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28EFB" w14:textId="3854A6FE" w:rsidR="00F105F9" w:rsidRPr="00D74D01" w:rsidRDefault="00F105F9" w:rsidP="00C679AA">
      <w:pPr>
        <w:pStyle w:val="Titre"/>
        <w:widowControl w:val="0"/>
        <w:autoSpaceDE w:val="0"/>
        <w:autoSpaceDN w:val="0"/>
        <w:spacing w:before="120" w:line="240" w:lineRule="auto"/>
        <w:ind w:left="0" w:right="0"/>
        <w:rPr>
          <w:rFonts w:eastAsia="Times New Roman" w:cs="Times New Roman"/>
          <w:i/>
          <w:iCs/>
          <w:color w:val="231F20"/>
          <w:w w:val="110"/>
          <w:sz w:val="32"/>
          <w:szCs w:val="32"/>
          <w:lang w:val="fr-FR"/>
        </w:rPr>
      </w:pPr>
      <w:r w:rsidRPr="00475C8E">
        <w:rPr>
          <w:rFonts w:eastAsia="Times New Roman" w:cs="Times New Roman"/>
          <w:color w:val="231F20"/>
          <w:w w:val="110"/>
          <w:sz w:val="32"/>
          <w:szCs w:val="32"/>
          <w:lang w:val="fr-FR"/>
        </w:rPr>
        <w:t xml:space="preserve">Les partis populistes de droite radicale et la démocratie face à la pandémie de </w:t>
      </w:r>
      <w:r w:rsidR="00F2191D">
        <w:rPr>
          <w:rFonts w:eastAsia="Times New Roman" w:cs="Times New Roman"/>
          <w:color w:val="231F20"/>
          <w:w w:val="110"/>
          <w:sz w:val="32"/>
          <w:szCs w:val="32"/>
          <w:lang w:val="fr-FR"/>
        </w:rPr>
        <w:t>COVID-19</w:t>
      </w:r>
      <w:r w:rsidR="00A90F40" w:rsidRPr="00475C8E">
        <w:rPr>
          <w:rFonts w:eastAsia="Times New Roman" w:cs="Times New Roman"/>
          <w:color w:val="231F20"/>
          <w:w w:val="110"/>
          <w:sz w:val="32"/>
          <w:szCs w:val="32"/>
          <w:lang w:val="fr-FR"/>
        </w:rPr>
        <w:t xml:space="preserve"> : </w:t>
      </w:r>
      <w:r w:rsidRPr="00475C8E">
        <w:rPr>
          <w:rFonts w:eastAsia="Times New Roman" w:cs="Times New Roman"/>
          <w:color w:val="231F20"/>
          <w:w w:val="110"/>
          <w:sz w:val="32"/>
          <w:szCs w:val="32"/>
          <w:lang w:val="fr-FR"/>
        </w:rPr>
        <w:t xml:space="preserve">Analyse comparée </w:t>
      </w:r>
      <w:r w:rsidR="007249A7">
        <w:rPr>
          <w:rFonts w:eastAsia="Times New Roman" w:cs="Times New Roman"/>
          <w:color w:val="231F20"/>
          <w:w w:val="110"/>
          <w:sz w:val="32"/>
          <w:szCs w:val="32"/>
          <w:lang w:val="fr-FR"/>
        </w:rPr>
        <w:t xml:space="preserve">de la communication du </w:t>
      </w:r>
      <w:r w:rsidRPr="00475C8E">
        <w:rPr>
          <w:rFonts w:eastAsia="Times New Roman" w:cs="Times New Roman"/>
          <w:color w:val="231F20"/>
          <w:w w:val="110"/>
          <w:sz w:val="32"/>
          <w:szCs w:val="32"/>
          <w:lang w:val="fr-FR"/>
        </w:rPr>
        <w:t xml:space="preserve">Rassemblement national et </w:t>
      </w:r>
      <w:r w:rsidR="007249A7">
        <w:rPr>
          <w:rFonts w:eastAsia="Times New Roman" w:cs="Times New Roman"/>
          <w:color w:val="231F20"/>
          <w:w w:val="110"/>
          <w:sz w:val="32"/>
          <w:szCs w:val="32"/>
          <w:lang w:val="fr-FR"/>
        </w:rPr>
        <w:t>du</w:t>
      </w:r>
      <w:r w:rsidR="007249A7" w:rsidRPr="00475C8E">
        <w:rPr>
          <w:rFonts w:eastAsia="Times New Roman" w:cs="Times New Roman"/>
          <w:color w:val="231F20"/>
          <w:w w:val="110"/>
          <w:sz w:val="32"/>
          <w:szCs w:val="32"/>
          <w:lang w:val="fr-FR"/>
        </w:rPr>
        <w:t xml:space="preserve"> </w:t>
      </w:r>
      <w:r w:rsidRPr="00D74D01">
        <w:rPr>
          <w:rFonts w:eastAsia="Times New Roman" w:cs="Times New Roman"/>
          <w:i/>
          <w:iCs/>
          <w:color w:val="231F20"/>
          <w:w w:val="110"/>
          <w:sz w:val="32"/>
          <w:szCs w:val="32"/>
          <w:lang w:val="fr-FR"/>
        </w:rPr>
        <w:t>Vlaams Belang</w:t>
      </w:r>
    </w:p>
    <w:p w14:paraId="25552D2C" w14:textId="4FB2C654" w:rsidR="00184AB8" w:rsidRDefault="00184AB8" w:rsidP="00C679AA">
      <w:pPr>
        <w:pStyle w:val="Titre"/>
        <w:widowControl w:val="0"/>
        <w:autoSpaceDE w:val="0"/>
        <w:autoSpaceDN w:val="0"/>
        <w:spacing w:before="120" w:line="240" w:lineRule="auto"/>
        <w:ind w:left="0" w:right="0"/>
        <w:jc w:val="left"/>
        <w:rPr>
          <w:rFonts w:eastAsia="Times New Roman" w:cs="Times New Roman"/>
          <w:color w:val="231F20"/>
          <w:w w:val="110"/>
          <w:sz w:val="28"/>
          <w:szCs w:val="28"/>
          <w:lang w:val="fr-FR"/>
        </w:rPr>
      </w:pPr>
    </w:p>
    <w:p w14:paraId="186F5A16" w14:textId="02DFC21B" w:rsidR="00184AB8" w:rsidRDefault="00184AB8" w:rsidP="00C679AA">
      <w:pPr>
        <w:pStyle w:val="Titre"/>
        <w:widowControl w:val="0"/>
        <w:autoSpaceDE w:val="0"/>
        <w:autoSpaceDN w:val="0"/>
        <w:spacing w:before="120" w:line="240" w:lineRule="auto"/>
        <w:ind w:left="103" w:right="0"/>
        <w:jc w:val="left"/>
        <w:rPr>
          <w:rFonts w:eastAsia="Times New Roman" w:cs="Times New Roman"/>
          <w:color w:val="231F20"/>
          <w:w w:val="110"/>
          <w:sz w:val="28"/>
          <w:szCs w:val="28"/>
          <w:lang w:val="fr-FR"/>
        </w:rPr>
      </w:pPr>
    </w:p>
    <w:p w14:paraId="3B40D700" w14:textId="51789A95" w:rsidR="007C2884" w:rsidRDefault="007C2884" w:rsidP="00B83122">
      <w:pPr>
        <w:pStyle w:val="Titre1"/>
        <w:keepNext w:val="0"/>
        <w:keepLines w:val="0"/>
        <w:widowControl w:val="0"/>
        <w:autoSpaceDE w:val="0"/>
        <w:autoSpaceDN w:val="0"/>
        <w:spacing w:before="120" w:line="240" w:lineRule="auto"/>
        <w:rPr>
          <w:rFonts w:ascii="Times New Roman" w:eastAsia="Times New Roman" w:hAnsi="Times New Roman" w:cs="Times New Roman"/>
          <w:b/>
          <w:bCs/>
          <w:color w:val="231F20"/>
          <w:sz w:val="28"/>
          <w:szCs w:val="28"/>
          <w:lang w:val="fr-FR"/>
        </w:rPr>
      </w:pPr>
      <w:r w:rsidRPr="00475C8E">
        <w:rPr>
          <w:rFonts w:ascii="Times New Roman" w:eastAsia="Times New Roman" w:hAnsi="Times New Roman" w:cs="Times New Roman"/>
          <w:b/>
          <w:bCs/>
          <w:color w:val="231F20"/>
          <w:sz w:val="28"/>
          <w:szCs w:val="28"/>
          <w:lang w:val="fr-FR"/>
        </w:rPr>
        <w:t>Anthony RICOTTA</w:t>
      </w:r>
    </w:p>
    <w:p w14:paraId="18E1A98F" w14:textId="1B54889C" w:rsidR="00266F0C" w:rsidRPr="00266F0C" w:rsidRDefault="00266F0C" w:rsidP="00266F0C">
      <w:pPr>
        <w:rPr>
          <w:lang w:val="fr-FR"/>
        </w:rPr>
      </w:pPr>
      <w:r>
        <w:rPr>
          <w:lang w:val="fr-FR"/>
        </w:rPr>
        <w:t>Pol</w:t>
      </w:r>
      <w:r w:rsidR="00104FEB">
        <w:rPr>
          <w:lang w:val="fr-FR"/>
        </w:rPr>
        <w:t>it</w:t>
      </w:r>
      <w:r w:rsidR="00054ED3">
        <w:rPr>
          <w:lang w:val="fr-FR"/>
        </w:rPr>
        <w:t xml:space="preserve">ologue, </w:t>
      </w:r>
      <w:r w:rsidR="003301D8">
        <w:rPr>
          <w:lang w:val="fr-FR"/>
        </w:rPr>
        <w:t>doctorant au sein de l’Institut de Sciences Politiques Louvain-Europe (ISPOLE)</w:t>
      </w:r>
      <w:r w:rsidR="00B83122">
        <w:rPr>
          <w:lang w:val="fr-FR"/>
        </w:rPr>
        <w:t xml:space="preserve"> – UCLouvain</w:t>
      </w:r>
    </w:p>
    <w:p w14:paraId="4E31A2C2" w14:textId="77777777" w:rsidR="00184AB8" w:rsidRDefault="00184AB8" w:rsidP="00C679AA">
      <w:pPr>
        <w:pStyle w:val="Titre"/>
        <w:widowControl w:val="0"/>
        <w:autoSpaceDE w:val="0"/>
        <w:autoSpaceDN w:val="0"/>
        <w:spacing w:before="0" w:line="240" w:lineRule="auto"/>
        <w:ind w:left="0" w:right="0"/>
        <w:jc w:val="left"/>
        <w:rPr>
          <w:rFonts w:eastAsia="Times New Roman" w:cs="Times New Roman"/>
          <w:color w:val="231F20"/>
          <w:w w:val="110"/>
          <w:sz w:val="28"/>
          <w:szCs w:val="28"/>
          <w:lang w:val="fr-FR"/>
        </w:rPr>
      </w:pPr>
    </w:p>
    <w:p w14:paraId="3F6712E3" w14:textId="2E2D80D5" w:rsidR="00501EB5" w:rsidRPr="00B301BB" w:rsidRDefault="006406DC" w:rsidP="00B301BB">
      <w:pPr>
        <w:spacing w:before="120"/>
        <w:rPr>
          <w:rFonts w:cstheme="minorBidi"/>
          <w:b/>
          <w:bCs/>
          <w:szCs w:val="24"/>
          <w:u w:val="single"/>
        </w:rPr>
      </w:pPr>
      <w:r w:rsidRPr="00B301BB">
        <w:rPr>
          <w:rFonts w:cstheme="minorBidi"/>
          <w:b/>
          <w:bCs/>
          <w:szCs w:val="24"/>
          <w:u w:val="single"/>
        </w:rPr>
        <w:t>Introduction</w:t>
      </w:r>
    </w:p>
    <w:p w14:paraId="58D78120" w14:textId="317A0196" w:rsidR="00E328E4" w:rsidRPr="003059C4" w:rsidRDefault="00691181" w:rsidP="00C838B8">
      <w:pPr>
        <w:rPr>
          <w:rFonts w:cstheme="minorBidi"/>
          <w:szCs w:val="24"/>
        </w:rPr>
      </w:pPr>
      <w:r w:rsidRPr="003059C4">
        <w:rPr>
          <w:rFonts w:cstheme="minorBidi"/>
          <w:szCs w:val="24"/>
        </w:rPr>
        <w:t xml:space="preserve">La pandémie de </w:t>
      </w:r>
      <w:r w:rsidR="00F2191D">
        <w:rPr>
          <w:rFonts w:cstheme="minorBidi"/>
          <w:szCs w:val="24"/>
        </w:rPr>
        <w:t>COVID-19</w:t>
      </w:r>
      <w:r w:rsidRPr="003059C4">
        <w:rPr>
          <w:rFonts w:cstheme="minorBidi"/>
          <w:szCs w:val="24"/>
        </w:rPr>
        <w:t xml:space="preserve"> a posé des questions importantes, notamment en termes de gestion de la crise</w:t>
      </w:r>
      <w:r w:rsidR="008A3708">
        <w:rPr>
          <w:rFonts w:cstheme="minorBidi"/>
          <w:szCs w:val="24"/>
        </w:rPr>
        <w:t xml:space="preserve"> (</w:t>
      </w:r>
      <w:r w:rsidR="00336BC4">
        <w:rPr>
          <w:rFonts w:cstheme="minorBidi"/>
          <w:szCs w:val="24"/>
        </w:rPr>
        <w:t>p</w:t>
      </w:r>
      <w:r w:rsidR="000214DC">
        <w:rPr>
          <w:rFonts w:cstheme="minorBidi"/>
          <w:szCs w:val="24"/>
        </w:rPr>
        <w:t>ar ex.</w:t>
      </w:r>
      <w:r w:rsidR="00336BC4">
        <w:rPr>
          <w:rFonts w:cstheme="minorBidi"/>
          <w:szCs w:val="24"/>
        </w:rPr>
        <w:t xml:space="preserve"> </w:t>
      </w:r>
      <w:r w:rsidR="008A3708" w:rsidRPr="003059C4">
        <w:rPr>
          <w:rFonts w:cstheme="minorBidi"/>
          <w:szCs w:val="24"/>
        </w:rPr>
        <w:t>Bouhon</w:t>
      </w:r>
      <w:r w:rsidR="008A3708">
        <w:rPr>
          <w:rFonts w:cstheme="minorBidi"/>
          <w:szCs w:val="24"/>
        </w:rPr>
        <w:t>, Jousten, Miny &amp; Slautsky</w:t>
      </w:r>
      <w:r w:rsidR="008A3708" w:rsidRPr="003059C4">
        <w:rPr>
          <w:rFonts w:cstheme="minorBidi"/>
          <w:szCs w:val="24"/>
        </w:rPr>
        <w:t>, 2020</w:t>
      </w:r>
      <w:r w:rsidR="007E4741">
        <w:rPr>
          <w:rFonts w:cstheme="minorBidi"/>
          <w:szCs w:val="24"/>
        </w:rPr>
        <w:t>)</w:t>
      </w:r>
      <w:r w:rsidRPr="003059C4">
        <w:rPr>
          <w:rFonts w:cstheme="minorBidi"/>
          <w:szCs w:val="24"/>
        </w:rPr>
        <w:t xml:space="preserve">, mais également concernant le caractère démocratique ou non des mesures prises par les autorités étatiques. </w:t>
      </w:r>
      <w:r w:rsidR="000910F2">
        <w:rPr>
          <w:rFonts w:cstheme="minorBidi"/>
          <w:szCs w:val="24"/>
        </w:rPr>
        <w:t>L</w:t>
      </w:r>
      <w:r w:rsidR="00701BFE">
        <w:rPr>
          <w:rFonts w:cstheme="minorBidi"/>
          <w:szCs w:val="24"/>
        </w:rPr>
        <w:t>ors de cette période extraordinaire, le fonctionnement démocratique des États européens a été altéré.</w:t>
      </w:r>
      <w:r w:rsidR="000910F2">
        <w:rPr>
          <w:rFonts w:cstheme="minorBidi"/>
          <w:szCs w:val="24"/>
        </w:rPr>
        <w:t xml:space="preserve"> E</w:t>
      </w:r>
      <w:r w:rsidR="00701BFE">
        <w:rPr>
          <w:rFonts w:cstheme="minorBidi"/>
          <w:szCs w:val="24"/>
        </w:rPr>
        <w:t>n Belgique et en France, des prérogatives exceptionnelles ont été octroyées aux gouvernements, leur permettant de restreindre significativement les libertés et droits individuels</w:t>
      </w:r>
      <w:r w:rsidR="000E03EA">
        <w:rPr>
          <w:rFonts w:cstheme="minorBidi"/>
          <w:szCs w:val="24"/>
        </w:rPr>
        <w:t xml:space="preserve"> de leurs citoyens</w:t>
      </w:r>
      <w:r w:rsidR="00A57B65">
        <w:rPr>
          <w:rFonts w:cstheme="minorBidi"/>
          <w:szCs w:val="24"/>
        </w:rPr>
        <w:t>, à travers par exemple les confinements, les couvre-feux ou les passeports sanitaires</w:t>
      </w:r>
      <w:r w:rsidR="00701BFE">
        <w:rPr>
          <w:rFonts w:cstheme="minorBidi"/>
          <w:szCs w:val="24"/>
        </w:rPr>
        <w:t xml:space="preserve">. </w:t>
      </w:r>
      <w:r w:rsidR="00701BFE">
        <w:t xml:space="preserve">La légitimité démocratique de telles extensions de pouvoir a été la cible de contestations par différents pans de la population (Schiffino </w:t>
      </w:r>
      <w:r w:rsidR="000E03EA">
        <w:t>&amp;</w:t>
      </w:r>
      <w:r w:rsidR="00701BFE">
        <w:t xml:space="preserve"> Jamin, 2021)</w:t>
      </w:r>
      <w:r w:rsidR="00B320A7">
        <w:t xml:space="preserve">, </w:t>
      </w:r>
      <w:r w:rsidR="00B320A7" w:rsidRPr="003059C4">
        <w:rPr>
          <w:rFonts w:cstheme="minorBidi"/>
          <w:szCs w:val="24"/>
        </w:rPr>
        <w:t xml:space="preserve">certains allant même jusqu’à qualifier ces mesures de liberticides, ou </w:t>
      </w:r>
      <w:r w:rsidR="003762CA">
        <w:rPr>
          <w:rFonts w:cstheme="minorBidi"/>
          <w:szCs w:val="24"/>
        </w:rPr>
        <w:t xml:space="preserve">à </w:t>
      </w:r>
      <w:r w:rsidR="00B320A7" w:rsidRPr="003059C4">
        <w:rPr>
          <w:rFonts w:cstheme="minorBidi"/>
          <w:szCs w:val="24"/>
        </w:rPr>
        <w:t>accuser les gouvernements de sombrer dans l’autoritarisme (</w:t>
      </w:r>
      <w:r w:rsidR="00736D6F">
        <w:rPr>
          <w:rFonts w:cstheme="minorBidi"/>
          <w:szCs w:val="24"/>
        </w:rPr>
        <w:t>voir Bobba &amp; Hubé, 2021</w:t>
      </w:r>
      <w:r w:rsidR="006306D9">
        <w:rPr>
          <w:rFonts w:cstheme="minorBidi"/>
          <w:szCs w:val="24"/>
        </w:rPr>
        <w:t xml:space="preserve"> ; </w:t>
      </w:r>
      <w:r w:rsidR="006306D9" w:rsidRPr="00690905">
        <w:rPr>
          <w:rFonts w:cs="Times New Roman"/>
          <w:szCs w:val="24"/>
        </w:rPr>
        <w:t>Rennó</w:t>
      </w:r>
      <w:r w:rsidR="006306D9">
        <w:rPr>
          <w:rFonts w:cs="Times New Roman"/>
          <w:szCs w:val="24"/>
        </w:rPr>
        <w:t xml:space="preserve"> </w:t>
      </w:r>
      <w:r w:rsidR="006306D9" w:rsidRPr="00690905">
        <w:rPr>
          <w:rFonts w:cs="Times New Roman"/>
          <w:szCs w:val="24"/>
        </w:rPr>
        <w:t>&amp;</w:t>
      </w:r>
      <w:r w:rsidR="006306D9">
        <w:rPr>
          <w:rFonts w:cs="Times New Roman"/>
          <w:szCs w:val="24"/>
        </w:rPr>
        <w:t xml:space="preserve"> </w:t>
      </w:r>
      <w:r w:rsidR="006306D9" w:rsidRPr="009D2786">
        <w:rPr>
          <w:rFonts w:cs="Times New Roman"/>
          <w:szCs w:val="24"/>
        </w:rPr>
        <w:t>Ringe</w:t>
      </w:r>
      <w:r w:rsidR="006306D9">
        <w:rPr>
          <w:rFonts w:cs="Times New Roman"/>
          <w:szCs w:val="24"/>
        </w:rPr>
        <w:t>, 2023</w:t>
      </w:r>
      <w:r w:rsidR="00B320A7" w:rsidRPr="003059C4">
        <w:rPr>
          <w:rFonts w:cstheme="minorBidi"/>
          <w:szCs w:val="24"/>
        </w:rPr>
        <w:t xml:space="preserve">). </w:t>
      </w:r>
      <w:r w:rsidR="00E328E4" w:rsidRPr="003059C4">
        <w:rPr>
          <w:rFonts w:cstheme="minorBidi"/>
          <w:szCs w:val="24"/>
        </w:rPr>
        <w:t>Certains partis</w:t>
      </w:r>
      <w:r w:rsidR="00594D00">
        <w:rPr>
          <w:rFonts w:cstheme="minorBidi"/>
          <w:szCs w:val="24"/>
        </w:rPr>
        <w:t>,</w:t>
      </w:r>
      <w:r w:rsidR="00DD4EE6">
        <w:rPr>
          <w:rFonts w:cstheme="minorBidi"/>
          <w:szCs w:val="24"/>
        </w:rPr>
        <w:t xml:space="preserve"> qualifiés de populistes de droite radicale dans la littérature</w:t>
      </w:r>
      <w:r w:rsidR="00594D00">
        <w:rPr>
          <w:rFonts w:cstheme="minorBidi"/>
          <w:szCs w:val="24"/>
        </w:rPr>
        <w:t>,</w:t>
      </w:r>
      <w:r w:rsidR="0004362C" w:rsidRPr="0004362C">
        <w:rPr>
          <w:rFonts w:cstheme="minorBidi"/>
          <w:szCs w:val="24"/>
        </w:rPr>
        <w:t xml:space="preserve"> </w:t>
      </w:r>
      <w:r w:rsidR="0004362C" w:rsidRPr="003059C4">
        <w:rPr>
          <w:rFonts w:cstheme="minorBidi"/>
          <w:szCs w:val="24"/>
        </w:rPr>
        <w:t>ont été actifs dans la contestation de ces mesures restrictives</w:t>
      </w:r>
      <w:r w:rsidR="00F42F8F">
        <w:rPr>
          <w:rFonts w:cstheme="minorBidi"/>
          <w:szCs w:val="24"/>
        </w:rPr>
        <w:t>,</w:t>
      </w:r>
      <w:r w:rsidR="0004362C" w:rsidRPr="003059C4">
        <w:rPr>
          <w:rFonts w:cstheme="minorBidi"/>
          <w:szCs w:val="24"/>
        </w:rPr>
        <w:t xml:space="preserve"> </w:t>
      </w:r>
      <w:r w:rsidR="00555D24">
        <w:rPr>
          <w:rFonts w:cstheme="minorBidi"/>
          <w:szCs w:val="24"/>
        </w:rPr>
        <w:t xml:space="preserve">accusant ainsi les autorités politiques d’abus de pouvoir (voir Wondreys &amp; Mudde, 2022). </w:t>
      </w:r>
    </w:p>
    <w:p w14:paraId="153788C0" w14:textId="37F1A1B5" w:rsidR="001526F4" w:rsidRDefault="000D0059" w:rsidP="00C838B8">
      <w:pPr>
        <w:ind w:firstLine="709"/>
        <w:rPr>
          <w:rFonts w:cstheme="minorBidi"/>
          <w:szCs w:val="24"/>
        </w:rPr>
      </w:pPr>
      <w:r w:rsidRPr="003059C4">
        <w:rPr>
          <w:rFonts w:cstheme="minorBidi"/>
          <w:szCs w:val="24"/>
        </w:rPr>
        <w:t>En temps de crise, les partis populistes ont tendance à attirer davantage les citoyens</w:t>
      </w:r>
      <w:r w:rsidR="008D1B9A">
        <w:rPr>
          <w:rFonts w:cstheme="minorBidi"/>
          <w:szCs w:val="24"/>
        </w:rPr>
        <w:t xml:space="preserve"> (</w:t>
      </w:r>
      <w:r w:rsidR="005673E6">
        <w:rPr>
          <w:rFonts w:cstheme="minorBidi"/>
          <w:szCs w:val="24"/>
        </w:rPr>
        <w:t xml:space="preserve">Kriesi &amp; Pappas, 2016 </w:t>
      </w:r>
      <w:r w:rsidR="005A266D">
        <w:rPr>
          <w:rFonts w:cstheme="minorBidi"/>
          <w:szCs w:val="24"/>
        </w:rPr>
        <w:t xml:space="preserve">; </w:t>
      </w:r>
      <w:r w:rsidR="005A266D" w:rsidRPr="005339D7">
        <w:rPr>
          <w:rFonts w:cs="Times New Roman"/>
          <w:szCs w:val="24"/>
          <w:lang w:val="fr-FR"/>
        </w:rPr>
        <w:t>Mudde, 2007</w:t>
      </w:r>
      <w:r w:rsidR="00CA0EF5">
        <w:rPr>
          <w:rFonts w:cs="Times New Roman"/>
          <w:szCs w:val="24"/>
          <w:lang w:val="fr-FR"/>
        </w:rPr>
        <w:t>)</w:t>
      </w:r>
      <w:r w:rsidR="00C823EF">
        <w:rPr>
          <w:rFonts w:cstheme="minorBidi"/>
          <w:szCs w:val="24"/>
        </w:rPr>
        <w:t>. L</w:t>
      </w:r>
      <w:r w:rsidRPr="003059C4">
        <w:rPr>
          <w:rFonts w:cstheme="minorBidi"/>
          <w:szCs w:val="24"/>
        </w:rPr>
        <w:t xml:space="preserve">ors de ces événements critiques, </w:t>
      </w:r>
      <w:r w:rsidR="0045155A">
        <w:rPr>
          <w:rFonts w:cstheme="minorBidi"/>
          <w:szCs w:val="24"/>
        </w:rPr>
        <w:t>ils</w:t>
      </w:r>
      <w:r w:rsidR="00735087">
        <w:rPr>
          <w:rFonts w:cstheme="minorBidi"/>
          <w:szCs w:val="24"/>
        </w:rPr>
        <w:t xml:space="preserve"> </w:t>
      </w:r>
      <w:r w:rsidRPr="003059C4">
        <w:rPr>
          <w:rFonts w:cstheme="minorBidi"/>
          <w:szCs w:val="24"/>
        </w:rPr>
        <w:t>se positionnent plus que d’ordinaire comme les représentants du peuple (</w:t>
      </w:r>
      <w:r w:rsidR="005673E6">
        <w:rPr>
          <w:rFonts w:cstheme="minorBidi"/>
          <w:szCs w:val="24"/>
        </w:rPr>
        <w:t>Kriesi &amp; Pappas, 2016</w:t>
      </w:r>
      <w:r w:rsidRPr="003059C4">
        <w:rPr>
          <w:rFonts w:cstheme="minorBidi"/>
          <w:szCs w:val="24"/>
        </w:rPr>
        <w:t xml:space="preserve">). Dans cette optique, la pandémie de </w:t>
      </w:r>
      <w:r w:rsidR="00F2191D">
        <w:rPr>
          <w:rFonts w:cstheme="minorBidi"/>
          <w:szCs w:val="24"/>
        </w:rPr>
        <w:t>COVID-19</w:t>
      </w:r>
      <w:r w:rsidR="00E53807">
        <w:rPr>
          <w:rFonts w:cstheme="minorBidi"/>
          <w:szCs w:val="24"/>
        </w:rPr>
        <w:t>,</w:t>
      </w:r>
      <w:r w:rsidRPr="003059C4">
        <w:rPr>
          <w:rFonts w:cstheme="minorBidi"/>
          <w:szCs w:val="24"/>
        </w:rPr>
        <w:t xml:space="preserve"> combinée au poids croissant des partis populistes de droite radicale</w:t>
      </w:r>
      <w:r w:rsidR="004531E4">
        <w:rPr>
          <w:rFonts w:cstheme="minorBidi"/>
          <w:szCs w:val="24"/>
        </w:rPr>
        <w:t xml:space="preserve"> (Biard, 2019)</w:t>
      </w:r>
      <w:r w:rsidRPr="003059C4">
        <w:rPr>
          <w:rFonts w:cstheme="minorBidi"/>
          <w:szCs w:val="24"/>
        </w:rPr>
        <w:t xml:space="preserve"> sur la scène électorale</w:t>
      </w:r>
      <w:r w:rsidR="00E53807">
        <w:rPr>
          <w:rFonts w:cstheme="minorBidi"/>
          <w:szCs w:val="24"/>
        </w:rPr>
        <w:t>,</w:t>
      </w:r>
      <w:r w:rsidRPr="003059C4">
        <w:rPr>
          <w:rFonts w:cstheme="minorBidi"/>
          <w:szCs w:val="24"/>
        </w:rPr>
        <w:t xml:space="preserve"> pose question quant aux déclarations </w:t>
      </w:r>
      <w:r w:rsidR="007817DC">
        <w:rPr>
          <w:rFonts w:cstheme="minorBidi"/>
          <w:szCs w:val="24"/>
        </w:rPr>
        <w:t>qu’ils</w:t>
      </w:r>
      <w:r w:rsidRPr="003059C4">
        <w:rPr>
          <w:rFonts w:cstheme="minorBidi"/>
          <w:szCs w:val="24"/>
        </w:rPr>
        <w:t xml:space="preserve"> ont pu </w:t>
      </w:r>
      <w:r w:rsidR="002E4596" w:rsidRPr="003059C4">
        <w:rPr>
          <w:rFonts w:cstheme="minorBidi"/>
          <w:szCs w:val="24"/>
        </w:rPr>
        <w:t>tenir</w:t>
      </w:r>
      <w:r w:rsidRPr="003059C4">
        <w:rPr>
          <w:rFonts w:cstheme="minorBidi"/>
          <w:szCs w:val="24"/>
        </w:rPr>
        <w:t xml:space="preserve"> durant cette période, notamment sur l’état de la démocratie. En effet, </w:t>
      </w:r>
      <w:r w:rsidR="00D94C29" w:rsidRPr="003059C4">
        <w:rPr>
          <w:rFonts w:cstheme="minorBidi"/>
          <w:szCs w:val="24"/>
        </w:rPr>
        <w:t xml:space="preserve">la critique de la démocratie libérale contemporaine est au cœur de </w:t>
      </w:r>
      <w:r w:rsidR="00A17EE3" w:rsidRPr="003059C4">
        <w:rPr>
          <w:rFonts w:cstheme="minorBidi"/>
          <w:szCs w:val="24"/>
        </w:rPr>
        <w:t xml:space="preserve">l’idéologie de </w:t>
      </w:r>
      <w:r w:rsidRPr="003059C4">
        <w:rPr>
          <w:rFonts w:cstheme="minorBidi"/>
          <w:szCs w:val="24"/>
        </w:rPr>
        <w:t>ces partis</w:t>
      </w:r>
      <w:r w:rsidR="00AA2240" w:rsidRPr="003059C4">
        <w:rPr>
          <w:rFonts w:cstheme="minorBidi"/>
          <w:szCs w:val="24"/>
        </w:rPr>
        <w:t xml:space="preserve">. </w:t>
      </w:r>
      <w:r w:rsidR="00053710">
        <w:rPr>
          <w:rFonts w:cstheme="minorBidi"/>
          <w:szCs w:val="24"/>
        </w:rPr>
        <w:t>I</w:t>
      </w:r>
      <w:r w:rsidR="00AA2240" w:rsidRPr="003059C4">
        <w:rPr>
          <w:rFonts w:cstheme="minorBidi"/>
          <w:szCs w:val="24"/>
        </w:rPr>
        <w:t xml:space="preserve">ls </w:t>
      </w:r>
      <w:r w:rsidRPr="003059C4">
        <w:rPr>
          <w:rFonts w:cstheme="minorBidi"/>
          <w:szCs w:val="24"/>
        </w:rPr>
        <w:t xml:space="preserve">font appel au </w:t>
      </w:r>
      <w:r w:rsidRPr="003059C4">
        <w:rPr>
          <w:rFonts w:cstheme="minorBidi"/>
          <w:szCs w:val="24"/>
        </w:rPr>
        <w:lastRenderedPageBreak/>
        <w:t xml:space="preserve">peuple, parfois à des dispositifs de participation citoyenne tout en critiquant </w:t>
      </w:r>
      <w:r w:rsidRPr="003059C4">
        <w:rPr>
          <w:rFonts w:cstheme="minorBidi"/>
          <w:i/>
          <w:iCs/>
          <w:szCs w:val="24"/>
        </w:rPr>
        <w:t>l'establishment</w:t>
      </w:r>
      <w:r w:rsidRPr="003059C4">
        <w:rPr>
          <w:rFonts w:cstheme="minorBidi"/>
          <w:szCs w:val="24"/>
        </w:rPr>
        <w:t xml:space="preserve"> et le fonctionnement des institutions démocratiques représentatives (Mudde, 2007). </w:t>
      </w:r>
      <w:r w:rsidR="003F04D0">
        <w:rPr>
          <w:rFonts w:cstheme="minorBidi"/>
          <w:szCs w:val="24"/>
        </w:rPr>
        <w:t xml:space="preserve">Ce faisant, ils se positionnent comme les défenseurs d’une forme de démocratie </w:t>
      </w:r>
      <w:r w:rsidR="00C1769A">
        <w:rPr>
          <w:rFonts w:cstheme="minorBidi"/>
          <w:szCs w:val="24"/>
        </w:rPr>
        <w:t xml:space="preserve">authentique </w:t>
      </w:r>
      <w:r w:rsidR="00EA62CE">
        <w:rPr>
          <w:rFonts w:cstheme="minorBidi"/>
          <w:szCs w:val="24"/>
        </w:rPr>
        <w:t>qu’ils opposent à</w:t>
      </w:r>
      <w:r w:rsidR="00C1769A">
        <w:rPr>
          <w:rFonts w:cstheme="minorBidi"/>
          <w:szCs w:val="24"/>
        </w:rPr>
        <w:t xml:space="preserve"> la démocratie libérale contemporaine </w:t>
      </w:r>
      <w:r w:rsidR="007501C4">
        <w:rPr>
          <w:rFonts w:cstheme="minorBidi"/>
          <w:szCs w:val="24"/>
        </w:rPr>
        <w:t xml:space="preserve">(Debras, 2016). </w:t>
      </w:r>
    </w:p>
    <w:p w14:paraId="4F446AB2" w14:textId="150DC1BD" w:rsidR="003448CC" w:rsidRDefault="004C1852" w:rsidP="00C838B8">
      <w:pPr>
        <w:ind w:firstLine="709"/>
        <w:rPr>
          <w:rFonts w:cstheme="minorBidi"/>
          <w:szCs w:val="24"/>
        </w:rPr>
      </w:pPr>
      <w:r>
        <w:rPr>
          <w:rFonts w:cstheme="minorBidi"/>
          <w:szCs w:val="24"/>
        </w:rPr>
        <w:t>E</w:t>
      </w:r>
      <w:r w:rsidR="000D0059" w:rsidRPr="003059C4">
        <w:rPr>
          <w:rFonts w:cstheme="minorBidi"/>
          <w:szCs w:val="24"/>
        </w:rPr>
        <w:t xml:space="preserve">n période pandémique, la prévalence des exécutifs et la mise en retrait des </w:t>
      </w:r>
      <w:r w:rsidR="001B15A2" w:rsidRPr="003059C4">
        <w:rPr>
          <w:rFonts w:cstheme="minorBidi"/>
          <w:szCs w:val="24"/>
        </w:rPr>
        <w:t>p</w:t>
      </w:r>
      <w:r w:rsidR="000D0059" w:rsidRPr="003059C4">
        <w:rPr>
          <w:rFonts w:cstheme="minorBidi"/>
          <w:szCs w:val="24"/>
        </w:rPr>
        <w:t>arlements sont mises en évidence (Bouhon</w:t>
      </w:r>
      <w:r w:rsidR="00044A9B">
        <w:rPr>
          <w:rFonts w:cstheme="minorBidi"/>
          <w:szCs w:val="24"/>
        </w:rPr>
        <w:t xml:space="preserve"> </w:t>
      </w:r>
      <w:r w:rsidR="00044A9B">
        <w:rPr>
          <w:rFonts w:cstheme="minorBidi"/>
          <w:i/>
          <w:iCs/>
          <w:szCs w:val="24"/>
        </w:rPr>
        <w:t>et al.</w:t>
      </w:r>
      <w:r w:rsidR="00044A9B">
        <w:rPr>
          <w:rFonts w:cstheme="minorBidi"/>
          <w:szCs w:val="24"/>
        </w:rPr>
        <w:t xml:space="preserve">, </w:t>
      </w:r>
      <w:r w:rsidR="000D0059" w:rsidRPr="003059C4">
        <w:rPr>
          <w:rFonts w:cstheme="minorBidi"/>
          <w:szCs w:val="24"/>
        </w:rPr>
        <w:t>2020)</w:t>
      </w:r>
      <w:r w:rsidR="00FE1597">
        <w:rPr>
          <w:rFonts w:cstheme="minorBidi"/>
          <w:szCs w:val="24"/>
        </w:rPr>
        <w:t>. Cela</w:t>
      </w:r>
      <w:r w:rsidR="000D0059" w:rsidRPr="003059C4">
        <w:rPr>
          <w:rFonts w:cstheme="minorBidi"/>
          <w:szCs w:val="24"/>
        </w:rPr>
        <w:t xml:space="preserve"> pose question quant au caractère démocratique de la gestion de la pandémie et pourrait dès lors intensifier </w:t>
      </w:r>
      <w:r w:rsidR="00DC1735">
        <w:rPr>
          <w:rFonts w:cstheme="minorBidi"/>
          <w:szCs w:val="24"/>
        </w:rPr>
        <w:t>les</w:t>
      </w:r>
      <w:r w:rsidR="00DC1735" w:rsidRPr="003059C4">
        <w:rPr>
          <w:rFonts w:cstheme="minorBidi"/>
          <w:szCs w:val="24"/>
        </w:rPr>
        <w:t xml:space="preserve"> </w:t>
      </w:r>
      <w:r w:rsidR="000D0059" w:rsidRPr="003059C4">
        <w:rPr>
          <w:rFonts w:cstheme="minorBidi"/>
          <w:szCs w:val="24"/>
        </w:rPr>
        <w:t xml:space="preserve">positionnements habituellement critiques </w:t>
      </w:r>
      <w:r w:rsidR="00DC1735">
        <w:rPr>
          <w:rFonts w:cstheme="minorBidi"/>
          <w:szCs w:val="24"/>
        </w:rPr>
        <w:t xml:space="preserve">de ces partis </w:t>
      </w:r>
      <w:r w:rsidR="000D0059" w:rsidRPr="003059C4">
        <w:rPr>
          <w:rFonts w:cstheme="minorBidi"/>
          <w:szCs w:val="24"/>
        </w:rPr>
        <w:t xml:space="preserve">sur la démocratie. </w:t>
      </w:r>
      <w:r w:rsidR="00A55D79">
        <w:rPr>
          <w:rFonts w:cstheme="minorBidi"/>
          <w:szCs w:val="24"/>
        </w:rPr>
        <w:t xml:space="preserve">L’étude de leurs propos sur </w:t>
      </w:r>
      <w:r w:rsidR="006B0BC2">
        <w:rPr>
          <w:rFonts w:cstheme="minorBidi"/>
          <w:szCs w:val="24"/>
        </w:rPr>
        <w:t>cet enjeu</w:t>
      </w:r>
      <w:r w:rsidR="00D56857">
        <w:rPr>
          <w:rFonts w:cstheme="minorBidi"/>
          <w:szCs w:val="24"/>
        </w:rPr>
        <w:t>,</w:t>
      </w:r>
      <w:r w:rsidR="00A55D79">
        <w:rPr>
          <w:rFonts w:cstheme="minorBidi"/>
          <w:szCs w:val="24"/>
        </w:rPr>
        <w:t xml:space="preserve"> durant cette période si particulière</w:t>
      </w:r>
      <w:r w:rsidR="00D56857">
        <w:rPr>
          <w:rFonts w:cstheme="minorBidi"/>
          <w:szCs w:val="24"/>
        </w:rPr>
        <w:t>,</w:t>
      </w:r>
      <w:r w:rsidR="00A55D79">
        <w:rPr>
          <w:rFonts w:cstheme="minorBidi"/>
          <w:szCs w:val="24"/>
        </w:rPr>
        <w:t xml:space="preserve"> apparait </w:t>
      </w:r>
      <w:r w:rsidR="003C613A">
        <w:rPr>
          <w:rFonts w:cstheme="minorBidi"/>
          <w:szCs w:val="24"/>
        </w:rPr>
        <w:t xml:space="preserve">alors </w:t>
      </w:r>
      <w:r w:rsidR="00A55D79">
        <w:rPr>
          <w:rFonts w:cstheme="minorBidi"/>
          <w:szCs w:val="24"/>
        </w:rPr>
        <w:t>pertinente et nécessaire</w:t>
      </w:r>
      <w:r w:rsidR="00B611DB">
        <w:rPr>
          <w:rFonts w:cstheme="minorBidi"/>
          <w:szCs w:val="24"/>
        </w:rPr>
        <w:t> : c</w:t>
      </w:r>
      <w:r w:rsidR="00BC27D7">
        <w:rPr>
          <w:rFonts w:cstheme="minorBidi"/>
          <w:szCs w:val="24"/>
        </w:rPr>
        <w:t>et article cherche à remplir cet objectif</w:t>
      </w:r>
      <w:r w:rsidR="00766560">
        <w:rPr>
          <w:rFonts w:cstheme="minorBidi"/>
          <w:szCs w:val="24"/>
        </w:rPr>
        <w:t xml:space="preserve">. </w:t>
      </w:r>
      <w:r w:rsidR="00CB5DEF">
        <w:rPr>
          <w:rFonts w:cstheme="minorBidi"/>
          <w:szCs w:val="24"/>
        </w:rPr>
        <w:t>I</w:t>
      </w:r>
      <w:r w:rsidR="00B439C2">
        <w:rPr>
          <w:rFonts w:cstheme="minorBidi"/>
          <w:szCs w:val="24"/>
        </w:rPr>
        <w:t>l</w:t>
      </w:r>
      <w:r w:rsidR="00ED4A4F">
        <w:rPr>
          <w:rFonts w:cstheme="minorBidi"/>
          <w:szCs w:val="24"/>
        </w:rPr>
        <w:t xml:space="preserve"> ne vise pas tant à rendre compte de leur projet politique quant à cet enjeu, qu’à interroger leurs positionnements par rapport au fonctionnement de la démocratie durant la crise sanitaire. Pour ce faire</w:t>
      </w:r>
      <w:r w:rsidR="00ED4A4F" w:rsidRPr="003059C4">
        <w:rPr>
          <w:rFonts w:cstheme="minorBidi"/>
          <w:szCs w:val="24"/>
        </w:rPr>
        <w:t xml:space="preserve">, </w:t>
      </w:r>
      <w:r w:rsidR="00ED4A4F">
        <w:rPr>
          <w:rFonts w:cstheme="minorBidi"/>
          <w:szCs w:val="24"/>
        </w:rPr>
        <w:t>l’article</w:t>
      </w:r>
      <w:r w:rsidR="00ED4A4F" w:rsidRPr="003059C4">
        <w:rPr>
          <w:rFonts w:cstheme="minorBidi"/>
          <w:szCs w:val="24"/>
        </w:rPr>
        <w:t xml:space="preserve"> procède à une analyse des propos tenus par le </w:t>
      </w:r>
      <w:r w:rsidR="00ED4A4F" w:rsidRPr="003059C4">
        <w:rPr>
          <w:rFonts w:cstheme="minorBidi"/>
          <w:i/>
          <w:iCs/>
          <w:szCs w:val="24"/>
        </w:rPr>
        <w:t xml:space="preserve">Vlaams Belang </w:t>
      </w:r>
      <w:r w:rsidR="00ED4A4F" w:rsidRPr="003059C4">
        <w:rPr>
          <w:rFonts w:cstheme="minorBidi"/>
          <w:szCs w:val="24"/>
        </w:rPr>
        <w:t>(VB) et le Rassemblement national</w:t>
      </w:r>
      <w:r w:rsidR="00ED4A4F">
        <w:rPr>
          <w:rFonts w:cstheme="minorBidi"/>
          <w:szCs w:val="24"/>
        </w:rPr>
        <w:t xml:space="preserve"> (RN) – deux partis populistes de droite radicale</w:t>
      </w:r>
      <w:r w:rsidR="006F7F8D">
        <w:rPr>
          <w:rFonts w:cstheme="minorBidi"/>
          <w:szCs w:val="24"/>
        </w:rPr>
        <w:t xml:space="preserve"> </w:t>
      </w:r>
      <w:r w:rsidR="00ED4A4F">
        <w:rPr>
          <w:rFonts w:cstheme="minorBidi"/>
          <w:szCs w:val="24"/>
        </w:rPr>
        <w:t xml:space="preserve">– lors de cette période, et ce </w:t>
      </w:r>
      <w:r w:rsidR="00ED4A4F" w:rsidRPr="003059C4">
        <w:rPr>
          <w:rFonts w:cstheme="minorBidi"/>
          <w:szCs w:val="24"/>
        </w:rPr>
        <w:t>dans une optique de double comparaison : d’une part</w:t>
      </w:r>
      <w:r w:rsidR="00ED4A4F">
        <w:rPr>
          <w:rFonts w:cstheme="minorBidi"/>
          <w:szCs w:val="24"/>
        </w:rPr>
        <w:t>,</w:t>
      </w:r>
      <w:r w:rsidR="00ED4A4F" w:rsidRPr="003059C4">
        <w:rPr>
          <w:rFonts w:cstheme="minorBidi"/>
          <w:szCs w:val="24"/>
        </w:rPr>
        <w:t xml:space="preserve"> entre les propos que ces deux partis ont tenus et</w:t>
      </w:r>
      <w:r w:rsidR="00ED4A4F">
        <w:rPr>
          <w:rFonts w:cstheme="minorBidi"/>
          <w:szCs w:val="24"/>
        </w:rPr>
        <w:t>,</w:t>
      </w:r>
      <w:r w:rsidR="00ED4A4F" w:rsidRPr="003059C4">
        <w:rPr>
          <w:rFonts w:cstheme="minorBidi"/>
          <w:szCs w:val="24"/>
        </w:rPr>
        <w:t xml:space="preserve"> d’autre part</w:t>
      </w:r>
      <w:r w:rsidR="00ED4A4F">
        <w:rPr>
          <w:rFonts w:cstheme="minorBidi"/>
          <w:szCs w:val="24"/>
        </w:rPr>
        <w:t>,</w:t>
      </w:r>
      <w:r w:rsidR="00ED4A4F" w:rsidRPr="003059C4">
        <w:rPr>
          <w:rFonts w:cstheme="minorBidi"/>
          <w:szCs w:val="24"/>
        </w:rPr>
        <w:t xml:space="preserve"> entre les propos qu’ils ont tenus sur Twitter</w:t>
      </w:r>
      <w:r w:rsidR="00C11710">
        <w:rPr>
          <w:rFonts w:cstheme="minorBidi"/>
          <w:szCs w:val="24"/>
        </w:rPr>
        <w:t xml:space="preserve"> (« X » depuis juillet 2023) </w:t>
      </w:r>
      <w:r w:rsidR="00ED4A4F" w:rsidRPr="003059C4">
        <w:rPr>
          <w:rFonts w:cstheme="minorBidi"/>
          <w:szCs w:val="24"/>
        </w:rPr>
        <w:t xml:space="preserve">et dans leurs interventions orales au sein de la chambre basse de leur parlement </w:t>
      </w:r>
      <w:r w:rsidR="00ED4A4F">
        <w:rPr>
          <w:rFonts w:cstheme="minorBidi"/>
          <w:szCs w:val="24"/>
        </w:rPr>
        <w:t>national</w:t>
      </w:r>
      <w:r w:rsidR="00A949A0">
        <w:rPr>
          <w:rFonts w:cstheme="minorBidi"/>
          <w:szCs w:val="24"/>
        </w:rPr>
        <w:t xml:space="preserve"> </w:t>
      </w:r>
      <w:r w:rsidR="00ED4A4F" w:rsidRPr="003059C4">
        <w:rPr>
          <w:rFonts w:cstheme="minorBidi"/>
          <w:szCs w:val="24"/>
        </w:rPr>
        <w:t>respectif</w:t>
      </w:r>
      <w:r w:rsidR="006061D2">
        <w:rPr>
          <w:rFonts w:cstheme="minorBidi"/>
          <w:szCs w:val="24"/>
        </w:rPr>
        <w:t>. P</w:t>
      </w:r>
      <w:r w:rsidR="00F06C4B">
        <w:rPr>
          <w:rFonts w:cstheme="minorBidi"/>
          <w:szCs w:val="24"/>
        </w:rPr>
        <w:t xml:space="preserve">our le VB, </w:t>
      </w:r>
      <w:r w:rsidR="006061D2">
        <w:rPr>
          <w:rFonts w:cstheme="minorBidi"/>
          <w:szCs w:val="24"/>
        </w:rPr>
        <w:t xml:space="preserve">il s’agit de </w:t>
      </w:r>
      <w:r w:rsidR="002E7ADF">
        <w:rPr>
          <w:rFonts w:cstheme="minorBidi"/>
          <w:szCs w:val="24"/>
        </w:rPr>
        <w:t xml:space="preserve">la Chambre des représentants </w:t>
      </w:r>
      <w:r w:rsidR="00F06C4B">
        <w:rPr>
          <w:rFonts w:cstheme="minorBidi"/>
          <w:szCs w:val="24"/>
        </w:rPr>
        <w:t>et, pour le RN</w:t>
      </w:r>
      <w:r w:rsidR="00A949A0">
        <w:rPr>
          <w:rFonts w:cstheme="minorBidi"/>
          <w:szCs w:val="24"/>
        </w:rPr>
        <w:t xml:space="preserve">, </w:t>
      </w:r>
      <w:r w:rsidR="006061D2">
        <w:rPr>
          <w:rFonts w:cstheme="minorBidi"/>
          <w:szCs w:val="24"/>
        </w:rPr>
        <w:t>de</w:t>
      </w:r>
      <w:r w:rsidR="00A949A0">
        <w:rPr>
          <w:rFonts w:cstheme="minorBidi"/>
          <w:szCs w:val="24"/>
        </w:rPr>
        <w:t xml:space="preserve"> </w:t>
      </w:r>
      <w:r w:rsidR="00F06C4B">
        <w:rPr>
          <w:rFonts w:cstheme="minorBidi"/>
          <w:szCs w:val="24"/>
        </w:rPr>
        <w:t>l’Assemblée nationale</w:t>
      </w:r>
      <w:r w:rsidR="00A949A0">
        <w:rPr>
          <w:rFonts w:cstheme="minorBidi"/>
          <w:szCs w:val="24"/>
        </w:rPr>
        <w:t xml:space="preserve">. </w:t>
      </w:r>
    </w:p>
    <w:p w14:paraId="32B69590" w14:textId="3255172C" w:rsidR="00ED4A4F" w:rsidRPr="003059C4" w:rsidRDefault="000E0F0B" w:rsidP="00C838B8">
      <w:pPr>
        <w:ind w:firstLine="709"/>
        <w:rPr>
          <w:rFonts w:cstheme="minorBidi"/>
          <w:szCs w:val="24"/>
        </w:rPr>
      </w:pPr>
      <w:r>
        <w:rPr>
          <w:rFonts w:cstheme="minorBidi"/>
          <w:szCs w:val="24"/>
        </w:rPr>
        <w:t>La</w:t>
      </w:r>
      <w:r w:rsidR="003448CC">
        <w:rPr>
          <w:rFonts w:cstheme="minorBidi"/>
          <w:szCs w:val="24"/>
        </w:rPr>
        <w:t xml:space="preserve"> recherche s’inscrit dans le sillage de la littérature naissante qui interroge </w:t>
      </w:r>
      <w:r w:rsidR="003448CC" w:rsidRPr="009E613C">
        <w:rPr>
          <w:rFonts w:cstheme="minorBidi"/>
          <w:szCs w:val="24"/>
        </w:rPr>
        <w:t xml:space="preserve">la relation </w:t>
      </w:r>
      <w:r w:rsidR="003448CC">
        <w:rPr>
          <w:rFonts w:cstheme="minorBidi"/>
          <w:szCs w:val="24"/>
        </w:rPr>
        <w:t xml:space="preserve">que les partis populistes de droite radicale – et plus largement les partis populistes – </w:t>
      </w:r>
      <w:r w:rsidR="003448CC" w:rsidRPr="009E613C">
        <w:rPr>
          <w:rFonts w:cstheme="minorBidi"/>
          <w:szCs w:val="24"/>
        </w:rPr>
        <w:t>ont eu</w:t>
      </w:r>
      <w:r w:rsidR="003448CC">
        <w:rPr>
          <w:rFonts w:cstheme="minorBidi"/>
          <w:szCs w:val="24"/>
        </w:rPr>
        <w:t>e</w:t>
      </w:r>
      <w:r w:rsidR="003448CC" w:rsidRPr="009E613C">
        <w:rPr>
          <w:rFonts w:cstheme="minorBidi"/>
          <w:szCs w:val="24"/>
        </w:rPr>
        <w:t xml:space="preserve"> à la crise sanitaire</w:t>
      </w:r>
      <w:r w:rsidR="003448CC">
        <w:rPr>
          <w:rFonts w:cstheme="minorBidi"/>
          <w:szCs w:val="24"/>
        </w:rPr>
        <w:t xml:space="preserve"> </w:t>
      </w:r>
      <w:r w:rsidR="003448CC" w:rsidRPr="009E613C">
        <w:rPr>
          <w:rFonts w:cstheme="minorBidi"/>
          <w:szCs w:val="24"/>
        </w:rPr>
        <w:t>(</w:t>
      </w:r>
      <w:r w:rsidR="004A1A5C">
        <w:rPr>
          <w:rFonts w:cstheme="minorBidi"/>
          <w:szCs w:val="24"/>
        </w:rPr>
        <w:t>p</w:t>
      </w:r>
      <w:r w:rsidR="000214DC">
        <w:rPr>
          <w:rFonts w:cstheme="minorBidi"/>
          <w:szCs w:val="24"/>
        </w:rPr>
        <w:t>ar ex.</w:t>
      </w:r>
      <w:r w:rsidR="004A1A5C">
        <w:rPr>
          <w:rFonts w:cstheme="minorBidi"/>
          <w:szCs w:val="24"/>
        </w:rPr>
        <w:t xml:space="preserve"> </w:t>
      </w:r>
      <w:r w:rsidR="003448CC" w:rsidRPr="00690905">
        <w:rPr>
          <w:rFonts w:cs="Times New Roman"/>
          <w:szCs w:val="24"/>
        </w:rPr>
        <w:t>Rennó</w:t>
      </w:r>
      <w:r w:rsidR="003448CC">
        <w:rPr>
          <w:rFonts w:cs="Times New Roman"/>
          <w:szCs w:val="24"/>
        </w:rPr>
        <w:t xml:space="preserve"> </w:t>
      </w:r>
      <w:r w:rsidR="003448CC" w:rsidRPr="00690905">
        <w:rPr>
          <w:rFonts w:cs="Times New Roman"/>
          <w:szCs w:val="24"/>
        </w:rPr>
        <w:t>&amp;</w:t>
      </w:r>
      <w:r w:rsidR="003448CC">
        <w:rPr>
          <w:rFonts w:cs="Times New Roman"/>
          <w:szCs w:val="24"/>
        </w:rPr>
        <w:t xml:space="preserve"> </w:t>
      </w:r>
      <w:r w:rsidR="003448CC" w:rsidRPr="009D2786">
        <w:rPr>
          <w:rFonts w:cs="Times New Roman"/>
          <w:szCs w:val="24"/>
        </w:rPr>
        <w:t>Ringe</w:t>
      </w:r>
      <w:r w:rsidR="003448CC">
        <w:rPr>
          <w:rFonts w:cs="Times New Roman"/>
          <w:szCs w:val="24"/>
        </w:rPr>
        <w:t xml:space="preserve">, 2023 ; </w:t>
      </w:r>
      <w:r w:rsidR="003448CC" w:rsidRPr="009E613C">
        <w:rPr>
          <w:rFonts w:cs="Times New Roman"/>
          <w:szCs w:val="24"/>
        </w:rPr>
        <w:t>Wondreys &amp; Mudde, 202</w:t>
      </w:r>
      <w:r w:rsidR="003448CC">
        <w:rPr>
          <w:rFonts w:cs="Times New Roman"/>
          <w:szCs w:val="24"/>
        </w:rPr>
        <w:t>2</w:t>
      </w:r>
      <w:r w:rsidR="003448CC" w:rsidRPr="009E613C">
        <w:rPr>
          <w:rFonts w:cs="Times New Roman"/>
          <w:szCs w:val="24"/>
        </w:rPr>
        <w:t>)</w:t>
      </w:r>
      <w:r w:rsidR="003448CC" w:rsidRPr="009E613C">
        <w:rPr>
          <w:rFonts w:cstheme="minorBidi"/>
          <w:szCs w:val="24"/>
        </w:rPr>
        <w:t xml:space="preserve">. </w:t>
      </w:r>
      <w:r>
        <w:rPr>
          <w:rFonts w:cstheme="minorBidi"/>
          <w:szCs w:val="24"/>
        </w:rPr>
        <w:t>E</w:t>
      </w:r>
      <w:r w:rsidR="00ED4A4F">
        <w:rPr>
          <w:rFonts w:cstheme="minorBidi"/>
          <w:szCs w:val="24"/>
        </w:rPr>
        <w:t>n procédant à une analyse de discours dans deux arènes</w:t>
      </w:r>
      <w:r w:rsidR="005A5F33">
        <w:rPr>
          <w:rFonts w:cstheme="minorBidi"/>
          <w:szCs w:val="24"/>
        </w:rPr>
        <w:t xml:space="preserve">, </w:t>
      </w:r>
      <w:r w:rsidR="00ED4A4F">
        <w:rPr>
          <w:rFonts w:cstheme="minorBidi"/>
          <w:szCs w:val="24"/>
        </w:rPr>
        <w:t>en se concentrant sur un enjeu spécifique</w:t>
      </w:r>
      <w:r w:rsidR="005A5F33">
        <w:rPr>
          <w:rFonts w:cstheme="minorBidi"/>
          <w:szCs w:val="24"/>
        </w:rPr>
        <w:t xml:space="preserve"> – </w:t>
      </w:r>
      <w:r w:rsidR="00ED4A4F">
        <w:rPr>
          <w:rFonts w:cstheme="minorBidi"/>
          <w:szCs w:val="24"/>
        </w:rPr>
        <w:t>la démocratie</w:t>
      </w:r>
      <w:r w:rsidR="005A5F33">
        <w:rPr>
          <w:rFonts w:cstheme="minorBidi"/>
          <w:szCs w:val="24"/>
        </w:rPr>
        <w:t xml:space="preserve"> – et</w:t>
      </w:r>
      <w:r w:rsidR="00ED4A4F">
        <w:rPr>
          <w:rFonts w:cstheme="minorBidi"/>
          <w:szCs w:val="24"/>
        </w:rPr>
        <w:t xml:space="preserve"> sur deux cas d’étude particulièrement pertinents</w:t>
      </w:r>
      <w:r>
        <w:rPr>
          <w:rFonts w:cstheme="minorBidi"/>
          <w:szCs w:val="24"/>
        </w:rPr>
        <w:t xml:space="preserve">, </w:t>
      </w:r>
      <w:r w:rsidR="00530203">
        <w:rPr>
          <w:rFonts w:cstheme="minorBidi"/>
          <w:szCs w:val="24"/>
        </w:rPr>
        <w:t>l’étude</w:t>
      </w:r>
      <w:r>
        <w:rPr>
          <w:rFonts w:cstheme="minorBidi"/>
          <w:szCs w:val="24"/>
        </w:rPr>
        <w:t xml:space="preserve"> contribue substantiellement à cette littérature émergeante</w:t>
      </w:r>
      <w:r w:rsidR="00ED4A4F">
        <w:rPr>
          <w:rFonts w:cstheme="minorBidi"/>
          <w:szCs w:val="24"/>
        </w:rPr>
        <w:t>.</w:t>
      </w:r>
    </w:p>
    <w:p w14:paraId="3D816365" w14:textId="11675B90" w:rsidR="001252D8" w:rsidRPr="003059C4" w:rsidRDefault="00740EED" w:rsidP="00C838B8">
      <w:pPr>
        <w:ind w:firstLine="709"/>
        <w:rPr>
          <w:rFonts w:cstheme="minorBidi"/>
          <w:szCs w:val="24"/>
        </w:rPr>
      </w:pPr>
      <w:r w:rsidRPr="003059C4">
        <w:rPr>
          <w:rFonts w:cstheme="minorBidi"/>
          <w:szCs w:val="24"/>
        </w:rPr>
        <w:t xml:space="preserve">Dans la suite </w:t>
      </w:r>
      <w:r w:rsidR="000D0B99">
        <w:rPr>
          <w:rFonts w:cstheme="minorBidi"/>
          <w:szCs w:val="24"/>
        </w:rPr>
        <w:t xml:space="preserve">de </w:t>
      </w:r>
      <w:r w:rsidR="00E6742D">
        <w:rPr>
          <w:rFonts w:cstheme="minorBidi"/>
          <w:szCs w:val="24"/>
        </w:rPr>
        <w:t>l’</w:t>
      </w:r>
      <w:r w:rsidRPr="003059C4">
        <w:rPr>
          <w:rFonts w:cstheme="minorBidi"/>
          <w:szCs w:val="24"/>
        </w:rPr>
        <w:t xml:space="preserve">article, nous </w:t>
      </w:r>
      <w:r w:rsidR="00C31280">
        <w:rPr>
          <w:rFonts w:cstheme="minorBidi"/>
          <w:szCs w:val="24"/>
        </w:rPr>
        <w:t>revenons</w:t>
      </w:r>
      <w:r w:rsidR="000264AA">
        <w:rPr>
          <w:rFonts w:cstheme="minorBidi"/>
          <w:szCs w:val="24"/>
        </w:rPr>
        <w:t xml:space="preserve"> </w:t>
      </w:r>
      <w:r w:rsidR="0027353E">
        <w:rPr>
          <w:rFonts w:cstheme="minorBidi"/>
          <w:szCs w:val="24"/>
        </w:rPr>
        <w:t>sur les caractéristiques des</w:t>
      </w:r>
      <w:r w:rsidR="00CA29A1" w:rsidRPr="003059C4">
        <w:rPr>
          <w:rFonts w:cstheme="minorBidi"/>
          <w:szCs w:val="24"/>
        </w:rPr>
        <w:t xml:space="preserve"> partis populistes de droite radicale ainsi que </w:t>
      </w:r>
      <w:r w:rsidR="00040B8D">
        <w:rPr>
          <w:rFonts w:cstheme="minorBidi"/>
          <w:szCs w:val="24"/>
        </w:rPr>
        <w:t xml:space="preserve">sur </w:t>
      </w:r>
      <w:r w:rsidR="00CA29A1" w:rsidRPr="003059C4">
        <w:rPr>
          <w:rFonts w:cstheme="minorBidi"/>
          <w:szCs w:val="24"/>
        </w:rPr>
        <w:t xml:space="preserve">leur relation </w:t>
      </w:r>
      <w:r w:rsidR="00040B8D">
        <w:rPr>
          <w:rFonts w:cstheme="minorBidi"/>
          <w:szCs w:val="24"/>
        </w:rPr>
        <w:t>à</w:t>
      </w:r>
      <w:r w:rsidR="00530203">
        <w:rPr>
          <w:rFonts w:cstheme="minorBidi"/>
          <w:szCs w:val="24"/>
        </w:rPr>
        <w:t xml:space="preserve"> la</w:t>
      </w:r>
      <w:r w:rsidR="00CA29A1" w:rsidRPr="003059C4">
        <w:rPr>
          <w:rFonts w:cstheme="minorBidi"/>
          <w:szCs w:val="24"/>
        </w:rPr>
        <w:t xml:space="preserve"> démocratie. </w:t>
      </w:r>
      <w:r w:rsidR="000C5550">
        <w:rPr>
          <w:rFonts w:cstheme="minorBidi"/>
          <w:szCs w:val="24"/>
        </w:rPr>
        <w:t>Nous présentons, par après, l</w:t>
      </w:r>
      <w:r w:rsidR="00941490">
        <w:rPr>
          <w:rFonts w:cstheme="minorBidi"/>
          <w:szCs w:val="24"/>
        </w:rPr>
        <w:t xml:space="preserve">a démarche méthodologique mobilisée pour étudier les propos que le RN et le VB ont tenus sur la démocratie lors de cette période. </w:t>
      </w:r>
      <w:r w:rsidR="00261394">
        <w:rPr>
          <w:rFonts w:cstheme="minorBidi"/>
          <w:szCs w:val="24"/>
        </w:rPr>
        <w:t>La</w:t>
      </w:r>
      <w:r w:rsidR="001258C8" w:rsidRPr="003059C4">
        <w:rPr>
          <w:rFonts w:cstheme="minorBidi"/>
          <w:szCs w:val="24"/>
        </w:rPr>
        <w:t xml:space="preserve"> partie empirique de </w:t>
      </w:r>
      <w:r w:rsidR="00C31280">
        <w:rPr>
          <w:rFonts w:cstheme="minorBidi"/>
          <w:szCs w:val="24"/>
        </w:rPr>
        <w:t>l’</w:t>
      </w:r>
      <w:r w:rsidR="001258C8" w:rsidRPr="003059C4">
        <w:rPr>
          <w:rFonts w:cstheme="minorBidi"/>
          <w:szCs w:val="24"/>
        </w:rPr>
        <w:t>article expose</w:t>
      </w:r>
      <w:r w:rsidR="00261394">
        <w:rPr>
          <w:rFonts w:cstheme="minorBidi"/>
          <w:szCs w:val="24"/>
        </w:rPr>
        <w:t xml:space="preserve"> ensuite</w:t>
      </w:r>
      <w:r w:rsidR="001258C8" w:rsidRPr="003059C4">
        <w:rPr>
          <w:rFonts w:cstheme="minorBidi"/>
          <w:szCs w:val="24"/>
        </w:rPr>
        <w:t xml:space="preserve"> les résultats de l’analyse thématique</w:t>
      </w:r>
      <w:r w:rsidR="00810E94">
        <w:rPr>
          <w:rFonts w:cstheme="minorBidi"/>
          <w:szCs w:val="24"/>
        </w:rPr>
        <w:t xml:space="preserve"> </w:t>
      </w:r>
      <w:r w:rsidR="001258C8" w:rsidRPr="003059C4">
        <w:rPr>
          <w:rFonts w:cstheme="minorBidi"/>
          <w:szCs w:val="24"/>
        </w:rPr>
        <w:t xml:space="preserve">réalisée. Enfin, nous </w:t>
      </w:r>
      <w:r w:rsidR="00BD232B" w:rsidRPr="003059C4">
        <w:rPr>
          <w:rFonts w:cstheme="minorBidi"/>
          <w:szCs w:val="24"/>
        </w:rPr>
        <w:t xml:space="preserve">discutons les résultats de l’analyse à la lumière des caractéristiques de ces partis et dressons une conclusion. </w:t>
      </w:r>
    </w:p>
    <w:p w14:paraId="6D1B088E" w14:textId="7C7E48DF" w:rsidR="00483B7F" w:rsidRPr="003059C4" w:rsidRDefault="008403A3" w:rsidP="00C679AA">
      <w:pPr>
        <w:spacing w:before="120"/>
        <w:rPr>
          <w:rFonts w:cstheme="minorBidi"/>
          <w:b/>
          <w:bCs/>
          <w:szCs w:val="24"/>
          <w:u w:val="single"/>
        </w:rPr>
      </w:pPr>
      <w:r w:rsidRPr="003059C4">
        <w:rPr>
          <w:rFonts w:cstheme="minorBidi"/>
          <w:b/>
          <w:bCs/>
          <w:szCs w:val="24"/>
          <w:u w:val="single"/>
        </w:rPr>
        <w:t xml:space="preserve">Les partis populistes de droite radicale et la démocratie </w:t>
      </w:r>
    </w:p>
    <w:p w14:paraId="3093034E" w14:textId="27FE8721" w:rsidR="00C81638" w:rsidRDefault="00354C54" w:rsidP="0068688E">
      <w:pPr>
        <w:rPr>
          <w:rFonts w:cstheme="minorBidi"/>
          <w:szCs w:val="24"/>
        </w:rPr>
      </w:pPr>
      <w:r w:rsidRPr="003059C4">
        <w:rPr>
          <w:rFonts w:cstheme="minorBidi"/>
          <w:szCs w:val="24"/>
        </w:rPr>
        <w:lastRenderedPageBreak/>
        <w:t xml:space="preserve">Les partis populistes de droite radicale entretiennent une relation particulière </w:t>
      </w:r>
      <w:r w:rsidR="00F95332">
        <w:rPr>
          <w:rFonts w:cstheme="minorBidi"/>
          <w:szCs w:val="24"/>
        </w:rPr>
        <w:t>avec</w:t>
      </w:r>
      <w:r w:rsidR="00F95332" w:rsidRPr="003059C4">
        <w:rPr>
          <w:rFonts w:cstheme="minorBidi"/>
          <w:szCs w:val="24"/>
        </w:rPr>
        <w:t xml:space="preserve"> </w:t>
      </w:r>
      <w:r w:rsidRPr="003059C4">
        <w:rPr>
          <w:rFonts w:cstheme="minorBidi"/>
          <w:szCs w:val="24"/>
        </w:rPr>
        <w:t>la démocratie</w:t>
      </w:r>
      <w:r w:rsidR="00B55656">
        <w:rPr>
          <w:rFonts w:cstheme="minorBidi"/>
          <w:szCs w:val="24"/>
        </w:rPr>
        <w:t xml:space="preserve"> (</w:t>
      </w:r>
      <w:r w:rsidR="0052609A">
        <w:rPr>
          <w:rFonts w:cstheme="minorBidi"/>
          <w:szCs w:val="24"/>
        </w:rPr>
        <w:t>par ex.</w:t>
      </w:r>
      <w:r w:rsidR="00B55656">
        <w:rPr>
          <w:rFonts w:cstheme="minorBidi"/>
          <w:szCs w:val="24"/>
        </w:rPr>
        <w:t xml:space="preserve"> </w:t>
      </w:r>
      <w:r w:rsidR="00781A00">
        <w:rPr>
          <w:rFonts w:cstheme="minorBidi"/>
          <w:szCs w:val="24"/>
        </w:rPr>
        <w:t>Crum</w:t>
      </w:r>
      <w:r w:rsidR="003F2307">
        <w:rPr>
          <w:rFonts w:cstheme="minorBidi"/>
          <w:szCs w:val="24"/>
        </w:rPr>
        <w:t xml:space="preserve">, </w:t>
      </w:r>
      <w:r w:rsidR="00781A00">
        <w:rPr>
          <w:rFonts w:cstheme="minorBidi"/>
          <w:szCs w:val="24"/>
        </w:rPr>
        <w:t>Oleart</w:t>
      </w:r>
      <w:r w:rsidR="003F2307">
        <w:rPr>
          <w:rFonts w:cstheme="minorBidi"/>
          <w:szCs w:val="24"/>
        </w:rPr>
        <w:t xml:space="preserve"> &amp; Overeem</w:t>
      </w:r>
      <w:r w:rsidR="00781A00">
        <w:rPr>
          <w:rFonts w:cstheme="minorBidi"/>
          <w:szCs w:val="24"/>
        </w:rPr>
        <w:t>, 2023)</w:t>
      </w:r>
      <w:r w:rsidRPr="003059C4">
        <w:rPr>
          <w:rFonts w:cstheme="minorBidi"/>
          <w:szCs w:val="24"/>
        </w:rPr>
        <w:t xml:space="preserve">. </w:t>
      </w:r>
      <w:r w:rsidR="00F817EC">
        <w:rPr>
          <w:rFonts w:cstheme="minorBidi"/>
          <w:szCs w:val="24"/>
        </w:rPr>
        <w:t xml:space="preserve">Avant de s’y intéresser, </w:t>
      </w:r>
      <w:r w:rsidR="00EF3B76">
        <w:rPr>
          <w:rFonts w:cstheme="minorBidi"/>
          <w:szCs w:val="24"/>
        </w:rPr>
        <w:t>il convient de caractériser cette famille de partis politiques dans l’optique d’en présenter les singularités</w:t>
      </w:r>
      <w:r w:rsidR="00DC6C26">
        <w:rPr>
          <w:rFonts w:cstheme="minorBidi"/>
          <w:szCs w:val="24"/>
        </w:rPr>
        <w:t xml:space="preserve"> </w:t>
      </w:r>
      <w:r w:rsidR="006D18DA">
        <w:rPr>
          <w:rFonts w:cstheme="minorBidi"/>
          <w:szCs w:val="24"/>
        </w:rPr>
        <w:t xml:space="preserve">et ainsi d’éclairer </w:t>
      </w:r>
      <w:r w:rsidR="00DC6C26">
        <w:rPr>
          <w:rFonts w:cstheme="minorBidi"/>
          <w:szCs w:val="24"/>
        </w:rPr>
        <w:t xml:space="preserve">la position que ces </w:t>
      </w:r>
      <w:r w:rsidR="00333D4F">
        <w:rPr>
          <w:rFonts w:cstheme="minorBidi"/>
          <w:szCs w:val="24"/>
        </w:rPr>
        <w:t>forces politiques</w:t>
      </w:r>
      <w:r w:rsidR="00DC6C26">
        <w:rPr>
          <w:rFonts w:cstheme="minorBidi"/>
          <w:szCs w:val="24"/>
        </w:rPr>
        <w:t xml:space="preserve"> </w:t>
      </w:r>
      <w:r w:rsidR="006D18DA">
        <w:rPr>
          <w:rFonts w:cstheme="minorBidi"/>
          <w:szCs w:val="24"/>
        </w:rPr>
        <w:t>adoptent</w:t>
      </w:r>
      <w:r w:rsidR="00DC6C26">
        <w:rPr>
          <w:rFonts w:cstheme="minorBidi"/>
          <w:szCs w:val="24"/>
        </w:rPr>
        <w:t xml:space="preserve"> vis-à-vis de la démocratie. </w:t>
      </w:r>
    </w:p>
    <w:p w14:paraId="6E0DF7AC" w14:textId="50B5EE41" w:rsidR="00A36BDD" w:rsidRDefault="00E64BEE" w:rsidP="00C838B8">
      <w:pPr>
        <w:ind w:firstLine="709"/>
        <w:rPr>
          <w:rFonts w:cstheme="minorBidi"/>
          <w:szCs w:val="24"/>
        </w:rPr>
      </w:pPr>
      <w:r>
        <w:rPr>
          <w:rFonts w:cstheme="minorBidi"/>
          <w:szCs w:val="24"/>
        </w:rPr>
        <w:t xml:space="preserve">Définir le populisme n’est pas chose </w:t>
      </w:r>
      <w:r w:rsidR="005B44B7">
        <w:rPr>
          <w:rFonts w:cstheme="minorBidi"/>
          <w:szCs w:val="24"/>
        </w:rPr>
        <w:t>aisée</w:t>
      </w:r>
      <w:r>
        <w:rPr>
          <w:rFonts w:cstheme="minorBidi"/>
          <w:szCs w:val="24"/>
        </w:rPr>
        <w:t xml:space="preserve"> : les débats internes à la littérature qui s’y intéresse en témoignent, </w:t>
      </w:r>
      <w:r w:rsidR="007C199D">
        <w:rPr>
          <w:rFonts w:cstheme="minorBidi"/>
          <w:szCs w:val="24"/>
        </w:rPr>
        <w:t>s’accorder sur une</w:t>
      </w:r>
      <w:r w:rsidR="006D34B6">
        <w:rPr>
          <w:rFonts w:cstheme="minorBidi"/>
          <w:szCs w:val="24"/>
        </w:rPr>
        <w:t xml:space="preserve"> seule et unique définition reste à ce stade </w:t>
      </w:r>
      <w:r w:rsidR="002405B5">
        <w:rPr>
          <w:rFonts w:cstheme="minorBidi"/>
          <w:szCs w:val="24"/>
        </w:rPr>
        <w:t>difficile</w:t>
      </w:r>
      <w:r w:rsidR="00A4079E">
        <w:rPr>
          <w:rFonts w:cstheme="minorBidi"/>
          <w:szCs w:val="24"/>
        </w:rPr>
        <w:t xml:space="preserve"> (Rooduijn, 2014)</w:t>
      </w:r>
      <w:r w:rsidR="002405B5">
        <w:rPr>
          <w:rFonts w:cstheme="minorBidi"/>
          <w:szCs w:val="24"/>
        </w:rPr>
        <w:t>.</w:t>
      </w:r>
      <w:r w:rsidR="00E907F3">
        <w:rPr>
          <w:rFonts w:cstheme="minorBidi"/>
          <w:szCs w:val="24"/>
        </w:rPr>
        <w:t xml:space="preserve"> </w:t>
      </w:r>
      <w:r w:rsidR="00EA46B3">
        <w:rPr>
          <w:rFonts w:cstheme="minorBidi"/>
          <w:szCs w:val="24"/>
        </w:rPr>
        <w:t>Il est t</w:t>
      </w:r>
      <w:r w:rsidR="00F85C10">
        <w:rPr>
          <w:rFonts w:cstheme="minorBidi"/>
          <w:szCs w:val="24"/>
        </w:rPr>
        <w:t>antôt considéré comme un style politique</w:t>
      </w:r>
      <w:r w:rsidR="003E097D">
        <w:rPr>
          <w:rFonts w:cstheme="minorBidi"/>
          <w:szCs w:val="24"/>
        </w:rPr>
        <w:t xml:space="preserve"> (</w:t>
      </w:r>
      <w:r w:rsidR="004A1A5C">
        <w:rPr>
          <w:rFonts w:cstheme="minorBidi"/>
          <w:szCs w:val="24"/>
        </w:rPr>
        <w:t>p</w:t>
      </w:r>
      <w:r w:rsidR="000214DC">
        <w:rPr>
          <w:rFonts w:cstheme="minorBidi"/>
          <w:szCs w:val="24"/>
        </w:rPr>
        <w:t>ar ex.</w:t>
      </w:r>
      <w:r w:rsidR="004A1A5C">
        <w:rPr>
          <w:rFonts w:cstheme="minorBidi"/>
          <w:szCs w:val="24"/>
        </w:rPr>
        <w:t xml:space="preserve"> </w:t>
      </w:r>
      <w:r w:rsidR="00BF1491">
        <w:rPr>
          <w:rFonts w:cstheme="minorBidi"/>
          <w:szCs w:val="24"/>
        </w:rPr>
        <w:t>Biard &amp; Dandoy, 2018)</w:t>
      </w:r>
      <w:r w:rsidR="00F85C10">
        <w:rPr>
          <w:rFonts w:cstheme="minorBidi"/>
          <w:szCs w:val="24"/>
        </w:rPr>
        <w:t>, tantôt comme une idéologie fine</w:t>
      </w:r>
      <w:r w:rsidR="00BF1491">
        <w:rPr>
          <w:rFonts w:cstheme="minorBidi"/>
          <w:szCs w:val="24"/>
        </w:rPr>
        <w:t xml:space="preserve"> </w:t>
      </w:r>
      <w:r w:rsidR="00E91350">
        <w:rPr>
          <w:rFonts w:cstheme="minorBidi"/>
          <w:szCs w:val="24"/>
        </w:rPr>
        <w:t>(Mudde, 2004)</w:t>
      </w:r>
      <w:r w:rsidR="00EA46B3">
        <w:rPr>
          <w:rFonts w:cstheme="minorBidi"/>
          <w:szCs w:val="24"/>
        </w:rPr>
        <w:t>.</w:t>
      </w:r>
      <w:r w:rsidR="00F85C10">
        <w:rPr>
          <w:rFonts w:cstheme="minorBidi"/>
          <w:szCs w:val="24"/>
        </w:rPr>
        <w:t xml:space="preserve"> </w:t>
      </w:r>
      <w:r w:rsidR="00202918">
        <w:rPr>
          <w:rFonts w:cstheme="minorBidi"/>
          <w:i/>
          <w:iCs/>
          <w:szCs w:val="24"/>
        </w:rPr>
        <w:t>In fine</w:t>
      </w:r>
      <w:r w:rsidR="00202918">
        <w:rPr>
          <w:rFonts w:cstheme="minorBidi"/>
          <w:szCs w:val="24"/>
        </w:rPr>
        <w:t xml:space="preserve">, malgré ce dissensus manifeste, </w:t>
      </w:r>
      <w:r w:rsidR="006A733E">
        <w:rPr>
          <w:rFonts w:cstheme="minorBidi"/>
          <w:szCs w:val="24"/>
        </w:rPr>
        <w:t>les deux courants</w:t>
      </w:r>
      <w:r w:rsidR="00202918">
        <w:rPr>
          <w:rFonts w:cstheme="minorBidi"/>
          <w:szCs w:val="24"/>
        </w:rPr>
        <w:t xml:space="preserve"> s’accordent pour reconnaitre l’essence du populisme, à savoir l’antagonisme entre les élites et le peuple</w:t>
      </w:r>
      <w:r w:rsidR="00211A1F">
        <w:rPr>
          <w:rFonts w:cstheme="minorBidi"/>
          <w:szCs w:val="24"/>
        </w:rPr>
        <w:t xml:space="preserve"> souverain</w:t>
      </w:r>
      <w:r w:rsidR="00202918">
        <w:rPr>
          <w:rFonts w:cstheme="minorBidi"/>
          <w:szCs w:val="24"/>
        </w:rPr>
        <w:t>, ainsi que les limites de sa portée idéologique.</w:t>
      </w:r>
      <w:r w:rsidR="0024769B" w:rsidRPr="0024769B">
        <w:rPr>
          <w:rFonts w:cstheme="minorBidi"/>
          <w:szCs w:val="24"/>
        </w:rPr>
        <w:t xml:space="preserve"> </w:t>
      </w:r>
      <w:r w:rsidR="00E42F38">
        <w:rPr>
          <w:rFonts w:cstheme="minorBidi"/>
          <w:szCs w:val="24"/>
        </w:rPr>
        <w:t>Les deux courants soulignent e</w:t>
      </w:r>
      <w:r w:rsidR="0024769B">
        <w:rPr>
          <w:rFonts w:cstheme="minorBidi"/>
          <w:szCs w:val="24"/>
        </w:rPr>
        <w:t>n effet que le populisme doit être complété par des idéologies</w:t>
      </w:r>
      <w:r w:rsidR="008C1227">
        <w:rPr>
          <w:rFonts w:cstheme="minorBidi"/>
          <w:szCs w:val="24"/>
        </w:rPr>
        <w:t>,</w:t>
      </w:r>
      <w:r w:rsidR="0024769B">
        <w:rPr>
          <w:rFonts w:cstheme="minorBidi"/>
          <w:szCs w:val="24"/>
        </w:rPr>
        <w:t xml:space="preserve"> </w:t>
      </w:r>
      <w:r w:rsidR="008C1227">
        <w:rPr>
          <w:rFonts w:cstheme="minorBidi"/>
          <w:szCs w:val="24"/>
        </w:rPr>
        <w:t xml:space="preserve">qu’elles soient </w:t>
      </w:r>
      <w:r w:rsidR="0024769B">
        <w:rPr>
          <w:rFonts w:cstheme="minorBidi"/>
          <w:szCs w:val="24"/>
        </w:rPr>
        <w:t>de droite ou de gauche</w:t>
      </w:r>
      <w:r w:rsidR="0011637F">
        <w:rPr>
          <w:rFonts w:cstheme="minorBidi"/>
          <w:szCs w:val="24"/>
        </w:rPr>
        <w:t xml:space="preserve"> (Biard, </w:t>
      </w:r>
      <w:r w:rsidR="00066ECE">
        <w:rPr>
          <w:rFonts w:cstheme="minorBidi"/>
          <w:szCs w:val="24"/>
        </w:rPr>
        <w:t>2021</w:t>
      </w:r>
      <w:r w:rsidR="0011637F">
        <w:rPr>
          <w:rFonts w:cstheme="minorBidi"/>
          <w:szCs w:val="24"/>
        </w:rPr>
        <w:t> ; Mudde &amp; Kaltwasser, 2017)</w:t>
      </w:r>
      <w:r w:rsidR="0024769B">
        <w:rPr>
          <w:rFonts w:cstheme="minorBidi"/>
          <w:szCs w:val="24"/>
        </w:rPr>
        <w:t>. Cela étant dit, cet article n'a</w:t>
      </w:r>
      <w:r w:rsidR="00AB42F6">
        <w:rPr>
          <w:rFonts w:cstheme="minorBidi"/>
          <w:szCs w:val="24"/>
        </w:rPr>
        <w:t xml:space="preserve"> </w:t>
      </w:r>
      <w:r w:rsidR="0024769B">
        <w:rPr>
          <w:rFonts w:cstheme="minorBidi"/>
          <w:szCs w:val="24"/>
        </w:rPr>
        <w:t>pas prétention à trancher ce débat</w:t>
      </w:r>
      <w:r w:rsidR="00AB42F6">
        <w:rPr>
          <w:rFonts w:cstheme="minorBidi"/>
          <w:szCs w:val="24"/>
        </w:rPr>
        <w:t>. Aussi,</w:t>
      </w:r>
      <w:r w:rsidR="0024769B">
        <w:rPr>
          <w:rFonts w:cstheme="minorBidi"/>
          <w:szCs w:val="24"/>
        </w:rPr>
        <w:t xml:space="preserve"> </w:t>
      </w:r>
      <w:r w:rsidR="00B84D52">
        <w:rPr>
          <w:rFonts w:cstheme="minorBidi"/>
          <w:szCs w:val="24"/>
        </w:rPr>
        <w:t xml:space="preserve">le populisme </w:t>
      </w:r>
      <w:r w:rsidR="00AB42F6">
        <w:rPr>
          <w:rFonts w:cstheme="minorBidi"/>
          <w:szCs w:val="24"/>
        </w:rPr>
        <w:t xml:space="preserve">y </w:t>
      </w:r>
      <w:r w:rsidR="00B84D52">
        <w:rPr>
          <w:rFonts w:cstheme="minorBidi"/>
          <w:szCs w:val="24"/>
        </w:rPr>
        <w:t xml:space="preserve">est appréhendé </w:t>
      </w:r>
      <w:r w:rsidR="00F81AB1">
        <w:rPr>
          <w:rFonts w:cstheme="minorBidi"/>
          <w:szCs w:val="24"/>
        </w:rPr>
        <w:t xml:space="preserve">par le prisme de ses traits consensuels. </w:t>
      </w:r>
      <w:r w:rsidR="00AB42F6">
        <w:rPr>
          <w:rFonts w:cstheme="minorBidi"/>
          <w:szCs w:val="24"/>
        </w:rPr>
        <w:t>Q</w:t>
      </w:r>
      <w:r w:rsidR="00774022">
        <w:rPr>
          <w:rFonts w:cstheme="minorBidi"/>
          <w:szCs w:val="24"/>
        </w:rPr>
        <w:t>uatre caractéristiques</w:t>
      </w:r>
      <w:r w:rsidR="00AF761A">
        <w:rPr>
          <w:rFonts w:cstheme="minorBidi"/>
          <w:szCs w:val="24"/>
        </w:rPr>
        <w:t xml:space="preserve"> </w:t>
      </w:r>
      <w:r w:rsidR="00774022">
        <w:rPr>
          <w:rFonts w:cstheme="minorBidi"/>
          <w:szCs w:val="24"/>
        </w:rPr>
        <w:t>tendent à faire consensus</w:t>
      </w:r>
      <w:r w:rsidR="00F92EEB">
        <w:rPr>
          <w:rFonts w:cstheme="minorBidi"/>
          <w:szCs w:val="24"/>
        </w:rPr>
        <w:t xml:space="preserve"> dans la littérature</w:t>
      </w:r>
      <w:r w:rsidR="008611EC">
        <w:rPr>
          <w:rFonts w:cstheme="minorBidi"/>
          <w:szCs w:val="24"/>
        </w:rPr>
        <w:t xml:space="preserve">, </w:t>
      </w:r>
      <w:r w:rsidR="00744D13">
        <w:rPr>
          <w:rFonts w:cstheme="minorBidi"/>
          <w:szCs w:val="24"/>
        </w:rPr>
        <w:t>le populisme</w:t>
      </w:r>
      <w:r w:rsidR="009523D6">
        <w:rPr>
          <w:rFonts w:cstheme="minorBidi"/>
          <w:szCs w:val="24"/>
        </w:rPr>
        <w:t xml:space="preserve"> reprend</w:t>
      </w:r>
      <w:r w:rsidR="00774022">
        <w:rPr>
          <w:rFonts w:cstheme="minorBidi"/>
          <w:szCs w:val="24"/>
        </w:rPr>
        <w:t xml:space="preserve"> : </w:t>
      </w:r>
      <w:r w:rsidR="007C5F2C" w:rsidRPr="003059C4">
        <w:rPr>
          <w:rFonts w:cstheme="minorBidi"/>
          <w:szCs w:val="24"/>
        </w:rPr>
        <w:t xml:space="preserve">une opposition </w:t>
      </w:r>
      <w:r w:rsidR="007C5F2C">
        <w:rPr>
          <w:rFonts w:cstheme="minorBidi"/>
          <w:szCs w:val="24"/>
        </w:rPr>
        <w:t xml:space="preserve">du peuple aux </w:t>
      </w:r>
      <w:r w:rsidR="007C5F2C" w:rsidRPr="003059C4">
        <w:rPr>
          <w:rFonts w:cstheme="minorBidi"/>
          <w:szCs w:val="24"/>
        </w:rPr>
        <w:t>élites de la société qui sont considérées comme corrompues</w:t>
      </w:r>
      <w:r w:rsidR="007C5F2C">
        <w:rPr>
          <w:rFonts w:cstheme="minorBidi"/>
          <w:szCs w:val="24"/>
        </w:rPr>
        <w:t xml:space="preserve"> et </w:t>
      </w:r>
      <w:r w:rsidR="007C5F2C" w:rsidRPr="003059C4">
        <w:rPr>
          <w:rFonts w:cstheme="minorBidi"/>
          <w:szCs w:val="24"/>
        </w:rPr>
        <w:t>intéressées</w:t>
      </w:r>
      <w:r w:rsidR="007C5F2C">
        <w:rPr>
          <w:rFonts w:cstheme="minorBidi"/>
          <w:szCs w:val="24"/>
        </w:rPr>
        <w:t> </w:t>
      </w:r>
      <w:r w:rsidR="007C5F2C" w:rsidRPr="003059C4">
        <w:rPr>
          <w:rFonts w:cstheme="minorBidi"/>
          <w:szCs w:val="24"/>
        </w:rPr>
        <w:t xml:space="preserve">; </w:t>
      </w:r>
      <w:r w:rsidR="00C71618" w:rsidRPr="003059C4">
        <w:rPr>
          <w:rFonts w:cstheme="minorBidi"/>
          <w:szCs w:val="24"/>
        </w:rPr>
        <w:t>la défense d</w:t>
      </w:r>
      <w:r w:rsidR="00C71618">
        <w:rPr>
          <w:rFonts w:cstheme="minorBidi"/>
          <w:szCs w:val="24"/>
        </w:rPr>
        <w:t xml:space="preserve">’une </w:t>
      </w:r>
      <w:r w:rsidR="000A55E4">
        <w:rPr>
          <w:rFonts w:cstheme="minorBidi"/>
          <w:szCs w:val="24"/>
        </w:rPr>
        <w:t xml:space="preserve">identité populaire homogène ; </w:t>
      </w:r>
      <w:r w:rsidR="007C5F2C" w:rsidRPr="003059C4">
        <w:rPr>
          <w:rFonts w:cstheme="minorBidi"/>
          <w:szCs w:val="24"/>
        </w:rPr>
        <w:t xml:space="preserve">un leader charismatique </w:t>
      </w:r>
      <w:r w:rsidR="007C5F2C">
        <w:rPr>
          <w:rFonts w:cstheme="minorBidi"/>
          <w:szCs w:val="24"/>
        </w:rPr>
        <w:t xml:space="preserve">qui prétend émaner du peuple et le représenter </w:t>
      </w:r>
      <w:r w:rsidR="007C5F2C" w:rsidRPr="003059C4">
        <w:rPr>
          <w:rFonts w:cstheme="minorBidi"/>
          <w:szCs w:val="24"/>
        </w:rPr>
        <w:t xml:space="preserve">; la promotion d’une démocratie « véritable », à savoir une démocratie participative, directe, qui rendrait le pouvoir au peuple (Biard, </w:t>
      </w:r>
      <w:r w:rsidR="00066ECE">
        <w:rPr>
          <w:rFonts w:cstheme="minorBidi"/>
          <w:szCs w:val="24"/>
        </w:rPr>
        <w:t>2021</w:t>
      </w:r>
      <w:r w:rsidR="007C5F2C">
        <w:rPr>
          <w:rFonts w:cstheme="minorBidi"/>
          <w:szCs w:val="24"/>
        </w:rPr>
        <w:t> </w:t>
      </w:r>
      <w:r w:rsidR="007C5F2C" w:rsidRPr="003059C4">
        <w:rPr>
          <w:rFonts w:cstheme="minorBidi"/>
          <w:szCs w:val="24"/>
        </w:rPr>
        <w:t xml:space="preserve">; </w:t>
      </w:r>
      <w:r w:rsidR="007C5F2C">
        <w:rPr>
          <w:rFonts w:cstheme="minorBidi"/>
          <w:szCs w:val="24"/>
        </w:rPr>
        <w:t>Mudde &amp; Kaltwasser, 2017</w:t>
      </w:r>
      <w:r w:rsidR="00B13C68">
        <w:rPr>
          <w:rFonts w:cstheme="minorBidi"/>
          <w:szCs w:val="24"/>
        </w:rPr>
        <w:t> ; Rooduijn, 2014</w:t>
      </w:r>
      <w:r w:rsidR="007C5F2C" w:rsidRPr="003059C4">
        <w:rPr>
          <w:rFonts w:cstheme="minorBidi"/>
          <w:szCs w:val="24"/>
        </w:rPr>
        <w:t>).</w:t>
      </w:r>
    </w:p>
    <w:p w14:paraId="6B98BFE2" w14:textId="212DA2B8" w:rsidR="003C1B25" w:rsidRPr="003059C4" w:rsidRDefault="003C1B25" w:rsidP="00C838B8">
      <w:pPr>
        <w:ind w:firstLine="709"/>
        <w:rPr>
          <w:rFonts w:cstheme="minorBidi"/>
          <w:szCs w:val="24"/>
        </w:rPr>
      </w:pPr>
      <w:r w:rsidRPr="003059C4">
        <w:rPr>
          <w:rFonts w:cstheme="minorBidi"/>
          <w:szCs w:val="24"/>
        </w:rPr>
        <w:t xml:space="preserve">Les partis populistes de droite radicale combinent les caractéristiques de la droite radicale avec </w:t>
      </w:r>
      <w:r w:rsidR="00696FCB">
        <w:rPr>
          <w:rFonts w:cstheme="minorBidi"/>
          <w:szCs w:val="24"/>
        </w:rPr>
        <w:t>celles</w:t>
      </w:r>
      <w:r w:rsidR="009C1FC9">
        <w:rPr>
          <w:rFonts w:cstheme="minorBidi"/>
          <w:szCs w:val="24"/>
        </w:rPr>
        <w:t xml:space="preserve"> du populisme</w:t>
      </w:r>
      <w:r w:rsidRPr="003059C4">
        <w:rPr>
          <w:rFonts w:cstheme="minorBidi"/>
          <w:szCs w:val="24"/>
        </w:rPr>
        <w:t xml:space="preserve">. La droite radicale se </w:t>
      </w:r>
      <w:r w:rsidR="00645E51">
        <w:rPr>
          <w:rFonts w:cstheme="minorBidi"/>
          <w:szCs w:val="24"/>
        </w:rPr>
        <w:t>distingue</w:t>
      </w:r>
      <w:r w:rsidRPr="003059C4">
        <w:rPr>
          <w:rFonts w:cstheme="minorBidi"/>
          <w:szCs w:val="24"/>
        </w:rPr>
        <w:t xml:space="preserve"> par</w:t>
      </w:r>
      <w:r>
        <w:rPr>
          <w:rFonts w:cstheme="minorBidi"/>
          <w:szCs w:val="24"/>
        </w:rPr>
        <w:t xml:space="preserve"> «</w:t>
      </w:r>
      <w:r w:rsidRPr="003059C4">
        <w:rPr>
          <w:rFonts w:cstheme="minorBidi"/>
          <w:szCs w:val="24"/>
        </w:rPr>
        <w:t> </w:t>
      </w:r>
      <w:r>
        <w:rPr>
          <w:rFonts w:cstheme="minorBidi"/>
          <w:szCs w:val="24"/>
        </w:rPr>
        <w:t>l’</w:t>
      </w:r>
      <w:r w:rsidRPr="003059C4">
        <w:rPr>
          <w:rFonts w:cstheme="minorBidi"/>
          <w:szCs w:val="24"/>
        </w:rPr>
        <w:t>opposition à certaines caractéristiques de la démocratie libérale, en particulier le pluralisme politique et la protection constitutionnelle des minorités » (</w:t>
      </w:r>
      <w:r>
        <w:rPr>
          <w:rFonts w:cstheme="minorBidi"/>
          <w:szCs w:val="24"/>
        </w:rPr>
        <w:t xml:space="preserve">Mudde, 2007, </w:t>
      </w:r>
      <w:r w:rsidRPr="003059C4">
        <w:rPr>
          <w:rFonts w:cstheme="minorBidi"/>
          <w:szCs w:val="24"/>
        </w:rPr>
        <w:t xml:space="preserve">p. 25, </w:t>
      </w:r>
      <w:r w:rsidR="00F8202A">
        <w:rPr>
          <w:rFonts w:cstheme="minorBidi"/>
          <w:szCs w:val="24"/>
        </w:rPr>
        <w:t>trad.</w:t>
      </w:r>
      <w:r w:rsidRPr="003059C4">
        <w:rPr>
          <w:rFonts w:cstheme="minorBidi"/>
          <w:szCs w:val="24"/>
        </w:rPr>
        <w:t xml:space="preserve">), par </w:t>
      </w:r>
      <w:r>
        <w:rPr>
          <w:rFonts w:cstheme="minorBidi"/>
          <w:szCs w:val="24"/>
        </w:rPr>
        <w:t>la</w:t>
      </w:r>
      <w:r w:rsidRPr="003059C4">
        <w:rPr>
          <w:rFonts w:cstheme="minorBidi"/>
          <w:szCs w:val="24"/>
        </w:rPr>
        <w:t xml:space="preserve"> vision des inégalités fondamentales comme étant naturelles et en dehors du ressort de l’État et par </w:t>
      </w:r>
      <w:r>
        <w:rPr>
          <w:rFonts w:cstheme="minorBidi"/>
          <w:szCs w:val="24"/>
        </w:rPr>
        <w:t>la</w:t>
      </w:r>
      <w:r w:rsidRPr="003059C4">
        <w:rPr>
          <w:rFonts w:cstheme="minorBidi"/>
          <w:szCs w:val="24"/>
        </w:rPr>
        <w:t xml:space="preserve"> promotion d’une modernité alternative</w:t>
      </w:r>
      <w:r>
        <w:rPr>
          <w:rFonts w:cstheme="minorBidi"/>
          <w:szCs w:val="24"/>
        </w:rPr>
        <w:t xml:space="preserve"> (Mudde, 2007)</w:t>
      </w:r>
      <w:r w:rsidRPr="003059C4">
        <w:rPr>
          <w:rFonts w:cstheme="minorBidi"/>
          <w:szCs w:val="24"/>
        </w:rPr>
        <w:t xml:space="preserve">. </w:t>
      </w:r>
      <w:r w:rsidR="009743C6">
        <w:rPr>
          <w:rFonts w:cstheme="minorBidi"/>
          <w:szCs w:val="24"/>
        </w:rPr>
        <w:t>L</w:t>
      </w:r>
      <w:r>
        <w:rPr>
          <w:rFonts w:cstheme="minorBidi"/>
          <w:szCs w:val="24"/>
        </w:rPr>
        <w:t xml:space="preserve">a radicalité de ces partis est, d’une part, à trouver dans le projet politique alternatif qu’ils promeuvent et, d’autre part, dans la rhétorique qu’ils mobilisent pour le défendre, qui se veut fondamentalement agressive en ce qu’elle contrevient aux fondements des démocraties libérales (Betz &amp; Johnson, 2004). </w:t>
      </w:r>
    </w:p>
    <w:p w14:paraId="086AA481" w14:textId="2B3A24EB" w:rsidR="003C1B25" w:rsidRPr="00D10B0C" w:rsidRDefault="00C31280" w:rsidP="00C838B8">
      <w:pPr>
        <w:ind w:firstLine="709"/>
      </w:pPr>
      <w:r>
        <w:rPr>
          <w:rFonts w:cstheme="minorBidi"/>
          <w:szCs w:val="24"/>
        </w:rPr>
        <w:t xml:space="preserve">Outre </w:t>
      </w:r>
      <w:r w:rsidR="00587766">
        <w:rPr>
          <w:rFonts w:cstheme="minorBidi"/>
          <w:szCs w:val="24"/>
        </w:rPr>
        <w:t>leur caractère populiste</w:t>
      </w:r>
      <w:r>
        <w:rPr>
          <w:rFonts w:cstheme="minorBidi"/>
          <w:szCs w:val="24"/>
        </w:rPr>
        <w:t xml:space="preserve">, </w:t>
      </w:r>
      <w:r w:rsidR="00D97586">
        <w:rPr>
          <w:rFonts w:cstheme="minorBidi"/>
          <w:szCs w:val="24"/>
        </w:rPr>
        <w:t>Mudde (2007)</w:t>
      </w:r>
      <w:r>
        <w:rPr>
          <w:rFonts w:cstheme="minorBidi"/>
          <w:szCs w:val="24"/>
        </w:rPr>
        <w:t xml:space="preserve"> </w:t>
      </w:r>
      <w:r w:rsidR="008813C1">
        <w:rPr>
          <w:rFonts w:cstheme="minorBidi"/>
          <w:szCs w:val="24"/>
        </w:rPr>
        <w:t xml:space="preserve">souligne que ces partis sont </w:t>
      </w:r>
      <w:r w:rsidR="00BB5F8B">
        <w:rPr>
          <w:rFonts w:cstheme="minorBidi"/>
          <w:szCs w:val="24"/>
        </w:rPr>
        <w:t>nativistes et autoritaristes</w:t>
      </w:r>
      <w:r w:rsidR="00D97586">
        <w:rPr>
          <w:rFonts w:cstheme="minorBidi"/>
          <w:szCs w:val="24"/>
        </w:rPr>
        <w:t xml:space="preserve">. </w:t>
      </w:r>
      <w:r w:rsidR="008813C1">
        <w:rPr>
          <w:rFonts w:cstheme="minorBidi"/>
          <w:szCs w:val="24"/>
        </w:rPr>
        <w:t>Premièr</w:t>
      </w:r>
      <w:r w:rsidR="002D0017">
        <w:rPr>
          <w:rFonts w:cstheme="minorBidi"/>
          <w:szCs w:val="24"/>
        </w:rPr>
        <w:t>ement</w:t>
      </w:r>
      <w:r w:rsidR="00D10B0C">
        <w:rPr>
          <w:rFonts w:cstheme="minorBidi"/>
          <w:szCs w:val="24"/>
        </w:rPr>
        <w:t>,</w:t>
      </w:r>
      <w:r w:rsidR="00834020">
        <w:rPr>
          <w:rFonts w:cstheme="minorBidi"/>
          <w:szCs w:val="24"/>
        </w:rPr>
        <w:t xml:space="preserve"> </w:t>
      </w:r>
      <w:r w:rsidR="00D10B0C">
        <w:rPr>
          <w:rFonts w:cstheme="minorBidi"/>
          <w:szCs w:val="24"/>
        </w:rPr>
        <w:t>ils sont nativistes</w:t>
      </w:r>
      <w:r w:rsidR="00834020">
        <w:rPr>
          <w:rFonts w:cstheme="minorBidi"/>
          <w:szCs w:val="24"/>
        </w:rPr>
        <w:t>, c’est-à-dire qu’ils défendent</w:t>
      </w:r>
      <w:r w:rsidR="003C1B25" w:rsidRPr="003059C4">
        <w:rPr>
          <w:rFonts w:cstheme="minorBidi"/>
          <w:szCs w:val="24"/>
        </w:rPr>
        <w:t xml:space="preserve"> « une combinaison de nationalisme et de xénophobie » (</w:t>
      </w:r>
      <w:r w:rsidR="00DD222C">
        <w:rPr>
          <w:rFonts w:cstheme="minorBidi"/>
          <w:szCs w:val="24"/>
        </w:rPr>
        <w:t xml:space="preserve">Mudde, 2007, </w:t>
      </w:r>
      <w:r w:rsidR="003C1B25" w:rsidRPr="003059C4">
        <w:rPr>
          <w:rFonts w:cstheme="minorBidi"/>
          <w:szCs w:val="24"/>
        </w:rPr>
        <w:t xml:space="preserve">p. </w:t>
      </w:r>
      <w:r w:rsidR="00DD48A8">
        <w:rPr>
          <w:rFonts w:cstheme="minorBidi"/>
          <w:szCs w:val="24"/>
        </w:rPr>
        <w:t>19</w:t>
      </w:r>
      <w:r w:rsidR="003C1B25" w:rsidRPr="003059C4">
        <w:rPr>
          <w:rFonts w:cstheme="minorBidi"/>
          <w:szCs w:val="24"/>
        </w:rPr>
        <w:t xml:space="preserve">, </w:t>
      </w:r>
      <w:r w:rsidR="00F8202A">
        <w:rPr>
          <w:rFonts w:cstheme="minorBidi"/>
          <w:szCs w:val="24"/>
        </w:rPr>
        <w:t>trad.</w:t>
      </w:r>
      <w:r w:rsidR="003C1B25" w:rsidRPr="003059C4">
        <w:rPr>
          <w:rFonts w:cstheme="minorBidi"/>
          <w:szCs w:val="24"/>
        </w:rPr>
        <w:t xml:space="preserve">). </w:t>
      </w:r>
      <w:r w:rsidR="003C1B25">
        <w:rPr>
          <w:rFonts w:cstheme="minorBidi"/>
          <w:szCs w:val="24"/>
        </w:rPr>
        <w:t>S</w:t>
      </w:r>
      <w:r w:rsidR="003C1B25" w:rsidRPr="003059C4">
        <w:rPr>
          <w:rFonts w:cstheme="minorBidi"/>
          <w:szCs w:val="24"/>
        </w:rPr>
        <w:t xml:space="preserve">elon </w:t>
      </w:r>
      <w:r w:rsidR="00834020">
        <w:rPr>
          <w:rFonts w:cstheme="minorBidi"/>
          <w:szCs w:val="24"/>
        </w:rPr>
        <w:t>eux</w:t>
      </w:r>
      <w:r w:rsidR="003C1B25" w:rsidRPr="003059C4">
        <w:rPr>
          <w:rFonts w:cstheme="minorBidi"/>
          <w:szCs w:val="24"/>
        </w:rPr>
        <w:t>, l’État serait menacé par tout ce qui provient de l’étranger (Betz, 1994</w:t>
      </w:r>
      <w:r w:rsidR="00E63716">
        <w:rPr>
          <w:rFonts w:cstheme="minorBidi"/>
          <w:szCs w:val="24"/>
        </w:rPr>
        <w:t> </w:t>
      </w:r>
      <w:r w:rsidR="003C1B25" w:rsidRPr="003059C4">
        <w:rPr>
          <w:rFonts w:cstheme="minorBidi"/>
          <w:szCs w:val="24"/>
        </w:rPr>
        <w:t>; Mudde, 2007</w:t>
      </w:r>
      <w:r w:rsidR="00E63716">
        <w:rPr>
          <w:rFonts w:cstheme="minorBidi"/>
          <w:szCs w:val="24"/>
        </w:rPr>
        <w:t> </w:t>
      </w:r>
      <w:r w:rsidR="003C1B25" w:rsidRPr="003059C4">
        <w:rPr>
          <w:rFonts w:cstheme="minorBidi"/>
          <w:szCs w:val="24"/>
        </w:rPr>
        <w:t xml:space="preserve">; Mudde, 2017). </w:t>
      </w:r>
      <w:r w:rsidR="002D0017">
        <w:rPr>
          <w:rFonts w:cstheme="minorBidi"/>
          <w:szCs w:val="24"/>
        </w:rPr>
        <w:t>Deuxièmement</w:t>
      </w:r>
      <w:r w:rsidR="003C1B25" w:rsidRPr="003059C4">
        <w:rPr>
          <w:rFonts w:cstheme="minorBidi"/>
          <w:szCs w:val="24"/>
        </w:rPr>
        <w:t xml:space="preserve">, </w:t>
      </w:r>
      <w:r w:rsidR="00834020">
        <w:rPr>
          <w:rFonts w:cstheme="minorBidi"/>
          <w:szCs w:val="24"/>
        </w:rPr>
        <w:t>ces partis sont autoritaristes</w:t>
      </w:r>
      <w:r w:rsidR="003C1B25" w:rsidRPr="003059C4">
        <w:rPr>
          <w:rFonts w:cstheme="minorBidi"/>
          <w:szCs w:val="24"/>
        </w:rPr>
        <w:t xml:space="preserve"> (Mudde, </w:t>
      </w:r>
      <w:r w:rsidR="00DD48A8">
        <w:rPr>
          <w:rFonts w:cstheme="minorBidi"/>
          <w:szCs w:val="24"/>
        </w:rPr>
        <w:t>2007</w:t>
      </w:r>
      <w:r w:rsidR="003C1B25" w:rsidRPr="003059C4">
        <w:rPr>
          <w:rFonts w:cstheme="minorBidi"/>
          <w:szCs w:val="24"/>
        </w:rPr>
        <w:t xml:space="preserve">). </w:t>
      </w:r>
      <w:r w:rsidR="00084D78">
        <w:rPr>
          <w:rFonts w:cstheme="minorBidi"/>
          <w:szCs w:val="24"/>
        </w:rPr>
        <w:t>I</w:t>
      </w:r>
      <w:r w:rsidR="00834020">
        <w:rPr>
          <w:rFonts w:cstheme="minorBidi"/>
          <w:szCs w:val="24"/>
        </w:rPr>
        <w:t xml:space="preserve">ls défendent la </w:t>
      </w:r>
      <w:r w:rsidR="00366030">
        <w:rPr>
          <w:rFonts w:cstheme="minorBidi"/>
          <w:szCs w:val="24"/>
        </w:rPr>
        <w:t xml:space="preserve">mise </w:t>
      </w:r>
      <w:r w:rsidR="00366030" w:rsidRPr="003059C4">
        <w:rPr>
          <w:rFonts w:cstheme="minorBidi"/>
          <w:szCs w:val="24"/>
        </w:rPr>
        <w:t>en</w:t>
      </w:r>
      <w:r w:rsidR="003C1B25" w:rsidRPr="003059C4">
        <w:rPr>
          <w:rFonts w:cstheme="minorBidi"/>
          <w:szCs w:val="24"/>
        </w:rPr>
        <w:t xml:space="preserve"> place </w:t>
      </w:r>
      <w:r w:rsidR="00834020">
        <w:rPr>
          <w:rFonts w:cstheme="minorBidi"/>
          <w:szCs w:val="24"/>
        </w:rPr>
        <w:lastRenderedPageBreak/>
        <w:t>d’</w:t>
      </w:r>
      <w:r w:rsidR="003C1B25" w:rsidRPr="003059C4">
        <w:rPr>
          <w:rFonts w:cstheme="minorBidi"/>
          <w:szCs w:val="24"/>
        </w:rPr>
        <w:t xml:space="preserve">une société qui soit ordonnée, dans laquelle les écarts à la loi seraient durement sanctionnés. </w:t>
      </w:r>
      <w:r w:rsidR="003C1B25">
        <w:rPr>
          <w:rFonts w:cstheme="minorBidi"/>
          <w:szCs w:val="24"/>
        </w:rPr>
        <w:t>Cela peut impliquer </w:t>
      </w:r>
      <w:r w:rsidR="003C1B25" w:rsidRPr="003059C4">
        <w:rPr>
          <w:rFonts w:cstheme="minorBidi"/>
          <w:szCs w:val="24"/>
        </w:rPr>
        <w:t>des peines de prison plus longues qui peuvent aller jusqu’à la perpétuité</w:t>
      </w:r>
      <w:r w:rsidR="0040195E">
        <w:rPr>
          <w:rFonts w:cstheme="minorBidi"/>
          <w:szCs w:val="24"/>
        </w:rPr>
        <w:t>, l’expulsion de criminels d’origine étrangère</w:t>
      </w:r>
      <w:r w:rsidR="003C1B25" w:rsidRPr="003059C4">
        <w:rPr>
          <w:rFonts w:cstheme="minorBidi"/>
          <w:szCs w:val="24"/>
        </w:rPr>
        <w:t xml:space="preserve"> et la réinstauration de la peine de mort (Biard, </w:t>
      </w:r>
      <w:r w:rsidR="00066ECE">
        <w:rPr>
          <w:rFonts w:cstheme="minorBidi"/>
          <w:szCs w:val="24"/>
        </w:rPr>
        <w:t>2021</w:t>
      </w:r>
      <w:r w:rsidR="003C1B25" w:rsidRPr="003059C4">
        <w:rPr>
          <w:rFonts w:cstheme="minorBidi"/>
          <w:szCs w:val="24"/>
        </w:rPr>
        <w:t xml:space="preserve">). </w:t>
      </w:r>
      <w:r w:rsidR="003C1B25">
        <w:rPr>
          <w:rFonts w:cstheme="minorBidi"/>
          <w:szCs w:val="24"/>
        </w:rPr>
        <w:t>Par ailleurs</w:t>
      </w:r>
      <w:r w:rsidR="003C1B25" w:rsidRPr="003059C4">
        <w:rPr>
          <w:rFonts w:cstheme="minorBidi"/>
          <w:szCs w:val="24"/>
        </w:rPr>
        <w:t xml:space="preserve">, </w:t>
      </w:r>
      <w:r w:rsidR="00673549">
        <w:rPr>
          <w:rFonts w:cstheme="minorBidi"/>
          <w:szCs w:val="24"/>
        </w:rPr>
        <w:t>les partis populistes de droite radicale</w:t>
      </w:r>
      <w:r w:rsidR="003C1B25" w:rsidRPr="003059C4">
        <w:rPr>
          <w:rFonts w:cstheme="minorBidi"/>
          <w:szCs w:val="24"/>
        </w:rPr>
        <w:t xml:space="preserve"> se </w:t>
      </w:r>
      <w:r w:rsidR="00A257F8">
        <w:rPr>
          <w:rFonts w:cstheme="minorBidi"/>
          <w:szCs w:val="24"/>
        </w:rPr>
        <w:t>distinguent</w:t>
      </w:r>
      <w:r w:rsidR="003C1B25" w:rsidRPr="003059C4">
        <w:rPr>
          <w:rFonts w:cstheme="minorBidi"/>
          <w:szCs w:val="24"/>
        </w:rPr>
        <w:t xml:space="preserve"> par une opposition, totale ou partielle, à la mondialisation et, en Europe, à l’Union européenne (Biard, </w:t>
      </w:r>
      <w:r w:rsidR="00066ECE">
        <w:rPr>
          <w:rFonts w:cstheme="minorBidi"/>
          <w:szCs w:val="24"/>
        </w:rPr>
        <w:t>2021</w:t>
      </w:r>
      <w:r w:rsidR="00E63716">
        <w:rPr>
          <w:rFonts w:cstheme="minorBidi"/>
          <w:szCs w:val="24"/>
        </w:rPr>
        <w:t> </w:t>
      </w:r>
      <w:r w:rsidR="003C1B25" w:rsidRPr="003059C4">
        <w:rPr>
          <w:rFonts w:cstheme="minorBidi"/>
          <w:szCs w:val="24"/>
        </w:rPr>
        <w:t xml:space="preserve">; </w:t>
      </w:r>
      <w:r w:rsidR="003C1B25">
        <w:rPr>
          <w:rFonts w:cstheme="minorBidi"/>
          <w:szCs w:val="24"/>
        </w:rPr>
        <w:t>Crépon, Dezé &amp; Mayer, 2015).</w:t>
      </w:r>
      <w:r w:rsidR="003C1B25" w:rsidRPr="003059C4">
        <w:rPr>
          <w:rFonts w:cstheme="minorBidi"/>
          <w:szCs w:val="24"/>
        </w:rPr>
        <w:t xml:space="preserve"> </w:t>
      </w:r>
    </w:p>
    <w:p w14:paraId="36C80E73" w14:textId="70C9379C" w:rsidR="00DA3CCE" w:rsidRPr="008C7F77" w:rsidRDefault="00EA24D7" w:rsidP="00C838B8">
      <w:pPr>
        <w:ind w:firstLine="709"/>
        <w:rPr>
          <w:rFonts w:cstheme="minorBidi"/>
          <w:szCs w:val="24"/>
        </w:rPr>
      </w:pPr>
      <w:r>
        <w:rPr>
          <w:rFonts w:cstheme="minorBidi"/>
          <w:szCs w:val="24"/>
        </w:rPr>
        <w:t xml:space="preserve">La démocratie est </w:t>
      </w:r>
      <w:r w:rsidR="002D0017">
        <w:rPr>
          <w:rFonts w:cstheme="minorBidi"/>
          <w:szCs w:val="24"/>
        </w:rPr>
        <w:t xml:space="preserve">également </w:t>
      </w:r>
      <w:r>
        <w:rPr>
          <w:rFonts w:cstheme="minorBidi"/>
          <w:szCs w:val="24"/>
        </w:rPr>
        <w:t xml:space="preserve">au cœur des idéologies </w:t>
      </w:r>
      <w:r w:rsidR="00797162">
        <w:rPr>
          <w:rFonts w:cstheme="minorBidi"/>
          <w:szCs w:val="24"/>
        </w:rPr>
        <w:t>de ces partis</w:t>
      </w:r>
      <w:r w:rsidR="00E63716">
        <w:rPr>
          <w:rFonts w:cstheme="minorBidi"/>
          <w:szCs w:val="24"/>
        </w:rPr>
        <w:t> </w:t>
      </w:r>
      <w:r w:rsidR="00673549">
        <w:rPr>
          <w:rFonts w:cstheme="minorBidi"/>
          <w:szCs w:val="24"/>
        </w:rPr>
        <w:t>:</w:t>
      </w:r>
      <w:r w:rsidR="00315464">
        <w:rPr>
          <w:rFonts w:cstheme="minorBidi"/>
          <w:szCs w:val="24"/>
        </w:rPr>
        <w:t xml:space="preserve"> </w:t>
      </w:r>
      <w:r w:rsidR="00DA3CCE">
        <w:rPr>
          <w:rFonts w:cstheme="minorBidi"/>
          <w:szCs w:val="24"/>
        </w:rPr>
        <w:t xml:space="preserve">ils </w:t>
      </w:r>
      <w:r w:rsidR="004E5E3A">
        <w:rPr>
          <w:rFonts w:cstheme="minorBidi"/>
          <w:szCs w:val="24"/>
        </w:rPr>
        <w:t xml:space="preserve">défendent une démocratie </w:t>
      </w:r>
      <w:r w:rsidR="00DA3CCE" w:rsidRPr="003059C4">
        <w:rPr>
          <w:rFonts w:cstheme="minorBidi"/>
          <w:szCs w:val="24"/>
        </w:rPr>
        <w:t>véritable qu’ils estiment légitime, en opposition à la démocratie représentative contemporaine dirigée par des élites qu’ils qualifient de corrompues, d’illégitimes et de non représentatives du peuple. Ils se positionnent comme les seuls capables de redorer le blason de la démocratie par le retour de la souveraineté dans les mains du peuple</w:t>
      </w:r>
      <w:r w:rsidR="00DA3CCE">
        <w:rPr>
          <w:rFonts w:cstheme="minorBidi"/>
          <w:szCs w:val="24"/>
        </w:rPr>
        <w:t xml:space="preserve"> (</w:t>
      </w:r>
      <w:r w:rsidR="00DA3CCE" w:rsidRPr="003059C4">
        <w:rPr>
          <w:rFonts w:cstheme="minorBidi"/>
          <w:szCs w:val="24"/>
        </w:rPr>
        <w:t>Debras, 2016</w:t>
      </w:r>
      <w:r w:rsidR="00E63716">
        <w:rPr>
          <w:rFonts w:cstheme="minorBidi"/>
          <w:szCs w:val="24"/>
        </w:rPr>
        <w:t> </w:t>
      </w:r>
      <w:r w:rsidR="00DA3CCE">
        <w:rPr>
          <w:rFonts w:cstheme="minorBidi"/>
          <w:szCs w:val="24"/>
        </w:rPr>
        <w:t xml:space="preserve">; </w:t>
      </w:r>
      <w:r w:rsidR="00DA3CCE" w:rsidRPr="003059C4">
        <w:rPr>
          <w:rFonts w:cstheme="minorBidi"/>
          <w:szCs w:val="24"/>
        </w:rPr>
        <w:t>Mudde, 2007</w:t>
      </w:r>
      <w:r w:rsidR="00DA3CCE">
        <w:rPr>
          <w:rFonts w:cstheme="minorBidi"/>
          <w:szCs w:val="24"/>
        </w:rPr>
        <w:t>). La défense d’une telle</w:t>
      </w:r>
      <w:r w:rsidR="00DA3CCE" w:rsidRPr="003059C4">
        <w:rPr>
          <w:rFonts w:cstheme="minorBidi"/>
          <w:szCs w:val="24"/>
        </w:rPr>
        <w:t xml:space="preserve"> position </w:t>
      </w:r>
      <w:r w:rsidR="00DA3CCE">
        <w:rPr>
          <w:rFonts w:cstheme="minorBidi"/>
          <w:szCs w:val="24"/>
        </w:rPr>
        <w:t xml:space="preserve">les mène </w:t>
      </w:r>
      <w:r w:rsidR="00664ECA">
        <w:rPr>
          <w:rFonts w:cstheme="minorBidi"/>
          <w:szCs w:val="24"/>
        </w:rPr>
        <w:t>ponctuellement</w:t>
      </w:r>
      <w:r w:rsidR="00DA3CCE">
        <w:rPr>
          <w:rFonts w:cstheme="minorBidi"/>
          <w:szCs w:val="24"/>
        </w:rPr>
        <w:t xml:space="preserve"> </w:t>
      </w:r>
      <w:r w:rsidR="00DA3CCE" w:rsidRPr="003059C4">
        <w:rPr>
          <w:rFonts w:cstheme="minorBidi"/>
          <w:szCs w:val="24"/>
        </w:rPr>
        <w:t>à déformer la réalité</w:t>
      </w:r>
      <w:r w:rsidR="00DA3CCE">
        <w:rPr>
          <w:rFonts w:cstheme="minorBidi"/>
          <w:szCs w:val="24"/>
        </w:rPr>
        <w:t xml:space="preserve"> (</w:t>
      </w:r>
      <w:r w:rsidR="00DA3CCE" w:rsidRPr="003059C4">
        <w:rPr>
          <w:rFonts w:cstheme="minorBidi"/>
          <w:szCs w:val="24"/>
        </w:rPr>
        <w:t xml:space="preserve">Schiffino </w:t>
      </w:r>
      <w:r w:rsidR="00DA3CCE">
        <w:rPr>
          <w:rFonts w:cstheme="minorBidi"/>
          <w:szCs w:val="24"/>
        </w:rPr>
        <w:t>&amp;</w:t>
      </w:r>
      <w:r w:rsidR="00DA3CCE" w:rsidRPr="003059C4">
        <w:rPr>
          <w:rFonts w:cstheme="minorBidi"/>
          <w:szCs w:val="24"/>
        </w:rPr>
        <w:t xml:space="preserve"> Jamin, 2021).</w:t>
      </w:r>
    </w:p>
    <w:p w14:paraId="71E310EA" w14:textId="5A946913" w:rsidR="007D3FB3" w:rsidRDefault="00BA24B1" w:rsidP="00C838B8">
      <w:pPr>
        <w:ind w:firstLine="709"/>
        <w:rPr>
          <w:rFonts w:cstheme="minorBidi"/>
          <w:szCs w:val="24"/>
        </w:rPr>
      </w:pPr>
      <w:r>
        <w:rPr>
          <w:rFonts w:cstheme="minorBidi"/>
          <w:szCs w:val="24"/>
        </w:rPr>
        <w:t>C</w:t>
      </w:r>
      <w:r w:rsidR="002A44FD" w:rsidRPr="003059C4">
        <w:rPr>
          <w:rFonts w:cstheme="minorBidi"/>
          <w:szCs w:val="24"/>
        </w:rPr>
        <w:t xml:space="preserve">es partis </w:t>
      </w:r>
      <w:r w:rsidR="002A44FD">
        <w:rPr>
          <w:rFonts w:cstheme="minorBidi"/>
          <w:szCs w:val="24"/>
        </w:rPr>
        <w:t>défendent</w:t>
      </w:r>
      <w:r w:rsidR="002A44FD" w:rsidRPr="003059C4">
        <w:rPr>
          <w:rFonts w:cstheme="minorBidi"/>
          <w:szCs w:val="24"/>
        </w:rPr>
        <w:t xml:space="preserve"> </w:t>
      </w:r>
      <w:r w:rsidR="002A44FD">
        <w:rPr>
          <w:rFonts w:cstheme="minorBidi"/>
          <w:szCs w:val="24"/>
        </w:rPr>
        <w:t>l</w:t>
      </w:r>
      <w:r w:rsidR="002A44FD" w:rsidRPr="003059C4">
        <w:rPr>
          <w:rFonts w:cstheme="minorBidi"/>
          <w:szCs w:val="24"/>
        </w:rPr>
        <w:t xml:space="preserve">’instauration d’une démocratie populaire. </w:t>
      </w:r>
      <w:r w:rsidR="002A44FD">
        <w:rPr>
          <w:rFonts w:cstheme="minorBidi"/>
          <w:szCs w:val="24"/>
        </w:rPr>
        <w:t xml:space="preserve">Ils </w:t>
      </w:r>
      <w:r w:rsidR="00711106">
        <w:rPr>
          <w:rFonts w:cstheme="minorBidi"/>
          <w:szCs w:val="24"/>
        </w:rPr>
        <w:t>promeuvent</w:t>
      </w:r>
      <w:r w:rsidR="002A44FD" w:rsidRPr="003059C4">
        <w:rPr>
          <w:rFonts w:cstheme="minorBidi"/>
          <w:szCs w:val="24"/>
        </w:rPr>
        <w:t xml:space="preserve"> le plébiscitarisme, qui renvoie à l’idée de décisions prises plus directement par le peuple</w:t>
      </w:r>
      <w:r w:rsidR="002A44FD">
        <w:rPr>
          <w:rFonts w:cstheme="minorBidi"/>
          <w:szCs w:val="24"/>
        </w:rPr>
        <w:t> </w:t>
      </w:r>
      <w:r w:rsidR="002A44FD" w:rsidRPr="003059C4">
        <w:rPr>
          <w:rFonts w:cstheme="minorBidi"/>
          <w:szCs w:val="24"/>
        </w:rPr>
        <w:t>(Debras, 2016</w:t>
      </w:r>
      <w:r w:rsidR="00E63716">
        <w:rPr>
          <w:rFonts w:cstheme="minorBidi"/>
          <w:szCs w:val="24"/>
        </w:rPr>
        <w:t> </w:t>
      </w:r>
      <w:r w:rsidR="002A44FD" w:rsidRPr="003059C4">
        <w:rPr>
          <w:rFonts w:cstheme="minorBidi"/>
          <w:szCs w:val="24"/>
        </w:rPr>
        <w:t xml:space="preserve">; Mudde, 2007). </w:t>
      </w:r>
      <w:r w:rsidR="00534E51">
        <w:rPr>
          <w:rFonts w:cstheme="minorBidi"/>
          <w:szCs w:val="24"/>
        </w:rPr>
        <w:t>En ce sens</w:t>
      </w:r>
      <w:r w:rsidR="002A44FD">
        <w:rPr>
          <w:rFonts w:cstheme="minorBidi"/>
          <w:szCs w:val="24"/>
        </w:rPr>
        <w:t xml:space="preserve">, </w:t>
      </w:r>
      <w:r w:rsidR="00303DC6">
        <w:rPr>
          <w:rFonts w:cstheme="minorBidi"/>
          <w:szCs w:val="24"/>
        </w:rPr>
        <w:t>ils</w:t>
      </w:r>
      <w:r w:rsidR="00C23B6B">
        <w:rPr>
          <w:rFonts w:cstheme="minorBidi"/>
          <w:szCs w:val="24"/>
        </w:rPr>
        <w:t xml:space="preserve"> </w:t>
      </w:r>
      <w:r w:rsidR="00291322">
        <w:rPr>
          <w:rFonts w:cstheme="minorBidi"/>
          <w:szCs w:val="24"/>
        </w:rPr>
        <w:t>soutiennent</w:t>
      </w:r>
      <w:r w:rsidR="00303DC6">
        <w:rPr>
          <w:rFonts w:cstheme="minorBidi"/>
          <w:szCs w:val="24"/>
        </w:rPr>
        <w:t xml:space="preserve"> </w:t>
      </w:r>
      <w:r w:rsidR="009B51E3">
        <w:rPr>
          <w:rFonts w:cstheme="minorBidi"/>
          <w:szCs w:val="24"/>
        </w:rPr>
        <w:t>la mise en place de</w:t>
      </w:r>
      <w:r w:rsidR="00303DC6">
        <w:rPr>
          <w:rFonts w:cstheme="minorBidi"/>
          <w:szCs w:val="24"/>
        </w:rPr>
        <w:t xml:space="preserve"> mécanismes de démocratie participative</w:t>
      </w:r>
      <w:r w:rsidR="00CA6A44" w:rsidRPr="003059C4">
        <w:rPr>
          <w:rStyle w:val="Appelnotedebasdep"/>
          <w:rFonts w:cstheme="minorBidi"/>
          <w:szCs w:val="24"/>
        </w:rPr>
        <w:footnoteReference w:id="2"/>
      </w:r>
      <w:r w:rsidR="00CA6A44">
        <w:rPr>
          <w:rFonts w:cstheme="minorBidi"/>
          <w:szCs w:val="24"/>
        </w:rPr>
        <w:t xml:space="preserve">. </w:t>
      </w:r>
      <w:r w:rsidR="00987CC5">
        <w:rPr>
          <w:rFonts w:cstheme="minorBidi"/>
          <w:szCs w:val="24"/>
        </w:rPr>
        <w:t>I</w:t>
      </w:r>
      <w:r w:rsidR="00303DC6">
        <w:rPr>
          <w:rFonts w:cstheme="minorBidi"/>
          <w:szCs w:val="24"/>
        </w:rPr>
        <w:t>ls</w:t>
      </w:r>
      <w:r w:rsidR="00E26FE1" w:rsidRPr="00D66083">
        <w:rPr>
          <w:rFonts w:cstheme="minorBidi"/>
          <w:szCs w:val="24"/>
        </w:rPr>
        <w:t xml:space="preserve"> </w:t>
      </w:r>
      <w:r w:rsidR="00D66083" w:rsidRPr="00D66083">
        <w:rPr>
          <w:rFonts w:cstheme="minorBidi"/>
          <w:szCs w:val="24"/>
        </w:rPr>
        <w:t>font de l’ins</w:t>
      </w:r>
      <w:r w:rsidR="00D66083" w:rsidRPr="005A0796">
        <w:rPr>
          <w:rFonts w:cstheme="minorBidi"/>
          <w:szCs w:val="24"/>
        </w:rPr>
        <w:t>tauration ou de l’usa</w:t>
      </w:r>
      <w:r w:rsidR="00D66083">
        <w:rPr>
          <w:rFonts w:cstheme="minorBidi"/>
          <w:szCs w:val="24"/>
        </w:rPr>
        <w:t>ge plus important du référendum, l’une de leurs revendications majeures (</w:t>
      </w:r>
      <w:r w:rsidR="00987790">
        <w:rPr>
          <w:rFonts w:cstheme="minorBidi"/>
          <w:szCs w:val="24"/>
        </w:rPr>
        <w:t>Bedock, Best, Otjes &amp; Weisskircher, 2022</w:t>
      </w:r>
      <w:r w:rsidR="00E63716">
        <w:rPr>
          <w:rFonts w:cstheme="minorBidi"/>
          <w:szCs w:val="24"/>
        </w:rPr>
        <w:t> </w:t>
      </w:r>
      <w:r w:rsidR="00987790">
        <w:rPr>
          <w:rFonts w:cstheme="minorBidi"/>
          <w:szCs w:val="24"/>
        </w:rPr>
        <w:t xml:space="preserve">; </w:t>
      </w:r>
      <w:r w:rsidR="00D66083">
        <w:rPr>
          <w:rFonts w:cstheme="minorBidi"/>
          <w:szCs w:val="24"/>
        </w:rPr>
        <w:t>Mudde, 2007</w:t>
      </w:r>
      <w:r w:rsidR="00987790">
        <w:rPr>
          <w:rFonts w:cstheme="minorBidi"/>
          <w:szCs w:val="24"/>
        </w:rPr>
        <w:t xml:space="preserve">). </w:t>
      </w:r>
      <w:r w:rsidR="004C24CF">
        <w:rPr>
          <w:rFonts w:cstheme="minorBidi"/>
          <w:szCs w:val="24"/>
        </w:rPr>
        <w:t>La démocratie participative</w:t>
      </w:r>
      <w:r w:rsidR="004C24CF" w:rsidRPr="003059C4">
        <w:rPr>
          <w:rFonts w:cstheme="minorBidi"/>
          <w:szCs w:val="24"/>
        </w:rPr>
        <w:t xml:space="preserve"> est</w:t>
      </w:r>
      <w:r w:rsidR="008A5CB2">
        <w:rPr>
          <w:rFonts w:cstheme="minorBidi"/>
          <w:szCs w:val="24"/>
        </w:rPr>
        <w:t xml:space="preserve">, dans </w:t>
      </w:r>
      <w:r w:rsidR="00D51053">
        <w:rPr>
          <w:rFonts w:cstheme="minorBidi"/>
          <w:szCs w:val="24"/>
        </w:rPr>
        <w:t xml:space="preserve">un </w:t>
      </w:r>
      <w:r w:rsidR="008A5CB2">
        <w:rPr>
          <w:rFonts w:cstheme="minorBidi"/>
          <w:szCs w:val="24"/>
        </w:rPr>
        <w:t>contexte de crise de confiance des citoyens,</w:t>
      </w:r>
      <w:r w:rsidR="004C24CF" w:rsidRPr="003059C4">
        <w:rPr>
          <w:rFonts w:cstheme="minorBidi"/>
          <w:szCs w:val="24"/>
        </w:rPr>
        <w:t xml:space="preserve"> de plus en plus considérée comme la solution pour pallier les dénonciations du manque d’implication </w:t>
      </w:r>
      <w:r w:rsidR="00D93E96">
        <w:rPr>
          <w:rFonts w:cstheme="minorBidi"/>
          <w:szCs w:val="24"/>
        </w:rPr>
        <w:t>de la population</w:t>
      </w:r>
      <w:r w:rsidR="004C24CF" w:rsidRPr="003059C4">
        <w:rPr>
          <w:rFonts w:cstheme="minorBidi"/>
          <w:szCs w:val="24"/>
        </w:rPr>
        <w:t xml:space="preserve"> dans la chose politique (Schiffino</w:t>
      </w:r>
      <w:r w:rsidR="004C24CF">
        <w:rPr>
          <w:rFonts w:cstheme="minorBidi"/>
          <w:szCs w:val="24"/>
        </w:rPr>
        <w:t xml:space="preserve">, Jacquet, Cogels &amp; Reuchamps, </w:t>
      </w:r>
      <w:r w:rsidR="004C24CF" w:rsidRPr="003059C4">
        <w:rPr>
          <w:rFonts w:cstheme="minorBidi"/>
          <w:szCs w:val="24"/>
        </w:rPr>
        <w:t>2019).</w:t>
      </w:r>
      <w:r w:rsidR="00CE7318">
        <w:rPr>
          <w:rFonts w:cstheme="minorBidi"/>
          <w:szCs w:val="24"/>
        </w:rPr>
        <w:t xml:space="preserve"> C’est dans cette logique que les partis populistes de droite radicale </w:t>
      </w:r>
      <w:r w:rsidR="00662F03">
        <w:rPr>
          <w:rFonts w:cstheme="minorBidi"/>
          <w:szCs w:val="24"/>
        </w:rPr>
        <w:t>soutiennent</w:t>
      </w:r>
      <w:r w:rsidR="00CE7318">
        <w:rPr>
          <w:rFonts w:cstheme="minorBidi"/>
          <w:szCs w:val="24"/>
        </w:rPr>
        <w:t xml:space="preserve"> cette forme de démocratie. </w:t>
      </w:r>
      <w:r w:rsidR="004B7FBC">
        <w:rPr>
          <w:rFonts w:cstheme="minorBidi"/>
          <w:szCs w:val="24"/>
        </w:rPr>
        <w:t xml:space="preserve">Cependant, la souveraineté ne devrait être concentrée que dans les mains du peuple légitime </w:t>
      </w:r>
      <w:r w:rsidR="0050446D">
        <w:rPr>
          <w:rFonts w:cstheme="minorBidi"/>
          <w:szCs w:val="24"/>
        </w:rPr>
        <w:t xml:space="preserve">composé </w:t>
      </w:r>
      <w:r w:rsidR="0050446D" w:rsidRPr="003059C4">
        <w:rPr>
          <w:rFonts w:cstheme="minorBidi"/>
          <w:szCs w:val="24"/>
        </w:rPr>
        <w:t>des natifs de l’État</w:t>
      </w:r>
      <w:r w:rsidR="0050446D">
        <w:rPr>
          <w:rFonts w:cstheme="minorBidi"/>
          <w:szCs w:val="24"/>
        </w:rPr>
        <w:t xml:space="preserve">. </w:t>
      </w:r>
      <w:r w:rsidR="00A127C3">
        <w:rPr>
          <w:rFonts w:cstheme="minorBidi"/>
          <w:szCs w:val="24"/>
        </w:rPr>
        <w:t>Dès lors</w:t>
      </w:r>
      <w:r w:rsidR="007F6981">
        <w:rPr>
          <w:rFonts w:cstheme="minorBidi"/>
          <w:szCs w:val="24"/>
        </w:rPr>
        <w:t>, ils</w:t>
      </w:r>
      <w:r w:rsidR="0050446D">
        <w:rPr>
          <w:rFonts w:cstheme="minorBidi"/>
          <w:szCs w:val="24"/>
        </w:rPr>
        <w:t xml:space="preserve"> </w:t>
      </w:r>
      <w:r w:rsidR="0050446D" w:rsidRPr="003059C4">
        <w:rPr>
          <w:rFonts w:cstheme="minorBidi"/>
          <w:szCs w:val="24"/>
        </w:rPr>
        <w:t>soutiennent la mise en place d’une ethnocratie, c’est-à-dire la gestion de l’État par une ethnie particulière</w:t>
      </w:r>
      <w:r w:rsidR="006F0D94">
        <w:rPr>
          <w:rFonts w:cstheme="minorBidi"/>
          <w:szCs w:val="24"/>
        </w:rPr>
        <w:t xml:space="preserve"> </w:t>
      </w:r>
      <w:r w:rsidR="0050446D" w:rsidRPr="003059C4">
        <w:rPr>
          <w:rFonts w:cstheme="minorBidi"/>
          <w:szCs w:val="24"/>
        </w:rPr>
        <w:t>(Mudde, 2007).</w:t>
      </w:r>
    </w:p>
    <w:p w14:paraId="715D48DB" w14:textId="5C3D1CD4" w:rsidR="00EC6CBA" w:rsidRDefault="00662F03" w:rsidP="00C838B8">
      <w:pPr>
        <w:ind w:firstLine="709"/>
        <w:rPr>
          <w:rFonts w:cstheme="minorBidi"/>
          <w:szCs w:val="24"/>
        </w:rPr>
      </w:pPr>
      <w:r>
        <w:rPr>
          <w:rFonts w:cstheme="minorBidi"/>
          <w:szCs w:val="24"/>
        </w:rPr>
        <w:t>Loin d</w:t>
      </w:r>
      <w:r w:rsidR="005F7984">
        <w:rPr>
          <w:rFonts w:cstheme="minorBidi"/>
          <w:szCs w:val="24"/>
        </w:rPr>
        <w:t xml:space="preserve">e </w:t>
      </w:r>
      <w:r w:rsidR="00682AEA">
        <w:rPr>
          <w:rFonts w:cstheme="minorBidi"/>
          <w:szCs w:val="24"/>
        </w:rPr>
        <w:t>refuser</w:t>
      </w:r>
      <w:r w:rsidR="005F7984">
        <w:rPr>
          <w:rFonts w:cstheme="minorBidi"/>
          <w:szCs w:val="24"/>
        </w:rPr>
        <w:t xml:space="preserve"> toute forme de démocratie représentative, les partis populistes de droite radicale s</w:t>
      </w:r>
      <w:r w:rsidR="00682AEA">
        <w:rPr>
          <w:rFonts w:cstheme="minorBidi"/>
          <w:szCs w:val="24"/>
        </w:rPr>
        <w:t>’opposent à la démocratie représentative contemporaine</w:t>
      </w:r>
      <w:r w:rsidR="007D4213">
        <w:rPr>
          <w:rFonts w:cstheme="minorBidi"/>
          <w:szCs w:val="24"/>
        </w:rPr>
        <w:t xml:space="preserve">, à savoir une démocratie </w:t>
      </w:r>
      <w:r w:rsidR="009B3E72">
        <w:rPr>
          <w:rFonts w:cstheme="minorBidi"/>
          <w:szCs w:val="24"/>
        </w:rPr>
        <w:t>dans laquelle</w:t>
      </w:r>
      <w:r w:rsidR="007D4213">
        <w:rPr>
          <w:rFonts w:cstheme="minorBidi"/>
          <w:szCs w:val="24"/>
        </w:rPr>
        <w:t xml:space="preserve"> les représentants politiques </w:t>
      </w:r>
      <w:r w:rsidR="0085153D">
        <w:rPr>
          <w:rFonts w:cstheme="minorBidi"/>
          <w:szCs w:val="24"/>
        </w:rPr>
        <w:t>seraient</w:t>
      </w:r>
      <w:r w:rsidR="007D4213">
        <w:rPr>
          <w:rFonts w:cstheme="minorBidi"/>
          <w:szCs w:val="24"/>
        </w:rPr>
        <w:t xml:space="preserve"> corrompus et </w:t>
      </w:r>
      <w:r w:rsidR="0085153D">
        <w:rPr>
          <w:rFonts w:cstheme="minorBidi"/>
          <w:szCs w:val="24"/>
        </w:rPr>
        <w:t>nuiraient</w:t>
      </w:r>
      <w:r w:rsidR="008B33DB">
        <w:rPr>
          <w:rFonts w:cstheme="minorBidi"/>
          <w:szCs w:val="24"/>
        </w:rPr>
        <w:t xml:space="preserve"> aux intérêts du peuple</w:t>
      </w:r>
      <w:r w:rsidR="00FD4BA2">
        <w:rPr>
          <w:rFonts w:cstheme="minorBidi"/>
          <w:szCs w:val="24"/>
        </w:rPr>
        <w:t xml:space="preserve"> </w:t>
      </w:r>
      <w:r w:rsidR="00FD4BA2">
        <w:rPr>
          <w:rFonts w:cstheme="minorBidi"/>
          <w:szCs w:val="24"/>
        </w:rPr>
        <w:lastRenderedPageBreak/>
        <w:t>(Mudde, 2007). Ils procèdent ainsi à une personnalisation du pouvoir</w:t>
      </w:r>
      <w:r w:rsidR="00C93AA7">
        <w:rPr>
          <w:rFonts w:cstheme="minorBidi"/>
          <w:szCs w:val="24"/>
        </w:rPr>
        <w:t xml:space="preserve"> : </w:t>
      </w:r>
      <w:r w:rsidR="007C65D8">
        <w:rPr>
          <w:rFonts w:cstheme="minorBidi"/>
          <w:szCs w:val="24"/>
        </w:rPr>
        <w:t xml:space="preserve">ils considèrent </w:t>
      </w:r>
      <w:r w:rsidR="003757B1">
        <w:rPr>
          <w:rFonts w:cstheme="minorBidi"/>
          <w:szCs w:val="24"/>
        </w:rPr>
        <w:t xml:space="preserve">être </w:t>
      </w:r>
      <w:r w:rsidR="007E5F97">
        <w:rPr>
          <w:rFonts w:cstheme="minorBidi"/>
          <w:szCs w:val="24"/>
        </w:rPr>
        <w:t>les seuls représentants légitimes du peuple (</w:t>
      </w:r>
      <w:r w:rsidR="00EA19E3">
        <w:rPr>
          <w:rFonts w:cstheme="minorBidi"/>
          <w:szCs w:val="24"/>
        </w:rPr>
        <w:t>Mudde, 2007</w:t>
      </w:r>
      <w:r w:rsidR="007E5F97">
        <w:rPr>
          <w:rFonts w:cstheme="minorBidi"/>
          <w:szCs w:val="24"/>
        </w:rPr>
        <w:t xml:space="preserve">). </w:t>
      </w:r>
      <w:r w:rsidR="009257A0">
        <w:rPr>
          <w:rFonts w:cstheme="minorBidi"/>
          <w:szCs w:val="24"/>
        </w:rPr>
        <w:t xml:space="preserve">En questionnant la légitimité même de leurs opposants politiques, </w:t>
      </w:r>
      <w:r w:rsidR="00420BE2">
        <w:rPr>
          <w:rFonts w:cstheme="minorBidi"/>
          <w:szCs w:val="24"/>
        </w:rPr>
        <w:t xml:space="preserve">les partis populistes de droite radicale </w:t>
      </w:r>
      <w:r w:rsidR="00C21B63">
        <w:rPr>
          <w:rFonts w:cstheme="minorBidi"/>
          <w:szCs w:val="24"/>
        </w:rPr>
        <w:t>contestent</w:t>
      </w:r>
      <w:r w:rsidR="00420BE2">
        <w:rPr>
          <w:rFonts w:cstheme="minorBidi"/>
          <w:szCs w:val="24"/>
        </w:rPr>
        <w:t xml:space="preserve"> </w:t>
      </w:r>
      <w:r w:rsidR="00420BE2">
        <w:rPr>
          <w:rFonts w:cstheme="minorBidi"/>
          <w:i/>
          <w:iCs/>
          <w:szCs w:val="24"/>
        </w:rPr>
        <w:t xml:space="preserve">de facto </w:t>
      </w:r>
      <w:r w:rsidR="00420BE2">
        <w:rPr>
          <w:rFonts w:cstheme="minorBidi"/>
          <w:szCs w:val="24"/>
        </w:rPr>
        <w:t>le pluralisme politique</w:t>
      </w:r>
      <w:r w:rsidR="00F83F97">
        <w:rPr>
          <w:rFonts w:cstheme="minorBidi"/>
          <w:szCs w:val="24"/>
        </w:rPr>
        <w:t xml:space="preserve"> qui est central dans les démocraties libérales</w:t>
      </w:r>
      <w:r w:rsidR="00420BE2">
        <w:rPr>
          <w:rFonts w:cstheme="minorBidi"/>
          <w:szCs w:val="24"/>
        </w:rPr>
        <w:t xml:space="preserve"> (Crum</w:t>
      </w:r>
      <w:r w:rsidR="003F2307">
        <w:rPr>
          <w:rFonts w:cstheme="minorBidi"/>
          <w:szCs w:val="24"/>
        </w:rPr>
        <w:t xml:space="preserve"> </w:t>
      </w:r>
      <w:r w:rsidR="003F2307">
        <w:rPr>
          <w:rFonts w:cstheme="minorBidi"/>
          <w:i/>
          <w:iCs/>
          <w:szCs w:val="24"/>
        </w:rPr>
        <w:t>et al.</w:t>
      </w:r>
      <w:r w:rsidR="00420BE2">
        <w:rPr>
          <w:rFonts w:cstheme="minorBidi"/>
          <w:szCs w:val="24"/>
        </w:rPr>
        <w:t xml:space="preserve">, 2023). </w:t>
      </w:r>
    </w:p>
    <w:p w14:paraId="7FFDB3ED" w14:textId="2C745386" w:rsidR="00ED1631" w:rsidRDefault="0000577E" w:rsidP="00C838B8">
      <w:pPr>
        <w:ind w:firstLine="709"/>
        <w:rPr>
          <w:rFonts w:cstheme="minorBidi"/>
          <w:szCs w:val="24"/>
        </w:rPr>
      </w:pPr>
      <w:r>
        <w:rPr>
          <w:rFonts w:cstheme="minorBidi"/>
          <w:szCs w:val="24"/>
        </w:rPr>
        <w:t>B</w:t>
      </w:r>
      <w:r w:rsidR="004A78C5">
        <w:rPr>
          <w:rFonts w:cstheme="minorBidi"/>
          <w:szCs w:val="24"/>
        </w:rPr>
        <w:t xml:space="preserve">ien que certains considèrent </w:t>
      </w:r>
      <w:r w:rsidR="00574C07">
        <w:rPr>
          <w:rFonts w:cstheme="minorBidi"/>
          <w:szCs w:val="24"/>
        </w:rPr>
        <w:t xml:space="preserve">que </w:t>
      </w:r>
      <w:r w:rsidR="004A78C5">
        <w:rPr>
          <w:rFonts w:cstheme="minorBidi"/>
          <w:szCs w:val="24"/>
        </w:rPr>
        <w:t xml:space="preserve">le populisme </w:t>
      </w:r>
      <w:r w:rsidR="00574C07">
        <w:rPr>
          <w:rFonts w:cstheme="minorBidi"/>
          <w:szCs w:val="24"/>
        </w:rPr>
        <w:t>p</w:t>
      </w:r>
      <w:r w:rsidR="00D53DF0">
        <w:rPr>
          <w:rFonts w:cstheme="minorBidi"/>
          <w:szCs w:val="24"/>
        </w:rPr>
        <w:t>uisse</w:t>
      </w:r>
      <w:r w:rsidR="00AB6D47">
        <w:rPr>
          <w:rFonts w:cstheme="minorBidi"/>
          <w:szCs w:val="24"/>
        </w:rPr>
        <w:t xml:space="preserve"> être un</w:t>
      </w:r>
      <w:r w:rsidR="004A78C5">
        <w:rPr>
          <w:rFonts w:cstheme="minorBidi"/>
          <w:szCs w:val="24"/>
        </w:rPr>
        <w:t xml:space="preserve"> correcteur démocratique </w:t>
      </w:r>
      <w:r w:rsidR="00DC3022">
        <w:rPr>
          <w:rFonts w:cstheme="minorBidi"/>
          <w:szCs w:val="24"/>
        </w:rPr>
        <w:t>(</w:t>
      </w:r>
      <w:r w:rsidR="00ED3C51">
        <w:rPr>
          <w:rFonts w:cstheme="minorBidi"/>
          <w:szCs w:val="24"/>
        </w:rPr>
        <w:t xml:space="preserve">par ex. </w:t>
      </w:r>
      <w:r w:rsidR="00DC3022">
        <w:rPr>
          <w:rFonts w:cstheme="minorBidi"/>
          <w:szCs w:val="24"/>
        </w:rPr>
        <w:t>Huber &amp; Schimpf</w:t>
      </w:r>
      <w:r w:rsidR="000B194B">
        <w:rPr>
          <w:rFonts w:cstheme="minorBidi"/>
          <w:szCs w:val="24"/>
        </w:rPr>
        <w:t>, 2015</w:t>
      </w:r>
      <w:r w:rsidR="00E63716">
        <w:rPr>
          <w:rFonts w:cstheme="minorBidi"/>
          <w:szCs w:val="24"/>
        </w:rPr>
        <w:t> </w:t>
      </w:r>
      <w:r w:rsidR="00AB6D47">
        <w:rPr>
          <w:rFonts w:cstheme="minorBidi"/>
          <w:szCs w:val="24"/>
        </w:rPr>
        <w:t xml:space="preserve">; </w:t>
      </w:r>
      <w:r w:rsidR="004236D6">
        <w:rPr>
          <w:rFonts w:cstheme="minorBidi"/>
          <w:szCs w:val="24"/>
        </w:rPr>
        <w:t>Mouffe, 2000</w:t>
      </w:r>
      <w:r w:rsidR="000B194B">
        <w:rPr>
          <w:rFonts w:cstheme="minorBidi"/>
          <w:szCs w:val="24"/>
        </w:rPr>
        <w:t>)</w:t>
      </w:r>
      <w:r w:rsidR="004A78C5">
        <w:rPr>
          <w:rFonts w:cstheme="minorBidi"/>
          <w:szCs w:val="24"/>
        </w:rPr>
        <w:t xml:space="preserve">, </w:t>
      </w:r>
      <w:r w:rsidR="008E3396">
        <w:rPr>
          <w:rFonts w:cstheme="minorBidi"/>
          <w:szCs w:val="24"/>
        </w:rPr>
        <w:t xml:space="preserve">le populisme de droite radicale </w:t>
      </w:r>
      <w:r w:rsidR="001B190B">
        <w:rPr>
          <w:rFonts w:cstheme="minorBidi"/>
          <w:szCs w:val="24"/>
        </w:rPr>
        <w:t xml:space="preserve">est souvent pointé du doigt pour la menace qu’il représenterait pour </w:t>
      </w:r>
      <w:r w:rsidR="00316056">
        <w:rPr>
          <w:rFonts w:cstheme="minorBidi"/>
          <w:szCs w:val="24"/>
        </w:rPr>
        <w:t>les démocraties libérales contemporaines (</w:t>
      </w:r>
      <w:r w:rsidR="00BE74E2">
        <w:rPr>
          <w:rFonts w:cstheme="minorBidi"/>
          <w:szCs w:val="24"/>
        </w:rPr>
        <w:t>Akkerman, 2003</w:t>
      </w:r>
      <w:r w:rsidR="00E63716">
        <w:rPr>
          <w:rFonts w:cstheme="minorBidi"/>
          <w:szCs w:val="24"/>
        </w:rPr>
        <w:t> </w:t>
      </w:r>
      <w:r w:rsidR="002C29F2">
        <w:rPr>
          <w:rFonts w:cstheme="minorBidi"/>
          <w:szCs w:val="24"/>
        </w:rPr>
        <w:t>; Albertazzi &amp; Mueller, 2013</w:t>
      </w:r>
      <w:r w:rsidR="00316056">
        <w:rPr>
          <w:rFonts w:cstheme="minorBidi"/>
          <w:szCs w:val="24"/>
        </w:rPr>
        <w:t xml:space="preserve">). </w:t>
      </w:r>
      <w:r w:rsidR="005C7DFF">
        <w:rPr>
          <w:rFonts w:cstheme="minorBidi"/>
          <w:szCs w:val="24"/>
        </w:rPr>
        <w:t>En plus des aspects démocratiques procéduraux</w:t>
      </w:r>
      <w:r w:rsidR="00A11AFF">
        <w:rPr>
          <w:rFonts w:cstheme="minorBidi"/>
          <w:szCs w:val="24"/>
        </w:rPr>
        <w:t xml:space="preserve">, </w:t>
      </w:r>
      <w:r w:rsidR="00946613">
        <w:rPr>
          <w:rFonts w:cstheme="minorBidi"/>
          <w:szCs w:val="24"/>
        </w:rPr>
        <w:t xml:space="preserve">qui concernent </w:t>
      </w:r>
      <w:r w:rsidR="00845E66">
        <w:rPr>
          <w:rFonts w:cstheme="minorBidi"/>
          <w:szCs w:val="24"/>
        </w:rPr>
        <w:t>les</w:t>
      </w:r>
      <w:r w:rsidR="006A2191">
        <w:rPr>
          <w:rFonts w:cstheme="minorBidi"/>
          <w:szCs w:val="24"/>
        </w:rPr>
        <w:t xml:space="preserve"> procédures étatiques</w:t>
      </w:r>
      <w:r w:rsidR="00946613">
        <w:rPr>
          <w:rFonts w:cstheme="minorBidi"/>
          <w:szCs w:val="24"/>
        </w:rPr>
        <w:t xml:space="preserve"> </w:t>
      </w:r>
      <w:r w:rsidR="00845E66">
        <w:rPr>
          <w:rFonts w:cstheme="minorBidi"/>
          <w:szCs w:val="24"/>
        </w:rPr>
        <w:t>(Schiffino, 2003)</w:t>
      </w:r>
      <w:r w:rsidR="005C7DFF">
        <w:rPr>
          <w:rFonts w:cstheme="minorBidi"/>
          <w:szCs w:val="24"/>
        </w:rPr>
        <w:t>, la démocratie libérale met l’accent sur les aspects démocratiques substantiels</w:t>
      </w:r>
      <w:r w:rsidR="00590D74">
        <w:rPr>
          <w:rFonts w:cstheme="minorBidi"/>
          <w:szCs w:val="24"/>
        </w:rPr>
        <w:t xml:space="preserve">, </w:t>
      </w:r>
      <w:r w:rsidR="00986253">
        <w:rPr>
          <w:rFonts w:cstheme="minorBidi"/>
          <w:szCs w:val="24"/>
        </w:rPr>
        <w:t>qui renvoient à</w:t>
      </w:r>
      <w:r w:rsidR="00590D74">
        <w:rPr>
          <w:rFonts w:cstheme="minorBidi"/>
          <w:szCs w:val="24"/>
        </w:rPr>
        <w:t xml:space="preserve"> </w:t>
      </w:r>
      <w:r w:rsidR="00845E66" w:rsidRPr="000406AD">
        <w:rPr>
          <w:rFonts w:cstheme="minorBidi"/>
        </w:rPr>
        <w:t>la démocratie « en tant qu’idéal de société » (Schiffino, 2003, p. 16)</w:t>
      </w:r>
      <w:r w:rsidR="005C7DFF">
        <w:rPr>
          <w:szCs w:val="24"/>
        </w:rPr>
        <w:t xml:space="preserve">. Parmi ceux-ci, l’on retrouve </w:t>
      </w:r>
      <w:r w:rsidR="00496FE9">
        <w:rPr>
          <w:szCs w:val="24"/>
        </w:rPr>
        <w:t>« </w:t>
      </w:r>
      <w:r w:rsidR="00496FE9" w:rsidRPr="003059C4">
        <w:rPr>
          <w:rFonts w:cstheme="minorBidi"/>
          <w:szCs w:val="24"/>
        </w:rPr>
        <w:t xml:space="preserve">la transparence, </w:t>
      </w:r>
      <w:r w:rsidR="00496FE9">
        <w:rPr>
          <w:rFonts w:cstheme="minorBidi"/>
          <w:szCs w:val="24"/>
        </w:rPr>
        <w:t>[les]</w:t>
      </w:r>
      <w:r w:rsidR="00496FE9" w:rsidRPr="003059C4">
        <w:rPr>
          <w:rFonts w:cstheme="minorBidi"/>
          <w:szCs w:val="24"/>
        </w:rPr>
        <w:t xml:space="preserve"> libertés civiles, </w:t>
      </w:r>
      <w:r w:rsidR="00B6307C">
        <w:rPr>
          <w:rFonts w:cstheme="minorBidi"/>
          <w:szCs w:val="24"/>
        </w:rPr>
        <w:t>(…)</w:t>
      </w:r>
      <w:r w:rsidR="00496FE9" w:rsidRPr="003059C4">
        <w:rPr>
          <w:rFonts w:cstheme="minorBidi"/>
          <w:szCs w:val="24"/>
        </w:rPr>
        <w:t xml:space="preserve"> l’État de droit, </w:t>
      </w:r>
      <w:r w:rsidR="00B6307C">
        <w:rPr>
          <w:rFonts w:cstheme="minorBidi"/>
          <w:szCs w:val="24"/>
        </w:rPr>
        <w:t>(…)</w:t>
      </w:r>
      <w:r w:rsidR="00496FE9" w:rsidRPr="003059C4">
        <w:rPr>
          <w:rFonts w:cstheme="minorBidi"/>
          <w:szCs w:val="24"/>
        </w:rPr>
        <w:t xml:space="preserve"> la responsabilité des dirigeants et </w:t>
      </w:r>
      <w:r w:rsidR="00B6307C">
        <w:rPr>
          <w:rFonts w:cstheme="minorBidi"/>
          <w:szCs w:val="24"/>
        </w:rPr>
        <w:t>[les]</w:t>
      </w:r>
      <w:r w:rsidR="00496FE9" w:rsidRPr="003059C4">
        <w:rPr>
          <w:rFonts w:cstheme="minorBidi"/>
          <w:szCs w:val="24"/>
        </w:rPr>
        <w:t xml:space="preserve"> droits des minorités » (</w:t>
      </w:r>
      <w:r w:rsidR="00B6307C" w:rsidRPr="003059C4">
        <w:rPr>
          <w:szCs w:val="24"/>
        </w:rPr>
        <w:t xml:space="preserve">Coppedge </w:t>
      </w:r>
      <w:r w:rsidR="00B6307C" w:rsidRPr="003059C4">
        <w:rPr>
          <w:i/>
          <w:iCs/>
          <w:szCs w:val="24"/>
        </w:rPr>
        <w:t>et al.</w:t>
      </w:r>
      <w:r w:rsidR="00B6307C">
        <w:rPr>
          <w:szCs w:val="24"/>
        </w:rPr>
        <w:t xml:space="preserve">, </w:t>
      </w:r>
      <w:r w:rsidR="00B6307C" w:rsidRPr="003059C4">
        <w:rPr>
          <w:szCs w:val="24"/>
        </w:rPr>
        <w:t>2011</w:t>
      </w:r>
      <w:r w:rsidR="00B6307C">
        <w:rPr>
          <w:szCs w:val="24"/>
        </w:rPr>
        <w:t xml:space="preserve">, </w:t>
      </w:r>
      <w:r w:rsidR="00496FE9" w:rsidRPr="003059C4">
        <w:rPr>
          <w:rFonts w:cstheme="minorBidi"/>
          <w:szCs w:val="24"/>
        </w:rPr>
        <w:t xml:space="preserve">p. 253, </w:t>
      </w:r>
      <w:r w:rsidR="00496FE9">
        <w:rPr>
          <w:rFonts w:cstheme="minorBidi"/>
          <w:szCs w:val="24"/>
        </w:rPr>
        <w:t>trad.</w:t>
      </w:r>
      <w:r w:rsidR="00496FE9" w:rsidRPr="003059C4">
        <w:rPr>
          <w:rFonts w:cstheme="minorBidi"/>
          <w:szCs w:val="24"/>
        </w:rPr>
        <w:t xml:space="preserve">). </w:t>
      </w:r>
      <w:r w:rsidR="007027EA">
        <w:rPr>
          <w:rFonts w:cstheme="minorBidi"/>
          <w:szCs w:val="24"/>
        </w:rPr>
        <w:t>L</w:t>
      </w:r>
      <w:r w:rsidR="00972133" w:rsidRPr="003059C4">
        <w:rPr>
          <w:rFonts w:cstheme="minorBidi"/>
          <w:szCs w:val="24"/>
        </w:rPr>
        <w:t>a liberté d’expression, la séparation des pouvoirs, la liberté des médias et le pluralisme sont également des principes garantis par les Constitutions des démocraties libérales</w:t>
      </w:r>
      <w:r w:rsidR="00972133">
        <w:rPr>
          <w:rFonts w:cstheme="minorBidi"/>
          <w:szCs w:val="24"/>
        </w:rPr>
        <w:t xml:space="preserve"> </w:t>
      </w:r>
      <w:r w:rsidR="00972133" w:rsidRPr="003059C4">
        <w:rPr>
          <w:rFonts w:cstheme="minorBidi"/>
          <w:szCs w:val="24"/>
        </w:rPr>
        <w:t xml:space="preserve">(Albertazzi </w:t>
      </w:r>
      <w:r w:rsidR="00972133">
        <w:rPr>
          <w:rFonts w:cstheme="minorBidi"/>
          <w:szCs w:val="24"/>
        </w:rPr>
        <w:t>&amp;</w:t>
      </w:r>
      <w:r w:rsidR="00972133" w:rsidRPr="003059C4">
        <w:rPr>
          <w:rFonts w:cstheme="minorBidi"/>
          <w:szCs w:val="24"/>
        </w:rPr>
        <w:t xml:space="preserve"> Mueller, 2013). </w:t>
      </w:r>
      <w:r w:rsidR="0007550D">
        <w:rPr>
          <w:szCs w:val="24"/>
        </w:rPr>
        <w:t xml:space="preserve">Outre le pluralisme politique, ces partis </w:t>
      </w:r>
      <w:r w:rsidR="00D71BEB">
        <w:rPr>
          <w:szCs w:val="24"/>
        </w:rPr>
        <w:t>sont accusés d’ébranler</w:t>
      </w:r>
      <w:r w:rsidR="0007550D">
        <w:rPr>
          <w:szCs w:val="24"/>
        </w:rPr>
        <w:t xml:space="preserve"> les mécanismes de protection des minorités en vigueur dans les démocraties libérales. </w:t>
      </w:r>
      <w:r w:rsidR="00BE6A8A">
        <w:rPr>
          <w:szCs w:val="24"/>
        </w:rPr>
        <w:t>Ils</w:t>
      </w:r>
      <w:r w:rsidR="0007550D">
        <w:rPr>
          <w:szCs w:val="24"/>
        </w:rPr>
        <w:t xml:space="preserve"> considèrent qu’il </w:t>
      </w:r>
      <w:r w:rsidR="0007550D" w:rsidRPr="003059C4">
        <w:rPr>
          <w:rFonts w:cstheme="minorBidi"/>
          <w:szCs w:val="24"/>
        </w:rPr>
        <w:t xml:space="preserve">ne </w:t>
      </w:r>
      <w:r w:rsidR="0007550D">
        <w:rPr>
          <w:rFonts w:cstheme="minorBidi"/>
          <w:szCs w:val="24"/>
        </w:rPr>
        <w:t>faudrait</w:t>
      </w:r>
      <w:r w:rsidR="0007550D" w:rsidRPr="003059C4">
        <w:rPr>
          <w:rFonts w:cstheme="minorBidi"/>
          <w:szCs w:val="24"/>
        </w:rPr>
        <w:t xml:space="preserve"> pas limiter la souveraineté populaire</w:t>
      </w:r>
      <w:r w:rsidR="005D2ECE">
        <w:rPr>
          <w:rFonts w:cstheme="minorBidi"/>
          <w:szCs w:val="24"/>
        </w:rPr>
        <w:t xml:space="preserve"> par</w:t>
      </w:r>
      <w:r w:rsidR="0007550D" w:rsidRPr="003059C4">
        <w:rPr>
          <w:rFonts w:cstheme="minorBidi"/>
          <w:szCs w:val="24"/>
        </w:rPr>
        <w:t xml:space="preserve"> </w:t>
      </w:r>
      <w:r w:rsidR="00BE6A8A">
        <w:rPr>
          <w:rFonts w:cstheme="minorBidi"/>
          <w:szCs w:val="24"/>
        </w:rPr>
        <w:t>les</w:t>
      </w:r>
      <w:r w:rsidR="0007550D" w:rsidRPr="003059C4">
        <w:rPr>
          <w:rFonts w:cstheme="minorBidi"/>
          <w:szCs w:val="24"/>
        </w:rPr>
        <w:t xml:space="preserve"> libertés et droits individuels</w:t>
      </w:r>
      <w:r w:rsidR="0007550D">
        <w:rPr>
          <w:rFonts w:cstheme="minorBidi"/>
          <w:szCs w:val="24"/>
        </w:rPr>
        <w:t xml:space="preserve"> (</w:t>
      </w:r>
      <w:r w:rsidR="00B62C24">
        <w:rPr>
          <w:rFonts w:cstheme="minorBidi"/>
          <w:szCs w:val="24"/>
        </w:rPr>
        <w:t>Mudde, 2007</w:t>
      </w:r>
      <w:r w:rsidR="00E63716">
        <w:rPr>
          <w:rFonts w:cstheme="minorBidi"/>
          <w:szCs w:val="24"/>
        </w:rPr>
        <w:t> </w:t>
      </w:r>
      <w:r w:rsidR="000E35D2">
        <w:rPr>
          <w:rFonts w:cstheme="minorBidi"/>
          <w:szCs w:val="24"/>
        </w:rPr>
        <w:t>; Mudde &amp; Kaltwasser, 2017</w:t>
      </w:r>
      <w:r w:rsidR="0007550D">
        <w:rPr>
          <w:rFonts w:cstheme="minorBidi"/>
          <w:szCs w:val="24"/>
        </w:rPr>
        <w:t>)</w:t>
      </w:r>
      <w:r w:rsidR="0007550D" w:rsidRPr="003059C4">
        <w:rPr>
          <w:rFonts w:cstheme="minorBidi"/>
          <w:szCs w:val="24"/>
        </w:rPr>
        <w:t>.</w:t>
      </w:r>
      <w:r w:rsidR="0007550D">
        <w:rPr>
          <w:rFonts w:cstheme="minorBidi"/>
          <w:szCs w:val="24"/>
        </w:rPr>
        <w:t xml:space="preserve"> </w:t>
      </w:r>
    </w:p>
    <w:p w14:paraId="67CB158B" w14:textId="54A64C80" w:rsidR="00727445" w:rsidRDefault="00C952D6" w:rsidP="00C838B8">
      <w:pPr>
        <w:ind w:firstLine="709"/>
        <w:rPr>
          <w:rFonts w:cstheme="minorBidi"/>
          <w:szCs w:val="24"/>
        </w:rPr>
      </w:pPr>
      <w:r>
        <w:rPr>
          <w:rFonts w:cstheme="minorBidi"/>
          <w:szCs w:val="24"/>
        </w:rPr>
        <w:t>Les principes qu’ils promeuvent tendent à se rapprocher d’une forme illibérale de démocratie</w:t>
      </w:r>
      <w:r w:rsidR="000C3C59">
        <w:rPr>
          <w:rFonts w:cstheme="minorBidi"/>
          <w:szCs w:val="24"/>
        </w:rPr>
        <w:t xml:space="preserve"> (Mudde &amp; Kaltwasser, 2017)</w:t>
      </w:r>
      <w:r w:rsidR="00874C85">
        <w:rPr>
          <w:rFonts w:cstheme="minorBidi"/>
          <w:szCs w:val="24"/>
        </w:rPr>
        <w:t>,</w:t>
      </w:r>
      <w:r>
        <w:rPr>
          <w:rFonts w:cstheme="minorBidi"/>
          <w:szCs w:val="24"/>
        </w:rPr>
        <w:t xml:space="preserve"> </w:t>
      </w:r>
      <w:r w:rsidR="00005308">
        <w:rPr>
          <w:rFonts w:cstheme="minorBidi"/>
          <w:szCs w:val="24"/>
        </w:rPr>
        <w:t>qui contraste avec les fondements des démocraties libérales</w:t>
      </w:r>
      <w:r w:rsidR="000C3C59">
        <w:rPr>
          <w:rFonts w:cstheme="minorBidi"/>
          <w:szCs w:val="24"/>
        </w:rPr>
        <w:t xml:space="preserve"> </w:t>
      </w:r>
      <w:r w:rsidR="00727445">
        <w:rPr>
          <w:rFonts w:cstheme="minorBidi"/>
          <w:szCs w:val="24"/>
        </w:rPr>
        <w:t>(</w:t>
      </w:r>
      <w:r w:rsidR="000C3C59">
        <w:rPr>
          <w:rFonts w:cstheme="minorBidi"/>
          <w:szCs w:val="24"/>
        </w:rPr>
        <w:t xml:space="preserve">voir </w:t>
      </w:r>
      <w:r w:rsidR="00727445">
        <w:rPr>
          <w:rFonts w:cstheme="minorBidi"/>
          <w:szCs w:val="24"/>
        </w:rPr>
        <w:t>Albertazzi &amp; Mueller, 2013</w:t>
      </w:r>
      <w:r w:rsidR="00E63716">
        <w:rPr>
          <w:rFonts w:cstheme="minorBidi"/>
          <w:szCs w:val="24"/>
        </w:rPr>
        <w:t> </w:t>
      </w:r>
      <w:r w:rsidR="00727445">
        <w:rPr>
          <w:rFonts w:cstheme="minorBidi"/>
          <w:szCs w:val="24"/>
        </w:rPr>
        <w:t xml:space="preserve">; </w:t>
      </w:r>
      <w:r w:rsidR="000C3C59" w:rsidRPr="003059C4">
        <w:rPr>
          <w:szCs w:val="24"/>
        </w:rPr>
        <w:t xml:space="preserve">Coppedge </w:t>
      </w:r>
      <w:r w:rsidR="000C3C59" w:rsidRPr="003059C4">
        <w:rPr>
          <w:i/>
          <w:iCs/>
          <w:szCs w:val="24"/>
        </w:rPr>
        <w:t>et al.</w:t>
      </w:r>
      <w:r w:rsidR="000C3C59">
        <w:rPr>
          <w:szCs w:val="24"/>
        </w:rPr>
        <w:t xml:space="preserve">, </w:t>
      </w:r>
      <w:r w:rsidR="000C3C59" w:rsidRPr="003059C4">
        <w:rPr>
          <w:szCs w:val="24"/>
        </w:rPr>
        <w:t>2011</w:t>
      </w:r>
      <w:r w:rsidR="00727445">
        <w:rPr>
          <w:rFonts w:cstheme="minorBidi"/>
          <w:szCs w:val="24"/>
        </w:rPr>
        <w:t>)</w:t>
      </w:r>
      <w:r w:rsidR="00727445" w:rsidRPr="003059C4">
        <w:rPr>
          <w:rFonts w:cstheme="minorBidi"/>
          <w:szCs w:val="24"/>
        </w:rPr>
        <w:t xml:space="preserve">. </w:t>
      </w:r>
      <w:r w:rsidR="009D2D84" w:rsidRPr="009D2D84">
        <w:rPr>
          <w:rFonts w:cstheme="minorBidi"/>
          <w:szCs w:val="24"/>
        </w:rPr>
        <w:t>Compte tenu de la finalité de l’</w:t>
      </w:r>
      <w:r w:rsidR="00AD2D56">
        <w:rPr>
          <w:rFonts w:cstheme="minorBidi"/>
          <w:szCs w:val="24"/>
        </w:rPr>
        <w:t>étude</w:t>
      </w:r>
      <w:r w:rsidR="009D2D84" w:rsidRPr="009D2D84">
        <w:rPr>
          <w:rFonts w:cstheme="minorBidi"/>
          <w:szCs w:val="24"/>
        </w:rPr>
        <w:t>, lorsque nous faisons référence à la démocratie</w:t>
      </w:r>
      <w:r w:rsidR="009D2D84">
        <w:rPr>
          <w:rFonts w:cstheme="minorBidi"/>
          <w:szCs w:val="24"/>
        </w:rPr>
        <w:t xml:space="preserve">, </w:t>
      </w:r>
      <w:r w:rsidR="009D2D84" w:rsidRPr="003059C4">
        <w:rPr>
          <w:szCs w:val="24"/>
        </w:rPr>
        <w:t>nous entendons la démocratie libérale</w:t>
      </w:r>
      <w:r w:rsidR="009D2D84">
        <w:rPr>
          <w:szCs w:val="24"/>
        </w:rPr>
        <w:t xml:space="preserve">. </w:t>
      </w:r>
      <w:r w:rsidR="00BF5D80">
        <w:rPr>
          <w:szCs w:val="24"/>
        </w:rPr>
        <w:t xml:space="preserve">En effet, </w:t>
      </w:r>
      <w:r w:rsidR="00BF5D80">
        <w:rPr>
          <w:rFonts w:cstheme="minorBidi"/>
          <w:szCs w:val="24"/>
        </w:rPr>
        <w:t xml:space="preserve">c’est la manière dont </w:t>
      </w:r>
      <w:r w:rsidR="00874C85">
        <w:rPr>
          <w:rFonts w:cstheme="minorBidi"/>
          <w:szCs w:val="24"/>
        </w:rPr>
        <w:t>ces partis</w:t>
      </w:r>
      <w:r w:rsidR="00BF5D80">
        <w:rPr>
          <w:rFonts w:cstheme="minorBidi"/>
          <w:szCs w:val="24"/>
        </w:rPr>
        <w:t xml:space="preserve"> se positionnent par rapport à la démocratie, telle qu’elle est organisée dans leur État respectif, qui est interrogée</w:t>
      </w:r>
      <w:r w:rsidR="00E63716">
        <w:rPr>
          <w:rFonts w:cstheme="minorBidi"/>
          <w:szCs w:val="24"/>
        </w:rPr>
        <w:t> </w:t>
      </w:r>
      <w:r w:rsidR="00BF5D80">
        <w:rPr>
          <w:rFonts w:cstheme="minorBidi"/>
          <w:szCs w:val="24"/>
        </w:rPr>
        <w:t>: une conception libérale est ainsi à privilégier</w:t>
      </w:r>
      <w:r w:rsidR="00D44F9D">
        <w:rPr>
          <w:rFonts w:cstheme="minorBidi"/>
          <w:szCs w:val="24"/>
        </w:rPr>
        <w:t xml:space="preserve"> dans l’article</w:t>
      </w:r>
      <w:r w:rsidR="00BF5D80">
        <w:rPr>
          <w:rFonts w:cstheme="minorBidi"/>
          <w:szCs w:val="24"/>
        </w:rPr>
        <w:t xml:space="preserve">. </w:t>
      </w:r>
    </w:p>
    <w:p w14:paraId="3238A91D" w14:textId="5E22C52F" w:rsidR="007236A7" w:rsidRPr="003059C4" w:rsidRDefault="005C6EA3" w:rsidP="00C838B8">
      <w:pPr>
        <w:ind w:firstLine="709"/>
        <w:rPr>
          <w:rFonts w:cstheme="minorBidi"/>
          <w:szCs w:val="24"/>
        </w:rPr>
      </w:pPr>
      <w:r>
        <w:rPr>
          <w:rFonts w:cstheme="minorBidi"/>
          <w:szCs w:val="24"/>
        </w:rPr>
        <w:t xml:space="preserve">Cette recherche s’inscrit dans </w:t>
      </w:r>
      <w:r w:rsidR="00940844">
        <w:rPr>
          <w:rFonts w:cstheme="minorBidi"/>
          <w:szCs w:val="24"/>
        </w:rPr>
        <w:t>la lignée</w:t>
      </w:r>
      <w:r>
        <w:rPr>
          <w:rFonts w:cstheme="minorBidi"/>
          <w:szCs w:val="24"/>
        </w:rPr>
        <w:t xml:space="preserve"> d’études récentes qui se sont penchées sur </w:t>
      </w:r>
      <w:r w:rsidR="00C56A71">
        <w:rPr>
          <w:rFonts w:cstheme="minorBidi"/>
          <w:szCs w:val="24"/>
        </w:rPr>
        <w:t>les positionnements des partis populistes</w:t>
      </w:r>
      <w:r w:rsidR="001A617C">
        <w:rPr>
          <w:rFonts w:cstheme="minorBidi"/>
          <w:szCs w:val="24"/>
        </w:rPr>
        <w:t xml:space="preserve"> </w:t>
      </w:r>
      <w:r>
        <w:rPr>
          <w:rFonts w:cstheme="minorBidi"/>
          <w:szCs w:val="24"/>
        </w:rPr>
        <w:t>– dans notre cas</w:t>
      </w:r>
      <w:r w:rsidR="001A617C">
        <w:rPr>
          <w:rFonts w:cstheme="minorBidi"/>
          <w:szCs w:val="24"/>
        </w:rPr>
        <w:t>, populis</w:t>
      </w:r>
      <w:r w:rsidR="00C56A71">
        <w:rPr>
          <w:rFonts w:cstheme="minorBidi"/>
          <w:szCs w:val="24"/>
        </w:rPr>
        <w:t>tes</w:t>
      </w:r>
      <w:r w:rsidR="001A617C">
        <w:rPr>
          <w:rFonts w:cstheme="minorBidi"/>
          <w:szCs w:val="24"/>
        </w:rPr>
        <w:t xml:space="preserve"> de droite radicale</w:t>
      </w:r>
      <w:r>
        <w:rPr>
          <w:rFonts w:cstheme="minorBidi"/>
          <w:szCs w:val="24"/>
        </w:rPr>
        <w:t xml:space="preserve"> –</w:t>
      </w:r>
      <w:r w:rsidR="001A617C">
        <w:rPr>
          <w:rFonts w:cstheme="minorBidi"/>
          <w:szCs w:val="24"/>
        </w:rPr>
        <w:t xml:space="preserve"> </w:t>
      </w:r>
      <w:r w:rsidR="00C56A71">
        <w:rPr>
          <w:rFonts w:cstheme="minorBidi"/>
          <w:szCs w:val="24"/>
        </w:rPr>
        <w:t>vis-à-vis de la</w:t>
      </w:r>
      <w:r>
        <w:rPr>
          <w:rFonts w:cstheme="minorBidi"/>
          <w:szCs w:val="24"/>
        </w:rPr>
        <w:t xml:space="preserve"> pandémie de </w:t>
      </w:r>
      <w:r w:rsidR="00F2191D">
        <w:rPr>
          <w:rFonts w:cstheme="minorBidi"/>
          <w:szCs w:val="24"/>
        </w:rPr>
        <w:t>COVID-19</w:t>
      </w:r>
      <w:r>
        <w:rPr>
          <w:rFonts w:cstheme="minorBidi"/>
          <w:szCs w:val="24"/>
        </w:rPr>
        <w:t>.</w:t>
      </w:r>
      <w:r w:rsidR="00677E52">
        <w:rPr>
          <w:rFonts w:cstheme="minorBidi"/>
          <w:szCs w:val="24"/>
        </w:rPr>
        <w:t xml:space="preserve"> </w:t>
      </w:r>
      <w:r w:rsidR="008143DF">
        <w:rPr>
          <w:rFonts w:cstheme="minorBidi"/>
          <w:szCs w:val="24"/>
        </w:rPr>
        <w:t xml:space="preserve">Contrairement à leurs homologues au pouvoir, </w:t>
      </w:r>
      <w:r w:rsidR="00D75482">
        <w:rPr>
          <w:rFonts w:cstheme="minorBidi"/>
          <w:szCs w:val="24"/>
        </w:rPr>
        <w:t>les partis</w:t>
      </w:r>
      <w:r w:rsidR="008143DF">
        <w:rPr>
          <w:rFonts w:cstheme="minorBidi"/>
          <w:szCs w:val="24"/>
        </w:rPr>
        <w:t xml:space="preserve"> populistes de droite radicale </w:t>
      </w:r>
      <w:r w:rsidR="007F17D1">
        <w:rPr>
          <w:rFonts w:cstheme="minorBidi"/>
          <w:szCs w:val="24"/>
        </w:rPr>
        <w:t xml:space="preserve">siégeant dans l’opposition ont tenté de politiser la crise </w:t>
      </w:r>
      <w:r w:rsidR="007F17D1" w:rsidRPr="00204D3F">
        <w:rPr>
          <w:rFonts w:cstheme="minorBidi"/>
          <w:szCs w:val="24"/>
        </w:rPr>
        <w:t>sanitaire</w:t>
      </w:r>
      <w:r w:rsidR="00D75482" w:rsidRPr="00204D3F">
        <w:rPr>
          <w:rFonts w:cstheme="minorBidi"/>
          <w:szCs w:val="24"/>
        </w:rPr>
        <w:t xml:space="preserve"> e</w:t>
      </w:r>
      <w:r w:rsidR="00D75482">
        <w:rPr>
          <w:rFonts w:cstheme="minorBidi"/>
          <w:szCs w:val="24"/>
        </w:rPr>
        <w:t>t de la nourri</w:t>
      </w:r>
      <w:r w:rsidR="007E5F92">
        <w:rPr>
          <w:rFonts w:cstheme="minorBidi"/>
          <w:szCs w:val="24"/>
        </w:rPr>
        <w:t>r</w:t>
      </w:r>
      <w:r w:rsidR="003443F5">
        <w:rPr>
          <w:rFonts w:cstheme="minorBidi"/>
          <w:szCs w:val="24"/>
        </w:rPr>
        <w:t>,</w:t>
      </w:r>
      <w:r w:rsidR="007E5F92">
        <w:rPr>
          <w:rFonts w:cstheme="minorBidi"/>
          <w:szCs w:val="24"/>
        </w:rPr>
        <w:t xml:space="preserve"> </w:t>
      </w:r>
      <w:r w:rsidR="00DC41D1">
        <w:rPr>
          <w:rFonts w:cstheme="minorBidi"/>
          <w:szCs w:val="24"/>
        </w:rPr>
        <w:t>en vue</w:t>
      </w:r>
      <w:r w:rsidR="007E5F92">
        <w:rPr>
          <w:rFonts w:cstheme="minorBidi"/>
          <w:szCs w:val="24"/>
        </w:rPr>
        <w:t xml:space="preserve"> de la lier aux enjeux centraux à leur</w:t>
      </w:r>
      <w:r w:rsidR="00F52E4D">
        <w:rPr>
          <w:rFonts w:cstheme="minorBidi"/>
          <w:szCs w:val="24"/>
        </w:rPr>
        <w:t>s</w:t>
      </w:r>
      <w:r w:rsidR="007E5F92">
        <w:rPr>
          <w:rFonts w:cstheme="minorBidi"/>
          <w:szCs w:val="24"/>
        </w:rPr>
        <w:t xml:space="preserve"> idéologie</w:t>
      </w:r>
      <w:r w:rsidR="00F52E4D">
        <w:rPr>
          <w:rFonts w:cstheme="minorBidi"/>
          <w:szCs w:val="24"/>
        </w:rPr>
        <w:t>s</w:t>
      </w:r>
      <w:r w:rsidR="00AE5862">
        <w:rPr>
          <w:rFonts w:cstheme="minorBidi"/>
          <w:szCs w:val="24"/>
        </w:rPr>
        <w:t xml:space="preserve"> </w:t>
      </w:r>
      <w:r w:rsidR="007542C4">
        <w:rPr>
          <w:rFonts w:cstheme="minorBidi"/>
          <w:szCs w:val="24"/>
        </w:rPr>
        <w:t>(</w:t>
      </w:r>
      <w:r w:rsidR="003443F5">
        <w:rPr>
          <w:rFonts w:cstheme="minorBidi"/>
          <w:szCs w:val="24"/>
        </w:rPr>
        <w:t>Bobba &amp; Hubbé, 2021</w:t>
      </w:r>
      <w:r w:rsidR="00E63716">
        <w:rPr>
          <w:rFonts w:cstheme="minorBidi"/>
          <w:szCs w:val="24"/>
        </w:rPr>
        <w:t> </w:t>
      </w:r>
      <w:r w:rsidR="003443F5">
        <w:rPr>
          <w:rFonts w:cstheme="minorBidi"/>
          <w:szCs w:val="24"/>
        </w:rPr>
        <w:t xml:space="preserve">; </w:t>
      </w:r>
      <w:r w:rsidR="0042595C">
        <w:rPr>
          <w:rFonts w:cstheme="minorBidi"/>
          <w:szCs w:val="24"/>
        </w:rPr>
        <w:t>Meijen, 2021</w:t>
      </w:r>
      <w:r w:rsidR="00E63716">
        <w:rPr>
          <w:rFonts w:cstheme="minorBidi"/>
          <w:szCs w:val="24"/>
        </w:rPr>
        <w:t> </w:t>
      </w:r>
      <w:r w:rsidR="0042595C">
        <w:rPr>
          <w:rFonts w:cstheme="minorBidi"/>
          <w:szCs w:val="24"/>
        </w:rPr>
        <w:t xml:space="preserve">; </w:t>
      </w:r>
      <w:r w:rsidR="00690905" w:rsidRPr="00690905">
        <w:rPr>
          <w:rFonts w:cs="Times New Roman"/>
          <w:szCs w:val="24"/>
        </w:rPr>
        <w:t>Rennó</w:t>
      </w:r>
      <w:r w:rsidR="00690905">
        <w:rPr>
          <w:rFonts w:cs="Times New Roman"/>
          <w:szCs w:val="24"/>
        </w:rPr>
        <w:t xml:space="preserve"> </w:t>
      </w:r>
      <w:r w:rsidR="00690905" w:rsidRPr="00690905">
        <w:rPr>
          <w:rFonts w:cs="Times New Roman"/>
          <w:szCs w:val="24"/>
        </w:rPr>
        <w:t>&amp;</w:t>
      </w:r>
      <w:r w:rsidR="007542C4">
        <w:rPr>
          <w:rFonts w:cs="Times New Roman"/>
          <w:szCs w:val="24"/>
        </w:rPr>
        <w:t xml:space="preserve"> </w:t>
      </w:r>
      <w:r w:rsidR="007542C4" w:rsidRPr="005A0796">
        <w:rPr>
          <w:rFonts w:cs="Times New Roman"/>
          <w:szCs w:val="24"/>
        </w:rPr>
        <w:t>Ringe</w:t>
      </w:r>
      <w:r w:rsidR="007542C4">
        <w:rPr>
          <w:rFonts w:cs="Times New Roman"/>
          <w:szCs w:val="24"/>
        </w:rPr>
        <w:t>, 20</w:t>
      </w:r>
      <w:r w:rsidR="002D5E56">
        <w:rPr>
          <w:rFonts w:cs="Times New Roman"/>
          <w:szCs w:val="24"/>
        </w:rPr>
        <w:t>23)</w:t>
      </w:r>
      <w:r w:rsidR="00A606E5">
        <w:rPr>
          <w:rFonts w:cstheme="minorBidi"/>
          <w:szCs w:val="24"/>
        </w:rPr>
        <w:t xml:space="preserve">. Par exemple, </w:t>
      </w:r>
      <w:r w:rsidR="00F204D2">
        <w:rPr>
          <w:rFonts w:cstheme="minorBidi"/>
          <w:szCs w:val="24"/>
        </w:rPr>
        <w:t>conformément à leur nature nativiste, ils ont souligné le rôle de la migrat</w:t>
      </w:r>
      <w:r w:rsidR="00EF7810">
        <w:rPr>
          <w:rFonts w:cstheme="minorBidi"/>
          <w:szCs w:val="24"/>
        </w:rPr>
        <w:t xml:space="preserve">ion dans la diffusion du virus. De la même façon, fidèles à leur </w:t>
      </w:r>
      <w:r w:rsidR="00617244">
        <w:rPr>
          <w:rFonts w:cstheme="minorBidi"/>
          <w:szCs w:val="24"/>
        </w:rPr>
        <w:lastRenderedPageBreak/>
        <w:t>caractère</w:t>
      </w:r>
      <w:r w:rsidR="00EF7810">
        <w:rPr>
          <w:rFonts w:cstheme="minorBidi"/>
          <w:szCs w:val="24"/>
        </w:rPr>
        <w:t xml:space="preserve"> populiste, ils </w:t>
      </w:r>
      <w:r w:rsidR="00B275C0">
        <w:rPr>
          <w:rFonts w:cstheme="minorBidi"/>
          <w:szCs w:val="24"/>
        </w:rPr>
        <w:t>se sont montrés fortement critiques de la gestion de la crise sanitaire par les autorités politiques de leur État respectif (Wondreys &amp; Mudde, 2022)</w:t>
      </w:r>
      <w:r w:rsidR="00AE517B">
        <w:rPr>
          <w:rFonts w:cstheme="minorBidi"/>
          <w:szCs w:val="24"/>
        </w:rPr>
        <w:t xml:space="preserve">. </w:t>
      </w:r>
      <w:r w:rsidR="004471B6">
        <w:rPr>
          <w:rFonts w:cstheme="minorBidi"/>
          <w:szCs w:val="24"/>
        </w:rPr>
        <w:t>En ce sens, ils ont appréhendé la crise sanitaire essentiellement comme une crise de gouvernance (</w:t>
      </w:r>
      <w:r w:rsidR="004471B6" w:rsidRPr="00690905">
        <w:rPr>
          <w:rFonts w:cs="Times New Roman"/>
          <w:szCs w:val="24"/>
        </w:rPr>
        <w:t>Rennó</w:t>
      </w:r>
      <w:r w:rsidR="004471B6">
        <w:rPr>
          <w:rFonts w:cs="Times New Roman"/>
          <w:szCs w:val="24"/>
        </w:rPr>
        <w:t xml:space="preserve"> </w:t>
      </w:r>
      <w:r w:rsidR="004471B6" w:rsidRPr="00690905">
        <w:rPr>
          <w:rFonts w:cs="Times New Roman"/>
          <w:szCs w:val="24"/>
        </w:rPr>
        <w:t>&amp;</w:t>
      </w:r>
      <w:r w:rsidR="004471B6">
        <w:rPr>
          <w:rFonts w:cs="Times New Roman"/>
          <w:szCs w:val="24"/>
        </w:rPr>
        <w:t xml:space="preserve"> </w:t>
      </w:r>
      <w:r w:rsidR="004471B6" w:rsidRPr="00B91C4E">
        <w:rPr>
          <w:rFonts w:cs="Times New Roman"/>
          <w:szCs w:val="24"/>
        </w:rPr>
        <w:t>Ringe</w:t>
      </w:r>
      <w:r w:rsidR="004471B6">
        <w:rPr>
          <w:rFonts w:cs="Times New Roman"/>
          <w:szCs w:val="24"/>
        </w:rPr>
        <w:t>, 2023).</w:t>
      </w:r>
      <w:r w:rsidR="004471B6">
        <w:rPr>
          <w:rFonts w:cstheme="minorBidi"/>
          <w:szCs w:val="24"/>
        </w:rPr>
        <w:t xml:space="preserve"> </w:t>
      </w:r>
      <w:r w:rsidR="00AE517B">
        <w:rPr>
          <w:rFonts w:cstheme="minorBidi"/>
          <w:szCs w:val="24"/>
        </w:rPr>
        <w:t xml:space="preserve">Paradoxalement, ces partis se sont également positionnés comme les défenseurs des libertés et droits individuels </w:t>
      </w:r>
      <w:r w:rsidR="00500A45">
        <w:rPr>
          <w:rFonts w:cstheme="minorBidi"/>
          <w:szCs w:val="24"/>
        </w:rPr>
        <w:t xml:space="preserve">face aux autorités gouvernementales </w:t>
      </w:r>
      <w:r w:rsidR="009D220E">
        <w:rPr>
          <w:rFonts w:cstheme="minorBidi"/>
          <w:szCs w:val="24"/>
        </w:rPr>
        <w:t xml:space="preserve">supposées avoir des sursauts autoritaires (Camus, 2021). </w:t>
      </w:r>
    </w:p>
    <w:p w14:paraId="5B87E187" w14:textId="406F5E43" w:rsidR="00877D81" w:rsidRDefault="00850063" w:rsidP="00BF4530">
      <w:pPr>
        <w:spacing w:before="120"/>
        <w:rPr>
          <w:rFonts w:cstheme="minorBidi"/>
          <w:b/>
          <w:bCs/>
          <w:szCs w:val="24"/>
          <w:u w:val="single"/>
        </w:rPr>
      </w:pPr>
      <w:r>
        <w:rPr>
          <w:rFonts w:cstheme="minorBidi"/>
          <w:b/>
          <w:bCs/>
          <w:szCs w:val="24"/>
          <w:u w:val="single"/>
        </w:rPr>
        <w:t xml:space="preserve">Approche méthodologique </w:t>
      </w:r>
    </w:p>
    <w:p w14:paraId="2BD5B1D6" w14:textId="1C8F97EC" w:rsidR="005D7CDE" w:rsidRPr="00315A83" w:rsidRDefault="00DD6C3E" w:rsidP="005D7CDE">
      <w:r>
        <w:rPr>
          <w:rFonts w:cstheme="minorBidi"/>
          <w:szCs w:val="24"/>
        </w:rPr>
        <w:t>Pour</w:t>
      </w:r>
      <w:r w:rsidR="00A90E4E">
        <w:rPr>
          <w:rFonts w:cstheme="minorBidi"/>
          <w:szCs w:val="24"/>
        </w:rPr>
        <w:t xml:space="preserve"> rendre compte des propos des partis populistes de droite radicale sur la démocratie durant la crise sanitaire</w:t>
      </w:r>
      <w:r w:rsidR="00E63716">
        <w:rPr>
          <w:rFonts w:cstheme="minorBidi"/>
          <w:szCs w:val="24"/>
        </w:rPr>
        <w:t>,</w:t>
      </w:r>
      <w:r w:rsidR="00377B83">
        <w:rPr>
          <w:rFonts w:cstheme="minorBidi"/>
          <w:szCs w:val="24"/>
        </w:rPr>
        <w:t xml:space="preserve"> </w:t>
      </w:r>
      <w:r w:rsidR="00A90E4E">
        <w:rPr>
          <w:rFonts w:cstheme="minorBidi"/>
          <w:szCs w:val="24"/>
        </w:rPr>
        <w:t>le RN et le VB</w:t>
      </w:r>
      <w:r w:rsidR="00377B83">
        <w:rPr>
          <w:rFonts w:cstheme="minorBidi"/>
          <w:szCs w:val="24"/>
        </w:rPr>
        <w:t xml:space="preserve"> sont étudiés</w:t>
      </w:r>
      <w:r w:rsidR="00A90E4E">
        <w:rPr>
          <w:rFonts w:cstheme="minorBidi"/>
          <w:szCs w:val="24"/>
        </w:rPr>
        <w:t>.</w:t>
      </w:r>
      <w:r w:rsidR="005D7CDE">
        <w:rPr>
          <w:rFonts w:cstheme="minorBidi"/>
          <w:szCs w:val="24"/>
        </w:rPr>
        <w:t xml:space="preserve"> </w:t>
      </w:r>
      <w:r w:rsidR="005D7CDE" w:rsidRPr="00315A83">
        <w:t xml:space="preserve">Nous nous penchons sur l’ensemble des </w:t>
      </w:r>
      <w:r w:rsidR="006F38D5">
        <w:t>discours</w:t>
      </w:r>
      <w:r w:rsidR="005D7CDE" w:rsidRPr="00315A83">
        <w:t xml:space="preserve"> que ces partis ont pu tenir sur la démocratie durant cette période, en ce compris ceux qui ne sont pas en lien direct avec les mesures sanitaires. Ceci permet notamment de rendre compte de la centralité de la démocratie dans leurs propos et de leur tendance à lier ce sujet avec une multitude de questions. </w:t>
      </w:r>
    </w:p>
    <w:p w14:paraId="1727B236" w14:textId="0E58274C" w:rsidR="00795798" w:rsidRDefault="00DD726F" w:rsidP="00C838B8">
      <w:pPr>
        <w:ind w:firstLine="709"/>
        <w:rPr>
          <w:rFonts w:cstheme="minorBidi"/>
          <w:szCs w:val="24"/>
        </w:rPr>
      </w:pPr>
      <w:r>
        <w:rPr>
          <w:rFonts w:cstheme="minorBidi"/>
          <w:szCs w:val="24"/>
        </w:rPr>
        <w:t xml:space="preserve">En plus de leur poids électoral solide et de leur ancrage historique majeur (Biard, </w:t>
      </w:r>
      <w:r w:rsidR="00066ECE">
        <w:rPr>
          <w:rFonts w:cstheme="minorBidi"/>
          <w:szCs w:val="24"/>
        </w:rPr>
        <w:t>2021</w:t>
      </w:r>
      <w:r>
        <w:rPr>
          <w:rFonts w:cstheme="minorBidi"/>
          <w:szCs w:val="24"/>
        </w:rPr>
        <w:t xml:space="preserve">), </w:t>
      </w:r>
      <w:r w:rsidR="008613C6">
        <w:rPr>
          <w:rFonts w:cstheme="minorBidi"/>
          <w:szCs w:val="24"/>
        </w:rPr>
        <w:t>le RN et le VB</w:t>
      </w:r>
      <w:r w:rsidR="006C2D90">
        <w:rPr>
          <w:rFonts w:cstheme="minorBidi"/>
          <w:szCs w:val="24"/>
        </w:rPr>
        <w:t xml:space="preserve"> apparaissent comme des archétypes </w:t>
      </w:r>
      <w:r>
        <w:rPr>
          <w:rFonts w:cstheme="minorBidi"/>
          <w:szCs w:val="24"/>
        </w:rPr>
        <w:t>de cette famille de partis (voir Betz &amp; Johnson, 2004 ; Mudde, 2007)</w:t>
      </w:r>
      <w:r w:rsidR="00A96C27">
        <w:rPr>
          <w:rFonts w:cstheme="minorBidi"/>
          <w:szCs w:val="24"/>
        </w:rPr>
        <w:t> : cela rend leur comparaison intéressante</w:t>
      </w:r>
      <w:r>
        <w:rPr>
          <w:rFonts w:cstheme="minorBidi"/>
          <w:szCs w:val="24"/>
        </w:rPr>
        <w:t>.</w:t>
      </w:r>
      <w:r w:rsidR="004E56DF">
        <w:rPr>
          <w:rFonts w:cstheme="minorBidi"/>
          <w:szCs w:val="24"/>
        </w:rPr>
        <w:t xml:space="preserve"> T</w:t>
      </w:r>
      <w:r w:rsidR="00D7254F">
        <w:rPr>
          <w:rFonts w:cstheme="minorBidi"/>
          <w:szCs w:val="24"/>
        </w:rPr>
        <w:t>ous deux se montrent fortement critiques à l’encontre de l’</w:t>
      </w:r>
      <w:r w:rsidR="00D7254F">
        <w:rPr>
          <w:rFonts w:cstheme="minorBidi"/>
          <w:i/>
          <w:iCs/>
          <w:szCs w:val="24"/>
        </w:rPr>
        <w:t xml:space="preserve">establishement </w:t>
      </w:r>
      <w:r w:rsidR="00D7254F">
        <w:rPr>
          <w:rFonts w:cstheme="minorBidi"/>
          <w:szCs w:val="24"/>
        </w:rPr>
        <w:t xml:space="preserve">de leur État respectif. </w:t>
      </w:r>
      <w:r w:rsidR="00542C8B">
        <w:rPr>
          <w:rFonts w:cstheme="minorBidi"/>
          <w:szCs w:val="24"/>
        </w:rPr>
        <w:t xml:space="preserve">Le VB considère </w:t>
      </w:r>
      <w:r w:rsidR="008764FF">
        <w:rPr>
          <w:rFonts w:cstheme="minorBidi"/>
          <w:szCs w:val="24"/>
        </w:rPr>
        <w:t xml:space="preserve">que </w:t>
      </w:r>
      <w:r w:rsidR="00542C8B">
        <w:rPr>
          <w:rFonts w:cstheme="minorBidi"/>
          <w:szCs w:val="24"/>
        </w:rPr>
        <w:t xml:space="preserve">les </w:t>
      </w:r>
      <w:r w:rsidR="00E56FE4">
        <w:rPr>
          <w:rFonts w:cstheme="minorBidi"/>
          <w:szCs w:val="24"/>
        </w:rPr>
        <w:t>élites sociétales</w:t>
      </w:r>
      <w:r w:rsidR="00DE1F29">
        <w:rPr>
          <w:rFonts w:cstheme="minorBidi"/>
          <w:szCs w:val="24"/>
        </w:rPr>
        <w:t xml:space="preserve"> </w:t>
      </w:r>
      <w:r w:rsidR="00C839A9">
        <w:rPr>
          <w:rFonts w:cstheme="minorBidi"/>
          <w:szCs w:val="24"/>
        </w:rPr>
        <w:t xml:space="preserve">– parmi lesquelles les partis traditionnels, les académiques ou encore les journalistes – </w:t>
      </w:r>
      <w:r w:rsidR="008764FF">
        <w:rPr>
          <w:rFonts w:cstheme="minorBidi"/>
          <w:szCs w:val="24"/>
        </w:rPr>
        <w:t xml:space="preserve">sont </w:t>
      </w:r>
      <w:r w:rsidR="00FD0293">
        <w:rPr>
          <w:rFonts w:cstheme="minorBidi"/>
          <w:szCs w:val="24"/>
        </w:rPr>
        <w:t>fondamentalement opposé</w:t>
      </w:r>
      <w:r w:rsidR="00C7005A">
        <w:rPr>
          <w:rFonts w:cstheme="minorBidi"/>
          <w:szCs w:val="24"/>
        </w:rPr>
        <w:t>e</w:t>
      </w:r>
      <w:r w:rsidR="00FD0293">
        <w:rPr>
          <w:rFonts w:cstheme="minorBidi"/>
          <w:szCs w:val="24"/>
        </w:rPr>
        <w:t>s au peuple légitime</w:t>
      </w:r>
      <w:r w:rsidR="009B3A7B">
        <w:rPr>
          <w:rFonts w:cstheme="minorBidi"/>
          <w:szCs w:val="24"/>
        </w:rPr>
        <w:t xml:space="preserve"> </w:t>
      </w:r>
      <w:r w:rsidR="00FD0293" w:rsidRPr="003059C4">
        <w:rPr>
          <w:rFonts w:cstheme="minorBidi"/>
          <w:szCs w:val="24"/>
        </w:rPr>
        <w:t>composé</w:t>
      </w:r>
      <w:r w:rsidR="00794C15">
        <w:rPr>
          <w:rFonts w:cstheme="minorBidi"/>
          <w:szCs w:val="24"/>
        </w:rPr>
        <w:t>, selon lui,</w:t>
      </w:r>
      <w:r w:rsidR="00FD0293" w:rsidRPr="003059C4">
        <w:rPr>
          <w:rFonts w:cstheme="minorBidi"/>
          <w:szCs w:val="24"/>
        </w:rPr>
        <w:t xml:space="preserve"> des Flamands de souche.</w:t>
      </w:r>
      <w:r w:rsidR="002E4E7D">
        <w:rPr>
          <w:rFonts w:cstheme="minorBidi"/>
          <w:szCs w:val="24"/>
        </w:rPr>
        <w:t xml:space="preserve"> </w:t>
      </w:r>
      <w:r w:rsidR="002E4E7D" w:rsidRPr="003059C4">
        <w:rPr>
          <w:rFonts w:cstheme="minorBidi"/>
          <w:szCs w:val="24"/>
        </w:rPr>
        <w:t>En effet, le VB est un parti ethnorégionaliste</w:t>
      </w:r>
      <w:r w:rsidR="00090B88">
        <w:rPr>
          <w:rFonts w:cstheme="minorBidi"/>
          <w:szCs w:val="24"/>
        </w:rPr>
        <w:t xml:space="preserve"> </w:t>
      </w:r>
      <w:r w:rsidR="002E4E7D" w:rsidRPr="003059C4">
        <w:rPr>
          <w:rFonts w:cstheme="minorBidi"/>
          <w:szCs w:val="24"/>
        </w:rPr>
        <w:t>flamand</w:t>
      </w:r>
      <w:r w:rsidR="000609C3">
        <w:rPr>
          <w:rFonts w:cstheme="minorBidi"/>
          <w:szCs w:val="24"/>
        </w:rPr>
        <w:t xml:space="preserve">, c’est-à-dire qu’il souhaite l’accroissement de l’autonomie de la Flandre </w:t>
      </w:r>
      <w:r w:rsidR="00090B88">
        <w:rPr>
          <w:rFonts w:cstheme="minorBidi"/>
          <w:szCs w:val="24"/>
        </w:rPr>
        <w:t>et même son indépendance</w:t>
      </w:r>
      <w:r w:rsidR="002E4E7D" w:rsidRPr="003059C4">
        <w:rPr>
          <w:rFonts w:cstheme="minorBidi"/>
          <w:szCs w:val="24"/>
        </w:rPr>
        <w:t xml:space="preserve">. </w:t>
      </w:r>
      <w:r w:rsidR="00377B83">
        <w:rPr>
          <w:rFonts w:cstheme="minorBidi"/>
          <w:szCs w:val="24"/>
        </w:rPr>
        <w:t>Cet attribut</w:t>
      </w:r>
      <w:r w:rsidR="002E4E7D" w:rsidRPr="003059C4">
        <w:rPr>
          <w:rFonts w:cstheme="minorBidi"/>
          <w:szCs w:val="24"/>
        </w:rPr>
        <w:t xml:space="preserve"> </w:t>
      </w:r>
      <w:r w:rsidR="002E4E7D">
        <w:rPr>
          <w:rFonts w:cstheme="minorBidi"/>
          <w:szCs w:val="24"/>
        </w:rPr>
        <w:t xml:space="preserve">le </w:t>
      </w:r>
      <w:r w:rsidR="002E4E7D" w:rsidRPr="003059C4">
        <w:rPr>
          <w:rFonts w:cstheme="minorBidi"/>
          <w:szCs w:val="24"/>
        </w:rPr>
        <w:t>mène</w:t>
      </w:r>
      <w:r w:rsidR="002E4E7D">
        <w:rPr>
          <w:rFonts w:cstheme="minorBidi"/>
          <w:szCs w:val="24"/>
        </w:rPr>
        <w:t xml:space="preserve"> </w:t>
      </w:r>
      <w:r w:rsidR="002E4E7D" w:rsidRPr="003059C4">
        <w:rPr>
          <w:rFonts w:cstheme="minorBidi"/>
          <w:szCs w:val="24"/>
        </w:rPr>
        <w:t>à qualifier l’État belge d’antidémocratique</w:t>
      </w:r>
      <w:r w:rsidR="00A56708">
        <w:rPr>
          <w:rFonts w:cstheme="minorBidi"/>
          <w:szCs w:val="24"/>
        </w:rPr>
        <w:t>,</w:t>
      </w:r>
      <w:r w:rsidR="002E4E7D" w:rsidRPr="003059C4">
        <w:rPr>
          <w:rFonts w:cstheme="minorBidi"/>
          <w:szCs w:val="24"/>
        </w:rPr>
        <w:t xml:space="preserve"> notamment car</w:t>
      </w:r>
      <w:r w:rsidR="00D42FBE">
        <w:rPr>
          <w:rFonts w:cstheme="minorBidi"/>
          <w:szCs w:val="24"/>
        </w:rPr>
        <w:t xml:space="preserve"> </w:t>
      </w:r>
      <w:r w:rsidR="002E4E7D">
        <w:rPr>
          <w:rFonts w:cstheme="minorBidi"/>
          <w:szCs w:val="24"/>
        </w:rPr>
        <w:t xml:space="preserve">il </w:t>
      </w:r>
      <w:r w:rsidR="002E4E7D" w:rsidRPr="003059C4">
        <w:rPr>
          <w:rFonts w:cstheme="minorBidi"/>
          <w:szCs w:val="24"/>
        </w:rPr>
        <w:t>bénéficierait exclusivement aux intérêts des Francophones</w:t>
      </w:r>
      <w:r w:rsidR="00A940BE">
        <w:rPr>
          <w:rFonts w:cstheme="minorBidi"/>
          <w:szCs w:val="24"/>
        </w:rPr>
        <w:t xml:space="preserve">. </w:t>
      </w:r>
      <w:r w:rsidR="00A940BE" w:rsidRPr="003059C4">
        <w:rPr>
          <w:rFonts w:cstheme="minorBidi"/>
          <w:szCs w:val="24"/>
        </w:rPr>
        <w:t xml:space="preserve">Par ailleurs, </w:t>
      </w:r>
      <w:r w:rsidR="00CF6784">
        <w:rPr>
          <w:rFonts w:cstheme="minorBidi"/>
          <w:szCs w:val="24"/>
        </w:rPr>
        <w:t>il dénonce le</w:t>
      </w:r>
      <w:r w:rsidR="00CF6784" w:rsidRPr="003059C4">
        <w:rPr>
          <w:rFonts w:cstheme="minorBidi"/>
          <w:szCs w:val="24"/>
        </w:rPr>
        <w:t xml:space="preserve"> </w:t>
      </w:r>
      <w:r w:rsidR="00A940BE" w:rsidRPr="003059C4">
        <w:rPr>
          <w:rFonts w:cstheme="minorBidi"/>
          <w:szCs w:val="24"/>
        </w:rPr>
        <w:t xml:space="preserve">« cordon sanitaire » appliqué à </w:t>
      </w:r>
      <w:r w:rsidR="00A940BE">
        <w:rPr>
          <w:rFonts w:cstheme="minorBidi"/>
          <w:szCs w:val="24"/>
        </w:rPr>
        <w:t xml:space="preserve">son </w:t>
      </w:r>
      <w:r w:rsidR="00A940BE" w:rsidRPr="003059C4">
        <w:rPr>
          <w:rFonts w:cstheme="minorBidi"/>
          <w:szCs w:val="24"/>
        </w:rPr>
        <w:t xml:space="preserve">encontre </w:t>
      </w:r>
      <w:r w:rsidR="00374D76">
        <w:rPr>
          <w:rFonts w:cstheme="minorBidi"/>
          <w:szCs w:val="24"/>
        </w:rPr>
        <w:t>par les partis traditionnels</w:t>
      </w:r>
      <w:r w:rsidR="00427DD2">
        <w:rPr>
          <w:rFonts w:cstheme="minorBidi"/>
          <w:szCs w:val="24"/>
        </w:rPr>
        <w:t>,</w:t>
      </w:r>
      <w:r w:rsidR="00374D76">
        <w:rPr>
          <w:rFonts w:cstheme="minorBidi"/>
          <w:szCs w:val="24"/>
        </w:rPr>
        <w:t xml:space="preserve"> pour l’exclure de toute coalition gouvernementale</w:t>
      </w:r>
      <w:r w:rsidR="00B03D13">
        <w:rPr>
          <w:rFonts w:cstheme="minorBidi"/>
          <w:szCs w:val="24"/>
        </w:rPr>
        <w:t>,</w:t>
      </w:r>
      <w:r w:rsidR="00374D76" w:rsidRPr="003059C4">
        <w:rPr>
          <w:rFonts w:cstheme="minorBidi"/>
          <w:szCs w:val="24"/>
        </w:rPr>
        <w:t xml:space="preserve"> </w:t>
      </w:r>
      <w:r w:rsidR="00A940BE" w:rsidRPr="003059C4">
        <w:rPr>
          <w:rFonts w:cstheme="minorBidi"/>
          <w:szCs w:val="24"/>
        </w:rPr>
        <w:t xml:space="preserve">car il remettrait </w:t>
      </w:r>
      <w:r w:rsidR="00A940BE" w:rsidRPr="003059C4">
        <w:rPr>
          <w:rFonts w:cstheme="minorBidi"/>
          <w:i/>
          <w:iCs/>
          <w:szCs w:val="24"/>
        </w:rPr>
        <w:t xml:space="preserve">de facto </w:t>
      </w:r>
      <w:r w:rsidR="00A940BE" w:rsidRPr="003059C4">
        <w:rPr>
          <w:rFonts w:cstheme="minorBidi"/>
          <w:szCs w:val="24"/>
        </w:rPr>
        <w:t xml:space="preserve">en question la souveraineté populaire en </w:t>
      </w:r>
      <w:r w:rsidR="00A940BE">
        <w:rPr>
          <w:rFonts w:cstheme="minorBidi"/>
          <w:szCs w:val="24"/>
        </w:rPr>
        <w:t xml:space="preserve">le </w:t>
      </w:r>
      <w:r w:rsidR="00A940BE" w:rsidRPr="003059C4">
        <w:rPr>
          <w:rFonts w:cstheme="minorBidi"/>
          <w:szCs w:val="24"/>
        </w:rPr>
        <w:t>stigmatisant systématiquement</w:t>
      </w:r>
      <w:r w:rsidR="00A940BE">
        <w:rPr>
          <w:rFonts w:cstheme="minorBidi"/>
          <w:szCs w:val="24"/>
        </w:rPr>
        <w:t xml:space="preserve"> (</w:t>
      </w:r>
      <w:r w:rsidR="00A940BE" w:rsidRPr="003059C4">
        <w:rPr>
          <w:rFonts w:cstheme="minorBidi"/>
          <w:szCs w:val="24"/>
        </w:rPr>
        <w:t>Abts, 2015 ; De Cleen, 2016 ; De Winter</w:t>
      </w:r>
      <w:r w:rsidR="00A940BE">
        <w:rPr>
          <w:rFonts w:cstheme="minorBidi"/>
          <w:szCs w:val="24"/>
        </w:rPr>
        <w:t xml:space="preserve">, </w:t>
      </w:r>
      <w:r w:rsidR="00A940BE" w:rsidRPr="00843797">
        <w:rPr>
          <w:rFonts w:cs="Times New Roman"/>
          <w:szCs w:val="24"/>
        </w:rPr>
        <w:t>Gomez</w:t>
      </w:r>
      <w:r w:rsidR="00A940BE">
        <w:t xml:space="preserve"> </w:t>
      </w:r>
      <w:r w:rsidR="00A940BE" w:rsidRPr="00843797">
        <w:rPr>
          <w:rFonts w:cs="Times New Roman"/>
          <w:szCs w:val="24"/>
        </w:rPr>
        <w:t>&amp; Lynch</w:t>
      </w:r>
      <w:r w:rsidR="00A940BE" w:rsidRPr="003059C4">
        <w:rPr>
          <w:rFonts w:cstheme="minorBidi"/>
          <w:szCs w:val="24"/>
        </w:rPr>
        <w:t>, 2018</w:t>
      </w:r>
      <w:r w:rsidR="00A940BE">
        <w:rPr>
          <w:rFonts w:cstheme="minorBidi"/>
          <w:szCs w:val="24"/>
        </w:rPr>
        <w:t xml:space="preserve"> </w:t>
      </w:r>
      <w:r w:rsidR="00A940BE" w:rsidRPr="003059C4">
        <w:rPr>
          <w:rFonts w:cstheme="minorBidi"/>
          <w:szCs w:val="24"/>
        </w:rPr>
        <w:t xml:space="preserve">; </w:t>
      </w:r>
      <w:r w:rsidR="006E3302" w:rsidRPr="00690905">
        <w:rPr>
          <w:rFonts w:cs="Times New Roman"/>
          <w:szCs w:val="24"/>
        </w:rPr>
        <w:t>Rennó</w:t>
      </w:r>
      <w:r w:rsidR="006E3302">
        <w:rPr>
          <w:rFonts w:cs="Times New Roman"/>
          <w:szCs w:val="24"/>
        </w:rPr>
        <w:t xml:space="preserve"> </w:t>
      </w:r>
      <w:r w:rsidR="006E3302" w:rsidRPr="00690905">
        <w:rPr>
          <w:rFonts w:cs="Times New Roman"/>
          <w:szCs w:val="24"/>
        </w:rPr>
        <w:t>&amp;</w:t>
      </w:r>
      <w:r w:rsidR="006E3302">
        <w:rPr>
          <w:rFonts w:cs="Times New Roman"/>
          <w:szCs w:val="24"/>
        </w:rPr>
        <w:t xml:space="preserve"> </w:t>
      </w:r>
      <w:r w:rsidR="006E3302" w:rsidRPr="00B91C4E">
        <w:rPr>
          <w:rFonts w:cs="Times New Roman"/>
          <w:szCs w:val="24"/>
        </w:rPr>
        <w:t>Ringe</w:t>
      </w:r>
      <w:r w:rsidR="006E3302">
        <w:rPr>
          <w:rFonts w:cs="Times New Roman"/>
          <w:szCs w:val="24"/>
        </w:rPr>
        <w:t>, 2023</w:t>
      </w:r>
      <w:r w:rsidR="00A940BE">
        <w:rPr>
          <w:rFonts w:cstheme="minorBidi"/>
          <w:szCs w:val="24"/>
        </w:rPr>
        <w:t>)</w:t>
      </w:r>
      <w:r w:rsidR="00A940BE" w:rsidRPr="003059C4">
        <w:rPr>
          <w:rFonts w:cstheme="minorBidi"/>
          <w:szCs w:val="24"/>
        </w:rPr>
        <w:t xml:space="preserve">. </w:t>
      </w:r>
      <w:r w:rsidR="002E4E7D">
        <w:rPr>
          <w:rFonts w:cstheme="minorBidi"/>
          <w:szCs w:val="24"/>
        </w:rPr>
        <w:t xml:space="preserve">Quant au RN, </w:t>
      </w:r>
      <w:r w:rsidR="00DE44DA">
        <w:rPr>
          <w:rFonts w:cstheme="minorBidi"/>
          <w:szCs w:val="24"/>
        </w:rPr>
        <w:t xml:space="preserve">il </w:t>
      </w:r>
      <w:r w:rsidR="00947D1A" w:rsidRPr="003059C4">
        <w:rPr>
          <w:rFonts w:cstheme="minorBidi"/>
          <w:szCs w:val="24"/>
        </w:rPr>
        <w:t xml:space="preserve">se positionne clairement comme </w:t>
      </w:r>
      <w:r w:rsidR="007B1C03">
        <w:rPr>
          <w:rFonts w:cstheme="minorBidi"/>
          <w:szCs w:val="24"/>
        </w:rPr>
        <w:t xml:space="preserve">le </w:t>
      </w:r>
      <w:r w:rsidR="00947D1A" w:rsidRPr="003059C4">
        <w:rPr>
          <w:rFonts w:cstheme="minorBidi"/>
          <w:szCs w:val="24"/>
        </w:rPr>
        <w:t>défenseur du peuple français contre l’</w:t>
      </w:r>
      <w:r w:rsidR="00947D1A" w:rsidRPr="003059C4">
        <w:rPr>
          <w:rFonts w:cstheme="minorBidi"/>
          <w:i/>
          <w:iCs/>
          <w:szCs w:val="24"/>
        </w:rPr>
        <w:t>establishment</w:t>
      </w:r>
      <w:r w:rsidR="00947D1A">
        <w:rPr>
          <w:rFonts w:cstheme="minorBidi"/>
          <w:szCs w:val="24"/>
        </w:rPr>
        <w:t xml:space="preserve"> qu’il accuse de corruption et de mépris envers la démocratie.</w:t>
      </w:r>
      <w:r w:rsidR="003C65B2">
        <w:rPr>
          <w:rFonts w:cstheme="minorBidi"/>
          <w:szCs w:val="24"/>
        </w:rPr>
        <w:t xml:space="preserve"> </w:t>
      </w:r>
      <w:r w:rsidR="0090748E">
        <w:rPr>
          <w:rFonts w:cstheme="minorBidi"/>
          <w:szCs w:val="24"/>
        </w:rPr>
        <w:t>Bien qu’il questionne</w:t>
      </w:r>
      <w:r w:rsidR="00795798">
        <w:rPr>
          <w:rFonts w:cstheme="minorBidi"/>
          <w:szCs w:val="24"/>
        </w:rPr>
        <w:t xml:space="preserve"> </w:t>
      </w:r>
      <w:r w:rsidR="00CB6753">
        <w:rPr>
          <w:rFonts w:cstheme="minorBidi"/>
          <w:szCs w:val="24"/>
        </w:rPr>
        <w:t>le système politique français contemporain</w:t>
      </w:r>
      <w:r w:rsidR="007E74E2">
        <w:rPr>
          <w:rFonts w:cstheme="minorBidi"/>
          <w:szCs w:val="24"/>
        </w:rPr>
        <w:t>,</w:t>
      </w:r>
      <w:r w:rsidR="00CB6753">
        <w:rPr>
          <w:rFonts w:cstheme="minorBidi"/>
          <w:szCs w:val="24"/>
        </w:rPr>
        <w:t xml:space="preserve"> en promouvant </w:t>
      </w:r>
      <w:r w:rsidR="00170E6D">
        <w:rPr>
          <w:rFonts w:cstheme="minorBidi"/>
          <w:szCs w:val="24"/>
        </w:rPr>
        <w:t>l’instauration de mécanismes de démocratie participative parmi lesquels le</w:t>
      </w:r>
      <w:r w:rsidR="00CB6753">
        <w:rPr>
          <w:rFonts w:cstheme="minorBidi"/>
          <w:szCs w:val="24"/>
        </w:rPr>
        <w:t xml:space="preserve"> référendum d’initiative populaire</w:t>
      </w:r>
      <w:r w:rsidR="000977E3">
        <w:rPr>
          <w:rFonts w:cstheme="minorBidi"/>
          <w:szCs w:val="24"/>
        </w:rPr>
        <w:t xml:space="preserve"> (Crépon </w:t>
      </w:r>
      <w:r w:rsidR="000977E3">
        <w:rPr>
          <w:rFonts w:cstheme="minorBidi"/>
          <w:i/>
          <w:iCs/>
          <w:szCs w:val="24"/>
        </w:rPr>
        <w:t>et al.</w:t>
      </w:r>
      <w:r w:rsidR="000977E3">
        <w:rPr>
          <w:rFonts w:cstheme="minorBidi"/>
          <w:szCs w:val="24"/>
        </w:rPr>
        <w:t xml:space="preserve">, 2015 ; </w:t>
      </w:r>
      <w:r w:rsidR="000977E3" w:rsidRPr="003059C4">
        <w:rPr>
          <w:rFonts w:cstheme="minorBidi"/>
          <w:szCs w:val="24"/>
        </w:rPr>
        <w:t>Ignazi, 2012 ; Ivaldi, 2012</w:t>
      </w:r>
      <w:r w:rsidR="000977E3">
        <w:rPr>
          <w:rFonts w:cstheme="minorBidi"/>
          <w:szCs w:val="24"/>
        </w:rPr>
        <w:t>)</w:t>
      </w:r>
      <w:r w:rsidR="00BF7697">
        <w:rPr>
          <w:rFonts w:cstheme="minorBidi"/>
          <w:szCs w:val="24"/>
        </w:rPr>
        <w:t xml:space="preserve">, </w:t>
      </w:r>
      <w:r w:rsidR="006276CC">
        <w:rPr>
          <w:rFonts w:cstheme="minorBidi"/>
          <w:szCs w:val="24"/>
        </w:rPr>
        <w:t xml:space="preserve">le RN ne remet pas pour autant en question </w:t>
      </w:r>
      <w:r w:rsidR="00D765A2">
        <w:rPr>
          <w:rFonts w:cstheme="minorBidi"/>
          <w:szCs w:val="24"/>
        </w:rPr>
        <w:t xml:space="preserve">ses fondements constitutionnels </w:t>
      </w:r>
      <w:r w:rsidR="00C90422">
        <w:rPr>
          <w:rFonts w:cstheme="minorBidi"/>
          <w:szCs w:val="24"/>
        </w:rPr>
        <w:t xml:space="preserve">représentatifs </w:t>
      </w:r>
      <w:r w:rsidR="00D765A2">
        <w:rPr>
          <w:rFonts w:cstheme="minorBidi"/>
          <w:szCs w:val="24"/>
        </w:rPr>
        <w:t>(Kelbel</w:t>
      </w:r>
      <w:r w:rsidR="00DC1D6F">
        <w:rPr>
          <w:rFonts w:cstheme="minorBidi"/>
          <w:szCs w:val="24"/>
        </w:rPr>
        <w:t xml:space="preserve">, Navarro &amp; Neihouser, 2023). </w:t>
      </w:r>
    </w:p>
    <w:p w14:paraId="567A267B" w14:textId="2171AB59" w:rsidR="00315A83" w:rsidRDefault="00DF36B5" w:rsidP="00C838B8">
      <w:pPr>
        <w:ind w:firstLine="709"/>
        <w:rPr>
          <w:rFonts w:cstheme="minorBidi"/>
          <w:szCs w:val="24"/>
        </w:rPr>
      </w:pPr>
      <w:r>
        <w:rPr>
          <w:rFonts w:cstheme="minorBidi"/>
          <w:szCs w:val="24"/>
        </w:rPr>
        <w:lastRenderedPageBreak/>
        <w:t>L</w:t>
      </w:r>
      <w:r w:rsidR="00480D42">
        <w:rPr>
          <w:rFonts w:cstheme="minorBidi"/>
          <w:szCs w:val="24"/>
        </w:rPr>
        <w:t xml:space="preserve">a comparaison du VB et du RN semble </w:t>
      </w:r>
      <w:r w:rsidR="00EC075B">
        <w:rPr>
          <w:rFonts w:cstheme="minorBidi"/>
          <w:szCs w:val="24"/>
        </w:rPr>
        <w:t xml:space="preserve">également </w:t>
      </w:r>
      <w:r w:rsidR="00480D42">
        <w:rPr>
          <w:rFonts w:cstheme="minorBidi"/>
          <w:szCs w:val="24"/>
        </w:rPr>
        <w:t>pertinente au regard des similitudes qui entourent la gestion de la crise sanitaire dans leur État respectif, et ce</w:t>
      </w:r>
      <w:r w:rsidR="00293A2B">
        <w:rPr>
          <w:rFonts w:cstheme="minorBidi"/>
          <w:szCs w:val="24"/>
        </w:rPr>
        <w:t>,</w:t>
      </w:r>
      <w:r w:rsidR="00480D42">
        <w:rPr>
          <w:rFonts w:cstheme="minorBidi"/>
          <w:szCs w:val="24"/>
        </w:rPr>
        <w:t xml:space="preserve"> tant en termes de </w:t>
      </w:r>
      <w:r w:rsidR="000C665D">
        <w:rPr>
          <w:rFonts w:cstheme="minorBidi"/>
          <w:szCs w:val="24"/>
        </w:rPr>
        <w:t xml:space="preserve">préparation et de </w:t>
      </w:r>
      <w:r w:rsidR="00480D42">
        <w:rPr>
          <w:rFonts w:cstheme="minorBidi"/>
          <w:szCs w:val="24"/>
        </w:rPr>
        <w:t>mesures prises</w:t>
      </w:r>
      <w:r w:rsidR="006874D5">
        <w:rPr>
          <w:rFonts w:cstheme="minorBidi"/>
          <w:szCs w:val="24"/>
        </w:rPr>
        <w:t>,</w:t>
      </w:r>
      <w:r w:rsidR="00480D42">
        <w:rPr>
          <w:rFonts w:cstheme="minorBidi"/>
          <w:szCs w:val="24"/>
        </w:rPr>
        <w:t xml:space="preserve"> que de réactions de protestation de la population</w:t>
      </w:r>
      <w:r w:rsidR="00B06ADC">
        <w:rPr>
          <w:rFonts w:cstheme="minorBidi"/>
          <w:szCs w:val="24"/>
        </w:rPr>
        <w:t xml:space="preserve"> (</w:t>
      </w:r>
      <w:r w:rsidR="002252D9">
        <w:rPr>
          <w:rFonts w:cstheme="minorBidi"/>
          <w:szCs w:val="24"/>
        </w:rPr>
        <w:t xml:space="preserve">voir </w:t>
      </w:r>
      <w:r w:rsidR="000A779C">
        <w:rPr>
          <w:rFonts w:cstheme="minorBidi"/>
          <w:szCs w:val="24"/>
        </w:rPr>
        <w:t>Desson</w:t>
      </w:r>
      <w:r w:rsidR="007D35A4">
        <w:rPr>
          <w:rFonts w:cstheme="minorBidi"/>
          <w:szCs w:val="24"/>
        </w:rPr>
        <w:t xml:space="preserve">, Weller, McMeekin &amp; Ammi, </w:t>
      </w:r>
      <w:r w:rsidR="000A779C">
        <w:rPr>
          <w:rFonts w:cstheme="minorBidi"/>
          <w:szCs w:val="24"/>
        </w:rPr>
        <w:t>2020</w:t>
      </w:r>
      <w:r w:rsidR="001064F9">
        <w:rPr>
          <w:rFonts w:cstheme="minorBidi"/>
          <w:szCs w:val="24"/>
        </w:rPr>
        <w:t> </w:t>
      </w:r>
      <w:r w:rsidR="00333937">
        <w:rPr>
          <w:rFonts w:cstheme="minorBidi"/>
          <w:szCs w:val="24"/>
        </w:rPr>
        <w:t xml:space="preserve">; </w:t>
      </w:r>
      <w:r w:rsidR="00C3337E">
        <w:rPr>
          <w:rFonts w:cstheme="minorBidi"/>
          <w:szCs w:val="24"/>
        </w:rPr>
        <w:t xml:space="preserve">Neumayer, </w:t>
      </w:r>
      <w:r w:rsidR="00BD5CD0">
        <w:rPr>
          <w:rFonts w:cstheme="minorBidi"/>
          <w:szCs w:val="24"/>
        </w:rPr>
        <w:t>Pfaff &amp; Plümper, 2023</w:t>
      </w:r>
      <w:r w:rsidR="00B06ADC">
        <w:rPr>
          <w:rFonts w:cstheme="minorBidi"/>
          <w:szCs w:val="24"/>
        </w:rPr>
        <w:t>)</w:t>
      </w:r>
      <w:r w:rsidR="00480D42">
        <w:rPr>
          <w:rFonts w:cstheme="minorBidi"/>
          <w:szCs w:val="24"/>
        </w:rPr>
        <w:t xml:space="preserve">. Par ailleurs, </w:t>
      </w:r>
      <w:r w:rsidR="00A96C27">
        <w:rPr>
          <w:rFonts w:cstheme="minorBidi"/>
          <w:szCs w:val="24"/>
        </w:rPr>
        <w:t>les</w:t>
      </w:r>
      <w:r w:rsidR="00480D42">
        <w:rPr>
          <w:rFonts w:cstheme="minorBidi"/>
          <w:szCs w:val="24"/>
        </w:rPr>
        <w:t xml:space="preserve"> singularités institutionnelles et politiques </w:t>
      </w:r>
      <w:r w:rsidR="00DE25E5">
        <w:rPr>
          <w:rFonts w:cstheme="minorBidi"/>
          <w:szCs w:val="24"/>
        </w:rPr>
        <w:t xml:space="preserve">de leur environnement respectif </w:t>
      </w:r>
      <w:r w:rsidR="00480D42">
        <w:rPr>
          <w:rFonts w:cstheme="minorBidi"/>
          <w:szCs w:val="24"/>
        </w:rPr>
        <w:t>rendent la comparaison de leur rhétorique lors d’une telle période d’autant plus intéressante qu’elle pourrait diverger du fait de ces différences.</w:t>
      </w:r>
      <w:r w:rsidR="00685A79">
        <w:rPr>
          <w:rFonts w:cstheme="minorBidi"/>
          <w:szCs w:val="24"/>
        </w:rPr>
        <w:t xml:space="preserve"> </w:t>
      </w:r>
      <w:r w:rsidR="0069138F">
        <w:rPr>
          <w:rFonts w:cstheme="minorBidi"/>
          <w:szCs w:val="24"/>
        </w:rPr>
        <w:t xml:space="preserve">Conformément au caractère </w:t>
      </w:r>
      <w:r w:rsidR="00CC196B">
        <w:rPr>
          <w:rFonts w:cstheme="minorBidi"/>
          <w:szCs w:val="24"/>
        </w:rPr>
        <w:t>dualiste</w:t>
      </w:r>
      <w:r w:rsidR="0069138F">
        <w:rPr>
          <w:rFonts w:cstheme="minorBidi"/>
          <w:szCs w:val="24"/>
        </w:rPr>
        <w:t xml:space="preserve"> </w:t>
      </w:r>
      <w:r w:rsidR="00685A79">
        <w:rPr>
          <w:rFonts w:cstheme="minorBidi"/>
          <w:szCs w:val="24"/>
        </w:rPr>
        <w:t xml:space="preserve">de </w:t>
      </w:r>
      <w:r w:rsidR="00CC196B">
        <w:rPr>
          <w:rFonts w:cstheme="minorBidi"/>
          <w:szCs w:val="24"/>
        </w:rPr>
        <w:t>la fédération belge (Reuchamps, 2013)</w:t>
      </w:r>
      <w:r w:rsidR="00025963">
        <w:rPr>
          <w:rFonts w:cstheme="minorBidi"/>
          <w:szCs w:val="24"/>
        </w:rPr>
        <w:t xml:space="preserve"> et à l’ethnorégionali</w:t>
      </w:r>
      <w:r w:rsidR="0023692D">
        <w:rPr>
          <w:rFonts w:cstheme="minorBidi"/>
          <w:szCs w:val="24"/>
        </w:rPr>
        <w:t>s</w:t>
      </w:r>
      <w:r w:rsidR="00025963">
        <w:rPr>
          <w:rFonts w:cstheme="minorBidi"/>
          <w:szCs w:val="24"/>
        </w:rPr>
        <w:t xml:space="preserve">me </w:t>
      </w:r>
      <w:r w:rsidR="001C234E">
        <w:rPr>
          <w:rFonts w:cstheme="minorBidi"/>
          <w:szCs w:val="24"/>
        </w:rPr>
        <w:t>que défend le VB (</w:t>
      </w:r>
      <w:r w:rsidR="001C234E" w:rsidRPr="003059C4">
        <w:rPr>
          <w:rFonts w:cstheme="minorBidi"/>
          <w:szCs w:val="24"/>
        </w:rPr>
        <w:t>De Winter</w:t>
      </w:r>
      <w:r w:rsidR="000556C3">
        <w:rPr>
          <w:rFonts w:cstheme="minorBidi"/>
          <w:szCs w:val="24"/>
        </w:rPr>
        <w:t xml:space="preserve"> </w:t>
      </w:r>
      <w:r w:rsidR="000556C3">
        <w:rPr>
          <w:rFonts w:cstheme="minorBidi"/>
          <w:i/>
          <w:iCs/>
          <w:szCs w:val="24"/>
        </w:rPr>
        <w:t>et al.</w:t>
      </w:r>
      <w:r w:rsidR="000556C3">
        <w:rPr>
          <w:rFonts w:cstheme="minorBidi"/>
          <w:szCs w:val="24"/>
        </w:rPr>
        <w:t xml:space="preserve">, </w:t>
      </w:r>
      <w:r w:rsidR="001C234E" w:rsidRPr="003059C4">
        <w:rPr>
          <w:rFonts w:cstheme="minorBidi"/>
          <w:szCs w:val="24"/>
        </w:rPr>
        <w:t>2018</w:t>
      </w:r>
      <w:r w:rsidR="001C234E">
        <w:t>)</w:t>
      </w:r>
      <w:r w:rsidR="001C234E">
        <w:rPr>
          <w:rFonts w:cstheme="minorBidi"/>
          <w:szCs w:val="24"/>
        </w:rPr>
        <w:t xml:space="preserve">, </w:t>
      </w:r>
      <w:r w:rsidR="000E32D5">
        <w:rPr>
          <w:rFonts w:cstheme="minorBidi"/>
          <w:szCs w:val="24"/>
        </w:rPr>
        <w:t>nous pouvons nous attendre à une instrumentalisation, par ce parti, de</w:t>
      </w:r>
      <w:r w:rsidR="001C234E">
        <w:rPr>
          <w:rFonts w:cstheme="minorBidi"/>
          <w:szCs w:val="24"/>
        </w:rPr>
        <w:t xml:space="preserve"> la crise au service de la promotion de cette position. </w:t>
      </w:r>
      <w:r w:rsidR="00CC196B">
        <w:rPr>
          <w:rFonts w:cstheme="minorBidi"/>
          <w:szCs w:val="24"/>
        </w:rPr>
        <w:t xml:space="preserve">De la même façon, </w:t>
      </w:r>
      <w:r w:rsidR="00CB2DC8">
        <w:rPr>
          <w:rFonts w:cstheme="minorBidi"/>
          <w:szCs w:val="24"/>
        </w:rPr>
        <w:t xml:space="preserve">nous pouvons supposer qu’il pointe </w:t>
      </w:r>
      <w:r w:rsidR="00480D42">
        <w:rPr>
          <w:rFonts w:cstheme="minorBidi"/>
          <w:szCs w:val="24"/>
        </w:rPr>
        <w:t xml:space="preserve">du doigt l’inefficacité de </w:t>
      </w:r>
      <w:r w:rsidR="0060091C">
        <w:rPr>
          <w:rFonts w:cstheme="minorBidi"/>
          <w:szCs w:val="24"/>
        </w:rPr>
        <w:t xml:space="preserve">la gestion </w:t>
      </w:r>
      <w:r w:rsidR="00BC5413">
        <w:rPr>
          <w:rFonts w:cstheme="minorBidi"/>
          <w:szCs w:val="24"/>
        </w:rPr>
        <w:t xml:space="preserve">de la crise par </w:t>
      </w:r>
      <w:r w:rsidR="00480D42">
        <w:rPr>
          <w:rFonts w:cstheme="minorBidi"/>
          <w:szCs w:val="24"/>
        </w:rPr>
        <w:t>l’État fédéral belge</w:t>
      </w:r>
      <w:r w:rsidR="00BC5413">
        <w:rPr>
          <w:rFonts w:cstheme="minorBidi"/>
          <w:szCs w:val="24"/>
        </w:rPr>
        <w:t>,</w:t>
      </w:r>
      <w:r w:rsidR="00480D42">
        <w:rPr>
          <w:rFonts w:cstheme="minorBidi"/>
          <w:szCs w:val="24"/>
        </w:rPr>
        <w:t xml:space="preserve"> ainsi que sa non-inclusion dans les discussions qui l’ont entouré</w:t>
      </w:r>
      <w:r w:rsidR="00B66AB8">
        <w:rPr>
          <w:rFonts w:cstheme="minorBidi"/>
          <w:szCs w:val="24"/>
        </w:rPr>
        <w:t>e</w:t>
      </w:r>
      <w:r w:rsidR="00CC196B">
        <w:rPr>
          <w:rFonts w:cstheme="minorBidi"/>
          <w:szCs w:val="24"/>
        </w:rPr>
        <w:t xml:space="preserve"> (</w:t>
      </w:r>
      <w:r w:rsidR="00AB6BE2">
        <w:rPr>
          <w:rFonts w:cstheme="minorBidi"/>
          <w:szCs w:val="24"/>
        </w:rPr>
        <w:t>Faniel &amp; Sägesser, 2020)</w:t>
      </w:r>
      <w:r w:rsidR="00480D42">
        <w:rPr>
          <w:rFonts w:cstheme="minorBidi"/>
          <w:szCs w:val="24"/>
        </w:rPr>
        <w:t xml:space="preserve">. </w:t>
      </w:r>
      <w:r w:rsidR="002B7ACA">
        <w:rPr>
          <w:rFonts w:cstheme="minorBidi"/>
          <w:szCs w:val="24"/>
        </w:rPr>
        <w:t xml:space="preserve">Quant au </w:t>
      </w:r>
      <w:r w:rsidR="00480D42">
        <w:rPr>
          <w:rFonts w:cstheme="minorBidi"/>
          <w:szCs w:val="24"/>
        </w:rPr>
        <w:t xml:space="preserve">RN, qui évolue dans un régime semi-présidentiel, dans lequel le pouvoir de l’exécutif et </w:t>
      </w:r>
      <w:r w:rsidR="00480D42">
        <w:rPr>
          <w:rFonts w:cstheme="minorBidi"/>
          <w:i/>
          <w:iCs/>
          <w:szCs w:val="24"/>
        </w:rPr>
        <w:t xml:space="preserve">a fortiori </w:t>
      </w:r>
      <w:r w:rsidR="00480D42">
        <w:rPr>
          <w:rFonts w:cstheme="minorBidi"/>
          <w:szCs w:val="24"/>
        </w:rPr>
        <w:t>celui du Président est</w:t>
      </w:r>
      <w:r w:rsidR="00225665">
        <w:rPr>
          <w:rFonts w:cstheme="minorBidi"/>
          <w:szCs w:val="24"/>
        </w:rPr>
        <w:t xml:space="preserve"> </w:t>
      </w:r>
      <w:r w:rsidR="00480D42">
        <w:rPr>
          <w:rFonts w:cstheme="minorBidi"/>
          <w:szCs w:val="24"/>
        </w:rPr>
        <w:t xml:space="preserve">majeur (Magni-Berton, 2023), </w:t>
      </w:r>
      <w:r w:rsidR="002B7ACA">
        <w:rPr>
          <w:rFonts w:cstheme="minorBidi"/>
          <w:szCs w:val="24"/>
        </w:rPr>
        <w:t>nous pouvons nous attendre à ce qu’il pointe</w:t>
      </w:r>
      <w:r w:rsidR="00480D42">
        <w:rPr>
          <w:rFonts w:cstheme="minorBidi"/>
          <w:szCs w:val="24"/>
        </w:rPr>
        <w:t xml:space="preserve"> du doigt la présidentialisation de la gestion de la pandémie</w:t>
      </w:r>
      <w:r w:rsidR="00B5434F">
        <w:rPr>
          <w:rFonts w:cstheme="minorBidi"/>
          <w:szCs w:val="24"/>
        </w:rPr>
        <w:t xml:space="preserve"> (Schouler &amp; Mucchielli, </w:t>
      </w:r>
      <w:r w:rsidR="001E5EF2">
        <w:rPr>
          <w:rFonts w:cstheme="minorBidi"/>
          <w:szCs w:val="24"/>
        </w:rPr>
        <w:t>2022)</w:t>
      </w:r>
      <w:r w:rsidR="00480D42">
        <w:rPr>
          <w:rFonts w:cstheme="minorBidi"/>
          <w:szCs w:val="24"/>
        </w:rPr>
        <w:t xml:space="preserve">. </w:t>
      </w:r>
    </w:p>
    <w:p w14:paraId="3FF68200" w14:textId="78F0868C" w:rsidR="00B86317" w:rsidRDefault="00325F26" w:rsidP="00C838B8">
      <w:pPr>
        <w:ind w:firstLine="709"/>
        <w:rPr>
          <w:rFonts w:cstheme="minorBidi"/>
          <w:szCs w:val="24"/>
        </w:rPr>
      </w:pPr>
      <w:r>
        <w:rPr>
          <w:rFonts w:cstheme="minorBidi"/>
          <w:szCs w:val="24"/>
        </w:rPr>
        <w:t xml:space="preserve">L’analyse comparée de leurs propos sur la démocratie durant la pandémie </w:t>
      </w:r>
      <w:r w:rsidR="001E7CFC">
        <w:rPr>
          <w:rFonts w:cstheme="minorBidi"/>
          <w:szCs w:val="24"/>
        </w:rPr>
        <w:t xml:space="preserve">s’est basée sur les discours qu’ils ont tenus </w:t>
      </w:r>
      <w:r w:rsidR="00C911FC" w:rsidRPr="003059C4">
        <w:rPr>
          <w:rFonts w:cstheme="minorBidi"/>
          <w:szCs w:val="24"/>
        </w:rPr>
        <w:t xml:space="preserve">dans les tweets publiés </w:t>
      </w:r>
      <w:r w:rsidR="00C911FC">
        <w:rPr>
          <w:rFonts w:cstheme="minorBidi"/>
          <w:szCs w:val="24"/>
        </w:rPr>
        <w:t xml:space="preserve">– </w:t>
      </w:r>
      <w:r w:rsidR="00C911FC" w:rsidRPr="003059C4">
        <w:rPr>
          <w:rFonts w:cstheme="minorBidi"/>
          <w:szCs w:val="24"/>
        </w:rPr>
        <w:t>ou relayés</w:t>
      </w:r>
      <w:r w:rsidR="00C911FC">
        <w:rPr>
          <w:rFonts w:cstheme="minorBidi"/>
          <w:szCs w:val="24"/>
        </w:rPr>
        <w:t xml:space="preserve"> – </w:t>
      </w:r>
      <w:r w:rsidR="00C911FC" w:rsidRPr="003059C4">
        <w:rPr>
          <w:rFonts w:cstheme="minorBidi"/>
          <w:szCs w:val="24"/>
        </w:rPr>
        <w:t>sur leur compte officiel et dans les interventions orales</w:t>
      </w:r>
      <w:r w:rsidR="00C911FC" w:rsidRPr="003059C4">
        <w:rPr>
          <w:rStyle w:val="Appelnotedebasdep"/>
          <w:rFonts w:cstheme="minorBidi"/>
          <w:szCs w:val="24"/>
        </w:rPr>
        <w:footnoteReference w:id="3"/>
      </w:r>
      <w:r w:rsidR="00C911FC" w:rsidRPr="003059C4">
        <w:rPr>
          <w:rFonts w:cstheme="minorBidi"/>
          <w:szCs w:val="24"/>
        </w:rPr>
        <w:t xml:space="preserve"> de leurs députés en commission et en séance plénière</w:t>
      </w:r>
      <w:r w:rsidR="005562DF">
        <w:rPr>
          <w:rStyle w:val="Appelnotedebasdep"/>
          <w:rFonts w:cstheme="minorBidi"/>
          <w:szCs w:val="24"/>
        </w:rPr>
        <w:footnoteReference w:id="4"/>
      </w:r>
      <w:r w:rsidR="00C911FC" w:rsidRPr="003059C4">
        <w:rPr>
          <w:rFonts w:cstheme="minorBidi"/>
          <w:szCs w:val="24"/>
        </w:rPr>
        <w:t>.</w:t>
      </w:r>
      <w:r w:rsidR="00F75239">
        <w:rPr>
          <w:rFonts w:cstheme="minorBidi"/>
          <w:szCs w:val="24"/>
        </w:rPr>
        <w:t xml:space="preserve"> </w:t>
      </w:r>
      <w:r w:rsidR="00B86317">
        <w:rPr>
          <w:rFonts w:cstheme="minorBidi"/>
          <w:szCs w:val="24"/>
        </w:rPr>
        <w:t xml:space="preserve">Tandis que les tweets sont </w:t>
      </w:r>
      <w:r w:rsidR="00B86317" w:rsidRPr="003059C4">
        <w:rPr>
          <w:rFonts w:cstheme="minorBidi"/>
          <w:szCs w:val="24"/>
        </w:rPr>
        <w:t xml:space="preserve">de plus en plus utilisés pour marquer </w:t>
      </w:r>
      <w:r w:rsidR="00B86317">
        <w:rPr>
          <w:rFonts w:cstheme="minorBidi"/>
          <w:szCs w:val="24"/>
        </w:rPr>
        <w:t>des</w:t>
      </w:r>
      <w:r w:rsidR="00B86317" w:rsidRPr="003059C4">
        <w:rPr>
          <w:rFonts w:cstheme="minorBidi"/>
          <w:szCs w:val="24"/>
        </w:rPr>
        <w:t xml:space="preserve"> positionnements politiques</w:t>
      </w:r>
      <w:r w:rsidR="004869C9">
        <w:rPr>
          <w:rFonts w:cstheme="minorBidi"/>
          <w:szCs w:val="24"/>
        </w:rPr>
        <w:t xml:space="preserve"> </w:t>
      </w:r>
      <w:r w:rsidR="00B86317">
        <w:rPr>
          <w:rFonts w:cstheme="minorBidi"/>
          <w:szCs w:val="24"/>
        </w:rPr>
        <w:t xml:space="preserve">– </w:t>
      </w:r>
      <w:r w:rsidR="00B86317" w:rsidRPr="003059C4">
        <w:rPr>
          <w:rFonts w:cstheme="minorBidi"/>
          <w:szCs w:val="24"/>
        </w:rPr>
        <w:t>notamment en temps de crise</w:t>
      </w:r>
      <w:r w:rsidR="00B86317">
        <w:rPr>
          <w:rFonts w:cstheme="minorBidi"/>
          <w:szCs w:val="24"/>
        </w:rPr>
        <w:t xml:space="preserve"> – et sont des moyens </w:t>
      </w:r>
      <w:r w:rsidR="00B86317" w:rsidRPr="003059C4">
        <w:rPr>
          <w:rFonts w:cstheme="minorBidi"/>
          <w:szCs w:val="24"/>
        </w:rPr>
        <w:t>d’expression destinés à toucher le grand public</w:t>
      </w:r>
      <w:r w:rsidR="00B86317">
        <w:rPr>
          <w:rFonts w:cstheme="minorBidi"/>
          <w:szCs w:val="24"/>
        </w:rPr>
        <w:t xml:space="preserve"> </w:t>
      </w:r>
      <w:r w:rsidR="00B86317" w:rsidRPr="003059C4">
        <w:rPr>
          <w:rFonts w:cstheme="minorBidi"/>
          <w:szCs w:val="24"/>
        </w:rPr>
        <w:t>(</w:t>
      </w:r>
      <w:r w:rsidR="00B86317">
        <w:rPr>
          <w:rFonts w:cstheme="minorBidi"/>
          <w:szCs w:val="24"/>
        </w:rPr>
        <w:t>Castanho Silva &amp; Proksch, 2022</w:t>
      </w:r>
      <w:r w:rsidR="001064F9">
        <w:rPr>
          <w:rFonts w:cstheme="minorBidi"/>
          <w:szCs w:val="24"/>
        </w:rPr>
        <w:t> </w:t>
      </w:r>
      <w:r w:rsidR="00B86317">
        <w:rPr>
          <w:rFonts w:cstheme="minorBidi"/>
          <w:szCs w:val="24"/>
        </w:rPr>
        <w:t xml:space="preserve">; </w:t>
      </w:r>
      <w:r w:rsidR="00B86317" w:rsidRPr="003059C4">
        <w:rPr>
          <w:rFonts w:cstheme="minorBidi"/>
          <w:szCs w:val="24"/>
        </w:rPr>
        <w:t>Roginsky &amp; De Cock, 2015)</w:t>
      </w:r>
      <w:r w:rsidR="00B86317">
        <w:rPr>
          <w:rFonts w:cstheme="minorBidi"/>
          <w:szCs w:val="24"/>
        </w:rPr>
        <w:t xml:space="preserve">, les </w:t>
      </w:r>
      <w:r w:rsidR="00B86317" w:rsidRPr="003059C4">
        <w:rPr>
          <w:rFonts w:cstheme="minorBidi"/>
          <w:szCs w:val="24"/>
        </w:rPr>
        <w:t>interventions orales</w:t>
      </w:r>
      <w:r w:rsidR="000F0404">
        <w:rPr>
          <w:rFonts w:cstheme="minorBidi"/>
          <w:szCs w:val="24"/>
        </w:rPr>
        <w:t xml:space="preserve"> visent avant tout les représentants politiques et </w:t>
      </w:r>
      <w:r w:rsidR="00B86317" w:rsidRPr="003059C4">
        <w:rPr>
          <w:rFonts w:cstheme="minorBidi"/>
          <w:szCs w:val="24"/>
        </w:rPr>
        <w:t xml:space="preserve">permettent une prise de position plus ou moins longue, argumentée, officielle et professionnelle par opposition </w:t>
      </w:r>
      <w:r w:rsidR="00495DC9">
        <w:rPr>
          <w:rFonts w:cstheme="minorBidi"/>
          <w:szCs w:val="24"/>
        </w:rPr>
        <w:t>aux</w:t>
      </w:r>
      <w:r w:rsidR="00B86317" w:rsidRPr="003059C4">
        <w:rPr>
          <w:rFonts w:cstheme="minorBidi"/>
          <w:szCs w:val="24"/>
        </w:rPr>
        <w:t xml:space="preserve"> tweets qui sont plus informels</w:t>
      </w:r>
      <w:r w:rsidR="00B86317">
        <w:rPr>
          <w:rFonts w:cstheme="minorBidi"/>
          <w:szCs w:val="24"/>
        </w:rPr>
        <w:t xml:space="preserve">. Par ailleurs, Twitter permet de s’affranchir des garde-fous qui peuvent restreindre la liberté de parole au sein des institutions politiques et des médias traditionnels (Castanho Silva </w:t>
      </w:r>
      <w:r w:rsidR="00B86317">
        <w:rPr>
          <w:rFonts w:cstheme="minorBidi"/>
          <w:szCs w:val="24"/>
        </w:rPr>
        <w:lastRenderedPageBreak/>
        <w:t>&amp; Proksch, 2022</w:t>
      </w:r>
      <w:r w:rsidR="001064F9">
        <w:rPr>
          <w:rFonts w:cstheme="minorBidi"/>
          <w:szCs w:val="24"/>
        </w:rPr>
        <w:t> </w:t>
      </w:r>
      <w:r w:rsidR="00753C5C">
        <w:rPr>
          <w:rFonts w:cstheme="minorBidi"/>
          <w:szCs w:val="24"/>
        </w:rPr>
        <w:t>;</w:t>
      </w:r>
      <w:r w:rsidR="00020030">
        <w:rPr>
          <w:rFonts w:cstheme="minorBidi"/>
          <w:szCs w:val="24"/>
        </w:rPr>
        <w:t xml:space="preserve"> Hobeika &amp; Villeneuve, 2017</w:t>
      </w:r>
      <w:r w:rsidR="00B86317">
        <w:rPr>
          <w:rFonts w:cstheme="minorBidi"/>
          <w:szCs w:val="24"/>
        </w:rPr>
        <w:t xml:space="preserve">). Compte tenu de </w:t>
      </w:r>
      <w:r w:rsidR="001064F9">
        <w:rPr>
          <w:rFonts w:cstheme="minorBidi"/>
          <w:szCs w:val="24"/>
        </w:rPr>
        <w:t xml:space="preserve">la différence de nature entre ces deux supports d’expression et de leurs </w:t>
      </w:r>
      <w:r w:rsidR="00B86317">
        <w:rPr>
          <w:rFonts w:cstheme="minorBidi"/>
          <w:szCs w:val="24"/>
        </w:rPr>
        <w:t>singularités, la rhétorique de ces partis dans ces deux arènes pourrait se révéler différente, et ce</w:t>
      </w:r>
      <w:r w:rsidR="00293A2B">
        <w:rPr>
          <w:rFonts w:cstheme="minorBidi"/>
          <w:szCs w:val="24"/>
        </w:rPr>
        <w:t>,</w:t>
      </w:r>
      <w:r w:rsidR="00B86317">
        <w:rPr>
          <w:rFonts w:cstheme="minorBidi"/>
          <w:szCs w:val="24"/>
        </w:rPr>
        <w:t xml:space="preserve"> tant en termes de forme que de fond</w:t>
      </w:r>
      <w:r w:rsidR="00B85F03">
        <w:rPr>
          <w:rFonts w:cstheme="minorBidi"/>
          <w:szCs w:val="24"/>
        </w:rPr>
        <w:t xml:space="preserve"> </w:t>
      </w:r>
      <w:r w:rsidR="001064F9">
        <w:rPr>
          <w:rFonts w:cstheme="minorBidi"/>
          <w:szCs w:val="24"/>
        </w:rPr>
        <w:t>: cela rend leur comparaison pertinente</w:t>
      </w:r>
      <w:r w:rsidR="00B86317">
        <w:rPr>
          <w:rFonts w:cstheme="minorBidi"/>
          <w:szCs w:val="24"/>
        </w:rPr>
        <w:t xml:space="preserve">. </w:t>
      </w:r>
    </w:p>
    <w:p w14:paraId="67E41D04" w14:textId="78257F71" w:rsidR="008A5BD3" w:rsidRDefault="00F75239" w:rsidP="00C838B8">
      <w:pPr>
        <w:spacing w:after="80"/>
        <w:ind w:firstLine="709"/>
      </w:pPr>
      <w:r>
        <w:rPr>
          <w:rFonts w:cstheme="minorBidi"/>
          <w:szCs w:val="24"/>
        </w:rPr>
        <w:t xml:space="preserve">La période privilégiée pour la collecte des données </w:t>
      </w:r>
      <w:r w:rsidR="00795845">
        <w:rPr>
          <w:rFonts w:cstheme="minorBidi"/>
          <w:szCs w:val="24"/>
        </w:rPr>
        <w:t>s’étend</w:t>
      </w:r>
      <w:r>
        <w:rPr>
          <w:rFonts w:cstheme="minorBidi"/>
          <w:szCs w:val="24"/>
        </w:rPr>
        <w:t xml:space="preserve"> du 1</w:t>
      </w:r>
      <w:r w:rsidRPr="003E2DF5">
        <w:rPr>
          <w:rFonts w:cstheme="minorBidi"/>
          <w:szCs w:val="24"/>
          <w:vertAlign w:val="superscript"/>
        </w:rPr>
        <w:t>er</w:t>
      </w:r>
      <w:r>
        <w:rPr>
          <w:rFonts w:cstheme="minorBidi"/>
          <w:szCs w:val="24"/>
        </w:rPr>
        <w:t xml:space="preserve"> mars 2020 au 30 septembre 2021.</w:t>
      </w:r>
      <w:r w:rsidR="005C7EE7">
        <w:rPr>
          <w:rFonts w:cstheme="minorBidi"/>
          <w:szCs w:val="24"/>
        </w:rPr>
        <w:t xml:space="preserve"> </w:t>
      </w:r>
      <w:r w:rsidR="00E26473">
        <w:rPr>
          <w:rFonts w:cstheme="minorBidi"/>
          <w:szCs w:val="24"/>
        </w:rPr>
        <w:t xml:space="preserve">Pour </w:t>
      </w:r>
      <w:r w:rsidR="00BE1065">
        <w:rPr>
          <w:rFonts w:cstheme="minorBidi"/>
          <w:szCs w:val="24"/>
        </w:rPr>
        <w:t>les</w:t>
      </w:r>
      <w:r w:rsidR="00E26473">
        <w:rPr>
          <w:rFonts w:cstheme="minorBidi"/>
          <w:szCs w:val="24"/>
        </w:rPr>
        <w:t xml:space="preserve"> tweets,</w:t>
      </w:r>
      <w:r w:rsidR="005C7EE7">
        <w:rPr>
          <w:rFonts w:cstheme="minorBidi"/>
          <w:szCs w:val="24"/>
        </w:rPr>
        <w:t xml:space="preserve"> l’outil de recherche avancée de </w:t>
      </w:r>
      <w:r w:rsidR="00BE1065">
        <w:rPr>
          <w:rFonts w:cstheme="minorBidi"/>
          <w:szCs w:val="24"/>
        </w:rPr>
        <w:t>T</w:t>
      </w:r>
      <w:r w:rsidR="005C7EE7">
        <w:rPr>
          <w:rFonts w:cstheme="minorBidi"/>
          <w:szCs w:val="24"/>
        </w:rPr>
        <w:t>witter a été mobilisé</w:t>
      </w:r>
      <w:r w:rsidR="00B801B7">
        <w:rPr>
          <w:rFonts w:cstheme="minorBidi"/>
          <w:szCs w:val="24"/>
        </w:rPr>
        <w:t xml:space="preserve"> </w:t>
      </w:r>
      <w:r w:rsidR="005C7EE7">
        <w:rPr>
          <w:rFonts w:cstheme="minorBidi"/>
          <w:szCs w:val="24"/>
        </w:rPr>
        <w:t xml:space="preserve">pour accéder aux </w:t>
      </w:r>
      <w:r w:rsidR="005D4C83">
        <w:rPr>
          <w:rFonts w:cstheme="minorBidi"/>
          <w:szCs w:val="24"/>
        </w:rPr>
        <w:t>déclarations</w:t>
      </w:r>
      <w:r w:rsidR="005C7EE7">
        <w:rPr>
          <w:rFonts w:cstheme="minorBidi"/>
          <w:szCs w:val="24"/>
        </w:rPr>
        <w:t xml:space="preserve"> qui auraient pu être pertinent</w:t>
      </w:r>
      <w:r w:rsidR="005D4C83">
        <w:rPr>
          <w:rFonts w:cstheme="minorBidi"/>
          <w:szCs w:val="24"/>
        </w:rPr>
        <w:t>e</w:t>
      </w:r>
      <w:r w:rsidR="005C7EE7">
        <w:rPr>
          <w:rFonts w:cstheme="minorBidi"/>
          <w:szCs w:val="24"/>
        </w:rPr>
        <w:t xml:space="preserve">s </w:t>
      </w:r>
      <w:r w:rsidR="004F6DC6">
        <w:rPr>
          <w:rFonts w:cstheme="minorBidi"/>
          <w:szCs w:val="24"/>
        </w:rPr>
        <w:t>au regard de notre problématique</w:t>
      </w:r>
      <w:r w:rsidR="00B801B7" w:rsidRPr="003059C4">
        <w:rPr>
          <w:rStyle w:val="Appelnotedebasdep"/>
          <w:rFonts w:cstheme="minorBidi"/>
          <w:szCs w:val="24"/>
        </w:rPr>
        <w:footnoteReference w:id="5"/>
      </w:r>
      <w:r w:rsidR="00E26473">
        <w:rPr>
          <w:rFonts w:cstheme="minorBidi"/>
          <w:szCs w:val="24"/>
        </w:rPr>
        <w:t>. Par la suite, l’ensemble des résultats a été parcouru pour ne retenir que ceux qui abordaie</w:t>
      </w:r>
      <w:r w:rsidR="004B7F97">
        <w:rPr>
          <w:rFonts w:cstheme="minorBidi"/>
          <w:szCs w:val="24"/>
        </w:rPr>
        <w:t xml:space="preserve">nt </w:t>
      </w:r>
      <w:r w:rsidR="00641C46">
        <w:rPr>
          <w:rFonts w:cstheme="minorBidi"/>
          <w:szCs w:val="24"/>
        </w:rPr>
        <w:t>l</w:t>
      </w:r>
      <w:r w:rsidR="004B7F97">
        <w:rPr>
          <w:rFonts w:cstheme="minorBidi"/>
          <w:szCs w:val="24"/>
        </w:rPr>
        <w:t xml:space="preserve">a démocratie. Quant </w:t>
      </w:r>
      <w:r w:rsidR="00641C46">
        <w:rPr>
          <w:rFonts w:cstheme="minorBidi"/>
          <w:szCs w:val="24"/>
        </w:rPr>
        <w:t>aux</w:t>
      </w:r>
      <w:r w:rsidR="004B7F97">
        <w:rPr>
          <w:rFonts w:cstheme="minorBidi"/>
          <w:szCs w:val="24"/>
        </w:rPr>
        <w:t xml:space="preserve"> interventions orales</w:t>
      </w:r>
      <w:r w:rsidR="00641C46">
        <w:rPr>
          <w:rFonts w:cstheme="minorBidi"/>
          <w:szCs w:val="24"/>
        </w:rPr>
        <w:t xml:space="preserve"> de ces partis</w:t>
      </w:r>
      <w:r w:rsidR="004B7F97">
        <w:rPr>
          <w:rFonts w:cstheme="minorBidi"/>
          <w:szCs w:val="24"/>
        </w:rPr>
        <w:t>, une sélection manuelle a été réalisée</w:t>
      </w:r>
      <w:r w:rsidR="00D81641">
        <w:rPr>
          <w:rFonts w:cstheme="minorBidi"/>
          <w:szCs w:val="24"/>
        </w:rPr>
        <w:t xml:space="preserve"> </w:t>
      </w:r>
      <w:r w:rsidR="004B7F97">
        <w:rPr>
          <w:rFonts w:cstheme="minorBidi"/>
          <w:szCs w:val="24"/>
        </w:rPr>
        <w:t>à la suite de la consultation de l’ensemble de</w:t>
      </w:r>
      <w:r w:rsidR="00A54C4E">
        <w:rPr>
          <w:rFonts w:cstheme="minorBidi"/>
          <w:szCs w:val="24"/>
        </w:rPr>
        <w:t>s interventions de leurs députés</w:t>
      </w:r>
      <w:r w:rsidR="00D81641">
        <w:rPr>
          <w:rStyle w:val="Appelnotedebasdep"/>
          <w:rFonts w:cstheme="minorBidi"/>
          <w:szCs w:val="24"/>
        </w:rPr>
        <w:footnoteReference w:id="6"/>
      </w:r>
      <w:r w:rsidR="00A54C4E">
        <w:t xml:space="preserve">. </w:t>
      </w:r>
      <w:r w:rsidR="000606A5">
        <w:t xml:space="preserve">Après </w:t>
      </w:r>
      <w:r w:rsidR="00590058">
        <w:t xml:space="preserve">une </w:t>
      </w:r>
      <w:r w:rsidR="000606A5">
        <w:t xml:space="preserve">sélection rigoureuse des propos tenus par ces partis sur </w:t>
      </w:r>
      <w:r w:rsidR="00590058">
        <w:t>cet enjeu</w:t>
      </w:r>
      <w:r w:rsidR="000606A5">
        <w:t xml:space="preserve">, </w:t>
      </w:r>
      <w:r w:rsidR="00E972B5">
        <w:t>le corpus</w:t>
      </w:r>
      <w:r w:rsidR="000606A5">
        <w:t xml:space="preserve"> de données analysées </w:t>
      </w:r>
      <w:r w:rsidR="001B6EFF">
        <w:t>est</w:t>
      </w:r>
      <w:r w:rsidR="000606A5">
        <w:t xml:space="preserve"> le suivant</w:t>
      </w:r>
      <w:r w:rsidR="00431AA4">
        <w:t>.</w:t>
      </w:r>
      <w:r w:rsidR="00B10424">
        <w:t xml:space="preserve"> </w:t>
      </w:r>
    </w:p>
    <w:tbl>
      <w:tblPr>
        <w:tblStyle w:val="Grilledetableauclaire"/>
        <w:tblW w:w="5000" w:type="pct"/>
        <w:tblLook w:val="04A0" w:firstRow="1" w:lastRow="0" w:firstColumn="1" w:lastColumn="0" w:noHBand="0" w:noVBand="1"/>
      </w:tblPr>
      <w:tblGrid>
        <w:gridCol w:w="2955"/>
        <w:gridCol w:w="1976"/>
        <w:gridCol w:w="2188"/>
        <w:gridCol w:w="1943"/>
      </w:tblGrid>
      <w:tr w:rsidR="00E33D34" w:rsidRPr="00210495" w14:paraId="53A21797" w14:textId="77777777" w:rsidTr="00C679AA">
        <w:tc>
          <w:tcPr>
            <w:tcW w:w="1630" w:type="pct"/>
          </w:tcPr>
          <w:p w14:paraId="118A5641" w14:textId="77777777" w:rsidR="00E33D34" w:rsidRPr="005A0796" w:rsidRDefault="00E33D34" w:rsidP="00486117">
            <w:pPr>
              <w:rPr>
                <w:rFonts w:cstheme="minorBidi"/>
                <w:sz w:val="20"/>
                <w:szCs w:val="20"/>
              </w:rPr>
            </w:pPr>
          </w:p>
        </w:tc>
        <w:tc>
          <w:tcPr>
            <w:tcW w:w="1090" w:type="pct"/>
          </w:tcPr>
          <w:p w14:paraId="5FAF29C3" w14:textId="77777777" w:rsidR="00E33D34" w:rsidRPr="005A0796" w:rsidRDefault="00E33D34" w:rsidP="00486117">
            <w:pPr>
              <w:rPr>
                <w:b/>
                <w:bCs/>
                <w:sz w:val="20"/>
                <w:szCs w:val="20"/>
              </w:rPr>
            </w:pPr>
          </w:p>
        </w:tc>
        <w:tc>
          <w:tcPr>
            <w:tcW w:w="1207" w:type="pct"/>
          </w:tcPr>
          <w:p w14:paraId="031BBE3B" w14:textId="1615DC3F" w:rsidR="00E33D34" w:rsidRPr="005A0796" w:rsidRDefault="00E33D34" w:rsidP="00486117">
            <w:pPr>
              <w:rPr>
                <w:rFonts w:cstheme="minorBidi"/>
                <w:b/>
                <w:bCs/>
                <w:sz w:val="20"/>
                <w:szCs w:val="20"/>
              </w:rPr>
            </w:pPr>
            <w:r w:rsidRPr="005A0796">
              <w:rPr>
                <w:b/>
                <w:bCs/>
                <w:sz w:val="20"/>
                <w:szCs w:val="20"/>
              </w:rPr>
              <w:t>RN</w:t>
            </w:r>
          </w:p>
        </w:tc>
        <w:tc>
          <w:tcPr>
            <w:tcW w:w="1072" w:type="pct"/>
          </w:tcPr>
          <w:p w14:paraId="5A5D7CE7" w14:textId="77777777" w:rsidR="00E33D34" w:rsidRPr="005A0796" w:rsidRDefault="00E33D34" w:rsidP="00486117">
            <w:pPr>
              <w:rPr>
                <w:rFonts w:cstheme="minorBidi"/>
                <w:b/>
                <w:bCs/>
                <w:sz w:val="20"/>
                <w:szCs w:val="20"/>
              </w:rPr>
            </w:pPr>
            <w:r w:rsidRPr="005A0796">
              <w:rPr>
                <w:b/>
                <w:bCs/>
                <w:sz w:val="20"/>
                <w:szCs w:val="20"/>
              </w:rPr>
              <w:t>VB</w:t>
            </w:r>
          </w:p>
        </w:tc>
      </w:tr>
      <w:tr w:rsidR="006E1AF1" w:rsidRPr="00210495" w14:paraId="14993A83" w14:textId="77777777" w:rsidTr="00C679AA">
        <w:trPr>
          <w:trHeight w:val="192"/>
        </w:trPr>
        <w:tc>
          <w:tcPr>
            <w:tcW w:w="1630" w:type="pct"/>
            <w:vMerge w:val="restart"/>
          </w:tcPr>
          <w:p w14:paraId="04ADFF04" w14:textId="3DD05F7C" w:rsidR="006E1AF1" w:rsidRPr="005A0796" w:rsidRDefault="006E1AF1" w:rsidP="00486117">
            <w:pPr>
              <w:rPr>
                <w:rFonts w:cstheme="minorBidi"/>
                <w:b/>
                <w:bCs/>
                <w:sz w:val="20"/>
                <w:szCs w:val="20"/>
              </w:rPr>
            </w:pPr>
            <w:r w:rsidRPr="005A0796">
              <w:rPr>
                <w:b/>
                <w:bCs/>
                <w:sz w:val="20"/>
                <w:szCs w:val="20"/>
              </w:rPr>
              <w:t>Tweets</w:t>
            </w:r>
          </w:p>
        </w:tc>
        <w:tc>
          <w:tcPr>
            <w:tcW w:w="1090" w:type="pct"/>
          </w:tcPr>
          <w:p w14:paraId="66F347B6" w14:textId="330AA7EC" w:rsidR="006E1AF1" w:rsidRPr="005A0796" w:rsidRDefault="00C02327" w:rsidP="00486117">
            <w:pPr>
              <w:rPr>
                <w:sz w:val="20"/>
                <w:szCs w:val="20"/>
              </w:rPr>
            </w:pPr>
            <w:r>
              <w:rPr>
                <w:sz w:val="20"/>
                <w:szCs w:val="20"/>
              </w:rPr>
              <w:t xml:space="preserve">Effectif </w:t>
            </w:r>
          </w:p>
        </w:tc>
        <w:tc>
          <w:tcPr>
            <w:tcW w:w="1207" w:type="pct"/>
          </w:tcPr>
          <w:p w14:paraId="221CEA50" w14:textId="149F556F" w:rsidR="006E1AF1" w:rsidRPr="005A0796" w:rsidRDefault="006E1AF1" w:rsidP="00486117">
            <w:pPr>
              <w:rPr>
                <w:rFonts w:cstheme="minorBidi"/>
                <w:sz w:val="20"/>
                <w:szCs w:val="20"/>
              </w:rPr>
            </w:pPr>
            <w:r>
              <w:rPr>
                <w:sz w:val="20"/>
                <w:szCs w:val="20"/>
              </w:rPr>
              <w:t>53</w:t>
            </w:r>
          </w:p>
        </w:tc>
        <w:tc>
          <w:tcPr>
            <w:tcW w:w="1072" w:type="pct"/>
          </w:tcPr>
          <w:p w14:paraId="4A55B8D5" w14:textId="3F9D524D" w:rsidR="006E1AF1" w:rsidRPr="005A0796" w:rsidRDefault="00EE699E" w:rsidP="00486117">
            <w:pPr>
              <w:rPr>
                <w:rFonts w:cstheme="minorBidi"/>
                <w:sz w:val="20"/>
                <w:szCs w:val="20"/>
              </w:rPr>
            </w:pPr>
            <w:r>
              <w:rPr>
                <w:sz w:val="20"/>
                <w:szCs w:val="20"/>
              </w:rPr>
              <w:t xml:space="preserve">83 </w:t>
            </w:r>
          </w:p>
        </w:tc>
      </w:tr>
      <w:tr w:rsidR="006E1AF1" w:rsidRPr="00210495" w14:paraId="3C2B0929" w14:textId="77777777" w:rsidTr="00C679AA">
        <w:trPr>
          <w:trHeight w:val="191"/>
        </w:trPr>
        <w:tc>
          <w:tcPr>
            <w:tcW w:w="1630" w:type="pct"/>
            <w:vMerge/>
          </w:tcPr>
          <w:p w14:paraId="5F89304D" w14:textId="77777777" w:rsidR="006E1AF1" w:rsidRPr="005A0796" w:rsidRDefault="006E1AF1" w:rsidP="00486117">
            <w:pPr>
              <w:rPr>
                <w:b/>
                <w:bCs/>
                <w:sz w:val="20"/>
                <w:szCs w:val="20"/>
              </w:rPr>
            </w:pPr>
          </w:p>
        </w:tc>
        <w:tc>
          <w:tcPr>
            <w:tcW w:w="1090" w:type="pct"/>
          </w:tcPr>
          <w:p w14:paraId="2D0EEAE4" w14:textId="6C43FBFA" w:rsidR="006E1AF1" w:rsidRPr="005A0796" w:rsidRDefault="006E1AF1" w:rsidP="00486117">
            <w:pPr>
              <w:rPr>
                <w:sz w:val="20"/>
                <w:szCs w:val="20"/>
              </w:rPr>
            </w:pPr>
            <w:r>
              <w:rPr>
                <w:sz w:val="20"/>
                <w:szCs w:val="20"/>
              </w:rPr>
              <w:t>Éléments sélectionnés pour l’analyse</w:t>
            </w:r>
          </w:p>
        </w:tc>
        <w:tc>
          <w:tcPr>
            <w:tcW w:w="1207" w:type="pct"/>
          </w:tcPr>
          <w:p w14:paraId="6DC0D182" w14:textId="389EB034" w:rsidR="006E1AF1" w:rsidRPr="005A0796" w:rsidRDefault="006E1AF1" w:rsidP="00486117">
            <w:pPr>
              <w:rPr>
                <w:sz w:val="20"/>
                <w:szCs w:val="20"/>
              </w:rPr>
            </w:pPr>
            <w:r>
              <w:rPr>
                <w:sz w:val="20"/>
                <w:szCs w:val="20"/>
              </w:rPr>
              <w:t>39</w:t>
            </w:r>
          </w:p>
        </w:tc>
        <w:tc>
          <w:tcPr>
            <w:tcW w:w="1072" w:type="pct"/>
          </w:tcPr>
          <w:p w14:paraId="19325D1E" w14:textId="53043A4A" w:rsidR="006E1AF1" w:rsidRPr="005A0796" w:rsidRDefault="00EE699E" w:rsidP="00486117">
            <w:pPr>
              <w:rPr>
                <w:sz w:val="20"/>
                <w:szCs w:val="20"/>
              </w:rPr>
            </w:pPr>
            <w:r>
              <w:rPr>
                <w:sz w:val="20"/>
                <w:szCs w:val="20"/>
              </w:rPr>
              <w:t>32</w:t>
            </w:r>
          </w:p>
        </w:tc>
      </w:tr>
      <w:tr w:rsidR="00B17ED2" w:rsidRPr="00210495" w14:paraId="41CABE16" w14:textId="77777777" w:rsidTr="00191906">
        <w:tc>
          <w:tcPr>
            <w:tcW w:w="1630" w:type="pct"/>
            <w:vMerge w:val="restart"/>
          </w:tcPr>
          <w:p w14:paraId="0DFE5C0B" w14:textId="77777777" w:rsidR="00B17ED2" w:rsidRPr="005A0796" w:rsidRDefault="00B17ED2" w:rsidP="00EE699E">
            <w:pPr>
              <w:rPr>
                <w:rFonts w:cstheme="minorBidi"/>
                <w:b/>
                <w:bCs/>
                <w:sz w:val="20"/>
                <w:szCs w:val="20"/>
              </w:rPr>
            </w:pPr>
            <w:r w:rsidRPr="005A0796">
              <w:rPr>
                <w:b/>
                <w:bCs/>
                <w:sz w:val="20"/>
                <w:szCs w:val="20"/>
              </w:rPr>
              <w:t>Interventions orales</w:t>
            </w:r>
          </w:p>
        </w:tc>
        <w:tc>
          <w:tcPr>
            <w:tcW w:w="1090" w:type="pct"/>
          </w:tcPr>
          <w:p w14:paraId="074BD461" w14:textId="75B55B95" w:rsidR="00B17ED2" w:rsidRPr="005A0796" w:rsidRDefault="00C02327" w:rsidP="00EE699E">
            <w:pPr>
              <w:rPr>
                <w:sz w:val="20"/>
                <w:szCs w:val="20"/>
              </w:rPr>
            </w:pPr>
            <w:r>
              <w:rPr>
                <w:sz w:val="20"/>
                <w:szCs w:val="20"/>
              </w:rPr>
              <w:t xml:space="preserve">Effectif </w:t>
            </w:r>
          </w:p>
        </w:tc>
        <w:tc>
          <w:tcPr>
            <w:tcW w:w="1207" w:type="pct"/>
          </w:tcPr>
          <w:p w14:paraId="721DD953" w14:textId="116B18AF" w:rsidR="00B17ED2" w:rsidRPr="005A0796" w:rsidRDefault="00B17ED2" w:rsidP="00EE699E">
            <w:pPr>
              <w:rPr>
                <w:rFonts w:cstheme="minorBidi"/>
                <w:sz w:val="20"/>
                <w:szCs w:val="20"/>
              </w:rPr>
            </w:pPr>
            <w:r>
              <w:rPr>
                <w:sz w:val="20"/>
                <w:szCs w:val="20"/>
              </w:rPr>
              <w:t>1</w:t>
            </w:r>
            <w:r w:rsidR="00351435">
              <w:rPr>
                <w:sz w:val="20"/>
                <w:szCs w:val="20"/>
              </w:rPr>
              <w:t>4</w:t>
            </w:r>
            <w:r>
              <w:rPr>
                <w:sz w:val="20"/>
                <w:szCs w:val="20"/>
              </w:rPr>
              <w:t xml:space="preserve">8 </w:t>
            </w:r>
          </w:p>
        </w:tc>
        <w:tc>
          <w:tcPr>
            <w:tcW w:w="1072" w:type="pct"/>
          </w:tcPr>
          <w:p w14:paraId="7E27425B" w14:textId="549EBAB4" w:rsidR="00B17ED2" w:rsidRPr="005A0796" w:rsidRDefault="00D56664" w:rsidP="00EE699E">
            <w:pPr>
              <w:rPr>
                <w:rFonts w:cstheme="minorBidi"/>
                <w:sz w:val="20"/>
                <w:szCs w:val="20"/>
              </w:rPr>
            </w:pPr>
            <w:r>
              <w:rPr>
                <w:sz w:val="20"/>
                <w:szCs w:val="20"/>
              </w:rPr>
              <w:t>2</w:t>
            </w:r>
            <w:r w:rsidR="00E60359">
              <w:rPr>
                <w:sz w:val="20"/>
                <w:szCs w:val="20"/>
              </w:rPr>
              <w:t>7</w:t>
            </w:r>
            <w:r>
              <w:rPr>
                <w:sz w:val="20"/>
                <w:szCs w:val="20"/>
              </w:rPr>
              <w:t>4</w:t>
            </w:r>
          </w:p>
        </w:tc>
      </w:tr>
      <w:tr w:rsidR="00B17ED2" w:rsidRPr="00210495" w14:paraId="1F2BD975" w14:textId="77777777" w:rsidTr="002462A1">
        <w:tc>
          <w:tcPr>
            <w:tcW w:w="1630" w:type="pct"/>
            <w:vMerge/>
          </w:tcPr>
          <w:p w14:paraId="133CF200" w14:textId="77777777" w:rsidR="00B17ED2" w:rsidRPr="005A0796" w:rsidRDefault="00B17ED2" w:rsidP="00B17ED2">
            <w:pPr>
              <w:rPr>
                <w:b/>
                <w:bCs/>
                <w:sz w:val="20"/>
                <w:szCs w:val="20"/>
              </w:rPr>
            </w:pPr>
          </w:p>
        </w:tc>
        <w:tc>
          <w:tcPr>
            <w:tcW w:w="1090" w:type="pct"/>
          </w:tcPr>
          <w:p w14:paraId="241CB30F" w14:textId="61B51CA9" w:rsidR="00B17ED2" w:rsidRDefault="00B17ED2" w:rsidP="00B17ED2">
            <w:pPr>
              <w:rPr>
                <w:sz w:val="20"/>
                <w:szCs w:val="20"/>
              </w:rPr>
            </w:pPr>
            <w:r>
              <w:rPr>
                <w:sz w:val="20"/>
                <w:szCs w:val="20"/>
              </w:rPr>
              <w:t>Éléments sélectionnés pour l’analyse</w:t>
            </w:r>
          </w:p>
        </w:tc>
        <w:tc>
          <w:tcPr>
            <w:tcW w:w="1207" w:type="pct"/>
          </w:tcPr>
          <w:p w14:paraId="7C0DFDBE" w14:textId="02296566" w:rsidR="00B17ED2" w:rsidRDefault="00B17ED2" w:rsidP="00B17ED2">
            <w:pPr>
              <w:rPr>
                <w:sz w:val="20"/>
                <w:szCs w:val="20"/>
              </w:rPr>
            </w:pPr>
            <w:r>
              <w:rPr>
                <w:sz w:val="20"/>
                <w:szCs w:val="20"/>
              </w:rPr>
              <w:t>51</w:t>
            </w:r>
          </w:p>
        </w:tc>
        <w:tc>
          <w:tcPr>
            <w:tcW w:w="1072" w:type="pct"/>
          </w:tcPr>
          <w:p w14:paraId="3FCC642D" w14:textId="3ACE9BB6" w:rsidR="00B17ED2" w:rsidRPr="005A0796" w:rsidDel="00F62C80" w:rsidRDefault="00B17ED2" w:rsidP="00B17ED2">
            <w:pPr>
              <w:rPr>
                <w:sz w:val="20"/>
                <w:szCs w:val="20"/>
              </w:rPr>
            </w:pPr>
            <w:r>
              <w:rPr>
                <w:sz w:val="20"/>
                <w:szCs w:val="20"/>
              </w:rPr>
              <w:t>53</w:t>
            </w:r>
          </w:p>
        </w:tc>
      </w:tr>
    </w:tbl>
    <w:p w14:paraId="2B6A22FD" w14:textId="5751BFE6" w:rsidR="000606A5" w:rsidRPr="00D60AA1" w:rsidRDefault="00050230" w:rsidP="005A0796">
      <w:pPr>
        <w:jc w:val="center"/>
      </w:pPr>
      <w:r w:rsidRPr="005A0796">
        <w:t xml:space="preserve">Tableau 1 : Aperçu </w:t>
      </w:r>
      <w:r w:rsidR="00E972B5" w:rsidRPr="005A0796">
        <w:t>du corpus de données</w:t>
      </w:r>
      <w:r w:rsidR="00EA109D" w:rsidRPr="005A0796">
        <w:t xml:space="preserve"> (nombre)</w:t>
      </w:r>
    </w:p>
    <w:p w14:paraId="1B8B88E4" w14:textId="0B4C9F29" w:rsidR="00236C87" w:rsidRDefault="002C35E5" w:rsidP="00C838B8">
      <w:pPr>
        <w:ind w:firstLine="709"/>
        <w:rPr>
          <w:rFonts w:cstheme="minorBidi"/>
          <w:szCs w:val="24"/>
        </w:rPr>
      </w:pPr>
      <w:r>
        <w:rPr>
          <w:rFonts w:cstheme="minorBidi"/>
          <w:szCs w:val="24"/>
        </w:rPr>
        <w:t xml:space="preserve">En vue de </w:t>
      </w:r>
      <w:r w:rsidR="008E6743">
        <w:rPr>
          <w:rFonts w:cstheme="minorBidi"/>
          <w:szCs w:val="24"/>
        </w:rPr>
        <w:t xml:space="preserve">contextualiser les propos qui sont présentés dans la suite de l’article, il est utile de revenir sur les événements importants – relatifs à la crise sanitaire – qui se sont déroulés lors de </w:t>
      </w:r>
      <w:r w:rsidR="0076588D">
        <w:rPr>
          <w:rFonts w:cstheme="minorBidi"/>
          <w:szCs w:val="24"/>
        </w:rPr>
        <w:t>la période étudiée</w:t>
      </w:r>
      <w:r w:rsidR="002C568C">
        <w:rPr>
          <w:rFonts w:cstheme="minorBidi"/>
          <w:szCs w:val="24"/>
        </w:rPr>
        <w:t xml:space="preserve">. </w:t>
      </w:r>
    </w:p>
    <w:p w14:paraId="4D2BB7EA" w14:textId="77777777" w:rsidR="00236C87" w:rsidRDefault="00236C87" w:rsidP="0068688E">
      <w:pPr>
        <w:rPr>
          <w:rFonts w:cstheme="minorBidi"/>
          <w:szCs w:val="24"/>
        </w:rPr>
      </w:pPr>
    </w:p>
    <w:p w14:paraId="746D07AA" w14:textId="77777777" w:rsidR="00236C87" w:rsidRDefault="00236C87" w:rsidP="0068688E">
      <w:pPr>
        <w:rPr>
          <w:rFonts w:cstheme="minorBidi"/>
          <w:szCs w:val="24"/>
        </w:rPr>
      </w:pPr>
    </w:p>
    <w:p w14:paraId="2210EE43" w14:textId="77777777" w:rsidR="00236C87" w:rsidRDefault="00236C87" w:rsidP="0068688E">
      <w:pPr>
        <w:rPr>
          <w:rFonts w:cstheme="minorBidi"/>
          <w:szCs w:val="24"/>
        </w:rPr>
      </w:pPr>
    </w:p>
    <w:p w14:paraId="0D152A9C" w14:textId="77777777" w:rsidR="00236C87" w:rsidRDefault="00236C87" w:rsidP="0068688E">
      <w:pPr>
        <w:rPr>
          <w:rFonts w:cstheme="minorBidi"/>
          <w:szCs w:val="24"/>
        </w:rPr>
      </w:pPr>
    </w:p>
    <w:p w14:paraId="526534C6" w14:textId="77777777" w:rsidR="00236C87" w:rsidRDefault="00236C87" w:rsidP="0068688E">
      <w:pPr>
        <w:rPr>
          <w:rFonts w:cstheme="minorBidi"/>
          <w:szCs w:val="24"/>
        </w:rPr>
      </w:pPr>
    </w:p>
    <w:tbl>
      <w:tblPr>
        <w:tblStyle w:val="Grilledetableauclaire"/>
        <w:tblpPr w:leftFromText="141" w:rightFromText="141" w:vertAnchor="text" w:horzAnchor="margin" w:tblpY="-6"/>
        <w:tblW w:w="5000" w:type="pct"/>
        <w:tblLook w:val="04A0" w:firstRow="1" w:lastRow="0" w:firstColumn="1" w:lastColumn="0" w:noHBand="0" w:noVBand="1"/>
      </w:tblPr>
      <w:tblGrid>
        <w:gridCol w:w="939"/>
        <w:gridCol w:w="1298"/>
        <w:gridCol w:w="1449"/>
        <w:gridCol w:w="1299"/>
        <w:gridCol w:w="1449"/>
        <w:gridCol w:w="1301"/>
        <w:gridCol w:w="1327"/>
      </w:tblGrid>
      <w:tr w:rsidR="00626C51" w:rsidRPr="00E63060" w14:paraId="19A35A6A" w14:textId="77777777" w:rsidTr="00626C51">
        <w:tc>
          <w:tcPr>
            <w:tcW w:w="518" w:type="pct"/>
          </w:tcPr>
          <w:p w14:paraId="5E77359D" w14:textId="77777777" w:rsidR="00626C51" w:rsidRPr="005A0796" w:rsidRDefault="00626C51" w:rsidP="00626C51">
            <w:pPr>
              <w:jc w:val="center"/>
              <w:rPr>
                <w:b/>
                <w:bCs/>
                <w:sz w:val="20"/>
                <w:szCs w:val="20"/>
              </w:rPr>
            </w:pPr>
            <w:r w:rsidRPr="005A0796">
              <w:rPr>
                <w:b/>
                <w:bCs/>
                <w:sz w:val="20"/>
                <w:szCs w:val="20"/>
              </w:rPr>
              <w:lastRenderedPageBreak/>
              <w:t>État</w:t>
            </w:r>
          </w:p>
        </w:tc>
        <w:tc>
          <w:tcPr>
            <w:tcW w:w="4482" w:type="pct"/>
            <w:gridSpan w:val="6"/>
          </w:tcPr>
          <w:p w14:paraId="1E50B7AE" w14:textId="77777777" w:rsidR="00626C51" w:rsidRPr="005A0796" w:rsidRDefault="00626C51" w:rsidP="00626C51">
            <w:pPr>
              <w:jc w:val="center"/>
              <w:rPr>
                <w:b/>
                <w:bCs/>
                <w:sz w:val="20"/>
                <w:szCs w:val="20"/>
              </w:rPr>
            </w:pPr>
            <w:r w:rsidRPr="005A0796">
              <w:rPr>
                <w:b/>
                <w:bCs/>
                <w:sz w:val="20"/>
                <w:szCs w:val="20"/>
              </w:rPr>
              <w:t>Périodes</w:t>
            </w:r>
          </w:p>
        </w:tc>
      </w:tr>
      <w:tr w:rsidR="00626C51" w:rsidRPr="00E63060" w14:paraId="5B13CD65" w14:textId="77777777" w:rsidTr="00626C51">
        <w:tc>
          <w:tcPr>
            <w:tcW w:w="518" w:type="pct"/>
          </w:tcPr>
          <w:p w14:paraId="2AD063EF" w14:textId="77777777" w:rsidR="00626C51" w:rsidRPr="005A0796" w:rsidRDefault="00626C51" w:rsidP="00626C51">
            <w:pPr>
              <w:rPr>
                <w:b/>
                <w:bCs/>
                <w:sz w:val="20"/>
                <w:szCs w:val="20"/>
              </w:rPr>
            </w:pPr>
          </w:p>
        </w:tc>
        <w:tc>
          <w:tcPr>
            <w:tcW w:w="717" w:type="pct"/>
          </w:tcPr>
          <w:p w14:paraId="17968FFC" w14:textId="77777777" w:rsidR="00626C51" w:rsidRPr="005A0796" w:rsidRDefault="00626C51" w:rsidP="00626C51">
            <w:pPr>
              <w:rPr>
                <w:sz w:val="20"/>
                <w:szCs w:val="20"/>
              </w:rPr>
            </w:pPr>
            <w:r w:rsidRPr="005A0796">
              <w:rPr>
                <w:sz w:val="20"/>
                <w:szCs w:val="20"/>
              </w:rPr>
              <w:t>Début de pandémie</w:t>
            </w:r>
            <w:r w:rsidRPr="00E63060">
              <w:rPr>
                <w:rStyle w:val="Appelnotedebasdep"/>
                <w:sz w:val="20"/>
                <w:szCs w:val="20"/>
              </w:rPr>
              <w:footnoteReference w:id="7"/>
            </w:r>
          </w:p>
        </w:tc>
        <w:tc>
          <w:tcPr>
            <w:tcW w:w="799" w:type="pct"/>
          </w:tcPr>
          <w:p w14:paraId="061E66F4" w14:textId="77777777" w:rsidR="00626C51" w:rsidRPr="005A0796" w:rsidRDefault="00626C51" w:rsidP="00626C51">
            <w:pPr>
              <w:rPr>
                <w:sz w:val="20"/>
                <w:szCs w:val="20"/>
              </w:rPr>
            </w:pPr>
            <w:r w:rsidRPr="005A0796">
              <w:rPr>
                <w:sz w:val="20"/>
                <w:szCs w:val="20"/>
              </w:rPr>
              <w:t>Premier relâchement</w:t>
            </w:r>
            <w:r w:rsidRPr="005A0796">
              <w:rPr>
                <w:rStyle w:val="Appelnotedebasdep"/>
                <w:sz w:val="20"/>
                <w:szCs w:val="20"/>
              </w:rPr>
              <w:footnoteReference w:id="8"/>
            </w:r>
          </w:p>
        </w:tc>
        <w:tc>
          <w:tcPr>
            <w:tcW w:w="717" w:type="pct"/>
          </w:tcPr>
          <w:p w14:paraId="57605F27" w14:textId="77777777" w:rsidR="00626C51" w:rsidRPr="005A0796" w:rsidRDefault="00626C51" w:rsidP="00626C51">
            <w:pPr>
              <w:rPr>
                <w:sz w:val="20"/>
                <w:szCs w:val="20"/>
              </w:rPr>
            </w:pPr>
            <w:r w:rsidRPr="005A0796">
              <w:rPr>
                <w:sz w:val="20"/>
                <w:szCs w:val="20"/>
              </w:rPr>
              <w:t>Premier rebond</w:t>
            </w:r>
            <w:r w:rsidRPr="005A0796">
              <w:rPr>
                <w:rStyle w:val="Appelnotedebasdep"/>
                <w:sz w:val="20"/>
                <w:szCs w:val="20"/>
              </w:rPr>
              <w:footnoteReference w:id="9"/>
            </w:r>
            <w:r w:rsidRPr="005A0796">
              <w:rPr>
                <w:sz w:val="20"/>
                <w:szCs w:val="20"/>
              </w:rPr>
              <w:t xml:space="preserve"> </w:t>
            </w:r>
          </w:p>
        </w:tc>
        <w:tc>
          <w:tcPr>
            <w:tcW w:w="799" w:type="pct"/>
          </w:tcPr>
          <w:p w14:paraId="272F4412" w14:textId="77777777" w:rsidR="00626C51" w:rsidRPr="005A0796" w:rsidRDefault="00626C51" w:rsidP="00626C51">
            <w:pPr>
              <w:rPr>
                <w:sz w:val="20"/>
                <w:szCs w:val="20"/>
              </w:rPr>
            </w:pPr>
            <w:r w:rsidRPr="005A0796">
              <w:rPr>
                <w:sz w:val="20"/>
                <w:szCs w:val="20"/>
              </w:rPr>
              <w:t>Deuxième relâchement</w:t>
            </w:r>
          </w:p>
        </w:tc>
        <w:tc>
          <w:tcPr>
            <w:tcW w:w="718" w:type="pct"/>
          </w:tcPr>
          <w:p w14:paraId="5B532567" w14:textId="77777777" w:rsidR="00626C51" w:rsidRPr="005A0796" w:rsidRDefault="00626C51" w:rsidP="00626C51">
            <w:pPr>
              <w:rPr>
                <w:sz w:val="20"/>
                <w:szCs w:val="20"/>
              </w:rPr>
            </w:pPr>
            <w:r w:rsidRPr="005A0796">
              <w:rPr>
                <w:sz w:val="20"/>
                <w:szCs w:val="20"/>
              </w:rPr>
              <w:t>Deuxième rebond</w:t>
            </w:r>
            <w:r w:rsidRPr="00E63060">
              <w:rPr>
                <w:rStyle w:val="Appelnotedebasdep"/>
                <w:sz w:val="20"/>
                <w:szCs w:val="20"/>
              </w:rPr>
              <w:footnoteReference w:id="10"/>
            </w:r>
          </w:p>
        </w:tc>
        <w:tc>
          <w:tcPr>
            <w:tcW w:w="731" w:type="pct"/>
          </w:tcPr>
          <w:p w14:paraId="1FCEC978" w14:textId="77777777" w:rsidR="00626C51" w:rsidRPr="005A0796" w:rsidRDefault="00626C51" w:rsidP="00626C51">
            <w:pPr>
              <w:rPr>
                <w:sz w:val="20"/>
                <w:szCs w:val="20"/>
              </w:rPr>
            </w:pPr>
            <w:r w:rsidRPr="005A0796">
              <w:rPr>
                <w:sz w:val="20"/>
                <w:szCs w:val="20"/>
              </w:rPr>
              <w:t>Troisième relâchement</w:t>
            </w:r>
            <w:r w:rsidRPr="00E63060">
              <w:rPr>
                <w:rStyle w:val="Appelnotedebasdep"/>
                <w:sz w:val="20"/>
                <w:szCs w:val="20"/>
              </w:rPr>
              <w:footnoteReference w:id="11"/>
            </w:r>
          </w:p>
        </w:tc>
      </w:tr>
      <w:tr w:rsidR="00626C51" w:rsidRPr="00E63060" w14:paraId="48479B8F" w14:textId="77777777" w:rsidTr="00626C51">
        <w:tc>
          <w:tcPr>
            <w:tcW w:w="518" w:type="pct"/>
          </w:tcPr>
          <w:p w14:paraId="21BB7C80" w14:textId="77777777" w:rsidR="00626C51" w:rsidRPr="005A0796" w:rsidRDefault="00626C51" w:rsidP="00626C51">
            <w:pPr>
              <w:jc w:val="center"/>
              <w:rPr>
                <w:sz w:val="20"/>
                <w:szCs w:val="20"/>
              </w:rPr>
            </w:pPr>
            <w:r w:rsidRPr="005A0796">
              <w:rPr>
                <w:sz w:val="20"/>
                <w:szCs w:val="20"/>
              </w:rPr>
              <w:t>Belgique</w:t>
            </w:r>
          </w:p>
        </w:tc>
        <w:tc>
          <w:tcPr>
            <w:tcW w:w="717" w:type="pct"/>
          </w:tcPr>
          <w:p w14:paraId="30A4080D" w14:textId="77777777" w:rsidR="00626C51" w:rsidRPr="005A0796" w:rsidRDefault="00626C51" w:rsidP="00626C51">
            <w:pPr>
              <w:rPr>
                <w:sz w:val="20"/>
                <w:szCs w:val="20"/>
              </w:rPr>
            </w:pPr>
            <w:r w:rsidRPr="005A0796">
              <w:rPr>
                <w:sz w:val="20"/>
                <w:szCs w:val="20"/>
              </w:rPr>
              <w:t>Confinement (18 mars) et pouvoirs spéciaux</w:t>
            </w:r>
          </w:p>
        </w:tc>
        <w:tc>
          <w:tcPr>
            <w:tcW w:w="799" w:type="pct"/>
          </w:tcPr>
          <w:p w14:paraId="1FD5B47D" w14:textId="77777777" w:rsidR="00626C51" w:rsidRPr="005A0796" w:rsidRDefault="00626C51" w:rsidP="00626C51">
            <w:pPr>
              <w:rPr>
                <w:sz w:val="20"/>
                <w:szCs w:val="20"/>
              </w:rPr>
            </w:pPr>
            <w:r w:rsidRPr="005A0796">
              <w:rPr>
                <w:sz w:val="20"/>
                <w:szCs w:val="20"/>
              </w:rPr>
              <w:t>Déconfinement (4 mai) et mesures restrictives</w:t>
            </w:r>
          </w:p>
        </w:tc>
        <w:tc>
          <w:tcPr>
            <w:tcW w:w="717" w:type="pct"/>
          </w:tcPr>
          <w:p w14:paraId="6479EA1D" w14:textId="77777777" w:rsidR="00626C51" w:rsidRPr="005A0796" w:rsidRDefault="00626C51" w:rsidP="00626C51">
            <w:pPr>
              <w:rPr>
                <w:sz w:val="20"/>
                <w:szCs w:val="20"/>
              </w:rPr>
            </w:pPr>
            <w:r w:rsidRPr="005A0796">
              <w:rPr>
                <w:sz w:val="20"/>
                <w:szCs w:val="20"/>
              </w:rPr>
              <w:t>Mesures strictes (19 octobre)</w:t>
            </w:r>
          </w:p>
        </w:tc>
        <w:tc>
          <w:tcPr>
            <w:tcW w:w="799" w:type="pct"/>
          </w:tcPr>
          <w:p w14:paraId="3417380C" w14:textId="77777777" w:rsidR="00626C51" w:rsidRPr="005A0796" w:rsidRDefault="00626C51" w:rsidP="00626C51">
            <w:pPr>
              <w:rPr>
                <w:sz w:val="20"/>
                <w:szCs w:val="20"/>
              </w:rPr>
            </w:pPr>
            <w:r w:rsidRPr="005A0796">
              <w:rPr>
                <w:sz w:val="20"/>
                <w:szCs w:val="20"/>
              </w:rPr>
              <w:t>Levée des restrictions (1</w:t>
            </w:r>
            <w:r w:rsidRPr="005A0796">
              <w:rPr>
                <w:sz w:val="20"/>
                <w:szCs w:val="20"/>
                <w:vertAlign w:val="superscript"/>
              </w:rPr>
              <w:t>er</w:t>
            </w:r>
            <w:r w:rsidRPr="005A0796">
              <w:rPr>
                <w:sz w:val="20"/>
                <w:szCs w:val="20"/>
              </w:rPr>
              <w:t xml:space="preserve"> décembre) et début de la vaccination</w:t>
            </w:r>
          </w:p>
        </w:tc>
        <w:tc>
          <w:tcPr>
            <w:tcW w:w="718" w:type="pct"/>
          </w:tcPr>
          <w:p w14:paraId="79CDF235" w14:textId="77777777" w:rsidR="00626C51" w:rsidRPr="005A0796" w:rsidRDefault="00626C51" w:rsidP="00626C51">
            <w:pPr>
              <w:rPr>
                <w:sz w:val="20"/>
                <w:szCs w:val="20"/>
              </w:rPr>
            </w:pPr>
            <w:r w:rsidRPr="005A0796">
              <w:rPr>
                <w:sz w:val="20"/>
                <w:szCs w:val="20"/>
              </w:rPr>
              <w:t>Mesures strictes (27 mars)</w:t>
            </w:r>
          </w:p>
        </w:tc>
        <w:tc>
          <w:tcPr>
            <w:tcW w:w="731" w:type="pct"/>
          </w:tcPr>
          <w:p w14:paraId="6CD1D0E4" w14:textId="77777777" w:rsidR="00626C51" w:rsidRPr="005A0796" w:rsidRDefault="00626C51" w:rsidP="00626C51">
            <w:pPr>
              <w:rPr>
                <w:sz w:val="20"/>
                <w:szCs w:val="20"/>
              </w:rPr>
            </w:pPr>
            <w:r w:rsidRPr="005A0796">
              <w:rPr>
                <w:sz w:val="20"/>
                <w:szCs w:val="20"/>
              </w:rPr>
              <w:t>Levée progressive des mesures strictes (à partir du 8 mai)</w:t>
            </w:r>
            <w:r w:rsidRPr="00E63060">
              <w:rPr>
                <w:sz w:val="20"/>
                <w:szCs w:val="20"/>
              </w:rPr>
              <w:t xml:space="preserve">, </w:t>
            </w:r>
            <w:r w:rsidRPr="005A0796">
              <w:rPr>
                <w:sz w:val="20"/>
                <w:szCs w:val="20"/>
              </w:rPr>
              <w:t>instauration du</w:t>
            </w:r>
            <w:r w:rsidRPr="00E63060">
              <w:rPr>
                <w:sz w:val="20"/>
                <w:szCs w:val="20"/>
              </w:rPr>
              <w:t xml:space="preserve"> </w:t>
            </w:r>
            <w:r w:rsidRPr="005A0796">
              <w:rPr>
                <w:sz w:val="20"/>
                <w:szCs w:val="20"/>
              </w:rPr>
              <w:t>passe sanitaire</w:t>
            </w:r>
            <w:r w:rsidRPr="00E63060">
              <w:rPr>
                <w:sz w:val="20"/>
                <w:szCs w:val="20"/>
              </w:rPr>
              <w:t xml:space="preserve"> et « loi pandémie »</w:t>
            </w:r>
            <w:r w:rsidRPr="002B5757">
              <w:rPr>
                <w:sz w:val="20"/>
                <w:szCs w:val="20"/>
                <w:vertAlign w:val="superscript"/>
              </w:rPr>
              <w:footnoteReference w:id="12"/>
            </w:r>
          </w:p>
        </w:tc>
      </w:tr>
      <w:tr w:rsidR="00626C51" w:rsidRPr="00E63060" w14:paraId="4A31542E" w14:textId="77777777" w:rsidTr="00626C51">
        <w:tc>
          <w:tcPr>
            <w:tcW w:w="518" w:type="pct"/>
          </w:tcPr>
          <w:p w14:paraId="7E27A9F7" w14:textId="77777777" w:rsidR="00626C51" w:rsidRPr="005A0796" w:rsidRDefault="00626C51" w:rsidP="00626C51">
            <w:pPr>
              <w:jc w:val="center"/>
              <w:rPr>
                <w:sz w:val="20"/>
                <w:szCs w:val="20"/>
              </w:rPr>
            </w:pPr>
            <w:r w:rsidRPr="005A0796">
              <w:rPr>
                <w:sz w:val="20"/>
                <w:szCs w:val="20"/>
              </w:rPr>
              <w:t>France</w:t>
            </w:r>
          </w:p>
        </w:tc>
        <w:tc>
          <w:tcPr>
            <w:tcW w:w="717" w:type="pct"/>
          </w:tcPr>
          <w:p w14:paraId="52B073F2" w14:textId="77777777" w:rsidR="00626C51" w:rsidRPr="005A0796" w:rsidRDefault="00626C51" w:rsidP="00626C51">
            <w:pPr>
              <w:rPr>
                <w:sz w:val="20"/>
                <w:szCs w:val="20"/>
              </w:rPr>
            </w:pPr>
            <w:r w:rsidRPr="005A0796">
              <w:rPr>
                <w:sz w:val="20"/>
                <w:szCs w:val="20"/>
              </w:rPr>
              <w:t>Confinement (17 mars) et état d’urgence</w:t>
            </w:r>
          </w:p>
        </w:tc>
        <w:tc>
          <w:tcPr>
            <w:tcW w:w="799" w:type="pct"/>
          </w:tcPr>
          <w:p w14:paraId="565CF7A2" w14:textId="77777777" w:rsidR="00626C51" w:rsidRPr="005A0796" w:rsidRDefault="00626C51" w:rsidP="00626C51">
            <w:pPr>
              <w:rPr>
                <w:sz w:val="20"/>
                <w:szCs w:val="20"/>
              </w:rPr>
            </w:pPr>
            <w:r w:rsidRPr="005A0796">
              <w:rPr>
                <w:sz w:val="20"/>
                <w:szCs w:val="20"/>
              </w:rPr>
              <w:t>Déconfinement (11 mai) et mesures restrictives</w:t>
            </w:r>
          </w:p>
        </w:tc>
        <w:tc>
          <w:tcPr>
            <w:tcW w:w="717" w:type="pct"/>
          </w:tcPr>
          <w:p w14:paraId="4794F132" w14:textId="77777777" w:rsidR="00626C51" w:rsidRPr="005A0796" w:rsidRDefault="00626C51" w:rsidP="00626C51">
            <w:pPr>
              <w:rPr>
                <w:sz w:val="20"/>
                <w:szCs w:val="20"/>
              </w:rPr>
            </w:pPr>
            <w:r w:rsidRPr="005A0796">
              <w:rPr>
                <w:sz w:val="20"/>
                <w:szCs w:val="20"/>
              </w:rPr>
              <w:t>Confinement généralisé (30 octobre)</w:t>
            </w:r>
          </w:p>
        </w:tc>
        <w:tc>
          <w:tcPr>
            <w:tcW w:w="799" w:type="pct"/>
          </w:tcPr>
          <w:p w14:paraId="37F5E1DB" w14:textId="77777777" w:rsidR="00626C51" w:rsidRPr="005A0796" w:rsidRDefault="00626C51" w:rsidP="00626C51">
            <w:pPr>
              <w:rPr>
                <w:sz w:val="20"/>
                <w:szCs w:val="20"/>
              </w:rPr>
            </w:pPr>
            <w:r w:rsidRPr="005A0796">
              <w:rPr>
                <w:sz w:val="20"/>
                <w:szCs w:val="20"/>
              </w:rPr>
              <w:t>Déconfinement (15 décembre) et début de la vaccination</w:t>
            </w:r>
          </w:p>
        </w:tc>
        <w:tc>
          <w:tcPr>
            <w:tcW w:w="718" w:type="pct"/>
          </w:tcPr>
          <w:p w14:paraId="6EE66E77" w14:textId="77777777" w:rsidR="00626C51" w:rsidRPr="005A0796" w:rsidRDefault="00626C51" w:rsidP="00626C51">
            <w:pPr>
              <w:rPr>
                <w:sz w:val="20"/>
                <w:szCs w:val="20"/>
              </w:rPr>
            </w:pPr>
            <w:r w:rsidRPr="005A0796">
              <w:rPr>
                <w:sz w:val="20"/>
                <w:szCs w:val="20"/>
              </w:rPr>
              <w:t>Mesures strictes (</w:t>
            </w:r>
            <w:r w:rsidRPr="00E63060">
              <w:rPr>
                <w:sz w:val="20"/>
                <w:szCs w:val="20"/>
              </w:rPr>
              <w:t>3 avril</w:t>
            </w:r>
            <w:r w:rsidRPr="005A0796">
              <w:rPr>
                <w:sz w:val="20"/>
                <w:szCs w:val="20"/>
              </w:rPr>
              <w:t>)</w:t>
            </w:r>
          </w:p>
        </w:tc>
        <w:tc>
          <w:tcPr>
            <w:tcW w:w="731" w:type="pct"/>
          </w:tcPr>
          <w:p w14:paraId="1928B841" w14:textId="77777777" w:rsidR="00626C51" w:rsidRPr="005A0796" w:rsidRDefault="00626C51" w:rsidP="00626C51">
            <w:pPr>
              <w:rPr>
                <w:sz w:val="20"/>
                <w:szCs w:val="20"/>
              </w:rPr>
            </w:pPr>
            <w:r w:rsidRPr="005A0796">
              <w:rPr>
                <w:sz w:val="20"/>
                <w:szCs w:val="20"/>
              </w:rPr>
              <w:t xml:space="preserve">Levée progressive des mesures strictes </w:t>
            </w:r>
            <w:r w:rsidRPr="00E63060">
              <w:rPr>
                <w:sz w:val="20"/>
                <w:szCs w:val="20"/>
              </w:rPr>
              <w:t>(à</w:t>
            </w:r>
            <w:r w:rsidRPr="005A0796">
              <w:rPr>
                <w:sz w:val="20"/>
                <w:szCs w:val="20"/>
              </w:rPr>
              <w:t xml:space="preserve"> partir du 3 mai) et instauration du passe sanitaire</w:t>
            </w:r>
          </w:p>
        </w:tc>
      </w:tr>
      <w:tr w:rsidR="00626C51" w:rsidRPr="00E63060" w14:paraId="7468FDF7" w14:textId="77777777" w:rsidTr="00626C51">
        <w:tc>
          <w:tcPr>
            <w:tcW w:w="518" w:type="pct"/>
          </w:tcPr>
          <w:p w14:paraId="617735E3" w14:textId="77777777" w:rsidR="00626C51" w:rsidRPr="005A0796" w:rsidRDefault="00626C51" w:rsidP="00626C51">
            <w:pPr>
              <w:jc w:val="center"/>
              <w:rPr>
                <w:b/>
                <w:bCs/>
                <w:sz w:val="20"/>
                <w:szCs w:val="20"/>
              </w:rPr>
            </w:pPr>
            <w:r w:rsidRPr="005A0796">
              <w:rPr>
                <w:b/>
                <w:bCs/>
                <w:sz w:val="20"/>
                <w:szCs w:val="20"/>
              </w:rPr>
              <w:t>Dates</w:t>
            </w:r>
          </w:p>
        </w:tc>
        <w:tc>
          <w:tcPr>
            <w:tcW w:w="717" w:type="pct"/>
          </w:tcPr>
          <w:p w14:paraId="355B22C0" w14:textId="77777777" w:rsidR="00626C51" w:rsidRPr="005A0796" w:rsidRDefault="00626C51" w:rsidP="00626C51">
            <w:pPr>
              <w:rPr>
                <w:sz w:val="20"/>
                <w:szCs w:val="20"/>
              </w:rPr>
            </w:pPr>
            <w:r w:rsidRPr="005A0796">
              <w:rPr>
                <w:sz w:val="20"/>
                <w:szCs w:val="20"/>
              </w:rPr>
              <w:t>Mars 2020 –mai 2020</w:t>
            </w:r>
          </w:p>
        </w:tc>
        <w:tc>
          <w:tcPr>
            <w:tcW w:w="799" w:type="pct"/>
          </w:tcPr>
          <w:p w14:paraId="0450FF10" w14:textId="77777777" w:rsidR="00626C51" w:rsidRPr="005A0796" w:rsidRDefault="00626C51" w:rsidP="00626C51">
            <w:pPr>
              <w:rPr>
                <w:sz w:val="20"/>
                <w:szCs w:val="20"/>
              </w:rPr>
            </w:pPr>
            <w:r w:rsidRPr="005A0796">
              <w:rPr>
                <w:sz w:val="20"/>
                <w:szCs w:val="20"/>
              </w:rPr>
              <w:t>Mai 2020 – octobre 2020</w:t>
            </w:r>
          </w:p>
        </w:tc>
        <w:tc>
          <w:tcPr>
            <w:tcW w:w="717" w:type="pct"/>
          </w:tcPr>
          <w:p w14:paraId="3255BE16" w14:textId="77777777" w:rsidR="00626C51" w:rsidRPr="005A0796" w:rsidRDefault="00626C51" w:rsidP="00626C51">
            <w:pPr>
              <w:rPr>
                <w:sz w:val="20"/>
                <w:szCs w:val="20"/>
              </w:rPr>
            </w:pPr>
            <w:r w:rsidRPr="005A0796">
              <w:rPr>
                <w:sz w:val="20"/>
                <w:szCs w:val="20"/>
              </w:rPr>
              <w:t>Octobre 2020 – décembre 2020</w:t>
            </w:r>
          </w:p>
        </w:tc>
        <w:tc>
          <w:tcPr>
            <w:tcW w:w="799" w:type="pct"/>
          </w:tcPr>
          <w:p w14:paraId="1E6A3174" w14:textId="77777777" w:rsidR="00626C51" w:rsidRPr="005A0796" w:rsidRDefault="00626C51" w:rsidP="00626C51">
            <w:pPr>
              <w:rPr>
                <w:sz w:val="20"/>
                <w:szCs w:val="20"/>
              </w:rPr>
            </w:pPr>
            <w:r w:rsidRPr="005A0796">
              <w:rPr>
                <w:sz w:val="20"/>
                <w:szCs w:val="20"/>
              </w:rPr>
              <w:t>Décembre 2020 – mars</w:t>
            </w:r>
            <w:r w:rsidRPr="00E63060">
              <w:rPr>
                <w:sz w:val="20"/>
                <w:szCs w:val="20"/>
              </w:rPr>
              <w:t>/avril</w:t>
            </w:r>
            <w:r w:rsidRPr="005A0796">
              <w:rPr>
                <w:sz w:val="20"/>
                <w:szCs w:val="20"/>
              </w:rPr>
              <w:t xml:space="preserve"> 2021 </w:t>
            </w:r>
          </w:p>
        </w:tc>
        <w:tc>
          <w:tcPr>
            <w:tcW w:w="718" w:type="pct"/>
          </w:tcPr>
          <w:p w14:paraId="6AF7F259" w14:textId="77777777" w:rsidR="00626C51" w:rsidRPr="005A0796" w:rsidRDefault="00626C51" w:rsidP="00626C51">
            <w:pPr>
              <w:rPr>
                <w:sz w:val="20"/>
                <w:szCs w:val="20"/>
              </w:rPr>
            </w:pPr>
            <w:r w:rsidRPr="005A0796">
              <w:rPr>
                <w:sz w:val="20"/>
                <w:szCs w:val="20"/>
              </w:rPr>
              <w:t>Mars</w:t>
            </w:r>
            <w:r w:rsidRPr="00E63060">
              <w:rPr>
                <w:sz w:val="20"/>
                <w:szCs w:val="20"/>
              </w:rPr>
              <w:t>/avril</w:t>
            </w:r>
            <w:r w:rsidRPr="005A0796">
              <w:rPr>
                <w:sz w:val="20"/>
                <w:szCs w:val="20"/>
              </w:rPr>
              <w:t xml:space="preserve"> 2021 – mai 2021</w:t>
            </w:r>
          </w:p>
        </w:tc>
        <w:tc>
          <w:tcPr>
            <w:tcW w:w="731" w:type="pct"/>
          </w:tcPr>
          <w:p w14:paraId="45193DE9" w14:textId="77777777" w:rsidR="00626C51" w:rsidRPr="005A0796" w:rsidRDefault="00626C51" w:rsidP="00626C51">
            <w:pPr>
              <w:rPr>
                <w:sz w:val="20"/>
                <w:szCs w:val="20"/>
              </w:rPr>
            </w:pPr>
            <w:r w:rsidRPr="005A0796">
              <w:rPr>
                <w:sz w:val="20"/>
                <w:szCs w:val="20"/>
              </w:rPr>
              <w:t>Mai 2021 – 30 septembre 2021</w:t>
            </w:r>
          </w:p>
        </w:tc>
      </w:tr>
    </w:tbl>
    <w:p w14:paraId="37E9351C" w14:textId="2739E643" w:rsidR="003207E5" w:rsidRPr="005A0796" w:rsidRDefault="005850D5" w:rsidP="005A0796">
      <w:pPr>
        <w:spacing w:line="240" w:lineRule="auto"/>
        <w:jc w:val="center"/>
        <w:rPr>
          <w:rFonts w:cstheme="minorBidi"/>
          <w:szCs w:val="24"/>
        </w:rPr>
      </w:pPr>
      <w:r w:rsidRPr="005A0796">
        <w:rPr>
          <w:rFonts w:cstheme="minorBidi"/>
          <w:szCs w:val="24"/>
        </w:rPr>
        <w:t xml:space="preserve">Tableau </w:t>
      </w:r>
      <w:r w:rsidR="00210495" w:rsidRPr="005A0796">
        <w:rPr>
          <w:rFonts w:cstheme="minorBidi"/>
          <w:szCs w:val="24"/>
        </w:rPr>
        <w:t>2</w:t>
      </w:r>
      <w:r w:rsidRPr="005A0796">
        <w:rPr>
          <w:rFonts w:cstheme="minorBidi"/>
          <w:szCs w:val="24"/>
        </w:rPr>
        <w:t xml:space="preserve"> : Chronologie de la crise sanitaire </w:t>
      </w:r>
      <w:r w:rsidR="00CE5A51" w:rsidRPr="005A0796">
        <w:rPr>
          <w:rFonts w:cstheme="minorBidi"/>
          <w:szCs w:val="24"/>
        </w:rPr>
        <w:t>en Belgique et en France (mars 2020 – septembre 2021)</w:t>
      </w:r>
    </w:p>
    <w:p w14:paraId="4204A6F0" w14:textId="66D9870A" w:rsidR="0075722B" w:rsidRDefault="00432C78" w:rsidP="00C838B8">
      <w:pPr>
        <w:ind w:firstLine="709"/>
        <w:rPr>
          <w:rFonts w:cstheme="minorBidi"/>
          <w:szCs w:val="24"/>
        </w:rPr>
      </w:pPr>
      <w:r>
        <w:rPr>
          <w:rFonts w:cstheme="minorBidi"/>
          <w:szCs w:val="24"/>
        </w:rPr>
        <w:t xml:space="preserve">La méthode </w:t>
      </w:r>
      <w:r w:rsidR="00736B0C">
        <w:rPr>
          <w:rFonts w:cstheme="minorBidi"/>
          <w:szCs w:val="24"/>
        </w:rPr>
        <w:t>adoptée</w:t>
      </w:r>
      <w:r>
        <w:rPr>
          <w:rFonts w:cstheme="minorBidi"/>
          <w:szCs w:val="24"/>
        </w:rPr>
        <w:t xml:space="preserve"> pour analyser les propos collectés est l’analyse thématique.</w:t>
      </w:r>
      <w:r w:rsidR="0023432D">
        <w:rPr>
          <w:rFonts w:cstheme="minorBidi"/>
          <w:szCs w:val="24"/>
        </w:rPr>
        <w:t xml:space="preserve"> </w:t>
      </w:r>
      <w:r w:rsidR="00746511">
        <w:t>L’analyse thématique est une méthode d’analyse des données qualitatives qui consiste à définir des thèmes représentatifs des données qui doivent être analysées.</w:t>
      </w:r>
      <w:r w:rsidR="004E56DF">
        <w:rPr>
          <w:rFonts w:cstheme="minorBidi"/>
          <w:szCs w:val="24"/>
        </w:rPr>
        <w:t xml:space="preserve"> E</w:t>
      </w:r>
      <w:r w:rsidR="00746511">
        <w:rPr>
          <w:rFonts w:cstheme="minorBidi"/>
          <w:szCs w:val="24"/>
        </w:rPr>
        <w:t xml:space="preserve">lle implique d’adopter une approche essentiellement inductive qui </w:t>
      </w:r>
      <w:r w:rsidR="0075722B">
        <w:rPr>
          <w:rFonts w:cstheme="minorBidi"/>
          <w:szCs w:val="24"/>
        </w:rPr>
        <w:t>veut que les thèmes soient ancrés dans les données (Paillé &amp; Mucchielli, 2021)</w:t>
      </w:r>
      <w:r w:rsidR="00C05A23">
        <w:rPr>
          <w:rFonts w:cstheme="minorBidi"/>
          <w:szCs w:val="24"/>
        </w:rPr>
        <w:t xml:space="preserve">. </w:t>
      </w:r>
      <w:r w:rsidR="00942254">
        <w:rPr>
          <w:rFonts w:cstheme="minorBidi"/>
          <w:szCs w:val="24"/>
        </w:rPr>
        <w:t>L</w:t>
      </w:r>
      <w:r w:rsidR="00B66E99">
        <w:rPr>
          <w:rFonts w:cstheme="minorBidi"/>
          <w:szCs w:val="24"/>
        </w:rPr>
        <w:t>es thèmes présentés dans cette recherche</w:t>
      </w:r>
      <w:r w:rsidR="0075722B">
        <w:rPr>
          <w:rFonts w:cstheme="minorBidi"/>
          <w:szCs w:val="24"/>
        </w:rPr>
        <w:t xml:space="preserve"> ont </w:t>
      </w:r>
      <w:r w:rsidR="00942254">
        <w:rPr>
          <w:rFonts w:cstheme="minorBidi"/>
          <w:szCs w:val="24"/>
        </w:rPr>
        <w:t xml:space="preserve">donc </w:t>
      </w:r>
      <w:r w:rsidR="0075722B">
        <w:rPr>
          <w:rFonts w:cstheme="minorBidi"/>
          <w:szCs w:val="24"/>
        </w:rPr>
        <w:t xml:space="preserve">été construits </w:t>
      </w:r>
      <w:r w:rsidR="0075722B">
        <w:rPr>
          <w:rFonts w:cstheme="minorBidi"/>
          <w:szCs w:val="24"/>
        </w:rPr>
        <w:lastRenderedPageBreak/>
        <w:t>depuis la rhétorique de ces partis.</w:t>
      </w:r>
      <w:r w:rsidR="009A3BF8">
        <w:rPr>
          <w:rFonts w:cstheme="minorBidi"/>
          <w:szCs w:val="24"/>
        </w:rPr>
        <w:t xml:space="preserve"> </w:t>
      </w:r>
      <w:r w:rsidR="0096209D">
        <w:rPr>
          <w:rFonts w:cstheme="minorBidi"/>
          <w:szCs w:val="24"/>
        </w:rPr>
        <w:t>Il faut également noter que les propos développés par les partis étudiés couvrent parfois plusieurs</w:t>
      </w:r>
      <w:r w:rsidR="00CD12A3">
        <w:rPr>
          <w:rFonts w:cstheme="minorBidi"/>
          <w:szCs w:val="24"/>
        </w:rPr>
        <w:t xml:space="preserve"> des thèmes </w:t>
      </w:r>
      <w:r w:rsidR="00182CA3">
        <w:rPr>
          <w:rFonts w:cstheme="minorBidi"/>
          <w:szCs w:val="24"/>
        </w:rPr>
        <w:t>établis</w:t>
      </w:r>
      <w:r w:rsidR="00B60680">
        <w:rPr>
          <w:rFonts w:cstheme="minorBidi"/>
          <w:szCs w:val="24"/>
        </w:rPr>
        <w:t xml:space="preserve"> (voir Braun &amp; Clarke, 2006)</w:t>
      </w:r>
      <w:r w:rsidR="00CD12A3">
        <w:rPr>
          <w:rFonts w:cstheme="minorBidi"/>
          <w:szCs w:val="24"/>
        </w:rPr>
        <w:t xml:space="preserve">. </w:t>
      </w:r>
    </w:p>
    <w:p w14:paraId="2B19E2DC" w14:textId="0FDC3ECD" w:rsidR="00B664F9" w:rsidRPr="003059C4" w:rsidRDefault="002706B8" w:rsidP="00C838B8">
      <w:pPr>
        <w:ind w:firstLine="709"/>
        <w:rPr>
          <w:rFonts w:cstheme="minorBidi"/>
          <w:szCs w:val="24"/>
        </w:rPr>
      </w:pPr>
      <w:r>
        <w:rPr>
          <w:rFonts w:cstheme="minorBidi"/>
          <w:szCs w:val="24"/>
        </w:rPr>
        <w:t>La démarche de thématisation a été mené</w:t>
      </w:r>
      <w:r w:rsidR="00314399">
        <w:rPr>
          <w:rFonts w:cstheme="minorBidi"/>
          <w:szCs w:val="24"/>
        </w:rPr>
        <w:t>e</w:t>
      </w:r>
      <w:r>
        <w:rPr>
          <w:rFonts w:cstheme="minorBidi"/>
          <w:szCs w:val="24"/>
        </w:rPr>
        <w:t xml:space="preserve"> à l’aide du logiciel d’analyse qualitative </w:t>
      </w:r>
      <w:r>
        <w:rPr>
          <w:rFonts w:cstheme="minorBidi"/>
          <w:i/>
          <w:iCs/>
          <w:szCs w:val="24"/>
        </w:rPr>
        <w:t xml:space="preserve">QDA miner </w:t>
      </w:r>
      <w:r>
        <w:rPr>
          <w:rFonts w:cstheme="minorBidi"/>
          <w:szCs w:val="24"/>
        </w:rPr>
        <w:t>et s’est voulue continue, c’est-à-dire que les thèmes ont été développés au fil de l’avancement de l’analyse (Paillé &amp; Mucchielli, 2021). Après une phase de codage initial</w:t>
      </w:r>
      <w:r w:rsidR="00E27C54">
        <w:rPr>
          <w:rFonts w:cstheme="minorBidi"/>
          <w:szCs w:val="24"/>
        </w:rPr>
        <w:t xml:space="preserve">, </w:t>
      </w:r>
      <w:r>
        <w:rPr>
          <w:rFonts w:cstheme="minorBidi"/>
          <w:szCs w:val="24"/>
        </w:rPr>
        <w:t xml:space="preserve">les codes ont été confrontés et regroupés en thèmes (Braun &amp; Clarke, 2006). </w:t>
      </w:r>
      <w:r w:rsidR="000765E2">
        <w:rPr>
          <w:rFonts w:cstheme="minorBidi"/>
          <w:szCs w:val="24"/>
        </w:rPr>
        <w:t>Suivant</w:t>
      </w:r>
      <w:r>
        <w:rPr>
          <w:rFonts w:cstheme="minorBidi"/>
          <w:szCs w:val="24"/>
        </w:rPr>
        <w:t xml:space="preserve"> </w:t>
      </w:r>
      <w:r w:rsidR="00D4553E">
        <w:rPr>
          <w:rFonts w:cstheme="minorBidi"/>
          <w:szCs w:val="24"/>
        </w:rPr>
        <w:t xml:space="preserve">une logique itérative, ils ont </w:t>
      </w:r>
      <w:r w:rsidR="000C46DF">
        <w:rPr>
          <w:rFonts w:cstheme="minorBidi"/>
          <w:szCs w:val="24"/>
        </w:rPr>
        <w:t>parfois été scindés, groupés et hiérarchisés</w:t>
      </w:r>
      <w:r w:rsidR="008C6A44">
        <w:rPr>
          <w:rFonts w:cstheme="minorBidi"/>
          <w:szCs w:val="24"/>
        </w:rPr>
        <w:t>,</w:t>
      </w:r>
      <w:r w:rsidR="000C46DF">
        <w:rPr>
          <w:rFonts w:cstheme="minorBidi"/>
          <w:szCs w:val="24"/>
        </w:rPr>
        <w:t xml:space="preserve"> </w:t>
      </w:r>
      <w:r w:rsidR="006272D6">
        <w:rPr>
          <w:rFonts w:cstheme="minorBidi"/>
          <w:szCs w:val="24"/>
        </w:rPr>
        <w:t>en vue</w:t>
      </w:r>
      <w:r w:rsidR="000C46DF">
        <w:rPr>
          <w:rFonts w:cstheme="minorBidi"/>
          <w:szCs w:val="24"/>
        </w:rPr>
        <w:t xml:space="preserve"> de rendre une image fidèle de la rhétorique des partis étudiés</w:t>
      </w:r>
      <w:r w:rsidR="00B628C4">
        <w:rPr>
          <w:rFonts w:cstheme="minorBidi"/>
          <w:szCs w:val="24"/>
        </w:rPr>
        <w:t xml:space="preserve">. </w:t>
      </w:r>
      <w:r w:rsidR="004E56DF">
        <w:rPr>
          <w:rFonts w:cstheme="minorBidi"/>
          <w:szCs w:val="24"/>
        </w:rPr>
        <w:t>L</w:t>
      </w:r>
      <w:r w:rsidR="00B664F9" w:rsidRPr="003059C4">
        <w:rPr>
          <w:rFonts w:cstheme="minorBidi"/>
          <w:szCs w:val="24"/>
        </w:rPr>
        <w:t>a priorisation des thèmes s’est faite suivant deux critères : d’une part</w:t>
      </w:r>
      <w:r w:rsidR="00B664F9">
        <w:rPr>
          <w:rFonts w:cstheme="minorBidi"/>
          <w:szCs w:val="24"/>
        </w:rPr>
        <w:t>,</w:t>
      </w:r>
      <w:r w:rsidR="00B664F9" w:rsidRPr="003059C4">
        <w:rPr>
          <w:rFonts w:cstheme="minorBidi"/>
          <w:szCs w:val="24"/>
        </w:rPr>
        <w:t xml:space="preserve"> leur récurrence dans la rhétorique de ces partis durant la période étudiée et</w:t>
      </w:r>
      <w:r w:rsidR="006272D6">
        <w:rPr>
          <w:rFonts w:cstheme="minorBidi"/>
          <w:szCs w:val="24"/>
        </w:rPr>
        <w:t>,</w:t>
      </w:r>
      <w:r w:rsidR="00B664F9" w:rsidRPr="003059C4">
        <w:rPr>
          <w:rFonts w:cstheme="minorBidi"/>
          <w:szCs w:val="24"/>
        </w:rPr>
        <w:t xml:space="preserve"> d’autre part</w:t>
      </w:r>
      <w:r w:rsidR="00B664F9">
        <w:rPr>
          <w:rFonts w:cstheme="minorBidi"/>
          <w:szCs w:val="24"/>
        </w:rPr>
        <w:t>,</w:t>
      </w:r>
      <w:r w:rsidR="00B664F9" w:rsidRPr="003059C4">
        <w:rPr>
          <w:rFonts w:cstheme="minorBidi"/>
          <w:szCs w:val="24"/>
        </w:rPr>
        <w:t xml:space="preserve"> leur centralité dans la problématique </w:t>
      </w:r>
      <w:r w:rsidR="00FD22D1">
        <w:rPr>
          <w:rFonts w:cstheme="minorBidi"/>
          <w:szCs w:val="24"/>
        </w:rPr>
        <w:t xml:space="preserve">analysée </w:t>
      </w:r>
      <w:r w:rsidR="00ED1AE6">
        <w:rPr>
          <w:rFonts w:cstheme="minorBidi"/>
          <w:szCs w:val="24"/>
        </w:rPr>
        <w:t xml:space="preserve">(voir </w:t>
      </w:r>
      <w:r w:rsidR="00ED1AE6">
        <w:t>Braun et Clarke, 2006 ; Paillé &amp; Mucchielli, 2021)</w:t>
      </w:r>
      <w:r w:rsidR="00D1129B">
        <w:rPr>
          <w:rFonts w:cstheme="minorBidi"/>
          <w:szCs w:val="24"/>
        </w:rPr>
        <w:t xml:space="preserve">. </w:t>
      </w:r>
      <w:r w:rsidR="00A417CF">
        <w:rPr>
          <w:rFonts w:cstheme="minorBidi"/>
          <w:szCs w:val="24"/>
        </w:rPr>
        <w:t>De l’analyse et de la hiérarchisation des thèmes a résulté un arbre thématique qui est présenté dans la section qui suit</w:t>
      </w:r>
      <w:r w:rsidR="00B664F9" w:rsidRPr="003059C4">
        <w:rPr>
          <w:rFonts w:cstheme="minorBidi"/>
          <w:szCs w:val="24"/>
        </w:rPr>
        <w:t xml:space="preserve">. </w:t>
      </w:r>
    </w:p>
    <w:p w14:paraId="16F682D6" w14:textId="18AF8C54" w:rsidR="006E6201" w:rsidRPr="003059C4" w:rsidRDefault="00175E2F" w:rsidP="00BF4530">
      <w:pPr>
        <w:spacing w:before="120"/>
        <w:rPr>
          <w:b/>
          <w:bCs/>
          <w:szCs w:val="24"/>
          <w:u w:val="single"/>
        </w:rPr>
      </w:pPr>
      <w:bookmarkStart w:id="0" w:name="_Toc98832905"/>
      <w:bookmarkStart w:id="1" w:name="_Toc100070797"/>
      <w:r>
        <w:rPr>
          <w:b/>
          <w:bCs/>
          <w:szCs w:val="24"/>
          <w:u w:val="single"/>
        </w:rPr>
        <w:t>La communication</w:t>
      </w:r>
      <w:r w:rsidR="002F1443" w:rsidRPr="003059C4">
        <w:rPr>
          <w:b/>
          <w:bCs/>
          <w:szCs w:val="24"/>
          <w:u w:val="single"/>
        </w:rPr>
        <w:t xml:space="preserve"> du </w:t>
      </w:r>
      <w:r w:rsidR="00A33762">
        <w:rPr>
          <w:b/>
          <w:bCs/>
          <w:szCs w:val="24"/>
          <w:u w:val="single"/>
        </w:rPr>
        <w:t>RN</w:t>
      </w:r>
      <w:r w:rsidR="002F1443" w:rsidRPr="003059C4">
        <w:rPr>
          <w:b/>
          <w:bCs/>
          <w:szCs w:val="24"/>
          <w:u w:val="single"/>
        </w:rPr>
        <w:t xml:space="preserve"> et du </w:t>
      </w:r>
      <w:r w:rsidR="00A33762">
        <w:rPr>
          <w:b/>
          <w:bCs/>
          <w:szCs w:val="24"/>
          <w:u w:val="single"/>
        </w:rPr>
        <w:t>VB</w:t>
      </w:r>
      <w:r w:rsidR="002F1443" w:rsidRPr="003059C4">
        <w:rPr>
          <w:b/>
          <w:bCs/>
          <w:szCs w:val="24"/>
          <w:u w:val="single"/>
        </w:rPr>
        <w:t xml:space="preserve"> durant la crise sanitaire : résultats de l’analyse</w:t>
      </w:r>
      <w:bookmarkEnd w:id="0"/>
      <w:bookmarkEnd w:id="1"/>
      <w:r w:rsidR="002F1443" w:rsidRPr="003059C4">
        <w:rPr>
          <w:b/>
          <w:bCs/>
          <w:szCs w:val="24"/>
          <w:u w:val="single"/>
        </w:rPr>
        <w:t xml:space="preserve"> </w:t>
      </w:r>
    </w:p>
    <w:p w14:paraId="0FA663B1" w14:textId="2598B850" w:rsidR="005606CC" w:rsidRDefault="00972AC5" w:rsidP="002F1443">
      <w:pPr>
        <w:rPr>
          <w:rFonts w:cstheme="minorBidi"/>
          <w:szCs w:val="24"/>
        </w:rPr>
      </w:pPr>
      <w:r w:rsidRPr="003059C4">
        <w:rPr>
          <w:szCs w:val="24"/>
        </w:rPr>
        <w:t xml:space="preserve">L’étude des </w:t>
      </w:r>
      <w:r w:rsidR="007A7B47">
        <w:rPr>
          <w:szCs w:val="24"/>
        </w:rPr>
        <w:t>déclarations</w:t>
      </w:r>
      <w:r w:rsidR="00115AF8">
        <w:rPr>
          <w:szCs w:val="24"/>
        </w:rPr>
        <w:t xml:space="preserve"> </w:t>
      </w:r>
      <w:r w:rsidR="005606CC" w:rsidRPr="003059C4">
        <w:rPr>
          <w:szCs w:val="24"/>
        </w:rPr>
        <w:t>sur la démocratie</w:t>
      </w:r>
      <w:r w:rsidR="00115AF8">
        <w:rPr>
          <w:szCs w:val="24"/>
        </w:rPr>
        <w:t xml:space="preserve"> </w:t>
      </w:r>
      <w:r w:rsidR="007A7B47">
        <w:rPr>
          <w:szCs w:val="24"/>
        </w:rPr>
        <w:t xml:space="preserve">du </w:t>
      </w:r>
      <w:r w:rsidRPr="003059C4">
        <w:rPr>
          <w:szCs w:val="24"/>
        </w:rPr>
        <w:t xml:space="preserve">RN et </w:t>
      </w:r>
      <w:r w:rsidR="007A7B47">
        <w:rPr>
          <w:szCs w:val="24"/>
        </w:rPr>
        <w:t>du</w:t>
      </w:r>
      <w:r w:rsidR="00201C68" w:rsidRPr="003059C4">
        <w:rPr>
          <w:szCs w:val="24"/>
        </w:rPr>
        <w:t xml:space="preserve"> VB </w:t>
      </w:r>
      <w:r w:rsidR="005606CC" w:rsidRPr="003059C4">
        <w:rPr>
          <w:szCs w:val="24"/>
        </w:rPr>
        <w:t>durant la pandémie f</w:t>
      </w:r>
      <w:r w:rsidR="00201C68" w:rsidRPr="003059C4">
        <w:rPr>
          <w:szCs w:val="24"/>
        </w:rPr>
        <w:t xml:space="preserve">ait ressortir </w:t>
      </w:r>
      <w:r w:rsidR="0056260A" w:rsidRPr="003059C4">
        <w:rPr>
          <w:szCs w:val="24"/>
        </w:rPr>
        <w:t>cinq</w:t>
      </w:r>
      <w:r w:rsidR="00201C68" w:rsidRPr="003059C4">
        <w:rPr>
          <w:szCs w:val="24"/>
        </w:rPr>
        <w:t xml:space="preserve"> thèmes principaux</w:t>
      </w:r>
      <w:r w:rsidR="00A312F6" w:rsidRPr="003059C4">
        <w:rPr>
          <w:szCs w:val="24"/>
        </w:rPr>
        <w:t xml:space="preserve">. </w:t>
      </w:r>
      <w:r w:rsidR="000F4980">
        <w:rPr>
          <w:szCs w:val="24"/>
        </w:rPr>
        <w:t xml:space="preserve">La rhétorique de ces partis est relativement homogène quant </w:t>
      </w:r>
      <w:r w:rsidR="009F2090">
        <w:rPr>
          <w:szCs w:val="24"/>
        </w:rPr>
        <w:t xml:space="preserve">à la manière dont ces thèmes sont abordés tout au long de </w:t>
      </w:r>
      <w:r w:rsidR="007E260E">
        <w:rPr>
          <w:szCs w:val="24"/>
        </w:rPr>
        <w:t xml:space="preserve">la </w:t>
      </w:r>
      <w:r w:rsidR="004D0A93">
        <w:rPr>
          <w:szCs w:val="24"/>
        </w:rPr>
        <w:t>période étudiée</w:t>
      </w:r>
      <w:r w:rsidR="009F2090">
        <w:rPr>
          <w:szCs w:val="24"/>
        </w:rPr>
        <w:t xml:space="preserve">. </w:t>
      </w:r>
      <w:r w:rsidR="007F75B7">
        <w:rPr>
          <w:szCs w:val="24"/>
        </w:rPr>
        <w:t>I</w:t>
      </w:r>
      <w:r w:rsidR="00137967">
        <w:rPr>
          <w:szCs w:val="24"/>
        </w:rPr>
        <w:t xml:space="preserve">ls sont présentés </w:t>
      </w:r>
      <w:r w:rsidR="007F75B7">
        <w:rPr>
          <w:szCs w:val="24"/>
        </w:rPr>
        <w:t xml:space="preserve">dans cette section </w:t>
      </w:r>
      <w:r w:rsidR="00137967">
        <w:rPr>
          <w:szCs w:val="24"/>
        </w:rPr>
        <w:t xml:space="preserve">de manière à rester </w:t>
      </w:r>
      <w:r w:rsidR="00A312F6" w:rsidRPr="003059C4">
        <w:rPr>
          <w:szCs w:val="24"/>
        </w:rPr>
        <w:t xml:space="preserve">fidèle au contenu littéral </w:t>
      </w:r>
      <w:r w:rsidR="006D58B1" w:rsidRPr="003059C4">
        <w:rPr>
          <w:szCs w:val="24"/>
        </w:rPr>
        <w:t xml:space="preserve">des propos tenus par ces partis. </w:t>
      </w:r>
      <w:r w:rsidR="00F35C35">
        <w:rPr>
          <w:rFonts w:cstheme="minorBidi"/>
          <w:szCs w:val="24"/>
        </w:rPr>
        <w:t>Des extraits de discours</w:t>
      </w:r>
      <w:r w:rsidR="00BA6E75">
        <w:rPr>
          <w:rFonts w:cstheme="minorBidi"/>
          <w:szCs w:val="24"/>
        </w:rPr>
        <w:t>, sélectionnés pour leur représentativité,</w:t>
      </w:r>
      <w:r w:rsidR="00F35C35">
        <w:rPr>
          <w:rFonts w:cstheme="minorBidi"/>
          <w:szCs w:val="24"/>
        </w:rPr>
        <w:t xml:space="preserve"> sont mobilisés à des fins illustratives. </w:t>
      </w:r>
    </w:p>
    <w:p w14:paraId="6C26B55C" w14:textId="3091B900" w:rsidR="006E6201" w:rsidRDefault="002242EC" w:rsidP="00C679AA">
      <w:pPr>
        <w:spacing w:before="120"/>
        <w:rPr>
          <w:b/>
          <w:bCs/>
          <w:i/>
          <w:iCs/>
          <w:szCs w:val="24"/>
        </w:rPr>
      </w:pPr>
      <w:r w:rsidRPr="003059C4">
        <w:rPr>
          <w:b/>
          <w:bCs/>
          <w:i/>
          <w:iCs/>
          <w:szCs w:val="24"/>
        </w:rPr>
        <w:t xml:space="preserve">Analyse descriptive </w:t>
      </w:r>
      <w:r w:rsidR="00D43DF3">
        <w:rPr>
          <w:b/>
          <w:bCs/>
          <w:i/>
          <w:iCs/>
          <w:szCs w:val="24"/>
        </w:rPr>
        <w:t>de la communication</w:t>
      </w:r>
      <w:r w:rsidRPr="003059C4">
        <w:rPr>
          <w:b/>
          <w:bCs/>
          <w:i/>
          <w:iCs/>
          <w:szCs w:val="24"/>
        </w:rPr>
        <w:t xml:space="preserve"> du RN et du VB sur la démocratie en période pandémique </w:t>
      </w:r>
    </w:p>
    <w:p w14:paraId="701F888E" w14:textId="40EE93CF" w:rsidR="00823D9C" w:rsidRPr="00823D9C" w:rsidRDefault="00BE051E" w:rsidP="00C679AA">
      <w:pPr>
        <w:jc w:val="center"/>
      </w:pPr>
      <w:r w:rsidRPr="0090299B">
        <w:rPr>
          <w:rFonts w:cstheme="minorBidi"/>
          <w:noProof/>
        </w:rPr>
        <w:drawing>
          <wp:inline distT="0" distB="0" distL="0" distR="0" wp14:anchorId="1BA94511" wp14:editId="13B2BE82">
            <wp:extent cx="5645785" cy="2152192"/>
            <wp:effectExtent l="0" t="0" r="0" b="38735"/>
            <wp:docPr id="384878803" name="Diagramme 38487880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00823D9C">
        <w:t>Figure 1 : Les propos du VB et du RN sur la démocratie durant la crise sanitaire</w:t>
      </w:r>
    </w:p>
    <w:p w14:paraId="4A9D9CD1" w14:textId="348CCCF8" w:rsidR="005606CC" w:rsidRPr="003059C4" w:rsidRDefault="006717F7" w:rsidP="00C679AA">
      <w:pPr>
        <w:spacing w:before="120"/>
        <w:rPr>
          <w:i/>
          <w:iCs/>
          <w:szCs w:val="24"/>
        </w:rPr>
      </w:pPr>
      <w:r>
        <w:rPr>
          <w:i/>
          <w:iCs/>
          <w:szCs w:val="24"/>
        </w:rPr>
        <w:lastRenderedPageBreak/>
        <w:t xml:space="preserve">Thème 1 : </w:t>
      </w:r>
      <w:r w:rsidR="002B4560" w:rsidRPr="003059C4">
        <w:rPr>
          <w:i/>
          <w:iCs/>
          <w:szCs w:val="24"/>
        </w:rPr>
        <w:t>La démocratie, les libertés fondamentales et l’</w:t>
      </w:r>
      <w:r w:rsidR="00970478" w:rsidRPr="003059C4">
        <w:rPr>
          <w:i/>
          <w:iCs/>
          <w:szCs w:val="24"/>
        </w:rPr>
        <w:t>État</w:t>
      </w:r>
      <w:r w:rsidR="002B4560" w:rsidRPr="003059C4">
        <w:rPr>
          <w:i/>
          <w:iCs/>
          <w:szCs w:val="24"/>
        </w:rPr>
        <w:t xml:space="preserve"> de droit sont menacés durant la pandémie </w:t>
      </w:r>
    </w:p>
    <w:p w14:paraId="3810CB3E" w14:textId="3CD2E84B" w:rsidR="002B4560" w:rsidRPr="003059C4" w:rsidRDefault="006F5187" w:rsidP="00C838B8">
      <w:pPr>
        <w:rPr>
          <w:szCs w:val="24"/>
          <w:u w:val="single"/>
        </w:rPr>
      </w:pPr>
      <w:r w:rsidRPr="003059C4">
        <w:rPr>
          <w:rFonts w:cstheme="minorBidi"/>
          <w:szCs w:val="24"/>
        </w:rPr>
        <w:t xml:space="preserve">Durant la période étudiée, </w:t>
      </w:r>
      <w:r w:rsidR="00236D3E" w:rsidRPr="003059C4">
        <w:rPr>
          <w:rFonts w:cstheme="minorBidi"/>
          <w:szCs w:val="24"/>
        </w:rPr>
        <w:t xml:space="preserve">le </w:t>
      </w:r>
      <w:r w:rsidR="006B0882" w:rsidRPr="003059C4">
        <w:rPr>
          <w:rFonts w:cstheme="minorBidi"/>
          <w:szCs w:val="24"/>
        </w:rPr>
        <w:t>RN</w:t>
      </w:r>
      <w:r w:rsidR="00236D3E" w:rsidRPr="003059C4">
        <w:rPr>
          <w:rFonts w:cstheme="minorBidi"/>
          <w:szCs w:val="24"/>
        </w:rPr>
        <w:t xml:space="preserve"> et le </w:t>
      </w:r>
      <w:r w:rsidR="006B0882" w:rsidRPr="003059C4">
        <w:rPr>
          <w:rFonts w:cstheme="minorBidi"/>
          <w:szCs w:val="24"/>
        </w:rPr>
        <w:t xml:space="preserve">VB </w:t>
      </w:r>
      <w:r w:rsidR="006E6B0C">
        <w:rPr>
          <w:rFonts w:cstheme="minorBidi"/>
          <w:szCs w:val="24"/>
        </w:rPr>
        <w:t xml:space="preserve">constatent et </w:t>
      </w:r>
      <w:r w:rsidR="00236D3E" w:rsidRPr="003059C4">
        <w:rPr>
          <w:rFonts w:cstheme="minorBidi"/>
          <w:szCs w:val="24"/>
        </w:rPr>
        <w:t xml:space="preserve">dénoncent </w:t>
      </w:r>
      <w:r w:rsidR="00883812">
        <w:rPr>
          <w:rFonts w:cstheme="minorBidi"/>
          <w:szCs w:val="24"/>
        </w:rPr>
        <w:t>les</w:t>
      </w:r>
      <w:r w:rsidR="006E6B0C" w:rsidRPr="003059C4">
        <w:rPr>
          <w:rFonts w:cstheme="minorBidi"/>
          <w:szCs w:val="24"/>
        </w:rPr>
        <w:t xml:space="preserve"> menaces à la démocratie, aux libertés fondamentales et à l’État de droit</w:t>
      </w:r>
      <w:r w:rsidR="006E6B0C">
        <w:rPr>
          <w:rFonts w:cstheme="minorBidi"/>
          <w:szCs w:val="24"/>
        </w:rPr>
        <w:t xml:space="preserve">, </w:t>
      </w:r>
      <w:r w:rsidR="006B0882" w:rsidRPr="003059C4">
        <w:rPr>
          <w:rFonts w:cstheme="minorBidi"/>
          <w:szCs w:val="24"/>
        </w:rPr>
        <w:t xml:space="preserve">et ce </w:t>
      </w:r>
      <w:r w:rsidR="00236D3E" w:rsidRPr="003059C4">
        <w:rPr>
          <w:rFonts w:cstheme="minorBidi"/>
          <w:szCs w:val="24"/>
        </w:rPr>
        <w:t>soit en lien avec les mesures prises par les autorités politiques, soit en lien avec d’autres actions que les autorités politiques ont menées durant la période étudiée.</w:t>
      </w:r>
      <w:r w:rsidR="00E1244B" w:rsidRPr="003059C4">
        <w:rPr>
          <w:rFonts w:cstheme="minorBidi"/>
          <w:szCs w:val="24"/>
        </w:rPr>
        <w:t xml:space="preserve"> </w:t>
      </w:r>
      <w:r w:rsidR="00244859" w:rsidRPr="003059C4">
        <w:rPr>
          <w:rFonts w:cstheme="minorBidi"/>
          <w:szCs w:val="24"/>
        </w:rPr>
        <w:t xml:space="preserve">Par ailleurs, </w:t>
      </w:r>
      <w:r w:rsidR="00751023" w:rsidRPr="003059C4">
        <w:rPr>
          <w:rFonts w:cstheme="minorBidi"/>
          <w:szCs w:val="24"/>
        </w:rPr>
        <w:t>ils appellent</w:t>
      </w:r>
      <w:r w:rsidR="006717F7">
        <w:rPr>
          <w:rFonts w:cstheme="minorBidi"/>
          <w:szCs w:val="24"/>
        </w:rPr>
        <w:t xml:space="preserve">, </w:t>
      </w:r>
      <w:r w:rsidR="00751023" w:rsidRPr="003059C4">
        <w:rPr>
          <w:rFonts w:cstheme="minorBidi"/>
          <w:szCs w:val="24"/>
        </w:rPr>
        <w:t xml:space="preserve">dans certaines interventions </w:t>
      </w:r>
      <w:r w:rsidR="00D4643B">
        <w:rPr>
          <w:rFonts w:cstheme="minorBidi"/>
          <w:szCs w:val="24"/>
        </w:rPr>
        <w:t>et certains</w:t>
      </w:r>
      <w:r w:rsidR="00D4643B" w:rsidRPr="003059C4">
        <w:rPr>
          <w:rFonts w:cstheme="minorBidi"/>
          <w:szCs w:val="24"/>
        </w:rPr>
        <w:t xml:space="preserve"> </w:t>
      </w:r>
      <w:r w:rsidR="00751023" w:rsidRPr="003059C4">
        <w:rPr>
          <w:rFonts w:cstheme="minorBidi"/>
          <w:szCs w:val="24"/>
        </w:rPr>
        <w:t>tweets</w:t>
      </w:r>
      <w:r w:rsidR="006717F7">
        <w:rPr>
          <w:rFonts w:cstheme="minorBidi"/>
          <w:szCs w:val="24"/>
        </w:rPr>
        <w:t xml:space="preserve">, </w:t>
      </w:r>
      <w:r w:rsidR="006A310A" w:rsidRPr="003059C4">
        <w:rPr>
          <w:rFonts w:cstheme="minorBidi"/>
          <w:szCs w:val="24"/>
        </w:rPr>
        <w:t xml:space="preserve">à </w:t>
      </w:r>
      <w:r w:rsidR="00CC27A3">
        <w:rPr>
          <w:rFonts w:cstheme="minorBidi"/>
          <w:szCs w:val="24"/>
        </w:rPr>
        <w:t>agir</w:t>
      </w:r>
      <w:r w:rsidR="006A310A" w:rsidRPr="003059C4">
        <w:rPr>
          <w:rFonts w:cstheme="minorBidi"/>
          <w:szCs w:val="24"/>
        </w:rPr>
        <w:t xml:space="preserve"> pour s’assurer de la protection de ces </w:t>
      </w:r>
      <w:r w:rsidR="000B3393" w:rsidRPr="003059C4">
        <w:rPr>
          <w:rFonts w:cstheme="minorBidi"/>
          <w:szCs w:val="24"/>
        </w:rPr>
        <w:t>principes</w:t>
      </w:r>
      <w:r w:rsidR="006A310A" w:rsidRPr="003059C4">
        <w:rPr>
          <w:rFonts w:cstheme="minorBidi"/>
          <w:szCs w:val="24"/>
        </w:rPr>
        <w:t xml:space="preserve">. </w:t>
      </w:r>
    </w:p>
    <w:p w14:paraId="31BC0F21" w14:textId="208BE10F" w:rsidR="000772FD" w:rsidRPr="003059C4" w:rsidRDefault="000772FD" w:rsidP="00C838B8">
      <w:pPr>
        <w:ind w:firstLine="709"/>
        <w:rPr>
          <w:rFonts w:cstheme="minorBidi"/>
          <w:szCs w:val="24"/>
        </w:rPr>
      </w:pPr>
      <w:r w:rsidRPr="003059C4">
        <w:rPr>
          <w:rFonts w:cstheme="minorBidi"/>
          <w:szCs w:val="24"/>
        </w:rPr>
        <w:t>Parmi ces menaces, le VB et le RN dénoncent par-dessus tout le caractère attentatoire aux libertés fondamentales garanties constitutionnellement des mesures sanitaires prises par les autorités politiques afin de lutter contre l</w:t>
      </w:r>
      <w:r w:rsidR="00A118C2">
        <w:rPr>
          <w:rFonts w:cstheme="minorBidi"/>
          <w:szCs w:val="24"/>
        </w:rPr>
        <w:t>a</w:t>
      </w:r>
      <w:r w:rsidRPr="003059C4">
        <w:rPr>
          <w:rFonts w:cstheme="minorBidi"/>
          <w:szCs w:val="24"/>
        </w:rPr>
        <w:t xml:space="preserve"> </w:t>
      </w:r>
      <w:r w:rsidR="00F2191D">
        <w:rPr>
          <w:rFonts w:cstheme="minorBidi"/>
          <w:szCs w:val="24"/>
        </w:rPr>
        <w:t>COVID-19</w:t>
      </w:r>
      <w:r w:rsidRPr="003059C4">
        <w:rPr>
          <w:rFonts w:cstheme="minorBidi"/>
          <w:szCs w:val="24"/>
        </w:rPr>
        <w:t xml:space="preserve">. </w:t>
      </w:r>
      <w:r w:rsidR="007F3816">
        <w:rPr>
          <w:rFonts w:cstheme="minorBidi"/>
          <w:szCs w:val="24"/>
        </w:rPr>
        <w:t>C</w:t>
      </w:r>
      <w:r w:rsidRPr="003059C4">
        <w:rPr>
          <w:rFonts w:cstheme="minorBidi"/>
          <w:szCs w:val="24"/>
        </w:rPr>
        <w:t xml:space="preserve">es </w:t>
      </w:r>
      <w:r w:rsidR="009D7120">
        <w:rPr>
          <w:rFonts w:cstheme="minorBidi"/>
          <w:szCs w:val="24"/>
        </w:rPr>
        <w:t>mesures</w:t>
      </w:r>
      <w:r w:rsidR="009D7120" w:rsidRPr="003059C4">
        <w:rPr>
          <w:rFonts w:cstheme="minorBidi"/>
          <w:szCs w:val="24"/>
        </w:rPr>
        <w:t xml:space="preserve"> </w:t>
      </w:r>
      <w:r w:rsidRPr="003059C4">
        <w:rPr>
          <w:rFonts w:cstheme="minorBidi"/>
          <w:szCs w:val="24"/>
        </w:rPr>
        <w:t xml:space="preserve">ne </w:t>
      </w:r>
      <w:r w:rsidR="007F3816">
        <w:rPr>
          <w:rFonts w:cstheme="minorBidi"/>
          <w:szCs w:val="24"/>
        </w:rPr>
        <w:t>seraient</w:t>
      </w:r>
      <w:r w:rsidRPr="003059C4">
        <w:rPr>
          <w:rFonts w:cstheme="minorBidi"/>
          <w:szCs w:val="24"/>
        </w:rPr>
        <w:t xml:space="preserve"> pas proportionnelles à la limitation des libertés qu’elles impliquent. Parmi les principaux sujets abordés en lien avec ce thème, nous retrouvons premièrement le couvre-feu qui est grandement décrié </w:t>
      </w:r>
      <w:r w:rsidR="00927C9B" w:rsidRPr="003059C4">
        <w:rPr>
          <w:rFonts w:cstheme="minorBidi"/>
          <w:szCs w:val="24"/>
        </w:rPr>
        <w:t xml:space="preserve">– tant sur Twitter qu’au </w:t>
      </w:r>
      <w:r w:rsidR="00981C03">
        <w:rPr>
          <w:rFonts w:cstheme="minorBidi"/>
          <w:szCs w:val="24"/>
        </w:rPr>
        <w:t>p</w:t>
      </w:r>
      <w:r w:rsidR="00927C9B" w:rsidRPr="003059C4">
        <w:rPr>
          <w:rFonts w:cstheme="minorBidi"/>
          <w:szCs w:val="24"/>
        </w:rPr>
        <w:t xml:space="preserve">arlement – </w:t>
      </w:r>
      <w:r w:rsidRPr="003059C4">
        <w:rPr>
          <w:rFonts w:cstheme="minorBidi"/>
          <w:szCs w:val="24"/>
        </w:rPr>
        <w:t xml:space="preserve">et dont ces partis réclament la levée. Ce dernier est, par exemple, qualifié « d’anticonstitutionnel » par le </w:t>
      </w:r>
      <w:r w:rsidR="000B3393" w:rsidRPr="003059C4">
        <w:rPr>
          <w:rFonts w:cstheme="minorBidi"/>
          <w:szCs w:val="24"/>
        </w:rPr>
        <w:t>VB</w:t>
      </w:r>
      <w:r w:rsidRPr="003059C4">
        <w:rPr>
          <w:rFonts w:cstheme="minorBidi"/>
          <w:szCs w:val="24"/>
        </w:rPr>
        <w:t xml:space="preserve">. </w:t>
      </w:r>
      <w:r w:rsidR="00927C9B" w:rsidRPr="003059C4">
        <w:rPr>
          <w:rFonts w:cstheme="minorBidi"/>
          <w:szCs w:val="24"/>
        </w:rPr>
        <w:t>T</w:t>
      </w:r>
      <w:r w:rsidRPr="003059C4">
        <w:rPr>
          <w:rFonts w:cstheme="minorBidi"/>
          <w:szCs w:val="24"/>
        </w:rPr>
        <w:t xml:space="preserve">andis que </w:t>
      </w:r>
      <w:r w:rsidR="006717F7">
        <w:rPr>
          <w:rFonts w:cstheme="minorBidi"/>
          <w:szCs w:val="24"/>
        </w:rPr>
        <w:t xml:space="preserve">ce parti </w:t>
      </w:r>
      <w:r w:rsidRPr="003059C4">
        <w:rPr>
          <w:rFonts w:cstheme="minorBidi"/>
          <w:szCs w:val="24"/>
        </w:rPr>
        <w:t xml:space="preserve">se montre aussi radical sur la question dans les deux arènes en qualifiant le couvre-feu « d’anticonstitutionnel », le </w:t>
      </w:r>
      <w:r w:rsidR="004E2F95" w:rsidRPr="003059C4">
        <w:rPr>
          <w:rFonts w:cstheme="minorBidi"/>
          <w:szCs w:val="24"/>
        </w:rPr>
        <w:t>RN</w:t>
      </w:r>
      <w:r w:rsidR="004C4AC5">
        <w:rPr>
          <w:rFonts w:cstheme="minorBidi"/>
          <w:szCs w:val="24"/>
        </w:rPr>
        <w:t xml:space="preserve"> </w:t>
      </w:r>
      <w:r w:rsidRPr="003059C4">
        <w:rPr>
          <w:rFonts w:cstheme="minorBidi"/>
          <w:szCs w:val="24"/>
        </w:rPr>
        <w:t xml:space="preserve">aborde la question dans une posture plus modérée, puisqu’il dénonce la restriction des libertés que cette mesure implique sans la qualifier d’illégale ou d’anticonstitutionnelle. Il demande par exemple, dans </w:t>
      </w:r>
      <w:r w:rsidR="00186507">
        <w:rPr>
          <w:rFonts w:cstheme="minorBidi"/>
          <w:szCs w:val="24"/>
        </w:rPr>
        <w:t>l’</w:t>
      </w:r>
      <w:r w:rsidRPr="003059C4">
        <w:rPr>
          <w:rFonts w:cstheme="minorBidi"/>
          <w:szCs w:val="24"/>
        </w:rPr>
        <w:t xml:space="preserve">une de ses interventions au </w:t>
      </w:r>
      <w:r w:rsidR="00981C03">
        <w:rPr>
          <w:rFonts w:cstheme="minorBidi"/>
          <w:szCs w:val="24"/>
        </w:rPr>
        <w:t>p</w:t>
      </w:r>
      <w:r w:rsidRPr="003059C4">
        <w:rPr>
          <w:rFonts w:cstheme="minorBidi"/>
          <w:szCs w:val="24"/>
        </w:rPr>
        <w:t xml:space="preserve">arlement, la territorialisation de cette mesure. Ce tweet du </w:t>
      </w:r>
      <w:r w:rsidR="004E2F95" w:rsidRPr="003059C4">
        <w:rPr>
          <w:rFonts w:cstheme="minorBidi"/>
          <w:szCs w:val="24"/>
        </w:rPr>
        <w:t>VB</w:t>
      </w:r>
      <w:r w:rsidRPr="003059C4">
        <w:rPr>
          <w:rFonts w:cstheme="minorBidi"/>
          <w:i/>
          <w:iCs/>
          <w:szCs w:val="24"/>
        </w:rPr>
        <w:t xml:space="preserve"> </w:t>
      </w:r>
      <w:r w:rsidRPr="003059C4">
        <w:rPr>
          <w:rFonts w:cstheme="minorBidi"/>
          <w:szCs w:val="24"/>
        </w:rPr>
        <w:t xml:space="preserve">permet d’illustrer </w:t>
      </w:r>
      <w:r w:rsidR="00885D7C">
        <w:rPr>
          <w:rFonts w:cstheme="minorBidi"/>
          <w:szCs w:val="24"/>
        </w:rPr>
        <w:t>la</w:t>
      </w:r>
      <w:r w:rsidR="00885D7C" w:rsidRPr="003059C4">
        <w:rPr>
          <w:rFonts w:cstheme="minorBidi"/>
          <w:szCs w:val="24"/>
        </w:rPr>
        <w:t xml:space="preserve"> </w:t>
      </w:r>
      <w:r w:rsidRPr="003059C4">
        <w:rPr>
          <w:rFonts w:cstheme="minorBidi"/>
          <w:szCs w:val="24"/>
        </w:rPr>
        <w:t xml:space="preserve">radicalité </w:t>
      </w:r>
      <w:r w:rsidR="00885D7C">
        <w:rPr>
          <w:rFonts w:cstheme="minorBidi"/>
          <w:szCs w:val="24"/>
        </w:rPr>
        <w:t>de</w:t>
      </w:r>
      <w:r w:rsidR="00885D7C" w:rsidRPr="003059C4">
        <w:rPr>
          <w:rFonts w:cstheme="minorBidi"/>
          <w:szCs w:val="24"/>
        </w:rPr>
        <w:t xml:space="preserve"> </w:t>
      </w:r>
      <w:r w:rsidRPr="003059C4">
        <w:rPr>
          <w:rFonts w:cstheme="minorBidi"/>
          <w:szCs w:val="24"/>
        </w:rPr>
        <w:t xml:space="preserve">son opposition à cette mesure : </w:t>
      </w:r>
    </w:p>
    <w:p w14:paraId="169D3BE8" w14:textId="5999C81D" w:rsidR="000772FD" w:rsidRPr="003059C4" w:rsidRDefault="000772FD" w:rsidP="00524B34">
      <w:pPr>
        <w:spacing w:before="240" w:after="240" w:line="240" w:lineRule="auto"/>
        <w:ind w:left="1134" w:firstLine="2"/>
        <w:rPr>
          <w:rFonts w:cs="Times New Roman"/>
          <w:szCs w:val="24"/>
        </w:rPr>
      </w:pPr>
      <w:r w:rsidRPr="003059C4">
        <w:rPr>
          <w:rFonts w:cs="Times New Roman"/>
          <w:szCs w:val="24"/>
        </w:rPr>
        <w:t xml:space="preserve">« Depuis plus de six mois, le couvre-feu anticonstitutionnel restreint la liberté de mouvement de tous les citoyens sans aucun avantage démontrable et alors que de nombreuses alternatives légales sont disponibles. Les citoyens doivent retrouver leurs libertés. </w:t>
      </w:r>
      <w:bookmarkStart w:id="2" w:name="Gouvernement_ne_respecte_pas_les_lois:44"/>
      <w:bookmarkEnd w:id="2"/>
      <w:r w:rsidRPr="003059C4">
        <w:rPr>
          <w:rFonts w:cs="Times New Roman"/>
          <w:szCs w:val="24"/>
        </w:rPr>
        <w:t xml:space="preserve">Arrêtez enfin ce couvre-feu illégal ! » (@vlbelang, 14 avril 2021, </w:t>
      </w:r>
      <w:r w:rsidR="00F8202A">
        <w:rPr>
          <w:rFonts w:cs="Times New Roman"/>
          <w:szCs w:val="24"/>
        </w:rPr>
        <w:t>trad.</w:t>
      </w:r>
      <w:r w:rsidRPr="003059C4">
        <w:rPr>
          <w:rFonts w:cs="Times New Roman"/>
          <w:szCs w:val="24"/>
        </w:rPr>
        <w:t xml:space="preserve">). </w:t>
      </w:r>
    </w:p>
    <w:p w14:paraId="11380AB0" w14:textId="46512F97" w:rsidR="007672A7" w:rsidRPr="003059C4" w:rsidRDefault="007672A7" w:rsidP="00C838B8">
      <w:pPr>
        <w:ind w:firstLine="709"/>
        <w:rPr>
          <w:rFonts w:cs="Times New Roman"/>
          <w:szCs w:val="24"/>
        </w:rPr>
      </w:pPr>
      <w:r w:rsidRPr="003059C4">
        <w:rPr>
          <w:rFonts w:cs="Times New Roman"/>
          <w:szCs w:val="24"/>
        </w:rPr>
        <w:t>Le passe sanitaire est également souvent abordé</w:t>
      </w:r>
      <w:r w:rsidR="006717F7">
        <w:rPr>
          <w:rFonts w:cs="Times New Roman"/>
          <w:szCs w:val="24"/>
        </w:rPr>
        <w:t xml:space="preserve"> par ces partis</w:t>
      </w:r>
      <w:r w:rsidR="00061C77" w:rsidRPr="003059C4">
        <w:rPr>
          <w:rFonts w:cs="Times New Roman"/>
          <w:szCs w:val="24"/>
        </w:rPr>
        <w:t xml:space="preserve">. </w:t>
      </w:r>
      <w:r w:rsidRPr="003059C4">
        <w:rPr>
          <w:rFonts w:cs="Times New Roman"/>
          <w:szCs w:val="24"/>
        </w:rPr>
        <w:t xml:space="preserve">Selon </w:t>
      </w:r>
      <w:r w:rsidR="006717F7">
        <w:rPr>
          <w:rFonts w:cs="Times New Roman"/>
          <w:szCs w:val="24"/>
        </w:rPr>
        <w:t>eux</w:t>
      </w:r>
      <w:r w:rsidRPr="003059C4">
        <w:rPr>
          <w:rFonts w:cs="Times New Roman"/>
          <w:szCs w:val="24"/>
        </w:rPr>
        <w:t xml:space="preserve">, </w:t>
      </w:r>
      <w:r w:rsidR="00A41E23">
        <w:rPr>
          <w:rFonts w:cs="Times New Roman"/>
          <w:szCs w:val="24"/>
        </w:rPr>
        <w:t>celui-ci</w:t>
      </w:r>
      <w:r w:rsidRPr="003059C4">
        <w:rPr>
          <w:rFonts w:cs="Times New Roman"/>
          <w:szCs w:val="24"/>
        </w:rPr>
        <w:t xml:space="preserve"> et </w:t>
      </w:r>
      <w:r w:rsidR="00BB5EC2" w:rsidRPr="003059C4">
        <w:rPr>
          <w:rFonts w:cs="Times New Roman"/>
          <w:szCs w:val="24"/>
        </w:rPr>
        <w:t>l’</w:t>
      </w:r>
      <w:r w:rsidRPr="003059C4">
        <w:rPr>
          <w:rFonts w:cs="Times New Roman"/>
          <w:szCs w:val="24"/>
        </w:rPr>
        <w:t>obligation vaccinale</w:t>
      </w:r>
      <w:r w:rsidR="00061C77" w:rsidRPr="003059C4">
        <w:rPr>
          <w:rFonts w:cs="Times New Roman"/>
          <w:szCs w:val="24"/>
        </w:rPr>
        <w:t xml:space="preserve"> </w:t>
      </w:r>
      <w:r w:rsidR="00C66B12" w:rsidRPr="003059C4">
        <w:rPr>
          <w:rFonts w:cs="Times New Roman"/>
          <w:szCs w:val="24"/>
        </w:rPr>
        <w:t xml:space="preserve">– même implicite – </w:t>
      </w:r>
      <w:r w:rsidRPr="003059C4">
        <w:rPr>
          <w:rFonts w:cs="Times New Roman"/>
          <w:szCs w:val="24"/>
        </w:rPr>
        <w:t xml:space="preserve">constituent des mesures fortement attentatoires aux libertés fondamentales et qui, de surcroit, </w:t>
      </w:r>
      <w:r w:rsidR="00DE01E2">
        <w:rPr>
          <w:rFonts w:cs="Times New Roman"/>
          <w:szCs w:val="24"/>
        </w:rPr>
        <w:t>instaureraient</w:t>
      </w:r>
      <w:r w:rsidRPr="003059C4">
        <w:rPr>
          <w:rFonts w:cs="Times New Roman"/>
          <w:szCs w:val="24"/>
        </w:rPr>
        <w:t xml:space="preserve"> des clivages au sein de </w:t>
      </w:r>
      <w:r w:rsidR="00DE01E2">
        <w:rPr>
          <w:rFonts w:cs="Times New Roman"/>
          <w:szCs w:val="24"/>
        </w:rPr>
        <w:t>la</w:t>
      </w:r>
      <w:r w:rsidRPr="003059C4">
        <w:rPr>
          <w:rFonts w:cs="Times New Roman"/>
          <w:szCs w:val="24"/>
        </w:rPr>
        <w:t xml:space="preserve"> société. </w:t>
      </w:r>
      <w:r w:rsidR="00F44AA7">
        <w:rPr>
          <w:rFonts w:cs="Times New Roman"/>
          <w:szCs w:val="24"/>
        </w:rPr>
        <w:t>C</w:t>
      </w:r>
      <w:r w:rsidRPr="003059C4">
        <w:rPr>
          <w:rFonts w:cs="Times New Roman"/>
          <w:szCs w:val="24"/>
        </w:rPr>
        <w:t>e genre de mesures engendrerait des tensions entre les citoyens et provoquerait de la violence.</w:t>
      </w:r>
      <w:r w:rsidR="00BC02FE">
        <w:rPr>
          <w:rFonts w:cs="Times New Roman"/>
          <w:szCs w:val="24"/>
        </w:rPr>
        <w:t xml:space="preserve"> </w:t>
      </w:r>
      <w:r w:rsidR="00A307D8">
        <w:rPr>
          <w:rFonts w:cs="Times New Roman"/>
          <w:szCs w:val="24"/>
        </w:rPr>
        <w:t>T</w:t>
      </w:r>
      <w:r w:rsidRPr="003059C4">
        <w:rPr>
          <w:rFonts w:cs="Times New Roman"/>
          <w:szCs w:val="24"/>
        </w:rPr>
        <w:t xml:space="preserve">andis que le </w:t>
      </w:r>
      <w:r w:rsidR="006D611D" w:rsidRPr="003059C4">
        <w:rPr>
          <w:rFonts w:cs="Times New Roman"/>
          <w:szCs w:val="24"/>
        </w:rPr>
        <w:t>RN</w:t>
      </w:r>
      <w:r w:rsidRPr="003059C4">
        <w:rPr>
          <w:rFonts w:cs="Times New Roman"/>
          <w:szCs w:val="24"/>
        </w:rPr>
        <w:t xml:space="preserve"> s’oppose explicitement</w:t>
      </w:r>
      <w:r w:rsidR="00BC02FE">
        <w:rPr>
          <w:rFonts w:cs="Times New Roman"/>
          <w:szCs w:val="24"/>
        </w:rPr>
        <w:t>, tant sur Twitter qu’au parlement,</w:t>
      </w:r>
      <w:r w:rsidRPr="003059C4">
        <w:rPr>
          <w:rFonts w:cs="Times New Roman"/>
          <w:szCs w:val="24"/>
        </w:rPr>
        <w:t xml:space="preserve"> à l’obligation vaccinale et au passe sanitaire</w:t>
      </w:r>
      <w:r w:rsidR="00F205F8" w:rsidRPr="003059C4">
        <w:rPr>
          <w:rFonts w:cs="Times New Roman"/>
          <w:szCs w:val="24"/>
        </w:rPr>
        <w:t xml:space="preserve"> – qu’il qualifie de « liberticide »</w:t>
      </w:r>
      <w:r w:rsidRPr="003059C4">
        <w:rPr>
          <w:rFonts w:cs="Times New Roman"/>
          <w:szCs w:val="24"/>
        </w:rPr>
        <w:t xml:space="preserve"> </w:t>
      </w:r>
      <w:r w:rsidR="00F52501" w:rsidRPr="003059C4">
        <w:rPr>
          <w:rFonts w:cs="Times New Roman"/>
          <w:szCs w:val="24"/>
        </w:rPr>
        <w:t>–</w:t>
      </w:r>
      <w:r w:rsidR="006717F7">
        <w:rPr>
          <w:rFonts w:cs="Times New Roman"/>
          <w:szCs w:val="24"/>
        </w:rPr>
        <w:t>,</w:t>
      </w:r>
      <w:r w:rsidR="00BC02FE">
        <w:rPr>
          <w:rFonts w:cs="Times New Roman"/>
          <w:szCs w:val="24"/>
        </w:rPr>
        <w:t xml:space="preserve"> </w:t>
      </w:r>
      <w:r w:rsidRPr="003059C4">
        <w:rPr>
          <w:rFonts w:cs="Times New Roman"/>
          <w:szCs w:val="24"/>
        </w:rPr>
        <w:t xml:space="preserve">le </w:t>
      </w:r>
      <w:r w:rsidR="006D611D" w:rsidRPr="003059C4">
        <w:rPr>
          <w:rFonts w:cs="Times New Roman"/>
          <w:szCs w:val="24"/>
        </w:rPr>
        <w:t>VB</w:t>
      </w:r>
      <w:r w:rsidRPr="003059C4">
        <w:rPr>
          <w:rFonts w:cs="Times New Roman"/>
          <w:i/>
          <w:iCs/>
          <w:szCs w:val="24"/>
        </w:rPr>
        <w:t xml:space="preserve"> </w:t>
      </w:r>
      <w:r w:rsidRPr="003059C4">
        <w:rPr>
          <w:rFonts w:cs="Times New Roman"/>
          <w:szCs w:val="24"/>
        </w:rPr>
        <w:t xml:space="preserve">cherche </w:t>
      </w:r>
      <w:r w:rsidR="00FE7C49">
        <w:rPr>
          <w:rFonts w:cs="Times New Roman"/>
          <w:szCs w:val="24"/>
        </w:rPr>
        <w:t>plutôt</w:t>
      </w:r>
      <w:r w:rsidRPr="003059C4">
        <w:rPr>
          <w:rFonts w:cs="Times New Roman"/>
          <w:szCs w:val="24"/>
        </w:rPr>
        <w:t xml:space="preserve"> à obtenir des informations quant à une éventuelle future obligation vaccinale et </w:t>
      </w:r>
      <w:r w:rsidR="00E57329">
        <w:rPr>
          <w:rFonts w:cs="Times New Roman"/>
          <w:szCs w:val="24"/>
        </w:rPr>
        <w:t xml:space="preserve">il </w:t>
      </w:r>
      <w:r w:rsidRPr="003059C4">
        <w:rPr>
          <w:rFonts w:cs="Times New Roman"/>
          <w:szCs w:val="24"/>
        </w:rPr>
        <w:t xml:space="preserve">n’annonce pas clairement son opposition à cette mesure. De plus, dans les tweets du VB étudiés, ce sujet n’est pas abordé. Une intervention orale du RN à l’Assemblée nationale peut être </w:t>
      </w:r>
      <w:r w:rsidR="008B4498">
        <w:rPr>
          <w:rFonts w:cs="Times New Roman"/>
          <w:szCs w:val="24"/>
        </w:rPr>
        <w:t>présentée</w:t>
      </w:r>
      <w:r w:rsidRPr="003059C4">
        <w:rPr>
          <w:rFonts w:cs="Times New Roman"/>
          <w:szCs w:val="24"/>
        </w:rPr>
        <w:t xml:space="preserve"> pour démontrer son ferme positionnement contre cette mesure :</w:t>
      </w:r>
    </w:p>
    <w:p w14:paraId="2DFEC2C0" w14:textId="0D40FBE0" w:rsidR="007672A7" w:rsidRPr="003059C4" w:rsidRDefault="007672A7" w:rsidP="00524B34">
      <w:pPr>
        <w:spacing w:before="240" w:after="240" w:line="240" w:lineRule="auto"/>
        <w:ind w:left="1134"/>
        <w:rPr>
          <w:rFonts w:cs="Times New Roman"/>
          <w:szCs w:val="24"/>
        </w:rPr>
      </w:pPr>
      <w:r w:rsidRPr="003059C4">
        <w:rPr>
          <w:rFonts w:cs="Times New Roman"/>
          <w:szCs w:val="24"/>
        </w:rPr>
        <w:lastRenderedPageBreak/>
        <w:t xml:space="preserve">« La vaccination est rendue obligatoire par un effet d'étau : d'un côté, le passe sanitaire restreint l'accès des personnes non vaccinées à toute une série d'activités ; de l'autre, le gouvernement ayant décrété tout à coup la fin de la gratuité des tests, certains Français ne pourront plus se les payer. </w:t>
      </w:r>
      <w:r w:rsidR="00590214" w:rsidRPr="003059C4">
        <w:rPr>
          <w:rFonts w:cs="Times New Roman"/>
          <w:szCs w:val="24"/>
        </w:rPr>
        <w:t>(…).</w:t>
      </w:r>
      <w:r w:rsidRPr="003059C4">
        <w:rPr>
          <w:rFonts w:cs="Times New Roman"/>
          <w:szCs w:val="24"/>
        </w:rPr>
        <w:t xml:space="preserve"> Nous considérons que c'est profondément contraire aux valeurs de notre République et à la solidarité nationale » (Compte-rendu n°100 (3), Marine Le Pen, 22 juillet 2021). </w:t>
      </w:r>
    </w:p>
    <w:p w14:paraId="6E342CC7" w14:textId="2D3ED5BC" w:rsidR="005A7B9B" w:rsidRPr="003059C4" w:rsidRDefault="005A7B9B" w:rsidP="00C838B8">
      <w:pPr>
        <w:ind w:firstLine="709"/>
        <w:rPr>
          <w:rFonts w:cs="Times New Roman"/>
          <w:szCs w:val="24"/>
        </w:rPr>
      </w:pPr>
      <w:r w:rsidRPr="003059C4">
        <w:rPr>
          <w:rFonts w:cs="Times New Roman"/>
          <w:szCs w:val="24"/>
        </w:rPr>
        <w:t>Ces partis dénoncent également</w:t>
      </w:r>
      <w:r w:rsidR="00590214" w:rsidRPr="003059C4">
        <w:rPr>
          <w:rFonts w:cs="Times New Roman"/>
          <w:szCs w:val="24"/>
        </w:rPr>
        <w:t>,</w:t>
      </w:r>
      <w:r w:rsidRPr="003059C4">
        <w:rPr>
          <w:rFonts w:cs="Times New Roman"/>
          <w:szCs w:val="24"/>
        </w:rPr>
        <w:t xml:space="preserve"> dans leurs propos</w:t>
      </w:r>
      <w:r w:rsidR="00590214" w:rsidRPr="003059C4">
        <w:rPr>
          <w:rFonts w:cs="Times New Roman"/>
          <w:szCs w:val="24"/>
        </w:rPr>
        <w:t>,</w:t>
      </w:r>
      <w:r w:rsidRPr="003059C4">
        <w:rPr>
          <w:rFonts w:cs="Times New Roman"/>
          <w:szCs w:val="24"/>
        </w:rPr>
        <w:t xml:space="preserve"> la responsabilité directe des autorités politiques dans la mise en danger des libertés fondamentales</w:t>
      </w:r>
      <w:r w:rsidR="003B6342" w:rsidRPr="003059C4">
        <w:rPr>
          <w:rFonts w:cs="Times New Roman"/>
          <w:szCs w:val="24"/>
        </w:rPr>
        <w:t xml:space="preserve">. Par exemple, </w:t>
      </w:r>
      <w:r w:rsidRPr="003059C4">
        <w:rPr>
          <w:rFonts w:cs="Times New Roman"/>
          <w:szCs w:val="24"/>
        </w:rPr>
        <w:t xml:space="preserve">le </w:t>
      </w:r>
      <w:r w:rsidR="0094017B" w:rsidRPr="003059C4">
        <w:rPr>
          <w:rFonts w:cs="Times New Roman"/>
          <w:szCs w:val="24"/>
        </w:rPr>
        <w:t>RN</w:t>
      </w:r>
      <w:r w:rsidRPr="003059C4">
        <w:rPr>
          <w:rFonts w:cs="Times New Roman"/>
          <w:szCs w:val="24"/>
        </w:rPr>
        <w:t xml:space="preserve"> attribue directement la responsabilité </w:t>
      </w:r>
      <w:r w:rsidR="007311FF">
        <w:rPr>
          <w:rFonts w:cs="Times New Roman"/>
          <w:szCs w:val="24"/>
        </w:rPr>
        <w:t>des menaces à ces principes</w:t>
      </w:r>
      <w:r w:rsidRPr="003059C4">
        <w:rPr>
          <w:rFonts w:cs="Times New Roman"/>
          <w:szCs w:val="24"/>
        </w:rPr>
        <w:t xml:space="preserve"> au gouvernement dans son ensemble </w:t>
      </w:r>
      <w:r w:rsidR="00B156A0">
        <w:rPr>
          <w:rFonts w:cs="Times New Roman"/>
          <w:szCs w:val="24"/>
        </w:rPr>
        <w:t>et</w:t>
      </w:r>
      <w:r w:rsidRPr="003059C4">
        <w:rPr>
          <w:rFonts w:cs="Times New Roman"/>
          <w:szCs w:val="24"/>
        </w:rPr>
        <w:t xml:space="preserve"> parfois plus particulièrement au Président de la République, Emmanuel Macron. </w:t>
      </w:r>
    </w:p>
    <w:p w14:paraId="520AD9C6" w14:textId="6B89321E" w:rsidR="00864FA8" w:rsidRPr="003059C4" w:rsidRDefault="0096632B" w:rsidP="00C838B8">
      <w:pPr>
        <w:ind w:firstLine="709"/>
        <w:rPr>
          <w:rFonts w:cstheme="minorBidi"/>
          <w:szCs w:val="24"/>
        </w:rPr>
      </w:pPr>
      <w:r>
        <w:rPr>
          <w:rFonts w:cs="Times New Roman"/>
          <w:szCs w:val="24"/>
        </w:rPr>
        <w:t>De plus,</w:t>
      </w:r>
      <w:r w:rsidR="004722D5" w:rsidRPr="003059C4">
        <w:rPr>
          <w:rFonts w:cs="Times New Roman"/>
          <w:szCs w:val="24"/>
        </w:rPr>
        <w:t xml:space="preserve"> ces deux partis </w:t>
      </w:r>
      <w:r w:rsidR="007311FF">
        <w:rPr>
          <w:rFonts w:cs="Times New Roman"/>
          <w:szCs w:val="24"/>
        </w:rPr>
        <w:t>décrient</w:t>
      </w:r>
      <w:r w:rsidR="004722D5" w:rsidRPr="003059C4">
        <w:rPr>
          <w:rFonts w:cs="Times New Roman"/>
          <w:szCs w:val="24"/>
        </w:rPr>
        <w:t xml:space="preserve"> fortement </w:t>
      </w:r>
      <w:r w:rsidR="00864FA8" w:rsidRPr="003059C4">
        <w:rPr>
          <w:rFonts w:cstheme="minorBidi"/>
          <w:szCs w:val="24"/>
        </w:rPr>
        <w:t xml:space="preserve">l’accaparement du pouvoir par le gouvernement, le musèlement de l’opposition et le contournement du </w:t>
      </w:r>
      <w:r w:rsidR="00981C03">
        <w:rPr>
          <w:rFonts w:cstheme="minorBidi"/>
          <w:szCs w:val="24"/>
        </w:rPr>
        <w:t>p</w:t>
      </w:r>
      <w:r w:rsidR="00864FA8" w:rsidRPr="003059C4">
        <w:rPr>
          <w:rFonts w:cstheme="minorBidi"/>
          <w:szCs w:val="24"/>
        </w:rPr>
        <w:t xml:space="preserve">arlement dans le contexte de la pandémie de </w:t>
      </w:r>
      <w:r w:rsidR="00F2191D">
        <w:rPr>
          <w:rFonts w:cstheme="minorBidi"/>
          <w:szCs w:val="24"/>
        </w:rPr>
        <w:t>COVID-19</w:t>
      </w:r>
      <w:r w:rsidR="007311FF">
        <w:rPr>
          <w:rFonts w:cstheme="minorBidi"/>
          <w:szCs w:val="24"/>
        </w:rPr>
        <w:t>, et ce</w:t>
      </w:r>
      <w:r w:rsidR="00864FA8" w:rsidRPr="003059C4">
        <w:rPr>
          <w:rFonts w:cstheme="minorBidi"/>
          <w:szCs w:val="24"/>
        </w:rPr>
        <w:t xml:space="preserve"> tant dans leurs tweets que dans leurs expressions orales au </w:t>
      </w:r>
      <w:r w:rsidR="00981C03">
        <w:rPr>
          <w:rFonts w:cstheme="minorBidi"/>
          <w:szCs w:val="24"/>
        </w:rPr>
        <w:t>p</w:t>
      </w:r>
      <w:r w:rsidR="00864FA8" w:rsidRPr="003059C4">
        <w:rPr>
          <w:rFonts w:cstheme="minorBidi"/>
          <w:szCs w:val="24"/>
        </w:rPr>
        <w:t xml:space="preserve">arlement. </w:t>
      </w:r>
    </w:p>
    <w:p w14:paraId="05516629" w14:textId="77BE4ECE" w:rsidR="00864FA8" w:rsidRPr="003059C4" w:rsidRDefault="00864FA8" w:rsidP="00C838B8">
      <w:pPr>
        <w:ind w:firstLine="709"/>
        <w:rPr>
          <w:rFonts w:cstheme="minorBidi"/>
          <w:szCs w:val="24"/>
        </w:rPr>
      </w:pPr>
      <w:r w:rsidRPr="003059C4">
        <w:rPr>
          <w:rFonts w:cstheme="minorBidi"/>
          <w:szCs w:val="24"/>
        </w:rPr>
        <w:t xml:space="preserve">Premièrement, ils dénoncent tous deux le caractère inapproprié de la légifération par normes réglementaires. </w:t>
      </w:r>
      <w:r w:rsidR="0094017B" w:rsidRPr="003059C4">
        <w:rPr>
          <w:rFonts w:cstheme="minorBidi"/>
          <w:szCs w:val="24"/>
        </w:rPr>
        <w:t>S</w:t>
      </w:r>
      <w:r w:rsidRPr="003059C4">
        <w:rPr>
          <w:rFonts w:cstheme="minorBidi"/>
          <w:szCs w:val="24"/>
        </w:rPr>
        <w:t xml:space="preserve">elon eux, la démocratie parlementaire ne doit pas être muselée en temps de pandémie. De plus, les gouvernements français et belge ayant reçu des pouvoirs étendus, le contrôle du </w:t>
      </w:r>
      <w:r w:rsidR="00981C03">
        <w:rPr>
          <w:rFonts w:cstheme="minorBidi"/>
          <w:szCs w:val="24"/>
        </w:rPr>
        <w:t>p</w:t>
      </w:r>
      <w:r w:rsidRPr="003059C4">
        <w:rPr>
          <w:rFonts w:cstheme="minorBidi"/>
          <w:szCs w:val="24"/>
        </w:rPr>
        <w:t xml:space="preserve">arlement doit pouvoir être assuré, au risque de dérives autoritaires de l’exécutif. </w:t>
      </w:r>
    </w:p>
    <w:p w14:paraId="1EC8F595" w14:textId="15CAC6F3" w:rsidR="00864FA8" w:rsidRPr="003059C4" w:rsidRDefault="00864FA8" w:rsidP="00524B34">
      <w:pPr>
        <w:spacing w:before="240" w:after="240" w:line="240" w:lineRule="auto"/>
        <w:ind w:left="1134"/>
        <w:rPr>
          <w:rFonts w:cstheme="minorBidi"/>
          <w:szCs w:val="24"/>
        </w:rPr>
      </w:pPr>
      <w:r w:rsidRPr="003059C4">
        <w:rPr>
          <w:rFonts w:cs="Times New Roman"/>
          <w:szCs w:val="24"/>
        </w:rPr>
        <w:t>« Madame la Présidente, Monsieur le ministre, la manière dont les droits fondamentaux sont restreints par des décisions ministérielles sans aucune décision parlementaire dans ce pays est un simulacre de démocratie » (Question orale n°</w:t>
      </w:r>
      <w:r w:rsidRPr="003059C4">
        <w:rPr>
          <w:rFonts w:cstheme="minorBidi"/>
          <w:szCs w:val="24"/>
        </w:rPr>
        <w:t xml:space="preserve">55000099I, Barbara Pas, 4 février 2021, </w:t>
      </w:r>
      <w:r w:rsidR="00F8202A">
        <w:rPr>
          <w:rFonts w:cstheme="minorBidi"/>
          <w:szCs w:val="24"/>
        </w:rPr>
        <w:t>trad.</w:t>
      </w:r>
      <w:r w:rsidRPr="003059C4">
        <w:rPr>
          <w:rFonts w:cstheme="minorBidi"/>
          <w:szCs w:val="24"/>
        </w:rPr>
        <w:t xml:space="preserve">). </w:t>
      </w:r>
    </w:p>
    <w:p w14:paraId="1E8221EF" w14:textId="3E54CC79" w:rsidR="00864FA8" w:rsidRPr="003059C4" w:rsidRDefault="00864FA8" w:rsidP="00C838B8">
      <w:pPr>
        <w:ind w:firstLine="709"/>
        <w:rPr>
          <w:rFonts w:cstheme="minorBidi"/>
          <w:szCs w:val="24"/>
        </w:rPr>
      </w:pPr>
      <w:r w:rsidRPr="003059C4">
        <w:rPr>
          <w:rFonts w:cstheme="minorBidi"/>
          <w:szCs w:val="24"/>
        </w:rPr>
        <w:t xml:space="preserve">Cet élément est explicitement abordé par les deux partis dans leurs expressions orales au </w:t>
      </w:r>
      <w:r w:rsidR="00981C03">
        <w:rPr>
          <w:rFonts w:cstheme="minorBidi"/>
          <w:szCs w:val="24"/>
        </w:rPr>
        <w:t>p</w:t>
      </w:r>
      <w:r w:rsidRPr="003059C4">
        <w:rPr>
          <w:rFonts w:cstheme="minorBidi"/>
          <w:szCs w:val="24"/>
        </w:rPr>
        <w:t xml:space="preserve">arlement, mais n’est abordé sur Twitter que par le </w:t>
      </w:r>
      <w:r w:rsidR="00AE15DA" w:rsidRPr="003059C4">
        <w:rPr>
          <w:rFonts w:cstheme="minorBidi"/>
          <w:szCs w:val="24"/>
        </w:rPr>
        <w:t>VB,</w:t>
      </w:r>
      <w:r w:rsidRPr="003059C4">
        <w:rPr>
          <w:rFonts w:cstheme="minorBidi"/>
          <w:szCs w:val="24"/>
        </w:rPr>
        <w:t xml:space="preserve"> qui dénonce une situation « indigne » d’une démocratie et de l’État de droit. Il se montre ainsi plus radical dans les </w:t>
      </w:r>
      <w:r w:rsidR="009F2285">
        <w:rPr>
          <w:rFonts w:cstheme="minorBidi"/>
          <w:szCs w:val="24"/>
        </w:rPr>
        <w:t>termes</w:t>
      </w:r>
      <w:r w:rsidR="009F2285" w:rsidRPr="003059C4">
        <w:rPr>
          <w:rFonts w:cstheme="minorBidi"/>
          <w:szCs w:val="24"/>
        </w:rPr>
        <w:t xml:space="preserve"> </w:t>
      </w:r>
      <w:r w:rsidRPr="003059C4">
        <w:rPr>
          <w:rFonts w:cstheme="minorBidi"/>
          <w:szCs w:val="24"/>
        </w:rPr>
        <w:t xml:space="preserve">utilisés sur le réseau social. </w:t>
      </w:r>
    </w:p>
    <w:p w14:paraId="3BF3632A" w14:textId="2FB28C6D" w:rsidR="00864FA8" w:rsidRPr="003059C4" w:rsidRDefault="00864FA8" w:rsidP="00C838B8">
      <w:pPr>
        <w:ind w:firstLine="709"/>
        <w:rPr>
          <w:rFonts w:cs="Times New Roman"/>
          <w:szCs w:val="24"/>
        </w:rPr>
      </w:pPr>
      <w:r w:rsidRPr="003059C4">
        <w:rPr>
          <w:rFonts w:cstheme="minorBidi"/>
          <w:szCs w:val="24"/>
        </w:rPr>
        <w:t xml:space="preserve">Deuxièmement, le manque de transparence des autorités politiques et administratives est décrié tant directement en lien avec la crise sanitaire qu’en lien avec d’autres </w:t>
      </w:r>
      <w:r w:rsidR="00D836E2">
        <w:rPr>
          <w:rFonts w:cstheme="minorBidi"/>
          <w:szCs w:val="24"/>
        </w:rPr>
        <w:t>questions</w:t>
      </w:r>
      <w:r w:rsidRPr="003059C4">
        <w:rPr>
          <w:rFonts w:cstheme="minorBidi"/>
          <w:szCs w:val="24"/>
        </w:rPr>
        <w:t>.</w:t>
      </w:r>
      <w:r w:rsidR="00B04C9E">
        <w:rPr>
          <w:rFonts w:cstheme="minorBidi"/>
          <w:szCs w:val="24"/>
        </w:rPr>
        <w:t xml:space="preserve"> C</w:t>
      </w:r>
      <w:r w:rsidRPr="003059C4">
        <w:rPr>
          <w:rFonts w:cstheme="minorBidi"/>
          <w:szCs w:val="24"/>
        </w:rPr>
        <w:t xml:space="preserve">es partis dénoncent les mensonges du gouvernement </w:t>
      </w:r>
      <w:r w:rsidR="00E9367E">
        <w:rPr>
          <w:rFonts w:cstheme="minorBidi"/>
          <w:szCs w:val="24"/>
        </w:rPr>
        <w:t xml:space="preserve">au pouvoir législatif et </w:t>
      </w:r>
      <w:r w:rsidRPr="003059C4">
        <w:rPr>
          <w:rFonts w:cstheme="minorBidi"/>
          <w:szCs w:val="24"/>
        </w:rPr>
        <w:t xml:space="preserve">à la population, par exemple sur les chiffres de la pandémie. </w:t>
      </w:r>
      <w:r w:rsidR="006D1F2B">
        <w:rPr>
          <w:rFonts w:cstheme="minorBidi"/>
          <w:szCs w:val="24"/>
        </w:rPr>
        <w:t xml:space="preserve">Les autorités </w:t>
      </w:r>
      <w:r w:rsidR="003C6865">
        <w:rPr>
          <w:rFonts w:cstheme="minorBidi"/>
          <w:szCs w:val="24"/>
        </w:rPr>
        <w:t>publiques</w:t>
      </w:r>
      <w:r w:rsidRPr="003059C4">
        <w:rPr>
          <w:rFonts w:cstheme="minorBidi"/>
          <w:szCs w:val="24"/>
        </w:rPr>
        <w:t xml:space="preserve"> sont décrites comme étant malhonnêtes et comme faisant de « fausses promesses » qu’elles ne tiendront jamais. </w:t>
      </w:r>
    </w:p>
    <w:p w14:paraId="3385CCDD" w14:textId="2511C15C" w:rsidR="00864FA8" w:rsidRPr="003059C4" w:rsidRDefault="00864FA8" w:rsidP="00C838B8">
      <w:pPr>
        <w:tabs>
          <w:tab w:val="left" w:pos="2415"/>
        </w:tabs>
        <w:ind w:firstLine="709"/>
        <w:rPr>
          <w:rFonts w:cstheme="minorBidi"/>
          <w:szCs w:val="24"/>
        </w:rPr>
      </w:pPr>
      <w:r w:rsidRPr="003059C4">
        <w:rPr>
          <w:rFonts w:cstheme="minorBidi"/>
          <w:szCs w:val="24"/>
        </w:rPr>
        <w:t xml:space="preserve">Troisièmement, </w:t>
      </w:r>
      <w:r w:rsidR="002F5D07" w:rsidRPr="003059C4">
        <w:rPr>
          <w:rFonts w:cstheme="minorBidi"/>
          <w:szCs w:val="24"/>
        </w:rPr>
        <w:t xml:space="preserve">bien que n’étant pas en lien direct avec les mesures sanitaires, durant la période étudiée, </w:t>
      </w:r>
      <w:r w:rsidR="00E43E4C" w:rsidRPr="003059C4">
        <w:rPr>
          <w:rFonts w:cstheme="minorBidi"/>
          <w:szCs w:val="24"/>
        </w:rPr>
        <w:t>ces partis</w:t>
      </w:r>
      <w:r w:rsidRPr="003059C4">
        <w:rPr>
          <w:rFonts w:cstheme="minorBidi"/>
          <w:szCs w:val="24"/>
        </w:rPr>
        <w:t xml:space="preserve"> font tous deux le constat </w:t>
      </w:r>
      <w:r w:rsidR="00927863">
        <w:rPr>
          <w:rFonts w:cstheme="minorBidi"/>
          <w:szCs w:val="24"/>
        </w:rPr>
        <w:t xml:space="preserve">de leur </w:t>
      </w:r>
      <w:r w:rsidR="004C0752">
        <w:rPr>
          <w:rFonts w:cstheme="minorBidi"/>
          <w:szCs w:val="24"/>
        </w:rPr>
        <w:t>« </w:t>
      </w:r>
      <w:r w:rsidR="00927863">
        <w:rPr>
          <w:rFonts w:cstheme="minorBidi"/>
          <w:szCs w:val="24"/>
        </w:rPr>
        <w:t>stigmatisation</w:t>
      </w:r>
      <w:r w:rsidR="004C0752">
        <w:rPr>
          <w:rFonts w:cstheme="minorBidi"/>
          <w:szCs w:val="24"/>
        </w:rPr>
        <w:t> »</w:t>
      </w:r>
      <w:r w:rsidR="00927863">
        <w:rPr>
          <w:rFonts w:cstheme="minorBidi"/>
          <w:szCs w:val="24"/>
        </w:rPr>
        <w:t xml:space="preserve"> et de leur </w:t>
      </w:r>
      <w:r w:rsidR="004C0752">
        <w:rPr>
          <w:rFonts w:cstheme="minorBidi"/>
          <w:szCs w:val="24"/>
        </w:rPr>
        <w:lastRenderedPageBreak/>
        <w:t>« </w:t>
      </w:r>
      <w:r w:rsidR="00927863">
        <w:rPr>
          <w:rFonts w:cstheme="minorBidi"/>
          <w:szCs w:val="24"/>
        </w:rPr>
        <w:t>discrimination</w:t>
      </w:r>
      <w:r w:rsidR="004C0752">
        <w:rPr>
          <w:rFonts w:cstheme="minorBidi"/>
          <w:szCs w:val="24"/>
        </w:rPr>
        <w:t> »</w:t>
      </w:r>
      <w:r w:rsidRPr="003059C4">
        <w:rPr>
          <w:rFonts w:cstheme="minorBidi"/>
          <w:szCs w:val="24"/>
        </w:rPr>
        <w:t xml:space="preserve">, </w:t>
      </w:r>
      <w:r w:rsidR="00927863">
        <w:rPr>
          <w:rFonts w:cstheme="minorBidi"/>
          <w:szCs w:val="24"/>
        </w:rPr>
        <w:t xml:space="preserve">et ce </w:t>
      </w:r>
      <w:r w:rsidRPr="003059C4">
        <w:rPr>
          <w:rFonts w:cstheme="minorBidi"/>
          <w:szCs w:val="24"/>
        </w:rPr>
        <w:t xml:space="preserve">tant par les autorités politiques que par les autres partis représentés au </w:t>
      </w:r>
      <w:r w:rsidR="00981C03">
        <w:rPr>
          <w:rFonts w:cstheme="minorBidi"/>
          <w:szCs w:val="24"/>
        </w:rPr>
        <w:t>p</w:t>
      </w:r>
      <w:r w:rsidRPr="003059C4">
        <w:rPr>
          <w:rFonts w:cstheme="minorBidi"/>
          <w:szCs w:val="24"/>
        </w:rPr>
        <w:t xml:space="preserve">arlement. Le VB </w:t>
      </w:r>
      <w:r w:rsidR="005E1A12">
        <w:rPr>
          <w:rFonts w:cstheme="minorBidi"/>
          <w:szCs w:val="24"/>
        </w:rPr>
        <w:t>lie souvent cela</w:t>
      </w:r>
      <w:r w:rsidRPr="003059C4">
        <w:rPr>
          <w:rFonts w:cstheme="minorBidi"/>
          <w:szCs w:val="24"/>
        </w:rPr>
        <w:t xml:space="preserve"> avec le cordon sanitaire en vigueur en </w:t>
      </w:r>
      <w:r w:rsidR="00FE665B">
        <w:rPr>
          <w:rFonts w:cstheme="minorBidi"/>
          <w:szCs w:val="24"/>
        </w:rPr>
        <w:t>Belgique,</w:t>
      </w:r>
      <w:r w:rsidRPr="003059C4">
        <w:rPr>
          <w:rFonts w:cstheme="minorBidi"/>
          <w:szCs w:val="24"/>
        </w:rPr>
        <w:t xml:space="preserve"> qui l’exclut de toute négociation entre partis. </w:t>
      </w:r>
    </w:p>
    <w:p w14:paraId="2F110D28" w14:textId="1F4BD288" w:rsidR="00864FA8" w:rsidRPr="003059C4" w:rsidRDefault="00864FA8" w:rsidP="00524B34">
      <w:pPr>
        <w:spacing w:before="240" w:after="240" w:line="240" w:lineRule="auto"/>
        <w:ind w:left="1134" w:firstLine="2"/>
        <w:rPr>
          <w:rFonts w:cs="Times New Roman"/>
          <w:szCs w:val="24"/>
        </w:rPr>
      </w:pPr>
      <w:bookmarkStart w:id="3" w:name="Gouvernement_élitiste_et_méprisant:44497"/>
      <w:bookmarkEnd w:id="3"/>
      <w:r w:rsidRPr="003059C4">
        <w:rPr>
          <w:rFonts w:cs="Times New Roman"/>
          <w:szCs w:val="24"/>
        </w:rPr>
        <w:t xml:space="preserve">« Le cordon est une monstruosité antidémocratique. Aucun citoyen n'a jamais pu s'exprimer à son sujet et il a été inventé pour ignorer encore et encore la volonté de l'électeur. @Barbara_Pas » (@vlbelang, 18 septembre 2021, </w:t>
      </w:r>
      <w:r w:rsidR="00F8202A">
        <w:rPr>
          <w:rFonts w:cs="Times New Roman"/>
          <w:szCs w:val="24"/>
        </w:rPr>
        <w:t>trad.</w:t>
      </w:r>
      <w:r w:rsidRPr="003059C4">
        <w:rPr>
          <w:rFonts w:cs="Times New Roman"/>
          <w:szCs w:val="24"/>
        </w:rPr>
        <w:t xml:space="preserve">). </w:t>
      </w:r>
    </w:p>
    <w:p w14:paraId="3C328D53" w14:textId="61A47D16" w:rsidR="00864FA8" w:rsidRPr="003059C4" w:rsidRDefault="00864FA8" w:rsidP="00C838B8">
      <w:pPr>
        <w:ind w:firstLine="709"/>
        <w:rPr>
          <w:rFonts w:cstheme="minorBidi"/>
          <w:szCs w:val="24"/>
        </w:rPr>
      </w:pPr>
      <w:r w:rsidRPr="003059C4">
        <w:rPr>
          <w:rFonts w:cstheme="minorBidi"/>
          <w:szCs w:val="24"/>
        </w:rPr>
        <w:t xml:space="preserve">Le </w:t>
      </w:r>
      <w:r w:rsidR="006F0478" w:rsidRPr="003059C4">
        <w:rPr>
          <w:rFonts w:cstheme="minorBidi"/>
          <w:szCs w:val="24"/>
        </w:rPr>
        <w:t>VB</w:t>
      </w:r>
      <w:r w:rsidRPr="003059C4">
        <w:rPr>
          <w:rFonts w:cstheme="minorBidi"/>
          <w:i/>
          <w:iCs/>
          <w:szCs w:val="24"/>
        </w:rPr>
        <w:t xml:space="preserve"> </w:t>
      </w:r>
      <w:r w:rsidRPr="003059C4">
        <w:rPr>
          <w:rFonts w:cstheme="minorBidi"/>
          <w:szCs w:val="24"/>
        </w:rPr>
        <w:t xml:space="preserve">aborde </w:t>
      </w:r>
      <w:r w:rsidR="006F0478" w:rsidRPr="003059C4">
        <w:rPr>
          <w:rFonts w:cstheme="minorBidi"/>
          <w:szCs w:val="24"/>
        </w:rPr>
        <w:t xml:space="preserve">également ce sujet au </w:t>
      </w:r>
      <w:r w:rsidR="00981C03">
        <w:rPr>
          <w:rFonts w:cstheme="minorBidi"/>
          <w:szCs w:val="24"/>
        </w:rPr>
        <w:t>p</w:t>
      </w:r>
      <w:r w:rsidR="006F0478" w:rsidRPr="003059C4">
        <w:rPr>
          <w:rFonts w:cstheme="minorBidi"/>
          <w:szCs w:val="24"/>
        </w:rPr>
        <w:t xml:space="preserve">arlement. </w:t>
      </w:r>
      <w:r w:rsidRPr="003059C4">
        <w:rPr>
          <w:rFonts w:cstheme="minorBidi"/>
          <w:szCs w:val="24"/>
        </w:rPr>
        <w:t>Néanmoins, dans ses questions orales, il ne parle pas de dispositif « antidémocratique »</w:t>
      </w:r>
      <w:r w:rsidR="00A44855">
        <w:rPr>
          <w:rFonts w:cstheme="minorBidi"/>
          <w:szCs w:val="24"/>
        </w:rPr>
        <w:t xml:space="preserve">. Il </w:t>
      </w:r>
      <w:r w:rsidRPr="003059C4">
        <w:rPr>
          <w:rFonts w:cstheme="minorBidi"/>
          <w:szCs w:val="24"/>
        </w:rPr>
        <w:t xml:space="preserve">essaye </w:t>
      </w:r>
      <w:r w:rsidR="0006061D">
        <w:rPr>
          <w:rFonts w:cstheme="minorBidi"/>
          <w:szCs w:val="24"/>
        </w:rPr>
        <w:t>plutôt</w:t>
      </w:r>
      <w:r w:rsidRPr="003059C4">
        <w:rPr>
          <w:rFonts w:cstheme="minorBidi"/>
          <w:szCs w:val="24"/>
        </w:rPr>
        <w:t xml:space="preserve"> d’affirmer sa légitimité en tant que parti politique en soulignant, par exemple, sa proximité </w:t>
      </w:r>
      <w:r w:rsidR="00F7175E">
        <w:rPr>
          <w:rFonts w:cstheme="minorBidi"/>
          <w:szCs w:val="24"/>
        </w:rPr>
        <w:t xml:space="preserve">avec </w:t>
      </w:r>
      <w:r w:rsidRPr="003059C4">
        <w:rPr>
          <w:rFonts w:cstheme="minorBidi"/>
          <w:szCs w:val="24"/>
        </w:rPr>
        <w:t xml:space="preserve">la population. De son côté, le </w:t>
      </w:r>
      <w:r w:rsidR="006F0478" w:rsidRPr="003059C4">
        <w:rPr>
          <w:rFonts w:cstheme="minorBidi"/>
          <w:szCs w:val="24"/>
        </w:rPr>
        <w:t>RN</w:t>
      </w:r>
      <w:r w:rsidRPr="003059C4">
        <w:rPr>
          <w:rFonts w:cstheme="minorBidi"/>
          <w:szCs w:val="24"/>
        </w:rPr>
        <w:t xml:space="preserve"> n’aborde ce sujet </w:t>
      </w:r>
      <w:r w:rsidR="006F0478" w:rsidRPr="003059C4">
        <w:rPr>
          <w:rFonts w:cstheme="minorBidi"/>
          <w:szCs w:val="24"/>
        </w:rPr>
        <w:t>qu’à</w:t>
      </w:r>
      <w:r w:rsidRPr="003059C4">
        <w:rPr>
          <w:rFonts w:cstheme="minorBidi"/>
          <w:szCs w:val="24"/>
        </w:rPr>
        <w:t xml:space="preserve"> l’Assemblée nationale</w:t>
      </w:r>
      <w:r w:rsidR="006F0478" w:rsidRPr="003059C4">
        <w:rPr>
          <w:rFonts w:cstheme="minorBidi"/>
          <w:szCs w:val="24"/>
        </w:rPr>
        <w:t>. Il y s</w:t>
      </w:r>
      <w:r w:rsidRPr="003059C4">
        <w:rPr>
          <w:rFonts w:cstheme="minorBidi"/>
          <w:szCs w:val="24"/>
        </w:rPr>
        <w:t>oulign</w:t>
      </w:r>
      <w:r w:rsidR="006F0478" w:rsidRPr="003059C4">
        <w:rPr>
          <w:rFonts w:cstheme="minorBidi"/>
          <w:szCs w:val="24"/>
        </w:rPr>
        <w:t>e</w:t>
      </w:r>
      <w:r w:rsidRPr="003059C4">
        <w:rPr>
          <w:rFonts w:cstheme="minorBidi"/>
          <w:szCs w:val="24"/>
        </w:rPr>
        <w:t xml:space="preserve"> que les autres partis essayent de le censurer ou ignorent systématiquement ses propositions. Il dénonce aussi les incitations à la violence dont il </w:t>
      </w:r>
      <w:r w:rsidR="00F7175E">
        <w:rPr>
          <w:rFonts w:cstheme="minorBidi"/>
          <w:szCs w:val="24"/>
        </w:rPr>
        <w:t>serait</w:t>
      </w:r>
      <w:r w:rsidRPr="003059C4">
        <w:rPr>
          <w:rFonts w:cstheme="minorBidi"/>
          <w:szCs w:val="24"/>
        </w:rPr>
        <w:t xml:space="preserve"> victime.  </w:t>
      </w:r>
    </w:p>
    <w:p w14:paraId="7CE27D5D" w14:textId="3F106608" w:rsidR="00864FA8" w:rsidRPr="003059C4" w:rsidRDefault="00864FA8" w:rsidP="00524B34">
      <w:pPr>
        <w:adjustRightInd w:val="0"/>
        <w:spacing w:before="240" w:after="240" w:line="240" w:lineRule="auto"/>
        <w:ind w:left="1134"/>
        <w:rPr>
          <w:rFonts w:cs="Times New Roman"/>
          <w:szCs w:val="24"/>
        </w:rPr>
      </w:pPr>
      <w:r w:rsidRPr="003059C4">
        <w:rPr>
          <w:rFonts w:cs="Times New Roman"/>
          <w:szCs w:val="24"/>
        </w:rPr>
        <w:t>« (…) Dans une démocratie digne de ce nom, les membres d'un gouvernement ne devraient pas lancer des appels à abattre la présidente du principal parti d'opposition, candidate déclarée à la prochaine élection présidentielle. Lorsqu'on est républicain, on a des adversaires, pas des ennemis, et on appelle à les battre, pas à les abattre</w:t>
      </w:r>
      <w:bookmarkStart w:id="4" w:name="Mépris,_stigmatation_et_discrimination_d"/>
      <w:bookmarkEnd w:id="4"/>
      <w:r w:rsidR="00B266EC" w:rsidRPr="003059C4">
        <w:rPr>
          <w:rFonts w:cs="Times New Roman"/>
          <w:szCs w:val="24"/>
        </w:rPr>
        <w:t xml:space="preserve"> </w:t>
      </w:r>
      <w:r w:rsidRPr="003059C4">
        <w:rPr>
          <w:rFonts w:cs="Times New Roman"/>
          <w:szCs w:val="24"/>
        </w:rPr>
        <w:t>(…) »</w:t>
      </w:r>
      <w:r w:rsidR="00B266EC" w:rsidRPr="003059C4">
        <w:rPr>
          <w:rFonts w:cs="Times New Roman"/>
          <w:szCs w:val="24"/>
        </w:rPr>
        <w:t>.</w:t>
      </w:r>
      <w:r w:rsidRPr="003059C4">
        <w:rPr>
          <w:rFonts w:cs="Times New Roman"/>
          <w:szCs w:val="24"/>
        </w:rPr>
        <w:t xml:space="preserve"> (Compte-rendu n°66, Catherine Pujol, 18 mai 2021).</w:t>
      </w:r>
    </w:p>
    <w:p w14:paraId="731BEC49" w14:textId="40DAAB1F" w:rsidR="00EF7CC7" w:rsidRPr="003059C4" w:rsidRDefault="00E45FE3" w:rsidP="00C838B8">
      <w:pPr>
        <w:ind w:firstLine="709"/>
        <w:rPr>
          <w:rFonts w:cs="Times New Roman"/>
          <w:szCs w:val="24"/>
        </w:rPr>
      </w:pPr>
      <w:r w:rsidRPr="003059C4">
        <w:rPr>
          <w:rFonts w:cs="Times New Roman"/>
          <w:szCs w:val="24"/>
        </w:rPr>
        <w:t xml:space="preserve">Durant la période étudiée, les mises en danger des libertés fondamentales sont </w:t>
      </w:r>
      <w:r w:rsidR="004A61B4" w:rsidRPr="003059C4">
        <w:rPr>
          <w:rFonts w:cs="Times New Roman"/>
          <w:szCs w:val="24"/>
        </w:rPr>
        <w:t>aussi</w:t>
      </w:r>
      <w:r w:rsidRPr="003059C4">
        <w:rPr>
          <w:rFonts w:cs="Times New Roman"/>
          <w:szCs w:val="24"/>
        </w:rPr>
        <w:t xml:space="preserve"> abordées en lien avec</w:t>
      </w:r>
      <w:r w:rsidR="004A61B4" w:rsidRPr="003059C4">
        <w:rPr>
          <w:rFonts w:cs="Times New Roman"/>
          <w:szCs w:val="24"/>
        </w:rPr>
        <w:t xml:space="preserve"> </w:t>
      </w:r>
      <w:r w:rsidR="00B150A8">
        <w:rPr>
          <w:rFonts w:cs="Times New Roman"/>
          <w:szCs w:val="24"/>
        </w:rPr>
        <w:t>les questions</w:t>
      </w:r>
      <w:r w:rsidRPr="003059C4">
        <w:rPr>
          <w:rFonts w:cs="Times New Roman"/>
          <w:szCs w:val="24"/>
        </w:rPr>
        <w:t xml:space="preserve"> </w:t>
      </w:r>
      <w:r w:rsidR="00B150A8">
        <w:rPr>
          <w:rFonts w:cs="Times New Roman"/>
          <w:szCs w:val="24"/>
        </w:rPr>
        <w:t>de</w:t>
      </w:r>
      <w:r w:rsidRPr="003059C4">
        <w:rPr>
          <w:rFonts w:cs="Times New Roman"/>
          <w:szCs w:val="24"/>
        </w:rPr>
        <w:t xml:space="preserve"> migration, de criminalité et </w:t>
      </w:r>
      <w:r w:rsidR="00B150A8">
        <w:rPr>
          <w:rFonts w:cs="Times New Roman"/>
          <w:szCs w:val="24"/>
        </w:rPr>
        <w:t>de</w:t>
      </w:r>
      <w:r w:rsidRPr="003059C4">
        <w:rPr>
          <w:rFonts w:cs="Times New Roman"/>
          <w:szCs w:val="24"/>
        </w:rPr>
        <w:t xml:space="preserve"> terrorisme</w:t>
      </w:r>
      <w:r w:rsidR="004A61B4" w:rsidRPr="003059C4">
        <w:rPr>
          <w:rFonts w:cs="Times New Roman"/>
          <w:szCs w:val="24"/>
        </w:rPr>
        <w:t xml:space="preserve">. </w:t>
      </w:r>
      <w:r w:rsidR="00B04C9E">
        <w:rPr>
          <w:rFonts w:cs="Times New Roman"/>
          <w:szCs w:val="24"/>
        </w:rPr>
        <w:t>C</w:t>
      </w:r>
      <w:r w:rsidRPr="003059C4">
        <w:rPr>
          <w:rFonts w:cs="Times New Roman"/>
          <w:szCs w:val="24"/>
        </w:rPr>
        <w:t xml:space="preserve">es deux partis parlent d’une collaboration tacite </w:t>
      </w:r>
      <w:r w:rsidR="009948B1">
        <w:rPr>
          <w:rFonts w:cs="Times New Roman"/>
          <w:szCs w:val="24"/>
        </w:rPr>
        <w:t>de</w:t>
      </w:r>
      <w:r w:rsidR="00726A8D">
        <w:rPr>
          <w:rFonts w:cs="Times New Roman"/>
          <w:szCs w:val="24"/>
        </w:rPr>
        <w:t>s autorités publiques</w:t>
      </w:r>
      <w:r w:rsidR="009948B1">
        <w:rPr>
          <w:rFonts w:cs="Times New Roman"/>
          <w:szCs w:val="24"/>
        </w:rPr>
        <w:t xml:space="preserve"> </w:t>
      </w:r>
      <w:r w:rsidRPr="003059C4">
        <w:rPr>
          <w:rFonts w:cs="Times New Roman"/>
          <w:szCs w:val="24"/>
        </w:rPr>
        <w:t xml:space="preserve">avec les criminels, les terroristes et les migrants, car elles ne </w:t>
      </w:r>
      <w:r w:rsidR="008D3CB3" w:rsidRPr="003059C4">
        <w:rPr>
          <w:rFonts w:cs="Times New Roman"/>
          <w:szCs w:val="24"/>
        </w:rPr>
        <w:t>feraient</w:t>
      </w:r>
      <w:r w:rsidRPr="003059C4">
        <w:rPr>
          <w:rFonts w:cs="Times New Roman"/>
          <w:szCs w:val="24"/>
        </w:rPr>
        <w:t xml:space="preserve"> rien pour les arrêter. Elles </w:t>
      </w:r>
      <w:r w:rsidR="00EA6948" w:rsidRPr="003059C4">
        <w:rPr>
          <w:rFonts w:cs="Times New Roman"/>
          <w:szCs w:val="24"/>
        </w:rPr>
        <w:t>participeraient</w:t>
      </w:r>
      <w:r w:rsidRPr="003059C4">
        <w:rPr>
          <w:rFonts w:cs="Times New Roman"/>
          <w:szCs w:val="24"/>
        </w:rPr>
        <w:t xml:space="preserve"> </w:t>
      </w:r>
      <w:r w:rsidR="004164B1">
        <w:rPr>
          <w:rFonts w:cs="Times New Roman"/>
          <w:szCs w:val="24"/>
        </w:rPr>
        <w:t>ainsi</w:t>
      </w:r>
      <w:r w:rsidRPr="003059C4">
        <w:rPr>
          <w:rFonts w:cs="Times New Roman"/>
          <w:szCs w:val="24"/>
        </w:rPr>
        <w:t xml:space="preserve"> à la mise en danger des libertés fondamentales de la population</w:t>
      </w:r>
      <w:r w:rsidR="00470317">
        <w:rPr>
          <w:rFonts w:cs="Times New Roman"/>
          <w:szCs w:val="24"/>
        </w:rPr>
        <w:t xml:space="preserve">. </w:t>
      </w:r>
      <w:r w:rsidR="00DF30B4" w:rsidRPr="003059C4">
        <w:rPr>
          <w:szCs w:val="24"/>
        </w:rPr>
        <w:t>Tandis que le RN se focalise principalement sur la question du terrorisme</w:t>
      </w:r>
      <w:r w:rsidR="00584306">
        <w:rPr>
          <w:szCs w:val="24"/>
        </w:rPr>
        <w:t xml:space="preserve"> </w:t>
      </w:r>
      <w:r w:rsidR="00DF30B4" w:rsidRPr="003059C4">
        <w:rPr>
          <w:szCs w:val="24"/>
        </w:rPr>
        <w:t>– et ce uniquement dans ses interventions orales –</w:t>
      </w:r>
      <w:r w:rsidR="00584306">
        <w:rPr>
          <w:szCs w:val="24"/>
        </w:rPr>
        <w:t xml:space="preserve">, </w:t>
      </w:r>
      <w:r w:rsidR="00DF30B4" w:rsidRPr="003059C4">
        <w:rPr>
          <w:szCs w:val="24"/>
        </w:rPr>
        <w:t xml:space="preserve">le VB se </w:t>
      </w:r>
      <w:r w:rsidR="006D26CC">
        <w:rPr>
          <w:szCs w:val="24"/>
        </w:rPr>
        <w:t>concentre</w:t>
      </w:r>
      <w:r w:rsidR="00DF30B4" w:rsidRPr="003059C4">
        <w:rPr>
          <w:szCs w:val="24"/>
        </w:rPr>
        <w:t xml:space="preserve"> </w:t>
      </w:r>
      <w:r w:rsidR="006D26CC">
        <w:rPr>
          <w:szCs w:val="24"/>
        </w:rPr>
        <w:t>plutôt</w:t>
      </w:r>
      <w:r w:rsidR="00DF30B4" w:rsidRPr="003059C4">
        <w:rPr>
          <w:szCs w:val="24"/>
        </w:rPr>
        <w:t xml:space="preserve"> sur la criminalité </w:t>
      </w:r>
      <w:r w:rsidR="00EF7CC7" w:rsidRPr="003059C4">
        <w:rPr>
          <w:rFonts w:cstheme="minorBidi"/>
          <w:szCs w:val="24"/>
        </w:rPr>
        <w:t>et la lie avec les problèmes de l’islam et de la migration.</w:t>
      </w:r>
      <w:r w:rsidR="004E56DF">
        <w:rPr>
          <w:rFonts w:cs="Times New Roman"/>
          <w:szCs w:val="24"/>
        </w:rPr>
        <w:t xml:space="preserve"> I</w:t>
      </w:r>
      <w:r w:rsidR="00BB6CD4" w:rsidRPr="003059C4">
        <w:rPr>
          <w:rFonts w:cs="Times New Roman"/>
          <w:szCs w:val="24"/>
        </w:rPr>
        <w:t>l demande que la « loi et l’ordre » soient réinstaurés et plaide pour un « nettoyage » du pays.</w:t>
      </w:r>
    </w:p>
    <w:p w14:paraId="11449319" w14:textId="6473C69C" w:rsidR="00EF7CC7" w:rsidRPr="003059C4" w:rsidRDefault="00EF7CC7" w:rsidP="00524B34">
      <w:pPr>
        <w:adjustRightInd w:val="0"/>
        <w:spacing w:before="240" w:after="240" w:line="240" w:lineRule="auto"/>
        <w:ind w:left="1134"/>
        <w:rPr>
          <w:rFonts w:cs="Times New Roman"/>
          <w:szCs w:val="24"/>
        </w:rPr>
      </w:pPr>
      <w:r w:rsidRPr="003059C4">
        <w:rPr>
          <w:rFonts w:cs="Times New Roman"/>
          <w:szCs w:val="24"/>
        </w:rPr>
        <w:t xml:space="preserve">« (…) vous gouvernez avec ce gouvernement par procuration. Ces pouvoirs ne servent-ils qu'à brimer les citoyens, à les maintenir dans leur cage et à les punir lorsqu'ils veulent se rendre auprès de leurs proches ? Ou ces pouvoirs spéciaux peuvent-ils enfin être utilisés pour mettre en place une zone de police unifiée à Bruxelles, afin que ces policiers puissent enfin faire leur travail et ne soient plus entravés par des bourgmestres gauchistes et socialistes ? » (Question orale n°55000683P, Tom Van Grieken, 7 mai 2020, </w:t>
      </w:r>
      <w:r w:rsidR="00F8202A">
        <w:rPr>
          <w:rFonts w:cs="Times New Roman"/>
          <w:szCs w:val="24"/>
        </w:rPr>
        <w:t>trad.</w:t>
      </w:r>
      <w:r w:rsidRPr="003059C4">
        <w:rPr>
          <w:rFonts w:cs="Times New Roman"/>
          <w:szCs w:val="24"/>
        </w:rPr>
        <w:t>).</w:t>
      </w:r>
    </w:p>
    <w:p w14:paraId="3BCB73F9" w14:textId="79E00CE6" w:rsidR="00703B30" w:rsidRPr="003059C4" w:rsidRDefault="006717F7" w:rsidP="00C679AA">
      <w:pPr>
        <w:spacing w:before="120"/>
        <w:rPr>
          <w:rFonts w:cstheme="minorBidi"/>
          <w:i/>
          <w:iCs/>
          <w:szCs w:val="24"/>
        </w:rPr>
      </w:pPr>
      <w:r>
        <w:rPr>
          <w:rFonts w:cstheme="minorBidi"/>
          <w:i/>
          <w:iCs/>
          <w:szCs w:val="24"/>
        </w:rPr>
        <w:t xml:space="preserve">Thème 2 : </w:t>
      </w:r>
      <w:r w:rsidR="00703B30" w:rsidRPr="003059C4">
        <w:rPr>
          <w:rFonts w:cstheme="minorBidi"/>
          <w:i/>
          <w:iCs/>
          <w:szCs w:val="24"/>
        </w:rPr>
        <w:t xml:space="preserve">Les autorités politiques agissent de manière arbitraire </w:t>
      </w:r>
    </w:p>
    <w:p w14:paraId="41E0E291" w14:textId="512CCBC8" w:rsidR="00803843" w:rsidRPr="003059C4" w:rsidRDefault="000B1837" w:rsidP="0068688E">
      <w:pPr>
        <w:rPr>
          <w:rFonts w:cstheme="minorBidi"/>
          <w:szCs w:val="24"/>
        </w:rPr>
      </w:pPr>
      <w:r>
        <w:rPr>
          <w:rFonts w:cstheme="minorBidi"/>
          <w:szCs w:val="24"/>
        </w:rPr>
        <w:lastRenderedPageBreak/>
        <w:t>Bien</w:t>
      </w:r>
      <w:r w:rsidR="00803843" w:rsidRPr="003059C4">
        <w:rPr>
          <w:rFonts w:cstheme="minorBidi"/>
          <w:szCs w:val="24"/>
        </w:rPr>
        <w:t xml:space="preserve"> que moins récurrent dans les propos tenus par ces partis, </w:t>
      </w:r>
      <w:r>
        <w:rPr>
          <w:rFonts w:cstheme="minorBidi"/>
          <w:szCs w:val="24"/>
        </w:rPr>
        <w:t>ce thème est</w:t>
      </w:r>
      <w:r w:rsidR="00803843" w:rsidRPr="003059C4">
        <w:rPr>
          <w:rFonts w:cstheme="minorBidi"/>
          <w:szCs w:val="24"/>
        </w:rPr>
        <w:t xml:space="preserve"> central dans l’argumentation </w:t>
      </w:r>
      <w:r>
        <w:rPr>
          <w:rFonts w:cstheme="minorBidi"/>
          <w:szCs w:val="24"/>
        </w:rPr>
        <w:t>qu’ils</w:t>
      </w:r>
      <w:r w:rsidR="00803843" w:rsidRPr="003059C4">
        <w:rPr>
          <w:rFonts w:cstheme="minorBidi"/>
          <w:szCs w:val="24"/>
        </w:rPr>
        <w:t xml:space="preserve"> </w:t>
      </w:r>
      <w:r>
        <w:rPr>
          <w:rFonts w:cstheme="minorBidi"/>
          <w:szCs w:val="24"/>
        </w:rPr>
        <w:t>développent</w:t>
      </w:r>
      <w:r w:rsidRPr="003059C4">
        <w:rPr>
          <w:rFonts w:cstheme="minorBidi"/>
          <w:szCs w:val="24"/>
        </w:rPr>
        <w:t xml:space="preserve"> </w:t>
      </w:r>
      <w:r w:rsidR="00803843" w:rsidRPr="003059C4">
        <w:rPr>
          <w:rFonts w:cstheme="minorBidi"/>
          <w:szCs w:val="24"/>
        </w:rPr>
        <w:t>par rapport à l’état de la démocratie</w:t>
      </w:r>
      <w:r>
        <w:rPr>
          <w:rFonts w:cstheme="minorBidi"/>
          <w:szCs w:val="24"/>
        </w:rPr>
        <w:t xml:space="preserve"> durant la période étudiée</w:t>
      </w:r>
      <w:r w:rsidR="00886411">
        <w:rPr>
          <w:rFonts w:cstheme="minorBidi"/>
          <w:szCs w:val="24"/>
        </w:rPr>
        <w:t xml:space="preserve">. </w:t>
      </w:r>
    </w:p>
    <w:p w14:paraId="6B609F74" w14:textId="6D296F5B" w:rsidR="00803843" w:rsidRPr="003059C4" w:rsidRDefault="00803843" w:rsidP="00C838B8">
      <w:pPr>
        <w:ind w:firstLine="709"/>
        <w:rPr>
          <w:rFonts w:cstheme="minorBidi"/>
          <w:szCs w:val="24"/>
        </w:rPr>
      </w:pPr>
      <w:r w:rsidRPr="003059C4">
        <w:rPr>
          <w:rFonts w:cstheme="minorBidi"/>
          <w:szCs w:val="24"/>
        </w:rPr>
        <w:t xml:space="preserve">Ce thème, abordé tant en lien direct avec la pandémie et les mesures qui y sont liées qu’en lien avec d’autres </w:t>
      </w:r>
      <w:r w:rsidR="00AC6449">
        <w:rPr>
          <w:rFonts w:cstheme="minorBidi"/>
          <w:szCs w:val="24"/>
        </w:rPr>
        <w:t>questions</w:t>
      </w:r>
      <w:r w:rsidRPr="003059C4">
        <w:rPr>
          <w:rFonts w:cstheme="minorBidi"/>
          <w:szCs w:val="24"/>
        </w:rPr>
        <w:t xml:space="preserve">, se décline en deux </w:t>
      </w:r>
      <w:r w:rsidR="006C4115" w:rsidRPr="003059C4">
        <w:rPr>
          <w:rFonts w:cstheme="minorBidi"/>
          <w:szCs w:val="24"/>
        </w:rPr>
        <w:t>éléments</w:t>
      </w:r>
      <w:r w:rsidRPr="003059C4">
        <w:rPr>
          <w:rFonts w:cstheme="minorBidi"/>
          <w:szCs w:val="24"/>
        </w:rPr>
        <w:t xml:space="preserve"> principaux</w:t>
      </w:r>
      <w:r w:rsidR="006C4115" w:rsidRPr="003059C4">
        <w:rPr>
          <w:rFonts w:cstheme="minorBidi"/>
          <w:szCs w:val="24"/>
        </w:rPr>
        <w:t xml:space="preserve">. </w:t>
      </w:r>
    </w:p>
    <w:p w14:paraId="394340E9" w14:textId="17E36C32" w:rsidR="00AC1E4E" w:rsidRPr="003059C4" w:rsidRDefault="006C4115" w:rsidP="006413AB">
      <w:pPr>
        <w:ind w:firstLine="709"/>
        <w:rPr>
          <w:rFonts w:cstheme="minorBidi"/>
          <w:szCs w:val="24"/>
        </w:rPr>
      </w:pPr>
      <w:r w:rsidRPr="003059C4">
        <w:rPr>
          <w:rFonts w:cstheme="minorBidi"/>
          <w:szCs w:val="24"/>
        </w:rPr>
        <w:t>Premièrement, ces partis dénoncent</w:t>
      </w:r>
      <w:r w:rsidR="008E714D" w:rsidRPr="003059C4">
        <w:rPr>
          <w:rFonts w:cstheme="minorBidi"/>
          <w:szCs w:val="24"/>
        </w:rPr>
        <w:t xml:space="preserve"> le caractère élitiste et méprisant des autorités</w:t>
      </w:r>
      <w:r w:rsidR="00633E09" w:rsidRPr="003059C4">
        <w:rPr>
          <w:rFonts w:cstheme="minorBidi"/>
          <w:szCs w:val="24"/>
        </w:rPr>
        <w:t>. D</w:t>
      </w:r>
      <w:r w:rsidR="00AC1E4E" w:rsidRPr="003059C4">
        <w:rPr>
          <w:rFonts w:cstheme="minorBidi"/>
          <w:szCs w:val="24"/>
        </w:rPr>
        <w:t>e</w:t>
      </w:r>
      <w:r w:rsidR="00633E09" w:rsidRPr="003059C4">
        <w:rPr>
          <w:rFonts w:cstheme="minorBidi"/>
          <w:szCs w:val="24"/>
        </w:rPr>
        <w:t xml:space="preserve"> son côté, le</w:t>
      </w:r>
      <w:r w:rsidR="00AC1E4E" w:rsidRPr="003059C4">
        <w:rPr>
          <w:rFonts w:cstheme="minorBidi"/>
          <w:szCs w:val="24"/>
        </w:rPr>
        <w:t xml:space="preserve"> </w:t>
      </w:r>
      <w:r w:rsidR="00633E09" w:rsidRPr="003059C4">
        <w:rPr>
          <w:rFonts w:cstheme="minorBidi"/>
          <w:szCs w:val="24"/>
        </w:rPr>
        <w:t>VB</w:t>
      </w:r>
      <w:r w:rsidR="00AC1E4E" w:rsidRPr="003059C4">
        <w:rPr>
          <w:rFonts w:cstheme="minorBidi"/>
          <w:i/>
          <w:iCs/>
          <w:szCs w:val="24"/>
        </w:rPr>
        <w:t xml:space="preserve"> </w:t>
      </w:r>
      <w:r w:rsidR="00AC1E4E" w:rsidRPr="003059C4">
        <w:rPr>
          <w:rFonts w:cstheme="minorBidi"/>
          <w:szCs w:val="24"/>
        </w:rPr>
        <w:t xml:space="preserve">aborde principalement la question de l’élitisme, et ce uniquement dans ses questions orales. </w:t>
      </w:r>
      <w:r w:rsidR="002307CA">
        <w:rPr>
          <w:rFonts w:cstheme="minorBidi"/>
          <w:szCs w:val="24"/>
        </w:rPr>
        <w:t>I</w:t>
      </w:r>
      <w:r w:rsidR="00AC1E4E" w:rsidRPr="003059C4">
        <w:rPr>
          <w:rFonts w:cstheme="minorBidi"/>
          <w:szCs w:val="24"/>
        </w:rPr>
        <w:t xml:space="preserve">l dénonce les actions des autorités politiques qui </w:t>
      </w:r>
      <w:r w:rsidR="00633E09" w:rsidRPr="003059C4">
        <w:rPr>
          <w:rFonts w:cstheme="minorBidi"/>
          <w:szCs w:val="24"/>
        </w:rPr>
        <w:t>favoriseraient</w:t>
      </w:r>
      <w:r w:rsidR="00AC1E4E" w:rsidRPr="003059C4">
        <w:rPr>
          <w:rFonts w:cstheme="minorBidi"/>
          <w:szCs w:val="24"/>
        </w:rPr>
        <w:t xml:space="preserve"> constamment les élites au détriment du peuple. Pour ce parti, cela est indigne d’une démocratie libérale dans laquelle tout le monde doit être soumis au droit de la même manière, sans discrimination ou favorisation. Cet élitisme se tradui</w:t>
      </w:r>
      <w:r w:rsidR="00633E09" w:rsidRPr="003059C4">
        <w:rPr>
          <w:rFonts w:cstheme="minorBidi"/>
          <w:szCs w:val="24"/>
        </w:rPr>
        <w:t>rait</w:t>
      </w:r>
      <w:r w:rsidR="00AC1E4E" w:rsidRPr="003059C4">
        <w:rPr>
          <w:rFonts w:cstheme="minorBidi"/>
          <w:szCs w:val="24"/>
        </w:rPr>
        <w:t xml:space="preserve"> notamment par une application différenciée des mesures de lutte contre l</w:t>
      </w:r>
      <w:r w:rsidR="00A118C2">
        <w:rPr>
          <w:rFonts w:cstheme="minorBidi"/>
          <w:szCs w:val="24"/>
        </w:rPr>
        <w:t>a</w:t>
      </w:r>
      <w:r w:rsidR="00AC1E4E" w:rsidRPr="003059C4">
        <w:rPr>
          <w:rFonts w:cstheme="minorBidi"/>
          <w:szCs w:val="24"/>
        </w:rPr>
        <w:t xml:space="preserve"> </w:t>
      </w:r>
      <w:r w:rsidR="00F2191D">
        <w:rPr>
          <w:rFonts w:cstheme="minorBidi"/>
          <w:szCs w:val="24"/>
        </w:rPr>
        <w:t>COVID-19</w:t>
      </w:r>
      <w:r w:rsidR="00AC1E4E" w:rsidRPr="003059C4">
        <w:rPr>
          <w:rFonts w:cstheme="minorBidi"/>
          <w:szCs w:val="24"/>
        </w:rPr>
        <w:t xml:space="preserve">. </w:t>
      </w:r>
    </w:p>
    <w:p w14:paraId="641DEF34" w14:textId="3E92AB7F" w:rsidR="00AC1E4E" w:rsidRPr="003059C4" w:rsidRDefault="00AC1E4E" w:rsidP="00524B34">
      <w:pPr>
        <w:adjustRightInd w:val="0"/>
        <w:spacing w:before="240" w:after="240" w:line="240" w:lineRule="auto"/>
        <w:ind w:left="1134"/>
        <w:rPr>
          <w:rFonts w:cs="Times New Roman"/>
          <w:szCs w:val="24"/>
        </w:rPr>
      </w:pPr>
      <w:r w:rsidRPr="003059C4">
        <w:rPr>
          <w:rFonts w:cs="Times New Roman"/>
          <w:szCs w:val="24"/>
        </w:rPr>
        <w:t>« (…)</w:t>
      </w:r>
      <w:r w:rsidR="00F7175E">
        <w:rPr>
          <w:rFonts w:cs="Times New Roman"/>
          <w:szCs w:val="24"/>
        </w:rPr>
        <w:t xml:space="preserve"> </w:t>
      </w:r>
      <w:r w:rsidRPr="003059C4">
        <w:rPr>
          <w:rFonts w:cs="Times New Roman"/>
          <w:szCs w:val="24"/>
        </w:rPr>
        <w:t xml:space="preserve">Désormais, le gouverneur de Flandre occidentale et son épouse peuvent également être testés, même si la stratégie de dépistage stipule que les personnes ne présentant pas de symptômes ne peuvent pas être testées. Monsieur le ministre, tous les Belges sont-ils désormais égaux devant la loi ? (…) » (Question orale n°55010602C, Dominiek Sneppe, 13 novembre 2020, </w:t>
      </w:r>
      <w:r w:rsidR="00F8202A">
        <w:rPr>
          <w:rFonts w:cs="Times New Roman"/>
          <w:szCs w:val="24"/>
        </w:rPr>
        <w:t>trad.</w:t>
      </w:r>
      <w:r w:rsidRPr="003059C4">
        <w:rPr>
          <w:rFonts w:cs="Times New Roman"/>
          <w:szCs w:val="24"/>
        </w:rPr>
        <w:t xml:space="preserve">). </w:t>
      </w:r>
    </w:p>
    <w:p w14:paraId="6B6E7F72" w14:textId="463DBDA1" w:rsidR="00AC1E4E" w:rsidRDefault="00AC1E4E" w:rsidP="006413AB">
      <w:pPr>
        <w:ind w:firstLine="709"/>
        <w:rPr>
          <w:rFonts w:cstheme="minorBidi"/>
          <w:szCs w:val="24"/>
        </w:rPr>
      </w:pPr>
      <w:r w:rsidRPr="003059C4">
        <w:rPr>
          <w:rFonts w:cstheme="minorBidi"/>
          <w:szCs w:val="24"/>
        </w:rPr>
        <w:t xml:space="preserve">Le </w:t>
      </w:r>
      <w:r w:rsidR="00F7175E">
        <w:rPr>
          <w:rFonts w:cstheme="minorBidi"/>
          <w:szCs w:val="24"/>
        </w:rPr>
        <w:t>RN</w:t>
      </w:r>
      <w:r w:rsidRPr="003059C4">
        <w:rPr>
          <w:rFonts w:cstheme="minorBidi"/>
          <w:szCs w:val="24"/>
        </w:rPr>
        <w:t xml:space="preserve"> souligne </w:t>
      </w:r>
      <w:r w:rsidR="009F712C">
        <w:rPr>
          <w:rFonts w:cstheme="minorBidi"/>
          <w:szCs w:val="24"/>
        </w:rPr>
        <w:t>plutôt</w:t>
      </w:r>
      <w:r w:rsidRPr="003059C4">
        <w:rPr>
          <w:rFonts w:cstheme="minorBidi"/>
          <w:szCs w:val="24"/>
        </w:rPr>
        <w:t xml:space="preserve"> le mépris des autorités politiques pour le peuple. Il aborde ce sujet majoritairement dans ses tweets, en accusant les autorités politiques de ne pas considérer le peuple </w:t>
      </w:r>
      <w:r w:rsidR="003C4EB2">
        <w:rPr>
          <w:rFonts w:cstheme="minorBidi"/>
          <w:szCs w:val="24"/>
        </w:rPr>
        <w:t xml:space="preserve">et ses revendications </w:t>
      </w:r>
      <w:r w:rsidRPr="003059C4">
        <w:rPr>
          <w:rFonts w:cstheme="minorBidi"/>
          <w:szCs w:val="24"/>
        </w:rPr>
        <w:t xml:space="preserve">à </w:t>
      </w:r>
      <w:r w:rsidR="003C4EB2">
        <w:rPr>
          <w:rFonts w:cstheme="minorBidi"/>
          <w:szCs w:val="24"/>
        </w:rPr>
        <w:t>leur</w:t>
      </w:r>
      <w:r w:rsidR="003C4EB2" w:rsidRPr="003059C4">
        <w:rPr>
          <w:rFonts w:cstheme="minorBidi"/>
          <w:szCs w:val="24"/>
        </w:rPr>
        <w:t xml:space="preserve"> </w:t>
      </w:r>
      <w:r w:rsidRPr="003059C4">
        <w:rPr>
          <w:rFonts w:cstheme="minorBidi"/>
          <w:szCs w:val="24"/>
        </w:rPr>
        <w:t xml:space="preserve">juste valeur. </w:t>
      </w:r>
      <w:r w:rsidR="002307CA">
        <w:rPr>
          <w:rFonts w:cstheme="minorBidi"/>
          <w:szCs w:val="24"/>
        </w:rPr>
        <w:t>C</w:t>
      </w:r>
      <w:r w:rsidR="00D8602D">
        <w:rPr>
          <w:rFonts w:cstheme="minorBidi"/>
          <w:szCs w:val="24"/>
        </w:rPr>
        <w:t>e parti</w:t>
      </w:r>
      <w:r w:rsidRPr="003059C4">
        <w:rPr>
          <w:rFonts w:cstheme="minorBidi"/>
          <w:szCs w:val="24"/>
        </w:rPr>
        <w:t xml:space="preserve"> dénonce par exemple le fait que Emmanuel Macron ait des discours violents et méprisants à l’encontre des manifestants contre le passe sanitaire.</w:t>
      </w:r>
      <w:r w:rsidR="00350D37" w:rsidRPr="003059C4">
        <w:rPr>
          <w:rFonts w:cstheme="minorBidi"/>
          <w:szCs w:val="24"/>
        </w:rPr>
        <w:t xml:space="preserve"> </w:t>
      </w:r>
    </w:p>
    <w:p w14:paraId="55660B5B" w14:textId="710854E5" w:rsidR="00350D37" w:rsidRPr="003059C4" w:rsidRDefault="00685BAB" w:rsidP="006413AB">
      <w:pPr>
        <w:ind w:firstLine="709"/>
        <w:rPr>
          <w:rFonts w:cstheme="minorBidi"/>
          <w:szCs w:val="24"/>
        </w:rPr>
      </w:pPr>
      <w:r w:rsidRPr="003059C4">
        <w:rPr>
          <w:rFonts w:cstheme="minorBidi"/>
          <w:szCs w:val="24"/>
        </w:rPr>
        <w:t>Deuxièmement, c</w:t>
      </w:r>
      <w:r w:rsidR="00350D37" w:rsidRPr="003059C4">
        <w:rPr>
          <w:rFonts w:cstheme="minorBidi"/>
          <w:szCs w:val="24"/>
        </w:rPr>
        <w:t xml:space="preserve">es partis </w:t>
      </w:r>
      <w:r w:rsidR="009178BD">
        <w:rPr>
          <w:rFonts w:cstheme="minorBidi"/>
          <w:szCs w:val="24"/>
        </w:rPr>
        <w:t>défendent</w:t>
      </w:r>
      <w:r w:rsidR="00350D37" w:rsidRPr="003059C4">
        <w:rPr>
          <w:rFonts w:cstheme="minorBidi"/>
          <w:szCs w:val="24"/>
        </w:rPr>
        <w:t xml:space="preserve"> également que les auto</w:t>
      </w:r>
      <w:r w:rsidR="00537039" w:rsidRPr="003059C4">
        <w:rPr>
          <w:rFonts w:cstheme="minorBidi"/>
          <w:szCs w:val="24"/>
        </w:rPr>
        <w:t>rités politiques encourageraient les clivages et les inégalités.</w:t>
      </w:r>
      <w:r w:rsidR="006F150D" w:rsidRPr="003059C4">
        <w:rPr>
          <w:rFonts w:cstheme="minorBidi"/>
          <w:szCs w:val="24"/>
        </w:rPr>
        <w:t xml:space="preserve"> Le </w:t>
      </w:r>
      <w:r w:rsidRPr="003059C4">
        <w:rPr>
          <w:rFonts w:cstheme="minorBidi"/>
          <w:szCs w:val="24"/>
        </w:rPr>
        <w:t>VB</w:t>
      </w:r>
      <w:r w:rsidR="006F150D" w:rsidRPr="003059C4">
        <w:rPr>
          <w:rFonts w:cstheme="minorBidi"/>
          <w:szCs w:val="24"/>
        </w:rPr>
        <w:t xml:space="preserve"> aborde exclusivement </w:t>
      </w:r>
      <w:r w:rsidR="00303D7D">
        <w:rPr>
          <w:rFonts w:cstheme="minorBidi"/>
          <w:szCs w:val="24"/>
        </w:rPr>
        <w:t>cela</w:t>
      </w:r>
      <w:r w:rsidR="006F150D" w:rsidRPr="003059C4">
        <w:rPr>
          <w:rFonts w:cstheme="minorBidi"/>
          <w:szCs w:val="24"/>
        </w:rPr>
        <w:t xml:space="preserve"> dans ses questions orales, et ce</w:t>
      </w:r>
      <w:r w:rsidR="00D8602D">
        <w:rPr>
          <w:rFonts w:cstheme="minorBidi"/>
          <w:szCs w:val="24"/>
        </w:rPr>
        <w:t>,</w:t>
      </w:r>
      <w:r w:rsidR="006F150D" w:rsidRPr="003059C4">
        <w:rPr>
          <w:rFonts w:cstheme="minorBidi"/>
          <w:szCs w:val="24"/>
        </w:rPr>
        <w:t xml:space="preserve"> en grande partie</w:t>
      </w:r>
      <w:r w:rsidR="003C3917">
        <w:rPr>
          <w:rFonts w:cstheme="minorBidi"/>
          <w:szCs w:val="24"/>
        </w:rPr>
        <w:t xml:space="preserve"> </w:t>
      </w:r>
      <w:r w:rsidR="006F150D" w:rsidRPr="003059C4">
        <w:rPr>
          <w:rFonts w:cstheme="minorBidi"/>
          <w:szCs w:val="24"/>
        </w:rPr>
        <w:t>en lien avec les mesures sanitaires prises pour lutter contre l</w:t>
      </w:r>
      <w:r w:rsidR="00A118C2">
        <w:rPr>
          <w:rFonts w:cstheme="minorBidi"/>
          <w:szCs w:val="24"/>
        </w:rPr>
        <w:t>a</w:t>
      </w:r>
      <w:r w:rsidR="006F150D" w:rsidRPr="003059C4">
        <w:rPr>
          <w:rFonts w:cstheme="minorBidi"/>
          <w:szCs w:val="24"/>
        </w:rPr>
        <w:t xml:space="preserve"> </w:t>
      </w:r>
      <w:r w:rsidR="00F2191D">
        <w:rPr>
          <w:rFonts w:cstheme="minorBidi"/>
          <w:szCs w:val="24"/>
        </w:rPr>
        <w:t>COVID-19</w:t>
      </w:r>
      <w:r w:rsidR="006F150D" w:rsidRPr="003059C4">
        <w:rPr>
          <w:rFonts w:cstheme="minorBidi"/>
          <w:szCs w:val="24"/>
        </w:rPr>
        <w:t xml:space="preserve">. </w:t>
      </w:r>
      <w:r w:rsidR="006E372F">
        <w:rPr>
          <w:rFonts w:cstheme="minorBidi"/>
          <w:szCs w:val="24"/>
        </w:rPr>
        <w:t>I</w:t>
      </w:r>
      <w:r w:rsidR="00D8602D">
        <w:rPr>
          <w:rFonts w:cstheme="minorBidi"/>
          <w:szCs w:val="24"/>
        </w:rPr>
        <w:t xml:space="preserve">l </w:t>
      </w:r>
      <w:r w:rsidR="006F150D" w:rsidRPr="003059C4">
        <w:rPr>
          <w:rFonts w:cstheme="minorBidi"/>
          <w:szCs w:val="24"/>
        </w:rPr>
        <w:t xml:space="preserve">accuse les autorités politiques de créer deux types de citoyens par la mise en place du </w:t>
      </w:r>
      <w:r w:rsidR="006F150D" w:rsidRPr="003059C4">
        <w:rPr>
          <w:rFonts w:cstheme="minorBidi"/>
          <w:i/>
          <w:iCs/>
          <w:szCs w:val="24"/>
        </w:rPr>
        <w:t>covid safe ticket</w:t>
      </w:r>
      <w:r w:rsidR="006F150D" w:rsidRPr="003059C4">
        <w:rPr>
          <w:rFonts w:cstheme="minorBidi"/>
          <w:szCs w:val="24"/>
        </w:rPr>
        <w:t>, certains pouvant continuer à jouir de leurs libertés tandis que d’autres verraient leurs libertés bafouées.</w:t>
      </w:r>
      <w:r w:rsidR="00641148">
        <w:rPr>
          <w:rFonts w:cstheme="minorBidi"/>
          <w:szCs w:val="24"/>
        </w:rPr>
        <w:t xml:space="preserve"> </w:t>
      </w:r>
      <w:r w:rsidR="006F150D" w:rsidRPr="003059C4">
        <w:rPr>
          <w:rFonts w:cstheme="minorBidi"/>
          <w:szCs w:val="24"/>
        </w:rPr>
        <w:t xml:space="preserve">L’application différenciée des mesures sanitaires en fonction des catégories de population est également décriée par ce parti. Il souligne que le gouvernement n’appliquerait pas ces mesures liberticides dans les centres d’asile, alors que les citoyens se </w:t>
      </w:r>
      <w:r w:rsidR="00B00554" w:rsidRPr="003059C4">
        <w:rPr>
          <w:rFonts w:cstheme="minorBidi"/>
          <w:szCs w:val="24"/>
        </w:rPr>
        <w:t>verraient</w:t>
      </w:r>
      <w:r w:rsidR="006F150D" w:rsidRPr="003059C4">
        <w:rPr>
          <w:rFonts w:cstheme="minorBidi"/>
          <w:szCs w:val="24"/>
        </w:rPr>
        <w:t xml:space="preserve"> constamment sanctionn</w:t>
      </w:r>
      <w:r w:rsidR="00845462">
        <w:rPr>
          <w:rFonts w:cstheme="minorBidi"/>
          <w:szCs w:val="24"/>
        </w:rPr>
        <w:t>és</w:t>
      </w:r>
      <w:r w:rsidR="006F150D" w:rsidRPr="003059C4">
        <w:rPr>
          <w:rFonts w:cstheme="minorBidi"/>
          <w:szCs w:val="24"/>
        </w:rPr>
        <w:t xml:space="preserve"> lorsqu’ils enfreignent ces règles.</w:t>
      </w:r>
    </w:p>
    <w:p w14:paraId="2E63C119" w14:textId="578ACDD4" w:rsidR="00F13C2D" w:rsidRPr="003059C4" w:rsidRDefault="008E180C" w:rsidP="006413AB">
      <w:pPr>
        <w:ind w:firstLine="709"/>
        <w:rPr>
          <w:rFonts w:cstheme="minorBidi"/>
          <w:szCs w:val="24"/>
        </w:rPr>
      </w:pPr>
      <w:r>
        <w:rPr>
          <w:rFonts w:cstheme="minorBidi"/>
          <w:szCs w:val="24"/>
        </w:rPr>
        <w:t>Bien que l</w:t>
      </w:r>
      <w:r w:rsidR="00F13C2D" w:rsidRPr="003059C4">
        <w:rPr>
          <w:rFonts w:cstheme="minorBidi"/>
          <w:szCs w:val="24"/>
        </w:rPr>
        <w:t xml:space="preserve">e </w:t>
      </w:r>
      <w:r w:rsidR="00B00554" w:rsidRPr="003059C4">
        <w:rPr>
          <w:rFonts w:cstheme="minorBidi"/>
          <w:szCs w:val="24"/>
        </w:rPr>
        <w:t>RN</w:t>
      </w:r>
      <w:r w:rsidR="00F13C2D" w:rsidRPr="003059C4">
        <w:rPr>
          <w:rFonts w:cstheme="minorBidi"/>
          <w:szCs w:val="24"/>
        </w:rPr>
        <w:t xml:space="preserve"> </w:t>
      </w:r>
      <w:r>
        <w:rPr>
          <w:rFonts w:cstheme="minorBidi"/>
          <w:szCs w:val="24"/>
        </w:rPr>
        <w:t>évoque</w:t>
      </w:r>
      <w:r w:rsidR="00F13C2D" w:rsidRPr="003059C4">
        <w:rPr>
          <w:rFonts w:cstheme="minorBidi"/>
          <w:szCs w:val="24"/>
        </w:rPr>
        <w:t xml:space="preserve"> cette question dans une moindre mesure</w:t>
      </w:r>
      <w:r>
        <w:rPr>
          <w:rFonts w:cstheme="minorBidi"/>
          <w:szCs w:val="24"/>
        </w:rPr>
        <w:t>, l</w:t>
      </w:r>
      <w:r w:rsidR="00F13C2D" w:rsidRPr="003059C4">
        <w:rPr>
          <w:rFonts w:cstheme="minorBidi"/>
          <w:szCs w:val="24"/>
        </w:rPr>
        <w:t>e sujet est tout de même abordé</w:t>
      </w:r>
      <w:r>
        <w:rPr>
          <w:rFonts w:cstheme="minorBidi"/>
          <w:szCs w:val="24"/>
        </w:rPr>
        <w:t xml:space="preserve">, </w:t>
      </w:r>
      <w:r w:rsidR="00875032" w:rsidRPr="003059C4">
        <w:rPr>
          <w:rFonts w:cstheme="minorBidi"/>
          <w:szCs w:val="24"/>
        </w:rPr>
        <w:t xml:space="preserve">tant au </w:t>
      </w:r>
      <w:r w:rsidR="00981C03">
        <w:rPr>
          <w:rFonts w:cstheme="minorBidi"/>
          <w:szCs w:val="24"/>
        </w:rPr>
        <w:t>p</w:t>
      </w:r>
      <w:r w:rsidR="00875032" w:rsidRPr="003059C4">
        <w:rPr>
          <w:rFonts w:cstheme="minorBidi"/>
          <w:szCs w:val="24"/>
        </w:rPr>
        <w:t xml:space="preserve">arlement que sur Twitter, </w:t>
      </w:r>
      <w:r w:rsidR="00F13C2D" w:rsidRPr="003059C4">
        <w:rPr>
          <w:rFonts w:cstheme="minorBidi"/>
          <w:szCs w:val="24"/>
        </w:rPr>
        <w:t xml:space="preserve">en lien avec les mesures sanitaires. Les </w:t>
      </w:r>
      <w:r w:rsidR="00F13C2D" w:rsidRPr="003059C4">
        <w:rPr>
          <w:rFonts w:cstheme="minorBidi"/>
          <w:szCs w:val="24"/>
        </w:rPr>
        <w:lastRenderedPageBreak/>
        <w:t xml:space="preserve">différences majeures que nous pouvons noter entre </w:t>
      </w:r>
      <w:r w:rsidR="002144A0">
        <w:rPr>
          <w:rFonts w:cstheme="minorBidi"/>
          <w:szCs w:val="24"/>
        </w:rPr>
        <w:t xml:space="preserve">ces deux arènes </w:t>
      </w:r>
      <w:r w:rsidR="00F13C2D" w:rsidRPr="003059C4">
        <w:rPr>
          <w:rFonts w:cstheme="minorBidi"/>
          <w:szCs w:val="24"/>
        </w:rPr>
        <w:t>sont le caractère accusatif et la radicalité des propos qu’il tient sur le réseau social.</w:t>
      </w:r>
      <w:r w:rsidR="00200DED">
        <w:rPr>
          <w:rFonts w:cstheme="minorBidi"/>
          <w:szCs w:val="24"/>
        </w:rPr>
        <w:t xml:space="preserve"> D</w:t>
      </w:r>
      <w:r w:rsidR="00F13C2D" w:rsidRPr="003059C4">
        <w:rPr>
          <w:rFonts w:cstheme="minorBidi"/>
          <w:szCs w:val="24"/>
        </w:rPr>
        <w:t>ans ses tweets, le RN pointe systématiquement la responsabilité directe des autorités politiques, et en majorité d’Emmanuel Macron, dans les inégalités et les clivages qui se mettent en place à la suite des mesures sanitaires. De plus, sur Twitter</w:t>
      </w:r>
      <w:r w:rsidR="00150A31" w:rsidRPr="003059C4">
        <w:rPr>
          <w:rFonts w:cstheme="minorBidi"/>
          <w:szCs w:val="24"/>
        </w:rPr>
        <w:t xml:space="preserve">, </w:t>
      </w:r>
      <w:r w:rsidR="00F13C2D" w:rsidRPr="003059C4">
        <w:rPr>
          <w:rFonts w:cstheme="minorBidi"/>
          <w:szCs w:val="24"/>
        </w:rPr>
        <w:t>il parle d’incitation à la violence et de volonté de diviser les Français, tandis qu</w:t>
      </w:r>
      <w:r w:rsidR="00150A31" w:rsidRPr="003059C4">
        <w:rPr>
          <w:rFonts w:cstheme="minorBidi"/>
          <w:szCs w:val="24"/>
        </w:rPr>
        <w:t>’</w:t>
      </w:r>
      <w:r w:rsidR="00F13C2D" w:rsidRPr="003059C4">
        <w:rPr>
          <w:rFonts w:cstheme="minorBidi"/>
          <w:szCs w:val="24"/>
        </w:rPr>
        <w:t xml:space="preserve">au </w:t>
      </w:r>
      <w:r>
        <w:rPr>
          <w:rFonts w:cstheme="minorBidi"/>
          <w:szCs w:val="24"/>
        </w:rPr>
        <w:t>p</w:t>
      </w:r>
      <w:r w:rsidR="00F13C2D" w:rsidRPr="003059C4">
        <w:rPr>
          <w:rFonts w:cstheme="minorBidi"/>
          <w:szCs w:val="24"/>
        </w:rPr>
        <w:t xml:space="preserve">arlement, il parle de mise à mal de la solidarité nationale ou d’infraction aux valeurs républicaines. Le tweet ci-dessous permet d’illustrer </w:t>
      </w:r>
      <w:r w:rsidR="005F3D79" w:rsidRPr="003059C4">
        <w:rPr>
          <w:rFonts w:cstheme="minorBidi"/>
          <w:szCs w:val="24"/>
        </w:rPr>
        <w:t>la radicalité des propos tenus</w:t>
      </w:r>
      <w:r w:rsidR="00C168AB">
        <w:rPr>
          <w:rFonts w:cstheme="minorBidi"/>
          <w:szCs w:val="24"/>
        </w:rPr>
        <w:t xml:space="preserve"> par le RN</w:t>
      </w:r>
      <w:r w:rsidR="005F3D79" w:rsidRPr="003059C4">
        <w:rPr>
          <w:rFonts w:cstheme="minorBidi"/>
          <w:szCs w:val="24"/>
        </w:rPr>
        <w:t xml:space="preserve"> sur le réseau social :</w:t>
      </w:r>
    </w:p>
    <w:p w14:paraId="0AD0985D" w14:textId="16AAB7AB" w:rsidR="00081D5D" w:rsidRPr="003059C4" w:rsidRDefault="00F13C2D" w:rsidP="00524B34">
      <w:pPr>
        <w:adjustRightInd w:val="0"/>
        <w:spacing w:before="240" w:after="240" w:line="240" w:lineRule="auto"/>
        <w:ind w:left="1134"/>
        <w:rPr>
          <w:rFonts w:cs="Times New Roman"/>
          <w:szCs w:val="24"/>
        </w:rPr>
      </w:pPr>
      <w:r w:rsidRPr="003059C4">
        <w:rPr>
          <w:rFonts w:cs="Times New Roman"/>
          <w:szCs w:val="24"/>
        </w:rPr>
        <w:t>« </w:t>
      </w:r>
      <w:hyperlink r:id="rId13" w:history="1">
        <w:r w:rsidRPr="003059C4">
          <w:rPr>
            <w:rFonts w:cs="Times New Roman"/>
            <w:szCs w:val="24"/>
            <w:u w:val="single"/>
          </w:rPr>
          <w:t>@JulienOdoul</w:t>
        </w:r>
      </w:hyperlink>
      <w:r w:rsidRPr="003059C4">
        <w:rPr>
          <w:rFonts w:cs="Times New Roman"/>
          <w:szCs w:val="24"/>
        </w:rPr>
        <w:t xml:space="preserve"> : </w:t>
      </w:r>
      <w:bookmarkStart w:id="5" w:name="Gouvernement_élitiste_et_méprisant:44462"/>
      <w:bookmarkStart w:id="6" w:name="Encouragement_des_clivages_sociétaux_et_"/>
      <w:bookmarkEnd w:id="5"/>
      <w:bookmarkEnd w:id="6"/>
      <w:r w:rsidRPr="003059C4">
        <w:rPr>
          <w:rFonts w:cs="Times New Roman"/>
          <w:szCs w:val="24"/>
        </w:rPr>
        <w:t xml:space="preserve">“Cette société de surveillance va générer de la violence et des tensions, qu'Emmanuel Macron alimente avec des messages brutaux et méprisants à l'égard de Français qui manifestent simplement leur inquiétude de voir leurs libertés reculer”. </w:t>
      </w:r>
      <w:hyperlink r:id="rId14" w:history="1">
        <w:r w:rsidRPr="003059C4">
          <w:rPr>
            <w:rFonts w:cs="Times New Roman"/>
            <w:szCs w:val="24"/>
            <w:u w:val="single"/>
          </w:rPr>
          <w:t>@CNEWS</w:t>
        </w:r>
      </w:hyperlink>
      <w:r w:rsidRPr="003059C4">
        <w:rPr>
          <w:rFonts w:cs="Times New Roman"/>
          <w:szCs w:val="24"/>
        </w:rPr>
        <w:t> » (@RNational_off, 5 aout 2021).</w:t>
      </w:r>
    </w:p>
    <w:p w14:paraId="3E06D31C" w14:textId="2189E050" w:rsidR="00703B30" w:rsidRPr="003059C4" w:rsidRDefault="006717F7" w:rsidP="00C679AA">
      <w:pPr>
        <w:spacing w:before="120"/>
        <w:rPr>
          <w:rFonts w:cstheme="minorBidi"/>
          <w:i/>
          <w:iCs/>
          <w:szCs w:val="24"/>
        </w:rPr>
      </w:pPr>
      <w:r>
        <w:rPr>
          <w:rFonts w:cstheme="minorBidi"/>
          <w:i/>
          <w:iCs/>
          <w:szCs w:val="24"/>
        </w:rPr>
        <w:t xml:space="preserve">Thème 3 : </w:t>
      </w:r>
      <w:r w:rsidR="0079222B" w:rsidRPr="003059C4">
        <w:rPr>
          <w:rFonts w:cstheme="minorBidi"/>
          <w:i/>
          <w:iCs/>
          <w:szCs w:val="24"/>
        </w:rPr>
        <w:t xml:space="preserve">Les autorités politiques sont illégitimes </w:t>
      </w:r>
    </w:p>
    <w:p w14:paraId="6B82CBC0" w14:textId="33C9B275" w:rsidR="007A5C9D" w:rsidRPr="003059C4" w:rsidRDefault="007A5C9D" w:rsidP="0068688E">
      <w:pPr>
        <w:rPr>
          <w:rFonts w:cstheme="minorBidi"/>
          <w:szCs w:val="24"/>
        </w:rPr>
      </w:pPr>
      <w:r w:rsidRPr="003059C4">
        <w:rPr>
          <w:rFonts w:cstheme="minorBidi"/>
          <w:szCs w:val="24"/>
        </w:rPr>
        <w:t>Le troisième thème que nous pouvons identifier dans les propos tenus par ces partis durant la période étudiée renvoie à l’illégitimité des autorités politiques. Ce thème</w:t>
      </w:r>
      <w:r w:rsidR="00CF4489">
        <w:rPr>
          <w:rFonts w:cstheme="minorBidi"/>
          <w:szCs w:val="24"/>
        </w:rPr>
        <w:t xml:space="preserve"> </w:t>
      </w:r>
      <w:r w:rsidRPr="003059C4">
        <w:rPr>
          <w:rFonts w:cstheme="minorBidi"/>
          <w:szCs w:val="24"/>
        </w:rPr>
        <w:t xml:space="preserve">n’est pas directement </w:t>
      </w:r>
      <w:r w:rsidR="00CF4489">
        <w:rPr>
          <w:rFonts w:cstheme="minorBidi"/>
          <w:szCs w:val="24"/>
        </w:rPr>
        <w:t xml:space="preserve">abordé </w:t>
      </w:r>
      <w:r w:rsidRPr="003059C4">
        <w:rPr>
          <w:rFonts w:cstheme="minorBidi"/>
          <w:szCs w:val="24"/>
        </w:rPr>
        <w:t xml:space="preserve">en lien avec les mesures sanitaires. En outre, il est majoritairement abordé par le </w:t>
      </w:r>
      <w:r w:rsidR="00250E6C" w:rsidRPr="003059C4">
        <w:rPr>
          <w:rFonts w:cstheme="minorBidi"/>
          <w:szCs w:val="24"/>
        </w:rPr>
        <w:t>VB</w:t>
      </w:r>
      <w:r w:rsidR="00555B5E">
        <w:rPr>
          <w:rFonts w:cstheme="minorBidi"/>
          <w:szCs w:val="24"/>
        </w:rPr>
        <w:t>,</w:t>
      </w:r>
      <w:r w:rsidRPr="003059C4">
        <w:rPr>
          <w:rFonts w:cstheme="minorBidi"/>
          <w:szCs w:val="24"/>
        </w:rPr>
        <w:t xml:space="preserve"> </w:t>
      </w:r>
      <w:r w:rsidR="00F07C45">
        <w:rPr>
          <w:rFonts w:cstheme="minorBidi"/>
          <w:szCs w:val="24"/>
        </w:rPr>
        <w:t xml:space="preserve">tant </w:t>
      </w:r>
      <w:r w:rsidR="001A36F1">
        <w:rPr>
          <w:rFonts w:cstheme="minorBidi"/>
          <w:szCs w:val="24"/>
        </w:rPr>
        <w:t xml:space="preserve">dans ses tweets </w:t>
      </w:r>
      <w:r w:rsidR="00F07C45">
        <w:rPr>
          <w:rFonts w:cstheme="minorBidi"/>
          <w:szCs w:val="24"/>
        </w:rPr>
        <w:t>que dans</w:t>
      </w:r>
      <w:r w:rsidR="001A36F1">
        <w:rPr>
          <w:rFonts w:cstheme="minorBidi"/>
          <w:szCs w:val="24"/>
        </w:rPr>
        <w:t xml:space="preserve"> </w:t>
      </w:r>
      <w:r w:rsidR="00F51DAE">
        <w:rPr>
          <w:rFonts w:cstheme="minorBidi"/>
          <w:szCs w:val="24"/>
        </w:rPr>
        <w:t>ses questions orales</w:t>
      </w:r>
      <w:r w:rsidR="00555B5E">
        <w:rPr>
          <w:rFonts w:cstheme="minorBidi"/>
          <w:szCs w:val="24"/>
        </w:rPr>
        <w:t>,</w:t>
      </w:r>
      <w:r w:rsidR="00F51DAE">
        <w:rPr>
          <w:rFonts w:cstheme="minorBidi"/>
          <w:szCs w:val="24"/>
        </w:rPr>
        <w:t xml:space="preserve"> </w:t>
      </w:r>
      <w:r w:rsidRPr="003059C4">
        <w:rPr>
          <w:rFonts w:cstheme="minorBidi"/>
          <w:szCs w:val="24"/>
        </w:rPr>
        <w:t xml:space="preserve">dans un contexte où, au début de la pandémie, le gouvernement fédéral belge est minoritaire et doté de pouvoirs spéciaux. Le </w:t>
      </w:r>
      <w:r w:rsidR="00250E6C" w:rsidRPr="003059C4">
        <w:rPr>
          <w:rFonts w:cstheme="minorBidi"/>
          <w:szCs w:val="24"/>
        </w:rPr>
        <w:t>RN</w:t>
      </w:r>
      <w:r w:rsidRPr="003059C4">
        <w:rPr>
          <w:rFonts w:cstheme="minorBidi"/>
          <w:szCs w:val="24"/>
        </w:rPr>
        <w:t xml:space="preserve">, quant à lui, aborde </w:t>
      </w:r>
      <w:r w:rsidR="00F51DAE" w:rsidRPr="003059C4">
        <w:rPr>
          <w:rFonts w:cstheme="minorBidi"/>
          <w:szCs w:val="24"/>
        </w:rPr>
        <w:t xml:space="preserve">exclusivement </w:t>
      </w:r>
      <w:r w:rsidRPr="003059C4">
        <w:rPr>
          <w:rFonts w:cstheme="minorBidi"/>
          <w:szCs w:val="24"/>
        </w:rPr>
        <w:t xml:space="preserve">ce thème dans ses interventions parlementaires, et ce en lien avec la non-prise en compte des opinions citoyennes par le gouvernement français. </w:t>
      </w:r>
    </w:p>
    <w:p w14:paraId="400B357B" w14:textId="5AF45A74" w:rsidR="005A7A3E" w:rsidRPr="003059C4" w:rsidRDefault="006B4BBA" w:rsidP="006413AB">
      <w:pPr>
        <w:ind w:firstLine="709"/>
        <w:rPr>
          <w:rFonts w:cstheme="minorBidi"/>
          <w:szCs w:val="24"/>
        </w:rPr>
      </w:pPr>
      <w:r w:rsidRPr="003059C4">
        <w:rPr>
          <w:rFonts w:cstheme="minorBidi"/>
          <w:szCs w:val="24"/>
        </w:rPr>
        <w:t xml:space="preserve">Premièrement, le VB </w:t>
      </w:r>
      <w:r w:rsidR="005A7A3E" w:rsidRPr="003059C4">
        <w:rPr>
          <w:rFonts w:cstheme="minorBidi"/>
          <w:szCs w:val="24"/>
        </w:rPr>
        <w:t xml:space="preserve">dénonce le fait que les gouvernements fédéraux successifs (Wilmès et De Croo) ne </w:t>
      </w:r>
      <w:r w:rsidR="000364BC" w:rsidRPr="003059C4">
        <w:rPr>
          <w:rFonts w:cstheme="minorBidi"/>
          <w:szCs w:val="24"/>
        </w:rPr>
        <w:t>donneraient</w:t>
      </w:r>
      <w:r w:rsidR="005A7A3E" w:rsidRPr="003059C4">
        <w:rPr>
          <w:rFonts w:cstheme="minorBidi"/>
          <w:szCs w:val="24"/>
        </w:rPr>
        <w:t xml:space="preserve"> pas une représentation suffisante aux Flamands et qu’ils </w:t>
      </w:r>
      <w:r w:rsidR="000364BC" w:rsidRPr="003059C4">
        <w:rPr>
          <w:rFonts w:cstheme="minorBidi"/>
          <w:szCs w:val="24"/>
        </w:rPr>
        <w:t>seraient</w:t>
      </w:r>
      <w:r w:rsidR="005A7A3E" w:rsidRPr="003059C4">
        <w:rPr>
          <w:rFonts w:cstheme="minorBidi"/>
          <w:szCs w:val="24"/>
        </w:rPr>
        <w:t>, dès lors, illégitimes et antidémocratiques</w:t>
      </w:r>
      <w:r w:rsidR="000364BC" w:rsidRPr="003059C4">
        <w:rPr>
          <w:rFonts w:cstheme="minorBidi"/>
          <w:szCs w:val="24"/>
        </w:rPr>
        <w:t>.</w:t>
      </w:r>
      <w:r w:rsidR="005A7A3E" w:rsidRPr="003059C4">
        <w:rPr>
          <w:rFonts w:cstheme="minorBidi"/>
          <w:szCs w:val="24"/>
        </w:rPr>
        <w:t xml:space="preserve"> </w:t>
      </w:r>
    </w:p>
    <w:p w14:paraId="090F7F30" w14:textId="1BD3BF62" w:rsidR="005A7A3E" w:rsidRPr="003059C4" w:rsidRDefault="005A7A3E" w:rsidP="00524B34">
      <w:pPr>
        <w:adjustRightInd w:val="0"/>
        <w:spacing w:before="240" w:after="240" w:line="240" w:lineRule="auto"/>
        <w:ind w:left="1134"/>
        <w:rPr>
          <w:rFonts w:cs="Times New Roman"/>
          <w:szCs w:val="24"/>
        </w:rPr>
      </w:pPr>
      <w:r w:rsidRPr="003059C4">
        <w:rPr>
          <w:rFonts w:cs="Times New Roman"/>
          <w:szCs w:val="24"/>
        </w:rPr>
        <w:t>« (…) Aujourd'hui, il est question de démocratie. Les deux plus grands partis du pays ne sont pas à la table, même si ensemble ils ont trois fois plus de voix que le plus grand parti qui est à la table. Vous connaissez les chiffres. Vous savez que les Flamands représentent 60% de la population de ce pays. Vous savez aussi que nous n'avons pas 60% du gouvernement entre nos mains</w:t>
      </w:r>
      <w:r w:rsidR="0067160E" w:rsidRPr="003059C4">
        <w:rPr>
          <w:rFonts w:cs="Times New Roman"/>
          <w:szCs w:val="24"/>
        </w:rPr>
        <w:t xml:space="preserve"> </w:t>
      </w:r>
      <w:r w:rsidRPr="003059C4">
        <w:rPr>
          <w:rFonts w:cs="Times New Roman"/>
          <w:szCs w:val="24"/>
        </w:rPr>
        <w:t xml:space="preserve">(…) » (Question orale n°55000025I, Barbara Pas, 17 septembre 2020, </w:t>
      </w:r>
      <w:r w:rsidR="00F8202A">
        <w:rPr>
          <w:rFonts w:cs="Times New Roman"/>
          <w:szCs w:val="24"/>
        </w:rPr>
        <w:t>trad.</w:t>
      </w:r>
      <w:r w:rsidRPr="003059C4">
        <w:rPr>
          <w:rFonts w:cs="Times New Roman"/>
          <w:szCs w:val="24"/>
        </w:rPr>
        <w:t xml:space="preserve">).  </w:t>
      </w:r>
    </w:p>
    <w:p w14:paraId="4EB25375" w14:textId="0F129B34" w:rsidR="0079222B" w:rsidRPr="003059C4" w:rsidRDefault="009412F8" w:rsidP="006413AB">
      <w:pPr>
        <w:ind w:firstLine="709"/>
        <w:rPr>
          <w:rFonts w:cstheme="minorBidi"/>
          <w:szCs w:val="24"/>
        </w:rPr>
      </w:pPr>
      <w:r w:rsidRPr="003059C4">
        <w:rPr>
          <w:rFonts w:cstheme="minorBidi"/>
          <w:szCs w:val="24"/>
        </w:rPr>
        <w:t>Dans la même optique,</w:t>
      </w:r>
      <w:r w:rsidR="001A5FE0" w:rsidRPr="003059C4">
        <w:rPr>
          <w:rFonts w:cstheme="minorBidi"/>
          <w:szCs w:val="24"/>
        </w:rPr>
        <w:t xml:space="preserve"> le </w:t>
      </w:r>
      <w:r w:rsidR="0067160E" w:rsidRPr="003059C4">
        <w:rPr>
          <w:rFonts w:cstheme="minorBidi"/>
          <w:szCs w:val="24"/>
        </w:rPr>
        <w:t>VB</w:t>
      </w:r>
      <w:r w:rsidR="001A5FE0" w:rsidRPr="003059C4">
        <w:rPr>
          <w:rFonts w:cstheme="minorBidi"/>
          <w:szCs w:val="24"/>
        </w:rPr>
        <w:t xml:space="preserve"> accuse le gouvernement minoritaire de Sophie Wilmès, </w:t>
      </w:r>
      <w:r w:rsidR="00ED2FF7">
        <w:rPr>
          <w:rFonts w:cstheme="minorBidi"/>
          <w:szCs w:val="24"/>
        </w:rPr>
        <w:t>et</w:t>
      </w:r>
      <w:r w:rsidR="001A5FE0" w:rsidRPr="003059C4">
        <w:rPr>
          <w:rFonts w:cstheme="minorBidi"/>
          <w:szCs w:val="24"/>
        </w:rPr>
        <w:t xml:space="preserve"> l’ensemble des partis traditionnels qui lui ont octroyé la confiance, d’agir de manière non démocratique. Selon ce parti, les partis traditionnels instrumentalisent la crise sanitaire pour s’assurer le maintien au pouvoir malgré leur défaite électorale.</w:t>
      </w:r>
    </w:p>
    <w:p w14:paraId="520C9D40" w14:textId="2561E327" w:rsidR="000011CD" w:rsidRPr="003059C4" w:rsidRDefault="000011CD" w:rsidP="00524B34">
      <w:pPr>
        <w:adjustRightInd w:val="0"/>
        <w:spacing w:before="240" w:after="240" w:line="240" w:lineRule="auto"/>
        <w:ind w:left="1134"/>
        <w:rPr>
          <w:rFonts w:cs="Times New Roman"/>
          <w:szCs w:val="24"/>
        </w:rPr>
      </w:pPr>
      <w:r w:rsidRPr="003059C4">
        <w:rPr>
          <w:rFonts w:cs="Times New Roman"/>
          <w:szCs w:val="24"/>
        </w:rPr>
        <w:lastRenderedPageBreak/>
        <w:t xml:space="preserve">« Les partis traditionnels exploitent la crise Corona pour porter au pouvoir une coalition de perdants sous couvert d'un gouvernement d'urgence (…) » (@vlbelang, 20 mars 2020, </w:t>
      </w:r>
      <w:r w:rsidR="00F8202A">
        <w:rPr>
          <w:rFonts w:cs="Times New Roman"/>
          <w:szCs w:val="24"/>
        </w:rPr>
        <w:t>trad.</w:t>
      </w:r>
      <w:r w:rsidRPr="003059C4">
        <w:rPr>
          <w:rFonts w:cs="Times New Roman"/>
          <w:szCs w:val="24"/>
        </w:rPr>
        <w:t>).</w:t>
      </w:r>
    </w:p>
    <w:p w14:paraId="756729D4" w14:textId="521BF7C8" w:rsidR="00CB2EA3" w:rsidRPr="003059C4" w:rsidRDefault="00CB2EA3" w:rsidP="006413AB">
      <w:pPr>
        <w:ind w:firstLine="709"/>
        <w:rPr>
          <w:rFonts w:cstheme="minorBidi"/>
          <w:szCs w:val="24"/>
        </w:rPr>
      </w:pPr>
      <w:r w:rsidRPr="003059C4">
        <w:rPr>
          <w:rFonts w:cstheme="minorBidi"/>
          <w:szCs w:val="24"/>
        </w:rPr>
        <w:t xml:space="preserve">Les arguments avancés dans </w:t>
      </w:r>
      <w:r w:rsidR="00A71550">
        <w:rPr>
          <w:rFonts w:cstheme="minorBidi"/>
          <w:szCs w:val="24"/>
        </w:rPr>
        <w:t>ce</w:t>
      </w:r>
      <w:r w:rsidR="00A71550" w:rsidRPr="003059C4">
        <w:rPr>
          <w:rFonts w:cstheme="minorBidi"/>
          <w:szCs w:val="24"/>
        </w:rPr>
        <w:t xml:space="preserve"> </w:t>
      </w:r>
      <w:r w:rsidRPr="003059C4">
        <w:rPr>
          <w:rFonts w:cstheme="minorBidi"/>
          <w:szCs w:val="24"/>
        </w:rPr>
        <w:t>tweet sont également repris après la mise en place du gouvernement De Croo le 1</w:t>
      </w:r>
      <w:r w:rsidRPr="003059C4">
        <w:rPr>
          <w:rFonts w:cstheme="minorBidi"/>
          <w:szCs w:val="24"/>
          <w:vertAlign w:val="superscript"/>
        </w:rPr>
        <w:t>er</w:t>
      </w:r>
      <w:r w:rsidRPr="003059C4">
        <w:rPr>
          <w:rFonts w:cstheme="minorBidi"/>
          <w:szCs w:val="24"/>
        </w:rPr>
        <w:t xml:space="preserve"> octobre 2020</w:t>
      </w:r>
      <w:r w:rsidR="00F36573">
        <w:rPr>
          <w:rFonts w:cstheme="minorBidi"/>
          <w:szCs w:val="24"/>
        </w:rPr>
        <w:t xml:space="preserve">. </w:t>
      </w:r>
      <w:r w:rsidR="00F44AA7">
        <w:rPr>
          <w:rFonts w:cstheme="minorBidi"/>
          <w:szCs w:val="24"/>
        </w:rPr>
        <w:t>N</w:t>
      </w:r>
      <w:r w:rsidRPr="003059C4">
        <w:rPr>
          <w:rFonts w:cstheme="minorBidi"/>
          <w:szCs w:val="24"/>
        </w:rPr>
        <w:t>ombre de</w:t>
      </w:r>
      <w:r w:rsidR="00774E6B">
        <w:rPr>
          <w:rFonts w:cstheme="minorBidi"/>
          <w:szCs w:val="24"/>
        </w:rPr>
        <w:t xml:space="preserve">s </w:t>
      </w:r>
      <w:r w:rsidRPr="003059C4">
        <w:rPr>
          <w:rFonts w:cstheme="minorBidi"/>
          <w:szCs w:val="24"/>
        </w:rPr>
        <w:t>propos tenus</w:t>
      </w:r>
      <w:r w:rsidR="00DF0D0F">
        <w:rPr>
          <w:rFonts w:cstheme="minorBidi"/>
          <w:szCs w:val="24"/>
        </w:rPr>
        <w:t xml:space="preserve">, par le VB, </w:t>
      </w:r>
      <w:r w:rsidRPr="003059C4">
        <w:rPr>
          <w:rFonts w:cstheme="minorBidi"/>
          <w:szCs w:val="24"/>
        </w:rPr>
        <w:t>après la mise en place de ce gouvernement</w:t>
      </w:r>
      <w:r w:rsidR="001E3951">
        <w:rPr>
          <w:rFonts w:cstheme="minorBidi"/>
          <w:szCs w:val="24"/>
        </w:rPr>
        <w:t>,</w:t>
      </w:r>
      <w:r w:rsidRPr="003059C4">
        <w:rPr>
          <w:rFonts w:cstheme="minorBidi"/>
          <w:szCs w:val="24"/>
        </w:rPr>
        <w:t xml:space="preserve"> dénoncent le fait que ce dernier n’inclut aucun des deux premiers partis flamands. </w:t>
      </w:r>
    </w:p>
    <w:p w14:paraId="11BCAD85" w14:textId="4587E416" w:rsidR="00CB2EA3" w:rsidRPr="003059C4" w:rsidRDefault="00E94DEF" w:rsidP="006413AB">
      <w:pPr>
        <w:ind w:firstLine="709"/>
        <w:rPr>
          <w:rFonts w:cstheme="minorBidi"/>
          <w:szCs w:val="24"/>
        </w:rPr>
      </w:pPr>
      <w:r w:rsidRPr="003059C4">
        <w:rPr>
          <w:rFonts w:cstheme="minorBidi"/>
          <w:szCs w:val="24"/>
        </w:rPr>
        <w:t>L</w:t>
      </w:r>
      <w:r w:rsidR="00CB2EA3" w:rsidRPr="003059C4">
        <w:rPr>
          <w:rFonts w:cstheme="minorBidi"/>
          <w:szCs w:val="24"/>
        </w:rPr>
        <w:t xml:space="preserve">a radicalité des propos tenus </w:t>
      </w:r>
      <w:r w:rsidRPr="003059C4">
        <w:rPr>
          <w:rFonts w:cstheme="minorBidi"/>
          <w:szCs w:val="24"/>
        </w:rPr>
        <w:t xml:space="preserve">par le VB </w:t>
      </w:r>
      <w:r w:rsidR="00CB2EA3" w:rsidRPr="003059C4">
        <w:rPr>
          <w:rFonts w:cstheme="minorBidi"/>
          <w:szCs w:val="24"/>
        </w:rPr>
        <w:t xml:space="preserve">dans ses tweets ne se retrouve pas dans les questions orales posées. Dans </w:t>
      </w:r>
      <w:r w:rsidR="00093D65" w:rsidRPr="003059C4">
        <w:rPr>
          <w:rFonts w:cstheme="minorBidi"/>
          <w:szCs w:val="24"/>
        </w:rPr>
        <w:t>celles-ci</w:t>
      </w:r>
      <w:r w:rsidR="00CB2EA3" w:rsidRPr="003059C4">
        <w:rPr>
          <w:rFonts w:cstheme="minorBidi"/>
          <w:szCs w:val="24"/>
        </w:rPr>
        <w:t xml:space="preserve">, ce parti rappelle bien le caractère minoritaire du gouvernement, ainsi que le fait qu’il ne représente pas une majorité de Flamands, ou encore qu’il va à l’encontre des règles démocratiques, mais le ton employé est moins accusateur. </w:t>
      </w:r>
      <w:r w:rsidR="000D404B">
        <w:rPr>
          <w:rFonts w:cstheme="minorBidi"/>
          <w:szCs w:val="24"/>
        </w:rPr>
        <w:t>L’o</w:t>
      </w:r>
      <w:r w:rsidR="00ED2FF7">
        <w:rPr>
          <w:rFonts w:cstheme="minorBidi"/>
          <w:szCs w:val="24"/>
        </w:rPr>
        <w:t xml:space="preserve">n </w:t>
      </w:r>
      <w:r w:rsidR="00CB2EA3" w:rsidRPr="003059C4">
        <w:rPr>
          <w:rFonts w:cstheme="minorBidi"/>
          <w:szCs w:val="24"/>
        </w:rPr>
        <w:t>n</w:t>
      </w:r>
      <w:r w:rsidR="00A004B3" w:rsidRPr="003059C4">
        <w:rPr>
          <w:rFonts w:cstheme="minorBidi"/>
          <w:szCs w:val="24"/>
        </w:rPr>
        <w:t>’y</w:t>
      </w:r>
      <w:r w:rsidR="00CB2EA3" w:rsidRPr="003059C4">
        <w:rPr>
          <w:rFonts w:cstheme="minorBidi"/>
          <w:szCs w:val="24"/>
        </w:rPr>
        <w:t xml:space="preserve"> retrouve par exemple pas de termes comme « antiflamand ». </w:t>
      </w:r>
    </w:p>
    <w:p w14:paraId="59B201BA" w14:textId="0A52CB9C" w:rsidR="003973E0" w:rsidRDefault="00553871" w:rsidP="006413AB">
      <w:pPr>
        <w:ind w:firstLine="709"/>
        <w:rPr>
          <w:rFonts w:cstheme="minorBidi"/>
          <w:szCs w:val="24"/>
        </w:rPr>
      </w:pPr>
      <w:r>
        <w:rPr>
          <w:rFonts w:cstheme="minorBidi"/>
          <w:szCs w:val="24"/>
        </w:rPr>
        <w:t>La</w:t>
      </w:r>
      <w:r w:rsidR="003973E0" w:rsidRPr="003059C4">
        <w:rPr>
          <w:rFonts w:cstheme="minorBidi"/>
          <w:szCs w:val="24"/>
        </w:rPr>
        <w:t xml:space="preserve"> non-écoute des citoyens par les dirigeants politiques</w:t>
      </w:r>
      <w:r>
        <w:rPr>
          <w:rFonts w:cstheme="minorBidi"/>
          <w:szCs w:val="24"/>
        </w:rPr>
        <w:t xml:space="preserve"> </w:t>
      </w:r>
      <w:r w:rsidR="00FC6F68">
        <w:rPr>
          <w:rFonts w:cstheme="minorBidi"/>
          <w:szCs w:val="24"/>
        </w:rPr>
        <w:t>affecte également la légitimité de ces derniers selon ces partis</w:t>
      </w:r>
      <w:r w:rsidR="003973E0" w:rsidRPr="003059C4">
        <w:rPr>
          <w:rFonts w:cstheme="minorBidi"/>
          <w:szCs w:val="24"/>
        </w:rPr>
        <w:t xml:space="preserve">. </w:t>
      </w:r>
      <w:r w:rsidR="00FE6A79" w:rsidRPr="003059C4">
        <w:rPr>
          <w:rFonts w:cstheme="minorBidi"/>
          <w:szCs w:val="24"/>
        </w:rPr>
        <w:t>Ce</w:t>
      </w:r>
      <w:r w:rsidR="006816C8">
        <w:rPr>
          <w:rFonts w:cstheme="minorBidi"/>
          <w:szCs w:val="24"/>
        </w:rPr>
        <w:t>t élément</w:t>
      </w:r>
      <w:r w:rsidR="00FE6A79" w:rsidRPr="003059C4">
        <w:rPr>
          <w:rFonts w:cstheme="minorBidi"/>
          <w:szCs w:val="24"/>
        </w:rPr>
        <w:t xml:space="preserve"> est </w:t>
      </w:r>
      <w:r w:rsidR="003973E0" w:rsidRPr="003059C4">
        <w:rPr>
          <w:rFonts w:cstheme="minorBidi"/>
          <w:szCs w:val="24"/>
        </w:rPr>
        <w:t xml:space="preserve">abordé par le </w:t>
      </w:r>
      <w:r w:rsidR="00B06FD6" w:rsidRPr="003059C4">
        <w:rPr>
          <w:rFonts w:cstheme="minorBidi"/>
          <w:szCs w:val="24"/>
        </w:rPr>
        <w:t>RN</w:t>
      </w:r>
      <w:r w:rsidR="003973E0" w:rsidRPr="003059C4">
        <w:rPr>
          <w:rFonts w:cstheme="minorBidi"/>
          <w:szCs w:val="24"/>
        </w:rPr>
        <w:t xml:space="preserve"> dans ses interventions orales à l’Assemblée nationale.</w:t>
      </w:r>
      <w:r w:rsidR="00131131">
        <w:rPr>
          <w:rFonts w:cstheme="minorBidi"/>
          <w:szCs w:val="24"/>
        </w:rPr>
        <w:t xml:space="preserve"> C</w:t>
      </w:r>
      <w:r w:rsidR="003973E0" w:rsidRPr="003059C4">
        <w:rPr>
          <w:rFonts w:cstheme="minorBidi"/>
          <w:szCs w:val="24"/>
        </w:rPr>
        <w:t>elui-ci dénonce le fait que le gouvernement français ignore</w:t>
      </w:r>
      <w:r w:rsidR="00BE7D61" w:rsidRPr="003059C4">
        <w:rPr>
          <w:rFonts w:cstheme="minorBidi"/>
          <w:szCs w:val="24"/>
        </w:rPr>
        <w:t>rait</w:t>
      </w:r>
      <w:r w:rsidR="003973E0" w:rsidRPr="003059C4">
        <w:rPr>
          <w:rFonts w:cstheme="minorBidi"/>
          <w:szCs w:val="24"/>
        </w:rPr>
        <w:t xml:space="preserve"> constamment les opinions citoyennes</w:t>
      </w:r>
      <w:r w:rsidR="00A11A26" w:rsidRPr="003059C4">
        <w:rPr>
          <w:rFonts w:cstheme="minorBidi"/>
          <w:szCs w:val="24"/>
        </w:rPr>
        <w:t xml:space="preserve">, ce qui serait </w:t>
      </w:r>
      <w:r w:rsidR="003973E0" w:rsidRPr="003059C4">
        <w:rPr>
          <w:rFonts w:cstheme="minorBidi"/>
          <w:szCs w:val="24"/>
        </w:rPr>
        <w:t>contraire à une démocratie dans laquelle la souveraineté appartient au peuple.</w:t>
      </w:r>
      <w:r w:rsidR="00A16DB4" w:rsidRPr="003059C4">
        <w:rPr>
          <w:rFonts w:cstheme="minorBidi"/>
          <w:szCs w:val="24"/>
        </w:rPr>
        <w:t xml:space="preserve"> </w:t>
      </w:r>
      <w:r w:rsidR="008118DC">
        <w:rPr>
          <w:rFonts w:cstheme="minorBidi"/>
          <w:szCs w:val="24"/>
        </w:rPr>
        <w:t>C’est p</w:t>
      </w:r>
      <w:r w:rsidR="00AA2CFB">
        <w:rPr>
          <w:rFonts w:cstheme="minorBidi"/>
          <w:szCs w:val="24"/>
        </w:rPr>
        <w:t>ar exemple</w:t>
      </w:r>
      <w:r w:rsidR="008118DC">
        <w:rPr>
          <w:rFonts w:cstheme="minorBidi"/>
          <w:szCs w:val="24"/>
        </w:rPr>
        <w:t xml:space="preserve"> le cas</w:t>
      </w:r>
      <w:r w:rsidR="00AA2CFB">
        <w:rPr>
          <w:rFonts w:cstheme="minorBidi"/>
          <w:szCs w:val="24"/>
        </w:rPr>
        <w:t xml:space="preserve"> </w:t>
      </w:r>
      <w:r w:rsidR="008118DC">
        <w:rPr>
          <w:rFonts w:cstheme="minorBidi"/>
          <w:szCs w:val="24"/>
        </w:rPr>
        <w:t>au sujet de</w:t>
      </w:r>
      <w:r w:rsidR="00AA2CFB">
        <w:rPr>
          <w:rFonts w:cstheme="minorBidi"/>
          <w:szCs w:val="24"/>
        </w:rPr>
        <w:t xml:space="preserve"> </w:t>
      </w:r>
      <w:r w:rsidR="00841932">
        <w:rPr>
          <w:rFonts w:cstheme="minorBidi"/>
          <w:szCs w:val="24"/>
        </w:rPr>
        <w:t>l’écologie</w:t>
      </w:r>
      <w:r w:rsidR="008118DC">
        <w:rPr>
          <w:rFonts w:cstheme="minorBidi"/>
          <w:szCs w:val="24"/>
        </w:rPr>
        <w:t>.</w:t>
      </w:r>
    </w:p>
    <w:p w14:paraId="6CE0DFF8" w14:textId="59C12086" w:rsidR="00CF70D9" w:rsidRDefault="00CF70D9" w:rsidP="00524B34">
      <w:pPr>
        <w:spacing w:before="240" w:after="240" w:line="240" w:lineRule="auto"/>
        <w:ind w:left="1134" w:firstLine="2"/>
        <w:rPr>
          <w:rFonts w:cstheme="minorBidi"/>
          <w:szCs w:val="24"/>
        </w:rPr>
      </w:pPr>
      <w:r>
        <w:rPr>
          <w:rFonts w:cs="Times New Roman"/>
          <w:szCs w:val="24"/>
        </w:rPr>
        <w:t>« </w:t>
      </w:r>
      <w:r w:rsidR="00060AED">
        <w:rPr>
          <w:rFonts w:cs="Times New Roman"/>
          <w:szCs w:val="24"/>
        </w:rPr>
        <w:t>(…)</w:t>
      </w:r>
      <w:r w:rsidRPr="005326EC">
        <w:rPr>
          <w:rFonts w:cs="Times New Roman"/>
          <w:szCs w:val="24"/>
        </w:rPr>
        <w:t xml:space="preserve"> une double demande des Français </w:t>
      </w:r>
      <w:r w:rsidR="00236F7E" w:rsidRPr="003059C4">
        <w:rPr>
          <w:rFonts w:cs="Times New Roman"/>
          <w:szCs w:val="24"/>
        </w:rPr>
        <w:t>“</w:t>
      </w:r>
      <w:r w:rsidRPr="005326EC">
        <w:rPr>
          <w:rFonts w:cs="Times New Roman"/>
          <w:szCs w:val="24"/>
        </w:rPr>
        <w:t>pour davantage de démocratie participative et pour une transition écologique plus juste</w:t>
      </w:r>
      <w:r w:rsidR="00236F7E" w:rsidRPr="003059C4">
        <w:rPr>
          <w:rFonts w:cs="Times New Roman"/>
          <w:szCs w:val="24"/>
        </w:rPr>
        <w:t>”</w:t>
      </w:r>
      <w:r w:rsidR="007943C8">
        <w:rPr>
          <w:rFonts w:cs="Times New Roman"/>
          <w:szCs w:val="24"/>
        </w:rPr>
        <w:t xml:space="preserve"> (…). </w:t>
      </w:r>
      <w:r w:rsidRPr="005326EC">
        <w:rPr>
          <w:rFonts w:cs="Times New Roman"/>
          <w:szCs w:val="24"/>
        </w:rPr>
        <w:t>Cela m’apparaît comme un excellent postulat de départ. Malheureusement, il ne fut pas le fruit d’une intuition juste de nos dirigeants mondialisés mais le message porté avec force par les Français enracinés et relayé à ses débuts par le mouvement des gilets jaunes. Avec ce postulat, vous auriez pu, et je crois même que vous auriez dû, interroger directement les Français. Plutôt que d’instaurer un quinquennat de campagne perpétuelle et de faire semblant d’écouter les Français à travers un grand débat et une Convention citoyenne faussement démocratique, vous auriez dû questionner les Français sur l’écologie</w:t>
      </w:r>
      <w:r w:rsidR="00505C94">
        <w:rPr>
          <w:rFonts w:cs="Times New Roman"/>
          <w:szCs w:val="24"/>
        </w:rPr>
        <w:t> »</w:t>
      </w:r>
      <w:r w:rsidR="003B1C59">
        <w:rPr>
          <w:rFonts w:cs="Times New Roman"/>
          <w:szCs w:val="24"/>
        </w:rPr>
        <w:t xml:space="preserve"> (Compte-rendu</w:t>
      </w:r>
      <w:r w:rsidR="00841932">
        <w:rPr>
          <w:rFonts w:cs="Times New Roman"/>
          <w:szCs w:val="24"/>
        </w:rPr>
        <w:t xml:space="preserve"> n°43(2)</w:t>
      </w:r>
      <w:r w:rsidR="0058691C">
        <w:rPr>
          <w:rFonts w:cs="Times New Roman"/>
          <w:szCs w:val="24"/>
        </w:rPr>
        <w:t>, Marine Le Pen,</w:t>
      </w:r>
      <w:r w:rsidR="003B1C59">
        <w:rPr>
          <w:rFonts w:cs="Times New Roman"/>
          <w:szCs w:val="24"/>
        </w:rPr>
        <w:t xml:space="preserve"> 29 mars 2021</w:t>
      </w:r>
      <w:r w:rsidR="0058691C">
        <w:rPr>
          <w:rFonts w:cs="Times New Roman"/>
          <w:szCs w:val="24"/>
        </w:rPr>
        <w:t>)</w:t>
      </w:r>
      <w:r w:rsidRPr="005326EC">
        <w:rPr>
          <w:rFonts w:cs="Times New Roman"/>
          <w:szCs w:val="24"/>
        </w:rPr>
        <w:t>.</w:t>
      </w:r>
    </w:p>
    <w:p w14:paraId="76AF706B" w14:textId="4BB686CE" w:rsidR="00F67BAA" w:rsidRDefault="00CD42ED" w:rsidP="006413AB">
      <w:pPr>
        <w:ind w:firstLine="709"/>
        <w:rPr>
          <w:rFonts w:cstheme="minorBidi"/>
          <w:szCs w:val="24"/>
        </w:rPr>
      </w:pPr>
      <w:r>
        <w:rPr>
          <w:rFonts w:cstheme="minorBidi"/>
          <w:szCs w:val="24"/>
        </w:rPr>
        <w:t>Le</w:t>
      </w:r>
      <w:r w:rsidR="00F67BAA">
        <w:rPr>
          <w:rFonts w:cstheme="minorBidi"/>
          <w:szCs w:val="24"/>
        </w:rPr>
        <w:t xml:space="preserve"> RN</w:t>
      </w:r>
      <w:r w:rsidR="00F67BAA" w:rsidRPr="003059C4">
        <w:rPr>
          <w:rFonts w:cstheme="minorBidi"/>
          <w:szCs w:val="24"/>
        </w:rPr>
        <w:t xml:space="preserve"> appelle </w:t>
      </w:r>
      <w:r>
        <w:rPr>
          <w:rFonts w:cstheme="minorBidi"/>
          <w:szCs w:val="24"/>
        </w:rPr>
        <w:t xml:space="preserve">ainsi </w:t>
      </w:r>
      <w:r w:rsidR="00F67BAA" w:rsidRPr="003059C4">
        <w:rPr>
          <w:rFonts w:cstheme="minorBidi"/>
          <w:szCs w:val="24"/>
        </w:rPr>
        <w:t>à une véritable consultation du peuple par l’organisation de référendums et à la mise en place d’un système électoral proportionnel</w:t>
      </w:r>
      <w:r w:rsidR="00EF7117">
        <w:rPr>
          <w:rFonts w:cstheme="minorBidi"/>
          <w:szCs w:val="24"/>
        </w:rPr>
        <w:t>,</w:t>
      </w:r>
      <w:r w:rsidR="00F67BAA" w:rsidRPr="003059C4">
        <w:rPr>
          <w:rFonts w:cstheme="minorBidi"/>
          <w:szCs w:val="24"/>
        </w:rPr>
        <w:t xml:space="preserve"> afin de permettre une juste représentation des sensibilités politiques du peuple français.</w:t>
      </w:r>
    </w:p>
    <w:p w14:paraId="6FAF1E54" w14:textId="5F5A8C43" w:rsidR="002831AB" w:rsidRDefault="002831AB" w:rsidP="00524B34">
      <w:pPr>
        <w:spacing w:before="240" w:after="240" w:line="240" w:lineRule="auto"/>
        <w:ind w:left="1134" w:firstLine="2"/>
        <w:rPr>
          <w:rFonts w:cstheme="minorBidi"/>
          <w:szCs w:val="24"/>
        </w:rPr>
      </w:pPr>
      <w:r>
        <w:t>« </w:t>
      </w:r>
      <w:r w:rsidRPr="004F3A26">
        <w:t>Si l’on parle représentativité, n’oublions pas le scrutin</w:t>
      </w:r>
      <w:r>
        <w:t xml:space="preserve"> </w:t>
      </w:r>
      <w:r w:rsidRPr="004F3A26">
        <w:t>proportionnel ! La démocratie doit continuer à s’exprimer en période de crise, au sein d’un</w:t>
      </w:r>
      <w:r>
        <w:t xml:space="preserve"> </w:t>
      </w:r>
      <w:r w:rsidRPr="004F3A26">
        <w:t>Parlement représentatif</w:t>
      </w:r>
      <w:r>
        <w:t> »</w:t>
      </w:r>
      <w:r w:rsidR="00CC7FC7">
        <w:t xml:space="preserve"> (Compte-rendu n°</w:t>
      </w:r>
      <w:r w:rsidR="0024022B">
        <w:t>1,</w:t>
      </w:r>
      <w:r w:rsidR="00CC7FC7">
        <w:t xml:space="preserve"> </w:t>
      </w:r>
      <w:r w:rsidR="00D06D7B">
        <w:t xml:space="preserve">Sébastien Chenu, </w:t>
      </w:r>
      <w:r w:rsidR="00CC7FC7">
        <w:t>13 mai 2020)</w:t>
      </w:r>
      <w:r w:rsidRPr="004F3A26">
        <w:t>.</w:t>
      </w:r>
    </w:p>
    <w:p w14:paraId="2FDB66BD" w14:textId="5B75D4E6" w:rsidR="003973E0" w:rsidRPr="003059C4" w:rsidRDefault="003973E0" w:rsidP="006413AB">
      <w:pPr>
        <w:ind w:firstLine="709"/>
        <w:rPr>
          <w:rFonts w:cstheme="minorBidi"/>
          <w:szCs w:val="24"/>
        </w:rPr>
      </w:pPr>
      <w:r w:rsidRPr="003059C4">
        <w:rPr>
          <w:rFonts w:cstheme="minorBidi"/>
          <w:szCs w:val="24"/>
        </w:rPr>
        <w:t xml:space="preserve">Tout comme le RN, le VB aborde </w:t>
      </w:r>
      <w:r w:rsidR="005D51FA">
        <w:rPr>
          <w:rFonts w:cstheme="minorBidi"/>
          <w:szCs w:val="24"/>
        </w:rPr>
        <w:t>cette question</w:t>
      </w:r>
      <w:r w:rsidRPr="003059C4">
        <w:rPr>
          <w:rFonts w:cstheme="minorBidi"/>
          <w:szCs w:val="24"/>
        </w:rPr>
        <w:t xml:space="preserve"> exclusivement dans ses questions orales. En outre, ce parti l’aborde, comme pour les </w:t>
      </w:r>
      <w:r w:rsidR="00A9246B" w:rsidRPr="003059C4">
        <w:rPr>
          <w:rFonts w:cstheme="minorBidi"/>
          <w:szCs w:val="24"/>
        </w:rPr>
        <w:t>éléments susmentionnés</w:t>
      </w:r>
      <w:r w:rsidRPr="003059C4">
        <w:rPr>
          <w:rFonts w:cstheme="minorBidi"/>
          <w:szCs w:val="24"/>
        </w:rPr>
        <w:t xml:space="preserve">, en lien avec la composition des gouvernements fédéraux belges Wilmès et De Croo. Il souligne l’opposition </w:t>
      </w:r>
      <w:r w:rsidRPr="003059C4">
        <w:rPr>
          <w:rFonts w:cstheme="minorBidi"/>
          <w:szCs w:val="24"/>
        </w:rPr>
        <w:lastRenderedPageBreak/>
        <w:t>fondamentale entre ces deux gouvernements et les signaux envoyés par les citoyens lors des élections</w:t>
      </w:r>
      <w:r w:rsidR="001368CB" w:rsidRPr="003059C4">
        <w:rPr>
          <w:rFonts w:cstheme="minorBidi"/>
          <w:szCs w:val="24"/>
        </w:rPr>
        <w:t xml:space="preserve"> : </w:t>
      </w:r>
      <w:r w:rsidR="00CA3DA1" w:rsidRPr="003059C4">
        <w:rPr>
          <w:rFonts w:cstheme="minorBidi"/>
          <w:szCs w:val="24"/>
        </w:rPr>
        <w:t>cela</w:t>
      </w:r>
      <w:r w:rsidRPr="003059C4">
        <w:rPr>
          <w:rFonts w:cstheme="minorBidi"/>
          <w:szCs w:val="24"/>
        </w:rPr>
        <w:t xml:space="preserve"> serait révélateur de l’état de la démocratie en Belgique, un pays qui est dirigé par des présidents de parti qui </w:t>
      </w:r>
      <w:r w:rsidR="005D51FA">
        <w:rPr>
          <w:rFonts w:cstheme="minorBidi"/>
          <w:szCs w:val="24"/>
        </w:rPr>
        <w:t>auraient</w:t>
      </w:r>
      <w:r w:rsidRPr="003059C4">
        <w:rPr>
          <w:rFonts w:cstheme="minorBidi"/>
          <w:szCs w:val="24"/>
        </w:rPr>
        <w:t xml:space="preserve"> « (…) </w:t>
      </w:r>
      <w:r w:rsidRPr="003059C4">
        <w:rPr>
          <w:rFonts w:cs="Times New Roman"/>
          <w:szCs w:val="24"/>
        </w:rPr>
        <w:t>peu de compréhension de la démocratie parlementaire » (</w:t>
      </w:r>
      <w:r w:rsidRPr="003059C4">
        <w:rPr>
          <w:rFonts w:cstheme="minorBidi"/>
          <w:szCs w:val="24"/>
        </w:rPr>
        <w:t xml:space="preserve">Question orale n°55000025I, Barbara Pas, 17 septembre 2020, </w:t>
      </w:r>
      <w:r w:rsidR="00F8202A">
        <w:rPr>
          <w:rFonts w:cstheme="minorBidi"/>
          <w:szCs w:val="24"/>
        </w:rPr>
        <w:t>trad.</w:t>
      </w:r>
      <w:r w:rsidRPr="003059C4">
        <w:rPr>
          <w:rFonts w:cstheme="minorBidi"/>
          <w:szCs w:val="24"/>
        </w:rPr>
        <w:t xml:space="preserve">). </w:t>
      </w:r>
    </w:p>
    <w:p w14:paraId="6C4F0958" w14:textId="277F4847" w:rsidR="00427607" w:rsidRPr="003059C4" w:rsidRDefault="006717F7" w:rsidP="00C679AA">
      <w:pPr>
        <w:spacing w:before="120"/>
        <w:rPr>
          <w:i/>
          <w:iCs/>
          <w:szCs w:val="24"/>
        </w:rPr>
      </w:pPr>
      <w:r>
        <w:rPr>
          <w:i/>
          <w:iCs/>
          <w:szCs w:val="24"/>
        </w:rPr>
        <w:t xml:space="preserve">Thème 4 : </w:t>
      </w:r>
      <w:r w:rsidR="006A5AE4" w:rsidRPr="003059C4">
        <w:rPr>
          <w:i/>
          <w:iCs/>
          <w:szCs w:val="24"/>
        </w:rPr>
        <w:t xml:space="preserve">Les citoyens n’ont plus confiance dans le système politique et partisan </w:t>
      </w:r>
    </w:p>
    <w:p w14:paraId="17E985E8" w14:textId="0838C609" w:rsidR="006A5AE4" w:rsidRPr="003059C4" w:rsidRDefault="00136A82" w:rsidP="0068688E">
      <w:pPr>
        <w:rPr>
          <w:rFonts w:cstheme="minorBidi"/>
          <w:szCs w:val="24"/>
        </w:rPr>
      </w:pPr>
      <w:r w:rsidRPr="003059C4">
        <w:rPr>
          <w:szCs w:val="24"/>
        </w:rPr>
        <w:t>Ce thème</w:t>
      </w:r>
      <w:r w:rsidR="001368CB" w:rsidRPr="003059C4">
        <w:rPr>
          <w:szCs w:val="24"/>
        </w:rPr>
        <w:t xml:space="preserve"> </w:t>
      </w:r>
      <w:r w:rsidR="00DF2F67" w:rsidRPr="003059C4">
        <w:rPr>
          <w:rFonts w:cstheme="minorBidi"/>
          <w:szCs w:val="24"/>
        </w:rPr>
        <w:t>met en avant la critique de l’</w:t>
      </w:r>
      <w:r w:rsidR="00DF2F67" w:rsidRPr="003059C4">
        <w:rPr>
          <w:rFonts w:cstheme="minorBidi"/>
          <w:i/>
          <w:iCs/>
          <w:szCs w:val="24"/>
        </w:rPr>
        <w:t>establishment</w:t>
      </w:r>
      <w:r w:rsidR="00DF2F67" w:rsidRPr="003059C4">
        <w:rPr>
          <w:rFonts w:cstheme="minorBidi"/>
          <w:szCs w:val="24"/>
        </w:rPr>
        <w:t xml:space="preserve"> à laquelle </w:t>
      </w:r>
      <w:r w:rsidR="003F58AE">
        <w:rPr>
          <w:rFonts w:cstheme="minorBidi"/>
          <w:szCs w:val="24"/>
        </w:rPr>
        <w:t>le VB et le RN</w:t>
      </w:r>
      <w:r w:rsidR="003F58AE" w:rsidRPr="003059C4">
        <w:rPr>
          <w:rFonts w:cstheme="minorBidi"/>
          <w:szCs w:val="24"/>
        </w:rPr>
        <w:t xml:space="preserve"> </w:t>
      </w:r>
      <w:r w:rsidR="00DF2F67" w:rsidRPr="003059C4">
        <w:rPr>
          <w:rFonts w:cstheme="minorBidi"/>
          <w:szCs w:val="24"/>
        </w:rPr>
        <w:t xml:space="preserve">s’adonnent </w:t>
      </w:r>
      <w:r w:rsidR="00231E8A" w:rsidRPr="003059C4">
        <w:rPr>
          <w:rFonts w:cstheme="minorBidi"/>
          <w:szCs w:val="24"/>
        </w:rPr>
        <w:t>d</w:t>
      </w:r>
      <w:r w:rsidR="00DF2F67" w:rsidRPr="003059C4">
        <w:rPr>
          <w:rFonts w:cstheme="minorBidi"/>
          <w:szCs w:val="24"/>
        </w:rPr>
        <w:t xml:space="preserve">urant la crise sanitaire. </w:t>
      </w:r>
    </w:p>
    <w:p w14:paraId="672DF792" w14:textId="09A94FD7" w:rsidR="00521EB0" w:rsidRPr="003059C4" w:rsidRDefault="00302A4D" w:rsidP="006413AB">
      <w:pPr>
        <w:ind w:firstLine="709"/>
        <w:rPr>
          <w:rFonts w:cstheme="minorBidi"/>
          <w:szCs w:val="24"/>
        </w:rPr>
      </w:pPr>
      <w:r w:rsidRPr="003059C4">
        <w:rPr>
          <w:szCs w:val="24"/>
        </w:rPr>
        <w:t>Un premier élément est uniquement abordé par le VB</w:t>
      </w:r>
      <w:r w:rsidR="00596E83" w:rsidRPr="003059C4">
        <w:rPr>
          <w:szCs w:val="24"/>
        </w:rPr>
        <w:t xml:space="preserve">, et ce </w:t>
      </w:r>
      <w:r w:rsidR="00D74977" w:rsidRPr="003059C4">
        <w:rPr>
          <w:szCs w:val="24"/>
        </w:rPr>
        <w:t xml:space="preserve">en majeure partie dans ses </w:t>
      </w:r>
      <w:r w:rsidR="00E11B4C" w:rsidRPr="003059C4">
        <w:rPr>
          <w:szCs w:val="24"/>
        </w:rPr>
        <w:t xml:space="preserve">questions parlementaires. </w:t>
      </w:r>
      <w:r w:rsidR="00F51095" w:rsidRPr="003059C4">
        <w:rPr>
          <w:rFonts w:cstheme="minorBidi"/>
          <w:szCs w:val="24"/>
        </w:rPr>
        <w:t>Ce parti</w:t>
      </w:r>
      <w:r w:rsidR="00521EB0" w:rsidRPr="003059C4">
        <w:rPr>
          <w:rFonts w:cstheme="minorBidi"/>
          <w:szCs w:val="24"/>
        </w:rPr>
        <w:t xml:space="preserve"> dénonce la lassitude des citoyens envers les jeux politiques dans un contexte d’impossibilité de former un gouvernement fédéral. </w:t>
      </w:r>
      <w:r w:rsidR="002E22FE">
        <w:rPr>
          <w:rFonts w:cstheme="minorBidi"/>
          <w:szCs w:val="24"/>
        </w:rPr>
        <w:t>Selon le VB, l</w:t>
      </w:r>
      <w:r w:rsidR="00521EB0" w:rsidRPr="003059C4">
        <w:rPr>
          <w:rFonts w:cstheme="minorBidi"/>
          <w:szCs w:val="24"/>
        </w:rPr>
        <w:t xml:space="preserve">es citoyens en ont marre des tergiversations des partis politiques et veulent la mise en place d’un gouvernement fédéral qui représente une majorité de Flamands. Dans la même optique, le VB souligne la responsabilité des partis traditionnels dans le sentiment « antipolitique » qui prolifère dans la population, les jeux politiques entre ces partis alimentant ce </w:t>
      </w:r>
      <w:r w:rsidR="00302069">
        <w:rPr>
          <w:rFonts w:cstheme="minorBidi"/>
          <w:szCs w:val="24"/>
        </w:rPr>
        <w:t>ressenti</w:t>
      </w:r>
      <w:r w:rsidR="00521EB0" w:rsidRPr="003059C4">
        <w:rPr>
          <w:rFonts w:cstheme="minorBidi"/>
          <w:szCs w:val="24"/>
        </w:rPr>
        <w:t xml:space="preserve">. </w:t>
      </w:r>
    </w:p>
    <w:p w14:paraId="396F4761" w14:textId="3A407336" w:rsidR="004E3471" w:rsidRPr="003059C4" w:rsidRDefault="00A13451" w:rsidP="006413AB">
      <w:pPr>
        <w:ind w:firstLine="709"/>
        <w:rPr>
          <w:rFonts w:cstheme="minorBidi"/>
          <w:szCs w:val="24"/>
        </w:rPr>
      </w:pPr>
      <w:r w:rsidRPr="003059C4">
        <w:rPr>
          <w:szCs w:val="24"/>
        </w:rPr>
        <w:t xml:space="preserve">Deux autres éléments peuvent être mis en exergue. Le premier est abordé exclusivement par le VB dans ses questions orales : </w:t>
      </w:r>
      <w:r w:rsidR="00822060">
        <w:rPr>
          <w:szCs w:val="24"/>
        </w:rPr>
        <w:t>il</w:t>
      </w:r>
      <w:r w:rsidRPr="003059C4">
        <w:rPr>
          <w:szCs w:val="24"/>
        </w:rPr>
        <w:t xml:space="preserve"> met en avant la fragmentation et la non-cohésion </w:t>
      </w:r>
      <w:r w:rsidR="00BE54D7" w:rsidRPr="003059C4">
        <w:rPr>
          <w:szCs w:val="24"/>
        </w:rPr>
        <w:t xml:space="preserve">des autorités politiques belges durant la pandémie. </w:t>
      </w:r>
      <w:r w:rsidR="00822060">
        <w:rPr>
          <w:szCs w:val="24"/>
        </w:rPr>
        <w:t>Il</w:t>
      </w:r>
      <w:r w:rsidR="0042638D" w:rsidRPr="003059C4">
        <w:rPr>
          <w:rFonts w:cstheme="minorBidi"/>
          <w:szCs w:val="24"/>
        </w:rPr>
        <w:t xml:space="preserve"> relève </w:t>
      </w:r>
      <w:r w:rsidR="000E3E51" w:rsidRPr="003059C4">
        <w:rPr>
          <w:rFonts w:cstheme="minorBidi"/>
          <w:szCs w:val="24"/>
        </w:rPr>
        <w:t>les</w:t>
      </w:r>
      <w:r w:rsidR="0042638D" w:rsidRPr="003059C4">
        <w:rPr>
          <w:rFonts w:cstheme="minorBidi"/>
          <w:szCs w:val="24"/>
        </w:rPr>
        <w:t xml:space="preserve"> </w:t>
      </w:r>
      <w:r w:rsidR="000470FF">
        <w:rPr>
          <w:rFonts w:cstheme="minorBidi"/>
          <w:szCs w:val="24"/>
        </w:rPr>
        <w:t>nombreuses</w:t>
      </w:r>
      <w:r w:rsidR="000E3E51" w:rsidRPr="003059C4">
        <w:rPr>
          <w:rFonts w:cstheme="minorBidi"/>
          <w:szCs w:val="24"/>
        </w:rPr>
        <w:t xml:space="preserve"> </w:t>
      </w:r>
      <w:r w:rsidR="000470FF">
        <w:rPr>
          <w:rFonts w:cstheme="minorBidi"/>
          <w:szCs w:val="24"/>
        </w:rPr>
        <w:t>contradictions</w:t>
      </w:r>
      <w:r w:rsidR="0042638D" w:rsidRPr="003059C4">
        <w:rPr>
          <w:rFonts w:cstheme="minorBidi"/>
          <w:szCs w:val="24"/>
        </w:rPr>
        <w:t xml:space="preserve"> dans </w:t>
      </w:r>
      <w:r w:rsidR="000E3E51" w:rsidRPr="003059C4">
        <w:rPr>
          <w:rFonts w:cstheme="minorBidi"/>
          <w:szCs w:val="24"/>
        </w:rPr>
        <w:t>les</w:t>
      </w:r>
      <w:r w:rsidR="0042638D" w:rsidRPr="003059C4">
        <w:rPr>
          <w:rFonts w:cstheme="minorBidi"/>
          <w:szCs w:val="24"/>
        </w:rPr>
        <w:t xml:space="preserve"> propos </w:t>
      </w:r>
      <w:r w:rsidR="000E3E51" w:rsidRPr="003059C4">
        <w:rPr>
          <w:rFonts w:cstheme="minorBidi"/>
          <w:szCs w:val="24"/>
        </w:rPr>
        <w:t xml:space="preserve">du gouvernement </w:t>
      </w:r>
      <w:r w:rsidR="0042638D" w:rsidRPr="003059C4">
        <w:rPr>
          <w:rFonts w:cstheme="minorBidi"/>
          <w:szCs w:val="24"/>
        </w:rPr>
        <w:t xml:space="preserve">et dénonce l’impossibilité d’avoir une lecture claire des événements à la suite </w:t>
      </w:r>
      <w:r w:rsidR="00FF125D">
        <w:rPr>
          <w:rFonts w:cstheme="minorBidi"/>
          <w:szCs w:val="24"/>
        </w:rPr>
        <w:t>des</w:t>
      </w:r>
      <w:r w:rsidR="0042638D" w:rsidRPr="003059C4">
        <w:rPr>
          <w:rFonts w:cstheme="minorBidi"/>
          <w:szCs w:val="24"/>
        </w:rPr>
        <w:t xml:space="preserve"> tensions internes au gouvernement.</w:t>
      </w:r>
    </w:p>
    <w:p w14:paraId="79791296" w14:textId="55AB1692" w:rsidR="00201DF4" w:rsidRPr="003059C4" w:rsidRDefault="005A175D" w:rsidP="006413AB">
      <w:pPr>
        <w:ind w:firstLine="709"/>
        <w:rPr>
          <w:rFonts w:cstheme="minorBidi"/>
          <w:szCs w:val="24"/>
        </w:rPr>
      </w:pPr>
      <w:r w:rsidRPr="003059C4">
        <w:rPr>
          <w:szCs w:val="24"/>
        </w:rPr>
        <w:t xml:space="preserve">Le dernier élément </w:t>
      </w:r>
      <w:r w:rsidR="00E43B7F">
        <w:rPr>
          <w:szCs w:val="24"/>
        </w:rPr>
        <w:t>notable</w:t>
      </w:r>
      <w:r w:rsidRPr="003059C4">
        <w:rPr>
          <w:szCs w:val="24"/>
        </w:rPr>
        <w:t xml:space="preserve"> abordé par ces partis </w:t>
      </w:r>
      <w:r w:rsidR="001F4DD8">
        <w:rPr>
          <w:szCs w:val="24"/>
        </w:rPr>
        <w:t>est</w:t>
      </w:r>
      <w:r w:rsidRPr="003059C4">
        <w:rPr>
          <w:szCs w:val="24"/>
        </w:rPr>
        <w:t xml:space="preserve"> l’incompétence des autorités politiques </w:t>
      </w:r>
      <w:r w:rsidR="000E77BD" w:rsidRPr="003059C4">
        <w:rPr>
          <w:szCs w:val="24"/>
        </w:rPr>
        <w:t>dans la gestion de la pandémie</w:t>
      </w:r>
      <w:r w:rsidRPr="003059C4">
        <w:rPr>
          <w:szCs w:val="24"/>
        </w:rPr>
        <w:t xml:space="preserve">. </w:t>
      </w:r>
      <w:r w:rsidR="006F2D59">
        <w:rPr>
          <w:rFonts w:cstheme="minorBidi"/>
          <w:szCs w:val="24"/>
        </w:rPr>
        <w:t>Ils</w:t>
      </w:r>
      <w:r w:rsidR="009541CC" w:rsidRPr="003059C4">
        <w:rPr>
          <w:rFonts w:cstheme="minorBidi"/>
          <w:szCs w:val="24"/>
        </w:rPr>
        <w:t xml:space="preserve"> </w:t>
      </w:r>
      <w:r w:rsidR="00745FCD" w:rsidRPr="003059C4">
        <w:rPr>
          <w:rFonts w:cstheme="minorBidi"/>
          <w:szCs w:val="24"/>
        </w:rPr>
        <w:t>décrient</w:t>
      </w:r>
      <w:r w:rsidR="009541CC" w:rsidRPr="003059C4">
        <w:rPr>
          <w:rFonts w:cstheme="minorBidi"/>
          <w:szCs w:val="24"/>
        </w:rPr>
        <w:t xml:space="preserve"> tous deux l’incohérence des mesures adoptées. </w:t>
      </w:r>
      <w:r w:rsidR="00201DF4" w:rsidRPr="003059C4">
        <w:rPr>
          <w:rFonts w:cstheme="minorBidi"/>
          <w:szCs w:val="24"/>
        </w:rPr>
        <w:t xml:space="preserve">Parmi </w:t>
      </w:r>
      <w:r w:rsidR="006F2D59">
        <w:rPr>
          <w:rFonts w:cstheme="minorBidi"/>
          <w:szCs w:val="24"/>
        </w:rPr>
        <w:t>ces</w:t>
      </w:r>
      <w:r w:rsidR="006F2D59" w:rsidRPr="003059C4">
        <w:rPr>
          <w:rFonts w:cstheme="minorBidi"/>
          <w:szCs w:val="24"/>
        </w:rPr>
        <w:t xml:space="preserve"> </w:t>
      </w:r>
      <w:r w:rsidR="00201DF4" w:rsidRPr="003059C4">
        <w:rPr>
          <w:rFonts w:cstheme="minorBidi"/>
          <w:szCs w:val="24"/>
        </w:rPr>
        <w:t xml:space="preserve">mesures, </w:t>
      </w:r>
      <w:r w:rsidR="002C5DED">
        <w:rPr>
          <w:rFonts w:cstheme="minorBidi"/>
          <w:szCs w:val="24"/>
        </w:rPr>
        <w:t>l’</w:t>
      </w:r>
      <w:r w:rsidR="00201DF4" w:rsidRPr="003059C4">
        <w:rPr>
          <w:rFonts w:cstheme="minorBidi"/>
          <w:szCs w:val="24"/>
        </w:rPr>
        <w:t xml:space="preserve">on </w:t>
      </w:r>
      <w:r w:rsidR="00A01E80">
        <w:rPr>
          <w:rFonts w:cstheme="minorBidi"/>
          <w:szCs w:val="24"/>
        </w:rPr>
        <w:t xml:space="preserve">retrouve principalement </w:t>
      </w:r>
      <w:r w:rsidR="00201DF4" w:rsidRPr="003059C4">
        <w:rPr>
          <w:rFonts w:cstheme="minorBidi"/>
          <w:szCs w:val="24"/>
        </w:rPr>
        <w:t xml:space="preserve">les restrictions de liberté qui n’ont pas d’efficacité </w:t>
      </w:r>
      <w:r w:rsidR="00A01E80">
        <w:rPr>
          <w:rFonts w:cstheme="minorBidi"/>
          <w:szCs w:val="24"/>
        </w:rPr>
        <w:t xml:space="preserve">scientifique </w:t>
      </w:r>
      <w:r w:rsidR="00201DF4" w:rsidRPr="003059C4">
        <w:rPr>
          <w:rFonts w:cstheme="minorBidi"/>
          <w:szCs w:val="24"/>
        </w:rPr>
        <w:t>démontrée et le passe sanitaire</w:t>
      </w:r>
      <w:r w:rsidR="00A01E80">
        <w:rPr>
          <w:rFonts w:cstheme="minorBidi"/>
          <w:szCs w:val="24"/>
        </w:rPr>
        <w:t xml:space="preserve">. </w:t>
      </w:r>
      <w:r w:rsidR="00827BCF" w:rsidRPr="003059C4">
        <w:rPr>
          <w:rFonts w:cstheme="minorBidi"/>
          <w:szCs w:val="24"/>
        </w:rPr>
        <w:t>Ces deux partis appell</w:t>
      </w:r>
      <w:r w:rsidR="006A7F59" w:rsidRPr="003059C4">
        <w:rPr>
          <w:rFonts w:cstheme="minorBidi"/>
          <w:szCs w:val="24"/>
        </w:rPr>
        <w:t>ent</w:t>
      </w:r>
      <w:r w:rsidR="000643B6">
        <w:rPr>
          <w:rFonts w:cstheme="minorBidi"/>
          <w:szCs w:val="24"/>
        </w:rPr>
        <w:t xml:space="preserve"> </w:t>
      </w:r>
      <w:r w:rsidR="006A7F59" w:rsidRPr="003059C4">
        <w:rPr>
          <w:rFonts w:cstheme="minorBidi"/>
          <w:szCs w:val="24"/>
        </w:rPr>
        <w:t>à une gestion de la pandémie plus efficace et moins liberticide</w:t>
      </w:r>
      <w:r w:rsidR="003127BF" w:rsidRPr="003059C4">
        <w:rPr>
          <w:rFonts w:cstheme="minorBidi"/>
          <w:szCs w:val="24"/>
        </w:rPr>
        <w:t xml:space="preserve">. </w:t>
      </w:r>
    </w:p>
    <w:p w14:paraId="2FBAD264" w14:textId="51411C37" w:rsidR="00180E43" w:rsidRPr="003059C4" w:rsidRDefault="00E44381" w:rsidP="006413AB">
      <w:pPr>
        <w:ind w:firstLine="709"/>
        <w:rPr>
          <w:rFonts w:cstheme="minorBidi"/>
          <w:szCs w:val="24"/>
        </w:rPr>
      </w:pPr>
      <w:r w:rsidRPr="003059C4">
        <w:rPr>
          <w:szCs w:val="24"/>
        </w:rPr>
        <w:t xml:space="preserve">La mauvaise communication du gouvernement est également décriée. </w:t>
      </w:r>
      <w:r w:rsidR="00F842A2" w:rsidRPr="003059C4">
        <w:rPr>
          <w:rFonts w:cstheme="minorBidi"/>
          <w:szCs w:val="24"/>
        </w:rPr>
        <w:t xml:space="preserve">Par exemple, </w:t>
      </w:r>
      <w:r w:rsidR="00180E43" w:rsidRPr="003059C4">
        <w:rPr>
          <w:rFonts w:cstheme="minorBidi"/>
          <w:szCs w:val="24"/>
        </w:rPr>
        <w:t xml:space="preserve">le RN accuse le gouvernement de se contredire dans ses discours concernant la pandémie et de ne pas donner de perspectives claires à la population. </w:t>
      </w:r>
    </w:p>
    <w:p w14:paraId="2D260844" w14:textId="77777777" w:rsidR="00180E43" w:rsidRPr="003059C4" w:rsidRDefault="00180E43" w:rsidP="00524B34">
      <w:pPr>
        <w:spacing w:before="240" w:after="240" w:line="240" w:lineRule="auto"/>
        <w:ind w:left="1134"/>
        <w:rPr>
          <w:rFonts w:cstheme="minorBidi"/>
          <w:szCs w:val="24"/>
        </w:rPr>
      </w:pPr>
      <w:r w:rsidRPr="003059C4">
        <w:rPr>
          <w:rFonts w:cstheme="minorBidi"/>
          <w:szCs w:val="24"/>
        </w:rPr>
        <w:t xml:space="preserve">« (…) Qu'est-ce que c'est que cette histoire ? On nous a dit que la première injection était efficace dans 70 % des cas, et ce matin on nous sort d'un chapeau ce ratio de 30 %. Un peu de sérieux ! </w:t>
      </w:r>
      <w:bookmarkStart w:id="7" w:name="Dérives_technocratiques_en_contexte_pand"/>
      <w:bookmarkEnd w:id="7"/>
      <w:r w:rsidRPr="003059C4">
        <w:rPr>
          <w:rFonts w:cstheme="minorBidi"/>
          <w:szCs w:val="24"/>
        </w:rPr>
        <w:t>Cessez vos mesures technocratiques complètement débilisantes et vos accès d'autoritarisme ! Au bout du compte, les Français paient pour vos incompétences et votre amateurisme (…) » (Compte-rendu n°100, Sébastien Chenu, 22 juillet 2021).</w:t>
      </w:r>
    </w:p>
    <w:p w14:paraId="06633847" w14:textId="47D5C8DA" w:rsidR="00A86221" w:rsidRPr="003059C4" w:rsidRDefault="006717F7" w:rsidP="00C679AA">
      <w:pPr>
        <w:spacing w:before="120"/>
        <w:rPr>
          <w:i/>
          <w:iCs/>
          <w:szCs w:val="24"/>
        </w:rPr>
      </w:pPr>
      <w:r>
        <w:rPr>
          <w:i/>
          <w:iCs/>
          <w:szCs w:val="24"/>
        </w:rPr>
        <w:lastRenderedPageBreak/>
        <w:t xml:space="preserve">Thème 5 : </w:t>
      </w:r>
      <w:r w:rsidR="00A86221" w:rsidRPr="003059C4">
        <w:rPr>
          <w:i/>
          <w:iCs/>
          <w:szCs w:val="24"/>
        </w:rPr>
        <w:t xml:space="preserve">Risque de pente glissante vers un régime autoritaire </w:t>
      </w:r>
    </w:p>
    <w:p w14:paraId="67ABD584" w14:textId="1A0AEAE2" w:rsidR="000E3E51" w:rsidRPr="003059C4" w:rsidRDefault="00E17438" w:rsidP="0068688E">
      <w:pPr>
        <w:rPr>
          <w:szCs w:val="24"/>
        </w:rPr>
      </w:pPr>
      <w:r w:rsidRPr="003059C4">
        <w:rPr>
          <w:szCs w:val="24"/>
        </w:rPr>
        <w:t xml:space="preserve">La citation précédente </w:t>
      </w:r>
      <w:r w:rsidR="008A5C58" w:rsidRPr="003059C4">
        <w:rPr>
          <w:szCs w:val="24"/>
        </w:rPr>
        <w:t>permet</w:t>
      </w:r>
      <w:r w:rsidR="00275C20">
        <w:rPr>
          <w:szCs w:val="24"/>
        </w:rPr>
        <w:t xml:space="preserve"> </w:t>
      </w:r>
      <w:r w:rsidR="008A5C58" w:rsidRPr="003059C4">
        <w:rPr>
          <w:szCs w:val="24"/>
        </w:rPr>
        <w:t xml:space="preserve">de </w:t>
      </w:r>
      <w:r w:rsidR="002D1174" w:rsidRPr="003059C4">
        <w:rPr>
          <w:szCs w:val="24"/>
        </w:rPr>
        <w:t>mettre en exergue l’importance qu’occupe</w:t>
      </w:r>
      <w:r w:rsidR="00F45FD5">
        <w:rPr>
          <w:szCs w:val="24"/>
        </w:rPr>
        <w:t>nt</w:t>
      </w:r>
      <w:r w:rsidR="002D1174" w:rsidRPr="003059C4">
        <w:rPr>
          <w:szCs w:val="24"/>
        </w:rPr>
        <w:t xml:space="preserve"> les mentions </w:t>
      </w:r>
      <w:r w:rsidR="009B3088" w:rsidRPr="003059C4">
        <w:rPr>
          <w:szCs w:val="24"/>
        </w:rPr>
        <w:t>au danger</w:t>
      </w:r>
      <w:r w:rsidR="002D1174" w:rsidRPr="003059C4">
        <w:rPr>
          <w:szCs w:val="24"/>
        </w:rPr>
        <w:t xml:space="preserve"> </w:t>
      </w:r>
      <w:r w:rsidR="009B3088" w:rsidRPr="003059C4">
        <w:rPr>
          <w:szCs w:val="24"/>
        </w:rPr>
        <w:t xml:space="preserve">de basculer vers un régime autoritaire dans la rhétorique de ces partis durant la pandémie. </w:t>
      </w:r>
      <w:r w:rsidR="002D1174" w:rsidRPr="003059C4">
        <w:rPr>
          <w:szCs w:val="24"/>
        </w:rPr>
        <w:t xml:space="preserve"> </w:t>
      </w:r>
    </w:p>
    <w:p w14:paraId="241E2B4D" w14:textId="6C22F2FD" w:rsidR="008A45E7" w:rsidRPr="003059C4" w:rsidRDefault="00A20046" w:rsidP="006413AB">
      <w:pPr>
        <w:ind w:firstLine="709"/>
        <w:rPr>
          <w:rFonts w:cstheme="minorBidi"/>
          <w:szCs w:val="24"/>
        </w:rPr>
      </w:pPr>
      <w:r>
        <w:rPr>
          <w:rFonts w:cstheme="minorBidi"/>
          <w:szCs w:val="24"/>
        </w:rPr>
        <w:t>L</w:t>
      </w:r>
      <w:r w:rsidR="001158F2">
        <w:rPr>
          <w:rFonts w:cstheme="minorBidi"/>
          <w:szCs w:val="24"/>
        </w:rPr>
        <w:t>e VB et le RN</w:t>
      </w:r>
      <w:r w:rsidR="008A45E7" w:rsidRPr="003059C4">
        <w:rPr>
          <w:rFonts w:cstheme="minorBidi"/>
          <w:szCs w:val="24"/>
        </w:rPr>
        <w:t xml:space="preserve"> soulignent </w:t>
      </w:r>
      <w:r w:rsidR="00FE4C33">
        <w:rPr>
          <w:rFonts w:cstheme="minorBidi"/>
          <w:szCs w:val="24"/>
        </w:rPr>
        <w:t>dans certains cas</w:t>
      </w:r>
      <w:r w:rsidR="008A45E7" w:rsidRPr="003059C4">
        <w:rPr>
          <w:rFonts w:cstheme="minorBidi"/>
          <w:szCs w:val="24"/>
        </w:rPr>
        <w:t xml:space="preserve"> explicitement les dérives autoritaires de leur gouvernement national.</w:t>
      </w:r>
      <w:r w:rsidR="002865D6">
        <w:rPr>
          <w:rFonts w:cstheme="minorBidi"/>
          <w:szCs w:val="24"/>
        </w:rPr>
        <w:t xml:space="preserve"> L</w:t>
      </w:r>
      <w:r w:rsidR="008A45E7" w:rsidRPr="003059C4">
        <w:rPr>
          <w:rFonts w:cstheme="minorBidi"/>
          <w:szCs w:val="24"/>
        </w:rPr>
        <w:t xml:space="preserve">es mesures sanitaires, le contournement du </w:t>
      </w:r>
      <w:r w:rsidR="005D51FA">
        <w:rPr>
          <w:rFonts w:cstheme="minorBidi"/>
          <w:szCs w:val="24"/>
        </w:rPr>
        <w:t>p</w:t>
      </w:r>
      <w:r w:rsidR="008A45E7" w:rsidRPr="003059C4">
        <w:rPr>
          <w:rFonts w:cstheme="minorBidi"/>
          <w:szCs w:val="24"/>
        </w:rPr>
        <w:t>arlement qui y est lié et la restriction importante des libertés fondamentales constituent</w:t>
      </w:r>
      <w:r w:rsidR="00884D8F">
        <w:rPr>
          <w:rFonts w:cstheme="minorBidi"/>
          <w:szCs w:val="24"/>
        </w:rPr>
        <w:t xml:space="preserve">, selon </w:t>
      </w:r>
      <w:r w:rsidR="008A45E7" w:rsidRPr="003059C4">
        <w:rPr>
          <w:rFonts w:cstheme="minorBidi"/>
          <w:szCs w:val="24"/>
        </w:rPr>
        <w:t>eux</w:t>
      </w:r>
      <w:r w:rsidR="00884D8F">
        <w:rPr>
          <w:rFonts w:cstheme="minorBidi"/>
          <w:szCs w:val="24"/>
        </w:rPr>
        <w:t>,</w:t>
      </w:r>
      <w:r w:rsidR="008A45E7" w:rsidRPr="003059C4">
        <w:rPr>
          <w:rFonts w:cstheme="minorBidi"/>
          <w:szCs w:val="24"/>
        </w:rPr>
        <w:t xml:space="preserve"> des dérives vers l’instauration d’un régime autoritaire, dans lequel le pouvoir exécutif détiendrait l’ensemble des pouvoirs et le </w:t>
      </w:r>
      <w:r w:rsidR="005D51FA">
        <w:rPr>
          <w:rFonts w:cstheme="minorBidi"/>
          <w:szCs w:val="24"/>
        </w:rPr>
        <w:t>p</w:t>
      </w:r>
      <w:r w:rsidR="008A45E7" w:rsidRPr="003059C4">
        <w:rPr>
          <w:rFonts w:cstheme="minorBidi"/>
          <w:szCs w:val="24"/>
        </w:rPr>
        <w:t xml:space="preserve">arlement n’aurait en pratique plus d’autorité. </w:t>
      </w:r>
    </w:p>
    <w:p w14:paraId="09462128" w14:textId="5F130BC9" w:rsidR="00770176" w:rsidRPr="003059C4" w:rsidRDefault="008A45E7" w:rsidP="006413AB">
      <w:pPr>
        <w:ind w:firstLine="709"/>
        <w:rPr>
          <w:rFonts w:cstheme="minorBidi"/>
          <w:szCs w:val="24"/>
        </w:rPr>
      </w:pPr>
      <w:r w:rsidRPr="003059C4">
        <w:rPr>
          <w:rFonts w:cstheme="minorBidi"/>
          <w:szCs w:val="24"/>
        </w:rPr>
        <w:t xml:space="preserve">Ces deux partis abordent </w:t>
      </w:r>
      <w:r w:rsidR="00016D48">
        <w:rPr>
          <w:rFonts w:cstheme="minorBidi"/>
          <w:szCs w:val="24"/>
        </w:rPr>
        <w:t>presqu’</w:t>
      </w:r>
      <w:r w:rsidRPr="003059C4">
        <w:rPr>
          <w:rFonts w:cstheme="minorBidi"/>
          <w:szCs w:val="24"/>
        </w:rPr>
        <w:t xml:space="preserve">exclusivement </w:t>
      </w:r>
      <w:r w:rsidR="00770176" w:rsidRPr="003059C4">
        <w:rPr>
          <w:rFonts w:cstheme="minorBidi"/>
          <w:szCs w:val="24"/>
        </w:rPr>
        <w:t xml:space="preserve">cette question </w:t>
      </w:r>
      <w:r w:rsidRPr="003059C4">
        <w:rPr>
          <w:rFonts w:cstheme="minorBidi"/>
          <w:szCs w:val="24"/>
        </w:rPr>
        <w:t xml:space="preserve">dans leurs déclarations parlementaires. </w:t>
      </w:r>
      <w:r w:rsidR="000643B6">
        <w:rPr>
          <w:rFonts w:cstheme="minorBidi"/>
          <w:szCs w:val="24"/>
        </w:rPr>
        <w:t>I</w:t>
      </w:r>
      <w:r w:rsidRPr="003059C4">
        <w:rPr>
          <w:rFonts w:cstheme="minorBidi"/>
          <w:szCs w:val="24"/>
        </w:rPr>
        <w:t xml:space="preserve">ls dénoncent tous deux les tentatives d’instauration d’un État de contrôle dans lequel les citoyens seraient constamment surveillés. </w:t>
      </w:r>
    </w:p>
    <w:p w14:paraId="433DAFE1" w14:textId="4F8C120E" w:rsidR="008A45E7" w:rsidRPr="003059C4" w:rsidRDefault="008A45E7" w:rsidP="006413AB">
      <w:pPr>
        <w:ind w:firstLine="709"/>
        <w:rPr>
          <w:rFonts w:cstheme="minorBidi"/>
          <w:szCs w:val="24"/>
        </w:rPr>
      </w:pPr>
      <w:r w:rsidRPr="003059C4">
        <w:rPr>
          <w:rFonts w:cstheme="minorBidi"/>
          <w:szCs w:val="24"/>
        </w:rPr>
        <w:t xml:space="preserve">Dans cette optique, le </w:t>
      </w:r>
      <w:r w:rsidR="00770176" w:rsidRPr="003059C4">
        <w:rPr>
          <w:rFonts w:cstheme="minorBidi"/>
          <w:szCs w:val="24"/>
        </w:rPr>
        <w:t>VB</w:t>
      </w:r>
      <w:r w:rsidRPr="003059C4">
        <w:rPr>
          <w:rFonts w:cstheme="minorBidi"/>
          <w:szCs w:val="24"/>
        </w:rPr>
        <w:t xml:space="preserve"> </w:t>
      </w:r>
      <w:r w:rsidR="00CD0281">
        <w:rPr>
          <w:rFonts w:cstheme="minorBidi"/>
          <w:szCs w:val="24"/>
        </w:rPr>
        <w:t>décrie</w:t>
      </w:r>
      <w:r w:rsidRPr="003059C4">
        <w:rPr>
          <w:rFonts w:cstheme="minorBidi"/>
          <w:szCs w:val="24"/>
        </w:rPr>
        <w:t xml:space="preserve"> le non-respect des normes par les autorités politiques, </w:t>
      </w:r>
      <w:r w:rsidR="00C46329">
        <w:rPr>
          <w:rFonts w:cstheme="minorBidi"/>
          <w:szCs w:val="24"/>
        </w:rPr>
        <w:t>qui</w:t>
      </w:r>
      <w:r w:rsidR="00C46329" w:rsidRPr="003059C4">
        <w:rPr>
          <w:rFonts w:cstheme="minorBidi"/>
          <w:szCs w:val="24"/>
        </w:rPr>
        <w:t xml:space="preserve"> </w:t>
      </w:r>
      <w:r w:rsidRPr="003059C4">
        <w:rPr>
          <w:rFonts w:cstheme="minorBidi"/>
          <w:szCs w:val="24"/>
        </w:rPr>
        <w:t>sont accusées de ne pas s’en soucier. Par exemple, il critique intensément le projet de « loi pandémie »</w:t>
      </w:r>
      <w:r w:rsidR="007D6E23">
        <w:rPr>
          <w:rFonts w:cstheme="minorBidi"/>
          <w:szCs w:val="24"/>
        </w:rPr>
        <w:t xml:space="preserve"> </w:t>
      </w:r>
      <w:r w:rsidRPr="003059C4">
        <w:rPr>
          <w:rFonts w:cstheme="minorBidi"/>
          <w:szCs w:val="24"/>
        </w:rPr>
        <w:t xml:space="preserve">qui vise, selon lui, à normaliser un régime d’exception qui restreint significativement les libertés fondamentales. Ce projet de loi est vu comme dangereux pour la démocratie qui s’en retrouverait constamment bafouée au fil des états d’urgence qui pourraient être déclarés. </w:t>
      </w:r>
    </w:p>
    <w:p w14:paraId="1AED842F" w14:textId="029ECD93" w:rsidR="00B0207D" w:rsidRPr="003059C4" w:rsidRDefault="00B0207D" w:rsidP="00524B34">
      <w:pPr>
        <w:spacing w:before="240" w:after="240" w:line="240" w:lineRule="auto"/>
        <w:ind w:left="1134"/>
        <w:rPr>
          <w:rFonts w:cs="Times New Roman"/>
          <w:szCs w:val="24"/>
        </w:rPr>
      </w:pPr>
      <w:r w:rsidRPr="003059C4">
        <w:rPr>
          <w:rFonts w:cs="Times New Roman"/>
          <w:szCs w:val="24"/>
        </w:rPr>
        <w:t>« (…) Le remède ne doit pas être pire que la maladie. La démocratie ne doit pas être mise de côté</w:t>
      </w:r>
      <w:r w:rsidR="000E7131" w:rsidRPr="003059C4">
        <w:rPr>
          <w:rFonts w:cs="Times New Roman"/>
          <w:szCs w:val="24"/>
        </w:rPr>
        <w:t>.</w:t>
      </w:r>
      <w:r w:rsidRPr="003059C4">
        <w:rPr>
          <w:rFonts w:cs="Times New Roman"/>
          <w:szCs w:val="24"/>
        </w:rPr>
        <w:t xml:space="preserve"> (…).</w:t>
      </w:r>
      <w:r w:rsidR="000E7131" w:rsidRPr="003059C4">
        <w:rPr>
          <w:rFonts w:cs="Times New Roman"/>
          <w:szCs w:val="24"/>
        </w:rPr>
        <w:t xml:space="preserve"> </w:t>
      </w:r>
      <w:r w:rsidRPr="003059C4">
        <w:rPr>
          <w:rFonts w:cs="Times New Roman"/>
          <w:szCs w:val="24"/>
        </w:rPr>
        <w:t>Cela ressemble plus à une loi d'habilitation qu'à une loi d'urgence</w:t>
      </w:r>
      <w:r w:rsidR="0077124E">
        <w:rPr>
          <w:rFonts w:cs="Times New Roman"/>
          <w:szCs w:val="24"/>
        </w:rPr>
        <w:t xml:space="preserve"> </w:t>
      </w:r>
      <w:r w:rsidR="0077124E" w:rsidRPr="003059C4">
        <w:rPr>
          <w:rFonts w:cs="Times New Roman"/>
          <w:szCs w:val="24"/>
        </w:rPr>
        <w:t>sanitaire</w:t>
      </w:r>
      <w:r w:rsidRPr="003059C4">
        <w:rPr>
          <w:rFonts w:cs="Times New Roman"/>
          <w:szCs w:val="24"/>
        </w:rPr>
        <w:t xml:space="preserve">. Cela m'inquiète, car toute situation, aussi mauvaise soit-elle, doit être réglée par un </w:t>
      </w:r>
      <w:r w:rsidR="00CD0281">
        <w:rPr>
          <w:rFonts w:cs="Times New Roman"/>
          <w:szCs w:val="24"/>
        </w:rPr>
        <w:t>p</w:t>
      </w:r>
      <w:r w:rsidRPr="003059C4">
        <w:rPr>
          <w:rFonts w:cs="Times New Roman"/>
          <w:szCs w:val="24"/>
        </w:rPr>
        <w:t xml:space="preserve">arlement. Nous vivons toujours dans un État démocratique soumis à l'État de droit </w:t>
      </w:r>
      <w:r w:rsidR="000E7131" w:rsidRPr="003059C4">
        <w:rPr>
          <w:rFonts w:cs="Times New Roman"/>
          <w:szCs w:val="24"/>
        </w:rPr>
        <w:t>–</w:t>
      </w:r>
      <w:r w:rsidRPr="003059C4">
        <w:rPr>
          <w:rFonts w:cs="Times New Roman"/>
          <w:szCs w:val="24"/>
        </w:rPr>
        <w:t xml:space="preserve"> c'est ce qu'il devrait être </w:t>
      </w:r>
      <w:r w:rsidR="000E7131" w:rsidRPr="003059C4">
        <w:rPr>
          <w:rFonts w:cs="Times New Roman"/>
          <w:szCs w:val="24"/>
        </w:rPr>
        <w:t xml:space="preserve">– </w:t>
      </w:r>
      <w:r w:rsidRPr="003059C4">
        <w:rPr>
          <w:rFonts w:cs="Times New Roman"/>
          <w:szCs w:val="24"/>
        </w:rPr>
        <w:t>et nous devons appliquer toutes les lois conformément à ces règles » (Question orale n°</w:t>
      </w:r>
      <w:r w:rsidRPr="003059C4">
        <w:rPr>
          <w:rFonts w:cstheme="minorBidi"/>
          <w:szCs w:val="24"/>
        </w:rPr>
        <w:t xml:space="preserve"> 55000099I</w:t>
      </w:r>
      <w:r w:rsidRPr="003059C4">
        <w:rPr>
          <w:rFonts w:cs="Times New Roman"/>
          <w:szCs w:val="24"/>
        </w:rPr>
        <w:t xml:space="preserve">, Barbara Pas, 4 février 2021, </w:t>
      </w:r>
      <w:r w:rsidR="00F8202A">
        <w:rPr>
          <w:rFonts w:cs="Times New Roman"/>
          <w:szCs w:val="24"/>
        </w:rPr>
        <w:t>trad.</w:t>
      </w:r>
      <w:r w:rsidRPr="003059C4">
        <w:rPr>
          <w:rFonts w:cs="Times New Roman"/>
          <w:szCs w:val="24"/>
        </w:rPr>
        <w:t>).</w:t>
      </w:r>
    </w:p>
    <w:p w14:paraId="4A869607" w14:textId="668DC899" w:rsidR="00A515C5" w:rsidRPr="003059C4" w:rsidRDefault="00A515C5" w:rsidP="006413AB">
      <w:pPr>
        <w:ind w:firstLine="709"/>
        <w:rPr>
          <w:rFonts w:cs="Times New Roman"/>
          <w:szCs w:val="24"/>
        </w:rPr>
      </w:pPr>
      <w:r w:rsidRPr="003059C4">
        <w:rPr>
          <w:rFonts w:cs="Times New Roman"/>
          <w:szCs w:val="24"/>
        </w:rPr>
        <w:t xml:space="preserve">De son côté, le </w:t>
      </w:r>
      <w:r w:rsidR="000E7131" w:rsidRPr="003059C4">
        <w:rPr>
          <w:rFonts w:cs="Times New Roman"/>
          <w:szCs w:val="24"/>
        </w:rPr>
        <w:t>RN souligne avant tout</w:t>
      </w:r>
      <w:r w:rsidRPr="003059C4">
        <w:rPr>
          <w:rFonts w:cs="Times New Roman"/>
          <w:szCs w:val="24"/>
        </w:rPr>
        <w:t xml:space="preserve"> le contournement du </w:t>
      </w:r>
      <w:r w:rsidR="00CD0281">
        <w:rPr>
          <w:rFonts w:cs="Times New Roman"/>
          <w:szCs w:val="24"/>
        </w:rPr>
        <w:t>p</w:t>
      </w:r>
      <w:r w:rsidRPr="003059C4">
        <w:rPr>
          <w:rFonts w:cs="Times New Roman"/>
          <w:szCs w:val="24"/>
        </w:rPr>
        <w:t>arlement</w:t>
      </w:r>
      <w:r w:rsidR="00FF375C">
        <w:rPr>
          <w:rFonts w:cs="Times New Roman"/>
          <w:szCs w:val="24"/>
        </w:rPr>
        <w:t xml:space="preserve"> et </w:t>
      </w:r>
      <w:r w:rsidRPr="003059C4">
        <w:rPr>
          <w:rFonts w:cs="Times New Roman"/>
          <w:szCs w:val="24"/>
        </w:rPr>
        <w:t xml:space="preserve">l’instauration d’un État de contrôle dans lequel les citoyens seraient constamment surveillés tant par l’État, à travers les forces de l’ordre, que par </w:t>
      </w:r>
      <w:r w:rsidR="000242FC">
        <w:rPr>
          <w:rFonts w:cs="Times New Roman"/>
          <w:szCs w:val="24"/>
        </w:rPr>
        <w:t>leurs concitoyens</w:t>
      </w:r>
      <w:r w:rsidRPr="003059C4">
        <w:rPr>
          <w:rFonts w:cs="Times New Roman"/>
          <w:szCs w:val="24"/>
        </w:rPr>
        <w:t xml:space="preserve">. La mise en place du passe sanitaire dans les lieux publics et son contrôle par de « simples » citoyens sont dénoncés par ce parti qui souligne les dérives que cela représente en termes de libertés fondamentales. Il met également en avant la tentative de l’État de transformer les citoyens en policiers collaborant à la restriction des libertés de leurs concitoyens. </w:t>
      </w:r>
    </w:p>
    <w:p w14:paraId="28366EA6" w14:textId="77777777" w:rsidR="00A515C5" w:rsidRPr="003059C4" w:rsidRDefault="00A515C5" w:rsidP="00524B34">
      <w:pPr>
        <w:spacing w:before="240" w:after="240" w:line="240" w:lineRule="auto"/>
        <w:ind w:left="1134"/>
        <w:rPr>
          <w:rFonts w:cstheme="minorBidi"/>
          <w:szCs w:val="24"/>
        </w:rPr>
      </w:pPr>
      <w:r w:rsidRPr="003059C4">
        <w:rPr>
          <w:rFonts w:cstheme="minorBidi"/>
          <w:szCs w:val="24"/>
        </w:rPr>
        <w:lastRenderedPageBreak/>
        <w:t xml:space="preserve">« (…) Nous assistons à une inquiétante dérive vers une société de contrôle dans laquelle des citoyens devront en surveiller d'autres sous peine d'être sanctionnés (…) » (Compte-rendu n°100 (3), Nicolas Meizonnet, 22 juillet 2021). </w:t>
      </w:r>
    </w:p>
    <w:p w14:paraId="5778B010" w14:textId="145D3C42" w:rsidR="001A791A" w:rsidRPr="003059C4" w:rsidRDefault="00D43DF3" w:rsidP="00C679AA">
      <w:pPr>
        <w:spacing w:before="120"/>
        <w:rPr>
          <w:b/>
          <w:bCs/>
          <w:i/>
          <w:iCs/>
          <w:szCs w:val="24"/>
        </w:rPr>
      </w:pPr>
      <w:r>
        <w:rPr>
          <w:b/>
          <w:bCs/>
          <w:i/>
          <w:iCs/>
          <w:szCs w:val="24"/>
        </w:rPr>
        <w:t>La communication</w:t>
      </w:r>
      <w:r w:rsidR="008415BF" w:rsidRPr="003059C4">
        <w:rPr>
          <w:b/>
          <w:bCs/>
          <w:i/>
          <w:iCs/>
          <w:szCs w:val="24"/>
        </w:rPr>
        <w:t xml:space="preserve"> du RN et du VB en période de pandémie : comparaison </w:t>
      </w:r>
    </w:p>
    <w:p w14:paraId="0BD16A0D" w14:textId="450EDDD5" w:rsidR="00D1346F" w:rsidRDefault="00517C22" w:rsidP="0068688E">
      <w:pPr>
        <w:rPr>
          <w:rFonts w:cstheme="minorBidi"/>
          <w:szCs w:val="24"/>
        </w:rPr>
      </w:pPr>
      <w:r>
        <w:rPr>
          <w:rFonts w:cstheme="minorBidi"/>
          <w:szCs w:val="24"/>
        </w:rPr>
        <w:t xml:space="preserve">La comparaison </w:t>
      </w:r>
      <w:r w:rsidR="007121BC">
        <w:rPr>
          <w:rFonts w:cstheme="minorBidi"/>
          <w:szCs w:val="24"/>
        </w:rPr>
        <w:t xml:space="preserve">des thèmes abordés par le VB et le </w:t>
      </w:r>
      <w:r w:rsidR="00AD7D37">
        <w:rPr>
          <w:rFonts w:cstheme="minorBidi"/>
          <w:szCs w:val="24"/>
        </w:rPr>
        <w:t>RN</w:t>
      </w:r>
      <w:r w:rsidR="007121BC">
        <w:rPr>
          <w:rFonts w:cstheme="minorBidi"/>
          <w:szCs w:val="24"/>
        </w:rPr>
        <w:t xml:space="preserve"> révèle la forte similarité de leur rhétorique.</w:t>
      </w:r>
      <w:r w:rsidR="002865D6">
        <w:rPr>
          <w:rFonts w:cstheme="minorBidi"/>
          <w:szCs w:val="24"/>
        </w:rPr>
        <w:t xml:space="preserve"> </w:t>
      </w:r>
      <w:r w:rsidR="00007E78">
        <w:rPr>
          <w:rFonts w:cstheme="minorBidi"/>
          <w:szCs w:val="24"/>
        </w:rPr>
        <w:t>Ces partis</w:t>
      </w:r>
      <w:r w:rsidR="003A6AFC">
        <w:rPr>
          <w:rFonts w:cstheme="minorBidi"/>
          <w:szCs w:val="24"/>
        </w:rPr>
        <w:t xml:space="preserve"> </w:t>
      </w:r>
      <w:r w:rsidR="00A23085">
        <w:rPr>
          <w:rFonts w:cstheme="minorBidi"/>
          <w:szCs w:val="24"/>
        </w:rPr>
        <w:t xml:space="preserve">se rejoignent bien souvent. </w:t>
      </w:r>
      <w:r w:rsidR="00CA669C">
        <w:rPr>
          <w:rFonts w:cstheme="minorBidi"/>
          <w:szCs w:val="24"/>
        </w:rPr>
        <w:t xml:space="preserve">Par ailleurs, les propos qu’ils tiennent dans les deux arènes étudiées </w:t>
      </w:r>
      <w:r w:rsidR="00CC4F69">
        <w:rPr>
          <w:rFonts w:cstheme="minorBidi"/>
          <w:szCs w:val="24"/>
        </w:rPr>
        <w:t>tendent à converger. Cela étant</w:t>
      </w:r>
      <w:r w:rsidR="00A23085">
        <w:rPr>
          <w:rFonts w:cstheme="minorBidi"/>
          <w:szCs w:val="24"/>
        </w:rPr>
        <w:t xml:space="preserve"> dit, </w:t>
      </w:r>
      <w:r w:rsidR="00294E8F">
        <w:rPr>
          <w:rFonts w:cstheme="minorBidi"/>
          <w:szCs w:val="24"/>
        </w:rPr>
        <w:t xml:space="preserve">des singularités ont pu être identifiées. </w:t>
      </w:r>
    </w:p>
    <w:p w14:paraId="6A03EB3B" w14:textId="1ED7630A" w:rsidR="00AD51AE" w:rsidRPr="003059C4" w:rsidRDefault="00DA40A7" w:rsidP="006413AB">
      <w:pPr>
        <w:ind w:firstLine="709"/>
        <w:rPr>
          <w:rFonts w:cstheme="minorBidi"/>
          <w:szCs w:val="24"/>
        </w:rPr>
      </w:pPr>
      <w:r>
        <w:rPr>
          <w:rFonts w:cstheme="minorBidi"/>
          <w:szCs w:val="24"/>
        </w:rPr>
        <w:t xml:space="preserve">Premièrement, </w:t>
      </w:r>
      <w:r w:rsidR="00A52C0F">
        <w:rPr>
          <w:rFonts w:cstheme="minorBidi"/>
          <w:szCs w:val="24"/>
        </w:rPr>
        <w:t xml:space="preserve">le RN et le VB </w:t>
      </w:r>
      <w:r w:rsidR="00294E8F">
        <w:rPr>
          <w:rFonts w:cstheme="minorBidi"/>
          <w:szCs w:val="24"/>
        </w:rPr>
        <w:t>accordent une attention particulière à</w:t>
      </w:r>
      <w:r w:rsidR="00A52C0F">
        <w:rPr>
          <w:rFonts w:cstheme="minorBidi"/>
          <w:szCs w:val="24"/>
        </w:rPr>
        <w:t xml:space="preserve"> </w:t>
      </w:r>
      <w:r w:rsidR="007F6366">
        <w:rPr>
          <w:rFonts w:cstheme="minorBidi"/>
          <w:szCs w:val="24"/>
        </w:rPr>
        <w:t xml:space="preserve">des enjeux qui divergent. Tandis que le VB </w:t>
      </w:r>
      <w:r w:rsidR="00D147A9">
        <w:rPr>
          <w:rFonts w:cstheme="minorBidi"/>
          <w:szCs w:val="24"/>
        </w:rPr>
        <w:t>se concentre davantage sur</w:t>
      </w:r>
      <w:r w:rsidR="007F6366">
        <w:rPr>
          <w:rFonts w:cstheme="minorBidi"/>
          <w:szCs w:val="24"/>
        </w:rPr>
        <w:t xml:space="preserve"> sa stigmatisation ainsi qu</w:t>
      </w:r>
      <w:r w:rsidR="00D147A9">
        <w:rPr>
          <w:rFonts w:cstheme="minorBidi"/>
          <w:szCs w:val="24"/>
        </w:rPr>
        <w:t>e sur</w:t>
      </w:r>
      <w:r w:rsidR="007F6366">
        <w:rPr>
          <w:rFonts w:cstheme="minorBidi"/>
          <w:szCs w:val="24"/>
        </w:rPr>
        <w:t xml:space="preserve"> l’illégitimité des autorités politiques</w:t>
      </w:r>
      <w:r w:rsidR="00A90D0D">
        <w:rPr>
          <w:rFonts w:cstheme="minorBidi"/>
          <w:szCs w:val="24"/>
        </w:rPr>
        <w:t xml:space="preserve">, le RN se focalise sur </w:t>
      </w:r>
      <w:r w:rsidR="00A90D0D" w:rsidRPr="003059C4">
        <w:rPr>
          <w:rFonts w:cs="Times New Roman"/>
          <w:szCs w:val="24"/>
        </w:rPr>
        <w:t>la dénonciation du mépris des autorités envers le peuple</w:t>
      </w:r>
      <w:r w:rsidR="00A90D0D">
        <w:rPr>
          <w:rFonts w:cs="Times New Roman"/>
          <w:szCs w:val="24"/>
        </w:rPr>
        <w:t xml:space="preserve"> </w:t>
      </w:r>
      <w:r w:rsidR="006A1938">
        <w:rPr>
          <w:rFonts w:cs="Times New Roman"/>
          <w:szCs w:val="24"/>
        </w:rPr>
        <w:t>français</w:t>
      </w:r>
      <w:r w:rsidR="00BA1539">
        <w:rPr>
          <w:rFonts w:cs="Times New Roman"/>
          <w:szCs w:val="24"/>
        </w:rPr>
        <w:t xml:space="preserve">. </w:t>
      </w:r>
      <w:r w:rsidR="00345899">
        <w:rPr>
          <w:rFonts w:cs="Times New Roman"/>
          <w:szCs w:val="24"/>
        </w:rPr>
        <w:t xml:space="preserve">Par ailleurs, ces partis se montrent </w:t>
      </w:r>
      <w:r w:rsidR="0032225F">
        <w:rPr>
          <w:rFonts w:cs="Times New Roman"/>
          <w:szCs w:val="24"/>
        </w:rPr>
        <w:t xml:space="preserve">plus radicaux lorsqu’il est question de ces enjeux qui sont au cœur de leur </w:t>
      </w:r>
      <w:r w:rsidR="000928C6">
        <w:rPr>
          <w:rFonts w:cs="Times New Roman"/>
          <w:szCs w:val="24"/>
        </w:rPr>
        <w:t>rhétorique</w:t>
      </w:r>
      <w:r w:rsidR="0032225F">
        <w:rPr>
          <w:rFonts w:cs="Times New Roman"/>
          <w:szCs w:val="24"/>
        </w:rPr>
        <w:t xml:space="preserve"> </w:t>
      </w:r>
      <w:r w:rsidR="00FC138B">
        <w:rPr>
          <w:rFonts w:cs="Times New Roman"/>
          <w:szCs w:val="24"/>
        </w:rPr>
        <w:t>durant cette période</w:t>
      </w:r>
      <w:r w:rsidR="0032225F">
        <w:rPr>
          <w:rFonts w:cs="Times New Roman"/>
          <w:szCs w:val="24"/>
        </w:rPr>
        <w:t xml:space="preserve">. </w:t>
      </w:r>
      <w:r w:rsidR="00BA1539">
        <w:rPr>
          <w:rFonts w:cs="Times New Roman"/>
          <w:szCs w:val="24"/>
        </w:rPr>
        <w:t>Ce</w:t>
      </w:r>
      <w:r w:rsidR="00345899">
        <w:rPr>
          <w:rFonts w:cs="Times New Roman"/>
          <w:szCs w:val="24"/>
        </w:rPr>
        <w:t xml:space="preserve">tte disparité d’attention à ces </w:t>
      </w:r>
      <w:r w:rsidR="0032225F">
        <w:rPr>
          <w:rFonts w:cs="Times New Roman"/>
          <w:szCs w:val="24"/>
        </w:rPr>
        <w:t>questions</w:t>
      </w:r>
      <w:r w:rsidR="00345899">
        <w:rPr>
          <w:rFonts w:cs="Times New Roman"/>
          <w:szCs w:val="24"/>
        </w:rPr>
        <w:t xml:space="preserve"> s’explique par </w:t>
      </w:r>
      <w:r w:rsidR="00AD51AE" w:rsidRPr="003059C4">
        <w:rPr>
          <w:rFonts w:cstheme="minorBidi"/>
          <w:szCs w:val="24"/>
        </w:rPr>
        <w:t xml:space="preserve">le contexte dans lequel </w:t>
      </w:r>
      <w:r w:rsidR="00ED6B1E">
        <w:rPr>
          <w:rFonts w:cstheme="minorBidi"/>
          <w:szCs w:val="24"/>
        </w:rPr>
        <w:t>chaque</w:t>
      </w:r>
      <w:r w:rsidR="00ED6B1E" w:rsidRPr="003059C4">
        <w:rPr>
          <w:rFonts w:cstheme="minorBidi"/>
          <w:szCs w:val="24"/>
        </w:rPr>
        <w:t xml:space="preserve"> </w:t>
      </w:r>
      <w:r w:rsidR="00AD51AE" w:rsidRPr="003059C4">
        <w:rPr>
          <w:rFonts w:cstheme="minorBidi"/>
          <w:szCs w:val="24"/>
        </w:rPr>
        <w:t>parti évolue</w:t>
      </w:r>
      <w:r w:rsidR="002F7068">
        <w:rPr>
          <w:rFonts w:cstheme="minorBidi"/>
          <w:szCs w:val="24"/>
        </w:rPr>
        <w:t xml:space="preserve">. </w:t>
      </w:r>
      <w:r w:rsidR="008956DE" w:rsidRPr="003059C4">
        <w:rPr>
          <w:rFonts w:cstheme="minorBidi"/>
          <w:szCs w:val="24"/>
        </w:rPr>
        <w:t xml:space="preserve">Du côté du VB, </w:t>
      </w:r>
      <w:r w:rsidR="00FC138B">
        <w:rPr>
          <w:rFonts w:cstheme="minorBidi"/>
          <w:szCs w:val="24"/>
        </w:rPr>
        <w:t>l’attention accordée</w:t>
      </w:r>
      <w:r w:rsidR="00BA6468" w:rsidRPr="003059C4">
        <w:rPr>
          <w:rFonts w:cstheme="minorBidi"/>
          <w:szCs w:val="24"/>
        </w:rPr>
        <w:t xml:space="preserve"> </w:t>
      </w:r>
      <w:r w:rsidR="00FC138B">
        <w:rPr>
          <w:rFonts w:cstheme="minorBidi"/>
          <w:szCs w:val="24"/>
        </w:rPr>
        <w:t>à</w:t>
      </w:r>
      <w:r w:rsidR="002F7068">
        <w:rPr>
          <w:rFonts w:cstheme="minorBidi"/>
          <w:szCs w:val="24"/>
        </w:rPr>
        <w:t xml:space="preserve"> la </w:t>
      </w:r>
      <w:r w:rsidR="008956DE" w:rsidRPr="003059C4">
        <w:rPr>
          <w:rFonts w:cstheme="minorBidi"/>
          <w:szCs w:val="24"/>
        </w:rPr>
        <w:t xml:space="preserve">stigmatisation dont il ferait l’objet </w:t>
      </w:r>
      <w:r w:rsidR="00BA6468">
        <w:rPr>
          <w:rFonts w:cstheme="minorBidi"/>
          <w:szCs w:val="24"/>
        </w:rPr>
        <w:t xml:space="preserve">découle du </w:t>
      </w:r>
      <w:r w:rsidR="008956DE" w:rsidRPr="003059C4">
        <w:rPr>
          <w:rFonts w:cstheme="minorBidi"/>
          <w:szCs w:val="24"/>
        </w:rPr>
        <w:t xml:space="preserve">cordon sanitaire en place en </w:t>
      </w:r>
      <w:r w:rsidR="002D661D">
        <w:rPr>
          <w:rFonts w:cstheme="minorBidi"/>
          <w:szCs w:val="24"/>
        </w:rPr>
        <w:t>Belgique</w:t>
      </w:r>
      <w:r w:rsidR="008956DE" w:rsidRPr="003059C4">
        <w:rPr>
          <w:rFonts w:cstheme="minorBidi"/>
          <w:szCs w:val="24"/>
        </w:rPr>
        <w:t xml:space="preserve">. De la même façon, </w:t>
      </w:r>
      <w:r w:rsidR="002D661D">
        <w:rPr>
          <w:rFonts w:cstheme="minorBidi"/>
          <w:szCs w:val="24"/>
        </w:rPr>
        <w:t>il</w:t>
      </w:r>
      <w:r w:rsidR="008956DE" w:rsidRPr="003059C4">
        <w:rPr>
          <w:rFonts w:cstheme="minorBidi"/>
          <w:szCs w:val="24"/>
        </w:rPr>
        <w:t xml:space="preserve"> aborde davantage le thème de l’illégitimité des autorités politiques et se montre plus radical dans les termes qu’il emploie à ce sujet du fait de la situation en vigueur durant la période étudiée</w:t>
      </w:r>
      <w:r w:rsidR="001A68E3">
        <w:rPr>
          <w:rFonts w:cstheme="minorBidi"/>
          <w:szCs w:val="24"/>
        </w:rPr>
        <w:t xml:space="preserve">. </w:t>
      </w:r>
      <w:r w:rsidR="00FF3D95">
        <w:rPr>
          <w:rFonts w:cstheme="minorBidi"/>
          <w:szCs w:val="24"/>
        </w:rPr>
        <w:t>En début de pandémie</w:t>
      </w:r>
      <w:r w:rsidR="001A68E3">
        <w:rPr>
          <w:rFonts w:cstheme="minorBidi"/>
          <w:szCs w:val="24"/>
        </w:rPr>
        <w:t xml:space="preserve">, </w:t>
      </w:r>
      <w:r w:rsidR="00B72C49">
        <w:rPr>
          <w:rFonts w:cstheme="minorBidi"/>
          <w:szCs w:val="24"/>
        </w:rPr>
        <w:t>un gouvernement minoritaire</w:t>
      </w:r>
      <w:r w:rsidR="00FF3D95">
        <w:rPr>
          <w:rFonts w:cstheme="minorBidi"/>
          <w:szCs w:val="24"/>
        </w:rPr>
        <w:t xml:space="preserve"> est au pouvoir. Ensuite,</w:t>
      </w:r>
      <w:r w:rsidR="00B72C49">
        <w:rPr>
          <w:rFonts w:cstheme="minorBidi"/>
          <w:szCs w:val="24"/>
        </w:rPr>
        <w:t xml:space="preserve"> le gouvernement De Croo </w:t>
      </w:r>
      <w:r w:rsidR="00FF3D95">
        <w:rPr>
          <w:rFonts w:cstheme="minorBidi"/>
          <w:szCs w:val="24"/>
        </w:rPr>
        <w:t xml:space="preserve">est installé mais il </w:t>
      </w:r>
      <w:r w:rsidR="00F93AF9">
        <w:rPr>
          <w:rFonts w:cstheme="minorBidi"/>
          <w:szCs w:val="24"/>
        </w:rPr>
        <w:t>ne reprend aucun des deux premiers partis flamands</w:t>
      </w:r>
      <w:r w:rsidR="008956DE" w:rsidRPr="003059C4">
        <w:rPr>
          <w:rFonts w:cstheme="minorBidi"/>
          <w:szCs w:val="24"/>
        </w:rPr>
        <w:t>.</w:t>
      </w:r>
      <w:r w:rsidR="00FF3D95">
        <w:rPr>
          <w:rFonts w:cstheme="minorBidi"/>
          <w:szCs w:val="24"/>
        </w:rPr>
        <w:t xml:space="preserve"> </w:t>
      </w:r>
      <w:r w:rsidR="00BA6468">
        <w:rPr>
          <w:rFonts w:cstheme="minorBidi"/>
          <w:szCs w:val="24"/>
        </w:rPr>
        <w:t xml:space="preserve">Quant </w:t>
      </w:r>
      <w:r w:rsidR="00CE464D">
        <w:rPr>
          <w:rFonts w:cstheme="minorBidi"/>
          <w:szCs w:val="24"/>
        </w:rPr>
        <w:t xml:space="preserve">à l’attention </w:t>
      </w:r>
      <w:r w:rsidR="00560039">
        <w:rPr>
          <w:rFonts w:cstheme="minorBidi"/>
          <w:szCs w:val="24"/>
        </w:rPr>
        <w:t>particulière d</w:t>
      </w:r>
      <w:r w:rsidR="00CE464D">
        <w:rPr>
          <w:rFonts w:cstheme="minorBidi"/>
          <w:szCs w:val="24"/>
        </w:rPr>
        <w:t>u RN</w:t>
      </w:r>
      <w:r w:rsidR="00560039">
        <w:rPr>
          <w:rFonts w:cstheme="minorBidi"/>
          <w:szCs w:val="24"/>
        </w:rPr>
        <w:t xml:space="preserve"> </w:t>
      </w:r>
      <w:r w:rsidR="00AB0BFE">
        <w:rPr>
          <w:rFonts w:cstheme="minorBidi"/>
          <w:szCs w:val="24"/>
        </w:rPr>
        <w:t>au</w:t>
      </w:r>
      <w:r w:rsidR="00560039">
        <w:rPr>
          <w:rFonts w:cstheme="minorBidi"/>
          <w:szCs w:val="24"/>
        </w:rPr>
        <w:t xml:space="preserve"> mépris des autorités envers le peuple, </w:t>
      </w:r>
      <w:r w:rsidR="00560039">
        <w:rPr>
          <w:rFonts w:cs="Times New Roman"/>
          <w:szCs w:val="24"/>
        </w:rPr>
        <w:t xml:space="preserve">elle </w:t>
      </w:r>
      <w:r w:rsidR="00FA047D">
        <w:rPr>
          <w:rFonts w:cs="Times New Roman"/>
          <w:szCs w:val="24"/>
        </w:rPr>
        <w:t>n’est pas surprenant</w:t>
      </w:r>
      <w:r w:rsidR="00560039">
        <w:rPr>
          <w:rFonts w:cs="Times New Roman"/>
          <w:szCs w:val="24"/>
        </w:rPr>
        <w:t>e</w:t>
      </w:r>
      <w:r w:rsidR="00FA047D">
        <w:rPr>
          <w:rFonts w:cs="Times New Roman"/>
          <w:szCs w:val="24"/>
        </w:rPr>
        <w:t xml:space="preserve"> étant donné les</w:t>
      </w:r>
      <w:r w:rsidR="008956DE" w:rsidRPr="003059C4">
        <w:rPr>
          <w:rFonts w:cs="Times New Roman"/>
          <w:szCs w:val="24"/>
        </w:rPr>
        <w:t xml:space="preserve"> nombreuses manifestations contre les mesures sanitaires</w:t>
      </w:r>
      <w:r w:rsidR="00F36F4B">
        <w:rPr>
          <w:rFonts w:cs="Times New Roman"/>
          <w:szCs w:val="24"/>
        </w:rPr>
        <w:t xml:space="preserve"> </w:t>
      </w:r>
      <w:r w:rsidR="008956DE" w:rsidRPr="003059C4">
        <w:rPr>
          <w:rFonts w:cs="Times New Roman"/>
          <w:szCs w:val="24"/>
        </w:rPr>
        <w:t>en France et les déclarations du Président Macron à propos de ces événements</w:t>
      </w:r>
      <w:r w:rsidR="00AB0BFE">
        <w:rPr>
          <w:rFonts w:cs="Times New Roman"/>
          <w:szCs w:val="24"/>
        </w:rPr>
        <w:t>.</w:t>
      </w:r>
    </w:p>
    <w:p w14:paraId="72AAC653" w14:textId="0B3FAB8F" w:rsidR="00630773" w:rsidRPr="003059C4" w:rsidRDefault="004204AC" w:rsidP="006413AB">
      <w:pPr>
        <w:ind w:firstLine="709"/>
        <w:rPr>
          <w:rFonts w:cstheme="minorBidi"/>
          <w:szCs w:val="24"/>
        </w:rPr>
      </w:pPr>
      <w:r>
        <w:rPr>
          <w:rFonts w:cstheme="minorBidi"/>
          <w:szCs w:val="24"/>
        </w:rPr>
        <w:t>Deuxièmement,</w:t>
      </w:r>
      <w:r w:rsidR="00BB1C4C">
        <w:rPr>
          <w:rFonts w:cstheme="minorBidi"/>
          <w:szCs w:val="24"/>
        </w:rPr>
        <w:t xml:space="preserve"> l’analyse </w:t>
      </w:r>
      <w:r w:rsidR="00DA50ED">
        <w:rPr>
          <w:rFonts w:cstheme="minorBidi"/>
          <w:szCs w:val="24"/>
        </w:rPr>
        <w:t xml:space="preserve">révèle des disparités </w:t>
      </w:r>
      <w:r w:rsidR="00562D03">
        <w:rPr>
          <w:rFonts w:cstheme="minorBidi"/>
          <w:szCs w:val="24"/>
        </w:rPr>
        <w:t xml:space="preserve">entre les discours de ces partis au </w:t>
      </w:r>
      <w:r w:rsidR="00AC2BA0">
        <w:rPr>
          <w:rFonts w:cstheme="minorBidi"/>
          <w:szCs w:val="24"/>
        </w:rPr>
        <w:t>p</w:t>
      </w:r>
      <w:r w:rsidR="00562D03">
        <w:rPr>
          <w:rFonts w:cstheme="minorBidi"/>
          <w:szCs w:val="24"/>
        </w:rPr>
        <w:t xml:space="preserve">arlement et </w:t>
      </w:r>
      <w:r w:rsidR="00651D05">
        <w:rPr>
          <w:rFonts w:cstheme="minorBidi"/>
          <w:szCs w:val="24"/>
        </w:rPr>
        <w:t>sur Twitter</w:t>
      </w:r>
      <w:r w:rsidR="00E03CEB">
        <w:rPr>
          <w:rFonts w:cstheme="minorBidi"/>
          <w:szCs w:val="24"/>
        </w:rPr>
        <w:t>. Les résultats de l’analyse rejoignent les nombreux travaux (</w:t>
      </w:r>
      <w:r w:rsidR="007E646C">
        <w:rPr>
          <w:rFonts w:cstheme="minorBidi"/>
          <w:szCs w:val="24"/>
        </w:rPr>
        <w:t>p</w:t>
      </w:r>
      <w:r w:rsidR="000214DC">
        <w:rPr>
          <w:rFonts w:cstheme="minorBidi"/>
          <w:szCs w:val="24"/>
        </w:rPr>
        <w:t>ar ex.</w:t>
      </w:r>
      <w:r w:rsidR="007E646C">
        <w:rPr>
          <w:rFonts w:cstheme="minorBidi"/>
          <w:szCs w:val="24"/>
        </w:rPr>
        <w:t xml:space="preserve"> </w:t>
      </w:r>
      <w:r w:rsidR="00781941">
        <w:rPr>
          <w:rFonts w:cstheme="minorBidi"/>
          <w:szCs w:val="24"/>
        </w:rPr>
        <w:t xml:space="preserve">Castanho Silva &amp; Proksch, 2022 ; </w:t>
      </w:r>
      <w:r w:rsidR="00781941" w:rsidRPr="003059C4">
        <w:rPr>
          <w:rFonts w:cstheme="minorBidi"/>
          <w:szCs w:val="24"/>
        </w:rPr>
        <w:t>Roginsky &amp; De Cock, 2015</w:t>
      </w:r>
      <w:r w:rsidR="00E03CEB">
        <w:rPr>
          <w:rFonts w:cstheme="minorBidi"/>
          <w:szCs w:val="24"/>
        </w:rPr>
        <w:t xml:space="preserve">) qui </w:t>
      </w:r>
      <w:r w:rsidR="006E0E33">
        <w:rPr>
          <w:rFonts w:cstheme="minorBidi"/>
          <w:szCs w:val="24"/>
        </w:rPr>
        <w:t>présentent les réseaux sociaux comme un nouveau canal de communication</w:t>
      </w:r>
      <w:r w:rsidR="00133712">
        <w:rPr>
          <w:rFonts w:cstheme="minorBidi"/>
          <w:szCs w:val="24"/>
        </w:rPr>
        <w:t xml:space="preserve"> politique</w:t>
      </w:r>
      <w:r w:rsidR="006E0E33">
        <w:rPr>
          <w:rFonts w:cstheme="minorBidi"/>
          <w:szCs w:val="24"/>
        </w:rPr>
        <w:t xml:space="preserve"> qui</w:t>
      </w:r>
      <w:r w:rsidR="0083469A">
        <w:rPr>
          <w:rFonts w:cstheme="minorBidi"/>
          <w:szCs w:val="24"/>
        </w:rPr>
        <w:t xml:space="preserve"> permet de </w:t>
      </w:r>
      <w:r w:rsidR="008B653E">
        <w:rPr>
          <w:rFonts w:cstheme="minorBidi"/>
          <w:szCs w:val="24"/>
        </w:rPr>
        <w:t>toucher de façon plus directe les citoyens</w:t>
      </w:r>
      <w:r w:rsidR="006170DB">
        <w:rPr>
          <w:rFonts w:cstheme="minorBidi"/>
          <w:szCs w:val="24"/>
        </w:rPr>
        <w:t xml:space="preserve">, ce qui le rend ainsi particulièrement </w:t>
      </w:r>
      <w:r w:rsidR="00AA4687">
        <w:rPr>
          <w:rFonts w:cstheme="minorBidi"/>
          <w:szCs w:val="24"/>
        </w:rPr>
        <w:t xml:space="preserve">adapté à des partis dont l’essence est d’en appeler </w:t>
      </w:r>
      <w:r w:rsidR="008C06A6">
        <w:rPr>
          <w:rFonts w:cstheme="minorBidi"/>
          <w:szCs w:val="24"/>
        </w:rPr>
        <w:t>au peuple (</w:t>
      </w:r>
      <w:r w:rsidR="00D227B4">
        <w:t xml:space="preserve">Bartlett, 2014 ; </w:t>
      </w:r>
      <w:r w:rsidR="005979E7">
        <w:rPr>
          <w:rFonts w:cstheme="minorBidi"/>
          <w:szCs w:val="24"/>
        </w:rPr>
        <w:t>Mudde, 2007</w:t>
      </w:r>
      <w:r w:rsidR="008C06A6">
        <w:rPr>
          <w:rFonts w:cstheme="minorBidi"/>
          <w:szCs w:val="24"/>
        </w:rPr>
        <w:t>).</w:t>
      </w:r>
      <w:r w:rsidR="00AF75ED">
        <w:rPr>
          <w:rFonts w:cstheme="minorBidi"/>
          <w:szCs w:val="24"/>
        </w:rPr>
        <w:t xml:space="preserve"> </w:t>
      </w:r>
      <w:r w:rsidR="008C06A6">
        <w:rPr>
          <w:rFonts w:cstheme="minorBidi"/>
          <w:szCs w:val="24"/>
        </w:rPr>
        <w:t xml:space="preserve">Il n’est ainsi pas surprenant que les propos tenus par le RN et le VB sur la démocratie durant la pandémie </w:t>
      </w:r>
      <w:r w:rsidR="000A647C">
        <w:rPr>
          <w:rFonts w:cstheme="minorBidi"/>
          <w:szCs w:val="24"/>
        </w:rPr>
        <w:t>puissent être</w:t>
      </w:r>
      <w:r w:rsidR="008C06A6">
        <w:rPr>
          <w:rFonts w:cstheme="minorBidi"/>
          <w:szCs w:val="24"/>
        </w:rPr>
        <w:t xml:space="preserve"> plus radicaux dans une </w:t>
      </w:r>
      <w:r w:rsidR="00596124">
        <w:rPr>
          <w:rFonts w:cstheme="minorBidi"/>
          <w:szCs w:val="24"/>
        </w:rPr>
        <w:t xml:space="preserve">telle </w:t>
      </w:r>
      <w:r w:rsidR="008C06A6">
        <w:rPr>
          <w:rFonts w:cstheme="minorBidi"/>
          <w:szCs w:val="24"/>
        </w:rPr>
        <w:t>arène</w:t>
      </w:r>
      <w:r w:rsidR="00F44AD8">
        <w:rPr>
          <w:rFonts w:cstheme="minorBidi"/>
          <w:szCs w:val="24"/>
        </w:rPr>
        <w:t xml:space="preserve">. </w:t>
      </w:r>
      <w:r w:rsidR="00D21D2B">
        <w:rPr>
          <w:rFonts w:cstheme="minorBidi"/>
          <w:szCs w:val="24"/>
        </w:rPr>
        <w:t>Par exemple, au sujet de</w:t>
      </w:r>
      <w:r w:rsidR="00D21D2B" w:rsidRPr="003059C4">
        <w:rPr>
          <w:rFonts w:cstheme="minorBidi"/>
          <w:szCs w:val="24"/>
        </w:rPr>
        <w:t xml:space="preserve"> la mise en danger des libertés fondamentales durant la pandémie, le RN se montre plus radical sur Twitter : sur le réseau social, il accuse le Président Macron d’inciter à la violence et de diviser les Français, tandis que dans ses </w:t>
      </w:r>
      <w:r w:rsidR="00D21D2B" w:rsidRPr="003059C4">
        <w:rPr>
          <w:rFonts w:cstheme="minorBidi"/>
          <w:szCs w:val="24"/>
        </w:rPr>
        <w:lastRenderedPageBreak/>
        <w:t xml:space="preserve">interventions orales, il met en garde contre le danger de nuire à la solidarité nationale </w:t>
      </w:r>
      <w:r w:rsidR="00590570">
        <w:rPr>
          <w:rFonts w:cstheme="minorBidi"/>
          <w:szCs w:val="24"/>
        </w:rPr>
        <w:t>par</w:t>
      </w:r>
      <w:r w:rsidR="00D21D2B" w:rsidRPr="003059C4">
        <w:rPr>
          <w:rFonts w:cstheme="minorBidi"/>
          <w:szCs w:val="24"/>
        </w:rPr>
        <w:t xml:space="preserve"> ces restrictions de libertés. </w:t>
      </w:r>
      <w:r w:rsidR="00D21D2B">
        <w:rPr>
          <w:rFonts w:cstheme="minorBidi"/>
          <w:szCs w:val="24"/>
        </w:rPr>
        <w:t xml:space="preserve">Un constat similaire peut être dressé pour le VB. </w:t>
      </w:r>
      <w:r w:rsidR="00D21D2B" w:rsidRPr="003059C4">
        <w:rPr>
          <w:rFonts w:cstheme="minorBidi"/>
          <w:szCs w:val="24"/>
        </w:rPr>
        <w:t xml:space="preserve">Par exemple, il dénonce la légifération par voie réglementaire dans ses questions orales et dans ses tweets. Cependant, tandis que dans ses questions orales il souligne l’importance du contrôle parlementaire dans le cadre de la crise sanitaire, dans ses tweets il qualifie cette situation « d’indigne » d’une démocratie et d’un État de droit. </w:t>
      </w:r>
      <w:r w:rsidR="00D21D2B">
        <w:rPr>
          <w:rFonts w:cstheme="minorBidi"/>
          <w:szCs w:val="24"/>
        </w:rPr>
        <w:t xml:space="preserve">Par ailleurs, </w:t>
      </w:r>
      <w:r w:rsidR="00FF3B81">
        <w:rPr>
          <w:rFonts w:cstheme="minorBidi"/>
          <w:szCs w:val="24"/>
        </w:rPr>
        <w:t>l’analyse révèle également qu</w:t>
      </w:r>
      <w:r w:rsidR="000F7F0A">
        <w:rPr>
          <w:rFonts w:cstheme="minorBidi"/>
          <w:szCs w:val="24"/>
        </w:rPr>
        <w:t xml:space="preserve">e, </w:t>
      </w:r>
      <w:r w:rsidR="00FF3B81">
        <w:rPr>
          <w:rFonts w:cstheme="minorBidi"/>
          <w:szCs w:val="24"/>
        </w:rPr>
        <w:t xml:space="preserve">au-delà de la radicalité des propos tenus par </w:t>
      </w:r>
      <w:r w:rsidR="007F53CD">
        <w:rPr>
          <w:rFonts w:cstheme="minorBidi"/>
          <w:szCs w:val="24"/>
        </w:rPr>
        <w:t>c</w:t>
      </w:r>
      <w:r w:rsidR="00FF3B81">
        <w:rPr>
          <w:rFonts w:cstheme="minorBidi"/>
          <w:szCs w:val="24"/>
        </w:rPr>
        <w:t xml:space="preserve">es partis dans chaque arène, le ton adopté diverge </w:t>
      </w:r>
      <w:r w:rsidR="00491119">
        <w:rPr>
          <w:rFonts w:cstheme="minorBidi"/>
          <w:szCs w:val="24"/>
        </w:rPr>
        <w:t>aussi</w:t>
      </w:r>
      <w:r w:rsidR="00BF60D5">
        <w:rPr>
          <w:rFonts w:cstheme="minorBidi"/>
          <w:szCs w:val="24"/>
        </w:rPr>
        <w:t xml:space="preserve"> ponctuellement. </w:t>
      </w:r>
      <w:r w:rsidR="00640088">
        <w:rPr>
          <w:rFonts w:cstheme="minorBidi"/>
          <w:szCs w:val="24"/>
        </w:rPr>
        <w:t>Les</w:t>
      </w:r>
      <w:r w:rsidR="00BF60D5">
        <w:rPr>
          <w:rFonts w:cstheme="minorBidi"/>
          <w:szCs w:val="24"/>
        </w:rPr>
        <w:t xml:space="preserve"> discours de ces </w:t>
      </w:r>
      <w:r w:rsidR="00113418">
        <w:rPr>
          <w:rFonts w:cstheme="minorBidi"/>
          <w:szCs w:val="24"/>
        </w:rPr>
        <w:t xml:space="preserve">partis </w:t>
      </w:r>
      <w:r w:rsidR="002945D3">
        <w:rPr>
          <w:rFonts w:cstheme="minorBidi"/>
          <w:szCs w:val="24"/>
        </w:rPr>
        <w:t>sur Twitter</w:t>
      </w:r>
      <w:r w:rsidR="00BF60D5">
        <w:rPr>
          <w:rFonts w:cstheme="minorBidi"/>
          <w:szCs w:val="24"/>
        </w:rPr>
        <w:t xml:space="preserve"> tendent </w:t>
      </w:r>
      <w:r w:rsidR="00705845">
        <w:rPr>
          <w:rFonts w:cstheme="minorBidi"/>
          <w:szCs w:val="24"/>
        </w:rPr>
        <w:t xml:space="preserve">à relever </w:t>
      </w:r>
      <w:r w:rsidR="00705845" w:rsidRPr="003059C4">
        <w:rPr>
          <w:rFonts w:cstheme="minorBidi"/>
          <w:szCs w:val="24"/>
        </w:rPr>
        <w:t xml:space="preserve">du </w:t>
      </w:r>
      <w:r w:rsidR="00705845" w:rsidRPr="003059C4">
        <w:rPr>
          <w:rFonts w:cstheme="minorBidi"/>
          <w:i/>
          <w:iCs/>
          <w:szCs w:val="24"/>
        </w:rPr>
        <w:t>pathos</w:t>
      </w:r>
      <w:r w:rsidR="00705845" w:rsidRPr="003059C4">
        <w:rPr>
          <w:rFonts w:cstheme="minorBidi"/>
          <w:szCs w:val="24"/>
        </w:rPr>
        <w:t>, c’est-à-dire de l’appel aux émotions de l’audience (Mshvenieradze, 2013).</w:t>
      </w:r>
      <w:r w:rsidR="00705845">
        <w:rPr>
          <w:rFonts w:cstheme="minorBidi"/>
          <w:szCs w:val="24"/>
        </w:rPr>
        <w:t xml:space="preserve"> </w:t>
      </w:r>
      <w:r w:rsidR="00802020">
        <w:rPr>
          <w:rFonts w:cstheme="minorBidi"/>
          <w:szCs w:val="24"/>
        </w:rPr>
        <w:t>À</w:t>
      </w:r>
      <w:r w:rsidR="00705845">
        <w:rPr>
          <w:rFonts w:cstheme="minorBidi"/>
          <w:szCs w:val="24"/>
        </w:rPr>
        <w:t xml:space="preserve"> l’inverse, dans l’enceinte parlementaire, </w:t>
      </w:r>
      <w:r w:rsidR="00E0073E">
        <w:rPr>
          <w:rFonts w:cstheme="minorBidi"/>
          <w:szCs w:val="24"/>
        </w:rPr>
        <w:t xml:space="preserve">ces discours relèvent plus souvent </w:t>
      </w:r>
      <w:r w:rsidR="00E0073E" w:rsidRPr="003059C4">
        <w:rPr>
          <w:rFonts w:cstheme="minorBidi"/>
          <w:szCs w:val="24"/>
        </w:rPr>
        <w:t xml:space="preserve">du </w:t>
      </w:r>
      <w:r w:rsidR="00E0073E" w:rsidRPr="003059C4">
        <w:rPr>
          <w:rFonts w:cstheme="minorBidi"/>
          <w:i/>
          <w:iCs/>
          <w:szCs w:val="24"/>
        </w:rPr>
        <w:t>logos</w:t>
      </w:r>
      <w:r w:rsidR="00E0073E" w:rsidRPr="003059C4">
        <w:rPr>
          <w:rFonts w:cstheme="minorBidi"/>
          <w:szCs w:val="24"/>
        </w:rPr>
        <w:t>, c’est-à-dire de la raison (Mshvenieradze, 2013)</w:t>
      </w:r>
      <w:r w:rsidR="00E0073E">
        <w:rPr>
          <w:rFonts w:cstheme="minorBidi"/>
          <w:szCs w:val="24"/>
        </w:rPr>
        <w:t>.</w:t>
      </w:r>
      <w:r w:rsidR="002F2C86">
        <w:rPr>
          <w:rFonts w:cstheme="minorBidi"/>
          <w:szCs w:val="24"/>
        </w:rPr>
        <w:t xml:space="preserve"> </w:t>
      </w:r>
      <w:r w:rsidR="000438B7">
        <w:rPr>
          <w:rFonts w:cstheme="minorBidi"/>
          <w:szCs w:val="24"/>
        </w:rPr>
        <w:t xml:space="preserve">L’analyse </w:t>
      </w:r>
      <w:r w:rsidR="000B2E3D">
        <w:rPr>
          <w:rFonts w:cstheme="minorBidi"/>
          <w:szCs w:val="24"/>
        </w:rPr>
        <w:t>montre ainsi que</w:t>
      </w:r>
      <w:r w:rsidR="000438B7">
        <w:rPr>
          <w:rFonts w:cstheme="minorBidi"/>
          <w:szCs w:val="24"/>
        </w:rPr>
        <w:t xml:space="preserve"> </w:t>
      </w:r>
      <w:r w:rsidR="000B2E3D">
        <w:rPr>
          <w:rFonts w:cstheme="minorBidi"/>
          <w:szCs w:val="24"/>
        </w:rPr>
        <w:t>l</w:t>
      </w:r>
      <w:r w:rsidR="002F2C86">
        <w:rPr>
          <w:rFonts w:cstheme="minorBidi"/>
          <w:szCs w:val="24"/>
        </w:rPr>
        <w:t xml:space="preserve">es réseaux sociaux </w:t>
      </w:r>
      <w:r w:rsidR="003A167C">
        <w:rPr>
          <w:rFonts w:cstheme="minorBidi"/>
          <w:szCs w:val="24"/>
        </w:rPr>
        <w:t>sont</w:t>
      </w:r>
      <w:r w:rsidR="002F2C86">
        <w:rPr>
          <w:rFonts w:cstheme="minorBidi"/>
          <w:szCs w:val="24"/>
        </w:rPr>
        <w:t xml:space="preserve"> </w:t>
      </w:r>
      <w:r w:rsidR="00154F4A">
        <w:rPr>
          <w:rFonts w:cstheme="minorBidi"/>
          <w:szCs w:val="24"/>
        </w:rPr>
        <w:t>taillés pour accueillir des discours radicaux</w:t>
      </w:r>
      <w:r w:rsidR="00865EA0">
        <w:rPr>
          <w:rFonts w:cstheme="minorBidi"/>
          <w:szCs w:val="24"/>
        </w:rPr>
        <w:t xml:space="preserve"> </w:t>
      </w:r>
      <w:r w:rsidR="00154F4A">
        <w:rPr>
          <w:rFonts w:cstheme="minorBidi"/>
          <w:szCs w:val="24"/>
        </w:rPr>
        <w:t>en appelant au ressentiment du peuple envers les élites sociétales (</w:t>
      </w:r>
      <w:r w:rsidR="000B2E3D">
        <w:rPr>
          <w:rFonts w:cstheme="minorBidi"/>
          <w:szCs w:val="24"/>
        </w:rPr>
        <w:t xml:space="preserve">voir </w:t>
      </w:r>
      <w:r w:rsidR="00154F4A">
        <w:t xml:space="preserve">Bartlett, 2014). </w:t>
      </w:r>
    </w:p>
    <w:p w14:paraId="055F05E3" w14:textId="5BF203B9" w:rsidR="00CE7224" w:rsidRPr="003059C4" w:rsidRDefault="00D47352" w:rsidP="00C679AA">
      <w:pPr>
        <w:spacing w:before="120"/>
        <w:rPr>
          <w:rFonts w:cstheme="minorBidi"/>
          <w:b/>
          <w:bCs/>
          <w:szCs w:val="24"/>
          <w:u w:val="single"/>
        </w:rPr>
      </w:pPr>
      <w:r w:rsidRPr="003059C4">
        <w:rPr>
          <w:rFonts w:cstheme="minorBidi"/>
          <w:b/>
          <w:bCs/>
          <w:szCs w:val="24"/>
          <w:u w:val="single"/>
        </w:rPr>
        <w:t>U</w:t>
      </w:r>
      <w:r w:rsidR="00CB2728" w:rsidRPr="003059C4">
        <w:rPr>
          <w:rFonts w:cstheme="minorBidi"/>
          <w:b/>
          <w:bCs/>
          <w:szCs w:val="24"/>
          <w:u w:val="single"/>
        </w:rPr>
        <w:t xml:space="preserve">ne nécessaire prise de recul </w:t>
      </w:r>
    </w:p>
    <w:p w14:paraId="1505FBBD" w14:textId="7FEF4458" w:rsidR="00F53427" w:rsidRDefault="002B775A" w:rsidP="0068688E">
      <w:pPr>
        <w:rPr>
          <w:rFonts w:cstheme="minorBidi"/>
          <w:szCs w:val="24"/>
        </w:rPr>
      </w:pPr>
      <w:r w:rsidRPr="003059C4">
        <w:rPr>
          <w:rFonts w:cstheme="minorBidi"/>
          <w:szCs w:val="24"/>
        </w:rPr>
        <w:t xml:space="preserve">Cette section </w:t>
      </w:r>
      <w:r w:rsidR="00437D94">
        <w:rPr>
          <w:rFonts w:cstheme="minorBidi"/>
          <w:szCs w:val="24"/>
        </w:rPr>
        <w:t>confronte</w:t>
      </w:r>
      <w:r w:rsidR="00A71F04">
        <w:rPr>
          <w:rFonts w:cstheme="minorBidi"/>
          <w:szCs w:val="24"/>
        </w:rPr>
        <w:t xml:space="preserve"> </w:t>
      </w:r>
      <w:r w:rsidR="00DE09A3">
        <w:rPr>
          <w:rFonts w:cstheme="minorBidi"/>
          <w:szCs w:val="24"/>
        </w:rPr>
        <w:t>l’analyse</w:t>
      </w:r>
      <w:r w:rsidR="00F53427" w:rsidRPr="003059C4">
        <w:rPr>
          <w:rFonts w:cstheme="minorBidi"/>
          <w:szCs w:val="24"/>
        </w:rPr>
        <w:t xml:space="preserve"> du contenu des propos </w:t>
      </w:r>
      <w:r w:rsidR="00D04E60">
        <w:rPr>
          <w:rFonts w:cstheme="minorBidi"/>
          <w:szCs w:val="24"/>
        </w:rPr>
        <w:t>de ces partis</w:t>
      </w:r>
      <w:r w:rsidR="00F53427" w:rsidRPr="003059C4">
        <w:rPr>
          <w:rFonts w:cstheme="minorBidi"/>
          <w:szCs w:val="24"/>
        </w:rPr>
        <w:t xml:space="preserve"> durant la pandémie</w:t>
      </w:r>
      <w:r w:rsidR="00DE09A3">
        <w:rPr>
          <w:rFonts w:cstheme="minorBidi"/>
          <w:szCs w:val="24"/>
        </w:rPr>
        <w:t xml:space="preserve"> </w:t>
      </w:r>
      <w:r w:rsidR="00D04E60">
        <w:rPr>
          <w:rFonts w:cstheme="minorBidi"/>
          <w:szCs w:val="24"/>
        </w:rPr>
        <w:t>avec</w:t>
      </w:r>
      <w:r w:rsidR="00DE09A3">
        <w:rPr>
          <w:rFonts w:cstheme="minorBidi"/>
          <w:szCs w:val="24"/>
        </w:rPr>
        <w:t xml:space="preserve"> les apports de la littérature </w:t>
      </w:r>
      <w:r w:rsidR="00620595">
        <w:rPr>
          <w:rFonts w:cstheme="minorBidi"/>
          <w:szCs w:val="24"/>
        </w:rPr>
        <w:t>mobilisée dans cette recherche</w:t>
      </w:r>
      <w:r w:rsidR="00F53427" w:rsidRPr="003059C4">
        <w:rPr>
          <w:rFonts w:cstheme="minorBidi"/>
          <w:szCs w:val="24"/>
        </w:rPr>
        <w:t>.</w:t>
      </w:r>
      <w:r w:rsidR="00620595">
        <w:rPr>
          <w:rFonts w:cstheme="minorBidi"/>
          <w:szCs w:val="24"/>
        </w:rPr>
        <w:t xml:space="preserve"> </w:t>
      </w:r>
      <w:r w:rsidR="00F53427" w:rsidRPr="003059C4">
        <w:rPr>
          <w:rFonts w:cstheme="minorBidi"/>
          <w:szCs w:val="24"/>
        </w:rPr>
        <w:t xml:space="preserve">Un des objectifs poursuivis ici est de compléter </w:t>
      </w:r>
      <w:r w:rsidR="00D850BB">
        <w:rPr>
          <w:rFonts w:cstheme="minorBidi"/>
          <w:szCs w:val="24"/>
        </w:rPr>
        <w:t xml:space="preserve">la description </w:t>
      </w:r>
      <w:r w:rsidR="00F53427" w:rsidRPr="003059C4">
        <w:rPr>
          <w:rFonts w:cstheme="minorBidi"/>
          <w:szCs w:val="24"/>
        </w:rPr>
        <w:t xml:space="preserve">du contenu de leurs </w:t>
      </w:r>
      <w:r w:rsidR="0094136C">
        <w:rPr>
          <w:rFonts w:cstheme="minorBidi"/>
          <w:szCs w:val="24"/>
        </w:rPr>
        <w:t>discours</w:t>
      </w:r>
      <w:r w:rsidR="00F53427" w:rsidRPr="003059C4">
        <w:rPr>
          <w:rFonts w:cstheme="minorBidi"/>
          <w:szCs w:val="24"/>
        </w:rPr>
        <w:t xml:space="preserve"> par une analyse, une explication</w:t>
      </w:r>
      <w:r w:rsidR="004B444A">
        <w:rPr>
          <w:rFonts w:cstheme="minorBidi"/>
          <w:szCs w:val="24"/>
        </w:rPr>
        <w:t xml:space="preserve"> et</w:t>
      </w:r>
      <w:r w:rsidR="00F53427" w:rsidRPr="003059C4">
        <w:rPr>
          <w:rFonts w:cstheme="minorBidi"/>
          <w:szCs w:val="24"/>
        </w:rPr>
        <w:t xml:space="preserve"> un décodage</w:t>
      </w:r>
      <w:r w:rsidR="00F1763E">
        <w:rPr>
          <w:rFonts w:cstheme="minorBidi"/>
          <w:szCs w:val="24"/>
        </w:rPr>
        <w:t>,</w:t>
      </w:r>
      <w:r w:rsidR="00F53427" w:rsidRPr="003059C4">
        <w:rPr>
          <w:rFonts w:cstheme="minorBidi"/>
          <w:szCs w:val="24"/>
        </w:rPr>
        <w:t xml:space="preserve"> qui se basent sur la littérature existante</w:t>
      </w:r>
      <w:r w:rsidR="005A4654" w:rsidRPr="003059C4">
        <w:rPr>
          <w:rFonts w:cstheme="minorBidi"/>
          <w:szCs w:val="24"/>
        </w:rPr>
        <w:t xml:space="preserve">. </w:t>
      </w:r>
      <w:r w:rsidR="00693455">
        <w:rPr>
          <w:rFonts w:cstheme="minorBidi"/>
          <w:szCs w:val="24"/>
        </w:rPr>
        <w:t xml:space="preserve">Ce faisant, les contradictions inhérentes aux propos de ces partis </w:t>
      </w:r>
      <w:r w:rsidR="001421E5">
        <w:rPr>
          <w:rFonts w:cstheme="minorBidi"/>
          <w:szCs w:val="24"/>
        </w:rPr>
        <w:t xml:space="preserve">sont </w:t>
      </w:r>
      <w:r w:rsidR="005B2EC6">
        <w:rPr>
          <w:rFonts w:cstheme="minorBidi"/>
          <w:szCs w:val="24"/>
        </w:rPr>
        <w:t>éclairées</w:t>
      </w:r>
      <w:r w:rsidR="001421E5">
        <w:rPr>
          <w:rFonts w:cstheme="minorBidi"/>
          <w:szCs w:val="24"/>
        </w:rPr>
        <w:t xml:space="preserve"> par</w:t>
      </w:r>
      <w:r w:rsidR="00693455">
        <w:rPr>
          <w:rFonts w:cstheme="minorBidi"/>
          <w:szCs w:val="24"/>
        </w:rPr>
        <w:t xml:space="preserve"> </w:t>
      </w:r>
      <w:r w:rsidR="005B2EC6">
        <w:rPr>
          <w:rFonts w:cstheme="minorBidi"/>
          <w:szCs w:val="24"/>
        </w:rPr>
        <w:t xml:space="preserve">certains </w:t>
      </w:r>
      <w:r w:rsidR="00D00E69">
        <w:rPr>
          <w:rFonts w:cstheme="minorBidi"/>
          <w:szCs w:val="24"/>
        </w:rPr>
        <w:t>de leurs</w:t>
      </w:r>
      <w:r w:rsidR="005B2EC6">
        <w:rPr>
          <w:rFonts w:cstheme="minorBidi"/>
          <w:szCs w:val="24"/>
        </w:rPr>
        <w:t xml:space="preserve"> </w:t>
      </w:r>
      <w:r w:rsidR="00FC238B">
        <w:rPr>
          <w:rFonts w:cstheme="minorBidi"/>
          <w:szCs w:val="24"/>
        </w:rPr>
        <w:t>attributs</w:t>
      </w:r>
      <w:r w:rsidR="001421E5">
        <w:rPr>
          <w:rFonts w:cstheme="minorBidi"/>
          <w:szCs w:val="24"/>
        </w:rPr>
        <w:t xml:space="preserve">. </w:t>
      </w:r>
    </w:p>
    <w:p w14:paraId="7613D4DE" w14:textId="488ED794" w:rsidR="00C540C1" w:rsidRDefault="00C540C1" w:rsidP="00C679AA">
      <w:pPr>
        <w:spacing w:before="120"/>
        <w:rPr>
          <w:rFonts w:cstheme="minorBidi"/>
          <w:b/>
          <w:bCs/>
          <w:i/>
          <w:iCs/>
          <w:szCs w:val="24"/>
        </w:rPr>
      </w:pPr>
      <w:r>
        <w:rPr>
          <w:rFonts w:cstheme="minorBidi"/>
          <w:b/>
          <w:bCs/>
          <w:i/>
          <w:iCs/>
          <w:szCs w:val="24"/>
        </w:rPr>
        <w:t xml:space="preserve">Le </w:t>
      </w:r>
      <w:r w:rsidR="009E1696">
        <w:rPr>
          <w:rFonts w:cstheme="minorBidi"/>
          <w:b/>
          <w:bCs/>
          <w:i/>
          <w:iCs/>
          <w:szCs w:val="24"/>
        </w:rPr>
        <w:t>RN</w:t>
      </w:r>
      <w:r>
        <w:rPr>
          <w:rFonts w:cstheme="minorBidi"/>
          <w:b/>
          <w:bCs/>
          <w:i/>
          <w:iCs/>
          <w:szCs w:val="24"/>
        </w:rPr>
        <w:t xml:space="preserve"> et le </w:t>
      </w:r>
      <w:r w:rsidR="009E1696">
        <w:rPr>
          <w:rFonts w:cstheme="minorBidi"/>
          <w:b/>
          <w:bCs/>
          <w:i/>
          <w:iCs/>
          <w:szCs w:val="24"/>
        </w:rPr>
        <w:t>VB</w:t>
      </w:r>
      <w:r>
        <w:rPr>
          <w:rFonts w:cstheme="minorBidi"/>
          <w:b/>
          <w:bCs/>
          <w:i/>
          <w:iCs/>
          <w:szCs w:val="24"/>
        </w:rPr>
        <w:t> </w:t>
      </w:r>
      <w:r w:rsidR="006156A7">
        <w:rPr>
          <w:rFonts w:cstheme="minorBidi"/>
          <w:b/>
          <w:bCs/>
          <w:i/>
          <w:iCs/>
          <w:szCs w:val="24"/>
        </w:rPr>
        <w:t xml:space="preserve">durant la pandémie : une rhétorique populiste de droite radicale </w:t>
      </w:r>
    </w:p>
    <w:p w14:paraId="7F8CA562" w14:textId="638B2D07" w:rsidR="00C540C1" w:rsidRDefault="00481C71" w:rsidP="0068688E">
      <w:pPr>
        <w:rPr>
          <w:rFonts w:cstheme="minorBidi"/>
        </w:rPr>
      </w:pPr>
      <w:r>
        <w:rPr>
          <w:rFonts w:cstheme="minorBidi"/>
        </w:rPr>
        <w:t>L</w:t>
      </w:r>
      <w:r w:rsidR="00C540C1">
        <w:rPr>
          <w:rFonts w:cstheme="minorBidi"/>
        </w:rPr>
        <w:t xml:space="preserve">’ensemble des caractéristiques </w:t>
      </w:r>
      <w:r>
        <w:rPr>
          <w:rFonts w:cstheme="minorBidi"/>
        </w:rPr>
        <w:t xml:space="preserve">du populisme de droite radicale </w:t>
      </w:r>
      <w:r w:rsidR="00C540C1">
        <w:rPr>
          <w:rFonts w:cstheme="minorBidi"/>
        </w:rPr>
        <w:t xml:space="preserve">se retrouve dans les propos </w:t>
      </w:r>
      <w:r>
        <w:rPr>
          <w:rFonts w:cstheme="minorBidi"/>
        </w:rPr>
        <w:t xml:space="preserve">que le RN et le VB </w:t>
      </w:r>
      <w:r w:rsidR="00C540C1">
        <w:rPr>
          <w:rFonts w:cstheme="minorBidi"/>
        </w:rPr>
        <w:t xml:space="preserve">ont tenus sur la démocratie durant la pandémie. </w:t>
      </w:r>
      <w:r w:rsidR="0077508C">
        <w:rPr>
          <w:rFonts w:cstheme="minorBidi"/>
        </w:rPr>
        <w:t xml:space="preserve">Nos résultats soutiennent la littérature </w:t>
      </w:r>
      <w:r w:rsidR="00EF2EC7">
        <w:rPr>
          <w:rFonts w:cstheme="minorBidi"/>
        </w:rPr>
        <w:t>sur</w:t>
      </w:r>
      <w:r w:rsidR="0077508C">
        <w:rPr>
          <w:rFonts w:cstheme="minorBidi"/>
        </w:rPr>
        <w:t xml:space="preserve"> les partis populistes de droite radicale </w:t>
      </w:r>
      <w:r w:rsidR="00EF2EC7">
        <w:rPr>
          <w:rFonts w:cstheme="minorBidi"/>
        </w:rPr>
        <w:t>et</w:t>
      </w:r>
      <w:r w:rsidR="0077508C">
        <w:rPr>
          <w:rFonts w:cstheme="minorBidi"/>
        </w:rPr>
        <w:t xml:space="preserve"> la crise sanitaire</w:t>
      </w:r>
      <w:r w:rsidR="00EF2EC7">
        <w:rPr>
          <w:rFonts w:cstheme="minorBidi"/>
        </w:rPr>
        <w:t>, qui</w:t>
      </w:r>
      <w:r w:rsidR="0077508C">
        <w:rPr>
          <w:rFonts w:cstheme="minorBidi"/>
        </w:rPr>
        <w:t xml:space="preserve"> souligne </w:t>
      </w:r>
      <w:r w:rsidR="00A7032F">
        <w:rPr>
          <w:rFonts w:cstheme="minorBidi"/>
        </w:rPr>
        <w:t>qu’ils</w:t>
      </w:r>
      <w:r w:rsidR="0077508C">
        <w:rPr>
          <w:rFonts w:cstheme="minorBidi"/>
        </w:rPr>
        <w:t xml:space="preserve"> ont poli</w:t>
      </w:r>
      <w:r w:rsidR="007F74ED">
        <w:rPr>
          <w:rFonts w:cstheme="minorBidi"/>
        </w:rPr>
        <w:t xml:space="preserve">tisé et façonné la crise </w:t>
      </w:r>
      <w:r w:rsidR="001A0B95">
        <w:rPr>
          <w:rFonts w:cstheme="minorBidi"/>
        </w:rPr>
        <w:t>de manière à promouvoir leurs idées traditionnelles (</w:t>
      </w:r>
      <w:r w:rsidR="00806393">
        <w:rPr>
          <w:rFonts w:cstheme="minorBidi"/>
          <w:szCs w:val="24"/>
        </w:rPr>
        <w:t xml:space="preserve">Bobba &amp; Hubbé, 2021 ; </w:t>
      </w:r>
      <w:r w:rsidR="0042595C">
        <w:rPr>
          <w:rFonts w:cstheme="minorBidi"/>
          <w:szCs w:val="24"/>
        </w:rPr>
        <w:t xml:space="preserve">Meijen, 2021 ; </w:t>
      </w:r>
      <w:r w:rsidR="00806393" w:rsidRPr="00690905">
        <w:rPr>
          <w:rFonts w:cs="Times New Roman"/>
          <w:szCs w:val="24"/>
        </w:rPr>
        <w:t>Rennó</w:t>
      </w:r>
      <w:r w:rsidR="00806393">
        <w:rPr>
          <w:rFonts w:cs="Times New Roman"/>
          <w:szCs w:val="24"/>
        </w:rPr>
        <w:t xml:space="preserve"> </w:t>
      </w:r>
      <w:r w:rsidR="00806393" w:rsidRPr="00690905">
        <w:rPr>
          <w:rFonts w:cs="Times New Roman"/>
          <w:szCs w:val="24"/>
        </w:rPr>
        <w:t>&amp;</w:t>
      </w:r>
      <w:r w:rsidR="00806393">
        <w:rPr>
          <w:rFonts w:cs="Times New Roman"/>
          <w:szCs w:val="24"/>
        </w:rPr>
        <w:t xml:space="preserve"> </w:t>
      </w:r>
      <w:r w:rsidR="00806393" w:rsidRPr="008B2EC5">
        <w:rPr>
          <w:rFonts w:cs="Times New Roman"/>
          <w:szCs w:val="24"/>
        </w:rPr>
        <w:t>Ringe</w:t>
      </w:r>
      <w:r w:rsidR="00806393">
        <w:rPr>
          <w:rFonts w:cs="Times New Roman"/>
          <w:szCs w:val="24"/>
        </w:rPr>
        <w:t xml:space="preserve">, 2023). </w:t>
      </w:r>
    </w:p>
    <w:p w14:paraId="22E1B774" w14:textId="0350998B" w:rsidR="00CF0B49" w:rsidRDefault="00677110" w:rsidP="006413AB">
      <w:pPr>
        <w:ind w:firstLine="709"/>
        <w:rPr>
          <w:rFonts w:cstheme="minorBidi"/>
        </w:rPr>
      </w:pPr>
      <w:r>
        <w:rPr>
          <w:rFonts w:cs="Times New Roman"/>
          <w:color w:val="000000"/>
        </w:rPr>
        <w:t>L</w:t>
      </w:r>
      <w:r w:rsidRPr="003930A5">
        <w:rPr>
          <w:rFonts w:cs="Times New Roman"/>
          <w:color w:val="000000"/>
        </w:rPr>
        <w:t>a critique de l’</w:t>
      </w:r>
      <w:r w:rsidRPr="003930A5">
        <w:rPr>
          <w:rFonts w:cs="Times New Roman"/>
          <w:i/>
          <w:iCs/>
          <w:color w:val="000000"/>
        </w:rPr>
        <w:t>establishment</w:t>
      </w:r>
      <w:r>
        <w:rPr>
          <w:rFonts w:cs="Times New Roman"/>
          <w:color w:val="000000"/>
        </w:rPr>
        <w:t>,</w:t>
      </w:r>
      <w:r w:rsidRPr="003930A5">
        <w:rPr>
          <w:rFonts w:cs="Times New Roman"/>
          <w:color w:val="000000"/>
        </w:rPr>
        <w:t xml:space="preserve"> qui est </w:t>
      </w:r>
      <w:r w:rsidR="00AE4044">
        <w:rPr>
          <w:rFonts w:cs="Times New Roman"/>
          <w:color w:val="000000"/>
        </w:rPr>
        <w:t>l’</w:t>
      </w:r>
      <w:r w:rsidRPr="003930A5">
        <w:rPr>
          <w:rFonts w:cs="Times New Roman"/>
          <w:color w:val="000000"/>
        </w:rPr>
        <w:t>une des caractéristiques premières de ces partis (Mudde, 2017)</w:t>
      </w:r>
      <w:r>
        <w:rPr>
          <w:rFonts w:cs="Times New Roman"/>
          <w:color w:val="000000"/>
        </w:rPr>
        <w:t>,</w:t>
      </w:r>
      <w:r w:rsidRPr="003930A5">
        <w:rPr>
          <w:rFonts w:cs="Times New Roman"/>
          <w:color w:val="000000"/>
        </w:rPr>
        <w:t xml:space="preserve"> se retrouve fortement dans nos résultats. </w:t>
      </w:r>
      <w:r w:rsidR="00501710">
        <w:rPr>
          <w:rFonts w:cs="Times New Roman"/>
          <w:color w:val="000000"/>
        </w:rPr>
        <w:t>D</w:t>
      </w:r>
      <w:r w:rsidRPr="003930A5">
        <w:rPr>
          <w:rFonts w:cs="Times New Roman"/>
          <w:color w:val="000000"/>
        </w:rPr>
        <w:t xml:space="preserve">urant la pandémie, les deux partis étudiés critiquent longuement les élites politiques qui dirigent leur État et soulignent que ces dernières n’auraient pas la légitimité nécessaire à la tâche qui leur incombe. Le VB </w:t>
      </w:r>
      <w:r w:rsidR="002C2210">
        <w:rPr>
          <w:rFonts w:cs="Times New Roman"/>
          <w:color w:val="000000"/>
        </w:rPr>
        <w:t xml:space="preserve">dénonce, par exemple, </w:t>
      </w:r>
      <w:r w:rsidRPr="003930A5">
        <w:rPr>
          <w:rFonts w:cs="Times New Roman"/>
          <w:color w:val="000000"/>
        </w:rPr>
        <w:t>que les partis traditionnels instrumentaliseraient la crise sanitaire pour se maintenir au pouvoir.</w:t>
      </w:r>
      <w:r w:rsidR="009627C6">
        <w:rPr>
          <w:rFonts w:cstheme="minorBidi"/>
        </w:rPr>
        <w:t xml:space="preserve"> Par ailleurs, l</w:t>
      </w:r>
      <w:r w:rsidR="00C540C1" w:rsidRPr="003930A5">
        <w:rPr>
          <w:rFonts w:cstheme="minorBidi"/>
        </w:rPr>
        <w:t xml:space="preserve">e RN et le VB, dans la majorité des sujets qu’ils abordent durant la période étudiée, opposent </w:t>
      </w:r>
      <w:r w:rsidR="009627C6">
        <w:rPr>
          <w:rFonts w:cstheme="minorBidi"/>
        </w:rPr>
        <w:t xml:space="preserve">directement </w:t>
      </w:r>
      <w:r w:rsidR="00C540C1" w:rsidRPr="003930A5">
        <w:rPr>
          <w:rFonts w:cstheme="minorBidi"/>
        </w:rPr>
        <w:t xml:space="preserve">les élites au peuple. Par exemple, en lien avec </w:t>
      </w:r>
      <w:r w:rsidR="00C540C1" w:rsidRPr="003930A5">
        <w:rPr>
          <w:rFonts w:cstheme="minorBidi"/>
        </w:rPr>
        <w:lastRenderedPageBreak/>
        <w:t>les mesures sanitaires, ils se positionnent tous deux comme protecteurs des libertés populaires fondamentales</w:t>
      </w:r>
      <w:r w:rsidR="00C540C1">
        <w:rPr>
          <w:rFonts w:cstheme="minorBidi"/>
        </w:rPr>
        <w:t>,</w:t>
      </w:r>
      <w:r w:rsidR="00C540C1" w:rsidRPr="003930A5">
        <w:rPr>
          <w:rFonts w:cstheme="minorBidi"/>
        </w:rPr>
        <w:t xml:space="preserve"> qu’ils disent être mises en danger par les élites gouvernementales.</w:t>
      </w:r>
      <w:r w:rsidR="00774FDE">
        <w:rPr>
          <w:rFonts w:cstheme="minorBidi"/>
        </w:rPr>
        <w:t xml:space="preserve"> </w:t>
      </w:r>
      <w:r w:rsidR="008C0615">
        <w:rPr>
          <w:rFonts w:cstheme="minorBidi"/>
        </w:rPr>
        <w:t>Ceci rejoint Camus (2021)</w:t>
      </w:r>
      <w:r w:rsidR="00F93780">
        <w:rPr>
          <w:rFonts w:cstheme="minorBidi"/>
        </w:rPr>
        <w:t xml:space="preserve"> qui dresse le constat</w:t>
      </w:r>
      <w:r w:rsidR="00481AC6">
        <w:rPr>
          <w:rFonts w:cstheme="minorBidi"/>
        </w:rPr>
        <w:t xml:space="preserve"> </w:t>
      </w:r>
      <w:r w:rsidR="00642513">
        <w:rPr>
          <w:rFonts w:cstheme="minorBidi"/>
        </w:rPr>
        <w:t>d’un positionnement de ces forces politiques</w:t>
      </w:r>
      <w:r w:rsidR="00481AC6">
        <w:rPr>
          <w:rFonts w:cstheme="minorBidi"/>
        </w:rPr>
        <w:t xml:space="preserve">, durant la pandémie, </w:t>
      </w:r>
      <w:r w:rsidR="00642513">
        <w:rPr>
          <w:rFonts w:cstheme="minorBidi"/>
        </w:rPr>
        <w:t xml:space="preserve">comme </w:t>
      </w:r>
      <w:r w:rsidR="00481AC6">
        <w:rPr>
          <w:rFonts w:cstheme="minorBidi"/>
        </w:rPr>
        <w:t>protectrices</w:t>
      </w:r>
      <w:r w:rsidR="0080224D">
        <w:rPr>
          <w:rFonts w:cstheme="minorBidi"/>
        </w:rPr>
        <w:t xml:space="preserve"> des droits et </w:t>
      </w:r>
      <w:r w:rsidR="00481AC6">
        <w:rPr>
          <w:rFonts w:cstheme="minorBidi"/>
        </w:rPr>
        <w:t xml:space="preserve">des </w:t>
      </w:r>
      <w:r w:rsidR="0080224D">
        <w:rPr>
          <w:rFonts w:cstheme="minorBidi"/>
        </w:rPr>
        <w:t xml:space="preserve">libertés du peuple face aux </w:t>
      </w:r>
      <w:r w:rsidR="003066B5">
        <w:rPr>
          <w:rFonts w:cstheme="minorBidi"/>
        </w:rPr>
        <w:t>prétendus accès d’autoritarisme des autorités politiques</w:t>
      </w:r>
      <w:r w:rsidR="00CA3F87">
        <w:rPr>
          <w:rFonts w:cstheme="minorBidi"/>
        </w:rPr>
        <w:t xml:space="preserve">. </w:t>
      </w:r>
      <w:r w:rsidR="008C0615">
        <w:rPr>
          <w:rFonts w:cstheme="minorBidi"/>
        </w:rPr>
        <w:t xml:space="preserve"> </w:t>
      </w:r>
    </w:p>
    <w:p w14:paraId="10F3A29F" w14:textId="575F84D5" w:rsidR="00DB477E" w:rsidRDefault="009627C6" w:rsidP="006413AB">
      <w:pPr>
        <w:ind w:firstLine="709"/>
        <w:rPr>
          <w:rFonts w:cstheme="minorBidi"/>
        </w:rPr>
      </w:pPr>
      <w:r>
        <w:rPr>
          <w:rFonts w:cstheme="minorBidi"/>
        </w:rPr>
        <w:t>L</w:t>
      </w:r>
      <w:r w:rsidR="00CF0B49" w:rsidRPr="003930A5">
        <w:rPr>
          <w:rFonts w:cstheme="minorBidi"/>
        </w:rPr>
        <w:t>es traits nativistes caractéristiques de cette famille de partis</w:t>
      </w:r>
      <w:r w:rsidR="00CF0B49">
        <w:rPr>
          <w:rFonts w:cstheme="minorBidi"/>
        </w:rPr>
        <w:t xml:space="preserve"> apparaissent centraux dans la rhétorique de ces partis durant la pandémie. </w:t>
      </w:r>
      <w:r w:rsidR="00617993">
        <w:rPr>
          <w:rFonts w:cstheme="minorBidi"/>
        </w:rPr>
        <w:t>Le</w:t>
      </w:r>
      <w:r w:rsidR="00CF0B49" w:rsidRPr="003930A5">
        <w:rPr>
          <w:rFonts w:cstheme="minorBidi"/>
        </w:rPr>
        <w:t xml:space="preserve"> VB et le RN défendent tous deux l’identité nationale, et ce en opposition avec les non</w:t>
      </w:r>
      <w:r w:rsidR="00636F57">
        <w:rPr>
          <w:rFonts w:cstheme="minorBidi"/>
        </w:rPr>
        <w:t>-</w:t>
      </w:r>
      <w:r w:rsidR="00CF0B49" w:rsidRPr="003930A5">
        <w:rPr>
          <w:rFonts w:cstheme="minorBidi"/>
        </w:rPr>
        <w:t xml:space="preserve">natifs de l’État ou de la région – pour le VB – qu’ils disent représenter. </w:t>
      </w:r>
      <w:r w:rsidR="00DB477E">
        <w:rPr>
          <w:rFonts w:cstheme="minorBidi"/>
        </w:rPr>
        <w:t xml:space="preserve">Par exemple, </w:t>
      </w:r>
      <w:r w:rsidR="00307B45">
        <w:rPr>
          <w:rFonts w:cstheme="minorBidi"/>
        </w:rPr>
        <w:t>comme</w:t>
      </w:r>
      <w:r w:rsidR="00C413C8">
        <w:rPr>
          <w:rFonts w:cstheme="minorBidi"/>
        </w:rPr>
        <w:t xml:space="preserve"> Wondreys et Mudde (2022)</w:t>
      </w:r>
      <w:r w:rsidR="00307B45">
        <w:rPr>
          <w:rFonts w:cstheme="minorBidi"/>
        </w:rPr>
        <w:t xml:space="preserve"> le font remarquer</w:t>
      </w:r>
      <w:r w:rsidR="00C413C8">
        <w:rPr>
          <w:rFonts w:cstheme="minorBidi"/>
        </w:rPr>
        <w:t xml:space="preserve">, </w:t>
      </w:r>
      <w:r w:rsidR="00DB477E">
        <w:rPr>
          <w:rFonts w:cstheme="minorBidi"/>
        </w:rPr>
        <w:t>ils accusent les minorités et les demandeurs d’asile d’être favorisés par les autorités politiques dans l’</w:t>
      </w:r>
      <w:r w:rsidR="00E44EC6">
        <w:rPr>
          <w:rFonts w:cstheme="minorBidi"/>
        </w:rPr>
        <w:t>application</w:t>
      </w:r>
      <w:r w:rsidR="00DB477E">
        <w:rPr>
          <w:rFonts w:cstheme="minorBidi"/>
        </w:rPr>
        <w:t xml:space="preserve"> des mesures sanitaires. </w:t>
      </w:r>
    </w:p>
    <w:p w14:paraId="62D39AB8" w14:textId="2CE9FC3F" w:rsidR="00C540C1" w:rsidRDefault="00762CDF" w:rsidP="006413AB">
      <w:pPr>
        <w:ind w:firstLine="709"/>
        <w:rPr>
          <w:rFonts w:cstheme="minorBidi"/>
        </w:rPr>
      </w:pPr>
      <w:r>
        <w:rPr>
          <w:rFonts w:cstheme="minorBidi"/>
        </w:rPr>
        <w:t>Enfin, l</w:t>
      </w:r>
      <w:r w:rsidR="00CF0B49" w:rsidRPr="003930A5">
        <w:rPr>
          <w:rFonts w:cstheme="minorBidi"/>
        </w:rPr>
        <w:t>’autoritarisme propre à cette famille de partis se retrouve également dans les déclarations étudiées. Le RN et le VB défendent tous deux l’instauration de peines plus sévères à l’encontre des criminels et le VB utilise souvent l’expression « la loi et l’ordre » dans ses tweets.</w:t>
      </w:r>
      <w:r w:rsidR="001B6CAC">
        <w:rPr>
          <w:rFonts w:cstheme="minorBidi"/>
        </w:rPr>
        <w:t xml:space="preserve"> </w:t>
      </w:r>
      <w:r w:rsidR="00AA4B83">
        <w:rPr>
          <w:rFonts w:cstheme="minorBidi"/>
        </w:rPr>
        <w:t>N</w:t>
      </w:r>
      <w:r w:rsidR="00B0727D">
        <w:rPr>
          <w:rFonts w:cstheme="minorBidi"/>
        </w:rPr>
        <w:t xml:space="preserve">otre recherche </w:t>
      </w:r>
      <w:r w:rsidR="0069337C">
        <w:rPr>
          <w:rFonts w:cstheme="minorBidi"/>
        </w:rPr>
        <w:t xml:space="preserve">rejoint </w:t>
      </w:r>
      <w:r w:rsidR="00B0727D">
        <w:rPr>
          <w:rFonts w:cstheme="minorBidi"/>
        </w:rPr>
        <w:t>Meijen (2021)</w:t>
      </w:r>
      <w:r w:rsidR="0069337C">
        <w:rPr>
          <w:rFonts w:cstheme="minorBidi"/>
        </w:rPr>
        <w:t>,</w:t>
      </w:r>
      <w:r w:rsidR="00B0727D">
        <w:rPr>
          <w:rFonts w:cstheme="minorBidi"/>
        </w:rPr>
        <w:t xml:space="preserve"> qui pointe l’instrumentalisation</w:t>
      </w:r>
      <w:r w:rsidR="0069337C">
        <w:rPr>
          <w:rFonts w:cstheme="minorBidi"/>
        </w:rPr>
        <w:t>,</w:t>
      </w:r>
      <w:r w:rsidR="00B0727D">
        <w:rPr>
          <w:rFonts w:cstheme="minorBidi"/>
        </w:rPr>
        <w:t xml:space="preserve"> par le VB</w:t>
      </w:r>
      <w:r w:rsidR="0069337C">
        <w:rPr>
          <w:rFonts w:cstheme="minorBidi"/>
        </w:rPr>
        <w:t>,</w:t>
      </w:r>
      <w:r w:rsidR="00B0727D">
        <w:rPr>
          <w:rFonts w:cstheme="minorBidi"/>
        </w:rPr>
        <w:t xml:space="preserve"> de la crise sanitaire pour promouvoir un </w:t>
      </w:r>
      <w:r w:rsidR="00A85A96">
        <w:rPr>
          <w:rFonts w:cstheme="minorBidi"/>
        </w:rPr>
        <w:t>« </w:t>
      </w:r>
      <w:r w:rsidR="0069337C">
        <w:rPr>
          <w:rFonts w:cstheme="minorBidi"/>
        </w:rPr>
        <w:t xml:space="preserve">(…) </w:t>
      </w:r>
      <w:r w:rsidR="00A85A96">
        <w:rPr>
          <w:rFonts w:cstheme="minorBidi"/>
        </w:rPr>
        <w:t xml:space="preserve">système judiciaire plus punitif » (p. 178, trad.). </w:t>
      </w:r>
    </w:p>
    <w:p w14:paraId="01994A55" w14:textId="1E378BFC" w:rsidR="00F10BC8" w:rsidRPr="003059C4" w:rsidRDefault="00F10BC8" w:rsidP="00C679AA">
      <w:pPr>
        <w:spacing w:before="120"/>
        <w:rPr>
          <w:b/>
          <w:bCs/>
          <w:i/>
          <w:iCs/>
          <w:szCs w:val="24"/>
        </w:rPr>
      </w:pPr>
      <w:bookmarkStart w:id="8" w:name="_Toc98832932"/>
      <w:bookmarkStart w:id="9" w:name="_Toc100070824"/>
      <w:r w:rsidRPr="003059C4">
        <w:rPr>
          <w:b/>
          <w:bCs/>
          <w:i/>
          <w:iCs/>
          <w:szCs w:val="24"/>
        </w:rPr>
        <w:t xml:space="preserve">Le </w:t>
      </w:r>
      <w:r w:rsidR="009E1696">
        <w:rPr>
          <w:b/>
          <w:bCs/>
          <w:i/>
          <w:iCs/>
          <w:szCs w:val="24"/>
        </w:rPr>
        <w:t>RN</w:t>
      </w:r>
      <w:r w:rsidRPr="003059C4">
        <w:rPr>
          <w:b/>
          <w:bCs/>
          <w:i/>
          <w:iCs/>
          <w:szCs w:val="24"/>
        </w:rPr>
        <w:t xml:space="preserve">, le </w:t>
      </w:r>
      <w:r w:rsidR="009E1696">
        <w:rPr>
          <w:b/>
          <w:bCs/>
          <w:i/>
          <w:iCs/>
          <w:szCs w:val="24"/>
        </w:rPr>
        <w:t>VB</w:t>
      </w:r>
      <w:r w:rsidRPr="003059C4">
        <w:rPr>
          <w:b/>
          <w:bCs/>
          <w:i/>
          <w:iCs/>
          <w:szCs w:val="24"/>
        </w:rPr>
        <w:t xml:space="preserve"> et la démocratie</w:t>
      </w:r>
      <w:bookmarkEnd w:id="8"/>
      <w:bookmarkEnd w:id="9"/>
      <w:r w:rsidRPr="003059C4">
        <w:rPr>
          <w:b/>
          <w:bCs/>
          <w:i/>
          <w:iCs/>
          <w:szCs w:val="24"/>
        </w:rPr>
        <w:t xml:space="preserve"> </w:t>
      </w:r>
    </w:p>
    <w:p w14:paraId="2589BB1A" w14:textId="40E70B19" w:rsidR="00E0719F" w:rsidRPr="003059C4" w:rsidRDefault="002F6221" w:rsidP="00BF4530">
      <w:pPr>
        <w:rPr>
          <w:rFonts w:cstheme="minorBidi"/>
          <w:szCs w:val="24"/>
        </w:rPr>
      </w:pPr>
      <w:r w:rsidRPr="003059C4">
        <w:rPr>
          <w:rFonts w:cstheme="minorBidi"/>
          <w:szCs w:val="24"/>
        </w:rPr>
        <w:t xml:space="preserve">Il ressort de nos résultats que le VB et le RN se montrent fortement critiques à l’encontre </w:t>
      </w:r>
      <w:r w:rsidR="00133D33">
        <w:rPr>
          <w:rFonts w:cstheme="minorBidi"/>
          <w:szCs w:val="24"/>
        </w:rPr>
        <w:t>du fonctionnement de la</w:t>
      </w:r>
      <w:r w:rsidRPr="003059C4">
        <w:rPr>
          <w:rFonts w:cstheme="minorBidi"/>
          <w:szCs w:val="24"/>
        </w:rPr>
        <w:t xml:space="preserve"> démocratie durant la pandémie de </w:t>
      </w:r>
      <w:r w:rsidR="00F2191D">
        <w:rPr>
          <w:rFonts w:cstheme="minorBidi"/>
          <w:szCs w:val="24"/>
        </w:rPr>
        <w:t>COVID-19</w:t>
      </w:r>
      <w:r w:rsidRPr="003059C4">
        <w:rPr>
          <w:rFonts w:cstheme="minorBidi"/>
          <w:szCs w:val="24"/>
        </w:rPr>
        <w:t xml:space="preserve">. Ceci confirme </w:t>
      </w:r>
      <w:r w:rsidR="00A5267F">
        <w:rPr>
          <w:rFonts w:cstheme="minorBidi"/>
          <w:szCs w:val="24"/>
        </w:rPr>
        <w:t xml:space="preserve">la remise en question </w:t>
      </w:r>
      <w:r w:rsidRPr="003059C4">
        <w:rPr>
          <w:rFonts w:cstheme="minorBidi"/>
          <w:szCs w:val="24"/>
        </w:rPr>
        <w:t>de la démocratie libérale contemporaine par ces partis (</w:t>
      </w:r>
      <w:r w:rsidR="00960703">
        <w:rPr>
          <w:rFonts w:cstheme="minorBidi"/>
          <w:szCs w:val="24"/>
        </w:rPr>
        <w:t>p</w:t>
      </w:r>
      <w:r w:rsidR="000214DC">
        <w:rPr>
          <w:rFonts w:cstheme="minorBidi"/>
          <w:szCs w:val="24"/>
        </w:rPr>
        <w:t>ar ex.</w:t>
      </w:r>
      <w:r w:rsidR="00960703">
        <w:rPr>
          <w:rFonts w:cstheme="minorBidi"/>
          <w:szCs w:val="24"/>
        </w:rPr>
        <w:t xml:space="preserve"> </w:t>
      </w:r>
      <w:r w:rsidRPr="003059C4">
        <w:rPr>
          <w:rFonts w:cstheme="minorBidi"/>
          <w:szCs w:val="24"/>
        </w:rPr>
        <w:t xml:space="preserve">Debras, 2016 ; Mudde, 2007 ; Schiffino </w:t>
      </w:r>
      <w:r w:rsidR="00095370">
        <w:rPr>
          <w:rFonts w:cstheme="minorBidi"/>
          <w:szCs w:val="24"/>
        </w:rPr>
        <w:t>&amp;</w:t>
      </w:r>
      <w:r w:rsidRPr="003059C4">
        <w:rPr>
          <w:rFonts w:cstheme="minorBidi"/>
          <w:szCs w:val="24"/>
        </w:rPr>
        <w:t xml:space="preserve"> Jamin, 2021).</w:t>
      </w:r>
      <w:r w:rsidR="00012922">
        <w:rPr>
          <w:rFonts w:cstheme="minorBidi"/>
          <w:szCs w:val="24"/>
        </w:rPr>
        <w:t xml:space="preserve"> </w:t>
      </w:r>
      <w:r w:rsidR="00835A68">
        <w:rPr>
          <w:rFonts w:cstheme="minorBidi"/>
          <w:szCs w:val="24"/>
        </w:rPr>
        <w:t xml:space="preserve">Dans notre analyse, </w:t>
      </w:r>
      <w:r w:rsidR="00E0719F" w:rsidRPr="003059C4">
        <w:rPr>
          <w:rFonts w:cstheme="minorBidi"/>
          <w:szCs w:val="24"/>
        </w:rPr>
        <w:t xml:space="preserve">l’état de la démocratie est rarement abordé isolément. Ces partis </w:t>
      </w:r>
      <w:r w:rsidR="00711624">
        <w:rPr>
          <w:rFonts w:cstheme="minorBidi"/>
          <w:szCs w:val="24"/>
        </w:rPr>
        <w:t>l’</w:t>
      </w:r>
      <w:r w:rsidR="00691E2E">
        <w:rPr>
          <w:rFonts w:cstheme="minorBidi"/>
          <w:szCs w:val="24"/>
        </w:rPr>
        <w:t>associent</w:t>
      </w:r>
      <w:r w:rsidR="00691E2E" w:rsidRPr="003059C4">
        <w:rPr>
          <w:rFonts w:cstheme="minorBidi"/>
          <w:szCs w:val="24"/>
        </w:rPr>
        <w:t xml:space="preserve"> </w:t>
      </w:r>
      <w:r w:rsidR="00E0719F" w:rsidRPr="003059C4">
        <w:rPr>
          <w:rFonts w:cstheme="minorBidi"/>
          <w:szCs w:val="24"/>
        </w:rPr>
        <w:t xml:space="preserve">avec d’autres </w:t>
      </w:r>
      <w:r w:rsidR="00711624">
        <w:rPr>
          <w:rFonts w:cstheme="minorBidi"/>
          <w:szCs w:val="24"/>
        </w:rPr>
        <w:t xml:space="preserve">questions – </w:t>
      </w:r>
      <w:r w:rsidR="000D7EE8">
        <w:rPr>
          <w:rFonts w:cstheme="minorBidi"/>
          <w:szCs w:val="24"/>
        </w:rPr>
        <w:t xml:space="preserve">qui ne sont pas </w:t>
      </w:r>
      <w:r w:rsidR="00711624">
        <w:rPr>
          <w:rFonts w:cstheme="minorBidi"/>
          <w:szCs w:val="24"/>
        </w:rPr>
        <w:t>nécessairement</w:t>
      </w:r>
      <w:r w:rsidR="000D7EE8">
        <w:rPr>
          <w:rFonts w:cstheme="minorBidi"/>
          <w:szCs w:val="24"/>
        </w:rPr>
        <w:t xml:space="preserve"> directement lié</w:t>
      </w:r>
      <w:r w:rsidR="00711624">
        <w:rPr>
          <w:rFonts w:cstheme="minorBidi"/>
          <w:szCs w:val="24"/>
        </w:rPr>
        <w:t>e</w:t>
      </w:r>
      <w:r w:rsidR="000D7EE8">
        <w:rPr>
          <w:rFonts w:cstheme="minorBidi"/>
          <w:szCs w:val="24"/>
        </w:rPr>
        <w:t>s aux mesures sanitaires</w:t>
      </w:r>
      <w:r w:rsidR="00711624">
        <w:rPr>
          <w:rFonts w:cstheme="minorBidi"/>
          <w:szCs w:val="24"/>
        </w:rPr>
        <w:t xml:space="preserve"> – </w:t>
      </w:r>
      <w:r w:rsidR="00E0719F" w:rsidRPr="003059C4">
        <w:rPr>
          <w:rFonts w:cstheme="minorBidi"/>
          <w:szCs w:val="24"/>
        </w:rPr>
        <w:t>qui sont au centre de leurs préoccupations au moment où ils prennent la parole.</w:t>
      </w:r>
      <w:r w:rsidR="00C94EAB">
        <w:rPr>
          <w:rFonts w:cstheme="minorBidi"/>
          <w:szCs w:val="24"/>
        </w:rPr>
        <w:t xml:space="preserve"> Ces </w:t>
      </w:r>
      <w:r w:rsidR="00EC24EC">
        <w:rPr>
          <w:rFonts w:cstheme="minorBidi"/>
          <w:szCs w:val="24"/>
        </w:rPr>
        <w:t>questions</w:t>
      </w:r>
      <w:r w:rsidR="00C94EAB">
        <w:rPr>
          <w:rFonts w:cstheme="minorBidi"/>
          <w:szCs w:val="24"/>
        </w:rPr>
        <w:t xml:space="preserve"> </w:t>
      </w:r>
      <w:r w:rsidR="00EC24EC">
        <w:rPr>
          <w:rFonts w:cstheme="minorBidi"/>
          <w:szCs w:val="24"/>
        </w:rPr>
        <w:t>renvoient</w:t>
      </w:r>
      <w:r w:rsidR="00C94EAB">
        <w:rPr>
          <w:rFonts w:cstheme="minorBidi"/>
          <w:szCs w:val="24"/>
        </w:rPr>
        <w:t xml:space="preserve"> à des éléments constitutifs de leurs idéologies.</w:t>
      </w:r>
      <w:r w:rsidR="00C94EAB" w:rsidRPr="003059C4">
        <w:rPr>
          <w:rFonts w:cstheme="minorBidi"/>
          <w:szCs w:val="24"/>
        </w:rPr>
        <w:t xml:space="preserve"> </w:t>
      </w:r>
      <w:r w:rsidR="00012922">
        <w:rPr>
          <w:rFonts w:cstheme="minorBidi"/>
          <w:szCs w:val="24"/>
        </w:rPr>
        <w:t xml:space="preserve">En ce sens, notre étude corrobore la défense par ces partis de leurs positionnements </w:t>
      </w:r>
      <w:r w:rsidR="003348A2">
        <w:rPr>
          <w:rFonts w:cstheme="minorBidi"/>
          <w:szCs w:val="24"/>
        </w:rPr>
        <w:t>traditionnels</w:t>
      </w:r>
      <w:r w:rsidR="00012922">
        <w:rPr>
          <w:rFonts w:cstheme="minorBidi"/>
          <w:szCs w:val="24"/>
        </w:rPr>
        <w:t xml:space="preserve"> lors de la crise sanitaire (</w:t>
      </w:r>
      <w:r w:rsidR="0046573C">
        <w:rPr>
          <w:rFonts w:cstheme="minorBidi"/>
          <w:szCs w:val="24"/>
        </w:rPr>
        <w:t>par ex.</w:t>
      </w:r>
      <w:r w:rsidR="00012922">
        <w:rPr>
          <w:rFonts w:cstheme="minorBidi"/>
          <w:szCs w:val="24"/>
        </w:rPr>
        <w:t xml:space="preserve"> </w:t>
      </w:r>
      <w:r w:rsidR="00012922" w:rsidRPr="00690905">
        <w:rPr>
          <w:rFonts w:cs="Times New Roman"/>
          <w:szCs w:val="24"/>
        </w:rPr>
        <w:t>Rennó</w:t>
      </w:r>
      <w:r w:rsidR="00012922">
        <w:rPr>
          <w:rFonts w:cs="Times New Roman"/>
          <w:szCs w:val="24"/>
        </w:rPr>
        <w:t xml:space="preserve"> </w:t>
      </w:r>
      <w:r w:rsidR="00012922" w:rsidRPr="00690905">
        <w:rPr>
          <w:rFonts w:cs="Times New Roman"/>
          <w:szCs w:val="24"/>
        </w:rPr>
        <w:t>&amp;</w:t>
      </w:r>
      <w:r w:rsidR="00012922">
        <w:rPr>
          <w:rFonts w:cs="Times New Roman"/>
          <w:szCs w:val="24"/>
        </w:rPr>
        <w:t xml:space="preserve"> </w:t>
      </w:r>
      <w:r w:rsidR="00012922" w:rsidRPr="008B2EC5">
        <w:rPr>
          <w:rFonts w:cs="Times New Roman"/>
          <w:szCs w:val="24"/>
        </w:rPr>
        <w:t>Ringe</w:t>
      </w:r>
      <w:r w:rsidR="00012922">
        <w:rPr>
          <w:rFonts w:cs="Times New Roman"/>
          <w:szCs w:val="24"/>
        </w:rPr>
        <w:t>, 2023).</w:t>
      </w:r>
    </w:p>
    <w:p w14:paraId="1D62F67A" w14:textId="54F69EAE" w:rsidR="008E1186" w:rsidRPr="003059C4" w:rsidRDefault="006232FD" w:rsidP="00C679AA">
      <w:pPr>
        <w:spacing w:before="120"/>
        <w:rPr>
          <w:rFonts w:cstheme="minorBidi"/>
          <w:i/>
          <w:iCs/>
          <w:szCs w:val="24"/>
        </w:rPr>
      </w:pPr>
      <w:r w:rsidRPr="003059C4">
        <w:rPr>
          <w:rFonts w:cstheme="minorBidi"/>
          <w:i/>
          <w:iCs/>
          <w:szCs w:val="24"/>
        </w:rPr>
        <w:t xml:space="preserve">Le </w:t>
      </w:r>
      <w:r w:rsidR="009E1696">
        <w:rPr>
          <w:rFonts w:cstheme="minorBidi"/>
          <w:i/>
          <w:iCs/>
          <w:szCs w:val="24"/>
        </w:rPr>
        <w:t>RN</w:t>
      </w:r>
      <w:r w:rsidRPr="003059C4">
        <w:rPr>
          <w:rFonts w:cstheme="minorBidi"/>
          <w:i/>
          <w:iCs/>
          <w:szCs w:val="24"/>
        </w:rPr>
        <w:t xml:space="preserve">, le </w:t>
      </w:r>
      <w:r w:rsidR="009E1696">
        <w:rPr>
          <w:rFonts w:cstheme="minorBidi"/>
          <w:i/>
          <w:iCs/>
          <w:szCs w:val="24"/>
        </w:rPr>
        <w:t>VB</w:t>
      </w:r>
      <w:r w:rsidRPr="003059C4">
        <w:rPr>
          <w:rFonts w:cstheme="minorBidi"/>
          <w:i/>
          <w:iCs/>
          <w:szCs w:val="24"/>
        </w:rPr>
        <w:t xml:space="preserve"> et la démocratie libérale</w:t>
      </w:r>
    </w:p>
    <w:p w14:paraId="226E444A" w14:textId="27DC530C" w:rsidR="007B3348" w:rsidRDefault="009E0C30" w:rsidP="0068688E">
      <w:pPr>
        <w:rPr>
          <w:rFonts w:cstheme="minorBidi"/>
          <w:szCs w:val="24"/>
        </w:rPr>
      </w:pPr>
      <w:r>
        <w:rPr>
          <w:rFonts w:cstheme="minorBidi"/>
          <w:szCs w:val="24"/>
        </w:rPr>
        <w:t>Nos résultats font appara</w:t>
      </w:r>
      <w:r w:rsidR="00BF3361">
        <w:rPr>
          <w:rFonts w:cstheme="minorBidi"/>
          <w:szCs w:val="24"/>
        </w:rPr>
        <w:t>i</w:t>
      </w:r>
      <w:r>
        <w:rPr>
          <w:rFonts w:cstheme="minorBidi"/>
          <w:szCs w:val="24"/>
        </w:rPr>
        <w:t xml:space="preserve">tre </w:t>
      </w:r>
      <w:r w:rsidR="00255D91">
        <w:rPr>
          <w:rFonts w:cstheme="minorBidi"/>
          <w:szCs w:val="24"/>
        </w:rPr>
        <w:t>les contradictions inhérentes aux propos de ces partis durant la pandémie</w:t>
      </w:r>
      <w:r>
        <w:rPr>
          <w:rFonts w:cstheme="minorBidi"/>
          <w:szCs w:val="24"/>
        </w:rPr>
        <w:t xml:space="preserve">. D’une part, les partis étudiés </w:t>
      </w:r>
      <w:r w:rsidR="00025BEE">
        <w:rPr>
          <w:rFonts w:cstheme="minorBidi"/>
          <w:szCs w:val="24"/>
        </w:rPr>
        <w:t xml:space="preserve">défendent certaines caractéristiques centrales à la démocratie libérale et, d’autre part, ils </w:t>
      </w:r>
      <w:r w:rsidR="005A2590">
        <w:rPr>
          <w:rFonts w:cstheme="minorBidi"/>
          <w:szCs w:val="24"/>
        </w:rPr>
        <w:t xml:space="preserve">en bafouent </w:t>
      </w:r>
      <w:r w:rsidR="006A6368">
        <w:rPr>
          <w:rFonts w:cstheme="minorBidi"/>
          <w:szCs w:val="24"/>
        </w:rPr>
        <w:t>certains fondements</w:t>
      </w:r>
      <w:r w:rsidR="005A2590">
        <w:rPr>
          <w:rFonts w:cstheme="minorBidi"/>
          <w:szCs w:val="24"/>
        </w:rPr>
        <w:t xml:space="preserve">. </w:t>
      </w:r>
      <w:r w:rsidR="003B13F4">
        <w:rPr>
          <w:rFonts w:cstheme="minorBidi"/>
          <w:szCs w:val="24"/>
        </w:rPr>
        <w:t>Ceci n’est, à notre connaissance, p</w:t>
      </w:r>
      <w:r w:rsidR="00286147">
        <w:rPr>
          <w:rFonts w:cstheme="minorBidi"/>
          <w:szCs w:val="24"/>
        </w:rPr>
        <w:t xml:space="preserve">as mis en lumière dans la littérature </w:t>
      </w:r>
      <w:r w:rsidR="00AE39B9">
        <w:rPr>
          <w:rFonts w:cstheme="minorBidi"/>
          <w:szCs w:val="24"/>
        </w:rPr>
        <w:t xml:space="preserve">qui </w:t>
      </w:r>
      <w:r w:rsidR="00100510">
        <w:rPr>
          <w:rFonts w:cstheme="minorBidi"/>
          <w:szCs w:val="24"/>
        </w:rPr>
        <w:t>lie populisme</w:t>
      </w:r>
      <w:r w:rsidR="00516186">
        <w:rPr>
          <w:rFonts w:cstheme="minorBidi"/>
          <w:szCs w:val="24"/>
        </w:rPr>
        <w:t xml:space="preserve"> de droite radicale</w:t>
      </w:r>
      <w:r w:rsidR="00100510">
        <w:rPr>
          <w:rFonts w:cstheme="minorBidi"/>
          <w:szCs w:val="24"/>
        </w:rPr>
        <w:t xml:space="preserve"> et crise sanitaire</w:t>
      </w:r>
      <w:r w:rsidR="00286147">
        <w:rPr>
          <w:rFonts w:cstheme="minorBidi"/>
          <w:szCs w:val="24"/>
        </w:rPr>
        <w:t xml:space="preserve">. </w:t>
      </w:r>
      <w:r w:rsidR="002865D6">
        <w:rPr>
          <w:rFonts w:cstheme="minorBidi"/>
          <w:szCs w:val="24"/>
        </w:rPr>
        <w:t>L</w:t>
      </w:r>
      <w:r w:rsidR="00286147">
        <w:rPr>
          <w:rFonts w:cstheme="minorBidi"/>
          <w:szCs w:val="24"/>
        </w:rPr>
        <w:t xml:space="preserve">es recherches </w:t>
      </w:r>
      <w:r w:rsidR="00100510">
        <w:rPr>
          <w:rFonts w:cstheme="minorBidi"/>
          <w:szCs w:val="24"/>
        </w:rPr>
        <w:t>existantes</w:t>
      </w:r>
      <w:r w:rsidR="00286147">
        <w:rPr>
          <w:rFonts w:cstheme="minorBidi"/>
          <w:szCs w:val="24"/>
        </w:rPr>
        <w:t xml:space="preserve"> </w:t>
      </w:r>
      <w:r w:rsidR="00564B12">
        <w:rPr>
          <w:rFonts w:cstheme="minorBidi"/>
          <w:szCs w:val="24"/>
        </w:rPr>
        <w:t>insistent sur</w:t>
      </w:r>
      <w:r w:rsidR="00FF7009">
        <w:rPr>
          <w:rFonts w:cstheme="minorBidi"/>
          <w:szCs w:val="24"/>
        </w:rPr>
        <w:t xml:space="preserve"> l’illibéralisme </w:t>
      </w:r>
      <w:r w:rsidR="00D1011C">
        <w:rPr>
          <w:rFonts w:cstheme="minorBidi"/>
          <w:szCs w:val="24"/>
        </w:rPr>
        <w:t>des</w:t>
      </w:r>
      <w:r w:rsidR="00FF7009">
        <w:rPr>
          <w:rFonts w:cstheme="minorBidi"/>
          <w:szCs w:val="24"/>
        </w:rPr>
        <w:t xml:space="preserve"> partis populistes au pouvoi</w:t>
      </w:r>
      <w:r w:rsidR="00653EB6">
        <w:rPr>
          <w:rFonts w:cstheme="minorBidi"/>
          <w:szCs w:val="24"/>
        </w:rPr>
        <w:t xml:space="preserve">r, </w:t>
      </w:r>
      <w:r w:rsidR="00653EB6">
        <w:rPr>
          <w:rFonts w:cstheme="minorBidi"/>
          <w:szCs w:val="24"/>
        </w:rPr>
        <w:lastRenderedPageBreak/>
        <w:t>notamment dans certains États européens (</w:t>
      </w:r>
      <w:r w:rsidR="009E5CE9">
        <w:rPr>
          <w:rFonts w:cstheme="minorBidi"/>
          <w:szCs w:val="24"/>
        </w:rPr>
        <w:t>p</w:t>
      </w:r>
      <w:r w:rsidR="000214DC">
        <w:rPr>
          <w:rFonts w:cstheme="minorBidi"/>
          <w:szCs w:val="24"/>
        </w:rPr>
        <w:t>ar ex.</w:t>
      </w:r>
      <w:r w:rsidR="009E5CE9">
        <w:rPr>
          <w:rFonts w:cstheme="minorBidi"/>
          <w:szCs w:val="24"/>
        </w:rPr>
        <w:t xml:space="preserve"> </w:t>
      </w:r>
      <w:r w:rsidR="00653EB6">
        <w:rPr>
          <w:rFonts w:cstheme="minorBidi"/>
          <w:szCs w:val="24"/>
        </w:rPr>
        <w:t>Hongrie et Pologne)</w:t>
      </w:r>
      <w:r w:rsidR="00D1011C">
        <w:rPr>
          <w:rFonts w:cstheme="minorBidi"/>
          <w:szCs w:val="24"/>
        </w:rPr>
        <w:t>, durant cette période</w:t>
      </w:r>
      <w:r w:rsidR="00003951">
        <w:rPr>
          <w:rFonts w:cstheme="minorBidi"/>
          <w:szCs w:val="24"/>
        </w:rPr>
        <w:t xml:space="preserve">. </w:t>
      </w:r>
      <w:r w:rsidR="00100510">
        <w:rPr>
          <w:rFonts w:cstheme="minorBidi"/>
          <w:szCs w:val="24"/>
        </w:rPr>
        <w:t>Ceux qui évoluent</w:t>
      </w:r>
      <w:r w:rsidR="00CB2D35">
        <w:rPr>
          <w:rFonts w:cstheme="minorBidi"/>
          <w:szCs w:val="24"/>
        </w:rPr>
        <w:t xml:space="preserve"> dans l’opposition, à l’inverse, se feraient les défenseurs de certains fondements des démocraties libérales (Camus, 2021</w:t>
      </w:r>
      <w:r w:rsidR="00BD756B">
        <w:rPr>
          <w:rFonts w:cstheme="minorBidi"/>
          <w:szCs w:val="24"/>
        </w:rPr>
        <w:t xml:space="preserve"> ; </w:t>
      </w:r>
      <w:r w:rsidR="00BD756B" w:rsidRPr="00690905">
        <w:rPr>
          <w:rFonts w:cs="Times New Roman"/>
          <w:szCs w:val="24"/>
        </w:rPr>
        <w:t>Rennó</w:t>
      </w:r>
      <w:r w:rsidR="00BD756B">
        <w:rPr>
          <w:rFonts w:cs="Times New Roman"/>
          <w:szCs w:val="24"/>
        </w:rPr>
        <w:t xml:space="preserve"> </w:t>
      </w:r>
      <w:r w:rsidR="00BD756B" w:rsidRPr="00690905">
        <w:rPr>
          <w:rFonts w:cs="Times New Roman"/>
          <w:szCs w:val="24"/>
        </w:rPr>
        <w:t>&amp;</w:t>
      </w:r>
      <w:r w:rsidR="00BD756B">
        <w:rPr>
          <w:rFonts w:cs="Times New Roman"/>
          <w:szCs w:val="24"/>
        </w:rPr>
        <w:t xml:space="preserve"> </w:t>
      </w:r>
      <w:r w:rsidR="00BD756B" w:rsidRPr="008B2EC5">
        <w:rPr>
          <w:rFonts w:cs="Times New Roman"/>
          <w:szCs w:val="24"/>
        </w:rPr>
        <w:t>Ringe</w:t>
      </w:r>
      <w:r w:rsidR="00BD756B">
        <w:rPr>
          <w:rFonts w:cs="Times New Roman"/>
          <w:szCs w:val="24"/>
        </w:rPr>
        <w:t>, 2023)</w:t>
      </w:r>
      <w:r w:rsidR="00CB2D35">
        <w:rPr>
          <w:rFonts w:cstheme="minorBidi"/>
          <w:szCs w:val="24"/>
        </w:rPr>
        <w:t xml:space="preserve">. </w:t>
      </w:r>
      <w:r w:rsidR="00516186">
        <w:rPr>
          <w:rFonts w:cstheme="minorBidi"/>
          <w:szCs w:val="24"/>
        </w:rPr>
        <w:t>Par conséquent</w:t>
      </w:r>
      <w:r w:rsidR="00CB2D35">
        <w:rPr>
          <w:rFonts w:cstheme="minorBidi"/>
          <w:szCs w:val="24"/>
        </w:rPr>
        <w:t>, tout en corroborant ces travaux, notre étude l</w:t>
      </w:r>
      <w:r w:rsidR="00F62CEB">
        <w:rPr>
          <w:rFonts w:cstheme="minorBidi"/>
          <w:szCs w:val="24"/>
        </w:rPr>
        <w:t>es</w:t>
      </w:r>
      <w:r w:rsidR="00CB2D35">
        <w:rPr>
          <w:rFonts w:cstheme="minorBidi"/>
          <w:szCs w:val="24"/>
        </w:rPr>
        <w:t xml:space="preserve"> </w:t>
      </w:r>
      <w:r w:rsidR="00F64641">
        <w:rPr>
          <w:rFonts w:cstheme="minorBidi"/>
          <w:szCs w:val="24"/>
        </w:rPr>
        <w:t>nuance et les complète</w:t>
      </w:r>
      <w:r w:rsidR="00CB2D35">
        <w:rPr>
          <w:rFonts w:cstheme="minorBidi"/>
          <w:szCs w:val="24"/>
        </w:rPr>
        <w:t xml:space="preserve">. </w:t>
      </w:r>
      <w:r w:rsidR="00531093">
        <w:rPr>
          <w:rFonts w:cstheme="minorBidi"/>
          <w:szCs w:val="24"/>
        </w:rPr>
        <w:t xml:space="preserve"> </w:t>
      </w:r>
    </w:p>
    <w:p w14:paraId="16DE0FDD" w14:textId="5BDE3CF0" w:rsidR="00014EB6" w:rsidRDefault="005A2590" w:rsidP="006413AB">
      <w:pPr>
        <w:ind w:firstLine="709"/>
        <w:rPr>
          <w:rFonts w:cstheme="minorBidi"/>
          <w:szCs w:val="24"/>
        </w:rPr>
      </w:pPr>
      <w:r>
        <w:rPr>
          <w:rFonts w:cstheme="minorBidi"/>
          <w:szCs w:val="24"/>
        </w:rPr>
        <w:t xml:space="preserve">D’abord, </w:t>
      </w:r>
      <w:r w:rsidR="00825686">
        <w:rPr>
          <w:rFonts w:cstheme="minorBidi"/>
          <w:szCs w:val="24"/>
        </w:rPr>
        <w:t>le VB et le RN</w:t>
      </w:r>
      <w:r w:rsidR="00745ABC">
        <w:rPr>
          <w:rFonts w:cstheme="minorBidi"/>
          <w:szCs w:val="24"/>
        </w:rPr>
        <w:t xml:space="preserve"> </w:t>
      </w:r>
      <w:r w:rsidR="00825686" w:rsidRPr="003059C4">
        <w:rPr>
          <w:rFonts w:cstheme="minorBidi"/>
          <w:szCs w:val="24"/>
        </w:rPr>
        <w:t xml:space="preserve">ne s’opposent pas toujours aux caractéristiques fondamentales de la démocratie libérale. Des éléments centraux dans </w:t>
      </w:r>
      <w:r w:rsidR="00516186">
        <w:rPr>
          <w:rFonts w:cstheme="minorBidi"/>
          <w:szCs w:val="24"/>
        </w:rPr>
        <w:t>cette forme de démocratie</w:t>
      </w:r>
      <w:r w:rsidR="00825686">
        <w:rPr>
          <w:rFonts w:cstheme="minorBidi"/>
          <w:szCs w:val="24"/>
        </w:rPr>
        <w:t xml:space="preserve"> (Albertazzi &amp; Mueller, 2013 ; Coppedge </w:t>
      </w:r>
      <w:r w:rsidR="00825686">
        <w:rPr>
          <w:rFonts w:cstheme="minorBidi"/>
          <w:i/>
          <w:iCs/>
          <w:szCs w:val="24"/>
        </w:rPr>
        <w:t>et al.</w:t>
      </w:r>
      <w:r w:rsidR="00825686">
        <w:rPr>
          <w:rFonts w:cstheme="minorBidi"/>
          <w:szCs w:val="24"/>
        </w:rPr>
        <w:t>, 2011)</w:t>
      </w:r>
      <w:r w:rsidR="00825686" w:rsidRPr="003059C4">
        <w:rPr>
          <w:rFonts w:cstheme="minorBidi"/>
          <w:szCs w:val="24"/>
        </w:rPr>
        <w:t xml:space="preserve"> sont au cœur de leur rhétorique durant la pandémie : la transparence, les libertés fondamentales, l’État de droit</w:t>
      </w:r>
      <w:r w:rsidR="00825686">
        <w:rPr>
          <w:rFonts w:cstheme="minorBidi"/>
          <w:szCs w:val="24"/>
        </w:rPr>
        <w:t xml:space="preserve"> et </w:t>
      </w:r>
      <w:r w:rsidR="00825686" w:rsidRPr="003059C4">
        <w:rPr>
          <w:rFonts w:cstheme="minorBidi"/>
          <w:szCs w:val="24"/>
        </w:rPr>
        <w:t>la responsabilité des dirigeants</w:t>
      </w:r>
      <w:r w:rsidR="00825686">
        <w:rPr>
          <w:rFonts w:cstheme="minorBidi"/>
          <w:szCs w:val="24"/>
        </w:rPr>
        <w:t xml:space="preserve">. </w:t>
      </w:r>
      <w:r w:rsidR="007B3348">
        <w:rPr>
          <w:rFonts w:cstheme="minorBidi"/>
          <w:szCs w:val="24"/>
        </w:rPr>
        <w:t>Cependant</w:t>
      </w:r>
      <w:r w:rsidR="00ED778A">
        <w:rPr>
          <w:rFonts w:cstheme="minorBidi"/>
          <w:szCs w:val="24"/>
        </w:rPr>
        <w:t xml:space="preserve">, </w:t>
      </w:r>
      <w:r w:rsidR="00745ABC">
        <w:rPr>
          <w:rFonts w:cstheme="minorBidi"/>
          <w:szCs w:val="24"/>
        </w:rPr>
        <w:t>certains</w:t>
      </w:r>
      <w:r w:rsidR="00ED778A">
        <w:rPr>
          <w:rFonts w:cstheme="minorBidi"/>
          <w:szCs w:val="24"/>
        </w:rPr>
        <w:t xml:space="preserve"> principes de la démocratie libérale </w:t>
      </w:r>
      <w:r w:rsidR="007B3348">
        <w:rPr>
          <w:rFonts w:cstheme="minorBidi"/>
          <w:szCs w:val="24"/>
        </w:rPr>
        <w:t xml:space="preserve">sont </w:t>
      </w:r>
      <w:r w:rsidR="007B3348">
        <w:rPr>
          <w:rFonts w:cstheme="minorBidi"/>
          <w:i/>
          <w:iCs/>
          <w:szCs w:val="24"/>
        </w:rPr>
        <w:t xml:space="preserve">de facto </w:t>
      </w:r>
      <w:r w:rsidR="00ED778A">
        <w:rPr>
          <w:rFonts w:cstheme="minorBidi"/>
          <w:szCs w:val="24"/>
        </w:rPr>
        <w:t>menacés dans l</w:t>
      </w:r>
      <w:r w:rsidR="007B3348">
        <w:rPr>
          <w:rFonts w:cstheme="minorBidi"/>
          <w:szCs w:val="24"/>
        </w:rPr>
        <w:t>eur</w:t>
      </w:r>
      <w:r w:rsidR="00ED778A">
        <w:rPr>
          <w:rFonts w:cstheme="minorBidi"/>
          <w:szCs w:val="24"/>
        </w:rPr>
        <w:t xml:space="preserve"> rhétorique. Parmi ceux-ci, </w:t>
      </w:r>
      <w:r w:rsidR="001364FD">
        <w:rPr>
          <w:rFonts w:cstheme="minorBidi"/>
          <w:szCs w:val="24"/>
        </w:rPr>
        <w:t>l’on retrouve</w:t>
      </w:r>
      <w:r w:rsidR="00DD4A63">
        <w:rPr>
          <w:rFonts w:cstheme="minorBidi"/>
          <w:szCs w:val="24"/>
        </w:rPr>
        <w:t xml:space="preserve"> </w:t>
      </w:r>
      <w:r w:rsidR="001364FD">
        <w:rPr>
          <w:rFonts w:cstheme="minorBidi"/>
          <w:szCs w:val="24"/>
        </w:rPr>
        <w:t xml:space="preserve">l’égalité de droits </w:t>
      </w:r>
      <w:r w:rsidR="006E7E91">
        <w:rPr>
          <w:rFonts w:cstheme="minorBidi"/>
          <w:szCs w:val="24"/>
        </w:rPr>
        <w:t xml:space="preserve">et les droits des minorités </w:t>
      </w:r>
      <w:r w:rsidR="001364FD">
        <w:rPr>
          <w:rFonts w:cstheme="minorBidi"/>
          <w:szCs w:val="24"/>
        </w:rPr>
        <w:t>(</w:t>
      </w:r>
      <w:r w:rsidR="00784B9B">
        <w:rPr>
          <w:rFonts w:cstheme="minorBidi"/>
          <w:szCs w:val="24"/>
        </w:rPr>
        <w:t xml:space="preserve">Albertazzi &amp; Mueller, 2013 ; </w:t>
      </w:r>
      <w:r w:rsidR="001364FD">
        <w:rPr>
          <w:rFonts w:cstheme="minorBidi"/>
          <w:szCs w:val="24"/>
        </w:rPr>
        <w:t>Habermas, 2003).</w:t>
      </w:r>
      <w:r w:rsidR="00A47F99">
        <w:rPr>
          <w:rFonts w:cstheme="minorBidi"/>
          <w:szCs w:val="24"/>
        </w:rPr>
        <w:t xml:space="preserve"> L</w:t>
      </w:r>
      <w:r w:rsidR="001364FD" w:rsidRPr="003059C4">
        <w:rPr>
          <w:rFonts w:cstheme="minorBidi"/>
          <w:szCs w:val="24"/>
        </w:rPr>
        <w:t>orsqu’ils déclarent être les défenseurs des libertés fondamentales des citoyens, il apparait clairement que ces libertés doivent principalement – voire exclusivement – bénéficier aux natifs français ou flamands.</w:t>
      </w:r>
      <w:r w:rsidR="001364FD">
        <w:rPr>
          <w:rFonts w:cstheme="minorBidi"/>
          <w:szCs w:val="24"/>
        </w:rPr>
        <w:t xml:space="preserve"> À titre d’illustration, le RN menace la liberté de religion des </w:t>
      </w:r>
      <w:r w:rsidR="00D67DB8">
        <w:rPr>
          <w:rFonts w:cstheme="minorBidi"/>
          <w:szCs w:val="24"/>
        </w:rPr>
        <w:t>m</w:t>
      </w:r>
      <w:r w:rsidR="001364FD">
        <w:rPr>
          <w:rFonts w:cstheme="minorBidi"/>
          <w:szCs w:val="24"/>
        </w:rPr>
        <w:t>usulmans lorsqu’il défend l’interdiction du voile islamique dans l’espace public</w:t>
      </w:r>
      <w:r w:rsidR="00A03F34">
        <w:rPr>
          <w:rStyle w:val="Appelnotedebasdep"/>
          <w:rFonts w:cstheme="minorBidi"/>
          <w:szCs w:val="24"/>
        </w:rPr>
        <w:footnoteReference w:id="13"/>
      </w:r>
      <w:r w:rsidR="001364FD">
        <w:rPr>
          <w:rFonts w:cstheme="minorBidi"/>
          <w:szCs w:val="24"/>
        </w:rPr>
        <w:t xml:space="preserve">. </w:t>
      </w:r>
      <w:r w:rsidR="00381ED6">
        <w:rPr>
          <w:rFonts w:cstheme="minorBidi"/>
          <w:szCs w:val="24"/>
        </w:rPr>
        <w:t>Dans</w:t>
      </w:r>
      <w:r w:rsidR="00A2117A">
        <w:rPr>
          <w:rFonts w:cstheme="minorBidi"/>
          <w:szCs w:val="24"/>
        </w:rPr>
        <w:t xml:space="preserve"> ce cas, </w:t>
      </w:r>
      <w:r w:rsidR="00381ED6">
        <w:rPr>
          <w:rFonts w:cstheme="minorBidi"/>
          <w:szCs w:val="24"/>
        </w:rPr>
        <w:t>ces partis</w:t>
      </w:r>
      <w:r w:rsidR="00BB2EAC" w:rsidRPr="003059C4">
        <w:rPr>
          <w:rFonts w:cstheme="minorBidi"/>
          <w:szCs w:val="24"/>
        </w:rPr>
        <w:t xml:space="preserve"> </w:t>
      </w:r>
      <w:r w:rsidR="00BB2EAC">
        <w:rPr>
          <w:rFonts w:cstheme="minorBidi"/>
          <w:szCs w:val="24"/>
        </w:rPr>
        <w:t xml:space="preserve">ne sont </w:t>
      </w:r>
      <w:r w:rsidR="00BB2EAC" w:rsidRPr="003059C4">
        <w:rPr>
          <w:rFonts w:cstheme="minorBidi"/>
          <w:szCs w:val="24"/>
        </w:rPr>
        <w:t>pas les défenseurs d’un État de droit démocratique</w:t>
      </w:r>
      <w:r w:rsidR="00664121">
        <w:rPr>
          <w:rFonts w:cstheme="minorBidi"/>
          <w:szCs w:val="24"/>
        </w:rPr>
        <w:t xml:space="preserve"> libéral</w:t>
      </w:r>
      <w:r w:rsidR="0049165D">
        <w:rPr>
          <w:rFonts w:cstheme="minorBidi"/>
          <w:szCs w:val="24"/>
        </w:rPr>
        <w:t>,</w:t>
      </w:r>
      <w:r w:rsidR="00BB2EAC" w:rsidRPr="003059C4">
        <w:rPr>
          <w:rFonts w:cstheme="minorBidi"/>
          <w:szCs w:val="24"/>
        </w:rPr>
        <w:t xml:space="preserve"> qui implique </w:t>
      </w:r>
      <w:r w:rsidR="00BB2EAC" w:rsidRPr="003059C4">
        <w:rPr>
          <w:rFonts w:cstheme="minorBidi"/>
          <w:i/>
          <w:iCs/>
          <w:szCs w:val="24"/>
        </w:rPr>
        <w:t>de facto</w:t>
      </w:r>
      <w:r w:rsidR="00BB2EAC" w:rsidRPr="003059C4">
        <w:rPr>
          <w:rFonts w:cstheme="minorBidi"/>
          <w:szCs w:val="24"/>
        </w:rPr>
        <w:t xml:space="preserve"> le respect de l’égalité de droits</w:t>
      </w:r>
      <w:r w:rsidR="008F463E">
        <w:rPr>
          <w:rFonts w:cstheme="minorBidi"/>
          <w:szCs w:val="24"/>
        </w:rPr>
        <w:t xml:space="preserve"> </w:t>
      </w:r>
      <w:r w:rsidR="008F463E" w:rsidRPr="003059C4">
        <w:rPr>
          <w:rFonts w:cstheme="minorBidi"/>
          <w:szCs w:val="24"/>
        </w:rPr>
        <w:t>(</w:t>
      </w:r>
      <w:r w:rsidR="00B47618">
        <w:rPr>
          <w:rFonts w:cstheme="minorBidi"/>
          <w:szCs w:val="24"/>
        </w:rPr>
        <w:t xml:space="preserve">voir </w:t>
      </w:r>
      <w:r w:rsidR="00B76248">
        <w:rPr>
          <w:rFonts w:cstheme="minorBidi"/>
          <w:szCs w:val="24"/>
        </w:rPr>
        <w:t xml:space="preserve">Habermas, 2023 ; </w:t>
      </w:r>
      <w:r w:rsidR="008F463E" w:rsidRPr="003059C4">
        <w:rPr>
          <w:rFonts w:cstheme="minorBidi"/>
          <w:szCs w:val="24"/>
        </w:rPr>
        <w:t xml:space="preserve">Schiffino </w:t>
      </w:r>
      <w:r w:rsidR="008F463E" w:rsidRPr="003059C4">
        <w:rPr>
          <w:rFonts w:cstheme="minorBidi"/>
          <w:i/>
          <w:iCs/>
          <w:szCs w:val="24"/>
        </w:rPr>
        <w:t>et al.</w:t>
      </w:r>
      <w:r w:rsidR="008F463E" w:rsidRPr="003059C4">
        <w:rPr>
          <w:rFonts w:cstheme="minorBidi"/>
          <w:szCs w:val="24"/>
        </w:rPr>
        <w:t>, 2014)</w:t>
      </w:r>
      <w:r w:rsidR="00BB2EAC" w:rsidRPr="003059C4">
        <w:rPr>
          <w:rFonts w:cstheme="minorBidi"/>
          <w:szCs w:val="24"/>
        </w:rPr>
        <w:t xml:space="preserve">. Ils </w:t>
      </w:r>
      <w:r w:rsidR="00BB2EAC">
        <w:rPr>
          <w:rFonts w:cstheme="minorBidi"/>
          <w:szCs w:val="24"/>
        </w:rPr>
        <w:t>s’inscrivent</w:t>
      </w:r>
      <w:r w:rsidR="00BB2EAC" w:rsidRPr="003059C4">
        <w:rPr>
          <w:rFonts w:cstheme="minorBidi"/>
          <w:szCs w:val="24"/>
        </w:rPr>
        <w:t xml:space="preserve"> davantage dans une posture d’instrumentalisation de la défense de l’État de droit</w:t>
      </w:r>
      <w:r w:rsidR="00FE2A0B">
        <w:rPr>
          <w:rFonts w:cstheme="minorBidi"/>
          <w:szCs w:val="24"/>
        </w:rPr>
        <w:t xml:space="preserve"> </w:t>
      </w:r>
      <w:r w:rsidR="00BB2EAC" w:rsidRPr="003059C4">
        <w:rPr>
          <w:rFonts w:cstheme="minorBidi"/>
          <w:szCs w:val="24"/>
        </w:rPr>
        <w:t>au service de leur critique de l’</w:t>
      </w:r>
      <w:r w:rsidR="00BB2EAC" w:rsidRPr="003059C4">
        <w:rPr>
          <w:rFonts w:cstheme="minorBidi"/>
          <w:i/>
          <w:iCs/>
          <w:szCs w:val="24"/>
        </w:rPr>
        <w:t>establishment.</w:t>
      </w:r>
      <w:r w:rsidR="00BB2EAC" w:rsidRPr="003059C4">
        <w:rPr>
          <w:rFonts w:cstheme="minorBidi"/>
          <w:szCs w:val="24"/>
        </w:rPr>
        <w:t xml:space="preserve"> </w:t>
      </w:r>
      <w:r w:rsidR="00820DF8">
        <w:rPr>
          <w:rFonts w:cstheme="minorBidi"/>
          <w:szCs w:val="24"/>
        </w:rPr>
        <w:t>C</w:t>
      </w:r>
      <w:r w:rsidR="009E0F82">
        <w:rPr>
          <w:rFonts w:cstheme="minorBidi"/>
          <w:szCs w:val="24"/>
        </w:rPr>
        <w:t xml:space="preserve">onformément aux objectifs électoralistes poursuivis par le RN et le VB durant la pandémie (voir </w:t>
      </w:r>
      <w:r w:rsidR="009E0F82" w:rsidRPr="00690905">
        <w:rPr>
          <w:rFonts w:cs="Times New Roman"/>
          <w:szCs w:val="24"/>
        </w:rPr>
        <w:t>Rennó</w:t>
      </w:r>
      <w:r w:rsidR="009E0F82">
        <w:rPr>
          <w:rFonts w:cs="Times New Roman"/>
          <w:szCs w:val="24"/>
        </w:rPr>
        <w:t xml:space="preserve"> </w:t>
      </w:r>
      <w:r w:rsidR="009E0F82" w:rsidRPr="00690905">
        <w:rPr>
          <w:rFonts w:cs="Times New Roman"/>
          <w:szCs w:val="24"/>
        </w:rPr>
        <w:t>&amp;</w:t>
      </w:r>
      <w:r w:rsidR="009E0F82">
        <w:rPr>
          <w:rFonts w:cs="Times New Roman"/>
          <w:szCs w:val="24"/>
        </w:rPr>
        <w:t xml:space="preserve"> </w:t>
      </w:r>
      <w:r w:rsidR="009E0F82" w:rsidRPr="008B2EC5">
        <w:rPr>
          <w:rFonts w:cs="Times New Roman"/>
          <w:szCs w:val="24"/>
        </w:rPr>
        <w:t>Ringe</w:t>
      </w:r>
      <w:r w:rsidR="009E0F82">
        <w:rPr>
          <w:rFonts w:cs="Times New Roman"/>
          <w:szCs w:val="24"/>
        </w:rPr>
        <w:t xml:space="preserve">, 2023), </w:t>
      </w:r>
      <w:r w:rsidR="00BB2EAC" w:rsidRPr="003059C4">
        <w:rPr>
          <w:rFonts w:cstheme="minorBidi"/>
          <w:szCs w:val="24"/>
        </w:rPr>
        <w:t>la critique du non-respect de l’État de droit, à laquelle ils s’adonnent, doit être comprise comme étant avant tout une critique des autorités publiques, qui nourrit leur discours fondamentalement opposé aux élites politiques.</w:t>
      </w:r>
    </w:p>
    <w:p w14:paraId="2CD4375C" w14:textId="0F5F0F6E" w:rsidR="001364FD" w:rsidRPr="006D2AF9" w:rsidRDefault="001364FD" w:rsidP="006413AB">
      <w:pPr>
        <w:ind w:firstLine="709"/>
        <w:rPr>
          <w:rFonts w:cstheme="minorBidi"/>
          <w:szCs w:val="24"/>
        </w:rPr>
      </w:pPr>
      <w:r>
        <w:rPr>
          <w:rFonts w:cstheme="minorBidi"/>
          <w:szCs w:val="24"/>
        </w:rPr>
        <w:t xml:space="preserve">De la même façon, </w:t>
      </w:r>
      <w:r w:rsidR="006017BF">
        <w:rPr>
          <w:rFonts w:cstheme="minorBidi"/>
          <w:szCs w:val="24"/>
        </w:rPr>
        <w:t>d</w:t>
      </w:r>
      <w:r>
        <w:rPr>
          <w:rFonts w:cstheme="minorBidi"/>
          <w:szCs w:val="24"/>
        </w:rPr>
        <w:t xml:space="preserve">ans </w:t>
      </w:r>
      <w:r w:rsidR="0071748C">
        <w:rPr>
          <w:rFonts w:cstheme="minorBidi"/>
          <w:szCs w:val="24"/>
        </w:rPr>
        <w:t>leurs discours</w:t>
      </w:r>
      <w:r>
        <w:rPr>
          <w:rFonts w:cstheme="minorBidi"/>
          <w:szCs w:val="24"/>
        </w:rPr>
        <w:t>, l</w:t>
      </w:r>
      <w:r w:rsidRPr="003059C4">
        <w:rPr>
          <w:rFonts w:cstheme="minorBidi"/>
          <w:szCs w:val="24"/>
        </w:rPr>
        <w:t xml:space="preserve">e pluralisme politique </w:t>
      </w:r>
      <w:r w:rsidR="0071748C">
        <w:rPr>
          <w:rFonts w:cstheme="minorBidi"/>
          <w:szCs w:val="24"/>
        </w:rPr>
        <w:t>est</w:t>
      </w:r>
      <w:r w:rsidRPr="003059C4">
        <w:rPr>
          <w:rFonts w:cstheme="minorBidi"/>
          <w:szCs w:val="24"/>
        </w:rPr>
        <w:t xml:space="preserve"> remis en question au profit de l’extrême majoritarisme. </w:t>
      </w:r>
      <w:r>
        <w:rPr>
          <w:rFonts w:cstheme="minorBidi"/>
          <w:szCs w:val="24"/>
        </w:rPr>
        <w:t xml:space="preserve">Par exemple, </w:t>
      </w:r>
      <w:r w:rsidRPr="003059C4">
        <w:rPr>
          <w:rFonts w:cstheme="minorBidi"/>
          <w:szCs w:val="24"/>
        </w:rPr>
        <w:t xml:space="preserve">le VB remet en question le pluralisme politique </w:t>
      </w:r>
      <w:r w:rsidR="00233EDF">
        <w:rPr>
          <w:rFonts w:cstheme="minorBidi"/>
          <w:szCs w:val="24"/>
        </w:rPr>
        <w:t>(</w:t>
      </w:r>
      <w:r w:rsidR="00233EDF">
        <w:t>v</w:t>
      </w:r>
      <w:r w:rsidR="00233EDF" w:rsidRPr="000406AD">
        <w:t xml:space="preserve">oir </w:t>
      </w:r>
      <w:r w:rsidR="00233EDF" w:rsidRPr="000406AD">
        <w:rPr>
          <w:rFonts w:cs="Times New Roman"/>
        </w:rPr>
        <w:t>@vlbelang, 20 mars 2020</w:t>
      </w:r>
      <w:r w:rsidR="00233EDF">
        <w:rPr>
          <w:rFonts w:cs="Times New Roman"/>
        </w:rPr>
        <w:t xml:space="preserve">) </w:t>
      </w:r>
      <w:r w:rsidRPr="003059C4">
        <w:rPr>
          <w:rFonts w:cstheme="minorBidi"/>
          <w:szCs w:val="24"/>
        </w:rPr>
        <w:t xml:space="preserve">en sous-entendant que les autres partis flamands, qui ont selon ses déclarations perdu les élections, ne </w:t>
      </w:r>
      <w:r>
        <w:rPr>
          <w:rFonts w:cstheme="minorBidi"/>
          <w:szCs w:val="24"/>
        </w:rPr>
        <w:t>peuvent</w:t>
      </w:r>
      <w:r w:rsidR="00322308">
        <w:rPr>
          <w:rFonts w:cstheme="minorBidi"/>
          <w:szCs w:val="24"/>
        </w:rPr>
        <w:t xml:space="preserve"> – contrairement à lui – </w:t>
      </w:r>
      <w:r>
        <w:rPr>
          <w:rFonts w:cstheme="minorBidi"/>
          <w:szCs w:val="24"/>
        </w:rPr>
        <w:t>légitimement prétendre à une place au gouvernement</w:t>
      </w:r>
      <w:r w:rsidR="00E46731">
        <w:rPr>
          <w:rFonts w:cstheme="minorBidi"/>
          <w:szCs w:val="24"/>
        </w:rPr>
        <w:t xml:space="preserve"> (voir </w:t>
      </w:r>
      <w:r w:rsidR="006801E0">
        <w:rPr>
          <w:rFonts w:cstheme="minorBidi"/>
          <w:szCs w:val="24"/>
        </w:rPr>
        <w:t xml:space="preserve">Crum </w:t>
      </w:r>
      <w:r w:rsidR="00830D35">
        <w:rPr>
          <w:rFonts w:cstheme="minorBidi"/>
          <w:i/>
          <w:iCs/>
          <w:szCs w:val="24"/>
        </w:rPr>
        <w:t>et al.</w:t>
      </w:r>
      <w:r w:rsidR="006801E0">
        <w:rPr>
          <w:rFonts w:cstheme="minorBidi"/>
          <w:szCs w:val="24"/>
        </w:rPr>
        <w:t>, 2023)</w:t>
      </w:r>
      <w:r w:rsidRPr="003059C4">
        <w:rPr>
          <w:rFonts w:cstheme="minorBidi"/>
          <w:szCs w:val="24"/>
        </w:rPr>
        <w:t xml:space="preserve">. Cela confirme la délégitimation intensive à laquelle s’adonne le VB </w:t>
      </w:r>
      <w:r w:rsidR="006E7E91">
        <w:rPr>
          <w:rFonts w:cstheme="minorBidi"/>
          <w:szCs w:val="24"/>
        </w:rPr>
        <w:t xml:space="preserve">ainsi que </w:t>
      </w:r>
      <w:r w:rsidR="00DF69FB">
        <w:rPr>
          <w:rFonts w:cstheme="minorBidi"/>
          <w:szCs w:val="24"/>
        </w:rPr>
        <w:t>la défense d’</w:t>
      </w:r>
      <w:r w:rsidR="00DF69FB" w:rsidRPr="003059C4">
        <w:rPr>
          <w:rFonts w:cstheme="minorBidi"/>
          <w:szCs w:val="24"/>
        </w:rPr>
        <w:t>une forme d’extrême majoritarisme</w:t>
      </w:r>
      <w:r w:rsidR="00947E5A">
        <w:rPr>
          <w:rFonts w:cstheme="minorBidi"/>
          <w:szCs w:val="24"/>
        </w:rPr>
        <w:t>,</w:t>
      </w:r>
      <w:r w:rsidR="00DF69FB">
        <w:rPr>
          <w:rFonts w:cstheme="minorBidi"/>
          <w:szCs w:val="24"/>
        </w:rPr>
        <w:t xml:space="preserve"> </w:t>
      </w:r>
      <w:r w:rsidR="00DF69FB" w:rsidRPr="003059C4">
        <w:rPr>
          <w:rFonts w:cstheme="minorBidi"/>
          <w:szCs w:val="24"/>
        </w:rPr>
        <w:t>qui revient à considérer que la volonté de la majorité correspond à la volonté du peuple entier</w:t>
      </w:r>
      <w:r w:rsidR="00095FB6">
        <w:rPr>
          <w:rFonts w:cstheme="minorBidi"/>
          <w:szCs w:val="24"/>
        </w:rPr>
        <w:t xml:space="preserve"> </w:t>
      </w:r>
      <w:r w:rsidR="002A154C">
        <w:rPr>
          <w:rFonts w:cstheme="minorBidi"/>
          <w:szCs w:val="24"/>
        </w:rPr>
        <w:t>(</w:t>
      </w:r>
      <w:r w:rsidRPr="003059C4">
        <w:rPr>
          <w:rFonts w:cstheme="minorBidi"/>
          <w:szCs w:val="24"/>
        </w:rPr>
        <w:t>Mona</w:t>
      </w:r>
      <w:r w:rsidR="002A154C">
        <w:rPr>
          <w:rFonts w:cstheme="minorBidi"/>
          <w:szCs w:val="24"/>
        </w:rPr>
        <w:t xml:space="preserve">, </w:t>
      </w:r>
      <w:r w:rsidRPr="003059C4">
        <w:rPr>
          <w:rFonts w:cstheme="minorBidi"/>
          <w:szCs w:val="24"/>
        </w:rPr>
        <w:t>2008</w:t>
      </w:r>
      <w:r w:rsidR="00DF69FB">
        <w:rPr>
          <w:rFonts w:cstheme="minorBidi"/>
          <w:szCs w:val="24"/>
        </w:rPr>
        <w:t> ; Mudde &amp; Klatwasser, 2017</w:t>
      </w:r>
      <w:r w:rsidRPr="003059C4">
        <w:rPr>
          <w:rFonts w:cstheme="minorBidi"/>
          <w:szCs w:val="24"/>
        </w:rPr>
        <w:t xml:space="preserve">). Cet extrême majoritarisme est profondément contraire </w:t>
      </w:r>
      <w:r>
        <w:rPr>
          <w:rFonts w:cstheme="minorBidi"/>
          <w:szCs w:val="24"/>
        </w:rPr>
        <w:t xml:space="preserve">aux </w:t>
      </w:r>
      <w:r>
        <w:rPr>
          <w:rFonts w:cstheme="minorBidi"/>
          <w:szCs w:val="24"/>
        </w:rPr>
        <w:lastRenderedPageBreak/>
        <w:t>fondements de la démocratie libérale qui défendent la protection des droits des minorités (</w:t>
      </w:r>
      <w:r w:rsidRPr="003059C4">
        <w:rPr>
          <w:rFonts w:cstheme="minorBidi"/>
          <w:szCs w:val="24"/>
        </w:rPr>
        <w:t>Akkerman, 2003</w:t>
      </w:r>
      <w:r>
        <w:rPr>
          <w:rFonts w:cstheme="minorBidi"/>
          <w:szCs w:val="24"/>
        </w:rPr>
        <w:t xml:space="preserve"> ; </w:t>
      </w:r>
      <w:r w:rsidRPr="003059C4">
        <w:rPr>
          <w:rFonts w:cstheme="minorBidi"/>
          <w:szCs w:val="24"/>
        </w:rPr>
        <w:t xml:space="preserve">Albertazzi </w:t>
      </w:r>
      <w:r>
        <w:rPr>
          <w:rFonts w:cstheme="minorBidi"/>
          <w:szCs w:val="24"/>
        </w:rPr>
        <w:t>&amp;</w:t>
      </w:r>
      <w:r w:rsidRPr="003059C4">
        <w:rPr>
          <w:rFonts w:cstheme="minorBidi"/>
          <w:szCs w:val="24"/>
        </w:rPr>
        <w:t xml:space="preserve"> Mueller, 2013</w:t>
      </w:r>
      <w:r>
        <w:rPr>
          <w:rFonts w:cstheme="minorBidi"/>
          <w:szCs w:val="24"/>
        </w:rPr>
        <w:t xml:space="preserve"> ; Coppedge </w:t>
      </w:r>
      <w:r>
        <w:rPr>
          <w:rFonts w:cstheme="minorBidi"/>
          <w:i/>
          <w:iCs/>
          <w:szCs w:val="24"/>
        </w:rPr>
        <w:t>et al.</w:t>
      </w:r>
      <w:r>
        <w:rPr>
          <w:rFonts w:cstheme="minorBidi"/>
          <w:szCs w:val="24"/>
        </w:rPr>
        <w:t>, 2011).</w:t>
      </w:r>
      <w:r w:rsidR="00BA2C6B">
        <w:rPr>
          <w:rFonts w:cstheme="minorBidi"/>
          <w:szCs w:val="24"/>
        </w:rPr>
        <w:t xml:space="preserve"> </w:t>
      </w:r>
    </w:p>
    <w:p w14:paraId="09AF1416" w14:textId="77D4C0EF" w:rsidR="002E79DE" w:rsidRDefault="00FA57AB" w:rsidP="006413AB">
      <w:pPr>
        <w:ind w:firstLine="709"/>
        <w:rPr>
          <w:rFonts w:cstheme="minorBidi"/>
          <w:szCs w:val="24"/>
        </w:rPr>
      </w:pPr>
      <w:r>
        <w:rPr>
          <w:rFonts w:cstheme="minorBidi"/>
          <w:szCs w:val="24"/>
        </w:rPr>
        <w:t xml:space="preserve">Ces propos </w:t>
      </w:r>
      <w:r>
        <w:rPr>
          <w:rFonts w:cstheme="minorBidi"/>
          <w:i/>
          <w:iCs/>
          <w:szCs w:val="24"/>
        </w:rPr>
        <w:t xml:space="preserve">a priori </w:t>
      </w:r>
      <w:r>
        <w:rPr>
          <w:rFonts w:cstheme="minorBidi"/>
          <w:szCs w:val="24"/>
        </w:rPr>
        <w:t xml:space="preserve">contradictoires </w:t>
      </w:r>
      <w:r w:rsidR="00626D0D">
        <w:rPr>
          <w:rFonts w:cstheme="minorBidi"/>
          <w:szCs w:val="24"/>
        </w:rPr>
        <w:t xml:space="preserve">peuvent être éclairés par la littérature. </w:t>
      </w:r>
      <w:r w:rsidR="00A70A88">
        <w:rPr>
          <w:rFonts w:cstheme="minorBidi"/>
          <w:szCs w:val="24"/>
        </w:rPr>
        <w:t xml:space="preserve">S’appuyer sur </w:t>
      </w:r>
      <w:r w:rsidR="00FE6E9D">
        <w:rPr>
          <w:rFonts w:cstheme="minorBidi"/>
          <w:szCs w:val="24"/>
        </w:rPr>
        <w:t>la théorie,</w:t>
      </w:r>
      <w:r w:rsidR="00C22D7B">
        <w:rPr>
          <w:rFonts w:cstheme="minorBidi"/>
          <w:szCs w:val="24"/>
        </w:rPr>
        <w:t xml:space="preserve"> pour éclaircir </w:t>
      </w:r>
      <w:r w:rsidR="000211DA">
        <w:rPr>
          <w:rFonts w:cstheme="minorBidi"/>
          <w:szCs w:val="24"/>
        </w:rPr>
        <w:t>le contenu littéral de la rhétorique du VB et du RN durant la crise sanitaire</w:t>
      </w:r>
      <w:r w:rsidR="00FE6E9D">
        <w:rPr>
          <w:rFonts w:cstheme="minorBidi"/>
          <w:szCs w:val="24"/>
        </w:rPr>
        <w:t>,</w:t>
      </w:r>
      <w:r w:rsidR="000211DA">
        <w:rPr>
          <w:rFonts w:cstheme="minorBidi"/>
          <w:szCs w:val="24"/>
        </w:rPr>
        <w:t xml:space="preserve"> permet de fournir des </w:t>
      </w:r>
      <w:r w:rsidR="0095085B">
        <w:rPr>
          <w:rFonts w:cstheme="minorBidi"/>
          <w:szCs w:val="24"/>
        </w:rPr>
        <w:t>pistes d’explication</w:t>
      </w:r>
      <w:r w:rsidR="00456D1B">
        <w:rPr>
          <w:rFonts w:cstheme="minorBidi"/>
          <w:szCs w:val="24"/>
        </w:rPr>
        <w:t>s</w:t>
      </w:r>
      <w:r w:rsidR="0095085B">
        <w:rPr>
          <w:rFonts w:cstheme="minorBidi"/>
          <w:szCs w:val="24"/>
        </w:rPr>
        <w:t xml:space="preserve"> qui pourraient être explorées </w:t>
      </w:r>
      <w:r w:rsidR="00626030">
        <w:rPr>
          <w:rFonts w:cstheme="minorBidi"/>
          <w:szCs w:val="24"/>
        </w:rPr>
        <w:t xml:space="preserve">plus </w:t>
      </w:r>
      <w:r w:rsidR="0095085B">
        <w:rPr>
          <w:rFonts w:cstheme="minorBidi"/>
          <w:szCs w:val="24"/>
        </w:rPr>
        <w:t xml:space="preserve">en profondeur dans des recherches ultérieures. </w:t>
      </w:r>
    </w:p>
    <w:p w14:paraId="4AF6D1CD" w14:textId="39143D9B" w:rsidR="00886EDC" w:rsidRDefault="002E79DE" w:rsidP="006413AB">
      <w:pPr>
        <w:ind w:firstLine="709"/>
        <w:rPr>
          <w:rFonts w:cstheme="minorBidi"/>
          <w:szCs w:val="24"/>
        </w:rPr>
      </w:pPr>
      <w:r>
        <w:rPr>
          <w:rFonts w:cstheme="minorBidi"/>
          <w:szCs w:val="24"/>
        </w:rPr>
        <w:t>L</w:t>
      </w:r>
      <w:r w:rsidR="0023247B" w:rsidRPr="003059C4">
        <w:rPr>
          <w:rFonts w:cstheme="minorBidi"/>
          <w:szCs w:val="24"/>
        </w:rPr>
        <w:t>e caractère démagogue</w:t>
      </w:r>
      <w:r w:rsidR="00CC7AE3">
        <w:rPr>
          <w:rFonts w:cstheme="minorBidi"/>
          <w:szCs w:val="24"/>
        </w:rPr>
        <w:t xml:space="preserve"> </w:t>
      </w:r>
      <w:r w:rsidR="0023247B" w:rsidRPr="003059C4">
        <w:rPr>
          <w:rFonts w:cstheme="minorBidi"/>
          <w:szCs w:val="24"/>
        </w:rPr>
        <w:t>des partis populistes de droite radicale (Taguieff, 1984)</w:t>
      </w:r>
      <w:r w:rsidR="0095085B">
        <w:rPr>
          <w:rFonts w:cstheme="minorBidi"/>
          <w:szCs w:val="24"/>
        </w:rPr>
        <w:t xml:space="preserve"> doit</w:t>
      </w:r>
      <w:r>
        <w:rPr>
          <w:rFonts w:cstheme="minorBidi"/>
          <w:szCs w:val="24"/>
        </w:rPr>
        <w:t xml:space="preserve"> </w:t>
      </w:r>
      <w:r w:rsidR="0095085B">
        <w:rPr>
          <w:rFonts w:cstheme="minorBidi"/>
          <w:szCs w:val="24"/>
        </w:rPr>
        <w:t>être considéré</w:t>
      </w:r>
      <w:r w:rsidR="00CC7AE3">
        <w:rPr>
          <w:rStyle w:val="Appelnotedebasdep"/>
          <w:rFonts w:cstheme="minorBidi"/>
          <w:szCs w:val="24"/>
        </w:rPr>
        <w:footnoteReference w:id="14"/>
      </w:r>
      <w:r w:rsidR="0023247B" w:rsidRPr="003059C4">
        <w:rPr>
          <w:rFonts w:cstheme="minorBidi"/>
          <w:szCs w:val="24"/>
        </w:rPr>
        <w:t xml:space="preserve">. </w:t>
      </w:r>
      <w:r w:rsidR="00381ED6">
        <w:rPr>
          <w:rFonts w:cstheme="minorBidi"/>
          <w:szCs w:val="24"/>
        </w:rPr>
        <w:t>La</w:t>
      </w:r>
      <w:r w:rsidR="0023247B" w:rsidRPr="003059C4">
        <w:rPr>
          <w:rFonts w:cstheme="minorBidi"/>
          <w:szCs w:val="24"/>
        </w:rPr>
        <w:t xml:space="preserve"> défense de certaines caractéristiques des démocraties libérales, qui est au cœur de la rhétorique du VB et du RN durant la pandémie, pourrait s’inscrire dans cette logique démagogue.</w:t>
      </w:r>
      <w:r w:rsidR="0095085B">
        <w:rPr>
          <w:rFonts w:cstheme="minorBidi"/>
          <w:szCs w:val="24"/>
        </w:rPr>
        <w:t xml:space="preserve"> </w:t>
      </w:r>
      <w:r w:rsidR="00634390">
        <w:rPr>
          <w:rFonts w:cstheme="minorBidi"/>
          <w:szCs w:val="24"/>
        </w:rPr>
        <w:t>Meijen (2021) – pour le VB – le souligne, durant la pandémie</w:t>
      </w:r>
      <w:r w:rsidR="00C90FEB">
        <w:rPr>
          <w:rFonts w:cstheme="minorBidi"/>
          <w:szCs w:val="24"/>
        </w:rPr>
        <w:t>,</w:t>
      </w:r>
      <w:r w:rsidR="00634390">
        <w:rPr>
          <w:rFonts w:cstheme="minorBidi"/>
          <w:szCs w:val="24"/>
        </w:rPr>
        <w:t xml:space="preserve"> ces partis simplifient la complexité de la réalité pour nourrir leur critique de</w:t>
      </w:r>
      <w:r w:rsidR="00DE69AA">
        <w:rPr>
          <w:rFonts w:cstheme="minorBidi"/>
          <w:szCs w:val="24"/>
        </w:rPr>
        <w:t xml:space="preserve">s autorités politiques </w:t>
      </w:r>
      <w:r w:rsidR="00483792">
        <w:rPr>
          <w:rFonts w:cstheme="minorBidi"/>
          <w:szCs w:val="24"/>
        </w:rPr>
        <w:t xml:space="preserve">supposées </w:t>
      </w:r>
      <w:r w:rsidR="00BA502F">
        <w:rPr>
          <w:rFonts w:cstheme="minorBidi"/>
          <w:szCs w:val="24"/>
        </w:rPr>
        <w:t xml:space="preserve">autoritaires. </w:t>
      </w:r>
      <w:r w:rsidR="007D550C" w:rsidRPr="003059C4">
        <w:rPr>
          <w:rFonts w:cstheme="minorBidi"/>
          <w:szCs w:val="24"/>
        </w:rPr>
        <w:t xml:space="preserve">Par ailleurs, les partis populistes de droite radicale se caractérisent par le fait qu’ils jouent le jeu des institutions pour accéder au pouvoir, mais également par leur caractère antisystème, à savoir qu’ils remettent en question la légitimité du système dans lequel ils s’inscrivent (Biard, </w:t>
      </w:r>
      <w:r w:rsidR="00066ECE">
        <w:rPr>
          <w:rFonts w:cstheme="minorBidi"/>
          <w:szCs w:val="24"/>
        </w:rPr>
        <w:t>2021</w:t>
      </w:r>
      <w:r w:rsidR="007D550C" w:rsidRPr="003059C4">
        <w:rPr>
          <w:rFonts w:cstheme="minorBidi"/>
          <w:szCs w:val="24"/>
        </w:rPr>
        <w:t> ; Mudde, 2007). Dès lors, la prétention du VB et du RN, durant la pandémie, à défendre certaines caractéristiques clés de la démocratie libérale</w:t>
      </w:r>
      <w:r w:rsidR="00CB4A20">
        <w:rPr>
          <w:rFonts w:cstheme="minorBidi"/>
          <w:szCs w:val="24"/>
        </w:rPr>
        <w:t>,</w:t>
      </w:r>
      <w:r w:rsidR="007D550C" w:rsidRPr="003059C4">
        <w:rPr>
          <w:rFonts w:cstheme="minorBidi"/>
          <w:szCs w:val="24"/>
        </w:rPr>
        <w:t xml:space="preserve"> pourrait</w:t>
      </w:r>
      <w:r w:rsidR="0070447D">
        <w:rPr>
          <w:rFonts w:cstheme="minorBidi"/>
          <w:szCs w:val="24"/>
        </w:rPr>
        <w:t xml:space="preserve"> également</w:t>
      </w:r>
      <w:r w:rsidR="007D550C" w:rsidRPr="003059C4">
        <w:rPr>
          <w:rFonts w:cstheme="minorBidi"/>
          <w:szCs w:val="24"/>
        </w:rPr>
        <w:t xml:space="preserve"> s’inscrire dans cette logique. </w:t>
      </w:r>
      <w:r w:rsidR="00026DAC">
        <w:rPr>
          <w:rFonts w:cstheme="minorBidi"/>
          <w:szCs w:val="24"/>
        </w:rPr>
        <w:t>Ils</w:t>
      </w:r>
      <w:r w:rsidR="007D550C" w:rsidRPr="003059C4">
        <w:rPr>
          <w:rFonts w:cstheme="minorBidi"/>
          <w:szCs w:val="24"/>
        </w:rPr>
        <w:t xml:space="preserve"> chercheraient à s’ancrer dans le système politique afin de mieux le changer une fois au pouvoir.</w:t>
      </w:r>
      <w:r w:rsidR="00EA5E8C">
        <w:rPr>
          <w:rFonts w:cstheme="minorBidi"/>
          <w:szCs w:val="24"/>
        </w:rPr>
        <w:t xml:space="preserve"> </w:t>
      </w:r>
      <w:r w:rsidR="002A568F">
        <w:rPr>
          <w:rFonts w:cstheme="minorBidi"/>
          <w:szCs w:val="24"/>
        </w:rPr>
        <w:t>Enfin</w:t>
      </w:r>
      <w:r w:rsidR="00AC75CB">
        <w:rPr>
          <w:rFonts w:cs="Times New Roman"/>
          <w:szCs w:val="24"/>
        </w:rPr>
        <w:t xml:space="preserve">, </w:t>
      </w:r>
      <w:r w:rsidR="002A568F">
        <w:rPr>
          <w:rFonts w:cstheme="minorBidi"/>
          <w:szCs w:val="24"/>
        </w:rPr>
        <w:t xml:space="preserve">les propos </w:t>
      </w:r>
      <w:r w:rsidR="00026DAC">
        <w:rPr>
          <w:rFonts w:cstheme="minorBidi"/>
          <w:szCs w:val="24"/>
        </w:rPr>
        <w:t xml:space="preserve">contradictoires </w:t>
      </w:r>
      <w:r w:rsidR="00960986">
        <w:rPr>
          <w:rFonts w:cstheme="minorBidi"/>
          <w:szCs w:val="24"/>
        </w:rPr>
        <w:t>de ces forces politiques</w:t>
      </w:r>
      <w:r w:rsidR="00026DAC">
        <w:rPr>
          <w:rFonts w:cstheme="minorBidi"/>
          <w:szCs w:val="24"/>
        </w:rPr>
        <w:t xml:space="preserve"> </w:t>
      </w:r>
      <w:r w:rsidR="00960986">
        <w:rPr>
          <w:rFonts w:cstheme="minorBidi"/>
          <w:szCs w:val="24"/>
        </w:rPr>
        <w:t xml:space="preserve">pourraient </w:t>
      </w:r>
      <w:r w:rsidR="00026DAC">
        <w:rPr>
          <w:rFonts w:cstheme="minorBidi"/>
          <w:szCs w:val="24"/>
        </w:rPr>
        <w:t>s’expliquer par</w:t>
      </w:r>
      <w:r w:rsidR="00960986">
        <w:rPr>
          <w:rFonts w:cstheme="minorBidi"/>
          <w:szCs w:val="24"/>
        </w:rPr>
        <w:t xml:space="preserve"> </w:t>
      </w:r>
      <w:r w:rsidR="006B5F37">
        <w:rPr>
          <w:rFonts w:cstheme="minorBidi"/>
          <w:szCs w:val="24"/>
        </w:rPr>
        <w:t xml:space="preserve">un </w:t>
      </w:r>
      <w:r w:rsidR="00960986">
        <w:rPr>
          <w:rFonts w:cstheme="minorBidi"/>
          <w:szCs w:val="24"/>
        </w:rPr>
        <w:t>objectif de lissage de leurs discours</w:t>
      </w:r>
      <w:r w:rsidR="00D072A0">
        <w:rPr>
          <w:rFonts w:cstheme="minorBidi"/>
          <w:szCs w:val="24"/>
        </w:rPr>
        <w:t xml:space="preserve"> </w:t>
      </w:r>
      <w:r w:rsidR="00026DAC">
        <w:rPr>
          <w:rFonts w:cstheme="minorBidi"/>
          <w:szCs w:val="24"/>
        </w:rPr>
        <w:t>qu’ils pourraient poursuivre</w:t>
      </w:r>
      <w:r w:rsidR="000F63F2">
        <w:rPr>
          <w:rFonts w:cstheme="minorBidi"/>
          <w:szCs w:val="24"/>
        </w:rPr>
        <w:t xml:space="preserve"> </w:t>
      </w:r>
      <w:r w:rsidR="00960986">
        <w:rPr>
          <w:rFonts w:cstheme="minorBidi"/>
          <w:szCs w:val="24"/>
        </w:rPr>
        <w:t xml:space="preserve">dans l’optique d’apparaitre fréquentables et dignes de gouverner </w:t>
      </w:r>
      <w:r w:rsidR="00A5620C">
        <w:rPr>
          <w:rFonts w:cstheme="minorBidi"/>
          <w:szCs w:val="24"/>
        </w:rPr>
        <w:t xml:space="preserve">(voir </w:t>
      </w:r>
      <w:r w:rsidR="007379CE">
        <w:rPr>
          <w:rFonts w:cstheme="minorBidi"/>
          <w:szCs w:val="24"/>
        </w:rPr>
        <w:t xml:space="preserve">Crépon </w:t>
      </w:r>
      <w:r w:rsidR="007379CE">
        <w:rPr>
          <w:rFonts w:cstheme="minorBidi"/>
          <w:i/>
          <w:iCs/>
          <w:szCs w:val="24"/>
        </w:rPr>
        <w:t>et al.</w:t>
      </w:r>
      <w:r w:rsidR="007379CE">
        <w:rPr>
          <w:rFonts w:cstheme="minorBidi"/>
          <w:szCs w:val="24"/>
        </w:rPr>
        <w:t xml:space="preserve">, 2015 ; </w:t>
      </w:r>
      <w:r w:rsidR="00A5620C">
        <w:rPr>
          <w:rFonts w:cstheme="minorBidi"/>
          <w:szCs w:val="24"/>
        </w:rPr>
        <w:t>Ivaldi, 2012)</w:t>
      </w:r>
      <w:r w:rsidR="00214C8E">
        <w:rPr>
          <w:rFonts w:cstheme="minorBidi"/>
          <w:szCs w:val="24"/>
        </w:rPr>
        <w:t xml:space="preserve">. </w:t>
      </w:r>
      <w:r w:rsidR="002F4EF2" w:rsidRPr="00690905">
        <w:rPr>
          <w:rFonts w:cs="Times New Roman"/>
          <w:szCs w:val="24"/>
        </w:rPr>
        <w:t>Rennó</w:t>
      </w:r>
      <w:r w:rsidR="002F4EF2">
        <w:rPr>
          <w:rFonts w:cs="Times New Roman"/>
          <w:szCs w:val="24"/>
        </w:rPr>
        <w:t xml:space="preserve"> et </w:t>
      </w:r>
      <w:r w:rsidR="002F4EF2" w:rsidRPr="008B2EC5">
        <w:rPr>
          <w:rFonts w:cs="Times New Roman"/>
          <w:szCs w:val="24"/>
        </w:rPr>
        <w:t>Ringe</w:t>
      </w:r>
      <w:r w:rsidR="002F4EF2">
        <w:rPr>
          <w:rFonts w:cs="Times New Roman"/>
          <w:szCs w:val="24"/>
        </w:rPr>
        <w:t xml:space="preserve"> (2023) appuient </w:t>
      </w:r>
      <w:r w:rsidR="00755745">
        <w:rPr>
          <w:rFonts w:cs="Times New Roman"/>
          <w:szCs w:val="24"/>
        </w:rPr>
        <w:t>ces</w:t>
      </w:r>
      <w:r w:rsidR="002F4EF2">
        <w:rPr>
          <w:rFonts w:cs="Times New Roman"/>
          <w:szCs w:val="24"/>
        </w:rPr>
        <w:t xml:space="preserve"> </w:t>
      </w:r>
      <w:r w:rsidR="00D47568">
        <w:rPr>
          <w:rFonts w:cs="Times New Roman"/>
          <w:szCs w:val="24"/>
        </w:rPr>
        <w:t xml:space="preserve">deux derniers </w:t>
      </w:r>
      <w:r w:rsidR="002F4EF2">
        <w:rPr>
          <w:rFonts w:cs="Times New Roman"/>
          <w:szCs w:val="24"/>
        </w:rPr>
        <w:t>argument</w:t>
      </w:r>
      <w:r w:rsidR="00755745">
        <w:rPr>
          <w:rFonts w:cs="Times New Roman"/>
          <w:szCs w:val="24"/>
        </w:rPr>
        <w:t>s</w:t>
      </w:r>
      <w:r w:rsidR="002F4EF2">
        <w:rPr>
          <w:rFonts w:cs="Times New Roman"/>
          <w:szCs w:val="24"/>
        </w:rPr>
        <w:t xml:space="preserve"> en ce qu’ils soulignent l</w:t>
      </w:r>
      <w:r w:rsidR="0047435A">
        <w:rPr>
          <w:rFonts w:cs="Times New Roman"/>
          <w:szCs w:val="24"/>
        </w:rPr>
        <w:t xml:space="preserve">es </w:t>
      </w:r>
      <w:r w:rsidR="002F4EF2">
        <w:rPr>
          <w:rFonts w:cs="Times New Roman"/>
          <w:szCs w:val="24"/>
        </w:rPr>
        <w:t>objectif</w:t>
      </w:r>
      <w:r w:rsidR="0047435A">
        <w:rPr>
          <w:rFonts w:cs="Times New Roman"/>
          <w:szCs w:val="24"/>
        </w:rPr>
        <w:t>s électoralistes et</w:t>
      </w:r>
      <w:r w:rsidR="002F4EF2">
        <w:rPr>
          <w:rFonts w:cs="Times New Roman"/>
          <w:szCs w:val="24"/>
        </w:rPr>
        <w:t xml:space="preserve"> de modération qu</w:t>
      </w:r>
      <w:r w:rsidR="0047435A">
        <w:rPr>
          <w:rFonts w:cs="Times New Roman"/>
          <w:szCs w:val="24"/>
        </w:rPr>
        <w:t>’ont poursuivis ces deux partis durant la pandémie.</w:t>
      </w:r>
    </w:p>
    <w:p w14:paraId="717320ED" w14:textId="6CD938AD" w:rsidR="0005213B" w:rsidRPr="003059C4" w:rsidRDefault="00593783" w:rsidP="006413AB">
      <w:pPr>
        <w:ind w:firstLine="709"/>
        <w:rPr>
          <w:rFonts w:cstheme="minorBidi"/>
          <w:szCs w:val="24"/>
        </w:rPr>
      </w:pPr>
      <w:r>
        <w:rPr>
          <w:rFonts w:cstheme="minorBidi"/>
          <w:szCs w:val="24"/>
        </w:rPr>
        <w:t xml:space="preserve">Nonobstant l’impératif de prudence dans l’explication des contradictions inhérentes aux </w:t>
      </w:r>
      <w:r w:rsidR="00255D91">
        <w:rPr>
          <w:rFonts w:cstheme="minorBidi"/>
          <w:szCs w:val="24"/>
        </w:rPr>
        <w:t>discours</w:t>
      </w:r>
      <w:r>
        <w:rPr>
          <w:rFonts w:cstheme="minorBidi"/>
          <w:szCs w:val="24"/>
        </w:rPr>
        <w:t xml:space="preserve"> de ces partis durant la pandémie, </w:t>
      </w:r>
      <w:r w:rsidR="00255D91">
        <w:rPr>
          <w:rFonts w:cstheme="minorBidi"/>
          <w:szCs w:val="24"/>
        </w:rPr>
        <w:t xml:space="preserve">l’on ne peut nier leurs propos ébranlant les fondements de la démocratie libérale durant cette période. </w:t>
      </w:r>
      <w:r w:rsidR="00D6522B" w:rsidRPr="003059C4">
        <w:rPr>
          <w:rFonts w:cstheme="minorBidi"/>
          <w:szCs w:val="24"/>
        </w:rPr>
        <w:t xml:space="preserve">Par ailleurs, la plupart des propos tenus par le RN et le VB durant la pandémie </w:t>
      </w:r>
      <w:r w:rsidR="006A6368">
        <w:rPr>
          <w:rFonts w:cstheme="minorBidi"/>
          <w:szCs w:val="24"/>
        </w:rPr>
        <w:t>semble</w:t>
      </w:r>
      <w:r w:rsidR="004F73B9">
        <w:rPr>
          <w:rFonts w:cstheme="minorBidi"/>
          <w:szCs w:val="24"/>
        </w:rPr>
        <w:t>nt</w:t>
      </w:r>
      <w:r w:rsidR="00D6522B" w:rsidRPr="003059C4">
        <w:rPr>
          <w:rFonts w:cstheme="minorBidi"/>
          <w:szCs w:val="24"/>
        </w:rPr>
        <w:t xml:space="preserve"> en </w:t>
      </w:r>
      <w:r w:rsidR="00C2457D">
        <w:rPr>
          <w:rFonts w:cstheme="minorBidi"/>
          <w:szCs w:val="24"/>
        </w:rPr>
        <w:t>réalité</w:t>
      </w:r>
      <w:r w:rsidR="00D6522B" w:rsidRPr="003059C4">
        <w:rPr>
          <w:rFonts w:cstheme="minorBidi"/>
          <w:szCs w:val="24"/>
        </w:rPr>
        <w:t xml:space="preserve"> moins </w:t>
      </w:r>
      <w:r w:rsidR="006A6368">
        <w:rPr>
          <w:rFonts w:cstheme="minorBidi"/>
          <w:szCs w:val="24"/>
        </w:rPr>
        <w:t xml:space="preserve">relever </w:t>
      </w:r>
      <w:r w:rsidR="00D6522B" w:rsidRPr="003059C4">
        <w:rPr>
          <w:rFonts w:cstheme="minorBidi"/>
          <w:szCs w:val="24"/>
        </w:rPr>
        <w:t>de la promotion de la démocratie libérale que d’une critique de l’</w:t>
      </w:r>
      <w:r w:rsidR="00D6522B" w:rsidRPr="003059C4">
        <w:rPr>
          <w:rFonts w:cstheme="minorBidi"/>
          <w:i/>
          <w:iCs/>
          <w:szCs w:val="24"/>
        </w:rPr>
        <w:t>establishment</w:t>
      </w:r>
      <w:r w:rsidR="00D6522B" w:rsidRPr="003059C4">
        <w:rPr>
          <w:rFonts w:cstheme="minorBidi"/>
          <w:szCs w:val="24"/>
        </w:rPr>
        <w:t>.</w:t>
      </w:r>
      <w:r w:rsidR="006A4FDE">
        <w:rPr>
          <w:rFonts w:cstheme="minorBidi"/>
          <w:szCs w:val="24"/>
        </w:rPr>
        <w:t xml:space="preserve"> L</w:t>
      </w:r>
      <w:r w:rsidR="00D6522B" w:rsidRPr="003059C4">
        <w:rPr>
          <w:rFonts w:cstheme="minorBidi"/>
          <w:szCs w:val="24"/>
        </w:rPr>
        <w:t xml:space="preserve">es autorités politiques sont systématiquement pointées du doigt par ces partis parce qu’elles ne respecteraient pas les impératifs démocratiques. Ceci corrobore la position traditionnelle des partis populistes de droite radicale – qui inclut une forte critique des élites </w:t>
      </w:r>
      <w:r w:rsidR="00645895">
        <w:rPr>
          <w:rFonts w:cstheme="minorBidi"/>
          <w:szCs w:val="24"/>
        </w:rPr>
        <w:t xml:space="preserve">sociétales </w:t>
      </w:r>
      <w:r w:rsidR="00D6522B" w:rsidRPr="003059C4">
        <w:rPr>
          <w:rFonts w:cstheme="minorBidi"/>
          <w:szCs w:val="24"/>
        </w:rPr>
        <w:t>(</w:t>
      </w:r>
      <w:r w:rsidR="00D6522B" w:rsidRPr="003059C4">
        <w:rPr>
          <w:rFonts w:cs="Times New Roman"/>
          <w:color w:val="000000"/>
          <w:szCs w:val="24"/>
        </w:rPr>
        <w:t xml:space="preserve">Mudde, 2017) </w:t>
      </w:r>
      <w:r w:rsidR="00D6522B" w:rsidRPr="003059C4">
        <w:rPr>
          <w:rFonts w:cstheme="minorBidi"/>
          <w:szCs w:val="24"/>
        </w:rPr>
        <w:t xml:space="preserve">– mise en avant </w:t>
      </w:r>
      <w:r w:rsidR="00D6522B" w:rsidRPr="003059C4">
        <w:rPr>
          <w:rFonts w:cstheme="minorBidi"/>
          <w:szCs w:val="24"/>
        </w:rPr>
        <w:lastRenderedPageBreak/>
        <w:t>dans la littérature</w:t>
      </w:r>
      <w:r w:rsidR="00CF142F">
        <w:rPr>
          <w:rFonts w:cstheme="minorBidi"/>
          <w:szCs w:val="24"/>
        </w:rPr>
        <w:t>,</w:t>
      </w:r>
      <w:r w:rsidR="00EB1186">
        <w:rPr>
          <w:rFonts w:cstheme="minorBidi"/>
          <w:szCs w:val="24"/>
        </w:rPr>
        <w:t xml:space="preserve"> ainsi que la prégnance </w:t>
      </w:r>
      <w:r w:rsidR="00213927">
        <w:rPr>
          <w:rFonts w:cstheme="minorBidi"/>
          <w:szCs w:val="24"/>
        </w:rPr>
        <w:t>de leur</w:t>
      </w:r>
      <w:r w:rsidR="00EB1186">
        <w:rPr>
          <w:rFonts w:cstheme="minorBidi"/>
          <w:szCs w:val="24"/>
        </w:rPr>
        <w:t xml:space="preserve"> caractère </w:t>
      </w:r>
      <w:r w:rsidR="006737AE">
        <w:rPr>
          <w:rFonts w:cstheme="minorBidi"/>
          <w:szCs w:val="24"/>
        </w:rPr>
        <w:t>antisystème</w:t>
      </w:r>
      <w:r w:rsidR="00EB1186">
        <w:rPr>
          <w:rFonts w:cstheme="minorBidi"/>
          <w:szCs w:val="24"/>
        </w:rPr>
        <w:t xml:space="preserve"> durant la crise sanitaire (</w:t>
      </w:r>
      <w:r w:rsidR="00CF142F">
        <w:rPr>
          <w:rFonts w:cstheme="minorBidi"/>
          <w:szCs w:val="24"/>
        </w:rPr>
        <w:t xml:space="preserve">Meijen, 2021 ; </w:t>
      </w:r>
      <w:r w:rsidR="00D538A2" w:rsidRPr="00690905">
        <w:rPr>
          <w:rFonts w:cs="Times New Roman"/>
          <w:szCs w:val="24"/>
        </w:rPr>
        <w:t>Rennó</w:t>
      </w:r>
      <w:r w:rsidR="00D538A2">
        <w:rPr>
          <w:rFonts w:cs="Times New Roman"/>
          <w:szCs w:val="24"/>
        </w:rPr>
        <w:t xml:space="preserve"> </w:t>
      </w:r>
      <w:r w:rsidR="00D538A2" w:rsidRPr="00690905">
        <w:rPr>
          <w:rFonts w:cs="Times New Roman"/>
          <w:szCs w:val="24"/>
        </w:rPr>
        <w:t>&amp;</w:t>
      </w:r>
      <w:r w:rsidR="00D538A2">
        <w:rPr>
          <w:rFonts w:cs="Times New Roman"/>
          <w:szCs w:val="24"/>
        </w:rPr>
        <w:t xml:space="preserve"> </w:t>
      </w:r>
      <w:r w:rsidR="00D538A2" w:rsidRPr="008B2EC5">
        <w:rPr>
          <w:rFonts w:cs="Times New Roman"/>
          <w:szCs w:val="24"/>
        </w:rPr>
        <w:t>Ringe</w:t>
      </w:r>
      <w:r w:rsidR="00D538A2">
        <w:rPr>
          <w:rFonts w:cs="Times New Roman"/>
          <w:szCs w:val="24"/>
        </w:rPr>
        <w:t xml:space="preserve">, 2023). </w:t>
      </w:r>
    </w:p>
    <w:p w14:paraId="2DD3554F" w14:textId="6444BAF9" w:rsidR="00D41FF5" w:rsidRPr="003059C4" w:rsidRDefault="00A0260A" w:rsidP="00C679AA">
      <w:pPr>
        <w:spacing w:before="120"/>
        <w:rPr>
          <w:rFonts w:cstheme="minorBidi"/>
          <w:i/>
          <w:iCs/>
          <w:szCs w:val="24"/>
        </w:rPr>
      </w:pPr>
      <w:r w:rsidRPr="003059C4">
        <w:rPr>
          <w:rFonts w:cstheme="minorBidi"/>
          <w:i/>
          <w:iCs/>
          <w:szCs w:val="24"/>
        </w:rPr>
        <w:t xml:space="preserve">Le </w:t>
      </w:r>
      <w:r w:rsidR="009E1696">
        <w:rPr>
          <w:rFonts w:cstheme="minorBidi"/>
          <w:i/>
          <w:iCs/>
          <w:szCs w:val="24"/>
        </w:rPr>
        <w:t>RN</w:t>
      </w:r>
      <w:r w:rsidRPr="003059C4">
        <w:rPr>
          <w:rFonts w:cstheme="minorBidi"/>
          <w:i/>
          <w:iCs/>
          <w:szCs w:val="24"/>
        </w:rPr>
        <w:t xml:space="preserve">, le </w:t>
      </w:r>
      <w:r w:rsidR="009E1696">
        <w:rPr>
          <w:rFonts w:cstheme="minorBidi"/>
          <w:i/>
          <w:iCs/>
          <w:szCs w:val="24"/>
        </w:rPr>
        <w:t>VB</w:t>
      </w:r>
      <w:r w:rsidR="002648F3">
        <w:rPr>
          <w:rFonts w:cstheme="minorBidi"/>
          <w:i/>
          <w:iCs/>
          <w:szCs w:val="24"/>
        </w:rPr>
        <w:t xml:space="preserve">, </w:t>
      </w:r>
      <w:r w:rsidRPr="003059C4">
        <w:rPr>
          <w:rFonts w:cstheme="minorBidi"/>
          <w:i/>
          <w:iCs/>
          <w:szCs w:val="24"/>
        </w:rPr>
        <w:t xml:space="preserve">la démocratie représentative </w:t>
      </w:r>
      <w:r w:rsidR="002648F3">
        <w:rPr>
          <w:rFonts w:cstheme="minorBidi"/>
          <w:i/>
          <w:iCs/>
          <w:szCs w:val="24"/>
        </w:rPr>
        <w:t>et la démocratie participative</w:t>
      </w:r>
    </w:p>
    <w:p w14:paraId="256F3B2A" w14:textId="076CA19A" w:rsidR="00F35130" w:rsidRDefault="001B7641" w:rsidP="0068688E">
      <w:pPr>
        <w:rPr>
          <w:rFonts w:cstheme="minorBidi"/>
          <w:szCs w:val="24"/>
        </w:rPr>
      </w:pPr>
      <w:r w:rsidRPr="003059C4">
        <w:rPr>
          <w:rFonts w:cstheme="minorBidi"/>
          <w:szCs w:val="24"/>
        </w:rPr>
        <w:t>L</w:t>
      </w:r>
      <w:r w:rsidR="006537AF" w:rsidRPr="003059C4">
        <w:rPr>
          <w:rFonts w:cstheme="minorBidi"/>
          <w:szCs w:val="24"/>
        </w:rPr>
        <w:t xml:space="preserve">e RN et le VB adoptent, durant la période étudiée, une attitude réformiste à l’égard de la démocratie représentative. </w:t>
      </w:r>
      <w:r w:rsidR="00F35130">
        <w:rPr>
          <w:rFonts w:cstheme="minorBidi"/>
          <w:szCs w:val="24"/>
        </w:rPr>
        <w:t xml:space="preserve">Nos résultats corroborent </w:t>
      </w:r>
      <w:r w:rsidR="006B0A55">
        <w:rPr>
          <w:rFonts w:cstheme="minorBidi"/>
          <w:szCs w:val="24"/>
        </w:rPr>
        <w:t xml:space="preserve">de la sorte </w:t>
      </w:r>
      <w:r w:rsidR="00F35130">
        <w:rPr>
          <w:rFonts w:cstheme="minorBidi"/>
          <w:szCs w:val="24"/>
        </w:rPr>
        <w:t xml:space="preserve">la littérature </w:t>
      </w:r>
      <w:r w:rsidR="00777032">
        <w:rPr>
          <w:rFonts w:cstheme="minorBidi"/>
          <w:szCs w:val="24"/>
        </w:rPr>
        <w:t>naissant</w:t>
      </w:r>
      <w:r w:rsidR="006937DA">
        <w:rPr>
          <w:rFonts w:cstheme="minorBidi"/>
          <w:szCs w:val="24"/>
        </w:rPr>
        <w:t>e qui lie</w:t>
      </w:r>
      <w:r w:rsidR="00777032">
        <w:rPr>
          <w:rFonts w:cstheme="minorBidi"/>
          <w:szCs w:val="24"/>
        </w:rPr>
        <w:t xml:space="preserve"> populisme</w:t>
      </w:r>
      <w:r w:rsidR="00D47568">
        <w:rPr>
          <w:rFonts w:cstheme="minorBidi"/>
          <w:szCs w:val="24"/>
        </w:rPr>
        <w:t xml:space="preserve"> de droite radicale</w:t>
      </w:r>
      <w:r w:rsidR="00777032">
        <w:rPr>
          <w:rFonts w:cstheme="minorBidi"/>
          <w:szCs w:val="24"/>
        </w:rPr>
        <w:t xml:space="preserve"> et crise sanitaire. </w:t>
      </w:r>
      <w:r w:rsidR="002E3835">
        <w:rPr>
          <w:rFonts w:cstheme="minorBidi"/>
          <w:szCs w:val="24"/>
        </w:rPr>
        <w:t>Elle</w:t>
      </w:r>
      <w:r w:rsidR="008517BB">
        <w:rPr>
          <w:rFonts w:cstheme="minorBidi"/>
          <w:szCs w:val="24"/>
        </w:rPr>
        <w:t xml:space="preserve"> </w:t>
      </w:r>
      <w:r w:rsidR="006937DA">
        <w:rPr>
          <w:rFonts w:cstheme="minorBidi"/>
          <w:szCs w:val="24"/>
        </w:rPr>
        <w:t xml:space="preserve">souligne </w:t>
      </w:r>
      <w:r w:rsidR="008517BB">
        <w:rPr>
          <w:rFonts w:cstheme="minorBidi"/>
          <w:szCs w:val="24"/>
        </w:rPr>
        <w:t xml:space="preserve">que ces partis ont </w:t>
      </w:r>
      <w:r w:rsidR="007F7ABC">
        <w:rPr>
          <w:rFonts w:cstheme="minorBidi"/>
          <w:szCs w:val="24"/>
        </w:rPr>
        <w:t xml:space="preserve">appréhendé la pandémie de </w:t>
      </w:r>
      <w:r w:rsidR="00F2191D">
        <w:rPr>
          <w:rFonts w:cstheme="minorBidi"/>
          <w:szCs w:val="24"/>
        </w:rPr>
        <w:t>COVID-19</w:t>
      </w:r>
      <w:r w:rsidR="009F6262">
        <w:rPr>
          <w:rFonts w:cstheme="minorBidi"/>
          <w:szCs w:val="24"/>
        </w:rPr>
        <w:t xml:space="preserve"> comme une crise de </w:t>
      </w:r>
      <w:r w:rsidR="00994463">
        <w:rPr>
          <w:rFonts w:cstheme="minorBidi"/>
          <w:szCs w:val="24"/>
        </w:rPr>
        <w:t xml:space="preserve">la gouvernance </w:t>
      </w:r>
      <w:r w:rsidR="006937DA">
        <w:rPr>
          <w:rFonts w:cstheme="minorBidi"/>
          <w:szCs w:val="24"/>
        </w:rPr>
        <w:t xml:space="preserve">démocratique </w:t>
      </w:r>
      <w:r w:rsidR="006937DA">
        <w:rPr>
          <w:rFonts w:cs="Times New Roman"/>
          <w:szCs w:val="24"/>
        </w:rPr>
        <w:t xml:space="preserve">plutôt que comme une crise de santé publique </w:t>
      </w:r>
      <w:r w:rsidR="006937DA">
        <w:rPr>
          <w:rFonts w:cstheme="minorBidi"/>
          <w:szCs w:val="24"/>
        </w:rPr>
        <w:t xml:space="preserve">(Meijen, 2021 ; </w:t>
      </w:r>
      <w:r w:rsidR="006937DA" w:rsidRPr="00690905">
        <w:rPr>
          <w:rFonts w:cs="Times New Roman"/>
          <w:szCs w:val="24"/>
        </w:rPr>
        <w:t>Rennó</w:t>
      </w:r>
      <w:r w:rsidR="006937DA">
        <w:rPr>
          <w:rFonts w:cs="Times New Roman"/>
          <w:szCs w:val="24"/>
        </w:rPr>
        <w:t xml:space="preserve"> &amp; </w:t>
      </w:r>
      <w:r w:rsidR="006937DA" w:rsidRPr="008B2EC5">
        <w:rPr>
          <w:rFonts w:cs="Times New Roman"/>
          <w:szCs w:val="24"/>
        </w:rPr>
        <w:t>Ringe</w:t>
      </w:r>
      <w:r w:rsidR="006937DA">
        <w:rPr>
          <w:rFonts w:cs="Times New Roman"/>
          <w:szCs w:val="24"/>
        </w:rPr>
        <w:t>, 2023)</w:t>
      </w:r>
      <w:r w:rsidR="00994463">
        <w:rPr>
          <w:rFonts w:cstheme="minorBidi"/>
          <w:szCs w:val="24"/>
        </w:rPr>
        <w:t xml:space="preserve">. </w:t>
      </w:r>
    </w:p>
    <w:p w14:paraId="2F2B8DC7" w14:textId="046CC3B8" w:rsidR="00CE52A5" w:rsidRPr="003059C4" w:rsidRDefault="00412E62" w:rsidP="006413AB">
      <w:pPr>
        <w:ind w:firstLine="709"/>
        <w:rPr>
          <w:rFonts w:cstheme="minorBidi"/>
          <w:szCs w:val="24"/>
        </w:rPr>
      </w:pPr>
      <w:r>
        <w:rPr>
          <w:rFonts w:cstheme="minorBidi"/>
          <w:szCs w:val="24"/>
        </w:rPr>
        <w:t>N</w:t>
      </w:r>
      <w:r w:rsidR="00C4724C">
        <w:rPr>
          <w:rFonts w:cstheme="minorBidi"/>
          <w:szCs w:val="24"/>
        </w:rPr>
        <w:t>otre analyse a</w:t>
      </w:r>
      <w:r w:rsidR="006537AF" w:rsidRPr="003059C4">
        <w:rPr>
          <w:rFonts w:cstheme="minorBidi"/>
          <w:szCs w:val="24"/>
        </w:rPr>
        <w:t xml:space="preserve"> permis de démontrer que ces partis remettaient fondamentalement en question la légitimité des élites actuelles</w:t>
      </w:r>
      <w:r w:rsidR="00D82802">
        <w:rPr>
          <w:rFonts w:cstheme="minorBidi"/>
          <w:szCs w:val="24"/>
        </w:rPr>
        <w:t xml:space="preserve"> (</w:t>
      </w:r>
      <w:r w:rsidR="002033EF">
        <w:rPr>
          <w:rFonts w:cstheme="minorBidi"/>
          <w:szCs w:val="24"/>
        </w:rPr>
        <w:t>voir</w:t>
      </w:r>
      <w:r w:rsidR="00F36E04">
        <w:rPr>
          <w:rFonts w:cstheme="minorBidi"/>
          <w:szCs w:val="24"/>
        </w:rPr>
        <w:t xml:space="preserve"> </w:t>
      </w:r>
      <w:r w:rsidR="00F63B54">
        <w:rPr>
          <w:rFonts w:cstheme="minorBidi"/>
          <w:szCs w:val="24"/>
        </w:rPr>
        <w:t xml:space="preserve">Ivaldi, 2012 ; Mona, 2008 ; </w:t>
      </w:r>
      <w:r w:rsidR="00D82802">
        <w:rPr>
          <w:rFonts w:cstheme="minorBidi"/>
          <w:szCs w:val="24"/>
        </w:rPr>
        <w:t>Schiffino &amp; Jamin, 2021 ;</w:t>
      </w:r>
      <w:r w:rsidR="00F36E04">
        <w:rPr>
          <w:rFonts w:cstheme="minorBidi"/>
          <w:szCs w:val="24"/>
        </w:rPr>
        <w:t xml:space="preserve"> Surel, 2002)</w:t>
      </w:r>
      <w:r w:rsidR="006537AF" w:rsidRPr="003059C4">
        <w:rPr>
          <w:rFonts w:cstheme="minorBidi"/>
          <w:szCs w:val="24"/>
        </w:rPr>
        <w:t xml:space="preserve">. Néanmoins, </w:t>
      </w:r>
      <w:r w:rsidR="004566DF">
        <w:rPr>
          <w:rFonts w:cstheme="minorBidi"/>
          <w:szCs w:val="24"/>
        </w:rPr>
        <w:t>ils</w:t>
      </w:r>
      <w:r w:rsidR="006537AF" w:rsidRPr="003059C4">
        <w:rPr>
          <w:rFonts w:cstheme="minorBidi"/>
          <w:szCs w:val="24"/>
        </w:rPr>
        <w:t xml:space="preserve"> ne réclament pas la fin de toute forme de démocratie représentative</w:t>
      </w:r>
      <w:r w:rsidR="00510967">
        <w:rPr>
          <w:rFonts w:cstheme="minorBidi"/>
          <w:szCs w:val="24"/>
        </w:rPr>
        <w:t xml:space="preserve"> (voir Debras, 2022</w:t>
      </w:r>
      <w:r w:rsidR="002D6C60">
        <w:rPr>
          <w:rFonts w:cstheme="minorBidi"/>
          <w:szCs w:val="24"/>
        </w:rPr>
        <w:t xml:space="preserve"> ; Kelbel </w:t>
      </w:r>
      <w:r w:rsidR="002D6C60">
        <w:rPr>
          <w:rFonts w:cstheme="minorBidi"/>
          <w:i/>
          <w:iCs/>
          <w:szCs w:val="24"/>
        </w:rPr>
        <w:t>et al.</w:t>
      </w:r>
      <w:r w:rsidR="002D6C60">
        <w:rPr>
          <w:rFonts w:cstheme="minorBidi"/>
          <w:szCs w:val="24"/>
        </w:rPr>
        <w:t>, 2023</w:t>
      </w:r>
      <w:r w:rsidR="00510967">
        <w:rPr>
          <w:rFonts w:cstheme="minorBidi"/>
          <w:szCs w:val="24"/>
        </w:rPr>
        <w:t>)</w:t>
      </w:r>
      <w:r w:rsidR="006537AF" w:rsidRPr="003059C4">
        <w:rPr>
          <w:rFonts w:cstheme="minorBidi"/>
          <w:szCs w:val="24"/>
        </w:rPr>
        <w:t>, contrairement à ce que Camus (2018) défend. Ils défendent plutôt une réforme de la démocratie représentative</w:t>
      </w:r>
      <w:r w:rsidR="00E43790">
        <w:rPr>
          <w:rFonts w:cstheme="minorBidi"/>
          <w:szCs w:val="24"/>
        </w:rPr>
        <w:t xml:space="preserve"> vers</w:t>
      </w:r>
      <w:r w:rsidR="00F839C3" w:rsidRPr="003059C4">
        <w:rPr>
          <w:rFonts w:cstheme="minorBidi"/>
          <w:szCs w:val="24"/>
        </w:rPr>
        <w:t xml:space="preserve"> un retour de la souveraineté dans les mains du peuple</w:t>
      </w:r>
      <w:r w:rsidR="00D41856">
        <w:rPr>
          <w:rFonts w:cstheme="minorBidi"/>
          <w:szCs w:val="24"/>
        </w:rPr>
        <w:t>,</w:t>
      </w:r>
      <w:r w:rsidR="00F839C3" w:rsidRPr="003059C4">
        <w:rPr>
          <w:rFonts w:cstheme="minorBidi"/>
          <w:szCs w:val="24"/>
        </w:rPr>
        <w:t xml:space="preserve"> considéré comme composé des natifs du territoire </w:t>
      </w:r>
      <w:r w:rsidR="00E43790">
        <w:rPr>
          <w:rFonts w:cstheme="minorBidi"/>
          <w:szCs w:val="24"/>
        </w:rPr>
        <w:t>qu’ils</w:t>
      </w:r>
      <w:r w:rsidR="00F839C3" w:rsidRPr="003059C4">
        <w:rPr>
          <w:rFonts w:cstheme="minorBidi"/>
          <w:szCs w:val="24"/>
        </w:rPr>
        <w:t xml:space="preserve"> disent représenter</w:t>
      </w:r>
      <w:r w:rsidR="00AA5CCF">
        <w:rPr>
          <w:rFonts w:cstheme="minorBidi"/>
          <w:szCs w:val="24"/>
        </w:rPr>
        <w:t xml:space="preserve"> : </w:t>
      </w:r>
      <w:r w:rsidR="00C4724C">
        <w:rPr>
          <w:rFonts w:cstheme="minorBidi"/>
          <w:szCs w:val="24"/>
        </w:rPr>
        <w:t>ils</w:t>
      </w:r>
      <w:r w:rsidR="00F839C3" w:rsidRPr="003059C4">
        <w:rPr>
          <w:rFonts w:cstheme="minorBidi"/>
          <w:szCs w:val="24"/>
        </w:rPr>
        <w:t xml:space="preserve"> </w:t>
      </w:r>
      <w:r w:rsidR="00B032D0">
        <w:rPr>
          <w:rFonts w:cstheme="minorBidi"/>
          <w:szCs w:val="24"/>
        </w:rPr>
        <w:t>promeuvent</w:t>
      </w:r>
      <w:r w:rsidR="00B032D0" w:rsidRPr="003059C4">
        <w:rPr>
          <w:rFonts w:cstheme="minorBidi"/>
          <w:szCs w:val="24"/>
        </w:rPr>
        <w:t xml:space="preserve"> </w:t>
      </w:r>
      <w:r w:rsidR="00F839C3" w:rsidRPr="003059C4">
        <w:rPr>
          <w:rFonts w:cstheme="minorBidi"/>
          <w:szCs w:val="24"/>
        </w:rPr>
        <w:t>une ethnocratie</w:t>
      </w:r>
      <w:r w:rsidR="009E4CF6">
        <w:rPr>
          <w:rFonts w:cstheme="minorBidi"/>
          <w:szCs w:val="24"/>
        </w:rPr>
        <w:t>.</w:t>
      </w:r>
      <w:r w:rsidR="00F839C3" w:rsidRPr="003059C4">
        <w:rPr>
          <w:rFonts w:cstheme="minorBidi"/>
          <w:szCs w:val="24"/>
        </w:rPr>
        <w:t xml:space="preserve"> </w:t>
      </w:r>
      <w:r w:rsidR="002872EB">
        <w:rPr>
          <w:rFonts w:cstheme="minorBidi"/>
          <w:szCs w:val="24"/>
        </w:rPr>
        <w:t xml:space="preserve">Dans leurs propos, </w:t>
      </w:r>
      <w:r w:rsidR="003A4CFF">
        <w:rPr>
          <w:rFonts w:cstheme="minorBidi"/>
          <w:szCs w:val="24"/>
        </w:rPr>
        <w:t>le VB et le RN</w:t>
      </w:r>
      <w:r w:rsidR="003D7E89">
        <w:rPr>
          <w:rFonts w:cstheme="minorBidi"/>
          <w:szCs w:val="24"/>
        </w:rPr>
        <w:t xml:space="preserve"> </w:t>
      </w:r>
      <w:r w:rsidR="003A4CFF">
        <w:rPr>
          <w:rFonts w:cstheme="minorBidi"/>
          <w:szCs w:val="24"/>
        </w:rPr>
        <w:t>défendent explicitement</w:t>
      </w:r>
      <w:r w:rsidR="00032272">
        <w:rPr>
          <w:rFonts w:cstheme="minorBidi"/>
          <w:szCs w:val="24"/>
        </w:rPr>
        <w:t xml:space="preserve"> </w:t>
      </w:r>
      <w:r w:rsidR="00B032D0">
        <w:rPr>
          <w:rFonts w:cstheme="minorBidi"/>
        </w:rPr>
        <w:t>l’impératif d’implémenter</w:t>
      </w:r>
      <w:r w:rsidR="00032272" w:rsidRPr="003930A5">
        <w:rPr>
          <w:rFonts w:cstheme="minorBidi"/>
        </w:rPr>
        <w:t xml:space="preserve"> de</w:t>
      </w:r>
      <w:r w:rsidR="00B032D0">
        <w:rPr>
          <w:rFonts w:cstheme="minorBidi"/>
        </w:rPr>
        <w:t>s</w:t>
      </w:r>
      <w:r w:rsidR="00032272" w:rsidRPr="003930A5">
        <w:rPr>
          <w:rFonts w:cstheme="minorBidi"/>
        </w:rPr>
        <w:t xml:space="preserve"> mécanismes de démocratie participative</w:t>
      </w:r>
      <w:r w:rsidR="00032272">
        <w:rPr>
          <w:rFonts w:cstheme="minorBidi"/>
          <w:szCs w:val="24"/>
        </w:rPr>
        <w:t xml:space="preserve">. </w:t>
      </w:r>
      <w:r w:rsidR="002969F8">
        <w:rPr>
          <w:rFonts w:cstheme="minorBidi"/>
        </w:rPr>
        <w:t>Cela rejoint la littérature sur les partis populistes de droite radicale (</w:t>
      </w:r>
      <w:r w:rsidR="002A610A">
        <w:rPr>
          <w:rFonts w:cstheme="minorBidi"/>
        </w:rPr>
        <w:t>p</w:t>
      </w:r>
      <w:r w:rsidR="000214DC">
        <w:rPr>
          <w:rFonts w:cstheme="minorBidi"/>
        </w:rPr>
        <w:t>ar ex.</w:t>
      </w:r>
      <w:r w:rsidR="002A610A">
        <w:rPr>
          <w:rFonts w:cstheme="minorBidi"/>
        </w:rPr>
        <w:t xml:space="preserve"> </w:t>
      </w:r>
      <w:r w:rsidR="00BD559E" w:rsidRPr="003930A5">
        <w:rPr>
          <w:rFonts w:cstheme="minorBidi"/>
        </w:rPr>
        <w:t>Debras, 2016</w:t>
      </w:r>
      <w:r w:rsidR="00BD559E">
        <w:rPr>
          <w:rFonts w:cstheme="minorBidi"/>
        </w:rPr>
        <w:t> </w:t>
      </w:r>
      <w:r w:rsidR="00BD559E" w:rsidRPr="003930A5">
        <w:rPr>
          <w:rFonts w:cstheme="minorBidi"/>
        </w:rPr>
        <w:t>; Mudde, 2007</w:t>
      </w:r>
      <w:r w:rsidR="00BD559E">
        <w:rPr>
          <w:rFonts w:cstheme="minorBidi"/>
        </w:rPr>
        <w:t> </w:t>
      </w:r>
      <w:r w:rsidR="00BD559E" w:rsidRPr="003930A5">
        <w:rPr>
          <w:rFonts w:cstheme="minorBidi"/>
        </w:rPr>
        <w:t xml:space="preserve">; Mudde </w:t>
      </w:r>
      <w:r w:rsidR="00BD559E">
        <w:rPr>
          <w:rFonts w:cstheme="minorBidi"/>
        </w:rPr>
        <w:t>&amp;</w:t>
      </w:r>
      <w:r w:rsidR="00BD559E" w:rsidRPr="003930A5">
        <w:rPr>
          <w:rFonts w:cstheme="minorBidi"/>
        </w:rPr>
        <w:t xml:space="preserve"> Kaltwasser, 2017</w:t>
      </w:r>
      <w:r w:rsidR="00BD559E">
        <w:rPr>
          <w:rFonts w:cstheme="minorBidi"/>
        </w:rPr>
        <w:t xml:space="preserve">). </w:t>
      </w:r>
      <w:r w:rsidR="00CE52A5" w:rsidRPr="003059C4">
        <w:rPr>
          <w:rFonts w:cstheme="minorBidi"/>
          <w:szCs w:val="24"/>
        </w:rPr>
        <w:t xml:space="preserve">Les thèmes abordés </w:t>
      </w:r>
      <w:r w:rsidR="00F938CF">
        <w:rPr>
          <w:rFonts w:cstheme="minorBidi"/>
          <w:szCs w:val="24"/>
        </w:rPr>
        <w:t>par ces</w:t>
      </w:r>
      <w:r w:rsidR="00CE52A5" w:rsidRPr="003059C4">
        <w:rPr>
          <w:rFonts w:cstheme="minorBidi"/>
          <w:szCs w:val="24"/>
        </w:rPr>
        <w:t xml:space="preserve"> partis font apparaitre deux éléments principaux en ce qui concerne </w:t>
      </w:r>
      <w:r w:rsidR="000A1DA0">
        <w:rPr>
          <w:rFonts w:cstheme="minorBidi"/>
          <w:szCs w:val="24"/>
        </w:rPr>
        <w:t xml:space="preserve">leur </w:t>
      </w:r>
      <w:r w:rsidR="00CE52A5" w:rsidRPr="003059C4">
        <w:rPr>
          <w:rFonts w:cstheme="minorBidi"/>
          <w:szCs w:val="24"/>
        </w:rPr>
        <w:t xml:space="preserve">relation </w:t>
      </w:r>
      <w:r w:rsidR="00C03CFB">
        <w:rPr>
          <w:rFonts w:cstheme="minorBidi"/>
          <w:szCs w:val="24"/>
        </w:rPr>
        <w:t>aux confi</w:t>
      </w:r>
      <w:r w:rsidR="00617CA9">
        <w:rPr>
          <w:rFonts w:cstheme="minorBidi"/>
          <w:szCs w:val="24"/>
        </w:rPr>
        <w:t>guration</w:t>
      </w:r>
      <w:r w:rsidR="003741F0">
        <w:rPr>
          <w:rFonts w:cstheme="minorBidi"/>
          <w:szCs w:val="24"/>
        </w:rPr>
        <w:t>s</w:t>
      </w:r>
      <w:r w:rsidR="00617CA9">
        <w:rPr>
          <w:rFonts w:cstheme="minorBidi"/>
          <w:szCs w:val="24"/>
        </w:rPr>
        <w:t xml:space="preserve"> représentatives et participatives de la</w:t>
      </w:r>
      <w:r w:rsidR="00CE52A5" w:rsidRPr="003059C4">
        <w:rPr>
          <w:rFonts w:cstheme="minorBidi"/>
          <w:szCs w:val="24"/>
        </w:rPr>
        <w:t xml:space="preserve"> démocratie. </w:t>
      </w:r>
    </w:p>
    <w:p w14:paraId="590675DD" w14:textId="0CAD2941" w:rsidR="00B85582" w:rsidRPr="003059C4" w:rsidRDefault="00386D56" w:rsidP="006413AB">
      <w:pPr>
        <w:ind w:firstLine="709"/>
        <w:rPr>
          <w:rFonts w:cstheme="minorBidi"/>
          <w:szCs w:val="24"/>
        </w:rPr>
      </w:pPr>
      <w:r w:rsidRPr="003059C4">
        <w:rPr>
          <w:rFonts w:cstheme="minorBidi"/>
          <w:szCs w:val="24"/>
        </w:rPr>
        <w:t xml:space="preserve">Premièrement, lorsqu’ils dénoncent le contournement du </w:t>
      </w:r>
      <w:r w:rsidR="00981C03">
        <w:rPr>
          <w:rFonts w:cstheme="minorBidi"/>
          <w:szCs w:val="24"/>
        </w:rPr>
        <w:t>p</w:t>
      </w:r>
      <w:r w:rsidRPr="003059C4">
        <w:rPr>
          <w:rFonts w:cstheme="minorBidi"/>
          <w:szCs w:val="24"/>
        </w:rPr>
        <w:t>arlement par le pouvoir exécutif, ceux-ci procèdent à une glorification de la position de représentant politique.</w:t>
      </w:r>
      <w:r w:rsidR="00C75F39" w:rsidRPr="003059C4">
        <w:rPr>
          <w:rFonts w:cstheme="minorBidi"/>
          <w:szCs w:val="24"/>
        </w:rPr>
        <w:t xml:space="preserve"> </w:t>
      </w:r>
      <w:r w:rsidR="004A3D9E">
        <w:rPr>
          <w:rFonts w:cstheme="minorBidi"/>
          <w:szCs w:val="24"/>
        </w:rPr>
        <w:t>S</w:t>
      </w:r>
      <w:r w:rsidR="00C75F39" w:rsidRPr="003059C4">
        <w:rPr>
          <w:rFonts w:cstheme="minorBidi"/>
          <w:szCs w:val="24"/>
        </w:rPr>
        <w:t xml:space="preserve">elon le RN et le VB, </w:t>
      </w:r>
      <w:r w:rsidR="00BB77E6">
        <w:rPr>
          <w:rFonts w:cstheme="minorBidi"/>
          <w:szCs w:val="24"/>
        </w:rPr>
        <w:t>cela</w:t>
      </w:r>
      <w:r w:rsidR="00C75F39" w:rsidRPr="003059C4">
        <w:rPr>
          <w:rFonts w:cstheme="minorBidi"/>
          <w:szCs w:val="24"/>
        </w:rPr>
        <w:t xml:space="preserve"> reviendrait à bâillonner le peuple souverain incarné par ses représentants politiques au sein du </w:t>
      </w:r>
      <w:r w:rsidR="009719BB">
        <w:rPr>
          <w:rFonts w:cstheme="minorBidi"/>
          <w:szCs w:val="24"/>
        </w:rPr>
        <w:t>p</w:t>
      </w:r>
      <w:r w:rsidR="00C75F39" w:rsidRPr="003059C4">
        <w:rPr>
          <w:rFonts w:cstheme="minorBidi"/>
          <w:szCs w:val="24"/>
        </w:rPr>
        <w:t>arlement.</w:t>
      </w:r>
      <w:r w:rsidR="002D2EE5" w:rsidRPr="003059C4">
        <w:rPr>
          <w:rFonts w:cstheme="minorBidi"/>
          <w:szCs w:val="24"/>
        </w:rPr>
        <w:t xml:space="preserve"> Par ailleurs, </w:t>
      </w:r>
      <w:r w:rsidR="009719BB">
        <w:rPr>
          <w:rFonts w:cstheme="minorBidi"/>
          <w:szCs w:val="24"/>
        </w:rPr>
        <w:t>un de nos thèmes</w:t>
      </w:r>
      <w:r w:rsidR="002D2EE5" w:rsidRPr="003059C4">
        <w:rPr>
          <w:rFonts w:cstheme="minorBidi"/>
          <w:szCs w:val="24"/>
        </w:rPr>
        <w:t xml:space="preserve"> met en avant la dénonciation à laquelle ces partis s’adonnent à l’encontre des élites politiques traditionnelles qui, selon eux, mépriseraient constamment le peuple. Par conséquent, nous pouvons en déduire qu’ils se positionnent comme les seules forces politiques légitimes pour représenter le peuple, car attentives à ses revendications. Cela rejoint Mudde (2007) qui met en exergue la personnalisation du pouvoir qui caractérise ces partis, c’est-à-dire qu’ils défendent la démocratie représentative lorsque les « bonnes » personnes détiennent le pouvoir.</w:t>
      </w:r>
    </w:p>
    <w:p w14:paraId="4377AD41" w14:textId="2208ACCA" w:rsidR="00B85582" w:rsidRPr="003059C4" w:rsidRDefault="00E61D56" w:rsidP="006413AB">
      <w:pPr>
        <w:ind w:firstLine="709"/>
        <w:rPr>
          <w:rFonts w:cstheme="minorBidi"/>
          <w:szCs w:val="24"/>
        </w:rPr>
      </w:pPr>
      <w:r w:rsidRPr="003059C4">
        <w:rPr>
          <w:rFonts w:cstheme="minorBidi"/>
          <w:szCs w:val="24"/>
        </w:rPr>
        <w:t xml:space="preserve">Deuxièmement, la démocratie qu’ils promeuvent, dans les propos analysés, serait davantage attentive aux opinions citoyennes. </w:t>
      </w:r>
      <w:r w:rsidR="00DF446B">
        <w:rPr>
          <w:rFonts w:cstheme="minorBidi"/>
          <w:szCs w:val="24"/>
        </w:rPr>
        <w:t>Durant la pandémie, c</w:t>
      </w:r>
      <w:r w:rsidR="002C5812" w:rsidRPr="003059C4">
        <w:rPr>
          <w:rFonts w:cstheme="minorBidi"/>
          <w:szCs w:val="24"/>
        </w:rPr>
        <w:t>es partis</w:t>
      </w:r>
      <w:r w:rsidR="00DF446B">
        <w:rPr>
          <w:rFonts w:cstheme="minorBidi"/>
          <w:szCs w:val="24"/>
        </w:rPr>
        <w:t xml:space="preserve"> </w:t>
      </w:r>
      <w:r w:rsidR="002C5812" w:rsidRPr="003059C4">
        <w:rPr>
          <w:rFonts w:cstheme="minorBidi"/>
          <w:szCs w:val="24"/>
        </w:rPr>
        <w:t xml:space="preserve">considèrent que les </w:t>
      </w:r>
      <w:r w:rsidR="002C5812" w:rsidRPr="003059C4">
        <w:rPr>
          <w:rFonts w:cstheme="minorBidi"/>
          <w:szCs w:val="24"/>
        </w:rPr>
        <w:lastRenderedPageBreak/>
        <w:t>volontés des citoyens doivent, autant que possible, être prises en compte dans les décisions des représentants.</w:t>
      </w:r>
      <w:r w:rsidR="006D6A96" w:rsidRPr="003059C4">
        <w:rPr>
          <w:rFonts w:cstheme="minorBidi"/>
          <w:szCs w:val="24"/>
        </w:rPr>
        <w:t xml:space="preserve"> Pour le RN, ces résultats corroborent ce que Surel (2002) défend, à savoir le fait que ce parti appelle les représentants à régner à la guise du peuple.</w:t>
      </w:r>
      <w:r w:rsidR="00921E6E" w:rsidRPr="003059C4">
        <w:rPr>
          <w:rFonts w:cstheme="minorBidi"/>
          <w:szCs w:val="24"/>
        </w:rPr>
        <w:t xml:space="preserve"> </w:t>
      </w:r>
      <w:r w:rsidR="00761B12">
        <w:rPr>
          <w:rFonts w:cstheme="minorBidi"/>
          <w:szCs w:val="24"/>
        </w:rPr>
        <w:t>Quant au VB, cela rejoint ce que</w:t>
      </w:r>
      <w:r w:rsidR="00921E6E" w:rsidRPr="003059C4">
        <w:rPr>
          <w:rFonts w:cstheme="minorBidi"/>
          <w:szCs w:val="24"/>
        </w:rPr>
        <w:t xml:space="preserve"> de nombreux auteurs démontrent (</w:t>
      </w:r>
      <w:r w:rsidR="002A610A">
        <w:rPr>
          <w:rFonts w:cstheme="minorBidi"/>
          <w:szCs w:val="24"/>
        </w:rPr>
        <w:t>p</w:t>
      </w:r>
      <w:r w:rsidR="000214DC">
        <w:rPr>
          <w:rFonts w:cstheme="minorBidi"/>
          <w:szCs w:val="24"/>
        </w:rPr>
        <w:t>ar ex.</w:t>
      </w:r>
      <w:r w:rsidR="002A610A">
        <w:rPr>
          <w:rFonts w:cstheme="minorBidi"/>
          <w:szCs w:val="24"/>
        </w:rPr>
        <w:t xml:space="preserve"> </w:t>
      </w:r>
      <w:r w:rsidR="00921E6E" w:rsidRPr="003059C4">
        <w:rPr>
          <w:rFonts w:cstheme="minorBidi"/>
          <w:szCs w:val="24"/>
        </w:rPr>
        <w:t>Abts, 2015</w:t>
      </w:r>
      <w:r w:rsidR="00DD2FF9">
        <w:rPr>
          <w:rFonts w:cstheme="minorBidi"/>
          <w:szCs w:val="24"/>
        </w:rPr>
        <w:t> </w:t>
      </w:r>
      <w:r w:rsidR="00921E6E" w:rsidRPr="003059C4">
        <w:rPr>
          <w:rFonts w:cstheme="minorBidi"/>
          <w:szCs w:val="24"/>
        </w:rPr>
        <w:t>; De Cleen, 2016</w:t>
      </w:r>
      <w:r w:rsidR="00DD2FF9">
        <w:rPr>
          <w:rFonts w:cstheme="minorBidi"/>
          <w:szCs w:val="24"/>
        </w:rPr>
        <w:t> </w:t>
      </w:r>
      <w:r w:rsidR="00921E6E" w:rsidRPr="003059C4">
        <w:rPr>
          <w:rFonts w:cstheme="minorBidi"/>
          <w:szCs w:val="24"/>
        </w:rPr>
        <w:t>; Mona, 2008)</w:t>
      </w:r>
      <w:r w:rsidR="00B5737B">
        <w:rPr>
          <w:rFonts w:cstheme="minorBidi"/>
          <w:szCs w:val="24"/>
        </w:rPr>
        <w:t> :</w:t>
      </w:r>
      <w:r w:rsidR="00921E6E" w:rsidRPr="003059C4">
        <w:rPr>
          <w:rFonts w:cstheme="minorBidi"/>
          <w:szCs w:val="24"/>
        </w:rPr>
        <w:t xml:space="preserve"> </w:t>
      </w:r>
      <w:r w:rsidR="00761B12">
        <w:rPr>
          <w:rFonts w:cstheme="minorBidi"/>
          <w:szCs w:val="24"/>
        </w:rPr>
        <w:t xml:space="preserve">ce parti </w:t>
      </w:r>
      <w:r w:rsidR="00921E6E" w:rsidRPr="003059C4">
        <w:rPr>
          <w:rFonts w:cstheme="minorBidi"/>
          <w:szCs w:val="24"/>
        </w:rPr>
        <w:t>dénonce l</w:t>
      </w:r>
      <w:r w:rsidR="005B239C">
        <w:rPr>
          <w:rFonts w:cstheme="minorBidi"/>
          <w:szCs w:val="24"/>
        </w:rPr>
        <w:t>a non-écoute des citoyens</w:t>
      </w:r>
      <w:r w:rsidR="00921E6E" w:rsidRPr="003059C4">
        <w:rPr>
          <w:rFonts w:cstheme="minorBidi"/>
          <w:szCs w:val="24"/>
        </w:rPr>
        <w:t xml:space="preserve"> </w:t>
      </w:r>
      <w:r w:rsidR="005B239C">
        <w:rPr>
          <w:rFonts w:cstheme="minorBidi"/>
          <w:szCs w:val="24"/>
        </w:rPr>
        <w:t xml:space="preserve">par </w:t>
      </w:r>
      <w:r w:rsidR="00921E6E" w:rsidRPr="003059C4">
        <w:rPr>
          <w:rFonts w:cstheme="minorBidi"/>
          <w:szCs w:val="24"/>
        </w:rPr>
        <w:t>les partis traditionnels</w:t>
      </w:r>
      <w:r w:rsidR="00301522">
        <w:rPr>
          <w:rFonts w:cstheme="minorBidi"/>
          <w:szCs w:val="24"/>
        </w:rPr>
        <w:t xml:space="preserve"> : </w:t>
      </w:r>
      <w:r w:rsidR="00921E6E" w:rsidRPr="003059C4">
        <w:rPr>
          <w:rFonts w:cstheme="minorBidi"/>
          <w:szCs w:val="24"/>
        </w:rPr>
        <w:t>les gouvernements en seraient conséquemment illégitimes.</w:t>
      </w:r>
    </w:p>
    <w:p w14:paraId="3186A0D4" w14:textId="4854F159" w:rsidR="00F375E6" w:rsidRDefault="00B71CFA" w:rsidP="006413AB">
      <w:pPr>
        <w:ind w:firstLine="709"/>
        <w:rPr>
          <w:rFonts w:cstheme="minorBidi"/>
          <w:szCs w:val="24"/>
        </w:rPr>
      </w:pPr>
      <w:r w:rsidRPr="003059C4">
        <w:rPr>
          <w:rFonts w:cstheme="minorBidi"/>
          <w:szCs w:val="24"/>
        </w:rPr>
        <w:t>À</w:t>
      </w:r>
      <w:r w:rsidR="009842F0" w:rsidRPr="003059C4">
        <w:rPr>
          <w:rFonts w:cstheme="minorBidi"/>
          <w:szCs w:val="24"/>
        </w:rPr>
        <w:t xml:space="preserve"> nouveau, c</w:t>
      </w:r>
      <w:r w:rsidR="006537AF" w:rsidRPr="003059C4">
        <w:rPr>
          <w:rFonts w:cstheme="minorBidi"/>
          <w:szCs w:val="24"/>
        </w:rPr>
        <w:t xml:space="preserve">es éléments renvoient en </w:t>
      </w:r>
      <w:r w:rsidR="00365941">
        <w:rPr>
          <w:rFonts w:cstheme="minorBidi"/>
          <w:szCs w:val="24"/>
        </w:rPr>
        <w:t>réalité</w:t>
      </w:r>
      <w:r w:rsidR="00365941" w:rsidRPr="003059C4">
        <w:rPr>
          <w:rFonts w:cstheme="minorBidi"/>
          <w:szCs w:val="24"/>
        </w:rPr>
        <w:t xml:space="preserve"> </w:t>
      </w:r>
      <w:r w:rsidR="006537AF" w:rsidRPr="003059C4">
        <w:rPr>
          <w:rFonts w:cstheme="minorBidi"/>
          <w:szCs w:val="24"/>
        </w:rPr>
        <w:t>davantage à une critique de l’</w:t>
      </w:r>
      <w:r w:rsidR="006537AF" w:rsidRPr="003059C4">
        <w:rPr>
          <w:rFonts w:cstheme="minorBidi"/>
          <w:i/>
          <w:iCs/>
          <w:szCs w:val="24"/>
        </w:rPr>
        <w:t xml:space="preserve">establishment </w:t>
      </w:r>
      <w:r w:rsidR="006537AF" w:rsidRPr="003059C4">
        <w:rPr>
          <w:rFonts w:cstheme="minorBidi"/>
          <w:szCs w:val="24"/>
        </w:rPr>
        <w:t xml:space="preserve">et à une volonté de se positionner comme </w:t>
      </w:r>
      <w:r w:rsidR="00364874">
        <w:rPr>
          <w:rFonts w:cstheme="minorBidi"/>
          <w:szCs w:val="24"/>
        </w:rPr>
        <w:t xml:space="preserve">les </w:t>
      </w:r>
      <w:r w:rsidR="006537AF" w:rsidRPr="003059C4">
        <w:rPr>
          <w:rFonts w:cstheme="minorBidi"/>
          <w:szCs w:val="24"/>
        </w:rPr>
        <w:t>seuls représentants légitimes du peuple, qu’à la promotion de la démocratie</w:t>
      </w:r>
      <w:r w:rsidR="00D93B66">
        <w:rPr>
          <w:rFonts w:cstheme="minorBidi"/>
          <w:szCs w:val="24"/>
        </w:rPr>
        <w:t xml:space="preserve"> et, </w:t>
      </w:r>
      <w:r w:rsidR="00D93B66">
        <w:rPr>
          <w:rFonts w:cstheme="minorBidi"/>
          <w:i/>
          <w:iCs/>
          <w:szCs w:val="24"/>
        </w:rPr>
        <w:t>a fortiori</w:t>
      </w:r>
      <w:r w:rsidR="0099601B">
        <w:rPr>
          <w:rFonts w:cstheme="minorBidi"/>
          <w:szCs w:val="24"/>
        </w:rPr>
        <w:t>, de mécanismes de démocratie participative</w:t>
      </w:r>
      <w:r w:rsidR="006537AF" w:rsidRPr="003059C4">
        <w:rPr>
          <w:rFonts w:cstheme="minorBidi"/>
          <w:szCs w:val="24"/>
        </w:rPr>
        <w:t xml:space="preserve">. </w:t>
      </w:r>
      <w:r w:rsidR="009D2334">
        <w:rPr>
          <w:rFonts w:cstheme="minorBidi"/>
          <w:szCs w:val="24"/>
        </w:rPr>
        <w:t>L</w:t>
      </w:r>
      <w:r w:rsidR="009F4EC8" w:rsidRPr="003930A5">
        <w:rPr>
          <w:rFonts w:cstheme="minorBidi"/>
          <w:szCs w:val="24"/>
        </w:rPr>
        <w:t>e RN et le VB lient par exemple la stigmatisation dont ils feraient l’objet avec</w:t>
      </w:r>
      <w:r w:rsidR="00EB1EE0">
        <w:rPr>
          <w:rFonts w:cstheme="minorBidi"/>
          <w:szCs w:val="24"/>
        </w:rPr>
        <w:t xml:space="preserve"> la non-écoute</w:t>
      </w:r>
      <w:r w:rsidR="009F4EC8" w:rsidRPr="003930A5">
        <w:rPr>
          <w:rFonts w:cstheme="minorBidi"/>
          <w:szCs w:val="24"/>
        </w:rPr>
        <w:t xml:space="preserve"> </w:t>
      </w:r>
      <w:r w:rsidR="00EB1EE0">
        <w:rPr>
          <w:rFonts w:cstheme="minorBidi"/>
          <w:szCs w:val="24"/>
        </w:rPr>
        <w:t>des</w:t>
      </w:r>
      <w:r w:rsidR="009F4EC8" w:rsidRPr="003930A5">
        <w:rPr>
          <w:rFonts w:cstheme="minorBidi"/>
          <w:szCs w:val="24"/>
        </w:rPr>
        <w:t xml:space="preserve"> volontés citoyennes.</w:t>
      </w:r>
      <w:r w:rsidR="009F4EC8">
        <w:rPr>
          <w:rFonts w:cstheme="minorBidi"/>
          <w:szCs w:val="24"/>
        </w:rPr>
        <w:t xml:space="preserve"> </w:t>
      </w:r>
      <w:r w:rsidR="006B0A55">
        <w:rPr>
          <w:rFonts w:cstheme="minorBidi"/>
          <w:szCs w:val="24"/>
        </w:rPr>
        <w:t>Par conséquent</w:t>
      </w:r>
      <w:r w:rsidR="00F375E6">
        <w:rPr>
          <w:rFonts w:cstheme="minorBidi"/>
          <w:szCs w:val="24"/>
        </w:rPr>
        <w:t>, à</w:t>
      </w:r>
      <w:r w:rsidR="00F375E6" w:rsidRPr="003930A5">
        <w:rPr>
          <w:rFonts w:cstheme="minorBidi"/>
          <w:szCs w:val="24"/>
        </w:rPr>
        <w:t xml:space="preserve"> travers </w:t>
      </w:r>
      <w:r w:rsidR="000512EB">
        <w:rPr>
          <w:rFonts w:cstheme="minorBidi"/>
          <w:szCs w:val="24"/>
        </w:rPr>
        <w:t>la</w:t>
      </w:r>
      <w:r w:rsidR="00F375E6" w:rsidRPr="003930A5">
        <w:rPr>
          <w:rFonts w:cstheme="minorBidi"/>
          <w:szCs w:val="24"/>
        </w:rPr>
        <w:t xml:space="preserve"> défense de la souveraineté populaire, </w:t>
      </w:r>
      <w:r w:rsidR="00247ACD">
        <w:rPr>
          <w:rFonts w:cstheme="minorBidi"/>
          <w:szCs w:val="24"/>
        </w:rPr>
        <w:t>ils</w:t>
      </w:r>
      <w:r w:rsidR="00F375E6" w:rsidRPr="003930A5">
        <w:rPr>
          <w:rFonts w:cstheme="minorBidi"/>
          <w:szCs w:val="24"/>
        </w:rPr>
        <w:t xml:space="preserve"> </w:t>
      </w:r>
      <w:r w:rsidR="00F375E6">
        <w:rPr>
          <w:rFonts w:cstheme="minorBidi"/>
          <w:szCs w:val="24"/>
        </w:rPr>
        <w:t xml:space="preserve">personnalisent le pouvoir </w:t>
      </w:r>
      <w:r w:rsidR="00E161F2">
        <w:rPr>
          <w:rFonts w:cstheme="minorBidi"/>
          <w:szCs w:val="24"/>
        </w:rPr>
        <w:t xml:space="preserve">et se positionnent comme les seuls représentants légitimes du peuple (Mudde, 2007). </w:t>
      </w:r>
      <w:r w:rsidR="00C21A62">
        <w:rPr>
          <w:rFonts w:cstheme="minorBidi"/>
          <w:szCs w:val="24"/>
        </w:rPr>
        <w:t xml:space="preserve">Cela rejoint les travaux qui se sont penchés </w:t>
      </w:r>
      <w:r w:rsidR="00B342C9">
        <w:rPr>
          <w:rFonts w:cstheme="minorBidi"/>
          <w:szCs w:val="24"/>
        </w:rPr>
        <w:t xml:space="preserve">sur les positionnements de ces partis lors de </w:t>
      </w:r>
      <w:r w:rsidR="00B11364">
        <w:rPr>
          <w:rFonts w:cstheme="minorBidi"/>
          <w:szCs w:val="24"/>
        </w:rPr>
        <w:t>la pandémie</w:t>
      </w:r>
      <w:r w:rsidR="00B342C9">
        <w:rPr>
          <w:rFonts w:cstheme="minorBidi"/>
          <w:szCs w:val="24"/>
        </w:rPr>
        <w:t xml:space="preserve"> (</w:t>
      </w:r>
      <w:r w:rsidR="009D2334">
        <w:rPr>
          <w:rFonts w:cstheme="minorBidi"/>
          <w:szCs w:val="24"/>
        </w:rPr>
        <w:t>p</w:t>
      </w:r>
      <w:r w:rsidR="000214DC">
        <w:rPr>
          <w:rFonts w:cstheme="minorBidi"/>
          <w:szCs w:val="24"/>
        </w:rPr>
        <w:t>ar ex.</w:t>
      </w:r>
      <w:r w:rsidR="009D2334">
        <w:rPr>
          <w:rFonts w:cstheme="minorBidi"/>
          <w:szCs w:val="24"/>
        </w:rPr>
        <w:t xml:space="preserve"> </w:t>
      </w:r>
      <w:r w:rsidR="00B342C9">
        <w:rPr>
          <w:rFonts w:cstheme="minorBidi"/>
          <w:szCs w:val="24"/>
        </w:rPr>
        <w:t xml:space="preserve">Camus, 2021 ; </w:t>
      </w:r>
      <w:r w:rsidR="008C6399" w:rsidRPr="00690905">
        <w:rPr>
          <w:rFonts w:cs="Times New Roman"/>
          <w:szCs w:val="24"/>
        </w:rPr>
        <w:t>Rennó</w:t>
      </w:r>
      <w:r w:rsidR="008C6399">
        <w:rPr>
          <w:rFonts w:cs="Times New Roman"/>
          <w:szCs w:val="24"/>
        </w:rPr>
        <w:t xml:space="preserve"> &amp; </w:t>
      </w:r>
      <w:r w:rsidR="008C6399" w:rsidRPr="008B2EC5">
        <w:rPr>
          <w:rFonts w:cs="Times New Roman"/>
          <w:szCs w:val="24"/>
        </w:rPr>
        <w:t>Ringe</w:t>
      </w:r>
      <w:r w:rsidR="008C6399">
        <w:rPr>
          <w:rFonts w:cs="Times New Roman"/>
          <w:szCs w:val="24"/>
        </w:rPr>
        <w:t xml:space="preserve">, 2023). </w:t>
      </w:r>
      <w:r w:rsidR="00E161F2">
        <w:rPr>
          <w:rFonts w:cstheme="minorBidi"/>
          <w:szCs w:val="24"/>
        </w:rPr>
        <w:t xml:space="preserve">Ce faisant, ils </w:t>
      </w:r>
      <w:r w:rsidR="00F375E6">
        <w:rPr>
          <w:rFonts w:cstheme="minorBidi"/>
          <w:szCs w:val="24"/>
        </w:rPr>
        <w:t>cherchent</w:t>
      </w:r>
      <w:r w:rsidR="00F375E6" w:rsidRPr="003930A5">
        <w:rPr>
          <w:rFonts w:cstheme="minorBidi"/>
          <w:szCs w:val="24"/>
        </w:rPr>
        <w:t xml:space="preserve"> </w:t>
      </w:r>
      <w:r w:rsidR="0077006F">
        <w:rPr>
          <w:rFonts w:cstheme="minorBidi"/>
          <w:szCs w:val="24"/>
        </w:rPr>
        <w:t>davantage</w:t>
      </w:r>
      <w:r w:rsidR="00E161F2">
        <w:rPr>
          <w:rFonts w:cstheme="minorBidi"/>
          <w:szCs w:val="24"/>
        </w:rPr>
        <w:t xml:space="preserve"> </w:t>
      </w:r>
      <w:r w:rsidR="00F375E6">
        <w:rPr>
          <w:rFonts w:cstheme="minorBidi"/>
          <w:szCs w:val="24"/>
        </w:rPr>
        <w:t>l’établissement</w:t>
      </w:r>
      <w:r w:rsidR="00F375E6" w:rsidRPr="003930A5">
        <w:rPr>
          <w:rFonts w:cstheme="minorBidi"/>
          <w:szCs w:val="24"/>
        </w:rPr>
        <w:t xml:space="preserve"> </w:t>
      </w:r>
      <w:r w:rsidR="00F375E6">
        <w:rPr>
          <w:rFonts w:cstheme="minorBidi"/>
          <w:szCs w:val="24"/>
        </w:rPr>
        <w:t>d’</w:t>
      </w:r>
      <w:r w:rsidR="00F375E6" w:rsidRPr="003930A5">
        <w:rPr>
          <w:rFonts w:cstheme="minorBidi"/>
          <w:szCs w:val="24"/>
        </w:rPr>
        <w:t>un lien plébiscitaire entre les élus politiques et le peuple</w:t>
      </w:r>
      <w:r w:rsidR="00F375E6">
        <w:rPr>
          <w:rFonts w:cstheme="minorBidi"/>
          <w:szCs w:val="24"/>
        </w:rPr>
        <w:t xml:space="preserve"> (Paxton, 2020)</w:t>
      </w:r>
      <w:r w:rsidR="00E161F2">
        <w:rPr>
          <w:rFonts w:cstheme="minorBidi"/>
          <w:szCs w:val="24"/>
        </w:rPr>
        <w:t xml:space="preserve"> que</w:t>
      </w:r>
      <w:r w:rsidR="004566DF">
        <w:rPr>
          <w:rFonts w:cstheme="minorBidi"/>
          <w:szCs w:val="24"/>
        </w:rPr>
        <w:t xml:space="preserve"> </w:t>
      </w:r>
      <w:r w:rsidR="004566DF" w:rsidRPr="003930A5">
        <w:rPr>
          <w:rFonts w:cstheme="minorBidi"/>
        </w:rPr>
        <w:t>la mise en place de mécanismes de démocratie participative</w:t>
      </w:r>
      <w:r w:rsidR="00F375E6" w:rsidRPr="003930A5">
        <w:rPr>
          <w:rFonts w:cstheme="minorBidi"/>
          <w:szCs w:val="24"/>
        </w:rPr>
        <w:t>.</w:t>
      </w:r>
      <w:r w:rsidR="004566DF">
        <w:rPr>
          <w:rFonts w:cstheme="minorBidi"/>
          <w:szCs w:val="24"/>
        </w:rPr>
        <w:t xml:space="preserve"> L’étude de Paxton (2020), qui </w:t>
      </w:r>
      <w:r w:rsidR="004566DF" w:rsidRPr="003930A5">
        <w:rPr>
          <w:rFonts w:cstheme="minorBidi"/>
          <w:szCs w:val="24"/>
        </w:rPr>
        <w:t>démontre que les partis populistes de droite radicale, lorsqu’ils sont au pouvoir, – dans son écrit, au niveau local</w:t>
      </w:r>
      <w:r w:rsidR="005C3564">
        <w:rPr>
          <w:rFonts w:cstheme="minorBidi"/>
          <w:szCs w:val="24"/>
        </w:rPr>
        <w:t xml:space="preserve"> </w:t>
      </w:r>
      <w:r w:rsidR="004566DF" w:rsidRPr="003930A5">
        <w:rPr>
          <w:rFonts w:cstheme="minorBidi"/>
          <w:szCs w:val="24"/>
        </w:rPr>
        <w:t>– ne se démarquent pas par l’organisation de mécanismes de démocratie participative</w:t>
      </w:r>
      <w:r w:rsidR="004566DF">
        <w:rPr>
          <w:rFonts w:cstheme="minorBidi"/>
          <w:szCs w:val="24"/>
        </w:rPr>
        <w:t>, corrobore ce point</w:t>
      </w:r>
      <w:r w:rsidR="004566DF" w:rsidRPr="003930A5">
        <w:rPr>
          <w:rFonts w:cstheme="minorBidi"/>
          <w:szCs w:val="24"/>
        </w:rPr>
        <w:t>.</w:t>
      </w:r>
      <w:r w:rsidR="004566DF" w:rsidRPr="004566DF">
        <w:rPr>
          <w:rFonts w:cstheme="minorBidi"/>
          <w:szCs w:val="24"/>
        </w:rPr>
        <w:t xml:space="preserve"> </w:t>
      </w:r>
      <w:r w:rsidR="004566DF">
        <w:rPr>
          <w:rFonts w:cstheme="minorBidi"/>
          <w:szCs w:val="24"/>
        </w:rPr>
        <w:t xml:space="preserve">Cela se vérifie pour nos cas d’étude : le RN, là où il occupe le pouvoir au niveau local, ne met pas systématiquement </w:t>
      </w:r>
      <w:r w:rsidR="004566DF" w:rsidRPr="003930A5">
        <w:rPr>
          <w:rFonts w:cstheme="minorBidi"/>
        </w:rPr>
        <w:t>en place des mécanismes de démocratie participative</w:t>
      </w:r>
      <w:r w:rsidR="004566DF">
        <w:rPr>
          <w:rStyle w:val="Appelnotedebasdep"/>
          <w:rFonts w:cstheme="minorBidi"/>
        </w:rPr>
        <w:footnoteReference w:id="15"/>
      </w:r>
      <w:r w:rsidR="004566DF">
        <w:rPr>
          <w:rFonts w:cstheme="minorBidi"/>
        </w:rPr>
        <w:t> ; d</w:t>
      </w:r>
      <w:r w:rsidR="004566DF" w:rsidRPr="003930A5">
        <w:rPr>
          <w:rFonts w:cstheme="minorBidi"/>
        </w:rPr>
        <w:t>u côté du VB, même si celui-ci n’a jamais occupé le pouvoir durant son histoire, son organisation interne très verticale et centralisée, qui laisse peu de place à la participation des membres (Pauwels, 2011), amène à nuancer son positionnement en apparence</w:t>
      </w:r>
      <w:r w:rsidR="004566DF">
        <w:rPr>
          <w:rFonts w:cstheme="minorBidi"/>
        </w:rPr>
        <w:t xml:space="preserve"> </w:t>
      </w:r>
      <w:r w:rsidR="004566DF" w:rsidRPr="003930A5">
        <w:rPr>
          <w:rFonts w:cstheme="minorBidi"/>
        </w:rPr>
        <w:t>favorable à la démocratie participative.</w:t>
      </w:r>
    </w:p>
    <w:p w14:paraId="4DC215D2" w14:textId="03A45893" w:rsidR="00E4576C" w:rsidRDefault="00E4576C" w:rsidP="00C679AA">
      <w:pPr>
        <w:spacing w:before="120"/>
        <w:rPr>
          <w:rFonts w:cstheme="minorBidi"/>
          <w:b/>
          <w:bCs/>
          <w:u w:val="single"/>
        </w:rPr>
      </w:pPr>
      <w:r>
        <w:rPr>
          <w:rFonts w:cstheme="minorBidi"/>
          <w:b/>
          <w:bCs/>
          <w:u w:val="single"/>
        </w:rPr>
        <w:t xml:space="preserve">Conclusion </w:t>
      </w:r>
    </w:p>
    <w:p w14:paraId="0D2AC3F9" w14:textId="31195933" w:rsidR="00BE5FAE" w:rsidRDefault="00D539E1" w:rsidP="0068688E">
      <w:pPr>
        <w:rPr>
          <w:rFonts w:cstheme="minorBidi"/>
        </w:rPr>
      </w:pPr>
      <w:r>
        <w:rPr>
          <w:rFonts w:cstheme="minorBidi"/>
        </w:rPr>
        <w:t xml:space="preserve">La pandémie de </w:t>
      </w:r>
      <w:r w:rsidR="00F2191D">
        <w:rPr>
          <w:rFonts w:cstheme="minorBidi"/>
        </w:rPr>
        <w:t>COVID-19</w:t>
      </w:r>
      <w:r>
        <w:rPr>
          <w:rFonts w:cstheme="minorBidi"/>
        </w:rPr>
        <w:t xml:space="preserve"> a posé question quant au caractère démocratique des mesures prises pour y répondre</w:t>
      </w:r>
      <w:r w:rsidR="0068497C">
        <w:rPr>
          <w:rFonts w:cstheme="minorBidi"/>
        </w:rPr>
        <w:t xml:space="preserve"> (voir </w:t>
      </w:r>
      <w:r w:rsidR="0068497C">
        <w:t>Schiffino &amp; Jamin, 2021)</w:t>
      </w:r>
      <w:r>
        <w:rPr>
          <w:rFonts w:cstheme="minorBidi"/>
        </w:rPr>
        <w:t xml:space="preserve">. </w:t>
      </w:r>
      <w:r w:rsidR="00BE5FAE">
        <w:rPr>
          <w:rFonts w:cstheme="minorBidi"/>
        </w:rPr>
        <w:t>Des confinements</w:t>
      </w:r>
      <w:r w:rsidR="0014541B">
        <w:rPr>
          <w:rFonts w:cstheme="minorBidi"/>
        </w:rPr>
        <w:t xml:space="preserve"> </w:t>
      </w:r>
      <w:r w:rsidR="00BE5FAE">
        <w:rPr>
          <w:rFonts w:cstheme="minorBidi"/>
        </w:rPr>
        <w:t xml:space="preserve">aux couvre-feux, en passant par les passes sanitaires, elles ont pu susciter de vives réactions de la part </w:t>
      </w:r>
      <w:r w:rsidR="00E4576C">
        <w:rPr>
          <w:rFonts w:cstheme="minorBidi"/>
        </w:rPr>
        <w:t>de la population et de</w:t>
      </w:r>
      <w:r w:rsidR="009A30A8">
        <w:rPr>
          <w:rFonts w:cstheme="minorBidi"/>
        </w:rPr>
        <w:t>s partis populistes de droite radicale</w:t>
      </w:r>
      <w:r w:rsidR="00E4576C">
        <w:rPr>
          <w:rFonts w:cstheme="minorBidi"/>
        </w:rPr>
        <w:t xml:space="preserve"> </w:t>
      </w:r>
      <w:r w:rsidR="00814E63">
        <w:rPr>
          <w:rFonts w:cstheme="minorBidi"/>
        </w:rPr>
        <w:t>(</w:t>
      </w:r>
      <w:r w:rsidR="006171D4" w:rsidRPr="00690905">
        <w:rPr>
          <w:rFonts w:cs="Times New Roman"/>
          <w:szCs w:val="24"/>
        </w:rPr>
        <w:t>Rennó</w:t>
      </w:r>
      <w:r w:rsidR="006171D4">
        <w:rPr>
          <w:rFonts w:cs="Times New Roman"/>
          <w:szCs w:val="24"/>
        </w:rPr>
        <w:t xml:space="preserve"> </w:t>
      </w:r>
      <w:r w:rsidR="006171D4" w:rsidRPr="00690905">
        <w:rPr>
          <w:rFonts w:cs="Times New Roman"/>
          <w:szCs w:val="24"/>
        </w:rPr>
        <w:t>&amp;</w:t>
      </w:r>
      <w:r w:rsidR="006171D4">
        <w:rPr>
          <w:rFonts w:cs="Times New Roman"/>
          <w:szCs w:val="24"/>
        </w:rPr>
        <w:t xml:space="preserve"> </w:t>
      </w:r>
      <w:r w:rsidR="006171D4" w:rsidRPr="008B2EC5">
        <w:rPr>
          <w:rFonts w:cs="Times New Roman"/>
          <w:szCs w:val="24"/>
        </w:rPr>
        <w:t>Ringe</w:t>
      </w:r>
      <w:r w:rsidR="006171D4">
        <w:rPr>
          <w:rFonts w:cs="Times New Roman"/>
          <w:szCs w:val="24"/>
        </w:rPr>
        <w:t>, 2023</w:t>
      </w:r>
      <w:r w:rsidR="00AE4A15">
        <w:rPr>
          <w:rFonts w:cs="Times New Roman"/>
          <w:szCs w:val="24"/>
        </w:rPr>
        <w:t xml:space="preserve"> ; </w:t>
      </w:r>
      <w:r w:rsidR="00814E63">
        <w:rPr>
          <w:rFonts w:cstheme="minorBidi"/>
          <w:szCs w:val="24"/>
        </w:rPr>
        <w:t>Wondreys &amp; Mudde, 2022</w:t>
      </w:r>
      <w:r w:rsidR="00814E63" w:rsidRPr="007764D5">
        <w:rPr>
          <w:rFonts w:cstheme="minorBidi"/>
        </w:rPr>
        <w:t>)</w:t>
      </w:r>
      <w:r w:rsidR="00BE5FAE">
        <w:rPr>
          <w:rFonts w:cstheme="minorBidi"/>
        </w:rPr>
        <w:t xml:space="preserve">. </w:t>
      </w:r>
      <w:r w:rsidR="00814E63">
        <w:rPr>
          <w:rFonts w:cstheme="minorBidi"/>
        </w:rPr>
        <w:t xml:space="preserve">Compte tenu du rapport habituellement critique </w:t>
      </w:r>
      <w:r w:rsidR="009A30A8">
        <w:rPr>
          <w:rFonts w:cstheme="minorBidi"/>
        </w:rPr>
        <w:t>de ces partis</w:t>
      </w:r>
      <w:r w:rsidR="00814E63">
        <w:rPr>
          <w:rFonts w:cstheme="minorBidi"/>
        </w:rPr>
        <w:t xml:space="preserve"> à la démocratie </w:t>
      </w:r>
      <w:r w:rsidR="004D1774">
        <w:rPr>
          <w:rFonts w:cstheme="minorBidi"/>
        </w:rPr>
        <w:t xml:space="preserve">libérale </w:t>
      </w:r>
      <w:r w:rsidR="00814E63">
        <w:rPr>
          <w:rFonts w:cstheme="minorBidi"/>
        </w:rPr>
        <w:lastRenderedPageBreak/>
        <w:t xml:space="preserve">contemporaine </w:t>
      </w:r>
      <w:r w:rsidR="00814E63" w:rsidRPr="007764D5">
        <w:rPr>
          <w:rFonts w:cstheme="minorBidi"/>
        </w:rPr>
        <w:t>(Debras, 2016 ; Mudde, 2007)</w:t>
      </w:r>
      <w:r w:rsidR="00814E63">
        <w:rPr>
          <w:rFonts w:cstheme="minorBidi"/>
        </w:rPr>
        <w:t xml:space="preserve">, il était </w:t>
      </w:r>
      <w:r w:rsidR="00847DD7">
        <w:rPr>
          <w:rFonts w:cstheme="minorBidi"/>
        </w:rPr>
        <w:t>nécessaire</w:t>
      </w:r>
      <w:r w:rsidR="00814E63">
        <w:rPr>
          <w:rFonts w:cstheme="minorBidi"/>
        </w:rPr>
        <w:t xml:space="preserve"> d’étudier </w:t>
      </w:r>
      <w:r w:rsidR="009A30A8">
        <w:rPr>
          <w:rFonts w:cstheme="minorBidi"/>
        </w:rPr>
        <w:t xml:space="preserve">leurs </w:t>
      </w:r>
      <w:r w:rsidR="00814E63">
        <w:rPr>
          <w:rFonts w:cstheme="minorBidi"/>
        </w:rPr>
        <w:t>déclarations dans ce contexte.</w:t>
      </w:r>
      <w:r w:rsidR="004653FC">
        <w:rPr>
          <w:rFonts w:cstheme="minorBidi"/>
        </w:rPr>
        <w:t xml:space="preserve"> En effet, </w:t>
      </w:r>
      <w:r w:rsidR="006E510E">
        <w:rPr>
          <w:rFonts w:cstheme="minorBidi"/>
        </w:rPr>
        <w:t xml:space="preserve">leurs discours auraient pu s’exacerber du fait du climat de crise régnant (voir Kriesi &amp; Pappas, 2016). </w:t>
      </w:r>
      <w:r w:rsidR="004B0023">
        <w:rPr>
          <w:rFonts w:cstheme="minorBidi"/>
        </w:rPr>
        <w:t>De la sorte</w:t>
      </w:r>
      <w:r w:rsidR="004657FF">
        <w:rPr>
          <w:rFonts w:cstheme="minorBidi"/>
        </w:rPr>
        <w:t xml:space="preserve">, ils auraient pu nourrir </w:t>
      </w:r>
      <w:r w:rsidR="006D70CF">
        <w:rPr>
          <w:rFonts w:cstheme="minorBidi"/>
        </w:rPr>
        <w:t>les divisions entre citoyens et élites</w:t>
      </w:r>
      <w:r w:rsidR="00A867DE">
        <w:rPr>
          <w:rFonts w:cstheme="minorBidi"/>
        </w:rPr>
        <w:t>,</w:t>
      </w:r>
      <w:r w:rsidR="006D70CF">
        <w:rPr>
          <w:rFonts w:cstheme="minorBidi"/>
        </w:rPr>
        <w:t xml:space="preserve"> </w:t>
      </w:r>
      <w:r w:rsidR="004B0023">
        <w:rPr>
          <w:rFonts w:cstheme="minorBidi"/>
        </w:rPr>
        <w:t xml:space="preserve">dans l’espoir de </w:t>
      </w:r>
      <w:r w:rsidR="00627F8E">
        <w:rPr>
          <w:rFonts w:cstheme="minorBidi"/>
        </w:rPr>
        <w:t>satisfaire</w:t>
      </w:r>
      <w:r w:rsidR="004B0023">
        <w:rPr>
          <w:rFonts w:cstheme="minorBidi"/>
        </w:rPr>
        <w:t xml:space="preserve"> leurs aspirations électoralistes</w:t>
      </w:r>
      <w:r w:rsidR="009A4E16">
        <w:rPr>
          <w:rFonts w:cstheme="minorBidi"/>
        </w:rPr>
        <w:t xml:space="preserve"> (voir Moffitt, 2015)</w:t>
      </w:r>
      <w:r w:rsidR="004B0023">
        <w:rPr>
          <w:rFonts w:cstheme="minorBidi"/>
        </w:rPr>
        <w:t xml:space="preserve">. </w:t>
      </w:r>
    </w:p>
    <w:p w14:paraId="67CF5D7C" w14:textId="254DB364" w:rsidR="005C1F4E" w:rsidRDefault="00814E63" w:rsidP="006413AB">
      <w:pPr>
        <w:ind w:firstLine="709"/>
        <w:rPr>
          <w:rFonts w:cstheme="minorBidi"/>
        </w:rPr>
      </w:pPr>
      <w:r>
        <w:rPr>
          <w:rFonts w:cstheme="minorBidi"/>
        </w:rPr>
        <w:t xml:space="preserve">De l’analyse thématique des propos tenus par le VB et le RN </w:t>
      </w:r>
      <w:r w:rsidR="00694868">
        <w:rPr>
          <w:rFonts w:cstheme="minorBidi"/>
        </w:rPr>
        <w:t xml:space="preserve">– deux archétypes de partis populistes de droite radicale – </w:t>
      </w:r>
      <w:r>
        <w:rPr>
          <w:rFonts w:cstheme="minorBidi"/>
        </w:rPr>
        <w:t xml:space="preserve">sur </w:t>
      </w:r>
      <w:r w:rsidR="00694868">
        <w:rPr>
          <w:rFonts w:cstheme="minorBidi"/>
        </w:rPr>
        <w:t>T</w:t>
      </w:r>
      <w:r>
        <w:rPr>
          <w:rFonts w:cstheme="minorBidi"/>
        </w:rPr>
        <w:t xml:space="preserve">witter et au sein du parlement national sont ressortis </w:t>
      </w:r>
      <w:r w:rsidR="005F6376">
        <w:rPr>
          <w:rFonts w:cstheme="minorBidi"/>
        </w:rPr>
        <w:t>cinq thèmes qui rendent compte</w:t>
      </w:r>
      <w:r>
        <w:rPr>
          <w:rFonts w:cstheme="minorBidi"/>
        </w:rPr>
        <w:t xml:space="preserve"> </w:t>
      </w:r>
      <w:r w:rsidR="005F6376">
        <w:rPr>
          <w:rFonts w:cstheme="minorBidi"/>
        </w:rPr>
        <w:t xml:space="preserve">d’une forte critique, par ces partis, du fonctionnement de la démocratie durant la crise sanitaire. </w:t>
      </w:r>
      <w:r w:rsidR="007D0708">
        <w:rPr>
          <w:rFonts w:cstheme="minorBidi"/>
        </w:rPr>
        <w:t>Cette critique pointe particulièrement du doigt l</w:t>
      </w:r>
      <w:r w:rsidR="00694868">
        <w:rPr>
          <w:rFonts w:cstheme="minorBidi"/>
        </w:rPr>
        <w:t xml:space="preserve">a responsabilité des dirigeants politiques dans les dysfonctionnements démocratiques </w:t>
      </w:r>
      <w:r w:rsidR="000B68AE">
        <w:rPr>
          <w:rFonts w:cstheme="minorBidi"/>
        </w:rPr>
        <w:t>identifiés</w:t>
      </w:r>
      <w:r w:rsidR="00694868">
        <w:rPr>
          <w:rFonts w:cstheme="minorBidi"/>
        </w:rPr>
        <w:t>.</w:t>
      </w:r>
      <w:r w:rsidR="00107CEF">
        <w:rPr>
          <w:rFonts w:cstheme="minorBidi"/>
        </w:rPr>
        <w:t xml:space="preserve"> </w:t>
      </w:r>
      <w:r w:rsidR="00585231">
        <w:rPr>
          <w:rFonts w:cstheme="minorBidi"/>
        </w:rPr>
        <w:t xml:space="preserve">L’analyse </w:t>
      </w:r>
      <w:r w:rsidR="0027251B">
        <w:rPr>
          <w:rFonts w:cstheme="minorBidi"/>
        </w:rPr>
        <w:t xml:space="preserve">de la rhétorique du VB et du RN </w:t>
      </w:r>
      <w:r w:rsidR="00585231">
        <w:rPr>
          <w:rFonts w:cstheme="minorBidi"/>
        </w:rPr>
        <w:t xml:space="preserve">révèle </w:t>
      </w:r>
      <w:r w:rsidR="0027251B">
        <w:rPr>
          <w:rFonts w:cstheme="minorBidi"/>
        </w:rPr>
        <w:t>l’</w:t>
      </w:r>
      <w:r w:rsidR="00CD78F3">
        <w:rPr>
          <w:rFonts w:cstheme="minorBidi"/>
        </w:rPr>
        <w:t>homogénéité</w:t>
      </w:r>
      <w:r w:rsidR="0027251B">
        <w:rPr>
          <w:rFonts w:cstheme="minorBidi"/>
        </w:rPr>
        <w:t xml:space="preserve"> de leurs propos</w:t>
      </w:r>
      <w:r w:rsidR="00285400">
        <w:rPr>
          <w:rFonts w:cstheme="minorBidi"/>
        </w:rPr>
        <w:t xml:space="preserve"> respectifs indépendamment de l’arène dans laquelle ils sont formulés.</w:t>
      </w:r>
      <w:r w:rsidR="007D5A55">
        <w:rPr>
          <w:rFonts w:cstheme="minorBidi"/>
        </w:rPr>
        <w:t xml:space="preserve"> </w:t>
      </w:r>
      <w:r w:rsidR="00CD78F3">
        <w:rPr>
          <w:rFonts w:cstheme="minorBidi"/>
        </w:rPr>
        <w:t xml:space="preserve">De la même façon, </w:t>
      </w:r>
      <w:r w:rsidR="005638D7">
        <w:rPr>
          <w:rFonts w:cstheme="minorBidi"/>
        </w:rPr>
        <w:t xml:space="preserve">la comparaison </w:t>
      </w:r>
      <w:r w:rsidR="009D7D56">
        <w:rPr>
          <w:rFonts w:cstheme="minorBidi"/>
        </w:rPr>
        <w:t xml:space="preserve">de leurs discours </w:t>
      </w:r>
      <w:r w:rsidR="005638D7">
        <w:rPr>
          <w:rFonts w:cstheme="minorBidi"/>
        </w:rPr>
        <w:t xml:space="preserve">révèle </w:t>
      </w:r>
      <w:r w:rsidR="00CD78F3">
        <w:rPr>
          <w:rFonts w:cstheme="minorBidi"/>
        </w:rPr>
        <w:t>un</w:t>
      </w:r>
      <w:r w:rsidR="00585231">
        <w:rPr>
          <w:rFonts w:cstheme="minorBidi"/>
        </w:rPr>
        <w:t xml:space="preserve"> haut degré de similarité entre </w:t>
      </w:r>
      <w:r w:rsidR="005638D7">
        <w:rPr>
          <w:rFonts w:cstheme="minorBidi"/>
        </w:rPr>
        <w:t>leur rhétorique</w:t>
      </w:r>
      <w:r w:rsidR="00D20432">
        <w:rPr>
          <w:rFonts w:cstheme="minorBidi"/>
        </w:rPr>
        <w:t xml:space="preserve"> respective</w:t>
      </w:r>
      <w:r w:rsidR="00585231">
        <w:rPr>
          <w:rFonts w:cstheme="minorBidi"/>
        </w:rPr>
        <w:t xml:space="preserve">. </w:t>
      </w:r>
      <w:r w:rsidR="003E0EE6">
        <w:rPr>
          <w:rFonts w:cstheme="minorBidi"/>
        </w:rPr>
        <w:t>En</w:t>
      </w:r>
      <w:r w:rsidR="00FC61F5">
        <w:rPr>
          <w:rFonts w:cstheme="minorBidi"/>
        </w:rPr>
        <w:t xml:space="preserve"> termes de substance, </w:t>
      </w:r>
      <w:r w:rsidR="005C1F4E" w:rsidRPr="007764D5">
        <w:rPr>
          <w:rFonts w:cstheme="minorBidi"/>
        </w:rPr>
        <w:t xml:space="preserve">les différences identifiées </w:t>
      </w:r>
      <w:r w:rsidR="00A82DD9">
        <w:rPr>
          <w:rFonts w:cstheme="minorBidi"/>
        </w:rPr>
        <w:t xml:space="preserve">dans </w:t>
      </w:r>
      <w:r w:rsidR="00A867DE">
        <w:rPr>
          <w:rFonts w:cstheme="minorBidi"/>
        </w:rPr>
        <w:t>leurs</w:t>
      </w:r>
      <w:r w:rsidR="00A82DD9">
        <w:rPr>
          <w:rFonts w:cstheme="minorBidi"/>
        </w:rPr>
        <w:t xml:space="preserve"> </w:t>
      </w:r>
      <w:r w:rsidR="006D0459">
        <w:rPr>
          <w:rFonts w:cstheme="minorBidi"/>
        </w:rPr>
        <w:t>discours</w:t>
      </w:r>
      <w:r w:rsidR="00A82DD9">
        <w:rPr>
          <w:rFonts w:cstheme="minorBidi"/>
        </w:rPr>
        <w:t xml:space="preserve"> </w:t>
      </w:r>
      <w:r w:rsidR="005C1F4E" w:rsidRPr="007764D5">
        <w:rPr>
          <w:rFonts w:cstheme="minorBidi"/>
        </w:rPr>
        <w:t xml:space="preserve">ont trait </w:t>
      </w:r>
      <w:r w:rsidR="005C1F4E">
        <w:rPr>
          <w:rFonts w:cstheme="minorBidi"/>
        </w:rPr>
        <w:t xml:space="preserve">à </w:t>
      </w:r>
      <w:r w:rsidR="005C1F4E" w:rsidRPr="00895C65">
        <w:rPr>
          <w:rFonts w:cstheme="minorBidi"/>
        </w:rPr>
        <w:t xml:space="preserve">l’attention </w:t>
      </w:r>
      <w:r w:rsidR="005C1F4E">
        <w:rPr>
          <w:rFonts w:cstheme="minorBidi"/>
        </w:rPr>
        <w:t xml:space="preserve">accordée </w:t>
      </w:r>
      <w:r w:rsidR="005C1F4E" w:rsidRPr="00895C65">
        <w:rPr>
          <w:rFonts w:cstheme="minorBidi"/>
        </w:rPr>
        <w:t xml:space="preserve">à un </w:t>
      </w:r>
      <w:r w:rsidR="005C1F4E">
        <w:rPr>
          <w:rFonts w:cstheme="minorBidi"/>
        </w:rPr>
        <w:t>enj</w:t>
      </w:r>
      <w:r w:rsidR="00A87B91">
        <w:rPr>
          <w:rFonts w:cstheme="minorBidi"/>
        </w:rPr>
        <w:t>e</w:t>
      </w:r>
      <w:r w:rsidR="005C1F4E">
        <w:rPr>
          <w:rFonts w:cstheme="minorBidi"/>
        </w:rPr>
        <w:t>u</w:t>
      </w:r>
      <w:r w:rsidR="00A87B91">
        <w:rPr>
          <w:rFonts w:cstheme="minorBidi"/>
        </w:rPr>
        <w:t xml:space="preserve"> et</w:t>
      </w:r>
      <w:r w:rsidR="005C1F4E">
        <w:rPr>
          <w:rFonts w:cstheme="minorBidi"/>
        </w:rPr>
        <w:t xml:space="preserve"> à </w:t>
      </w:r>
      <w:r w:rsidR="005C1F4E" w:rsidRPr="00895C65">
        <w:rPr>
          <w:rFonts w:cstheme="minorBidi"/>
        </w:rPr>
        <w:t xml:space="preserve">la radicalité des propos </w:t>
      </w:r>
      <w:r w:rsidR="005C1F4E">
        <w:rPr>
          <w:rFonts w:cstheme="minorBidi"/>
        </w:rPr>
        <w:t>tenus sur un</w:t>
      </w:r>
      <w:r w:rsidR="004F09EA">
        <w:rPr>
          <w:rFonts w:cstheme="minorBidi"/>
        </w:rPr>
        <w:t>e</w:t>
      </w:r>
      <w:r w:rsidR="005C1F4E">
        <w:rPr>
          <w:rFonts w:cstheme="minorBidi"/>
        </w:rPr>
        <w:t xml:space="preserve"> </w:t>
      </w:r>
      <w:r w:rsidR="004F09EA">
        <w:rPr>
          <w:rFonts w:cstheme="minorBidi"/>
        </w:rPr>
        <w:t xml:space="preserve">question </w:t>
      </w:r>
      <w:r w:rsidR="005C1F4E">
        <w:rPr>
          <w:rFonts w:cstheme="minorBidi"/>
        </w:rPr>
        <w:t>particuli</w:t>
      </w:r>
      <w:r w:rsidR="004F09EA">
        <w:rPr>
          <w:rFonts w:cstheme="minorBidi"/>
        </w:rPr>
        <w:t>è</w:t>
      </w:r>
      <w:r w:rsidR="005C1F4E">
        <w:rPr>
          <w:rFonts w:cstheme="minorBidi"/>
        </w:rPr>
        <w:t>r</w:t>
      </w:r>
      <w:r w:rsidR="004F09EA">
        <w:rPr>
          <w:rFonts w:cstheme="minorBidi"/>
        </w:rPr>
        <w:t>e</w:t>
      </w:r>
      <w:r w:rsidR="005C1F4E" w:rsidRPr="00895C65">
        <w:rPr>
          <w:rFonts w:cstheme="minorBidi"/>
        </w:rPr>
        <w:t>.</w:t>
      </w:r>
      <w:r w:rsidR="00FC61F5">
        <w:rPr>
          <w:rFonts w:cstheme="minorBidi"/>
        </w:rPr>
        <w:t xml:space="preserve"> Quant aux différences de </w:t>
      </w:r>
      <w:r w:rsidR="00ED2004">
        <w:rPr>
          <w:rFonts w:cstheme="minorBidi"/>
        </w:rPr>
        <w:t>discours</w:t>
      </w:r>
      <w:r w:rsidR="00FC61F5">
        <w:rPr>
          <w:rFonts w:cstheme="minorBidi"/>
        </w:rPr>
        <w:t xml:space="preserve"> entre les arènes étudiées</w:t>
      </w:r>
      <w:r w:rsidR="005C1F4E" w:rsidRPr="007764D5">
        <w:rPr>
          <w:rFonts w:cstheme="minorBidi"/>
        </w:rPr>
        <w:t xml:space="preserve">, </w:t>
      </w:r>
      <w:r w:rsidR="002E0760">
        <w:rPr>
          <w:rFonts w:cstheme="minorBidi"/>
        </w:rPr>
        <w:t>elles</w:t>
      </w:r>
      <w:r w:rsidR="005C1F4E" w:rsidRPr="007764D5">
        <w:rPr>
          <w:rFonts w:cstheme="minorBidi"/>
        </w:rPr>
        <w:t xml:space="preserve"> réside</w:t>
      </w:r>
      <w:r w:rsidR="005C1F4E">
        <w:rPr>
          <w:rFonts w:cstheme="minorBidi"/>
        </w:rPr>
        <w:t>nt</w:t>
      </w:r>
      <w:r w:rsidR="005C1F4E" w:rsidRPr="007764D5">
        <w:rPr>
          <w:rFonts w:cstheme="minorBidi"/>
        </w:rPr>
        <w:t xml:space="preserve"> dans la radicalité des propos tenus</w:t>
      </w:r>
      <w:r w:rsidR="005C1F4E">
        <w:rPr>
          <w:rFonts w:cstheme="minorBidi"/>
        </w:rPr>
        <w:t xml:space="preserve"> et dans le ton employé</w:t>
      </w:r>
      <w:r w:rsidR="004B5C06">
        <w:rPr>
          <w:rFonts w:cstheme="minorBidi"/>
        </w:rPr>
        <w:t> : les propos tendent à être plus radicaux et accusateurs sur Twitter</w:t>
      </w:r>
      <w:r w:rsidR="00B032DC">
        <w:rPr>
          <w:rFonts w:cstheme="minorBidi"/>
        </w:rPr>
        <w:t>.</w:t>
      </w:r>
      <w:r w:rsidR="00A859AB">
        <w:rPr>
          <w:rFonts w:cstheme="minorBidi"/>
        </w:rPr>
        <w:t xml:space="preserve"> Cette arène apparait comme particulièrement bien taillée aux discours </w:t>
      </w:r>
      <w:r w:rsidR="00671D4A">
        <w:rPr>
          <w:rFonts w:cstheme="minorBidi"/>
        </w:rPr>
        <w:t xml:space="preserve">radicaux populistes de ces partis (voir Bartlett, 2014). </w:t>
      </w:r>
    </w:p>
    <w:p w14:paraId="4C56FA03" w14:textId="6B8C5B65" w:rsidR="00E35424" w:rsidRPr="005E1CFD" w:rsidRDefault="0050556C" w:rsidP="006413AB">
      <w:pPr>
        <w:ind w:firstLine="709"/>
        <w:rPr>
          <w:rFonts w:cstheme="minorBidi"/>
        </w:rPr>
      </w:pPr>
      <w:r>
        <w:rPr>
          <w:rFonts w:cstheme="minorBidi"/>
        </w:rPr>
        <w:t>En s’intéressant à une crise récente</w:t>
      </w:r>
      <w:r w:rsidR="006D0459">
        <w:rPr>
          <w:rFonts w:cstheme="minorBidi"/>
        </w:rPr>
        <w:t>,</w:t>
      </w:r>
      <w:r>
        <w:rPr>
          <w:rFonts w:cstheme="minorBidi"/>
        </w:rPr>
        <w:t xml:space="preserve"> qui a posé de nombreuses questions démocratiques, cette recherche contribue, d’une part, à l’étude des positionnements des partis populistes de droite radicale </w:t>
      </w:r>
      <w:r w:rsidR="00A867DE">
        <w:rPr>
          <w:rFonts w:cstheme="minorBidi"/>
        </w:rPr>
        <w:t>vis-à-vis de</w:t>
      </w:r>
      <w:r>
        <w:rPr>
          <w:rFonts w:cstheme="minorBidi"/>
        </w:rPr>
        <w:t xml:space="preserve"> la démocratie </w:t>
      </w:r>
      <w:r w:rsidR="000451F5">
        <w:rPr>
          <w:rFonts w:cstheme="minorBidi"/>
        </w:rPr>
        <w:t>(</w:t>
      </w:r>
      <w:r w:rsidR="00A3082F">
        <w:rPr>
          <w:rFonts w:cstheme="minorBidi"/>
        </w:rPr>
        <w:t>par ex.</w:t>
      </w:r>
      <w:r w:rsidR="007A615E">
        <w:rPr>
          <w:rFonts w:cstheme="minorBidi"/>
        </w:rPr>
        <w:t xml:space="preserve"> Mudde, 2007)</w:t>
      </w:r>
      <w:r w:rsidR="000451F5">
        <w:rPr>
          <w:rFonts w:cstheme="minorBidi"/>
        </w:rPr>
        <w:t xml:space="preserve"> </w:t>
      </w:r>
      <w:r>
        <w:rPr>
          <w:rFonts w:cstheme="minorBidi"/>
        </w:rPr>
        <w:t>et, d’autre part, au questionnement entourant la relation entre cette famille de partis et les périodes de crise (</w:t>
      </w:r>
      <w:r w:rsidR="00A3082F">
        <w:rPr>
          <w:rFonts w:cstheme="minorBidi"/>
        </w:rPr>
        <w:t>par ex.</w:t>
      </w:r>
      <w:r>
        <w:rPr>
          <w:rFonts w:cstheme="minorBidi"/>
        </w:rPr>
        <w:t xml:space="preserve"> </w:t>
      </w:r>
      <w:r>
        <w:rPr>
          <w:rFonts w:cstheme="minorBidi"/>
          <w:szCs w:val="24"/>
        </w:rPr>
        <w:t>Kriesi &amp; Pappas, 2016</w:t>
      </w:r>
      <w:r>
        <w:rPr>
          <w:rFonts w:cstheme="minorBidi"/>
        </w:rPr>
        <w:t xml:space="preserve">). </w:t>
      </w:r>
      <w:r w:rsidR="0086252D">
        <w:rPr>
          <w:rFonts w:cstheme="minorBidi"/>
        </w:rPr>
        <w:t>Ainsi</w:t>
      </w:r>
      <w:r w:rsidR="005E1CFD">
        <w:rPr>
          <w:rFonts w:cstheme="minorBidi"/>
        </w:rPr>
        <w:t xml:space="preserve">, la littérature qui se penche spécifiquement sur le rapport </w:t>
      </w:r>
      <w:r w:rsidR="0086252D">
        <w:rPr>
          <w:rFonts w:cstheme="minorBidi"/>
        </w:rPr>
        <w:t xml:space="preserve">de ces partis à la pandémie de </w:t>
      </w:r>
      <w:r w:rsidR="00F2191D">
        <w:rPr>
          <w:rFonts w:cstheme="minorBidi"/>
        </w:rPr>
        <w:t>COVID-19</w:t>
      </w:r>
      <w:r w:rsidR="000451F5">
        <w:rPr>
          <w:rFonts w:cstheme="minorBidi"/>
        </w:rPr>
        <w:t xml:space="preserve"> (</w:t>
      </w:r>
      <w:r w:rsidR="00A3082F">
        <w:rPr>
          <w:rFonts w:cstheme="minorBidi"/>
        </w:rPr>
        <w:t>par ex.</w:t>
      </w:r>
      <w:r w:rsidR="000451F5">
        <w:rPr>
          <w:rFonts w:cstheme="minorBidi"/>
        </w:rPr>
        <w:t xml:space="preserve"> </w:t>
      </w:r>
      <w:r w:rsidR="000451F5" w:rsidRPr="00690905">
        <w:rPr>
          <w:rFonts w:cs="Times New Roman"/>
          <w:szCs w:val="24"/>
        </w:rPr>
        <w:t>Rennó</w:t>
      </w:r>
      <w:r w:rsidR="000451F5">
        <w:rPr>
          <w:rFonts w:cs="Times New Roman"/>
          <w:szCs w:val="24"/>
        </w:rPr>
        <w:t xml:space="preserve"> </w:t>
      </w:r>
      <w:r w:rsidR="000451F5" w:rsidRPr="00690905">
        <w:rPr>
          <w:rFonts w:cs="Times New Roman"/>
          <w:szCs w:val="24"/>
        </w:rPr>
        <w:t>&amp;</w:t>
      </w:r>
      <w:r w:rsidR="000451F5">
        <w:rPr>
          <w:rFonts w:cs="Times New Roman"/>
          <w:szCs w:val="24"/>
        </w:rPr>
        <w:t xml:space="preserve"> </w:t>
      </w:r>
      <w:r w:rsidR="000451F5" w:rsidRPr="008B2EC5">
        <w:rPr>
          <w:rFonts w:cs="Times New Roman"/>
          <w:szCs w:val="24"/>
        </w:rPr>
        <w:t>Ringe</w:t>
      </w:r>
      <w:r w:rsidR="000451F5">
        <w:rPr>
          <w:rFonts w:cs="Times New Roman"/>
          <w:szCs w:val="24"/>
        </w:rPr>
        <w:t>, 2023)</w:t>
      </w:r>
      <w:r w:rsidR="0086252D">
        <w:rPr>
          <w:rFonts w:cstheme="minorBidi"/>
        </w:rPr>
        <w:t xml:space="preserve"> se trouve particulièrement enrichie par l’étude menée.</w:t>
      </w:r>
    </w:p>
    <w:p w14:paraId="3A7DF9C6" w14:textId="2218CB99" w:rsidR="00FE3861" w:rsidRDefault="00AA521F" w:rsidP="006413AB">
      <w:pPr>
        <w:ind w:firstLine="709"/>
        <w:rPr>
          <w:rFonts w:cstheme="minorBidi"/>
        </w:rPr>
      </w:pPr>
      <w:r>
        <w:rPr>
          <w:rFonts w:cstheme="minorBidi"/>
        </w:rPr>
        <w:t>Tout en corroborant</w:t>
      </w:r>
      <w:r w:rsidR="00E35424">
        <w:rPr>
          <w:rFonts w:cstheme="minorBidi"/>
        </w:rPr>
        <w:t xml:space="preserve"> </w:t>
      </w:r>
      <w:r w:rsidR="00347281">
        <w:rPr>
          <w:rFonts w:cstheme="minorBidi"/>
        </w:rPr>
        <w:t xml:space="preserve">les </w:t>
      </w:r>
      <w:r w:rsidR="00280D39">
        <w:rPr>
          <w:rFonts w:cstheme="minorBidi"/>
        </w:rPr>
        <w:t>recherches</w:t>
      </w:r>
      <w:r w:rsidR="00347281">
        <w:rPr>
          <w:rFonts w:cstheme="minorBidi"/>
        </w:rPr>
        <w:t xml:space="preserve"> existantes</w:t>
      </w:r>
      <w:r>
        <w:rPr>
          <w:rFonts w:cstheme="minorBidi"/>
        </w:rPr>
        <w:t xml:space="preserve">, </w:t>
      </w:r>
      <w:r w:rsidR="00BF4EE7">
        <w:rPr>
          <w:rFonts w:cstheme="minorBidi"/>
        </w:rPr>
        <w:t xml:space="preserve">par une analyse approfondie des discours de deux partis populistes de droite radicale sur la démocratie dans deux arènes distinctes, </w:t>
      </w:r>
      <w:r w:rsidR="00C553E6">
        <w:rPr>
          <w:rFonts w:cstheme="minorBidi"/>
        </w:rPr>
        <w:t>l’article</w:t>
      </w:r>
      <w:r>
        <w:rPr>
          <w:rFonts w:cstheme="minorBidi"/>
        </w:rPr>
        <w:t xml:space="preserve"> y apporte une contribution substantielle</w:t>
      </w:r>
      <w:r w:rsidR="00347281">
        <w:rPr>
          <w:rFonts w:cstheme="minorBidi"/>
        </w:rPr>
        <w:t xml:space="preserve">. </w:t>
      </w:r>
      <w:r w:rsidR="00C553E6">
        <w:rPr>
          <w:rFonts w:cstheme="minorBidi"/>
        </w:rPr>
        <w:t>D’abord</w:t>
      </w:r>
      <w:r>
        <w:rPr>
          <w:rFonts w:cstheme="minorBidi"/>
        </w:rPr>
        <w:t xml:space="preserve">, </w:t>
      </w:r>
      <w:r w:rsidR="00490A41">
        <w:rPr>
          <w:rFonts w:cstheme="minorBidi"/>
        </w:rPr>
        <w:t>il</w:t>
      </w:r>
      <w:r>
        <w:rPr>
          <w:rFonts w:cstheme="minorBidi"/>
        </w:rPr>
        <w:t xml:space="preserve"> </w:t>
      </w:r>
      <w:r w:rsidR="00B2756B">
        <w:rPr>
          <w:rFonts w:cstheme="minorBidi"/>
        </w:rPr>
        <w:t xml:space="preserve">rejoint les travaux existants dans le constat d’une </w:t>
      </w:r>
      <w:r w:rsidR="00347281">
        <w:rPr>
          <w:rFonts w:cstheme="minorBidi"/>
        </w:rPr>
        <w:t xml:space="preserve">instrumentalisation, par ces partis, de la crise sanitaire pour promouvoir leurs positionnements habituels. Parmi ceux-ci, </w:t>
      </w:r>
      <w:r w:rsidR="00D17F27">
        <w:rPr>
          <w:rFonts w:cstheme="minorBidi"/>
        </w:rPr>
        <w:t xml:space="preserve">l’on retrouve </w:t>
      </w:r>
      <w:r w:rsidR="00347281">
        <w:rPr>
          <w:rFonts w:cstheme="minorBidi"/>
        </w:rPr>
        <w:t xml:space="preserve">leur caractère </w:t>
      </w:r>
      <w:r w:rsidR="001C2BBA">
        <w:rPr>
          <w:rFonts w:cstheme="minorBidi"/>
        </w:rPr>
        <w:t>antisystème</w:t>
      </w:r>
      <w:r w:rsidR="00347281">
        <w:rPr>
          <w:rFonts w:cstheme="minorBidi"/>
        </w:rPr>
        <w:t xml:space="preserve"> et la forte critique de </w:t>
      </w:r>
      <w:r w:rsidR="00347281" w:rsidRPr="00530471">
        <w:rPr>
          <w:rFonts w:cstheme="minorBidi"/>
        </w:rPr>
        <w:t>l’</w:t>
      </w:r>
      <w:r w:rsidR="00347281">
        <w:rPr>
          <w:rFonts w:cstheme="minorBidi"/>
          <w:i/>
          <w:iCs/>
        </w:rPr>
        <w:t xml:space="preserve">establishement </w:t>
      </w:r>
      <w:r w:rsidR="00347281">
        <w:rPr>
          <w:rFonts w:cstheme="minorBidi"/>
        </w:rPr>
        <w:t>qu’il implique</w:t>
      </w:r>
      <w:r w:rsidR="008D6239">
        <w:rPr>
          <w:rFonts w:cstheme="minorBidi"/>
        </w:rPr>
        <w:t>, leur</w:t>
      </w:r>
      <w:r w:rsidR="0071537A">
        <w:rPr>
          <w:rFonts w:cstheme="minorBidi"/>
        </w:rPr>
        <w:t>s</w:t>
      </w:r>
      <w:r w:rsidR="008D6239">
        <w:rPr>
          <w:rFonts w:cstheme="minorBidi"/>
        </w:rPr>
        <w:t xml:space="preserve"> caractère</w:t>
      </w:r>
      <w:r w:rsidR="0071537A">
        <w:rPr>
          <w:rFonts w:cstheme="minorBidi"/>
        </w:rPr>
        <w:t>s</w:t>
      </w:r>
      <w:r w:rsidR="008D6239">
        <w:rPr>
          <w:rFonts w:cstheme="minorBidi"/>
        </w:rPr>
        <w:t xml:space="preserve"> nativiste et autoritariste, ainsi que la promotion d’une forme de démocratie </w:t>
      </w:r>
      <w:r w:rsidR="00B2756B">
        <w:rPr>
          <w:rFonts w:cstheme="minorBidi"/>
        </w:rPr>
        <w:t xml:space="preserve">qui contraste avec la démocratie libérale contemporaine </w:t>
      </w:r>
      <w:r w:rsidR="00347281">
        <w:rPr>
          <w:rFonts w:cstheme="minorBidi"/>
        </w:rPr>
        <w:t>(</w:t>
      </w:r>
      <w:r w:rsidR="00481B68">
        <w:rPr>
          <w:rFonts w:cstheme="minorBidi"/>
        </w:rPr>
        <w:t xml:space="preserve">voir </w:t>
      </w:r>
      <w:r w:rsidR="00481B68">
        <w:rPr>
          <w:rFonts w:cstheme="minorBidi"/>
          <w:szCs w:val="24"/>
        </w:rPr>
        <w:t xml:space="preserve">Bobba &amp; Hubbé, 2021 ; </w:t>
      </w:r>
      <w:r w:rsidR="00481B68" w:rsidRPr="00690905">
        <w:rPr>
          <w:rFonts w:cs="Times New Roman"/>
          <w:szCs w:val="24"/>
        </w:rPr>
        <w:t>Rennó</w:t>
      </w:r>
      <w:r w:rsidR="00481B68">
        <w:rPr>
          <w:rFonts w:cs="Times New Roman"/>
          <w:szCs w:val="24"/>
        </w:rPr>
        <w:t xml:space="preserve"> </w:t>
      </w:r>
      <w:r w:rsidR="00481B68" w:rsidRPr="00690905">
        <w:rPr>
          <w:rFonts w:cs="Times New Roman"/>
          <w:szCs w:val="24"/>
        </w:rPr>
        <w:t>&amp;</w:t>
      </w:r>
      <w:r w:rsidR="00481B68">
        <w:rPr>
          <w:rFonts w:cs="Times New Roman"/>
          <w:szCs w:val="24"/>
        </w:rPr>
        <w:t xml:space="preserve"> </w:t>
      </w:r>
      <w:r w:rsidR="00481B68" w:rsidRPr="008B2EC5">
        <w:rPr>
          <w:rFonts w:cs="Times New Roman"/>
          <w:szCs w:val="24"/>
        </w:rPr>
        <w:t>Ringe</w:t>
      </w:r>
      <w:r w:rsidR="00481B68">
        <w:rPr>
          <w:rFonts w:cs="Times New Roman"/>
          <w:szCs w:val="24"/>
        </w:rPr>
        <w:t xml:space="preserve">, 2023 ; Wondreys &amp; Mudde, </w:t>
      </w:r>
      <w:r w:rsidR="00481B68">
        <w:rPr>
          <w:rFonts w:cs="Times New Roman"/>
          <w:szCs w:val="24"/>
        </w:rPr>
        <w:lastRenderedPageBreak/>
        <w:t>2022</w:t>
      </w:r>
      <w:r w:rsidR="00347281">
        <w:rPr>
          <w:rFonts w:cstheme="minorBidi"/>
        </w:rPr>
        <w:t>).</w:t>
      </w:r>
      <w:r w:rsidR="00E967AA">
        <w:rPr>
          <w:rFonts w:cstheme="minorBidi"/>
        </w:rPr>
        <w:t xml:space="preserve"> Cependant, </w:t>
      </w:r>
      <w:r w:rsidR="00AA0BB0">
        <w:rPr>
          <w:rFonts w:cstheme="minorBidi"/>
        </w:rPr>
        <w:t>l’étude menée enrichi</w:t>
      </w:r>
      <w:r w:rsidR="00481932">
        <w:rPr>
          <w:rFonts w:cstheme="minorBidi"/>
        </w:rPr>
        <w:t>t</w:t>
      </w:r>
      <w:r w:rsidR="00AA0BB0">
        <w:rPr>
          <w:rFonts w:cstheme="minorBidi"/>
        </w:rPr>
        <w:t xml:space="preserve"> la littérature en mettant en lumière les contradictions inhérentes aux propos du VB et du RN durant la pandémie. </w:t>
      </w:r>
      <w:r w:rsidR="009D2334">
        <w:rPr>
          <w:rFonts w:cstheme="minorBidi"/>
        </w:rPr>
        <w:t>T</w:t>
      </w:r>
      <w:r w:rsidR="001909E6">
        <w:rPr>
          <w:rFonts w:cstheme="minorBidi"/>
        </w:rPr>
        <w:t xml:space="preserve">out en défendant </w:t>
      </w:r>
      <w:r w:rsidR="005C1F4E" w:rsidRPr="007764D5">
        <w:rPr>
          <w:rFonts w:cstheme="minorBidi"/>
        </w:rPr>
        <w:t>certaines caractéristiques fondamentales des démocraties libérales</w:t>
      </w:r>
      <w:r w:rsidR="001909E6">
        <w:rPr>
          <w:rFonts w:cstheme="minorBidi"/>
        </w:rPr>
        <w:t xml:space="preserve">, </w:t>
      </w:r>
      <w:r w:rsidR="00415630">
        <w:rPr>
          <w:rFonts w:cstheme="minorBidi"/>
        </w:rPr>
        <w:t>certains</w:t>
      </w:r>
      <w:r w:rsidR="001909E6">
        <w:rPr>
          <w:rFonts w:cstheme="minorBidi"/>
        </w:rPr>
        <w:t xml:space="preserve"> </w:t>
      </w:r>
      <w:r w:rsidR="00AB1921">
        <w:rPr>
          <w:rFonts w:cstheme="minorBidi"/>
        </w:rPr>
        <w:t xml:space="preserve">de leurs </w:t>
      </w:r>
      <w:r w:rsidR="003F6BB0">
        <w:rPr>
          <w:rFonts w:cstheme="minorBidi"/>
        </w:rPr>
        <w:t>discours</w:t>
      </w:r>
      <w:r w:rsidR="001909E6">
        <w:rPr>
          <w:rFonts w:cstheme="minorBidi"/>
        </w:rPr>
        <w:t xml:space="preserve"> </w:t>
      </w:r>
      <w:r w:rsidR="00A60A3B">
        <w:rPr>
          <w:rFonts w:cstheme="minorBidi"/>
        </w:rPr>
        <w:t>durant cette période</w:t>
      </w:r>
      <w:r w:rsidR="00097B19">
        <w:rPr>
          <w:rFonts w:cstheme="minorBidi"/>
        </w:rPr>
        <w:t xml:space="preserve"> y</w:t>
      </w:r>
      <w:r w:rsidR="001909E6">
        <w:rPr>
          <w:rFonts w:cstheme="minorBidi"/>
        </w:rPr>
        <w:t xml:space="preserve"> contreviennent</w:t>
      </w:r>
      <w:r w:rsidR="001850E3">
        <w:rPr>
          <w:rFonts w:cstheme="minorBidi"/>
        </w:rPr>
        <w:t xml:space="preserve">. </w:t>
      </w:r>
      <w:r w:rsidR="00D83AFA">
        <w:rPr>
          <w:rFonts w:cstheme="minorBidi"/>
        </w:rPr>
        <w:t>L</w:t>
      </w:r>
      <w:r w:rsidR="001850E3">
        <w:rPr>
          <w:rFonts w:cstheme="minorBidi"/>
        </w:rPr>
        <w:t xml:space="preserve">’égalité de droits et le pluralisme politique sont parmi les principes qu’ils </w:t>
      </w:r>
      <w:r w:rsidR="009037FA">
        <w:rPr>
          <w:rFonts w:cstheme="minorBidi"/>
        </w:rPr>
        <w:t>y questionnent</w:t>
      </w:r>
      <w:r w:rsidR="001850E3">
        <w:rPr>
          <w:rFonts w:cstheme="minorBidi"/>
        </w:rPr>
        <w:t xml:space="preserve">. </w:t>
      </w:r>
      <w:r w:rsidR="00A84023">
        <w:rPr>
          <w:rFonts w:cstheme="minorBidi"/>
        </w:rPr>
        <w:t>C</w:t>
      </w:r>
      <w:r w:rsidR="00BD40E2">
        <w:rPr>
          <w:rFonts w:cstheme="minorBidi"/>
        </w:rPr>
        <w:t>ertain</w:t>
      </w:r>
      <w:r w:rsidR="0078681C">
        <w:rPr>
          <w:rFonts w:cstheme="minorBidi"/>
        </w:rPr>
        <w:t xml:space="preserve">es de leurs déclarations laissent entrevoir la promotion </w:t>
      </w:r>
      <w:r w:rsidR="00046E42">
        <w:rPr>
          <w:rFonts w:cstheme="minorBidi"/>
        </w:rPr>
        <w:t xml:space="preserve">d’idées qui se rapprochent d’une </w:t>
      </w:r>
      <w:r w:rsidR="005C1F4E" w:rsidRPr="007764D5">
        <w:rPr>
          <w:rFonts w:cstheme="minorBidi"/>
        </w:rPr>
        <w:t xml:space="preserve">forme </w:t>
      </w:r>
      <w:r w:rsidR="00046E42">
        <w:rPr>
          <w:rFonts w:cstheme="minorBidi"/>
        </w:rPr>
        <w:t xml:space="preserve">illibérale </w:t>
      </w:r>
      <w:r w:rsidR="005C1F4E" w:rsidRPr="007764D5">
        <w:rPr>
          <w:rFonts w:cstheme="minorBidi"/>
        </w:rPr>
        <w:t xml:space="preserve">de démocratie. Par ailleurs, la confrontation du contenu de leurs propos à la réalité </w:t>
      </w:r>
      <w:r w:rsidR="00841C98">
        <w:rPr>
          <w:rFonts w:cstheme="minorBidi"/>
        </w:rPr>
        <w:t xml:space="preserve">de leurs pratiques </w:t>
      </w:r>
      <w:r w:rsidR="005C1F4E" w:rsidRPr="007764D5">
        <w:rPr>
          <w:rFonts w:cstheme="minorBidi"/>
        </w:rPr>
        <w:t xml:space="preserve">et de leurs </w:t>
      </w:r>
      <w:r w:rsidR="00E80DE2">
        <w:rPr>
          <w:rFonts w:cstheme="minorBidi"/>
        </w:rPr>
        <w:t>attributs</w:t>
      </w:r>
      <w:r w:rsidR="00E80DE2" w:rsidRPr="007764D5">
        <w:rPr>
          <w:rFonts w:cstheme="minorBidi"/>
        </w:rPr>
        <w:t xml:space="preserve"> </w:t>
      </w:r>
      <w:r w:rsidR="00D1090A">
        <w:rPr>
          <w:rFonts w:cstheme="minorBidi"/>
        </w:rPr>
        <w:t>mène</w:t>
      </w:r>
      <w:r w:rsidR="005C1F4E" w:rsidRPr="007764D5">
        <w:rPr>
          <w:rFonts w:cstheme="minorBidi"/>
        </w:rPr>
        <w:t xml:space="preserve"> à prendre du recul par rapport au sens littéral de </w:t>
      </w:r>
      <w:r w:rsidR="003D0BC1">
        <w:rPr>
          <w:rFonts w:cstheme="minorBidi"/>
        </w:rPr>
        <w:t>leur rhétorique</w:t>
      </w:r>
      <w:r w:rsidR="005C1F4E" w:rsidRPr="007764D5">
        <w:rPr>
          <w:rFonts w:cstheme="minorBidi"/>
        </w:rPr>
        <w:t xml:space="preserve">. </w:t>
      </w:r>
    </w:p>
    <w:p w14:paraId="744972E5" w14:textId="36789DC8" w:rsidR="00344EF7" w:rsidRDefault="00344EF7" w:rsidP="006413AB">
      <w:pPr>
        <w:ind w:firstLine="709"/>
        <w:rPr>
          <w:rFonts w:cstheme="minorBidi"/>
        </w:rPr>
      </w:pPr>
      <w:r>
        <w:rPr>
          <w:rFonts w:cstheme="minorBidi"/>
        </w:rPr>
        <w:t>Sans verser dans des inférences simplistes</w:t>
      </w:r>
      <w:r w:rsidR="00840D71">
        <w:rPr>
          <w:rFonts w:cstheme="minorBidi"/>
        </w:rPr>
        <w:t>,</w:t>
      </w:r>
      <w:r w:rsidRPr="007764D5">
        <w:rPr>
          <w:rFonts w:cstheme="minorBidi"/>
        </w:rPr>
        <w:t xml:space="preserve"> leur</w:t>
      </w:r>
      <w:r w:rsidR="00840D71">
        <w:rPr>
          <w:rFonts w:cstheme="minorBidi"/>
        </w:rPr>
        <w:t>s</w:t>
      </w:r>
      <w:r w:rsidRPr="007764D5">
        <w:rPr>
          <w:rFonts w:cstheme="minorBidi"/>
        </w:rPr>
        <w:t xml:space="preserve"> caractère</w:t>
      </w:r>
      <w:r w:rsidR="00840D71">
        <w:rPr>
          <w:rFonts w:cstheme="minorBidi"/>
        </w:rPr>
        <w:t>s</w:t>
      </w:r>
      <w:r w:rsidRPr="007764D5">
        <w:rPr>
          <w:rFonts w:cstheme="minorBidi"/>
        </w:rPr>
        <w:t xml:space="preserve"> démagogue et antisystème</w:t>
      </w:r>
      <w:r>
        <w:rPr>
          <w:rFonts w:cstheme="minorBidi"/>
        </w:rPr>
        <w:t xml:space="preserve"> </w:t>
      </w:r>
      <w:r w:rsidRPr="007764D5">
        <w:rPr>
          <w:rFonts w:cstheme="minorBidi"/>
        </w:rPr>
        <w:t xml:space="preserve">(Biard, </w:t>
      </w:r>
      <w:r w:rsidR="00066ECE">
        <w:rPr>
          <w:rFonts w:cstheme="minorBidi"/>
        </w:rPr>
        <w:t>2021</w:t>
      </w:r>
      <w:r w:rsidRPr="007764D5">
        <w:rPr>
          <w:rFonts w:cstheme="minorBidi"/>
        </w:rPr>
        <w:t> ; Mudde, 2007</w:t>
      </w:r>
      <w:r>
        <w:rPr>
          <w:rFonts w:cstheme="minorBidi"/>
        </w:rPr>
        <w:t xml:space="preserve"> </w:t>
      </w:r>
      <w:r w:rsidRPr="007764D5">
        <w:rPr>
          <w:rFonts w:cstheme="minorBidi"/>
        </w:rPr>
        <w:t>; Taguieff, 1984)</w:t>
      </w:r>
      <w:r>
        <w:rPr>
          <w:rFonts w:cstheme="minorBidi"/>
        </w:rPr>
        <w:t xml:space="preserve"> </w:t>
      </w:r>
      <w:r w:rsidR="00840D71">
        <w:rPr>
          <w:rFonts w:cstheme="minorBidi"/>
        </w:rPr>
        <w:t>doivent</w:t>
      </w:r>
      <w:r>
        <w:rPr>
          <w:rFonts w:cstheme="minorBidi"/>
        </w:rPr>
        <w:t xml:space="preserve"> être considéré</w:t>
      </w:r>
      <w:r w:rsidR="00840D71">
        <w:rPr>
          <w:rFonts w:cstheme="minorBidi"/>
        </w:rPr>
        <w:t>s</w:t>
      </w:r>
      <w:r>
        <w:rPr>
          <w:rFonts w:cstheme="minorBidi"/>
        </w:rPr>
        <w:t xml:space="preserve"> lorsqu’il s’agit d’appréhender leurs propos. </w:t>
      </w:r>
      <w:r w:rsidR="009D2334">
        <w:rPr>
          <w:rFonts w:cstheme="minorBidi"/>
        </w:rPr>
        <w:t>C</w:t>
      </w:r>
      <w:r>
        <w:rPr>
          <w:rFonts w:cstheme="minorBidi"/>
        </w:rPr>
        <w:t xml:space="preserve">ela mène </w:t>
      </w:r>
      <w:r w:rsidRPr="007764D5">
        <w:rPr>
          <w:rFonts w:cstheme="minorBidi"/>
        </w:rPr>
        <w:t xml:space="preserve">à questionner l’objectif poursuivi dans les </w:t>
      </w:r>
      <w:r>
        <w:rPr>
          <w:rFonts w:cstheme="minorBidi"/>
        </w:rPr>
        <w:t>discours</w:t>
      </w:r>
      <w:r w:rsidRPr="007764D5">
        <w:rPr>
          <w:rFonts w:cstheme="minorBidi"/>
        </w:rPr>
        <w:t xml:space="preserve"> qu’ils ont tenus durant la crise sanitaire.</w:t>
      </w:r>
      <w:r w:rsidRPr="00E23558">
        <w:rPr>
          <w:rFonts w:cstheme="minorBidi"/>
        </w:rPr>
        <w:t xml:space="preserve"> </w:t>
      </w:r>
      <w:r>
        <w:rPr>
          <w:rFonts w:cstheme="minorBidi"/>
        </w:rPr>
        <w:t>Bien qu’ils aient tendance à vouloir apparaitre moins radicaux sur le devant de la scène</w:t>
      </w:r>
      <w:r w:rsidRPr="007764D5">
        <w:rPr>
          <w:rFonts w:cstheme="minorBidi"/>
        </w:rPr>
        <w:t xml:space="preserve"> </w:t>
      </w:r>
      <w:r>
        <w:rPr>
          <w:rFonts w:cstheme="minorBidi"/>
        </w:rPr>
        <w:t xml:space="preserve">(Crépon </w:t>
      </w:r>
      <w:r>
        <w:rPr>
          <w:rFonts w:cstheme="minorBidi"/>
          <w:i/>
          <w:iCs/>
        </w:rPr>
        <w:t>et al.</w:t>
      </w:r>
      <w:r>
        <w:rPr>
          <w:rFonts w:cstheme="minorBidi"/>
        </w:rPr>
        <w:t xml:space="preserve">, 2015 ; </w:t>
      </w:r>
      <w:r w:rsidRPr="007764D5">
        <w:rPr>
          <w:rFonts w:cstheme="minorBidi"/>
        </w:rPr>
        <w:t>Ivaldi</w:t>
      </w:r>
      <w:r>
        <w:rPr>
          <w:rFonts w:cstheme="minorBidi"/>
        </w:rPr>
        <w:t xml:space="preserve">, </w:t>
      </w:r>
      <w:r w:rsidRPr="007764D5">
        <w:rPr>
          <w:rFonts w:cstheme="minorBidi"/>
        </w:rPr>
        <w:t>2012)</w:t>
      </w:r>
      <w:r>
        <w:rPr>
          <w:rFonts w:cstheme="minorBidi"/>
        </w:rPr>
        <w:t xml:space="preserve">, cette recherche souligne que, </w:t>
      </w:r>
      <w:r w:rsidRPr="007764D5">
        <w:rPr>
          <w:rFonts w:cstheme="minorBidi"/>
        </w:rPr>
        <w:t xml:space="preserve">dans les faits, </w:t>
      </w:r>
      <w:r>
        <w:rPr>
          <w:rFonts w:cstheme="minorBidi"/>
        </w:rPr>
        <w:t xml:space="preserve">certains pans de leurs discours demeurent radicaux. Ce faisant, </w:t>
      </w:r>
      <w:r w:rsidRPr="007764D5">
        <w:rPr>
          <w:rFonts w:cstheme="minorBidi"/>
        </w:rPr>
        <w:t>il</w:t>
      </w:r>
      <w:r>
        <w:rPr>
          <w:rFonts w:cstheme="minorBidi"/>
        </w:rPr>
        <w:t xml:space="preserve"> semble que </w:t>
      </w:r>
      <w:r w:rsidRPr="007764D5">
        <w:rPr>
          <w:rFonts w:cstheme="minorBidi"/>
        </w:rPr>
        <w:t>leurs positions traditionnelles radicales</w:t>
      </w:r>
      <w:r>
        <w:rPr>
          <w:rFonts w:cstheme="minorBidi"/>
        </w:rPr>
        <w:t xml:space="preserve"> restent au centre de leur projet politique (voir Betz &amp; Johnson, 2004)</w:t>
      </w:r>
      <w:r w:rsidRPr="007764D5">
        <w:rPr>
          <w:rFonts w:cstheme="minorBidi"/>
        </w:rPr>
        <w:t xml:space="preserve">. </w:t>
      </w:r>
      <w:r>
        <w:rPr>
          <w:rFonts w:cstheme="minorBidi"/>
        </w:rPr>
        <w:t xml:space="preserve">Lorsqu’ils défendent </w:t>
      </w:r>
      <w:r w:rsidRPr="007764D5">
        <w:rPr>
          <w:rFonts w:cstheme="minorBidi"/>
        </w:rPr>
        <w:t xml:space="preserve">certaines caractéristiques fondamentales des démocraties libérales, comme les libertés individuelles, </w:t>
      </w:r>
      <w:r>
        <w:rPr>
          <w:rFonts w:cstheme="minorBidi"/>
        </w:rPr>
        <w:t xml:space="preserve">il semble que cela soit systématiquement lié à la </w:t>
      </w:r>
      <w:r w:rsidRPr="007764D5">
        <w:rPr>
          <w:rFonts w:cstheme="minorBidi"/>
        </w:rPr>
        <w:t xml:space="preserve">critique </w:t>
      </w:r>
      <w:r>
        <w:rPr>
          <w:rFonts w:cstheme="minorBidi"/>
        </w:rPr>
        <w:t>vigoureuse</w:t>
      </w:r>
      <w:r w:rsidRPr="007764D5">
        <w:rPr>
          <w:rFonts w:cstheme="minorBidi"/>
        </w:rPr>
        <w:t xml:space="preserve"> de l</w:t>
      </w:r>
      <w:r w:rsidRPr="003916EB">
        <w:rPr>
          <w:rFonts w:cstheme="minorBidi"/>
        </w:rPr>
        <w:t>’</w:t>
      </w:r>
      <w:r w:rsidRPr="003916EB">
        <w:rPr>
          <w:rFonts w:cstheme="minorBidi"/>
          <w:i/>
          <w:iCs/>
        </w:rPr>
        <w:t xml:space="preserve">establishment </w:t>
      </w:r>
      <w:r>
        <w:rPr>
          <w:rFonts w:cstheme="minorBidi"/>
        </w:rPr>
        <w:t xml:space="preserve">à laquelle ils s’adonnent durant cette crise. Les contradictions manifestes que présente leur rhétorique, combinées à ce constat, mènent à questionner l’authenticité de leurs propos lors de cette période. Ces discours ne s’inscriraient-ils pas </w:t>
      </w:r>
      <w:r w:rsidRPr="007764D5">
        <w:rPr>
          <w:rFonts w:cstheme="minorBidi"/>
        </w:rPr>
        <w:t xml:space="preserve">davantage dans un objectif d’accès au pouvoir </w:t>
      </w:r>
      <w:r w:rsidR="00686D5A">
        <w:rPr>
          <w:rFonts w:cstheme="minorBidi"/>
        </w:rPr>
        <w:t>(</w:t>
      </w:r>
      <w:r w:rsidR="00686D5A">
        <w:rPr>
          <w:rFonts w:cstheme="minorBidi"/>
          <w:i/>
          <w:iCs/>
        </w:rPr>
        <w:t>office seeking</w:t>
      </w:r>
      <w:r w:rsidR="00686D5A">
        <w:rPr>
          <w:rFonts w:cstheme="minorBidi"/>
        </w:rPr>
        <w:t xml:space="preserve">) </w:t>
      </w:r>
      <w:r w:rsidRPr="007764D5">
        <w:rPr>
          <w:rFonts w:cstheme="minorBidi"/>
        </w:rPr>
        <w:t>– qui passe notamment par une critique intensive de l</w:t>
      </w:r>
      <w:r w:rsidRPr="003916EB">
        <w:rPr>
          <w:rFonts w:cstheme="minorBidi"/>
        </w:rPr>
        <w:t>’</w:t>
      </w:r>
      <w:r w:rsidRPr="003916EB">
        <w:rPr>
          <w:rFonts w:cstheme="minorBidi"/>
          <w:i/>
          <w:iCs/>
        </w:rPr>
        <w:t xml:space="preserve">establishment </w:t>
      </w:r>
      <w:r w:rsidRPr="007764D5">
        <w:rPr>
          <w:rFonts w:cstheme="minorBidi"/>
        </w:rPr>
        <w:t xml:space="preserve">– </w:t>
      </w:r>
      <w:r>
        <w:rPr>
          <w:rFonts w:cstheme="minorBidi"/>
        </w:rPr>
        <w:t>que dans</w:t>
      </w:r>
      <w:r w:rsidRPr="007764D5">
        <w:rPr>
          <w:rFonts w:cstheme="minorBidi"/>
        </w:rPr>
        <w:t xml:space="preserve"> un but de promotion de la démocratie</w:t>
      </w:r>
      <w:r>
        <w:rPr>
          <w:rFonts w:cstheme="minorBidi"/>
        </w:rPr>
        <w:t> libérale ? Cette interrogation reste, à ce stade, sans réponse et devrait dès lors faire l’objet de recherches ultérieures.</w:t>
      </w:r>
      <w:r w:rsidRPr="007764D5">
        <w:rPr>
          <w:rFonts w:cstheme="minorBidi"/>
        </w:rPr>
        <w:t xml:space="preserve"> </w:t>
      </w:r>
    </w:p>
    <w:p w14:paraId="2A659EDD" w14:textId="0FF034E6" w:rsidR="00D43DF3" w:rsidRDefault="008232B0" w:rsidP="006413AB">
      <w:pPr>
        <w:ind w:firstLine="709"/>
        <w:rPr>
          <w:rFonts w:cstheme="minorBidi"/>
        </w:rPr>
      </w:pPr>
      <w:r>
        <w:rPr>
          <w:rFonts w:cstheme="minorBidi"/>
        </w:rPr>
        <w:t xml:space="preserve">Dans une optique de complémentarité, les positionnements </w:t>
      </w:r>
      <w:r w:rsidR="007E0DC0">
        <w:rPr>
          <w:rFonts w:cstheme="minorBidi"/>
        </w:rPr>
        <w:t>postpandémie</w:t>
      </w:r>
      <w:r>
        <w:rPr>
          <w:rFonts w:cstheme="minorBidi"/>
        </w:rPr>
        <w:t xml:space="preserve"> de ces partis sur la démocratie devraient </w:t>
      </w:r>
      <w:r w:rsidR="00344EF7">
        <w:rPr>
          <w:rFonts w:cstheme="minorBidi"/>
        </w:rPr>
        <w:t xml:space="preserve">également </w:t>
      </w:r>
      <w:r>
        <w:rPr>
          <w:rFonts w:cstheme="minorBidi"/>
        </w:rPr>
        <w:t xml:space="preserve">être étudiés. </w:t>
      </w:r>
      <w:r w:rsidR="009D2334">
        <w:rPr>
          <w:rFonts w:cstheme="minorBidi"/>
        </w:rPr>
        <w:t>C</w:t>
      </w:r>
      <w:r>
        <w:rPr>
          <w:rFonts w:cstheme="minorBidi"/>
        </w:rPr>
        <w:t>ette période</w:t>
      </w:r>
      <w:r w:rsidR="00B032DC" w:rsidRPr="007764D5">
        <w:rPr>
          <w:rFonts w:cstheme="minorBidi"/>
        </w:rPr>
        <w:t xml:space="preserve"> a impliqué une multitude de mesures restrictives et </w:t>
      </w:r>
      <w:r w:rsidR="007E0DC0">
        <w:rPr>
          <w:rFonts w:cstheme="minorBidi"/>
        </w:rPr>
        <w:t xml:space="preserve">les </w:t>
      </w:r>
      <w:r w:rsidR="00B032DC" w:rsidRPr="007764D5">
        <w:rPr>
          <w:rFonts w:cstheme="minorBidi"/>
        </w:rPr>
        <w:t>a amené</w:t>
      </w:r>
      <w:r w:rsidR="00510A32">
        <w:rPr>
          <w:rFonts w:cstheme="minorBidi"/>
        </w:rPr>
        <w:t>s</w:t>
      </w:r>
      <w:r w:rsidR="00B032DC" w:rsidRPr="007764D5">
        <w:rPr>
          <w:rFonts w:cstheme="minorBidi"/>
        </w:rPr>
        <w:t xml:space="preserve"> à se positionner comme défenseurs des libertés et droits fondamentaux dans leur rhétorique.</w:t>
      </w:r>
      <w:r w:rsidR="00B032DC">
        <w:rPr>
          <w:rFonts w:cstheme="minorBidi"/>
        </w:rPr>
        <w:t xml:space="preserve"> </w:t>
      </w:r>
      <w:r w:rsidR="00B032DC" w:rsidRPr="007764D5">
        <w:rPr>
          <w:rFonts w:cstheme="minorBidi"/>
        </w:rPr>
        <w:t xml:space="preserve">Il serait, dès lors, </w:t>
      </w:r>
      <w:r w:rsidR="008F312B">
        <w:rPr>
          <w:rFonts w:cstheme="minorBidi"/>
        </w:rPr>
        <w:t xml:space="preserve">pertinent de </w:t>
      </w:r>
      <w:r w:rsidR="00B032DC" w:rsidRPr="007764D5">
        <w:rPr>
          <w:rFonts w:cstheme="minorBidi"/>
        </w:rPr>
        <w:t>caractériser leur</w:t>
      </w:r>
      <w:r w:rsidR="00B032DC">
        <w:rPr>
          <w:rFonts w:cstheme="minorBidi"/>
        </w:rPr>
        <w:t>s</w:t>
      </w:r>
      <w:r w:rsidR="00B032DC" w:rsidRPr="007764D5">
        <w:rPr>
          <w:rFonts w:cstheme="minorBidi"/>
        </w:rPr>
        <w:t xml:space="preserve"> positionnement</w:t>
      </w:r>
      <w:r w:rsidR="00B032DC">
        <w:rPr>
          <w:rFonts w:cstheme="minorBidi"/>
        </w:rPr>
        <w:t>s</w:t>
      </w:r>
      <w:r w:rsidR="00B032DC" w:rsidRPr="007764D5">
        <w:rPr>
          <w:rFonts w:cstheme="minorBidi"/>
        </w:rPr>
        <w:t xml:space="preserve"> en période postpandémique</w:t>
      </w:r>
      <w:r w:rsidR="00FD5083">
        <w:rPr>
          <w:rFonts w:cstheme="minorBidi"/>
        </w:rPr>
        <w:t>,</w:t>
      </w:r>
      <w:r w:rsidR="00B032DC" w:rsidRPr="007764D5">
        <w:rPr>
          <w:rFonts w:cstheme="minorBidi"/>
        </w:rPr>
        <w:t xml:space="preserve"> sur cette question qui est au cœur des idées </w:t>
      </w:r>
      <w:r w:rsidR="00FD5083">
        <w:rPr>
          <w:rFonts w:cstheme="minorBidi"/>
        </w:rPr>
        <w:t>qu’ils promeuvent</w:t>
      </w:r>
      <w:r w:rsidR="00B032DC" w:rsidRPr="007764D5">
        <w:rPr>
          <w:rFonts w:cstheme="minorBidi"/>
        </w:rPr>
        <w:t xml:space="preserve">. </w:t>
      </w:r>
      <w:r w:rsidR="00906EDD">
        <w:rPr>
          <w:rFonts w:cstheme="minorBidi"/>
        </w:rPr>
        <w:t xml:space="preserve">Par ailleurs, </w:t>
      </w:r>
      <w:r w:rsidR="00B64F8B">
        <w:rPr>
          <w:rFonts w:cstheme="minorBidi"/>
        </w:rPr>
        <w:t>il</w:t>
      </w:r>
      <w:r w:rsidR="00E25F93">
        <w:rPr>
          <w:rFonts w:cstheme="minorBidi"/>
        </w:rPr>
        <w:t xml:space="preserve"> </w:t>
      </w:r>
      <w:r w:rsidR="00B64F8B">
        <w:rPr>
          <w:rFonts w:cstheme="minorBidi"/>
        </w:rPr>
        <w:t>serait</w:t>
      </w:r>
      <w:r w:rsidR="00E25F93">
        <w:rPr>
          <w:rFonts w:cstheme="minorBidi"/>
        </w:rPr>
        <w:t xml:space="preserve"> intéressant de confronter les positionnements du VB et du RN </w:t>
      </w:r>
      <w:r w:rsidR="00FA300E">
        <w:rPr>
          <w:rFonts w:cstheme="minorBidi"/>
        </w:rPr>
        <w:t>vis-à-vis de la démocratie durant la pandémie</w:t>
      </w:r>
      <w:r w:rsidR="00744800">
        <w:rPr>
          <w:rFonts w:cstheme="minorBidi"/>
        </w:rPr>
        <w:t>, que notre étude met en lumière,</w:t>
      </w:r>
      <w:r w:rsidR="00FA300E">
        <w:rPr>
          <w:rFonts w:cstheme="minorBidi"/>
        </w:rPr>
        <w:t xml:space="preserve"> à ceux de leurs concurrents ainsi qu’aux réactions qu’ont pu avoir leurs électorats respectifs. </w:t>
      </w:r>
    </w:p>
    <w:p w14:paraId="06D0282A" w14:textId="77777777" w:rsidR="003B49E0" w:rsidRDefault="003B49E0" w:rsidP="006413AB">
      <w:pPr>
        <w:ind w:firstLine="709"/>
        <w:rPr>
          <w:rFonts w:cstheme="minorBidi"/>
        </w:rPr>
      </w:pPr>
    </w:p>
    <w:p w14:paraId="7AAD33A1" w14:textId="5C1057CD" w:rsidR="00385FD0" w:rsidRPr="00385FD0" w:rsidRDefault="003B49E0" w:rsidP="00C679AA">
      <w:pPr>
        <w:spacing w:before="120"/>
        <w:rPr>
          <w:rFonts w:cstheme="minorBidi"/>
          <w:b/>
          <w:bCs/>
          <w:i/>
          <w:iCs/>
          <w:szCs w:val="24"/>
          <w:u w:val="single"/>
        </w:rPr>
      </w:pPr>
      <w:r>
        <w:rPr>
          <w:rFonts w:cstheme="minorBidi"/>
          <w:b/>
          <w:bCs/>
          <w:szCs w:val="24"/>
          <w:u w:val="single"/>
        </w:rPr>
        <w:lastRenderedPageBreak/>
        <w:t>Bibliographie</w:t>
      </w:r>
    </w:p>
    <w:p w14:paraId="61A29DA6" w14:textId="61E7621B" w:rsidR="00385FD0" w:rsidRPr="00A51277" w:rsidRDefault="00385FD0" w:rsidP="0068688E">
      <w:pPr>
        <w:ind w:left="709" w:hanging="709"/>
        <w:rPr>
          <w:rFonts w:cs="Times New Roman"/>
          <w:szCs w:val="24"/>
          <w:lang w:val="en-US"/>
        </w:rPr>
      </w:pPr>
      <w:r w:rsidRPr="00F97415">
        <w:rPr>
          <w:rFonts w:cs="Times New Roman"/>
          <w:szCs w:val="24"/>
        </w:rPr>
        <w:t xml:space="preserve">Abts, K. (2015). Attitudes </w:t>
      </w:r>
      <w:r w:rsidR="00A932BF">
        <w:rPr>
          <w:rFonts w:cs="Times New Roman"/>
          <w:szCs w:val="24"/>
        </w:rPr>
        <w:t>t</w:t>
      </w:r>
      <w:r w:rsidRPr="00F97415">
        <w:rPr>
          <w:rFonts w:cs="Times New Roman"/>
          <w:szCs w:val="24"/>
        </w:rPr>
        <w:t xml:space="preserve">owards a </w:t>
      </w:r>
      <w:r w:rsidR="00A932BF">
        <w:rPr>
          <w:rFonts w:cs="Times New Roman"/>
          <w:szCs w:val="24"/>
        </w:rPr>
        <w:t>c</w:t>
      </w:r>
      <w:r w:rsidRPr="00F97415">
        <w:rPr>
          <w:rFonts w:cs="Times New Roman"/>
          <w:szCs w:val="24"/>
        </w:rPr>
        <w:t xml:space="preserve">ordon </w:t>
      </w:r>
      <w:r w:rsidR="00A932BF">
        <w:rPr>
          <w:rFonts w:cs="Times New Roman"/>
          <w:szCs w:val="24"/>
        </w:rPr>
        <w:t>s</w:t>
      </w:r>
      <w:r w:rsidRPr="00F97415">
        <w:rPr>
          <w:rFonts w:cs="Times New Roman"/>
          <w:szCs w:val="24"/>
        </w:rPr>
        <w:t xml:space="preserve">anitaire vis-à-vis </w:t>
      </w:r>
      <w:r w:rsidR="00A932BF">
        <w:rPr>
          <w:rFonts w:cs="Times New Roman"/>
          <w:szCs w:val="24"/>
        </w:rPr>
        <w:t>e</w:t>
      </w:r>
      <w:r w:rsidRPr="00F97415">
        <w:rPr>
          <w:rFonts w:cs="Times New Roman"/>
          <w:szCs w:val="24"/>
        </w:rPr>
        <w:t xml:space="preserve">xtremist </w:t>
      </w:r>
      <w:r w:rsidR="008A6D3D">
        <w:rPr>
          <w:rFonts w:cs="Times New Roman"/>
          <w:szCs w:val="24"/>
        </w:rPr>
        <w:t>p</w:t>
      </w:r>
      <w:r w:rsidRPr="00F97415">
        <w:rPr>
          <w:rFonts w:cs="Times New Roman"/>
          <w:szCs w:val="24"/>
        </w:rPr>
        <w:t xml:space="preserve">arties. </w:t>
      </w:r>
      <w:r w:rsidRPr="00A51277">
        <w:rPr>
          <w:rFonts w:cs="Times New Roman"/>
          <w:i/>
          <w:iCs/>
          <w:szCs w:val="24"/>
          <w:lang w:val="en-US"/>
        </w:rPr>
        <w:t>Ethical Perspectives</w:t>
      </w:r>
      <w:r w:rsidRPr="00A51277">
        <w:rPr>
          <w:rFonts w:cs="Times New Roman"/>
          <w:szCs w:val="24"/>
          <w:lang w:val="en-US"/>
        </w:rPr>
        <w:t xml:space="preserve">, </w:t>
      </w:r>
      <w:r w:rsidRPr="00A51277">
        <w:rPr>
          <w:rFonts w:cs="Times New Roman"/>
          <w:i/>
          <w:iCs/>
          <w:szCs w:val="24"/>
          <w:lang w:val="en-US"/>
        </w:rPr>
        <w:t>4</w:t>
      </w:r>
      <w:r w:rsidRPr="00A51277">
        <w:rPr>
          <w:rFonts w:cs="Times New Roman"/>
          <w:szCs w:val="24"/>
          <w:lang w:val="en-US"/>
        </w:rPr>
        <w:t>, 667</w:t>
      </w:r>
      <w:r w:rsidRPr="00A51277">
        <w:rPr>
          <w:rFonts w:cs="Times New Roman"/>
          <w:szCs w:val="24"/>
          <w:lang w:val="en-US"/>
        </w:rPr>
        <w:noBreakHyphen/>
        <w:t xml:space="preserve">698. </w:t>
      </w:r>
      <w:r w:rsidR="004C016E" w:rsidRPr="00A51277">
        <w:rPr>
          <w:rFonts w:cs="Times New Roman"/>
          <w:szCs w:val="24"/>
          <w:lang w:val="en-US"/>
        </w:rPr>
        <w:t xml:space="preserve">doi: </w:t>
      </w:r>
      <w:r w:rsidRPr="00A51277">
        <w:rPr>
          <w:rFonts w:cs="Times New Roman"/>
          <w:szCs w:val="24"/>
          <w:lang w:val="en-US"/>
        </w:rPr>
        <w:t>10.2143/EP.22.4.3127271.</w:t>
      </w:r>
    </w:p>
    <w:p w14:paraId="3686D461" w14:textId="079938E9" w:rsidR="00385FD0" w:rsidRPr="00F97415" w:rsidRDefault="00385FD0" w:rsidP="0068688E">
      <w:pPr>
        <w:ind w:left="709" w:hanging="709"/>
        <w:rPr>
          <w:rFonts w:cs="Times New Roman"/>
          <w:szCs w:val="24"/>
          <w:lang w:val="en-US"/>
        </w:rPr>
      </w:pPr>
      <w:r w:rsidRPr="00F97415">
        <w:rPr>
          <w:rFonts w:cs="Times New Roman"/>
          <w:szCs w:val="24"/>
          <w:lang w:val="en-GB"/>
        </w:rPr>
        <w:t xml:space="preserve">Akkerman, T. (2003). Populism and </w:t>
      </w:r>
      <w:r w:rsidR="008A6D3D">
        <w:rPr>
          <w:rFonts w:cs="Times New Roman"/>
          <w:szCs w:val="24"/>
          <w:lang w:val="en-GB"/>
        </w:rPr>
        <w:t>d</w:t>
      </w:r>
      <w:r w:rsidRPr="00F97415">
        <w:rPr>
          <w:rFonts w:cs="Times New Roman"/>
          <w:szCs w:val="24"/>
          <w:lang w:val="en-GB"/>
        </w:rPr>
        <w:t xml:space="preserve">emocracy: Challenge or </w:t>
      </w:r>
      <w:r w:rsidR="008A6D3D">
        <w:rPr>
          <w:rFonts w:cs="Times New Roman"/>
          <w:szCs w:val="24"/>
          <w:lang w:val="en-GB"/>
        </w:rPr>
        <w:t>p</w:t>
      </w:r>
      <w:r w:rsidRPr="00F97415">
        <w:rPr>
          <w:rFonts w:cs="Times New Roman"/>
          <w:szCs w:val="24"/>
          <w:lang w:val="en-GB"/>
        </w:rPr>
        <w:t xml:space="preserve">athology?. </w:t>
      </w:r>
      <w:r w:rsidRPr="00F97415">
        <w:rPr>
          <w:rFonts w:cs="Times New Roman"/>
          <w:i/>
          <w:iCs/>
          <w:szCs w:val="24"/>
          <w:lang w:val="en-US"/>
        </w:rPr>
        <w:t>Acta Politica,</w:t>
      </w:r>
      <w:r w:rsidRPr="00F97415">
        <w:rPr>
          <w:rFonts w:cs="Times New Roman"/>
          <w:szCs w:val="24"/>
          <w:lang w:val="en-US"/>
        </w:rPr>
        <w:t xml:space="preserve"> </w:t>
      </w:r>
      <w:r w:rsidRPr="00F97415">
        <w:rPr>
          <w:rFonts w:cs="Times New Roman"/>
          <w:i/>
          <w:iCs/>
          <w:szCs w:val="24"/>
          <w:lang w:val="en-US"/>
        </w:rPr>
        <w:t>38</w:t>
      </w:r>
      <w:r w:rsidRPr="00F97415">
        <w:rPr>
          <w:rFonts w:cs="Times New Roman"/>
          <w:szCs w:val="24"/>
          <w:lang w:val="en-US"/>
        </w:rPr>
        <w:t xml:space="preserve">(2), 147-159. doi: </w:t>
      </w:r>
      <w:r w:rsidRPr="00F97415">
        <w:rPr>
          <w:szCs w:val="24"/>
          <w:lang w:val="en-US"/>
        </w:rPr>
        <w:t>10.1057/palgrave.ap.5500021.</w:t>
      </w:r>
    </w:p>
    <w:p w14:paraId="5A7523F6" w14:textId="06B85CC8" w:rsidR="00F22588" w:rsidRDefault="00385FD0" w:rsidP="0068688E">
      <w:pPr>
        <w:ind w:left="709" w:hanging="709"/>
        <w:rPr>
          <w:szCs w:val="24"/>
          <w:lang w:val="en-US"/>
        </w:rPr>
      </w:pPr>
      <w:r w:rsidRPr="00F97415">
        <w:rPr>
          <w:rFonts w:cs="Times New Roman"/>
          <w:szCs w:val="24"/>
          <w:lang w:val="en-US"/>
        </w:rPr>
        <w:t xml:space="preserve">Albertazzi, D., &amp; Mueller, S. </w:t>
      </w:r>
      <w:r w:rsidRPr="00F97415">
        <w:rPr>
          <w:rFonts w:cs="Times New Roman"/>
          <w:szCs w:val="24"/>
          <w:lang w:val="en-GB"/>
        </w:rPr>
        <w:t xml:space="preserve">(2013). Populism and </w:t>
      </w:r>
      <w:r w:rsidR="004C016E">
        <w:rPr>
          <w:rFonts w:cs="Times New Roman"/>
          <w:szCs w:val="24"/>
          <w:lang w:val="en-GB"/>
        </w:rPr>
        <w:t>l</w:t>
      </w:r>
      <w:r w:rsidRPr="00F97415">
        <w:rPr>
          <w:rFonts w:cs="Times New Roman"/>
          <w:szCs w:val="24"/>
          <w:lang w:val="en-GB"/>
        </w:rPr>
        <w:t xml:space="preserve">iberal </w:t>
      </w:r>
      <w:r w:rsidR="004C016E">
        <w:rPr>
          <w:rFonts w:cs="Times New Roman"/>
          <w:szCs w:val="24"/>
          <w:lang w:val="en-GB"/>
        </w:rPr>
        <w:t>d</w:t>
      </w:r>
      <w:r w:rsidRPr="00F97415">
        <w:rPr>
          <w:rFonts w:cs="Times New Roman"/>
          <w:szCs w:val="24"/>
          <w:lang w:val="en-GB"/>
        </w:rPr>
        <w:t xml:space="preserve">emocracy: Populists in </w:t>
      </w:r>
      <w:r w:rsidR="004C016E">
        <w:rPr>
          <w:rFonts w:cs="Times New Roman"/>
          <w:szCs w:val="24"/>
          <w:lang w:val="en-GB"/>
        </w:rPr>
        <w:t>g</w:t>
      </w:r>
      <w:r w:rsidRPr="00F97415">
        <w:rPr>
          <w:rFonts w:cs="Times New Roman"/>
          <w:szCs w:val="24"/>
          <w:lang w:val="en-GB"/>
        </w:rPr>
        <w:t xml:space="preserve">overnment in Austria, Italy, Poland and Switzerland. </w:t>
      </w:r>
      <w:r w:rsidRPr="00D74D01">
        <w:rPr>
          <w:rFonts w:cs="Times New Roman"/>
          <w:i/>
          <w:iCs/>
          <w:szCs w:val="24"/>
          <w:lang w:val="en-US"/>
        </w:rPr>
        <w:t>Government and Opposition, 48</w:t>
      </w:r>
      <w:r w:rsidRPr="00D74D01">
        <w:rPr>
          <w:rFonts w:cs="Times New Roman"/>
          <w:szCs w:val="24"/>
          <w:lang w:val="en-US"/>
        </w:rPr>
        <w:t xml:space="preserve">(3), 343-371. </w:t>
      </w:r>
      <w:r w:rsidR="004C016E" w:rsidRPr="00D74D01">
        <w:rPr>
          <w:szCs w:val="24"/>
          <w:lang w:val="en-US"/>
        </w:rPr>
        <w:t xml:space="preserve">doi: </w:t>
      </w:r>
      <w:r w:rsidRPr="00D74D01">
        <w:rPr>
          <w:szCs w:val="24"/>
          <w:lang w:val="en-US"/>
        </w:rPr>
        <w:t xml:space="preserve">10.1017/gov.2013.12. </w:t>
      </w:r>
    </w:p>
    <w:p w14:paraId="5C2B891D" w14:textId="3BBE8D1D" w:rsidR="0014759C" w:rsidRPr="007B2C99" w:rsidRDefault="009F0400" w:rsidP="007B2C99">
      <w:pPr>
        <w:ind w:left="709" w:hanging="709"/>
        <w:rPr>
          <w:szCs w:val="24"/>
          <w:lang w:val="en-US"/>
        </w:rPr>
      </w:pPr>
      <w:r w:rsidRPr="009F0400">
        <w:rPr>
          <w:szCs w:val="24"/>
          <w:lang w:val="en-US"/>
        </w:rPr>
        <w:t xml:space="preserve">Bartlett, J. (2014). Populism, </w:t>
      </w:r>
      <w:r>
        <w:rPr>
          <w:szCs w:val="24"/>
          <w:lang w:val="en-US"/>
        </w:rPr>
        <w:t>s</w:t>
      </w:r>
      <w:r w:rsidRPr="009F0400">
        <w:rPr>
          <w:szCs w:val="24"/>
          <w:lang w:val="en-US"/>
        </w:rPr>
        <w:t xml:space="preserve">ocial </w:t>
      </w:r>
      <w:r>
        <w:rPr>
          <w:szCs w:val="24"/>
          <w:lang w:val="en-US"/>
        </w:rPr>
        <w:t>m</w:t>
      </w:r>
      <w:r w:rsidRPr="009F0400">
        <w:rPr>
          <w:szCs w:val="24"/>
          <w:lang w:val="en-US"/>
        </w:rPr>
        <w:t xml:space="preserve">edia and democratic strain. In G. Lodge &amp; G. Gottfried (Eds.), </w:t>
      </w:r>
      <w:r w:rsidRPr="00C679AA">
        <w:rPr>
          <w:i/>
          <w:iCs/>
          <w:szCs w:val="24"/>
          <w:lang w:val="en-US"/>
        </w:rPr>
        <w:t>Democracy in Britain: Essays in honour of James Cornford</w:t>
      </w:r>
      <w:r w:rsidRPr="009F0400">
        <w:rPr>
          <w:szCs w:val="24"/>
          <w:lang w:val="en-US"/>
        </w:rPr>
        <w:t xml:space="preserve"> (pp. 91–96). London: Institute for Public Policy Research.</w:t>
      </w:r>
    </w:p>
    <w:p w14:paraId="3FC42A49" w14:textId="4475062A" w:rsidR="00F22588" w:rsidRPr="005A0796" w:rsidRDefault="00F22588" w:rsidP="0068688E">
      <w:pPr>
        <w:ind w:left="709" w:hanging="709"/>
        <w:rPr>
          <w:szCs w:val="24"/>
          <w:lang w:val="en-US"/>
        </w:rPr>
      </w:pPr>
      <w:r w:rsidRPr="005A0796">
        <w:rPr>
          <w:lang w:val="en-US"/>
        </w:rPr>
        <w:t xml:space="preserve">Bedock, C., Best, V., Otjes, S., &amp; Weisskircher, M. (2022). A policy like no other? The populist radical right challenge in the field of democracy reform. </w:t>
      </w:r>
      <w:r w:rsidRPr="00C679AA">
        <w:rPr>
          <w:i/>
          <w:iCs/>
          <w:lang w:val="en-US"/>
        </w:rPr>
        <w:t>Party Politics</w:t>
      </w:r>
      <w:r w:rsidRPr="00C679AA">
        <w:rPr>
          <w:lang w:val="en-US"/>
        </w:rPr>
        <w:t>,</w:t>
      </w:r>
      <w:r w:rsidR="003B1CAF">
        <w:rPr>
          <w:lang w:val="en-US"/>
        </w:rPr>
        <w:t xml:space="preserve"> </w:t>
      </w:r>
      <w:r w:rsidR="003B1CAF">
        <w:rPr>
          <w:i/>
          <w:iCs/>
          <w:lang w:val="en-US"/>
        </w:rPr>
        <w:t>29</w:t>
      </w:r>
      <w:r w:rsidR="003B1CAF">
        <w:rPr>
          <w:lang w:val="en-US"/>
        </w:rPr>
        <w:t>(4),</w:t>
      </w:r>
      <w:r w:rsidRPr="00C679AA">
        <w:rPr>
          <w:lang w:val="en-US"/>
        </w:rPr>
        <w:t xml:space="preserve"> </w:t>
      </w:r>
      <w:r w:rsidR="003B1CAF">
        <w:rPr>
          <w:lang w:val="en-US"/>
        </w:rPr>
        <w:t>66</w:t>
      </w:r>
      <w:r w:rsidRPr="00C679AA">
        <w:rPr>
          <w:lang w:val="en-US"/>
        </w:rPr>
        <w:t>1-</w:t>
      </w:r>
      <w:r w:rsidR="003B1CAF">
        <w:rPr>
          <w:lang w:val="en-US"/>
        </w:rPr>
        <w:t>67</w:t>
      </w:r>
      <w:r w:rsidRPr="00C679AA">
        <w:rPr>
          <w:lang w:val="en-US"/>
        </w:rPr>
        <w:t xml:space="preserve">1. doi: 10.1177/13540688221089126. </w:t>
      </w:r>
    </w:p>
    <w:p w14:paraId="75D65674" w14:textId="77777777" w:rsidR="004A5E30" w:rsidRDefault="00385FD0" w:rsidP="0068688E">
      <w:pPr>
        <w:adjustRightInd w:val="0"/>
        <w:ind w:left="709" w:hanging="709"/>
        <w:rPr>
          <w:rFonts w:cs="Times New Roman"/>
          <w:szCs w:val="24"/>
          <w:lang w:val="en-US"/>
        </w:rPr>
      </w:pPr>
      <w:r w:rsidRPr="00F97415">
        <w:rPr>
          <w:rFonts w:cs="Times New Roman"/>
          <w:szCs w:val="24"/>
          <w:lang w:val="en-GB"/>
        </w:rPr>
        <w:t xml:space="preserve">Betz, H-G. (1994). </w:t>
      </w:r>
      <w:r w:rsidRPr="00F97415">
        <w:rPr>
          <w:rFonts w:cs="Times New Roman"/>
          <w:i/>
          <w:iCs/>
          <w:szCs w:val="24"/>
          <w:lang w:val="en-GB"/>
        </w:rPr>
        <w:t xml:space="preserve">Radical right-wing populism in </w:t>
      </w:r>
      <w:r w:rsidR="007E7B81">
        <w:rPr>
          <w:rFonts w:cs="Times New Roman"/>
          <w:i/>
          <w:iCs/>
          <w:szCs w:val="24"/>
          <w:lang w:val="en-GB"/>
        </w:rPr>
        <w:t>w</w:t>
      </w:r>
      <w:r w:rsidRPr="00F97415">
        <w:rPr>
          <w:rFonts w:cs="Times New Roman"/>
          <w:i/>
          <w:iCs/>
          <w:szCs w:val="24"/>
          <w:lang w:val="en-GB"/>
        </w:rPr>
        <w:t>estern Europe</w:t>
      </w:r>
      <w:r w:rsidRPr="00F97415">
        <w:rPr>
          <w:rFonts w:cs="Times New Roman"/>
          <w:szCs w:val="24"/>
          <w:lang w:val="en-GB"/>
        </w:rPr>
        <w:t xml:space="preserve">. </w:t>
      </w:r>
      <w:r w:rsidRPr="00F97415">
        <w:rPr>
          <w:rFonts w:cs="Times New Roman"/>
          <w:szCs w:val="24"/>
          <w:lang w:val="en-US"/>
        </w:rPr>
        <w:t>New York: St. Martin Press.</w:t>
      </w:r>
    </w:p>
    <w:p w14:paraId="343F009D" w14:textId="73977C45" w:rsidR="004A5E30" w:rsidRPr="00C679AA" w:rsidRDefault="004A5E30" w:rsidP="0068688E">
      <w:pPr>
        <w:adjustRightInd w:val="0"/>
        <w:ind w:left="709" w:hanging="709"/>
        <w:rPr>
          <w:rFonts w:cs="Times New Roman"/>
          <w:szCs w:val="24"/>
        </w:rPr>
      </w:pPr>
      <w:r w:rsidRPr="005A0796">
        <w:rPr>
          <w:lang w:val="en-US"/>
        </w:rPr>
        <w:t>Betz, H., &amp; Johnson, C. (2004). Against the current</w:t>
      </w:r>
      <w:r w:rsidR="00C64D0D">
        <w:rPr>
          <w:lang w:val="en-US"/>
        </w:rPr>
        <w:t>-</w:t>
      </w:r>
      <w:r w:rsidRPr="005A0796">
        <w:rPr>
          <w:lang w:val="en-US"/>
        </w:rPr>
        <w:t xml:space="preserve">stemming the </w:t>
      </w:r>
      <w:r w:rsidRPr="004A5E30">
        <w:rPr>
          <w:lang w:val="en-US"/>
        </w:rPr>
        <w:t>tide:</w:t>
      </w:r>
      <w:r w:rsidRPr="005A0796">
        <w:rPr>
          <w:lang w:val="en-US"/>
        </w:rPr>
        <w:t xml:space="preserve"> The nostalgic ideology of the contemporary radical populist right. </w:t>
      </w:r>
      <w:r w:rsidRPr="00C679AA">
        <w:rPr>
          <w:i/>
          <w:iCs/>
        </w:rPr>
        <w:t>Journal of Political Ideologies</w:t>
      </w:r>
      <w:r w:rsidRPr="00C679AA">
        <w:t xml:space="preserve">, </w:t>
      </w:r>
      <w:r w:rsidRPr="00C679AA">
        <w:rPr>
          <w:i/>
          <w:iCs/>
        </w:rPr>
        <w:t>9</w:t>
      </w:r>
      <w:r w:rsidRPr="00C679AA">
        <w:t>(3), 311</w:t>
      </w:r>
      <w:r w:rsidRPr="00C679AA">
        <w:noBreakHyphen/>
        <w:t>327. doi</w:t>
      </w:r>
      <w:r w:rsidRPr="005A0796">
        <w:t xml:space="preserve">: </w:t>
      </w:r>
      <w:r w:rsidRPr="00C679AA">
        <w:t>10.1080/1356931042000263546.</w:t>
      </w:r>
    </w:p>
    <w:p w14:paraId="51BA50A1" w14:textId="1C171E4E" w:rsidR="00385FD0" w:rsidRPr="00C679AA" w:rsidRDefault="00385FD0" w:rsidP="0068688E">
      <w:pPr>
        <w:ind w:left="709" w:hanging="709"/>
        <w:rPr>
          <w:rFonts w:cs="Times New Roman"/>
          <w:szCs w:val="24"/>
        </w:rPr>
      </w:pPr>
      <w:r w:rsidRPr="00CE749E">
        <w:rPr>
          <w:rFonts w:cs="Times New Roman"/>
          <w:szCs w:val="24"/>
        </w:rPr>
        <w:t xml:space="preserve">Biard, B., &amp; Dandoy, R. (2018). Les préférences démocratiques au sein des partis populistes en Belgique. In B. Biard (Ed.), </w:t>
      </w:r>
      <w:r w:rsidRPr="008A15EC">
        <w:rPr>
          <w:rFonts w:cs="Times New Roman"/>
          <w:i/>
          <w:iCs/>
          <w:szCs w:val="24"/>
        </w:rPr>
        <w:t>L’État face à ses transformations</w:t>
      </w:r>
      <w:r w:rsidRPr="00CE749E">
        <w:rPr>
          <w:rFonts w:cs="Times New Roman"/>
          <w:szCs w:val="24"/>
        </w:rPr>
        <w:t xml:space="preserve"> (pp. 231-257). </w:t>
      </w:r>
      <w:r w:rsidRPr="00C679AA">
        <w:rPr>
          <w:rFonts w:cs="Times New Roman"/>
          <w:szCs w:val="24"/>
        </w:rPr>
        <w:t xml:space="preserve">Louvain-la-Neuve : Academia L’Harmattan. </w:t>
      </w:r>
    </w:p>
    <w:p w14:paraId="73B41A95" w14:textId="3C8CF2E6" w:rsidR="00385FD0" w:rsidRPr="00F97415" w:rsidRDefault="00385FD0" w:rsidP="0068688E">
      <w:pPr>
        <w:ind w:left="709" w:hanging="709"/>
        <w:rPr>
          <w:color w:val="323232"/>
          <w:szCs w:val="24"/>
          <w:shd w:val="clear" w:color="auto" w:fill="FFFFFF"/>
        </w:rPr>
      </w:pPr>
      <w:r w:rsidRPr="00F97415">
        <w:rPr>
          <w:rFonts w:cs="Times New Roman"/>
          <w:szCs w:val="24"/>
        </w:rPr>
        <w:t>Biard, B. (2019)</w:t>
      </w:r>
      <w:r w:rsidR="008A15EC">
        <w:rPr>
          <w:rFonts w:cs="Times New Roman"/>
          <w:szCs w:val="24"/>
        </w:rPr>
        <w:t xml:space="preserve">. </w:t>
      </w:r>
      <w:r w:rsidRPr="00F97415">
        <w:rPr>
          <w:rFonts w:cs="Times New Roman"/>
          <w:szCs w:val="24"/>
          <w:shd w:val="clear" w:color="auto" w:fill="FFFFFF"/>
        </w:rPr>
        <w:t>L’extrême droite en Europe occidentale (2004-2019). </w:t>
      </w:r>
      <w:r w:rsidRPr="00F97415">
        <w:rPr>
          <w:rFonts w:cs="Times New Roman"/>
          <w:i/>
          <w:iCs/>
          <w:szCs w:val="24"/>
          <w:shd w:val="clear" w:color="auto" w:fill="FFFFFF"/>
        </w:rPr>
        <w:t>Courrier hebdomadaire du CRISP</w:t>
      </w:r>
      <w:r w:rsidRPr="00F97415">
        <w:rPr>
          <w:rFonts w:cs="Times New Roman"/>
          <w:szCs w:val="24"/>
          <w:shd w:val="clear" w:color="auto" w:fill="FFFFFF"/>
        </w:rPr>
        <w:t xml:space="preserve">, </w:t>
      </w:r>
      <w:r w:rsidRPr="00F97415">
        <w:rPr>
          <w:rFonts w:cs="Times New Roman"/>
          <w:i/>
          <w:iCs/>
          <w:szCs w:val="24"/>
          <w:shd w:val="clear" w:color="auto" w:fill="FFFFFF"/>
        </w:rPr>
        <w:t>2420-2421</w:t>
      </w:r>
      <w:r w:rsidRPr="00F97415">
        <w:rPr>
          <w:rFonts w:cs="Times New Roman"/>
          <w:szCs w:val="24"/>
          <w:shd w:val="clear" w:color="auto" w:fill="FFFFFF"/>
        </w:rPr>
        <w:t xml:space="preserve">(15), 5-106. doi : </w:t>
      </w:r>
      <w:r w:rsidRPr="00F97415">
        <w:rPr>
          <w:color w:val="323232"/>
          <w:szCs w:val="24"/>
          <w:shd w:val="clear" w:color="auto" w:fill="FFFFFF"/>
        </w:rPr>
        <w:t>10.3917/cris.2420.0005. </w:t>
      </w:r>
    </w:p>
    <w:p w14:paraId="5F6CCE1F" w14:textId="31906344" w:rsidR="00385FD0" w:rsidRPr="00C679AA" w:rsidRDefault="00385FD0" w:rsidP="0068688E">
      <w:pPr>
        <w:ind w:left="709" w:hanging="709"/>
        <w:rPr>
          <w:rFonts w:cstheme="minorBidi"/>
          <w:szCs w:val="24"/>
          <w:lang w:val="en-US"/>
        </w:rPr>
      </w:pPr>
      <w:r w:rsidRPr="00F97415">
        <w:rPr>
          <w:rFonts w:cstheme="minorBidi"/>
          <w:szCs w:val="24"/>
        </w:rPr>
        <w:t>Biard, B. (</w:t>
      </w:r>
      <w:r w:rsidR="00066ECE">
        <w:rPr>
          <w:rFonts w:cstheme="minorBidi"/>
          <w:szCs w:val="24"/>
        </w:rPr>
        <w:t>2021</w:t>
      </w:r>
      <w:r w:rsidRPr="00F97415">
        <w:rPr>
          <w:rFonts w:cstheme="minorBidi"/>
          <w:szCs w:val="24"/>
        </w:rPr>
        <w:t>).</w:t>
      </w:r>
      <w:r w:rsidRPr="00F97415">
        <w:rPr>
          <w:rFonts w:cstheme="minorBidi"/>
          <w:i/>
          <w:iCs/>
          <w:szCs w:val="24"/>
        </w:rPr>
        <w:t xml:space="preserve"> L’influence </w:t>
      </w:r>
      <w:r w:rsidR="00066ECE">
        <w:rPr>
          <w:rFonts w:cstheme="minorBidi"/>
          <w:i/>
          <w:iCs/>
          <w:szCs w:val="24"/>
        </w:rPr>
        <w:t xml:space="preserve">(in)visible. Les partis </w:t>
      </w:r>
      <w:r w:rsidRPr="00F97415">
        <w:rPr>
          <w:rFonts w:cstheme="minorBidi"/>
          <w:i/>
          <w:iCs/>
          <w:szCs w:val="24"/>
        </w:rPr>
        <w:t xml:space="preserve">populistes de droite radicale </w:t>
      </w:r>
      <w:r w:rsidR="00066ECE">
        <w:rPr>
          <w:rFonts w:cstheme="minorBidi"/>
          <w:i/>
          <w:iCs/>
          <w:szCs w:val="24"/>
        </w:rPr>
        <w:t>et</w:t>
      </w:r>
      <w:r w:rsidR="00066ECE" w:rsidRPr="00F97415">
        <w:rPr>
          <w:rFonts w:cstheme="minorBidi"/>
          <w:i/>
          <w:iCs/>
          <w:szCs w:val="24"/>
        </w:rPr>
        <w:t xml:space="preserve"> </w:t>
      </w:r>
      <w:r w:rsidRPr="00F97415">
        <w:rPr>
          <w:rFonts w:cstheme="minorBidi"/>
          <w:i/>
          <w:iCs/>
          <w:szCs w:val="24"/>
        </w:rPr>
        <w:t>la fabrique de politiques publiques en démocratie</w:t>
      </w:r>
      <w:r w:rsidR="00066ECE">
        <w:rPr>
          <w:rFonts w:cstheme="minorBidi"/>
          <w:i/>
          <w:iCs/>
          <w:szCs w:val="24"/>
        </w:rPr>
        <w:t xml:space="preserve">. </w:t>
      </w:r>
      <w:r w:rsidR="00066ECE" w:rsidRPr="00C679AA">
        <w:rPr>
          <w:rFonts w:cstheme="minorBidi"/>
          <w:szCs w:val="24"/>
          <w:lang w:val="en-US"/>
        </w:rPr>
        <w:t xml:space="preserve">Bruxelles : Peter Lang. </w:t>
      </w:r>
      <w:r w:rsidRPr="00C679AA">
        <w:rPr>
          <w:rFonts w:cstheme="minorBidi"/>
          <w:szCs w:val="24"/>
          <w:lang w:val="en-US"/>
        </w:rPr>
        <w:t xml:space="preserve"> </w:t>
      </w:r>
    </w:p>
    <w:p w14:paraId="02696586" w14:textId="684DF6F7" w:rsidR="009E613C" w:rsidRPr="00A932BF" w:rsidRDefault="009E613C" w:rsidP="0068688E">
      <w:pPr>
        <w:ind w:left="709" w:hanging="709"/>
        <w:rPr>
          <w:rFonts w:cstheme="minorBidi"/>
          <w:szCs w:val="24"/>
          <w:lang w:val="en-US"/>
        </w:rPr>
      </w:pPr>
      <w:r w:rsidRPr="00C679AA">
        <w:rPr>
          <w:rFonts w:cstheme="minorBidi"/>
          <w:szCs w:val="24"/>
          <w:lang w:val="en-US"/>
        </w:rPr>
        <w:t xml:space="preserve">Bobba, G., &amp; Hubé, N. (2021). </w:t>
      </w:r>
      <w:r w:rsidRPr="005A0796">
        <w:rPr>
          <w:rFonts w:cstheme="minorBidi"/>
          <w:i/>
          <w:iCs/>
          <w:szCs w:val="24"/>
          <w:lang w:val="en-US"/>
        </w:rPr>
        <w:t xml:space="preserve">Populism and the </w:t>
      </w:r>
      <w:r w:rsidR="003B6679">
        <w:rPr>
          <w:rFonts w:cstheme="minorBidi"/>
          <w:i/>
          <w:iCs/>
          <w:szCs w:val="24"/>
          <w:lang w:val="en-US"/>
        </w:rPr>
        <w:t>p</w:t>
      </w:r>
      <w:r w:rsidRPr="005A0796">
        <w:rPr>
          <w:rFonts w:cstheme="minorBidi"/>
          <w:i/>
          <w:iCs/>
          <w:szCs w:val="24"/>
          <w:lang w:val="en-US"/>
        </w:rPr>
        <w:t xml:space="preserve">oliticization of the COVID-19 </w:t>
      </w:r>
      <w:r w:rsidR="003B6679">
        <w:rPr>
          <w:rFonts w:cstheme="minorBidi"/>
          <w:i/>
          <w:iCs/>
          <w:szCs w:val="24"/>
          <w:lang w:val="en-US"/>
        </w:rPr>
        <w:t>c</w:t>
      </w:r>
      <w:r w:rsidRPr="005A0796">
        <w:rPr>
          <w:rFonts w:cstheme="minorBidi"/>
          <w:i/>
          <w:iCs/>
          <w:szCs w:val="24"/>
          <w:lang w:val="en-US"/>
        </w:rPr>
        <w:t>risis in Europe.</w:t>
      </w:r>
      <w:r w:rsidRPr="005A0796">
        <w:rPr>
          <w:rFonts w:cstheme="minorBidi"/>
          <w:szCs w:val="24"/>
          <w:lang w:val="en-US"/>
        </w:rPr>
        <w:t xml:space="preserve"> Basingstoke: Palgrave MacMillan.</w:t>
      </w:r>
    </w:p>
    <w:p w14:paraId="6DB7FB7C" w14:textId="100B5C24" w:rsidR="00385FD0" w:rsidRDefault="00385FD0" w:rsidP="0068688E">
      <w:pPr>
        <w:adjustRightInd w:val="0"/>
        <w:ind w:left="709" w:hanging="709"/>
        <w:rPr>
          <w:color w:val="323232"/>
          <w:szCs w:val="24"/>
          <w:shd w:val="clear" w:color="auto" w:fill="FFFFFF"/>
        </w:rPr>
      </w:pPr>
      <w:r w:rsidRPr="00843797">
        <w:rPr>
          <w:rFonts w:cs="Times New Roman"/>
          <w:szCs w:val="24"/>
          <w:lang w:val="en-US"/>
        </w:rPr>
        <w:lastRenderedPageBreak/>
        <w:t>Bouhon, F</w:t>
      </w:r>
      <w:r w:rsidR="00843797" w:rsidRPr="00843797">
        <w:rPr>
          <w:rFonts w:cs="Times New Roman"/>
          <w:szCs w:val="24"/>
          <w:lang w:val="en-US"/>
        </w:rPr>
        <w:t>., Jousten, A., Miny, X., &amp; Slautsky, E</w:t>
      </w:r>
      <w:r w:rsidRPr="00843797">
        <w:rPr>
          <w:rFonts w:cs="Times New Roman"/>
          <w:i/>
          <w:iCs/>
          <w:szCs w:val="24"/>
          <w:lang w:val="en-US"/>
        </w:rPr>
        <w:t xml:space="preserve">. </w:t>
      </w:r>
      <w:r w:rsidRPr="00843797">
        <w:rPr>
          <w:rFonts w:cs="Times New Roman"/>
          <w:szCs w:val="24"/>
          <w:lang w:val="en-US"/>
        </w:rPr>
        <w:t xml:space="preserve">(2020). </w:t>
      </w:r>
      <w:r w:rsidRPr="00F97415">
        <w:rPr>
          <w:rFonts w:cs="Times New Roman"/>
          <w:szCs w:val="24"/>
        </w:rPr>
        <w:t xml:space="preserve">L’État belge face à la pandémie de covid-19 : esquisse d’un régime d’exception. </w:t>
      </w:r>
      <w:r w:rsidRPr="00F97415">
        <w:rPr>
          <w:rFonts w:cs="Times New Roman"/>
          <w:i/>
          <w:iCs/>
          <w:szCs w:val="24"/>
        </w:rPr>
        <w:t>Courrier hebdomadaire du CRISP</w:t>
      </w:r>
      <w:r w:rsidRPr="00F97415">
        <w:rPr>
          <w:rFonts w:cs="Times New Roman"/>
          <w:szCs w:val="24"/>
        </w:rPr>
        <w:t xml:space="preserve">, </w:t>
      </w:r>
      <w:r w:rsidRPr="00F97415">
        <w:rPr>
          <w:rFonts w:cs="Times New Roman"/>
          <w:i/>
          <w:iCs/>
          <w:szCs w:val="24"/>
        </w:rPr>
        <w:t>2446</w:t>
      </w:r>
      <w:r w:rsidRPr="00F97415">
        <w:rPr>
          <w:rFonts w:cs="Times New Roman"/>
          <w:szCs w:val="24"/>
        </w:rPr>
        <w:t xml:space="preserve">(1), 5-56. doi : </w:t>
      </w:r>
      <w:r w:rsidRPr="00F97415">
        <w:rPr>
          <w:color w:val="323232"/>
          <w:szCs w:val="24"/>
          <w:shd w:val="clear" w:color="auto" w:fill="FFFFFF"/>
        </w:rPr>
        <w:t>10.3917/cris.2446.0005. </w:t>
      </w:r>
    </w:p>
    <w:p w14:paraId="7ACFDD72" w14:textId="77777777" w:rsidR="007613D3" w:rsidRPr="005A0796" w:rsidRDefault="007613D3" w:rsidP="0068688E">
      <w:pPr>
        <w:ind w:left="709" w:hanging="709"/>
        <w:rPr>
          <w:rFonts w:cs="Times New Roman"/>
          <w:szCs w:val="24"/>
        </w:rPr>
      </w:pPr>
      <w:r w:rsidRPr="00C679AA">
        <w:rPr>
          <w:rFonts w:cs="Times New Roman"/>
          <w:szCs w:val="24"/>
        </w:rPr>
        <w:t xml:space="preserve">Braun, V., &amp; Clarke, V. (2006). </w:t>
      </w:r>
      <w:r w:rsidRPr="005A0796">
        <w:rPr>
          <w:rFonts w:cs="Times New Roman"/>
          <w:szCs w:val="24"/>
          <w:lang w:val="en-US"/>
        </w:rPr>
        <w:t xml:space="preserve">Using thematic analysis in psychology. </w:t>
      </w:r>
      <w:r w:rsidRPr="005A0796">
        <w:rPr>
          <w:rFonts w:cs="Times New Roman"/>
          <w:i/>
          <w:iCs/>
          <w:szCs w:val="24"/>
        </w:rPr>
        <w:t>Qualitative Research in Psychology</w:t>
      </w:r>
      <w:r w:rsidRPr="005A0796">
        <w:rPr>
          <w:rFonts w:cs="Times New Roman"/>
          <w:szCs w:val="24"/>
        </w:rPr>
        <w:t xml:space="preserve">, </w:t>
      </w:r>
      <w:r w:rsidRPr="005A0796">
        <w:rPr>
          <w:rFonts w:cs="Times New Roman"/>
          <w:i/>
          <w:iCs/>
          <w:szCs w:val="24"/>
        </w:rPr>
        <w:t>3</w:t>
      </w:r>
      <w:r w:rsidRPr="005A0796">
        <w:rPr>
          <w:rFonts w:cs="Times New Roman"/>
          <w:szCs w:val="24"/>
        </w:rPr>
        <w:t>(2), 77-101. doi: 10.1191/1478088706qp063oa.</w:t>
      </w:r>
    </w:p>
    <w:p w14:paraId="28CF4DCF" w14:textId="77777777" w:rsidR="00AE0F41" w:rsidRDefault="00385FD0" w:rsidP="0068688E">
      <w:pPr>
        <w:ind w:left="709" w:hanging="709"/>
        <w:rPr>
          <w:rFonts w:cstheme="minorBidi"/>
          <w:szCs w:val="24"/>
          <w:shd w:val="clear" w:color="auto" w:fill="FFFFFF"/>
        </w:rPr>
      </w:pPr>
      <w:r w:rsidRPr="00F97415">
        <w:rPr>
          <w:rFonts w:cstheme="minorBidi"/>
          <w:szCs w:val="24"/>
          <w:shd w:val="clear" w:color="auto" w:fill="FFFFFF"/>
        </w:rPr>
        <w:t xml:space="preserve">Camus, J-Y. (2018). Les droites populistes radicales en Europe occidentale. In B. Badie (Ed.), </w:t>
      </w:r>
      <w:r w:rsidRPr="00F97415">
        <w:rPr>
          <w:rFonts w:cstheme="minorBidi"/>
          <w:i/>
          <w:iCs/>
          <w:szCs w:val="24"/>
          <w:shd w:val="clear" w:color="auto" w:fill="FFFFFF"/>
        </w:rPr>
        <w:t>Le retour des populismes : L’état du monde 2019</w:t>
      </w:r>
      <w:r w:rsidRPr="00F97415">
        <w:rPr>
          <w:rFonts w:cstheme="minorBidi"/>
          <w:szCs w:val="24"/>
          <w:shd w:val="clear" w:color="auto" w:fill="FFFFFF"/>
        </w:rPr>
        <w:t xml:space="preserve"> (pp. 175-181). Paris : La Découverte.</w:t>
      </w:r>
    </w:p>
    <w:p w14:paraId="14409D21" w14:textId="1EDA9365" w:rsidR="00AE0F41" w:rsidRPr="005A0796" w:rsidRDefault="00AE0F41" w:rsidP="0068688E">
      <w:pPr>
        <w:ind w:left="709" w:hanging="709"/>
        <w:rPr>
          <w:rFonts w:cstheme="minorBidi"/>
          <w:szCs w:val="24"/>
          <w:shd w:val="clear" w:color="auto" w:fill="FFFFFF"/>
          <w:lang w:val="en-US"/>
        </w:rPr>
      </w:pPr>
      <w:r>
        <w:rPr>
          <w:rFonts w:cs="Times New Roman"/>
          <w:szCs w:val="24"/>
          <w:lang w:val="fr-FR"/>
        </w:rPr>
        <w:t>Camus,</w:t>
      </w:r>
      <w:r w:rsidRPr="00C743C8">
        <w:rPr>
          <w:rFonts w:cs="Times New Roman"/>
          <w:szCs w:val="24"/>
          <w:lang w:val="fr-FR"/>
        </w:rPr>
        <w:t xml:space="preserve"> J.-Y. (2021)</w:t>
      </w:r>
      <w:r>
        <w:rPr>
          <w:rFonts w:cs="Times New Roman"/>
          <w:szCs w:val="24"/>
          <w:lang w:val="fr-FR"/>
        </w:rPr>
        <w:t>.</w:t>
      </w:r>
      <w:r w:rsidRPr="00C743C8">
        <w:rPr>
          <w:rFonts w:cs="Times New Roman"/>
          <w:szCs w:val="24"/>
          <w:lang w:val="fr-FR"/>
        </w:rPr>
        <w:t xml:space="preserve"> Les p</w:t>
      </w:r>
      <w:r>
        <w:rPr>
          <w:rFonts w:cs="Times New Roman"/>
          <w:szCs w:val="24"/>
          <w:lang w:val="fr-FR"/>
        </w:rPr>
        <w:t>artis d’extrême droite européens et la crise sanitaire du covid-19</w:t>
      </w:r>
      <w:r w:rsidR="00BF52CF">
        <w:rPr>
          <w:rFonts w:cs="Times New Roman"/>
          <w:szCs w:val="24"/>
          <w:lang w:val="fr-FR"/>
        </w:rPr>
        <w:t>.</w:t>
      </w:r>
      <w:r>
        <w:rPr>
          <w:rFonts w:cs="Times New Roman"/>
          <w:szCs w:val="24"/>
          <w:lang w:val="fr-FR"/>
        </w:rPr>
        <w:t xml:space="preserve"> </w:t>
      </w:r>
      <w:r w:rsidRPr="005A0796">
        <w:rPr>
          <w:rFonts w:cs="Times New Roman"/>
          <w:i/>
          <w:iCs/>
          <w:szCs w:val="24"/>
          <w:lang w:val="en-US"/>
        </w:rPr>
        <w:t>Populisme</w:t>
      </w:r>
      <w:r w:rsidR="00BF52CF" w:rsidRPr="005A0796">
        <w:rPr>
          <w:rFonts w:cs="Times New Roman"/>
          <w:i/>
          <w:iCs/>
          <w:szCs w:val="24"/>
          <w:lang w:val="en-US"/>
        </w:rPr>
        <w:t xml:space="preserve"> – </w:t>
      </w:r>
      <w:r w:rsidRPr="003F2352">
        <w:rPr>
          <w:rFonts w:cs="Times New Roman"/>
          <w:i/>
          <w:iCs/>
          <w:szCs w:val="24"/>
          <w:lang w:val="en-GB"/>
        </w:rPr>
        <w:t>La Revue</w:t>
      </w:r>
      <w:r w:rsidR="00F707F2" w:rsidRPr="005A0796">
        <w:rPr>
          <w:rFonts w:cs="Times New Roman"/>
          <w:i/>
          <w:iCs/>
          <w:szCs w:val="24"/>
          <w:lang w:val="en-GB"/>
        </w:rPr>
        <w:t xml:space="preserve">, </w:t>
      </w:r>
      <w:r w:rsidRPr="005A0796">
        <w:rPr>
          <w:rFonts w:cs="Times New Roman"/>
          <w:i/>
          <w:iCs/>
          <w:szCs w:val="24"/>
          <w:lang w:val="en-GB"/>
        </w:rPr>
        <w:t>1</w:t>
      </w:r>
      <w:r w:rsidRPr="003F2352">
        <w:rPr>
          <w:rFonts w:cs="Times New Roman"/>
          <w:szCs w:val="24"/>
          <w:lang w:val="en-GB"/>
        </w:rPr>
        <w:t>(1), 51-61.</w:t>
      </w:r>
    </w:p>
    <w:p w14:paraId="761B15B2" w14:textId="598DD1FD" w:rsidR="00FC2034" w:rsidRPr="00C679AA" w:rsidRDefault="00FC2034" w:rsidP="0068688E">
      <w:pPr>
        <w:ind w:left="709" w:hanging="709"/>
        <w:rPr>
          <w:rFonts w:cs="Times New Roman"/>
          <w:szCs w:val="24"/>
          <w:lang w:val="en-US"/>
        </w:rPr>
      </w:pPr>
      <w:r w:rsidRPr="005A0796">
        <w:rPr>
          <w:rFonts w:cs="Times New Roman"/>
          <w:szCs w:val="24"/>
          <w:lang w:val="en-US"/>
        </w:rPr>
        <w:t xml:space="preserve">Castanho Silva, B., &amp; Proksch, S.-O. (2022). Politicians unleashed? Political communication on Twitter and in parliament in </w:t>
      </w:r>
      <w:r w:rsidR="00570ACA">
        <w:rPr>
          <w:rFonts w:cs="Times New Roman"/>
          <w:szCs w:val="24"/>
          <w:lang w:val="en-US"/>
        </w:rPr>
        <w:t>w</w:t>
      </w:r>
      <w:r w:rsidRPr="005A0796">
        <w:rPr>
          <w:rFonts w:cs="Times New Roman"/>
          <w:szCs w:val="24"/>
          <w:lang w:val="en-US"/>
        </w:rPr>
        <w:t xml:space="preserve">estern Europe. </w:t>
      </w:r>
      <w:r w:rsidRPr="00C679AA">
        <w:rPr>
          <w:rFonts w:cs="Times New Roman"/>
          <w:i/>
          <w:iCs/>
          <w:szCs w:val="24"/>
          <w:lang w:val="en-US"/>
        </w:rPr>
        <w:t>Political Science Research and Methods, 10</w:t>
      </w:r>
      <w:r w:rsidRPr="00C679AA">
        <w:rPr>
          <w:rFonts w:cs="Times New Roman"/>
          <w:szCs w:val="24"/>
          <w:lang w:val="en-US"/>
        </w:rPr>
        <w:t>(4), 776</w:t>
      </w:r>
      <w:r w:rsidRPr="00C679AA">
        <w:rPr>
          <w:rFonts w:cs="Times New Roman"/>
          <w:szCs w:val="24"/>
          <w:lang w:val="en-US"/>
        </w:rPr>
        <w:noBreakHyphen/>
        <w:t xml:space="preserve">792. </w:t>
      </w:r>
      <w:hyperlink r:id="rId15" w:history="1">
        <w:r w:rsidRPr="00C679AA">
          <w:rPr>
            <w:rFonts w:cs="Times New Roman"/>
            <w:szCs w:val="24"/>
            <w:lang w:val="en-US"/>
          </w:rPr>
          <w:t>doi: 10.1017/psrm.2021.36</w:t>
        </w:r>
      </w:hyperlink>
      <w:r w:rsidRPr="00C679AA">
        <w:rPr>
          <w:rFonts w:cs="Times New Roman"/>
          <w:szCs w:val="24"/>
          <w:lang w:val="en-US"/>
        </w:rPr>
        <w:t xml:space="preserve">. </w:t>
      </w:r>
    </w:p>
    <w:p w14:paraId="56DE1FD9" w14:textId="74BDB28C" w:rsidR="00C46158" w:rsidRDefault="00802376" w:rsidP="0068688E">
      <w:pPr>
        <w:ind w:left="709" w:hanging="709"/>
        <w:rPr>
          <w:lang w:val="en-US"/>
        </w:rPr>
      </w:pPr>
      <w:r w:rsidRPr="00802376">
        <w:rPr>
          <w:lang w:val="en-US"/>
        </w:rPr>
        <w:t xml:space="preserve">Coppedge, M., Gerring, J., Altman, D., Bernhard, M., Fish, S., Hicken, A., </w:t>
      </w:r>
      <w:r>
        <w:rPr>
          <w:lang w:val="en-US"/>
        </w:rPr>
        <w:t>(…), &amp;</w:t>
      </w:r>
      <w:r w:rsidRPr="00802376">
        <w:rPr>
          <w:lang w:val="en-US"/>
        </w:rPr>
        <w:t xml:space="preserve"> Teorell, J. </w:t>
      </w:r>
      <w:r w:rsidR="00385FD0" w:rsidRPr="00802376">
        <w:rPr>
          <w:lang w:val="en-US"/>
        </w:rPr>
        <w:t>(</w:t>
      </w:r>
      <w:r w:rsidR="00385FD0" w:rsidRPr="00F97415">
        <w:rPr>
          <w:rFonts w:cs="Times New Roman"/>
          <w:szCs w:val="24"/>
          <w:lang w:val="en-US"/>
        </w:rPr>
        <w:t xml:space="preserve">2011). Conceptualizing and </w:t>
      </w:r>
      <w:r w:rsidR="006C21E9">
        <w:rPr>
          <w:rFonts w:cs="Times New Roman"/>
          <w:szCs w:val="24"/>
          <w:lang w:val="en-US"/>
        </w:rPr>
        <w:t>m</w:t>
      </w:r>
      <w:r w:rsidR="00385FD0" w:rsidRPr="00F97415">
        <w:rPr>
          <w:rFonts w:cs="Times New Roman"/>
          <w:szCs w:val="24"/>
          <w:lang w:val="en-US"/>
        </w:rPr>
        <w:t xml:space="preserve">easuring </w:t>
      </w:r>
      <w:r w:rsidR="006C21E9">
        <w:rPr>
          <w:rFonts w:cs="Times New Roman"/>
          <w:szCs w:val="24"/>
          <w:lang w:val="en-US"/>
        </w:rPr>
        <w:t>d</w:t>
      </w:r>
      <w:r w:rsidR="00385FD0" w:rsidRPr="00F97415">
        <w:rPr>
          <w:rFonts w:cs="Times New Roman"/>
          <w:szCs w:val="24"/>
          <w:lang w:val="en-US"/>
        </w:rPr>
        <w:t xml:space="preserve">emocracy: A </w:t>
      </w:r>
      <w:r w:rsidR="006C21E9">
        <w:rPr>
          <w:rFonts w:cs="Times New Roman"/>
          <w:szCs w:val="24"/>
          <w:lang w:val="en-US"/>
        </w:rPr>
        <w:t>n</w:t>
      </w:r>
      <w:r w:rsidR="00385FD0" w:rsidRPr="00F97415">
        <w:rPr>
          <w:rFonts w:cs="Times New Roman"/>
          <w:szCs w:val="24"/>
          <w:lang w:val="en-US"/>
        </w:rPr>
        <w:t xml:space="preserve">ew </w:t>
      </w:r>
      <w:r w:rsidR="006C21E9">
        <w:rPr>
          <w:rFonts w:cs="Times New Roman"/>
          <w:szCs w:val="24"/>
          <w:lang w:val="en-US"/>
        </w:rPr>
        <w:t>a</w:t>
      </w:r>
      <w:r w:rsidR="00385FD0" w:rsidRPr="00F97415">
        <w:rPr>
          <w:rFonts w:cs="Times New Roman"/>
          <w:szCs w:val="24"/>
          <w:lang w:val="en-US"/>
        </w:rPr>
        <w:t xml:space="preserve">pproach. </w:t>
      </w:r>
      <w:r w:rsidR="00385FD0" w:rsidRPr="00F97415">
        <w:rPr>
          <w:rFonts w:cs="Times New Roman"/>
          <w:i/>
          <w:iCs/>
          <w:szCs w:val="24"/>
          <w:lang w:val="en-US"/>
        </w:rPr>
        <w:t>Perspectives on Politics</w:t>
      </w:r>
      <w:r w:rsidR="00385FD0" w:rsidRPr="00F97415">
        <w:rPr>
          <w:rFonts w:cs="Times New Roman"/>
          <w:szCs w:val="24"/>
          <w:lang w:val="en-US"/>
        </w:rPr>
        <w:t xml:space="preserve">, </w:t>
      </w:r>
      <w:r w:rsidR="00385FD0" w:rsidRPr="00F97415">
        <w:rPr>
          <w:rFonts w:cs="Times New Roman"/>
          <w:i/>
          <w:iCs/>
          <w:szCs w:val="24"/>
          <w:lang w:val="en-US"/>
        </w:rPr>
        <w:t>9</w:t>
      </w:r>
      <w:r w:rsidR="00385FD0" w:rsidRPr="00F97415">
        <w:rPr>
          <w:rFonts w:cs="Times New Roman"/>
          <w:szCs w:val="24"/>
          <w:lang w:val="en-US"/>
        </w:rPr>
        <w:t>(2), 247</w:t>
      </w:r>
      <w:r w:rsidR="00EC7D19">
        <w:rPr>
          <w:rFonts w:cs="Times New Roman"/>
          <w:szCs w:val="24"/>
          <w:lang w:val="en-US"/>
        </w:rPr>
        <w:t>-</w:t>
      </w:r>
      <w:r w:rsidR="00385FD0" w:rsidRPr="00F97415">
        <w:rPr>
          <w:rFonts w:cs="Times New Roman"/>
          <w:szCs w:val="24"/>
          <w:lang w:val="en-US"/>
        </w:rPr>
        <w:t xml:space="preserve">267. </w:t>
      </w:r>
      <w:r w:rsidR="00385FD0" w:rsidRPr="00F97415">
        <w:rPr>
          <w:szCs w:val="24"/>
          <w:lang w:val="en-US"/>
        </w:rPr>
        <w:t>doi:</w:t>
      </w:r>
      <w:r w:rsidR="0088361C">
        <w:rPr>
          <w:szCs w:val="24"/>
          <w:lang w:val="en-US"/>
        </w:rPr>
        <w:t xml:space="preserve"> </w:t>
      </w:r>
      <w:r w:rsidR="00385FD0" w:rsidRPr="00F97415">
        <w:rPr>
          <w:szCs w:val="24"/>
          <w:lang w:val="en-US"/>
        </w:rPr>
        <w:t>10.1017/S1537592711000880.</w:t>
      </w:r>
    </w:p>
    <w:p w14:paraId="0290B669" w14:textId="3B387076" w:rsidR="00C46158" w:rsidRPr="00C679AA" w:rsidRDefault="00C46158" w:rsidP="0068688E">
      <w:pPr>
        <w:ind w:left="709" w:hanging="709"/>
        <w:rPr>
          <w:lang w:val="en-US"/>
        </w:rPr>
      </w:pPr>
      <w:r w:rsidRPr="005A0796">
        <w:t>Crépon, S., Dézé, A.</w:t>
      </w:r>
      <w:r w:rsidR="003C2516">
        <w:t>,</w:t>
      </w:r>
      <w:r w:rsidRPr="005A0796">
        <w:t xml:space="preserve"> &amp; Mayer, N. (2015). </w:t>
      </w:r>
      <w:r w:rsidRPr="005A0796">
        <w:rPr>
          <w:i/>
          <w:iCs/>
        </w:rPr>
        <w:t>Les faux-semblants du Front national</w:t>
      </w:r>
      <w:r w:rsidRPr="005A0796">
        <w:t xml:space="preserve">. </w:t>
      </w:r>
      <w:r w:rsidR="003C2516" w:rsidRPr="00C679AA">
        <w:rPr>
          <w:lang w:val="en-US"/>
        </w:rPr>
        <w:t xml:space="preserve">Paris : </w:t>
      </w:r>
      <w:r w:rsidRPr="00C679AA">
        <w:rPr>
          <w:lang w:val="en-US"/>
        </w:rPr>
        <w:t xml:space="preserve">Presses de Sciences Po.  </w:t>
      </w:r>
    </w:p>
    <w:p w14:paraId="31502363" w14:textId="0B3CE8D2" w:rsidR="00781A00" w:rsidRPr="00C679AA" w:rsidRDefault="00781A00" w:rsidP="0068688E">
      <w:pPr>
        <w:ind w:left="709" w:hanging="709"/>
      </w:pPr>
      <w:r w:rsidRPr="00C679AA">
        <w:rPr>
          <w:lang w:val="en-US"/>
        </w:rPr>
        <w:t xml:space="preserve">Crum, </w:t>
      </w:r>
      <w:r w:rsidR="00113AFC" w:rsidRPr="00C679AA">
        <w:rPr>
          <w:lang w:val="en-US"/>
        </w:rPr>
        <w:t>B.,</w:t>
      </w:r>
      <w:r w:rsidR="00B8547A">
        <w:rPr>
          <w:lang w:val="en-US"/>
        </w:rPr>
        <w:t xml:space="preserve"> </w:t>
      </w:r>
      <w:r w:rsidR="00113AFC" w:rsidRPr="00C679AA">
        <w:rPr>
          <w:lang w:val="en-US"/>
        </w:rPr>
        <w:t>Oleart, A.</w:t>
      </w:r>
      <w:r w:rsidR="00B8547A">
        <w:rPr>
          <w:lang w:val="en-US"/>
        </w:rPr>
        <w:t>, &amp; Overeem, P.</w:t>
      </w:r>
      <w:r w:rsidR="00113AFC" w:rsidRPr="00C679AA">
        <w:rPr>
          <w:lang w:val="en-US"/>
        </w:rPr>
        <w:t xml:space="preserve"> (2023). </w:t>
      </w:r>
      <w:r w:rsidR="00B8547A">
        <w:rPr>
          <w:lang w:val="en-US"/>
        </w:rPr>
        <w:t xml:space="preserve">Populist </w:t>
      </w:r>
      <w:r w:rsidR="005C4FC1">
        <w:rPr>
          <w:lang w:val="en-US"/>
        </w:rPr>
        <w:t>p</w:t>
      </w:r>
      <w:r w:rsidR="00B8547A">
        <w:rPr>
          <w:lang w:val="en-US"/>
        </w:rPr>
        <w:t xml:space="preserve">arties, </w:t>
      </w:r>
      <w:r w:rsidR="005C4FC1">
        <w:rPr>
          <w:lang w:val="en-US"/>
        </w:rPr>
        <w:t>p</w:t>
      </w:r>
      <w:r w:rsidR="00B8547A">
        <w:rPr>
          <w:lang w:val="en-US"/>
        </w:rPr>
        <w:t xml:space="preserve">luralism, and </w:t>
      </w:r>
      <w:r w:rsidR="005C4FC1">
        <w:rPr>
          <w:lang w:val="en-US"/>
        </w:rPr>
        <w:t>d</w:t>
      </w:r>
      <w:r w:rsidR="00B8547A">
        <w:rPr>
          <w:lang w:val="en-US"/>
        </w:rPr>
        <w:t xml:space="preserve">emocratic </w:t>
      </w:r>
      <w:r w:rsidR="005C4FC1">
        <w:rPr>
          <w:lang w:val="en-US"/>
        </w:rPr>
        <w:t>s</w:t>
      </w:r>
      <w:r w:rsidR="00B8547A">
        <w:rPr>
          <w:lang w:val="en-US"/>
        </w:rPr>
        <w:t>ystems in Europe</w:t>
      </w:r>
      <w:r w:rsidR="004D34D7">
        <w:rPr>
          <w:lang w:val="en-US"/>
        </w:rPr>
        <w:t xml:space="preserve">. In B. Crum &amp; A. Oleart (Eds.), </w:t>
      </w:r>
      <w:r w:rsidRPr="00C679AA">
        <w:rPr>
          <w:i/>
          <w:iCs/>
          <w:lang w:val="en-US"/>
        </w:rPr>
        <w:t xml:space="preserve">Populist </w:t>
      </w:r>
      <w:r w:rsidR="005A2B34">
        <w:rPr>
          <w:i/>
          <w:iCs/>
          <w:lang w:val="en-US"/>
        </w:rPr>
        <w:t>p</w:t>
      </w:r>
      <w:r w:rsidRPr="00C679AA">
        <w:rPr>
          <w:i/>
          <w:iCs/>
          <w:lang w:val="en-US"/>
        </w:rPr>
        <w:t xml:space="preserve">arties and </w:t>
      </w:r>
      <w:r w:rsidR="005A2B34">
        <w:rPr>
          <w:i/>
          <w:iCs/>
          <w:lang w:val="en-US"/>
        </w:rPr>
        <w:t>d</w:t>
      </w:r>
      <w:r w:rsidRPr="00C679AA">
        <w:rPr>
          <w:i/>
          <w:iCs/>
          <w:lang w:val="en-US"/>
        </w:rPr>
        <w:t xml:space="preserve">emocratic </w:t>
      </w:r>
      <w:r w:rsidR="005A2B34">
        <w:rPr>
          <w:i/>
          <w:iCs/>
          <w:lang w:val="en-US"/>
        </w:rPr>
        <w:t>r</w:t>
      </w:r>
      <w:r w:rsidR="006C6E10" w:rsidRPr="00C679AA">
        <w:rPr>
          <w:i/>
          <w:iCs/>
          <w:lang w:val="en-US"/>
        </w:rPr>
        <w:t>esilience:</w:t>
      </w:r>
      <w:r w:rsidRPr="00C679AA">
        <w:rPr>
          <w:i/>
          <w:iCs/>
          <w:lang w:val="en-US"/>
        </w:rPr>
        <w:t xml:space="preserve"> A </w:t>
      </w:r>
      <w:r w:rsidR="005A2B34">
        <w:rPr>
          <w:i/>
          <w:iCs/>
          <w:lang w:val="en-US"/>
        </w:rPr>
        <w:t>c</w:t>
      </w:r>
      <w:r w:rsidRPr="00C679AA">
        <w:rPr>
          <w:i/>
          <w:iCs/>
          <w:lang w:val="en-US"/>
        </w:rPr>
        <w:t>ross-</w:t>
      </w:r>
      <w:r w:rsidR="005A2B34">
        <w:rPr>
          <w:i/>
          <w:iCs/>
          <w:lang w:val="en-US"/>
        </w:rPr>
        <w:t>n</w:t>
      </w:r>
      <w:r w:rsidRPr="00C679AA">
        <w:rPr>
          <w:i/>
          <w:iCs/>
          <w:lang w:val="en-US"/>
        </w:rPr>
        <w:t xml:space="preserve">ational </w:t>
      </w:r>
      <w:r w:rsidR="005A2B34">
        <w:rPr>
          <w:i/>
          <w:iCs/>
          <w:lang w:val="en-US"/>
        </w:rPr>
        <w:t>a</w:t>
      </w:r>
      <w:r w:rsidRPr="00C679AA">
        <w:rPr>
          <w:i/>
          <w:iCs/>
          <w:lang w:val="en-US"/>
        </w:rPr>
        <w:t xml:space="preserve">nalysis of </w:t>
      </w:r>
      <w:r w:rsidR="005A2B34">
        <w:rPr>
          <w:i/>
          <w:iCs/>
          <w:lang w:val="en-US"/>
        </w:rPr>
        <w:t>p</w:t>
      </w:r>
      <w:r w:rsidRPr="00C679AA">
        <w:rPr>
          <w:i/>
          <w:iCs/>
          <w:lang w:val="en-US"/>
        </w:rPr>
        <w:t xml:space="preserve">opulist </w:t>
      </w:r>
      <w:r w:rsidR="005A2B34">
        <w:rPr>
          <w:i/>
          <w:iCs/>
          <w:lang w:val="en-US"/>
        </w:rPr>
        <w:t>p</w:t>
      </w:r>
      <w:r w:rsidRPr="00C679AA">
        <w:rPr>
          <w:i/>
          <w:iCs/>
          <w:lang w:val="en-US"/>
        </w:rPr>
        <w:t xml:space="preserve">arties’ </w:t>
      </w:r>
      <w:r w:rsidR="005A2B34">
        <w:rPr>
          <w:i/>
          <w:iCs/>
          <w:lang w:val="en-US"/>
        </w:rPr>
        <w:t>i</w:t>
      </w:r>
      <w:r w:rsidRPr="00C679AA">
        <w:rPr>
          <w:i/>
          <w:iCs/>
          <w:lang w:val="en-US"/>
        </w:rPr>
        <w:t xml:space="preserve">mpact on </w:t>
      </w:r>
      <w:r w:rsidR="005A2B34">
        <w:rPr>
          <w:i/>
          <w:iCs/>
          <w:lang w:val="en-US"/>
        </w:rPr>
        <w:t>d</w:t>
      </w:r>
      <w:r w:rsidRPr="00C679AA">
        <w:rPr>
          <w:i/>
          <w:iCs/>
          <w:lang w:val="en-US"/>
        </w:rPr>
        <w:t xml:space="preserve">emocratic </w:t>
      </w:r>
      <w:r w:rsidR="005A2B34">
        <w:rPr>
          <w:i/>
          <w:iCs/>
          <w:lang w:val="en-US"/>
        </w:rPr>
        <w:t>p</w:t>
      </w:r>
      <w:r w:rsidRPr="00C679AA">
        <w:rPr>
          <w:i/>
          <w:iCs/>
          <w:lang w:val="en-US"/>
        </w:rPr>
        <w:t>luralism in Europe</w:t>
      </w:r>
      <w:r w:rsidR="000611E0">
        <w:rPr>
          <w:i/>
          <w:iCs/>
          <w:lang w:val="en-US"/>
        </w:rPr>
        <w:t xml:space="preserve"> </w:t>
      </w:r>
      <w:r w:rsidR="000611E0">
        <w:rPr>
          <w:lang w:val="en-US"/>
        </w:rPr>
        <w:t>(pp. 1-19)</w:t>
      </w:r>
      <w:r w:rsidR="00113AFC" w:rsidRPr="00C679AA">
        <w:rPr>
          <w:lang w:val="en-US"/>
        </w:rPr>
        <w:t xml:space="preserve">. </w:t>
      </w:r>
      <w:r w:rsidR="006C6E10" w:rsidRPr="00C679AA">
        <w:t xml:space="preserve">London: </w:t>
      </w:r>
      <w:r w:rsidRPr="00C679AA">
        <w:t>Routledge</w:t>
      </w:r>
      <w:r w:rsidR="006C6E10" w:rsidRPr="00C679AA">
        <w:t xml:space="preserve">. </w:t>
      </w:r>
    </w:p>
    <w:p w14:paraId="71DF62D7" w14:textId="77777777" w:rsidR="00294F61" w:rsidRDefault="00385FD0" w:rsidP="0068688E">
      <w:pPr>
        <w:ind w:left="709" w:hanging="709"/>
        <w:rPr>
          <w:rFonts w:cstheme="minorBidi"/>
          <w:szCs w:val="24"/>
          <w:shd w:val="clear" w:color="auto" w:fill="FFFFFF"/>
        </w:rPr>
      </w:pPr>
      <w:r w:rsidRPr="00F97415">
        <w:rPr>
          <w:rFonts w:cstheme="minorBidi"/>
          <w:szCs w:val="24"/>
          <w:shd w:val="clear" w:color="auto" w:fill="FFFFFF"/>
        </w:rPr>
        <w:t xml:space="preserve">Debras, F. (2016). L’extrême droite et la démocratie : entre opposition et récupération. In J. Jamin (Ed.), </w:t>
      </w:r>
      <w:r w:rsidRPr="00F97415">
        <w:rPr>
          <w:rFonts w:cstheme="minorBidi"/>
          <w:i/>
          <w:szCs w:val="24"/>
          <w:shd w:val="clear" w:color="auto" w:fill="FFFFFF"/>
        </w:rPr>
        <w:t>L’extrême droite en Europe</w:t>
      </w:r>
      <w:r w:rsidRPr="00F97415">
        <w:rPr>
          <w:rFonts w:cstheme="minorBidi"/>
          <w:szCs w:val="24"/>
          <w:shd w:val="clear" w:color="auto" w:fill="FFFFFF"/>
        </w:rPr>
        <w:t xml:space="preserve"> (pp. 543-567). Bruxelles : Bruylant. </w:t>
      </w:r>
    </w:p>
    <w:p w14:paraId="2D088B08" w14:textId="35253EDE" w:rsidR="00294F61" w:rsidRPr="005A0796" w:rsidRDefault="00294F61" w:rsidP="0068688E">
      <w:pPr>
        <w:ind w:left="709" w:hanging="709"/>
        <w:rPr>
          <w:rFonts w:cstheme="minorBidi"/>
          <w:szCs w:val="24"/>
          <w:shd w:val="clear" w:color="auto" w:fill="FFFFFF"/>
          <w:lang w:val="en-US"/>
        </w:rPr>
      </w:pPr>
      <w:r w:rsidRPr="005A0796">
        <w:rPr>
          <w:lang w:val="en-US"/>
        </w:rPr>
        <w:t xml:space="preserve">Debras, F. (2022). Back to the future, recovering the </w:t>
      </w:r>
      <w:r w:rsidRPr="00294F61">
        <w:rPr>
          <w:lang w:val="en-US"/>
        </w:rPr>
        <w:t>past:</w:t>
      </w:r>
      <w:r w:rsidRPr="005A0796">
        <w:rPr>
          <w:lang w:val="en-US"/>
        </w:rPr>
        <w:t xml:space="preserve"> A critical discourse analysis of the terms ‘democracy’ and ‘direct democracy’ in the speeches of the Rassemblement National and the Freiheitliche Partei Österreichs. </w:t>
      </w:r>
      <w:r w:rsidRPr="005A0796">
        <w:rPr>
          <w:i/>
          <w:iCs/>
          <w:lang w:val="en-US"/>
        </w:rPr>
        <w:t>Journal of Contemporary European Studies</w:t>
      </w:r>
      <w:r w:rsidRPr="005A0796">
        <w:rPr>
          <w:lang w:val="en-US"/>
        </w:rPr>
        <w:t xml:space="preserve">, </w:t>
      </w:r>
      <w:r w:rsidR="0075575A" w:rsidRPr="0075575A">
        <w:rPr>
          <w:i/>
          <w:iCs/>
          <w:lang w:val="en-US"/>
        </w:rPr>
        <w:t>31</w:t>
      </w:r>
      <w:r w:rsidR="0075575A">
        <w:rPr>
          <w:lang w:val="en-US"/>
        </w:rPr>
        <w:t xml:space="preserve">(3), </w:t>
      </w:r>
      <w:r w:rsidR="008351C3">
        <w:rPr>
          <w:lang w:val="en-US"/>
        </w:rPr>
        <w:t>306</w:t>
      </w:r>
      <w:r w:rsidRPr="005A0796">
        <w:rPr>
          <w:lang w:val="en-US"/>
        </w:rPr>
        <w:noBreakHyphen/>
      </w:r>
      <w:r w:rsidR="008351C3">
        <w:rPr>
          <w:lang w:val="en-US"/>
        </w:rPr>
        <w:t>317</w:t>
      </w:r>
      <w:r w:rsidRPr="005A0796">
        <w:rPr>
          <w:lang w:val="en-US"/>
        </w:rPr>
        <w:t xml:space="preserve">. </w:t>
      </w:r>
      <w:r w:rsidR="008351C3">
        <w:rPr>
          <w:lang w:val="en-US"/>
        </w:rPr>
        <w:t>d</w:t>
      </w:r>
      <w:r w:rsidR="008351C3" w:rsidRPr="008351C3">
        <w:rPr>
          <w:lang w:val="en-US"/>
        </w:rPr>
        <w:t>oi</w:t>
      </w:r>
      <w:r w:rsidR="008351C3">
        <w:rPr>
          <w:lang w:val="en-US"/>
        </w:rPr>
        <w:t xml:space="preserve">: </w:t>
      </w:r>
      <w:r w:rsidR="008351C3" w:rsidRPr="008351C3">
        <w:rPr>
          <w:lang w:val="en-US"/>
        </w:rPr>
        <w:t>10.1080/14782804.2022.2061432</w:t>
      </w:r>
      <w:r w:rsidR="008351C3">
        <w:rPr>
          <w:lang w:val="en-US"/>
        </w:rPr>
        <w:t>.</w:t>
      </w:r>
    </w:p>
    <w:p w14:paraId="15EFBF86" w14:textId="0E5E6D47" w:rsidR="00385FD0" w:rsidRDefault="00385FD0" w:rsidP="0068688E">
      <w:pPr>
        <w:ind w:left="709" w:hanging="709"/>
        <w:rPr>
          <w:rFonts w:cstheme="minorBidi"/>
          <w:szCs w:val="24"/>
          <w:shd w:val="clear" w:color="auto" w:fill="FFFFFF"/>
        </w:rPr>
      </w:pPr>
      <w:r w:rsidRPr="00F97415">
        <w:rPr>
          <w:rFonts w:cstheme="minorBidi"/>
          <w:szCs w:val="24"/>
          <w:shd w:val="clear" w:color="auto" w:fill="FFFFFF"/>
          <w:lang w:val="en-US"/>
        </w:rPr>
        <w:t>De Cleen, B. (2016). Representing ‘the people’</w:t>
      </w:r>
      <w:r w:rsidR="00EF7894">
        <w:rPr>
          <w:rFonts w:cstheme="minorBidi"/>
          <w:szCs w:val="24"/>
          <w:shd w:val="clear" w:color="auto" w:fill="FFFFFF"/>
          <w:lang w:val="en-US"/>
        </w:rPr>
        <w:t xml:space="preserve">: </w:t>
      </w:r>
      <w:r w:rsidRPr="00385FD0">
        <w:rPr>
          <w:rFonts w:cstheme="minorBidi"/>
          <w:szCs w:val="24"/>
          <w:shd w:val="clear" w:color="auto" w:fill="FFFFFF"/>
          <w:lang w:val="en-US"/>
        </w:rPr>
        <w:t xml:space="preserve">The </w:t>
      </w:r>
      <w:r w:rsidR="00EF7894">
        <w:rPr>
          <w:rFonts w:cstheme="minorBidi"/>
          <w:szCs w:val="24"/>
          <w:shd w:val="clear" w:color="auto" w:fill="FFFFFF"/>
          <w:lang w:val="en-US"/>
        </w:rPr>
        <w:t>a</w:t>
      </w:r>
      <w:r w:rsidRPr="00385FD0">
        <w:rPr>
          <w:rFonts w:cstheme="minorBidi"/>
          <w:szCs w:val="24"/>
          <w:shd w:val="clear" w:color="auto" w:fill="FFFFFF"/>
          <w:lang w:val="en-US"/>
        </w:rPr>
        <w:t xml:space="preserve">rticulation of </w:t>
      </w:r>
      <w:r w:rsidR="00EF7894">
        <w:rPr>
          <w:rFonts w:cstheme="minorBidi"/>
          <w:szCs w:val="24"/>
          <w:shd w:val="clear" w:color="auto" w:fill="FFFFFF"/>
          <w:lang w:val="en-US"/>
        </w:rPr>
        <w:t>n</w:t>
      </w:r>
      <w:r w:rsidRPr="00385FD0">
        <w:rPr>
          <w:rFonts w:cstheme="minorBidi"/>
          <w:szCs w:val="24"/>
          <w:shd w:val="clear" w:color="auto" w:fill="FFFFFF"/>
          <w:lang w:val="en-US"/>
        </w:rPr>
        <w:t xml:space="preserve">ationalism and </w:t>
      </w:r>
      <w:r w:rsidR="00EF7894">
        <w:rPr>
          <w:rFonts w:cstheme="minorBidi"/>
          <w:szCs w:val="24"/>
          <w:shd w:val="clear" w:color="auto" w:fill="FFFFFF"/>
          <w:lang w:val="en-US"/>
        </w:rPr>
        <w:t>p</w:t>
      </w:r>
      <w:r w:rsidRPr="00385FD0">
        <w:rPr>
          <w:rFonts w:cstheme="minorBidi"/>
          <w:szCs w:val="24"/>
          <w:shd w:val="clear" w:color="auto" w:fill="FFFFFF"/>
          <w:lang w:val="en-US"/>
        </w:rPr>
        <w:t xml:space="preserve">opulism in the </w:t>
      </w:r>
      <w:r w:rsidR="00EF7894">
        <w:rPr>
          <w:rFonts w:cstheme="minorBidi"/>
          <w:szCs w:val="24"/>
          <w:shd w:val="clear" w:color="auto" w:fill="FFFFFF"/>
          <w:lang w:val="en-US"/>
        </w:rPr>
        <w:t>r</w:t>
      </w:r>
      <w:r w:rsidRPr="00385FD0">
        <w:rPr>
          <w:rFonts w:cstheme="minorBidi"/>
          <w:szCs w:val="24"/>
          <w:shd w:val="clear" w:color="auto" w:fill="FFFFFF"/>
          <w:lang w:val="en-US"/>
        </w:rPr>
        <w:t xml:space="preserve">hetoric of the Flemish Vlaams Belang. </w:t>
      </w:r>
      <w:r w:rsidRPr="00F97415">
        <w:rPr>
          <w:rFonts w:cstheme="minorBidi"/>
          <w:szCs w:val="24"/>
          <w:shd w:val="clear" w:color="auto" w:fill="FFFFFF"/>
        </w:rPr>
        <w:t xml:space="preserve">In J. Jamin (Ed.), </w:t>
      </w:r>
      <w:r w:rsidRPr="00F97415">
        <w:rPr>
          <w:rFonts w:cstheme="minorBidi"/>
          <w:i/>
          <w:iCs/>
          <w:szCs w:val="24"/>
          <w:shd w:val="clear" w:color="auto" w:fill="FFFFFF"/>
        </w:rPr>
        <w:t>L’extrême droite en Europe</w:t>
      </w:r>
      <w:r w:rsidRPr="00F97415">
        <w:rPr>
          <w:rFonts w:cstheme="minorBidi"/>
          <w:szCs w:val="24"/>
          <w:shd w:val="clear" w:color="auto" w:fill="FFFFFF"/>
        </w:rPr>
        <w:t xml:space="preserve"> (pp. 223-242). Bruxelles: Bruylant. </w:t>
      </w:r>
    </w:p>
    <w:p w14:paraId="5792E926" w14:textId="0A1027DC" w:rsidR="008F4732" w:rsidRPr="005A0796" w:rsidRDefault="008F4732" w:rsidP="0068688E">
      <w:pPr>
        <w:ind w:left="709" w:hanging="709"/>
        <w:rPr>
          <w:rFonts w:cstheme="minorBidi"/>
          <w:szCs w:val="24"/>
          <w:shd w:val="clear" w:color="auto" w:fill="FFFFFF"/>
          <w:lang w:val="en-US"/>
        </w:rPr>
      </w:pPr>
      <w:r w:rsidRPr="005A0796">
        <w:rPr>
          <w:rFonts w:cstheme="minorBidi"/>
          <w:szCs w:val="24"/>
          <w:shd w:val="clear" w:color="auto" w:fill="FFFFFF"/>
          <w:lang w:val="en-US"/>
        </w:rPr>
        <w:lastRenderedPageBreak/>
        <w:t xml:space="preserve">Desson, Z., Weller, E., McMeekin, P., &amp; Ammi, M. (2020). An analysis of the policy responses to the COVID-19 pandemic in France, Belgium, and Canada. </w:t>
      </w:r>
      <w:r w:rsidRPr="005A0796">
        <w:rPr>
          <w:rFonts w:cstheme="minorBidi"/>
          <w:i/>
          <w:iCs/>
          <w:szCs w:val="24"/>
          <w:shd w:val="clear" w:color="auto" w:fill="FFFFFF"/>
          <w:lang w:val="en-US"/>
        </w:rPr>
        <w:t>Health Policy and Technology, 9</w:t>
      </w:r>
      <w:r w:rsidRPr="005A0796">
        <w:rPr>
          <w:rFonts w:cstheme="minorBidi"/>
          <w:szCs w:val="24"/>
          <w:shd w:val="clear" w:color="auto" w:fill="FFFFFF"/>
          <w:lang w:val="en-US"/>
        </w:rPr>
        <w:t>(4), 430</w:t>
      </w:r>
      <w:r w:rsidRPr="005A0796">
        <w:rPr>
          <w:rFonts w:cstheme="minorBidi"/>
          <w:szCs w:val="24"/>
          <w:shd w:val="clear" w:color="auto" w:fill="FFFFFF"/>
          <w:lang w:val="en-US"/>
        </w:rPr>
        <w:noBreakHyphen/>
        <w:t xml:space="preserve">446. </w:t>
      </w:r>
      <w:hyperlink r:id="rId16" w:history="1">
        <w:r w:rsidRPr="005A0796">
          <w:rPr>
            <w:rFonts w:cstheme="minorBidi"/>
            <w:szCs w:val="24"/>
            <w:shd w:val="clear" w:color="auto" w:fill="FFFFFF"/>
            <w:lang w:val="en-US"/>
          </w:rPr>
          <w:t>doi</w:t>
        </w:r>
        <w:r>
          <w:rPr>
            <w:rFonts w:cstheme="minorBidi"/>
            <w:szCs w:val="24"/>
            <w:shd w:val="clear" w:color="auto" w:fill="FFFFFF"/>
            <w:lang w:val="en-US"/>
          </w:rPr>
          <w:t xml:space="preserve">: </w:t>
        </w:r>
        <w:r w:rsidRPr="005A0796">
          <w:rPr>
            <w:rFonts w:cstheme="minorBidi"/>
            <w:szCs w:val="24"/>
            <w:shd w:val="clear" w:color="auto" w:fill="FFFFFF"/>
            <w:lang w:val="en-US"/>
          </w:rPr>
          <w:t>10.1016/j.hlpt.2020.09.002</w:t>
        </w:r>
      </w:hyperlink>
      <w:r>
        <w:rPr>
          <w:rFonts w:cstheme="minorBidi"/>
          <w:szCs w:val="24"/>
          <w:shd w:val="clear" w:color="auto" w:fill="FFFFFF"/>
          <w:lang w:val="en-US"/>
        </w:rPr>
        <w:t xml:space="preserve">. </w:t>
      </w:r>
    </w:p>
    <w:p w14:paraId="299343BC" w14:textId="56FC8F5D" w:rsidR="00385FD0" w:rsidRPr="00C679AA" w:rsidRDefault="00385FD0" w:rsidP="0068688E">
      <w:pPr>
        <w:ind w:left="709" w:hanging="709"/>
        <w:rPr>
          <w:rFonts w:cs="Times New Roman"/>
          <w:szCs w:val="24"/>
        </w:rPr>
      </w:pPr>
      <w:r w:rsidRPr="00F97415">
        <w:rPr>
          <w:rFonts w:cs="Times New Roman"/>
          <w:szCs w:val="24"/>
          <w:lang w:val="en-GB"/>
        </w:rPr>
        <w:t xml:space="preserve">De Winter, L., Gomez, M., &amp; Lynch, P. (2018). Ethnoregionalist parties. In K. Detterbeck &amp; E. Hepburn (Eds.), </w:t>
      </w:r>
      <w:r w:rsidRPr="00F97415">
        <w:rPr>
          <w:rFonts w:cs="Times New Roman"/>
          <w:i/>
          <w:iCs/>
          <w:szCs w:val="24"/>
          <w:lang w:val="en-GB"/>
        </w:rPr>
        <w:t xml:space="preserve">Handbook of </w:t>
      </w:r>
      <w:r w:rsidR="007C3D73" w:rsidRPr="00F97415">
        <w:rPr>
          <w:rFonts w:cs="Times New Roman"/>
          <w:i/>
          <w:iCs/>
          <w:szCs w:val="24"/>
          <w:lang w:val="en-GB"/>
        </w:rPr>
        <w:t xml:space="preserve">territorial politics </w:t>
      </w:r>
      <w:r w:rsidRPr="00F97415">
        <w:rPr>
          <w:rFonts w:cs="Times New Roman"/>
          <w:szCs w:val="24"/>
          <w:lang w:val="en-GB"/>
        </w:rPr>
        <w:t>(pp. 139-157)</w:t>
      </w:r>
      <w:r w:rsidRPr="00F97415">
        <w:rPr>
          <w:rFonts w:cs="Times New Roman"/>
          <w:i/>
          <w:iCs/>
          <w:szCs w:val="24"/>
          <w:lang w:val="en-GB"/>
        </w:rPr>
        <w:t xml:space="preserve">. </w:t>
      </w:r>
      <w:r w:rsidR="00460236" w:rsidRPr="00C679AA">
        <w:rPr>
          <w:rFonts w:cs="Times New Roman"/>
          <w:szCs w:val="24"/>
        </w:rPr>
        <w:t>Northampton:</w:t>
      </w:r>
      <w:r w:rsidRPr="00C679AA">
        <w:rPr>
          <w:rFonts w:cs="Times New Roman"/>
          <w:szCs w:val="24"/>
        </w:rPr>
        <w:t xml:space="preserve"> Elgar. </w:t>
      </w:r>
    </w:p>
    <w:p w14:paraId="73C8E448" w14:textId="079D1A40" w:rsidR="00007658" w:rsidRPr="000910F2" w:rsidRDefault="00007658" w:rsidP="0068688E">
      <w:pPr>
        <w:ind w:left="709" w:hanging="709"/>
        <w:rPr>
          <w:rFonts w:cstheme="minorBidi"/>
          <w:szCs w:val="24"/>
        </w:rPr>
      </w:pPr>
      <w:r w:rsidRPr="005A0796">
        <w:rPr>
          <w:rFonts w:cstheme="minorBidi"/>
          <w:szCs w:val="24"/>
        </w:rPr>
        <w:t>Faniel, J.</w:t>
      </w:r>
      <w:r w:rsidR="00C85EED">
        <w:rPr>
          <w:rFonts w:cstheme="minorBidi"/>
          <w:szCs w:val="24"/>
        </w:rPr>
        <w:t>,</w:t>
      </w:r>
      <w:r w:rsidRPr="005A0796">
        <w:rPr>
          <w:rFonts w:cstheme="minorBidi"/>
          <w:szCs w:val="24"/>
        </w:rPr>
        <w:t xml:space="preserve"> &amp; Sägesser, C. (2020). La Belgique entre crise politique et crise sanitaire (mars-mai 2020). </w:t>
      </w:r>
      <w:r w:rsidRPr="000910F2">
        <w:rPr>
          <w:rFonts w:cstheme="minorBidi"/>
          <w:i/>
          <w:iCs/>
          <w:szCs w:val="24"/>
        </w:rPr>
        <w:t>Courrier hebdomadaire du CRISP, 2447</w:t>
      </w:r>
      <w:r w:rsidRPr="000910F2">
        <w:rPr>
          <w:rFonts w:cstheme="minorBidi"/>
          <w:szCs w:val="24"/>
        </w:rPr>
        <w:t>, 5-46. </w:t>
      </w:r>
      <w:hyperlink r:id="rId17" w:history="1">
        <w:r w:rsidRPr="000910F2">
          <w:rPr>
            <w:rFonts w:cstheme="minorBidi"/>
            <w:szCs w:val="24"/>
          </w:rPr>
          <w:t>doi</w:t>
        </w:r>
        <w:r w:rsidR="00C85EED" w:rsidRPr="000910F2">
          <w:rPr>
            <w:rFonts w:cstheme="minorBidi"/>
            <w:szCs w:val="24"/>
          </w:rPr>
          <w:t xml:space="preserve"> : </w:t>
        </w:r>
        <w:r w:rsidRPr="000910F2">
          <w:rPr>
            <w:rFonts w:cstheme="minorBidi"/>
            <w:szCs w:val="24"/>
          </w:rPr>
          <w:t>10.3917/cris.2447.0005</w:t>
        </w:r>
      </w:hyperlink>
      <w:r w:rsidR="00C85EED" w:rsidRPr="000910F2">
        <w:rPr>
          <w:rFonts w:cstheme="minorBidi"/>
          <w:szCs w:val="24"/>
        </w:rPr>
        <w:t>.</w:t>
      </w:r>
    </w:p>
    <w:p w14:paraId="5A89F35B" w14:textId="77777777" w:rsidR="00C14164" w:rsidRDefault="00385FD0" w:rsidP="0068688E">
      <w:pPr>
        <w:ind w:left="709" w:hanging="709"/>
        <w:rPr>
          <w:szCs w:val="24"/>
        </w:rPr>
      </w:pPr>
      <w:r w:rsidRPr="00461663">
        <w:rPr>
          <w:szCs w:val="24"/>
        </w:rPr>
        <w:t xml:space="preserve">Habermas, J. (2003). Trois versions de la démocratie libérale. </w:t>
      </w:r>
      <w:r w:rsidRPr="00461663">
        <w:rPr>
          <w:i/>
          <w:iCs/>
          <w:szCs w:val="24"/>
        </w:rPr>
        <w:t>Le Débat, 125</w:t>
      </w:r>
      <w:r w:rsidRPr="00461663">
        <w:rPr>
          <w:szCs w:val="24"/>
        </w:rPr>
        <w:t>(3), 122</w:t>
      </w:r>
      <w:r w:rsidRPr="00461663">
        <w:rPr>
          <w:szCs w:val="24"/>
        </w:rPr>
        <w:noBreakHyphen/>
        <w:t>131. doi : 10.3917/deba.125.0122. </w:t>
      </w:r>
    </w:p>
    <w:p w14:paraId="55199E56" w14:textId="4DB6AE3D" w:rsidR="00170561" w:rsidRPr="005A0796" w:rsidRDefault="00170561" w:rsidP="0068688E">
      <w:pPr>
        <w:ind w:left="709" w:hanging="709"/>
        <w:rPr>
          <w:szCs w:val="24"/>
        </w:rPr>
      </w:pPr>
      <w:r w:rsidRPr="005A0796">
        <w:t xml:space="preserve">Hobeika, A., &amp; Villeneuve, G. (2017). Une communication par les marges du parti ? Les groupes Facebook proches du Front national. </w:t>
      </w:r>
      <w:r w:rsidRPr="005A0796">
        <w:rPr>
          <w:i/>
          <w:iCs/>
        </w:rPr>
        <w:t>Réseaux</w:t>
      </w:r>
      <w:r w:rsidRPr="005A0796">
        <w:t xml:space="preserve">, </w:t>
      </w:r>
      <w:r w:rsidRPr="005A0796">
        <w:rPr>
          <w:i/>
          <w:iCs/>
        </w:rPr>
        <w:t>202</w:t>
      </w:r>
      <w:r w:rsidRPr="005A0796">
        <w:rPr>
          <w:i/>
          <w:iCs/>
        </w:rPr>
        <w:noBreakHyphen/>
        <w:t>203</w:t>
      </w:r>
      <w:r w:rsidRPr="005A0796">
        <w:t>(2</w:t>
      </w:r>
      <w:r w:rsidRPr="005A0796">
        <w:noBreakHyphen/>
        <w:t>3), 213</w:t>
      </w:r>
      <w:r w:rsidRPr="005A0796">
        <w:noBreakHyphen/>
        <w:t>240. doi : 10.3917/res.202.0213.</w:t>
      </w:r>
    </w:p>
    <w:p w14:paraId="1AC2AEFF" w14:textId="7B3BD41D" w:rsidR="00385FD0" w:rsidRPr="00F97415" w:rsidRDefault="00385FD0" w:rsidP="0068688E">
      <w:pPr>
        <w:ind w:left="709" w:hanging="709"/>
        <w:rPr>
          <w:rFonts w:cs="Times New Roman"/>
          <w:szCs w:val="24"/>
        </w:rPr>
      </w:pPr>
      <w:r w:rsidRPr="005A0796">
        <w:rPr>
          <w:rFonts w:cs="Times New Roman"/>
          <w:szCs w:val="24"/>
          <w:lang w:val="en-US"/>
        </w:rPr>
        <w:t xml:space="preserve">Huber, A. R., &amp; Schimpf, H. C. (2015). </w:t>
      </w:r>
      <w:r w:rsidRPr="00F97415">
        <w:rPr>
          <w:rFonts w:cs="Times New Roman"/>
          <w:szCs w:val="24"/>
          <w:lang w:val="en-GB"/>
        </w:rPr>
        <w:t xml:space="preserve">Friend or </w:t>
      </w:r>
      <w:r w:rsidR="00AA411C">
        <w:rPr>
          <w:rFonts w:cs="Times New Roman"/>
          <w:szCs w:val="24"/>
          <w:lang w:val="en-GB"/>
        </w:rPr>
        <w:t>f</w:t>
      </w:r>
      <w:r w:rsidRPr="00F97415">
        <w:rPr>
          <w:rFonts w:cs="Times New Roman"/>
          <w:szCs w:val="24"/>
          <w:lang w:val="en-GB"/>
        </w:rPr>
        <w:t>oe?</w:t>
      </w:r>
      <w:r w:rsidR="00AA411C">
        <w:rPr>
          <w:rFonts w:cs="Times New Roman"/>
          <w:szCs w:val="24"/>
          <w:lang w:val="en-GB"/>
        </w:rPr>
        <w:t>:</w:t>
      </w:r>
      <w:r w:rsidRPr="00F97415">
        <w:rPr>
          <w:rFonts w:cs="Times New Roman"/>
          <w:szCs w:val="24"/>
          <w:lang w:val="en-GB"/>
        </w:rPr>
        <w:t xml:space="preserve"> Testing the </w:t>
      </w:r>
      <w:r w:rsidR="00AA411C">
        <w:rPr>
          <w:rFonts w:cs="Times New Roman"/>
          <w:szCs w:val="24"/>
          <w:lang w:val="en-GB"/>
        </w:rPr>
        <w:t>i</w:t>
      </w:r>
      <w:r w:rsidRPr="00F97415">
        <w:rPr>
          <w:rFonts w:cs="Times New Roman"/>
          <w:szCs w:val="24"/>
          <w:lang w:val="en-GB"/>
        </w:rPr>
        <w:t xml:space="preserve">nfluence of </w:t>
      </w:r>
      <w:r w:rsidR="00AA411C">
        <w:rPr>
          <w:rFonts w:cs="Times New Roman"/>
          <w:szCs w:val="24"/>
          <w:lang w:val="en-GB"/>
        </w:rPr>
        <w:t>p</w:t>
      </w:r>
      <w:r w:rsidRPr="00F97415">
        <w:rPr>
          <w:rFonts w:cs="Times New Roman"/>
          <w:szCs w:val="24"/>
          <w:lang w:val="en-GB"/>
        </w:rPr>
        <w:t xml:space="preserve">opulism on </w:t>
      </w:r>
      <w:r w:rsidR="00AA411C">
        <w:rPr>
          <w:rFonts w:cs="Times New Roman"/>
          <w:szCs w:val="24"/>
          <w:lang w:val="en-GB"/>
        </w:rPr>
        <w:t>d</w:t>
      </w:r>
      <w:r w:rsidRPr="00F97415">
        <w:rPr>
          <w:rFonts w:cs="Times New Roman"/>
          <w:szCs w:val="24"/>
          <w:lang w:val="en-GB"/>
        </w:rPr>
        <w:t xml:space="preserve">emocratic </w:t>
      </w:r>
      <w:r w:rsidR="00AA411C">
        <w:rPr>
          <w:rFonts w:cs="Times New Roman"/>
          <w:szCs w:val="24"/>
          <w:lang w:val="en-GB"/>
        </w:rPr>
        <w:t>q</w:t>
      </w:r>
      <w:r w:rsidRPr="00F97415">
        <w:rPr>
          <w:rFonts w:cs="Times New Roman"/>
          <w:szCs w:val="24"/>
          <w:lang w:val="en-GB"/>
        </w:rPr>
        <w:t xml:space="preserve">uality in </w:t>
      </w:r>
      <w:r w:rsidR="00AA411C">
        <w:rPr>
          <w:rFonts w:cs="Times New Roman"/>
          <w:szCs w:val="24"/>
          <w:lang w:val="en-GB"/>
        </w:rPr>
        <w:t>L</w:t>
      </w:r>
      <w:r w:rsidR="00AA411C" w:rsidRPr="00F97415">
        <w:rPr>
          <w:rFonts w:cs="Times New Roman"/>
          <w:szCs w:val="24"/>
          <w:lang w:val="en-GB"/>
        </w:rPr>
        <w:t>atin</w:t>
      </w:r>
      <w:r w:rsidRPr="00F97415">
        <w:rPr>
          <w:rFonts w:cs="Times New Roman"/>
          <w:szCs w:val="24"/>
          <w:lang w:val="en-GB"/>
        </w:rPr>
        <w:t xml:space="preserve"> America. </w:t>
      </w:r>
      <w:r w:rsidRPr="00F97415">
        <w:rPr>
          <w:rFonts w:cs="Times New Roman"/>
          <w:i/>
          <w:iCs/>
          <w:szCs w:val="24"/>
        </w:rPr>
        <w:t xml:space="preserve">Political Studies, </w:t>
      </w:r>
      <w:r w:rsidRPr="00F97415">
        <w:rPr>
          <w:rFonts w:cs="Times New Roman"/>
          <w:i/>
          <w:iCs/>
          <w:szCs w:val="24"/>
          <w:shd w:val="clear" w:color="auto" w:fill="FFFFFF"/>
        </w:rPr>
        <w:t>64</w:t>
      </w:r>
      <w:r w:rsidRPr="00F97415">
        <w:rPr>
          <w:rFonts w:cs="Times New Roman"/>
          <w:szCs w:val="24"/>
          <w:shd w:val="clear" w:color="auto" w:fill="FFFFFF"/>
        </w:rPr>
        <w:t>(4), 872</w:t>
      </w:r>
      <w:r w:rsidR="00727CF0">
        <w:rPr>
          <w:rFonts w:cs="Times New Roman"/>
          <w:szCs w:val="24"/>
          <w:shd w:val="clear" w:color="auto" w:fill="FFFFFF"/>
        </w:rPr>
        <w:t>-</w:t>
      </w:r>
      <w:r w:rsidRPr="00F97415">
        <w:rPr>
          <w:rFonts w:cs="Times New Roman"/>
          <w:szCs w:val="24"/>
          <w:shd w:val="clear" w:color="auto" w:fill="FFFFFF"/>
        </w:rPr>
        <w:t>889.</w:t>
      </w:r>
      <w:r w:rsidR="0001526E">
        <w:rPr>
          <w:rFonts w:cs="Times New Roman"/>
          <w:szCs w:val="24"/>
        </w:rPr>
        <w:t xml:space="preserve"> </w:t>
      </w:r>
      <w:r w:rsidRPr="00F97415">
        <w:rPr>
          <w:rFonts w:cs="Times New Roman"/>
          <w:szCs w:val="24"/>
        </w:rPr>
        <w:t xml:space="preserve">doi: </w:t>
      </w:r>
      <w:r w:rsidR="003B78D1" w:rsidRPr="003B78D1">
        <w:rPr>
          <w:rFonts w:cs="Times New Roman"/>
          <w:szCs w:val="24"/>
        </w:rPr>
        <w:t>10.1111/1467-9248.12219</w:t>
      </w:r>
      <w:r w:rsidR="003B78D1">
        <w:rPr>
          <w:rFonts w:cs="Times New Roman"/>
          <w:szCs w:val="24"/>
        </w:rPr>
        <w:t>.</w:t>
      </w:r>
    </w:p>
    <w:p w14:paraId="39C03E16" w14:textId="032C0BF4" w:rsidR="00385FD0" w:rsidRPr="00F97415" w:rsidRDefault="00385FD0" w:rsidP="0068688E">
      <w:pPr>
        <w:ind w:left="709" w:hanging="709"/>
        <w:rPr>
          <w:rFonts w:cstheme="minorBidi"/>
          <w:szCs w:val="24"/>
        </w:rPr>
      </w:pPr>
      <w:r w:rsidRPr="00F97415">
        <w:rPr>
          <w:rFonts w:cstheme="minorBidi"/>
          <w:szCs w:val="24"/>
        </w:rPr>
        <w:t xml:space="preserve">Ignazi, P. (2012). Le Front national et les autres : influence et évolutions. In P. Delwit (Ed.), </w:t>
      </w:r>
      <w:r w:rsidRPr="00F97415">
        <w:rPr>
          <w:rFonts w:cstheme="minorBidi"/>
          <w:i/>
          <w:iCs/>
          <w:szCs w:val="24"/>
        </w:rPr>
        <w:t>Le Front national</w:t>
      </w:r>
      <w:r w:rsidR="0001526E">
        <w:rPr>
          <w:rFonts w:cstheme="minorBidi"/>
          <w:i/>
          <w:iCs/>
          <w:szCs w:val="24"/>
        </w:rPr>
        <w:t xml:space="preserve"> : </w:t>
      </w:r>
      <w:r w:rsidRPr="00F97415">
        <w:rPr>
          <w:rFonts w:cstheme="minorBidi"/>
          <w:i/>
          <w:iCs/>
          <w:szCs w:val="24"/>
        </w:rPr>
        <w:t xml:space="preserve">Mutations de l’extrême droite française </w:t>
      </w:r>
      <w:r w:rsidRPr="00F97415">
        <w:rPr>
          <w:rFonts w:cstheme="minorBidi"/>
          <w:szCs w:val="24"/>
        </w:rPr>
        <w:t>(pp. 37-56)</w:t>
      </w:r>
      <w:r w:rsidRPr="00F97415">
        <w:rPr>
          <w:rFonts w:cstheme="minorBidi"/>
          <w:i/>
          <w:iCs/>
          <w:szCs w:val="24"/>
        </w:rPr>
        <w:t xml:space="preserve">. </w:t>
      </w:r>
      <w:r w:rsidRPr="00F97415">
        <w:rPr>
          <w:rFonts w:cstheme="minorBidi"/>
          <w:szCs w:val="24"/>
        </w:rPr>
        <w:t>Bruxelles : Éditions de l’Université de Bruxelles.</w:t>
      </w:r>
    </w:p>
    <w:p w14:paraId="1F1A967B" w14:textId="6BAF255F" w:rsidR="00385FD0" w:rsidRDefault="00385FD0" w:rsidP="0068688E">
      <w:pPr>
        <w:ind w:left="709" w:hanging="709"/>
        <w:rPr>
          <w:rFonts w:cstheme="minorBidi"/>
          <w:szCs w:val="24"/>
        </w:rPr>
      </w:pPr>
      <w:r w:rsidRPr="00F97415">
        <w:rPr>
          <w:rFonts w:cstheme="minorBidi"/>
          <w:szCs w:val="24"/>
        </w:rPr>
        <w:t xml:space="preserve">Ivaldi, G. (2012). Permanences et évolutions de l’idéologie frontiste. In P. Delwit (Ed.), </w:t>
      </w:r>
      <w:r w:rsidRPr="00F97415">
        <w:rPr>
          <w:rFonts w:cstheme="minorBidi"/>
          <w:i/>
          <w:iCs/>
          <w:szCs w:val="24"/>
        </w:rPr>
        <w:t>Le Front national</w:t>
      </w:r>
      <w:r w:rsidR="0001526E">
        <w:rPr>
          <w:rFonts w:cstheme="minorBidi"/>
          <w:i/>
          <w:iCs/>
          <w:szCs w:val="24"/>
        </w:rPr>
        <w:t xml:space="preserve"> : </w:t>
      </w:r>
      <w:r w:rsidRPr="00F97415">
        <w:rPr>
          <w:rFonts w:cstheme="minorBidi"/>
          <w:i/>
          <w:iCs/>
          <w:szCs w:val="24"/>
        </w:rPr>
        <w:t xml:space="preserve">Mutations de l’extrême droite française </w:t>
      </w:r>
      <w:r w:rsidRPr="00F97415">
        <w:rPr>
          <w:rFonts w:cstheme="minorBidi"/>
          <w:szCs w:val="24"/>
        </w:rPr>
        <w:t>(pp. 95-112)</w:t>
      </w:r>
      <w:r w:rsidRPr="00F97415">
        <w:rPr>
          <w:rFonts w:cstheme="minorBidi"/>
          <w:i/>
          <w:iCs/>
          <w:szCs w:val="24"/>
        </w:rPr>
        <w:t xml:space="preserve">. </w:t>
      </w:r>
      <w:r w:rsidRPr="00F97415">
        <w:rPr>
          <w:rFonts w:cstheme="minorBidi"/>
          <w:szCs w:val="24"/>
        </w:rPr>
        <w:t xml:space="preserve">Bruxelles : Éditions de l’Université de Bruxelles. </w:t>
      </w:r>
    </w:p>
    <w:p w14:paraId="6BAB28A7" w14:textId="3A99CCCD" w:rsidR="00597CD7" w:rsidRPr="00C679AA" w:rsidRDefault="00597CD7" w:rsidP="0068688E">
      <w:pPr>
        <w:ind w:left="709" w:hanging="709"/>
        <w:rPr>
          <w:rFonts w:eastAsia="Times New Roman" w:cs="Times New Roman"/>
          <w:lang w:val="en-GB"/>
        </w:rPr>
      </w:pPr>
      <w:r w:rsidRPr="00C679AA">
        <w:rPr>
          <w:rFonts w:eastAsia="Times New Roman" w:cs="Times New Roman"/>
        </w:rPr>
        <w:t xml:space="preserve">Kelbel, C., Navarro, J., &amp; Neihouser, M. (2023). </w:t>
      </w:r>
      <w:r w:rsidRPr="00C679AA">
        <w:rPr>
          <w:rFonts w:eastAsia="Times New Roman" w:cs="Times New Roman"/>
          <w:lang w:val="en-GB"/>
        </w:rPr>
        <w:t xml:space="preserve">Making a wor(l)d of difference? The National Front’s anti-pluralist stands and their evolution over time. In B. Crum &amp; A. Oleart (Eds.), </w:t>
      </w:r>
      <w:r w:rsidR="009837E8" w:rsidRPr="00113471">
        <w:rPr>
          <w:i/>
          <w:iCs/>
          <w:lang w:val="en-US"/>
        </w:rPr>
        <w:t xml:space="preserve">Populist </w:t>
      </w:r>
      <w:r w:rsidR="009837E8">
        <w:rPr>
          <w:i/>
          <w:iCs/>
          <w:lang w:val="en-US"/>
        </w:rPr>
        <w:t>p</w:t>
      </w:r>
      <w:r w:rsidR="009837E8" w:rsidRPr="00113471">
        <w:rPr>
          <w:i/>
          <w:iCs/>
          <w:lang w:val="en-US"/>
        </w:rPr>
        <w:t xml:space="preserve">arties and </w:t>
      </w:r>
      <w:r w:rsidR="009837E8">
        <w:rPr>
          <w:i/>
          <w:iCs/>
          <w:lang w:val="en-US"/>
        </w:rPr>
        <w:t>d</w:t>
      </w:r>
      <w:r w:rsidR="009837E8" w:rsidRPr="00113471">
        <w:rPr>
          <w:i/>
          <w:iCs/>
          <w:lang w:val="en-US"/>
        </w:rPr>
        <w:t xml:space="preserve">emocratic </w:t>
      </w:r>
      <w:r w:rsidR="009837E8">
        <w:rPr>
          <w:i/>
          <w:iCs/>
          <w:lang w:val="en-US"/>
        </w:rPr>
        <w:t>r</w:t>
      </w:r>
      <w:r w:rsidR="009837E8" w:rsidRPr="00113471">
        <w:rPr>
          <w:i/>
          <w:iCs/>
          <w:lang w:val="en-US"/>
        </w:rPr>
        <w:t xml:space="preserve">esilience: A </w:t>
      </w:r>
      <w:r w:rsidR="009837E8">
        <w:rPr>
          <w:i/>
          <w:iCs/>
          <w:lang w:val="en-US"/>
        </w:rPr>
        <w:t>c</w:t>
      </w:r>
      <w:r w:rsidR="009837E8" w:rsidRPr="00113471">
        <w:rPr>
          <w:i/>
          <w:iCs/>
          <w:lang w:val="en-US"/>
        </w:rPr>
        <w:t>ross-</w:t>
      </w:r>
      <w:r w:rsidR="009837E8">
        <w:rPr>
          <w:i/>
          <w:iCs/>
          <w:lang w:val="en-US"/>
        </w:rPr>
        <w:t>n</w:t>
      </w:r>
      <w:r w:rsidR="009837E8" w:rsidRPr="00113471">
        <w:rPr>
          <w:i/>
          <w:iCs/>
          <w:lang w:val="en-US"/>
        </w:rPr>
        <w:t xml:space="preserve">ational </w:t>
      </w:r>
      <w:r w:rsidR="009837E8">
        <w:rPr>
          <w:i/>
          <w:iCs/>
          <w:lang w:val="en-US"/>
        </w:rPr>
        <w:t>a</w:t>
      </w:r>
      <w:r w:rsidR="009837E8" w:rsidRPr="00113471">
        <w:rPr>
          <w:i/>
          <w:iCs/>
          <w:lang w:val="en-US"/>
        </w:rPr>
        <w:t xml:space="preserve">nalysis of </w:t>
      </w:r>
      <w:r w:rsidR="009837E8">
        <w:rPr>
          <w:i/>
          <w:iCs/>
          <w:lang w:val="en-US"/>
        </w:rPr>
        <w:t>p</w:t>
      </w:r>
      <w:r w:rsidR="009837E8" w:rsidRPr="00113471">
        <w:rPr>
          <w:i/>
          <w:iCs/>
          <w:lang w:val="en-US"/>
        </w:rPr>
        <w:t xml:space="preserve">opulist </w:t>
      </w:r>
      <w:r w:rsidR="009837E8">
        <w:rPr>
          <w:i/>
          <w:iCs/>
          <w:lang w:val="en-US"/>
        </w:rPr>
        <w:t>p</w:t>
      </w:r>
      <w:r w:rsidR="009837E8" w:rsidRPr="00113471">
        <w:rPr>
          <w:i/>
          <w:iCs/>
          <w:lang w:val="en-US"/>
        </w:rPr>
        <w:t xml:space="preserve">arties’ </w:t>
      </w:r>
      <w:r w:rsidR="009837E8">
        <w:rPr>
          <w:i/>
          <w:iCs/>
          <w:lang w:val="en-US"/>
        </w:rPr>
        <w:t>i</w:t>
      </w:r>
      <w:r w:rsidR="009837E8" w:rsidRPr="00113471">
        <w:rPr>
          <w:i/>
          <w:iCs/>
          <w:lang w:val="en-US"/>
        </w:rPr>
        <w:t xml:space="preserve">mpact on </w:t>
      </w:r>
      <w:r w:rsidR="009837E8">
        <w:rPr>
          <w:i/>
          <w:iCs/>
          <w:lang w:val="en-US"/>
        </w:rPr>
        <w:t>d</w:t>
      </w:r>
      <w:r w:rsidR="009837E8" w:rsidRPr="00113471">
        <w:rPr>
          <w:i/>
          <w:iCs/>
          <w:lang w:val="en-US"/>
        </w:rPr>
        <w:t xml:space="preserve">emocratic </w:t>
      </w:r>
      <w:r w:rsidR="009837E8">
        <w:rPr>
          <w:i/>
          <w:iCs/>
          <w:lang w:val="en-US"/>
        </w:rPr>
        <w:t>p</w:t>
      </w:r>
      <w:r w:rsidR="009837E8" w:rsidRPr="00113471">
        <w:rPr>
          <w:i/>
          <w:iCs/>
          <w:lang w:val="en-US"/>
        </w:rPr>
        <w:t>luralism in Europe</w:t>
      </w:r>
      <w:r w:rsidR="009837E8" w:rsidRPr="009837E8">
        <w:rPr>
          <w:rFonts w:eastAsia="Times New Roman" w:cs="Times New Roman"/>
          <w:lang w:val="en-GB"/>
        </w:rPr>
        <w:t xml:space="preserve"> </w:t>
      </w:r>
      <w:r w:rsidRPr="00C679AA">
        <w:rPr>
          <w:rFonts w:eastAsia="Times New Roman" w:cs="Times New Roman"/>
          <w:lang w:val="en-GB"/>
        </w:rPr>
        <w:t xml:space="preserve">(pp. </w:t>
      </w:r>
      <w:r w:rsidR="008F16AC">
        <w:rPr>
          <w:rFonts w:eastAsia="Times New Roman" w:cs="Times New Roman"/>
          <w:lang w:val="en-GB"/>
        </w:rPr>
        <w:t>80-100</w:t>
      </w:r>
      <w:r w:rsidRPr="00C679AA">
        <w:rPr>
          <w:rFonts w:eastAsia="Times New Roman" w:cs="Times New Roman"/>
          <w:lang w:val="en-GB"/>
        </w:rPr>
        <w:t>). London: Routledge.</w:t>
      </w:r>
    </w:p>
    <w:p w14:paraId="14480CFB" w14:textId="5CF2A257" w:rsidR="00BB09CE" w:rsidRPr="00C679AA" w:rsidRDefault="00BB09CE" w:rsidP="0068688E">
      <w:pPr>
        <w:ind w:left="709" w:hanging="709"/>
        <w:rPr>
          <w:color w:val="323232"/>
          <w:szCs w:val="24"/>
          <w:shd w:val="clear" w:color="auto" w:fill="FFFFFF"/>
        </w:rPr>
      </w:pPr>
      <w:r w:rsidRPr="00265299">
        <w:rPr>
          <w:rFonts w:cs="Times New Roman"/>
          <w:szCs w:val="24"/>
        </w:rPr>
        <w:t xml:space="preserve">Kriesi, H., &amp; Pappas, S. T. (2016). </w:t>
      </w:r>
      <w:r w:rsidRPr="00B91C4E">
        <w:rPr>
          <w:rFonts w:cs="Times New Roman"/>
          <w:i/>
          <w:iCs/>
          <w:szCs w:val="24"/>
          <w:lang w:val="en-US"/>
        </w:rPr>
        <w:t xml:space="preserve">European </w:t>
      </w:r>
      <w:r w:rsidR="002F60A4" w:rsidRPr="00B91C4E">
        <w:rPr>
          <w:rFonts w:cs="Times New Roman"/>
          <w:i/>
          <w:iCs/>
          <w:szCs w:val="24"/>
          <w:lang w:val="en-US"/>
        </w:rPr>
        <w:t>populism in the s</w:t>
      </w:r>
      <w:r w:rsidR="002F60A4">
        <w:rPr>
          <w:rFonts w:cs="Times New Roman"/>
          <w:i/>
          <w:iCs/>
          <w:szCs w:val="24"/>
          <w:lang w:val="en-US"/>
        </w:rPr>
        <w:t>hadow of the great recession</w:t>
      </w:r>
      <w:r>
        <w:rPr>
          <w:rFonts w:cs="Times New Roman"/>
          <w:i/>
          <w:iCs/>
          <w:szCs w:val="24"/>
          <w:lang w:val="en-US"/>
        </w:rPr>
        <w:t xml:space="preserve">. </w:t>
      </w:r>
      <w:r w:rsidRPr="00C679AA">
        <w:rPr>
          <w:rFonts w:cs="Times New Roman"/>
          <w:szCs w:val="24"/>
        </w:rPr>
        <w:t>Colchester: ECPR Press.</w:t>
      </w:r>
    </w:p>
    <w:p w14:paraId="7FF1C156" w14:textId="77777777" w:rsidR="00D5619C" w:rsidRDefault="008A14FA" w:rsidP="0068688E">
      <w:pPr>
        <w:ind w:left="709" w:hanging="709"/>
      </w:pPr>
      <w:r w:rsidRPr="0023692D">
        <w:t xml:space="preserve">Magni-Berton, R. (2023). Les élections en régime semi-présidentiel. Enseignements pour la France. </w:t>
      </w:r>
      <w:r w:rsidRPr="0023692D">
        <w:rPr>
          <w:i/>
          <w:iCs/>
        </w:rPr>
        <w:t>Pouvoirs</w:t>
      </w:r>
      <w:r w:rsidRPr="005A0796">
        <w:rPr>
          <w:i/>
          <w:iCs/>
        </w:rPr>
        <w:t xml:space="preserve">, </w:t>
      </w:r>
      <w:r w:rsidRPr="0023692D">
        <w:rPr>
          <w:i/>
          <w:iCs/>
        </w:rPr>
        <w:t>184</w:t>
      </w:r>
      <w:r w:rsidRPr="0023692D">
        <w:t>(1), 93</w:t>
      </w:r>
      <w:r w:rsidRPr="0023692D">
        <w:noBreakHyphen/>
        <w:t xml:space="preserve">105. </w:t>
      </w:r>
      <w:hyperlink r:id="rId18" w:history="1">
        <w:r w:rsidRPr="005A0796">
          <w:t>doi : 10.3917/pouv.184.0093</w:t>
        </w:r>
      </w:hyperlink>
      <w:r w:rsidRPr="005A0796">
        <w:t>.</w:t>
      </w:r>
    </w:p>
    <w:p w14:paraId="0F8EECB7" w14:textId="3DDD695C" w:rsidR="00D5619C" w:rsidRPr="00C679AA" w:rsidRDefault="00D5619C" w:rsidP="0068688E">
      <w:pPr>
        <w:ind w:left="709" w:hanging="709"/>
        <w:rPr>
          <w:lang w:val="en-US"/>
        </w:rPr>
      </w:pPr>
      <w:r w:rsidRPr="00E16E1A">
        <w:lastRenderedPageBreak/>
        <w:t xml:space="preserve">Meijen, J. (2021). </w:t>
      </w:r>
      <w:r w:rsidRPr="00265299">
        <w:t xml:space="preserve">Performing the COVID-19 </w:t>
      </w:r>
      <w:r w:rsidR="003044B8" w:rsidRPr="00265299">
        <w:t xml:space="preserve">crisis in </w:t>
      </w:r>
      <w:r w:rsidR="00BE020F" w:rsidRPr="00265299">
        <w:t>F</w:t>
      </w:r>
      <w:r w:rsidR="003044B8" w:rsidRPr="00265299">
        <w:t xml:space="preserve">lemish populist radical-right discourse: </w:t>
      </w:r>
      <w:r w:rsidR="009D7499" w:rsidRPr="00265299">
        <w:t>A</w:t>
      </w:r>
      <w:r w:rsidR="003044B8" w:rsidRPr="00265299">
        <w:t xml:space="preserve"> case study of </w:t>
      </w:r>
      <w:r w:rsidR="00BE020F" w:rsidRPr="00265299">
        <w:t>V</w:t>
      </w:r>
      <w:r w:rsidR="003044B8" w:rsidRPr="00265299">
        <w:t xml:space="preserve">laams </w:t>
      </w:r>
      <w:r w:rsidR="00BE020F" w:rsidRPr="00265299">
        <w:t>B</w:t>
      </w:r>
      <w:r w:rsidR="003044B8" w:rsidRPr="00265299">
        <w:t xml:space="preserve">elang’s </w:t>
      </w:r>
      <w:r w:rsidR="00BE020F" w:rsidRPr="00265299">
        <w:t>C</w:t>
      </w:r>
      <w:r w:rsidR="003044B8" w:rsidRPr="00265299">
        <w:t>oronablunderboek</w:t>
      </w:r>
      <w:r w:rsidRPr="00265299">
        <w:t xml:space="preserve">. </w:t>
      </w:r>
      <w:r w:rsidRPr="00C679AA">
        <w:rPr>
          <w:i/>
          <w:iCs/>
          <w:lang w:val="en-US"/>
        </w:rPr>
        <w:t>Politics of the Low Countries</w:t>
      </w:r>
      <w:r w:rsidRPr="00C679AA">
        <w:rPr>
          <w:lang w:val="en-US"/>
        </w:rPr>
        <w:t xml:space="preserve">, </w:t>
      </w:r>
      <w:r w:rsidRPr="00C679AA">
        <w:rPr>
          <w:i/>
          <w:iCs/>
          <w:lang w:val="en-US"/>
        </w:rPr>
        <w:t>3</w:t>
      </w:r>
      <w:r w:rsidRPr="00C679AA">
        <w:rPr>
          <w:lang w:val="en-US"/>
        </w:rPr>
        <w:t>(2), 160</w:t>
      </w:r>
      <w:r w:rsidRPr="00C679AA">
        <w:rPr>
          <w:lang w:val="en-US"/>
        </w:rPr>
        <w:noBreakHyphen/>
        <w:t>185. doi: 10.5553/PLC/.000016.</w:t>
      </w:r>
    </w:p>
    <w:p w14:paraId="6D5E3E07" w14:textId="7B3D8E65" w:rsidR="00AE134A" w:rsidRPr="005A0796" w:rsidRDefault="00AE134A" w:rsidP="0068688E">
      <w:pPr>
        <w:ind w:left="709" w:hanging="709"/>
        <w:rPr>
          <w:rFonts w:cstheme="minorBidi"/>
          <w:szCs w:val="24"/>
          <w:lang w:val="en-GB"/>
        </w:rPr>
      </w:pPr>
      <w:r w:rsidRPr="005A0796">
        <w:rPr>
          <w:rFonts w:cstheme="minorBidi"/>
          <w:szCs w:val="24"/>
          <w:lang w:val="en-GB"/>
        </w:rPr>
        <w:t xml:space="preserve">Moffitt, B. (2015). </w:t>
      </w:r>
      <w:r w:rsidR="009D7499">
        <w:rPr>
          <w:rFonts w:cstheme="minorBidi"/>
          <w:szCs w:val="24"/>
          <w:lang w:val="en-GB"/>
        </w:rPr>
        <w:t>H</w:t>
      </w:r>
      <w:r w:rsidR="009D7499" w:rsidRPr="005A0796">
        <w:rPr>
          <w:rFonts w:cstheme="minorBidi"/>
          <w:szCs w:val="24"/>
          <w:lang w:val="en-GB"/>
        </w:rPr>
        <w:t xml:space="preserve">ow to perform </w:t>
      </w:r>
      <w:r w:rsidR="009D7499" w:rsidRPr="00400E4C">
        <w:rPr>
          <w:rFonts w:cstheme="minorBidi"/>
          <w:szCs w:val="24"/>
          <w:lang w:val="en-GB"/>
        </w:rPr>
        <w:t>crisis:</w:t>
      </w:r>
      <w:r w:rsidR="009D7499" w:rsidRPr="005A0796">
        <w:rPr>
          <w:rFonts w:cstheme="minorBidi"/>
          <w:szCs w:val="24"/>
          <w:lang w:val="en-GB"/>
        </w:rPr>
        <w:t xml:space="preserve"> </w:t>
      </w:r>
      <w:r w:rsidR="00A0699D">
        <w:rPr>
          <w:rFonts w:cstheme="minorBidi"/>
          <w:szCs w:val="24"/>
          <w:lang w:val="en-GB"/>
        </w:rPr>
        <w:t>A</w:t>
      </w:r>
      <w:r w:rsidR="009D7499" w:rsidRPr="005A0796">
        <w:rPr>
          <w:rFonts w:cstheme="minorBidi"/>
          <w:szCs w:val="24"/>
          <w:lang w:val="en-GB"/>
        </w:rPr>
        <w:t xml:space="preserve"> model for understanding the key role of crisis in contemporary populism</w:t>
      </w:r>
      <w:r w:rsidRPr="005A0796">
        <w:rPr>
          <w:rFonts w:cstheme="minorBidi"/>
          <w:szCs w:val="24"/>
          <w:lang w:val="en-GB"/>
        </w:rPr>
        <w:t xml:space="preserve">. </w:t>
      </w:r>
      <w:r w:rsidRPr="005A0796">
        <w:rPr>
          <w:rFonts w:cstheme="minorBidi"/>
          <w:i/>
          <w:iCs/>
          <w:szCs w:val="24"/>
          <w:lang w:val="en-GB"/>
        </w:rPr>
        <w:t>Government and Opposition, 50</w:t>
      </w:r>
      <w:r w:rsidRPr="005A0796">
        <w:rPr>
          <w:rFonts w:cstheme="minorBidi"/>
          <w:szCs w:val="24"/>
          <w:lang w:val="en-GB"/>
        </w:rPr>
        <w:t>(2), 189</w:t>
      </w:r>
      <w:r w:rsidRPr="005A0796">
        <w:rPr>
          <w:rFonts w:cstheme="minorBidi"/>
          <w:szCs w:val="24"/>
          <w:lang w:val="en-GB"/>
        </w:rPr>
        <w:noBreakHyphen/>
        <w:t xml:space="preserve">217. </w:t>
      </w:r>
      <w:hyperlink r:id="rId19" w:history="1">
        <w:r w:rsidRPr="005A0796">
          <w:rPr>
            <w:rFonts w:cstheme="minorBidi"/>
            <w:szCs w:val="24"/>
            <w:lang w:val="en-GB"/>
          </w:rPr>
          <w:t>doi</w:t>
        </w:r>
        <w:r>
          <w:rPr>
            <w:rFonts w:cstheme="minorBidi"/>
            <w:szCs w:val="24"/>
            <w:lang w:val="en-GB"/>
          </w:rPr>
          <w:t xml:space="preserve">: </w:t>
        </w:r>
        <w:r w:rsidRPr="005A0796">
          <w:rPr>
            <w:rFonts w:cstheme="minorBidi"/>
            <w:szCs w:val="24"/>
            <w:lang w:val="en-GB"/>
          </w:rPr>
          <w:t>10.1017/gov.2014.13</w:t>
        </w:r>
      </w:hyperlink>
      <w:r>
        <w:rPr>
          <w:rFonts w:cstheme="minorBidi"/>
          <w:szCs w:val="24"/>
          <w:lang w:val="en-GB"/>
        </w:rPr>
        <w:t>.</w:t>
      </w:r>
    </w:p>
    <w:p w14:paraId="3C4D866E" w14:textId="3DA414A4" w:rsidR="00385FD0" w:rsidRDefault="00385FD0" w:rsidP="0068688E">
      <w:pPr>
        <w:ind w:left="709" w:hanging="709"/>
        <w:rPr>
          <w:rFonts w:cstheme="minorBidi"/>
          <w:szCs w:val="24"/>
          <w:lang w:val="en-GB"/>
        </w:rPr>
      </w:pPr>
      <w:r w:rsidRPr="00F97415">
        <w:rPr>
          <w:rFonts w:cstheme="minorBidi"/>
          <w:szCs w:val="24"/>
          <w:lang w:val="en-GB"/>
        </w:rPr>
        <w:t xml:space="preserve">Mona, M. (2008). </w:t>
      </w:r>
      <w:r w:rsidRPr="00F97415">
        <w:rPr>
          <w:rFonts w:cstheme="minorBidi"/>
          <w:i/>
          <w:iCs/>
          <w:szCs w:val="24"/>
          <w:lang w:val="en-GB"/>
        </w:rPr>
        <w:t xml:space="preserve">Interpreting </w:t>
      </w:r>
      <w:r w:rsidR="00FE776D" w:rsidRPr="00F97415">
        <w:rPr>
          <w:rFonts w:cstheme="minorBidi"/>
          <w:i/>
          <w:iCs/>
          <w:szCs w:val="24"/>
          <w:lang w:val="en-GB"/>
        </w:rPr>
        <w:t xml:space="preserve">discourse: </w:t>
      </w:r>
      <w:r w:rsidR="00FE776D">
        <w:rPr>
          <w:rFonts w:cstheme="minorBidi"/>
          <w:i/>
          <w:iCs/>
          <w:szCs w:val="24"/>
          <w:lang w:val="en-GB"/>
        </w:rPr>
        <w:t>A</w:t>
      </w:r>
      <w:r w:rsidR="00FE776D" w:rsidRPr="00F97415">
        <w:rPr>
          <w:rFonts w:cstheme="minorBidi"/>
          <w:i/>
          <w:iCs/>
          <w:szCs w:val="24"/>
          <w:lang w:val="en-GB"/>
        </w:rPr>
        <w:t xml:space="preserve"> critical discourse analysis of the marketing of an extreme right party:</w:t>
      </w:r>
      <w:r w:rsidRPr="00F97415">
        <w:rPr>
          <w:rFonts w:cstheme="minorBidi"/>
          <w:i/>
          <w:iCs/>
          <w:szCs w:val="24"/>
          <w:lang w:val="en-GB"/>
        </w:rPr>
        <w:t xml:space="preserve"> The Vlaams Blok/Vlaams Belang </w:t>
      </w:r>
      <w:r w:rsidRPr="00F97415">
        <w:rPr>
          <w:rFonts w:cstheme="minorBidi"/>
          <w:szCs w:val="24"/>
          <w:lang w:val="en-GB"/>
        </w:rPr>
        <w:t xml:space="preserve">(PhD thesis, University of Nottingham). </w:t>
      </w:r>
    </w:p>
    <w:p w14:paraId="0384DBB1" w14:textId="4523C181" w:rsidR="004236D6" w:rsidRDefault="004236D6" w:rsidP="0068688E">
      <w:pPr>
        <w:ind w:left="709" w:hanging="709"/>
        <w:rPr>
          <w:rFonts w:cstheme="minorBidi"/>
          <w:szCs w:val="24"/>
          <w:lang w:val="en-GB"/>
        </w:rPr>
      </w:pPr>
      <w:r>
        <w:rPr>
          <w:rFonts w:cstheme="minorBidi"/>
          <w:szCs w:val="24"/>
          <w:lang w:val="en-GB"/>
        </w:rPr>
        <w:t xml:space="preserve">Mouffe, C. (2000). </w:t>
      </w:r>
      <w:r w:rsidR="00C575EE" w:rsidRPr="002A610A">
        <w:rPr>
          <w:rFonts w:cstheme="minorBidi"/>
          <w:i/>
          <w:iCs/>
          <w:szCs w:val="24"/>
          <w:lang w:val="en-GB"/>
        </w:rPr>
        <w:t>The democratic paradox</w:t>
      </w:r>
      <w:r w:rsidR="00C575EE" w:rsidRPr="00C575EE">
        <w:rPr>
          <w:rFonts w:cstheme="minorBidi"/>
          <w:szCs w:val="24"/>
          <w:lang w:val="en-GB"/>
        </w:rPr>
        <w:t xml:space="preserve">. </w:t>
      </w:r>
      <w:r w:rsidR="00C575EE">
        <w:rPr>
          <w:rFonts w:cstheme="minorBidi"/>
          <w:szCs w:val="24"/>
          <w:lang w:val="en-GB"/>
        </w:rPr>
        <w:t xml:space="preserve">London: </w:t>
      </w:r>
      <w:r w:rsidR="00C575EE" w:rsidRPr="00C575EE">
        <w:rPr>
          <w:rFonts w:cstheme="minorBidi"/>
          <w:szCs w:val="24"/>
          <w:lang w:val="en-GB"/>
        </w:rPr>
        <w:t>Verso.</w:t>
      </w:r>
    </w:p>
    <w:p w14:paraId="7925642D" w14:textId="77777777" w:rsidR="001D4F44" w:rsidRDefault="00007E00" w:rsidP="0068688E">
      <w:pPr>
        <w:ind w:left="709" w:hanging="709"/>
        <w:rPr>
          <w:lang w:val="en-US"/>
        </w:rPr>
      </w:pPr>
      <w:r w:rsidRPr="00F97415">
        <w:rPr>
          <w:rFonts w:cstheme="minorBidi"/>
          <w:szCs w:val="24"/>
          <w:lang w:val="en-US"/>
        </w:rPr>
        <w:t xml:space="preserve">Mshvenieradze, T. (2013). Logos </w:t>
      </w:r>
      <w:r>
        <w:rPr>
          <w:rFonts w:cstheme="minorBidi"/>
          <w:szCs w:val="24"/>
          <w:lang w:val="en-US"/>
        </w:rPr>
        <w:t>e</w:t>
      </w:r>
      <w:r w:rsidRPr="00F97415">
        <w:rPr>
          <w:rFonts w:cstheme="minorBidi"/>
          <w:szCs w:val="24"/>
          <w:lang w:val="en-US"/>
        </w:rPr>
        <w:t xml:space="preserve">thos and </w:t>
      </w:r>
      <w:r>
        <w:rPr>
          <w:rFonts w:cstheme="minorBidi"/>
          <w:szCs w:val="24"/>
          <w:lang w:val="en-US"/>
        </w:rPr>
        <w:t>p</w:t>
      </w:r>
      <w:r w:rsidRPr="00F97415">
        <w:rPr>
          <w:rFonts w:cstheme="minorBidi"/>
          <w:szCs w:val="24"/>
          <w:lang w:val="en-US"/>
        </w:rPr>
        <w:t xml:space="preserve">athos in </w:t>
      </w:r>
      <w:r>
        <w:rPr>
          <w:rFonts w:cstheme="minorBidi"/>
          <w:szCs w:val="24"/>
          <w:lang w:val="en-US"/>
        </w:rPr>
        <w:t>p</w:t>
      </w:r>
      <w:r w:rsidRPr="00F97415">
        <w:rPr>
          <w:rFonts w:cstheme="minorBidi"/>
          <w:szCs w:val="24"/>
          <w:lang w:val="en-US"/>
        </w:rPr>
        <w:t xml:space="preserve">olitical </w:t>
      </w:r>
      <w:r>
        <w:rPr>
          <w:rFonts w:cstheme="minorBidi"/>
          <w:szCs w:val="24"/>
          <w:lang w:val="en-US"/>
        </w:rPr>
        <w:t>d</w:t>
      </w:r>
      <w:r w:rsidRPr="00F97415">
        <w:rPr>
          <w:rFonts w:cstheme="minorBidi"/>
          <w:szCs w:val="24"/>
          <w:lang w:val="en-US"/>
        </w:rPr>
        <w:t xml:space="preserve">iscourse. </w:t>
      </w:r>
      <w:r w:rsidRPr="00F97415">
        <w:rPr>
          <w:rFonts w:cstheme="minorBidi"/>
          <w:i/>
          <w:iCs/>
          <w:szCs w:val="24"/>
          <w:lang w:val="en-US"/>
        </w:rPr>
        <w:t>Theory and Practice in Language Studies, 11</w:t>
      </w:r>
      <w:r w:rsidRPr="00F97415">
        <w:rPr>
          <w:rFonts w:cstheme="minorBidi"/>
          <w:szCs w:val="24"/>
          <w:lang w:val="en-US"/>
        </w:rPr>
        <w:t xml:space="preserve">(3), 1939-1945. </w:t>
      </w:r>
      <w:r w:rsidRPr="00F97415">
        <w:rPr>
          <w:lang w:val="en-US"/>
        </w:rPr>
        <w:t>doi:</w:t>
      </w:r>
      <w:r>
        <w:rPr>
          <w:lang w:val="en-US"/>
        </w:rPr>
        <w:t xml:space="preserve"> </w:t>
      </w:r>
      <w:r w:rsidRPr="00F97415">
        <w:rPr>
          <w:lang w:val="en-US"/>
        </w:rPr>
        <w:t>10.4304/tpls.3.11.1939-1945.</w:t>
      </w:r>
    </w:p>
    <w:p w14:paraId="13A99A1D" w14:textId="2DF337D8" w:rsidR="001D4F44" w:rsidRPr="00007E00" w:rsidRDefault="001D4F44" w:rsidP="0068688E">
      <w:pPr>
        <w:ind w:left="709" w:hanging="709"/>
        <w:rPr>
          <w:lang w:val="en-US"/>
        </w:rPr>
      </w:pPr>
      <w:r w:rsidRPr="00C679AA">
        <w:rPr>
          <w:lang w:val="en-US"/>
        </w:rPr>
        <w:t xml:space="preserve">Mudde, C. (2004). The </w:t>
      </w:r>
      <w:r w:rsidR="00E6471F">
        <w:rPr>
          <w:lang w:val="en-US"/>
        </w:rPr>
        <w:t>p</w:t>
      </w:r>
      <w:r w:rsidRPr="00C679AA">
        <w:rPr>
          <w:lang w:val="en-US"/>
        </w:rPr>
        <w:t xml:space="preserve">opulist </w:t>
      </w:r>
      <w:r w:rsidR="00E6471F">
        <w:rPr>
          <w:lang w:val="en-US"/>
        </w:rPr>
        <w:t>z</w:t>
      </w:r>
      <w:r w:rsidRPr="00C679AA">
        <w:rPr>
          <w:lang w:val="en-US"/>
        </w:rPr>
        <w:t xml:space="preserve">eitgeist. </w:t>
      </w:r>
      <w:r w:rsidRPr="00C679AA">
        <w:rPr>
          <w:i/>
          <w:iCs/>
          <w:lang w:val="en-US"/>
        </w:rPr>
        <w:t>Government and Opposition</w:t>
      </w:r>
      <w:r w:rsidRPr="00C679AA">
        <w:rPr>
          <w:lang w:val="en-US"/>
        </w:rPr>
        <w:t xml:space="preserve">, </w:t>
      </w:r>
      <w:r w:rsidRPr="00C679AA">
        <w:rPr>
          <w:i/>
          <w:iCs/>
          <w:lang w:val="en-US"/>
        </w:rPr>
        <w:t>39</w:t>
      </w:r>
      <w:r w:rsidRPr="00C679AA">
        <w:rPr>
          <w:lang w:val="en-US"/>
        </w:rPr>
        <w:t>(4), 541</w:t>
      </w:r>
      <w:r w:rsidRPr="00C679AA">
        <w:rPr>
          <w:lang w:val="en-US"/>
        </w:rPr>
        <w:noBreakHyphen/>
        <w:t xml:space="preserve">563. </w:t>
      </w:r>
      <w:r w:rsidR="009837E8">
        <w:rPr>
          <w:lang w:val="en-US"/>
        </w:rPr>
        <w:t xml:space="preserve">doi: </w:t>
      </w:r>
      <w:r w:rsidR="009837E8" w:rsidRPr="009837E8">
        <w:rPr>
          <w:lang w:val="en-US"/>
        </w:rPr>
        <w:t>10.1111/j.1477-7053.2004.00135.x</w:t>
      </w:r>
      <w:r w:rsidR="009837E8">
        <w:rPr>
          <w:lang w:val="en-US"/>
        </w:rPr>
        <w:t xml:space="preserve">. </w:t>
      </w:r>
    </w:p>
    <w:p w14:paraId="052AF8DD" w14:textId="4E41897B" w:rsidR="00385FD0" w:rsidRPr="00F97415" w:rsidRDefault="00385FD0" w:rsidP="0068688E">
      <w:pPr>
        <w:ind w:left="709" w:hanging="709"/>
        <w:rPr>
          <w:rFonts w:cstheme="minorBidi"/>
          <w:szCs w:val="24"/>
          <w:shd w:val="clear" w:color="auto" w:fill="FFFFFF"/>
          <w:lang w:val="en-GB"/>
        </w:rPr>
      </w:pPr>
      <w:r w:rsidRPr="00F97415">
        <w:rPr>
          <w:rFonts w:cstheme="minorBidi"/>
          <w:szCs w:val="24"/>
          <w:shd w:val="clear" w:color="auto" w:fill="FFFFFF"/>
          <w:lang w:val="en-GB"/>
        </w:rPr>
        <w:t xml:space="preserve">Mudde, C. (2007). </w:t>
      </w:r>
      <w:r w:rsidRPr="00F97415">
        <w:rPr>
          <w:rFonts w:cstheme="minorBidi"/>
          <w:i/>
          <w:iCs/>
          <w:szCs w:val="24"/>
          <w:shd w:val="clear" w:color="auto" w:fill="FFFFFF"/>
          <w:lang w:val="en-GB"/>
        </w:rPr>
        <w:t xml:space="preserve">Populist </w:t>
      </w:r>
      <w:r w:rsidR="00D839B0" w:rsidRPr="00F97415">
        <w:rPr>
          <w:rFonts w:cstheme="minorBidi"/>
          <w:i/>
          <w:iCs/>
          <w:szCs w:val="24"/>
          <w:shd w:val="clear" w:color="auto" w:fill="FFFFFF"/>
          <w:lang w:val="en-GB"/>
        </w:rPr>
        <w:t>radical right parties in Europe</w:t>
      </w:r>
      <w:r w:rsidRPr="00F97415">
        <w:rPr>
          <w:rFonts w:cstheme="minorBidi"/>
          <w:i/>
          <w:iCs/>
          <w:szCs w:val="24"/>
          <w:shd w:val="clear" w:color="auto" w:fill="FFFFFF"/>
          <w:lang w:val="en-GB"/>
        </w:rPr>
        <w:t xml:space="preserve">. </w:t>
      </w:r>
      <w:r w:rsidRPr="00F97415">
        <w:rPr>
          <w:rFonts w:cstheme="minorBidi"/>
          <w:szCs w:val="24"/>
          <w:shd w:val="clear" w:color="auto" w:fill="FFFFFF"/>
          <w:lang w:val="en-GB"/>
        </w:rPr>
        <w:t xml:space="preserve">New York: Cambridge University Press. </w:t>
      </w:r>
    </w:p>
    <w:p w14:paraId="429E4BAF" w14:textId="1238741B" w:rsidR="00BA4D78" w:rsidRPr="00BA4D78" w:rsidRDefault="00BA4D78" w:rsidP="0068688E">
      <w:pPr>
        <w:ind w:left="709" w:hanging="709"/>
        <w:rPr>
          <w:rFonts w:cstheme="minorBidi"/>
          <w:szCs w:val="24"/>
          <w:lang w:val="en-US"/>
        </w:rPr>
      </w:pPr>
      <w:r w:rsidRPr="00F97415">
        <w:rPr>
          <w:rFonts w:cstheme="minorBidi"/>
          <w:szCs w:val="24"/>
          <w:lang w:val="en-US"/>
        </w:rPr>
        <w:t xml:space="preserve">Mudde, C., &amp; Kaltwasser, R. C. </w:t>
      </w:r>
      <w:r w:rsidRPr="00F97415">
        <w:rPr>
          <w:rFonts w:cstheme="minorBidi"/>
          <w:szCs w:val="24"/>
          <w:lang w:val="en-GB"/>
        </w:rPr>
        <w:t xml:space="preserve">(2017). </w:t>
      </w:r>
      <w:r w:rsidRPr="00F97415">
        <w:rPr>
          <w:rFonts w:cstheme="minorBidi"/>
          <w:i/>
          <w:iCs/>
          <w:szCs w:val="24"/>
          <w:lang w:val="en-GB"/>
        </w:rPr>
        <w:t xml:space="preserve">Populism: A very </w:t>
      </w:r>
      <w:r w:rsidR="00D839B0" w:rsidRPr="00F97415">
        <w:rPr>
          <w:rFonts w:cstheme="minorBidi"/>
          <w:i/>
          <w:iCs/>
          <w:szCs w:val="24"/>
          <w:lang w:val="en-GB"/>
        </w:rPr>
        <w:t>short introduction</w:t>
      </w:r>
      <w:r w:rsidRPr="00F97415">
        <w:rPr>
          <w:rFonts w:cstheme="minorBidi"/>
          <w:i/>
          <w:iCs/>
          <w:szCs w:val="24"/>
          <w:lang w:val="en-GB"/>
        </w:rPr>
        <w:t xml:space="preserve">. </w:t>
      </w:r>
      <w:r w:rsidRPr="00F97415">
        <w:rPr>
          <w:rFonts w:cstheme="minorBidi"/>
          <w:szCs w:val="24"/>
          <w:lang w:val="en-US"/>
        </w:rPr>
        <w:t xml:space="preserve">New York: Oxford University Press. </w:t>
      </w:r>
    </w:p>
    <w:p w14:paraId="676DB900" w14:textId="0162178C" w:rsidR="00385FD0" w:rsidRDefault="00385FD0" w:rsidP="0068688E">
      <w:pPr>
        <w:ind w:left="709" w:hanging="709"/>
        <w:rPr>
          <w:rFonts w:cstheme="minorBidi"/>
          <w:szCs w:val="24"/>
          <w:shd w:val="clear" w:color="auto" w:fill="FFFFFF"/>
          <w:lang w:val="en-US"/>
        </w:rPr>
      </w:pPr>
      <w:r w:rsidRPr="00F97415">
        <w:rPr>
          <w:rFonts w:cstheme="minorBidi"/>
          <w:szCs w:val="24"/>
          <w:shd w:val="clear" w:color="auto" w:fill="FFFFFF"/>
          <w:lang w:val="en-GB"/>
        </w:rPr>
        <w:t xml:space="preserve">Mudde, C. (2017). </w:t>
      </w:r>
      <w:r w:rsidRPr="00F97415">
        <w:rPr>
          <w:rFonts w:cstheme="minorBidi"/>
          <w:i/>
          <w:iCs/>
          <w:szCs w:val="24"/>
          <w:shd w:val="clear" w:color="auto" w:fill="FFFFFF"/>
          <w:lang w:val="en-GB"/>
        </w:rPr>
        <w:t xml:space="preserve">The </w:t>
      </w:r>
      <w:r w:rsidR="00D839B0" w:rsidRPr="00F97415">
        <w:rPr>
          <w:rFonts w:cstheme="minorBidi"/>
          <w:i/>
          <w:iCs/>
          <w:szCs w:val="24"/>
          <w:shd w:val="clear" w:color="auto" w:fill="FFFFFF"/>
          <w:lang w:val="en-GB"/>
        </w:rPr>
        <w:t>populist radical right</w:t>
      </w:r>
      <w:r w:rsidRPr="00F97415">
        <w:rPr>
          <w:rFonts w:cstheme="minorBidi"/>
          <w:i/>
          <w:iCs/>
          <w:szCs w:val="24"/>
          <w:shd w:val="clear" w:color="auto" w:fill="FFFFFF"/>
          <w:lang w:val="en-GB"/>
        </w:rPr>
        <w:t xml:space="preserve">: A reader. </w:t>
      </w:r>
      <w:r w:rsidRPr="00F97415">
        <w:rPr>
          <w:rFonts w:cstheme="minorBidi"/>
          <w:szCs w:val="24"/>
          <w:shd w:val="clear" w:color="auto" w:fill="FFFFFF"/>
          <w:lang w:val="en-US"/>
        </w:rPr>
        <w:t xml:space="preserve">New York: Routledge. </w:t>
      </w:r>
    </w:p>
    <w:p w14:paraId="09FD82E3" w14:textId="61C04F4B" w:rsidR="00941160" w:rsidRPr="00C679AA" w:rsidRDefault="00941160" w:rsidP="0068688E">
      <w:pPr>
        <w:ind w:left="709" w:hanging="709"/>
        <w:rPr>
          <w:rFonts w:cstheme="minorBidi"/>
          <w:szCs w:val="24"/>
          <w:shd w:val="clear" w:color="auto" w:fill="FFFFFF"/>
        </w:rPr>
      </w:pPr>
      <w:r w:rsidRPr="005A0796">
        <w:rPr>
          <w:rFonts w:cstheme="minorBidi"/>
          <w:szCs w:val="24"/>
          <w:shd w:val="clear" w:color="auto" w:fill="FFFFFF"/>
          <w:lang w:val="en-GB"/>
        </w:rPr>
        <w:t xml:space="preserve">Neumayer, E., Pfaff, K. G., &amp; Plümper, T. (2023). Protest against Covid-19 containment policies in European countries. </w:t>
      </w:r>
      <w:r w:rsidRPr="00C679AA">
        <w:rPr>
          <w:rFonts w:cstheme="minorBidi"/>
          <w:i/>
          <w:iCs/>
          <w:szCs w:val="24"/>
          <w:shd w:val="clear" w:color="auto" w:fill="FFFFFF"/>
        </w:rPr>
        <w:t>Journal of Peace Research</w:t>
      </w:r>
      <w:r w:rsidRPr="00C679AA">
        <w:rPr>
          <w:rFonts w:cstheme="minorBidi"/>
          <w:szCs w:val="24"/>
          <w:shd w:val="clear" w:color="auto" w:fill="FFFFFF"/>
        </w:rPr>
        <w:t>,</w:t>
      </w:r>
      <w:r w:rsidR="0095639F">
        <w:rPr>
          <w:rFonts w:cstheme="minorBidi"/>
          <w:szCs w:val="24"/>
          <w:shd w:val="clear" w:color="auto" w:fill="FFFFFF"/>
        </w:rPr>
        <w:t xml:space="preserve"> </w:t>
      </w:r>
      <w:r w:rsidR="0095639F" w:rsidRPr="0095639F">
        <w:rPr>
          <w:rFonts w:cstheme="minorBidi"/>
          <w:i/>
          <w:iCs/>
          <w:szCs w:val="24"/>
          <w:shd w:val="clear" w:color="auto" w:fill="FFFFFF"/>
        </w:rPr>
        <w:t>0</w:t>
      </w:r>
      <w:r w:rsidR="0095639F">
        <w:rPr>
          <w:rFonts w:cstheme="minorBidi"/>
          <w:szCs w:val="24"/>
          <w:shd w:val="clear" w:color="auto" w:fill="FFFFFF"/>
        </w:rPr>
        <w:t xml:space="preserve">(0), </w:t>
      </w:r>
      <w:r w:rsidR="00605278" w:rsidRPr="0095639F">
        <w:rPr>
          <w:rFonts w:cstheme="minorBidi"/>
          <w:szCs w:val="24"/>
          <w:shd w:val="clear" w:color="auto" w:fill="FFFFFF"/>
        </w:rPr>
        <w:t>1</w:t>
      </w:r>
      <w:r w:rsidR="00605278" w:rsidRPr="00C679AA">
        <w:rPr>
          <w:rFonts w:cstheme="minorBidi"/>
          <w:szCs w:val="24"/>
          <w:shd w:val="clear" w:color="auto" w:fill="FFFFFF"/>
        </w:rPr>
        <w:t>-15</w:t>
      </w:r>
      <w:r w:rsidRPr="00C679AA">
        <w:rPr>
          <w:rFonts w:cstheme="minorBidi"/>
          <w:szCs w:val="24"/>
          <w:shd w:val="clear" w:color="auto" w:fill="FFFFFF"/>
        </w:rPr>
        <w:t xml:space="preserve">. </w:t>
      </w:r>
      <w:hyperlink r:id="rId20" w:history="1">
        <w:r w:rsidRPr="00C679AA">
          <w:rPr>
            <w:rFonts w:cstheme="minorBidi"/>
            <w:szCs w:val="24"/>
            <w:shd w:val="clear" w:color="auto" w:fill="FFFFFF"/>
          </w:rPr>
          <w:t>doi: 10.1177/00223433221135335</w:t>
        </w:r>
      </w:hyperlink>
      <w:r w:rsidRPr="00C679AA">
        <w:rPr>
          <w:rFonts w:cstheme="minorBidi"/>
          <w:szCs w:val="24"/>
          <w:shd w:val="clear" w:color="auto" w:fill="FFFFFF"/>
        </w:rPr>
        <w:t>.</w:t>
      </w:r>
    </w:p>
    <w:p w14:paraId="07ED796C" w14:textId="4DF5980D" w:rsidR="00642A86" w:rsidRPr="00C679AA" w:rsidRDefault="00642A86" w:rsidP="0068688E">
      <w:pPr>
        <w:ind w:left="709" w:hanging="709"/>
        <w:rPr>
          <w:rFonts w:cs="Times New Roman"/>
          <w:szCs w:val="24"/>
        </w:rPr>
      </w:pPr>
      <w:r w:rsidRPr="005A0796">
        <w:rPr>
          <w:rFonts w:cs="Times New Roman"/>
          <w:szCs w:val="24"/>
        </w:rPr>
        <w:t xml:space="preserve">Paillé, P., &amp; Mucchielli, A. (2021). L’analyse thématique. In P. Paillé &amp; A. Mucchielli (Eds.), </w:t>
      </w:r>
      <w:r w:rsidRPr="005A0796">
        <w:rPr>
          <w:rFonts w:cs="Times New Roman"/>
          <w:i/>
          <w:iCs/>
          <w:szCs w:val="24"/>
        </w:rPr>
        <w:t>L’analyse qualitative en sciences humaines et sociales</w:t>
      </w:r>
      <w:r w:rsidRPr="005A0796">
        <w:rPr>
          <w:rFonts w:cs="Times New Roman"/>
          <w:szCs w:val="24"/>
        </w:rPr>
        <w:t xml:space="preserve"> (pp. 269-357). </w:t>
      </w:r>
      <w:r w:rsidRPr="00C679AA">
        <w:rPr>
          <w:rFonts w:cs="Times New Roman"/>
          <w:szCs w:val="24"/>
        </w:rPr>
        <w:t>Paris : Armand Colin.</w:t>
      </w:r>
    </w:p>
    <w:p w14:paraId="79332172" w14:textId="3CC65906" w:rsidR="00385FD0" w:rsidRPr="00265299" w:rsidRDefault="00385FD0" w:rsidP="0068688E">
      <w:pPr>
        <w:ind w:left="709" w:hanging="709"/>
        <w:rPr>
          <w:rFonts w:cs="Times New Roman"/>
          <w:szCs w:val="24"/>
          <w:lang w:val="en-US"/>
        </w:rPr>
      </w:pPr>
      <w:r w:rsidRPr="005A0796">
        <w:rPr>
          <w:rFonts w:cs="Times New Roman"/>
          <w:szCs w:val="24"/>
        </w:rPr>
        <w:t xml:space="preserve">Pauwels, T. (2011). Le Vlaams Belang. </w:t>
      </w:r>
      <w:r w:rsidRPr="00265299">
        <w:rPr>
          <w:rFonts w:cs="Times New Roman"/>
          <w:szCs w:val="24"/>
          <w:lang w:val="en-US"/>
        </w:rPr>
        <w:t>In P. Delwit</w:t>
      </w:r>
      <w:r w:rsidR="000D111B" w:rsidRPr="00265299">
        <w:rPr>
          <w:rFonts w:cs="Times New Roman"/>
          <w:szCs w:val="24"/>
          <w:lang w:val="en-US"/>
        </w:rPr>
        <w:t xml:space="preserve">, J-B. </w:t>
      </w:r>
      <w:r w:rsidR="000D111B" w:rsidRPr="00A932BF">
        <w:rPr>
          <w:rFonts w:cs="Times New Roman"/>
          <w:szCs w:val="24"/>
        </w:rPr>
        <w:t>Pilet &amp; E. Van Haute</w:t>
      </w:r>
      <w:r w:rsidRPr="00A932BF">
        <w:rPr>
          <w:rFonts w:cs="Times New Roman"/>
          <w:szCs w:val="24"/>
        </w:rPr>
        <w:t xml:space="preserve"> </w:t>
      </w:r>
      <w:r w:rsidRPr="00F97415">
        <w:rPr>
          <w:rFonts w:cs="Times New Roman"/>
          <w:szCs w:val="24"/>
        </w:rPr>
        <w:t xml:space="preserve">(Eds.), </w:t>
      </w:r>
      <w:r w:rsidRPr="00F97415">
        <w:rPr>
          <w:rFonts w:cs="Times New Roman"/>
          <w:i/>
          <w:iCs/>
          <w:szCs w:val="24"/>
        </w:rPr>
        <w:t xml:space="preserve">Les partis politiques en Belgique </w:t>
      </w:r>
      <w:r w:rsidRPr="00F97415">
        <w:rPr>
          <w:rFonts w:cs="Times New Roman"/>
          <w:szCs w:val="24"/>
        </w:rPr>
        <w:t xml:space="preserve">(pp. 219-234). </w:t>
      </w:r>
      <w:r w:rsidRPr="00265299">
        <w:rPr>
          <w:rFonts w:cs="Times New Roman"/>
          <w:szCs w:val="24"/>
          <w:lang w:val="en-US"/>
        </w:rPr>
        <w:t xml:space="preserve">Bruxelles : Éditions de l’Université de Bruxelles. </w:t>
      </w:r>
    </w:p>
    <w:p w14:paraId="399711DE" w14:textId="176851C4" w:rsidR="00385FD0" w:rsidRPr="002C195D" w:rsidRDefault="00385FD0" w:rsidP="0068688E">
      <w:pPr>
        <w:ind w:left="709" w:hanging="709"/>
        <w:rPr>
          <w:rFonts w:cstheme="minorBidi"/>
          <w:szCs w:val="24"/>
          <w:lang w:val="en-US"/>
        </w:rPr>
      </w:pPr>
      <w:r w:rsidRPr="00A932BF">
        <w:rPr>
          <w:rFonts w:cstheme="minorBidi"/>
          <w:szCs w:val="24"/>
          <w:lang w:val="en-US"/>
        </w:rPr>
        <w:lastRenderedPageBreak/>
        <w:t xml:space="preserve">Paxton, F. (2020). Towards a </w:t>
      </w:r>
      <w:r w:rsidR="00803420">
        <w:rPr>
          <w:rFonts w:cstheme="minorBidi"/>
          <w:szCs w:val="24"/>
          <w:lang w:val="en-US"/>
        </w:rPr>
        <w:t>p</w:t>
      </w:r>
      <w:r w:rsidRPr="00A932BF">
        <w:rPr>
          <w:rFonts w:cstheme="minorBidi"/>
          <w:szCs w:val="24"/>
          <w:lang w:val="en-US"/>
        </w:rPr>
        <w:t xml:space="preserve">opulist </w:t>
      </w:r>
      <w:r w:rsidR="00803420">
        <w:rPr>
          <w:rFonts w:cstheme="minorBidi"/>
          <w:szCs w:val="24"/>
          <w:lang w:val="en-US"/>
        </w:rPr>
        <w:t>l</w:t>
      </w:r>
      <w:r w:rsidRPr="00A932BF">
        <w:rPr>
          <w:rFonts w:cstheme="minorBidi"/>
          <w:szCs w:val="24"/>
          <w:lang w:val="en-US"/>
        </w:rPr>
        <w:t xml:space="preserve">ocal </w:t>
      </w:r>
      <w:r w:rsidR="00803420">
        <w:rPr>
          <w:rFonts w:cstheme="minorBidi"/>
          <w:szCs w:val="24"/>
          <w:lang w:val="en-US"/>
        </w:rPr>
        <w:t>d</w:t>
      </w:r>
      <w:r w:rsidRPr="00A932BF">
        <w:rPr>
          <w:rFonts w:cstheme="minorBidi"/>
          <w:szCs w:val="24"/>
          <w:lang w:val="en-US"/>
        </w:rPr>
        <w:t>emocracy?</w:t>
      </w:r>
      <w:r w:rsidR="00803420">
        <w:rPr>
          <w:rFonts w:cstheme="minorBidi"/>
          <w:szCs w:val="24"/>
          <w:lang w:val="en-US"/>
        </w:rPr>
        <w:t>:</w:t>
      </w:r>
      <w:r w:rsidRPr="00A932BF">
        <w:rPr>
          <w:rFonts w:cstheme="minorBidi"/>
          <w:szCs w:val="24"/>
          <w:lang w:val="en-US"/>
        </w:rPr>
        <w:t xml:space="preserve"> </w:t>
      </w:r>
      <w:r w:rsidRPr="00385FD0">
        <w:rPr>
          <w:rFonts w:cstheme="minorBidi"/>
          <w:szCs w:val="24"/>
          <w:lang w:val="en-US"/>
        </w:rPr>
        <w:t xml:space="preserve">The </w:t>
      </w:r>
      <w:r w:rsidR="00803420">
        <w:rPr>
          <w:rFonts w:cstheme="minorBidi"/>
          <w:szCs w:val="24"/>
          <w:lang w:val="en-US"/>
        </w:rPr>
        <w:t>c</w:t>
      </w:r>
      <w:r w:rsidRPr="00385FD0">
        <w:rPr>
          <w:rFonts w:cstheme="minorBidi"/>
          <w:szCs w:val="24"/>
          <w:lang w:val="en-US"/>
        </w:rPr>
        <w:t xml:space="preserve">onsequences of </w:t>
      </w:r>
      <w:r w:rsidR="00803420">
        <w:rPr>
          <w:rFonts w:cstheme="minorBidi"/>
          <w:szCs w:val="24"/>
          <w:lang w:val="en-US"/>
        </w:rPr>
        <w:t>p</w:t>
      </w:r>
      <w:r w:rsidRPr="00385FD0">
        <w:rPr>
          <w:rFonts w:cstheme="minorBidi"/>
          <w:szCs w:val="24"/>
          <w:lang w:val="en-US"/>
        </w:rPr>
        <w:t xml:space="preserve">opulist </w:t>
      </w:r>
      <w:r w:rsidR="00803420">
        <w:rPr>
          <w:rFonts w:cstheme="minorBidi"/>
          <w:szCs w:val="24"/>
          <w:lang w:val="en-US"/>
        </w:rPr>
        <w:t>r</w:t>
      </w:r>
      <w:r w:rsidRPr="00385FD0">
        <w:rPr>
          <w:rFonts w:cstheme="minorBidi"/>
          <w:szCs w:val="24"/>
          <w:lang w:val="en-US"/>
        </w:rPr>
        <w:t xml:space="preserve">adical </w:t>
      </w:r>
      <w:r w:rsidR="00803420">
        <w:rPr>
          <w:rFonts w:cstheme="minorBidi"/>
          <w:szCs w:val="24"/>
          <w:lang w:val="en-US"/>
        </w:rPr>
        <w:t>r</w:t>
      </w:r>
      <w:r w:rsidRPr="00385FD0">
        <w:rPr>
          <w:rFonts w:cstheme="minorBidi"/>
          <w:szCs w:val="24"/>
          <w:lang w:val="en-US"/>
        </w:rPr>
        <w:t xml:space="preserve">ight </w:t>
      </w:r>
      <w:r w:rsidR="00803420">
        <w:rPr>
          <w:rFonts w:cstheme="minorBidi"/>
          <w:szCs w:val="24"/>
          <w:lang w:val="en-US"/>
        </w:rPr>
        <w:t>l</w:t>
      </w:r>
      <w:r w:rsidRPr="00385FD0">
        <w:rPr>
          <w:rFonts w:cstheme="minorBidi"/>
          <w:szCs w:val="24"/>
          <w:lang w:val="en-US"/>
        </w:rPr>
        <w:t xml:space="preserve">ocal </w:t>
      </w:r>
      <w:r w:rsidR="00803420">
        <w:rPr>
          <w:rFonts w:cstheme="minorBidi"/>
          <w:szCs w:val="24"/>
          <w:lang w:val="en-US"/>
        </w:rPr>
        <w:t>g</w:t>
      </w:r>
      <w:r w:rsidRPr="00385FD0">
        <w:rPr>
          <w:rFonts w:cstheme="minorBidi"/>
          <w:szCs w:val="24"/>
          <w:lang w:val="en-US"/>
        </w:rPr>
        <w:t xml:space="preserve">overnment </w:t>
      </w:r>
      <w:r w:rsidR="00803420">
        <w:rPr>
          <w:rFonts w:cstheme="minorBidi"/>
          <w:szCs w:val="24"/>
          <w:lang w:val="en-US"/>
        </w:rPr>
        <w:t>l</w:t>
      </w:r>
      <w:r w:rsidRPr="00385FD0">
        <w:rPr>
          <w:rFonts w:cstheme="minorBidi"/>
          <w:szCs w:val="24"/>
          <w:lang w:val="en-US"/>
        </w:rPr>
        <w:t xml:space="preserve">eadership in </w:t>
      </w:r>
      <w:r w:rsidR="00803420">
        <w:rPr>
          <w:rFonts w:cstheme="minorBidi"/>
          <w:szCs w:val="24"/>
          <w:lang w:val="en-US"/>
        </w:rPr>
        <w:t>w</w:t>
      </w:r>
      <w:r w:rsidRPr="00385FD0">
        <w:rPr>
          <w:rFonts w:cstheme="minorBidi"/>
          <w:szCs w:val="24"/>
          <w:lang w:val="en-US"/>
        </w:rPr>
        <w:t xml:space="preserve">estern Europe. </w:t>
      </w:r>
      <w:r w:rsidRPr="002C195D">
        <w:rPr>
          <w:rFonts w:cstheme="minorBidi"/>
          <w:i/>
          <w:iCs/>
          <w:szCs w:val="24"/>
          <w:lang w:val="en-US"/>
        </w:rPr>
        <w:t>Representation, 56</w:t>
      </w:r>
      <w:r w:rsidRPr="002C195D">
        <w:rPr>
          <w:rFonts w:cstheme="minorBidi"/>
          <w:szCs w:val="24"/>
          <w:lang w:val="en-US"/>
        </w:rPr>
        <w:t>(3), 411</w:t>
      </w:r>
      <w:r w:rsidRPr="002C195D">
        <w:rPr>
          <w:rFonts w:cstheme="minorBidi"/>
          <w:szCs w:val="24"/>
          <w:lang w:val="en-US"/>
        </w:rPr>
        <w:noBreakHyphen/>
        <w:t>430. doi: 10.1080/00344893.2019.1643771.</w:t>
      </w:r>
    </w:p>
    <w:p w14:paraId="0C5FB43D" w14:textId="6BFD42F3" w:rsidR="0095675B" w:rsidRPr="005A0796" w:rsidRDefault="0095675B" w:rsidP="0068688E">
      <w:pPr>
        <w:ind w:left="709" w:hanging="709"/>
        <w:rPr>
          <w:rFonts w:cs="Times New Roman"/>
          <w:szCs w:val="24"/>
        </w:rPr>
      </w:pPr>
      <w:r w:rsidRPr="00856D0C">
        <w:rPr>
          <w:rFonts w:cs="Times New Roman"/>
          <w:szCs w:val="24"/>
          <w:lang w:val="en-US"/>
        </w:rPr>
        <w:t xml:space="preserve">Rennó, L., &amp; Ringe, N. (2023). </w:t>
      </w:r>
      <w:r w:rsidRPr="00856D0C">
        <w:rPr>
          <w:rFonts w:cs="Times New Roman"/>
          <w:i/>
          <w:iCs/>
          <w:szCs w:val="24"/>
          <w:lang w:val="en-US"/>
        </w:rPr>
        <w:t xml:space="preserve">Populists and the </w:t>
      </w:r>
      <w:r w:rsidR="00B25A30">
        <w:rPr>
          <w:rFonts w:cs="Times New Roman"/>
          <w:i/>
          <w:iCs/>
          <w:szCs w:val="24"/>
          <w:lang w:val="en-US"/>
        </w:rPr>
        <w:t>p</w:t>
      </w:r>
      <w:r w:rsidRPr="00856D0C">
        <w:rPr>
          <w:rFonts w:cs="Times New Roman"/>
          <w:i/>
          <w:iCs/>
          <w:szCs w:val="24"/>
          <w:lang w:val="en-US"/>
        </w:rPr>
        <w:t xml:space="preserve">andemic: How </w:t>
      </w:r>
      <w:r w:rsidR="00B25A30">
        <w:rPr>
          <w:rFonts w:cs="Times New Roman"/>
          <w:i/>
          <w:iCs/>
          <w:szCs w:val="24"/>
          <w:lang w:val="en-US"/>
        </w:rPr>
        <w:t>p</w:t>
      </w:r>
      <w:r w:rsidRPr="00856D0C">
        <w:rPr>
          <w:rFonts w:cs="Times New Roman"/>
          <w:i/>
          <w:iCs/>
          <w:szCs w:val="24"/>
          <w:lang w:val="en-US"/>
        </w:rPr>
        <w:t xml:space="preserve">opulists </w:t>
      </w:r>
      <w:r w:rsidR="00B25A30">
        <w:rPr>
          <w:rFonts w:cs="Times New Roman"/>
          <w:i/>
          <w:iCs/>
          <w:szCs w:val="24"/>
          <w:lang w:val="en-US"/>
        </w:rPr>
        <w:t>a</w:t>
      </w:r>
      <w:r w:rsidRPr="00856D0C">
        <w:rPr>
          <w:rFonts w:cs="Times New Roman"/>
          <w:i/>
          <w:iCs/>
          <w:szCs w:val="24"/>
          <w:lang w:val="en-US"/>
        </w:rPr>
        <w:t xml:space="preserve">round the </w:t>
      </w:r>
      <w:r w:rsidR="00B25A30">
        <w:rPr>
          <w:rFonts w:cs="Times New Roman"/>
          <w:i/>
          <w:iCs/>
          <w:szCs w:val="24"/>
          <w:lang w:val="en-US"/>
        </w:rPr>
        <w:t>w</w:t>
      </w:r>
      <w:r w:rsidRPr="00856D0C">
        <w:rPr>
          <w:rFonts w:cs="Times New Roman"/>
          <w:i/>
          <w:iCs/>
          <w:szCs w:val="24"/>
          <w:lang w:val="en-US"/>
        </w:rPr>
        <w:t xml:space="preserve">orld </w:t>
      </w:r>
      <w:r w:rsidR="00B25A30">
        <w:rPr>
          <w:rFonts w:cs="Times New Roman"/>
          <w:i/>
          <w:iCs/>
          <w:szCs w:val="24"/>
          <w:lang w:val="en-US"/>
        </w:rPr>
        <w:t>r</w:t>
      </w:r>
      <w:r w:rsidRPr="00856D0C">
        <w:rPr>
          <w:rFonts w:cs="Times New Roman"/>
          <w:i/>
          <w:iCs/>
          <w:szCs w:val="24"/>
          <w:lang w:val="en-US"/>
        </w:rPr>
        <w:t>esponded to Covid-19.</w:t>
      </w:r>
      <w:r w:rsidRPr="00856D0C">
        <w:rPr>
          <w:rFonts w:cs="Times New Roman"/>
          <w:szCs w:val="24"/>
          <w:lang w:val="en-US"/>
        </w:rPr>
        <w:t xml:space="preserve"> </w:t>
      </w:r>
      <w:r w:rsidRPr="00856D0C">
        <w:rPr>
          <w:rFonts w:cs="Times New Roman"/>
          <w:szCs w:val="24"/>
        </w:rPr>
        <w:t xml:space="preserve">Oxon: Routledge. </w:t>
      </w:r>
    </w:p>
    <w:p w14:paraId="20EBFA34" w14:textId="290B64E5" w:rsidR="00385FD0" w:rsidRDefault="00385FD0" w:rsidP="0068688E">
      <w:pPr>
        <w:ind w:left="709" w:hanging="709"/>
        <w:rPr>
          <w:rFonts w:cs="Times New Roman"/>
          <w:szCs w:val="24"/>
        </w:rPr>
      </w:pPr>
      <w:r w:rsidRPr="00F97415">
        <w:rPr>
          <w:rFonts w:cs="Times New Roman"/>
          <w:szCs w:val="24"/>
        </w:rPr>
        <w:t xml:space="preserve">Reporterre. (2017). </w:t>
      </w:r>
      <w:r w:rsidRPr="00F97415">
        <w:rPr>
          <w:rFonts w:cs="Times New Roman"/>
          <w:i/>
          <w:iCs/>
          <w:szCs w:val="24"/>
        </w:rPr>
        <w:t>La population de Fréjus désavoue un projet bétonneur du maire Front national.</w:t>
      </w:r>
      <w:r w:rsidR="00115C8E">
        <w:rPr>
          <w:rFonts w:cs="Times New Roman"/>
          <w:szCs w:val="24"/>
        </w:rPr>
        <w:t xml:space="preserve"> En ligne</w:t>
      </w:r>
      <w:r w:rsidR="00FD641F">
        <w:rPr>
          <w:rFonts w:cs="Times New Roman"/>
          <w:szCs w:val="24"/>
        </w:rPr>
        <w:t xml:space="preserve"> </w:t>
      </w:r>
      <w:hyperlink r:id="rId21" w:history="1">
        <w:r w:rsidR="0070428B" w:rsidRPr="00E04B4C">
          <w:rPr>
            <w:rStyle w:val="Lienhypertexte"/>
            <w:rFonts w:cs="Times New Roman"/>
            <w:szCs w:val="24"/>
          </w:rPr>
          <w:t>https://reporterre.net/La-population-de-Frejus-desavoue-un-projet-betonneur-du-maire-Front-national</w:t>
        </w:r>
      </w:hyperlink>
      <w:r w:rsidR="00FD641F">
        <w:rPr>
          <w:rFonts w:cs="Times New Roman"/>
          <w:szCs w:val="24"/>
        </w:rPr>
        <w:t xml:space="preserve">. </w:t>
      </w:r>
    </w:p>
    <w:p w14:paraId="352A67A7" w14:textId="5BD630E5" w:rsidR="00225665" w:rsidRPr="00C679AA" w:rsidRDefault="00225665" w:rsidP="0068688E">
      <w:pPr>
        <w:ind w:left="709" w:hanging="709"/>
        <w:rPr>
          <w:rFonts w:cs="Times New Roman"/>
          <w:szCs w:val="24"/>
        </w:rPr>
      </w:pPr>
      <w:r w:rsidRPr="00225665">
        <w:rPr>
          <w:rFonts w:cs="Times New Roman"/>
          <w:szCs w:val="24"/>
        </w:rPr>
        <w:t xml:space="preserve">Reuchamps, M. (2013). Structures institutionnelles du fédéralisme belge. In R. Dandoy, G. Matagne &amp; C. Van Wynsberghe (Eds.), </w:t>
      </w:r>
      <w:r w:rsidRPr="005A0796">
        <w:rPr>
          <w:rFonts w:cs="Times New Roman"/>
          <w:i/>
          <w:iCs/>
          <w:szCs w:val="24"/>
        </w:rPr>
        <w:t xml:space="preserve">Le fédéralisme belge : Enjeux institutionnels, acteurs socio-politiques et opinions publiques </w:t>
      </w:r>
      <w:r w:rsidRPr="00225665">
        <w:rPr>
          <w:rFonts w:cs="Times New Roman"/>
          <w:szCs w:val="24"/>
        </w:rPr>
        <w:t xml:space="preserve">(pp. 29-61). </w:t>
      </w:r>
      <w:r w:rsidRPr="00C679AA">
        <w:rPr>
          <w:rFonts w:cs="Times New Roman"/>
          <w:szCs w:val="24"/>
        </w:rPr>
        <w:t>Louvain-la-Neuve : Academia-L’Harmattan.</w:t>
      </w:r>
    </w:p>
    <w:p w14:paraId="66D8F648" w14:textId="77777777" w:rsidR="00D57044" w:rsidRPr="00C679AA" w:rsidRDefault="00385FD0" w:rsidP="00D57044">
      <w:pPr>
        <w:ind w:left="709" w:hanging="709"/>
        <w:rPr>
          <w:lang w:val="en-US"/>
        </w:rPr>
      </w:pPr>
      <w:r w:rsidRPr="00F97415">
        <w:rPr>
          <w:rFonts w:cs="Times New Roman"/>
          <w:szCs w:val="24"/>
        </w:rPr>
        <w:t>Roginsky, S., &amp; De Cock, B. (2015). Faire campagne sur Twitter</w:t>
      </w:r>
      <w:r w:rsidR="00D9001A">
        <w:rPr>
          <w:rFonts w:cs="Times New Roman"/>
          <w:szCs w:val="24"/>
        </w:rPr>
        <w:t xml:space="preserve"> : </w:t>
      </w:r>
      <w:r w:rsidRPr="00F97415">
        <w:rPr>
          <w:rFonts w:cs="Times New Roman"/>
          <w:szCs w:val="24"/>
        </w:rPr>
        <w:t xml:space="preserve">Modalités d’énonciation et mises en récit des candidats à l’élection européenne. </w:t>
      </w:r>
      <w:r w:rsidRPr="00C679AA">
        <w:rPr>
          <w:rFonts w:cs="Times New Roman"/>
          <w:i/>
          <w:iCs/>
          <w:szCs w:val="24"/>
          <w:lang w:val="en-US"/>
        </w:rPr>
        <w:t>Les Cahiers du Numérique</w:t>
      </w:r>
      <w:r w:rsidRPr="00C679AA">
        <w:rPr>
          <w:rFonts w:cs="Times New Roman"/>
          <w:szCs w:val="24"/>
          <w:lang w:val="en-US"/>
        </w:rPr>
        <w:t xml:space="preserve">, </w:t>
      </w:r>
      <w:r w:rsidRPr="00C679AA">
        <w:rPr>
          <w:rFonts w:cs="Times New Roman"/>
          <w:i/>
          <w:iCs/>
          <w:szCs w:val="24"/>
          <w:lang w:val="en-US"/>
        </w:rPr>
        <w:t>11</w:t>
      </w:r>
      <w:r w:rsidRPr="00C679AA">
        <w:rPr>
          <w:rFonts w:cs="Times New Roman"/>
          <w:szCs w:val="24"/>
          <w:lang w:val="en-US"/>
        </w:rPr>
        <w:t xml:space="preserve">(4), 119-144. </w:t>
      </w:r>
      <w:r w:rsidR="00A63529" w:rsidRPr="00C679AA">
        <w:rPr>
          <w:lang w:val="en-US"/>
        </w:rPr>
        <w:t xml:space="preserve">doi : 10.3166/LCN.9.4.119‐144. </w:t>
      </w:r>
    </w:p>
    <w:p w14:paraId="685B44C1" w14:textId="2C25CA32" w:rsidR="00D57044" w:rsidRPr="00802020" w:rsidRDefault="00D57044" w:rsidP="00D57044">
      <w:pPr>
        <w:ind w:left="709" w:hanging="709"/>
      </w:pPr>
      <w:r w:rsidRPr="00C679AA">
        <w:rPr>
          <w:lang w:val="en-US"/>
        </w:rPr>
        <w:t xml:space="preserve">Rooduijn, M. (2014). The </w:t>
      </w:r>
      <w:r w:rsidR="009837E8" w:rsidRPr="009837E8">
        <w:rPr>
          <w:lang w:val="en-US"/>
        </w:rPr>
        <w:t xml:space="preserve">nucleus of </w:t>
      </w:r>
      <w:r w:rsidR="009837E8" w:rsidRPr="00D57044">
        <w:rPr>
          <w:lang w:val="en-US"/>
        </w:rPr>
        <w:t>populism:</w:t>
      </w:r>
      <w:r w:rsidR="009837E8" w:rsidRPr="009837E8">
        <w:rPr>
          <w:lang w:val="en-US"/>
        </w:rPr>
        <w:t xml:space="preserve"> in search of the lowest common denominator</w:t>
      </w:r>
      <w:r w:rsidRPr="00C679AA">
        <w:rPr>
          <w:lang w:val="en-US"/>
        </w:rPr>
        <w:t xml:space="preserve">. </w:t>
      </w:r>
      <w:r w:rsidRPr="00802020">
        <w:rPr>
          <w:i/>
          <w:iCs/>
        </w:rPr>
        <w:t>Government and Opposition</w:t>
      </w:r>
      <w:r w:rsidRPr="00802020">
        <w:t xml:space="preserve">, </w:t>
      </w:r>
      <w:r w:rsidRPr="00802020">
        <w:rPr>
          <w:i/>
          <w:iCs/>
        </w:rPr>
        <w:t>49</w:t>
      </w:r>
      <w:r w:rsidRPr="00802020">
        <w:t>(4), 573</w:t>
      </w:r>
      <w:r w:rsidRPr="00802020">
        <w:noBreakHyphen/>
        <w:t xml:space="preserve">599. </w:t>
      </w:r>
      <w:r w:rsidRPr="00C679AA">
        <w:t>doi: 10.1017/gov.2013.30</w:t>
      </w:r>
      <w:r w:rsidRPr="00802020">
        <w:t>.</w:t>
      </w:r>
    </w:p>
    <w:p w14:paraId="230124DF" w14:textId="77777777" w:rsidR="00385FD0" w:rsidRPr="00F97415" w:rsidRDefault="00385FD0" w:rsidP="0068688E">
      <w:pPr>
        <w:ind w:left="709" w:hanging="709"/>
        <w:rPr>
          <w:rFonts w:cstheme="minorBidi"/>
          <w:szCs w:val="24"/>
        </w:rPr>
      </w:pPr>
      <w:r w:rsidRPr="00802020">
        <w:rPr>
          <w:rFonts w:cstheme="minorBidi"/>
          <w:szCs w:val="24"/>
        </w:rPr>
        <w:t xml:space="preserve">Schiffino, N. (2003). </w:t>
      </w:r>
      <w:r w:rsidRPr="00F97415">
        <w:rPr>
          <w:rFonts w:cstheme="minorBidi"/>
          <w:i/>
          <w:iCs/>
          <w:szCs w:val="24"/>
        </w:rPr>
        <w:t>Crises politiques et démocratie en Belgique</w:t>
      </w:r>
      <w:r w:rsidRPr="00F97415">
        <w:rPr>
          <w:rFonts w:cstheme="minorBidi"/>
          <w:szCs w:val="24"/>
        </w:rPr>
        <w:t xml:space="preserve">. Paris : L’Harmattan. </w:t>
      </w:r>
    </w:p>
    <w:p w14:paraId="7DF03A0D" w14:textId="57D539B0" w:rsidR="00385FD0" w:rsidRPr="00F97415" w:rsidRDefault="00385FD0" w:rsidP="0068688E">
      <w:pPr>
        <w:ind w:left="709" w:hanging="709"/>
        <w:rPr>
          <w:rFonts w:cstheme="minorBidi"/>
          <w:szCs w:val="24"/>
          <w:shd w:val="clear" w:color="auto" w:fill="FFFFFF"/>
        </w:rPr>
      </w:pPr>
      <w:r w:rsidRPr="00F97415">
        <w:rPr>
          <w:rFonts w:cstheme="minorBidi"/>
          <w:szCs w:val="24"/>
          <w:shd w:val="clear" w:color="auto" w:fill="FFFFFF"/>
        </w:rPr>
        <w:t>Schiffino, N.</w:t>
      </w:r>
      <w:r w:rsidR="00802376">
        <w:rPr>
          <w:rFonts w:cstheme="minorBidi"/>
          <w:iCs/>
          <w:szCs w:val="24"/>
          <w:shd w:val="clear" w:color="auto" w:fill="FFFFFF"/>
        </w:rPr>
        <w:t>, Balzacq, T., Baudewyns, P., Jamin, J., Legrand, V., &amp; Paye, O</w:t>
      </w:r>
      <w:r w:rsidRPr="00F97415">
        <w:rPr>
          <w:rFonts w:cstheme="minorBidi"/>
          <w:i/>
          <w:szCs w:val="24"/>
          <w:shd w:val="clear" w:color="auto" w:fill="FFFFFF"/>
        </w:rPr>
        <w:t xml:space="preserve">. </w:t>
      </w:r>
      <w:r w:rsidRPr="00F97415">
        <w:rPr>
          <w:rFonts w:cstheme="minorBidi"/>
          <w:szCs w:val="24"/>
          <w:shd w:val="clear" w:color="auto" w:fill="FFFFFF"/>
        </w:rPr>
        <w:t xml:space="preserve">(2014). </w:t>
      </w:r>
      <w:r w:rsidRPr="00F97415">
        <w:rPr>
          <w:rFonts w:cstheme="minorBidi"/>
          <w:i/>
          <w:szCs w:val="24"/>
          <w:shd w:val="clear" w:color="auto" w:fill="FFFFFF"/>
        </w:rPr>
        <w:t>Fondements de science politique</w:t>
      </w:r>
      <w:r w:rsidRPr="00F97415">
        <w:rPr>
          <w:rFonts w:cstheme="minorBidi"/>
          <w:szCs w:val="24"/>
          <w:shd w:val="clear" w:color="auto" w:fill="FFFFFF"/>
        </w:rPr>
        <w:t>. Louvain-la-Neuve : de Boeck.</w:t>
      </w:r>
    </w:p>
    <w:p w14:paraId="03F00A06" w14:textId="1404590F" w:rsidR="00385FD0" w:rsidRPr="00F97415" w:rsidRDefault="00385FD0" w:rsidP="0068688E">
      <w:pPr>
        <w:ind w:left="709" w:hanging="709"/>
        <w:rPr>
          <w:rFonts w:cs="Times New Roman"/>
          <w:szCs w:val="24"/>
          <w:shd w:val="clear" w:color="auto" w:fill="FFFFFF"/>
        </w:rPr>
      </w:pPr>
      <w:r w:rsidRPr="00F97415">
        <w:rPr>
          <w:rFonts w:cs="Times New Roman"/>
          <w:szCs w:val="24"/>
          <w:shd w:val="clear" w:color="auto" w:fill="FFFFFF"/>
        </w:rPr>
        <w:t>Schiffino, N.</w:t>
      </w:r>
      <w:r w:rsidR="00802376">
        <w:rPr>
          <w:rFonts w:cs="Times New Roman"/>
          <w:szCs w:val="24"/>
          <w:shd w:val="clear" w:color="auto" w:fill="FFFFFF"/>
        </w:rPr>
        <w:t>,</w:t>
      </w:r>
      <w:r w:rsidRPr="00F97415">
        <w:rPr>
          <w:rFonts w:cs="Times New Roman"/>
          <w:szCs w:val="24"/>
          <w:shd w:val="clear" w:color="auto" w:fill="FFFFFF"/>
        </w:rPr>
        <w:t xml:space="preserve"> </w:t>
      </w:r>
      <w:r w:rsidR="00802376">
        <w:rPr>
          <w:rStyle w:val="uppercase"/>
          <w:color w:val="323232"/>
          <w:shd w:val="clear" w:color="auto" w:fill="FFFFFF"/>
        </w:rPr>
        <w:t>Jacquet</w:t>
      </w:r>
      <w:r w:rsidR="00802376">
        <w:rPr>
          <w:color w:val="323232"/>
          <w:shd w:val="clear" w:color="auto" w:fill="FFFFFF"/>
        </w:rPr>
        <w:t>, V., </w:t>
      </w:r>
      <w:r w:rsidR="00802376">
        <w:rPr>
          <w:rStyle w:val="uppercase"/>
          <w:color w:val="323232"/>
          <w:shd w:val="clear" w:color="auto" w:fill="FFFFFF"/>
        </w:rPr>
        <w:t>Cogels</w:t>
      </w:r>
      <w:r w:rsidR="00802376">
        <w:rPr>
          <w:color w:val="323232"/>
          <w:shd w:val="clear" w:color="auto" w:fill="FFFFFF"/>
        </w:rPr>
        <w:t>, M., &amp; </w:t>
      </w:r>
      <w:r w:rsidR="00802376">
        <w:rPr>
          <w:rStyle w:val="uppercase"/>
          <w:color w:val="323232"/>
          <w:shd w:val="clear" w:color="auto" w:fill="FFFFFF"/>
        </w:rPr>
        <w:t>Reuchamps</w:t>
      </w:r>
      <w:r w:rsidR="00802376">
        <w:rPr>
          <w:color w:val="323232"/>
          <w:shd w:val="clear" w:color="auto" w:fill="FFFFFF"/>
        </w:rPr>
        <w:t>, M.</w:t>
      </w:r>
      <w:r w:rsidR="00802376" w:rsidRPr="00F97415">
        <w:rPr>
          <w:rFonts w:cs="Times New Roman"/>
          <w:szCs w:val="24"/>
          <w:shd w:val="clear" w:color="auto" w:fill="FFFFFF"/>
        </w:rPr>
        <w:t xml:space="preserve"> </w:t>
      </w:r>
      <w:r w:rsidRPr="00F97415">
        <w:rPr>
          <w:rFonts w:cs="Times New Roman"/>
          <w:szCs w:val="24"/>
          <w:shd w:val="clear" w:color="auto" w:fill="FFFFFF"/>
        </w:rPr>
        <w:t>(2019). Les gouvernants face aux transformations de la démocratie</w:t>
      </w:r>
      <w:r w:rsidR="00BE7A71">
        <w:rPr>
          <w:rFonts w:cs="Times New Roman"/>
          <w:szCs w:val="24"/>
          <w:shd w:val="clear" w:color="auto" w:fill="FFFFFF"/>
        </w:rPr>
        <w:t xml:space="preserve"> : </w:t>
      </w:r>
      <w:r w:rsidRPr="00F97415">
        <w:rPr>
          <w:rFonts w:cs="Times New Roman"/>
          <w:szCs w:val="24"/>
          <w:shd w:val="clear" w:color="auto" w:fill="FFFFFF"/>
        </w:rPr>
        <w:t xml:space="preserve">Le point de vue des ministres et des présidents de parti. </w:t>
      </w:r>
      <w:r w:rsidRPr="00F97415">
        <w:rPr>
          <w:rFonts w:cs="Times New Roman"/>
          <w:i/>
          <w:iCs/>
          <w:szCs w:val="24"/>
          <w:shd w:val="clear" w:color="auto" w:fill="FFFFFF"/>
        </w:rPr>
        <w:t>Gouvernement et action publique</w:t>
      </w:r>
      <w:r w:rsidRPr="00F97415">
        <w:rPr>
          <w:rFonts w:cs="Times New Roman"/>
          <w:szCs w:val="24"/>
          <w:shd w:val="clear" w:color="auto" w:fill="FFFFFF"/>
        </w:rPr>
        <w:t xml:space="preserve">, </w:t>
      </w:r>
      <w:r w:rsidRPr="00F97415">
        <w:rPr>
          <w:rFonts w:cs="Times New Roman"/>
          <w:i/>
          <w:iCs/>
          <w:szCs w:val="24"/>
          <w:shd w:val="clear" w:color="auto" w:fill="FFFFFF"/>
        </w:rPr>
        <w:t>8</w:t>
      </w:r>
      <w:r w:rsidRPr="00F97415">
        <w:rPr>
          <w:rFonts w:cs="Times New Roman"/>
          <w:szCs w:val="24"/>
          <w:shd w:val="clear" w:color="auto" w:fill="FFFFFF"/>
        </w:rPr>
        <w:t xml:space="preserve">(2), 57-80. </w:t>
      </w:r>
      <w:r w:rsidRPr="00F97415">
        <w:rPr>
          <w:color w:val="323232"/>
          <w:szCs w:val="24"/>
          <w:shd w:val="clear" w:color="auto" w:fill="FFFFFF"/>
        </w:rPr>
        <w:t>doi : 10.3917/gap.192.0057. </w:t>
      </w:r>
    </w:p>
    <w:p w14:paraId="2ABD410D" w14:textId="2371C17F" w:rsidR="00385FD0" w:rsidRPr="005A0796" w:rsidRDefault="00385FD0" w:rsidP="0068688E">
      <w:pPr>
        <w:ind w:left="709" w:hanging="709"/>
        <w:rPr>
          <w:rFonts w:cstheme="minorBidi"/>
          <w:szCs w:val="24"/>
          <w:shd w:val="clear" w:color="auto" w:fill="FFFFFF"/>
        </w:rPr>
      </w:pPr>
      <w:r w:rsidRPr="00F97415">
        <w:rPr>
          <w:rFonts w:cstheme="minorBidi"/>
          <w:szCs w:val="24"/>
          <w:shd w:val="clear" w:color="auto" w:fill="FFFFFF"/>
        </w:rPr>
        <w:t xml:space="preserve">Schiffino, N., &amp; Jamin, J. (2021). Démocratie et légitimité. In L. Damay &amp; V. Jacquet (Eds.), </w:t>
      </w:r>
      <w:r w:rsidRPr="00F97415">
        <w:rPr>
          <w:rFonts w:cstheme="minorBidi"/>
          <w:i/>
          <w:iCs/>
          <w:szCs w:val="24"/>
          <w:shd w:val="clear" w:color="auto" w:fill="FFFFFF"/>
        </w:rPr>
        <w:t>Les transformations de la légitimité démocratique</w:t>
      </w:r>
      <w:r w:rsidR="00EB5F0B">
        <w:rPr>
          <w:rFonts w:cstheme="minorBidi"/>
          <w:i/>
          <w:iCs/>
          <w:szCs w:val="24"/>
          <w:shd w:val="clear" w:color="auto" w:fill="FFFFFF"/>
        </w:rPr>
        <w:t xml:space="preserve"> : </w:t>
      </w:r>
      <w:r w:rsidRPr="00F97415">
        <w:rPr>
          <w:rFonts w:cstheme="minorBidi"/>
          <w:i/>
          <w:iCs/>
          <w:szCs w:val="24"/>
          <w:shd w:val="clear" w:color="auto" w:fill="FFFFFF"/>
        </w:rPr>
        <w:t xml:space="preserve">Idéaux, revendications et perceptions </w:t>
      </w:r>
      <w:r w:rsidRPr="00F97415">
        <w:rPr>
          <w:rFonts w:cstheme="minorBidi"/>
          <w:szCs w:val="24"/>
          <w:shd w:val="clear" w:color="auto" w:fill="FFFFFF"/>
        </w:rPr>
        <w:t>(pp. 353-374)</w:t>
      </w:r>
      <w:r w:rsidRPr="00F97415">
        <w:rPr>
          <w:rFonts w:cstheme="minorBidi"/>
          <w:i/>
          <w:iCs/>
          <w:szCs w:val="24"/>
          <w:shd w:val="clear" w:color="auto" w:fill="FFFFFF"/>
        </w:rPr>
        <w:t xml:space="preserve">. </w:t>
      </w:r>
      <w:r w:rsidRPr="005A0796">
        <w:rPr>
          <w:rFonts w:cstheme="minorBidi"/>
          <w:szCs w:val="24"/>
          <w:shd w:val="clear" w:color="auto" w:fill="FFFFFF"/>
        </w:rPr>
        <w:t xml:space="preserve">Louvain-la-Neuve : Académia L'Harmattan. </w:t>
      </w:r>
    </w:p>
    <w:p w14:paraId="71237DF1" w14:textId="77777777" w:rsidR="00F74960" w:rsidRPr="005A0796" w:rsidRDefault="00F74960" w:rsidP="0068688E">
      <w:pPr>
        <w:ind w:left="709" w:hanging="709"/>
        <w:rPr>
          <w:rFonts w:cstheme="minorBidi"/>
          <w:szCs w:val="24"/>
          <w:shd w:val="clear" w:color="auto" w:fill="FFFFFF"/>
          <w:lang w:val="en-US"/>
        </w:rPr>
      </w:pPr>
      <w:r w:rsidRPr="005A0796">
        <w:rPr>
          <w:rStyle w:val="uppercase"/>
          <w:color w:val="323232"/>
          <w:shd w:val="clear" w:color="auto" w:fill="FFFFFF"/>
        </w:rPr>
        <w:t>Schouler</w:t>
      </w:r>
      <w:r w:rsidRPr="005A0796">
        <w:rPr>
          <w:color w:val="323232"/>
          <w:shd w:val="clear" w:color="auto" w:fill="FFFFFF"/>
        </w:rPr>
        <w:t>, C., &amp; </w:t>
      </w:r>
      <w:r w:rsidRPr="005A0796">
        <w:rPr>
          <w:rStyle w:val="uppercase"/>
          <w:color w:val="323232"/>
          <w:shd w:val="clear" w:color="auto" w:fill="FFFFFF"/>
        </w:rPr>
        <w:t>Mucchielli</w:t>
      </w:r>
      <w:r w:rsidRPr="005A0796">
        <w:rPr>
          <w:color w:val="323232"/>
          <w:shd w:val="clear" w:color="auto" w:fill="FFFFFF"/>
        </w:rPr>
        <w:t>, L. (2022). Covid, état d’urgence et libertés publiques : Les libertés qui fondent la démocratie sont-elles solubles dans la lutte contre une épidémie ?. </w:t>
      </w:r>
      <w:r w:rsidRPr="005A0796">
        <w:rPr>
          <w:i/>
          <w:iCs/>
          <w:color w:val="323232"/>
          <w:shd w:val="clear" w:color="auto" w:fill="FFFFFF"/>
          <w:lang w:val="en-US"/>
        </w:rPr>
        <w:t>Futuribles</w:t>
      </w:r>
      <w:r w:rsidRPr="005A0796">
        <w:rPr>
          <w:color w:val="323232"/>
          <w:shd w:val="clear" w:color="auto" w:fill="FFFFFF"/>
          <w:lang w:val="en-US"/>
        </w:rPr>
        <w:t xml:space="preserve">, </w:t>
      </w:r>
      <w:r w:rsidRPr="005A0796">
        <w:rPr>
          <w:i/>
          <w:iCs/>
          <w:color w:val="323232"/>
          <w:shd w:val="clear" w:color="auto" w:fill="FFFFFF"/>
          <w:lang w:val="en-US"/>
        </w:rPr>
        <w:t>449</w:t>
      </w:r>
      <w:r w:rsidRPr="005A0796">
        <w:rPr>
          <w:color w:val="323232"/>
          <w:shd w:val="clear" w:color="auto" w:fill="FFFFFF"/>
          <w:lang w:val="en-US"/>
        </w:rPr>
        <w:t>, 73-85. </w:t>
      </w:r>
      <w:r w:rsidRPr="005A0796">
        <w:rPr>
          <w:lang w:val="en-US"/>
        </w:rPr>
        <w:t>doi : 10.3917/futur.449.0073</w:t>
      </w:r>
      <w:r w:rsidRPr="005A0796">
        <w:rPr>
          <w:shd w:val="clear" w:color="auto" w:fill="FFFFFF"/>
          <w:lang w:val="en-US"/>
        </w:rPr>
        <w:t xml:space="preserve">. </w:t>
      </w:r>
    </w:p>
    <w:p w14:paraId="39756464" w14:textId="20E09BD8" w:rsidR="00385FD0" w:rsidRPr="00F97415" w:rsidRDefault="00385FD0" w:rsidP="0068688E">
      <w:pPr>
        <w:ind w:left="709" w:hanging="709"/>
        <w:rPr>
          <w:rFonts w:cstheme="minorBidi"/>
          <w:szCs w:val="24"/>
          <w:lang w:val="en-US"/>
        </w:rPr>
      </w:pPr>
      <w:r w:rsidRPr="00F97415">
        <w:rPr>
          <w:rFonts w:cstheme="minorBidi"/>
          <w:szCs w:val="24"/>
          <w:lang w:val="en-US"/>
        </w:rPr>
        <w:lastRenderedPageBreak/>
        <w:t xml:space="preserve">Smith, G. (2009). </w:t>
      </w:r>
      <w:r w:rsidRPr="00F97415">
        <w:rPr>
          <w:rFonts w:cstheme="minorBidi"/>
          <w:i/>
          <w:iCs/>
          <w:szCs w:val="24"/>
          <w:lang w:val="en-US"/>
        </w:rPr>
        <w:t xml:space="preserve">Democratic </w:t>
      </w:r>
      <w:r w:rsidR="0051436B" w:rsidRPr="00F97415">
        <w:rPr>
          <w:rFonts w:cstheme="minorBidi"/>
          <w:i/>
          <w:iCs/>
          <w:szCs w:val="24"/>
          <w:lang w:val="en-US"/>
        </w:rPr>
        <w:t>innovations</w:t>
      </w:r>
      <w:r w:rsidRPr="00F97415">
        <w:rPr>
          <w:rFonts w:cstheme="minorBidi"/>
          <w:i/>
          <w:iCs/>
          <w:szCs w:val="24"/>
          <w:lang w:val="en-US"/>
        </w:rPr>
        <w:t xml:space="preserve">: Designing </w:t>
      </w:r>
      <w:r w:rsidR="0051436B" w:rsidRPr="00F97415">
        <w:rPr>
          <w:rFonts w:cstheme="minorBidi"/>
          <w:i/>
          <w:iCs/>
          <w:szCs w:val="24"/>
          <w:lang w:val="en-US"/>
        </w:rPr>
        <w:t>institutions for citizen participation</w:t>
      </w:r>
      <w:r w:rsidRPr="00F97415">
        <w:rPr>
          <w:rFonts w:cstheme="minorBidi"/>
          <w:i/>
          <w:iCs/>
          <w:szCs w:val="24"/>
          <w:lang w:val="en-US"/>
        </w:rPr>
        <w:t>.</w:t>
      </w:r>
      <w:r w:rsidRPr="00F97415">
        <w:rPr>
          <w:rFonts w:cstheme="minorBidi"/>
          <w:szCs w:val="24"/>
          <w:lang w:val="en-US"/>
        </w:rPr>
        <w:t xml:space="preserve"> New York: Cambridge University Press. </w:t>
      </w:r>
    </w:p>
    <w:p w14:paraId="679933E8" w14:textId="521A29A0" w:rsidR="00385FD0" w:rsidRPr="00C679AA" w:rsidRDefault="00385FD0" w:rsidP="0068688E">
      <w:pPr>
        <w:ind w:left="709" w:hanging="709"/>
        <w:rPr>
          <w:rFonts w:cstheme="minorBidi"/>
          <w:szCs w:val="24"/>
        </w:rPr>
      </w:pPr>
      <w:r w:rsidRPr="00F97415">
        <w:rPr>
          <w:rFonts w:cstheme="minorBidi"/>
          <w:szCs w:val="24"/>
          <w:lang w:val="en-US"/>
        </w:rPr>
        <w:t xml:space="preserve">Surel, Y. (2002). Populism </w:t>
      </w:r>
      <w:r w:rsidR="0051436B" w:rsidRPr="00F97415">
        <w:rPr>
          <w:rFonts w:cstheme="minorBidi"/>
          <w:szCs w:val="24"/>
          <w:lang w:val="en-US"/>
        </w:rPr>
        <w:t>in the French party system</w:t>
      </w:r>
      <w:r w:rsidRPr="00F97415">
        <w:rPr>
          <w:rFonts w:cstheme="minorBidi"/>
          <w:szCs w:val="24"/>
          <w:lang w:val="en-US"/>
        </w:rPr>
        <w:t xml:space="preserve">. </w:t>
      </w:r>
      <w:r w:rsidRPr="00F97415">
        <w:rPr>
          <w:rFonts w:cstheme="minorBidi"/>
          <w:szCs w:val="24"/>
          <w:lang w:val="en-GB"/>
        </w:rPr>
        <w:t xml:space="preserve">In Y. Mény &amp; Y. Surel (Eds.), </w:t>
      </w:r>
      <w:r w:rsidRPr="00F97415">
        <w:rPr>
          <w:rFonts w:cstheme="minorBidi"/>
          <w:i/>
          <w:iCs/>
          <w:szCs w:val="24"/>
          <w:lang w:val="en-GB"/>
        </w:rPr>
        <w:t xml:space="preserve">Democracies and </w:t>
      </w:r>
      <w:r w:rsidR="00E62376" w:rsidRPr="00F97415">
        <w:rPr>
          <w:rFonts w:cstheme="minorBidi"/>
          <w:i/>
          <w:iCs/>
          <w:szCs w:val="24"/>
          <w:lang w:val="en-GB"/>
        </w:rPr>
        <w:t xml:space="preserve">the populist challenge </w:t>
      </w:r>
      <w:r w:rsidRPr="00F97415">
        <w:rPr>
          <w:rFonts w:cstheme="minorBidi"/>
          <w:szCs w:val="24"/>
          <w:lang w:val="en-GB"/>
        </w:rPr>
        <w:t xml:space="preserve">(pp. 139-154). </w:t>
      </w:r>
      <w:r w:rsidRPr="00C679AA">
        <w:rPr>
          <w:rFonts w:cstheme="minorBidi"/>
          <w:szCs w:val="24"/>
        </w:rPr>
        <w:t xml:space="preserve">New York: Palgrave Macmillan. </w:t>
      </w:r>
    </w:p>
    <w:p w14:paraId="13C2FA31" w14:textId="77777777" w:rsidR="00445AF0" w:rsidRDefault="00385FD0" w:rsidP="0068688E">
      <w:pPr>
        <w:ind w:left="709" w:hanging="709"/>
        <w:rPr>
          <w:rFonts w:cstheme="minorBidi"/>
          <w:szCs w:val="24"/>
          <w:lang w:val="en-US"/>
        </w:rPr>
      </w:pPr>
      <w:r w:rsidRPr="00385FD0">
        <w:rPr>
          <w:rFonts w:cstheme="minorBidi"/>
          <w:szCs w:val="24"/>
        </w:rPr>
        <w:t xml:space="preserve">Taguieff, P-A. (1984). La rhétorique du national-populisme. </w:t>
      </w:r>
      <w:r w:rsidRPr="00F97415">
        <w:rPr>
          <w:rFonts w:cstheme="minorBidi"/>
          <w:i/>
          <w:iCs/>
          <w:szCs w:val="24"/>
          <w:lang w:val="en-US"/>
        </w:rPr>
        <w:t>Mots, 9</w:t>
      </w:r>
      <w:r w:rsidRPr="00F97415">
        <w:rPr>
          <w:rFonts w:cstheme="minorBidi"/>
          <w:szCs w:val="24"/>
          <w:lang w:val="en-US"/>
        </w:rPr>
        <w:t xml:space="preserve">, 113-139. </w:t>
      </w:r>
    </w:p>
    <w:p w14:paraId="619FD822" w14:textId="6F726FBF" w:rsidR="00445AF0" w:rsidRPr="00B67D63" w:rsidRDefault="00445AF0" w:rsidP="0068688E">
      <w:pPr>
        <w:ind w:left="709" w:hanging="709"/>
        <w:rPr>
          <w:rFonts w:cstheme="minorBidi"/>
          <w:szCs w:val="24"/>
          <w:lang w:val="en-US"/>
        </w:rPr>
      </w:pPr>
      <w:r w:rsidRPr="005A0796">
        <w:rPr>
          <w:lang w:val="en-US"/>
        </w:rPr>
        <w:t xml:space="preserve">Wondreys, J., &amp; Mudde, C. (2022). Victims of the </w:t>
      </w:r>
      <w:r w:rsidR="00B67D63">
        <w:rPr>
          <w:lang w:val="en-US"/>
        </w:rPr>
        <w:t>p</w:t>
      </w:r>
      <w:r w:rsidRPr="005A0796">
        <w:rPr>
          <w:lang w:val="en-US"/>
        </w:rPr>
        <w:t xml:space="preserve">andemic? European </w:t>
      </w:r>
      <w:r w:rsidR="00B67D63">
        <w:rPr>
          <w:lang w:val="en-US"/>
        </w:rPr>
        <w:t>f</w:t>
      </w:r>
      <w:r w:rsidRPr="005A0796">
        <w:rPr>
          <w:lang w:val="en-US"/>
        </w:rPr>
        <w:t>ar-</w:t>
      </w:r>
      <w:r w:rsidR="00B67D63">
        <w:rPr>
          <w:lang w:val="en-US"/>
        </w:rPr>
        <w:t>r</w:t>
      </w:r>
      <w:r w:rsidRPr="005A0796">
        <w:rPr>
          <w:lang w:val="en-US"/>
        </w:rPr>
        <w:t xml:space="preserve">ight </w:t>
      </w:r>
      <w:r w:rsidR="00B67D63">
        <w:rPr>
          <w:lang w:val="en-US"/>
        </w:rPr>
        <w:t>p</w:t>
      </w:r>
      <w:r w:rsidRPr="005A0796">
        <w:rPr>
          <w:lang w:val="en-US"/>
        </w:rPr>
        <w:t xml:space="preserve">arties and COVID-19. </w:t>
      </w:r>
      <w:r w:rsidRPr="00B67D63">
        <w:rPr>
          <w:i/>
          <w:iCs/>
          <w:lang w:val="en-US"/>
        </w:rPr>
        <w:t>Nationalities Papers</w:t>
      </w:r>
      <w:r w:rsidRPr="00B67D63">
        <w:rPr>
          <w:lang w:val="en-US"/>
        </w:rPr>
        <w:t xml:space="preserve">, </w:t>
      </w:r>
      <w:r w:rsidRPr="00B67D63">
        <w:rPr>
          <w:i/>
          <w:iCs/>
          <w:lang w:val="en-US"/>
        </w:rPr>
        <w:t>50</w:t>
      </w:r>
      <w:r w:rsidRPr="00B67D63">
        <w:rPr>
          <w:lang w:val="en-US"/>
        </w:rPr>
        <w:t>(1), 86</w:t>
      </w:r>
      <w:r w:rsidRPr="00B67D63">
        <w:rPr>
          <w:lang w:val="en-US"/>
        </w:rPr>
        <w:noBreakHyphen/>
        <w:t xml:space="preserve">103. doi: 10.1017/nps.2020.93. </w:t>
      </w:r>
    </w:p>
    <w:sectPr w:rsidR="00445AF0" w:rsidRPr="00B67D63" w:rsidSect="00176737">
      <w:footerReference w:type="default" r:id="rId22"/>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71E1" w14:textId="77777777" w:rsidR="009263AC" w:rsidRDefault="009263AC" w:rsidP="009E40DD">
      <w:pPr>
        <w:spacing w:after="0" w:line="240" w:lineRule="auto"/>
      </w:pPr>
      <w:r>
        <w:separator/>
      </w:r>
    </w:p>
  </w:endnote>
  <w:endnote w:type="continuationSeparator" w:id="0">
    <w:p w14:paraId="4F2B432F" w14:textId="77777777" w:rsidR="009263AC" w:rsidRDefault="009263AC" w:rsidP="009E40DD">
      <w:pPr>
        <w:spacing w:after="0" w:line="240" w:lineRule="auto"/>
      </w:pPr>
      <w:r>
        <w:continuationSeparator/>
      </w:r>
    </w:p>
  </w:endnote>
  <w:endnote w:type="continuationNotice" w:id="1">
    <w:p w14:paraId="79EFE5DA" w14:textId="77777777" w:rsidR="009263AC" w:rsidRDefault="009263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581437"/>
      <w:docPartObj>
        <w:docPartGallery w:val="Page Numbers (Bottom of Page)"/>
        <w:docPartUnique/>
      </w:docPartObj>
    </w:sdtPr>
    <w:sdtContent>
      <w:p w14:paraId="26363A3E" w14:textId="054EBFBC" w:rsidR="00D9017B" w:rsidRDefault="00D9017B">
        <w:pPr>
          <w:pStyle w:val="Pieddepage"/>
          <w:jc w:val="center"/>
        </w:pPr>
        <w:r>
          <w:fldChar w:fldCharType="begin"/>
        </w:r>
        <w:r>
          <w:instrText>PAGE   \* MERGEFORMAT</w:instrText>
        </w:r>
        <w:r>
          <w:fldChar w:fldCharType="separate"/>
        </w:r>
        <w:r>
          <w:rPr>
            <w:lang w:val="fr-FR"/>
          </w:rPr>
          <w:t>2</w:t>
        </w:r>
        <w:r>
          <w:fldChar w:fldCharType="end"/>
        </w:r>
      </w:p>
    </w:sdtContent>
  </w:sdt>
  <w:p w14:paraId="4588D108" w14:textId="77777777" w:rsidR="00D9017B" w:rsidRDefault="00D9017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02635" w14:textId="77777777" w:rsidR="009263AC" w:rsidRDefault="009263AC" w:rsidP="009E40DD">
      <w:pPr>
        <w:spacing w:after="0" w:line="240" w:lineRule="auto"/>
      </w:pPr>
      <w:r>
        <w:separator/>
      </w:r>
    </w:p>
  </w:footnote>
  <w:footnote w:type="continuationSeparator" w:id="0">
    <w:p w14:paraId="1E05FD83" w14:textId="77777777" w:rsidR="009263AC" w:rsidRDefault="009263AC" w:rsidP="009E40DD">
      <w:pPr>
        <w:spacing w:after="0" w:line="240" w:lineRule="auto"/>
      </w:pPr>
      <w:r>
        <w:continuationSeparator/>
      </w:r>
    </w:p>
  </w:footnote>
  <w:footnote w:type="continuationNotice" w:id="1">
    <w:p w14:paraId="061F2A60" w14:textId="77777777" w:rsidR="009263AC" w:rsidRDefault="009263AC">
      <w:pPr>
        <w:spacing w:after="0" w:line="240" w:lineRule="auto"/>
      </w:pPr>
    </w:p>
  </w:footnote>
  <w:footnote w:id="2">
    <w:p w14:paraId="1589EA10" w14:textId="0F7146C9" w:rsidR="00CA6A44" w:rsidRPr="000406AD" w:rsidRDefault="00CA6A44" w:rsidP="00CA6A44">
      <w:pPr>
        <w:pStyle w:val="Notedebasdepage"/>
      </w:pPr>
      <w:r w:rsidRPr="000406AD">
        <w:rPr>
          <w:rStyle w:val="Appelnotedebasdep"/>
        </w:rPr>
        <w:footnoteRef/>
      </w:r>
      <w:r w:rsidRPr="000406AD">
        <w:t xml:space="preserve"> </w:t>
      </w:r>
      <w:r w:rsidRPr="000406AD">
        <w:rPr>
          <w:rFonts w:cstheme="minorBidi"/>
        </w:rPr>
        <w:t xml:space="preserve">La littérature </w:t>
      </w:r>
      <w:r w:rsidR="006F58E2" w:rsidRPr="000406AD">
        <w:rPr>
          <w:rFonts w:cstheme="minorBidi"/>
        </w:rPr>
        <w:t>distingue</w:t>
      </w:r>
      <w:r w:rsidRPr="000406AD">
        <w:rPr>
          <w:rFonts w:cstheme="minorBidi"/>
        </w:rPr>
        <w:t xml:space="preserve"> souvent démocratie participative, directe ou encore délibérative. Malgré les différences conceptuelles entre ces théories de la démocratie, Smith (2009) souligne la dynamique participative commune qui les relie. C’est pourquoi, dans le cadre de cet article, – dont le but n’est pas d’évaluer à quelle théorie un mécanisme participatif est lié – nous ne distinguons pas ces différentes théories et formes de démocratie soutenant la participation citoyenne</w:t>
      </w:r>
      <w:r w:rsidR="00AC2DEC">
        <w:rPr>
          <w:rFonts w:cstheme="minorBidi"/>
        </w:rPr>
        <w:t>. N</w:t>
      </w:r>
      <w:r w:rsidRPr="000406AD">
        <w:rPr>
          <w:rFonts w:cstheme="minorBidi"/>
        </w:rPr>
        <w:t xml:space="preserve">ous les regroupons toutes sous le label de « démocratie participative » et les considérons comme constituant un </w:t>
      </w:r>
      <w:r w:rsidRPr="000406AD">
        <w:rPr>
          <w:rFonts w:cstheme="minorBidi"/>
          <w:i/>
          <w:iCs/>
        </w:rPr>
        <w:t>continuum</w:t>
      </w:r>
      <w:r w:rsidRPr="000406AD">
        <w:rPr>
          <w:rFonts w:cstheme="minorBidi"/>
        </w:rPr>
        <w:t>.</w:t>
      </w:r>
    </w:p>
  </w:footnote>
  <w:footnote w:id="3">
    <w:p w14:paraId="16927045" w14:textId="5B5AC30B" w:rsidR="00C911FC" w:rsidRPr="000406AD" w:rsidRDefault="00C911FC" w:rsidP="00C911FC">
      <w:pPr>
        <w:pStyle w:val="Notedebasdepage"/>
        <w:rPr>
          <w:rFonts w:cstheme="minorBidi"/>
        </w:rPr>
      </w:pPr>
      <w:r w:rsidRPr="000406AD">
        <w:rPr>
          <w:rStyle w:val="Appelnotedebasdep"/>
        </w:rPr>
        <w:footnoteRef/>
      </w:r>
      <w:r w:rsidRPr="000406AD">
        <w:t xml:space="preserve"> </w:t>
      </w:r>
      <w:r w:rsidRPr="000406AD">
        <w:rPr>
          <w:rFonts w:cstheme="minorBidi"/>
        </w:rPr>
        <w:t>Plus précisément, nous étudions les questions orales posées par les députés du VB</w:t>
      </w:r>
      <w:r w:rsidRPr="000406AD">
        <w:rPr>
          <w:rFonts w:cstheme="minorBidi"/>
          <w:i/>
          <w:iCs/>
        </w:rPr>
        <w:t xml:space="preserve"> </w:t>
      </w:r>
      <w:r w:rsidR="00250272">
        <w:rPr>
          <w:rFonts w:cstheme="minorBidi"/>
        </w:rPr>
        <w:t>à la Chambre des représentants</w:t>
      </w:r>
      <w:r w:rsidRPr="000406AD">
        <w:rPr>
          <w:rFonts w:cstheme="minorBidi"/>
        </w:rPr>
        <w:t xml:space="preserve"> et les interventions orales – ce qui inclut les questions orales – des députés du RN à l’Assemblée nationale.</w:t>
      </w:r>
      <w:r w:rsidRPr="005A0796">
        <w:rPr>
          <w:rFonts w:cstheme="minorBidi"/>
        </w:rPr>
        <w:t xml:space="preserve"> </w:t>
      </w:r>
      <w:r w:rsidRPr="000406AD">
        <w:rPr>
          <w:rFonts w:cstheme="minorBidi"/>
        </w:rPr>
        <w:t xml:space="preserve">Il est évident que comparer les interventions orales du RN, qui ne reprennent pas uniquement les questions orales, et exclusivement les questions orales du VB, n’est pas idéal. Le choix d’étendre, pour le RN, les données collectées à toutes les interventions orales des députés s’est fait par manque de questions orales traitant du sujet qui nous intéresse. </w:t>
      </w:r>
    </w:p>
  </w:footnote>
  <w:footnote w:id="4">
    <w:p w14:paraId="2F256482" w14:textId="601A290B" w:rsidR="005562DF" w:rsidRPr="00042A73" w:rsidRDefault="005562DF" w:rsidP="00C679AA">
      <w:pPr>
        <w:spacing w:after="0" w:line="240" w:lineRule="auto"/>
      </w:pPr>
      <w:r w:rsidRPr="005562DF">
        <w:rPr>
          <w:rStyle w:val="Appelnotedebasdep"/>
          <w:sz w:val="20"/>
          <w:szCs w:val="20"/>
        </w:rPr>
        <w:footnoteRef/>
      </w:r>
      <w:r w:rsidRPr="005562DF">
        <w:rPr>
          <w:sz w:val="20"/>
          <w:szCs w:val="20"/>
        </w:rPr>
        <w:t xml:space="preserve"> </w:t>
      </w:r>
      <w:r w:rsidR="000304F0">
        <w:rPr>
          <w:sz w:val="20"/>
          <w:szCs w:val="20"/>
        </w:rPr>
        <w:t>Ce sont les tweets des partis et non des députés qui ont été analysés</w:t>
      </w:r>
      <w:r w:rsidR="00807F63">
        <w:rPr>
          <w:sz w:val="20"/>
          <w:szCs w:val="20"/>
        </w:rPr>
        <w:t>.</w:t>
      </w:r>
      <w:r w:rsidR="000304F0">
        <w:rPr>
          <w:sz w:val="20"/>
          <w:szCs w:val="20"/>
        </w:rPr>
        <w:t xml:space="preserve"> </w:t>
      </w:r>
      <w:r w:rsidR="00807F63">
        <w:rPr>
          <w:sz w:val="20"/>
          <w:szCs w:val="20"/>
        </w:rPr>
        <w:t>Cela</w:t>
      </w:r>
      <w:r w:rsidR="000304F0">
        <w:rPr>
          <w:sz w:val="20"/>
          <w:szCs w:val="20"/>
        </w:rPr>
        <w:t xml:space="preserve"> génère une relative asymétrie entre les jeux de données puisque les interventions orales de</w:t>
      </w:r>
      <w:r w:rsidR="003F1EB8">
        <w:rPr>
          <w:sz w:val="20"/>
          <w:szCs w:val="20"/>
        </w:rPr>
        <w:t xml:space="preserve"> ces représentants </w:t>
      </w:r>
      <w:r w:rsidR="000304F0">
        <w:rPr>
          <w:sz w:val="20"/>
          <w:szCs w:val="20"/>
        </w:rPr>
        <w:t xml:space="preserve">ont été étudiées </w:t>
      </w:r>
      <w:r w:rsidR="00AD0593">
        <w:rPr>
          <w:sz w:val="20"/>
          <w:szCs w:val="20"/>
        </w:rPr>
        <w:t>s’agissant de l’arène parlementaire.</w:t>
      </w:r>
      <w:r w:rsidR="003F1EB8">
        <w:rPr>
          <w:sz w:val="20"/>
          <w:szCs w:val="20"/>
        </w:rPr>
        <w:t xml:space="preserve"> Cependant, </w:t>
      </w:r>
      <w:r w:rsidR="00042A73">
        <w:rPr>
          <w:sz w:val="20"/>
          <w:szCs w:val="20"/>
        </w:rPr>
        <w:t xml:space="preserve">plusieurs motifs </w:t>
      </w:r>
      <w:r w:rsidR="00100A72">
        <w:rPr>
          <w:sz w:val="20"/>
          <w:szCs w:val="20"/>
        </w:rPr>
        <w:t>réduisent</w:t>
      </w:r>
      <w:r w:rsidR="00042A73">
        <w:rPr>
          <w:sz w:val="20"/>
          <w:szCs w:val="20"/>
        </w:rPr>
        <w:t xml:space="preserve"> l</w:t>
      </w:r>
      <w:r w:rsidR="00D4261A">
        <w:rPr>
          <w:sz w:val="20"/>
          <w:szCs w:val="20"/>
        </w:rPr>
        <w:t xml:space="preserve">e </w:t>
      </w:r>
      <w:r w:rsidR="00D4261A" w:rsidRPr="00113471">
        <w:rPr>
          <w:rFonts w:cstheme="minorBidi"/>
          <w:sz w:val="20"/>
          <w:szCs w:val="20"/>
        </w:rPr>
        <w:t>risque de dissonance entre le contenu idéologique des interventions orales des députés au sein du parlement et celui des tweets relayés sur le compte du parti</w:t>
      </w:r>
      <w:r w:rsidR="00042A73">
        <w:rPr>
          <w:rFonts w:cstheme="minorBidi"/>
          <w:sz w:val="20"/>
          <w:szCs w:val="20"/>
        </w:rPr>
        <w:t> :</w:t>
      </w:r>
      <w:r w:rsidR="00042A73">
        <w:rPr>
          <w:sz w:val="20"/>
          <w:szCs w:val="20"/>
        </w:rPr>
        <w:t xml:space="preserve"> </w:t>
      </w:r>
      <w:r w:rsidRPr="00C679AA">
        <w:rPr>
          <w:rFonts w:cstheme="minorBidi"/>
          <w:sz w:val="20"/>
          <w:szCs w:val="20"/>
        </w:rPr>
        <w:t xml:space="preserve">d’abord, les députés du VB et du RN sont souvent à l’origine du contenu des tweets publiés sur le compte officiel de leur parti ; ensuite, la forte verticalité qui caractérise l’organisation interne des partis populistes de droite radicale (Crépon </w:t>
      </w:r>
      <w:r w:rsidRPr="00C679AA">
        <w:rPr>
          <w:rFonts w:cstheme="minorBidi"/>
          <w:i/>
          <w:iCs/>
          <w:sz w:val="20"/>
          <w:szCs w:val="20"/>
        </w:rPr>
        <w:t>et al</w:t>
      </w:r>
      <w:r w:rsidRPr="00C679AA">
        <w:rPr>
          <w:rFonts w:cstheme="minorBidi"/>
          <w:sz w:val="20"/>
          <w:szCs w:val="20"/>
        </w:rPr>
        <w:t xml:space="preserve">., 2015 ; Pauwels, 2011) </w:t>
      </w:r>
      <w:r w:rsidR="00084E86">
        <w:rPr>
          <w:rFonts w:cstheme="minorBidi"/>
          <w:sz w:val="20"/>
          <w:szCs w:val="20"/>
        </w:rPr>
        <w:t>réduit la possible</w:t>
      </w:r>
      <w:r w:rsidRPr="00C679AA">
        <w:rPr>
          <w:rFonts w:cstheme="minorBidi"/>
          <w:sz w:val="20"/>
          <w:szCs w:val="20"/>
        </w:rPr>
        <w:t xml:space="preserve"> </w:t>
      </w:r>
      <w:r w:rsidR="00084E86">
        <w:rPr>
          <w:rFonts w:cstheme="minorBidi"/>
          <w:sz w:val="20"/>
          <w:szCs w:val="20"/>
        </w:rPr>
        <w:t>divergence</w:t>
      </w:r>
      <w:r w:rsidRPr="00C679AA">
        <w:rPr>
          <w:rFonts w:cstheme="minorBidi"/>
          <w:sz w:val="20"/>
          <w:szCs w:val="20"/>
        </w:rPr>
        <w:t xml:space="preserve"> entre le contenu idéologique des </w:t>
      </w:r>
      <w:r w:rsidR="00084E86">
        <w:rPr>
          <w:rFonts w:cstheme="minorBidi"/>
          <w:sz w:val="20"/>
          <w:szCs w:val="20"/>
        </w:rPr>
        <w:t xml:space="preserve">deux jeux de données </w:t>
      </w:r>
      <w:r w:rsidRPr="00C679AA">
        <w:rPr>
          <w:rFonts w:cstheme="minorBidi"/>
          <w:sz w:val="20"/>
          <w:szCs w:val="20"/>
        </w:rPr>
        <w:t xml:space="preserve">; enfin, </w:t>
      </w:r>
      <w:r w:rsidRPr="00C679AA">
        <w:rPr>
          <w:rFonts w:cstheme="minorBidi"/>
          <w:i/>
          <w:iCs/>
          <w:sz w:val="20"/>
          <w:szCs w:val="20"/>
        </w:rPr>
        <w:t>a posteriori</w:t>
      </w:r>
      <w:r w:rsidRPr="00C679AA">
        <w:rPr>
          <w:rFonts w:cstheme="minorBidi"/>
          <w:sz w:val="20"/>
          <w:szCs w:val="20"/>
        </w:rPr>
        <w:t xml:space="preserve">, l’analyse révèle une forte homogénéité des données </w:t>
      </w:r>
      <w:r w:rsidR="00084E86">
        <w:rPr>
          <w:rFonts w:cstheme="minorBidi"/>
          <w:sz w:val="20"/>
          <w:szCs w:val="20"/>
        </w:rPr>
        <w:t>indépendamment de leur origine</w:t>
      </w:r>
      <w:r w:rsidRPr="00C679AA">
        <w:rPr>
          <w:rFonts w:cstheme="minorBidi"/>
          <w:sz w:val="20"/>
          <w:szCs w:val="20"/>
        </w:rPr>
        <w:t>.</w:t>
      </w:r>
      <w:r w:rsidR="007A2CD8">
        <w:rPr>
          <w:rFonts w:cstheme="minorBidi"/>
          <w:sz w:val="20"/>
          <w:szCs w:val="20"/>
        </w:rPr>
        <w:t xml:space="preserve"> </w:t>
      </w:r>
    </w:p>
  </w:footnote>
  <w:footnote w:id="5">
    <w:p w14:paraId="19AFF2FB" w14:textId="77777777" w:rsidR="00B801B7" w:rsidRPr="000406AD" w:rsidRDefault="00B801B7" w:rsidP="00B801B7">
      <w:pPr>
        <w:pStyle w:val="Notedebasdepage"/>
      </w:pPr>
      <w:r w:rsidRPr="000406AD">
        <w:rPr>
          <w:rStyle w:val="Appelnotedebasdep"/>
        </w:rPr>
        <w:footnoteRef/>
      </w:r>
      <w:r>
        <w:t xml:space="preserve"> </w:t>
      </w:r>
      <w:r w:rsidRPr="000406AD">
        <w:t xml:space="preserve">Les lemmes utilisés sont : </w:t>
      </w:r>
      <w:r w:rsidRPr="000406AD">
        <w:rPr>
          <w:rFonts w:cstheme="minorBidi"/>
        </w:rPr>
        <w:t>démocrat*, représent*, particip*, citoyen*, État de droit, libertés, droits. Pour le VB, ils ont été, au préalable, rigoureusement traduits en néerlandais</w:t>
      </w:r>
      <w:r>
        <w:rPr>
          <w:rFonts w:cstheme="minorBidi"/>
        </w:rPr>
        <w:t xml:space="preserve">, les tweets de ce parti étant publiés dans cette langue. </w:t>
      </w:r>
      <w:r w:rsidRPr="000406AD">
        <w:rPr>
          <w:rFonts w:cstheme="minorBidi"/>
        </w:rPr>
        <w:t xml:space="preserve"> </w:t>
      </w:r>
    </w:p>
  </w:footnote>
  <w:footnote w:id="6">
    <w:p w14:paraId="0FC670F3" w14:textId="77777777" w:rsidR="00D81641" w:rsidRDefault="00D81641" w:rsidP="00D81641">
      <w:pPr>
        <w:pStyle w:val="Notedebasdepage"/>
      </w:pPr>
      <w:r>
        <w:rPr>
          <w:rStyle w:val="Appelnotedebasdep"/>
        </w:rPr>
        <w:footnoteRef/>
      </w:r>
      <w:r>
        <w:t xml:space="preserve"> L’ensemble des interventions orales des députés de chaque parti ayant été extrait, nous avons procédé à une première lecture visant à exclure celles qui n’étaient pas pertinentes pour la recherche – parmi lesquelles l’on retrouvait nombre d’interventions abordant des éléments d’ordre technique (par ex. le stock de masques disponibles). Ces interventions ayant été écartées, nous avons procédé à une lecture approfondie des interventions subsistantes (cf. effectif) et sélectionné celles qui abordaient directement les enjeux démocratiques. </w:t>
      </w:r>
    </w:p>
  </w:footnote>
  <w:footnote w:id="7">
    <w:p w14:paraId="7AE3E344" w14:textId="77777777" w:rsidR="00626C51" w:rsidRPr="000406AD" w:rsidRDefault="00626C51" w:rsidP="00626C51">
      <w:pPr>
        <w:pStyle w:val="Notedebasdepage"/>
      </w:pPr>
      <w:r w:rsidRPr="000406AD">
        <w:rPr>
          <w:rStyle w:val="Appelnotedebasdep"/>
        </w:rPr>
        <w:footnoteRef/>
      </w:r>
      <w:r w:rsidRPr="000406AD">
        <w:t xml:space="preserve"> Les pouvoirs spéciaux ont été octroyés le 26 mars 2020 pour une période de trois mois. Quant à l’état d’urgence français, il est déclaré le 24 mars 2020. Le régime de crise se prolonge, sous différentes formes, jusqu’au 31 juillet 2022. </w:t>
      </w:r>
    </w:p>
  </w:footnote>
  <w:footnote w:id="8">
    <w:p w14:paraId="13928F55" w14:textId="77777777" w:rsidR="00626C51" w:rsidRPr="000406AD" w:rsidRDefault="00626C51" w:rsidP="00626C51">
      <w:pPr>
        <w:pStyle w:val="Notedebasdepage"/>
      </w:pPr>
      <w:r w:rsidRPr="000406AD">
        <w:rPr>
          <w:rStyle w:val="Appelnotedebasdep"/>
        </w:rPr>
        <w:footnoteRef/>
      </w:r>
      <w:r w:rsidRPr="000406AD">
        <w:t xml:space="preserve"> Parmi les mesures restrictives qui sont en vigueur dans les deux États, l’on retrouve par exemple le port du masque obligatoire dans les transports en commun.  </w:t>
      </w:r>
    </w:p>
  </w:footnote>
  <w:footnote w:id="9">
    <w:p w14:paraId="78916B72" w14:textId="77777777" w:rsidR="00626C51" w:rsidRPr="000406AD" w:rsidRDefault="00626C51" w:rsidP="00626C51">
      <w:pPr>
        <w:pStyle w:val="Notedebasdepage"/>
      </w:pPr>
      <w:r w:rsidRPr="000406AD">
        <w:rPr>
          <w:rStyle w:val="Appelnotedebasdep"/>
        </w:rPr>
        <w:footnoteRef/>
      </w:r>
      <w:r w:rsidRPr="000406AD">
        <w:t xml:space="preserve"> Parmi les mesures strictes en Belgique, l’on retrouve : la fermeture de l’HORECA, des commerces non essentiels, ainsi que la restriction des contacts sociaux à une seule personne et l’imposition d’un couvre-feu. </w:t>
      </w:r>
    </w:p>
  </w:footnote>
  <w:footnote w:id="10">
    <w:p w14:paraId="7DD3DDC3" w14:textId="77777777" w:rsidR="00626C51" w:rsidRPr="000406AD" w:rsidRDefault="00626C51" w:rsidP="00626C51">
      <w:pPr>
        <w:pStyle w:val="Notedebasdepage"/>
      </w:pPr>
      <w:r w:rsidRPr="000406AD">
        <w:rPr>
          <w:rStyle w:val="Appelnotedebasdep"/>
        </w:rPr>
        <w:footnoteRef/>
      </w:r>
      <w:r w:rsidRPr="000406AD">
        <w:t xml:space="preserve"> Face à l’augmentation des infections, en mars 2021, la Belgique décide d’adopter de nouvelles mesures restrictives : l’on retrouve, par exemple, la fermeture de la quasi-totalité des établissements d’enseignement et la </w:t>
      </w:r>
      <w:r>
        <w:t>restriction</w:t>
      </w:r>
      <w:r w:rsidRPr="000406AD">
        <w:t xml:space="preserve"> des professions de contact. En France, des restrictions similaires sont adoptées : les déplacements sont par exemple à nouveau limités et les écoles sont fermées.  </w:t>
      </w:r>
    </w:p>
  </w:footnote>
  <w:footnote w:id="11">
    <w:p w14:paraId="43EF6AAA" w14:textId="77777777" w:rsidR="00626C51" w:rsidRPr="000406AD" w:rsidRDefault="00626C51" w:rsidP="00626C51">
      <w:pPr>
        <w:pStyle w:val="Notedebasdepage"/>
      </w:pPr>
      <w:r w:rsidRPr="000406AD">
        <w:rPr>
          <w:rStyle w:val="Appelnotedebasdep"/>
        </w:rPr>
        <w:footnoteRef/>
      </w:r>
      <w:r w:rsidRPr="000406AD">
        <w:t xml:space="preserve"> Dans les deux États, le passe sanitaire est progressivement imposé jusqu’à devenir obligatoire pour accéder à la plupart des activités.</w:t>
      </w:r>
    </w:p>
  </w:footnote>
  <w:footnote w:id="12">
    <w:p w14:paraId="52DBDA17" w14:textId="77777777" w:rsidR="00626C51" w:rsidRPr="000406AD" w:rsidRDefault="00626C51" w:rsidP="00626C51">
      <w:pPr>
        <w:pStyle w:val="Notedebasdepage"/>
      </w:pPr>
      <w:r w:rsidRPr="000406AD">
        <w:rPr>
          <w:rStyle w:val="Appelnotedebasdep"/>
        </w:rPr>
        <w:footnoteRef/>
      </w:r>
      <w:r w:rsidRPr="000406AD">
        <w:t xml:space="preserve"> Royaume de Belgique, loi relative aux mesures de police administrative lors d’une situation d’urgence épidémique du 14 aout 2021 : </w:t>
      </w:r>
      <w:hyperlink r:id="rId1" w:anchor="Page11" w:history="1">
        <w:r w:rsidRPr="000406AD">
          <w:rPr>
            <w:rStyle w:val="Lienhypertexte"/>
          </w:rPr>
          <w:t>http://www.ejustice.just.fgov.be/mopdf/2021/08/20_2.pdf#Page11</w:t>
        </w:r>
      </w:hyperlink>
      <w:r w:rsidRPr="000406AD">
        <w:t xml:space="preserve">.  </w:t>
      </w:r>
    </w:p>
    <w:p w14:paraId="574A987E" w14:textId="77777777" w:rsidR="00626C51" w:rsidRPr="005A0796" w:rsidRDefault="00626C51" w:rsidP="00626C51">
      <w:pPr>
        <w:spacing w:line="240" w:lineRule="auto"/>
        <w:rPr>
          <w:rFonts w:cstheme="minorBidi"/>
          <w:sz w:val="20"/>
          <w:szCs w:val="20"/>
        </w:rPr>
      </w:pPr>
      <w:r w:rsidRPr="000406AD">
        <w:rPr>
          <w:rFonts w:cstheme="minorBidi"/>
          <w:sz w:val="20"/>
          <w:szCs w:val="20"/>
        </w:rPr>
        <w:t xml:space="preserve">Cette loi permet au gouvernement de déclarer par arrêté une situation d’urgence sanitaire, qui doit être confirmée dans les quinze jours par la Chambre des représentants au risque de voir l’état d’urgence invalidé. L’urgence sanitaire permet au gouvernement fédéral de prendre des mesures de police administrative restreignant les libertés des citoyens afin de lutter contre la situation. </w:t>
      </w:r>
    </w:p>
  </w:footnote>
  <w:footnote w:id="13">
    <w:p w14:paraId="532DCFC3" w14:textId="5E7A1EE3" w:rsidR="00A03F34" w:rsidRPr="000406AD" w:rsidRDefault="00A03F34" w:rsidP="005A0796">
      <w:pPr>
        <w:spacing w:after="0" w:line="240" w:lineRule="auto"/>
      </w:pPr>
      <w:r w:rsidRPr="00C679AA">
        <w:rPr>
          <w:sz w:val="20"/>
          <w:szCs w:val="20"/>
          <w:vertAlign w:val="superscript"/>
        </w:rPr>
        <w:footnoteRef/>
      </w:r>
      <w:r w:rsidRPr="00D13AC2">
        <w:rPr>
          <w:sz w:val="20"/>
          <w:szCs w:val="20"/>
          <w:vertAlign w:val="superscript"/>
        </w:rPr>
        <w:t xml:space="preserve"> </w:t>
      </w:r>
      <w:r w:rsidR="00FA286A" w:rsidRPr="00F07A3C">
        <w:rPr>
          <w:sz w:val="20"/>
          <w:szCs w:val="20"/>
        </w:rPr>
        <w:t>«</w:t>
      </w:r>
      <w:r w:rsidR="00FA286A" w:rsidRPr="000406AD">
        <w:rPr>
          <w:sz w:val="20"/>
          <w:szCs w:val="20"/>
        </w:rPr>
        <w:t> (…) il faut interdire le voile islamique dans l'espace public et l'enseignement supérieur, car c'est un symbole de régression, d'oppression, de conquête ; il faut mettre fin à la submersion migratoire, en finir avec le modèle d'intégration et revenir à un modèle d'assimilation (…) »</w:t>
      </w:r>
      <w:r w:rsidR="00902D5D" w:rsidRPr="000406AD">
        <w:rPr>
          <w:sz w:val="20"/>
          <w:szCs w:val="20"/>
        </w:rPr>
        <w:t xml:space="preserve"> (</w:t>
      </w:r>
      <w:r w:rsidR="000F0D94" w:rsidRPr="000406AD">
        <w:rPr>
          <w:sz w:val="20"/>
          <w:szCs w:val="20"/>
        </w:rPr>
        <w:t>Compte-rendu n°88 (2), Nicolas Meizonnet, 28 juin 2021</w:t>
      </w:r>
      <w:r w:rsidR="00902D5D" w:rsidRPr="000406AD">
        <w:rPr>
          <w:sz w:val="20"/>
          <w:szCs w:val="20"/>
        </w:rPr>
        <w:t>).</w:t>
      </w:r>
    </w:p>
  </w:footnote>
  <w:footnote w:id="14">
    <w:p w14:paraId="3467D8AF" w14:textId="77777777" w:rsidR="00CC7AE3" w:rsidRPr="000406AD" w:rsidRDefault="00CC7AE3" w:rsidP="00CC7AE3">
      <w:pPr>
        <w:pStyle w:val="Notedebasdepage"/>
      </w:pPr>
      <w:r w:rsidRPr="000406AD">
        <w:rPr>
          <w:rStyle w:val="Appelnotedebasdep"/>
        </w:rPr>
        <w:footnoteRef/>
      </w:r>
      <w:r w:rsidRPr="000406AD">
        <w:t xml:space="preserve"> </w:t>
      </w:r>
      <w:r w:rsidRPr="000406AD">
        <w:rPr>
          <w:rFonts w:cstheme="minorBidi"/>
        </w:rPr>
        <w:t xml:space="preserve">La démagogie consiste à séduire le peuple en lui disant ce qu’il veut entendre pour mieux le manipuler et </w:t>
      </w:r>
      <w:r w:rsidRPr="000406AD">
        <w:rPr>
          <w:rFonts w:cstheme="minorBidi"/>
          <w:i/>
          <w:iCs/>
        </w:rPr>
        <w:t xml:space="preserve">in fine </w:t>
      </w:r>
      <w:r w:rsidRPr="000406AD">
        <w:rPr>
          <w:rFonts w:cstheme="minorBidi"/>
        </w:rPr>
        <w:t>atteindre ses objectifs (Taguieff, 1984).</w:t>
      </w:r>
    </w:p>
  </w:footnote>
  <w:footnote w:id="15">
    <w:p w14:paraId="5B5BC42F" w14:textId="77777777" w:rsidR="004566DF" w:rsidRPr="000406AD" w:rsidRDefault="004566DF" w:rsidP="004566DF">
      <w:pPr>
        <w:pStyle w:val="Notedebasdepage"/>
      </w:pPr>
      <w:r w:rsidRPr="000406AD">
        <w:rPr>
          <w:rStyle w:val="Appelnotedebasdep"/>
        </w:rPr>
        <w:footnoteRef/>
      </w:r>
      <w:r w:rsidRPr="000406AD">
        <w:t xml:space="preserve"> </w:t>
      </w:r>
      <w:r w:rsidRPr="000406AD">
        <w:rPr>
          <w:rFonts w:cstheme="minorBidi"/>
        </w:rPr>
        <w:t>Bien qu’ils soient parfois implémentés, comme à Fréjus (Reporterre, 2017), ce n’est pas systématiquement le cas. Par exemple, à Perpignan, après de multiples recherches, il ressort que le maire Louis Aliot, membre du RN, n’a pas organisé de consultations populaires depuis le début de son mandat en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530CCE"/>
    <w:multiLevelType w:val="hybridMultilevel"/>
    <w:tmpl w:val="E0BE95B4"/>
    <w:lvl w:ilvl="0" w:tplc="080C0019">
      <w:start w:val="1"/>
      <w:numFmt w:val="lowerLetter"/>
      <w:lvlText w:val="%1."/>
      <w:lvlJc w:val="left"/>
      <w:pPr>
        <w:ind w:left="0" w:hanging="360"/>
      </w:pPr>
      <w:rPr>
        <w:rFonts w:hint="default"/>
      </w:rPr>
    </w:lvl>
    <w:lvl w:ilvl="1" w:tplc="080C0019" w:tentative="1">
      <w:start w:val="1"/>
      <w:numFmt w:val="lowerLetter"/>
      <w:lvlText w:val="%2."/>
      <w:lvlJc w:val="left"/>
      <w:pPr>
        <w:ind w:left="720" w:hanging="360"/>
      </w:pPr>
    </w:lvl>
    <w:lvl w:ilvl="2" w:tplc="080C001B" w:tentative="1">
      <w:start w:val="1"/>
      <w:numFmt w:val="lowerRoman"/>
      <w:lvlText w:val="%3."/>
      <w:lvlJc w:val="right"/>
      <w:pPr>
        <w:ind w:left="1440" w:hanging="180"/>
      </w:pPr>
    </w:lvl>
    <w:lvl w:ilvl="3" w:tplc="080C000F" w:tentative="1">
      <w:start w:val="1"/>
      <w:numFmt w:val="decimal"/>
      <w:lvlText w:val="%4."/>
      <w:lvlJc w:val="left"/>
      <w:pPr>
        <w:ind w:left="2160" w:hanging="360"/>
      </w:pPr>
    </w:lvl>
    <w:lvl w:ilvl="4" w:tplc="080C0019" w:tentative="1">
      <w:start w:val="1"/>
      <w:numFmt w:val="lowerLetter"/>
      <w:lvlText w:val="%5."/>
      <w:lvlJc w:val="left"/>
      <w:pPr>
        <w:ind w:left="2880" w:hanging="360"/>
      </w:pPr>
    </w:lvl>
    <w:lvl w:ilvl="5" w:tplc="080C001B" w:tentative="1">
      <w:start w:val="1"/>
      <w:numFmt w:val="lowerRoman"/>
      <w:lvlText w:val="%6."/>
      <w:lvlJc w:val="right"/>
      <w:pPr>
        <w:ind w:left="3600" w:hanging="180"/>
      </w:pPr>
    </w:lvl>
    <w:lvl w:ilvl="6" w:tplc="080C000F" w:tentative="1">
      <w:start w:val="1"/>
      <w:numFmt w:val="decimal"/>
      <w:lvlText w:val="%7."/>
      <w:lvlJc w:val="left"/>
      <w:pPr>
        <w:ind w:left="4320" w:hanging="360"/>
      </w:pPr>
    </w:lvl>
    <w:lvl w:ilvl="7" w:tplc="080C0019" w:tentative="1">
      <w:start w:val="1"/>
      <w:numFmt w:val="lowerLetter"/>
      <w:lvlText w:val="%8."/>
      <w:lvlJc w:val="left"/>
      <w:pPr>
        <w:ind w:left="5040" w:hanging="360"/>
      </w:pPr>
    </w:lvl>
    <w:lvl w:ilvl="8" w:tplc="080C001B" w:tentative="1">
      <w:start w:val="1"/>
      <w:numFmt w:val="lowerRoman"/>
      <w:lvlText w:val="%9."/>
      <w:lvlJc w:val="right"/>
      <w:pPr>
        <w:ind w:left="5760" w:hanging="180"/>
      </w:pPr>
    </w:lvl>
  </w:abstractNum>
  <w:abstractNum w:abstractNumId="1" w15:restartNumberingAfterBreak="0">
    <w:nsid w:val="260B40A5"/>
    <w:multiLevelType w:val="hybridMultilevel"/>
    <w:tmpl w:val="D83C1B50"/>
    <w:lvl w:ilvl="0" w:tplc="DEF021AA">
      <w:start w:val="1"/>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26A951A5"/>
    <w:multiLevelType w:val="hybridMultilevel"/>
    <w:tmpl w:val="D10EC6B4"/>
    <w:lvl w:ilvl="0" w:tplc="765C4D32">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A610A5E"/>
    <w:multiLevelType w:val="hybridMultilevel"/>
    <w:tmpl w:val="EBC6C800"/>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40496F48"/>
    <w:multiLevelType w:val="hybridMultilevel"/>
    <w:tmpl w:val="4142DFFE"/>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63A44D0C"/>
    <w:multiLevelType w:val="multilevel"/>
    <w:tmpl w:val="2FF2C326"/>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4491338"/>
    <w:multiLevelType w:val="multilevel"/>
    <w:tmpl w:val="64E8752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A5340BF"/>
    <w:multiLevelType w:val="hybridMultilevel"/>
    <w:tmpl w:val="F0FA3F5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1986003530">
    <w:abstractNumId w:val="4"/>
  </w:num>
  <w:num w:numId="2" w16cid:durableId="1738473472">
    <w:abstractNumId w:val="5"/>
  </w:num>
  <w:num w:numId="3" w16cid:durableId="153375944">
    <w:abstractNumId w:val="0"/>
  </w:num>
  <w:num w:numId="4" w16cid:durableId="305478063">
    <w:abstractNumId w:val="6"/>
  </w:num>
  <w:num w:numId="5" w16cid:durableId="1153790957">
    <w:abstractNumId w:val="3"/>
  </w:num>
  <w:num w:numId="6" w16cid:durableId="847138960">
    <w:abstractNumId w:val="7"/>
  </w:num>
  <w:num w:numId="7" w16cid:durableId="1517228459">
    <w:abstractNumId w:val="1"/>
  </w:num>
  <w:num w:numId="8" w16cid:durableId="16182961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92E"/>
    <w:rsid w:val="00000060"/>
    <w:rsid w:val="00000651"/>
    <w:rsid w:val="000011CD"/>
    <w:rsid w:val="000015DE"/>
    <w:rsid w:val="00003951"/>
    <w:rsid w:val="000039F5"/>
    <w:rsid w:val="00003BBA"/>
    <w:rsid w:val="00005308"/>
    <w:rsid w:val="0000577E"/>
    <w:rsid w:val="00005BB1"/>
    <w:rsid w:val="000065CB"/>
    <w:rsid w:val="00006F0A"/>
    <w:rsid w:val="00007658"/>
    <w:rsid w:val="0000769C"/>
    <w:rsid w:val="00007C82"/>
    <w:rsid w:val="00007E00"/>
    <w:rsid w:val="00007E78"/>
    <w:rsid w:val="00011193"/>
    <w:rsid w:val="00012922"/>
    <w:rsid w:val="00014EB6"/>
    <w:rsid w:val="0001526E"/>
    <w:rsid w:val="000152A1"/>
    <w:rsid w:val="000161E1"/>
    <w:rsid w:val="00016BD8"/>
    <w:rsid w:val="00016D48"/>
    <w:rsid w:val="00020030"/>
    <w:rsid w:val="000211DA"/>
    <w:rsid w:val="000214DC"/>
    <w:rsid w:val="00021694"/>
    <w:rsid w:val="00022768"/>
    <w:rsid w:val="000227F2"/>
    <w:rsid w:val="0002298C"/>
    <w:rsid w:val="000229D4"/>
    <w:rsid w:val="00022D38"/>
    <w:rsid w:val="00022EF4"/>
    <w:rsid w:val="000237F1"/>
    <w:rsid w:val="00023CE9"/>
    <w:rsid w:val="000242FC"/>
    <w:rsid w:val="000248F9"/>
    <w:rsid w:val="00025791"/>
    <w:rsid w:val="000257FE"/>
    <w:rsid w:val="0002586F"/>
    <w:rsid w:val="00025963"/>
    <w:rsid w:val="00025BEE"/>
    <w:rsid w:val="000264AA"/>
    <w:rsid w:val="00026547"/>
    <w:rsid w:val="00026DAC"/>
    <w:rsid w:val="000275FB"/>
    <w:rsid w:val="000277AD"/>
    <w:rsid w:val="000300F9"/>
    <w:rsid w:val="000304F0"/>
    <w:rsid w:val="00030CA8"/>
    <w:rsid w:val="00031574"/>
    <w:rsid w:val="00032272"/>
    <w:rsid w:val="000364BC"/>
    <w:rsid w:val="000368F5"/>
    <w:rsid w:val="00036A72"/>
    <w:rsid w:val="00037CB8"/>
    <w:rsid w:val="000402A3"/>
    <w:rsid w:val="000406AD"/>
    <w:rsid w:val="00040B8D"/>
    <w:rsid w:val="0004274B"/>
    <w:rsid w:val="00042A73"/>
    <w:rsid w:val="0004362C"/>
    <w:rsid w:val="000438B7"/>
    <w:rsid w:val="00044935"/>
    <w:rsid w:val="00044A9B"/>
    <w:rsid w:val="000451F5"/>
    <w:rsid w:val="000458CB"/>
    <w:rsid w:val="00045A60"/>
    <w:rsid w:val="00045AB0"/>
    <w:rsid w:val="00045B14"/>
    <w:rsid w:val="00045D3D"/>
    <w:rsid w:val="000464CA"/>
    <w:rsid w:val="00046548"/>
    <w:rsid w:val="00046638"/>
    <w:rsid w:val="00046E42"/>
    <w:rsid w:val="000470FF"/>
    <w:rsid w:val="000477F7"/>
    <w:rsid w:val="00047DF4"/>
    <w:rsid w:val="00050230"/>
    <w:rsid w:val="00050615"/>
    <w:rsid w:val="00050FA1"/>
    <w:rsid w:val="000510BA"/>
    <w:rsid w:val="000512EB"/>
    <w:rsid w:val="0005199E"/>
    <w:rsid w:val="00051AEB"/>
    <w:rsid w:val="0005213B"/>
    <w:rsid w:val="00053710"/>
    <w:rsid w:val="00054ED3"/>
    <w:rsid w:val="0005548D"/>
    <w:rsid w:val="000556C3"/>
    <w:rsid w:val="00055779"/>
    <w:rsid w:val="000557DA"/>
    <w:rsid w:val="00055BB1"/>
    <w:rsid w:val="000568B3"/>
    <w:rsid w:val="00056EDC"/>
    <w:rsid w:val="00057B3D"/>
    <w:rsid w:val="0006061D"/>
    <w:rsid w:val="000606A5"/>
    <w:rsid w:val="0006078E"/>
    <w:rsid w:val="000609C3"/>
    <w:rsid w:val="00060AED"/>
    <w:rsid w:val="00060F23"/>
    <w:rsid w:val="000611E0"/>
    <w:rsid w:val="0006131B"/>
    <w:rsid w:val="00061C77"/>
    <w:rsid w:val="00062B6D"/>
    <w:rsid w:val="00063514"/>
    <w:rsid w:val="000643B6"/>
    <w:rsid w:val="000646DE"/>
    <w:rsid w:val="00064E98"/>
    <w:rsid w:val="00065A4D"/>
    <w:rsid w:val="000662F3"/>
    <w:rsid w:val="00066987"/>
    <w:rsid w:val="00066ECE"/>
    <w:rsid w:val="0007203B"/>
    <w:rsid w:val="0007223E"/>
    <w:rsid w:val="0007244C"/>
    <w:rsid w:val="000724C4"/>
    <w:rsid w:val="0007550D"/>
    <w:rsid w:val="000765E2"/>
    <w:rsid w:val="00077218"/>
    <w:rsid w:val="000772FD"/>
    <w:rsid w:val="00077635"/>
    <w:rsid w:val="00080267"/>
    <w:rsid w:val="00081D5D"/>
    <w:rsid w:val="00081DC3"/>
    <w:rsid w:val="00082368"/>
    <w:rsid w:val="000824F5"/>
    <w:rsid w:val="00082CD8"/>
    <w:rsid w:val="00083327"/>
    <w:rsid w:val="0008347A"/>
    <w:rsid w:val="00083841"/>
    <w:rsid w:val="00083AE7"/>
    <w:rsid w:val="000840C3"/>
    <w:rsid w:val="000845F9"/>
    <w:rsid w:val="00084D78"/>
    <w:rsid w:val="00084E86"/>
    <w:rsid w:val="000859A8"/>
    <w:rsid w:val="000869F6"/>
    <w:rsid w:val="00090425"/>
    <w:rsid w:val="00090B88"/>
    <w:rsid w:val="000910F2"/>
    <w:rsid w:val="000912CF"/>
    <w:rsid w:val="00091B6B"/>
    <w:rsid w:val="000922BC"/>
    <w:rsid w:val="0009287A"/>
    <w:rsid w:val="000928C6"/>
    <w:rsid w:val="00093D65"/>
    <w:rsid w:val="00095370"/>
    <w:rsid w:val="0009563A"/>
    <w:rsid w:val="00095FB6"/>
    <w:rsid w:val="000962CC"/>
    <w:rsid w:val="000977E3"/>
    <w:rsid w:val="00097B19"/>
    <w:rsid w:val="00097E9B"/>
    <w:rsid w:val="00097ECD"/>
    <w:rsid w:val="000A01FC"/>
    <w:rsid w:val="000A07E3"/>
    <w:rsid w:val="000A0D57"/>
    <w:rsid w:val="000A0FA7"/>
    <w:rsid w:val="000A117F"/>
    <w:rsid w:val="000A1DA0"/>
    <w:rsid w:val="000A1F03"/>
    <w:rsid w:val="000A2969"/>
    <w:rsid w:val="000A3A1D"/>
    <w:rsid w:val="000A55E4"/>
    <w:rsid w:val="000A583A"/>
    <w:rsid w:val="000A647C"/>
    <w:rsid w:val="000A69B0"/>
    <w:rsid w:val="000A7361"/>
    <w:rsid w:val="000A76B2"/>
    <w:rsid w:val="000A779C"/>
    <w:rsid w:val="000A77D6"/>
    <w:rsid w:val="000B132F"/>
    <w:rsid w:val="000B1837"/>
    <w:rsid w:val="000B194B"/>
    <w:rsid w:val="000B235A"/>
    <w:rsid w:val="000B29FE"/>
    <w:rsid w:val="000B2E3D"/>
    <w:rsid w:val="000B3015"/>
    <w:rsid w:val="000B3393"/>
    <w:rsid w:val="000B5698"/>
    <w:rsid w:val="000B5C00"/>
    <w:rsid w:val="000B65E4"/>
    <w:rsid w:val="000B6856"/>
    <w:rsid w:val="000B68AE"/>
    <w:rsid w:val="000B6AF4"/>
    <w:rsid w:val="000B722C"/>
    <w:rsid w:val="000C0462"/>
    <w:rsid w:val="000C0F17"/>
    <w:rsid w:val="000C11F1"/>
    <w:rsid w:val="000C137F"/>
    <w:rsid w:val="000C1DD3"/>
    <w:rsid w:val="000C27A4"/>
    <w:rsid w:val="000C3382"/>
    <w:rsid w:val="000C3C59"/>
    <w:rsid w:val="000C4270"/>
    <w:rsid w:val="000C46DF"/>
    <w:rsid w:val="000C5550"/>
    <w:rsid w:val="000C625C"/>
    <w:rsid w:val="000C665D"/>
    <w:rsid w:val="000C67BC"/>
    <w:rsid w:val="000C7CE1"/>
    <w:rsid w:val="000D0059"/>
    <w:rsid w:val="000D0B99"/>
    <w:rsid w:val="000D111B"/>
    <w:rsid w:val="000D1168"/>
    <w:rsid w:val="000D1302"/>
    <w:rsid w:val="000D18D8"/>
    <w:rsid w:val="000D3452"/>
    <w:rsid w:val="000D3DDD"/>
    <w:rsid w:val="000D404B"/>
    <w:rsid w:val="000D4130"/>
    <w:rsid w:val="000D4831"/>
    <w:rsid w:val="000D489D"/>
    <w:rsid w:val="000D5BBF"/>
    <w:rsid w:val="000D6B11"/>
    <w:rsid w:val="000D74D7"/>
    <w:rsid w:val="000D7EE8"/>
    <w:rsid w:val="000E03EA"/>
    <w:rsid w:val="000E0F0B"/>
    <w:rsid w:val="000E1363"/>
    <w:rsid w:val="000E2F06"/>
    <w:rsid w:val="000E32D5"/>
    <w:rsid w:val="000E35D2"/>
    <w:rsid w:val="000E3D2A"/>
    <w:rsid w:val="000E3E51"/>
    <w:rsid w:val="000E4511"/>
    <w:rsid w:val="000E4615"/>
    <w:rsid w:val="000E48B1"/>
    <w:rsid w:val="000E5F97"/>
    <w:rsid w:val="000E7131"/>
    <w:rsid w:val="000E778B"/>
    <w:rsid w:val="000E77BD"/>
    <w:rsid w:val="000F0404"/>
    <w:rsid w:val="000F0D94"/>
    <w:rsid w:val="000F0E9C"/>
    <w:rsid w:val="000F1995"/>
    <w:rsid w:val="000F21FF"/>
    <w:rsid w:val="000F259C"/>
    <w:rsid w:val="000F26AD"/>
    <w:rsid w:val="000F2932"/>
    <w:rsid w:val="000F4980"/>
    <w:rsid w:val="000F5C9C"/>
    <w:rsid w:val="000F63F2"/>
    <w:rsid w:val="000F670F"/>
    <w:rsid w:val="000F73C9"/>
    <w:rsid w:val="000F7F0A"/>
    <w:rsid w:val="001002DF"/>
    <w:rsid w:val="00100485"/>
    <w:rsid w:val="00100510"/>
    <w:rsid w:val="0010061F"/>
    <w:rsid w:val="00100710"/>
    <w:rsid w:val="00100A72"/>
    <w:rsid w:val="00102267"/>
    <w:rsid w:val="001026A9"/>
    <w:rsid w:val="0010293B"/>
    <w:rsid w:val="00103835"/>
    <w:rsid w:val="0010388E"/>
    <w:rsid w:val="00104FEB"/>
    <w:rsid w:val="001064F9"/>
    <w:rsid w:val="00106FD6"/>
    <w:rsid w:val="00107CEF"/>
    <w:rsid w:val="00110E30"/>
    <w:rsid w:val="001110B2"/>
    <w:rsid w:val="00111B7E"/>
    <w:rsid w:val="00112107"/>
    <w:rsid w:val="001121BB"/>
    <w:rsid w:val="001129CC"/>
    <w:rsid w:val="001131AF"/>
    <w:rsid w:val="00113418"/>
    <w:rsid w:val="00113AFC"/>
    <w:rsid w:val="00113B34"/>
    <w:rsid w:val="001147BE"/>
    <w:rsid w:val="001158F2"/>
    <w:rsid w:val="00115AF8"/>
    <w:rsid w:val="00115C8E"/>
    <w:rsid w:val="0011637F"/>
    <w:rsid w:val="00116439"/>
    <w:rsid w:val="00117B85"/>
    <w:rsid w:val="00120954"/>
    <w:rsid w:val="00120C46"/>
    <w:rsid w:val="001228B3"/>
    <w:rsid w:val="00123958"/>
    <w:rsid w:val="001239FC"/>
    <w:rsid w:val="001252D8"/>
    <w:rsid w:val="001258C8"/>
    <w:rsid w:val="001267ED"/>
    <w:rsid w:val="00126F86"/>
    <w:rsid w:val="00127CDF"/>
    <w:rsid w:val="00131131"/>
    <w:rsid w:val="00131EAA"/>
    <w:rsid w:val="00133712"/>
    <w:rsid w:val="00133D33"/>
    <w:rsid w:val="001344F9"/>
    <w:rsid w:val="001356AB"/>
    <w:rsid w:val="001364FD"/>
    <w:rsid w:val="001368CB"/>
    <w:rsid w:val="00136A82"/>
    <w:rsid w:val="00136AB2"/>
    <w:rsid w:val="00137967"/>
    <w:rsid w:val="001421E5"/>
    <w:rsid w:val="00144819"/>
    <w:rsid w:val="00144E22"/>
    <w:rsid w:val="0014541B"/>
    <w:rsid w:val="00145730"/>
    <w:rsid w:val="0014759C"/>
    <w:rsid w:val="00150327"/>
    <w:rsid w:val="00150A31"/>
    <w:rsid w:val="001526F4"/>
    <w:rsid w:val="00152A94"/>
    <w:rsid w:val="0015307E"/>
    <w:rsid w:val="00154471"/>
    <w:rsid w:val="00154908"/>
    <w:rsid w:val="00154F4A"/>
    <w:rsid w:val="00155218"/>
    <w:rsid w:val="0015777B"/>
    <w:rsid w:val="00157C5E"/>
    <w:rsid w:val="00160EA8"/>
    <w:rsid w:val="001615D1"/>
    <w:rsid w:val="0016385D"/>
    <w:rsid w:val="001644A6"/>
    <w:rsid w:val="001663AD"/>
    <w:rsid w:val="001672D3"/>
    <w:rsid w:val="00167EE7"/>
    <w:rsid w:val="001704D4"/>
    <w:rsid w:val="00170512"/>
    <w:rsid w:val="00170561"/>
    <w:rsid w:val="00170B0F"/>
    <w:rsid w:val="00170E6D"/>
    <w:rsid w:val="00172811"/>
    <w:rsid w:val="00172D83"/>
    <w:rsid w:val="00173BB9"/>
    <w:rsid w:val="0017413F"/>
    <w:rsid w:val="001744DD"/>
    <w:rsid w:val="00174AEB"/>
    <w:rsid w:val="00175AA7"/>
    <w:rsid w:val="00175E2F"/>
    <w:rsid w:val="00176737"/>
    <w:rsid w:val="0017768F"/>
    <w:rsid w:val="00177726"/>
    <w:rsid w:val="00180E43"/>
    <w:rsid w:val="001817EB"/>
    <w:rsid w:val="00182318"/>
    <w:rsid w:val="00182CA3"/>
    <w:rsid w:val="001840A8"/>
    <w:rsid w:val="00184235"/>
    <w:rsid w:val="00184AB8"/>
    <w:rsid w:val="001850E3"/>
    <w:rsid w:val="00185D8C"/>
    <w:rsid w:val="00186507"/>
    <w:rsid w:val="001867ED"/>
    <w:rsid w:val="00186811"/>
    <w:rsid w:val="00186B91"/>
    <w:rsid w:val="0018740F"/>
    <w:rsid w:val="00187BEE"/>
    <w:rsid w:val="001909E6"/>
    <w:rsid w:val="00191565"/>
    <w:rsid w:val="00191EF5"/>
    <w:rsid w:val="00192D61"/>
    <w:rsid w:val="00193E2B"/>
    <w:rsid w:val="00195E8E"/>
    <w:rsid w:val="00196F91"/>
    <w:rsid w:val="00197A61"/>
    <w:rsid w:val="001A0B95"/>
    <w:rsid w:val="001A0CA8"/>
    <w:rsid w:val="001A127F"/>
    <w:rsid w:val="001A129D"/>
    <w:rsid w:val="001A2F93"/>
    <w:rsid w:val="001A36F1"/>
    <w:rsid w:val="001A3C3C"/>
    <w:rsid w:val="001A4D38"/>
    <w:rsid w:val="001A5FE0"/>
    <w:rsid w:val="001A617C"/>
    <w:rsid w:val="001A68E3"/>
    <w:rsid w:val="001A71EF"/>
    <w:rsid w:val="001A71F6"/>
    <w:rsid w:val="001A791A"/>
    <w:rsid w:val="001B15A2"/>
    <w:rsid w:val="001B190B"/>
    <w:rsid w:val="001B1ABF"/>
    <w:rsid w:val="001B1AC0"/>
    <w:rsid w:val="001B2A03"/>
    <w:rsid w:val="001B3BD9"/>
    <w:rsid w:val="001B3EB3"/>
    <w:rsid w:val="001B46CA"/>
    <w:rsid w:val="001B4B7C"/>
    <w:rsid w:val="001B5B82"/>
    <w:rsid w:val="001B6CAC"/>
    <w:rsid w:val="001B6EFF"/>
    <w:rsid w:val="001B7641"/>
    <w:rsid w:val="001C1E1C"/>
    <w:rsid w:val="001C234E"/>
    <w:rsid w:val="001C2595"/>
    <w:rsid w:val="001C2B9E"/>
    <w:rsid w:val="001C2BBA"/>
    <w:rsid w:val="001C4E9B"/>
    <w:rsid w:val="001C5479"/>
    <w:rsid w:val="001C5F00"/>
    <w:rsid w:val="001C5FAA"/>
    <w:rsid w:val="001C6CD1"/>
    <w:rsid w:val="001C7011"/>
    <w:rsid w:val="001D06B4"/>
    <w:rsid w:val="001D0BE7"/>
    <w:rsid w:val="001D454F"/>
    <w:rsid w:val="001D4F44"/>
    <w:rsid w:val="001D50BA"/>
    <w:rsid w:val="001D6398"/>
    <w:rsid w:val="001E0DDD"/>
    <w:rsid w:val="001E1D39"/>
    <w:rsid w:val="001E200C"/>
    <w:rsid w:val="001E3951"/>
    <w:rsid w:val="001E478D"/>
    <w:rsid w:val="001E5EF2"/>
    <w:rsid w:val="001E7AF9"/>
    <w:rsid w:val="001E7CFC"/>
    <w:rsid w:val="001F0C77"/>
    <w:rsid w:val="001F1BDF"/>
    <w:rsid w:val="001F237B"/>
    <w:rsid w:val="001F3B1E"/>
    <w:rsid w:val="001F4DD8"/>
    <w:rsid w:val="001F4EFB"/>
    <w:rsid w:val="001F5821"/>
    <w:rsid w:val="001F6273"/>
    <w:rsid w:val="001F66A9"/>
    <w:rsid w:val="001F7EA4"/>
    <w:rsid w:val="002007D0"/>
    <w:rsid w:val="00200DED"/>
    <w:rsid w:val="00201A8C"/>
    <w:rsid w:val="00201C68"/>
    <w:rsid w:val="00201DF4"/>
    <w:rsid w:val="002022D8"/>
    <w:rsid w:val="0020251F"/>
    <w:rsid w:val="00202918"/>
    <w:rsid w:val="00202BC0"/>
    <w:rsid w:val="00202F23"/>
    <w:rsid w:val="00202F7B"/>
    <w:rsid w:val="002033EF"/>
    <w:rsid w:val="002037BF"/>
    <w:rsid w:val="00203C32"/>
    <w:rsid w:val="002046C5"/>
    <w:rsid w:val="00204D3F"/>
    <w:rsid w:val="00206631"/>
    <w:rsid w:val="00206E70"/>
    <w:rsid w:val="00210495"/>
    <w:rsid w:val="00211A1F"/>
    <w:rsid w:val="002120B6"/>
    <w:rsid w:val="00212AEE"/>
    <w:rsid w:val="00213927"/>
    <w:rsid w:val="0021445D"/>
    <w:rsid w:val="002144A0"/>
    <w:rsid w:val="00214C8E"/>
    <w:rsid w:val="00216883"/>
    <w:rsid w:val="0021704A"/>
    <w:rsid w:val="00217408"/>
    <w:rsid w:val="00220BFA"/>
    <w:rsid w:val="002218BF"/>
    <w:rsid w:val="00222E85"/>
    <w:rsid w:val="00223104"/>
    <w:rsid w:val="002239BE"/>
    <w:rsid w:val="00223F33"/>
    <w:rsid w:val="00223FCB"/>
    <w:rsid w:val="002242EC"/>
    <w:rsid w:val="0022490A"/>
    <w:rsid w:val="00224CC1"/>
    <w:rsid w:val="002251B7"/>
    <w:rsid w:val="002252D9"/>
    <w:rsid w:val="00225665"/>
    <w:rsid w:val="00226128"/>
    <w:rsid w:val="002268E3"/>
    <w:rsid w:val="002269CE"/>
    <w:rsid w:val="002307CA"/>
    <w:rsid w:val="00231459"/>
    <w:rsid w:val="00231647"/>
    <w:rsid w:val="00231E8A"/>
    <w:rsid w:val="0023247B"/>
    <w:rsid w:val="00233A65"/>
    <w:rsid w:val="00233EDF"/>
    <w:rsid w:val="0023432D"/>
    <w:rsid w:val="00235742"/>
    <w:rsid w:val="0023692D"/>
    <w:rsid w:val="00236C87"/>
    <w:rsid w:val="00236D3E"/>
    <w:rsid w:val="00236F7E"/>
    <w:rsid w:val="00237690"/>
    <w:rsid w:val="0024022B"/>
    <w:rsid w:val="002405B5"/>
    <w:rsid w:val="00240B91"/>
    <w:rsid w:val="00241602"/>
    <w:rsid w:val="0024165B"/>
    <w:rsid w:val="00241AFE"/>
    <w:rsid w:val="00241D90"/>
    <w:rsid w:val="00242949"/>
    <w:rsid w:val="00242E65"/>
    <w:rsid w:val="002432C5"/>
    <w:rsid w:val="002438F6"/>
    <w:rsid w:val="00244859"/>
    <w:rsid w:val="002448B6"/>
    <w:rsid w:val="00245BCB"/>
    <w:rsid w:val="002462A1"/>
    <w:rsid w:val="00246521"/>
    <w:rsid w:val="002473CF"/>
    <w:rsid w:val="0024769B"/>
    <w:rsid w:val="00247ACD"/>
    <w:rsid w:val="00247C34"/>
    <w:rsid w:val="00250272"/>
    <w:rsid w:val="00250287"/>
    <w:rsid w:val="002502EC"/>
    <w:rsid w:val="00250E6C"/>
    <w:rsid w:val="002535BA"/>
    <w:rsid w:val="00253F60"/>
    <w:rsid w:val="00254D45"/>
    <w:rsid w:val="002553FC"/>
    <w:rsid w:val="00255D91"/>
    <w:rsid w:val="00260388"/>
    <w:rsid w:val="00261394"/>
    <w:rsid w:val="00261F2A"/>
    <w:rsid w:val="00262B62"/>
    <w:rsid w:val="002648F3"/>
    <w:rsid w:val="00264FCE"/>
    <w:rsid w:val="00265299"/>
    <w:rsid w:val="002658AC"/>
    <w:rsid w:val="00266382"/>
    <w:rsid w:val="00266F0C"/>
    <w:rsid w:val="002672E8"/>
    <w:rsid w:val="00267FAB"/>
    <w:rsid w:val="002706B8"/>
    <w:rsid w:val="0027251B"/>
    <w:rsid w:val="00272A3D"/>
    <w:rsid w:val="0027353E"/>
    <w:rsid w:val="00275242"/>
    <w:rsid w:val="00275C20"/>
    <w:rsid w:val="00276D4E"/>
    <w:rsid w:val="0027752F"/>
    <w:rsid w:val="00280B17"/>
    <w:rsid w:val="00280D39"/>
    <w:rsid w:val="00280FFA"/>
    <w:rsid w:val="00281229"/>
    <w:rsid w:val="00282825"/>
    <w:rsid w:val="00282AC3"/>
    <w:rsid w:val="002831AB"/>
    <w:rsid w:val="00285400"/>
    <w:rsid w:val="00286147"/>
    <w:rsid w:val="002865D6"/>
    <w:rsid w:val="002865F8"/>
    <w:rsid w:val="00286A20"/>
    <w:rsid w:val="002872EB"/>
    <w:rsid w:val="00287549"/>
    <w:rsid w:val="00287C1F"/>
    <w:rsid w:val="002902B1"/>
    <w:rsid w:val="00290456"/>
    <w:rsid w:val="00290CB4"/>
    <w:rsid w:val="00291322"/>
    <w:rsid w:val="002937B6"/>
    <w:rsid w:val="00293A2B"/>
    <w:rsid w:val="00293C1A"/>
    <w:rsid w:val="00294424"/>
    <w:rsid w:val="002945D3"/>
    <w:rsid w:val="00294A1C"/>
    <w:rsid w:val="00294E8F"/>
    <w:rsid w:val="00294F61"/>
    <w:rsid w:val="002958AC"/>
    <w:rsid w:val="002969F8"/>
    <w:rsid w:val="00297F71"/>
    <w:rsid w:val="002A0A61"/>
    <w:rsid w:val="002A154C"/>
    <w:rsid w:val="002A18CA"/>
    <w:rsid w:val="002A44FD"/>
    <w:rsid w:val="002A568F"/>
    <w:rsid w:val="002A610A"/>
    <w:rsid w:val="002A616E"/>
    <w:rsid w:val="002A78A5"/>
    <w:rsid w:val="002B257F"/>
    <w:rsid w:val="002B262E"/>
    <w:rsid w:val="002B2EDD"/>
    <w:rsid w:val="002B4560"/>
    <w:rsid w:val="002B5223"/>
    <w:rsid w:val="002B5757"/>
    <w:rsid w:val="002B775A"/>
    <w:rsid w:val="002B7ACA"/>
    <w:rsid w:val="002B7F74"/>
    <w:rsid w:val="002C195D"/>
    <w:rsid w:val="002C218B"/>
    <w:rsid w:val="002C2210"/>
    <w:rsid w:val="002C29F2"/>
    <w:rsid w:val="002C3272"/>
    <w:rsid w:val="002C35E5"/>
    <w:rsid w:val="002C3C3A"/>
    <w:rsid w:val="002C4380"/>
    <w:rsid w:val="002C5651"/>
    <w:rsid w:val="002C568C"/>
    <w:rsid w:val="002C5812"/>
    <w:rsid w:val="002C5DED"/>
    <w:rsid w:val="002C6201"/>
    <w:rsid w:val="002C6A3A"/>
    <w:rsid w:val="002D0017"/>
    <w:rsid w:val="002D08F4"/>
    <w:rsid w:val="002D1174"/>
    <w:rsid w:val="002D2C81"/>
    <w:rsid w:val="002D2EE5"/>
    <w:rsid w:val="002D305E"/>
    <w:rsid w:val="002D4E1D"/>
    <w:rsid w:val="002D4F14"/>
    <w:rsid w:val="002D5E56"/>
    <w:rsid w:val="002D661D"/>
    <w:rsid w:val="002D6C60"/>
    <w:rsid w:val="002E0760"/>
    <w:rsid w:val="002E080B"/>
    <w:rsid w:val="002E22FE"/>
    <w:rsid w:val="002E3835"/>
    <w:rsid w:val="002E3A25"/>
    <w:rsid w:val="002E431E"/>
    <w:rsid w:val="002E4596"/>
    <w:rsid w:val="002E4E7D"/>
    <w:rsid w:val="002E4EBE"/>
    <w:rsid w:val="002E6205"/>
    <w:rsid w:val="002E62CC"/>
    <w:rsid w:val="002E6D1F"/>
    <w:rsid w:val="002E7240"/>
    <w:rsid w:val="002E7427"/>
    <w:rsid w:val="002E79DE"/>
    <w:rsid w:val="002E7ADF"/>
    <w:rsid w:val="002E7FBA"/>
    <w:rsid w:val="002F1443"/>
    <w:rsid w:val="002F16B4"/>
    <w:rsid w:val="002F1C50"/>
    <w:rsid w:val="002F1E2A"/>
    <w:rsid w:val="002F2C86"/>
    <w:rsid w:val="002F320A"/>
    <w:rsid w:val="002F34C1"/>
    <w:rsid w:val="002F3F33"/>
    <w:rsid w:val="002F4B7E"/>
    <w:rsid w:val="002F4EF2"/>
    <w:rsid w:val="002F5D07"/>
    <w:rsid w:val="002F60A4"/>
    <w:rsid w:val="002F60F2"/>
    <w:rsid w:val="002F6221"/>
    <w:rsid w:val="002F7068"/>
    <w:rsid w:val="002F766F"/>
    <w:rsid w:val="003004CB"/>
    <w:rsid w:val="00300CD7"/>
    <w:rsid w:val="00301522"/>
    <w:rsid w:val="00302069"/>
    <w:rsid w:val="003020F8"/>
    <w:rsid w:val="00302A4D"/>
    <w:rsid w:val="00303354"/>
    <w:rsid w:val="00303D7D"/>
    <w:rsid w:val="00303DC6"/>
    <w:rsid w:val="00303E41"/>
    <w:rsid w:val="00303EAD"/>
    <w:rsid w:val="003043B7"/>
    <w:rsid w:val="003044B8"/>
    <w:rsid w:val="00304C86"/>
    <w:rsid w:val="00304DCE"/>
    <w:rsid w:val="003059C4"/>
    <w:rsid w:val="003066B5"/>
    <w:rsid w:val="00306766"/>
    <w:rsid w:val="00307B45"/>
    <w:rsid w:val="003107EF"/>
    <w:rsid w:val="003127BF"/>
    <w:rsid w:val="00312BDD"/>
    <w:rsid w:val="00313C58"/>
    <w:rsid w:val="00314122"/>
    <w:rsid w:val="00314399"/>
    <w:rsid w:val="00314E74"/>
    <w:rsid w:val="00315464"/>
    <w:rsid w:val="00315A5D"/>
    <w:rsid w:val="00315A83"/>
    <w:rsid w:val="00316056"/>
    <w:rsid w:val="00316EE8"/>
    <w:rsid w:val="003207E5"/>
    <w:rsid w:val="003209E2"/>
    <w:rsid w:val="00321513"/>
    <w:rsid w:val="00321719"/>
    <w:rsid w:val="0032225F"/>
    <w:rsid w:val="00322308"/>
    <w:rsid w:val="00322548"/>
    <w:rsid w:val="00322BF6"/>
    <w:rsid w:val="00325373"/>
    <w:rsid w:val="00325F26"/>
    <w:rsid w:val="0032602E"/>
    <w:rsid w:val="00326310"/>
    <w:rsid w:val="0032773D"/>
    <w:rsid w:val="003301D8"/>
    <w:rsid w:val="00330543"/>
    <w:rsid w:val="00331F91"/>
    <w:rsid w:val="003323C3"/>
    <w:rsid w:val="00333937"/>
    <w:rsid w:val="00333D4F"/>
    <w:rsid w:val="00333E88"/>
    <w:rsid w:val="003348A2"/>
    <w:rsid w:val="003369AB"/>
    <w:rsid w:val="00336BC4"/>
    <w:rsid w:val="00340996"/>
    <w:rsid w:val="0034142E"/>
    <w:rsid w:val="0034340B"/>
    <w:rsid w:val="003442E1"/>
    <w:rsid w:val="003443F5"/>
    <w:rsid w:val="0034483E"/>
    <w:rsid w:val="003448CC"/>
    <w:rsid w:val="00344EF7"/>
    <w:rsid w:val="00345899"/>
    <w:rsid w:val="00347281"/>
    <w:rsid w:val="0035020B"/>
    <w:rsid w:val="00350D37"/>
    <w:rsid w:val="00351190"/>
    <w:rsid w:val="00351435"/>
    <w:rsid w:val="0035254E"/>
    <w:rsid w:val="00354C54"/>
    <w:rsid w:val="00355A8C"/>
    <w:rsid w:val="003578E1"/>
    <w:rsid w:val="00362727"/>
    <w:rsid w:val="00364874"/>
    <w:rsid w:val="0036489D"/>
    <w:rsid w:val="00364ADF"/>
    <w:rsid w:val="00365941"/>
    <w:rsid w:val="00366030"/>
    <w:rsid w:val="00366CFA"/>
    <w:rsid w:val="00370365"/>
    <w:rsid w:val="0037116D"/>
    <w:rsid w:val="003714E0"/>
    <w:rsid w:val="00372A1F"/>
    <w:rsid w:val="0037314F"/>
    <w:rsid w:val="003741F0"/>
    <w:rsid w:val="00374321"/>
    <w:rsid w:val="00374D76"/>
    <w:rsid w:val="003750C2"/>
    <w:rsid w:val="003757B1"/>
    <w:rsid w:val="003758C7"/>
    <w:rsid w:val="0037611F"/>
    <w:rsid w:val="003762CA"/>
    <w:rsid w:val="00376AC7"/>
    <w:rsid w:val="00376DDD"/>
    <w:rsid w:val="00376EFA"/>
    <w:rsid w:val="00377B83"/>
    <w:rsid w:val="003801F8"/>
    <w:rsid w:val="003805D4"/>
    <w:rsid w:val="00380DDF"/>
    <w:rsid w:val="003816F9"/>
    <w:rsid w:val="00381E2D"/>
    <w:rsid w:val="00381ED6"/>
    <w:rsid w:val="003825C0"/>
    <w:rsid w:val="00383052"/>
    <w:rsid w:val="003837CE"/>
    <w:rsid w:val="00383DDE"/>
    <w:rsid w:val="003846CD"/>
    <w:rsid w:val="00384BE2"/>
    <w:rsid w:val="0038513F"/>
    <w:rsid w:val="00385FD0"/>
    <w:rsid w:val="00386888"/>
    <w:rsid w:val="00386D56"/>
    <w:rsid w:val="00387A7A"/>
    <w:rsid w:val="00387FE5"/>
    <w:rsid w:val="003901CD"/>
    <w:rsid w:val="00391231"/>
    <w:rsid w:val="003915EE"/>
    <w:rsid w:val="00391CEF"/>
    <w:rsid w:val="00392084"/>
    <w:rsid w:val="003924BC"/>
    <w:rsid w:val="00393108"/>
    <w:rsid w:val="00393996"/>
    <w:rsid w:val="00394F3E"/>
    <w:rsid w:val="003964B5"/>
    <w:rsid w:val="00396DB9"/>
    <w:rsid w:val="003970B4"/>
    <w:rsid w:val="003973E0"/>
    <w:rsid w:val="003977F2"/>
    <w:rsid w:val="003A09FB"/>
    <w:rsid w:val="003A13A7"/>
    <w:rsid w:val="003A167C"/>
    <w:rsid w:val="003A1B08"/>
    <w:rsid w:val="003A2D37"/>
    <w:rsid w:val="003A3491"/>
    <w:rsid w:val="003A3E7F"/>
    <w:rsid w:val="003A4CFF"/>
    <w:rsid w:val="003A6909"/>
    <w:rsid w:val="003A6AFC"/>
    <w:rsid w:val="003A6D90"/>
    <w:rsid w:val="003A7793"/>
    <w:rsid w:val="003A77C2"/>
    <w:rsid w:val="003B056D"/>
    <w:rsid w:val="003B07C8"/>
    <w:rsid w:val="003B1188"/>
    <w:rsid w:val="003B13F4"/>
    <w:rsid w:val="003B1C59"/>
    <w:rsid w:val="003B1CAF"/>
    <w:rsid w:val="003B27A2"/>
    <w:rsid w:val="003B2B9F"/>
    <w:rsid w:val="003B3E4E"/>
    <w:rsid w:val="003B4349"/>
    <w:rsid w:val="003B49E0"/>
    <w:rsid w:val="003B56F3"/>
    <w:rsid w:val="003B6283"/>
    <w:rsid w:val="003B6342"/>
    <w:rsid w:val="003B6578"/>
    <w:rsid w:val="003B6679"/>
    <w:rsid w:val="003B785C"/>
    <w:rsid w:val="003B78D1"/>
    <w:rsid w:val="003C0E20"/>
    <w:rsid w:val="003C1B25"/>
    <w:rsid w:val="003C2516"/>
    <w:rsid w:val="003C30F0"/>
    <w:rsid w:val="003C3318"/>
    <w:rsid w:val="003C3917"/>
    <w:rsid w:val="003C3BD6"/>
    <w:rsid w:val="003C3F5F"/>
    <w:rsid w:val="003C4283"/>
    <w:rsid w:val="003C4EB2"/>
    <w:rsid w:val="003C5505"/>
    <w:rsid w:val="003C613A"/>
    <w:rsid w:val="003C65B2"/>
    <w:rsid w:val="003C6865"/>
    <w:rsid w:val="003C6BD7"/>
    <w:rsid w:val="003C75EC"/>
    <w:rsid w:val="003D0BC1"/>
    <w:rsid w:val="003D2A68"/>
    <w:rsid w:val="003D4AEB"/>
    <w:rsid w:val="003D54E3"/>
    <w:rsid w:val="003D5648"/>
    <w:rsid w:val="003D670C"/>
    <w:rsid w:val="003D688F"/>
    <w:rsid w:val="003D70AE"/>
    <w:rsid w:val="003D757C"/>
    <w:rsid w:val="003D75B5"/>
    <w:rsid w:val="003D7E89"/>
    <w:rsid w:val="003E01ED"/>
    <w:rsid w:val="003E04A1"/>
    <w:rsid w:val="003E097D"/>
    <w:rsid w:val="003E0EE6"/>
    <w:rsid w:val="003E3AF6"/>
    <w:rsid w:val="003E4547"/>
    <w:rsid w:val="003E4A24"/>
    <w:rsid w:val="003E7C16"/>
    <w:rsid w:val="003F01F3"/>
    <w:rsid w:val="003F03D2"/>
    <w:rsid w:val="003F04D0"/>
    <w:rsid w:val="003F1B89"/>
    <w:rsid w:val="003F1EB8"/>
    <w:rsid w:val="003F2307"/>
    <w:rsid w:val="003F5587"/>
    <w:rsid w:val="003F5720"/>
    <w:rsid w:val="003F5848"/>
    <w:rsid w:val="003F58AE"/>
    <w:rsid w:val="003F6BB0"/>
    <w:rsid w:val="00400E4C"/>
    <w:rsid w:val="0040195E"/>
    <w:rsid w:val="00402373"/>
    <w:rsid w:val="00404DB2"/>
    <w:rsid w:val="00404F01"/>
    <w:rsid w:val="00405B64"/>
    <w:rsid w:val="00406F9E"/>
    <w:rsid w:val="004074E5"/>
    <w:rsid w:val="004105BD"/>
    <w:rsid w:val="004114B8"/>
    <w:rsid w:val="00411978"/>
    <w:rsid w:val="00411DB2"/>
    <w:rsid w:val="0041299B"/>
    <w:rsid w:val="00412BFC"/>
    <w:rsid w:val="00412E62"/>
    <w:rsid w:val="00413403"/>
    <w:rsid w:val="0041429B"/>
    <w:rsid w:val="00415045"/>
    <w:rsid w:val="004151BD"/>
    <w:rsid w:val="0041559B"/>
    <w:rsid w:val="00415630"/>
    <w:rsid w:val="00415B24"/>
    <w:rsid w:val="00415FB0"/>
    <w:rsid w:val="004164B1"/>
    <w:rsid w:val="00417570"/>
    <w:rsid w:val="00417CD5"/>
    <w:rsid w:val="004204AC"/>
    <w:rsid w:val="00420BE2"/>
    <w:rsid w:val="00421C03"/>
    <w:rsid w:val="004224E9"/>
    <w:rsid w:val="00422AAB"/>
    <w:rsid w:val="00422F86"/>
    <w:rsid w:val="0042333D"/>
    <w:rsid w:val="004235F8"/>
    <w:rsid w:val="004236D6"/>
    <w:rsid w:val="0042595C"/>
    <w:rsid w:val="00425B8C"/>
    <w:rsid w:val="00426002"/>
    <w:rsid w:val="00426330"/>
    <w:rsid w:val="0042638D"/>
    <w:rsid w:val="00426C25"/>
    <w:rsid w:val="004272DC"/>
    <w:rsid w:val="00427607"/>
    <w:rsid w:val="00427DD2"/>
    <w:rsid w:val="00430E43"/>
    <w:rsid w:val="00431AA4"/>
    <w:rsid w:val="00432C78"/>
    <w:rsid w:val="004348C7"/>
    <w:rsid w:val="00436C7E"/>
    <w:rsid w:val="00437D94"/>
    <w:rsid w:val="004415D7"/>
    <w:rsid w:val="004419D7"/>
    <w:rsid w:val="00442E60"/>
    <w:rsid w:val="0044369D"/>
    <w:rsid w:val="00445AF0"/>
    <w:rsid w:val="00446139"/>
    <w:rsid w:val="004461AD"/>
    <w:rsid w:val="00446842"/>
    <w:rsid w:val="004471B6"/>
    <w:rsid w:val="004472A2"/>
    <w:rsid w:val="00447EA2"/>
    <w:rsid w:val="00450467"/>
    <w:rsid w:val="0045155A"/>
    <w:rsid w:val="00451857"/>
    <w:rsid w:val="004531E4"/>
    <w:rsid w:val="00453385"/>
    <w:rsid w:val="00453C5B"/>
    <w:rsid w:val="00453CCB"/>
    <w:rsid w:val="00454639"/>
    <w:rsid w:val="00455360"/>
    <w:rsid w:val="0045610F"/>
    <w:rsid w:val="004566DF"/>
    <w:rsid w:val="00456D1B"/>
    <w:rsid w:val="00460236"/>
    <w:rsid w:val="00461015"/>
    <w:rsid w:val="00461663"/>
    <w:rsid w:val="004622F4"/>
    <w:rsid w:val="0046230C"/>
    <w:rsid w:val="00463453"/>
    <w:rsid w:val="0046487F"/>
    <w:rsid w:val="00464A55"/>
    <w:rsid w:val="004653FC"/>
    <w:rsid w:val="0046573C"/>
    <w:rsid w:val="004657FF"/>
    <w:rsid w:val="004658BD"/>
    <w:rsid w:val="0046726C"/>
    <w:rsid w:val="0046798C"/>
    <w:rsid w:val="00470011"/>
    <w:rsid w:val="00470317"/>
    <w:rsid w:val="0047150D"/>
    <w:rsid w:val="00471928"/>
    <w:rsid w:val="00471B85"/>
    <w:rsid w:val="004722D5"/>
    <w:rsid w:val="00473856"/>
    <w:rsid w:val="0047435A"/>
    <w:rsid w:val="004752CC"/>
    <w:rsid w:val="004752E7"/>
    <w:rsid w:val="0047550E"/>
    <w:rsid w:val="00475C8E"/>
    <w:rsid w:val="00477E03"/>
    <w:rsid w:val="00480A4C"/>
    <w:rsid w:val="00480D42"/>
    <w:rsid w:val="00480D88"/>
    <w:rsid w:val="00481932"/>
    <w:rsid w:val="004819F1"/>
    <w:rsid w:val="00481AC6"/>
    <w:rsid w:val="00481B68"/>
    <w:rsid w:val="00481C71"/>
    <w:rsid w:val="004822B2"/>
    <w:rsid w:val="00483792"/>
    <w:rsid w:val="00483B7F"/>
    <w:rsid w:val="00484A9C"/>
    <w:rsid w:val="0048564A"/>
    <w:rsid w:val="00485BDB"/>
    <w:rsid w:val="00485D65"/>
    <w:rsid w:val="00486117"/>
    <w:rsid w:val="0048686A"/>
    <w:rsid w:val="004869C9"/>
    <w:rsid w:val="00486D4F"/>
    <w:rsid w:val="00487B91"/>
    <w:rsid w:val="00490A41"/>
    <w:rsid w:val="00491119"/>
    <w:rsid w:val="004913E0"/>
    <w:rsid w:val="0049165D"/>
    <w:rsid w:val="004942E1"/>
    <w:rsid w:val="004948FD"/>
    <w:rsid w:val="00494A12"/>
    <w:rsid w:val="00494C22"/>
    <w:rsid w:val="00494F71"/>
    <w:rsid w:val="00495868"/>
    <w:rsid w:val="00495DC9"/>
    <w:rsid w:val="00496A11"/>
    <w:rsid w:val="00496FE9"/>
    <w:rsid w:val="00497A8B"/>
    <w:rsid w:val="00497BDC"/>
    <w:rsid w:val="004A0907"/>
    <w:rsid w:val="004A1A5C"/>
    <w:rsid w:val="004A3D9E"/>
    <w:rsid w:val="004A409C"/>
    <w:rsid w:val="004A4A8C"/>
    <w:rsid w:val="004A4B9E"/>
    <w:rsid w:val="004A5875"/>
    <w:rsid w:val="004A5D16"/>
    <w:rsid w:val="004A5E30"/>
    <w:rsid w:val="004A61B4"/>
    <w:rsid w:val="004A78C5"/>
    <w:rsid w:val="004B0023"/>
    <w:rsid w:val="004B0F1B"/>
    <w:rsid w:val="004B159D"/>
    <w:rsid w:val="004B26E7"/>
    <w:rsid w:val="004B444A"/>
    <w:rsid w:val="004B46B5"/>
    <w:rsid w:val="004B55C5"/>
    <w:rsid w:val="004B5641"/>
    <w:rsid w:val="004B5C06"/>
    <w:rsid w:val="004B6B7C"/>
    <w:rsid w:val="004B7476"/>
    <w:rsid w:val="004B7BEF"/>
    <w:rsid w:val="004B7F97"/>
    <w:rsid w:val="004B7FBC"/>
    <w:rsid w:val="004C016E"/>
    <w:rsid w:val="004C0752"/>
    <w:rsid w:val="004C173E"/>
    <w:rsid w:val="004C1852"/>
    <w:rsid w:val="004C24CF"/>
    <w:rsid w:val="004C4AC5"/>
    <w:rsid w:val="004C5687"/>
    <w:rsid w:val="004D0A93"/>
    <w:rsid w:val="004D1523"/>
    <w:rsid w:val="004D1774"/>
    <w:rsid w:val="004D314F"/>
    <w:rsid w:val="004D34D7"/>
    <w:rsid w:val="004D4013"/>
    <w:rsid w:val="004D576E"/>
    <w:rsid w:val="004D7323"/>
    <w:rsid w:val="004E01AA"/>
    <w:rsid w:val="004E1362"/>
    <w:rsid w:val="004E1F70"/>
    <w:rsid w:val="004E2836"/>
    <w:rsid w:val="004E2F95"/>
    <w:rsid w:val="004E3198"/>
    <w:rsid w:val="004E3471"/>
    <w:rsid w:val="004E483C"/>
    <w:rsid w:val="004E56DF"/>
    <w:rsid w:val="004E5C0B"/>
    <w:rsid w:val="004E5E3A"/>
    <w:rsid w:val="004E6321"/>
    <w:rsid w:val="004E6662"/>
    <w:rsid w:val="004E7331"/>
    <w:rsid w:val="004F023F"/>
    <w:rsid w:val="004F095B"/>
    <w:rsid w:val="004F09EA"/>
    <w:rsid w:val="004F5A8E"/>
    <w:rsid w:val="004F5EA7"/>
    <w:rsid w:val="004F64CD"/>
    <w:rsid w:val="004F6D8B"/>
    <w:rsid w:val="004F6DC6"/>
    <w:rsid w:val="004F73B9"/>
    <w:rsid w:val="00500A45"/>
    <w:rsid w:val="00501710"/>
    <w:rsid w:val="00501B46"/>
    <w:rsid w:val="00501EB5"/>
    <w:rsid w:val="00503427"/>
    <w:rsid w:val="005042BC"/>
    <w:rsid w:val="0050446D"/>
    <w:rsid w:val="00504B6C"/>
    <w:rsid w:val="00504CA0"/>
    <w:rsid w:val="005051A7"/>
    <w:rsid w:val="0050556C"/>
    <w:rsid w:val="005058BF"/>
    <w:rsid w:val="00505C94"/>
    <w:rsid w:val="005064C0"/>
    <w:rsid w:val="0050691E"/>
    <w:rsid w:val="00506A90"/>
    <w:rsid w:val="00510967"/>
    <w:rsid w:val="00510A32"/>
    <w:rsid w:val="005133D9"/>
    <w:rsid w:val="0051436B"/>
    <w:rsid w:val="005149B4"/>
    <w:rsid w:val="00515FF2"/>
    <w:rsid w:val="00516186"/>
    <w:rsid w:val="0051723C"/>
    <w:rsid w:val="00517C22"/>
    <w:rsid w:val="00520240"/>
    <w:rsid w:val="0052120E"/>
    <w:rsid w:val="00521297"/>
    <w:rsid w:val="00521EB0"/>
    <w:rsid w:val="0052306A"/>
    <w:rsid w:val="005242BA"/>
    <w:rsid w:val="00524B34"/>
    <w:rsid w:val="0052558E"/>
    <w:rsid w:val="0052609A"/>
    <w:rsid w:val="005267EE"/>
    <w:rsid w:val="00527DA0"/>
    <w:rsid w:val="00530203"/>
    <w:rsid w:val="00530324"/>
    <w:rsid w:val="00530471"/>
    <w:rsid w:val="00530F76"/>
    <w:rsid w:val="00531093"/>
    <w:rsid w:val="00531548"/>
    <w:rsid w:val="00533150"/>
    <w:rsid w:val="00533183"/>
    <w:rsid w:val="00533BC1"/>
    <w:rsid w:val="00534E51"/>
    <w:rsid w:val="00536034"/>
    <w:rsid w:val="00537039"/>
    <w:rsid w:val="00537177"/>
    <w:rsid w:val="00540C3F"/>
    <w:rsid w:val="00540DC9"/>
    <w:rsid w:val="00542C8B"/>
    <w:rsid w:val="00543057"/>
    <w:rsid w:val="005438CC"/>
    <w:rsid w:val="00544A53"/>
    <w:rsid w:val="00545753"/>
    <w:rsid w:val="00545ACF"/>
    <w:rsid w:val="00545C22"/>
    <w:rsid w:val="00546841"/>
    <w:rsid w:val="005468CB"/>
    <w:rsid w:val="00547985"/>
    <w:rsid w:val="00547AF7"/>
    <w:rsid w:val="00547E5E"/>
    <w:rsid w:val="005509DD"/>
    <w:rsid w:val="0055253F"/>
    <w:rsid w:val="00552556"/>
    <w:rsid w:val="00553871"/>
    <w:rsid w:val="005541B2"/>
    <w:rsid w:val="00554821"/>
    <w:rsid w:val="0055573E"/>
    <w:rsid w:val="005558DF"/>
    <w:rsid w:val="00555B5E"/>
    <w:rsid w:val="00555D24"/>
    <w:rsid w:val="005562DF"/>
    <w:rsid w:val="00556C6B"/>
    <w:rsid w:val="00560039"/>
    <w:rsid w:val="005606CC"/>
    <w:rsid w:val="0056072C"/>
    <w:rsid w:val="00560B2C"/>
    <w:rsid w:val="0056260A"/>
    <w:rsid w:val="00562D03"/>
    <w:rsid w:val="00563401"/>
    <w:rsid w:val="005638D7"/>
    <w:rsid w:val="00564B12"/>
    <w:rsid w:val="00565C86"/>
    <w:rsid w:val="00566CA2"/>
    <w:rsid w:val="00566D2A"/>
    <w:rsid w:val="005673E6"/>
    <w:rsid w:val="005706CA"/>
    <w:rsid w:val="00570ACA"/>
    <w:rsid w:val="00570C62"/>
    <w:rsid w:val="005722D1"/>
    <w:rsid w:val="00574C07"/>
    <w:rsid w:val="00574F41"/>
    <w:rsid w:val="00575267"/>
    <w:rsid w:val="0057642E"/>
    <w:rsid w:val="00577DAB"/>
    <w:rsid w:val="00580B74"/>
    <w:rsid w:val="00580FDD"/>
    <w:rsid w:val="0058349D"/>
    <w:rsid w:val="00583D34"/>
    <w:rsid w:val="00584306"/>
    <w:rsid w:val="005844EC"/>
    <w:rsid w:val="00584537"/>
    <w:rsid w:val="005846A5"/>
    <w:rsid w:val="00584D96"/>
    <w:rsid w:val="005850D5"/>
    <w:rsid w:val="00585231"/>
    <w:rsid w:val="0058691C"/>
    <w:rsid w:val="00586BA7"/>
    <w:rsid w:val="005872D8"/>
    <w:rsid w:val="005876A4"/>
    <w:rsid w:val="00587766"/>
    <w:rsid w:val="00590058"/>
    <w:rsid w:val="00590214"/>
    <w:rsid w:val="00590570"/>
    <w:rsid w:val="00590D74"/>
    <w:rsid w:val="00591E30"/>
    <w:rsid w:val="0059237A"/>
    <w:rsid w:val="00592B43"/>
    <w:rsid w:val="00593783"/>
    <w:rsid w:val="00594D00"/>
    <w:rsid w:val="00596124"/>
    <w:rsid w:val="00596572"/>
    <w:rsid w:val="005969FD"/>
    <w:rsid w:val="00596E83"/>
    <w:rsid w:val="00596EFC"/>
    <w:rsid w:val="005979E7"/>
    <w:rsid w:val="005979EF"/>
    <w:rsid w:val="00597A04"/>
    <w:rsid w:val="00597CD7"/>
    <w:rsid w:val="005A0796"/>
    <w:rsid w:val="005A12CF"/>
    <w:rsid w:val="005A175D"/>
    <w:rsid w:val="005A230F"/>
    <w:rsid w:val="005A2590"/>
    <w:rsid w:val="005A266D"/>
    <w:rsid w:val="005A2B34"/>
    <w:rsid w:val="005A2FD9"/>
    <w:rsid w:val="005A3D7F"/>
    <w:rsid w:val="005A4654"/>
    <w:rsid w:val="005A56D9"/>
    <w:rsid w:val="005A5F33"/>
    <w:rsid w:val="005A73C3"/>
    <w:rsid w:val="005A7A3E"/>
    <w:rsid w:val="005A7B9B"/>
    <w:rsid w:val="005B0B5E"/>
    <w:rsid w:val="005B1ED9"/>
    <w:rsid w:val="005B239C"/>
    <w:rsid w:val="005B2EC6"/>
    <w:rsid w:val="005B4440"/>
    <w:rsid w:val="005B44B7"/>
    <w:rsid w:val="005B4983"/>
    <w:rsid w:val="005B53F5"/>
    <w:rsid w:val="005B5917"/>
    <w:rsid w:val="005B6618"/>
    <w:rsid w:val="005B6657"/>
    <w:rsid w:val="005B70C9"/>
    <w:rsid w:val="005B7997"/>
    <w:rsid w:val="005C1CFF"/>
    <w:rsid w:val="005C1F4E"/>
    <w:rsid w:val="005C2ADB"/>
    <w:rsid w:val="005C2DE0"/>
    <w:rsid w:val="005C31B6"/>
    <w:rsid w:val="005C3564"/>
    <w:rsid w:val="005C48C7"/>
    <w:rsid w:val="005C4FC1"/>
    <w:rsid w:val="005C5E15"/>
    <w:rsid w:val="005C62E9"/>
    <w:rsid w:val="005C6EA3"/>
    <w:rsid w:val="005C7DFF"/>
    <w:rsid w:val="005C7EE7"/>
    <w:rsid w:val="005D1A2A"/>
    <w:rsid w:val="005D2ECE"/>
    <w:rsid w:val="005D2FE6"/>
    <w:rsid w:val="005D31EB"/>
    <w:rsid w:val="005D43E3"/>
    <w:rsid w:val="005D4C83"/>
    <w:rsid w:val="005D4D7B"/>
    <w:rsid w:val="005D51FA"/>
    <w:rsid w:val="005D54A7"/>
    <w:rsid w:val="005D5EA0"/>
    <w:rsid w:val="005D62FE"/>
    <w:rsid w:val="005D63C9"/>
    <w:rsid w:val="005D6BF2"/>
    <w:rsid w:val="005D6DD5"/>
    <w:rsid w:val="005D70DD"/>
    <w:rsid w:val="005D7CDE"/>
    <w:rsid w:val="005E12A3"/>
    <w:rsid w:val="005E1A12"/>
    <w:rsid w:val="005E1CFD"/>
    <w:rsid w:val="005E2BEB"/>
    <w:rsid w:val="005E33D6"/>
    <w:rsid w:val="005E3F99"/>
    <w:rsid w:val="005E427B"/>
    <w:rsid w:val="005E5494"/>
    <w:rsid w:val="005E54AC"/>
    <w:rsid w:val="005E5660"/>
    <w:rsid w:val="005E57BC"/>
    <w:rsid w:val="005E756D"/>
    <w:rsid w:val="005E7D18"/>
    <w:rsid w:val="005F0E69"/>
    <w:rsid w:val="005F3D79"/>
    <w:rsid w:val="005F5C0A"/>
    <w:rsid w:val="005F6376"/>
    <w:rsid w:val="005F78F3"/>
    <w:rsid w:val="005F7984"/>
    <w:rsid w:val="0060091C"/>
    <w:rsid w:val="00600BEA"/>
    <w:rsid w:val="006013E0"/>
    <w:rsid w:val="00601514"/>
    <w:rsid w:val="00601665"/>
    <w:rsid w:val="006017BF"/>
    <w:rsid w:val="00601965"/>
    <w:rsid w:val="00602C8D"/>
    <w:rsid w:val="00602DE6"/>
    <w:rsid w:val="00603E83"/>
    <w:rsid w:val="0060483C"/>
    <w:rsid w:val="00604AD5"/>
    <w:rsid w:val="00605278"/>
    <w:rsid w:val="0060567A"/>
    <w:rsid w:val="006061D2"/>
    <w:rsid w:val="00606816"/>
    <w:rsid w:val="00606950"/>
    <w:rsid w:val="006103AC"/>
    <w:rsid w:val="0061092E"/>
    <w:rsid w:val="006115E1"/>
    <w:rsid w:val="006128BD"/>
    <w:rsid w:val="006137DD"/>
    <w:rsid w:val="0061428F"/>
    <w:rsid w:val="00614720"/>
    <w:rsid w:val="00614AE8"/>
    <w:rsid w:val="006156A7"/>
    <w:rsid w:val="0061685F"/>
    <w:rsid w:val="006170DB"/>
    <w:rsid w:val="006171D4"/>
    <w:rsid w:val="00617244"/>
    <w:rsid w:val="00617993"/>
    <w:rsid w:val="00617A32"/>
    <w:rsid w:val="00617CA9"/>
    <w:rsid w:val="00620595"/>
    <w:rsid w:val="00620F63"/>
    <w:rsid w:val="0062145D"/>
    <w:rsid w:val="0062282A"/>
    <w:rsid w:val="006232FD"/>
    <w:rsid w:val="006234C9"/>
    <w:rsid w:val="006256C3"/>
    <w:rsid w:val="006257DC"/>
    <w:rsid w:val="00626030"/>
    <w:rsid w:val="00626C51"/>
    <w:rsid w:val="00626D0D"/>
    <w:rsid w:val="006272D6"/>
    <w:rsid w:val="006276CC"/>
    <w:rsid w:val="00627F8E"/>
    <w:rsid w:val="006306D9"/>
    <w:rsid w:val="00630773"/>
    <w:rsid w:val="00630A81"/>
    <w:rsid w:val="006324C2"/>
    <w:rsid w:val="00633E09"/>
    <w:rsid w:val="00634390"/>
    <w:rsid w:val="00635326"/>
    <w:rsid w:val="00635FAF"/>
    <w:rsid w:val="006368A7"/>
    <w:rsid w:val="00636DF0"/>
    <w:rsid w:val="00636F57"/>
    <w:rsid w:val="00637077"/>
    <w:rsid w:val="0063720F"/>
    <w:rsid w:val="006374B1"/>
    <w:rsid w:val="00640088"/>
    <w:rsid w:val="006406DC"/>
    <w:rsid w:val="00640D26"/>
    <w:rsid w:val="00640DAF"/>
    <w:rsid w:val="00640F52"/>
    <w:rsid w:val="00641148"/>
    <w:rsid w:val="006413AB"/>
    <w:rsid w:val="00641C46"/>
    <w:rsid w:val="00642513"/>
    <w:rsid w:val="006428F3"/>
    <w:rsid w:val="00642A86"/>
    <w:rsid w:val="006438CE"/>
    <w:rsid w:val="00645895"/>
    <w:rsid w:val="00645E51"/>
    <w:rsid w:val="00646271"/>
    <w:rsid w:val="00650E56"/>
    <w:rsid w:val="00651166"/>
    <w:rsid w:val="00651824"/>
    <w:rsid w:val="00651D05"/>
    <w:rsid w:val="006525B2"/>
    <w:rsid w:val="006537AF"/>
    <w:rsid w:val="00653EB6"/>
    <w:rsid w:val="00654188"/>
    <w:rsid w:val="00655A20"/>
    <w:rsid w:val="00655B57"/>
    <w:rsid w:val="006563FF"/>
    <w:rsid w:val="00656DD8"/>
    <w:rsid w:val="006570B2"/>
    <w:rsid w:val="006575B7"/>
    <w:rsid w:val="00657950"/>
    <w:rsid w:val="00662F03"/>
    <w:rsid w:val="00664121"/>
    <w:rsid w:val="00664413"/>
    <w:rsid w:val="00664ECA"/>
    <w:rsid w:val="00664EFE"/>
    <w:rsid w:val="00665789"/>
    <w:rsid w:val="00665D44"/>
    <w:rsid w:val="00667536"/>
    <w:rsid w:val="00667FC0"/>
    <w:rsid w:val="006705EB"/>
    <w:rsid w:val="00670ECA"/>
    <w:rsid w:val="0067160E"/>
    <w:rsid w:val="006717F7"/>
    <w:rsid w:val="00671913"/>
    <w:rsid w:val="00671D4A"/>
    <w:rsid w:val="00672084"/>
    <w:rsid w:val="00672DD3"/>
    <w:rsid w:val="00673549"/>
    <w:rsid w:val="006737AE"/>
    <w:rsid w:val="00675610"/>
    <w:rsid w:val="00675F5D"/>
    <w:rsid w:val="00677110"/>
    <w:rsid w:val="00677907"/>
    <w:rsid w:val="00677E52"/>
    <w:rsid w:val="006801E0"/>
    <w:rsid w:val="00680B68"/>
    <w:rsid w:val="00680E1A"/>
    <w:rsid w:val="00680FFF"/>
    <w:rsid w:val="006816C8"/>
    <w:rsid w:val="00682561"/>
    <w:rsid w:val="00682AEA"/>
    <w:rsid w:val="0068497C"/>
    <w:rsid w:val="006851CF"/>
    <w:rsid w:val="0068524C"/>
    <w:rsid w:val="00685A79"/>
    <w:rsid w:val="00685BAB"/>
    <w:rsid w:val="006863F8"/>
    <w:rsid w:val="0068688E"/>
    <w:rsid w:val="00686D5A"/>
    <w:rsid w:val="006874D5"/>
    <w:rsid w:val="00690905"/>
    <w:rsid w:val="00691181"/>
    <w:rsid w:val="0069138F"/>
    <w:rsid w:val="0069149D"/>
    <w:rsid w:val="00691598"/>
    <w:rsid w:val="00691BFE"/>
    <w:rsid w:val="00691E2E"/>
    <w:rsid w:val="00693030"/>
    <w:rsid w:val="00693282"/>
    <w:rsid w:val="0069337C"/>
    <w:rsid w:val="0069341A"/>
    <w:rsid w:val="00693455"/>
    <w:rsid w:val="006937DA"/>
    <w:rsid w:val="00694868"/>
    <w:rsid w:val="00695377"/>
    <w:rsid w:val="006956B2"/>
    <w:rsid w:val="00695F4C"/>
    <w:rsid w:val="00696333"/>
    <w:rsid w:val="00696B38"/>
    <w:rsid w:val="00696E03"/>
    <w:rsid w:val="00696FCB"/>
    <w:rsid w:val="006970C9"/>
    <w:rsid w:val="006A1938"/>
    <w:rsid w:val="006A2191"/>
    <w:rsid w:val="006A2B90"/>
    <w:rsid w:val="006A310A"/>
    <w:rsid w:val="006A3221"/>
    <w:rsid w:val="006A3D03"/>
    <w:rsid w:val="006A3DC0"/>
    <w:rsid w:val="006A43CD"/>
    <w:rsid w:val="006A4404"/>
    <w:rsid w:val="006A4FDE"/>
    <w:rsid w:val="006A4FEA"/>
    <w:rsid w:val="006A59C0"/>
    <w:rsid w:val="006A5AE4"/>
    <w:rsid w:val="006A614D"/>
    <w:rsid w:val="006A6368"/>
    <w:rsid w:val="006A733E"/>
    <w:rsid w:val="006A7F59"/>
    <w:rsid w:val="006B0882"/>
    <w:rsid w:val="006B0A55"/>
    <w:rsid w:val="006B0BC2"/>
    <w:rsid w:val="006B136C"/>
    <w:rsid w:val="006B4BBA"/>
    <w:rsid w:val="006B5F37"/>
    <w:rsid w:val="006B71AC"/>
    <w:rsid w:val="006B746F"/>
    <w:rsid w:val="006B769D"/>
    <w:rsid w:val="006B7D9D"/>
    <w:rsid w:val="006B7FB2"/>
    <w:rsid w:val="006C0700"/>
    <w:rsid w:val="006C2047"/>
    <w:rsid w:val="006C21E9"/>
    <w:rsid w:val="006C2D90"/>
    <w:rsid w:val="006C2F21"/>
    <w:rsid w:val="006C3FA2"/>
    <w:rsid w:val="006C4115"/>
    <w:rsid w:val="006C5354"/>
    <w:rsid w:val="006C5962"/>
    <w:rsid w:val="006C5AED"/>
    <w:rsid w:val="006C6ABA"/>
    <w:rsid w:val="006C6E10"/>
    <w:rsid w:val="006C6EC8"/>
    <w:rsid w:val="006C7BB8"/>
    <w:rsid w:val="006D0459"/>
    <w:rsid w:val="006D09FD"/>
    <w:rsid w:val="006D116D"/>
    <w:rsid w:val="006D128F"/>
    <w:rsid w:val="006D18DA"/>
    <w:rsid w:val="006D1F2B"/>
    <w:rsid w:val="006D26CC"/>
    <w:rsid w:val="006D29DA"/>
    <w:rsid w:val="006D2AF9"/>
    <w:rsid w:val="006D30DA"/>
    <w:rsid w:val="006D34B6"/>
    <w:rsid w:val="006D4690"/>
    <w:rsid w:val="006D508E"/>
    <w:rsid w:val="006D58B1"/>
    <w:rsid w:val="006D611D"/>
    <w:rsid w:val="006D6A96"/>
    <w:rsid w:val="006D70CF"/>
    <w:rsid w:val="006E009D"/>
    <w:rsid w:val="006E04AF"/>
    <w:rsid w:val="006E0E33"/>
    <w:rsid w:val="006E1AF1"/>
    <w:rsid w:val="006E278D"/>
    <w:rsid w:val="006E3302"/>
    <w:rsid w:val="006E372F"/>
    <w:rsid w:val="006E3E70"/>
    <w:rsid w:val="006E442E"/>
    <w:rsid w:val="006E510E"/>
    <w:rsid w:val="006E6201"/>
    <w:rsid w:val="006E6B0C"/>
    <w:rsid w:val="006E7E91"/>
    <w:rsid w:val="006F0200"/>
    <w:rsid w:val="006F0478"/>
    <w:rsid w:val="006F0809"/>
    <w:rsid w:val="006F0D94"/>
    <w:rsid w:val="006F150D"/>
    <w:rsid w:val="006F2C56"/>
    <w:rsid w:val="006F2CA9"/>
    <w:rsid w:val="006F2D59"/>
    <w:rsid w:val="006F3135"/>
    <w:rsid w:val="006F36B8"/>
    <w:rsid w:val="006F370E"/>
    <w:rsid w:val="006F38D5"/>
    <w:rsid w:val="006F3B7D"/>
    <w:rsid w:val="006F46FB"/>
    <w:rsid w:val="006F5187"/>
    <w:rsid w:val="006F58E2"/>
    <w:rsid w:val="006F6479"/>
    <w:rsid w:val="006F651A"/>
    <w:rsid w:val="006F7F8D"/>
    <w:rsid w:val="00701742"/>
    <w:rsid w:val="00701BFE"/>
    <w:rsid w:val="007024F1"/>
    <w:rsid w:val="007027EA"/>
    <w:rsid w:val="00703B30"/>
    <w:rsid w:val="0070428B"/>
    <w:rsid w:val="00704387"/>
    <w:rsid w:val="0070447D"/>
    <w:rsid w:val="00704557"/>
    <w:rsid w:val="00705845"/>
    <w:rsid w:val="00705AC7"/>
    <w:rsid w:val="00707049"/>
    <w:rsid w:val="007105F3"/>
    <w:rsid w:val="00711106"/>
    <w:rsid w:val="0071146C"/>
    <w:rsid w:val="00711624"/>
    <w:rsid w:val="0071191A"/>
    <w:rsid w:val="007119E0"/>
    <w:rsid w:val="007121BC"/>
    <w:rsid w:val="00713DED"/>
    <w:rsid w:val="00714F97"/>
    <w:rsid w:val="0071537A"/>
    <w:rsid w:val="007154FE"/>
    <w:rsid w:val="007156B8"/>
    <w:rsid w:val="00716E06"/>
    <w:rsid w:val="0071748C"/>
    <w:rsid w:val="00717BD2"/>
    <w:rsid w:val="00720BCF"/>
    <w:rsid w:val="00721420"/>
    <w:rsid w:val="00722717"/>
    <w:rsid w:val="007232A0"/>
    <w:rsid w:val="007236A7"/>
    <w:rsid w:val="00723781"/>
    <w:rsid w:val="00723928"/>
    <w:rsid w:val="00723CAE"/>
    <w:rsid w:val="00724086"/>
    <w:rsid w:val="007249A7"/>
    <w:rsid w:val="00726068"/>
    <w:rsid w:val="007263B5"/>
    <w:rsid w:val="007269FF"/>
    <w:rsid w:val="00726A8D"/>
    <w:rsid w:val="00726AC5"/>
    <w:rsid w:val="00727128"/>
    <w:rsid w:val="00727445"/>
    <w:rsid w:val="00727CF0"/>
    <w:rsid w:val="007311FF"/>
    <w:rsid w:val="00732DDD"/>
    <w:rsid w:val="00733B1C"/>
    <w:rsid w:val="00735087"/>
    <w:rsid w:val="007357C7"/>
    <w:rsid w:val="007358C9"/>
    <w:rsid w:val="00736B0C"/>
    <w:rsid w:val="00736D6F"/>
    <w:rsid w:val="007379CE"/>
    <w:rsid w:val="007407A5"/>
    <w:rsid w:val="00740EED"/>
    <w:rsid w:val="00741ADD"/>
    <w:rsid w:val="00741D20"/>
    <w:rsid w:val="00741DBD"/>
    <w:rsid w:val="0074226C"/>
    <w:rsid w:val="007427D4"/>
    <w:rsid w:val="00744343"/>
    <w:rsid w:val="00744800"/>
    <w:rsid w:val="00744D13"/>
    <w:rsid w:val="00745848"/>
    <w:rsid w:val="00745ABC"/>
    <w:rsid w:val="00745FCD"/>
    <w:rsid w:val="00746511"/>
    <w:rsid w:val="0074723D"/>
    <w:rsid w:val="0074725F"/>
    <w:rsid w:val="007501C4"/>
    <w:rsid w:val="0075034A"/>
    <w:rsid w:val="007508D7"/>
    <w:rsid w:val="00751023"/>
    <w:rsid w:val="007518ED"/>
    <w:rsid w:val="00751D78"/>
    <w:rsid w:val="0075277A"/>
    <w:rsid w:val="00752BC2"/>
    <w:rsid w:val="00752E31"/>
    <w:rsid w:val="00753A1C"/>
    <w:rsid w:val="00753C5C"/>
    <w:rsid w:val="007542C4"/>
    <w:rsid w:val="00754F52"/>
    <w:rsid w:val="0075553C"/>
    <w:rsid w:val="00755745"/>
    <w:rsid w:val="0075575A"/>
    <w:rsid w:val="00756329"/>
    <w:rsid w:val="00756B70"/>
    <w:rsid w:val="00756BAF"/>
    <w:rsid w:val="007570FD"/>
    <w:rsid w:val="0075722B"/>
    <w:rsid w:val="00760A86"/>
    <w:rsid w:val="007613D3"/>
    <w:rsid w:val="00761B12"/>
    <w:rsid w:val="00762A4F"/>
    <w:rsid w:val="00762CDF"/>
    <w:rsid w:val="00763729"/>
    <w:rsid w:val="00763D1D"/>
    <w:rsid w:val="0076588D"/>
    <w:rsid w:val="0076626D"/>
    <w:rsid w:val="00766560"/>
    <w:rsid w:val="007672A7"/>
    <w:rsid w:val="0077006F"/>
    <w:rsid w:val="00770176"/>
    <w:rsid w:val="007704F0"/>
    <w:rsid w:val="00770CE7"/>
    <w:rsid w:val="0077124E"/>
    <w:rsid w:val="00771BDF"/>
    <w:rsid w:val="00771E6C"/>
    <w:rsid w:val="00773DBA"/>
    <w:rsid w:val="00774022"/>
    <w:rsid w:val="0077406C"/>
    <w:rsid w:val="007747E8"/>
    <w:rsid w:val="00774814"/>
    <w:rsid w:val="00774E6B"/>
    <w:rsid w:val="00774FDE"/>
    <w:rsid w:val="0077508C"/>
    <w:rsid w:val="0077544B"/>
    <w:rsid w:val="00777002"/>
    <w:rsid w:val="00777032"/>
    <w:rsid w:val="00777164"/>
    <w:rsid w:val="00780B09"/>
    <w:rsid w:val="00780B3A"/>
    <w:rsid w:val="00780B4C"/>
    <w:rsid w:val="007817DC"/>
    <w:rsid w:val="00781941"/>
    <w:rsid w:val="00781A00"/>
    <w:rsid w:val="00782300"/>
    <w:rsid w:val="00784B9B"/>
    <w:rsid w:val="0078521B"/>
    <w:rsid w:val="00786341"/>
    <w:rsid w:val="0078681C"/>
    <w:rsid w:val="007876D5"/>
    <w:rsid w:val="0079023B"/>
    <w:rsid w:val="007903A4"/>
    <w:rsid w:val="0079172D"/>
    <w:rsid w:val="00791B47"/>
    <w:rsid w:val="0079222B"/>
    <w:rsid w:val="007922D6"/>
    <w:rsid w:val="0079318C"/>
    <w:rsid w:val="007943C8"/>
    <w:rsid w:val="00794590"/>
    <w:rsid w:val="00794C15"/>
    <w:rsid w:val="007955D0"/>
    <w:rsid w:val="00795798"/>
    <w:rsid w:val="00795845"/>
    <w:rsid w:val="00795B26"/>
    <w:rsid w:val="0079605A"/>
    <w:rsid w:val="00797162"/>
    <w:rsid w:val="007A04B9"/>
    <w:rsid w:val="007A0E30"/>
    <w:rsid w:val="007A1A6F"/>
    <w:rsid w:val="007A1B61"/>
    <w:rsid w:val="007A1BC5"/>
    <w:rsid w:val="007A2CD8"/>
    <w:rsid w:val="007A3A09"/>
    <w:rsid w:val="007A3C35"/>
    <w:rsid w:val="007A4143"/>
    <w:rsid w:val="007A4721"/>
    <w:rsid w:val="007A5C9D"/>
    <w:rsid w:val="007A615E"/>
    <w:rsid w:val="007A6FC7"/>
    <w:rsid w:val="007A73B5"/>
    <w:rsid w:val="007A75FD"/>
    <w:rsid w:val="007A788F"/>
    <w:rsid w:val="007A7B47"/>
    <w:rsid w:val="007B0287"/>
    <w:rsid w:val="007B083E"/>
    <w:rsid w:val="007B0981"/>
    <w:rsid w:val="007B0DBC"/>
    <w:rsid w:val="007B1C03"/>
    <w:rsid w:val="007B2532"/>
    <w:rsid w:val="007B2C99"/>
    <w:rsid w:val="007B2DBB"/>
    <w:rsid w:val="007B2DC7"/>
    <w:rsid w:val="007B3348"/>
    <w:rsid w:val="007B3707"/>
    <w:rsid w:val="007B377A"/>
    <w:rsid w:val="007B39AC"/>
    <w:rsid w:val="007B3C8D"/>
    <w:rsid w:val="007B4414"/>
    <w:rsid w:val="007B5606"/>
    <w:rsid w:val="007B5DD1"/>
    <w:rsid w:val="007B5E9E"/>
    <w:rsid w:val="007B6A6C"/>
    <w:rsid w:val="007B6E46"/>
    <w:rsid w:val="007B7B97"/>
    <w:rsid w:val="007C06F5"/>
    <w:rsid w:val="007C0CAC"/>
    <w:rsid w:val="007C135E"/>
    <w:rsid w:val="007C199D"/>
    <w:rsid w:val="007C1EAF"/>
    <w:rsid w:val="007C20D8"/>
    <w:rsid w:val="007C2624"/>
    <w:rsid w:val="007C280C"/>
    <w:rsid w:val="007C2884"/>
    <w:rsid w:val="007C355A"/>
    <w:rsid w:val="007C3D73"/>
    <w:rsid w:val="007C4021"/>
    <w:rsid w:val="007C42D9"/>
    <w:rsid w:val="007C53DE"/>
    <w:rsid w:val="007C55EC"/>
    <w:rsid w:val="007C5F2C"/>
    <w:rsid w:val="007C65D8"/>
    <w:rsid w:val="007C6686"/>
    <w:rsid w:val="007C72DD"/>
    <w:rsid w:val="007C7809"/>
    <w:rsid w:val="007D047F"/>
    <w:rsid w:val="007D0708"/>
    <w:rsid w:val="007D1BE3"/>
    <w:rsid w:val="007D1D16"/>
    <w:rsid w:val="007D1E57"/>
    <w:rsid w:val="007D2C42"/>
    <w:rsid w:val="007D35A4"/>
    <w:rsid w:val="007D3FB3"/>
    <w:rsid w:val="007D4213"/>
    <w:rsid w:val="007D4548"/>
    <w:rsid w:val="007D550C"/>
    <w:rsid w:val="007D5A55"/>
    <w:rsid w:val="007D5AC2"/>
    <w:rsid w:val="007D6E23"/>
    <w:rsid w:val="007E07A2"/>
    <w:rsid w:val="007E0DC0"/>
    <w:rsid w:val="007E0E12"/>
    <w:rsid w:val="007E1827"/>
    <w:rsid w:val="007E1D3F"/>
    <w:rsid w:val="007E2086"/>
    <w:rsid w:val="007E227D"/>
    <w:rsid w:val="007E260E"/>
    <w:rsid w:val="007E3972"/>
    <w:rsid w:val="007E3DC9"/>
    <w:rsid w:val="007E4306"/>
    <w:rsid w:val="007E4741"/>
    <w:rsid w:val="007E4D0F"/>
    <w:rsid w:val="007E4FE7"/>
    <w:rsid w:val="007E54AD"/>
    <w:rsid w:val="007E5F92"/>
    <w:rsid w:val="007E5F97"/>
    <w:rsid w:val="007E61F2"/>
    <w:rsid w:val="007E646C"/>
    <w:rsid w:val="007E7010"/>
    <w:rsid w:val="007E74E2"/>
    <w:rsid w:val="007E7605"/>
    <w:rsid w:val="007E7B81"/>
    <w:rsid w:val="007F0F73"/>
    <w:rsid w:val="007F17D1"/>
    <w:rsid w:val="007F3529"/>
    <w:rsid w:val="007F3816"/>
    <w:rsid w:val="007F53CD"/>
    <w:rsid w:val="007F5650"/>
    <w:rsid w:val="007F6366"/>
    <w:rsid w:val="007F64FF"/>
    <w:rsid w:val="007F6981"/>
    <w:rsid w:val="007F70DA"/>
    <w:rsid w:val="007F7447"/>
    <w:rsid w:val="007F74ED"/>
    <w:rsid w:val="007F75B7"/>
    <w:rsid w:val="007F7ABC"/>
    <w:rsid w:val="007F7D26"/>
    <w:rsid w:val="008004EB"/>
    <w:rsid w:val="00800E24"/>
    <w:rsid w:val="00801DE9"/>
    <w:rsid w:val="00802020"/>
    <w:rsid w:val="0080224D"/>
    <w:rsid w:val="00802376"/>
    <w:rsid w:val="008024CF"/>
    <w:rsid w:val="00803097"/>
    <w:rsid w:val="00803420"/>
    <w:rsid w:val="00803843"/>
    <w:rsid w:val="0080495A"/>
    <w:rsid w:val="008052B3"/>
    <w:rsid w:val="00805872"/>
    <w:rsid w:val="00806393"/>
    <w:rsid w:val="00807130"/>
    <w:rsid w:val="00807BEE"/>
    <w:rsid w:val="00807F63"/>
    <w:rsid w:val="00810B6E"/>
    <w:rsid w:val="00810E94"/>
    <w:rsid w:val="00811224"/>
    <w:rsid w:val="00811291"/>
    <w:rsid w:val="008118DC"/>
    <w:rsid w:val="008133BF"/>
    <w:rsid w:val="008133D8"/>
    <w:rsid w:val="00813C60"/>
    <w:rsid w:val="0081429E"/>
    <w:rsid w:val="008143DF"/>
    <w:rsid w:val="00814E63"/>
    <w:rsid w:val="00815192"/>
    <w:rsid w:val="008173D5"/>
    <w:rsid w:val="008179CF"/>
    <w:rsid w:val="00820DF8"/>
    <w:rsid w:val="008210DA"/>
    <w:rsid w:val="00822060"/>
    <w:rsid w:val="008220DE"/>
    <w:rsid w:val="00822162"/>
    <w:rsid w:val="008232B0"/>
    <w:rsid w:val="00823D9C"/>
    <w:rsid w:val="00825686"/>
    <w:rsid w:val="00827BCF"/>
    <w:rsid w:val="00830D35"/>
    <w:rsid w:val="008319F0"/>
    <w:rsid w:val="00832D2F"/>
    <w:rsid w:val="00833F00"/>
    <w:rsid w:val="00833F9A"/>
    <w:rsid w:val="00834020"/>
    <w:rsid w:val="0083440A"/>
    <w:rsid w:val="0083469A"/>
    <w:rsid w:val="00834B95"/>
    <w:rsid w:val="008351C3"/>
    <w:rsid w:val="0083527F"/>
    <w:rsid w:val="00835A68"/>
    <w:rsid w:val="00835C63"/>
    <w:rsid w:val="00836710"/>
    <w:rsid w:val="008376E5"/>
    <w:rsid w:val="008403A3"/>
    <w:rsid w:val="00840D71"/>
    <w:rsid w:val="008415BF"/>
    <w:rsid w:val="00841932"/>
    <w:rsid w:val="00841C98"/>
    <w:rsid w:val="00842E5C"/>
    <w:rsid w:val="00843797"/>
    <w:rsid w:val="00843ABD"/>
    <w:rsid w:val="00843CAD"/>
    <w:rsid w:val="00845462"/>
    <w:rsid w:val="00845CB3"/>
    <w:rsid w:val="00845E66"/>
    <w:rsid w:val="0084641B"/>
    <w:rsid w:val="00846591"/>
    <w:rsid w:val="0084664D"/>
    <w:rsid w:val="0084682D"/>
    <w:rsid w:val="00846E60"/>
    <w:rsid w:val="00847810"/>
    <w:rsid w:val="00847DD7"/>
    <w:rsid w:val="00850063"/>
    <w:rsid w:val="0085053E"/>
    <w:rsid w:val="0085137C"/>
    <w:rsid w:val="0085153D"/>
    <w:rsid w:val="008517BB"/>
    <w:rsid w:val="008527EA"/>
    <w:rsid w:val="00852F7A"/>
    <w:rsid w:val="00853432"/>
    <w:rsid w:val="00853CFF"/>
    <w:rsid w:val="00853D32"/>
    <w:rsid w:val="00853D8C"/>
    <w:rsid w:val="00853DD3"/>
    <w:rsid w:val="00853E60"/>
    <w:rsid w:val="008541E8"/>
    <w:rsid w:val="00854ADF"/>
    <w:rsid w:val="00855A5A"/>
    <w:rsid w:val="00855BE3"/>
    <w:rsid w:val="00856FE1"/>
    <w:rsid w:val="00857EAB"/>
    <w:rsid w:val="008611EC"/>
    <w:rsid w:val="008613C6"/>
    <w:rsid w:val="008621C0"/>
    <w:rsid w:val="0086252D"/>
    <w:rsid w:val="008627D2"/>
    <w:rsid w:val="00862A3E"/>
    <w:rsid w:val="00862A6A"/>
    <w:rsid w:val="00864FA8"/>
    <w:rsid w:val="00865C76"/>
    <w:rsid w:val="00865EA0"/>
    <w:rsid w:val="0086658C"/>
    <w:rsid w:val="00867908"/>
    <w:rsid w:val="008709E1"/>
    <w:rsid w:val="008717BB"/>
    <w:rsid w:val="00874C85"/>
    <w:rsid w:val="00874CBA"/>
    <w:rsid w:val="00875032"/>
    <w:rsid w:val="008752F9"/>
    <w:rsid w:val="0087558F"/>
    <w:rsid w:val="008764FF"/>
    <w:rsid w:val="0087749A"/>
    <w:rsid w:val="00877A60"/>
    <w:rsid w:val="00877D2B"/>
    <w:rsid w:val="00877D81"/>
    <w:rsid w:val="00880284"/>
    <w:rsid w:val="00880559"/>
    <w:rsid w:val="008813C1"/>
    <w:rsid w:val="0088361C"/>
    <w:rsid w:val="00883812"/>
    <w:rsid w:val="00883DA5"/>
    <w:rsid w:val="00884915"/>
    <w:rsid w:val="00884D8F"/>
    <w:rsid w:val="00885767"/>
    <w:rsid w:val="00885D7C"/>
    <w:rsid w:val="00886411"/>
    <w:rsid w:val="00886C8D"/>
    <w:rsid w:val="00886EDC"/>
    <w:rsid w:val="0088717C"/>
    <w:rsid w:val="008908F0"/>
    <w:rsid w:val="00890AED"/>
    <w:rsid w:val="008917DD"/>
    <w:rsid w:val="0089301B"/>
    <w:rsid w:val="0089350A"/>
    <w:rsid w:val="008935CA"/>
    <w:rsid w:val="00893818"/>
    <w:rsid w:val="008955AD"/>
    <w:rsid w:val="008956DE"/>
    <w:rsid w:val="00897FB5"/>
    <w:rsid w:val="008A0477"/>
    <w:rsid w:val="008A1024"/>
    <w:rsid w:val="008A14FA"/>
    <w:rsid w:val="008A15EC"/>
    <w:rsid w:val="008A29C8"/>
    <w:rsid w:val="008A3708"/>
    <w:rsid w:val="008A40B0"/>
    <w:rsid w:val="008A45E7"/>
    <w:rsid w:val="008A4C9E"/>
    <w:rsid w:val="008A5BD3"/>
    <w:rsid w:val="008A5C58"/>
    <w:rsid w:val="008A5CB2"/>
    <w:rsid w:val="008A6795"/>
    <w:rsid w:val="008A6D3D"/>
    <w:rsid w:val="008A77C0"/>
    <w:rsid w:val="008B031B"/>
    <w:rsid w:val="008B0D5D"/>
    <w:rsid w:val="008B16AE"/>
    <w:rsid w:val="008B2CAC"/>
    <w:rsid w:val="008B2D30"/>
    <w:rsid w:val="008B33DB"/>
    <w:rsid w:val="008B3E42"/>
    <w:rsid w:val="008B4498"/>
    <w:rsid w:val="008B4B37"/>
    <w:rsid w:val="008B653E"/>
    <w:rsid w:val="008B6A60"/>
    <w:rsid w:val="008B73A9"/>
    <w:rsid w:val="008C018E"/>
    <w:rsid w:val="008C03BC"/>
    <w:rsid w:val="008C040C"/>
    <w:rsid w:val="008C0615"/>
    <w:rsid w:val="008C06A6"/>
    <w:rsid w:val="008C0A7E"/>
    <w:rsid w:val="008C1032"/>
    <w:rsid w:val="008C11B2"/>
    <w:rsid w:val="008C1227"/>
    <w:rsid w:val="008C1593"/>
    <w:rsid w:val="008C3E50"/>
    <w:rsid w:val="008C4252"/>
    <w:rsid w:val="008C574D"/>
    <w:rsid w:val="008C6399"/>
    <w:rsid w:val="008C6A44"/>
    <w:rsid w:val="008C6AE5"/>
    <w:rsid w:val="008C7A61"/>
    <w:rsid w:val="008C7F77"/>
    <w:rsid w:val="008D0D0C"/>
    <w:rsid w:val="008D0E24"/>
    <w:rsid w:val="008D15D5"/>
    <w:rsid w:val="008D1B9A"/>
    <w:rsid w:val="008D2ADE"/>
    <w:rsid w:val="008D3CB3"/>
    <w:rsid w:val="008D4EFA"/>
    <w:rsid w:val="008D50E9"/>
    <w:rsid w:val="008D5F93"/>
    <w:rsid w:val="008D6239"/>
    <w:rsid w:val="008D709E"/>
    <w:rsid w:val="008D7316"/>
    <w:rsid w:val="008E0DD0"/>
    <w:rsid w:val="008E0E15"/>
    <w:rsid w:val="008E1186"/>
    <w:rsid w:val="008E17B8"/>
    <w:rsid w:val="008E180C"/>
    <w:rsid w:val="008E1E28"/>
    <w:rsid w:val="008E3396"/>
    <w:rsid w:val="008E3B57"/>
    <w:rsid w:val="008E4340"/>
    <w:rsid w:val="008E5167"/>
    <w:rsid w:val="008E6722"/>
    <w:rsid w:val="008E6743"/>
    <w:rsid w:val="008E714D"/>
    <w:rsid w:val="008E7345"/>
    <w:rsid w:val="008E735F"/>
    <w:rsid w:val="008F0E59"/>
    <w:rsid w:val="008F0FE5"/>
    <w:rsid w:val="008F16AC"/>
    <w:rsid w:val="008F1B72"/>
    <w:rsid w:val="008F2806"/>
    <w:rsid w:val="008F2DDE"/>
    <w:rsid w:val="008F2EFF"/>
    <w:rsid w:val="008F312B"/>
    <w:rsid w:val="008F3DB4"/>
    <w:rsid w:val="008F463E"/>
    <w:rsid w:val="008F46C3"/>
    <w:rsid w:val="008F4732"/>
    <w:rsid w:val="008F4E2C"/>
    <w:rsid w:val="008F512F"/>
    <w:rsid w:val="008F6908"/>
    <w:rsid w:val="008F70E7"/>
    <w:rsid w:val="008F7B33"/>
    <w:rsid w:val="008F7E56"/>
    <w:rsid w:val="00901BD7"/>
    <w:rsid w:val="00902996"/>
    <w:rsid w:val="00902D5D"/>
    <w:rsid w:val="009037FA"/>
    <w:rsid w:val="0090481B"/>
    <w:rsid w:val="009061FE"/>
    <w:rsid w:val="00906EDD"/>
    <w:rsid w:val="0090748E"/>
    <w:rsid w:val="00907DD7"/>
    <w:rsid w:val="00912E8D"/>
    <w:rsid w:val="009158F3"/>
    <w:rsid w:val="0091657A"/>
    <w:rsid w:val="009169EB"/>
    <w:rsid w:val="009178BD"/>
    <w:rsid w:val="0091799E"/>
    <w:rsid w:val="00917A2E"/>
    <w:rsid w:val="00917C5D"/>
    <w:rsid w:val="009213CF"/>
    <w:rsid w:val="00921902"/>
    <w:rsid w:val="0092197D"/>
    <w:rsid w:val="00921E6E"/>
    <w:rsid w:val="00922101"/>
    <w:rsid w:val="009231A8"/>
    <w:rsid w:val="009242B8"/>
    <w:rsid w:val="009247BB"/>
    <w:rsid w:val="00924820"/>
    <w:rsid w:val="009257A0"/>
    <w:rsid w:val="009263AC"/>
    <w:rsid w:val="009270AE"/>
    <w:rsid w:val="00927863"/>
    <w:rsid w:val="00927C9B"/>
    <w:rsid w:val="0093083A"/>
    <w:rsid w:val="00932052"/>
    <w:rsid w:val="00932393"/>
    <w:rsid w:val="0093342A"/>
    <w:rsid w:val="009349E5"/>
    <w:rsid w:val="00934B04"/>
    <w:rsid w:val="00936822"/>
    <w:rsid w:val="00937199"/>
    <w:rsid w:val="0094017B"/>
    <w:rsid w:val="00940844"/>
    <w:rsid w:val="00941160"/>
    <w:rsid w:val="009412C8"/>
    <w:rsid w:val="009412F8"/>
    <w:rsid w:val="0094136C"/>
    <w:rsid w:val="00941490"/>
    <w:rsid w:val="00942254"/>
    <w:rsid w:val="00943145"/>
    <w:rsid w:val="009436B3"/>
    <w:rsid w:val="009442C0"/>
    <w:rsid w:val="00945242"/>
    <w:rsid w:val="00946613"/>
    <w:rsid w:val="00947D1A"/>
    <w:rsid w:val="00947E5A"/>
    <w:rsid w:val="009501F4"/>
    <w:rsid w:val="0095085B"/>
    <w:rsid w:val="00950D1B"/>
    <w:rsid w:val="009515FB"/>
    <w:rsid w:val="0095179A"/>
    <w:rsid w:val="009523D6"/>
    <w:rsid w:val="00952F6D"/>
    <w:rsid w:val="00953D80"/>
    <w:rsid w:val="00953DF0"/>
    <w:rsid w:val="009541CC"/>
    <w:rsid w:val="00954498"/>
    <w:rsid w:val="0095639F"/>
    <w:rsid w:val="00956479"/>
    <w:rsid w:val="0095675B"/>
    <w:rsid w:val="00957458"/>
    <w:rsid w:val="00957FF0"/>
    <w:rsid w:val="00960703"/>
    <w:rsid w:val="00960986"/>
    <w:rsid w:val="00961CFE"/>
    <w:rsid w:val="00962048"/>
    <w:rsid w:val="0096209D"/>
    <w:rsid w:val="009627C6"/>
    <w:rsid w:val="00963281"/>
    <w:rsid w:val="00964612"/>
    <w:rsid w:val="00964B75"/>
    <w:rsid w:val="00965E7E"/>
    <w:rsid w:val="0096632B"/>
    <w:rsid w:val="00967767"/>
    <w:rsid w:val="00970478"/>
    <w:rsid w:val="0097157F"/>
    <w:rsid w:val="009719BB"/>
    <w:rsid w:val="00972133"/>
    <w:rsid w:val="00972AC5"/>
    <w:rsid w:val="00973602"/>
    <w:rsid w:val="00973E1C"/>
    <w:rsid w:val="009743C6"/>
    <w:rsid w:val="00975BCF"/>
    <w:rsid w:val="0097602E"/>
    <w:rsid w:val="009768B9"/>
    <w:rsid w:val="0097792D"/>
    <w:rsid w:val="00980404"/>
    <w:rsid w:val="00980C10"/>
    <w:rsid w:val="00981C03"/>
    <w:rsid w:val="00982CCC"/>
    <w:rsid w:val="00982EDF"/>
    <w:rsid w:val="00983640"/>
    <w:rsid w:val="009837E8"/>
    <w:rsid w:val="009842F0"/>
    <w:rsid w:val="00984684"/>
    <w:rsid w:val="00985B54"/>
    <w:rsid w:val="00986253"/>
    <w:rsid w:val="0098697F"/>
    <w:rsid w:val="00986D9B"/>
    <w:rsid w:val="00987212"/>
    <w:rsid w:val="00987790"/>
    <w:rsid w:val="00987CC5"/>
    <w:rsid w:val="00991412"/>
    <w:rsid w:val="00991D81"/>
    <w:rsid w:val="00992DB7"/>
    <w:rsid w:val="00994463"/>
    <w:rsid w:val="00994705"/>
    <w:rsid w:val="009948B1"/>
    <w:rsid w:val="0099601B"/>
    <w:rsid w:val="00996B27"/>
    <w:rsid w:val="009A200E"/>
    <w:rsid w:val="009A30A8"/>
    <w:rsid w:val="009A3BF8"/>
    <w:rsid w:val="009A4E04"/>
    <w:rsid w:val="009A4E16"/>
    <w:rsid w:val="009A5AFD"/>
    <w:rsid w:val="009A61BD"/>
    <w:rsid w:val="009A67C7"/>
    <w:rsid w:val="009A69A6"/>
    <w:rsid w:val="009A71A6"/>
    <w:rsid w:val="009A7F32"/>
    <w:rsid w:val="009B2441"/>
    <w:rsid w:val="009B3088"/>
    <w:rsid w:val="009B3A7B"/>
    <w:rsid w:val="009B3E72"/>
    <w:rsid w:val="009B4239"/>
    <w:rsid w:val="009B4791"/>
    <w:rsid w:val="009B4D54"/>
    <w:rsid w:val="009B4FBD"/>
    <w:rsid w:val="009B51E3"/>
    <w:rsid w:val="009B66D0"/>
    <w:rsid w:val="009B67D1"/>
    <w:rsid w:val="009B6AFF"/>
    <w:rsid w:val="009C0E7A"/>
    <w:rsid w:val="009C10D0"/>
    <w:rsid w:val="009C136B"/>
    <w:rsid w:val="009C19E6"/>
    <w:rsid w:val="009C1FC9"/>
    <w:rsid w:val="009C2D2F"/>
    <w:rsid w:val="009C3DEA"/>
    <w:rsid w:val="009C4449"/>
    <w:rsid w:val="009C4593"/>
    <w:rsid w:val="009C48F8"/>
    <w:rsid w:val="009C5315"/>
    <w:rsid w:val="009C6029"/>
    <w:rsid w:val="009C72EA"/>
    <w:rsid w:val="009D0386"/>
    <w:rsid w:val="009D220E"/>
    <w:rsid w:val="009D2334"/>
    <w:rsid w:val="009D2D84"/>
    <w:rsid w:val="009D4369"/>
    <w:rsid w:val="009D4EA8"/>
    <w:rsid w:val="009D5156"/>
    <w:rsid w:val="009D6306"/>
    <w:rsid w:val="009D7120"/>
    <w:rsid w:val="009D7499"/>
    <w:rsid w:val="009D7D56"/>
    <w:rsid w:val="009D7DD1"/>
    <w:rsid w:val="009E03F1"/>
    <w:rsid w:val="009E0434"/>
    <w:rsid w:val="009E08FA"/>
    <w:rsid w:val="009E0977"/>
    <w:rsid w:val="009E0C30"/>
    <w:rsid w:val="009E0F82"/>
    <w:rsid w:val="009E1116"/>
    <w:rsid w:val="009E1139"/>
    <w:rsid w:val="009E12B2"/>
    <w:rsid w:val="009E13BF"/>
    <w:rsid w:val="009E1696"/>
    <w:rsid w:val="009E2512"/>
    <w:rsid w:val="009E3089"/>
    <w:rsid w:val="009E40DD"/>
    <w:rsid w:val="009E43C6"/>
    <w:rsid w:val="009E4CF6"/>
    <w:rsid w:val="009E591C"/>
    <w:rsid w:val="009E5CB5"/>
    <w:rsid w:val="009E5CE9"/>
    <w:rsid w:val="009E613C"/>
    <w:rsid w:val="009E6D32"/>
    <w:rsid w:val="009F0389"/>
    <w:rsid w:val="009F0400"/>
    <w:rsid w:val="009F14CE"/>
    <w:rsid w:val="009F2090"/>
    <w:rsid w:val="009F2285"/>
    <w:rsid w:val="009F260B"/>
    <w:rsid w:val="009F28E1"/>
    <w:rsid w:val="009F2AE7"/>
    <w:rsid w:val="009F3057"/>
    <w:rsid w:val="009F35E6"/>
    <w:rsid w:val="009F36EF"/>
    <w:rsid w:val="009F4EC8"/>
    <w:rsid w:val="009F506F"/>
    <w:rsid w:val="009F5079"/>
    <w:rsid w:val="009F6262"/>
    <w:rsid w:val="009F6439"/>
    <w:rsid w:val="009F712C"/>
    <w:rsid w:val="00A004B3"/>
    <w:rsid w:val="00A008B7"/>
    <w:rsid w:val="00A00A47"/>
    <w:rsid w:val="00A00F80"/>
    <w:rsid w:val="00A01E80"/>
    <w:rsid w:val="00A024F5"/>
    <w:rsid w:val="00A0260A"/>
    <w:rsid w:val="00A02842"/>
    <w:rsid w:val="00A02FA7"/>
    <w:rsid w:val="00A03F34"/>
    <w:rsid w:val="00A05118"/>
    <w:rsid w:val="00A06134"/>
    <w:rsid w:val="00A06187"/>
    <w:rsid w:val="00A0699D"/>
    <w:rsid w:val="00A06EDF"/>
    <w:rsid w:val="00A074B2"/>
    <w:rsid w:val="00A07882"/>
    <w:rsid w:val="00A07ADF"/>
    <w:rsid w:val="00A1084F"/>
    <w:rsid w:val="00A1181D"/>
    <w:rsid w:val="00A118C2"/>
    <w:rsid w:val="00A11A26"/>
    <w:rsid w:val="00A11AFF"/>
    <w:rsid w:val="00A11BD3"/>
    <w:rsid w:val="00A11C86"/>
    <w:rsid w:val="00A127C3"/>
    <w:rsid w:val="00A13451"/>
    <w:rsid w:val="00A1389D"/>
    <w:rsid w:val="00A13F47"/>
    <w:rsid w:val="00A13F98"/>
    <w:rsid w:val="00A14E33"/>
    <w:rsid w:val="00A16405"/>
    <w:rsid w:val="00A166C8"/>
    <w:rsid w:val="00A16DB4"/>
    <w:rsid w:val="00A173A3"/>
    <w:rsid w:val="00A1779B"/>
    <w:rsid w:val="00A17C4A"/>
    <w:rsid w:val="00A17EE3"/>
    <w:rsid w:val="00A20046"/>
    <w:rsid w:val="00A2039F"/>
    <w:rsid w:val="00A203B6"/>
    <w:rsid w:val="00A20B3A"/>
    <w:rsid w:val="00A2117A"/>
    <w:rsid w:val="00A22239"/>
    <w:rsid w:val="00A2239A"/>
    <w:rsid w:val="00A2263B"/>
    <w:rsid w:val="00A23085"/>
    <w:rsid w:val="00A257F8"/>
    <w:rsid w:val="00A263F2"/>
    <w:rsid w:val="00A2669B"/>
    <w:rsid w:val="00A307D8"/>
    <w:rsid w:val="00A3082F"/>
    <w:rsid w:val="00A31053"/>
    <w:rsid w:val="00A312F6"/>
    <w:rsid w:val="00A313C1"/>
    <w:rsid w:val="00A3277D"/>
    <w:rsid w:val="00A33762"/>
    <w:rsid w:val="00A33F90"/>
    <w:rsid w:val="00A340BE"/>
    <w:rsid w:val="00A3577A"/>
    <w:rsid w:val="00A3593B"/>
    <w:rsid w:val="00A361C6"/>
    <w:rsid w:val="00A3664E"/>
    <w:rsid w:val="00A368DC"/>
    <w:rsid w:val="00A36BDD"/>
    <w:rsid w:val="00A36EA3"/>
    <w:rsid w:val="00A37702"/>
    <w:rsid w:val="00A37DD2"/>
    <w:rsid w:val="00A4079E"/>
    <w:rsid w:val="00A412F3"/>
    <w:rsid w:val="00A417CF"/>
    <w:rsid w:val="00A41E23"/>
    <w:rsid w:val="00A41EA9"/>
    <w:rsid w:val="00A4250D"/>
    <w:rsid w:val="00A430A2"/>
    <w:rsid w:val="00A43BD1"/>
    <w:rsid w:val="00A43BDB"/>
    <w:rsid w:val="00A44855"/>
    <w:rsid w:val="00A4551B"/>
    <w:rsid w:val="00A463BA"/>
    <w:rsid w:val="00A47BB0"/>
    <w:rsid w:val="00A47F99"/>
    <w:rsid w:val="00A50B72"/>
    <w:rsid w:val="00A51277"/>
    <w:rsid w:val="00A515C5"/>
    <w:rsid w:val="00A519B1"/>
    <w:rsid w:val="00A5226C"/>
    <w:rsid w:val="00A5267F"/>
    <w:rsid w:val="00A52C0F"/>
    <w:rsid w:val="00A53190"/>
    <w:rsid w:val="00A5345D"/>
    <w:rsid w:val="00A54AF8"/>
    <w:rsid w:val="00A54C4E"/>
    <w:rsid w:val="00A55D79"/>
    <w:rsid w:val="00A56120"/>
    <w:rsid w:val="00A561EF"/>
    <w:rsid w:val="00A5620C"/>
    <w:rsid w:val="00A56708"/>
    <w:rsid w:val="00A5737D"/>
    <w:rsid w:val="00A57405"/>
    <w:rsid w:val="00A57B65"/>
    <w:rsid w:val="00A603D2"/>
    <w:rsid w:val="00A606E5"/>
    <w:rsid w:val="00A60A3B"/>
    <w:rsid w:val="00A6115C"/>
    <w:rsid w:val="00A621AE"/>
    <w:rsid w:val="00A62E8F"/>
    <w:rsid w:val="00A63529"/>
    <w:rsid w:val="00A63E52"/>
    <w:rsid w:val="00A64CAB"/>
    <w:rsid w:val="00A65307"/>
    <w:rsid w:val="00A66311"/>
    <w:rsid w:val="00A67440"/>
    <w:rsid w:val="00A700A4"/>
    <w:rsid w:val="00A7032F"/>
    <w:rsid w:val="00A70A88"/>
    <w:rsid w:val="00A7105E"/>
    <w:rsid w:val="00A71550"/>
    <w:rsid w:val="00A71F04"/>
    <w:rsid w:val="00A756A0"/>
    <w:rsid w:val="00A75A2F"/>
    <w:rsid w:val="00A75BA5"/>
    <w:rsid w:val="00A761F7"/>
    <w:rsid w:val="00A768F7"/>
    <w:rsid w:val="00A7796A"/>
    <w:rsid w:val="00A8047C"/>
    <w:rsid w:val="00A810B5"/>
    <w:rsid w:val="00A8139E"/>
    <w:rsid w:val="00A82DD9"/>
    <w:rsid w:val="00A8343D"/>
    <w:rsid w:val="00A84023"/>
    <w:rsid w:val="00A859AB"/>
    <w:rsid w:val="00A85A96"/>
    <w:rsid w:val="00A86040"/>
    <w:rsid w:val="00A86221"/>
    <w:rsid w:val="00A867DE"/>
    <w:rsid w:val="00A8790C"/>
    <w:rsid w:val="00A87B91"/>
    <w:rsid w:val="00A90D0D"/>
    <w:rsid w:val="00A90E4E"/>
    <w:rsid w:val="00A90F40"/>
    <w:rsid w:val="00A91AB2"/>
    <w:rsid w:val="00A9246B"/>
    <w:rsid w:val="00A932BF"/>
    <w:rsid w:val="00A93346"/>
    <w:rsid w:val="00A93735"/>
    <w:rsid w:val="00A940BE"/>
    <w:rsid w:val="00A949A0"/>
    <w:rsid w:val="00A95134"/>
    <w:rsid w:val="00A9521A"/>
    <w:rsid w:val="00A96C27"/>
    <w:rsid w:val="00AA0753"/>
    <w:rsid w:val="00AA0BB0"/>
    <w:rsid w:val="00AA125C"/>
    <w:rsid w:val="00AA1674"/>
    <w:rsid w:val="00AA1EA9"/>
    <w:rsid w:val="00AA2240"/>
    <w:rsid w:val="00AA2CFB"/>
    <w:rsid w:val="00AA2F04"/>
    <w:rsid w:val="00AA411C"/>
    <w:rsid w:val="00AA4687"/>
    <w:rsid w:val="00AA4B83"/>
    <w:rsid w:val="00AA51F5"/>
    <w:rsid w:val="00AA521F"/>
    <w:rsid w:val="00AA5824"/>
    <w:rsid w:val="00AA59C6"/>
    <w:rsid w:val="00AA5CCF"/>
    <w:rsid w:val="00AA5D51"/>
    <w:rsid w:val="00AA68E5"/>
    <w:rsid w:val="00AA6FB6"/>
    <w:rsid w:val="00AA7DE6"/>
    <w:rsid w:val="00AB0BFE"/>
    <w:rsid w:val="00AB0EAA"/>
    <w:rsid w:val="00AB1921"/>
    <w:rsid w:val="00AB1D6C"/>
    <w:rsid w:val="00AB27B9"/>
    <w:rsid w:val="00AB42F6"/>
    <w:rsid w:val="00AB6BE2"/>
    <w:rsid w:val="00AB6D47"/>
    <w:rsid w:val="00AC0839"/>
    <w:rsid w:val="00AC1265"/>
    <w:rsid w:val="00AC198D"/>
    <w:rsid w:val="00AC1E4E"/>
    <w:rsid w:val="00AC1EFA"/>
    <w:rsid w:val="00AC1FF2"/>
    <w:rsid w:val="00AC2BA0"/>
    <w:rsid w:val="00AC2DEC"/>
    <w:rsid w:val="00AC4846"/>
    <w:rsid w:val="00AC5703"/>
    <w:rsid w:val="00AC571D"/>
    <w:rsid w:val="00AC6449"/>
    <w:rsid w:val="00AC75CB"/>
    <w:rsid w:val="00AD0593"/>
    <w:rsid w:val="00AD0F37"/>
    <w:rsid w:val="00AD2D56"/>
    <w:rsid w:val="00AD2F12"/>
    <w:rsid w:val="00AD3F96"/>
    <w:rsid w:val="00AD51AE"/>
    <w:rsid w:val="00AD6D71"/>
    <w:rsid w:val="00AD74B1"/>
    <w:rsid w:val="00AD7D37"/>
    <w:rsid w:val="00AE0F41"/>
    <w:rsid w:val="00AE134A"/>
    <w:rsid w:val="00AE15DA"/>
    <w:rsid w:val="00AE26D3"/>
    <w:rsid w:val="00AE3010"/>
    <w:rsid w:val="00AE39B9"/>
    <w:rsid w:val="00AE4044"/>
    <w:rsid w:val="00AE4A15"/>
    <w:rsid w:val="00AE517B"/>
    <w:rsid w:val="00AE5858"/>
    <w:rsid w:val="00AE5862"/>
    <w:rsid w:val="00AE5A84"/>
    <w:rsid w:val="00AE6A51"/>
    <w:rsid w:val="00AF18C2"/>
    <w:rsid w:val="00AF1D09"/>
    <w:rsid w:val="00AF201A"/>
    <w:rsid w:val="00AF4404"/>
    <w:rsid w:val="00AF46B0"/>
    <w:rsid w:val="00AF4B73"/>
    <w:rsid w:val="00AF6C97"/>
    <w:rsid w:val="00AF75ED"/>
    <w:rsid w:val="00AF761A"/>
    <w:rsid w:val="00B00554"/>
    <w:rsid w:val="00B02007"/>
    <w:rsid w:val="00B0207D"/>
    <w:rsid w:val="00B02C2F"/>
    <w:rsid w:val="00B032D0"/>
    <w:rsid w:val="00B032DC"/>
    <w:rsid w:val="00B03D13"/>
    <w:rsid w:val="00B04C9E"/>
    <w:rsid w:val="00B06ADC"/>
    <w:rsid w:val="00B06FD6"/>
    <w:rsid w:val="00B0727D"/>
    <w:rsid w:val="00B0727F"/>
    <w:rsid w:val="00B074BC"/>
    <w:rsid w:val="00B10424"/>
    <w:rsid w:val="00B10867"/>
    <w:rsid w:val="00B11364"/>
    <w:rsid w:val="00B12DE7"/>
    <w:rsid w:val="00B13901"/>
    <w:rsid w:val="00B13C68"/>
    <w:rsid w:val="00B14AC9"/>
    <w:rsid w:val="00B14C6E"/>
    <w:rsid w:val="00B14C6F"/>
    <w:rsid w:val="00B150A8"/>
    <w:rsid w:val="00B156A0"/>
    <w:rsid w:val="00B1586C"/>
    <w:rsid w:val="00B17E4A"/>
    <w:rsid w:val="00B17E5B"/>
    <w:rsid w:val="00B17ED2"/>
    <w:rsid w:val="00B20CDB"/>
    <w:rsid w:val="00B21772"/>
    <w:rsid w:val="00B2187E"/>
    <w:rsid w:val="00B22A9C"/>
    <w:rsid w:val="00B22DE8"/>
    <w:rsid w:val="00B2399B"/>
    <w:rsid w:val="00B23A9A"/>
    <w:rsid w:val="00B241F1"/>
    <w:rsid w:val="00B25152"/>
    <w:rsid w:val="00B25A30"/>
    <w:rsid w:val="00B266EC"/>
    <w:rsid w:val="00B26E9C"/>
    <w:rsid w:val="00B272AE"/>
    <w:rsid w:val="00B273D5"/>
    <w:rsid w:val="00B2756B"/>
    <w:rsid w:val="00B275C0"/>
    <w:rsid w:val="00B301BB"/>
    <w:rsid w:val="00B30AFF"/>
    <w:rsid w:val="00B30B62"/>
    <w:rsid w:val="00B3101C"/>
    <w:rsid w:val="00B31184"/>
    <w:rsid w:val="00B31B51"/>
    <w:rsid w:val="00B320A7"/>
    <w:rsid w:val="00B3301C"/>
    <w:rsid w:val="00B3357C"/>
    <w:rsid w:val="00B342C9"/>
    <w:rsid w:val="00B35337"/>
    <w:rsid w:val="00B3602A"/>
    <w:rsid w:val="00B36760"/>
    <w:rsid w:val="00B419F1"/>
    <w:rsid w:val="00B43122"/>
    <w:rsid w:val="00B439C2"/>
    <w:rsid w:val="00B43EAD"/>
    <w:rsid w:val="00B47618"/>
    <w:rsid w:val="00B47866"/>
    <w:rsid w:val="00B50E39"/>
    <w:rsid w:val="00B51A9B"/>
    <w:rsid w:val="00B540BB"/>
    <w:rsid w:val="00B5434F"/>
    <w:rsid w:val="00B54E76"/>
    <w:rsid w:val="00B55656"/>
    <w:rsid w:val="00B566F2"/>
    <w:rsid w:val="00B56E1A"/>
    <w:rsid w:val="00B5737B"/>
    <w:rsid w:val="00B60680"/>
    <w:rsid w:val="00B611DB"/>
    <w:rsid w:val="00B628C4"/>
    <w:rsid w:val="00B62AE9"/>
    <w:rsid w:val="00B62C24"/>
    <w:rsid w:val="00B6307C"/>
    <w:rsid w:val="00B64110"/>
    <w:rsid w:val="00B64E8E"/>
    <w:rsid w:val="00B64EEB"/>
    <w:rsid w:val="00B64F8B"/>
    <w:rsid w:val="00B664F9"/>
    <w:rsid w:val="00B66AB8"/>
    <w:rsid w:val="00B66E99"/>
    <w:rsid w:val="00B67C30"/>
    <w:rsid w:val="00B67D63"/>
    <w:rsid w:val="00B7025C"/>
    <w:rsid w:val="00B71CFA"/>
    <w:rsid w:val="00B72C49"/>
    <w:rsid w:val="00B7395B"/>
    <w:rsid w:val="00B73D53"/>
    <w:rsid w:val="00B76248"/>
    <w:rsid w:val="00B770ED"/>
    <w:rsid w:val="00B77146"/>
    <w:rsid w:val="00B7720B"/>
    <w:rsid w:val="00B801B7"/>
    <w:rsid w:val="00B81723"/>
    <w:rsid w:val="00B81FC4"/>
    <w:rsid w:val="00B825D2"/>
    <w:rsid w:val="00B82A2A"/>
    <w:rsid w:val="00B83122"/>
    <w:rsid w:val="00B8350C"/>
    <w:rsid w:val="00B84D52"/>
    <w:rsid w:val="00B84FBD"/>
    <w:rsid w:val="00B8547A"/>
    <w:rsid w:val="00B85582"/>
    <w:rsid w:val="00B85F03"/>
    <w:rsid w:val="00B86317"/>
    <w:rsid w:val="00B87353"/>
    <w:rsid w:val="00B8740B"/>
    <w:rsid w:val="00B87506"/>
    <w:rsid w:val="00B91DC3"/>
    <w:rsid w:val="00B92CB6"/>
    <w:rsid w:val="00B94A78"/>
    <w:rsid w:val="00B94EA8"/>
    <w:rsid w:val="00B9620E"/>
    <w:rsid w:val="00B96879"/>
    <w:rsid w:val="00B96DBF"/>
    <w:rsid w:val="00B9746C"/>
    <w:rsid w:val="00BA1539"/>
    <w:rsid w:val="00BA18BD"/>
    <w:rsid w:val="00BA24B1"/>
    <w:rsid w:val="00BA2C6B"/>
    <w:rsid w:val="00BA45BD"/>
    <w:rsid w:val="00BA4B68"/>
    <w:rsid w:val="00BA4D78"/>
    <w:rsid w:val="00BA502F"/>
    <w:rsid w:val="00BA5046"/>
    <w:rsid w:val="00BA50C4"/>
    <w:rsid w:val="00BA61B4"/>
    <w:rsid w:val="00BA6468"/>
    <w:rsid w:val="00BA6E75"/>
    <w:rsid w:val="00BA746D"/>
    <w:rsid w:val="00BA7EF9"/>
    <w:rsid w:val="00BB03F5"/>
    <w:rsid w:val="00BB09CE"/>
    <w:rsid w:val="00BB0E51"/>
    <w:rsid w:val="00BB1C4C"/>
    <w:rsid w:val="00BB2020"/>
    <w:rsid w:val="00BB2EAC"/>
    <w:rsid w:val="00BB3AB5"/>
    <w:rsid w:val="00BB3F5B"/>
    <w:rsid w:val="00BB5AA5"/>
    <w:rsid w:val="00BB5EC2"/>
    <w:rsid w:val="00BB5F8B"/>
    <w:rsid w:val="00BB6CD4"/>
    <w:rsid w:val="00BB77E6"/>
    <w:rsid w:val="00BB7E17"/>
    <w:rsid w:val="00BC02FE"/>
    <w:rsid w:val="00BC0722"/>
    <w:rsid w:val="00BC0C82"/>
    <w:rsid w:val="00BC1742"/>
    <w:rsid w:val="00BC1B74"/>
    <w:rsid w:val="00BC2630"/>
    <w:rsid w:val="00BC27D7"/>
    <w:rsid w:val="00BC3434"/>
    <w:rsid w:val="00BC36BE"/>
    <w:rsid w:val="00BC472C"/>
    <w:rsid w:val="00BC4EBE"/>
    <w:rsid w:val="00BC5413"/>
    <w:rsid w:val="00BC75A0"/>
    <w:rsid w:val="00BC7ED2"/>
    <w:rsid w:val="00BD2043"/>
    <w:rsid w:val="00BD232B"/>
    <w:rsid w:val="00BD2ED9"/>
    <w:rsid w:val="00BD40E2"/>
    <w:rsid w:val="00BD559E"/>
    <w:rsid w:val="00BD5A09"/>
    <w:rsid w:val="00BD5CD0"/>
    <w:rsid w:val="00BD5DC1"/>
    <w:rsid w:val="00BD609A"/>
    <w:rsid w:val="00BD756B"/>
    <w:rsid w:val="00BD772F"/>
    <w:rsid w:val="00BD77D8"/>
    <w:rsid w:val="00BD7B09"/>
    <w:rsid w:val="00BE020F"/>
    <w:rsid w:val="00BE051E"/>
    <w:rsid w:val="00BE1065"/>
    <w:rsid w:val="00BE1584"/>
    <w:rsid w:val="00BE1741"/>
    <w:rsid w:val="00BE1C90"/>
    <w:rsid w:val="00BE26B7"/>
    <w:rsid w:val="00BE26CD"/>
    <w:rsid w:val="00BE3BC4"/>
    <w:rsid w:val="00BE3BFC"/>
    <w:rsid w:val="00BE4B05"/>
    <w:rsid w:val="00BE54D7"/>
    <w:rsid w:val="00BE55A5"/>
    <w:rsid w:val="00BE5FAE"/>
    <w:rsid w:val="00BE6A8A"/>
    <w:rsid w:val="00BE6C08"/>
    <w:rsid w:val="00BE74E2"/>
    <w:rsid w:val="00BE7A71"/>
    <w:rsid w:val="00BE7D61"/>
    <w:rsid w:val="00BF08E4"/>
    <w:rsid w:val="00BF0B86"/>
    <w:rsid w:val="00BF0DA1"/>
    <w:rsid w:val="00BF1491"/>
    <w:rsid w:val="00BF1B8A"/>
    <w:rsid w:val="00BF1FE9"/>
    <w:rsid w:val="00BF3361"/>
    <w:rsid w:val="00BF3579"/>
    <w:rsid w:val="00BF3650"/>
    <w:rsid w:val="00BF38E8"/>
    <w:rsid w:val="00BF4530"/>
    <w:rsid w:val="00BF478A"/>
    <w:rsid w:val="00BF4EE7"/>
    <w:rsid w:val="00BF52CF"/>
    <w:rsid w:val="00BF5D80"/>
    <w:rsid w:val="00BF60D5"/>
    <w:rsid w:val="00BF749D"/>
    <w:rsid w:val="00BF7697"/>
    <w:rsid w:val="00BF7C93"/>
    <w:rsid w:val="00BF7D44"/>
    <w:rsid w:val="00C01A4C"/>
    <w:rsid w:val="00C022A4"/>
    <w:rsid w:val="00C02327"/>
    <w:rsid w:val="00C0355E"/>
    <w:rsid w:val="00C03CFB"/>
    <w:rsid w:val="00C05A23"/>
    <w:rsid w:val="00C103D2"/>
    <w:rsid w:val="00C10D6C"/>
    <w:rsid w:val="00C11710"/>
    <w:rsid w:val="00C11728"/>
    <w:rsid w:val="00C13C31"/>
    <w:rsid w:val="00C14063"/>
    <w:rsid w:val="00C14071"/>
    <w:rsid w:val="00C14164"/>
    <w:rsid w:val="00C1554E"/>
    <w:rsid w:val="00C168AB"/>
    <w:rsid w:val="00C16B3E"/>
    <w:rsid w:val="00C16B7F"/>
    <w:rsid w:val="00C1769A"/>
    <w:rsid w:val="00C1776F"/>
    <w:rsid w:val="00C200CE"/>
    <w:rsid w:val="00C20642"/>
    <w:rsid w:val="00C211CE"/>
    <w:rsid w:val="00C21A62"/>
    <w:rsid w:val="00C21B63"/>
    <w:rsid w:val="00C22A93"/>
    <w:rsid w:val="00C22D7B"/>
    <w:rsid w:val="00C23246"/>
    <w:rsid w:val="00C23B6B"/>
    <w:rsid w:val="00C2457D"/>
    <w:rsid w:val="00C245F8"/>
    <w:rsid w:val="00C246F4"/>
    <w:rsid w:val="00C2788F"/>
    <w:rsid w:val="00C27DEE"/>
    <w:rsid w:val="00C30CE6"/>
    <w:rsid w:val="00C31280"/>
    <w:rsid w:val="00C31679"/>
    <w:rsid w:val="00C321AF"/>
    <w:rsid w:val="00C32E9B"/>
    <w:rsid w:val="00C32EFC"/>
    <w:rsid w:val="00C32FE6"/>
    <w:rsid w:val="00C3337E"/>
    <w:rsid w:val="00C3360D"/>
    <w:rsid w:val="00C339C2"/>
    <w:rsid w:val="00C343A2"/>
    <w:rsid w:val="00C350CC"/>
    <w:rsid w:val="00C35511"/>
    <w:rsid w:val="00C376D6"/>
    <w:rsid w:val="00C413C8"/>
    <w:rsid w:val="00C41F8B"/>
    <w:rsid w:val="00C422BD"/>
    <w:rsid w:val="00C42D9B"/>
    <w:rsid w:val="00C44A43"/>
    <w:rsid w:val="00C4585C"/>
    <w:rsid w:val="00C460C0"/>
    <w:rsid w:val="00C46158"/>
    <w:rsid w:val="00C46329"/>
    <w:rsid w:val="00C463F4"/>
    <w:rsid w:val="00C46803"/>
    <w:rsid w:val="00C4724C"/>
    <w:rsid w:val="00C4773D"/>
    <w:rsid w:val="00C51825"/>
    <w:rsid w:val="00C51831"/>
    <w:rsid w:val="00C51872"/>
    <w:rsid w:val="00C53637"/>
    <w:rsid w:val="00C540C1"/>
    <w:rsid w:val="00C553E6"/>
    <w:rsid w:val="00C567E3"/>
    <w:rsid w:val="00C56A71"/>
    <w:rsid w:val="00C5745A"/>
    <w:rsid w:val="00C575EE"/>
    <w:rsid w:val="00C6025C"/>
    <w:rsid w:val="00C60B7C"/>
    <w:rsid w:val="00C6291D"/>
    <w:rsid w:val="00C64D0D"/>
    <w:rsid w:val="00C653D8"/>
    <w:rsid w:val="00C65E85"/>
    <w:rsid w:val="00C66B12"/>
    <w:rsid w:val="00C66C76"/>
    <w:rsid w:val="00C6795E"/>
    <w:rsid w:val="00C679AA"/>
    <w:rsid w:val="00C67BB2"/>
    <w:rsid w:val="00C7005A"/>
    <w:rsid w:val="00C70BAA"/>
    <w:rsid w:val="00C70DA6"/>
    <w:rsid w:val="00C71618"/>
    <w:rsid w:val="00C73363"/>
    <w:rsid w:val="00C743E1"/>
    <w:rsid w:val="00C75F39"/>
    <w:rsid w:val="00C76F5D"/>
    <w:rsid w:val="00C77C61"/>
    <w:rsid w:val="00C802AC"/>
    <w:rsid w:val="00C812C7"/>
    <w:rsid w:val="00C81638"/>
    <w:rsid w:val="00C823EF"/>
    <w:rsid w:val="00C82B54"/>
    <w:rsid w:val="00C83020"/>
    <w:rsid w:val="00C838B8"/>
    <w:rsid w:val="00C839A9"/>
    <w:rsid w:val="00C83E31"/>
    <w:rsid w:val="00C843E4"/>
    <w:rsid w:val="00C8494A"/>
    <w:rsid w:val="00C85DB2"/>
    <w:rsid w:val="00C85EED"/>
    <w:rsid w:val="00C867A0"/>
    <w:rsid w:val="00C87CE5"/>
    <w:rsid w:val="00C90422"/>
    <w:rsid w:val="00C90FEB"/>
    <w:rsid w:val="00C911FC"/>
    <w:rsid w:val="00C91A1A"/>
    <w:rsid w:val="00C924D9"/>
    <w:rsid w:val="00C9338D"/>
    <w:rsid w:val="00C934B6"/>
    <w:rsid w:val="00C93A30"/>
    <w:rsid w:val="00C93AA7"/>
    <w:rsid w:val="00C93D01"/>
    <w:rsid w:val="00C94EAB"/>
    <w:rsid w:val="00C952D6"/>
    <w:rsid w:val="00C9550F"/>
    <w:rsid w:val="00C97A01"/>
    <w:rsid w:val="00CA0AA3"/>
    <w:rsid w:val="00CA0DE2"/>
    <w:rsid w:val="00CA0EF5"/>
    <w:rsid w:val="00CA213F"/>
    <w:rsid w:val="00CA29A1"/>
    <w:rsid w:val="00CA3DA1"/>
    <w:rsid w:val="00CA3F87"/>
    <w:rsid w:val="00CA432A"/>
    <w:rsid w:val="00CA436F"/>
    <w:rsid w:val="00CA53B8"/>
    <w:rsid w:val="00CA559D"/>
    <w:rsid w:val="00CA59B8"/>
    <w:rsid w:val="00CA5EE0"/>
    <w:rsid w:val="00CA60BB"/>
    <w:rsid w:val="00CA669C"/>
    <w:rsid w:val="00CA671A"/>
    <w:rsid w:val="00CA6A44"/>
    <w:rsid w:val="00CA6B6B"/>
    <w:rsid w:val="00CA7629"/>
    <w:rsid w:val="00CA7A0F"/>
    <w:rsid w:val="00CB0F43"/>
    <w:rsid w:val="00CB2046"/>
    <w:rsid w:val="00CB2360"/>
    <w:rsid w:val="00CB2728"/>
    <w:rsid w:val="00CB289D"/>
    <w:rsid w:val="00CB2D35"/>
    <w:rsid w:val="00CB2DC8"/>
    <w:rsid w:val="00CB2EA3"/>
    <w:rsid w:val="00CB35F5"/>
    <w:rsid w:val="00CB424C"/>
    <w:rsid w:val="00CB46DE"/>
    <w:rsid w:val="00CB4A20"/>
    <w:rsid w:val="00CB5DEF"/>
    <w:rsid w:val="00CB5EC3"/>
    <w:rsid w:val="00CB6753"/>
    <w:rsid w:val="00CB7417"/>
    <w:rsid w:val="00CC0A63"/>
    <w:rsid w:val="00CC0AB8"/>
    <w:rsid w:val="00CC14C9"/>
    <w:rsid w:val="00CC196B"/>
    <w:rsid w:val="00CC267C"/>
    <w:rsid w:val="00CC27A3"/>
    <w:rsid w:val="00CC4379"/>
    <w:rsid w:val="00CC4F69"/>
    <w:rsid w:val="00CC4F9E"/>
    <w:rsid w:val="00CC5478"/>
    <w:rsid w:val="00CC5FC3"/>
    <w:rsid w:val="00CC7AE3"/>
    <w:rsid w:val="00CC7FC7"/>
    <w:rsid w:val="00CD0281"/>
    <w:rsid w:val="00CD12A3"/>
    <w:rsid w:val="00CD1D8C"/>
    <w:rsid w:val="00CD2538"/>
    <w:rsid w:val="00CD408B"/>
    <w:rsid w:val="00CD42ED"/>
    <w:rsid w:val="00CD4ED3"/>
    <w:rsid w:val="00CD78F3"/>
    <w:rsid w:val="00CE199F"/>
    <w:rsid w:val="00CE1FC1"/>
    <w:rsid w:val="00CE2EFD"/>
    <w:rsid w:val="00CE3B3A"/>
    <w:rsid w:val="00CE3E20"/>
    <w:rsid w:val="00CE464D"/>
    <w:rsid w:val="00CE4E20"/>
    <w:rsid w:val="00CE52A5"/>
    <w:rsid w:val="00CE596D"/>
    <w:rsid w:val="00CE5A51"/>
    <w:rsid w:val="00CE614C"/>
    <w:rsid w:val="00CE681D"/>
    <w:rsid w:val="00CE68BE"/>
    <w:rsid w:val="00CE7224"/>
    <w:rsid w:val="00CE7318"/>
    <w:rsid w:val="00CE749E"/>
    <w:rsid w:val="00CE7767"/>
    <w:rsid w:val="00CE7DB7"/>
    <w:rsid w:val="00CF0B49"/>
    <w:rsid w:val="00CF142F"/>
    <w:rsid w:val="00CF154C"/>
    <w:rsid w:val="00CF1736"/>
    <w:rsid w:val="00CF234A"/>
    <w:rsid w:val="00CF24C1"/>
    <w:rsid w:val="00CF2E73"/>
    <w:rsid w:val="00CF305E"/>
    <w:rsid w:val="00CF4489"/>
    <w:rsid w:val="00CF4EFA"/>
    <w:rsid w:val="00CF6784"/>
    <w:rsid w:val="00CF70D9"/>
    <w:rsid w:val="00D001C2"/>
    <w:rsid w:val="00D004BF"/>
    <w:rsid w:val="00D00DC7"/>
    <w:rsid w:val="00D00E69"/>
    <w:rsid w:val="00D0189E"/>
    <w:rsid w:val="00D0233F"/>
    <w:rsid w:val="00D0264D"/>
    <w:rsid w:val="00D02F29"/>
    <w:rsid w:val="00D03F2A"/>
    <w:rsid w:val="00D04114"/>
    <w:rsid w:val="00D04347"/>
    <w:rsid w:val="00D04446"/>
    <w:rsid w:val="00D04E60"/>
    <w:rsid w:val="00D04F9F"/>
    <w:rsid w:val="00D053A5"/>
    <w:rsid w:val="00D06D7B"/>
    <w:rsid w:val="00D06D9F"/>
    <w:rsid w:val="00D072A0"/>
    <w:rsid w:val="00D0740E"/>
    <w:rsid w:val="00D1003C"/>
    <w:rsid w:val="00D1011C"/>
    <w:rsid w:val="00D1090A"/>
    <w:rsid w:val="00D10B0C"/>
    <w:rsid w:val="00D10B12"/>
    <w:rsid w:val="00D1129B"/>
    <w:rsid w:val="00D117DF"/>
    <w:rsid w:val="00D13070"/>
    <w:rsid w:val="00D13397"/>
    <w:rsid w:val="00D1346F"/>
    <w:rsid w:val="00D13AC2"/>
    <w:rsid w:val="00D13C0F"/>
    <w:rsid w:val="00D147A9"/>
    <w:rsid w:val="00D14BF4"/>
    <w:rsid w:val="00D160DC"/>
    <w:rsid w:val="00D1728F"/>
    <w:rsid w:val="00D17F27"/>
    <w:rsid w:val="00D20022"/>
    <w:rsid w:val="00D20432"/>
    <w:rsid w:val="00D2130A"/>
    <w:rsid w:val="00D2134B"/>
    <w:rsid w:val="00D2195A"/>
    <w:rsid w:val="00D21D2B"/>
    <w:rsid w:val="00D227B4"/>
    <w:rsid w:val="00D23CEA"/>
    <w:rsid w:val="00D274BB"/>
    <w:rsid w:val="00D31924"/>
    <w:rsid w:val="00D32038"/>
    <w:rsid w:val="00D32120"/>
    <w:rsid w:val="00D33536"/>
    <w:rsid w:val="00D337CE"/>
    <w:rsid w:val="00D34902"/>
    <w:rsid w:val="00D361B8"/>
    <w:rsid w:val="00D37508"/>
    <w:rsid w:val="00D3780E"/>
    <w:rsid w:val="00D41856"/>
    <w:rsid w:val="00D41DD3"/>
    <w:rsid w:val="00D41FF5"/>
    <w:rsid w:val="00D420B4"/>
    <w:rsid w:val="00D4261A"/>
    <w:rsid w:val="00D42FBE"/>
    <w:rsid w:val="00D43DF3"/>
    <w:rsid w:val="00D43F9F"/>
    <w:rsid w:val="00D44F9D"/>
    <w:rsid w:val="00D4553E"/>
    <w:rsid w:val="00D45627"/>
    <w:rsid w:val="00D45F99"/>
    <w:rsid w:val="00D4643B"/>
    <w:rsid w:val="00D4650D"/>
    <w:rsid w:val="00D46FD6"/>
    <w:rsid w:val="00D47352"/>
    <w:rsid w:val="00D47568"/>
    <w:rsid w:val="00D50759"/>
    <w:rsid w:val="00D51053"/>
    <w:rsid w:val="00D538A2"/>
    <w:rsid w:val="00D53999"/>
    <w:rsid w:val="00D539E1"/>
    <w:rsid w:val="00D539E9"/>
    <w:rsid w:val="00D53DF0"/>
    <w:rsid w:val="00D553F3"/>
    <w:rsid w:val="00D5619C"/>
    <w:rsid w:val="00D56664"/>
    <w:rsid w:val="00D56857"/>
    <w:rsid w:val="00D57044"/>
    <w:rsid w:val="00D6044B"/>
    <w:rsid w:val="00D606A7"/>
    <w:rsid w:val="00D60AA1"/>
    <w:rsid w:val="00D64FA2"/>
    <w:rsid w:val="00D6522B"/>
    <w:rsid w:val="00D6601F"/>
    <w:rsid w:val="00D66083"/>
    <w:rsid w:val="00D6700C"/>
    <w:rsid w:val="00D670A7"/>
    <w:rsid w:val="00D675A4"/>
    <w:rsid w:val="00D67DB8"/>
    <w:rsid w:val="00D709E8"/>
    <w:rsid w:val="00D70D87"/>
    <w:rsid w:val="00D71BEB"/>
    <w:rsid w:val="00D7254F"/>
    <w:rsid w:val="00D72934"/>
    <w:rsid w:val="00D72F39"/>
    <w:rsid w:val="00D7388B"/>
    <w:rsid w:val="00D73CB1"/>
    <w:rsid w:val="00D73E4E"/>
    <w:rsid w:val="00D74977"/>
    <w:rsid w:val="00D74D01"/>
    <w:rsid w:val="00D75173"/>
    <w:rsid w:val="00D753B2"/>
    <w:rsid w:val="00D75482"/>
    <w:rsid w:val="00D765A2"/>
    <w:rsid w:val="00D76E92"/>
    <w:rsid w:val="00D77BC1"/>
    <w:rsid w:val="00D81641"/>
    <w:rsid w:val="00D81F4B"/>
    <w:rsid w:val="00D81FDA"/>
    <w:rsid w:val="00D82802"/>
    <w:rsid w:val="00D836E2"/>
    <w:rsid w:val="00D839B0"/>
    <w:rsid w:val="00D83A39"/>
    <w:rsid w:val="00D83AFA"/>
    <w:rsid w:val="00D84E4A"/>
    <w:rsid w:val="00D850BB"/>
    <w:rsid w:val="00D8517F"/>
    <w:rsid w:val="00D8602D"/>
    <w:rsid w:val="00D86ACC"/>
    <w:rsid w:val="00D9001A"/>
    <w:rsid w:val="00D9017B"/>
    <w:rsid w:val="00D9187B"/>
    <w:rsid w:val="00D91DA0"/>
    <w:rsid w:val="00D93288"/>
    <w:rsid w:val="00D93954"/>
    <w:rsid w:val="00D93B66"/>
    <w:rsid w:val="00D93D12"/>
    <w:rsid w:val="00D93E96"/>
    <w:rsid w:val="00D94C29"/>
    <w:rsid w:val="00D94F04"/>
    <w:rsid w:val="00D96639"/>
    <w:rsid w:val="00D97586"/>
    <w:rsid w:val="00D97E83"/>
    <w:rsid w:val="00D97EFF"/>
    <w:rsid w:val="00DA0892"/>
    <w:rsid w:val="00DA1276"/>
    <w:rsid w:val="00DA211D"/>
    <w:rsid w:val="00DA2401"/>
    <w:rsid w:val="00DA35F8"/>
    <w:rsid w:val="00DA3CCE"/>
    <w:rsid w:val="00DA40A7"/>
    <w:rsid w:val="00DA44A4"/>
    <w:rsid w:val="00DA45F6"/>
    <w:rsid w:val="00DA4847"/>
    <w:rsid w:val="00DA4E27"/>
    <w:rsid w:val="00DA50B0"/>
    <w:rsid w:val="00DA50ED"/>
    <w:rsid w:val="00DA5641"/>
    <w:rsid w:val="00DA567F"/>
    <w:rsid w:val="00DA5F76"/>
    <w:rsid w:val="00DB00C1"/>
    <w:rsid w:val="00DB098A"/>
    <w:rsid w:val="00DB170C"/>
    <w:rsid w:val="00DB2AED"/>
    <w:rsid w:val="00DB4039"/>
    <w:rsid w:val="00DB44C1"/>
    <w:rsid w:val="00DB477E"/>
    <w:rsid w:val="00DB4897"/>
    <w:rsid w:val="00DB4DED"/>
    <w:rsid w:val="00DB524F"/>
    <w:rsid w:val="00DB530C"/>
    <w:rsid w:val="00DB5B5A"/>
    <w:rsid w:val="00DB5EE1"/>
    <w:rsid w:val="00DB6949"/>
    <w:rsid w:val="00DB725A"/>
    <w:rsid w:val="00DC1735"/>
    <w:rsid w:val="00DC1952"/>
    <w:rsid w:val="00DC1D6F"/>
    <w:rsid w:val="00DC2406"/>
    <w:rsid w:val="00DC2963"/>
    <w:rsid w:val="00DC3022"/>
    <w:rsid w:val="00DC3E64"/>
    <w:rsid w:val="00DC3EE2"/>
    <w:rsid w:val="00DC41D1"/>
    <w:rsid w:val="00DC494E"/>
    <w:rsid w:val="00DC4C2C"/>
    <w:rsid w:val="00DC503E"/>
    <w:rsid w:val="00DC616F"/>
    <w:rsid w:val="00DC6C26"/>
    <w:rsid w:val="00DC6CEF"/>
    <w:rsid w:val="00DC7465"/>
    <w:rsid w:val="00DD222C"/>
    <w:rsid w:val="00DD2FF9"/>
    <w:rsid w:val="00DD307C"/>
    <w:rsid w:val="00DD3463"/>
    <w:rsid w:val="00DD45FC"/>
    <w:rsid w:val="00DD48A8"/>
    <w:rsid w:val="00DD49EC"/>
    <w:rsid w:val="00DD4A63"/>
    <w:rsid w:val="00DD4EE6"/>
    <w:rsid w:val="00DD50B3"/>
    <w:rsid w:val="00DD514D"/>
    <w:rsid w:val="00DD57BA"/>
    <w:rsid w:val="00DD59DD"/>
    <w:rsid w:val="00DD610F"/>
    <w:rsid w:val="00DD6C3E"/>
    <w:rsid w:val="00DD726F"/>
    <w:rsid w:val="00DE01E2"/>
    <w:rsid w:val="00DE09A3"/>
    <w:rsid w:val="00DE0DF6"/>
    <w:rsid w:val="00DE1A21"/>
    <w:rsid w:val="00DE1F29"/>
    <w:rsid w:val="00DE25E5"/>
    <w:rsid w:val="00DE2A12"/>
    <w:rsid w:val="00DE44DA"/>
    <w:rsid w:val="00DE69AA"/>
    <w:rsid w:val="00DE73A6"/>
    <w:rsid w:val="00DE7F5C"/>
    <w:rsid w:val="00DF0275"/>
    <w:rsid w:val="00DF0D0F"/>
    <w:rsid w:val="00DF15E8"/>
    <w:rsid w:val="00DF1D80"/>
    <w:rsid w:val="00DF2B03"/>
    <w:rsid w:val="00DF2F67"/>
    <w:rsid w:val="00DF30B4"/>
    <w:rsid w:val="00DF36B5"/>
    <w:rsid w:val="00DF36C9"/>
    <w:rsid w:val="00DF37BA"/>
    <w:rsid w:val="00DF446B"/>
    <w:rsid w:val="00DF44EC"/>
    <w:rsid w:val="00DF5283"/>
    <w:rsid w:val="00DF64E9"/>
    <w:rsid w:val="00DF676C"/>
    <w:rsid w:val="00DF69FB"/>
    <w:rsid w:val="00DF72C5"/>
    <w:rsid w:val="00DF74BF"/>
    <w:rsid w:val="00DF76C9"/>
    <w:rsid w:val="00E00734"/>
    <w:rsid w:val="00E0073E"/>
    <w:rsid w:val="00E01074"/>
    <w:rsid w:val="00E0134B"/>
    <w:rsid w:val="00E018CF"/>
    <w:rsid w:val="00E02E11"/>
    <w:rsid w:val="00E03CEB"/>
    <w:rsid w:val="00E04878"/>
    <w:rsid w:val="00E04D58"/>
    <w:rsid w:val="00E0536E"/>
    <w:rsid w:val="00E0540A"/>
    <w:rsid w:val="00E0719F"/>
    <w:rsid w:val="00E0798C"/>
    <w:rsid w:val="00E10211"/>
    <w:rsid w:val="00E1116D"/>
    <w:rsid w:val="00E11B4C"/>
    <w:rsid w:val="00E11E1D"/>
    <w:rsid w:val="00E121B6"/>
    <w:rsid w:val="00E1244B"/>
    <w:rsid w:val="00E14864"/>
    <w:rsid w:val="00E161F2"/>
    <w:rsid w:val="00E16E1A"/>
    <w:rsid w:val="00E16FA7"/>
    <w:rsid w:val="00E1717A"/>
    <w:rsid w:val="00E17438"/>
    <w:rsid w:val="00E207B7"/>
    <w:rsid w:val="00E20B64"/>
    <w:rsid w:val="00E22DF0"/>
    <w:rsid w:val="00E22F85"/>
    <w:rsid w:val="00E2339D"/>
    <w:rsid w:val="00E25AE4"/>
    <w:rsid w:val="00E25F93"/>
    <w:rsid w:val="00E26286"/>
    <w:rsid w:val="00E26473"/>
    <w:rsid w:val="00E267C2"/>
    <w:rsid w:val="00E26FE1"/>
    <w:rsid w:val="00E27064"/>
    <w:rsid w:val="00E27C54"/>
    <w:rsid w:val="00E30802"/>
    <w:rsid w:val="00E311B7"/>
    <w:rsid w:val="00E31538"/>
    <w:rsid w:val="00E31744"/>
    <w:rsid w:val="00E328E4"/>
    <w:rsid w:val="00E32F4C"/>
    <w:rsid w:val="00E33094"/>
    <w:rsid w:val="00E33D34"/>
    <w:rsid w:val="00E34FFB"/>
    <w:rsid w:val="00E35117"/>
    <w:rsid w:val="00E35424"/>
    <w:rsid w:val="00E37904"/>
    <w:rsid w:val="00E4124B"/>
    <w:rsid w:val="00E41A25"/>
    <w:rsid w:val="00E41D11"/>
    <w:rsid w:val="00E42229"/>
    <w:rsid w:val="00E42DEB"/>
    <w:rsid w:val="00E42F38"/>
    <w:rsid w:val="00E43790"/>
    <w:rsid w:val="00E43B7F"/>
    <w:rsid w:val="00E43E4C"/>
    <w:rsid w:val="00E44381"/>
    <w:rsid w:val="00E44580"/>
    <w:rsid w:val="00E44EC6"/>
    <w:rsid w:val="00E4536F"/>
    <w:rsid w:val="00E4576C"/>
    <w:rsid w:val="00E45DDB"/>
    <w:rsid w:val="00E45FE3"/>
    <w:rsid w:val="00E46731"/>
    <w:rsid w:val="00E501CF"/>
    <w:rsid w:val="00E50222"/>
    <w:rsid w:val="00E5086B"/>
    <w:rsid w:val="00E50C7E"/>
    <w:rsid w:val="00E51DF9"/>
    <w:rsid w:val="00E52549"/>
    <w:rsid w:val="00E53807"/>
    <w:rsid w:val="00E542A8"/>
    <w:rsid w:val="00E5466C"/>
    <w:rsid w:val="00E55CBA"/>
    <w:rsid w:val="00E55F20"/>
    <w:rsid w:val="00E56183"/>
    <w:rsid w:val="00E56293"/>
    <w:rsid w:val="00E56FE4"/>
    <w:rsid w:val="00E57329"/>
    <w:rsid w:val="00E60359"/>
    <w:rsid w:val="00E617B0"/>
    <w:rsid w:val="00E61D56"/>
    <w:rsid w:val="00E62376"/>
    <w:rsid w:val="00E6242E"/>
    <w:rsid w:val="00E63060"/>
    <w:rsid w:val="00E63716"/>
    <w:rsid w:val="00E644FE"/>
    <w:rsid w:val="00E6471F"/>
    <w:rsid w:val="00E64760"/>
    <w:rsid w:val="00E64BEE"/>
    <w:rsid w:val="00E64EB4"/>
    <w:rsid w:val="00E66347"/>
    <w:rsid w:val="00E6742D"/>
    <w:rsid w:val="00E70EE4"/>
    <w:rsid w:val="00E71514"/>
    <w:rsid w:val="00E71B0F"/>
    <w:rsid w:val="00E71D0C"/>
    <w:rsid w:val="00E72F95"/>
    <w:rsid w:val="00E73362"/>
    <w:rsid w:val="00E74AA1"/>
    <w:rsid w:val="00E74AE9"/>
    <w:rsid w:val="00E74C55"/>
    <w:rsid w:val="00E7506D"/>
    <w:rsid w:val="00E758AD"/>
    <w:rsid w:val="00E76BB1"/>
    <w:rsid w:val="00E778B0"/>
    <w:rsid w:val="00E77A43"/>
    <w:rsid w:val="00E806B7"/>
    <w:rsid w:val="00E80B5D"/>
    <w:rsid w:val="00E80DE2"/>
    <w:rsid w:val="00E818F0"/>
    <w:rsid w:val="00E81EFD"/>
    <w:rsid w:val="00E859F9"/>
    <w:rsid w:val="00E86382"/>
    <w:rsid w:val="00E907F3"/>
    <w:rsid w:val="00E91350"/>
    <w:rsid w:val="00E920AE"/>
    <w:rsid w:val="00E923BC"/>
    <w:rsid w:val="00E92CF4"/>
    <w:rsid w:val="00E9367E"/>
    <w:rsid w:val="00E9399D"/>
    <w:rsid w:val="00E94DEF"/>
    <w:rsid w:val="00E9544F"/>
    <w:rsid w:val="00E967AA"/>
    <w:rsid w:val="00E96CFD"/>
    <w:rsid w:val="00E97044"/>
    <w:rsid w:val="00E972B5"/>
    <w:rsid w:val="00E97304"/>
    <w:rsid w:val="00EA109D"/>
    <w:rsid w:val="00EA19E3"/>
    <w:rsid w:val="00EA24D7"/>
    <w:rsid w:val="00EA2516"/>
    <w:rsid w:val="00EA46B3"/>
    <w:rsid w:val="00EA4D83"/>
    <w:rsid w:val="00EA5E8C"/>
    <w:rsid w:val="00EA62CE"/>
    <w:rsid w:val="00EA6948"/>
    <w:rsid w:val="00EA766A"/>
    <w:rsid w:val="00EA7F13"/>
    <w:rsid w:val="00EB075A"/>
    <w:rsid w:val="00EB1186"/>
    <w:rsid w:val="00EB18D3"/>
    <w:rsid w:val="00EB1EE0"/>
    <w:rsid w:val="00EB2CF3"/>
    <w:rsid w:val="00EB33AF"/>
    <w:rsid w:val="00EB3713"/>
    <w:rsid w:val="00EB3A8C"/>
    <w:rsid w:val="00EB5B01"/>
    <w:rsid w:val="00EB5F0B"/>
    <w:rsid w:val="00EB62A1"/>
    <w:rsid w:val="00EB6737"/>
    <w:rsid w:val="00EB7A02"/>
    <w:rsid w:val="00EB7F9A"/>
    <w:rsid w:val="00EC0461"/>
    <w:rsid w:val="00EC0519"/>
    <w:rsid w:val="00EC075B"/>
    <w:rsid w:val="00EC0EAB"/>
    <w:rsid w:val="00EC1999"/>
    <w:rsid w:val="00EC2495"/>
    <w:rsid w:val="00EC24EC"/>
    <w:rsid w:val="00EC3964"/>
    <w:rsid w:val="00EC5B4E"/>
    <w:rsid w:val="00EC5B59"/>
    <w:rsid w:val="00EC615B"/>
    <w:rsid w:val="00EC6237"/>
    <w:rsid w:val="00EC666B"/>
    <w:rsid w:val="00EC6CBA"/>
    <w:rsid w:val="00EC7D19"/>
    <w:rsid w:val="00ED1631"/>
    <w:rsid w:val="00ED1A7B"/>
    <w:rsid w:val="00ED1AE6"/>
    <w:rsid w:val="00ED2004"/>
    <w:rsid w:val="00ED2B4C"/>
    <w:rsid w:val="00ED2D97"/>
    <w:rsid w:val="00ED2EA8"/>
    <w:rsid w:val="00ED2FF7"/>
    <w:rsid w:val="00ED3929"/>
    <w:rsid w:val="00ED3C51"/>
    <w:rsid w:val="00ED4A4F"/>
    <w:rsid w:val="00ED6B1E"/>
    <w:rsid w:val="00ED778A"/>
    <w:rsid w:val="00EE1EA2"/>
    <w:rsid w:val="00EE2849"/>
    <w:rsid w:val="00EE4C84"/>
    <w:rsid w:val="00EE5A7A"/>
    <w:rsid w:val="00EE5DE9"/>
    <w:rsid w:val="00EE5ED2"/>
    <w:rsid w:val="00EE6522"/>
    <w:rsid w:val="00EE699E"/>
    <w:rsid w:val="00EE6B00"/>
    <w:rsid w:val="00EE7E97"/>
    <w:rsid w:val="00EF08D3"/>
    <w:rsid w:val="00EF0B40"/>
    <w:rsid w:val="00EF0B98"/>
    <w:rsid w:val="00EF1914"/>
    <w:rsid w:val="00EF1D7D"/>
    <w:rsid w:val="00EF24C0"/>
    <w:rsid w:val="00EF2EC7"/>
    <w:rsid w:val="00EF3B76"/>
    <w:rsid w:val="00EF7117"/>
    <w:rsid w:val="00EF7810"/>
    <w:rsid w:val="00EF7894"/>
    <w:rsid w:val="00EF79E9"/>
    <w:rsid w:val="00EF7CC7"/>
    <w:rsid w:val="00F0054E"/>
    <w:rsid w:val="00F00FE0"/>
    <w:rsid w:val="00F02287"/>
    <w:rsid w:val="00F02311"/>
    <w:rsid w:val="00F036D3"/>
    <w:rsid w:val="00F04A9B"/>
    <w:rsid w:val="00F05E5D"/>
    <w:rsid w:val="00F06C4B"/>
    <w:rsid w:val="00F07379"/>
    <w:rsid w:val="00F07523"/>
    <w:rsid w:val="00F07A3C"/>
    <w:rsid w:val="00F07C45"/>
    <w:rsid w:val="00F105F9"/>
    <w:rsid w:val="00F10BC8"/>
    <w:rsid w:val="00F11013"/>
    <w:rsid w:val="00F11F46"/>
    <w:rsid w:val="00F12B7F"/>
    <w:rsid w:val="00F13A31"/>
    <w:rsid w:val="00F13C2D"/>
    <w:rsid w:val="00F13E00"/>
    <w:rsid w:val="00F153A0"/>
    <w:rsid w:val="00F15908"/>
    <w:rsid w:val="00F15FD7"/>
    <w:rsid w:val="00F168C1"/>
    <w:rsid w:val="00F1762C"/>
    <w:rsid w:val="00F1763E"/>
    <w:rsid w:val="00F17779"/>
    <w:rsid w:val="00F204D2"/>
    <w:rsid w:val="00F20535"/>
    <w:rsid w:val="00F205F8"/>
    <w:rsid w:val="00F2191D"/>
    <w:rsid w:val="00F21FC1"/>
    <w:rsid w:val="00F22157"/>
    <w:rsid w:val="00F22588"/>
    <w:rsid w:val="00F23FB5"/>
    <w:rsid w:val="00F24732"/>
    <w:rsid w:val="00F2673B"/>
    <w:rsid w:val="00F26C18"/>
    <w:rsid w:val="00F272D9"/>
    <w:rsid w:val="00F27B4C"/>
    <w:rsid w:val="00F303F2"/>
    <w:rsid w:val="00F31039"/>
    <w:rsid w:val="00F3116C"/>
    <w:rsid w:val="00F31460"/>
    <w:rsid w:val="00F33C15"/>
    <w:rsid w:val="00F33C21"/>
    <w:rsid w:val="00F33E0B"/>
    <w:rsid w:val="00F35130"/>
    <w:rsid w:val="00F35C35"/>
    <w:rsid w:val="00F362D1"/>
    <w:rsid w:val="00F36573"/>
    <w:rsid w:val="00F36E04"/>
    <w:rsid w:val="00F36F4B"/>
    <w:rsid w:val="00F37459"/>
    <w:rsid w:val="00F375E6"/>
    <w:rsid w:val="00F41716"/>
    <w:rsid w:val="00F42F8F"/>
    <w:rsid w:val="00F431BC"/>
    <w:rsid w:val="00F44587"/>
    <w:rsid w:val="00F44AA7"/>
    <w:rsid w:val="00F44AD8"/>
    <w:rsid w:val="00F45FD5"/>
    <w:rsid w:val="00F47B89"/>
    <w:rsid w:val="00F5082A"/>
    <w:rsid w:val="00F50EDA"/>
    <w:rsid w:val="00F51095"/>
    <w:rsid w:val="00F51DAE"/>
    <w:rsid w:val="00F52501"/>
    <w:rsid w:val="00F52D0D"/>
    <w:rsid w:val="00F52E4D"/>
    <w:rsid w:val="00F53167"/>
    <w:rsid w:val="00F53427"/>
    <w:rsid w:val="00F552EA"/>
    <w:rsid w:val="00F55302"/>
    <w:rsid w:val="00F55C87"/>
    <w:rsid w:val="00F55E3E"/>
    <w:rsid w:val="00F56C67"/>
    <w:rsid w:val="00F57422"/>
    <w:rsid w:val="00F57484"/>
    <w:rsid w:val="00F57B43"/>
    <w:rsid w:val="00F62A58"/>
    <w:rsid w:val="00F62C80"/>
    <w:rsid w:val="00F62CEB"/>
    <w:rsid w:val="00F63224"/>
    <w:rsid w:val="00F63B54"/>
    <w:rsid w:val="00F64641"/>
    <w:rsid w:val="00F64A55"/>
    <w:rsid w:val="00F64BCD"/>
    <w:rsid w:val="00F64D77"/>
    <w:rsid w:val="00F651FA"/>
    <w:rsid w:val="00F661E2"/>
    <w:rsid w:val="00F66F90"/>
    <w:rsid w:val="00F67796"/>
    <w:rsid w:val="00F67BAA"/>
    <w:rsid w:val="00F704F7"/>
    <w:rsid w:val="00F707F2"/>
    <w:rsid w:val="00F7175E"/>
    <w:rsid w:val="00F728F0"/>
    <w:rsid w:val="00F74960"/>
    <w:rsid w:val="00F75239"/>
    <w:rsid w:val="00F77E62"/>
    <w:rsid w:val="00F77F09"/>
    <w:rsid w:val="00F80785"/>
    <w:rsid w:val="00F812D5"/>
    <w:rsid w:val="00F817EC"/>
    <w:rsid w:val="00F81AB1"/>
    <w:rsid w:val="00F8202A"/>
    <w:rsid w:val="00F839C3"/>
    <w:rsid w:val="00F83F97"/>
    <w:rsid w:val="00F842A2"/>
    <w:rsid w:val="00F84BD2"/>
    <w:rsid w:val="00F85C10"/>
    <w:rsid w:val="00F85F15"/>
    <w:rsid w:val="00F85F9F"/>
    <w:rsid w:val="00F865B3"/>
    <w:rsid w:val="00F866B2"/>
    <w:rsid w:val="00F86908"/>
    <w:rsid w:val="00F873C3"/>
    <w:rsid w:val="00F8795E"/>
    <w:rsid w:val="00F87E55"/>
    <w:rsid w:val="00F90F8F"/>
    <w:rsid w:val="00F92EEB"/>
    <w:rsid w:val="00F93780"/>
    <w:rsid w:val="00F938CF"/>
    <w:rsid w:val="00F93AF9"/>
    <w:rsid w:val="00F94B89"/>
    <w:rsid w:val="00F95332"/>
    <w:rsid w:val="00F95E14"/>
    <w:rsid w:val="00F96EC0"/>
    <w:rsid w:val="00F96F97"/>
    <w:rsid w:val="00FA047D"/>
    <w:rsid w:val="00FA04A1"/>
    <w:rsid w:val="00FA286A"/>
    <w:rsid w:val="00FA2BC1"/>
    <w:rsid w:val="00FA2DD8"/>
    <w:rsid w:val="00FA300E"/>
    <w:rsid w:val="00FA3023"/>
    <w:rsid w:val="00FA3189"/>
    <w:rsid w:val="00FA3661"/>
    <w:rsid w:val="00FA4587"/>
    <w:rsid w:val="00FA57AB"/>
    <w:rsid w:val="00FA5807"/>
    <w:rsid w:val="00FA65AB"/>
    <w:rsid w:val="00FA794B"/>
    <w:rsid w:val="00FB19D4"/>
    <w:rsid w:val="00FB2115"/>
    <w:rsid w:val="00FB29BD"/>
    <w:rsid w:val="00FB33D9"/>
    <w:rsid w:val="00FB37B8"/>
    <w:rsid w:val="00FB37D4"/>
    <w:rsid w:val="00FB4350"/>
    <w:rsid w:val="00FB4C6D"/>
    <w:rsid w:val="00FB5A0A"/>
    <w:rsid w:val="00FB6060"/>
    <w:rsid w:val="00FB686A"/>
    <w:rsid w:val="00FB76EF"/>
    <w:rsid w:val="00FB7CE1"/>
    <w:rsid w:val="00FC138B"/>
    <w:rsid w:val="00FC2034"/>
    <w:rsid w:val="00FC238B"/>
    <w:rsid w:val="00FC27A4"/>
    <w:rsid w:val="00FC382F"/>
    <w:rsid w:val="00FC56CE"/>
    <w:rsid w:val="00FC5CAC"/>
    <w:rsid w:val="00FC6161"/>
    <w:rsid w:val="00FC61F5"/>
    <w:rsid w:val="00FC6768"/>
    <w:rsid w:val="00FC6F68"/>
    <w:rsid w:val="00FC7C6F"/>
    <w:rsid w:val="00FC7D76"/>
    <w:rsid w:val="00FD0293"/>
    <w:rsid w:val="00FD1D5B"/>
    <w:rsid w:val="00FD2079"/>
    <w:rsid w:val="00FD22D1"/>
    <w:rsid w:val="00FD3B0A"/>
    <w:rsid w:val="00FD4BA2"/>
    <w:rsid w:val="00FD5083"/>
    <w:rsid w:val="00FD59FC"/>
    <w:rsid w:val="00FD641F"/>
    <w:rsid w:val="00FD670E"/>
    <w:rsid w:val="00FE03DB"/>
    <w:rsid w:val="00FE0C49"/>
    <w:rsid w:val="00FE0F0B"/>
    <w:rsid w:val="00FE1597"/>
    <w:rsid w:val="00FE1B14"/>
    <w:rsid w:val="00FE1C49"/>
    <w:rsid w:val="00FE25FC"/>
    <w:rsid w:val="00FE2A0B"/>
    <w:rsid w:val="00FE2BC6"/>
    <w:rsid w:val="00FE36B9"/>
    <w:rsid w:val="00FE3861"/>
    <w:rsid w:val="00FE4C33"/>
    <w:rsid w:val="00FE51BA"/>
    <w:rsid w:val="00FE6085"/>
    <w:rsid w:val="00FE665B"/>
    <w:rsid w:val="00FE69E5"/>
    <w:rsid w:val="00FE6A79"/>
    <w:rsid w:val="00FE6E9D"/>
    <w:rsid w:val="00FE720A"/>
    <w:rsid w:val="00FE776D"/>
    <w:rsid w:val="00FE7C49"/>
    <w:rsid w:val="00FF01C2"/>
    <w:rsid w:val="00FF098F"/>
    <w:rsid w:val="00FF0A17"/>
    <w:rsid w:val="00FF0E69"/>
    <w:rsid w:val="00FF125D"/>
    <w:rsid w:val="00FF1711"/>
    <w:rsid w:val="00FF2FA3"/>
    <w:rsid w:val="00FF375C"/>
    <w:rsid w:val="00FF38BD"/>
    <w:rsid w:val="00FF3B81"/>
    <w:rsid w:val="00FF3D95"/>
    <w:rsid w:val="00FF3E93"/>
    <w:rsid w:val="00FF5AF6"/>
    <w:rsid w:val="00FF7009"/>
    <w:rsid w:val="00FF7605"/>
    <w:rsid w:val="00FF769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EDCEB9"/>
  <w15:chartTrackingRefBased/>
  <w15:docId w15:val="{70A523EB-0BD3-4024-B964-288230281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Arial"/>
        <w:sz w:val="24"/>
        <w:szCs w:val="22"/>
        <w:lang w:val="fr-BE" w:eastAsia="en-US" w:bidi="ar-SA"/>
      </w:rPr>
    </w:rPrDefault>
    <w:pPrDefault>
      <w:pPr>
        <w:spacing w:after="12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5F9"/>
  </w:style>
  <w:style w:type="paragraph" w:styleId="Titre1">
    <w:name w:val="heading 1"/>
    <w:basedOn w:val="Normal"/>
    <w:next w:val="Normal"/>
    <w:link w:val="Titre1Car"/>
    <w:uiPriority w:val="9"/>
    <w:qFormat/>
    <w:rsid w:val="00A90F4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unhideWhenUsed/>
    <w:qFormat/>
    <w:rsid w:val="00381E2D"/>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link w:val="TitreCar"/>
    <w:uiPriority w:val="10"/>
    <w:qFormat/>
    <w:rsid w:val="00F105F9"/>
    <w:pPr>
      <w:spacing w:before="84"/>
      <w:ind w:left="116" w:right="660"/>
    </w:pPr>
    <w:rPr>
      <w:b/>
      <w:bCs/>
      <w:sz w:val="52"/>
      <w:szCs w:val="52"/>
    </w:rPr>
  </w:style>
  <w:style w:type="character" w:customStyle="1" w:styleId="TitreCar">
    <w:name w:val="Titre Car"/>
    <w:basedOn w:val="Policepardfaut"/>
    <w:link w:val="Titre"/>
    <w:uiPriority w:val="10"/>
    <w:rsid w:val="00F105F9"/>
    <w:rPr>
      <w:rFonts w:ascii="Arial" w:eastAsia="Arial" w:hAnsi="Arial" w:cs="Arial"/>
      <w:b/>
      <w:bCs/>
      <w:sz w:val="52"/>
      <w:szCs w:val="52"/>
      <w:lang w:val="fr-FR"/>
    </w:rPr>
  </w:style>
  <w:style w:type="character" w:customStyle="1" w:styleId="Titre1Car">
    <w:name w:val="Titre 1 Car"/>
    <w:basedOn w:val="Policepardfaut"/>
    <w:link w:val="Titre1"/>
    <w:uiPriority w:val="9"/>
    <w:rsid w:val="00A90F40"/>
    <w:rPr>
      <w:rFonts w:asciiTheme="majorHAnsi" w:eastAsiaTheme="majorEastAsia" w:hAnsiTheme="majorHAnsi" w:cstheme="majorBidi"/>
      <w:color w:val="2F5496" w:themeColor="accent1" w:themeShade="BF"/>
      <w:sz w:val="32"/>
      <w:szCs w:val="32"/>
      <w:lang w:val="fr-FR"/>
    </w:rPr>
  </w:style>
  <w:style w:type="paragraph" w:styleId="Notedebasdepage">
    <w:name w:val="footnote text"/>
    <w:basedOn w:val="Normal"/>
    <w:link w:val="NotedebasdepageCar"/>
    <w:uiPriority w:val="99"/>
    <w:unhideWhenUsed/>
    <w:rsid w:val="009E40DD"/>
    <w:pPr>
      <w:spacing w:after="0" w:line="240" w:lineRule="auto"/>
    </w:pPr>
    <w:rPr>
      <w:sz w:val="20"/>
      <w:szCs w:val="20"/>
    </w:rPr>
  </w:style>
  <w:style w:type="character" w:customStyle="1" w:styleId="NotedebasdepageCar">
    <w:name w:val="Note de bas de page Car"/>
    <w:basedOn w:val="Policepardfaut"/>
    <w:link w:val="Notedebasdepage"/>
    <w:uiPriority w:val="99"/>
    <w:rsid w:val="009E40DD"/>
    <w:rPr>
      <w:sz w:val="20"/>
      <w:szCs w:val="20"/>
    </w:rPr>
  </w:style>
  <w:style w:type="character" w:styleId="Appelnotedebasdep">
    <w:name w:val="footnote reference"/>
    <w:basedOn w:val="Policepardfaut"/>
    <w:uiPriority w:val="99"/>
    <w:semiHidden/>
    <w:unhideWhenUsed/>
    <w:rsid w:val="009E40DD"/>
    <w:rPr>
      <w:vertAlign w:val="superscript"/>
    </w:rPr>
  </w:style>
  <w:style w:type="character" w:styleId="Marquedecommentaire">
    <w:name w:val="annotation reference"/>
    <w:basedOn w:val="Policepardfaut"/>
    <w:uiPriority w:val="99"/>
    <w:semiHidden/>
    <w:unhideWhenUsed/>
    <w:rsid w:val="00FE6085"/>
    <w:rPr>
      <w:sz w:val="16"/>
      <w:szCs w:val="16"/>
    </w:rPr>
  </w:style>
  <w:style w:type="paragraph" w:styleId="Commentaire">
    <w:name w:val="annotation text"/>
    <w:basedOn w:val="Normal"/>
    <w:link w:val="CommentaireCar"/>
    <w:uiPriority w:val="99"/>
    <w:unhideWhenUsed/>
    <w:rsid w:val="00FE6085"/>
    <w:pPr>
      <w:spacing w:line="240" w:lineRule="auto"/>
    </w:pPr>
    <w:rPr>
      <w:sz w:val="20"/>
      <w:szCs w:val="20"/>
    </w:rPr>
  </w:style>
  <w:style w:type="character" w:customStyle="1" w:styleId="CommentaireCar">
    <w:name w:val="Commentaire Car"/>
    <w:basedOn w:val="Policepardfaut"/>
    <w:link w:val="Commentaire"/>
    <w:uiPriority w:val="99"/>
    <w:rsid w:val="00FE6085"/>
    <w:rPr>
      <w:sz w:val="20"/>
      <w:szCs w:val="20"/>
    </w:rPr>
  </w:style>
  <w:style w:type="paragraph" w:styleId="Objetducommentaire">
    <w:name w:val="annotation subject"/>
    <w:basedOn w:val="Commentaire"/>
    <w:next w:val="Commentaire"/>
    <w:link w:val="ObjetducommentaireCar"/>
    <w:uiPriority w:val="99"/>
    <w:semiHidden/>
    <w:unhideWhenUsed/>
    <w:rsid w:val="00FE6085"/>
    <w:rPr>
      <w:b/>
      <w:bCs/>
    </w:rPr>
  </w:style>
  <w:style w:type="character" w:customStyle="1" w:styleId="ObjetducommentaireCar">
    <w:name w:val="Objet du commentaire Car"/>
    <w:basedOn w:val="CommentaireCar"/>
    <w:link w:val="Objetducommentaire"/>
    <w:uiPriority w:val="99"/>
    <w:semiHidden/>
    <w:rsid w:val="00FE6085"/>
    <w:rPr>
      <w:b/>
      <w:bCs/>
      <w:sz w:val="20"/>
      <w:szCs w:val="20"/>
    </w:rPr>
  </w:style>
  <w:style w:type="paragraph" w:styleId="En-tte">
    <w:name w:val="header"/>
    <w:basedOn w:val="Normal"/>
    <w:link w:val="En-tteCar"/>
    <w:uiPriority w:val="99"/>
    <w:unhideWhenUsed/>
    <w:rsid w:val="00D9017B"/>
    <w:pPr>
      <w:tabs>
        <w:tab w:val="center" w:pos="4536"/>
        <w:tab w:val="right" w:pos="9072"/>
      </w:tabs>
      <w:spacing w:after="0" w:line="240" w:lineRule="auto"/>
    </w:pPr>
  </w:style>
  <w:style w:type="character" w:customStyle="1" w:styleId="En-tteCar">
    <w:name w:val="En-tête Car"/>
    <w:basedOn w:val="Policepardfaut"/>
    <w:link w:val="En-tte"/>
    <w:uiPriority w:val="99"/>
    <w:rsid w:val="00D9017B"/>
  </w:style>
  <w:style w:type="paragraph" w:styleId="Pieddepage">
    <w:name w:val="footer"/>
    <w:basedOn w:val="Normal"/>
    <w:link w:val="PieddepageCar"/>
    <w:uiPriority w:val="99"/>
    <w:unhideWhenUsed/>
    <w:rsid w:val="00D9017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017B"/>
  </w:style>
  <w:style w:type="character" w:customStyle="1" w:styleId="item-citation-title">
    <w:name w:val="item-citation-title"/>
    <w:basedOn w:val="Policepardfaut"/>
    <w:rsid w:val="00A37702"/>
  </w:style>
  <w:style w:type="character" w:customStyle="1" w:styleId="uppercase">
    <w:name w:val="uppercase"/>
    <w:basedOn w:val="Policepardfaut"/>
    <w:rsid w:val="00A37702"/>
  </w:style>
  <w:style w:type="character" w:styleId="Lienhypertexte">
    <w:name w:val="Hyperlink"/>
    <w:basedOn w:val="Policepardfaut"/>
    <w:uiPriority w:val="99"/>
    <w:unhideWhenUsed/>
    <w:rsid w:val="00A37702"/>
    <w:rPr>
      <w:color w:val="0000FF"/>
      <w:u w:val="single"/>
    </w:rPr>
  </w:style>
  <w:style w:type="paragraph" w:styleId="Paragraphedeliste">
    <w:name w:val="List Paragraph"/>
    <w:basedOn w:val="Normal"/>
    <w:uiPriority w:val="34"/>
    <w:qFormat/>
    <w:rsid w:val="00393108"/>
    <w:pPr>
      <w:ind w:left="720"/>
      <w:contextualSpacing/>
    </w:pPr>
  </w:style>
  <w:style w:type="character" w:styleId="Mentionnonrsolue">
    <w:name w:val="Unresolved Mention"/>
    <w:basedOn w:val="Policepardfaut"/>
    <w:uiPriority w:val="99"/>
    <w:semiHidden/>
    <w:unhideWhenUsed/>
    <w:rsid w:val="008B3E42"/>
    <w:rPr>
      <w:color w:val="605E5C"/>
      <w:shd w:val="clear" w:color="auto" w:fill="E1DFDD"/>
    </w:rPr>
  </w:style>
  <w:style w:type="character" w:styleId="Lienhypertextesuivivisit">
    <w:name w:val="FollowedHyperlink"/>
    <w:basedOn w:val="Policepardfaut"/>
    <w:uiPriority w:val="99"/>
    <w:semiHidden/>
    <w:unhideWhenUsed/>
    <w:rsid w:val="008B3E42"/>
    <w:rPr>
      <w:color w:val="954F72" w:themeColor="followedHyperlink"/>
      <w:u w:val="single"/>
    </w:rPr>
  </w:style>
  <w:style w:type="table" w:styleId="Grilledutableau">
    <w:name w:val="Table Grid"/>
    <w:basedOn w:val="TableauNormal"/>
    <w:uiPriority w:val="39"/>
    <w:rsid w:val="00F651FA"/>
    <w:pPr>
      <w:spacing w:after="0" w:line="240" w:lineRule="auto"/>
    </w:pPr>
    <w:rPr>
      <w:rFonts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ang-pl">
    <w:name w:val="lang-pl"/>
    <w:basedOn w:val="Policepardfaut"/>
    <w:rsid w:val="00F651FA"/>
  </w:style>
  <w:style w:type="paragraph" w:styleId="Rvision">
    <w:name w:val="Revision"/>
    <w:hidden/>
    <w:uiPriority w:val="99"/>
    <w:semiHidden/>
    <w:rsid w:val="00A17C4A"/>
    <w:pPr>
      <w:spacing w:after="0" w:line="240" w:lineRule="auto"/>
      <w:jc w:val="left"/>
    </w:pPr>
  </w:style>
  <w:style w:type="paragraph" w:styleId="Citation">
    <w:name w:val="Quote"/>
    <w:basedOn w:val="Normal"/>
    <w:next w:val="Normal"/>
    <w:link w:val="CitationCar"/>
    <w:uiPriority w:val="29"/>
    <w:qFormat/>
    <w:rsid w:val="00FA286A"/>
    <w:pPr>
      <w:spacing w:before="200" w:after="160" w:line="276" w:lineRule="auto"/>
      <w:ind w:left="864" w:right="864"/>
      <w:jc w:val="center"/>
    </w:pPr>
    <w:rPr>
      <w:rFonts w:ascii="Calibri" w:eastAsia="Times New Roman" w:hAnsi="Calibri" w:cs="Times New Roman"/>
      <w:i/>
      <w:iCs/>
      <w:color w:val="404040" w:themeColor="text1" w:themeTint="BF"/>
      <w:sz w:val="20"/>
      <w:szCs w:val="20"/>
      <w:lang w:val="en-US" w:bidi="en-US"/>
    </w:rPr>
  </w:style>
  <w:style w:type="character" w:customStyle="1" w:styleId="CitationCar">
    <w:name w:val="Citation Car"/>
    <w:basedOn w:val="Policepardfaut"/>
    <w:link w:val="Citation"/>
    <w:uiPriority w:val="29"/>
    <w:rsid w:val="00FA286A"/>
    <w:rPr>
      <w:rFonts w:ascii="Calibri" w:eastAsia="Times New Roman" w:hAnsi="Calibri" w:cs="Times New Roman"/>
      <w:i/>
      <w:iCs/>
      <w:color w:val="404040" w:themeColor="text1" w:themeTint="BF"/>
      <w:sz w:val="20"/>
      <w:szCs w:val="20"/>
      <w:lang w:val="en-US" w:bidi="en-US"/>
    </w:rPr>
  </w:style>
  <w:style w:type="table" w:styleId="Tableausimple1">
    <w:name w:val="Plain Table 1"/>
    <w:basedOn w:val="TableauNormal"/>
    <w:uiPriority w:val="41"/>
    <w:rsid w:val="00E0073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lledetableauclaire">
    <w:name w:val="Grid Table Light"/>
    <w:basedOn w:val="TableauNormal"/>
    <w:uiPriority w:val="40"/>
    <w:rsid w:val="00E0073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semiHidden/>
    <w:unhideWhenUsed/>
    <w:rsid w:val="0010061F"/>
    <w:pPr>
      <w:spacing w:before="100" w:beforeAutospacing="1" w:after="100" w:afterAutospacing="1" w:line="240" w:lineRule="auto"/>
      <w:jc w:val="left"/>
    </w:pPr>
    <w:rPr>
      <w:rFonts w:eastAsia="Times New Roman" w:cs="Times New Roman"/>
      <w:szCs w:val="24"/>
      <w:lang w:eastAsia="fr-BE"/>
    </w:rPr>
  </w:style>
  <w:style w:type="character" w:customStyle="1" w:styleId="highlight">
    <w:name w:val="highlight"/>
    <w:basedOn w:val="Policepardfaut"/>
    <w:rsid w:val="0010061F"/>
  </w:style>
  <w:style w:type="character" w:customStyle="1" w:styleId="citation0">
    <w:name w:val="citation"/>
    <w:basedOn w:val="Policepardfaut"/>
    <w:rsid w:val="0010061F"/>
  </w:style>
  <w:style w:type="character" w:customStyle="1" w:styleId="citation-item">
    <w:name w:val="citation-item"/>
    <w:basedOn w:val="Policepardfaut"/>
    <w:rsid w:val="0010061F"/>
  </w:style>
  <w:style w:type="character" w:customStyle="1" w:styleId="Titre3Car">
    <w:name w:val="Titre 3 Car"/>
    <w:basedOn w:val="Policepardfaut"/>
    <w:link w:val="Titre3"/>
    <w:uiPriority w:val="9"/>
    <w:rsid w:val="00381E2D"/>
    <w:rPr>
      <w:rFonts w:asciiTheme="majorHAnsi" w:eastAsiaTheme="majorEastAsia" w:hAnsiTheme="majorHAnsi" w:cstheme="majorBidi"/>
      <w:color w:val="1F3763" w:themeColor="accent1" w:themeShade="7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683552">
      <w:bodyDiv w:val="1"/>
      <w:marLeft w:val="0"/>
      <w:marRight w:val="0"/>
      <w:marTop w:val="0"/>
      <w:marBottom w:val="0"/>
      <w:divBdr>
        <w:top w:val="none" w:sz="0" w:space="0" w:color="auto"/>
        <w:left w:val="none" w:sz="0" w:space="0" w:color="auto"/>
        <w:bottom w:val="none" w:sz="0" w:space="0" w:color="auto"/>
        <w:right w:val="none" w:sz="0" w:space="0" w:color="auto"/>
      </w:divBdr>
      <w:divsChild>
        <w:div w:id="1927303254">
          <w:marLeft w:val="480"/>
          <w:marRight w:val="0"/>
          <w:marTop w:val="0"/>
          <w:marBottom w:val="0"/>
          <w:divBdr>
            <w:top w:val="none" w:sz="0" w:space="0" w:color="auto"/>
            <w:left w:val="none" w:sz="0" w:space="0" w:color="auto"/>
            <w:bottom w:val="none" w:sz="0" w:space="0" w:color="auto"/>
            <w:right w:val="none" w:sz="0" w:space="0" w:color="auto"/>
          </w:divBdr>
          <w:divsChild>
            <w:div w:id="32185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784202">
      <w:bodyDiv w:val="1"/>
      <w:marLeft w:val="0"/>
      <w:marRight w:val="0"/>
      <w:marTop w:val="0"/>
      <w:marBottom w:val="0"/>
      <w:divBdr>
        <w:top w:val="none" w:sz="0" w:space="0" w:color="auto"/>
        <w:left w:val="none" w:sz="0" w:space="0" w:color="auto"/>
        <w:bottom w:val="none" w:sz="0" w:space="0" w:color="auto"/>
        <w:right w:val="none" w:sz="0" w:space="0" w:color="auto"/>
      </w:divBdr>
      <w:divsChild>
        <w:div w:id="29115651">
          <w:marLeft w:val="480"/>
          <w:marRight w:val="0"/>
          <w:marTop w:val="0"/>
          <w:marBottom w:val="0"/>
          <w:divBdr>
            <w:top w:val="none" w:sz="0" w:space="0" w:color="auto"/>
            <w:left w:val="none" w:sz="0" w:space="0" w:color="auto"/>
            <w:bottom w:val="none" w:sz="0" w:space="0" w:color="auto"/>
            <w:right w:val="none" w:sz="0" w:space="0" w:color="auto"/>
          </w:divBdr>
          <w:divsChild>
            <w:div w:id="169673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877436">
      <w:bodyDiv w:val="1"/>
      <w:marLeft w:val="0"/>
      <w:marRight w:val="0"/>
      <w:marTop w:val="0"/>
      <w:marBottom w:val="0"/>
      <w:divBdr>
        <w:top w:val="none" w:sz="0" w:space="0" w:color="auto"/>
        <w:left w:val="none" w:sz="0" w:space="0" w:color="auto"/>
        <w:bottom w:val="none" w:sz="0" w:space="0" w:color="auto"/>
        <w:right w:val="none" w:sz="0" w:space="0" w:color="auto"/>
      </w:divBdr>
    </w:div>
    <w:div w:id="592858614">
      <w:bodyDiv w:val="1"/>
      <w:marLeft w:val="0"/>
      <w:marRight w:val="0"/>
      <w:marTop w:val="0"/>
      <w:marBottom w:val="0"/>
      <w:divBdr>
        <w:top w:val="none" w:sz="0" w:space="0" w:color="auto"/>
        <w:left w:val="none" w:sz="0" w:space="0" w:color="auto"/>
        <w:bottom w:val="none" w:sz="0" w:space="0" w:color="auto"/>
        <w:right w:val="none" w:sz="0" w:space="0" w:color="auto"/>
      </w:divBdr>
      <w:divsChild>
        <w:div w:id="1605114896">
          <w:marLeft w:val="480"/>
          <w:marRight w:val="0"/>
          <w:marTop w:val="0"/>
          <w:marBottom w:val="0"/>
          <w:divBdr>
            <w:top w:val="none" w:sz="0" w:space="0" w:color="auto"/>
            <w:left w:val="none" w:sz="0" w:space="0" w:color="auto"/>
            <w:bottom w:val="none" w:sz="0" w:space="0" w:color="auto"/>
            <w:right w:val="none" w:sz="0" w:space="0" w:color="auto"/>
          </w:divBdr>
          <w:divsChild>
            <w:div w:id="160604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446352">
      <w:bodyDiv w:val="1"/>
      <w:marLeft w:val="0"/>
      <w:marRight w:val="0"/>
      <w:marTop w:val="0"/>
      <w:marBottom w:val="0"/>
      <w:divBdr>
        <w:top w:val="none" w:sz="0" w:space="0" w:color="auto"/>
        <w:left w:val="none" w:sz="0" w:space="0" w:color="auto"/>
        <w:bottom w:val="none" w:sz="0" w:space="0" w:color="auto"/>
        <w:right w:val="none" w:sz="0" w:space="0" w:color="auto"/>
      </w:divBdr>
      <w:divsChild>
        <w:div w:id="1972132004">
          <w:marLeft w:val="480"/>
          <w:marRight w:val="0"/>
          <w:marTop w:val="0"/>
          <w:marBottom w:val="0"/>
          <w:divBdr>
            <w:top w:val="none" w:sz="0" w:space="0" w:color="auto"/>
            <w:left w:val="none" w:sz="0" w:space="0" w:color="auto"/>
            <w:bottom w:val="none" w:sz="0" w:space="0" w:color="auto"/>
            <w:right w:val="none" w:sz="0" w:space="0" w:color="auto"/>
          </w:divBdr>
          <w:divsChild>
            <w:div w:id="193590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140684">
      <w:bodyDiv w:val="1"/>
      <w:marLeft w:val="0"/>
      <w:marRight w:val="0"/>
      <w:marTop w:val="0"/>
      <w:marBottom w:val="0"/>
      <w:divBdr>
        <w:top w:val="none" w:sz="0" w:space="0" w:color="auto"/>
        <w:left w:val="none" w:sz="0" w:space="0" w:color="auto"/>
        <w:bottom w:val="none" w:sz="0" w:space="0" w:color="auto"/>
        <w:right w:val="none" w:sz="0" w:space="0" w:color="auto"/>
      </w:divBdr>
      <w:divsChild>
        <w:div w:id="72971020">
          <w:marLeft w:val="480"/>
          <w:marRight w:val="0"/>
          <w:marTop w:val="0"/>
          <w:marBottom w:val="0"/>
          <w:divBdr>
            <w:top w:val="none" w:sz="0" w:space="0" w:color="auto"/>
            <w:left w:val="none" w:sz="0" w:space="0" w:color="auto"/>
            <w:bottom w:val="none" w:sz="0" w:space="0" w:color="auto"/>
            <w:right w:val="none" w:sz="0" w:space="0" w:color="auto"/>
          </w:divBdr>
          <w:divsChild>
            <w:div w:id="161960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442328">
      <w:bodyDiv w:val="1"/>
      <w:marLeft w:val="0"/>
      <w:marRight w:val="0"/>
      <w:marTop w:val="0"/>
      <w:marBottom w:val="0"/>
      <w:divBdr>
        <w:top w:val="none" w:sz="0" w:space="0" w:color="auto"/>
        <w:left w:val="none" w:sz="0" w:space="0" w:color="auto"/>
        <w:bottom w:val="none" w:sz="0" w:space="0" w:color="auto"/>
        <w:right w:val="none" w:sz="0" w:space="0" w:color="auto"/>
      </w:divBdr>
    </w:div>
    <w:div w:id="885217846">
      <w:bodyDiv w:val="1"/>
      <w:marLeft w:val="0"/>
      <w:marRight w:val="0"/>
      <w:marTop w:val="0"/>
      <w:marBottom w:val="0"/>
      <w:divBdr>
        <w:top w:val="none" w:sz="0" w:space="0" w:color="auto"/>
        <w:left w:val="none" w:sz="0" w:space="0" w:color="auto"/>
        <w:bottom w:val="none" w:sz="0" w:space="0" w:color="auto"/>
        <w:right w:val="none" w:sz="0" w:space="0" w:color="auto"/>
      </w:divBdr>
      <w:divsChild>
        <w:div w:id="1706172526">
          <w:marLeft w:val="480"/>
          <w:marRight w:val="0"/>
          <w:marTop w:val="0"/>
          <w:marBottom w:val="0"/>
          <w:divBdr>
            <w:top w:val="none" w:sz="0" w:space="0" w:color="auto"/>
            <w:left w:val="none" w:sz="0" w:space="0" w:color="auto"/>
            <w:bottom w:val="none" w:sz="0" w:space="0" w:color="auto"/>
            <w:right w:val="none" w:sz="0" w:space="0" w:color="auto"/>
          </w:divBdr>
          <w:divsChild>
            <w:div w:id="2374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028609">
      <w:bodyDiv w:val="1"/>
      <w:marLeft w:val="0"/>
      <w:marRight w:val="0"/>
      <w:marTop w:val="0"/>
      <w:marBottom w:val="0"/>
      <w:divBdr>
        <w:top w:val="none" w:sz="0" w:space="0" w:color="auto"/>
        <w:left w:val="none" w:sz="0" w:space="0" w:color="auto"/>
        <w:bottom w:val="none" w:sz="0" w:space="0" w:color="auto"/>
        <w:right w:val="none" w:sz="0" w:space="0" w:color="auto"/>
      </w:divBdr>
      <w:divsChild>
        <w:div w:id="1368291968">
          <w:marLeft w:val="480"/>
          <w:marRight w:val="0"/>
          <w:marTop w:val="0"/>
          <w:marBottom w:val="0"/>
          <w:divBdr>
            <w:top w:val="none" w:sz="0" w:space="0" w:color="auto"/>
            <w:left w:val="none" w:sz="0" w:space="0" w:color="auto"/>
            <w:bottom w:val="none" w:sz="0" w:space="0" w:color="auto"/>
            <w:right w:val="none" w:sz="0" w:space="0" w:color="auto"/>
          </w:divBdr>
          <w:divsChild>
            <w:div w:id="37978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109995">
      <w:bodyDiv w:val="1"/>
      <w:marLeft w:val="0"/>
      <w:marRight w:val="0"/>
      <w:marTop w:val="0"/>
      <w:marBottom w:val="0"/>
      <w:divBdr>
        <w:top w:val="none" w:sz="0" w:space="0" w:color="auto"/>
        <w:left w:val="none" w:sz="0" w:space="0" w:color="auto"/>
        <w:bottom w:val="none" w:sz="0" w:space="0" w:color="auto"/>
        <w:right w:val="none" w:sz="0" w:space="0" w:color="auto"/>
      </w:divBdr>
      <w:divsChild>
        <w:div w:id="841698064">
          <w:marLeft w:val="0"/>
          <w:marRight w:val="0"/>
          <w:marTop w:val="0"/>
          <w:marBottom w:val="0"/>
          <w:divBdr>
            <w:top w:val="none" w:sz="0" w:space="0" w:color="auto"/>
            <w:left w:val="none" w:sz="0" w:space="0" w:color="auto"/>
            <w:bottom w:val="none" w:sz="0" w:space="0" w:color="auto"/>
            <w:right w:val="none" w:sz="0" w:space="0" w:color="auto"/>
          </w:divBdr>
          <w:divsChild>
            <w:div w:id="120949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334443">
      <w:bodyDiv w:val="1"/>
      <w:marLeft w:val="0"/>
      <w:marRight w:val="0"/>
      <w:marTop w:val="0"/>
      <w:marBottom w:val="0"/>
      <w:divBdr>
        <w:top w:val="none" w:sz="0" w:space="0" w:color="auto"/>
        <w:left w:val="none" w:sz="0" w:space="0" w:color="auto"/>
        <w:bottom w:val="none" w:sz="0" w:space="0" w:color="auto"/>
        <w:right w:val="none" w:sz="0" w:space="0" w:color="auto"/>
      </w:divBdr>
      <w:divsChild>
        <w:div w:id="422461816">
          <w:marLeft w:val="480"/>
          <w:marRight w:val="0"/>
          <w:marTop w:val="0"/>
          <w:marBottom w:val="0"/>
          <w:divBdr>
            <w:top w:val="none" w:sz="0" w:space="0" w:color="auto"/>
            <w:left w:val="none" w:sz="0" w:space="0" w:color="auto"/>
            <w:bottom w:val="none" w:sz="0" w:space="0" w:color="auto"/>
            <w:right w:val="none" w:sz="0" w:space="0" w:color="auto"/>
          </w:divBdr>
          <w:divsChild>
            <w:div w:id="54737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028063">
      <w:bodyDiv w:val="1"/>
      <w:marLeft w:val="0"/>
      <w:marRight w:val="0"/>
      <w:marTop w:val="0"/>
      <w:marBottom w:val="0"/>
      <w:divBdr>
        <w:top w:val="none" w:sz="0" w:space="0" w:color="auto"/>
        <w:left w:val="none" w:sz="0" w:space="0" w:color="auto"/>
        <w:bottom w:val="none" w:sz="0" w:space="0" w:color="auto"/>
        <w:right w:val="none" w:sz="0" w:space="0" w:color="auto"/>
      </w:divBdr>
      <w:divsChild>
        <w:div w:id="1997996137">
          <w:marLeft w:val="480"/>
          <w:marRight w:val="0"/>
          <w:marTop w:val="0"/>
          <w:marBottom w:val="0"/>
          <w:divBdr>
            <w:top w:val="none" w:sz="0" w:space="0" w:color="auto"/>
            <w:left w:val="none" w:sz="0" w:space="0" w:color="auto"/>
            <w:bottom w:val="none" w:sz="0" w:space="0" w:color="auto"/>
            <w:right w:val="none" w:sz="0" w:space="0" w:color="auto"/>
          </w:divBdr>
          <w:divsChild>
            <w:div w:id="110515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254734">
      <w:bodyDiv w:val="1"/>
      <w:marLeft w:val="0"/>
      <w:marRight w:val="0"/>
      <w:marTop w:val="0"/>
      <w:marBottom w:val="0"/>
      <w:divBdr>
        <w:top w:val="none" w:sz="0" w:space="0" w:color="auto"/>
        <w:left w:val="none" w:sz="0" w:space="0" w:color="auto"/>
        <w:bottom w:val="none" w:sz="0" w:space="0" w:color="auto"/>
        <w:right w:val="none" w:sz="0" w:space="0" w:color="auto"/>
      </w:divBdr>
      <w:divsChild>
        <w:div w:id="1825245506">
          <w:marLeft w:val="480"/>
          <w:marRight w:val="0"/>
          <w:marTop w:val="0"/>
          <w:marBottom w:val="0"/>
          <w:divBdr>
            <w:top w:val="none" w:sz="0" w:space="0" w:color="auto"/>
            <w:left w:val="none" w:sz="0" w:space="0" w:color="auto"/>
            <w:bottom w:val="none" w:sz="0" w:space="0" w:color="auto"/>
            <w:right w:val="none" w:sz="0" w:space="0" w:color="auto"/>
          </w:divBdr>
          <w:divsChild>
            <w:div w:id="82012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830841">
      <w:bodyDiv w:val="1"/>
      <w:marLeft w:val="0"/>
      <w:marRight w:val="0"/>
      <w:marTop w:val="0"/>
      <w:marBottom w:val="0"/>
      <w:divBdr>
        <w:top w:val="none" w:sz="0" w:space="0" w:color="auto"/>
        <w:left w:val="none" w:sz="0" w:space="0" w:color="auto"/>
        <w:bottom w:val="none" w:sz="0" w:space="0" w:color="auto"/>
        <w:right w:val="none" w:sz="0" w:space="0" w:color="auto"/>
      </w:divBdr>
      <w:divsChild>
        <w:div w:id="1953586805">
          <w:marLeft w:val="480"/>
          <w:marRight w:val="0"/>
          <w:marTop w:val="0"/>
          <w:marBottom w:val="0"/>
          <w:divBdr>
            <w:top w:val="none" w:sz="0" w:space="0" w:color="auto"/>
            <w:left w:val="none" w:sz="0" w:space="0" w:color="auto"/>
            <w:bottom w:val="none" w:sz="0" w:space="0" w:color="auto"/>
            <w:right w:val="none" w:sz="0" w:space="0" w:color="auto"/>
          </w:divBdr>
          <w:divsChild>
            <w:div w:id="208413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830068">
      <w:bodyDiv w:val="1"/>
      <w:marLeft w:val="0"/>
      <w:marRight w:val="0"/>
      <w:marTop w:val="0"/>
      <w:marBottom w:val="0"/>
      <w:divBdr>
        <w:top w:val="none" w:sz="0" w:space="0" w:color="auto"/>
        <w:left w:val="none" w:sz="0" w:space="0" w:color="auto"/>
        <w:bottom w:val="none" w:sz="0" w:space="0" w:color="auto"/>
        <w:right w:val="none" w:sz="0" w:space="0" w:color="auto"/>
      </w:divBdr>
      <w:divsChild>
        <w:div w:id="1186552787">
          <w:marLeft w:val="480"/>
          <w:marRight w:val="0"/>
          <w:marTop w:val="0"/>
          <w:marBottom w:val="0"/>
          <w:divBdr>
            <w:top w:val="none" w:sz="0" w:space="0" w:color="auto"/>
            <w:left w:val="none" w:sz="0" w:space="0" w:color="auto"/>
            <w:bottom w:val="none" w:sz="0" w:space="0" w:color="auto"/>
            <w:right w:val="none" w:sz="0" w:space="0" w:color="auto"/>
          </w:divBdr>
          <w:divsChild>
            <w:div w:id="19216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445856">
      <w:bodyDiv w:val="1"/>
      <w:marLeft w:val="0"/>
      <w:marRight w:val="0"/>
      <w:marTop w:val="0"/>
      <w:marBottom w:val="0"/>
      <w:divBdr>
        <w:top w:val="none" w:sz="0" w:space="0" w:color="auto"/>
        <w:left w:val="none" w:sz="0" w:space="0" w:color="auto"/>
        <w:bottom w:val="none" w:sz="0" w:space="0" w:color="auto"/>
        <w:right w:val="none" w:sz="0" w:space="0" w:color="auto"/>
      </w:divBdr>
      <w:divsChild>
        <w:div w:id="1373850258">
          <w:marLeft w:val="480"/>
          <w:marRight w:val="0"/>
          <w:marTop w:val="0"/>
          <w:marBottom w:val="0"/>
          <w:divBdr>
            <w:top w:val="none" w:sz="0" w:space="0" w:color="auto"/>
            <w:left w:val="none" w:sz="0" w:space="0" w:color="auto"/>
            <w:bottom w:val="none" w:sz="0" w:space="0" w:color="auto"/>
            <w:right w:val="none" w:sz="0" w:space="0" w:color="auto"/>
          </w:divBdr>
          <w:divsChild>
            <w:div w:id="132894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426904">
      <w:bodyDiv w:val="1"/>
      <w:marLeft w:val="0"/>
      <w:marRight w:val="0"/>
      <w:marTop w:val="0"/>
      <w:marBottom w:val="0"/>
      <w:divBdr>
        <w:top w:val="none" w:sz="0" w:space="0" w:color="auto"/>
        <w:left w:val="none" w:sz="0" w:space="0" w:color="auto"/>
        <w:bottom w:val="none" w:sz="0" w:space="0" w:color="auto"/>
        <w:right w:val="none" w:sz="0" w:space="0" w:color="auto"/>
      </w:divBdr>
      <w:divsChild>
        <w:div w:id="273754384">
          <w:marLeft w:val="480"/>
          <w:marRight w:val="0"/>
          <w:marTop w:val="0"/>
          <w:marBottom w:val="0"/>
          <w:divBdr>
            <w:top w:val="none" w:sz="0" w:space="0" w:color="auto"/>
            <w:left w:val="none" w:sz="0" w:space="0" w:color="auto"/>
            <w:bottom w:val="none" w:sz="0" w:space="0" w:color="auto"/>
            <w:right w:val="none" w:sz="0" w:space="0" w:color="auto"/>
          </w:divBdr>
          <w:divsChild>
            <w:div w:id="211081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287388">
      <w:bodyDiv w:val="1"/>
      <w:marLeft w:val="0"/>
      <w:marRight w:val="0"/>
      <w:marTop w:val="0"/>
      <w:marBottom w:val="0"/>
      <w:divBdr>
        <w:top w:val="none" w:sz="0" w:space="0" w:color="auto"/>
        <w:left w:val="none" w:sz="0" w:space="0" w:color="auto"/>
        <w:bottom w:val="none" w:sz="0" w:space="0" w:color="auto"/>
        <w:right w:val="none" w:sz="0" w:space="0" w:color="auto"/>
      </w:divBdr>
      <w:divsChild>
        <w:div w:id="602155497">
          <w:marLeft w:val="480"/>
          <w:marRight w:val="0"/>
          <w:marTop w:val="0"/>
          <w:marBottom w:val="0"/>
          <w:divBdr>
            <w:top w:val="none" w:sz="0" w:space="0" w:color="auto"/>
            <w:left w:val="none" w:sz="0" w:space="0" w:color="auto"/>
            <w:bottom w:val="none" w:sz="0" w:space="0" w:color="auto"/>
            <w:right w:val="none" w:sz="0" w:space="0" w:color="auto"/>
          </w:divBdr>
          <w:divsChild>
            <w:div w:id="208876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154089">
      <w:bodyDiv w:val="1"/>
      <w:marLeft w:val="0"/>
      <w:marRight w:val="0"/>
      <w:marTop w:val="0"/>
      <w:marBottom w:val="0"/>
      <w:divBdr>
        <w:top w:val="none" w:sz="0" w:space="0" w:color="auto"/>
        <w:left w:val="none" w:sz="0" w:space="0" w:color="auto"/>
        <w:bottom w:val="none" w:sz="0" w:space="0" w:color="auto"/>
        <w:right w:val="none" w:sz="0" w:space="0" w:color="auto"/>
      </w:divBdr>
      <w:divsChild>
        <w:div w:id="304629954">
          <w:marLeft w:val="480"/>
          <w:marRight w:val="0"/>
          <w:marTop w:val="0"/>
          <w:marBottom w:val="0"/>
          <w:divBdr>
            <w:top w:val="none" w:sz="0" w:space="0" w:color="auto"/>
            <w:left w:val="none" w:sz="0" w:space="0" w:color="auto"/>
            <w:bottom w:val="none" w:sz="0" w:space="0" w:color="auto"/>
            <w:right w:val="none" w:sz="0" w:space="0" w:color="auto"/>
          </w:divBdr>
          <w:divsChild>
            <w:div w:id="164974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995326">
      <w:bodyDiv w:val="1"/>
      <w:marLeft w:val="0"/>
      <w:marRight w:val="0"/>
      <w:marTop w:val="0"/>
      <w:marBottom w:val="0"/>
      <w:divBdr>
        <w:top w:val="none" w:sz="0" w:space="0" w:color="auto"/>
        <w:left w:val="none" w:sz="0" w:space="0" w:color="auto"/>
        <w:bottom w:val="none" w:sz="0" w:space="0" w:color="auto"/>
        <w:right w:val="none" w:sz="0" w:space="0" w:color="auto"/>
      </w:divBdr>
    </w:div>
    <w:div w:id="1706447659">
      <w:bodyDiv w:val="1"/>
      <w:marLeft w:val="0"/>
      <w:marRight w:val="0"/>
      <w:marTop w:val="0"/>
      <w:marBottom w:val="0"/>
      <w:divBdr>
        <w:top w:val="none" w:sz="0" w:space="0" w:color="auto"/>
        <w:left w:val="none" w:sz="0" w:space="0" w:color="auto"/>
        <w:bottom w:val="none" w:sz="0" w:space="0" w:color="auto"/>
        <w:right w:val="none" w:sz="0" w:space="0" w:color="auto"/>
      </w:divBdr>
      <w:divsChild>
        <w:div w:id="1879050867">
          <w:marLeft w:val="480"/>
          <w:marRight w:val="0"/>
          <w:marTop w:val="0"/>
          <w:marBottom w:val="0"/>
          <w:divBdr>
            <w:top w:val="none" w:sz="0" w:space="0" w:color="auto"/>
            <w:left w:val="none" w:sz="0" w:space="0" w:color="auto"/>
            <w:bottom w:val="none" w:sz="0" w:space="0" w:color="auto"/>
            <w:right w:val="none" w:sz="0" w:space="0" w:color="auto"/>
          </w:divBdr>
          <w:divsChild>
            <w:div w:id="179918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752130">
      <w:bodyDiv w:val="1"/>
      <w:marLeft w:val="0"/>
      <w:marRight w:val="0"/>
      <w:marTop w:val="0"/>
      <w:marBottom w:val="0"/>
      <w:divBdr>
        <w:top w:val="none" w:sz="0" w:space="0" w:color="auto"/>
        <w:left w:val="none" w:sz="0" w:space="0" w:color="auto"/>
        <w:bottom w:val="none" w:sz="0" w:space="0" w:color="auto"/>
        <w:right w:val="none" w:sz="0" w:space="0" w:color="auto"/>
      </w:divBdr>
      <w:divsChild>
        <w:div w:id="1503542285">
          <w:marLeft w:val="480"/>
          <w:marRight w:val="0"/>
          <w:marTop w:val="0"/>
          <w:marBottom w:val="0"/>
          <w:divBdr>
            <w:top w:val="none" w:sz="0" w:space="0" w:color="auto"/>
            <w:left w:val="none" w:sz="0" w:space="0" w:color="auto"/>
            <w:bottom w:val="none" w:sz="0" w:space="0" w:color="auto"/>
            <w:right w:val="none" w:sz="0" w:space="0" w:color="auto"/>
          </w:divBdr>
          <w:divsChild>
            <w:div w:id="34822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340867">
      <w:bodyDiv w:val="1"/>
      <w:marLeft w:val="0"/>
      <w:marRight w:val="0"/>
      <w:marTop w:val="0"/>
      <w:marBottom w:val="0"/>
      <w:divBdr>
        <w:top w:val="none" w:sz="0" w:space="0" w:color="auto"/>
        <w:left w:val="none" w:sz="0" w:space="0" w:color="auto"/>
        <w:bottom w:val="none" w:sz="0" w:space="0" w:color="auto"/>
        <w:right w:val="none" w:sz="0" w:space="0" w:color="auto"/>
      </w:divBdr>
      <w:divsChild>
        <w:div w:id="1231959497">
          <w:marLeft w:val="480"/>
          <w:marRight w:val="0"/>
          <w:marTop w:val="0"/>
          <w:marBottom w:val="0"/>
          <w:divBdr>
            <w:top w:val="none" w:sz="0" w:space="0" w:color="auto"/>
            <w:left w:val="none" w:sz="0" w:space="0" w:color="auto"/>
            <w:bottom w:val="none" w:sz="0" w:space="0" w:color="auto"/>
            <w:right w:val="none" w:sz="0" w:space="0" w:color="auto"/>
          </w:divBdr>
          <w:divsChild>
            <w:div w:id="124591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045156">
      <w:bodyDiv w:val="1"/>
      <w:marLeft w:val="0"/>
      <w:marRight w:val="0"/>
      <w:marTop w:val="0"/>
      <w:marBottom w:val="0"/>
      <w:divBdr>
        <w:top w:val="none" w:sz="0" w:space="0" w:color="auto"/>
        <w:left w:val="none" w:sz="0" w:space="0" w:color="auto"/>
        <w:bottom w:val="none" w:sz="0" w:space="0" w:color="auto"/>
        <w:right w:val="none" w:sz="0" w:space="0" w:color="auto"/>
      </w:divBdr>
      <w:divsChild>
        <w:div w:id="1995723534">
          <w:marLeft w:val="480"/>
          <w:marRight w:val="0"/>
          <w:marTop w:val="0"/>
          <w:marBottom w:val="0"/>
          <w:divBdr>
            <w:top w:val="none" w:sz="0" w:space="0" w:color="auto"/>
            <w:left w:val="none" w:sz="0" w:space="0" w:color="auto"/>
            <w:bottom w:val="none" w:sz="0" w:space="0" w:color="auto"/>
            <w:right w:val="none" w:sz="0" w:space="0" w:color="auto"/>
          </w:divBdr>
          <w:divsChild>
            <w:div w:id="125023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597477">
      <w:bodyDiv w:val="1"/>
      <w:marLeft w:val="0"/>
      <w:marRight w:val="0"/>
      <w:marTop w:val="0"/>
      <w:marBottom w:val="0"/>
      <w:divBdr>
        <w:top w:val="none" w:sz="0" w:space="0" w:color="auto"/>
        <w:left w:val="none" w:sz="0" w:space="0" w:color="auto"/>
        <w:bottom w:val="none" w:sz="0" w:space="0" w:color="auto"/>
        <w:right w:val="none" w:sz="0" w:space="0" w:color="auto"/>
      </w:divBdr>
      <w:divsChild>
        <w:div w:id="1521167926">
          <w:marLeft w:val="480"/>
          <w:marRight w:val="0"/>
          <w:marTop w:val="0"/>
          <w:marBottom w:val="0"/>
          <w:divBdr>
            <w:top w:val="none" w:sz="0" w:space="0" w:color="auto"/>
            <w:left w:val="none" w:sz="0" w:space="0" w:color="auto"/>
            <w:bottom w:val="none" w:sz="0" w:space="0" w:color="auto"/>
            <w:right w:val="none" w:sz="0" w:space="0" w:color="auto"/>
          </w:divBdr>
          <w:divsChild>
            <w:div w:id="161428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828811">
      <w:bodyDiv w:val="1"/>
      <w:marLeft w:val="0"/>
      <w:marRight w:val="0"/>
      <w:marTop w:val="0"/>
      <w:marBottom w:val="0"/>
      <w:divBdr>
        <w:top w:val="none" w:sz="0" w:space="0" w:color="auto"/>
        <w:left w:val="none" w:sz="0" w:space="0" w:color="auto"/>
        <w:bottom w:val="none" w:sz="0" w:space="0" w:color="auto"/>
        <w:right w:val="none" w:sz="0" w:space="0" w:color="auto"/>
      </w:divBdr>
      <w:divsChild>
        <w:div w:id="1800032665">
          <w:marLeft w:val="480"/>
          <w:marRight w:val="0"/>
          <w:marTop w:val="0"/>
          <w:marBottom w:val="0"/>
          <w:divBdr>
            <w:top w:val="none" w:sz="0" w:space="0" w:color="auto"/>
            <w:left w:val="none" w:sz="0" w:space="0" w:color="auto"/>
            <w:bottom w:val="none" w:sz="0" w:space="0" w:color="auto"/>
            <w:right w:val="none" w:sz="0" w:space="0" w:color="auto"/>
          </w:divBdr>
          <w:divsChild>
            <w:div w:id="171901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680244">
      <w:bodyDiv w:val="1"/>
      <w:marLeft w:val="0"/>
      <w:marRight w:val="0"/>
      <w:marTop w:val="0"/>
      <w:marBottom w:val="0"/>
      <w:divBdr>
        <w:top w:val="none" w:sz="0" w:space="0" w:color="auto"/>
        <w:left w:val="none" w:sz="0" w:space="0" w:color="auto"/>
        <w:bottom w:val="none" w:sz="0" w:space="0" w:color="auto"/>
        <w:right w:val="none" w:sz="0" w:space="0" w:color="auto"/>
      </w:divBdr>
      <w:divsChild>
        <w:div w:id="540900887">
          <w:marLeft w:val="1166"/>
          <w:marRight w:val="0"/>
          <w:marTop w:val="0"/>
          <w:marBottom w:val="0"/>
          <w:divBdr>
            <w:top w:val="none" w:sz="0" w:space="0" w:color="auto"/>
            <w:left w:val="none" w:sz="0" w:space="0" w:color="auto"/>
            <w:bottom w:val="none" w:sz="0" w:space="0" w:color="auto"/>
            <w:right w:val="none" w:sz="0" w:space="0" w:color="auto"/>
          </w:divBdr>
        </w:div>
        <w:div w:id="544294371">
          <w:marLeft w:val="1800"/>
          <w:marRight w:val="0"/>
          <w:marTop w:val="0"/>
          <w:marBottom w:val="0"/>
          <w:divBdr>
            <w:top w:val="none" w:sz="0" w:space="0" w:color="auto"/>
            <w:left w:val="none" w:sz="0" w:space="0" w:color="auto"/>
            <w:bottom w:val="none" w:sz="0" w:space="0" w:color="auto"/>
            <w:right w:val="none" w:sz="0" w:space="0" w:color="auto"/>
          </w:divBdr>
        </w:div>
        <w:div w:id="733046128">
          <w:marLeft w:val="1800"/>
          <w:marRight w:val="0"/>
          <w:marTop w:val="0"/>
          <w:marBottom w:val="0"/>
          <w:divBdr>
            <w:top w:val="none" w:sz="0" w:space="0" w:color="auto"/>
            <w:left w:val="none" w:sz="0" w:space="0" w:color="auto"/>
            <w:bottom w:val="none" w:sz="0" w:space="0" w:color="auto"/>
            <w:right w:val="none" w:sz="0" w:space="0" w:color="auto"/>
          </w:divBdr>
        </w:div>
        <w:div w:id="936864426">
          <w:marLeft w:val="1800"/>
          <w:marRight w:val="0"/>
          <w:marTop w:val="0"/>
          <w:marBottom w:val="0"/>
          <w:divBdr>
            <w:top w:val="none" w:sz="0" w:space="0" w:color="auto"/>
            <w:left w:val="none" w:sz="0" w:space="0" w:color="auto"/>
            <w:bottom w:val="none" w:sz="0" w:space="0" w:color="auto"/>
            <w:right w:val="none" w:sz="0" w:space="0" w:color="auto"/>
          </w:divBdr>
        </w:div>
        <w:div w:id="1119177645">
          <w:marLeft w:val="1166"/>
          <w:marRight w:val="0"/>
          <w:marTop w:val="0"/>
          <w:marBottom w:val="0"/>
          <w:divBdr>
            <w:top w:val="none" w:sz="0" w:space="0" w:color="auto"/>
            <w:left w:val="none" w:sz="0" w:space="0" w:color="auto"/>
            <w:bottom w:val="none" w:sz="0" w:space="0" w:color="auto"/>
            <w:right w:val="none" w:sz="0" w:space="0" w:color="auto"/>
          </w:divBdr>
        </w:div>
        <w:div w:id="1566143753">
          <w:marLeft w:val="547"/>
          <w:marRight w:val="0"/>
          <w:marTop w:val="0"/>
          <w:marBottom w:val="0"/>
          <w:divBdr>
            <w:top w:val="none" w:sz="0" w:space="0" w:color="auto"/>
            <w:left w:val="none" w:sz="0" w:space="0" w:color="auto"/>
            <w:bottom w:val="none" w:sz="0" w:space="0" w:color="auto"/>
            <w:right w:val="none" w:sz="0" w:space="0" w:color="auto"/>
          </w:divBdr>
        </w:div>
        <w:div w:id="1593126637">
          <w:marLeft w:val="1800"/>
          <w:marRight w:val="0"/>
          <w:marTop w:val="0"/>
          <w:marBottom w:val="0"/>
          <w:divBdr>
            <w:top w:val="none" w:sz="0" w:space="0" w:color="auto"/>
            <w:left w:val="none" w:sz="0" w:space="0" w:color="auto"/>
            <w:bottom w:val="none" w:sz="0" w:space="0" w:color="auto"/>
            <w:right w:val="none" w:sz="0" w:space="0" w:color="auto"/>
          </w:divBdr>
        </w:div>
        <w:div w:id="1661929112">
          <w:marLeft w:val="1800"/>
          <w:marRight w:val="0"/>
          <w:marTop w:val="0"/>
          <w:marBottom w:val="0"/>
          <w:divBdr>
            <w:top w:val="none" w:sz="0" w:space="0" w:color="auto"/>
            <w:left w:val="none" w:sz="0" w:space="0" w:color="auto"/>
            <w:bottom w:val="none" w:sz="0" w:space="0" w:color="auto"/>
            <w:right w:val="none" w:sz="0" w:space="0" w:color="auto"/>
          </w:divBdr>
        </w:div>
        <w:div w:id="1958945735">
          <w:marLeft w:val="1800"/>
          <w:marRight w:val="0"/>
          <w:marTop w:val="0"/>
          <w:marBottom w:val="0"/>
          <w:divBdr>
            <w:top w:val="none" w:sz="0" w:space="0" w:color="auto"/>
            <w:left w:val="none" w:sz="0" w:space="0" w:color="auto"/>
            <w:bottom w:val="none" w:sz="0" w:space="0" w:color="auto"/>
            <w:right w:val="none" w:sz="0" w:space="0" w:color="auto"/>
          </w:divBdr>
        </w:div>
      </w:divsChild>
    </w:div>
    <w:div w:id="1959677340">
      <w:bodyDiv w:val="1"/>
      <w:marLeft w:val="0"/>
      <w:marRight w:val="0"/>
      <w:marTop w:val="0"/>
      <w:marBottom w:val="0"/>
      <w:divBdr>
        <w:top w:val="none" w:sz="0" w:space="0" w:color="auto"/>
        <w:left w:val="none" w:sz="0" w:space="0" w:color="auto"/>
        <w:bottom w:val="none" w:sz="0" w:space="0" w:color="auto"/>
        <w:right w:val="none" w:sz="0" w:space="0" w:color="auto"/>
      </w:divBdr>
      <w:divsChild>
        <w:div w:id="1367297366">
          <w:marLeft w:val="480"/>
          <w:marRight w:val="0"/>
          <w:marTop w:val="0"/>
          <w:marBottom w:val="0"/>
          <w:divBdr>
            <w:top w:val="none" w:sz="0" w:space="0" w:color="auto"/>
            <w:left w:val="none" w:sz="0" w:space="0" w:color="auto"/>
            <w:bottom w:val="none" w:sz="0" w:space="0" w:color="auto"/>
            <w:right w:val="none" w:sz="0" w:space="0" w:color="auto"/>
          </w:divBdr>
          <w:divsChild>
            <w:div w:id="36976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twitter.com/JulienOdoul" TargetMode="External"/><Relationship Id="rId18" Type="http://schemas.openxmlformats.org/officeDocument/2006/relationships/hyperlink" Target="https://doi.org/10.3917/pouv.184.0093" TargetMode="External"/><Relationship Id="rId3" Type="http://schemas.openxmlformats.org/officeDocument/2006/relationships/styles" Target="styles.xml"/><Relationship Id="rId21" Type="http://schemas.openxmlformats.org/officeDocument/2006/relationships/hyperlink" Target="https://reporterre.net/La-population-de-Frejus-desavoue-un-projet-betonneur-du-maire-Front-national"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doi.org/10.3917/cris.2447.0005" TargetMode="External"/><Relationship Id="rId2" Type="http://schemas.openxmlformats.org/officeDocument/2006/relationships/numbering" Target="numbering.xml"/><Relationship Id="rId16" Type="http://schemas.openxmlformats.org/officeDocument/2006/relationships/hyperlink" Target="https://doi.org/10.1016/j.hlpt.2020.09.002" TargetMode="External"/><Relationship Id="rId20" Type="http://schemas.openxmlformats.org/officeDocument/2006/relationships/hyperlink" Target="https://doi.org/10.1177/0022343322113533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17/psrm.2021.36" TargetMode="External"/><Relationship Id="rId23"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https://doi.org/10.1017/gov.2014.13"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twitter.com/CNEWS"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ejustice.just.fgov.be/mopdf/2021/08/20_2.pdf"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4602C81-D1F3-4113-AD07-534B63D41A67}"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fr-BE"/>
        </a:p>
      </dgm:t>
    </dgm:pt>
    <dgm:pt modelId="{5FDBDB3F-C4EA-4B34-B04E-DF2F1EFDE21C}">
      <dgm:prSet phldrT="[Texte]" custT="1"/>
      <dgm:spPr>
        <a:xfrm rot="16200000">
          <a:off x="222244" y="2132280"/>
          <a:ext cx="2139833" cy="57041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fr-BE" sz="1000" b="0" i="0"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démocratie, les libertés fondamentales et l'État de droit sont menacés durant la pandémie</a:t>
          </a:r>
        </a:p>
      </dgm:t>
    </dgm:pt>
    <dgm:pt modelId="{1D5427D0-0220-41B0-8E31-3A72A167658D}" type="parTrans" cxnId="{516F5051-74E5-465C-88A3-573F5B719D05}">
      <dgm:prSet/>
      <dgm:spPr/>
      <dgm:t>
        <a:bodyPr/>
        <a:lstStyle/>
        <a:p>
          <a:pPr algn="ctr"/>
          <a:endParaRPr lang="fr-BE"/>
        </a:p>
      </dgm:t>
    </dgm:pt>
    <dgm:pt modelId="{AF84DB0E-3B76-4265-9AF3-0A6B748BCE24}" type="sibTrans" cxnId="{516F5051-74E5-465C-88A3-573F5B719D05}">
      <dgm:prSet/>
      <dgm:spPr/>
      <dgm:t>
        <a:bodyPr/>
        <a:lstStyle/>
        <a:p>
          <a:pPr algn="ctr"/>
          <a:endParaRPr lang="fr-BE"/>
        </a:p>
      </dgm:t>
    </dgm:pt>
    <dgm:pt modelId="{85AE00A2-A2E0-462C-95EE-EC240B9FB6A3}">
      <dgm:prSet custT="1"/>
      <dgm:spPr/>
      <dgm:t>
        <a:bodyPr/>
        <a:lstStyle/>
        <a:p>
          <a:pPr algn="ctr"/>
          <a:r>
            <a:rPr lang="fr-BE"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autorités politiques agissent de manière arbitraire</a:t>
          </a:r>
        </a:p>
      </dgm:t>
    </dgm:pt>
    <dgm:pt modelId="{480966A1-83E6-4A8A-BB6A-8ECB8FA16730}" type="parTrans" cxnId="{05F7B845-37B5-447B-94BD-4D4E4A435A66}">
      <dgm:prSet/>
      <dgm:spPr/>
      <dgm:t>
        <a:bodyPr/>
        <a:lstStyle/>
        <a:p>
          <a:pPr algn="ctr"/>
          <a:endParaRPr lang="fr-BE"/>
        </a:p>
      </dgm:t>
    </dgm:pt>
    <dgm:pt modelId="{49D8D371-04CD-4E6D-89A4-7B38FB4FCD1F}" type="sibTrans" cxnId="{05F7B845-37B5-447B-94BD-4D4E4A435A66}">
      <dgm:prSet/>
      <dgm:spPr/>
      <dgm:t>
        <a:bodyPr/>
        <a:lstStyle/>
        <a:p>
          <a:pPr algn="ctr"/>
          <a:endParaRPr lang="fr-BE"/>
        </a:p>
      </dgm:t>
    </dgm:pt>
    <dgm:pt modelId="{7E4D48EF-232F-4264-A6C8-41E83410A39A}">
      <dgm:prSet custT="1"/>
      <dgm:spPr/>
      <dgm:t>
        <a:bodyPr/>
        <a:lstStyle/>
        <a:p>
          <a:pPr algn="ctr"/>
          <a:r>
            <a:rPr lang="fr-BE" sz="1000" b="0" i="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autorités politiques sont illégitimes</a:t>
          </a:r>
        </a:p>
      </dgm:t>
    </dgm:pt>
    <dgm:pt modelId="{30EE3A98-8F7C-4C23-A1E5-87A8E0E793FA}" type="parTrans" cxnId="{9448284E-DF21-4ACA-B546-8CDC8CA3A9AA}">
      <dgm:prSet/>
      <dgm:spPr/>
      <dgm:t>
        <a:bodyPr/>
        <a:lstStyle/>
        <a:p>
          <a:pPr algn="ctr"/>
          <a:endParaRPr lang="fr-BE"/>
        </a:p>
      </dgm:t>
    </dgm:pt>
    <dgm:pt modelId="{9BACD24E-E7A2-4530-BA34-F7A2E7600ED8}" type="sibTrans" cxnId="{9448284E-DF21-4ACA-B546-8CDC8CA3A9AA}">
      <dgm:prSet/>
      <dgm:spPr/>
      <dgm:t>
        <a:bodyPr/>
        <a:lstStyle/>
        <a:p>
          <a:pPr algn="ctr"/>
          <a:endParaRPr lang="fr-BE"/>
        </a:p>
      </dgm:t>
    </dgm:pt>
    <dgm:pt modelId="{C910E315-8A32-4FE8-B255-CE4211243F43}">
      <dgm:prSet phldrT="[Texte]" custT="1"/>
      <dgm:spPr>
        <a:xfrm>
          <a:off x="1309665" y="761931"/>
          <a:ext cx="1046596" cy="55258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fr-BE"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citoyens n'ont plus confiance dans le système politique et partisan</a:t>
          </a:r>
        </a:p>
      </dgm:t>
    </dgm:pt>
    <dgm:pt modelId="{05F96A1D-468B-4800-82DC-B99E78C228E4}" type="parTrans" cxnId="{A42FE890-A0D7-42F6-85DF-0D92480922B3}">
      <dgm:prSet/>
      <dgm:spPr/>
      <dgm:t>
        <a:bodyPr/>
        <a:lstStyle/>
        <a:p>
          <a:pPr algn="ctr"/>
          <a:endParaRPr lang="fr-BE"/>
        </a:p>
      </dgm:t>
    </dgm:pt>
    <dgm:pt modelId="{0C8A655B-C36A-4268-A98A-EDB84D588EDC}" type="sibTrans" cxnId="{A42FE890-A0D7-42F6-85DF-0D92480922B3}">
      <dgm:prSet/>
      <dgm:spPr/>
      <dgm:t>
        <a:bodyPr/>
        <a:lstStyle/>
        <a:p>
          <a:pPr algn="ctr"/>
          <a:endParaRPr lang="fr-BE"/>
        </a:p>
      </dgm:t>
    </dgm:pt>
    <dgm:pt modelId="{D4103309-8C71-499C-AFDA-31012551CC1A}">
      <dgm:prSet phldrT="[Texte]" custT="1"/>
      <dgm:spPr>
        <a:xfrm rot="16200000">
          <a:off x="21835" y="1361037"/>
          <a:ext cx="3049341" cy="4783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fr-BE"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Risque de pente glissante vers un régime autoritaire</a:t>
          </a:r>
          <a:endParaRPr lang="fr-BE" sz="1000" b="0"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07FEAF4-DFAE-4598-A273-59E3359E7B06}" type="parTrans" cxnId="{B6F6994F-214C-4DC1-AF6E-A279BD95BDC5}">
      <dgm:prSet/>
      <dgm:spPr/>
      <dgm:t>
        <a:bodyPr/>
        <a:lstStyle/>
        <a:p>
          <a:pPr algn="ctr"/>
          <a:endParaRPr lang="fr-BE"/>
        </a:p>
      </dgm:t>
    </dgm:pt>
    <dgm:pt modelId="{63F40984-E74F-4324-9D6B-600916841A03}" type="sibTrans" cxnId="{B6F6994F-214C-4DC1-AF6E-A279BD95BDC5}">
      <dgm:prSet/>
      <dgm:spPr/>
      <dgm:t>
        <a:bodyPr/>
        <a:lstStyle/>
        <a:p>
          <a:pPr algn="ctr"/>
          <a:endParaRPr lang="fr-BE"/>
        </a:p>
      </dgm:t>
    </dgm:pt>
    <dgm:pt modelId="{2127030A-7B97-4409-97CB-D5D07A48A602}">
      <dgm:prSet custT="1"/>
      <dgm:spPr/>
      <dgm:t>
        <a:bodyPr/>
        <a:lstStyle/>
        <a:p>
          <a:pPr algn="ctr"/>
          <a:r>
            <a:rPr lang="fr-BE" sz="1000">
              <a:latin typeface="Times New Roman" panose="02020603050405020304" pitchFamily="18" charset="0"/>
              <a:cs typeface="Times New Roman" panose="02020603050405020304" pitchFamily="18" charset="0"/>
            </a:rPr>
            <a:t>Les propos du VB et du RN sur la démocratie durant la crise sanitaire</a:t>
          </a:r>
        </a:p>
      </dgm:t>
    </dgm:pt>
    <dgm:pt modelId="{C40F0A73-1B5B-4A59-B66F-C570D27CA5C7}" type="sibTrans" cxnId="{1BD4022A-55C5-4EE7-AD91-1B32DA6B4438}">
      <dgm:prSet/>
      <dgm:spPr/>
      <dgm:t>
        <a:bodyPr/>
        <a:lstStyle/>
        <a:p>
          <a:pPr algn="ctr"/>
          <a:endParaRPr lang="fr-BE"/>
        </a:p>
      </dgm:t>
    </dgm:pt>
    <dgm:pt modelId="{CA203654-D01C-4F79-A98B-5C56A5CD6C23}" type="parTrans" cxnId="{1BD4022A-55C5-4EE7-AD91-1B32DA6B4438}">
      <dgm:prSet/>
      <dgm:spPr/>
      <dgm:t>
        <a:bodyPr/>
        <a:lstStyle/>
        <a:p>
          <a:pPr algn="ctr"/>
          <a:endParaRPr lang="fr-BE"/>
        </a:p>
      </dgm:t>
    </dgm:pt>
    <dgm:pt modelId="{B2D352BA-15DF-4C2F-B613-B7FAE9A53F4D}" type="pres">
      <dgm:prSet presAssocID="{34602C81-D1F3-4113-AD07-534B63D41A67}" presName="Name0" presStyleCnt="0">
        <dgm:presLayoutVars>
          <dgm:chPref val="1"/>
          <dgm:dir/>
          <dgm:animOne val="branch"/>
          <dgm:animLvl val="lvl"/>
          <dgm:resizeHandles val="exact"/>
        </dgm:presLayoutVars>
      </dgm:prSet>
      <dgm:spPr/>
    </dgm:pt>
    <dgm:pt modelId="{6E667F13-48E9-4490-BC0C-4B66C8F24CA6}" type="pres">
      <dgm:prSet presAssocID="{2127030A-7B97-4409-97CB-D5D07A48A602}" presName="root1" presStyleCnt="0"/>
      <dgm:spPr/>
    </dgm:pt>
    <dgm:pt modelId="{9C8C3AB8-56D2-4B22-ACB1-FAC4EC75F242}" type="pres">
      <dgm:prSet presAssocID="{2127030A-7B97-4409-97CB-D5D07A48A602}" presName="LevelOneTextNode" presStyleLbl="node0" presStyleIdx="0" presStyleCnt="1" custScaleX="136082" custScaleY="121725">
        <dgm:presLayoutVars>
          <dgm:chPref val="3"/>
        </dgm:presLayoutVars>
      </dgm:prSet>
      <dgm:spPr/>
    </dgm:pt>
    <dgm:pt modelId="{8AFEE76D-7AC1-4752-8A04-BFB3F45D8648}" type="pres">
      <dgm:prSet presAssocID="{2127030A-7B97-4409-97CB-D5D07A48A602}" presName="level2hierChild" presStyleCnt="0"/>
      <dgm:spPr/>
    </dgm:pt>
    <dgm:pt modelId="{934D4CD8-8923-4A79-AABD-3EAB805EB06B}" type="pres">
      <dgm:prSet presAssocID="{1D5427D0-0220-41B0-8E31-3A72A167658D}" presName="conn2-1" presStyleLbl="parChTrans1D2" presStyleIdx="0" presStyleCnt="5"/>
      <dgm:spPr/>
    </dgm:pt>
    <dgm:pt modelId="{9CACA621-4721-45A1-B071-AC0FE2B0F9C9}" type="pres">
      <dgm:prSet presAssocID="{1D5427D0-0220-41B0-8E31-3A72A167658D}" presName="connTx" presStyleLbl="parChTrans1D2" presStyleIdx="0" presStyleCnt="5"/>
      <dgm:spPr/>
    </dgm:pt>
    <dgm:pt modelId="{BE92BAEE-616D-45DF-9FCF-1D157733AEC2}" type="pres">
      <dgm:prSet presAssocID="{5FDBDB3F-C4EA-4B34-B04E-DF2F1EFDE21C}" presName="root2" presStyleCnt="0"/>
      <dgm:spPr/>
    </dgm:pt>
    <dgm:pt modelId="{D30BFDED-ED03-41BE-90AE-B50520C4EF40}" type="pres">
      <dgm:prSet presAssocID="{5FDBDB3F-C4EA-4B34-B04E-DF2F1EFDE21C}" presName="LevelTwoTextNode" presStyleLbl="node2" presStyleIdx="0" presStyleCnt="5" custScaleX="185418" custScaleY="180603">
        <dgm:presLayoutVars>
          <dgm:chPref val="3"/>
        </dgm:presLayoutVars>
      </dgm:prSet>
      <dgm:spPr/>
    </dgm:pt>
    <dgm:pt modelId="{E85D7CB1-E353-4DDD-A480-887EF0755DD5}" type="pres">
      <dgm:prSet presAssocID="{5FDBDB3F-C4EA-4B34-B04E-DF2F1EFDE21C}" presName="level3hierChild" presStyleCnt="0"/>
      <dgm:spPr/>
    </dgm:pt>
    <dgm:pt modelId="{50C081B4-D9A8-44F4-8CC0-0D31C9258F22}" type="pres">
      <dgm:prSet presAssocID="{480966A1-83E6-4A8A-BB6A-8ECB8FA16730}" presName="conn2-1" presStyleLbl="parChTrans1D2" presStyleIdx="1" presStyleCnt="5"/>
      <dgm:spPr/>
    </dgm:pt>
    <dgm:pt modelId="{11A39045-45DD-45B4-9131-683758690C98}" type="pres">
      <dgm:prSet presAssocID="{480966A1-83E6-4A8A-BB6A-8ECB8FA16730}" presName="connTx" presStyleLbl="parChTrans1D2" presStyleIdx="1" presStyleCnt="5"/>
      <dgm:spPr/>
    </dgm:pt>
    <dgm:pt modelId="{A7B88544-8282-4ED6-AF1A-0438FDC587F8}" type="pres">
      <dgm:prSet presAssocID="{85AE00A2-A2E0-462C-95EE-EC240B9FB6A3}" presName="root2" presStyleCnt="0"/>
      <dgm:spPr/>
    </dgm:pt>
    <dgm:pt modelId="{12171008-636A-43F3-8819-20BBC042C5B7}" type="pres">
      <dgm:prSet presAssocID="{85AE00A2-A2E0-462C-95EE-EC240B9FB6A3}" presName="LevelTwoTextNode" presStyleLbl="node2" presStyleIdx="1" presStyleCnt="5" custScaleX="185418" custScaleY="104054">
        <dgm:presLayoutVars>
          <dgm:chPref val="3"/>
        </dgm:presLayoutVars>
      </dgm:prSet>
      <dgm:spPr/>
    </dgm:pt>
    <dgm:pt modelId="{4D511797-1A3F-4666-B08A-9F28F5B5C95E}" type="pres">
      <dgm:prSet presAssocID="{85AE00A2-A2E0-462C-95EE-EC240B9FB6A3}" presName="level3hierChild" presStyleCnt="0"/>
      <dgm:spPr/>
    </dgm:pt>
    <dgm:pt modelId="{9948647A-3378-4C1C-B076-F171D98B1894}" type="pres">
      <dgm:prSet presAssocID="{30EE3A98-8F7C-4C23-A1E5-87A8E0E793FA}" presName="conn2-1" presStyleLbl="parChTrans1D2" presStyleIdx="2" presStyleCnt="5"/>
      <dgm:spPr/>
    </dgm:pt>
    <dgm:pt modelId="{A90AB038-2BBD-4EB2-A207-2EB6B5641BDF}" type="pres">
      <dgm:prSet presAssocID="{30EE3A98-8F7C-4C23-A1E5-87A8E0E793FA}" presName="connTx" presStyleLbl="parChTrans1D2" presStyleIdx="2" presStyleCnt="5"/>
      <dgm:spPr/>
    </dgm:pt>
    <dgm:pt modelId="{6AD5C6B1-BA45-4214-90A0-12121F5EE03C}" type="pres">
      <dgm:prSet presAssocID="{7E4D48EF-232F-4264-A6C8-41E83410A39A}" presName="root2" presStyleCnt="0"/>
      <dgm:spPr/>
    </dgm:pt>
    <dgm:pt modelId="{1314DAD5-39FD-4D4A-85F4-394A6B3A03CC}" type="pres">
      <dgm:prSet presAssocID="{7E4D48EF-232F-4264-A6C8-41E83410A39A}" presName="LevelTwoTextNode" presStyleLbl="node2" presStyleIdx="2" presStyleCnt="5" custScaleX="185418">
        <dgm:presLayoutVars>
          <dgm:chPref val="3"/>
        </dgm:presLayoutVars>
      </dgm:prSet>
      <dgm:spPr/>
    </dgm:pt>
    <dgm:pt modelId="{9FF836A6-EF22-4EE3-A27B-FEC868A7FBB9}" type="pres">
      <dgm:prSet presAssocID="{7E4D48EF-232F-4264-A6C8-41E83410A39A}" presName="level3hierChild" presStyleCnt="0"/>
      <dgm:spPr/>
    </dgm:pt>
    <dgm:pt modelId="{91C33D33-2FA5-4D8B-9C3F-BBB274E0AD36}" type="pres">
      <dgm:prSet presAssocID="{05F96A1D-468B-4800-82DC-B99E78C228E4}" presName="conn2-1" presStyleLbl="parChTrans1D2" presStyleIdx="3" presStyleCnt="5"/>
      <dgm:spPr/>
    </dgm:pt>
    <dgm:pt modelId="{CFE8C89D-0430-4548-B6E3-F35A26FB940C}" type="pres">
      <dgm:prSet presAssocID="{05F96A1D-468B-4800-82DC-B99E78C228E4}" presName="connTx" presStyleLbl="parChTrans1D2" presStyleIdx="3" presStyleCnt="5"/>
      <dgm:spPr/>
    </dgm:pt>
    <dgm:pt modelId="{9177C161-49E0-47BF-9C70-DB8403E93E66}" type="pres">
      <dgm:prSet presAssocID="{C910E315-8A32-4FE8-B255-CE4211243F43}" presName="root2" presStyleCnt="0"/>
      <dgm:spPr/>
    </dgm:pt>
    <dgm:pt modelId="{CBEC71D3-C5A8-4C67-9C81-8C34EFADE3C2}" type="pres">
      <dgm:prSet presAssocID="{C910E315-8A32-4FE8-B255-CE4211243F43}" presName="LevelTwoTextNode" presStyleLbl="node2" presStyleIdx="3" presStyleCnt="5" custScaleX="185418" custScaleY="138796">
        <dgm:presLayoutVars>
          <dgm:chPref val="3"/>
        </dgm:presLayoutVars>
      </dgm:prSet>
      <dgm:spPr/>
    </dgm:pt>
    <dgm:pt modelId="{B955EEF5-F2B0-4DAE-9B60-36E528389BCB}" type="pres">
      <dgm:prSet presAssocID="{C910E315-8A32-4FE8-B255-CE4211243F43}" presName="level3hierChild" presStyleCnt="0"/>
      <dgm:spPr/>
    </dgm:pt>
    <dgm:pt modelId="{3A08A418-32BD-4254-B14D-E83B1882AB74}" type="pres">
      <dgm:prSet presAssocID="{107FEAF4-DFAE-4598-A273-59E3359E7B06}" presName="conn2-1" presStyleLbl="parChTrans1D2" presStyleIdx="4" presStyleCnt="5"/>
      <dgm:spPr/>
    </dgm:pt>
    <dgm:pt modelId="{8D0F37CB-769C-4493-B161-0F8313F24425}" type="pres">
      <dgm:prSet presAssocID="{107FEAF4-DFAE-4598-A273-59E3359E7B06}" presName="connTx" presStyleLbl="parChTrans1D2" presStyleIdx="4" presStyleCnt="5"/>
      <dgm:spPr/>
    </dgm:pt>
    <dgm:pt modelId="{CFEC4F4E-DB6C-4D23-A200-E32D2926C384}" type="pres">
      <dgm:prSet presAssocID="{D4103309-8C71-499C-AFDA-31012551CC1A}" presName="root2" presStyleCnt="0"/>
      <dgm:spPr/>
    </dgm:pt>
    <dgm:pt modelId="{79D07C3D-2347-4CA2-8A8F-14658192C692}" type="pres">
      <dgm:prSet presAssocID="{D4103309-8C71-499C-AFDA-31012551CC1A}" presName="LevelTwoTextNode" presStyleLbl="node2" presStyleIdx="4" presStyleCnt="5" custScaleX="185418" custScaleY="120344">
        <dgm:presLayoutVars>
          <dgm:chPref val="3"/>
        </dgm:presLayoutVars>
      </dgm:prSet>
      <dgm:spPr/>
    </dgm:pt>
    <dgm:pt modelId="{460CEBED-186B-4BCB-99D4-D70E89518CC1}" type="pres">
      <dgm:prSet presAssocID="{D4103309-8C71-499C-AFDA-31012551CC1A}" presName="level3hierChild" presStyleCnt="0"/>
      <dgm:spPr/>
    </dgm:pt>
  </dgm:ptLst>
  <dgm:cxnLst>
    <dgm:cxn modelId="{5B018706-5AC9-42C4-B425-53E488E9C5B1}" type="presOf" srcId="{30EE3A98-8F7C-4C23-A1E5-87A8E0E793FA}" destId="{A90AB038-2BBD-4EB2-A207-2EB6B5641BDF}" srcOrd="1" destOrd="0" presId="urn:microsoft.com/office/officeart/2008/layout/HorizontalMultiLevelHierarchy"/>
    <dgm:cxn modelId="{1A05891A-FC04-4C9A-984C-561A508B55BC}" type="presOf" srcId="{107FEAF4-DFAE-4598-A273-59E3359E7B06}" destId="{3A08A418-32BD-4254-B14D-E83B1882AB74}" srcOrd="0" destOrd="0" presId="urn:microsoft.com/office/officeart/2008/layout/HorizontalMultiLevelHierarchy"/>
    <dgm:cxn modelId="{1BD4022A-55C5-4EE7-AD91-1B32DA6B4438}" srcId="{34602C81-D1F3-4113-AD07-534B63D41A67}" destId="{2127030A-7B97-4409-97CB-D5D07A48A602}" srcOrd="0" destOrd="0" parTransId="{CA203654-D01C-4F79-A98B-5C56A5CD6C23}" sibTransId="{C40F0A73-1B5B-4A59-B66F-C570D27CA5C7}"/>
    <dgm:cxn modelId="{AF3B343F-9AC0-4B15-8546-D391E37C9401}" type="presOf" srcId="{05F96A1D-468B-4800-82DC-B99E78C228E4}" destId="{91C33D33-2FA5-4D8B-9C3F-BBB274E0AD36}" srcOrd="0" destOrd="0" presId="urn:microsoft.com/office/officeart/2008/layout/HorizontalMultiLevelHierarchy"/>
    <dgm:cxn modelId="{3E7BDE63-ECEE-4AF2-8444-C1DA0A9DA50F}" type="presOf" srcId="{C910E315-8A32-4FE8-B255-CE4211243F43}" destId="{CBEC71D3-C5A8-4C67-9C81-8C34EFADE3C2}" srcOrd="0" destOrd="0" presId="urn:microsoft.com/office/officeart/2008/layout/HorizontalMultiLevelHierarchy"/>
    <dgm:cxn modelId="{05F7B845-37B5-447B-94BD-4D4E4A435A66}" srcId="{2127030A-7B97-4409-97CB-D5D07A48A602}" destId="{85AE00A2-A2E0-462C-95EE-EC240B9FB6A3}" srcOrd="1" destOrd="0" parTransId="{480966A1-83E6-4A8A-BB6A-8ECB8FA16730}" sibTransId="{49D8D371-04CD-4E6D-89A4-7B38FB4FCD1F}"/>
    <dgm:cxn modelId="{9448284E-DF21-4ACA-B546-8CDC8CA3A9AA}" srcId="{2127030A-7B97-4409-97CB-D5D07A48A602}" destId="{7E4D48EF-232F-4264-A6C8-41E83410A39A}" srcOrd="2" destOrd="0" parTransId="{30EE3A98-8F7C-4C23-A1E5-87A8E0E793FA}" sibTransId="{9BACD24E-E7A2-4530-BA34-F7A2E7600ED8}"/>
    <dgm:cxn modelId="{B6F6994F-214C-4DC1-AF6E-A279BD95BDC5}" srcId="{2127030A-7B97-4409-97CB-D5D07A48A602}" destId="{D4103309-8C71-499C-AFDA-31012551CC1A}" srcOrd="4" destOrd="0" parTransId="{107FEAF4-DFAE-4598-A273-59E3359E7B06}" sibTransId="{63F40984-E74F-4324-9D6B-600916841A03}"/>
    <dgm:cxn modelId="{1BD33671-828C-476C-A2DB-DEE1A17CE8B5}" type="presOf" srcId="{D4103309-8C71-499C-AFDA-31012551CC1A}" destId="{79D07C3D-2347-4CA2-8A8F-14658192C692}" srcOrd="0" destOrd="0" presId="urn:microsoft.com/office/officeart/2008/layout/HorizontalMultiLevelHierarchy"/>
    <dgm:cxn modelId="{516F5051-74E5-465C-88A3-573F5B719D05}" srcId="{2127030A-7B97-4409-97CB-D5D07A48A602}" destId="{5FDBDB3F-C4EA-4B34-B04E-DF2F1EFDE21C}" srcOrd="0" destOrd="0" parTransId="{1D5427D0-0220-41B0-8E31-3A72A167658D}" sibTransId="{AF84DB0E-3B76-4265-9AF3-0A6B748BCE24}"/>
    <dgm:cxn modelId="{9C83D559-2EC1-46A6-BBC7-7C58D8D8E37D}" type="presOf" srcId="{85AE00A2-A2E0-462C-95EE-EC240B9FB6A3}" destId="{12171008-636A-43F3-8819-20BBC042C5B7}" srcOrd="0" destOrd="0" presId="urn:microsoft.com/office/officeart/2008/layout/HorizontalMultiLevelHierarchy"/>
    <dgm:cxn modelId="{77646C85-C6FD-4388-B874-9CCF27FEE69D}" type="presOf" srcId="{480966A1-83E6-4A8A-BB6A-8ECB8FA16730}" destId="{11A39045-45DD-45B4-9131-683758690C98}" srcOrd="1" destOrd="0" presId="urn:microsoft.com/office/officeart/2008/layout/HorizontalMultiLevelHierarchy"/>
    <dgm:cxn modelId="{A42FE890-A0D7-42F6-85DF-0D92480922B3}" srcId="{2127030A-7B97-4409-97CB-D5D07A48A602}" destId="{C910E315-8A32-4FE8-B255-CE4211243F43}" srcOrd="3" destOrd="0" parTransId="{05F96A1D-468B-4800-82DC-B99E78C228E4}" sibTransId="{0C8A655B-C36A-4268-A98A-EDB84D588EDC}"/>
    <dgm:cxn modelId="{36199295-65C4-4904-A9FC-6CCBA8A32A04}" type="presOf" srcId="{1D5427D0-0220-41B0-8E31-3A72A167658D}" destId="{9CACA621-4721-45A1-B071-AC0FE2B0F9C9}" srcOrd="1" destOrd="0" presId="urn:microsoft.com/office/officeart/2008/layout/HorizontalMultiLevelHierarchy"/>
    <dgm:cxn modelId="{19C195AF-0D94-4301-A561-1DAE35C0A412}" type="presOf" srcId="{2127030A-7B97-4409-97CB-D5D07A48A602}" destId="{9C8C3AB8-56D2-4B22-ACB1-FAC4EC75F242}" srcOrd="0" destOrd="0" presId="urn:microsoft.com/office/officeart/2008/layout/HorizontalMultiLevelHierarchy"/>
    <dgm:cxn modelId="{BE62F4B0-27A5-4A73-B53A-7B359BC23207}" type="presOf" srcId="{30EE3A98-8F7C-4C23-A1E5-87A8E0E793FA}" destId="{9948647A-3378-4C1C-B076-F171D98B1894}" srcOrd="0" destOrd="0" presId="urn:microsoft.com/office/officeart/2008/layout/HorizontalMultiLevelHierarchy"/>
    <dgm:cxn modelId="{BBD00ABB-7EBA-4EE5-8415-D6B8AD0761AC}" type="presOf" srcId="{480966A1-83E6-4A8A-BB6A-8ECB8FA16730}" destId="{50C081B4-D9A8-44F4-8CC0-0D31C9258F22}" srcOrd="0" destOrd="0" presId="urn:microsoft.com/office/officeart/2008/layout/HorizontalMultiLevelHierarchy"/>
    <dgm:cxn modelId="{4645ECC4-4CFC-4B72-802F-3C7774611140}" type="presOf" srcId="{5FDBDB3F-C4EA-4B34-B04E-DF2F1EFDE21C}" destId="{D30BFDED-ED03-41BE-90AE-B50520C4EF40}" srcOrd="0" destOrd="0" presId="urn:microsoft.com/office/officeart/2008/layout/HorizontalMultiLevelHierarchy"/>
    <dgm:cxn modelId="{8B5B51CF-5BCE-4190-BEA7-778027EBAD25}" type="presOf" srcId="{05F96A1D-468B-4800-82DC-B99E78C228E4}" destId="{CFE8C89D-0430-4548-B6E3-F35A26FB940C}" srcOrd="1" destOrd="0" presId="urn:microsoft.com/office/officeart/2008/layout/HorizontalMultiLevelHierarchy"/>
    <dgm:cxn modelId="{98F5CFD1-293C-4D3A-8C3B-AB4911705C3E}" type="presOf" srcId="{1D5427D0-0220-41B0-8E31-3A72A167658D}" destId="{934D4CD8-8923-4A79-AABD-3EAB805EB06B}" srcOrd="0" destOrd="0" presId="urn:microsoft.com/office/officeart/2008/layout/HorizontalMultiLevelHierarchy"/>
    <dgm:cxn modelId="{2FC1ABE9-1FBE-41DE-A9F0-7F38FD5A0852}" type="presOf" srcId="{34602C81-D1F3-4113-AD07-534B63D41A67}" destId="{B2D352BA-15DF-4C2F-B613-B7FAE9A53F4D}" srcOrd="0" destOrd="0" presId="urn:microsoft.com/office/officeart/2008/layout/HorizontalMultiLevelHierarchy"/>
    <dgm:cxn modelId="{F3ACACF7-5AC9-49EF-B14A-D40C31E86B1F}" type="presOf" srcId="{7E4D48EF-232F-4264-A6C8-41E83410A39A}" destId="{1314DAD5-39FD-4D4A-85F4-394A6B3A03CC}" srcOrd="0" destOrd="0" presId="urn:microsoft.com/office/officeart/2008/layout/HorizontalMultiLevelHierarchy"/>
    <dgm:cxn modelId="{27999FFD-A7AA-4CEA-BDDA-80466C43CC90}" type="presOf" srcId="{107FEAF4-DFAE-4598-A273-59E3359E7B06}" destId="{8D0F37CB-769C-4493-B161-0F8313F24425}" srcOrd="1" destOrd="0" presId="urn:microsoft.com/office/officeart/2008/layout/HorizontalMultiLevelHierarchy"/>
    <dgm:cxn modelId="{1650D5DB-0925-4578-99DD-9ED9C81AA177}" type="presParOf" srcId="{B2D352BA-15DF-4C2F-B613-B7FAE9A53F4D}" destId="{6E667F13-48E9-4490-BC0C-4B66C8F24CA6}" srcOrd="0" destOrd="0" presId="urn:microsoft.com/office/officeart/2008/layout/HorizontalMultiLevelHierarchy"/>
    <dgm:cxn modelId="{27BB28FF-7CD4-48B9-BE4B-393143D5E77A}" type="presParOf" srcId="{6E667F13-48E9-4490-BC0C-4B66C8F24CA6}" destId="{9C8C3AB8-56D2-4B22-ACB1-FAC4EC75F242}" srcOrd="0" destOrd="0" presId="urn:microsoft.com/office/officeart/2008/layout/HorizontalMultiLevelHierarchy"/>
    <dgm:cxn modelId="{C9D0708B-A8E7-4068-9EB7-CBFBA1DD50C8}" type="presParOf" srcId="{6E667F13-48E9-4490-BC0C-4B66C8F24CA6}" destId="{8AFEE76D-7AC1-4752-8A04-BFB3F45D8648}" srcOrd="1" destOrd="0" presId="urn:microsoft.com/office/officeart/2008/layout/HorizontalMultiLevelHierarchy"/>
    <dgm:cxn modelId="{EFDB2943-BCB1-410A-B853-CD7057F2BDCC}" type="presParOf" srcId="{8AFEE76D-7AC1-4752-8A04-BFB3F45D8648}" destId="{934D4CD8-8923-4A79-AABD-3EAB805EB06B}" srcOrd="0" destOrd="0" presId="urn:microsoft.com/office/officeart/2008/layout/HorizontalMultiLevelHierarchy"/>
    <dgm:cxn modelId="{88412540-4094-440F-8E82-7747B207E615}" type="presParOf" srcId="{934D4CD8-8923-4A79-AABD-3EAB805EB06B}" destId="{9CACA621-4721-45A1-B071-AC0FE2B0F9C9}" srcOrd="0" destOrd="0" presId="urn:microsoft.com/office/officeart/2008/layout/HorizontalMultiLevelHierarchy"/>
    <dgm:cxn modelId="{CB113F94-2FD4-486C-8A97-07480E62B722}" type="presParOf" srcId="{8AFEE76D-7AC1-4752-8A04-BFB3F45D8648}" destId="{BE92BAEE-616D-45DF-9FCF-1D157733AEC2}" srcOrd="1" destOrd="0" presId="urn:microsoft.com/office/officeart/2008/layout/HorizontalMultiLevelHierarchy"/>
    <dgm:cxn modelId="{D8B36CD9-DA69-4C13-A42C-EB4832C57EFD}" type="presParOf" srcId="{BE92BAEE-616D-45DF-9FCF-1D157733AEC2}" destId="{D30BFDED-ED03-41BE-90AE-B50520C4EF40}" srcOrd="0" destOrd="0" presId="urn:microsoft.com/office/officeart/2008/layout/HorizontalMultiLevelHierarchy"/>
    <dgm:cxn modelId="{8F13C2FF-218C-4A49-8D4F-8490639337B7}" type="presParOf" srcId="{BE92BAEE-616D-45DF-9FCF-1D157733AEC2}" destId="{E85D7CB1-E353-4DDD-A480-887EF0755DD5}" srcOrd="1" destOrd="0" presId="urn:microsoft.com/office/officeart/2008/layout/HorizontalMultiLevelHierarchy"/>
    <dgm:cxn modelId="{E77A4F0E-1CF8-42AF-92EF-2E25901FA875}" type="presParOf" srcId="{8AFEE76D-7AC1-4752-8A04-BFB3F45D8648}" destId="{50C081B4-D9A8-44F4-8CC0-0D31C9258F22}" srcOrd="2" destOrd="0" presId="urn:microsoft.com/office/officeart/2008/layout/HorizontalMultiLevelHierarchy"/>
    <dgm:cxn modelId="{5C192C0F-EB40-4335-AD1B-7CB0D98503F5}" type="presParOf" srcId="{50C081B4-D9A8-44F4-8CC0-0D31C9258F22}" destId="{11A39045-45DD-45B4-9131-683758690C98}" srcOrd="0" destOrd="0" presId="urn:microsoft.com/office/officeart/2008/layout/HorizontalMultiLevelHierarchy"/>
    <dgm:cxn modelId="{2B861DCF-4364-40F7-9A3F-A77DDED74CF8}" type="presParOf" srcId="{8AFEE76D-7AC1-4752-8A04-BFB3F45D8648}" destId="{A7B88544-8282-4ED6-AF1A-0438FDC587F8}" srcOrd="3" destOrd="0" presId="urn:microsoft.com/office/officeart/2008/layout/HorizontalMultiLevelHierarchy"/>
    <dgm:cxn modelId="{E6FA1B72-6F68-450B-9529-52F9CEE63795}" type="presParOf" srcId="{A7B88544-8282-4ED6-AF1A-0438FDC587F8}" destId="{12171008-636A-43F3-8819-20BBC042C5B7}" srcOrd="0" destOrd="0" presId="urn:microsoft.com/office/officeart/2008/layout/HorizontalMultiLevelHierarchy"/>
    <dgm:cxn modelId="{3BB386A8-14DA-4777-8B78-92ADE15702C6}" type="presParOf" srcId="{A7B88544-8282-4ED6-AF1A-0438FDC587F8}" destId="{4D511797-1A3F-4666-B08A-9F28F5B5C95E}" srcOrd="1" destOrd="0" presId="urn:microsoft.com/office/officeart/2008/layout/HorizontalMultiLevelHierarchy"/>
    <dgm:cxn modelId="{61C27CFB-83EF-489A-8A82-3277D83BABBE}" type="presParOf" srcId="{8AFEE76D-7AC1-4752-8A04-BFB3F45D8648}" destId="{9948647A-3378-4C1C-B076-F171D98B1894}" srcOrd="4" destOrd="0" presId="urn:microsoft.com/office/officeart/2008/layout/HorizontalMultiLevelHierarchy"/>
    <dgm:cxn modelId="{3B28A203-7010-42A6-918D-13E48A0547A6}" type="presParOf" srcId="{9948647A-3378-4C1C-B076-F171D98B1894}" destId="{A90AB038-2BBD-4EB2-A207-2EB6B5641BDF}" srcOrd="0" destOrd="0" presId="urn:microsoft.com/office/officeart/2008/layout/HorizontalMultiLevelHierarchy"/>
    <dgm:cxn modelId="{100BA98B-5D31-4FDC-8740-0A9811F395BD}" type="presParOf" srcId="{8AFEE76D-7AC1-4752-8A04-BFB3F45D8648}" destId="{6AD5C6B1-BA45-4214-90A0-12121F5EE03C}" srcOrd="5" destOrd="0" presId="urn:microsoft.com/office/officeart/2008/layout/HorizontalMultiLevelHierarchy"/>
    <dgm:cxn modelId="{C027E0AA-A9DA-4F1A-8957-76FE021B6FDE}" type="presParOf" srcId="{6AD5C6B1-BA45-4214-90A0-12121F5EE03C}" destId="{1314DAD5-39FD-4D4A-85F4-394A6B3A03CC}" srcOrd="0" destOrd="0" presId="urn:microsoft.com/office/officeart/2008/layout/HorizontalMultiLevelHierarchy"/>
    <dgm:cxn modelId="{7C7CA533-90E4-4A5F-BA18-4E76336BF0BB}" type="presParOf" srcId="{6AD5C6B1-BA45-4214-90A0-12121F5EE03C}" destId="{9FF836A6-EF22-4EE3-A27B-FEC868A7FBB9}" srcOrd="1" destOrd="0" presId="urn:microsoft.com/office/officeart/2008/layout/HorizontalMultiLevelHierarchy"/>
    <dgm:cxn modelId="{C2D8E354-6316-43CA-9978-526334279E8F}" type="presParOf" srcId="{8AFEE76D-7AC1-4752-8A04-BFB3F45D8648}" destId="{91C33D33-2FA5-4D8B-9C3F-BBB274E0AD36}" srcOrd="6" destOrd="0" presId="urn:microsoft.com/office/officeart/2008/layout/HorizontalMultiLevelHierarchy"/>
    <dgm:cxn modelId="{1F327DAE-9528-4379-8986-0071AA8C2A2B}" type="presParOf" srcId="{91C33D33-2FA5-4D8B-9C3F-BBB274E0AD36}" destId="{CFE8C89D-0430-4548-B6E3-F35A26FB940C}" srcOrd="0" destOrd="0" presId="urn:microsoft.com/office/officeart/2008/layout/HorizontalMultiLevelHierarchy"/>
    <dgm:cxn modelId="{EA5695C1-15D3-4D3C-BD6C-018B6302558C}" type="presParOf" srcId="{8AFEE76D-7AC1-4752-8A04-BFB3F45D8648}" destId="{9177C161-49E0-47BF-9C70-DB8403E93E66}" srcOrd="7" destOrd="0" presId="urn:microsoft.com/office/officeart/2008/layout/HorizontalMultiLevelHierarchy"/>
    <dgm:cxn modelId="{D05D7101-1852-4BBE-8922-5FE40108BA34}" type="presParOf" srcId="{9177C161-49E0-47BF-9C70-DB8403E93E66}" destId="{CBEC71D3-C5A8-4C67-9C81-8C34EFADE3C2}" srcOrd="0" destOrd="0" presId="urn:microsoft.com/office/officeart/2008/layout/HorizontalMultiLevelHierarchy"/>
    <dgm:cxn modelId="{99FC60A4-8D46-4E63-A4F9-A11A7852CDDD}" type="presParOf" srcId="{9177C161-49E0-47BF-9C70-DB8403E93E66}" destId="{B955EEF5-F2B0-4DAE-9B60-36E528389BCB}" srcOrd="1" destOrd="0" presId="urn:microsoft.com/office/officeart/2008/layout/HorizontalMultiLevelHierarchy"/>
    <dgm:cxn modelId="{62E58FF0-FF23-4961-A5AC-6B436CE64E3E}" type="presParOf" srcId="{8AFEE76D-7AC1-4752-8A04-BFB3F45D8648}" destId="{3A08A418-32BD-4254-B14D-E83B1882AB74}" srcOrd="8" destOrd="0" presId="urn:microsoft.com/office/officeart/2008/layout/HorizontalMultiLevelHierarchy"/>
    <dgm:cxn modelId="{04C1EF13-CD73-4C14-9C44-C4E346C006BC}" type="presParOf" srcId="{3A08A418-32BD-4254-B14D-E83B1882AB74}" destId="{8D0F37CB-769C-4493-B161-0F8313F24425}" srcOrd="0" destOrd="0" presId="urn:microsoft.com/office/officeart/2008/layout/HorizontalMultiLevelHierarchy"/>
    <dgm:cxn modelId="{D09CF5C5-AF59-48D8-BBD1-F7B0BD1DDFDD}" type="presParOf" srcId="{8AFEE76D-7AC1-4752-8A04-BFB3F45D8648}" destId="{CFEC4F4E-DB6C-4D23-A200-E32D2926C384}" srcOrd="9" destOrd="0" presId="urn:microsoft.com/office/officeart/2008/layout/HorizontalMultiLevelHierarchy"/>
    <dgm:cxn modelId="{E452D2BA-10FF-4BAF-AA0B-B997FC7F2520}" type="presParOf" srcId="{CFEC4F4E-DB6C-4D23-A200-E32D2926C384}" destId="{79D07C3D-2347-4CA2-8A8F-14658192C692}" srcOrd="0" destOrd="0" presId="urn:microsoft.com/office/officeart/2008/layout/HorizontalMultiLevelHierarchy"/>
    <dgm:cxn modelId="{EA992AC3-2D1C-4F61-93BD-D4803D367E64}" type="presParOf" srcId="{CFEC4F4E-DB6C-4D23-A200-E32D2926C384}" destId="{460CEBED-186B-4BCB-99D4-D70E89518CC1}"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08A418-32BD-4254-B14D-E83B1882AB74}">
      <dsp:nvSpPr>
        <dsp:cNvPr id="0" name=""/>
        <dsp:cNvSpPr/>
      </dsp:nvSpPr>
      <dsp:spPr>
        <a:xfrm>
          <a:off x="2046377" y="1076096"/>
          <a:ext cx="189475" cy="900373"/>
        </a:xfrm>
        <a:custGeom>
          <a:avLst/>
          <a:gdLst/>
          <a:ahLst/>
          <a:cxnLst/>
          <a:rect l="0" t="0" r="0" b="0"/>
          <a:pathLst>
            <a:path>
              <a:moveTo>
                <a:pt x="0" y="0"/>
              </a:moveTo>
              <a:lnTo>
                <a:pt x="94737" y="0"/>
              </a:lnTo>
              <a:lnTo>
                <a:pt x="94737" y="900373"/>
              </a:lnTo>
              <a:lnTo>
                <a:pt x="189475" y="9003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p>
      </dsp:txBody>
      <dsp:txXfrm>
        <a:off x="2118112" y="1503280"/>
        <a:ext cx="46004" cy="46004"/>
      </dsp:txXfrm>
    </dsp:sp>
    <dsp:sp modelId="{91C33D33-2FA5-4D8B-9C3F-BBB274E0AD36}">
      <dsp:nvSpPr>
        <dsp:cNvPr id="0" name=""/>
        <dsp:cNvSpPr/>
      </dsp:nvSpPr>
      <dsp:spPr>
        <a:xfrm>
          <a:off x="2046377" y="1076096"/>
          <a:ext cx="189475" cy="453922"/>
        </a:xfrm>
        <a:custGeom>
          <a:avLst/>
          <a:gdLst/>
          <a:ahLst/>
          <a:cxnLst/>
          <a:rect l="0" t="0" r="0" b="0"/>
          <a:pathLst>
            <a:path>
              <a:moveTo>
                <a:pt x="0" y="0"/>
              </a:moveTo>
              <a:lnTo>
                <a:pt x="94737" y="0"/>
              </a:lnTo>
              <a:lnTo>
                <a:pt x="94737" y="453922"/>
              </a:lnTo>
              <a:lnTo>
                <a:pt x="189475" y="45392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p>
      </dsp:txBody>
      <dsp:txXfrm>
        <a:off x="2128817" y="1290760"/>
        <a:ext cx="24594" cy="24594"/>
      </dsp:txXfrm>
    </dsp:sp>
    <dsp:sp modelId="{9948647A-3378-4C1C-B076-F171D98B1894}">
      <dsp:nvSpPr>
        <dsp:cNvPr id="0" name=""/>
        <dsp:cNvSpPr/>
      </dsp:nvSpPr>
      <dsp:spPr>
        <a:xfrm>
          <a:off x="2046377" y="1030376"/>
          <a:ext cx="189475" cy="91440"/>
        </a:xfrm>
        <a:custGeom>
          <a:avLst/>
          <a:gdLst/>
          <a:ahLst/>
          <a:cxnLst/>
          <a:rect l="0" t="0" r="0" b="0"/>
          <a:pathLst>
            <a:path>
              <a:moveTo>
                <a:pt x="0" y="45720"/>
              </a:moveTo>
              <a:lnTo>
                <a:pt x="94737" y="45720"/>
              </a:lnTo>
              <a:lnTo>
                <a:pt x="94737" y="82570"/>
              </a:lnTo>
              <a:lnTo>
                <a:pt x="189475" y="825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p>
      </dsp:txBody>
      <dsp:txXfrm>
        <a:off x="2136289" y="1071270"/>
        <a:ext cx="9651" cy="9651"/>
      </dsp:txXfrm>
    </dsp:sp>
    <dsp:sp modelId="{50C081B4-D9A8-44F4-8CC0-0D31C9258F22}">
      <dsp:nvSpPr>
        <dsp:cNvPr id="0" name=""/>
        <dsp:cNvSpPr/>
      </dsp:nvSpPr>
      <dsp:spPr>
        <a:xfrm>
          <a:off x="2046377" y="746049"/>
          <a:ext cx="189475" cy="330046"/>
        </a:xfrm>
        <a:custGeom>
          <a:avLst/>
          <a:gdLst/>
          <a:ahLst/>
          <a:cxnLst/>
          <a:rect l="0" t="0" r="0" b="0"/>
          <a:pathLst>
            <a:path>
              <a:moveTo>
                <a:pt x="0" y="330046"/>
              </a:moveTo>
              <a:lnTo>
                <a:pt x="94737" y="330046"/>
              </a:lnTo>
              <a:lnTo>
                <a:pt x="94737" y="0"/>
              </a:lnTo>
              <a:lnTo>
                <a:pt x="18947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p>
      </dsp:txBody>
      <dsp:txXfrm>
        <a:off x="2131600" y="901558"/>
        <a:ext cx="19028" cy="19028"/>
      </dsp:txXfrm>
    </dsp:sp>
    <dsp:sp modelId="{934D4CD8-8923-4A79-AABD-3EAB805EB06B}">
      <dsp:nvSpPr>
        <dsp:cNvPr id="0" name=""/>
        <dsp:cNvSpPr/>
      </dsp:nvSpPr>
      <dsp:spPr>
        <a:xfrm>
          <a:off x="2046377" y="262747"/>
          <a:ext cx="189475" cy="813348"/>
        </a:xfrm>
        <a:custGeom>
          <a:avLst/>
          <a:gdLst/>
          <a:ahLst/>
          <a:cxnLst/>
          <a:rect l="0" t="0" r="0" b="0"/>
          <a:pathLst>
            <a:path>
              <a:moveTo>
                <a:pt x="0" y="813348"/>
              </a:moveTo>
              <a:lnTo>
                <a:pt x="94737" y="813348"/>
              </a:lnTo>
              <a:lnTo>
                <a:pt x="94737" y="0"/>
              </a:lnTo>
              <a:lnTo>
                <a:pt x="18947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BE" sz="500" kern="1200"/>
        </a:p>
      </dsp:txBody>
      <dsp:txXfrm>
        <a:off x="2120236" y="648543"/>
        <a:ext cx="41756" cy="41756"/>
      </dsp:txXfrm>
    </dsp:sp>
    <dsp:sp modelId="{9C8C3AB8-56D2-4B22-ACB1-FAC4EC75F242}">
      <dsp:nvSpPr>
        <dsp:cNvPr id="0" name=""/>
        <dsp:cNvSpPr/>
      </dsp:nvSpPr>
      <dsp:spPr>
        <a:xfrm rot="16200000">
          <a:off x="924631" y="879570"/>
          <a:ext cx="1850440" cy="3930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latin typeface="Times New Roman" panose="02020603050405020304" pitchFamily="18" charset="0"/>
              <a:cs typeface="Times New Roman" panose="02020603050405020304" pitchFamily="18" charset="0"/>
            </a:rPr>
            <a:t>Les propos du VB et du RN sur la démocratie durant la crise sanitaire</a:t>
          </a:r>
        </a:p>
      </dsp:txBody>
      <dsp:txXfrm>
        <a:off x="924631" y="879570"/>
        <a:ext cx="1850440" cy="393051"/>
      </dsp:txXfrm>
    </dsp:sp>
    <dsp:sp modelId="{D30BFDED-ED03-41BE-90AE-B50520C4EF40}">
      <dsp:nvSpPr>
        <dsp:cNvPr id="0" name=""/>
        <dsp:cNvSpPr/>
      </dsp:nvSpPr>
      <dsp:spPr>
        <a:xfrm>
          <a:off x="2235852" y="1925"/>
          <a:ext cx="1756607" cy="52164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b="0" i="0"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démocratie, les libertés fondamentales et l'État de droit sont menacés durant la pandémie</a:t>
          </a:r>
        </a:p>
      </dsp:txBody>
      <dsp:txXfrm>
        <a:off x="2235852" y="1925"/>
        <a:ext cx="1756607" cy="521643"/>
      </dsp:txXfrm>
    </dsp:sp>
    <dsp:sp modelId="{12171008-636A-43F3-8819-20BBC042C5B7}">
      <dsp:nvSpPr>
        <dsp:cNvPr id="0" name=""/>
        <dsp:cNvSpPr/>
      </dsp:nvSpPr>
      <dsp:spPr>
        <a:xfrm>
          <a:off x="2235852" y="595777"/>
          <a:ext cx="1756607" cy="30054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autorités politiques agissent de manière arbitraire</a:t>
          </a:r>
        </a:p>
      </dsp:txBody>
      <dsp:txXfrm>
        <a:off x="2235852" y="595777"/>
        <a:ext cx="1756607" cy="300543"/>
      </dsp:txXfrm>
    </dsp:sp>
    <dsp:sp modelId="{1314DAD5-39FD-4D4A-85F4-394A6B3A03CC}">
      <dsp:nvSpPr>
        <dsp:cNvPr id="0" name=""/>
        <dsp:cNvSpPr/>
      </dsp:nvSpPr>
      <dsp:spPr>
        <a:xfrm>
          <a:off x="2235852" y="968529"/>
          <a:ext cx="1756607" cy="28883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b="0" i="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autorités politiques sont illégitimes</a:t>
          </a:r>
        </a:p>
      </dsp:txBody>
      <dsp:txXfrm>
        <a:off x="2235852" y="968529"/>
        <a:ext cx="1756607" cy="288834"/>
      </dsp:txXfrm>
    </dsp:sp>
    <dsp:sp modelId="{CBEC71D3-C5A8-4C67-9C81-8C34EFADE3C2}">
      <dsp:nvSpPr>
        <dsp:cNvPr id="0" name=""/>
        <dsp:cNvSpPr/>
      </dsp:nvSpPr>
      <dsp:spPr>
        <a:xfrm>
          <a:off x="2235852" y="1329572"/>
          <a:ext cx="1756607" cy="40089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Les citoyens n'ont plus confiance dans le système politique et partisan</a:t>
          </a:r>
        </a:p>
      </dsp:txBody>
      <dsp:txXfrm>
        <a:off x="2235852" y="1329572"/>
        <a:ext cx="1756607" cy="400890"/>
      </dsp:txXfrm>
    </dsp:sp>
    <dsp:sp modelId="{79D07C3D-2347-4CA2-8A8F-14658192C692}">
      <dsp:nvSpPr>
        <dsp:cNvPr id="0" name=""/>
        <dsp:cNvSpPr/>
      </dsp:nvSpPr>
      <dsp:spPr>
        <a:xfrm>
          <a:off x="2235852" y="1802671"/>
          <a:ext cx="1756607" cy="34759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fr-BE"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Risque de pente glissante vers un régime autoritaire</a:t>
          </a:r>
          <a:endParaRPr lang="fr-BE" sz="1000" b="0"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235852" y="1802671"/>
        <a:ext cx="1756607" cy="34759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C7F3A0-7DAE-477D-858E-BAF40B8D9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3734</TotalTime>
  <Pages>33</Pages>
  <Words>12553</Words>
  <Characters>69043</Characters>
  <Application>Microsoft Office Word</Application>
  <DocSecurity>0</DocSecurity>
  <Lines>575</Lines>
  <Paragraphs>162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81434</CharactersWithSpaces>
  <SharedDoc>false</SharedDoc>
  <HLinks>
    <vt:vector size="66" baseType="variant">
      <vt:variant>
        <vt:i4>3932211</vt:i4>
      </vt:variant>
      <vt:variant>
        <vt:i4>33</vt:i4>
      </vt:variant>
      <vt:variant>
        <vt:i4>0</vt:i4>
      </vt:variant>
      <vt:variant>
        <vt:i4>5</vt:i4>
      </vt:variant>
      <vt:variant>
        <vt:lpwstr>https://reporterre.net/La-population-de-Frejus-desavoue-un-projet-betonneur-du-maire-Front-national</vt:lpwstr>
      </vt:variant>
      <vt:variant>
        <vt:lpwstr/>
      </vt:variant>
      <vt:variant>
        <vt:i4>1310813</vt:i4>
      </vt:variant>
      <vt:variant>
        <vt:i4>27</vt:i4>
      </vt:variant>
      <vt:variant>
        <vt:i4>0</vt:i4>
      </vt:variant>
      <vt:variant>
        <vt:i4>5</vt:i4>
      </vt:variant>
      <vt:variant>
        <vt:lpwstr>https://doi.org/10.1177/00223433221135335</vt:lpwstr>
      </vt:variant>
      <vt:variant>
        <vt:lpwstr/>
      </vt:variant>
      <vt:variant>
        <vt:i4>327769</vt:i4>
      </vt:variant>
      <vt:variant>
        <vt:i4>24</vt:i4>
      </vt:variant>
      <vt:variant>
        <vt:i4>0</vt:i4>
      </vt:variant>
      <vt:variant>
        <vt:i4>5</vt:i4>
      </vt:variant>
      <vt:variant>
        <vt:lpwstr>https://doi.org/10.3917/pouv.184.0093</vt:lpwstr>
      </vt:variant>
      <vt:variant>
        <vt:lpwstr/>
      </vt:variant>
      <vt:variant>
        <vt:i4>3932275</vt:i4>
      </vt:variant>
      <vt:variant>
        <vt:i4>21</vt:i4>
      </vt:variant>
      <vt:variant>
        <vt:i4>0</vt:i4>
      </vt:variant>
      <vt:variant>
        <vt:i4>5</vt:i4>
      </vt:variant>
      <vt:variant>
        <vt:lpwstr>https://doi.org/10.3917/cris.2447.0005</vt:lpwstr>
      </vt:variant>
      <vt:variant>
        <vt:lpwstr/>
      </vt:variant>
      <vt:variant>
        <vt:i4>5701715</vt:i4>
      </vt:variant>
      <vt:variant>
        <vt:i4>18</vt:i4>
      </vt:variant>
      <vt:variant>
        <vt:i4>0</vt:i4>
      </vt:variant>
      <vt:variant>
        <vt:i4>5</vt:i4>
      </vt:variant>
      <vt:variant>
        <vt:lpwstr>https://www.rtbf.be/article/manifestations-au-nom-de-la-liberte-mais-quelle-liberte-10937522</vt:lpwstr>
      </vt:variant>
      <vt:variant>
        <vt:lpwstr/>
      </vt:variant>
      <vt:variant>
        <vt:i4>3211310</vt:i4>
      </vt:variant>
      <vt:variant>
        <vt:i4>15</vt:i4>
      </vt:variant>
      <vt:variant>
        <vt:i4>0</vt:i4>
      </vt:variant>
      <vt:variant>
        <vt:i4>5</vt:i4>
      </vt:variant>
      <vt:variant>
        <vt:lpwstr>https://doi.org/10.1016/j.hlpt.2020.09.002</vt:lpwstr>
      </vt:variant>
      <vt:variant>
        <vt:lpwstr/>
      </vt:variant>
      <vt:variant>
        <vt:i4>3997729</vt:i4>
      </vt:variant>
      <vt:variant>
        <vt:i4>12</vt:i4>
      </vt:variant>
      <vt:variant>
        <vt:i4>0</vt:i4>
      </vt:variant>
      <vt:variant>
        <vt:i4>5</vt:i4>
      </vt:variant>
      <vt:variant>
        <vt:lpwstr>https://www.lyoncapitale.fr/actualite/lyon-une-manifestation-contre-l-autoritarisme-d-etat-et-le-pass-sanitaire</vt:lpwstr>
      </vt:variant>
      <vt:variant>
        <vt:lpwstr/>
      </vt:variant>
      <vt:variant>
        <vt:i4>1310787</vt:i4>
      </vt:variant>
      <vt:variant>
        <vt:i4>9</vt:i4>
      </vt:variant>
      <vt:variant>
        <vt:i4>0</vt:i4>
      </vt:variant>
      <vt:variant>
        <vt:i4>5</vt:i4>
      </vt:variant>
      <vt:variant>
        <vt:lpwstr>https://doi.org/10.1017/psrm.2021.36</vt:lpwstr>
      </vt:variant>
      <vt:variant>
        <vt:lpwstr/>
      </vt:variant>
      <vt:variant>
        <vt:i4>83</vt:i4>
      </vt:variant>
      <vt:variant>
        <vt:i4>3</vt:i4>
      </vt:variant>
      <vt:variant>
        <vt:i4>0</vt:i4>
      </vt:variant>
      <vt:variant>
        <vt:i4>5</vt:i4>
      </vt:variant>
      <vt:variant>
        <vt:lpwstr>https://twitter.com/CNEWS</vt:lpwstr>
      </vt:variant>
      <vt:variant>
        <vt:lpwstr/>
      </vt:variant>
      <vt:variant>
        <vt:i4>7995446</vt:i4>
      </vt:variant>
      <vt:variant>
        <vt:i4>0</vt:i4>
      </vt:variant>
      <vt:variant>
        <vt:i4>0</vt:i4>
      </vt:variant>
      <vt:variant>
        <vt:i4>5</vt:i4>
      </vt:variant>
      <vt:variant>
        <vt:lpwstr>https://twitter.com/JulienOdoul</vt:lpwstr>
      </vt:variant>
      <vt:variant>
        <vt:lpwstr/>
      </vt:variant>
      <vt:variant>
        <vt:i4>4128832</vt:i4>
      </vt:variant>
      <vt:variant>
        <vt:i4>0</vt:i4>
      </vt:variant>
      <vt:variant>
        <vt:i4>0</vt:i4>
      </vt:variant>
      <vt:variant>
        <vt:i4>5</vt:i4>
      </vt:variant>
      <vt:variant>
        <vt:lpwstr>http://www.ejustice.just.fgov.be/mopdf/2021/08/20_2.pdf</vt:lpwstr>
      </vt:variant>
      <vt:variant>
        <vt:lpwstr>Page11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Anthony Ricotta</dc:creator>
  <cp:keywords/>
  <dc:description/>
  <cp:lastModifiedBy>Anthony Ricotta</cp:lastModifiedBy>
  <cp:revision>2825</cp:revision>
  <cp:lastPrinted>2023-10-26T07:43:00Z</cp:lastPrinted>
  <dcterms:created xsi:type="dcterms:W3CDTF">2022-07-20T16:00:00Z</dcterms:created>
  <dcterms:modified xsi:type="dcterms:W3CDTF">2023-11-03T08:26:00Z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da355e0d853d25ad269cb1b5d96ad76a702f436856054cdc593767d94f2a3c55</vt:lpwstr>
  </property>
</Properties>
</file>