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45E0" w:rsidRDefault="001A10C5"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 xml:space="preserve">Ces dernières années, en Europe, dans le monde musulman, mais aussi en Afrique subsaharienne, les discours visant le pouvoir supposé des francs-maçons et leurs présumées collusions ont à nouveau fleuri. Ces discours s'en prennent au rôle politique ou économique que joueraient la franc-maçonnerie ou les francs-maçons, mais s'inscrivent aussi dans une parole plus large qui vise à dénoncer une conspiration mondiale, voire un principe maléfique transhistorique - mettant à jour des </w:t>
      </w:r>
      <w:proofErr w:type="spellStart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>topoi</w:t>
      </w:r>
      <w:proofErr w:type="spellEnd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 xml:space="preserve"> de la rhétorique antimaçonnique classique. Cela s'inscrit dans des sociétés où la dialectique du secret et de la transparence est omniprésente, et où franc-maçonnerie est perçue comme l'expression par excellence d'une supposée culture du secret. S'entremêlent ainsi un </w:t>
      </w:r>
      <w:proofErr w:type="spellStart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>antimaçonnisme</w:t>
      </w:r>
      <w:proofErr w:type="spellEnd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 xml:space="preserve"> catholique traditionnel, tantôt politique, tantôt religieux et </w:t>
      </w:r>
      <w:proofErr w:type="spellStart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>diabolisateur</w:t>
      </w:r>
      <w:proofErr w:type="spellEnd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 xml:space="preserve">, qui s'exprime aujourd'hui davantage en Afrique subsaharienne et en Amérique latine qu'en Europe, mais qui sur le vieux continent perpétue le fonds de commerce idéologique de milieux intégristes chrétiens ; un </w:t>
      </w:r>
      <w:proofErr w:type="spellStart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>antimaçonnisme</w:t>
      </w:r>
      <w:proofErr w:type="spellEnd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 xml:space="preserve"> politique, porté par des courants populistes ou nationalistes, qui s'évertue à traquer les francs-maçons comme favorisant une domination étrangère (politique, financière) - c'est le cas en Italie et dans plusieurs pays d'Europe centrale, orientale et balkanique ; un </w:t>
      </w:r>
      <w:proofErr w:type="spellStart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>antimaçonnisme</w:t>
      </w:r>
      <w:proofErr w:type="spellEnd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 xml:space="preserve"> islamique radical qui puise à l'antisémitisme et à l'antisionisme des différents courants qui le composent ; un </w:t>
      </w:r>
      <w:proofErr w:type="spellStart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>antimaçonnisme</w:t>
      </w:r>
      <w:proofErr w:type="spellEnd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 xml:space="preserve"> </w:t>
      </w:r>
      <w:proofErr w:type="spellStart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>complotiste</w:t>
      </w:r>
      <w:proofErr w:type="spellEnd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 xml:space="preserve"> enfin, qui s'abreuve au succès des théories conspirationnistes en vogue et se propage </w:t>
      </w:r>
      <w:proofErr w:type="spellStart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>viralement</w:t>
      </w:r>
      <w:proofErr w:type="spellEnd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 xml:space="preserve"> sur Internet. Les actualisations de la rhétorique antimaçonnique comme les usages idéologiques qui en sont faits paraissaient dès lors devoir être réinterrogés, vingt-cinq ans après un premier volume consacré aux courants antimaçonniques dans la collection "Problèmes d'histoire des religions" (IV/1993). C'est la triple ambition du présent ouvrage : dresser un état des lieux de l'</w:t>
      </w:r>
      <w:proofErr w:type="spellStart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>antimaçonnerie</w:t>
      </w:r>
      <w:proofErr w:type="spellEnd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 xml:space="preserve"> aujourd'hui, et de ses évolutions récentes ; analyser à la fois les accents nouveaux et les reformulations de condamnations anciennes ; examiner des situations peu mises en avant dans la littérature jusqu'ici, telles les formes de l'</w:t>
      </w:r>
      <w:proofErr w:type="spellStart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>antimaçonnisme</w:t>
      </w:r>
      <w:proofErr w:type="spellEnd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 xml:space="preserve"> dans les courants émergents du christianisme contemporain ou de l'islam. -- </w:t>
      </w:r>
      <w:proofErr w:type="spellStart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>Provided</w:t>
      </w:r>
      <w:proofErr w:type="spellEnd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 xml:space="preserve"> by </w:t>
      </w:r>
      <w:proofErr w:type="spellStart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>publisher</w:t>
      </w:r>
      <w:proofErr w:type="spellEnd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 xml:space="preserve">, page 4 of </w:t>
      </w:r>
      <w:proofErr w:type="spellStart"/>
      <w:r>
        <w:rPr>
          <w:rFonts w:ascii="Arial Unicode MS" w:eastAsia="Arial Unicode MS" w:hAnsi="Arial Unicode MS" w:cs="Arial Unicode MS" w:hint="eastAsia"/>
          <w:color w:val="000000"/>
          <w:sz w:val="21"/>
          <w:szCs w:val="21"/>
          <w:shd w:val="clear" w:color="auto" w:fill="FBFBF9"/>
        </w:rPr>
        <w:t>cover</w:t>
      </w:r>
      <w:bookmarkStart w:id="0" w:name="_GoBack"/>
      <w:bookmarkEnd w:id="0"/>
      <w:proofErr w:type="spellEnd"/>
    </w:p>
    <w:sectPr w:rsidR="00824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10C5"/>
    <w:rsid w:val="001A10C5"/>
    <w:rsid w:val="00693379"/>
    <w:rsid w:val="00991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C0ABC6F-7C89-4A1A-AD34-8360B90C0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361</Words>
  <Characters>1991</Characters>
  <Application>Microsoft Office Word</Application>
  <DocSecurity>0</DocSecurity>
  <Lines>16</Lines>
  <Paragraphs>4</Paragraphs>
  <ScaleCrop>false</ScaleCrop>
  <Company/>
  <LinksUpToDate>false</LinksUpToDate>
  <CharactersWithSpaces>2348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Bérénice Goffin</dc:creator>
  <cp:keywords/>
  <dc:description/>
  <cp:lastModifiedBy>Bérénice Goffin</cp:lastModifiedBy>
  <cp:revision>1</cp:revision>
  <dcterms:created xsi:type="dcterms:W3CDTF">2020-03-18T11:44:00Z</dcterms:created>
  <dcterms:modified xsi:type="dcterms:W3CDTF">2020-03-18T11:45:00Z</dcterms:modified>
</cp:coreProperties>
</file>