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57632" w14:textId="77777777" w:rsidR="0019662F" w:rsidRPr="0019662F" w:rsidRDefault="0019662F" w:rsidP="0019662F">
      <w:pPr>
        <w:pStyle w:val="Default"/>
        <w:jc w:val="center"/>
      </w:pPr>
    </w:p>
    <w:p w14:paraId="3BD413D6" w14:textId="505B4C3D" w:rsidR="0019662F" w:rsidRPr="0019662F" w:rsidRDefault="0019662F" w:rsidP="0019662F">
      <w:pPr>
        <w:pStyle w:val="Default"/>
        <w:jc w:val="center"/>
        <w:rPr>
          <w:lang w:val="en-GB"/>
        </w:rPr>
      </w:pPr>
      <w:r w:rsidRPr="0019662F">
        <w:rPr>
          <w:b/>
          <w:bCs/>
          <w:lang w:val="en-GB"/>
        </w:rPr>
        <w:t>Visualizing Mathematics: Insights from eye-tracking studies</w:t>
      </w:r>
    </w:p>
    <w:p w14:paraId="7AB7E216" w14:textId="77777777" w:rsidR="00502BF8" w:rsidRDefault="00502BF8" w:rsidP="0019662F">
      <w:pPr>
        <w:pStyle w:val="Default"/>
        <w:jc w:val="center"/>
        <w:rPr>
          <w:lang w:val="en-GB"/>
        </w:rPr>
      </w:pPr>
    </w:p>
    <w:p w14:paraId="167801C1" w14:textId="32018221" w:rsidR="0019662F" w:rsidRPr="00964864" w:rsidRDefault="003169F8" w:rsidP="0019662F">
      <w:pPr>
        <w:pStyle w:val="Default"/>
        <w:jc w:val="center"/>
        <w:rPr>
          <w:lang w:val="fr-FR"/>
        </w:rPr>
      </w:pPr>
      <w:r w:rsidRPr="00964864">
        <w:rPr>
          <w:lang w:val="fr-FR"/>
        </w:rPr>
        <w:t xml:space="preserve">Michael Andres, </w:t>
      </w:r>
      <w:r w:rsidR="00964864" w:rsidRPr="00964864">
        <w:rPr>
          <w:lang w:val="fr-FR"/>
        </w:rPr>
        <w:t xml:space="preserve">Nicolas Masson, </w:t>
      </w:r>
      <w:r w:rsidR="0019662F" w:rsidRPr="00964864">
        <w:rPr>
          <w:lang w:val="fr-FR"/>
        </w:rPr>
        <w:t>Samuel Salvaggio</w:t>
      </w:r>
    </w:p>
    <w:p w14:paraId="534CBFA4" w14:textId="4260CA46" w:rsidR="0019662F" w:rsidRPr="00964864" w:rsidRDefault="0019662F" w:rsidP="0019662F">
      <w:pPr>
        <w:pStyle w:val="Default"/>
        <w:jc w:val="center"/>
        <w:rPr>
          <w:lang w:val="fr-FR"/>
        </w:rPr>
      </w:pPr>
    </w:p>
    <w:p w14:paraId="163CB527" w14:textId="77777777" w:rsidR="0019662F" w:rsidRPr="00964864" w:rsidRDefault="0019662F" w:rsidP="0019662F">
      <w:pPr>
        <w:pStyle w:val="Default"/>
        <w:jc w:val="center"/>
        <w:rPr>
          <w:lang w:val="fr-FR"/>
        </w:rPr>
      </w:pPr>
    </w:p>
    <w:p w14:paraId="41C4AE68" w14:textId="182966CE" w:rsidR="00005331" w:rsidRDefault="00502BF8" w:rsidP="0019662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It has been</w:t>
      </w:r>
      <w:r w:rsidR="0019662F" w:rsidRPr="0019662F">
        <w:rPr>
          <w:rFonts w:ascii="Times New Roman" w:hAnsi="Times New Roman" w:cs="Times New Roman"/>
          <w:sz w:val="24"/>
          <w:szCs w:val="24"/>
          <w:lang w:val="en-GB"/>
        </w:rPr>
        <w:t xml:space="preserve"> suggested that number manipulation involves shifting attention along a left-to-right oriented continuum. </w:t>
      </w:r>
      <w:r w:rsidR="00AE3AE5">
        <w:rPr>
          <w:rFonts w:ascii="Times New Roman" w:hAnsi="Times New Roman" w:cs="Times New Roman"/>
          <w:sz w:val="24"/>
          <w:szCs w:val="24"/>
          <w:lang w:val="en-GB"/>
        </w:rPr>
        <w:t xml:space="preserve">In an attempt to further our comprehension of </w:t>
      </w:r>
      <w:r w:rsidR="002B60A5">
        <w:rPr>
          <w:rFonts w:ascii="Times New Roman" w:hAnsi="Times New Roman" w:cs="Times New Roman"/>
          <w:sz w:val="24"/>
          <w:szCs w:val="24"/>
          <w:lang w:val="en-GB"/>
        </w:rPr>
        <w:t>this mechanism</w:t>
      </w:r>
      <w:r w:rsidR="00AE3AE5">
        <w:rPr>
          <w:rFonts w:ascii="Times New Roman" w:hAnsi="Times New Roman" w:cs="Times New Roman"/>
          <w:sz w:val="24"/>
          <w:szCs w:val="24"/>
          <w:lang w:val="en-GB"/>
        </w:rPr>
        <w:t xml:space="preserve">, I will present a series of eye-tracking </w:t>
      </w:r>
      <w:r w:rsidR="00AE3AE5" w:rsidRPr="00605599">
        <w:rPr>
          <w:rFonts w:ascii="Times New Roman" w:hAnsi="Times New Roman" w:cs="Times New Roman"/>
          <w:sz w:val="24"/>
          <w:szCs w:val="24"/>
          <w:lang w:val="en-GB"/>
        </w:rPr>
        <w:t>experiments combining free</w:t>
      </w:r>
      <w:r w:rsidR="002B60A5">
        <w:rPr>
          <w:rFonts w:ascii="Times New Roman" w:hAnsi="Times New Roman" w:cs="Times New Roman"/>
          <w:sz w:val="24"/>
          <w:szCs w:val="24"/>
          <w:lang w:val="en-GB"/>
        </w:rPr>
        <w:t xml:space="preserve"> visual</w:t>
      </w:r>
      <w:r w:rsidR="00AE3AE5" w:rsidRPr="00605599">
        <w:rPr>
          <w:rFonts w:ascii="Times New Roman" w:hAnsi="Times New Roman" w:cs="Times New Roman"/>
          <w:sz w:val="24"/>
          <w:szCs w:val="24"/>
          <w:lang w:val="en-GB"/>
        </w:rPr>
        <w:t xml:space="preserve"> exploration with </w:t>
      </w:r>
      <w:r>
        <w:rPr>
          <w:rFonts w:ascii="Times New Roman" w:hAnsi="Times New Roman" w:cs="Times New Roman"/>
          <w:sz w:val="24"/>
          <w:szCs w:val="24"/>
          <w:lang w:val="en-GB"/>
        </w:rPr>
        <w:t>auditory</w:t>
      </w:r>
      <w:r w:rsidR="00AE3AE5" w:rsidRPr="00605599">
        <w:rPr>
          <w:rFonts w:ascii="Times New Roman" w:hAnsi="Times New Roman" w:cs="Times New Roman"/>
          <w:sz w:val="24"/>
          <w:szCs w:val="24"/>
          <w:lang w:val="en-GB"/>
        </w:rPr>
        <w:t xml:space="preserve"> numerical task</w:t>
      </w:r>
      <w:r w:rsidR="002B60A5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605599" w:rsidRPr="00605599">
        <w:rPr>
          <w:rFonts w:ascii="Times New Roman" w:hAnsi="Times New Roman" w:cs="Times New Roman"/>
          <w:sz w:val="24"/>
          <w:szCs w:val="24"/>
          <w:lang w:val="en-GB"/>
        </w:rPr>
        <w:t xml:space="preserve">. The first experiment required participants to compare </w:t>
      </w:r>
      <w:r w:rsidR="00132E2F">
        <w:rPr>
          <w:rFonts w:ascii="Times New Roman" w:hAnsi="Times New Roman" w:cs="Times New Roman"/>
          <w:sz w:val="24"/>
          <w:szCs w:val="24"/>
          <w:lang w:val="en-GB"/>
        </w:rPr>
        <w:t xml:space="preserve">two-digit </w:t>
      </w:r>
      <w:r w:rsidR="00605599" w:rsidRPr="00605599">
        <w:rPr>
          <w:rFonts w:ascii="Times New Roman" w:hAnsi="Times New Roman" w:cs="Times New Roman"/>
          <w:sz w:val="24"/>
          <w:szCs w:val="24"/>
          <w:lang w:val="en-GB"/>
        </w:rPr>
        <w:t>numbers to</w:t>
      </w:r>
      <w:r w:rsidR="00132E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05599" w:rsidRPr="00605599">
        <w:rPr>
          <w:rFonts w:ascii="Times New Roman" w:hAnsi="Times New Roman" w:cs="Times New Roman"/>
          <w:sz w:val="24"/>
          <w:szCs w:val="24"/>
          <w:lang w:val="en-GB"/>
        </w:rPr>
        <w:t xml:space="preserve">45. </w:t>
      </w:r>
      <w:r w:rsidR="00605599" w:rsidRPr="00605599">
        <w:rPr>
          <w:rFonts w:ascii="Times New Roman" w:hAnsi="Times New Roman" w:cs="Times New Roman"/>
          <w:sz w:val="24"/>
          <w:szCs w:val="24"/>
          <w:lang w:val="en-BE"/>
        </w:rPr>
        <w:t xml:space="preserve">A leftward ocular drift was observed while participants were listening to </w:t>
      </w:r>
      <w:r w:rsidR="009F5F86" w:rsidRPr="003169F8">
        <w:rPr>
          <w:rFonts w:ascii="Times New Roman" w:hAnsi="Times New Roman" w:cs="Times New Roman"/>
          <w:sz w:val="24"/>
          <w:szCs w:val="24"/>
          <w:lang w:val="nl-NL"/>
        </w:rPr>
        <w:t>numbers</w:t>
      </w:r>
      <w:r w:rsidR="009F5F86">
        <w:rPr>
          <w:rFonts w:ascii="Times New Roman" w:hAnsi="Times New Roman" w:cs="Times New Roman"/>
          <w:sz w:val="24"/>
          <w:szCs w:val="24"/>
          <w:lang w:val="en-US"/>
        </w:rPr>
        <w:t xml:space="preserve"> smaller than the reference</w:t>
      </w:r>
      <w:r w:rsidR="009F5F86" w:rsidRPr="003169F8">
        <w:rPr>
          <w:rFonts w:ascii="Times New Roman" w:hAnsi="Times New Roman" w:cs="Times New Roman"/>
          <w:sz w:val="24"/>
          <w:szCs w:val="24"/>
          <w:lang w:val="nl-NL"/>
        </w:rPr>
        <w:t xml:space="preserve"> in comparison to larger numbers</w:t>
      </w:r>
      <w:r w:rsidR="00605599" w:rsidRPr="00605599">
        <w:rPr>
          <w:rFonts w:ascii="Times New Roman" w:hAnsi="Times New Roman" w:cs="Times New Roman"/>
          <w:sz w:val="24"/>
          <w:szCs w:val="24"/>
          <w:lang w:val="en-BE"/>
        </w:rPr>
        <w:t xml:space="preserve">. </w:t>
      </w:r>
      <w:r w:rsidR="009F5F86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B60A5">
        <w:rPr>
          <w:rFonts w:ascii="Times New Roman" w:hAnsi="Times New Roman" w:cs="Times New Roman"/>
          <w:sz w:val="24"/>
          <w:szCs w:val="24"/>
          <w:lang w:val="en-US"/>
        </w:rPr>
        <w:t xml:space="preserve"> drift </w:t>
      </w:r>
      <w:r w:rsidR="009F5F86">
        <w:rPr>
          <w:rFonts w:ascii="Times New Roman" w:hAnsi="Times New Roman" w:cs="Times New Roman"/>
          <w:sz w:val="24"/>
          <w:szCs w:val="24"/>
          <w:lang w:val="en-US"/>
        </w:rPr>
        <w:t>started</w:t>
      </w:r>
      <w:r w:rsidR="00132E2F">
        <w:rPr>
          <w:rFonts w:ascii="Times New Roman" w:hAnsi="Times New Roman" w:cs="Times New Roman"/>
          <w:sz w:val="24"/>
          <w:szCs w:val="24"/>
          <w:lang w:val="en-US"/>
        </w:rPr>
        <w:t xml:space="preserve"> earl</w:t>
      </w:r>
      <w:r w:rsidR="009F5F86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605599" w:rsidRPr="00605599">
        <w:rPr>
          <w:rFonts w:ascii="Times New Roman" w:hAnsi="Times New Roman" w:cs="Times New Roman"/>
          <w:sz w:val="24"/>
          <w:szCs w:val="24"/>
          <w:lang w:val="en-BE"/>
        </w:rPr>
        <w:t xml:space="preserve"> when the decade was sufficiently discriminating to allow a </w:t>
      </w:r>
      <w:r w:rsidR="002B60A5" w:rsidRPr="003169F8">
        <w:rPr>
          <w:rFonts w:ascii="Times New Roman" w:hAnsi="Times New Roman" w:cs="Times New Roman"/>
          <w:sz w:val="24"/>
          <w:szCs w:val="24"/>
          <w:lang w:val="nl-NL"/>
        </w:rPr>
        <w:t xml:space="preserve">fast </w:t>
      </w:r>
      <w:r w:rsidR="00605599" w:rsidRPr="00605599">
        <w:rPr>
          <w:rFonts w:ascii="Times New Roman" w:hAnsi="Times New Roman" w:cs="Times New Roman"/>
          <w:sz w:val="24"/>
          <w:szCs w:val="24"/>
          <w:lang w:val="en-BE"/>
        </w:rPr>
        <w:t>decision</w:t>
      </w:r>
      <w:r w:rsidR="002B60A5" w:rsidRPr="003169F8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9F5F86">
        <w:rPr>
          <w:rFonts w:ascii="Times New Roman" w:hAnsi="Times New Roman" w:cs="Times New Roman"/>
          <w:sz w:val="24"/>
          <w:szCs w:val="24"/>
          <w:lang w:val="en-US"/>
        </w:rPr>
        <w:t>but later when the unit needed to be processed</w:t>
      </w:r>
      <w:r w:rsidR="00605599" w:rsidRPr="00605599">
        <w:rPr>
          <w:rFonts w:ascii="Times New Roman" w:hAnsi="Times New Roman" w:cs="Times New Roman"/>
          <w:sz w:val="24"/>
          <w:szCs w:val="24"/>
          <w:lang w:val="en-BE"/>
        </w:rPr>
        <w:t>.</w:t>
      </w:r>
      <w:r w:rsidR="00781A3B" w:rsidRPr="00781A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05599" w:rsidRPr="00605599">
        <w:rPr>
          <w:rFonts w:ascii="Times New Roman" w:hAnsi="Times New Roman" w:cs="Times New Roman"/>
          <w:sz w:val="24"/>
          <w:szCs w:val="24"/>
          <w:lang w:val="en-GB"/>
        </w:rPr>
        <w:t>The second experiment investigated the solving of addition and subtraction problems. A first difference was observed just after hearing the operator: the plus sign shifted the eye rightward compared to the minus sign. A second difference was observed later between problem offset and response onset: addition shifted the eye rightward compared to subtraction.</w:t>
      </w:r>
      <w:r w:rsidR="008408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32E2F">
        <w:rPr>
          <w:rFonts w:ascii="Times New Roman" w:hAnsi="Times New Roman" w:cs="Times New Roman"/>
          <w:sz w:val="24"/>
          <w:szCs w:val="24"/>
          <w:lang w:val="en-GB"/>
        </w:rPr>
        <w:t xml:space="preserve">In </w:t>
      </w:r>
      <w:r w:rsidR="002B60A5">
        <w:rPr>
          <w:rFonts w:ascii="Times New Roman" w:hAnsi="Times New Roman" w:cs="Times New Roman"/>
          <w:sz w:val="24"/>
          <w:szCs w:val="24"/>
          <w:lang w:val="en-GB"/>
        </w:rPr>
        <w:t>a last</w:t>
      </w:r>
      <w:r w:rsidR="00840860">
        <w:rPr>
          <w:rFonts w:ascii="Times New Roman" w:hAnsi="Times New Roman" w:cs="Times New Roman"/>
          <w:sz w:val="24"/>
          <w:szCs w:val="24"/>
          <w:lang w:val="en-GB"/>
        </w:rPr>
        <w:t xml:space="preserve"> experiment</w:t>
      </w:r>
      <w:r w:rsidR="00132E2F">
        <w:rPr>
          <w:rFonts w:ascii="Times New Roman" w:hAnsi="Times New Roman" w:cs="Times New Roman"/>
          <w:sz w:val="24"/>
          <w:szCs w:val="24"/>
          <w:lang w:val="en-GB"/>
        </w:rPr>
        <w:t>, I measured</w:t>
      </w:r>
      <w:r w:rsidR="008408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32E2F" w:rsidRPr="00132E2F">
        <w:rPr>
          <w:rFonts w:ascii="Times New Roman" w:hAnsi="Times New Roman" w:cs="Times New Roman"/>
          <w:sz w:val="24"/>
          <w:szCs w:val="24"/>
          <w:lang w:val="en-GB"/>
        </w:rPr>
        <w:t xml:space="preserve">the pupil </w:t>
      </w:r>
      <w:r>
        <w:rPr>
          <w:rFonts w:ascii="Times New Roman" w:hAnsi="Times New Roman" w:cs="Times New Roman"/>
          <w:sz w:val="24"/>
          <w:szCs w:val="24"/>
          <w:lang w:val="en-GB"/>
        </w:rPr>
        <w:t>light response</w:t>
      </w:r>
      <w:r w:rsidRPr="00132E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32E2F" w:rsidRPr="00132E2F">
        <w:rPr>
          <w:rFonts w:ascii="Times New Roman" w:hAnsi="Times New Roman" w:cs="Times New Roman"/>
          <w:sz w:val="24"/>
          <w:szCs w:val="24"/>
          <w:lang w:val="en-GB"/>
        </w:rPr>
        <w:t>of participants performing an auditory comparison task in front</w:t>
      </w:r>
      <w:r w:rsidR="00132E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32E2F" w:rsidRPr="00132E2F">
        <w:rPr>
          <w:rFonts w:ascii="Times New Roman" w:hAnsi="Times New Roman" w:cs="Times New Roman"/>
          <w:sz w:val="24"/>
          <w:szCs w:val="24"/>
          <w:lang w:val="en-GB"/>
        </w:rPr>
        <w:t xml:space="preserve">of a screen split into a dark and a bright area. Under strict control of central fixation, </w:t>
      </w:r>
      <w:r w:rsidR="00132E2F">
        <w:rPr>
          <w:rFonts w:ascii="Times New Roman" w:hAnsi="Times New Roman" w:cs="Times New Roman"/>
          <w:sz w:val="24"/>
          <w:szCs w:val="24"/>
          <w:lang w:val="en-GB"/>
        </w:rPr>
        <w:t xml:space="preserve">I showed that </w:t>
      </w:r>
      <w:r w:rsidR="00132E2F" w:rsidRPr="00132E2F">
        <w:rPr>
          <w:rFonts w:ascii="Times New Roman" w:hAnsi="Times New Roman" w:cs="Times New Roman"/>
          <w:sz w:val="24"/>
          <w:szCs w:val="24"/>
          <w:lang w:val="en-GB"/>
        </w:rPr>
        <w:t>variations of pupil diameter reflect</w:t>
      </w:r>
      <w:r w:rsidR="00132E2F">
        <w:rPr>
          <w:rFonts w:ascii="Times New Roman" w:hAnsi="Times New Roman" w:cs="Times New Roman"/>
          <w:sz w:val="24"/>
          <w:szCs w:val="24"/>
          <w:lang w:val="en-GB"/>
        </w:rPr>
        <w:t>ed</w:t>
      </w:r>
      <w:r w:rsidR="00132E2F" w:rsidRPr="00132E2F">
        <w:rPr>
          <w:rFonts w:ascii="Times New Roman" w:hAnsi="Times New Roman" w:cs="Times New Roman"/>
          <w:sz w:val="24"/>
          <w:szCs w:val="24"/>
          <w:lang w:val="en-GB"/>
        </w:rPr>
        <w:t xml:space="preserve"> the side covertly attended by the</w:t>
      </w:r>
      <w:r w:rsidR="00132E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32E2F" w:rsidRPr="00132E2F">
        <w:rPr>
          <w:rFonts w:ascii="Times New Roman" w:hAnsi="Times New Roman" w:cs="Times New Roman"/>
          <w:sz w:val="24"/>
          <w:szCs w:val="24"/>
          <w:lang w:val="en-GB"/>
        </w:rPr>
        <w:t xml:space="preserve">participants as they </w:t>
      </w:r>
      <w:r w:rsidR="009F5F86" w:rsidRPr="00132E2F">
        <w:rPr>
          <w:rFonts w:ascii="Times New Roman" w:hAnsi="Times New Roman" w:cs="Times New Roman"/>
          <w:sz w:val="24"/>
          <w:szCs w:val="24"/>
          <w:lang w:val="en-GB"/>
        </w:rPr>
        <w:t>classif</w:t>
      </w:r>
      <w:r w:rsidR="009F5F86">
        <w:rPr>
          <w:rFonts w:ascii="Times New Roman" w:hAnsi="Times New Roman" w:cs="Times New Roman"/>
          <w:sz w:val="24"/>
          <w:szCs w:val="24"/>
          <w:lang w:val="en-GB"/>
        </w:rPr>
        <w:t>ied</w:t>
      </w:r>
      <w:r w:rsidR="009F5F86" w:rsidRPr="00132E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32E2F" w:rsidRPr="00132E2F">
        <w:rPr>
          <w:rFonts w:ascii="Times New Roman" w:hAnsi="Times New Roman" w:cs="Times New Roman"/>
          <w:sz w:val="24"/>
          <w:szCs w:val="24"/>
          <w:lang w:val="en-GB"/>
        </w:rPr>
        <w:t>numbers as smaller or larger than 45.</w:t>
      </w:r>
      <w:r w:rsidR="00605599" w:rsidRPr="006055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B60A5">
        <w:rPr>
          <w:rFonts w:ascii="Times New Roman" w:hAnsi="Times New Roman" w:cs="Times New Roman"/>
          <w:sz w:val="24"/>
          <w:szCs w:val="24"/>
          <w:lang w:val="en-GB"/>
        </w:rPr>
        <w:t>These</w:t>
      </w:r>
      <w:r w:rsidR="00840860">
        <w:rPr>
          <w:rFonts w:ascii="Times New Roman" w:hAnsi="Times New Roman" w:cs="Times New Roman"/>
          <w:sz w:val="24"/>
          <w:szCs w:val="24"/>
          <w:lang w:val="en-GB"/>
        </w:rPr>
        <w:t xml:space="preserve"> data indicate that number manipulation </w:t>
      </w:r>
      <w:r>
        <w:rPr>
          <w:rFonts w:ascii="Times New Roman" w:hAnsi="Times New Roman" w:cs="Times New Roman"/>
          <w:sz w:val="24"/>
          <w:szCs w:val="24"/>
          <w:lang w:val="en-GB"/>
        </w:rPr>
        <w:t>involves</w:t>
      </w:r>
      <w:r w:rsidR="00840860">
        <w:rPr>
          <w:rFonts w:ascii="Times New Roman" w:hAnsi="Times New Roman" w:cs="Times New Roman"/>
          <w:sz w:val="24"/>
          <w:szCs w:val="24"/>
          <w:lang w:val="en-GB"/>
        </w:rPr>
        <w:t xml:space="preserve"> covert attention shifts that surface at an oculomotor level and reflect </w:t>
      </w:r>
      <w:r w:rsidR="00840860" w:rsidRPr="0084086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40860">
        <w:rPr>
          <w:rFonts w:ascii="Times New Roman" w:hAnsi="Times New Roman" w:cs="Times New Roman"/>
          <w:sz w:val="24"/>
          <w:szCs w:val="24"/>
          <w:lang w:val="en-US"/>
        </w:rPr>
        <w:t xml:space="preserve"> dynamic integration of the </w:t>
      </w:r>
      <w:r w:rsidR="00840860" w:rsidRPr="00840860">
        <w:rPr>
          <w:rFonts w:ascii="Times New Roman" w:hAnsi="Times New Roman" w:cs="Times New Roman"/>
          <w:sz w:val="24"/>
          <w:szCs w:val="24"/>
          <w:lang w:val="en-US"/>
        </w:rPr>
        <w:t>serial order of number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840860" w:rsidRPr="00840860">
        <w:rPr>
          <w:rFonts w:ascii="Times New Roman" w:hAnsi="Times New Roman" w:cs="Times New Roman"/>
          <w:sz w:val="24"/>
          <w:szCs w:val="24"/>
          <w:lang w:val="en-US"/>
        </w:rPr>
        <w:t>, their organization in units and decades, and the polarity of arithmetic signs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6C73714" w14:textId="77777777" w:rsidR="00005331" w:rsidRDefault="00005331" w:rsidP="0019662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833A5C1" w14:textId="3163A53F" w:rsidR="004639D6" w:rsidRPr="00502BF8" w:rsidRDefault="00391CC2" w:rsidP="0019662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sectPr w:rsidR="004639D6" w:rsidRPr="00502B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C5F"/>
    <w:rsid w:val="00005331"/>
    <w:rsid w:val="0006001D"/>
    <w:rsid w:val="00132E2F"/>
    <w:rsid w:val="0019662F"/>
    <w:rsid w:val="002B60A5"/>
    <w:rsid w:val="003169F8"/>
    <w:rsid w:val="00391CC2"/>
    <w:rsid w:val="00502BF8"/>
    <w:rsid w:val="005409AC"/>
    <w:rsid w:val="00547B8E"/>
    <w:rsid w:val="00586466"/>
    <w:rsid w:val="00605599"/>
    <w:rsid w:val="00684581"/>
    <w:rsid w:val="00694C5F"/>
    <w:rsid w:val="00781A3B"/>
    <w:rsid w:val="00840860"/>
    <w:rsid w:val="00964864"/>
    <w:rsid w:val="009F5F86"/>
    <w:rsid w:val="00AE3AE5"/>
    <w:rsid w:val="00E13879"/>
    <w:rsid w:val="00E44B2A"/>
    <w:rsid w:val="00E46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B126671"/>
  <w15:chartTrackingRefBased/>
  <w15:docId w15:val="{49E66990-5E28-44B7-8B8F-3F359ACAC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966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E3A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3A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3A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3A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3AE5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605599"/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9F5F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61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38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80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73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7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8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40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8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Salvaggio</dc:creator>
  <cp:keywords/>
  <dc:description/>
  <cp:lastModifiedBy>Michael Andres</cp:lastModifiedBy>
  <cp:revision>3</cp:revision>
  <dcterms:created xsi:type="dcterms:W3CDTF">2021-01-29T15:45:00Z</dcterms:created>
  <dcterms:modified xsi:type="dcterms:W3CDTF">2021-11-08T20:53:00Z</dcterms:modified>
</cp:coreProperties>
</file>