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8889F2" w14:textId="77777777" w:rsidR="00A840DE" w:rsidRPr="006A0C1D" w:rsidRDefault="00A840DE" w:rsidP="00A840DE">
      <w:pPr>
        <w:spacing w:line="240" w:lineRule="auto"/>
        <w:jc w:val="center"/>
        <w:rPr>
          <w:rFonts w:ascii="Times New Roman" w:hAnsi="Times New Roman" w:cs="Times New Roman"/>
          <w:b/>
          <w:sz w:val="24"/>
          <w:szCs w:val="24"/>
          <w:lang w:val="en-US"/>
        </w:rPr>
      </w:pPr>
      <w:bookmarkStart w:id="0" w:name="_Hlk19266604"/>
      <w:r w:rsidRPr="006A0C1D">
        <w:rPr>
          <w:rFonts w:ascii="Times New Roman" w:hAnsi="Times New Roman" w:cs="Times New Roman"/>
          <w:b/>
          <w:sz w:val="24"/>
          <w:szCs w:val="24"/>
          <w:lang w:val="en-US"/>
        </w:rPr>
        <w:t>Inferring Brand Integrity from Marketing Communications:</w:t>
      </w:r>
    </w:p>
    <w:p w14:paraId="2B20FB55" w14:textId="77777777" w:rsidR="00A840DE" w:rsidRPr="006A0C1D" w:rsidRDefault="00A840DE" w:rsidP="00A840DE">
      <w:pPr>
        <w:tabs>
          <w:tab w:val="center" w:pos="4536"/>
          <w:tab w:val="left" w:pos="7476"/>
        </w:tabs>
        <w:spacing w:line="240" w:lineRule="auto"/>
        <w:rPr>
          <w:rFonts w:ascii="Times New Roman" w:hAnsi="Times New Roman" w:cs="Times New Roman"/>
          <w:b/>
          <w:sz w:val="24"/>
          <w:szCs w:val="24"/>
          <w:lang w:val="en-US"/>
        </w:rPr>
      </w:pPr>
      <w:r w:rsidRPr="006A0C1D">
        <w:rPr>
          <w:rFonts w:ascii="Times New Roman" w:hAnsi="Times New Roman" w:cs="Times New Roman"/>
          <w:b/>
          <w:sz w:val="24"/>
          <w:szCs w:val="24"/>
          <w:lang w:val="en-US"/>
        </w:rPr>
        <w:t>The Effects of Brand Transparency Signals in a Consumer Empowerment Context</w:t>
      </w:r>
    </w:p>
    <w:p w14:paraId="2B56AD5E" w14:textId="77777777" w:rsidR="00A840DE" w:rsidRPr="006A0C1D" w:rsidRDefault="00A840DE" w:rsidP="00A840DE">
      <w:pPr>
        <w:pStyle w:val="Sansinterligne"/>
        <w:jc w:val="both"/>
        <w:rPr>
          <w:rFonts w:ascii="Times New Roman" w:hAnsi="Times New Roman" w:cs="Times New Roman"/>
          <w:b/>
          <w:sz w:val="24"/>
          <w:szCs w:val="24"/>
          <w:lang w:val="en-US"/>
        </w:rPr>
      </w:pPr>
    </w:p>
    <w:p w14:paraId="3745BF8C" w14:textId="77777777" w:rsidR="00A840DE" w:rsidRPr="006A0C1D" w:rsidRDefault="00A840DE" w:rsidP="00A840DE">
      <w:pPr>
        <w:pStyle w:val="Sansinterligne"/>
        <w:jc w:val="both"/>
        <w:rPr>
          <w:rFonts w:ascii="Times New Roman" w:hAnsi="Times New Roman" w:cs="Times New Roman"/>
          <w:b/>
          <w:sz w:val="24"/>
          <w:szCs w:val="24"/>
          <w:lang w:val="en-US"/>
        </w:rPr>
      </w:pPr>
    </w:p>
    <w:p w14:paraId="09D233E1" w14:textId="77777777" w:rsidR="00A840DE" w:rsidRPr="006A0C1D" w:rsidRDefault="00A840DE" w:rsidP="00A840DE">
      <w:pPr>
        <w:pStyle w:val="Sansinterligne"/>
        <w:jc w:val="both"/>
        <w:rPr>
          <w:rFonts w:ascii="Times New Roman" w:hAnsi="Times New Roman" w:cs="Times New Roman"/>
          <w:b/>
          <w:sz w:val="24"/>
          <w:szCs w:val="24"/>
          <w:lang w:val="en-US"/>
        </w:rPr>
      </w:pPr>
    </w:p>
    <w:p w14:paraId="601D064B" w14:textId="77777777" w:rsidR="00A840DE" w:rsidRPr="006A0C1D" w:rsidRDefault="00A840DE" w:rsidP="00A840DE">
      <w:pPr>
        <w:pStyle w:val="Sansinterligne"/>
        <w:jc w:val="both"/>
        <w:rPr>
          <w:rFonts w:ascii="Times New Roman" w:hAnsi="Times New Roman" w:cs="Times New Roman"/>
          <w:b/>
          <w:sz w:val="24"/>
          <w:szCs w:val="24"/>
          <w:lang w:val="en-US"/>
        </w:rPr>
      </w:pPr>
      <w:r w:rsidRPr="006A0C1D">
        <w:rPr>
          <w:rFonts w:ascii="Times New Roman" w:hAnsi="Times New Roman" w:cs="Times New Roman"/>
          <w:b/>
          <w:sz w:val="24"/>
          <w:szCs w:val="24"/>
          <w:lang w:val="en-US"/>
        </w:rPr>
        <w:t>Abstract</w:t>
      </w:r>
    </w:p>
    <w:p w14:paraId="548756FE" w14:textId="77777777" w:rsidR="00A840DE" w:rsidRPr="006A0C1D" w:rsidRDefault="00A840DE" w:rsidP="00A840DE">
      <w:pPr>
        <w:pStyle w:val="Sansinterligne"/>
        <w:jc w:val="both"/>
        <w:rPr>
          <w:rFonts w:ascii="Times New Roman" w:hAnsi="Times New Roman" w:cs="Times New Roman"/>
          <w:sz w:val="24"/>
          <w:szCs w:val="24"/>
          <w:lang w:val="en-US"/>
        </w:rPr>
      </w:pPr>
    </w:p>
    <w:p w14:paraId="67212FC1" w14:textId="69699C06" w:rsidR="00A840DE" w:rsidRPr="006A0C1D" w:rsidRDefault="00A840DE" w:rsidP="00A840DE">
      <w:pPr>
        <w:pStyle w:val="Sansinterligne"/>
        <w:spacing w:line="480" w:lineRule="auto"/>
        <w:rPr>
          <w:rFonts w:ascii="Times New Roman" w:hAnsi="Times New Roman" w:cs="Times New Roman"/>
          <w:sz w:val="24"/>
          <w:szCs w:val="24"/>
          <w:lang w:val="en-US"/>
        </w:rPr>
      </w:pPr>
      <w:bookmarkStart w:id="1" w:name="_Hlk20305287"/>
      <w:r w:rsidRPr="006A0C1D">
        <w:rPr>
          <w:rFonts w:ascii="Times New Roman" w:hAnsi="Times New Roman" w:cs="Times New Roman"/>
          <w:sz w:val="24"/>
          <w:szCs w:val="24"/>
          <w:lang w:val="en-US"/>
        </w:rPr>
        <w:t xml:space="preserve">Persuasion literature suggests that consumers increasingly seek brand integrity, yet </w:t>
      </w:r>
      <w:r w:rsidR="000A458A" w:rsidRPr="006A0C1D">
        <w:rPr>
          <w:rFonts w:ascii="Times New Roman" w:hAnsi="Times New Roman" w:cs="Times New Roman"/>
          <w:sz w:val="24"/>
          <w:szCs w:val="24"/>
          <w:lang w:val="en-US"/>
        </w:rPr>
        <w:t xml:space="preserve">this </w:t>
      </w:r>
      <w:r w:rsidRPr="006A0C1D">
        <w:rPr>
          <w:rFonts w:ascii="Times New Roman" w:hAnsi="Times New Roman" w:cs="Times New Roman"/>
          <w:sz w:val="24"/>
          <w:szCs w:val="24"/>
          <w:lang w:val="en-US"/>
        </w:rPr>
        <w:t>advertising outcome remains underexplored, despite the clear need for managerial guidance from academic research. Drawing on signaling theory, this study investigates the signaling effect of brand transparency in marketing communications on brand integrity perceptions</w:t>
      </w:r>
      <w:r w:rsidR="00FD1440" w:rsidRPr="006A0C1D">
        <w:rPr>
          <w:rFonts w:ascii="Times New Roman" w:hAnsi="Times New Roman" w:cs="Times New Roman"/>
          <w:sz w:val="24"/>
          <w:szCs w:val="24"/>
          <w:lang w:val="en-US"/>
        </w:rPr>
        <w:t xml:space="preserve">, in </w:t>
      </w:r>
      <w:r w:rsidRPr="006A0C1D">
        <w:rPr>
          <w:rFonts w:ascii="Times New Roman" w:hAnsi="Times New Roman" w:cs="Times New Roman"/>
          <w:sz w:val="24"/>
          <w:szCs w:val="24"/>
          <w:lang w:val="en-US"/>
        </w:rPr>
        <w:t>the timely context of advertising for consumer-ideated new products</w:t>
      </w:r>
      <w:r w:rsidR="00FD1440" w:rsidRPr="006A0C1D">
        <w:rPr>
          <w:rFonts w:ascii="Times New Roman" w:hAnsi="Times New Roman" w:cs="Times New Roman"/>
          <w:sz w:val="24"/>
          <w:szCs w:val="24"/>
          <w:lang w:val="en-US"/>
        </w:rPr>
        <w:t>. Four</w:t>
      </w:r>
      <w:r w:rsidRPr="006A0C1D">
        <w:rPr>
          <w:rFonts w:ascii="Times New Roman" w:hAnsi="Times New Roman" w:cs="Times New Roman"/>
          <w:sz w:val="24"/>
          <w:szCs w:val="24"/>
          <w:lang w:val="en-US"/>
        </w:rPr>
        <w:t xml:space="preserve"> experiments compare transparency signaling effects across various levels of product complexity-to-design and </w:t>
      </w:r>
      <w:r w:rsidR="009B20C2" w:rsidRPr="006A0C1D">
        <w:rPr>
          <w:rFonts w:ascii="Times New Roman" w:hAnsi="Times New Roman" w:cs="Times New Roman"/>
          <w:sz w:val="24"/>
          <w:szCs w:val="24"/>
          <w:lang w:val="en-US"/>
        </w:rPr>
        <w:t>reputation.</w:t>
      </w:r>
      <w:r w:rsidRPr="006A0C1D">
        <w:rPr>
          <w:rFonts w:ascii="Times New Roman" w:hAnsi="Times New Roman" w:cs="Times New Roman"/>
          <w:sz w:val="24"/>
          <w:szCs w:val="24"/>
          <w:lang w:val="en-US"/>
        </w:rPr>
        <w:t xml:space="preserve"> The data indicate causal relationships between transparency signals and brand integrity, and this robust effect </w:t>
      </w:r>
      <w:r w:rsidR="00FD1440" w:rsidRPr="006A0C1D">
        <w:rPr>
          <w:rFonts w:ascii="Times New Roman" w:hAnsi="Times New Roman" w:cs="Times New Roman"/>
          <w:sz w:val="24"/>
          <w:szCs w:val="24"/>
          <w:lang w:val="en-US"/>
        </w:rPr>
        <w:t xml:space="preserve">persists </w:t>
      </w:r>
      <w:r w:rsidRPr="006A0C1D">
        <w:rPr>
          <w:rFonts w:ascii="Times New Roman" w:hAnsi="Times New Roman" w:cs="Times New Roman"/>
          <w:sz w:val="24"/>
          <w:szCs w:val="24"/>
          <w:lang w:val="en-US"/>
        </w:rPr>
        <w:t>across studies</w:t>
      </w:r>
      <w:r w:rsidR="00FD1440" w:rsidRPr="006A0C1D">
        <w:rPr>
          <w:rFonts w:ascii="Times New Roman" w:hAnsi="Times New Roman" w:cs="Times New Roman"/>
          <w:sz w:val="24"/>
          <w:szCs w:val="24"/>
          <w:lang w:val="en-US"/>
        </w:rPr>
        <w:t>, independent</w:t>
      </w:r>
      <w:r w:rsidRPr="006A0C1D">
        <w:rPr>
          <w:rFonts w:ascii="Times New Roman" w:hAnsi="Times New Roman" w:cs="Times New Roman"/>
          <w:sz w:val="24"/>
          <w:szCs w:val="24"/>
          <w:lang w:val="en-US"/>
        </w:rPr>
        <w:t xml:space="preserve"> of </w:t>
      </w:r>
      <w:r w:rsidR="00FD1440" w:rsidRPr="006A0C1D">
        <w:rPr>
          <w:rFonts w:ascii="Times New Roman" w:hAnsi="Times New Roman" w:cs="Times New Roman"/>
          <w:sz w:val="24"/>
          <w:szCs w:val="24"/>
          <w:lang w:val="en-US"/>
        </w:rPr>
        <w:t xml:space="preserve">the level of </w:t>
      </w:r>
      <w:r w:rsidRPr="006A0C1D">
        <w:rPr>
          <w:rFonts w:ascii="Times New Roman" w:hAnsi="Times New Roman" w:cs="Times New Roman"/>
          <w:sz w:val="24"/>
          <w:szCs w:val="24"/>
          <w:lang w:val="en-US"/>
        </w:rPr>
        <w:t xml:space="preserve">product </w:t>
      </w:r>
      <w:bookmarkStart w:id="2" w:name="_Hlk17735502"/>
      <w:r w:rsidRPr="006A0C1D">
        <w:rPr>
          <w:rFonts w:ascii="Times New Roman" w:hAnsi="Times New Roman" w:cs="Times New Roman"/>
          <w:sz w:val="24"/>
          <w:szCs w:val="24"/>
          <w:lang w:val="en-US"/>
        </w:rPr>
        <w:t>complexity-to-design</w:t>
      </w:r>
      <w:bookmarkEnd w:id="2"/>
      <w:r w:rsidRPr="006A0C1D">
        <w:rPr>
          <w:rFonts w:ascii="Times New Roman" w:hAnsi="Times New Roman" w:cs="Times New Roman"/>
          <w:sz w:val="24"/>
          <w:szCs w:val="24"/>
          <w:lang w:val="en-US"/>
        </w:rPr>
        <w:t xml:space="preserve">. Perceived empowerment mediates </w:t>
      </w:r>
      <w:r w:rsidR="00FD1440"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 xml:space="preserve">relationship, with downstream effects on behavioral intentions. The </w:t>
      </w:r>
      <w:r w:rsidR="004210E8">
        <w:rPr>
          <w:rFonts w:ascii="Times New Roman" w:hAnsi="Times New Roman" w:cs="Times New Roman"/>
          <w:sz w:val="24"/>
          <w:szCs w:val="24"/>
          <w:lang w:val="en-US"/>
        </w:rPr>
        <w:t xml:space="preserve">advertising </w:t>
      </w:r>
      <w:r w:rsidRPr="006A0C1D">
        <w:rPr>
          <w:rFonts w:ascii="Times New Roman" w:hAnsi="Times New Roman" w:cs="Times New Roman"/>
          <w:sz w:val="24"/>
          <w:szCs w:val="24"/>
          <w:lang w:val="en-US"/>
        </w:rPr>
        <w:t xml:space="preserve">response variables exhibit greater sensitivity for </w:t>
      </w:r>
      <w:r w:rsidR="00FD1440" w:rsidRPr="006A0C1D">
        <w:rPr>
          <w:rFonts w:ascii="Times New Roman" w:hAnsi="Times New Roman" w:cs="Times New Roman"/>
          <w:sz w:val="24"/>
          <w:szCs w:val="24"/>
          <w:lang w:val="en-US"/>
        </w:rPr>
        <w:t xml:space="preserve">poor </w:t>
      </w:r>
      <w:r w:rsidR="00A241BD" w:rsidRPr="006A0C1D">
        <w:rPr>
          <w:rFonts w:ascii="Times New Roman" w:hAnsi="Times New Roman" w:cs="Times New Roman"/>
          <w:sz w:val="24"/>
          <w:szCs w:val="24"/>
          <w:lang w:val="en-US"/>
        </w:rPr>
        <w:t>reputation</w:t>
      </w:r>
      <w:r w:rsidRPr="006A0C1D">
        <w:rPr>
          <w:rFonts w:ascii="Times New Roman" w:hAnsi="Times New Roman" w:cs="Times New Roman"/>
          <w:sz w:val="24"/>
          <w:szCs w:val="24"/>
          <w:lang w:val="en-US"/>
        </w:rPr>
        <w:t xml:space="preserve"> brands, suggesting a transparency-repairing mechanism. Two single-paper meta-analyses confirm the theoretical value of transparency as a signal. The findings encourage brand managers to seek greater word–deed alignment, to achieve the most significant social benefits.</w:t>
      </w:r>
    </w:p>
    <w:bookmarkEnd w:id="1"/>
    <w:p w14:paraId="7F31E503" w14:textId="77777777" w:rsidR="00A840DE" w:rsidRPr="006A0C1D" w:rsidRDefault="00A840DE" w:rsidP="00A840DE">
      <w:pPr>
        <w:pStyle w:val="Sansinterligne"/>
        <w:ind w:left="1701"/>
        <w:jc w:val="both"/>
        <w:rPr>
          <w:rFonts w:ascii="Times New Roman" w:hAnsi="Times New Roman" w:cs="Times New Roman"/>
          <w:sz w:val="24"/>
          <w:szCs w:val="24"/>
          <w:lang w:val="en-US"/>
        </w:rPr>
      </w:pPr>
    </w:p>
    <w:p w14:paraId="382BA57E" w14:textId="77777777" w:rsidR="00A840DE" w:rsidRPr="006A0C1D" w:rsidRDefault="00A840DE" w:rsidP="00A840DE">
      <w:pPr>
        <w:pStyle w:val="Sansinterligne"/>
        <w:rPr>
          <w:rFonts w:ascii="Times New Roman" w:hAnsi="Times New Roman" w:cs="Times New Roman"/>
          <w:i/>
          <w:sz w:val="24"/>
          <w:szCs w:val="24"/>
          <w:lang w:val="en-US"/>
        </w:rPr>
      </w:pPr>
      <w:r w:rsidRPr="006A0C1D">
        <w:rPr>
          <w:rFonts w:ascii="Times New Roman" w:hAnsi="Times New Roman" w:cs="Times New Roman"/>
          <w:i/>
          <w:sz w:val="24"/>
          <w:szCs w:val="24"/>
          <w:lang w:val="en-US"/>
        </w:rPr>
        <w:t>Keywords:</w:t>
      </w:r>
      <w:r w:rsidRPr="006A0C1D">
        <w:rPr>
          <w:rFonts w:ascii="Times New Roman" w:hAnsi="Times New Roman" w:cs="Times New Roman"/>
          <w:sz w:val="24"/>
          <w:szCs w:val="24"/>
          <w:lang w:val="en-US"/>
        </w:rPr>
        <w:t xml:space="preserve"> brand integrity, transparency, advertising, signaling theory, signals, empowerment.</w:t>
      </w:r>
    </w:p>
    <w:p w14:paraId="7D78A0EC" w14:textId="77777777" w:rsidR="00A840DE" w:rsidRPr="006A0C1D" w:rsidRDefault="00A840DE" w:rsidP="00A840DE">
      <w:pPr>
        <w:pStyle w:val="Sansinterligne"/>
        <w:ind w:left="1701"/>
        <w:jc w:val="both"/>
        <w:rPr>
          <w:rFonts w:ascii="Times New Roman" w:hAnsi="Times New Roman" w:cs="Times New Roman"/>
          <w:sz w:val="24"/>
          <w:szCs w:val="24"/>
          <w:lang w:val="en-US"/>
        </w:rPr>
      </w:pPr>
    </w:p>
    <w:p w14:paraId="17C268E2" w14:textId="77777777" w:rsidR="00A840DE" w:rsidRPr="006A0C1D" w:rsidRDefault="00A840DE" w:rsidP="00A840DE">
      <w:pPr>
        <w:spacing w:line="240" w:lineRule="auto"/>
        <w:rPr>
          <w:rFonts w:ascii="Times New Roman" w:hAnsi="Times New Roman" w:cs="Times New Roman"/>
          <w:sz w:val="24"/>
          <w:lang w:val="en-US"/>
        </w:rPr>
      </w:pPr>
    </w:p>
    <w:p w14:paraId="183E765A" w14:textId="77777777" w:rsidR="00A840DE" w:rsidRPr="006A0C1D" w:rsidRDefault="00A840DE">
      <w:pPr>
        <w:rPr>
          <w:rFonts w:ascii="Times New Roman" w:hAnsi="Times New Roman" w:cs="Times New Roman"/>
          <w:b/>
          <w:sz w:val="24"/>
          <w:szCs w:val="24"/>
          <w:lang w:val="en-US"/>
        </w:rPr>
      </w:pPr>
      <w:r w:rsidRPr="006A0C1D">
        <w:rPr>
          <w:rFonts w:ascii="Times New Roman" w:hAnsi="Times New Roman" w:cs="Times New Roman"/>
          <w:b/>
          <w:sz w:val="24"/>
          <w:szCs w:val="24"/>
          <w:lang w:val="en-US"/>
        </w:rPr>
        <w:br w:type="page"/>
      </w:r>
    </w:p>
    <w:p w14:paraId="2F4F22C7" w14:textId="77777777" w:rsidR="00A840DE" w:rsidRPr="006A0C1D" w:rsidRDefault="00A840DE" w:rsidP="00A840DE">
      <w:pPr>
        <w:pStyle w:val="Titre1"/>
        <w:numPr>
          <w:ilvl w:val="0"/>
          <w:numId w:val="4"/>
        </w:numPr>
      </w:pPr>
      <w:r w:rsidRPr="006A0C1D">
        <w:lastRenderedPageBreak/>
        <w:t>Introduction</w:t>
      </w:r>
    </w:p>
    <w:p w14:paraId="09F5FC18" w14:textId="30BC1658" w:rsidR="00A840DE" w:rsidRPr="006A0C1D" w:rsidRDefault="00A840DE" w:rsidP="00A840DE">
      <w:pPr>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Consumers’ disregard for marketing claims has </w:t>
      </w:r>
      <w:r w:rsidR="00FD1440" w:rsidRPr="006A0C1D">
        <w:rPr>
          <w:rFonts w:ascii="Times New Roman" w:hAnsi="Times New Roman" w:cs="Times New Roman"/>
          <w:sz w:val="24"/>
          <w:szCs w:val="24"/>
          <w:lang w:val="en-US"/>
        </w:rPr>
        <w:t xml:space="preserve">intensified, </w:t>
      </w:r>
      <w:r w:rsidR="0037690E">
        <w:rPr>
          <w:rFonts w:ascii="Times New Roman" w:hAnsi="Times New Roman" w:cs="Times New Roman"/>
          <w:sz w:val="24"/>
          <w:szCs w:val="24"/>
          <w:lang w:val="en-US"/>
        </w:rPr>
        <w:t xml:space="preserve">arguably </w:t>
      </w:r>
      <w:r w:rsidRPr="006A0C1D">
        <w:rPr>
          <w:rFonts w:ascii="Times New Roman" w:hAnsi="Times New Roman" w:cs="Times New Roman"/>
          <w:sz w:val="24"/>
          <w:szCs w:val="24"/>
          <w:lang w:val="en-US"/>
        </w:rPr>
        <w:t xml:space="preserve">as a result of recent brand scandals (e.g., Volkswagen emissions scandal, Toyota recalls), exaggerated claims of product performance (e.g., Danone Activia’s claim to be a “booster of the immune system”), and the information asymmetry that characterizes market practices in general (Darke </w:t>
      </w:r>
      <w:r w:rsidR="00FD1440"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Ritchie, 2007; </w:t>
      </w:r>
      <w:proofErr w:type="spellStart"/>
      <w:r w:rsidR="00FD1440" w:rsidRPr="006A0C1D">
        <w:rPr>
          <w:rFonts w:ascii="Times New Roman" w:hAnsi="Times New Roman" w:cs="Times New Roman"/>
          <w:sz w:val="24"/>
          <w:szCs w:val="24"/>
          <w:lang w:val="en-US"/>
        </w:rPr>
        <w:t>Erdem</w:t>
      </w:r>
      <w:proofErr w:type="spellEnd"/>
      <w:r w:rsidR="00FD1440" w:rsidRPr="006A0C1D">
        <w:rPr>
          <w:rFonts w:ascii="Times New Roman" w:hAnsi="Times New Roman" w:cs="Times New Roman"/>
          <w:sz w:val="24"/>
          <w:szCs w:val="24"/>
          <w:lang w:val="en-US"/>
        </w:rPr>
        <w:t xml:space="preserve"> &amp; </w:t>
      </w:r>
      <w:proofErr w:type="spellStart"/>
      <w:r w:rsidR="00FD1440" w:rsidRPr="006A0C1D">
        <w:rPr>
          <w:rFonts w:ascii="Times New Roman" w:hAnsi="Times New Roman" w:cs="Times New Roman"/>
          <w:sz w:val="24"/>
          <w:szCs w:val="24"/>
          <w:lang w:val="en-US"/>
        </w:rPr>
        <w:t>Swait</w:t>
      </w:r>
      <w:proofErr w:type="spellEnd"/>
      <w:r w:rsidR="00FD1440" w:rsidRPr="006A0C1D">
        <w:rPr>
          <w:rFonts w:ascii="Times New Roman" w:hAnsi="Times New Roman" w:cs="Times New Roman"/>
          <w:sz w:val="24"/>
          <w:szCs w:val="24"/>
          <w:lang w:val="en-US"/>
        </w:rPr>
        <w:t xml:space="preserve">, 1998; </w:t>
      </w:r>
      <w:r w:rsidRPr="006A0C1D">
        <w:rPr>
          <w:rFonts w:ascii="Times New Roman" w:hAnsi="Times New Roman" w:cs="Times New Roman"/>
          <w:sz w:val="24"/>
          <w:szCs w:val="24"/>
          <w:lang w:val="en-US"/>
        </w:rPr>
        <w:t>Kotler</w:t>
      </w:r>
      <w:r w:rsidR="00FD1440" w:rsidRPr="006A0C1D">
        <w:rPr>
          <w:rFonts w:ascii="Times New Roman" w:hAnsi="Times New Roman" w:cs="Times New Roman"/>
          <w:sz w:val="24"/>
          <w:szCs w:val="24"/>
          <w:lang w:val="en-US"/>
        </w:rPr>
        <w:t xml:space="preserve">, </w:t>
      </w:r>
      <w:proofErr w:type="spellStart"/>
      <w:r w:rsidR="00FD1440" w:rsidRPr="006A0C1D">
        <w:rPr>
          <w:rFonts w:ascii="Times New Roman" w:hAnsi="Times New Roman" w:cs="Times New Roman"/>
          <w:sz w:val="24"/>
          <w:szCs w:val="24"/>
          <w:lang w:val="en-US"/>
        </w:rPr>
        <w:t>Kartajaya</w:t>
      </w:r>
      <w:proofErr w:type="spellEnd"/>
      <w:r w:rsidR="00FD1440" w:rsidRPr="006A0C1D">
        <w:rPr>
          <w:rFonts w:ascii="Times New Roman" w:hAnsi="Times New Roman" w:cs="Times New Roman"/>
          <w:sz w:val="24"/>
          <w:szCs w:val="24"/>
          <w:lang w:val="en-US"/>
        </w:rPr>
        <w:t xml:space="preserve">, &amp; </w:t>
      </w:r>
      <w:proofErr w:type="spellStart"/>
      <w:r w:rsidR="00FD1440" w:rsidRPr="006A0C1D">
        <w:rPr>
          <w:rFonts w:ascii="Times New Roman" w:hAnsi="Times New Roman" w:cs="Times New Roman"/>
          <w:sz w:val="24"/>
          <w:szCs w:val="24"/>
          <w:lang w:val="en-US"/>
        </w:rPr>
        <w:t>Setiawan</w:t>
      </w:r>
      <w:proofErr w:type="spellEnd"/>
      <w:r w:rsidR="00FD144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2010; </w:t>
      </w:r>
      <w:proofErr w:type="spellStart"/>
      <w:r w:rsidRPr="006A0C1D">
        <w:rPr>
          <w:rFonts w:ascii="Times New Roman" w:hAnsi="Times New Roman" w:cs="Times New Roman"/>
          <w:sz w:val="24"/>
          <w:szCs w:val="24"/>
          <w:lang w:val="en-US"/>
        </w:rPr>
        <w:t>O'Hern</w:t>
      </w:r>
      <w:proofErr w:type="spellEnd"/>
      <w:r w:rsidRPr="006A0C1D">
        <w:rPr>
          <w:rFonts w:ascii="Times New Roman" w:hAnsi="Times New Roman" w:cs="Times New Roman"/>
          <w:sz w:val="24"/>
          <w:szCs w:val="24"/>
          <w:lang w:val="en-US"/>
        </w:rPr>
        <w:t xml:space="preserve"> </w:t>
      </w:r>
      <w:r w:rsidR="00FD1440"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Rindfleisch</w:t>
      </w:r>
      <w:proofErr w:type="spellEnd"/>
      <w:r w:rsidRPr="006A0C1D">
        <w:rPr>
          <w:rFonts w:ascii="Times New Roman" w:hAnsi="Times New Roman" w:cs="Times New Roman"/>
          <w:sz w:val="24"/>
          <w:szCs w:val="24"/>
          <w:lang w:val="en-US"/>
        </w:rPr>
        <w:t xml:space="preserve">, 2010). Consumers accuse marketers of being misleading, being inauthentic (Guèvremont, 2017), and lacking integrity (Abela </w:t>
      </w:r>
      <w:r w:rsidR="00FD1440"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Murphy, 2008). The 2019 Edelman Trust Barometer confirms that </w:t>
      </w:r>
      <w:r w:rsidR="00FD1440" w:rsidRPr="006A0C1D">
        <w:rPr>
          <w:rFonts w:ascii="Times New Roman" w:hAnsi="Times New Roman" w:cs="Times New Roman"/>
          <w:sz w:val="24"/>
          <w:szCs w:val="24"/>
          <w:lang w:val="en-US"/>
        </w:rPr>
        <w:t xml:space="preserve">81% of respondents cite the requirement </w:t>
      </w:r>
      <w:r w:rsidRPr="006A0C1D">
        <w:rPr>
          <w:rFonts w:ascii="Times New Roman" w:hAnsi="Times New Roman" w:cs="Times New Roman"/>
          <w:sz w:val="24"/>
          <w:szCs w:val="24"/>
          <w:lang w:val="en-US"/>
        </w:rPr>
        <w:t xml:space="preserve">“I must be able to trust the brand to do what is right” </w:t>
      </w:r>
      <w:r w:rsidR="00FD1440" w:rsidRPr="006A0C1D">
        <w:rPr>
          <w:rFonts w:ascii="Times New Roman" w:hAnsi="Times New Roman" w:cs="Times New Roman"/>
          <w:sz w:val="24"/>
          <w:szCs w:val="24"/>
          <w:lang w:val="en-US"/>
        </w:rPr>
        <w:t xml:space="preserve">as a key purchase consideration, </w:t>
      </w:r>
      <w:r w:rsidRPr="006A0C1D">
        <w:rPr>
          <w:rFonts w:ascii="Times New Roman" w:hAnsi="Times New Roman" w:cs="Times New Roman"/>
          <w:sz w:val="24"/>
          <w:szCs w:val="24"/>
          <w:lang w:val="en-US"/>
        </w:rPr>
        <w:t xml:space="preserve">and a majority of </w:t>
      </w:r>
      <w:r w:rsidR="00CC0EF8" w:rsidRPr="006A0C1D">
        <w:rPr>
          <w:rFonts w:ascii="Times New Roman" w:hAnsi="Times New Roman" w:cs="Times New Roman"/>
          <w:sz w:val="24"/>
          <w:szCs w:val="24"/>
          <w:lang w:val="en-US"/>
        </w:rPr>
        <w:t xml:space="preserve">people surveyed </w:t>
      </w:r>
      <w:r w:rsidR="00FD1440" w:rsidRPr="006A0C1D">
        <w:rPr>
          <w:rFonts w:ascii="Times New Roman" w:hAnsi="Times New Roman" w:cs="Times New Roman"/>
          <w:sz w:val="24"/>
          <w:szCs w:val="24"/>
          <w:lang w:val="en-US"/>
        </w:rPr>
        <w:t xml:space="preserve">believe </w:t>
      </w:r>
      <w:r w:rsidRPr="006A0C1D">
        <w:rPr>
          <w:rFonts w:ascii="Times New Roman" w:hAnsi="Times New Roman" w:cs="Times New Roman"/>
          <w:sz w:val="24"/>
          <w:szCs w:val="24"/>
          <w:lang w:val="en-US"/>
        </w:rPr>
        <w:t xml:space="preserve">brands use marketing ploys </w:t>
      </w:r>
      <w:r w:rsidR="00FD1440" w:rsidRPr="006A0C1D">
        <w:rPr>
          <w:rFonts w:ascii="Times New Roman" w:hAnsi="Times New Roman" w:cs="Times New Roman"/>
          <w:sz w:val="24"/>
          <w:szCs w:val="24"/>
          <w:lang w:val="en-US"/>
        </w:rPr>
        <w:t xml:space="preserve">simply </w:t>
      </w:r>
      <w:r w:rsidRPr="006A0C1D">
        <w:rPr>
          <w:rFonts w:ascii="Times New Roman" w:hAnsi="Times New Roman" w:cs="Times New Roman"/>
          <w:sz w:val="24"/>
          <w:szCs w:val="24"/>
          <w:lang w:val="en-US"/>
        </w:rPr>
        <w:t xml:space="preserve">to sell more. </w:t>
      </w:r>
      <w:r w:rsidR="00FD1440" w:rsidRPr="006A0C1D">
        <w:rPr>
          <w:rFonts w:ascii="Times New Roman" w:hAnsi="Times New Roman" w:cs="Times New Roman"/>
          <w:sz w:val="24"/>
          <w:szCs w:val="24"/>
          <w:lang w:val="en-US"/>
        </w:rPr>
        <w:t xml:space="preserve">To develop more positive </w:t>
      </w:r>
      <w:r w:rsidR="003F256E" w:rsidRPr="006A0C1D">
        <w:rPr>
          <w:rFonts w:ascii="Times New Roman" w:hAnsi="Times New Roman" w:cs="Times New Roman"/>
          <w:sz w:val="24"/>
          <w:szCs w:val="24"/>
          <w:lang w:val="en-US"/>
        </w:rPr>
        <w:t>attitudes and</w:t>
      </w:r>
      <w:r w:rsidRPr="006A0C1D">
        <w:rPr>
          <w:rFonts w:ascii="Times New Roman" w:hAnsi="Times New Roman" w:cs="Times New Roman"/>
          <w:sz w:val="24"/>
          <w:szCs w:val="24"/>
          <w:lang w:val="en-US"/>
        </w:rPr>
        <w:t xml:space="preserve"> behaviors, consumers likely </w:t>
      </w:r>
      <w:r w:rsidR="00FD1440" w:rsidRPr="006A0C1D">
        <w:rPr>
          <w:rFonts w:ascii="Times New Roman" w:hAnsi="Times New Roman" w:cs="Times New Roman"/>
          <w:sz w:val="24"/>
          <w:szCs w:val="24"/>
          <w:lang w:val="en-US"/>
        </w:rPr>
        <w:t xml:space="preserve">need </w:t>
      </w:r>
      <w:r w:rsidRPr="006A0C1D">
        <w:rPr>
          <w:rFonts w:ascii="Times New Roman" w:hAnsi="Times New Roman" w:cs="Times New Roman"/>
          <w:sz w:val="24"/>
          <w:szCs w:val="24"/>
          <w:lang w:val="en-US"/>
        </w:rPr>
        <w:t>“reasons to believe”— credible signals that a brand keeps its promises</w:t>
      </w:r>
      <w:r w:rsidR="00433658"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Ipsos, 2017)</w:t>
      </w:r>
      <w:r w:rsidR="00FD1440" w:rsidRPr="006A0C1D">
        <w:rPr>
          <w:rFonts w:ascii="Times New Roman" w:hAnsi="Times New Roman" w:cs="Times New Roman"/>
          <w:sz w:val="24"/>
          <w:szCs w:val="24"/>
          <w:lang w:val="en-US"/>
        </w:rPr>
        <w:t xml:space="preserve"> and exhibits </w:t>
      </w:r>
      <w:r w:rsidRPr="006A0C1D">
        <w:rPr>
          <w:rFonts w:ascii="Times New Roman" w:hAnsi="Times New Roman" w:cs="Times New Roman"/>
          <w:sz w:val="24"/>
          <w:szCs w:val="24"/>
          <w:lang w:val="en-US"/>
        </w:rPr>
        <w:t xml:space="preserve">integrity (Batra </w:t>
      </w:r>
      <w:r w:rsidR="00FD1440"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Keller, 2016). </w:t>
      </w:r>
    </w:p>
    <w:p w14:paraId="510EFE1F" w14:textId="778D9801" w:rsidR="00A840DE" w:rsidRPr="006A0C1D" w:rsidRDefault="00A840DE" w:rsidP="00A840DE">
      <w:pPr>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Brand integrity encompasses brand credibility, promise fulfillment, and trustworthiness, as perceived by consumers (Kotler et al., 2010). Few systematic studies </w:t>
      </w:r>
      <w:r w:rsidR="005E397C" w:rsidRPr="006A0C1D">
        <w:rPr>
          <w:rFonts w:ascii="Times New Roman" w:hAnsi="Times New Roman" w:cs="Times New Roman"/>
          <w:sz w:val="24"/>
          <w:szCs w:val="24"/>
          <w:lang w:val="en-US"/>
        </w:rPr>
        <w:t>focus</w:t>
      </w:r>
      <w:r w:rsidRPr="006A0C1D">
        <w:rPr>
          <w:rFonts w:ascii="Times New Roman" w:hAnsi="Times New Roman" w:cs="Times New Roman"/>
          <w:sz w:val="24"/>
          <w:szCs w:val="24"/>
          <w:lang w:val="en-US"/>
        </w:rPr>
        <w:t xml:space="preserve"> on brand integrity as a focal persuasion variable though</w:t>
      </w:r>
      <w:r w:rsidR="005E397C" w:rsidRPr="006A0C1D">
        <w:rPr>
          <w:rFonts w:ascii="Times New Roman" w:hAnsi="Times New Roman" w:cs="Times New Roman"/>
          <w:sz w:val="24"/>
          <w:szCs w:val="24"/>
          <w:lang w:val="en-US"/>
        </w:rPr>
        <w:t>, leaving s</w:t>
      </w:r>
      <w:r w:rsidRPr="006A0C1D">
        <w:rPr>
          <w:rFonts w:ascii="Times New Roman" w:hAnsi="Times New Roman" w:cs="Times New Roman"/>
          <w:sz w:val="24"/>
          <w:szCs w:val="24"/>
          <w:lang w:val="en-US"/>
        </w:rPr>
        <w:t>everal managerially relevant questions unanswered (</w:t>
      </w:r>
      <w:r w:rsidR="00980022" w:rsidRPr="00980022">
        <w:rPr>
          <w:rFonts w:ascii="Times New Roman" w:hAnsi="Times New Roman" w:cs="Times New Roman"/>
          <w:sz w:val="24"/>
          <w:szCs w:val="24"/>
          <w:lang w:val="en-US"/>
        </w:rPr>
        <w:t>Danbury, Palazzo, Mortimer</w:t>
      </w:r>
      <w:r w:rsidR="00980022">
        <w:rPr>
          <w:rFonts w:ascii="Times New Roman" w:hAnsi="Times New Roman" w:cs="Times New Roman"/>
          <w:sz w:val="24"/>
          <w:szCs w:val="24"/>
          <w:lang w:val="en-US"/>
        </w:rPr>
        <w:t xml:space="preserve"> &amp;</w:t>
      </w:r>
      <w:r w:rsidR="00980022" w:rsidRPr="00980022">
        <w:rPr>
          <w:rFonts w:ascii="Times New Roman" w:hAnsi="Times New Roman" w:cs="Times New Roman"/>
          <w:sz w:val="24"/>
          <w:szCs w:val="24"/>
          <w:lang w:val="en-US"/>
        </w:rPr>
        <w:t xml:space="preserve"> </w:t>
      </w:r>
      <w:proofErr w:type="spellStart"/>
      <w:r w:rsidR="00980022" w:rsidRPr="00980022">
        <w:rPr>
          <w:rFonts w:ascii="Times New Roman" w:hAnsi="Times New Roman" w:cs="Times New Roman"/>
          <w:sz w:val="24"/>
          <w:szCs w:val="24"/>
          <w:lang w:val="en-US"/>
        </w:rPr>
        <w:t>Siano</w:t>
      </w:r>
      <w:proofErr w:type="spellEnd"/>
      <w:r w:rsidR="00980022" w:rsidRPr="00980022">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2015; Li </w:t>
      </w:r>
      <w:r w:rsidR="005E397C"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Miniard</w:t>
      </w:r>
      <w:proofErr w:type="spellEnd"/>
      <w:r w:rsidRPr="006A0C1D">
        <w:rPr>
          <w:rFonts w:ascii="Times New Roman" w:hAnsi="Times New Roman" w:cs="Times New Roman"/>
          <w:sz w:val="24"/>
          <w:szCs w:val="24"/>
          <w:lang w:val="en-US"/>
        </w:rPr>
        <w:t xml:space="preserve">, 2006). For example, what </w:t>
      </w:r>
      <w:r w:rsidR="005E397C" w:rsidRPr="006A0C1D">
        <w:rPr>
          <w:rFonts w:ascii="Times New Roman" w:hAnsi="Times New Roman" w:cs="Times New Roman"/>
          <w:sz w:val="24"/>
          <w:szCs w:val="24"/>
          <w:lang w:val="en-US"/>
        </w:rPr>
        <w:t xml:space="preserve">advertising </w:t>
      </w:r>
      <w:r w:rsidRPr="006A0C1D">
        <w:rPr>
          <w:rFonts w:ascii="Times New Roman" w:hAnsi="Times New Roman" w:cs="Times New Roman"/>
          <w:sz w:val="24"/>
          <w:szCs w:val="24"/>
          <w:lang w:val="en-US"/>
        </w:rPr>
        <w:t xml:space="preserve">signals effectively drive brand integrity perceptions (Kang </w:t>
      </w:r>
      <w:r w:rsidR="005E397C"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Hustvedt, 2014)? Do all brands benefit from the same signals (Li </w:t>
      </w:r>
      <w:r w:rsidR="005E397C"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Miniard</w:t>
      </w:r>
      <w:proofErr w:type="spellEnd"/>
      <w:r w:rsidRPr="006A0C1D">
        <w:rPr>
          <w:rFonts w:ascii="Times New Roman" w:hAnsi="Times New Roman" w:cs="Times New Roman"/>
          <w:sz w:val="24"/>
          <w:szCs w:val="24"/>
          <w:lang w:val="en-US"/>
        </w:rPr>
        <w:t xml:space="preserve">, 2006)? Do integrity-inducing signals have downstream effects on behavioral intentions (Kang </w:t>
      </w:r>
      <w:r w:rsidR="005E397C"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Hustvedt, 2014)? </w:t>
      </w:r>
    </w:p>
    <w:p w14:paraId="2AB633AE" w14:textId="09444AA0" w:rsidR="005E397C" w:rsidRPr="006A0C1D" w:rsidRDefault="008E0A58" w:rsidP="00A840DE">
      <w:pPr>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Drawing </w:t>
      </w:r>
      <w:r w:rsidR="004210E8">
        <w:rPr>
          <w:rFonts w:ascii="Times New Roman" w:hAnsi="Times New Roman" w:cs="Times New Roman"/>
          <w:sz w:val="24"/>
          <w:szCs w:val="24"/>
          <w:lang w:val="en-US"/>
        </w:rPr>
        <w:t>on</w:t>
      </w:r>
      <w:r w:rsidR="004210E8"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signaling theory (Spence, 1973), this </w:t>
      </w:r>
      <w:r w:rsidR="009D13EC" w:rsidRPr="006A0C1D">
        <w:rPr>
          <w:rFonts w:ascii="Times New Roman" w:hAnsi="Times New Roman" w:cs="Times New Roman"/>
          <w:sz w:val="24"/>
          <w:szCs w:val="24"/>
          <w:lang w:val="en-US"/>
        </w:rPr>
        <w:t>research</w:t>
      </w:r>
      <w:r w:rsidR="005E397C" w:rsidRPr="006A0C1D">
        <w:rPr>
          <w:rFonts w:ascii="Times New Roman" w:hAnsi="Times New Roman" w:cs="Times New Roman"/>
          <w:sz w:val="24"/>
          <w:szCs w:val="24"/>
          <w:lang w:val="en-US"/>
        </w:rPr>
        <w:t xml:space="preserve"> suggests that </w:t>
      </w:r>
      <w:r w:rsidR="00A840DE" w:rsidRPr="006A0C1D">
        <w:rPr>
          <w:rFonts w:ascii="Times New Roman" w:hAnsi="Times New Roman" w:cs="Times New Roman"/>
          <w:sz w:val="24"/>
          <w:szCs w:val="24"/>
          <w:lang w:val="en-US"/>
        </w:rPr>
        <w:t>transparency, or the level of information detail that an entity reveals about its internal processes and performances (</w:t>
      </w:r>
      <w:proofErr w:type="spellStart"/>
      <w:r w:rsidR="00A840DE" w:rsidRPr="006A0C1D">
        <w:rPr>
          <w:rFonts w:ascii="Times New Roman" w:hAnsi="Times New Roman" w:cs="Times New Roman"/>
          <w:sz w:val="24"/>
          <w:szCs w:val="24"/>
          <w:lang w:val="en-US"/>
        </w:rPr>
        <w:t>Grimmelikhuijsen</w:t>
      </w:r>
      <w:proofErr w:type="spellEnd"/>
      <w:r w:rsidR="00A840DE" w:rsidRPr="006A0C1D">
        <w:rPr>
          <w:rFonts w:ascii="Times New Roman" w:hAnsi="Times New Roman" w:cs="Times New Roman"/>
          <w:sz w:val="24"/>
          <w:szCs w:val="24"/>
          <w:lang w:val="en-US"/>
        </w:rPr>
        <w:t xml:space="preserve"> </w:t>
      </w:r>
      <w:r w:rsidR="00015D9B"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Meijer, 2014), </w:t>
      </w:r>
      <w:r w:rsidR="005E397C" w:rsidRPr="006A0C1D">
        <w:rPr>
          <w:rFonts w:ascii="Times New Roman" w:hAnsi="Times New Roman" w:cs="Times New Roman"/>
          <w:sz w:val="24"/>
          <w:szCs w:val="24"/>
          <w:lang w:val="en-US"/>
        </w:rPr>
        <w:t xml:space="preserve">might offer </w:t>
      </w:r>
      <w:r w:rsidR="00A840DE" w:rsidRPr="006A0C1D">
        <w:rPr>
          <w:rFonts w:ascii="Times New Roman" w:hAnsi="Times New Roman" w:cs="Times New Roman"/>
          <w:sz w:val="24"/>
          <w:szCs w:val="24"/>
          <w:lang w:val="en-US"/>
        </w:rPr>
        <w:t>a credible</w:t>
      </w:r>
      <w:r w:rsidR="005E397C"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persuasive signal of brand integrity</w:t>
      </w:r>
      <w:r w:rsidR="00E120B8" w:rsidRPr="006A0C1D">
        <w:rPr>
          <w:rFonts w:ascii="Times New Roman" w:hAnsi="Times New Roman" w:cs="Times New Roman"/>
          <w:sz w:val="24"/>
          <w:szCs w:val="24"/>
          <w:lang w:val="en-US"/>
        </w:rPr>
        <w:t xml:space="preserve">. </w:t>
      </w:r>
      <w:r w:rsidR="00015D9B" w:rsidRPr="006A0C1D">
        <w:rPr>
          <w:rFonts w:ascii="Times New Roman" w:hAnsi="Times New Roman" w:cs="Times New Roman"/>
          <w:sz w:val="24"/>
          <w:szCs w:val="24"/>
          <w:lang w:val="en-US"/>
        </w:rPr>
        <w:t>B</w:t>
      </w:r>
      <w:r w:rsidR="00015D9B" w:rsidRPr="006A0C1D">
        <w:rPr>
          <w:rFonts w:ascii="Times New Roman" w:hAnsi="Times New Roman" w:cs="Times New Roman"/>
          <w:color w:val="000000"/>
          <w:sz w:val="24"/>
          <w:szCs w:val="20"/>
          <w:lang w:val="en-US"/>
        </w:rPr>
        <w:t xml:space="preserve">usiness ethics research and mainstream media also describe transparency </w:t>
      </w:r>
      <w:r w:rsidR="00015D9B" w:rsidRPr="006A0C1D">
        <w:rPr>
          <w:rFonts w:ascii="Times New Roman" w:hAnsi="Times New Roman" w:cs="Times New Roman"/>
          <w:sz w:val="24"/>
          <w:szCs w:val="24"/>
          <w:lang w:val="en-US"/>
        </w:rPr>
        <w:t xml:space="preserve">as </w:t>
      </w:r>
      <w:r w:rsidR="00015D9B" w:rsidRPr="006A0C1D">
        <w:rPr>
          <w:rFonts w:ascii="Times New Roman" w:hAnsi="Times New Roman" w:cs="Times New Roman"/>
          <w:sz w:val="24"/>
          <w:szCs w:val="24"/>
          <w:lang w:val="en-US"/>
        </w:rPr>
        <w:lastRenderedPageBreak/>
        <w:t xml:space="preserve">an organizational goal (Jain &amp; Jain, 2018; Kotler et al., 2010), though few </w:t>
      </w:r>
      <w:r w:rsidR="00015D9B" w:rsidRPr="006A0C1D">
        <w:rPr>
          <w:rFonts w:ascii="Times New Roman" w:hAnsi="Times New Roman" w:cs="Times New Roman"/>
          <w:color w:val="000000"/>
          <w:sz w:val="24"/>
          <w:szCs w:val="20"/>
          <w:lang w:val="en-US"/>
        </w:rPr>
        <w:t xml:space="preserve">empirical studies confirm this relationship, and </w:t>
      </w:r>
      <w:r w:rsidR="00015D9B" w:rsidRPr="006A0C1D">
        <w:rPr>
          <w:rFonts w:ascii="Times New Roman" w:hAnsi="Times New Roman" w:cs="Times New Roman"/>
          <w:sz w:val="24"/>
          <w:szCs w:val="24"/>
          <w:lang w:val="en-US"/>
        </w:rPr>
        <w:t xml:space="preserve">transparency </w:t>
      </w:r>
      <w:r w:rsidR="00015D9B" w:rsidRPr="006A0C1D">
        <w:rPr>
          <w:rFonts w:ascii="Times New Roman" w:hAnsi="Times New Roman" w:cs="Times New Roman"/>
          <w:color w:val="000000"/>
          <w:sz w:val="24"/>
          <w:szCs w:val="20"/>
          <w:lang w:val="en-US"/>
        </w:rPr>
        <w:t>is rarely manipulated in experiments. Published studies anchored in ethics literature tend to refer to</w:t>
      </w:r>
      <w:r w:rsidR="00015D9B" w:rsidRPr="006A0C1D">
        <w:rPr>
          <w:rFonts w:ascii="Times New Roman" w:hAnsi="Times New Roman" w:cs="Times New Roman"/>
          <w:sz w:val="24"/>
          <w:szCs w:val="24"/>
          <w:lang w:val="en-US"/>
        </w:rPr>
        <w:t xml:space="preserve"> crisis-related contexts, such as those affecting the apparel industry (</w:t>
      </w:r>
      <w:proofErr w:type="spellStart"/>
      <w:r w:rsidR="00015D9B" w:rsidRPr="006A0C1D">
        <w:rPr>
          <w:rFonts w:ascii="Times New Roman" w:hAnsi="Times New Roman" w:cs="Times New Roman"/>
          <w:sz w:val="24"/>
          <w:szCs w:val="24"/>
          <w:lang w:val="en-US"/>
        </w:rPr>
        <w:t>Bhaduri</w:t>
      </w:r>
      <w:proofErr w:type="spellEnd"/>
      <w:r w:rsidR="00015D9B" w:rsidRPr="006A0C1D">
        <w:rPr>
          <w:rFonts w:ascii="Times New Roman" w:hAnsi="Times New Roman" w:cs="Times New Roman"/>
          <w:sz w:val="24"/>
          <w:szCs w:val="24"/>
          <w:lang w:val="en-US"/>
        </w:rPr>
        <w:t xml:space="preserve"> &amp; Ha-Brookshire, 2011; Kang and Hustvedt, 2014), greenwashing practices (Lin, Lobo, </w:t>
      </w:r>
      <w:r w:rsidR="00BF044D" w:rsidRPr="006A0C1D">
        <w:rPr>
          <w:rFonts w:ascii="Times New Roman" w:hAnsi="Times New Roman" w:cs="Times New Roman"/>
          <w:sz w:val="24"/>
          <w:szCs w:val="24"/>
          <w:lang w:val="en-US"/>
        </w:rPr>
        <w:t>&amp; Leckie</w:t>
      </w:r>
      <w:r w:rsidR="00015D9B" w:rsidRPr="006A0C1D">
        <w:rPr>
          <w:rFonts w:ascii="Times New Roman" w:hAnsi="Times New Roman" w:cs="Times New Roman"/>
          <w:sz w:val="24"/>
          <w:szCs w:val="24"/>
          <w:lang w:val="en-US"/>
        </w:rPr>
        <w:t>, 2017), or public governance (</w:t>
      </w:r>
      <w:proofErr w:type="spellStart"/>
      <w:r w:rsidR="00015D9B" w:rsidRPr="006A0C1D">
        <w:rPr>
          <w:rFonts w:ascii="Times New Roman" w:hAnsi="Times New Roman" w:cs="Times New Roman"/>
          <w:sz w:val="24"/>
          <w:szCs w:val="24"/>
          <w:lang w:val="en-US"/>
        </w:rPr>
        <w:t>Grimmelikhuijsen</w:t>
      </w:r>
      <w:proofErr w:type="spellEnd"/>
      <w:r w:rsidR="00015D9B" w:rsidRPr="006A0C1D">
        <w:rPr>
          <w:rFonts w:ascii="Times New Roman" w:hAnsi="Times New Roman" w:cs="Times New Roman"/>
          <w:sz w:val="24"/>
          <w:szCs w:val="24"/>
          <w:lang w:val="en-US"/>
        </w:rPr>
        <w:t xml:space="preserve"> </w:t>
      </w:r>
      <w:r w:rsidR="00BF044D" w:rsidRPr="006A0C1D">
        <w:rPr>
          <w:rFonts w:ascii="Times New Roman" w:hAnsi="Times New Roman" w:cs="Times New Roman"/>
          <w:sz w:val="24"/>
          <w:szCs w:val="24"/>
          <w:lang w:val="en-US"/>
        </w:rPr>
        <w:t>&amp;</w:t>
      </w:r>
      <w:r w:rsidR="00015D9B" w:rsidRPr="006A0C1D">
        <w:rPr>
          <w:rFonts w:ascii="Times New Roman" w:hAnsi="Times New Roman" w:cs="Times New Roman"/>
          <w:sz w:val="24"/>
          <w:szCs w:val="24"/>
          <w:lang w:val="en-US"/>
        </w:rPr>
        <w:t xml:space="preserve"> Meijer, 2014).</w:t>
      </w:r>
    </w:p>
    <w:p w14:paraId="73E3C40F" w14:textId="40593815" w:rsidR="00EB0A2F" w:rsidRPr="006A0C1D" w:rsidRDefault="00015D9B" w:rsidP="00A840DE">
      <w:pPr>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Instead, we consider a </w:t>
      </w:r>
      <w:r w:rsidRPr="006A0C1D">
        <w:rPr>
          <w:rFonts w:ascii="Times New Roman" w:hAnsi="Times New Roman" w:cs="Times New Roman"/>
          <w:color w:val="000000"/>
          <w:sz w:val="24"/>
          <w:szCs w:val="20"/>
          <w:lang w:val="en-US"/>
        </w:rPr>
        <w:t xml:space="preserve">more mainstream context—namely, marketing communications </w:t>
      </w:r>
      <w:r w:rsidRPr="006A0C1D">
        <w:rPr>
          <w:rFonts w:ascii="Times New Roman" w:hAnsi="Times New Roman" w:cs="Times New Roman"/>
          <w:sz w:val="24"/>
          <w:szCs w:val="24"/>
          <w:lang w:val="en-US"/>
        </w:rPr>
        <w:t>for consumer-ideated new products—</w:t>
      </w:r>
      <w:r w:rsidR="003C79FA" w:rsidRPr="006A0C1D">
        <w:rPr>
          <w:rFonts w:ascii="Times New Roman" w:hAnsi="Times New Roman" w:cs="Times New Roman"/>
          <w:sz w:val="24"/>
          <w:szCs w:val="24"/>
          <w:lang w:val="en-US"/>
        </w:rPr>
        <w:t xml:space="preserve">in an attempt to address the paucity of empirical insights </w:t>
      </w:r>
      <w:r w:rsidR="005A4F3D" w:rsidRPr="006A0C1D">
        <w:rPr>
          <w:rFonts w:ascii="Times New Roman" w:hAnsi="Times New Roman" w:cs="Times New Roman"/>
          <w:sz w:val="24"/>
          <w:szCs w:val="24"/>
          <w:lang w:val="en-US"/>
        </w:rPr>
        <w:t xml:space="preserve">about the drivers and consequences of brand integrity in </w:t>
      </w:r>
      <w:r w:rsidR="004210E8">
        <w:rPr>
          <w:rFonts w:ascii="Times New Roman" w:hAnsi="Times New Roman" w:cs="Times New Roman"/>
          <w:sz w:val="24"/>
          <w:szCs w:val="24"/>
          <w:lang w:val="en-US"/>
        </w:rPr>
        <w:t>mainstream</w:t>
      </w:r>
      <w:r w:rsidR="005A4F3D" w:rsidRPr="006A0C1D">
        <w:rPr>
          <w:rFonts w:ascii="Times New Roman" w:hAnsi="Times New Roman" w:cs="Times New Roman"/>
          <w:sz w:val="24"/>
          <w:szCs w:val="24"/>
          <w:lang w:val="en-US"/>
        </w:rPr>
        <w:t xml:space="preserve"> advertising </w:t>
      </w:r>
      <w:r w:rsidR="0037690E">
        <w:rPr>
          <w:rFonts w:ascii="Times New Roman" w:hAnsi="Times New Roman" w:cs="Times New Roman"/>
          <w:sz w:val="24"/>
          <w:szCs w:val="24"/>
          <w:lang w:val="en-US"/>
        </w:rPr>
        <w:t>settings</w:t>
      </w:r>
      <w:r w:rsidR="005A4F3D" w:rsidRPr="006A0C1D">
        <w:rPr>
          <w:rFonts w:ascii="Times New Roman" w:hAnsi="Times New Roman" w:cs="Times New Roman"/>
          <w:sz w:val="24"/>
          <w:szCs w:val="24"/>
          <w:lang w:val="en-US"/>
        </w:rPr>
        <w:t xml:space="preserve"> </w:t>
      </w:r>
      <w:r w:rsidR="003C79FA" w:rsidRPr="006A0C1D">
        <w:rPr>
          <w:rFonts w:ascii="Times New Roman" w:hAnsi="Times New Roman" w:cs="Times New Roman"/>
          <w:sz w:val="24"/>
          <w:szCs w:val="24"/>
          <w:lang w:val="en-US"/>
        </w:rPr>
        <w:t>(</w:t>
      </w:r>
      <w:r w:rsidR="00BF044D" w:rsidRPr="006A0C1D">
        <w:rPr>
          <w:rFonts w:ascii="Times New Roman" w:hAnsi="Times New Roman" w:cs="Times New Roman"/>
          <w:sz w:val="24"/>
          <w:szCs w:val="24"/>
          <w:lang w:val="en-US"/>
        </w:rPr>
        <w:t xml:space="preserve">Davis &amp; Rothstein, 2006; </w:t>
      </w:r>
      <w:r w:rsidR="003C79FA" w:rsidRPr="006A0C1D">
        <w:rPr>
          <w:rFonts w:ascii="Times New Roman" w:hAnsi="Times New Roman" w:cs="Times New Roman"/>
          <w:sz w:val="24"/>
          <w:szCs w:val="24"/>
          <w:lang w:val="en-US"/>
        </w:rPr>
        <w:t xml:space="preserve">Kang </w:t>
      </w:r>
      <w:r w:rsidR="00BF044D" w:rsidRPr="006A0C1D">
        <w:rPr>
          <w:rFonts w:ascii="Times New Roman" w:hAnsi="Times New Roman" w:cs="Times New Roman"/>
          <w:sz w:val="24"/>
          <w:szCs w:val="24"/>
          <w:lang w:val="en-US"/>
        </w:rPr>
        <w:t>&amp;</w:t>
      </w:r>
      <w:r w:rsidR="003C79FA" w:rsidRPr="006A0C1D">
        <w:rPr>
          <w:rFonts w:ascii="Times New Roman" w:hAnsi="Times New Roman" w:cs="Times New Roman"/>
          <w:sz w:val="24"/>
          <w:szCs w:val="24"/>
          <w:lang w:val="en-US"/>
        </w:rPr>
        <w:t xml:space="preserve"> Hustvedt, 2014)</w:t>
      </w:r>
      <w:r w:rsidRPr="006A0C1D">
        <w:rPr>
          <w:rFonts w:ascii="Times New Roman" w:hAnsi="Times New Roman" w:cs="Times New Roman"/>
          <w:sz w:val="24"/>
          <w:szCs w:val="24"/>
          <w:lang w:val="en-US"/>
        </w:rPr>
        <w:t xml:space="preserve">. We </w:t>
      </w:r>
      <w:r w:rsidR="003C79FA" w:rsidRPr="006A0C1D">
        <w:rPr>
          <w:rFonts w:ascii="Times New Roman" w:hAnsi="Times New Roman" w:cs="Times New Roman"/>
          <w:sz w:val="24"/>
          <w:szCs w:val="24"/>
          <w:lang w:val="en-US"/>
        </w:rPr>
        <w:t xml:space="preserve">address </w:t>
      </w:r>
      <w:r w:rsidR="003C79FA" w:rsidRPr="006A0C1D">
        <w:rPr>
          <w:rFonts w:ascii="Times New Roman" w:hAnsi="Times New Roman" w:cs="Times New Roman"/>
          <w:color w:val="000000"/>
          <w:sz w:val="24"/>
          <w:szCs w:val="20"/>
          <w:lang w:val="en-US"/>
        </w:rPr>
        <w:t xml:space="preserve">debates about how and when consumers deem a transparency signal credible and rely on it to prime their brand integrity perceptions, then detail the </w:t>
      </w:r>
      <w:r w:rsidR="003C79FA" w:rsidRPr="006A0C1D">
        <w:rPr>
          <w:rFonts w:ascii="Times New Roman" w:hAnsi="Times New Roman" w:cs="Times New Roman"/>
          <w:sz w:val="24"/>
          <w:szCs w:val="24"/>
          <w:lang w:val="en-US"/>
        </w:rPr>
        <w:t xml:space="preserve">process by which this effect occurs, as well as </w:t>
      </w:r>
      <w:r w:rsidR="0037690E">
        <w:rPr>
          <w:rFonts w:ascii="Times New Roman" w:hAnsi="Times New Roman" w:cs="Times New Roman"/>
          <w:sz w:val="24"/>
          <w:szCs w:val="24"/>
          <w:lang w:val="en-US"/>
        </w:rPr>
        <w:t>some</w:t>
      </w:r>
      <w:r w:rsidR="003C79FA" w:rsidRPr="006A0C1D">
        <w:rPr>
          <w:rFonts w:ascii="Times New Roman" w:hAnsi="Times New Roman" w:cs="Times New Roman"/>
          <w:sz w:val="24"/>
          <w:szCs w:val="24"/>
          <w:lang w:val="en-US"/>
        </w:rPr>
        <w:t xml:space="preserve"> boundary condition</w:t>
      </w:r>
      <w:r w:rsidR="0037690E">
        <w:rPr>
          <w:rFonts w:ascii="Times New Roman" w:hAnsi="Times New Roman" w:cs="Times New Roman"/>
          <w:sz w:val="24"/>
          <w:szCs w:val="24"/>
          <w:lang w:val="en-US"/>
        </w:rPr>
        <w:t>s</w:t>
      </w:r>
      <w:r w:rsidR="003C79FA" w:rsidRPr="006A0C1D">
        <w:rPr>
          <w:rFonts w:ascii="Times New Roman" w:hAnsi="Times New Roman" w:cs="Times New Roman"/>
          <w:sz w:val="24"/>
          <w:szCs w:val="24"/>
          <w:lang w:val="en-US"/>
        </w:rPr>
        <w:t xml:space="preserve"> (e.g., </w:t>
      </w:r>
      <w:r w:rsidR="005A4F3D" w:rsidRPr="006A0C1D">
        <w:rPr>
          <w:rFonts w:ascii="Times New Roman" w:hAnsi="Times New Roman" w:cs="Times New Roman"/>
          <w:sz w:val="24"/>
          <w:szCs w:val="24"/>
          <w:lang w:val="en-US"/>
        </w:rPr>
        <w:t xml:space="preserve">Meissner, Haurand, &amp; Stummer, 2017; </w:t>
      </w:r>
      <w:r w:rsidR="003C79FA" w:rsidRPr="006A0C1D">
        <w:rPr>
          <w:rFonts w:ascii="Times New Roman" w:hAnsi="Times New Roman" w:cs="Times New Roman"/>
          <w:sz w:val="24"/>
          <w:szCs w:val="24"/>
          <w:lang w:val="en-US"/>
        </w:rPr>
        <w:t>Schreier</w:t>
      </w:r>
      <w:r w:rsidR="005A4F3D" w:rsidRPr="006A0C1D">
        <w:rPr>
          <w:rFonts w:ascii="Times New Roman" w:hAnsi="Times New Roman" w:cs="Times New Roman"/>
          <w:sz w:val="24"/>
          <w:szCs w:val="24"/>
          <w:lang w:val="en-US"/>
        </w:rPr>
        <w:t>, Fuchs, &amp; Dahl,</w:t>
      </w:r>
      <w:r w:rsidR="003C79FA" w:rsidRPr="006A0C1D">
        <w:rPr>
          <w:rFonts w:ascii="Times New Roman" w:hAnsi="Times New Roman" w:cs="Times New Roman"/>
          <w:sz w:val="24"/>
          <w:szCs w:val="24"/>
          <w:lang w:val="en-US"/>
        </w:rPr>
        <w:t xml:space="preserve"> 2012). </w:t>
      </w:r>
      <w:r w:rsidRPr="006A0C1D">
        <w:rPr>
          <w:rFonts w:ascii="Times New Roman" w:hAnsi="Times New Roman" w:cs="Times New Roman"/>
          <w:sz w:val="24"/>
          <w:szCs w:val="24"/>
          <w:lang w:val="en-US"/>
        </w:rPr>
        <w:t>To do so</w:t>
      </w:r>
      <w:r w:rsidR="003C79FA" w:rsidRPr="006A0C1D">
        <w:rPr>
          <w:rFonts w:ascii="Times New Roman" w:hAnsi="Times New Roman" w:cs="Times New Roman"/>
          <w:sz w:val="24"/>
          <w:szCs w:val="24"/>
          <w:lang w:val="en-US"/>
        </w:rPr>
        <w:t xml:space="preserve">, we </w:t>
      </w:r>
      <w:r w:rsidR="00FB4F08" w:rsidRPr="006A0C1D">
        <w:rPr>
          <w:rFonts w:ascii="Times New Roman" w:hAnsi="Times New Roman" w:cs="Times New Roman"/>
          <w:sz w:val="24"/>
          <w:szCs w:val="24"/>
          <w:lang w:val="en-US"/>
        </w:rPr>
        <w:t>contrast</w:t>
      </w:r>
      <w:r w:rsidR="005E397C" w:rsidRPr="006A0C1D">
        <w:rPr>
          <w:rFonts w:ascii="Times New Roman" w:hAnsi="Times New Roman" w:cs="Times New Roman"/>
          <w:sz w:val="24"/>
          <w:szCs w:val="24"/>
          <w:lang w:val="en-US"/>
        </w:rPr>
        <w:t xml:space="preserve"> </w:t>
      </w:r>
      <w:r w:rsidR="008E0A58" w:rsidRPr="006A0C1D">
        <w:rPr>
          <w:rFonts w:ascii="Times New Roman" w:hAnsi="Times New Roman" w:cs="Times New Roman"/>
          <w:color w:val="000000"/>
          <w:sz w:val="24"/>
          <w:szCs w:val="20"/>
          <w:lang w:val="en-US"/>
        </w:rPr>
        <w:t xml:space="preserve">marketing-controlled </w:t>
      </w:r>
      <w:r w:rsidR="005A4F3D" w:rsidRPr="006A0C1D">
        <w:rPr>
          <w:rFonts w:ascii="Times New Roman" w:hAnsi="Times New Roman" w:cs="Times New Roman"/>
          <w:color w:val="000000"/>
          <w:sz w:val="24"/>
          <w:szCs w:val="20"/>
          <w:lang w:val="en-US"/>
        </w:rPr>
        <w:t>(</w:t>
      </w:r>
      <w:r w:rsidR="008E0A58" w:rsidRPr="006A0C1D">
        <w:rPr>
          <w:rFonts w:ascii="Times New Roman" w:hAnsi="Times New Roman" w:cs="Times New Roman"/>
          <w:color w:val="000000"/>
          <w:sz w:val="24"/>
          <w:szCs w:val="20"/>
          <w:lang w:val="en-US"/>
        </w:rPr>
        <w:t>branded advertising message</w:t>
      </w:r>
      <w:r w:rsidR="005E397C" w:rsidRPr="006A0C1D">
        <w:rPr>
          <w:rFonts w:ascii="Times New Roman" w:hAnsi="Times New Roman" w:cs="Times New Roman"/>
          <w:color w:val="000000"/>
          <w:sz w:val="24"/>
          <w:szCs w:val="20"/>
          <w:lang w:val="en-US"/>
        </w:rPr>
        <w:t>s</w:t>
      </w:r>
      <w:r w:rsidR="008E0A58" w:rsidRPr="006A0C1D">
        <w:rPr>
          <w:rFonts w:ascii="Times New Roman" w:hAnsi="Times New Roman" w:cs="Times New Roman"/>
          <w:color w:val="000000"/>
          <w:sz w:val="24"/>
          <w:szCs w:val="20"/>
          <w:lang w:val="en-US"/>
        </w:rPr>
        <w:t xml:space="preserve">) </w:t>
      </w:r>
      <w:r w:rsidR="005E397C" w:rsidRPr="006A0C1D">
        <w:rPr>
          <w:rFonts w:ascii="Times New Roman" w:hAnsi="Times New Roman" w:cs="Times New Roman"/>
          <w:color w:val="000000"/>
          <w:sz w:val="24"/>
          <w:szCs w:val="20"/>
          <w:lang w:val="en-US"/>
        </w:rPr>
        <w:t xml:space="preserve">with </w:t>
      </w:r>
      <w:r w:rsidR="008E0A58" w:rsidRPr="006A0C1D">
        <w:rPr>
          <w:rFonts w:ascii="Times New Roman" w:hAnsi="Times New Roman" w:cs="Times New Roman"/>
          <w:color w:val="000000"/>
          <w:sz w:val="24"/>
          <w:szCs w:val="20"/>
          <w:lang w:val="en-US"/>
        </w:rPr>
        <w:t xml:space="preserve">nonmarketing-controlled </w:t>
      </w:r>
      <w:r w:rsidR="008E0A58" w:rsidRPr="006A0C1D">
        <w:rPr>
          <w:rFonts w:ascii="Times New Roman" w:hAnsi="Times New Roman" w:cs="Times New Roman"/>
          <w:sz w:val="24"/>
          <w:szCs w:val="24"/>
          <w:lang w:val="en-US"/>
        </w:rPr>
        <w:t>(peers</w:t>
      </w:r>
      <w:r w:rsidR="000A458A" w:rsidRPr="006A0C1D">
        <w:rPr>
          <w:rFonts w:ascii="Times New Roman" w:hAnsi="Times New Roman" w:cs="Times New Roman"/>
          <w:sz w:val="24"/>
          <w:szCs w:val="24"/>
          <w:lang w:val="en-US"/>
        </w:rPr>
        <w:t>’</w:t>
      </w:r>
      <w:r w:rsidR="008E0A58" w:rsidRPr="006A0C1D">
        <w:rPr>
          <w:rFonts w:ascii="Times New Roman" w:hAnsi="Times New Roman" w:cs="Times New Roman"/>
          <w:sz w:val="24"/>
          <w:szCs w:val="24"/>
          <w:lang w:val="en-US"/>
        </w:rPr>
        <w:t xml:space="preserve"> comments on social networks, journalistic content)</w:t>
      </w:r>
      <w:r w:rsidR="005E397C" w:rsidRPr="006A0C1D">
        <w:rPr>
          <w:rFonts w:ascii="Times New Roman" w:hAnsi="Times New Roman" w:cs="Times New Roman"/>
          <w:sz w:val="24"/>
          <w:szCs w:val="24"/>
          <w:lang w:val="en-US"/>
        </w:rPr>
        <w:t xml:space="preserve"> signals</w:t>
      </w:r>
      <w:r w:rsidR="003C79FA" w:rsidRPr="006A0C1D">
        <w:rPr>
          <w:rFonts w:ascii="Times New Roman" w:hAnsi="Times New Roman" w:cs="Times New Roman"/>
          <w:sz w:val="24"/>
          <w:szCs w:val="24"/>
          <w:lang w:val="en-US"/>
        </w:rPr>
        <w:t xml:space="preserve">, noting that the </w:t>
      </w:r>
      <w:r w:rsidR="00FB4F08" w:rsidRPr="006A0C1D">
        <w:rPr>
          <w:rFonts w:ascii="Times New Roman" w:hAnsi="Times New Roman" w:cs="Times New Roman"/>
          <w:sz w:val="24"/>
          <w:szCs w:val="24"/>
          <w:lang w:val="en-US"/>
        </w:rPr>
        <w:t xml:space="preserve">latter </w:t>
      </w:r>
      <w:r w:rsidR="003C79FA" w:rsidRPr="006A0C1D">
        <w:rPr>
          <w:rFonts w:ascii="Times New Roman" w:hAnsi="Times New Roman" w:cs="Times New Roman"/>
          <w:sz w:val="24"/>
          <w:szCs w:val="24"/>
          <w:lang w:val="en-US"/>
        </w:rPr>
        <w:t xml:space="preserve">tend to be </w:t>
      </w:r>
      <w:r w:rsidR="00FB4F08" w:rsidRPr="006A0C1D">
        <w:rPr>
          <w:rFonts w:ascii="Times New Roman" w:hAnsi="Times New Roman" w:cs="Times New Roman"/>
          <w:sz w:val="24"/>
          <w:szCs w:val="24"/>
          <w:lang w:val="en-US"/>
        </w:rPr>
        <w:t>perceived as more credible and less biased (Akdeniz</w:t>
      </w:r>
      <w:r w:rsidR="005A4F3D" w:rsidRPr="006A0C1D">
        <w:rPr>
          <w:rFonts w:ascii="Times New Roman" w:hAnsi="Times New Roman" w:cs="Times New Roman"/>
          <w:sz w:val="24"/>
          <w:szCs w:val="24"/>
          <w:lang w:val="en-US"/>
        </w:rPr>
        <w:t xml:space="preserve">, Calantone, &amp; Voorhees, </w:t>
      </w:r>
      <w:r w:rsidR="00FB4F08" w:rsidRPr="006A0C1D">
        <w:rPr>
          <w:rFonts w:ascii="Times New Roman" w:hAnsi="Times New Roman" w:cs="Times New Roman"/>
          <w:sz w:val="24"/>
          <w:szCs w:val="24"/>
          <w:lang w:val="en-US"/>
        </w:rPr>
        <w:t>2013)</w:t>
      </w:r>
      <w:r w:rsidRPr="006A0C1D">
        <w:rPr>
          <w:rFonts w:ascii="Times New Roman" w:hAnsi="Times New Roman" w:cs="Times New Roman"/>
          <w:sz w:val="24"/>
          <w:szCs w:val="24"/>
          <w:lang w:val="en-US"/>
        </w:rPr>
        <w:t xml:space="preserve">, </w:t>
      </w:r>
      <w:r w:rsidR="0037690E">
        <w:rPr>
          <w:rFonts w:ascii="Times New Roman" w:hAnsi="Times New Roman" w:cs="Times New Roman"/>
          <w:sz w:val="24"/>
          <w:szCs w:val="24"/>
          <w:lang w:val="en-US"/>
        </w:rPr>
        <w:t xml:space="preserve">as well as </w:t>
      </w:r>
      <w:r w:rsidRPr="006A0C1D">
        <w:rPr>
          <w:rFonts w:ascii="Times New Roman" w:hAnsi="Times New Roman" w:cs="Times New Roman"/>
          <w:sz w:val="24"/>
          <w:szCs w:val="24"/>
          <w:lang w:val="en-US"/>
        </w:rPr>
        <w:t xml:space="preserve">particularly relevant in association with </w:t>
      </w:r>
      <w:r w:rsidR="004210E8">
        <w:rPr>
          <w:rFonts w:ascii="Times New Roman" w:hAnsi="Times New Roman" w:cs="Times New Roman"/>
          <w:sz w:val="24"/>
          <w:szCs w:val="24"/>
          <w:lang w:val="en-US"/>
        </w:rPr>
        <w:t>consumer</w:t>
      </w:r>
      <w:r w:rsidRPr="006A0C1D">
        <w:rPr>
          <w:rFonts w:ascii="Times New Roman" w:hAnsi="Times New Roman" w:cs="Times New Roman"/>
          <w:sz w:val="24"/>
          <w:szCs w:val="24"/>
          <w:lang w:val="en-US"/>
        </w:rPr>
        <w:t>-ideated new product</w:t>
      </w:r>
      <w:r w:rsidR="0037690E">
        <w:rPr>
          <w:rFonts w:ascii="Times New Roman" w:hAnsi="Times New Roman" w:cs="Times New Roman"/>
          <w:sz w:val="24"/>
          <w:szCs w:val="24"/>
          <w:lang w:val="en-US"/>
        </w:rPr>
        <w:t>s</w:t>
      </w:r>
      <w:r w:rsidR="00FB4F08"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In this </w:t>
      </w:r>
      <w:r w:rsidR="008E0A58" w:rsidRPr="006A0C1D">
        <w:rPr>
          <w:rFonts w:ascii="Times New Roman" w:hAnsi="Times New Roman" w:cs="Times New Roman"/>
          <w:sz w:val="24"/>
          <w:szCs w:val="24"/>
          <w:lang w:val="en-US"/>
        </w:rPr>
        <w:t>context</w:t>
      </w:r>
      <w:r w:rsidRPr="006A0C1D">
        <w:rPr>
          <w:rFonts w:ascii="Times New Roman" w:hAnsi="Times New Roman" w:cs="Times New Roman"/>
          <w:sz w:val="24"/>
          <w:szCs w:val="24"/>
          <w:lang w:val="en-US"/>
        </w:rPr>
        <w:t>, dual reactions are common:</w:t>
      </w:r>
      <w:r w:rsidR="008E0A58" w:rsidRPr="006A0C1D">
        <w:rPr>
          <w:rFonts w:ascii="Times New Roman" w:hAnsi="Times New Roman" w:cs="Times New Roman"/>
          <w:sz w:val="24"/>
          <w:szCs w:val="24"/>
          <w:lang w:val="en-US"/>
        </w:rPr>
        <w:t xml:space="preserve"> On the one hand, brand audiences value other consumers’ integration in</w:t>
      </w:r>
      <w:r w:rsidRPr="006A0C1D">
        <w:rPr>
          <w:rFonts w:ascii="Times New Roman" w:hAnsi="Times New Roman" w:cs="Times New Roman"/>
          <w:sz w:val="24"/>
          <w:szCs w:val="24"/>
          <w:lang w:val="en-US"/>
        </w:rPr>
        <w:t>to new product development, as enabled by</w:t>
      </w:r>
      <w:r w:rsidR="008E0A58" w:rsidRPr="006A0C1D">
        <w:rPr>
          <w:rFonts w:ascii="Times New Roman" w:hAnsi="Times New Roman" w:cs="Times New Roman"/>
          <w:sz w:val="24"/>
          <w:szCs w:val="24"/>
          <w:lang w:val="en-US"/>
        </w:rPr>
        <w:t xml:space="preserve"> </w:t>
      </w:r>
      <w:bookmarkStart w:id="3" w:name="_Hlk17735728"/>
      <w:r w:rsidR="008E0A58" w:rsidRPr="006A0C1D">
        <w:rPr>
          <w:rFonts w:ascii="Times New Roman" w:hAnsi="Times New Roman" w:cs="Times New Roman"/>
          <w:sz w:val="24"/>
          <w:szCs w:val="24"/>
          <w:lang w:val="en-US"/>
        </w:rPr>
        <w:t>consumer empowerment strategies (CES</w:t>
      </w:r>
      <w:r w:rsidR="009B2014" w:rsidRPr="006A0C1D">
        <w:rPr>
          <w:rFonts w:ascii="Times New Roman" w:hAnsi="Times New Roman" w:cs="Times New Roman"/>
          <w:sz w:val="24"/>
          <w:szCs w:val="24"/>
          <w:lang w:val="en-US"/>
        </w:rPr>
        <w:t xml:space="preserve">; </w:t>
      </w:r>
      <w:bookmarkEnd w:id="3"/>
      <w:r w:rsidR="008E0A58" w:rsidRPr="006A0C1D">
        <w:rPr>
          <w:rFonts w:ascii="Times New Roman" w:hAnsi="Times New Roman" w:cs="Times New Roman"/>
          <w:sz w:val="24"/>
          <w:szCs w:val="24"/>
          <w:lang w:val="en-US"/>
        </w:rPr>
        <w:t xml:space="preserve">Fuchs </w:t>
      </w:r>
      <w:r w:rsidR="005A4F3D" w:rsidRPr="006A0C1D">
        <w:rPr>
          <w:rFonts w:ascii="Times New Roman" w:hAnsi="Times New Roman" w:cs="Times New Roman"/>
          <w:sz w:val="24"/>
          <w:szCs w:val="24"/>
          <w:lang w:val="en-US"/>
        </w:rPr>
        <w:t>&amp;</w:t>
      </w:r>
      <w:r w:rsidR="008E0A58" w:rsidRPr="006A0C1D">
        <w:rPr>
          <w:rFonts w:ascii="Times New Roman" w:hAnsi="Times New Roman" w:cs="Times New Roman"/>
          <w:sz w:val="24"/>
          <w:szCs w:val="24"/>
          <w:lang w:val="en-US"/>
        </w:rPr>
        <w:t xml:space="preserve"> Schreier, 2011)</w:t>
      </w:r>
      <w:r w:rsidR="009B2014" w:rsidRPr="006A0C1D">
        <w:rPr>
          <w:rFonts w:ascii="Times New Roman" w:hAnsi="Times New Roman" w:cs="Times New Roman"/>
          <w:sz w:val="24"/>
          <w:szCs w:val="24"/>
          <w:lang w:val="en-US"/>
        </w:rPr>
        <w:t xml:space="preserve"> that give</w:t>
      </w:r>
      <w:r w:rsidR="009B2014" w:rsidRPr="006A0C1D">
        <w:rPr>
          <w:rFonts w:ascii="Times New Roman" w:hAnsi="Times New Roman"/>
          <w:sz w:val="24"/>
          <w:lang w:val="en-US"/>
        </w:rPr>
        <w:t xml:space="preserve"> participants “a voice in—and an opportunity to change—a company’s general offerings” (Fuchs, Prandelli, &amp; Schreier, 2010, p.</w:t>
      </w:r>
      <w:r w:rsidR="009B2014" w:rsidRPr="006A0C1D">
        <w:rPr>
          <w:rFonts w:ascii="Times New Roman" w:hAnsi="Times New Roman" w:cs="Times New Roman"/>
          <w:sz w:val="24"/>
          <w:szCs w:val="24"/>
          <w:lang w:val="en-US"/>
        </w:rPr>
        <w:t xml:space="preserve"> </w:t>
      </w:r>
      <w:r w:rsidR="009B2014" w:rsidRPr="006A0C1D">
        <w:rPr>
          <w:rFonts w:ascii="Times New Roman" w:hAnsi="Times New Roman"/>
          <w:sz w:val="24"/>
          <w:lang w:val="en-US"/>
        </w:rPr>
        <w:t>66</w:t>
      </w:r>
      <w:r w:rsidR="009B2014" w:rsidRPr="006A0C1D">
        <w:rPr>
          <w:rFonts w:ascii="Times New Roman" w:hAnsi="Times New Roman" w:cs="Times New Roman"/>
          <w:sz w:val="24"/>
          <w:szCs w:val="24"/>
          <w:lang w:val="en-US"/>
        </w:rPr>
        <w:t>)</w:t>
      </w:r>
      <w:r w:rsidR="009B2014" w:rsidRPr="006A0C1D">
        <w:rPr>
          <w:rFonts w:ascii="Times New Roman" w:hAnsi="Times New Roman"/>
          <w:sz w:val="24"/>
          <w:lang w:val="en-US"/>
        </w:rPr>
        <w:t xml:space="preserve"> and greater control </w:t>
      </w:r>
      <w:r w:rsidR="009B2014" w:rsidRPr="006A0C1D">
        <w:rPr>
          <w:rFonts w:ascii="Times New Roman" w:hAnsi="Times New Roman" w:cs="Times New Roman"/>
          <w:sz w:val="24"/>
          <w:szCs w:val="24"/>
          <w:lang w:val="en-US"/>
        </w:rPr>
        <w:t>over</w:t>
      </w:r>
      <w:r w:rsidR="009B2014" w:rsidRPr="006A0C1D">
        <w:rPr>
          <w:rFonts w:ascii="Times New Roman" w:hAnsi="Times New Roman"/>
          <w:sz w:val="24"/>
          <w:lang w:val="en-US"/>
        </w:rPr>
        <w:t xml:space="preserve"> the firm’s traditionally internal processes (Atakan, Bagozzi, &amp; Yoon, 2014; Kull &amp; Heath, 2016</w:t>
      </w:r>
      <w:r w:rsidR="009B2014" w:rsidRPr="006A0C1D">
        <w:rPr>
          <w:rFonts w:ascii="Times New Roman" w:hAnsi="Times New Roman" w:cs="Times New Roman"/>
          <w:sz w:val="24"/>
          <w:szCs w:val="24"/>
          <w:lang w:val="en-US"/>
        </w:rPr>
        <w:t>). O</w:t>
      </w:r>
      <w:r w:rsidR="008E0A58" w:rsidRPr="006A0C1D">
        <w:rPr>
          <w:rFonts w:ascii="Times New Roman" w:hAnsi="Times New Roman" w:cs="Times New Roman"/>
          <w:sz w:val="24"/>
          <w:szCs w:val="24"/>
          <w:lang w:val="en-US"/>
        </w:rPr>
        <w:t xml:space="preserve">n the other hand, they </w:t>
      </w:r>
      <w:r w:rsidR="005A4F3D" w:rsidRPr="006A0C1D">
        <w:rPr>
          <w:rFonts w:ascii="Times New Roman" w:hAnsi="Times New Roman" w:cs="Times New Roman"/>
          <w:sz w:val="24"/>
          <w:szCs w:val="24"/>
          <w:lang w:val="en-US"/>
        </w:rPr>
        <w:t xml:space="preserve">might </w:t>
      </w:r>
      <w:r w:rsidR="008E0A58" w:rsidRPr="006A0C1D">
        <w:rPr>
          <w:rFonts w:ascii="Times New Roman" w:hAnsi="Times New Roman" w:cs="Times New Roman"/>
          <w:sz w:val="24"/>
          <w:szCs w:val="24"/>
          <w:lang w:val="en-US"/>
        </w:rPr>
        <w:t xml:space="preserve">question </w:t>
      </w:r>
      <w:r w:rsidR="005A4F3D" w:rsidRPr="006A0C1D">
        <w:rPr>
          <w:rFonts w:ascii="Times New Roman" w:hAnsi="Times New Roman" w:cs="Times New Roman"/>
          <w:sz w:val="24"/>
          <w:szCs w:val="24"/>
          <w:lang w:val="en-US"/>
        </w:rPr>
        <w:t xml:space="preserve">the </w:t>
      </w:r>
      <w:r w:rsidR="008E0A58" w:rsidRPr="006A0C1D">
        <w:rPr>
          <w:rFonts w:ascii="Times New Roman" w:hAnsi="Times New Roman" w:cs="Times New Roman"/>
          <w:sz w:val="24"/>
          <w:szCs w:val="24"/>
          <w:lang w:val="en-US"/>
        </w:rPr>
        <w:t>brand</w:t>
      </w:r>
      <w:r w:rsidRPr="006A0C1D">
        <w:rPr>
          <w:rFonts w:ascii="Times New Roman" w:hAnsi="Times New Roman" w:cs="Times New Roman"/>
          <w:sz w:val="24"/>
          <w:szCs w:val="24"/>
          <w:lang w:val="en-US"/>
        </w:rPr>
        <w:t xml:space="preserve">’s </w:t>
      </w:r>
      <w:r w:rsidR="005A4F3D" w:rsidRPr="006A0C1D">
        <w:rPr>
          <w:rFonts w:ascii="Times New Roman" w:hAnsi="Times New Roman" w:cs="Times New Roman"/>
          <w:sz w:val="24"/>
          <w:szCs w:val="24"/>
          <w:lang w:val="en-US"/>
        </w:rPr>
        <w:t xml:space="preserve">integrity or </w:t>
      </w:r>
      <w:r w:rsidRPr="006A0C1D">
        <w:rPr>
          <w:rFonts w:ascii="Times New Roman" w:hAnsi="Times New Roman" w:cs="Times New Roman"/>
          <w:sz w:val="24"/>
          <w:szCs w:val="24"/>
          <w:lang w:val="en-US"/>
        </w:rPr>
        <w:t xml:space="preserve">motivation for adopting </w:t>
      </w:r>
      <w:r w:rsidR="008E0A58" w:rsidRPr="006A0C1D">
        <w:rPr>
          <w:rFonts w:ascii="Times New Roman" w:hAnsi="Times New Roman" w:cs="Times New Roman"/>
          <w:sz w:val="24"/>
          <w:szCs w:val="24"/>
          <w:lang w:val="en-US"/>
        </w:rPr>
        <w:t xml:space="preserve">such empowerment processes (Acar </w:t>
      </w:r>
      <w:r w:rsidR="005A4F3D" w:rsidRPr="006A0C1D">
        <w:rPr>
          <w:rFonts w:ascii="Times New Roman" w:hAnsi="Times New Roman" w:cs="Times New Roman"/>
          <w:sz w:val="24"/>
          <w:szCs w:val="24"/>
          <w:lang w:val="en-US"/>
        </w:rPr>
        <w:t>&amp;</w:t>
      </w:r>
      <w:r w:rsidR="008E0A58" w:rsidRPr="006A0C1D">
        <w:rPr>
          <w:rFonts w:ascii="Times New Roman" w:hAnsi="Times New Roman" w:cs="Times New Roman"/>
          <w:sz w:val="24"/>
          <w:szCs w:val="24"/>
          <w:lang w:val="en-US"/>
        </w:rPr>
        <w:t xml:space="preserve"> Puntoni, 2016; Meissner et al., 2017; Thompson </w:t>
      </w:r>
      <w:r w:rsidR="005A4F3D" w:rsidRPr="006A0C1D">
        <w:rPr>
          <w:rFonts w:ascii="Times New Roman" w:hAnsi="Times New Roman" w:cs="Times New Roman"/>
          <w:sz w:val="24"/>
          <w:szCs w:val="24"/>
          <w:lang w:val="en-US"/>
        </w:rPr>
        <w:t>&amp;</w:t>
      </w:r>
      <w:r w:rsidR="008E0A58" w:rsidRPr="006A0C1D">
        <w:rPr>
          <w:rFonts w:ascii="Times New Roman" w:hAnsi="Times New Roman" w:cs="Times New Roman"/>
          <w:sz w:val="24"/>
          <w:szCs w:val="24"/>
          <w:lang w:val="en-US"/>
        </w:rPr>
        <w:t xml:space="preserve"> </w:t>
      </w:r>
      <w:proofErr w:type="spellStart"/>
      <w:r w:rsidR="008E0A58" w:rsidRPr="006A0C1D">
        <w:rPr>
          <w:rFonts w:ascii="Times New Roman" w:hAnsi="Times New Roman" w:cs="Times New Roman"/>
          <w:sz w:val="24"/>
          <w:szCs w:val="24"/>
          <w:lang w:val="en-US"/>
        </w:rPr>
        <w:t>Malaviya</w:t>
      </w:r>
      <w:proofErr w:type="spellEnd"/>
      <w:r w:rsidR="008E0A58" w:rsidRPr="006A0C1D">
        <w:rPr>
          <w:rFonts w:ascii="Times New Roman" w:hAnsi="Times New Roman" w:cs="Times New Roman"/>
          <w:sz w:val="24"/>
          <w:szCs w:val="24"/>
          <w:lang w:val="en-US"/>
        </w:rPr>
        <w:t>, 2013).</w:t>
      </w:r>
      <w:r w:rsidR="00EB0A2F" w:rsidRPr="006A0C1D">
        <w:rPr>
          <w:rFonts w:ascii="Times New Roman" w:hAnsi="Times New Roman" w:cs="Times New Roman"/>
          <w:sz w:val="24"/>
          <w:szCs w:val="24"/>
          <w:lang w:val="en-US"/>
        </w:rPr>
        <w:t xml:space="preserve"> </w:t>
      </w:r>
    </w:p>
    <w:p w14:paraId="2A359505" w14:textId="2A41E6A9" w:rsidR="00A840DE" w:rsidRDefault="005A4F3D" w:rsidP="008E0A58">
      <w:pPr>
        <w:spacing w:after="0" w:line="480" w:lineRule="auto"/>
        <w:ind w:firstLine="720"/>
        <w:rPr>
          <w:rFonts w:ascii="Times New Roman" w:hAnsi="Times New Roman" w:cs="Times New Roman"/>
          <w:sz w:val="24"/>
          <w:szCs w:val="24"/>
          <w:lang w:val="en-US"/>
        </w:rPr>
      </w:pPr>
      <w:bookmarkStart w:id="4" w:name="_Hlk15547571"/>
      <w:r w:rsidRPr="006A0C1D">
        <w:rPr>
          <w:rFonts w:ascii="Times New Roman" w:hAnsi="Times New Roman" w:cs="Times New Roman"/>
          <w:sz w:val="24"/>
          <w:szCs w:val="24"/>
          <w:lang w:val="en-US"/>
        </w:rPr>
        <w:lastRenderedPageBreak/>
        <w:t xml:space="preserve">We develop a conceptual model and eight hypotheses that predict these links and influences, as well as their boundary conditions. We then test the predictions with an exploratory study, four experimental studies, and two single-paper meta-analyses. </w:t>
      </w:r>
      <w:r w:rsidR="00EB0A2F" w:rsidRPr="006A0C1D">
        <w:rPr>
          <w:rFonts w:ascii="Times New Roman" w:hAnsi="Times New Roman" w:cs="Times New Roman"/>
          <w:sz w:val="24"/>
          <w:szCs w:val="24"/>
          <w:lang w:val="en-US"/>
        </w:rPr>
        <w:t xml:space="preserve">The findings </w:t>
      </w:r>
      <w:r w:rsidR="000A458A" w:rsidRPr="006A0C1D">
        <w:rPr>
          <w:rFonts w:ascii="Times New Roman" w:hAnsi="Times New Roman" w:cs="Times New Roman"/>
          <w:sz w:val="24"/>
          <w:szCs w:val="24"/>
          <w:lang w:val="en-US"/>
        </w:rPr>
        <w:t xml:space="preserve">offer </w:t>
      </w:r>
      <w:r w:rsidR="0072256D" w:rsidRPr="006A0C1D">
        <w:rPr>
          <w:rFonts w:ascii="Times New Roman" w:hAnsi="Times New Roman" w:cs="Times New Roman"/>
          <w:sz w:val="24"/>
          <w:szCs w:val="24"/>
          <w:lang w:val="en-US"/>
        </w:rPr>
        <w:t>a series of</w:t>
      </w:r>
      <w:r w:rsidR="00EB0A2F" w:rsidRPr="006A0C1D">
        <w:rPr>
          <w:rFonts w:ascii="Times New Roman" w:hAnsi="Times New Roman" w:cs="Times New Roman"/>
          <w:sz w:val="24"/>
          <w:szCs w:val="24"/>
          <w:lang w:val="en-US"/>
        </w:rPr>
        <w:t xml:space="preserve"> theoretical contributions</w:t>
      </w:r>
      <w:r w:rsidR="000A458A" w:rsidRPr="006A0C1D">
        <w:rPr>
          <w:rFonts w:ascii="Times New Roman" w:hAnsi="Times New Roman" w:cs="Times New Roman"/>
          <w:sz w:val="24"/>
          <w:szCs w:val="24"/>
          <w:lang w:val="en-US"/>
        </w:rPr>
        <w:t>,</w:t>
      </w:r>
      <w:r w:rsidR="00EB0A2F"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as well as </w:t>
      </w:r>
      <w:r w:rsidR="00EB0A2F" w:rsidRPr="006A0C1D">
        <w:rPr>
          <w:rFonts w:ascii="Times New Roman" w:hAnsi="Times New Roman" w:cs="Times New Roman"/>
          <w:sz w:val="24"/>
          <w:szCs w:val="24"/>
          <w:lang w:val="en-US"/>
        </w:rPr>
        <w:t>practical implications. First, they</w:t>
      </w:r>
      <w:bookmarkEnd w:id="4"/>
      <w:r w:rsidR="00EB0A2F" w:rsidRPr="006A0C1D">
        <w:rPr>
          <w:rFonts w:ascii="Times New Roman" w:hAnsi="Times New Roman" w:cs="Times New Roman"/>
          <w:sz w:val="24"/>
          <w:szCs w:val="24"/>
          <w:lang w:val="en-US"/>
        </w:rPr>
        <w:t xml:space="preserve"> illustrate the benefits of signaling transparency and provide a novel theoretical framework for persuasion research that identifies brand integrity perceptions as </w:t>
      </w:r>
      <w:r w:rsidR="000A458A" w:rsidRPr="006A0C1D">
        <w:rPr>
          <w:rFonts w:ascii="Times New Roman" w:hAnsi="Times New Roman" w:cs="Times New Roman"/>
          <w:sz w:val="24"/>
          <w:szCs w:val="24"/>
          <w:lang w:val="en-US"/>
        </w:rPr>
        <w:t xml:space="preserve">a </w:t>
      </w:r>
      <w:r w:rsidR="00EB0A2F" w:rsidRPr="006A0C1D">
        <w:rPr>
          <w:rFonts w:ascii="Times New Roman" w:hAnsi="Times New Roman" w:cs="Times New Roman"/>
          <w:sz w:val="24"/>
          <w:szCs w:val="24"/>
          <w:lang w:val="en-US"/>
        </w:rPr>
        <w:t xml:space="preserve">key variable (Batra </w:t>
      </w:r>
      <w:r w:rsidRPr="006A0C1D">
        <w:rPr>
          <w:rFonts w:ascii="Times New Roman" w:hAnsi="Times New Roman" w:cs="Times New Roman"/>
          <w:sz w:val="24"/>
          <w:szCs w:val="24"/>
          <w:lang w:val="en-US"/>
        </w:rPr>
        <w:t>&amp;</w:t>
      </w:r>
      <w:r w:rsidR="00EB0A2F" w:rsidRPr="006A0C1D">
        <w:rPr>
          <w:rFonts w:ascii="Times New Roman" w:hAnsi="Times New Roman" w:cs="Times New Roman"/>
          <w:sz w:val="24"/>
          <w:szCs w:val="24"/>
          <w:lang w:val="en-US"/>
        </w:rPr>
        <w:t xml:space="preserve"> Keller, 2016; </w:t>
      </w:r>
      <w:r w:rsidRPr="006A0C1D">
        <w:rPr>
          <w:rFonts w:ascii="Times New Roman" w:hAnsi="Times New Roman" w:cs="Times New Roman"/>
          <w:sz w:val="24"/>
          <w:szCs w:val="24"/>
          <w:lang w:val="en-US"/>
        </w:rPr>
        <w:t xml:space="preserve">Li &amp; </w:t>
      </w:r>
      <w:proofErr w:type="spellStart"/>
      <w:r w:rsidRPr="006A0C1D">
        <w:rPr>
          <w:rFonts w:ascii="Times New Roman" w:hAnsi="Times New Roman" w:cs="Times New Roman"/>
          <w:sz w:val="24"/>
          <w:szCs w:val="24"/>
          <w:lang w:val="en-US"/>
        </w:rPr>
        <w:t>Miniard</w:t>
      </w:r>
      <w:proofErr w:type="spellEnd"/>
      <w:r w:rsidRPr="006A0C1D">
        <w:rPr>
          <w:rFonts w:ascii="Times New Roman" w:hAnsi="Times New Roman" w:cs="Times New Roman"/>
          <w:sz w:val="24"/>
          <w:szCs w:val="24"/>
          <w:lang w:val="en-US"/>
        </w:rPr>
        <w:t xml:space="preserve">, 2006; </w:t>
      </w:r>
      <w:r w:rsidR="00980022" w:rsidRPr="00980022">
        <w:rPr>
          <w:rFonts w:ascii="Times New Roman" w:hAnsi="Times New Roman" w:cs="Times New Roman"/>
          <w:sz w:val="24"/>
          <w:szCs w:val="24"/>
          <w:lang w:val="en-US"/>
        </w:rPr>
        <w:t>Lan, Li, Zhou</w:t>
      </w:r>
      <w:r w:rsidR="00980022">
        <w:rPr>
          <w:rFonts w:ascii="Times New Roman" w:hAnsi="Times New Roman" w:cs="Times New Roman"/>
          <w:sz w:val="24"/>
          <w:szCs w:val="24"/>
          <w:lang w:val="en-US"/>
        </w:rPr>
        <w:t>,</w:t>
      </w:r>
      <w:r w:rsidR="00980022" w:rsidRPr="00980022">
        <w:rPr>
          <w:rFonts w:ascii="Times New Roman" w:hAnsi="Times New Roman" w:cs="Times New Roman"/>
          <w:sz w:val="24"/>
          <w:szCs w:val="24"/>
          <w:lang w:val="en-US"/>
        </w:rPr>
        <w:t xml:space="preserve"> Yang</w:t>
      </w:r>
      <w:r w:rsidR="00980022">
        <w:rPr>
          <w:rFonts w:ascii="Times New Roman" w:hAnsi="Times New Roman" w:cs="Times New Roman"/>
          <w:sz w:val="24"/>
          <w:szCs w:val="24"/>
          <w:lang w:val="en-US"/>
        </w:rPr>
        <w:t xml:space="preserve"> &amp;</w:t>
      </w:r>
      <w:r w:rsidR="00980022" w:rsidRPr="00980022">
        <w:rPr>
          <w:rFonts w:ascii="Times New Roman" w:hAnsi="Times New Roman" w:cs="Times New Roman"/>
          <w:sz w:val="24"/>
          <w:szCs w:val="24"/>
          <w:lang w:val="en-US"/>
        </w:rPr>
        <w:t xml:space="preserve"> </w:t>
      </w:r>
      <w:proofErr w:type="spellStart"/>
      <w:r w:rsidR="00980022" w:rsidRPr="00980022">
        <w:rPr>
          <w:rFonts w:ascii="Times New Roman" w:hAnsi="Times New Roman" w:cs="Times New Roman"/>
          <w:sz w:val="24"/>
          <w:szCs w:val="24"/>
          <w:lang w:val="en-US"/>
        </w:rPr>
        <w:t>Miniard</w:t>
      </w:r>
      <w:proofErr w:type="spellEnd"/>
      <w:r w:rsidR="00980022">
        <w:rPr>
          <w:rFonts w:ascii="Times New Roman" w:hAnsi="Times New Roman" w:cs="Times New Roman"/>
          <w:sz w:val="24"/>
          <w:szCs w:val="24"/>
          <w:lang w:val="en-US"/>
        </w:rPr>
        <w:t>,</w:t>
      </w:r>
      <w:r w:rsidR="00980022" w:rsidRPr="00980022">
        <w:rPr>
          <w:rFonts w:ascii="Times New Roman" w:hAnsi="Times New Roman" w:cs="Times New Roman"/>
          <w:sz w:val="24"/>
          <w:szCs w:val="24"/>
          <w:lang w:val="en-US"/>
        </w:rPr>
        <w:t xml:space="preserve"> </w:t>
      </w:r>
      <w:r w:rsidR="00EB0A2F" w:rsidRPr="006A0C1D">
        <w:rPr>
          <w:rFonts w:ascii="Times New Roman" w:hAnsi="Times New Roman" w:cs="Times New Roman"/>
          <w:sz w:val="24"/>
          <w:szCs w:val="24"/>
          <w:lang w:val="en-US"/>
        </w:rPr>
        <w:t xml:space="preserve">2011). </w:t>
      </w:r>
      <w:bookmarkStart w:id="5" w:name="_Hlk19263446"/>
      <w:r w:rsidRPr="006A0C1D">
        <w:rPr>
          <w:rFonts w:ascii="Times New Roman" w:hAnsi="Times New Roman" w:cs="Times New Roman"/>
          <w:sz w:val="24"/>
          <w:szCs w:val="24"/>
          <w:lang w:val="en-US"/>
        </w:rPr>
        <w:t>The</w:t>
      </w:r>
      <w:r w:rsidR="00A840DE" w:rsidRPr="006A0C1D">
        <w:rPr>
          <w:rFonts w:ascii="Times New Roman" w:hAnsi="Times New Roman" w:cs="Times New Roman"/>
          <w:sz w:val="24"/>
          <w:szCs w:val="24"/>
          <w:lang w:val="en-US"/>
        </w:rPr>
        <w:t xml:space="preserve"> current study </w:t>
      </w:r>
      <w:r w:rsidRPr="006A0C1D">
        <w:rPr>
          <w:rFonts w:ascii="Times New Roman" w:hAnsi="Times New Roman" w:cs="Times New Roman"/>
          <w:sz w:val="24"/>
          <w:szCs w:val="24"/>
          <w:lang w:val="en-US"/>
        </w:rPr>
        <w:t xml:space="preserve">thus </w:t>
      </w:r>
      <w:r w:rsidR="00A840DE" w:rsidRPr="006A0C1D">
        <w:rPr>
          <w:rFonts w:ascii="Times New Roman" w:hAnsi="Times New Roman" w:cs="Times New Roman"/>
          <w:sz w:val="24"/>
          <w:szCs w:val="24"/>
          <w:lang w:val="en-US"/>
        </w:rPr>
        <w:t xml:space="preserve">enriches </w:t>
      </w:r>
      <w:r w:rsidRPr="006A0C1D">
        <w:rPr>
          <w:rFonts w:ascii="Times New Roman" w:hAnsi="Times New Roman" w:cs="Times New Roman"/>
          <w:sz w:val="24"/>
          <w:szCs w:val="24"/>
          <w:lang w:val="en-US"/>
        </w:rPr>
        <w:t xml:space="preserve">insufficient </w:t>
      </w:r>
      <w:r w:rsidR="00A840DE" w:rsidRPr="006A0C1D">
        <w:rPr>
          <w:rFonts w:ascii="Times New Roman" w:hAnsi="Times New Roman" w:cs="Times New Roman"/>
          <w:sz w:val="24"/>
          <w:szCs w:val="24"/>
          <w:lang w:val="en-US"/>
        </w:rPr>
        <w:t>research on trus</w:t>
      </w:r>
      <w:r w:rsidRPr="006A0C1D">
        <w:rPr>
          <w:rFonts w:ascii="Times New Roman" w:hAnsi="Times New Roman" w:cs="Times New Roman"/>
          <w:sz w:val="24"/>
          <w:szCs w:val="24"/>
          <w:lang w:val="en-US"/>
        </w:rPr>
        <w:t>t-related issues in advertising</w:t>
      </w:r>
      <w:r w:rsidR="00A840DE" w:rsidRPr="006A0C1D">
        <w:rPr>
          <w:rFonts w:ascii="Times New Roman" w:hAnsi="Times New Roman" w:cs="Times New Roman"/>
          <w:sz w:val="24"/>
          <w:szCs w:val="24"/>
          <w:lang w:val="en-US"/>
        </w:rPr>
        <w:t xml:space="preserve"> (Danbury et al., 2015; Soh</w:t>
      </w:r>
      <w:r w:rsidR="009B2014" w:rsidRPr="006A0C1D">
        <w:rPr>
          <w:rFonts w:ascii="Times New Roman" w:hAnsi="Times New Roman" w:cs="Times New Roman"/>
          <w:sz w:val="24"/>
          <w:szCs w:val="24"/>
          <w:lang w:val="en-US"/>
        </w:rPr>
        <w:t xml:space="preserve">, Reid, &amp; King, </w:t>
      </w:r>
      <w:r w:rsidR="00A840DE" w:rsidRPr="006A0C1D">
        <w:rPr>
          <w:rFonts w:ascii="Times New Roman" w:hAnsi="Times New Roman" w:cs="Times New Roman"/>
          <w:sz w:val="24"/>
          <w:szCs w:val="24"/>
          <w:lang w:val="en-US"/>
        </w:rPr>
        <w:t>2009)</w:t>
      </w:r>
      <w:bookmarkEnd w:id="5"/>
      <w:r w:rsidR="00A840DE" w:rsidRPr="006A0C1D">
        <w:rPr>
          <w:rFonts w:ascii="Times New Roman" w:hAnsi="Times New Roman" w:cs="Times New Roman"/>
          <w:sz w:val="24"/>
          <w:szCs w:val="24"/>
          <w:lang w:val="en-US"/>
        </w:rPr>
        <w:t xml:space="preserve">. </w:t>
      </w:r>
      <w:r w:rsidR="00EB0A2F" w:rsidRPr="006A0C1D">
        <w:rPr>
          <w:rFonts w:ascii="Times New Roman" w:hAnsi="Times New Roman" w:cs="Times New Roman"/>
          <w:sz w:val="24"/>
          <w:szCs w:val="24"/>
          <w:lang w:val="en-US"/>
        </w:rPr>
        <w:t xml:space="preserve">Second, </w:t>
      </w:r>
      <w:r w:rsidR="0037690E">
        <w:rPr>
          <w:rFonts w:ascii="Times New Roman" w:hAnsi="Times New Roman" w:cs="Times New Roman"/>
          <w:sz w:val="24"/>
          <w:szCs w:val="24"/>
          <w:lang w:val="en-US"/>
        </w:rPr>
        <w:t>we</w:t>
      </w:r>
      <w:r w:rsidR="000A458A"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formally </w:t>
      </w:r>
      <w:r w:rsidR="0037690E">
        <w:rPr>
          <w:rFonts w:ascii="Times New Roman" w:hAnsi="Times New Roman" w:cs="Times New Roman"/>
          <w:sz w:val="24"/>
          <w:szCs w:val="24"/>
          <w:lang w:val="en-US"/>
        </w:rPr>
        <w:t>identify</w:t>
      </w:r>
      <w:r w:rsidR="00A840DE" w:rsidRPr="006A0C1D">
        <w:rPr>
          <w:rFonts w:ascii="Times New Roman" w:hAnsi="Times New Roman" w:cs="Times New Roman"/>
          <w:sz w:val="24"/>
          <w:szCs w:val="24"/>
          <w:lang w:val="en-US"/>
        </w:rPr>
        <w:t xml:space="preserve"> transparency as an antecedent of brand integrity, according to robust causal relationships that replicate across studies. </w:t>
      </w:r>
      <w:bookmarkStart w:id="6" w:name="_Hlk19264027"/>
      <w:r w:rsidR="000A458A" w:rsidRPr="006A0C1D">
        <w:rPr>
          <w:rFonts w:ascii="Times New Roman" w:hAnsi="Times New Roman" w:cs="Times New Roman"/>
          <w:sz w:val="24"/>
          <w:szCs w:val="24"/>
          <w:lang w:val="en-US"/>
        </w:rPr>
        <w:t>Third</w:t>
      </w:r>
      <w:r w:rsidR="00A840DE" w:rsidRPr="006A0C1D">
        <w:rPr>
          <w:rFonts w:ascii="Times New Roman" w:hAnsi="Times New Roman" w:cs="Times New Roman"/>
          <w:color w:val="000000"/>
          <w:sz w:val="24"/>
          <w:szCs w:val="20"/>
          <w:lang w:val="en-US"/>
        </w:rPr>
        <w:t xml:space="preserve">, </w:t>
      </w:r>
      <w:r w:rsidR="00EB0A2F" w:rsidRPr="006A0C1D">
        <w:rPr>
          <w:rFonts w:ascii="Times New Roman" w:hAnsi="Times New Roman" w:cs="Times New Roman"/>
          <w:color w:val="000000"/>
          <w:sz w:val="24"/>
          <w:szCs w:val="20"/>
          <w:lang w:val="en-US"/>
        </w:rPr>
        <w:t>the findings</w:t>
      </w:r>
      <w:r w:rsidR="00A840DE" w:rsidRPr="006A0C1D">
        <w:rPr>
          <w:rFonts w:ascii="Times New Roman" w:hAnsi="Times New Roman" w:cs="Times New Roman"/>
          <w:color w:val="000000"/>
          <w:sz w:val="24"/>
          <w:szCs w:val="20"/>
          <w:lang w:val="en-US"/>
        </w:rPr>
        <w:t xml:space="preserve"> </w:t>
      </w:r>
      <w:r w:rsidR="0072256D" w:rsidRPr="006A0C1D">
        <w:rPr>
          <w:rFonts w:ascii="Times New Roman" w:hAnsi="Times New Roman" w:cs="Times New Roman"/>
          <w:color w:val="000000"/>
          <w:sz w:val="24"/>
          <w:szCs w:val="20"/>
          <w:lang w:val="en-US"/>
        </w:rPr>
        <w:t>contribute</w:t>
      </w:r>
      <w:r w:rsidR="00A840DE" w:rsidRPr="006A0C1D">
        <w:rPr>
          <w:rFonts w:ascii="Times New Roman" w:hAnsi="Times New Roman" w:cs="Times New Roman"/>
          <w:color w:val="000000"/>
          <w:sz w:val="24"/>
          <w:szCs w:val="20"/>
          <w:lang w:val="en-US"/>
        </w:rPr>
        <w:t xml:space="preserve"> to signaling theory by establishing transparency as another credible signal from which consumers may infer brand quality aspects</w:t>
      </w:r>
      <w:bookmarkEnd w:id="6"/>
      <w:r w:rsidR="00A840DE" w:rsidRPr="006A0C1D">
        <w:rPr>
          <w:rFonts w:ascii="Times New Roman" w:hAnsi="Times New Roman" w:cs="Times New Roman"/>
          <w:color w:val="000000"/>
          <w:sz w:val="24"/>
          <w:szCs w:val="20"/>
          <w:lang w:val="en-US"/>
        </w:rPr>
        <w:t xml:space="preserve">. </w:t>
      </w:r>
      <w:r w:rsidR="009B2014" w:rsidRPr="006A0C1D">
        <w:rPr>
          <w:rFonts w:ascii="Times New Roman" w:hAnsi="Times New Roman" w:cs="Times New Roman"/>
          <w:color w:val="000000"/>
          <w:sz w:val="24"/>
          <w:szCs w:val="20"/>
          <w:lang w:val="en-US"/>
        </w:rPr>
        <w:t>For</w:t>
      </w:r>
      <w:r w:rsidR="00A840DE" w:rsidRPr="006A0C1D">
        <w:rPr>
          <w:rFonts w:ascii="Times New Roman" w:hAnsi="Times New Roman" w:cs="Times New Roman"/>
          <w:sz w:val="24"/>
          <w:szCs w:val="24"/>
          <w:lang w:val="en-US"/>
        </w:rPr>
        <w:t xml:space="preserve"> brand practitioners</w:t>
      </w:r>
      <w:r w:rsidR="009B2014" w:rsidRPr="006A0C1D">
        <w:rPr>
          <w:rFonts w:ascii="Times New Roman" w:hAnsi="Times New Roman" w:cs="Times New Roman"/>
          <w:sz w:val="24"/>
          <w:szCs w:val="24"/>
          <w:lang w:val="en-US"/>
        </w:rPr>
        <w:t>, we demonstrate</w:t>
      </w:r>
      <w:r w:rsidR="00A840DE" w:rsidRPr="006A0C1D">
        <w:rPr>
          <w:rFonts w:ascii="Times New Roman" w:hAnsi="Times New Roman" w:cs="Times New Roman"/>
          <w:sz w:val="24"/>
          <w:szCs w:val="24"/>
          <w:lang w:val="en-US"/>
        </w:rPr>
        <w:t xml:space="preserve"> that signaling transparency in CES-related advertising </w:t>
      </w:r>
      <w:r w:rsidR="009B2014" w:rsidRPr="006A0C1D">
        <w:rPr>
          <w:rFonts w:ascii="Times New Roman" w:hAnsi="Times New Roman" w:cs="Times New Roman"/>
          <w:sz w:val="24"/>
          <w:szCs w:val="24"/>
          <w:lang w:val="en-US"/>
        </w:rPr>
        <w:t>can</w:t>
      </w:r>
      <w:r w:rsidR="00A840DE" w:rsidRPr="006A0C1D">
        <w:rPr>
          <w:rFonts w:ascii="Times New Roman" w:hAnsi="Times New Roman" w:cs="Times New Roman"/>
          <w:sz w:val="24"/>
          <w:szCs w:val="24"/>
          <w:lang w:val="en-US"/>
        </w:rPr>
        <w:t xml:space="preserve"> be a compelling opportunity </w:t>
      </w:r>
      <w:r w:rsidR="009B2014" w:rsidRPr="006A0C1D">
        <w:rPr>
          <w:rFonts w:ascii="Times New Roman" w:hAnsi="Times New Roman" w:cs="Times New Roman"/>
          <w:sz w:val="24"/>
          <w:szCs w:val="24"/>
          <w:lang w:val="en-US"/>
        </w:rPr>
        <w:t xml:space="preserve">for firms that </w:t>
      </w:r>
      <w:r w:rsidR="00A840DE" w:rsidRPr="006A0C1D">
        <w:rPr>
          <w:rFonts w:ascii="Times New Roman" w:hAnsi="Times New Roman" w:cs="Times New Roman"/>
          <w:sz w:val="24"/>
          <w:szCs w:val="24"/>
          <w:lang w:val="en-US"/>
        </w:rPr>
        <w:t>already endorse integrity principles</w:t>
      </w:r>
      <w:r w:rsidR="009B2014" w:rsidRPr="006A0C1D">
        <w:rPr>
          <w:rFonts w:ascii="Times New Roman" w:hAnsi="Times New Roman" w:cs="Times New Roman"/>
          <w:sz w:val="24"/>
          <w:szCs w:val="24"/>
          <w:lang w:val="en-US"/>
        </w:rPr>
        <w:t>. In</w:t>
      </w:r>
      <w:r w:rsidR="00A840DE" w:rsidRPr="006A0C1D">
        <w:rPr>
          <w:rFonts w:ascii="Times New Roman" w:hAnsi="Times New Roman" w:cs="Times New Roman"/>
          <w:sz w:val="24"/>
          <w:szCs w:val="24"/>
          <w:lang w:val="en-US"/>
        </w:rPr>
        <w:t xml:space="preserve"> so doing, this study </w:t>
      </w:r>
      <w:r w:rsidR="0072256D" w:rsidRPr="006A0C1D">
        <w:rPr>
          <w:rFonts w:ascii="Times New Roman" w:hAnsi="Times New Roman" w:cs="Times New Roman"/>
          <w:sz w:val="24"/>
          <w:szCs w:val="24"/>
          <w:lang w:val="en-US"/>
        </w:rPr>
        <w:t xml:space="preserve">also </w:t>
      </w:r>
      <w:r w:rsidR="00A840DE" w:rsidRPr="006A0C1D">
        <w:rPr>
          <w:rFonts w:ascii="Times New Roman" w:hAnsi="Times New Roman" w:cs="Times New Roman"/>
          <w:sz w:val="24"/>
          <w:szCs w:val="24"/>
          <w:lang w:val="en-US"/>
        </w:rPr>
        <w:t>answers innovation scholars’ call</w:t>
      </w:r>
      <w:r w:rsidR="009B2014" w:rsidRPr="006A0C1D">
        <w:rPr>
          <w:rFonts w:ascii="Times New Roman" w:hAnsi="Times New Roman" w:cs="Times New Roman"/>
          <w:sz w:val="24"/>
          <w:szCs w:val="24"/>
          <w:lang w:val="en-US"/>
        </w:rPr>
        <w:t>s</w:t>
      </w:r>
      <w:r w:rsidR="00A840DE" w:rsidRPr="006A0C1D">
        <w:rPr>
          <w:rFonts w:ascii="Times New Roman" w:hAnsi="Times New Roman" w:cs="Times New Roman"/>
          <w:sz w:val="24"/>
          <w:szCs w:val="24"/>
          <w:lang w:val="en-US"/>
        </w:rPr>
        <w:t xml:space="preserve"> for research </w:t>
      </w:r>
      <w:r w:rsidR="009B2014" w:rsidRPr="006A0C1D">
        <w:rPr>
          <w:rFonts w:ascii="Times New Roman" w:hAnsi="Times New Roman" w:cs="Times New Roman"/>
          <w:sz w:val="24"/>
          <w:szCs w:val="24"/>
          <w:lang w:val="en-US"/>
        </w:rPr>
        <w:t xml:space="preserve">on these topics </w:t>
      </w:r>
      <w:r w:rsidR="00A840DE" w:rsidRPr="006A0C1D">
        <w:rPr>
          <w:rFonts w:ascii="Times New Roman" w:hAnsi="Times New Roman" w:cs="Times New Roman"/>
          <w:sz w:val="24"/>
          <w:szCs w:val="24"/>
          <w:lang w:val="en-US"/>
        </w:rPr>
        <w:t>(</w:t>
      </w:r>
      <w:r w:rsidR="00980022" w:rsidRPr="00980022">
        <w:rPr>
          <w:rFonts w:ascii="Times New Roman" w:hAnsi="Times New Roman" w:cs="Times New Roman"/>
          <w:sz w:val="24"/>
          <w:szCs w:val="24"/>
          <w:lang w:val="en-US"/>
        </w:rPr>
        <w:t>Nishikawa, Schreier, Fuchs &amp; Ogawa,</w:t>
      </w:r>
      <w:r w:rsidR="00980022">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2017)</w:t>
      </w:r>
      <w:r w:rsidR="009B2014" w:rsidRPr="006A0C1D">
        <w:rPr>
          <w:rFonts w:ascii="Times New Roman" w:hAnsi="Times New Roman" w:cs="Times New Roman"/>
          <w:sz w:val="24"/>
          <w:szCs w:val="24"/>
          <w:lang w:val="en-US"/>
        </w:rPr>
        <w:t xml:space="preserve"> and</w:t>
      </w:r>
      <w:r w:rsidR="00A840DE" w:rsidRPr="006A0C1D">
        <w:rPr>
          <w:rFonts w:ascii="Times New Roman" w:hAnsi="Times New Roman" w:cs="Times New Roman"/>
          <w:sz w:val="24"/>
          <w:szCs w:val="24"/>
          <w:lang w:val="en-US"/>
        </w:rPr>
        <w:t xml:space="preserve"> identifies </w:t>
      </w:r>
      <w:r w:rsidR="009B2014" w:rsidRPr="006A0C1D">
        <w:rPr>
          <w:rFonts w:ascii="Times New Roman" w:hAnsi="Times New Roman" w:cs="Times New Roman"/>
          <w:sz w:val="24"/>
          <w:szCs w:val="24"/>
          <w:lang w:val="en-US"/>
        </w:rPr>
        <w:t xml:space="preserve">alternative </w:t>
      </w:r>
      <w:r w:rsidR="000A458A" w:rsidRPr="006A0C1D">
        <w:rPr>
          <w:rFonts w:ascii="Times New Roman" w:hAnsi="Times New Roman" w:cs="Times New Roman"/>
          <w:sz w:val="24"/>
          <w:szCs w:val="24"/>
          <w:lang w:val="en-US"/>
        </w:rPr>
        <w:t xml:space="preserve">options for </w:t>
      </w:r>
      <w:r w:rsidR="00A840DE" w:rsidRPr="006A0C1D">
        <w:rPr>
          <w:rFonts w:ascii="Times New Roman" w:hAnsi="Times New Roman" w:cs="Times New Roman"/>
          <w:sz w:val="24"/>
          <w:szCs w:val="24"/>
          <w:lang w:val="en-US"/>
        </w:rPr>
        <w:t>boosting consumer-ideated product attractiveness.</w:t>
      </w:r>
    </w:p>
    <w:p w14:paraId="38A02708" w14:textId="77777777" w:rsidR="004210E8" w:rsidRPr="006A0C1D" w:rsidRDefault="004210E8" w:rsidP="008E0A58">
      <w:pPr>
        <w:spacing w:after="0" w:line="480" w:lineRule="auto"/>
        <w:ind w:firstLine="720"/>
        <w:rPr>
          <w:rFonts w:ascii="Times New Roman" w:hAnsi="Times New Roman" w:cs="Times New Roman"/>
          <w:sz w:val="24"/>
          <w:szCs w:val="24"/>
          <w:lang w:val="en-US"/>
        </w:rPr>
      </w:pPr>
    </w:p>
    <w:p w14:paraId="462306E6" w14:textId="77777777" w:rsidR="00A840DE" w:rsidRPr="006A0C1D" w:rsidRDefault="00A840DE" w:rsidP="00A840DE">
      <w:pPr>
        <w:pStyle w:val="Titre1"/>
        <w:numPr>
          <w:ilvl w:val="0"/>
          <w:numId w:val="4"/>
        </w:numPr>
      </w:pPr>
      <w:r w:rsidRPr="006A0C1D">
        <w:t>Conceptual background</w:t>
      </w:r>
    </w:p>
    <w:p w14:paraId="48CC7B92" w14:textId="331FC53A" w:rsidR="00A840DE" w:rsidRPr="006A0C1D" w:rsidRDefault="00A840DE" w:rsidP="00A840DE">
      <w:pPr>
        <w:pStyle w:val="Titre2"/>
        <w:numPr>
          <w:ilvl w:val="1"/>
          <w:numId w:val="4"/>
        </w:numPr>
        <w:rPr>
          <w:lang w:val="en-US"/>
        </w:rPr>
      </w:pPr>
      <w:r w:rsidRPr="006A0C1D">
        <w:rPr>
          <w:lang w:val="en-US"/>
        </w:rPr>
        <w:t>Consumer-ideated claims under uncertainty</w:t>
      </w:r>
    </w:p>
    <w:p w14:paraId="67AD7DF5" w14:textId="78C122C0" w:rsidR="00A840DE" w:rsidRPr="006A0C1D" w:rsidRDefault="009B2014" w:rsidP="00A840DE">
      <w:pPr>
        <w:spacing w:after="0" w:line="480" w:lineRule="auto"/>
        <w:ind w:firstLine="708"/>
        <w:contextualSpacing/>
        <w:rPr>
          <w:rFonts w:ascii="Times New Roman" w:hAnsi="Times New Roman"/>
          <w:sz w:val="24"/>
          <w:lang w:val="en-US"/>
        </w:rPr>
      </w:pPr>
      <w:r w:rsidRPr="006A0C1D">
        <w:rPr>
          <w:rFonts w:ascii="Times New Roman" w:hAnsi="Times New Roman" w:cs="Times New Roman"/>
          <w:sz w:val="24"/>
          <w:szCs w:val="24"/>
          <w:lang w:val="en-US"/>
        </w:rPr>
        <w:t>S</w:t>
      </w:r>
      <w:r w:rsidR="00A840DE" w:rsidRPr="006A0C1D">
        <w:rPr>
          <w:rFonts w:ascii="Times New Roman" w:hAnsi="Times New Roman" w:cs="Times New Roman"/>
          <w:sz w:val="24"/>
          <w:szCs w:val="24"/>
          <w:lang w:val="en-US"/>
        </w:rPr>
        <w:t>ignaling</w:t>
      </w:r>
      <w:r w:rsidR="00A840DE" w:rsidRPr="006A0C1D">
        <w:rPr>
          <w:rFonts w:ascii="Times New Roman" w:hAnsi="Times New Roman"/>
          <w:sz w:val="24"/>
          <w:lang w:val="en-US"/>
        </w:rPr>
        <w:t xml:space="preserve"> theory </w:t>
      </w:r>
      <w:r w:rsidR="00A840DE" w:rsidRPr="006A0C1D">
        <w:rPr>
          <w:rFonts w:ascii="Times New Roman" w:hAnsi="Times New Roman" w:cs="Times New Roman"/>
          <w:sz w:val="24"/>
          <w:szCs w:val="24"/>
          <w:lang w:val="en-US"/>
        </w:rPr>
        <w:t>(</w:t>
      </w:r>
      <w:proofErr w:type="spellStart"/>
      <w:r w:rsidR="00A840DE" w:rsidRPr="006A0C1D">
        <w:rPr>
          <w:rFonts w:ascii="Times New Roman" w:hAnsi="Times New Roman" w:cs="Times New Roman"/>
          <w:sz w:val="24"/>
          <w:szCs w:val="24"/>
          <w:lang w:val="en-US"/>
        </w:rPr>
        <w:t>Erdem</w:t>
      </w:r>
      <w:proofErr w:type="spellEnd"/>
      <w:r w:rsidR="00A840DE"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Swait</w:t>
      </w:r>
      <w:proofErr w:type="spellEnd"/>
      <w:r w:rsidR="00A840DE" w:rsidRPr="006A0C1D">
        <w:rPr>
          <w:rFonts w:ascii="Times New Roman" w:hAnsi="Times New Roman" w:cs="Times New Roman"/>
          <w:sz w:val="24"/>
          <w:szCs w:val="24"/>
          <w:lang w:val="en-US"/>
        </w:rPr>
        <w:t>, 1998</w:t>
      </w:r>
      <w:r w:rsidRPr="006A0C1D">
        <w:rPr>
          <w:rFonts w:ascii="Times New Roman" w:hAnsi="Times New Roman" w:cs="Times New Roman"/>
          <w:sz w:val="24"/>
          <w:szCs w:val="24"/>
          <w:lang w:val="en-US"/>
        </w:rPr>
        <w:t>; Spence, 1973</w:t>
      </w:r>
      <w:r w:rsidR="00A840DE" w:rsidRPr="006A0C1D">
        <w:rPr>
          <w:rFonts w:ascii="Times New Roman" w:hAnsi="Times New Roman" w:cs="Times New Roman"/>
          <w:sz w:val="24"/>
          <w:szCs w:val="24"/>
          <w:lang w:val="en-US"/>
        </w:rPr>
        <w:t>)</w:t>
      </w:r>
      <w:r w:rsidR="00A840DE" w:rsidRPr="006A0C1D">
        <w:rPr>
          <w:rFonts w:ascii="Times New Roman" w:hAnsi="Times New Roman"/>
          <w:sz w:val="24"/>
          <w:lang w:val="en-US"/>
        </w:rPr>
        <w:t xml:space="preserve"> is particularly relevant</w:t>
      </w:r>
      <w:r w:rsidRPr="006A0C1D">
        <w:rPr>
          <w:rFonts w:ascii="Times New Roman" w:hAnsi="Times New Roman"/>
          <w:sz w:val="24"/>
          <w:lang w:val="en-US"/>
        </w:rPr>
        <w:t xml:space="preserve"> for this research</w:t>
      </w:r>
      <w:r w:rsidR="00A840DE" w:rsidRPr="006A0C1D">
        <w:rPr>
          <w:rFonts w:ascii="Times New Roman" w:hAnsi="Times New Roman"/>
          <w:sz w:val="24"/>
          <w:lang w:val="en-US"/>
        </w:rPr>
        <w:t xml:space="preserve">, </w:t>
      </w:r>
      <w:r w:rsidR="00A840DE" w:rsidRPr="006A0C1D">
        <w:rPr>
          <w:rFonts w:ascii="Times New Roman" w:hAnsi="Times New Roman" w:cs="Times New Roman"/>
          <w:sz w:val="24"/>
          <w:szCs w:val="24"/>
          <w:lang w:val="en-US"/>
        </w:rPr>
        <w:t>because</w:t>
      </w:r>
      <w:r w:rsidR="00A840DE" w:rsidRPr="006A0C1D">
        <w:rPr>
          <w:rFonts w:ascii="Times New Roman" w:hAnsi="Times New Roman"/>
          <w:sz w:val="24"/>
          <w:lang w:val="en-US"/>
        </w:rPr>
        <w:t xml:space="preserve"> it focuses on </w:t>
      </w:r>
      <w:r w:rsidRPr="006A0C1D">
        <w:rPr>
          <w:rFonts w:ascii="Times New Roman" w:hAnsi="Times New Roman"/>
          <w:sz w:val="24"/>
          <w:lang w:val="en-US"/>
        </w:rPr>
        <w:t xml:space="preserve">information </w:t>
      </w:r>
      <w:r w:rsidR="00A840DE" w:rsidRPr="006A0C1D">
        <w:rPr>
          <w:rFonts w:ascii="Times New Roman" w:hAnsi="Times New Roman"/>
          <w:sz w:val="24"/>
          <w:lang w:val="en-US"/>
        </w:rPr>
        <w:t>asymmetr</w:t>
      </w:r>
      <w:r w:rsidRPr="006A0C1D">
        <w:rPr>
          <w:rFonts w:ascii="Times New Roman" w:hAnsi="Times New Roman"/>
          <w:sz w:val="24"/>
          <w:lang w:val="en-US"/>
        </w:rPr>
        <w:t xml:space="preserve">ies </w:t>
      </w:r>
      <w:r w:rsidR="00A840DE" w:rsidRPr="006A0C1D">
        <w:rPr>
          <w:rFonts w:ascii="Times New Roman" w:hAnsi="Times New Roman"/>
          <w:sz w:val="24"/>
          <w:lang w:val="en-US"/>
        </w:rPr>
        <w:t xml:space="preserve">between firms and consumers </w:t>
      </w:r>
      <w:r w:rsidR="00A840DE" w:rsidRPr="006A0C1D">
        <w:rPr>
          <w:rFonts w:ascii="Times New Roman" w:hAnsi="Times New Roman" w:cs="Times New Roman"/>
          <w:sz w:val="24"/>
          <w:szCs w:val="24"/>
          <w:lang w:val="en-US"/>
        </w:rPr>
        <w:t>(</w:t>
      </w:r>
      <w:proofErr w:type="spellStart"/>
      <w:r w:rsidR="00A840DE" w:rsidRPr="006A0C1D">
        <w:rPr>
          <w:rFonts w:ascii="Times New Roman" w:hAnsi="Times New Roman" w:cs="Times New Roman"/>
          <w:sz w:val="24"/>
          <w:szCs w:val="24"/>
          <w:lang w:val="en-US"/>
        </w:rPr>
        <w:t>Erdem</w:t>
      </w:r>
      <w:proofErr w:type="spellEnd"/>
      <w:r w:rsidR="00A840DE"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Swait</w:t>
      </w:r>
      <w:proofErr w:type="spellEnd"/>
      <w:r w:rsidR="00A840DE" w:rsidRPr="006A0C1D">
        <w:rPr>
          <w:rFonts w:ascii="Times New Roman" w:hAnsi="Times New Roman" w:cs="Times New Roman"/>
          <w:sz w:val="24"/>
          <w:szCs w:val="24"/>
          <w:lang w:val="en-US"/>
        </w:rPr>
        <w:t>, 2004)</w:t>
      </w:r>
      <w:r w:rsidR="00A840DE" w:rsidRPr="006A0C1D">
        <w:rPr>
          <w:rFonts w:ascii="Times New Roman" w:hAnsi="Times New Roman"/>
          <w:sz w:val="24"/>
          <w:lang w:val="en-US"/>
        </w:rPr>
        <w:t xml:space="preserve">. </w:t>
      </w:r>
      <w:r w:rsidR="005E23C4" w:rsidRPr="006A0C1D">
        <w:rPr>
          <w:rFonts w:ascii="Times New Roman" w:hAnsi="Times New Roman"/>
          <w:sz w:val="24"/>
          <w:lang w:val="en-US"/>
        </w:rPr>
        <w:t>I</w:t>
      </w:r>
      <w:r w:rsidR="00A840DE" w:rsidRPr="006A0C1D">
        <w:rPr>
          <w:rFonts w:ascii="Times New Roman" w:hAnsi="Times New Roman"/>
          <w:sz w:val="24"/>
          <w:lang w:val="en-US"/>
        </w:rPr>
        <w:t xml:space="preserve">nformation asymmetry </w:t>
      </w:r>
      <w:r w:rsidRPr="006A0C1D">
        <w:rPr>
          <w:rFonts w:ascii="Times New Roman" w:hAnsi="Times New Roman"/>
          <w:sz w:val="24"/>
          <w:lang w:val="en-US"/>
        </w:rPr>
        <w:t xml:space="preserve">results when </w:t>
      </w:r>
      <w:r w:rsidR="00A840DE" w:rsidRPr="006A0C1D">
        <w:rPr>
          <w:rFonts w:ascii="Times New Roman" w:hAnsi="Times New Roman"/>
          <w:sz w:val="24"/>
          <w:lang w:val="en-US"/>
        </w:rPr>
        <w:t xml:space="preserve">different </w:t>
      </w:r>
      <w:r w:rsidR="00A840DE" w:rsidRPr="006A0C1D">
        <w:rPr>
          <w:rFonts w:ascii="Times New Roman" w:hAnsi="Times New Roman" w:cs="Times New Roman"/>
          <w:sz w:val="24"/>
          <w:szCs w:val="24"/>
          <w:lang w:val="en-US"/>
        </w:rPr>
        <w:t xml:space="preserve">pertinent </w:t>
      </w:r>
      <w:r w:rsidR="00A840DE" w:rsidRPr="006A0C1D">
        <w:rPr>
          <w:rFonts w:ascii="Times New Roman" w:hAnsi="Times New Roman"/>
          <w:sz w:val="24"/>
          <w:lang w:val="en-US"/>
        </w:rPr>
        <w:t xml:space="preserve">information </w:t>
      </w:r>
      <w:r w:rsidRPr="006A0C1D">
        <w:rPr>
          <w:rFonts w:ascii="Times New Roman" w:hAnsi="Times New Roman"/>
          <w:sz w:val="24"/>
          <w:lang w:val="en-US"/>
        </w:rPr>
        <w:t xml:space="preserve">is </w:t>
      </w:r>
      <w:r w:rsidR="00A840DE" w:rsidRPr="006A0C1D">
        <w:rPr>
          <w:rFonts w:ascii="Times New Roman" w:hAnsi="Times New Roman" w:cs="Times New Roman"/>
          <w:sz w:val="24"/>
          <w:szCs w:val="24"/>
          <w:lang w:val="en-US"/>
        </w:rPr>
        <w:t>available to different</w:t>
      </w:r>
      <w:r w:rsidR="00A840DE" w:rsidRPr="006A0C1D">
        <w:rPr>
          <w:rFonts w:ascii="Times New Roman" w:hAnsi="Times New Roman"/>
          <w:sz w:val="24"/>
          <w:lang w:val="en-US"/>
        </w:rPr>
        <w:t xml:space="preserve"> parties. </w:t>
      </w:r>
      <w:r w:rsidRPr="006A0C1D">
        <w:rPr>
          <w:rFonts w:ascii="Times New Roman" w:hAnsi="Times New Roman"/>
          <w:sz w:val="24"/>
          <w:lang w:val="en-US"/>
        </w:rPr>
        <w:t xml:space="preserve">It </w:t>
      </w:r>
      <w:r w:rsidR="00A840DE" w:rsidRPr="006A0C1D">
        <w:rPr>
          <w:rFonts w:ascii="Times New Roman" w:hAnsi="Times New Roman"/>
          <w:sz w:val="24"/>
          <w:lang w:val="en-US"/>
        </w:rPr>
        <w:t>is characteristic of brand audiences exposed to CES-related advertising</w:t>
      </w:r>
      <w:r w:rsidRPr="006A0C1D">
        <w:rPr>
          <w:rFonts w:ascii="Times New Roman" w:hAnsi="Times New Roman"/>
          <w:sz w:val="24"/>
          <w:lang w:val="en-US"/>
        </w:rPr>
        <w:t>, as the example of</w:t>
      </w:r>
      <w:r w:rsidR="00A840DE" w:rsidRPr="006A0C1D">
        <w:rPr>
          <w:rFonts w:ascii="Times New Roman" w:hAnsi="Times New Roman" w:cs="Times New Roman"/>
          <w:sz w:val="24"/>
          <w:szCs w:val="24"/>
          <w:lang w:val="en-US"/>
        </w:rPr>
        <w:t xml:space="preserve"> </w:t>
      </w:r>
      <w:r w:rsidR="00063B67" w:rsidRPr="006A0C1D">
        <w:rPr>
          <w:rFonts w:ascii="Times New Roman" w:hAnsi="Times New Roman" w:cs="Times New Roman"/>
          <w:sz w:val="24"/>
          <w:szCs w:val="24"/>
          <w:lang w:val="en-US"/>
        </w:rPr>
        <w:t>advertising</w:t>
      </w:r>
      <w:r w:rsidR="00A840DE" w:rsidRPr="006A0C1D">
        <w:rPr>
          <w:rFonts w:ascii="Times New Roman" w:hAnsi="Times New Roman" w:cs="Times New Roman"/>
          <w:sz w:val="24"/>
          <w:szCs w:val="24"/>
          <w:lang w:val="en-US"/>
        </w:rPr>
        <w:t xml:space="preserve"> for</w:t>
      </w:r>
      <w:r w:rsidR="00A840DE" w:rsidRPr="006A0C1D">
        <w:rPr>
          <w:rFonts w:ascii="Times New Roman" w:hAnsi="Times New Roman"/>
          <w:sz w:val="24"/>
          <w:lang w:val="en-US"/>
        </w:rPr>
        <w:t xml:space="preserve"> Lay’s potato chips </w:t>
      </w:r>
      <w:r w:rsidRPr="006A0C1D">
        <w:rPr>
          <w:rFonts w:ascii="Times New Roman" w:hAnsi="Times New Roman"/>
          <w:sz w:val="24"/>
          <w:lang w:val="en-US"/>
        </w:rPr>
        <w:t xml:space="preserve">reveals. These campaigns </w:t>
      </w:r>
      <w:r w:rsidRPr="006A0C1D">
        <w:rPr>
          <w:rFonts w:ascii="Times New Roman" w:hAnsi="Times New Roman"/>
          <w:sz w:val="24"/>
          <w:lang w:val="en-US"/>
        </w:rPr>
        <w:lastRenderedPageBreak/>
        <w:t xml:space="preserve">emphasize that new chip </w:t>
      </w:r>
      <w:r w:rsidR="00A840DE" w:rsidRPr="006A0C1D">
        <w:rPr>
          <w:rFonts w:ascii="Times New Roman" w:hAnsi="Times New Roman" w:cs="Times New Roman"/>
          <w:sz w:val="24"/>
          <w:szCs w:val="24"/>
          <w:lang w:val="en-US"/>
        </w:rPr>
        <w:t>flavors</w:t>
      </w:r>
      <w:r w:rsidR="00A840DE" w:rsidRPr="006A0C1D">
        <w:rPr>
          <w:rFonts w:ascii="Times New Roman" w:hAnsi="Times New Roman"/>
          <w:sz w:val="24"/>
          <w:lang w:val="en-US"/>
        </w:rPr>
        <w:t xml:space="preserve"> </w:t>
      </w:r>
      <w:r w:rsidR="00E03E33" w:rsidRPr="006A0C1D">
        <w:rPr>
          <w:rFonts w:ascii="Times New Roman" w:hAnsi="Times New Roman"/>
          <w:sz w:val="24"/>
          <w:lang w:val="en-US"/>
        </w:rPr>
        <w:t>result</w:t>
      </w:r>
      <w:r w:rsidR="00A840DE" w:rsidRPr="006A0C1D">
        <w:rPr>
          <w:rFonts w:ascii="Times New Roman" w:hAnsi="Times New Roman"/>
          <w:sz w:val="24"/>
          <w:lang w:val="en-US"/>
        </w:rPr>
        <w:t xml:space="preserve"> from </w:t>
      </w:r>
      <w:r w:rsidR="00A840DE" w:rsidRPr="006A0C1D">
        <w:rPr>
          <w:rFonts w:ascii="Times New Roman" w:hAnsi="Times New Roman" w:cs="Times New Roman"/>
          <w:sz w:val="24"/>
          <w:szCs w:val="24"/>
          <w:lang w:val="en-US"/>
        </w:rPr>
        <w:t>the firm’s</w:t>
      </w:r>
      <w:r w:rsidR="00A840DE" w:rsidRPr="006A0C1D">
        <w:rPr>
          <w:rFonts w:ascii="Times New Roman" w:hAnsi="Times New Roman"/>
          <w:sz w:val="24"/>
          <w:lang w:val="en-US"/>
        </w:rPr>
        <w:t xml:space="preserve"> </w:t>
      </w:r>
      <w:r w:rsidRPr="006A0C1D">
        <w:rPr>
          <w:rFonts w:ascii="Times New Roman" w:hAnsi="Times New Roman"/>
          <w:sz w:val="24"/>
          <w:lang w:val="en-US"/>
        </w:rPr>
        <w:t xml:space="preserve">annual </w:t>
      </w:r>
      <w:r w:rsidR="00A840DE" w:rsidRPr="006A0C1D">
        <w:rPr>
          <w:rFonts w:ascii="Times New Roman" w:hAnsi="Times New Roman"/>
          <w:sz w:val="24"/>
          <w:lang w:val="en-US"/>
        </w:rPr>
        <w:t xml:space="preserve">“Do us a </w:t>
      </w:r>
      <w:r w:rsidR="00A840DE" w:rsidRPr="006A0C1D">
        <w:rPr>
          <w:rFonts w:ascii="Times New Roman" w:hAnsi="Times New Roman" w:cs="Times New Roman"/>
          <w:sz w:val="24"/>
          <w:szCs w:val="24"/>
          <w:lang w:val="en-US"/>
        </w:rPr>
        <w:t>flavor</w:t>
      </w:r>
      <w:r w:rsidR="00A840DE" w:rsidRPr="006A0C1D">
        <w:rPr>
          <w:rFonts w:ascii="Times New Roman" w:hAnsi="Times New Roman"/>
          <w:sz w:val="24"/>
          <w:lang w:val="en-US"/>
        </w:rPr>
        <w:t>” innovation contest</w:t>
      </w:r>
      <w:r w:rsidR="00A840DE" w:rsidRPr="006A0C1D">
        <w:rPr>
          <w:rFonts w:ascii="Times New Roman" w:hAnsi="Times New Roman" w:cs="Times New Roman"/>
          <w:sz w:val="24"/>
          <w:szCs w:val="24"/>
          <w:lang w:val="en-US"/>
        </w:rPr>
        <w:t>.</w:t>
      </w:r>
      <w:r w:rsidR="00A840DE" w:rsidRPr="006A0C1D">
        <w:rPr>
          <w:rFonts w:ascii="Times New Roman" w:hAnsi="Times New Roman"/>
          <w:sz w:val="24"/>
          <w:lang w:val="en-US"/>
        </w:rPr>
        <w:t xml:space="preserve"> </w:t>
      </w:r>
      <w:r w:rsidR="00A840DE" w:rsidRPr="006A0C1D">
        <w:rPr>
          <w:rFonts w:ascii="Times New Roman" w:hAnsi="Times New Roman" w:cs="Times New Roman"/>
          <w:sz w:val="24"/>
          <w:szCs w:val="24"/>
          <w:lang w:val="en-US"/>
        </w:rPr>
        <w:t>Signaling</w:t>
      </w:r>
      <w:r w:rsidR="00A840DE" w:rsidRPr="006A0C1D">
        <w:rPr>
          <w:rFonts w:ascii="Times New Roman" w:hAnsi="Times New Roman"/>
          <w:sz w:val="24"/>
          <w:lang w:val="en-US"/>
        </w:rPr>
        <w:t xml:space="preserve"> theory </w:t>
      </w:r>
      <w:r w:rsidR="00A840DE" w:rsidRPr="006A0C1D">
        <w:rPr>
          <w:rFonts w:ascii="Times New Roman" w:hAnsi="Times New Roman" w:cs="Times New Roman"/>
          <w:sz w:val="24"/>
          <w:szCs w:val="24"/>
          <w:lang w:val="en-US"/>
        </w:rPr>
        <w:t>posits</w:t>
      </w:r>
      <w:r w:rsidR="00A840DE" w:rsidRPr="006A0C1D">
        <w:rPr>
          <w:rFonts w:ascii="Times New Roman" w:hAnsi="Times New Roman"/>
          <w:sz w:val="24"/>
          <w:lang w:val="en-US"/>
        </w:rPr>
        <w:t xml:space="preserve"> that Lay’s </w:t>
      </w:r>
      <w:r w:rsidR="00A840DE" w:rsidRPr="006A0C1D">
        <w:rPr>
          <w:rFonts w:ascii="Times New Roman" w:hAnsi="Times New Roman" w:cs="Times New Roman"/>
          <w:sz w:val="24"/>
          <w:szCs w:val="24"/>
          <w:lang w:val="en-US"/>
        </w:rPr>
        <w:t>(</w:t>
      </w:r>
      <w:r w:rsidR="00A840DE" w:rsidRPr="006A0C1D">
        <w:rPr>
          <w:rFonts w:ascii="Times New Roman" w:hAnsi="Times New Roman"/>
          <w:sz w:val="24"/>
          <w:lang w:val="en-US"/>
        </w:rPr>
        <w:t>i.e</w:t>
      </w:r>
      <w:r w:rsidR="00A840DE" w:rsidRPr="006A0C1D">
        <w:rPr>
          <w:rFonts w:ascii="Times New Roman" w:hAnsi="Times New Roman" w:cs="Times New Roman"/>
          <w:sz w:val="24"/>
          <w:szCs w:val="24"/>
          <w:lang w:val="en-US"/>
        </w:rPr>
        <w:t>.,</w:t>
      </w:r>
      <w:r w:rsidR="00A840DE" w:rsidRPr="006A0C1D">
        <w:rPr>
          <w:rFonts w:ascii="Times New Roman" w:hAnsi="Times New Roman"/>
          <w:sz w:val="24"/>
          <w:lang w:val="en-US"/>
        </w:rPr>
        <w:t xml:space="preserve"> empowering brand</w:t>
      </w:r>
      <w:r w:rsidR="00A840DE" w:rsidRPr="006A0C1D">
        <w:rPr>
          <w:rFonts w:ascii="Times New Roman" w:hAnsi="Times New Roman" w:cs="Times New Roman"/>
          <w:sz w:val="24"/>
          <w:szCs w:val="24"/>
          <w:lang w:val="en-US"/>
        </w:rPr>
        <w:t>)</w:t>
      </w:r>
      <w:r w:rsidR="00A840DE" w:rsidRPr="006A0C1D">
        <w:rPr>
          <w:rFonts w:ascii="Times New Roman" w:hAnsi="Times New Roman"/>
          <w:sz w:val="24"/>
          <w:lang w:val="en-US"/>
        </w:rPr>
        <w:t xml:space="preserve"> and the consumers who </w:t>
      </w:r>
      <w:r w:rsidR="00A840DE" w:rsidRPr="006A0C1D">
        <w:rPr>
          <w:rFonts w:ascii="Times New Roman" w:hAnsi="Times New Roman" w:cs="Times New Roman"/>
          <w:sz w:val="24"/>
          <w:szCs w:val="24"/>
          <w:lang w:val="en-US"/>
        </w:rPr>
        <w:t>participate</w:t>
      </w:r>
      <w:r w:rsidR="00A840DE" w:rsidRPr="006A0C1D">
        <w:rPr>
          <w:rFonts w:ascii="Times New Roman" w:hAnsi="Times New Roman"/>
          <w:sz w:val="24"/>
          <w:lang w:val="en-US"/>
        </w:rPr>
        <w:t xml:space="preserve"> in the CES are “insiders</w:t>
      </w:r>
      <w:r w:rsidR="00A840DE"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with</w:t>
      </w:r>
      <w:r w:rsidR="00A840DE" w:rsidRPr="006A0C1D">
        <w:rPr>
          <w:rFonts w:ascii="Times New Roman" w:hAnsi="Times New Roman"/>
          <w:sz w:val="24"/>
          <w:lang w:val="en-US"/>
        </w:rPr>
        <w:t xml:space="preserve"> access to information that is unavailable to “outsiders</w:t>
      </w:r>
      <w:r w:rsidR="00A840DE" w:rsidRPr="006A0C1D">
        <w:rPr>
          <w:rFonts w:ascii="Times New Roman" w:hAnsi="Times New Roman" w:cs="Times New Roman"/>
          <w:sz w:val="24"/>
          <w:szCs w:val="24"/>
          <w:lang w:val="en-US"/>
        </w:rPr>
        <w:t>”</w:t>
      </w:r>
      <w:r w:rsidR="00A840DE" w:rsidRPr="006A0C1D">
        <w:rPr>
          <w:rFonts w:ascii="Times New Roman" w:hAnsi="Times New Roman"/>
          <w:sz w:val="24"/>
          <w:lang w:val="en-US"/>
        </w:rPr>
        <w:t xml:space="preserve"> </w:t>
      </w:r>
      <w:r w:rsidR="00A840DE" w:rsidRPr="006A0C1D">
        <w:rPr>
          <w:rFonts w:ascii="Times New Roman" w:hAnsi="Times New Roman" w:cs="Times New Roman"/>
          <w:sz w:val="24"/>
          <w:szCs w:val="24"/>
          <w:lang w:val="en-US"/>
        </w:rPr>
        <w:t>(</w:t>
      </w:r>
      <w:r w:rsidR="00F41EEA" w:rsidRPr="00F41EEA">
        <w:rPr>
          <w:rFonts w:ascii="Times New Roman" w:hAnsi="Times New Roman" w:cs="Times New Roman"/>
          <w:sz w:val="24"/>
          <w:szCs w:val="24"/>
          <w:lang w:val="en-US"/>
        </w:rPr>
        <w:t xml:space="preserve">Connelly, </w:t>
      </w:r>
      <w:proofErr w:type="spellStart"/>
      <w:r w:rsidR="00F41EEA" w:rsidRPr="00F41EEA">
        <w:rPr>
          <w:rFonts w:ascii="Times New Roman" w:hAnsi="Times New Roman" w:cs="Times New Roman"/>
          <w:sz w:val="24"/>
          <w:szCs w:val="24"/>
          <w:lang w:val="en-US"/>
        </w:rPr>
        <w:t>Certo</w:t>
      </w:r>
      <w:proofErr w:type="spellEnd"/>
      <w:r w:rsidR="00F41EEA" w:rsidRPr="00F41EEA">
        <w:rPr>
          <w:rFonts w:ascii="Times New Roman" w:hAnsi="Times New Roman" w:cs="Times New Roman"/>
          <w:sz w:val="24"/>
          <w:szCs w:val="24"/>
          <w:lang w:val="en-US"/>
        </w:rPr>
        <w:t>, Ireland</w:t>
      </w:r>
      <w:r w:rsidR="00F41EEA">
        <w:rPr>
          <w:rFonts w:ascii="Times New Roman" w:hAnsi="Times New Roman" w:cs="Times New Roman"/>
          <w:sz w:val="24"/>
          <w:szCs w:val="24"/>
          <w:lang w:val="en-US"/>
        </w:rPr>
        <w:t xml:space="preserve"> &amp; </w:t>
      </w:r>
      <w:proofErr w:type="spellStart"/>
      <w:r w:rsidR="00F41EEA" w:rsidRPr="00F41EEA">
        <w:rPr>
          <w:rFonts w:ascii="Times New Roman" w:hAnsi="Times New Roman" w:cs="Times New Roman"/>
          <w:sz w:val="24"/>
          <w:szCs w:val="24"/>
          <w:lang w:val="en-US"/>
        </w:rPr>
        <w:t>Reutzel</w:t>
      </w:r>
      <w:proofErr w:type="spellEnd"/>
      <w:r w:rsidR="00F41EEA" w:rsidRPr="00F41EEA">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2011)</w:t>
      </w:r>
      <w:r w:rsidR="00A840DE" w:rsidRPr="006A0C1D">
        <w:rPr>
          <w:rFonts w:ascii="Times New Roman" w:hAnsi="Times New Roman"/>
          <w:sz w:val="24"/>
          <w:lang w:val="en-US"/>
        </w:rPr>
        <w:t xml:space="preserve">. </w:t>
      </w:r>
      <w:r w:rsidRPr="006A0C1D">
        <w:rPr>
          <w:rFonts w:ascii="Times New Roman" w:hAnsi="Times New Roman"/>
          <w:sz w:val="24"/>
          <w:lang w:val="en-US"/>
        </w:rPr>
        <w:t>The o</w:t>
      </w:r>
      <w:r w:rsidR="00A840DE" w:rsidRPr="006A0C1D">
        <w:rPr>
          <w:rFonts w:ascii="Times New Roman" w:hAnsi="Times New Roman"/>
          <w:sz w:val="24"/>
          <w:lang w:val="en-US"/>
        </w:rPr>
        <w:t>utsiders in this context are b</w:t>
      </w:r>
      <w:r w:rsidR="00A840DE" w:rsidRPr="006A0C1D">
        <w:rPr>
          <w:rFonts w:ascii="Times New Roman" w:hAnsi="Times New Roman" w:cs="Times New Roman"/>
          <w:sz w:val="24"/>
          <w:szCs w:val="24"/>
          <w:lang w:val="en-US"/>
        </w:rPr>
        <w:t xml:space="preserve">rand audiences exposed to the </w:t>
      </w:r>
      <w:r w:rsidR="00A840DE" w:rsidRPr="006A0C1D">
        <w:rPr>
          <w:rFonts w:ascii="Times New Roman" w:hAnsi="Times New Roman"/>
          <w:sz w:val="24"/>
          <w:lang w:val="en-US"/>
        </w:rPr>
        <w:t>CES-related advertisements</w:t>
      </w:r>
      <w:r w:rsidR="00A840DE" w:rsidRPr="006A0C1D">
        <w:rPr>
          <w:rFonts w:ascii="Times New Roman" w:hAnsi="Times New Roman" w:cs="Times New Roman"/>
          <w:sz w:val="24"/>
          <w:szCs w:val="24"/>
          <w:lang w:val="en-US"/>
        </w:rPr>
        <w:t xml:space="preserve">, who have no direct interaction with the brand and no direct effect on decision making. </w:t>
      </w:r>
      <w:r w:rsidRPr="006A0C1D">
        <w:rPr>
          <w:rFonts w:ascii="Times New Roman" w:hAnsi="Times New Roman" w:cs="Times New Roman"/>
          <w:sz w:val="24"/>
          <w:szCs w:val="24"/>
          <w:lang w:val="en-US"/>
        </w:rPr>
        <w:t xml:space="preserve">According to prior </w:t>
      </w:r>
      <w:r w:rsidR="00A840DE" w:rsidRPr="006A0C1D">
        <w:rPr>
          <w:rFonts w:ascii="Times New Roman" w:hAnsi="Times New Roman" w:cs="Times New Roman"/>
          <w:sz w:val="24"/>
          <w:szCs w:val="24"/>
          <w:lang w:val="en-US"/>
        </w:rPr>
        <w:t>innovation research, their evaluations</w:t>
      </w:r>
      <w:r w:rsidRPr="006A0C1D">
        <w:rPr>
          <w:rFonts w:ascii="Times New Roman" w:hAnsi="Times New Roman" w:cs="Times New Roman"/>
          <w:sz w:val="24"/>
          <w:szCs w:val="24"/>
          <w:lang w:val="en-US"/>
        </w:rPr>
        <w:t xml:space="preserve"> of the new </w:t>
      </w:r>
      <w:r w:rsidR="00A840DE" w:rsidRPr="006A0C1D">
        <w:rPr>
          <w:rFonts w:ascii="Times New Roman" w:hAnsi="Times New Roman" w:cs="Times New Roman"/>
          <w:sz w:val="24"/>
          <w:szCs w:val="24"/>
          <w:lang w:val="en-US"/>
        </w:rPr>
        <w:t xml:space="preserve">consumer-ideated products </w:t>
      </w:r>
      <w:r w:rsidR="00577800">
        <w:rPr>
          <w:rFonts w:ascii="Times New Roman" w:hAnsi="Times New Roman" w:cs="Times New Roman"/>
          <w:sz w:val="24"/>
          <w:szCs w:val="24"/>
          <w:lang w:val="en-US"/>
        </w:rPr>
        <w:t xml:space="preserve">(i.e., flavors) </w:t>
      </w:r>
      <w:r w:rsidR="00A840DE" w:rsidRPr="006A0C1D">
        <w:rPr>
          <w:rFonts w:ascii="Times New Roman" w:hAnsi="Times New Roman"/>
          <w:sz w:val="24"/>
          <w:lang w:val="en-US"/>
        </w:rPr>
        <w:t>may be positive (Dahl</w:t>
      </w:r>
      <w:r w:rsidRPr="006A0C1D">
        <w:rPr>
          <w:rFonts w:ascii="Times New Roman" w:hAnsi="Times New Roman"/>
          <w:sz w:val="24"/>
          <w:lang w:val="en-US"/>
        </w:rPr>
        <w:t>, Fuchs, &amp; Schreier</w:t>
      </w:r>
      <w:r w:rsidR="00A840DE" w:rsidRPr="006A0C1D">
        <w:rPr>
          <w:rFonts w:ascii="Times New Roman" w:hAnsi="Times New Roman"/>
          <w:sz w:val="24"/>
          <w:lang w:val="en-US"/>
        </w:rPr>
        <w:t xml:space="preserve">, 2014; Fuchs </w:t>
      </w:r>
      <w:r w:rsidRPr="006A0C1D">
        <w:rPr>
          <w:rFonts w:ascii="Times New Roman" w:hAnsi="Times New Roman"/>
          <w:sz w:val="24"/>
          <w:lang w:val="en-US"/>
        </w:rPr>
        <w:t>&amp;</w:t>
      </w:r>
      <w:r w:rsidR="00A840DE" w:rsidRPr="006A0C1D">
        <w:rPr>
          <w:rFonts w:ascii="Times New Roman" w:hAnsi="Times New Roman"/>
          <w:sz w:val="24"/>
          <w:lang w:val="en-US"/>
        </w:rPr>
        <w:t xml:space="preserve"> Schreier, 2011; Nishikawa</w:t>
      </w:r>
      <w:r w:rsidRPr="006A0C1D">
        <w:rPr>
          <w:rFonts w:ascii="Times New Roman" w:hAnsi="Times New Roman"/>
          <w:sz w:val="24"/>
          <w:lang w:val="en-US"/>
        </w:rPr>
        <w:t>, Schreier, &amp; Ogawa, 2013; Nishikawa et al., 2017</w:t>
      </w:r>
      <w:r w:rsidR="00A840DE" w:rsidRPr="006A0C1D">
        <w:rPr>
          <w:rFonts w:ascii="Times New Roman" w:hAnsi="Times New Roman"/>
          <w:sz w:val="24"/>
          <w:lang w:val="en-US"/>
        </w:rPr>
        <w:t>; Schreier</w:t>
      </w:r>
      <w:r w:rsidRPr="006A0C1D">
        <w:rPr>
          <w:rFonts w:ascii="Times New Roman" w:hAnsi="Times New Roman"/>
          <w:sz w:val="24"/>
          <w:lang w:val="en-US"/>
        </w:rPr>
        <w:t>, Fuchs, &amp; Dahl</w:t>
      </w:r>
      <w:r w:rsidR="00A840DE" w:rsidRPr="006A0C1D">
        <w:rPr>
          <w:rFonts w:ascii="Times New Roman" w:hAnsi="Times New Roman"/>
          <w:sz w:val="24"/>
          <w:lang w:val="en-US"/>
        </w:rPr>
        <w:t>, 2012)</w:t>
      </w:r>
      <w:r w:rsidR="00A840DE" w:rsidRPr="006A0C1D">
        <w:rPr>
          <w:rFonts w:ascii="Times New Roman" w:hAnsi="Times New Roman" w:cs="Times New Roman"/>
          <w:sz w:val="24"/>
          <w:szCs w:val="24"/>
          <w:lang w:val="en-US"/>
        </w:rPr>
        <w:t>, or</w:t>
      </w:r>
      <w:r w:rsidR="00A840DE" w:rsidRPr="006A0C1D">
        <w:rPr>
          <w:rFonts w:ascii="Times New Roman" w:hAnsi="Times New Roman"/>
          <w:sz w:val="24"/>
          <w:lang w:val="en-US"/>
        </w:rPr>
        <w:t xml:space="preserve"> </w:t>
      </w:r>
      <w:r w:rsidRPr="006A0C1D">
        <w:rPr>
          <w:rFonts w:ascii="Times New Roman" w:hAnsi="Times New Roman"/>
          <w:sz w:val="24"/>
          <w:lang w:val="en-US"/>
        </w:rPr>
        <w:t xml:space="preserve">they might </w:t>
      </w:r>
      <w:r w:rsidR="00A840DE" w:rsidRPr="006A0C1D">
        <w:rPr>
          <w:rFonts w:ascii="Times New Roman" w:hAnsi="Times New Roman"/>
          <w:sz w:val="24"/>
          <w:lang w:val="en-US"/>
        </w:rPr>
        <w:t xml:space="preserve">express doubts about the authenticity of </w:t>
      </w:r>
      <w:r w:rsidRPr="006A0C1D">
        <w:rPr>
          <w:rFonts w:ascii="Times New Roman" w:hAnsi="Times New Roman"/>
          <w:sz w:val="24"/>
          <w:lang w:val="en-US"/>
        </w:rPr>
        <w:t xml:space="preserve">the </w:t>
      </w:r>
      <w:r w:rsidR="00A840DE" w:rsidRPr="006A0C1D">
        <w:rPr>
          <w:rFonts w:ascii="Times New Roman" w:hAnsi="Times New Roman"/>
          <w:sz w:val="24"/>
          <w:lang w:val="en-US"/>
        </w:rPr>
        <w:t xml:space="preserve">brand’s empowering efforts </w:t>
      </w:r>
      <w:r w:rsidR="00A840DE" w:rsidRPr="006A0C1D">
        <w:rPr>
          <w:rFonts w:ascii="Times New Roman" w:hAnsi="Times New Roman" w:cs="Times New Roman"/>
          <w:sz w:val="24"/>
          <w:szCs w:val="24"/>
          <w:lang w:val="en-US"/>
        </w:rPr>
        <w:t>(</w:t>
      </w:r>
      <w:proofErr w:type="spellStart"/>
      <w:r w:rsidR="00A840DE" w:rsidRPr="006A0C1D">
        <w:rPr>
          <w:rFonts w:ascii="Times New Roman" w:hAnsi="Times New Roman" w:cs="Times New Roman"/>
          <w:sz w:val="24"/>
          <w:szCs w:val="24"/>
          <w:lang w:val="en-US"/>
        </w:rPr>
        <w:t>Acar</w:t>
      </w:r>
      <w:proofErr w:type="spellEnd"/>
      <w:r w:rsidR="00A840DE"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Puntoni</w:t>
      </w:r>
      <w:proofErr w:type="spellEnd"/>
      <w:r w:rsidR="00A840DE" w:rsidRPr="006A0C1D">
        <w:rPr>
          <w:rFonts w:ascii="Times New Roman" w:hAnsi="Times New Roman" w:cs="Times New Roman"/>
          <w:sz w:val="24"/>
          <w:szCs w:val="24"/>
          <w:lang w:val="en-US"/>
        </w:rPr>
        <w:t xml:space="preserve">, 2016; Thompson </w:t>
      </w:r>
      <w:r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Malaviya</w:t>
      </w:r>
      <w:proofErr w:type="spellEnd"/>
      <w:r w:rsidR="00A840DE" w:rsidRPr="006A0C1D">
        <w:rPr>
          <w:rFonts w:ascii="Times New Roman" w:hAnsi="Times New Roman" w:cs="Times New Roman"/>
          <w:sz w:val="24"/>
          <w:szCs w:val="24"/>
          <w:lang w:val="en-US"/>
        </w:rPr>
        <w:t>, 2013)</w:t>
      </w:r>
      <w:r w:rsidR="00A840DE" w:rsidRPr="006A0C1D">
        <w:rPr>
          <w:rFonts w:ascii="Times New Roman" w:hAnsi="Times New Roman"/>
          <w:sz w:val="24"/>
          <w:lang w:val="en-US"/>
        </w:rPr>
        <w:t xml:space="preserve">. Uncertainty and doubts arise </w:t>
      </w:r>
      <w:r w:rsidRPr="006A0C1D">
        <w:rPr>
          <w:rFonts w:ascii="Times New Roman" w:hAnsi="Times New Roman"/>
          <w:sz w:val="24"/>
          <w:lang w:val="en-US"/>
        </w:rPr>
        <w:t xml:space="preserve">because of the </w:t>
      </w:r>
      <w:r w:rsidR="00A840DE" w:rsidRPr="006A0C1D">
        <w:rPr>
          <w:rFonts w:ascii="Times New Roman" w:hAnsi="Times New Roman"/>
          <w:sz w:val="24"/>
          <w:lang w:val="en-US"/>
        </w:rPr>
        <w:t xml:space="preserve">informational asymmetry </w:t>
      </w:r>
      <w:r w:rsidR="000D60F4">
        <w:rPr>
          <w:rFonts w:ascii="Times New Roman" w:hAnsi="Times New Roman"/>
          <w:sz w:val="24"/>
          <w:lang w:val="en-US"/>
        </w:rPr>
        <w:t>brand audiences</w:t>
      </w:r>
      <w:r w:rsidR="000D60F4" w:rsidRPr="006A0C1D">
        <w:rPr>
          <w:rFonts w:ascii="Times New Roman" w:hAnsi="Times New Roman"/>
          <w:sz w:val="24"/>
          <w:lang w:val="en-US"/>
        </w:rPr>
        <w:t xml:space="preserve"> </w:t>
      </w:r>
      <w:r w:rsidRPr="006A0C1D">
        <w:rPr>
          <w:rFonts w:ascii="Times New Roman" w:hAnsi="Times New Roman"/>
          <w:sz w:val="24"/>
          <w:lang w:val="en-US"/>
        </w:rPr>
        <w:t xml:space="preserve">experience with regard to the CES process </w:t>
      </w:r>
      <w:r w:rsidR="00A840DE" w:rsidRPr="006A0C1D">
        <w:rPr>
          <w:rFonts w:ascii="Times New Roman" w:hAnsi="Times New Roman"/>
          <w:sz w:val="24"/>
          <w:lang w:val="en-US"/>
        </w:rPr>
        <w:t>(Connelly et al., 2011)</w:t>
      </w:r>
      <w:r w:rsidR="00A840DE"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For example, a </w:t>
      </w:r>
      <w:r w:rsidR="00A840DE" w:rsidRPr="006A0C1D">
        <w:rPr>
          <w:rFonts w:ascii="Times New Roman" w:hAnsi="Times New Roman"/>
          <w:sz w:val="24"/>
          <w:lang w:val="en-US"/>
        </w:rPr>
        <w:t xml:space="preserve">consumer-ideated claim may be less influential or even </w:t>
      </w:r>
      <w:r w:rsidR="00A840DE" w:rsidRPr="006A0C1D">
        <w:rPr>
          <w:rFonts w:ascii="Times New Roman" w:hAnsi="Times New Roman" w:cs="Times New Roman"/>
          <w:sz w:val="24"/>
          <w:szCs w:val="24"/>
          <w:lang w:val="en-US"/>
        </w:rPr>
        <w:t>backfire</w:t>
      </w:r>
      <w:r w:rsidR="00A840DE" w:rsidRPr="006A0C1D">
        <w:rPr>
          <w:rFonts w:ascii="Times New Roman" w:hAnsi="Times New Roman"/>
          <w:sz w:val="24"/>
          <w:lang w:val="en-US"/>
        </w:rPr>
        <w:t xml:space="preserve"> </w:t>
      </w:r>
      <w:r w:rsidRPr="006A0C1D">
        <w:rPr>
          <w:rFonts w:ascii="Times New Roman" w:hAnsi="Times New Roman"/>
          <w:sz w:val="24"/>
          <w:lang w:val="en-US"/>
        </w:rPr>
        <w:t xml:space="preserve">if </w:t>
      </w:r>
      <w:r w:rsidR="00A840DE" w:rsidRPr="006A0C1D">
        <w:rPr>
          <w:rFonts w:ascii="Times New Roman" w:hAnsi="Times New Roman"/>
          <w:sz w:val="24"/>
          <w:lang w:val="en-US"/>
        </w:rPr>
        <w:t>audiences doubt participants’ expertise</w:t>
      </w:r>
      <w:r w:rsidR="00A840DE" w:rsidRPr="006A0C1D" w:rsidDel="00A95CD9">
        <w:rPr>
          <w:rFonts w:ascii="Times New Roman" w:hAnsi="Times New Roman"/>
          <w:sz w:val="24"/>
          <w:lang w:val="en-US"/>
        </w:rPr>
        <w:t xml:space="preserve"> </w:t>
      </w:r>
      <w:r w:rsidRPr="006A0C1D">
        <w:rPr>
          <w:rFonts w:ascii="Times New Roman" w:hAnsi="Times New Roman"/>
          <w:sz w:val="24"/>
          <w:lang w:val="en-US"/>
        </w:rPr>
        <w:t xml:space="preserve">or actual contributions </w:t>
      </w:r>
      <w:r w:rsidR="00A840DE" w:rsidRPr="006A0C1D">
        <w:rPr>
          <w:rFonts w:ascii="Times New Roman" w:hAnsi="Times New Roman"/>
          <w:sz w:val="24"/>
          <w:lang w:val="en-US"/>
        </w:rPr>
        <w:t>(Meissner et al., 2017)</w:t>
      </w:r>
      <w:r w:rsidR="00A840DE" w:rsidRPr="006A0C1D">
        <w:rPr>
          <w:rFonts w:ascii="Times New Roman" w:hAnsi="Times New Roman" w:cs="Times New Roman"/>
          <w:sz w:val="24"/>
          <w:szCs w:val="24"/>
          <w:lang w:val="en-US"/>
        </w:rPr>
        <w:t>,</w:t>
      </w:r>
      <w:r w:rsidR="00A840DE" w:rsidRPr="006A0C1D">
        <w:rPr>
          <w:rFonts w:ascii="Times New Roman" w:hAnsi="Times New Roman"/>
          <w:sz w:val="24"/>
          <w:lang w:val="en-US"/>
        </w:rPr>
        <w:t xml:space="preserve"> </w:t>
      </w:r>
      <w:r w:rsidRPr="006A0C1D">
        <w:rPr>
          <w:rFonts w:ascii="Times New Roman" w:hAnsi="Times New Roman"/>
          <w:sz w:val="24"/>
          <w:lang w:val="en-US"/>
        </w:rPr>
        <w:t xml:space="preserve">without </w:t>
      </w:r>
      <w:r w:rsidR="00A840DE" w:rsidRPr="006A0C1D">
        <w:rPr>
          <w:rFonts w:ascii="Times New Roman" w:hAnsi="Times New Roman"/>
          <w:sz w:val="24"/>
          <w:lang w:val="en-US"/>
        </w:rPr>
        <w:t xml:space="preserve">additional background information about the creator </w:t>
      </w:r>
      <w:r w:rsidR="00A840DE" w:rsidRPr="006A0C1D">
        <w:rPr>
          <w:rFonts w:ascii="Times New Roman" w:hAnsi="Times New Roman" w:cs="Times New Roman"/>
          <w:sz w:val="24"/>
          <w:szCs w:val="24"/>
          <w:lang w:val="en-US"/>
        </w:rPr>
        <w:t xml:space="preserve">(Thompson </w:t>
      </w:r>
      <w:r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Malaviya</w:t>
      </w:r>
      <w:proofErr w:type="spellEnd"/>
      <w:r w:rsidR="00A840DE" w:rsidRPr="006A0C1D">
        <w:rPr>
          <w:rFonts w:ascii="Times New Roman" w:hAnsi="Times New Roman" w:cs="Times New Roman"/>
          <w:sz w:val="24"/>
          <w:szCs w:val="24"/>
          <w:lang w:val="en-US"/>
        </w:rPr>
        <w:t>, 2013)</w:t>
      </w:r>
      <w:r w:rsidR="00A840DE" w:rsidRPr="006A0C1D">
        <w:rPr>
          <w:rFonts w:ascii="Times New Roman" w:hAnsi="Times New Roman"/>
          <w:sz w:val="24"/>
          <w:lang w:val="en-US"/>
        </w:rPr>
        <w:t>.</w:t>
      </w:r>
    </w:p>
    <w:p w14:paraId="05C60BC1" w14:textId="57D4F732" w:rsidR="00A840DE" w:rsidRPr="006A0C1D" w:rsidRDefault="009B2014" w:rsidP="00A840DE">
      <w:pPr>
        <w:spacing w:after="0" w:line="480" w:lineRule="auto"/>
        <w:ind w:firstLine="708"/>
        <w:contextualSpacing/>
        <w:rPr>
          <w:rFonts w:ascii="Times New Roman" w:hAnsi="Times New Roman" w:cs="Times New Roman"/>
          <w:sz w:val="24"/>
          <w:szCs w:val="24"/>
          <w:highlight w:val="yellow"/>
          <w:lang w:val="en-US"/>
        </w:rPr>
      </w:pPr>
      <w:r w:rsidRPr="006A0C1D">
        <w:rPr>
          <w:rFonts w:ascii="Times New Roman" w:hAnsi="Times New Roman" w:cs="Times New Roman"/>
          <w:sz w:val="24"/>
          <w:szCs w:val="24"/>
          <w:lang w:val="en-US"/>
        </w:rPr>
        <w:t>One</w:t>
      </w:r>
      <w:r w:rsidR="00A840DE" w:rsidRPr="006A0C1D">
        <w:rPr>
          <w:rFonts w:ascii="Times New Roman" w:hAnsi="Times New Roman" w:cs="Times New Roman"/>
          <w:sz w:val="24"/>
          <w:szCs w:val="24"/>
          <w:lang w:val="en-US"/>
        </w:rPr>
        <w:t xml:space="preserve"> strategy to </w:t>
      </w:r>
      <w:r w:rsidRPr="006A0C1D">
        <w:rPr>
          <w:rFonts w:ascii="Times New Roman" w:hAnsi="Times New Roman" w:cs="Times New Roman"/>
          <w:sz w:val="24"/>
          <w:szCs w:val="24"/>
          <w:lang w:val="en-US"/>
        </w:rPr>
        <w:t>re</w:t>
      </w:r>
      <w:r w:rsidR="00A840DE" w:rsidRPr="006A0C1D">
        <w:rPr>
          <w:rFonts w:ascii="Times New Roman" w:hAnsi="Times New Roman" w:cs="Times New Roman"/>
          <w:sz w:val="24"/>
          <w:szCs w:val="24"/>
          <w:lang w:val="en-US"/>
        </w:rPr>
        <w:t xml:space="preserve">solve information asymmetries is to </w:t>
      </w:r>
      <w:r w:rsidRPr="006A0C1D">
        <w:rPr>
          <w:rFonts w:ascii="Times New Roman" w:hAnsi="Times New Roman" w:cs="Times New Roman"/>
          <w:sz w:val="24"/>
          <w:szCs w:val="24"/>
          <w:lang w:val="en-US"/>
        </w:rPr>
        <w:t xml:space="preserve">use </w:t>
      </w:r>
      <w:r w:rsidR="00A840DE" w:rsidRPr="006A0C1D">
        <w:rPr>
          <w:rFonts w:ascii="Times New Roman" w:hAnsi="Times New Roman" w:cs="Times New Roman"/>
          <w:sz w:val="24"/>
          <w:szCs w:val="24"/>
          <w:lang w:val="en-US"/>
        </w:rPr>
        <w:t>extrinsic cues</w:t>
      </w:r>
      <w:r w:rsidRPr="006A0C1D">
        <w:rPr>
          <w:rFonts w:ascii="Times New Roman" w:hAnsi="Times New Roman" w:cs="Times New Roman"/>
          <w:sz w:val="24"/>
          <w:szCs w:val="24"/>
          <w:lang w:val="en-US"/>
        </w:rPr>
        <w:t xml:space="preserve"> or</w:t>
      </w:r>
      <w:r w:rsidR="00A840DE" w:rsidRPr="006A0C1D">
        <w:rPr>
          <w:rFonts w:ascii="Times New Roman" w:hAnsi="Times New Roman" w:cs="Times New Roman"/>
          <w:sz w:val="24"/>
          <w:szCs w:val="24"/>
          <w:lang w:val="en-US"/>
        </w:rPr>
        <w:t xml:space="preserve"> signals (</w:t>
      </w:r>
      <w:proofErr w:type="spellStart"/>
      <w:r w:rsidR="00A840DE" w:rsidRPr="006A0C1D">
        <w:rPr>
          <w:rFonts w:ascii="Times New Roman" w:hAnsi="Times New Roman" w:cs="Times New Roman"/>
          <w:sz w:val="24"/>
          <w:szCs w:val="24"/>
          <w:lang w:val="en-US"/>
        </w:rPr>
        <w:t>Kirmani</w:t>
      </w:r>
      <w:proofErr w:type="spellEnd"/>
      <w:r w:rsidR="00A840DE"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Rao, 2000). </w:t>
      </w:r>
      <w:r w:rsidRPr="006A0C1D">
        <w:rPr>
          <w:rFonts w:ascii="Times New Roman" w:hAnsi="Times New Roman" w:cs="Times New Roman"/>
          <w:sz w:val="24"/>
          <w:szCs w:val="24"/>
          <w:lang w:val="en-US"/>
        </w:rPr>
        <w:t xml:space="preserve">A </w:t>
      </w:r>
      <w:r w:rsidR="00A840DE" w:rsidRPr="006A0C1D">
        <w:rPr>
          <w:rFonts w:ascii="Times New Roman" w:hAnsi="Times New Roman" w:cs="Times New Roman"/>
          <w:sz w:val="24"/>
          <w:szCs w:val="24"/>
          <w:lang w:val="en-US"/>
        </w:rPr>
        <w:t xml:space="preserve">psychological approach </w:t>
      </w:r>
      <w:r w:rsidRPr="006A0C1D">
        <w:rPr>
          <w:rFonts w:ascii="Times New Roman" w:hAnsi="Times New Roman" w:cs="Times New Roman"/>
          <w:sz w:val="24"/>
          <w:szCs w:val="24"/>
          <w:lang w:val="en-US"/>
        </w:rPr>
        <w:t xml:space="preserve">instead asserts </w:t>
      </w:r>
      <w:r w:rsidR="00A840DE" w:rsidRPr="006A0C1D">
        <w:rPr>
          <w:rFonts w:ascii="Times New Roman" w:hAnsi="Times New Roman" w:cs="Times New Roman"/>
          <w:sz w:val="24"/>
          <w:szCs w:val="24"/>
          <w:lang w:val="en-US"/>
        </w:rPr>
        <w:t xml:space="preserve">that signals </w:t>
      </w:r>
      <w:r w:rsidRPr="006A0C1D">
        <w:rPr>
          <w:rFonts w:ascii="Times New Roman" w:hAnsi="Times New Roman" w:cs="Times New Roman"/>
          <w:sz w:val="24"/>
          <w:szCs w:val="24"/>
          <w:lang w:val="en-US"/>
        </w:rPr>
        <w:t xml:space="preserve">only </w:t>
      </w:r>
      <w:r w:rsidR="00A840DE" w:rsidRPr="006A0C1D">
        <w:rPr>
          <w:rFonts w:ascii="Times New Roman" w:hAnsi="Times New Roman" w:cs="Times New Roman"/>
          <w:sz w:val="24"/>
          <w:szCs w:val="24"/>
          <w:lang w:val="en-US"/>
        </w:rPr>
        <w:t xml:space="preserve">work to the </w:t>
      </w:r>
      <w:r w:rsidRPr="006A0C1D">
        <w:rPr>
          <w:rFonts w:ascii="Times New Roman" w:hAnsi="Times New Roman" w:cs="Times New Roman"/>
          <w:sz w:val="24"/>
          <w:szCs w:val="24"/>
          <w:lang w:val="en-US"/>
        </w:rPr>
        <w:t xml:space="preserve">extent </w:t>
      </w:r>
      <w:r w:rsidR="00A840DE" w:rsidRPr="006A0C1D">
        <w:rPr>
          <w:rFonts w:ascii="Times New Roman" w:hAnsi="Times New Roman" w:cs="Times New Roman"/>
          <w:sz w:val="24"/>
          <w:szCs w:val="24"/>
          <w:lang w:val="en-US"/>
        </w:rPr>
        <w:t xml:space="preserve">that consumers deem them useful and credible (Boulding </w:t>
      </w:r>
      <w:r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Kirmani</w:t>
      </w:r>
      <w:proofErr w:type="spellEnd"/>
      <w:r w:rsidR="00A840DE" w:rsidRPr="006A0C1D">
        <w:rPr>
          <w:rFonts w:ascii="Times New Roman" w:hAnsi="Times New Roman" w:cs="Times New Roman"/>
          <w:sz w:val="24"/>
          <w:szCs w:val="24"/>
          <w:lang w:val="en-US"/>
        </w:rPr>
        <w:t xml:space="preserve">, 1993). </w:t>
      </w:r>
      <w:bookmarkStart w:id="7" w:name="_Hlk15547259"/>
      <w:r w:rsidR="00A840DE" w:rsidRPr="006A0C1D">
        <w:rPr>
          <w:rFonts w:ascii="Times New Roman" w:hAnsi="Times New Roman" w:cs="Times New Roman"/>
          <w:sz w:val="24"/>
          <w:szCs w:val="24"/>
          <w:lang w:val="en-US"/>
        </w:rPr>
        <w:t xml:space="preserve">That is, consumers search for available and credible information about products and brands to forge opinions and </w:t>
      </w:r>
      <w:r w:rsidRPr="006A0C1D">
        <w:rPr>
          <w:rFonts w:ascii="Times New Roman" w:hAnsi="Times New Roman" w:cs="Times New Roman"/>
          <w:sz w:val="24"/>
          <w:szCs w:val="24"/>
          <w:lang w:val="en-US"/>
        </w:rPr>
        <w:t xml:space="preserve">inform </w:t>
      </w:r>
      <w:r w:rsidR="00A840DE" w:rsidRPr="006A0C1D">
        <w:rPr>
          <w:rFonts w:ascii="Times New Roman" w:hAnsi="Times New Roman" w:cs="Times New Roman"/>
          <w:sz w:val="24"/>
          <w:szCs w:val="24"/>
          <w:lang w:val="en-US"/>
        </w:rPr>
        <w:t>their behaviors (</w:t>
      </w:r>
      <w:proofErr w:type="spellStart"/>
      <w:r w:rsidR="00A840DE" w:rsidRPr="006A0C1D">
        <w:rPr>
          <w:rFonts w:ascii="Times New Roman" w:hAnsi="Times New Roman" w:cs="Times New Roman"/>
          <w:sz w:val="24"/>
          <w:szCs w:val="24"/>
          <w:lang w:val="en-US"/>
        </w:rPr>
        <w:t>Erdem</w:t>
      </w:r>
      <w:proofErr w:type="spellEnd"/>
      <w:r w:rsidR="00A840DE"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Swait</w:t>
      </w:r>
      <w:proofErr w:type="spellEnd"/>
      <w:r w:rsidR="00A840DE" w:rsidRPr="006A0C1D">
        <w:rPr>
          <w:rFonts w:ascii="Times New Roman" w:hAnsi="Times New Roman" w:cs="Times New Roman"/>
          <w:sz w:val="24"/>
          <w:szCs w:val="24"/>
          <w:lang w:val="en-US"/>
        </w:rPr>
        <w:t>, 2004</w:t>
      </w:r>
      <w:r w:rsidRPr="006A0C1D">
        <w:rPr>
          <w:rFonts w:ascii="Times New Roman" w:hAnsi="Times New Roman" w:cs="Times New Roman"/>
          <w:sz w:val="24"/>
          <w:szCs w:val="24"/>
          <w:lang w:val="en-US"/>
        </w:rPr>
        <w:t>; Spence, 1973</w:t>
      </w:r>
      <w:r w:rsidR="00A840DE" w:rsidRPr="006A0C1D">
        <w:rPr>
          <w:rFonts w:ascii="Times New Roman" w:hAnsi="Times New Roman" w:cs="Times New Roman"/>
          <w:sz w:val="24"/>
          <w:szCs w:val="24"/>
          <w:lang w:val="en-US"/>
        </w:rPr>
        <w:t>). Signals can be broadly categorized</w:t>
      </w:r>
      <w:r w:rsidRPr="006A0C1D">
        <w:rPr>
          <w:rFonts w:ascii="Times New Roman" w:hAnsi="Times New Roman" w:cs="Times New Roman"/>
          <w:sz w:val="24"/>
          <w:szCs w:val="24"/>
          <w:lang w:val="en-US"/>
        </w:rPr>
        <w:t xml:space="preserve">, as </w:t>
      </w:r>
      <w:r w:rsidR="00A840DE" w:rsidRPr="006A0C1D">
        <w:rPr>
          <w:rFonts w:ascii="Times New Roman" w:hAnsi="Times New Roman" w:cs="Times New Roman"/>
          <w:sz w:val="24"/>
          <w:szCs w:val="24"/>
          <w:lang w:val="en-US"/>
        </w:rPr>
        <w:t>non–marketing-controlled and marketing-controlled (</w:t>
      </w:r>
      <w:r w:rsidRPr="006A0C1D">
        <w:rPr>
          <w:rFonts w:ascii="Times New Roman" w:hAnsi="Times New Roman" w:cs="Times New Roman"/>
          <w:sz w:val="24"/>
          <w:szCs w:val="24"/>
          <w:lang w:val="en-US"/>
        </w:rPr>
        <w:t xml:space="preserve">Akdeniz et al., 2013; </w:t>
      </w:r>
      <w:r w:rsidR="00A840DE" w:rsidRPr="006A0C1D">
        <w:rPr>
          <w:rFonts w:ascii="Times New Roman" w:hAnsi="Times New Roman" w:cs="Times New Roman"/>
          <w:sz w:val="24"/>
          <w:szCs w:val="24"/>
          <w:lang w:val="en-US"/>
        </w:rPr>
        <w:t>Jiang</w:t>
      </w:r>
      <w:r w:rsidRPr="006A0C1D">
        <w:rPr>
          <w:rFonts w:ascii="Times New Roman" w:hAnsi="Times New Roman" w:cs="Times New Roman"/>
          <w:sz w:val="24"/>
          <w:szCs w:val="24"/>
          <w:lang w:val="en-US"/>
        </w:rPr>
        <w:t>, Jones, &amp; Javie</w:t>
      </w:r>
      <w:r w:rsidR="00A840DE" w:rsidRPr="006A0C1D">
        <w:rPr>
          <w:rFonts w:ascii="Times New Roman" w:hAnsi="Times New Roman" w:cs="Times New Roman"/>
          <w:sz w:val="24"/>
          <w:szCs w:val="24"/>
          <w:lang w:val="en-US"/>
        </w:rPr>
        <w:t xml:space="preserve">, 2008). Non–marketing-controlled signals include expert ratings, consumer reports, consumers opinions on social networks, or journalistic content (Akdeniz et al., 2013). The primary role of </w:t>
      </w:r>
      <w:r w:rsidRPr="006A0C1D">
        <w:rPr>
          <w:rFonts w:ascii="Times New Roman" w:hAnsi="Times New Roman" w:cs="Times New Roman"/>
          <w:sz w:val="24"/>
          <w:szCs w:val="24"/>
          <w:lang w:val="en-US"/>
        </w:rPr>
        <w:t xml:space="preserve">such </w:t>
      </w:r>
      <w:r w:rsidR="00A840DE" w:rsidRPr="006A0C1D">
        <w:rPr>
          <w:rFonts w:ascii="Times New Roman" w:hAnsi="Times New Roman" w:cs="Times New Roman"/>
          <w:sz w:val="24"/>
          <w:szCs w:val="24"/>
          <w:lang w:val="en-US"/>
        </w:rPr>
        <w:t>third-party information is to reduce evaluation uncertainty (</w:t>
      </w:r>
      <w:proofErr w:type="spellStart"/>
      <w:r w:rsidR="00A840DE" w:rsidRPr="006A0C1D">
        <w:rPr>
          <w:rFonts w:ascii="Times New Roman" w:hAnsi="Times New Roman" w:cs="Times New Roman"/>
          <w:sz w:val="24"/>
          <w:szCs w:val="24"/>
          <w:lang w:val="en-US"/>
        </w:rPr>
        <w:t>Basuroy</w:t>
      </w:r>
      <w:proofErr w:type="spellEnd"/>
      <w:r w:rsidRPr="006A0C1D">
        <w:rPr>
          <w:rFonts w:ascii="Times New Roman" w:hAnsi="Times New Roman" w:cs="Times New Roman"/>
          <w:sz w:val="24"/>
          <w:szCs w:val="24"/>
          <w:lang w:val="en-US"/>
        </w:rPr>
        <w:t>, Desai, &amp; Talukdar</w:t>
      </w:r>
      <w:r w:rsidR="00A840DE" w:rsidRPr="006A0C1D">
        <w:rPr>
          <w:rFonts w:ascii="Times New Roman" w:hAnsi="Times New Roman" w:cs="Times New Roman"/>
          <w:sz w:val="24"/>
          <w:szCs w:val="24"/>
          <w:lang w:val="en-US"/>
        </w:rPr>
        <w:t xml:space="preserve">, 2006). </w:t>
      </w:r>
      <w:r w:rsidRPr="006A0C1D">
        <w:rPr>
          <w:rFonts w:ascii="Times New Roman" w:hAnsi="Times New Roman" w:cs="Times New Roman"/>
          <w:sz w:val="24"/>
          <w:szCs w:val="24"/>
          <w:lang w:val="en-US"/>
        </w:rPr>
        <w:t>I</w:t>
      </w:r>
      <w:r w:rsidR="00A840DE" w:rsidRPr="006A0C1D">
        <w:rPr>
          <w:rFonts w:ascii="Times New Roman" w:hAnsi="Times New Roman" w:cs="Times New Roman"/>
          <w:sz w:val="24"/>
          <w:szCs w:val="24"/>
          <w:lang w:val="en-US"/>
        </w:rPr>
        <w:t>ndependent by nature,</w:t>
      </w:r>
      <w:r w:rsidR="000D60F4">
        <w:rPr>
          <w:rFonts w:ascii="Times New Roman" w:hAnsi="Times New Roman" w:cs="Times New Roman"/>
          <w:sz w:val="24"/>
          <w:szCs w:val="24"/>
          <w:lang w:val="en-US"/>
        </w:rPr>
        <w:t xml:space="preserve"> such </w:t>
      </w:r>
      <w:r w:rsidR="000D60F4">
        <w:rPr>
          <w:rFonts w:ascii="Times New Roman" w:hAnsi="Times New Roman" w:cs="Times New Roman"/>
          <w:sz w:val="24"/>
          <w:szCs w:val="24"/>
          <w:lang w:val="en-US"/>
        </w:rPr>
        <w:lastRenderedPageBreak/>
        <w:t>third-party information</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can offer consumers some further degree of confidence in the credibility of the claims (e.g.,</w:t>
      </w:r>
      <w:r w:rsidR="00A840DE" w:rsidRPr="006A0C1D">
        <w:rPr>
          <w:lang w:val="en-US"/>
        </w:rPr>
        <w:t xml:space="preserve"> </w:t>
      </w:r>
      <w:r w:rsidR="00A840DE" w:rsidRPr="006A0C1D">
        <w:rPr>
          <w:rFonts w:ascii="Times New Roman" w:hAnsi="Times New Roman" w:cs="Times New Roman"/>
          <w:sz w:val="24"/>
          <w:szCs w:val="24"/>
          <w:lang w:val="en-US"/>
        </w:rPr>
        <w:t xml:space="preserve">De </w:t>
      </w:r>
      <w:proofErr w:type="spellStart"/>
      <w:r w:rsidR="00A840DE" w:rsidRPr="006A0C1D">
        <w:rPr>
          <w:rFonts w:ascii="Times New Roman" w:hAnsi="Times New Roman" w:cs="Times New Roman"/>
          <w:sz w:val="24"/>
          <w:szCs w:val="24"/>
          <w:lang w:val="en-US"/>
        </w:rPr>
        <w:t>Maeyer</w:t>
      </w:r>
      <w:proofErr w:type="spellEnd"/>
      <w:r w:rsidR="00A840DE" w:rsidRPr="006A0C1D">
        <w:rPr>
          <w:rFonts w:ascii="Times New Roman" w:hAnsi="Times New Roman" w:cs="Times New Roman"/>
          <w:sz w:val="24"/>
          <w:szCs w:val="24"/>
          <w:lang w:val="en-US"/>
        </w:rPr>
        <w:t xml:space="preserve"> </w:t>
      </w:r>
      <w:r w:rsidR="00C2761C"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Estelami</w:t>
      </w:r>
      <w:proofErr w:type="spellEnd"/>
      <w:r w:rsidR="00A840DE" w:rsidRPr="006A0C1D">
        <w:rPr>
          <w:rFonts w:ascii="Times New Roman" w:hAnsi="Times New Roman" w:cs="Times New Roman"/>
          <w:sz w:val="24"/>
          <w:szCs w:val="24"/>
          <w:lang w:val="en-US"/>
        </w:rPr>
        <w:t xml:space="preserve">, 2011; </w:t>
      </w:r>
      <w:proofErr w:type="spellStart"/>
      <w:r w:rsidR="00A840DE" w:rsidRPr="006A0C1D">
        <w:rPr>
          <w:rFonts w:ascii="Times New Roman" w:hAnsi="Times New Roman" w:cs="Times New Roman"/>
          <w:sz w:val="24"/>
          <w:szCs w:val="24"/>
          <w:lang w:val="en-US"/>
        </w:rPr>
        <w:t>Pemer</w:t>
      </w:r>
      <w:proofErr w:type="spellEnd"/>
      <w:r w:rsidR="00A840DE" w:rsidRPr="006A0C1D">
        <w:rPr>
          <w:rFonts w:ascii="Times New Roman" w:hAnsi="Times New Roman" w:cs="Times New Roman"/>
          <w:sz w:val="24"/>
          <w:szCs w:val="24"/>
          <w:lang w:val="en-US"/>
        </w:rPr>
        <w:t xml:space="preserve"> </w:t>
      </w:r>
      <w:r w:rsidR="00C2761C"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Skjolsvik</w:t>
      </w:r>
      <w:proofErr w:type="spellEnd"/>
      <w:r w:rsidR="00A840DE" w:rsidRPr="006A0C1D">
        <w:rPr>
          <w:rFonts w:ascii="Times New Roman" w:hAnsi="Times New Roman" w:cs="Times New Roman"/>
          <w:sz w:val="24"/>
          <w:szCs w:val="24"/>
          <w:lang w:val="en-US"/>
        </w:rPr>
        <w:t>, 2019), because a trustworthy</w:t>
      </w:r>
      <w:r w:rsidR="00C2761C"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independent third-party agent has no reason to emit quality-arousing signals when quality is actually low. In the same </w:t>
      </w:r>
      <w:r w:rsidR="00C2761C" w:rsidRPr="006A0C1D">
        <w:rPr>
          <w:rFonts w:ascii="Times New Roman" w:hAnsi="Times New Roman" w:cs="Times New Roman"/>
          <w:sz w:val="24"/>
          <w:szCs w:val="24"/>
          <w:lang w:val="en-US"/>
        </w:rPr>
        <w:t>sense</w:t>
      </w:r>
      <w:r w:rsidR="00A840DE" w:rsidRPr="006A0C1D">
        <w:rPr>
          <w:rFonts w:ascii="Times New Roman" w:hAnsi="Times New Roman" w:cs="Times New Roman"/>
          <w:sz w:val="24"/>
          <w:szCs w:val="24"/>
          <w:lang w:val="en-US"/>
        </w:rPr>
        <w:t>, third-party agents may give negative signals and question quality, in the form of low ratings or negative feedback (Akdeniz et al., 2013).</w:t>
      </w:r>
      <w:r w:rsidR="00A840DE" w:rsidRPr="006A0C1D">
        <w:rPr>
          <w:rFonts w:ascii="Times New Roman" w:hAnsi="Times New Roman"/>
          <w:sz w:val="24"/>
          <w:lang w:val="en-US"/>
        </w:rPr>
        <w:t xml:space="preserve"> </w:t>
      </w:r>
    </w:p>
    <w:p w14:paraId="19BDA63C" w14:textId="6CCD4F23" w:rsidR="00A840DE" w:rsidRPr="006A0C1D" w:rsidRDefault="00A840DE" w:rsidP="00A840DE">
      <w:pPr>
        <w:spacing w:after="0" w:line="480" w:lineRule="auto"/>
        <w:ind w:firstLine="708"/>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The most extensive </w:t>
      </w:r>
      <w:r w:rsidR="00C2761C" w:rsidRPr="006A0C1D">
        <w:rPr>
          <w:rFonts w:ascii="Times New Roman" w:hAnsi="Times New Roman" w:cs="Times New Roman"/>
          <w:sz w:val="24"/>
          <w:szCs w:val="24"/>
          <w:lang w:val="en-US"/>
        </w:rPr>
        <w:t xml:space="preserve">stream </w:t>
      </w:r>
      <w:r w:rsidRPr="006A0C1D">
        <w:rPr>
          <w:rFonts w:ascii="Times New Roman" w:hAnsi="Times New Roman" w:cs="Times New Roman"/>
          <w:sz w:val="24"/>
          <w:szCs w:val="24"/>
          <w:lang w:val="en-US"/>
        </w:rPr>
        <w:t xml:space="preserve">of research </w:t>
      </w:r>
      <w:r w:rsidR="00C2761C" w:rsidRPr="006A0C1D">
        <w:rPr>
          <w:rFonts w:ascii="Times New Roman" w:hAnsi="Times New Roman" w:cs="Times New Roman"/>
          <w:sz w:val="24"/>
          <w:szCs w:val="24"/>
          <w:lang w:val="en-US"/>
        </w:rPr>
        <w:t xml:space="preserve">in this domain </w:t>
      </w:r>
      <w:r w:rsidRPr="006A0C1D">
        <w:rPr>
          <w:rFonts w:ascii="Times New Roman" w:hAnsi="Times New Roman" w:cs="Times New Roman"/>
          <w:sz w:val="24"/>
          <w:szCs w:val="24"/>
          <w:lang w:val="en-US"/>
        </w:rPr>
        <w:t>has focused on marketing-controlled signals, examining price (</w:t>
      </w:r>
      <w:proofErr w:type="spellStart"/>
      <w:r w:rsidRPr="006A0C1D">
        <w:rPr>
          <w:rFonts w:ascii="Times New Roman" w:hAnsi="Times New Roman" w:cs="Times New Roman"/>
          <w:sz w:val="24"/>
          <w:szCs w:val="24"/>
          <w:lang w:val="en-US"/>
        </w:rPr>
        <w:t>Erdem</w:t>
      </w:r>
      <w:proofErr w:type="spellEnd"/>
      <w:r w:rsidR="00C2761C" w:rsidRPr="006A0C1D">
        <w:rPr>
          <w:rFonts w:ascii="Times New Roman" w:hAnsi="Times New Roman" w:cs="Times New Roman"/>
          <w:sz w:val="24"/>
          <w:szCs w:val="24"/>
          <w:lang w:val="en-US"/>
        </w:rPr>
        <w:t>, Keane, &amp; Sun</w:t>
      </w:r>
      <w:r w:rsidRPr="006A0C1D">
        <w:rPr>
          <w:rFonts w:ascii="Times New Roman" w:hAnsi="Times New Roman" w:cs="Times New Roman"/>
          <w:sz w:val="24"/>
          <w:szCs w:val="24"/>
          <w:lang w:val="en-US"/>
        </w:rPr>
        <w:t xml:space="preserve">, 2008), warranties (Boulding </w:t>
      </w:r>
      <w:r w:rsidR="00C2761C"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Kirmani</w:t>
      </w:r>
      <w:proofErr w:type="spellEnd"/>
      <w:r w:rsidRPr="006A0C1D">
        <w:rPr>
          <w:rFonts w:ascii="Times New Roman" w:hAnsi="Times New Roman" w:cs="Times New Roman"/>
          <w:sz w:val="24"/>
          <w:szCs w:val="24"/>
          <w:lang w:val="en-US"/>
        </w:rPr>
        <w:t>, 1993), additional investments (</w:t>
      </w:r>
      <w:proofErr w:type="spellStart"/>
      <w:r w:rsidRPr="006A0C1D">
        <w:rPr>
          <w:rFonts w:ascii="Times New Roman" w:hAnsi="Times New Roman" w:cs="Times New Roman"/>
          <w:sz w:val="24"/>
          <w:szCs w:val="24"/>
          <w:lang w:val="en-US"/>
        </w:rPr>
        <w:t>Erdem</w:t>
      </w:r>
      <w:proofErr w:type="spellEnd"/>
      <w:r w:rsidRPr="006A0C1D">
        <w:rPr>
          <w:rFonts w:ascii="Times New Roman" w:hAnsi="Times New Roman" w:cs="Times New Roman"/>
          <w:sz w:val="24"/>
          <w:szCs w:val="24"/>
          <w:lang w:val="en-US"/>
        </w:rPr>
        <w:t xml:space="preserve"> </w:t>
      </w:r>
      <w:r w:rsidR="00C2761C"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Swait</w:t>
      </w:r>
      <w:proofErr w:type="spellEnd"/>
      <w:r w:rsidRPr="006A0C1D">
        <w:rPr>
          <w:rFonts w:ascii="Times New Roman" w:hAnsi="Times New Roman" w:cs="Times New Roman"/>
          <w:sz w:val="24"/>
          <w:szCs w:val="24"/>
          <w:lang w:val="en-US"/>
        </w:rPr>
        <w:t xml:space="preserve">, 1998; </w:t>
      </w:r>
      <w:proofErr w:type="spellStart"/>
      <w:r w:rsidRPr="006A0C1D">
        <w:rPr>
          <w:rFonts w:ascii="Times New Roman" w:hAnsi="Times New Roman" w:cs="Times New Roman"/>
          <w:sz w:val="24"/>
          <w:szCs w:val="24"/>
          <w:lang w:val="en-US"/>
        </w:rPr>
        <w:t>Kirmani</w:t>
      </w:r>
      <w:proofErr w:type="spellEnd"/>
      <w:r w:rsidRPr="006A0C1D">
        <w:rPr>
          <w:rFonts w:ascii="Times New Roman" w:hAnsi="Times New Roman" w:cs="Times New Roman"/>
          <w:sz w:val="24"/>
          <w:szCs w:val="24"/>
          <w:lang w:val="en-US"/>
        </w:rPr>
        <w:t xml:space="preserve"> </w:t>
      </w:r>
      <w:r w:rsidR="00C2761C"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Rao, 2000), the brand (</w:t>
      </w:r>
      <w:proofErr w:type="spellStart"/>
      <w:r w:rsidRPr="006A0C1D">
        <w:rPr>
          <w:rFonts w:ascii="Times New Roman" w:hAnsi="Times New Roman" w:cs="Times New Roman"/>
          <w:sz w:val="24"/>
          <w:szCs w:val="24"/>
          <w:lang w:val="en-US"/>
        </w:rPr>
        <w:t>Erdem</w:t>
      </w:r>
      <w:proofErr w:type="spellEnd"/>
      <w:r w:rsidRPr="006A0C1D">
        <w:rPr>
          <w:rFonts w:ascii="Times New Roman" w:hAnsi="Times New Roman" w:cs="Times New Roman"/>
          <w:sz w:val="24"/>
          <w:szCs w:val="24"/>
          <w:lang w:val="en-US"/>
        </w:rPr>
        <w:t xml:space="preserve"> </w:t>
      </w:r>
      <w:r w:rsidR="00C2761C"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Swait</w:t>
      </w:r>
      <w:proofErr w:type="spellEnd"/>
      <w:r w:rsidRPr="006A0C1D">
        <w:rPr>
          <w:rFonts w:ascii="Times New Roman" w:hAnsi="Times New Roman" w:cs="Times New Roman"/>
          <w:sz w:val="24"/>
          <w:szCs w:val="24"/>
          <w:lang w:val="en-US"/>
        </w:rPr>
        <w:t xml:space="preserve">, 1998, 2004; </w:t>
      </w:r>
      <w:proofErr w:type="spellStart"/>
      <w:r w:rsidR="00C91226" w:rsidRPr="00C91226">
        <w:rPr>
          <w:rFonts w:ascii="Times New Roman" w:hAnsi="Times New Roman" w:cs="Times New Roman"/>
          <w:sz w:val="24"/>
          <w:szCs w:val="24"/>
          <w:lang w:val="en-US"/>
        </w:rPr>
        <w:t>Pecot</w:t>
      </w:r>
      <w:proofErr w:type="spellEnd"/>
      <w:r w:rsidR="00C91226" w:rsidRPr="00C91226">
        <w:rPr>
          <w:rFonts w:ascii="Times New Roman" w:hAnsi="Times New Roman" w:cs="Times New Roman"/>
          <w:sz w:val="24"/>
          <w:szCs w:val="24"/>
          <w:lang w:val="en-US"/>
        </w:rPr>
        <w:t xml:space="preserve">, Merchant, Valette-Florence </w:t>
      </w:r>
      <w:r w:rsidR="00C91226">
        <w:rPr>
          <w:rFonts w:ascii="Times New Roman" w:hAnsi="Times New Roman" w:cs="Times New Roman"/>
          <w:sz w:val="24"/>
          <w:szCs w:val="24"/>
          <w:lang w:val="en-US"/>
        </w:rPr>
        <w:t>&amp;</w:t>
      </w:r>
      <w:r w:rsidR="00C91226" w:rsidRPr="00C91226">
        <w:rPr>
          <w:rFonts w:ascii="Times New Roman" w:hAnsi="Times New Roman" w:cs="Times New Roman"/>
          <w:sz w:val="24"/>
          <w:szCs w:val="24"/>
          <w:lang w:val="en-US"/>
        </w:rPr>
        <w:t xml:space="preserve"> De Barnier</w:t>
      </w:r>
      <w:r w:rsidR="00C91226">
        <w:rPr>
          <w:rFonts w:ascii="Times New Roman" w:hAnsi="Times New Roman" w:cs="Times New Roman"/>
          <w:sz w:val="24"/>
          <w:szCs w:val="24"/>
          <w:lang w:val="en-US"/>
        </w:rPr>
        <w:t>2</w:t>
      </w:r>
      <w:r w:rsidRPr="006A0C1D">
        <w:rPr>
          <w:rFonts w:ascii="Times New Roman" w:hAnsi="Times New Roman" w:cs="Times New Roman"/>
          <w:sz w:val="24"/>
          <w:szCs w:val="24"/>
          <w:lang w:val="en-US"/>
        </w:rPr>
        <w:t>018), and advertising expenditures (</w:t>
      </w:r>
      <w:proofErr w:type="spellStart"/>
      <w:r w:rsidR="00C2761C" w:rsidRPr="006A0C1D">
        <w:rPr>
          <w:rFonts w:ascii="Times New Roman" w:hAnsi="Times New Roman" w:cs="Times New Roman"/>
          <w:sz w:val="24"/>
          <w:szCs w:val="24"/>
          <w:lang w:val="en-US"/>
        </w:rPr>
        <w:t>Kirmani</w:t>
      </w:r>
      <w:proofErr w:type="spellEnd"/>
      <w:r w:rsidR="00C2761C" w:rsidRPr="006A0C1D">
        <w:rPr>
          <w:rFonts w:ascii="Times New Roman" w:hAnsi="Times New Roman" w:cs="Times New Roman"/>
          <w:sz w:val="24"/>
          <w:szCs w:val="24"/>
          <w:lang w:val="en-US"/>
        </w:rPr>
        <w:t xml:space="preserve">, 1990; </w:t>
      </w:r>
      <w:r w:rsidRPr="006A0C1D">
        <w:rPr>
          <w:rFonts w:ascii="Times New Roman" w:hAnsi="Times New Roman" w:cs="Times New Roman"/>
          <w:sz w:val="24"/>
          <w:szCs w:val="24"/>
          <w:lang w:val="en-US"/>
        </w:rPr>
        <w:t xml:space="preserve">Stigler, 1961) as credible quality-inducing signals. However, a brand communication strategy typically covers a variety of media and channels, allowing firms to spread both marketing-controlled information and non–marketing-controlled information (e.g., earned content, journalistic coverage). To account for this variety, </w:t>
      </w:r>
      <w:r w:rsidR="00C2761C" w:rsidRPr="006A0C1D">
        <w:rPr>
          <w:rFonts w:ascii="Times New Roman" w:hAnsi="Times New Roman" w:cs="Times New Roman"/>
          <w:sz w:val="24"/>
          <w:szCs w:val="24"/>
          <w:lang w:val="en-US"/>
        </w:rPr>
        <w:t>we</w:t>
      </w:r>
      <w:r w:rsidRPr="006A0C1D">
        <w:rPr>
          <w:rFonts w:ascii="Times New Roman" w:hAnsi="Times New Roman" w:cs="Times New Roman"/>
          <w:sz w:val="24"/>
          <w:szCs w:val="24"/>
          <w:lang w:val="en-US"/>
        </w:rPr>
        <w:t xml:space="preserve"> </w:t>
      </w:r>
      <w:r w:rsidR="00C2761C" w:rsidRPr="006A0C1D">
        <w:rPr>
          <w:rFonts w:ascii="Times New Roman" w:hAnsi="Times New Roman" w:cs="Times New Roman"/>
          <w:sz w:val="24"/>
          <w:szCs w:val="24"/>
          <w:lang w:val="en-US"/>
        </w:rPr>
        <w:t xml:space="preserve">compare the </w:t>
      </w:r>
      <w:r w:rsidRPr="006A0C1D">
        <w:rPr>
          <w:rFonts w:ascii="Times New Roman" w:hAnsi="Times New Roman" w:cs="Times New Roman"/>
          <w:sz w:val="24"/>
          <w:szCs w:val="24"/>
          <w:lang w:val="en-US"/>
        </w:rPr>
        <w:t xml:space="preserve">results </w:t>
      </w:r>
      <w:r w:rsidR="00C2761C" w:rsidRPr="006A0C1D">
        <w:rPr>
          <w:rFonts w:ascii="Times New Roman" w:hAnsi="Times New Roman" w:cs="Times New Roman"/>
          <w:sz w:val="24"/>
          <w:szCs w:val="24"/>
          <w:lang w:val="en-US"/>
        </w:rPr>
        <w:t xml:space="preserve">stemming from </w:t>
      </w:r>
      <w:r w:rsidRPr="006A0C1D">
        <w:rPr>
          <w:rFonts w:ascii="Times New Roman" w:hAnsi="Times New Roman" w:cs="Times New Roman"/>
          <w:sz w:val="24"/>
          <w:szCs w:val="24"/>
          <w:lang w:val="en-US"/>
        </w:rPr>
        <w:t xml:space="preserve">two types of messages. </w:t>
      </w:r>
      <w:bookmarkEnd w:id="7"/>
    </w:p>
    <w:p w14:paraId="3F82BD48" w14:textId="77777777" w:rsidR="00A840DE" w:rsidRPr="006A0C1D" w:rsidRDefault="00A840DE" w:rsidP="00A840DE">
      <w:pPr>
        <w:pStyle w:val="Titre2"/>
        <w:numPr>
          <w:ilvl w:val="1"/>
          <w:numId w:val="4"/>
        </w:numPr>
        <w:rPr>
          <w:lang w:val="en-US"/>
        </w:rPr>
      </w:pPr>
      <w:r w:rsidRPr="006A0C1D">
        <w:rPr>
          <w:lang w:val="en-US"/>
        </w:rPr>
        <w:t xml:space="preserve">Brand integrity inferences and signaling theory </w:t>
      </w:r>
    </w:p>
    <w:p w14:paraId="15A4413C" w14:textId="23A73E0B"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Quality </w:t>
      </w:r>
      <w:r w:rsidR="00577800">
        <w:rPr>
          <w:rFonts w:ascii="Times New Roman" w:hAnsi="Times New Roman" w:cs="Times New Roman"/>
          <w:sz w:val="24"/>
          <w:szCs w:val="24"/>
          <w:lang w:val="en-US"/>
        </w:rPr>
        <w:t>pertains to</w:t>
      </w:r>
      <w:r w:rsidR="0057780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a broad range of outcomes in signaling theory literature (Connelly et al., 2011). </w:t>
      </w:r>
      <w:r w:rsidR="00286A18" w:rsidRPr="006A0C1D">
        <w:rPr>
          <w:rFonts w:ascii="Times New Roman" w:hAnsi="Times New Roman" w:cs="Times New Roman"/>
          <w:sz w:val="24"/>
          <w:szCs w:val="24"/>
          <w:lang w:val="en-US"/>
        </w:rPr>
        <w:t xml:space="preserve">From a </w:t>
      </w:r>
      <w:r w:rsidRPr="006A0C1D">
        <w:rPr>
          <w:rFonts w:ascii="Times New Roman" w:hAnsi="Times New Roman" w:cs="Times New Roman"/>
          <w:sz w:val="24"/>
          <w:szCs w:val="24"/>
          <w:lang w:val="en-US"/>
        </w:rPr>
        <w:t xml:space="preserve">consumer perspective, quality is perceived, </w:t>
      </w:r>
      <w:r w:rsidR="00286A18" w:rsidRPr="006A0C1D">
        <w:rPr>
          <w:rFonts w:ascii="Times New Roman" w:hAnsi="Times New Roman" w:cs="Times New Roman"/>
          <w:sz w:val="24"/>
          <w:szCs w:val="24"/>
          <w:lang w:val="en-US"/>
        </w:rPr>
        <w:t>such that it reflects</w:t>
      </w:r>
      <w:r w:rsidRPr="006A0C1D">
        <w:rPr>
          <w:rFonts w:ascii="Times New Roman" w:hAnsi="Times New Roman" w:cs="Times New Roman"/>
          <w:sz w:val="24"/>
          <w:szCs w:val="24"/>
          <w:lang w:val="en-US"/>
        </w:rPr>
        <w:t xml:space="preserve"> consumers’ judgment</w:t>
      </w:r>
      <w:r w:rsidR="00286A18"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 xml:space="preserve">of </w:t>
      </w:r>
      <w:r w:rsidRPr="006A0C1D">
        <w:rPr>
          <w:rFonts w:ascii="Times New Roman" w:hAnsi="Times New Roman" w:cs="Times New Roman"/>
          <w:sz w:val="24"/>
          <w:szCs w:val="24"/>
          <w:lang w:val="en-US"/>
        </w:rPr>
        <w:t xml:space="preserve">superiority or excellence (Boulding </w:t>
      </w:r>
      <w:r w:rsidR="00286A18"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Kirmani</w:t>
      </w:r>
      <w:proofErr w:type="spellEnd"/>
      <w:r w:rsidRPr="006A0C1D">
        <w:rPr>
          <w:rFonts w:ascii="Times New Roman" w:hAnsi="Times New Roman" w:cs="Times New Roman"/>
          <w:sz w:val="24"/>
          <w:szCs w:val="24"/>
          <w:lang w:val="en-US"/>
        </w:rPr>
        <w:t>, 1993). Therefore, quality also may derive from brand integrity inferences. Although no definition of brand integrity is universally accepted (</w:t>
      </w:r>
      <w:r w:rsidR="005D3B7B" w:rsidRPr="005D3B7B">
        <w:rPr>
          <w:rFonts w:ascii="Times New Roman" w:hAnsi="Times New Roman" w:cs="Times New Roman"/>
          <w:sz w:val="24"/>
          <w:szCs w:val="24"/>
          <w:lang w:val="en-US"/>
        </w:rPr>
        <w:t>Mende, Scott,</w:t>
      </w:r>
      <w:r w:rsidR="005D3B7B">
        <w:rPr>
          <w:rFonts w:ascii="Times New Roman" w:hAnsi="Times New Roman" w:cs="Times New Roman"/>
          <w:sz w:val="24"/>
          <w:szCs w:val="24"/>
          <w:lang w:val="en-US"/>
        </w:rPr>
        <w:t xml:space="preserve"> </w:t>
      </w:r>
      <w:r w:rsidR="005D3B7B" w:rsidRPr="005D3B7B">
        <w:rPr>
          <w:rFonts w:ascii="Times New Roman" w:hAnsi="Times New Roman" w:cs="Times New Roman"/>
          <w:sz w:val="24"/>
          <w:szCs w:val="24"/>
          <w:lang w:val="en-US"/>
        </w:rPr>
        <w:t>Lemon</w:t>
      </w:r>
      <w:r w:rsidR="005D3B7B">
        <w:rPr>
          <w:rFonts w:ascii="Times New Roman" w:hAnsi="Times New Roman" w:cs="Times New Roman"/>
          <w:sz w:val="24"/>
          <w:szCs w:val="24"/>
          <w:lang w:val="en-US"/>
        </w:rPr>
        <w:t xml:space="preserve"> &amp; </w:t>
      </w:r>
      <w:r w:rsidR="005D3B7B" w:rsidRPr="005D3B7B">
        <w:rPr>
          <w:rFonts w:ascii="Times New Roman" w:hAnsi="Times New Roman" w:cs="Times New Roman"/>
          <w:sz w:val="24"/>
          <w:szCs w:val="24"/>
          <w:lang w:val="en-US"/>
        </w:rPr>
        <w:t>Thompson</w:t>
      </w:r>
      <w:r w:rsidR="005D3B7B">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2015), we draw on business ethics literature (</w:t>
      </w:r>
      <w:proofErr w:type="spellStart"/>
      <w:r w:rsidRPr="006A0C1D">
        <w:rPr>
          <w:rFonts w:ascii="Times New Roman" w:hAnsi="Times New Roman" w:cs="Times New Roman"/>
          <w:sz w:val="24"/>
          <w:szCs w:val="24"/>
          <w:lang w:val="en-US"/>
        </w:rPr>
        <w:t>Maak</w:t>
      </w:r>
      <w:proofErr w:type="spellEnd"/>
      <w:r w:rsidRPr="006A0C1D">
        <w:rPr>
          <w:rFonts w:ascii="Times New Roman" w:hAnsi="Times New Roman" w:cs="Times New Roman"/>
          <w:sz w:val="24"/>
          <w:szCs w:val="24"/>
          <w:lang w:val="en-US"/>
        </w:rPr>
        <w:t>, 2008; Murphy</w:t>
      </w:r>
      <w:r w:rsidR="00286A18" w:rsidRPr="006A0C1D">
        <w:rPr>
          <w:rFonts w:ascii="Times New Roman" w:hAnsi="Times New Roman" w:cs="Times New Roman"/>
          <w:sz w:val="24"/>
          <w:szCs w:val="24"/>
          <w:lang w:val="en-US"/>
        </w:rPr>
        <w:t xml:space="preserve">, </w:t>
      </w:r>
      <w:proofErr w:type="spellStart"/>
      <w:r w:rsidR="00286A18" w:rsidRPr="006A0C1D">
        <w:rPr>
          <w:rFonts w:ascii="Times New Roman" w:hAnsi="Times New Roman" w:cs="Times New Roman"/>
          <w:sz w:val="24"/>
          <w:szCs w:val="24"/>
          <w:lang w:val="en-US"/>
        </w:rPr>
        <w:t>Oberseder</w:t>
      </w:r>
      <w:proofErr w:type="spellEnd"/>
      <w:r w:rsidR="00286A18" w:rsidRPr="006A0C1D">
        <w:rPr>
          <w:rFonts w:ascii="Times New Roman" w:hAnsi="Times New Roman" w:cs="Times New Roman"/>
          <w:sz w:val="24"/>
          <w:szCs w:val="24"/>
          <w:lang w:val="en-US"/>
        </w:rPr>
        <w:t xml:space="preserve">, &amp; </w:t>
      </w:r>
      <w:proofErr w:type="spellStart"/>
      <w:r w:rsidR="00286A18" w:rsidRPr="006A0C1D">
        <w:rPr>
          <w:rFonts w:ascii="Times New Roman" w:hAnsi="Times New Roman" w:cs="Times New Roman"/>
          <w:sz w:val="24"/>
          <w:szCs w:val="24"/>
          <w:lang w:val="en-US"/>
        </w:rPr>
        <w:t>Laczniak</w:t>
      </w:r>
      <w:proofErr w:type="spellEnd"/>
      <w:r w:rsidRPr="006A0C1D">
        <w:rPr>
          <w:rFonts w:ascii="Times New Roman" w:hAnsi="Times New Roman" w:cs="Times New Roman"/>
          <w:sz w:val="24"/>
          <w:szCs w:val="24"/>
          <w:lang w:val="en-US"/>
        </w:rPr>
        <w:t xml:space="preserve">, 2013) to define it as related to honesty, moral courage, reliability, and self-awareness (Murphy, 1999). It is best reflected by the notion of integration or “being integral” (Audi </w:t>
      </w:r>
      <w:r w:rsidR="00286A18"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Murphy, 2006)</w:t>
      </w:r>
      <w:r w:rsidR="00286A18"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in organizational contexts, it implies a lack of division</w:t>
      </w:r>
      <w:r w:rsidR="00286A18"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 xml:space="preserve">over </w:t>
      </w:r>
      <w:r w:rsidRPr="006A0C1D">
        <w:rPr>
          <w:rFonts w:ascii="Times New Roman" w:hAnsi="Times New Roman" w:cs="Times New Roman"/>
          <w:sz w:val="24"/>
          <w:szCs w:val="24"/>
          <w:lang w:val="en-US"/>
        </w:rPr>
        <w:t xml:space="preserve">adherence to a code of standards, </w:t>
      </w:r>
      <w:r w:rsidRPr="006A0C1D">
        <w:rPr>
          <w:rFonts w:ascii="Times New Roman" w:hAnsi="Times New Roman" w:cs="Times New Roman"/>
          <w:sz w:val="24"/>
          <w:szCs w:val="24"/>
          <w:lang w:val="en-US"/>
        </w:rPr>
        <w:lastRenderedPageBreak/>
        <w:t>alignment between words and deeds (coherence), responsible actions, responsible commitments, and continuity (</w:t>
      </w:r>
      <w:proofErr w:type="spellStart"/>
      <w:r w:rsidRPr="006A0C1D">
        <w:rPr>
          <w:rFonts w:ascii="Times New Roman" w:hAnsi="Times New Roman" w:cs="Times New Roman"/>
          <w:sz w:val="24"/>
          <w:szCs w:val="24"/>
          <w:lang w:val="en-US"/>
        </w:rPr>
        <w:t>Maak</w:t>
      </w:r>
      <w:proofErr w:type="spellEnd"/>
      <w:r w:rsidRPr="006A0C1D">
        <w:rPr>
          <w:rFonts w:ascii="Times New Roman" w:hAnsi="Times New Roman" w:cs="Times New Roman"/>
          <w:sz w:val="24"/>
          <w:szCs w:val="24"/>
          <w:lang w:val="en-US"/>
        </w:rPr>
        <w:t xml:space="preserve">, 2008; </w:t>
      </w:r>
      <w:proofErr w:type="spellStart"/>
      <w:r w:rsidRPr="006A0C1D">
        <w:rPr>
          <w:rFonts w:ascii="Times New Roman" w:hAnsi="Times New Roman" w:cs="Times New Roman"/>
          <w:sz w:val="24"/>
          <w:szCs w:val="24"/>
          <w:lang w:val="en-US"/>
        </w:rPr>
        <w:t>Palanski</w:t>
      </w:r>
      <w:proofErr w:type="spellEnd"/>
      <w:r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Yammarino</w:t>
      </w:r>
      <w:proofErr w:type="spellEnd"/>
      <w:r w:rsidRPr="006A0C1D">
        <w:rPr>
          <w:rFonts w:ascii="Times New Roman" w:hAnsi="Times New Roman" w:cs="Times New Roman"/>
          <w:sz w:val="24"/>
          <w:szCs w:val="24"/>
          <w:lang w:val="en-US"/>
        </w:rPr>
        <w:t xml:space="preserve">, 2007; Simons, 2002; </w:t>
      </w:r>
      <w:r w:rsidR="005D3B7B" w:rsidRPr="005D3B7B">
        <w:rPr>
          <w:rFonts w:ascii="Times New Roman" w:hAnsi="Times New Roman" w:cs="Times New Roman"/>
          <w:sz w:val="24"/>
          <w:szCs w:val="24"/>
          <w:lang w:val="en-US"/>
        </w:rPr>
        <w:t>Venable</w:t>
      </w:r>
      <w:r w:rsidR="005D3B7B">
        <w:rPr>
          <w:rFonts w:ascii="Times New Roman" w:hAnsi="Times New Roman" w:cs="Times New Roman"/>
          <w:sz w:val="24"/>
          <w:szCs w:val="24"/>
          <w:lang w:val="en-US"/>
        </w:rPr>
        <w:t>,</w:t>
      </w:r>
      <w:r w:rsidR="005D3B7B" w:rsidRPr="005D3B7B">
        <w:rPr>
          <w:rFonts w:ascii="Times New Roman" w:hAnsi="Times New Roman" w:cs="Times New Roman"/>
          <w:sz w:val="24"/>
          <w:szCs w:val="24"/>
          <w:lang w:val="en-US"/>
        </w:rPr>
        <w:t xml:space="preserve"> Rose</w:t>
      </w:r>
      <w:r w:rsidR="005D3B7B">
        <w:rPr>
          <w:rFonts w:ascii="Times New Roman" w:hAnsi="Times New Roman" w:cs="Times New Roman"/>
          <w:sz w:val="24"/>
          <w:szCs w:val="24"/>
          <w:lang w:val="en-US"/>
        </w:rPr>
        <w:t>,</w:t>
      </w:r>
      <w:r w:rsidR="005D3B7B" w:rsidRPr="005D3B7B">
        <w:rPr>
          <w:rFonts w:ascii="Times New Roman" w:hAnsi="Times New Roman" w:cs="Times New Roman"/>
          <w:sz w:val="24"/>
          <w:szCs w:val="24"/>
          <w:lang w:val="en-US"/>
        </w:rPr>
        <w:t xml:space="preserve"> Bush &amp; Gilbert</w:t>
      </w:r>
      <w:r w:rsidR="005D3B7B">
        <w:rPr>
          <w:rFonts w:ascii="Times New Roman" w:hAnsi="Times New Roman" w:cs="Times New Roman"/>
          <w:sz w:val="24"/>
          <w:szCs w:val="24"/>
          <w:lang w:val="en-US"/>
        </w:rPr>
        <w:t>,</w:t>
      </w:r>
      <w:r w:rsidR="005D3B7B" w:rsidRPr="005D3B7B">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2005). Brand integrity is a “master virtue” (Maak, 2008, p. 360) that integrates several desirable qualities applicable to brands (Kotler et al., 2010); it has also been used as a proxy for a more generalized form of brand trustworthiness (Kotler et al., 2010; </w:t>
      </w:r>
      <w:proofErr w:type="spellStart"/>
      <w:r w:rsidR="001B1DBA" w:rsidRPr="001B1DBA">
        <w:rPr>
          <w:rFonts w:ascii="Times New Roman" w:hAnsi="Times New Roman" w:cs="Times New Roman"/>
          <w:sz w:val="24"/>
          <w:szCs w:val="24"/>
          <w:lang w:val="en-US"/>
        </w:rPr>
        <w:t>Morhart</w:t>
      </w:r>
      <w:proofErr w:type="spellEnd"/>
      <w:r w:rsidR="001B1DBA" w:rsidRPr="001B1DBA">
        <w:rPr>
          <w:rFonts w:ascii="Times New Roman" w:hAnsi="Times New Roman" w:cs="Times New Roman"/>
          <w:sz w:val="24"/>
          <w:szCs w:val="24"/>
          <w:lang w:val="en-US"/>
        </w:rPr>
        <w:t xml:space="preserve"> , </w:t>
      </w:r>
      <w:proofErr w:type="spellStart"/>
      <w:r w:rsidR="001B1DBA" w:rsidRPr="001B1DBA">
        <w:rPr>
          <w:rFonts w:ascii="Times New Roman" w:hAnsi="Times New Roman" w:cs="Times New Roman"/>
          <w:sz w:val="24"/>
          <w:szCs w:val="24"/>
          <w:lang w:val="en-US"/>
        </w:rPr>
        <w:t>Malär</w:t>
      </w:r>
      <w:proofErr w:type="spellEnd"/>
      <w:r w:rsidR="001B1DBA" w:rsidRPr="001B1DBA">
        <w:rPr>
          <w:rFonts w:ascii="Times New Roman" w:hAnsi="Times New Roman" w:cs="Times New Roman"/>
          <w:sz w:val="24"/>
          <w:szCs w:val="24"/>
          <w:lang w:val="en-US"/>
        </w:rPr>
        <w:t xml:space="preserve">, </w:t>
      </w:r>
      <w:proofErr w:type="spellStart"/>
      <w:r w:rsidR="001B1DBA" w:rsidRPr="001B1DBA">
        <w:rPr>
          <w:rFonts w:ascii="Times New Roman" w:hAnsi="Times New Roman" w:cs="Times New Roman"/>
          <w:sz w:val="24"/>
          <w:szCs w:val="24"/>
          <w:lang w:val="en-US"/>
        </w:rPr>
        <w:t>Guèvremont</w:t>
      </w:r>
      <w:proofErr w:type="spellEnd"/>
      <w:r w:rsidR="001B1DBA" w:rsidRPr="001B1DBA">
        <w:rPr>
          <w:rFonts w:ascii="Times New Roman" w:hAnsi="Times New Roman" w:cs="Times New Roman"/>
          <w:sz w:val="24"/>
          <w:szCs w:val="24"/>
          <w:lang w:val="en-US"/>
        </w:rPr>
        <w:t>,</w:t>
      </w:r>
      <w:r w:rsidR="001B1DBA">
        <w:rPr>
          <w:rFonts w:ascii="Times New Roman" w:hAnsi="Times New Roman" w:cs="Times New Roman"/>
          <w:sz w:val="24"/>
          <w:szCs w:val="24"/>
          <w:lang w:val="en-US"/>
        </w:rPr>
        <w:t xml:space="preserve"> </w:t>
      </w:r>
      <w:r w:rsidR="001B1DBA" w:rsidRPr="001B1DBA">
        <w:rPr>
          <w:rFonts w:ascii="Times New Roman" w:hAnsi="Times New Roman" w:cs="Times New Roman"/>
          <w:sz w:val="24"/>
          <w:szCs w:val="24"/>
          <w:lang w:val="en-US"/>
        </w:rPr>
        <w:t xml:space="preserve">Girardin &amp; </w:t>
      </w:r>
      <w:proofErr w:type="spellStart"/>
      <w:r w:rsidR="001B1DBA" w:rsidRPr="001B1DBA">
        <w:rPr>
          <w:rFonts w:ascii="Times New Roman" w:hAnsi="Times New Roman" w:cs="Times New Roman"/>
          <w:sz w:val="24"/>
          <w:szCs w:val="24"/>
          <w:lang w:val="en-US"/>
        </w:rPr>
        <w:t>Grohmann</w:t>
      </w:r>
      <w:proofErr w:type="spellEnd"/>
      <w:r w:rsidR="001B1DBA">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2015). As such, it can reflect the importance that audiences place on a brand’s perceived commitment toward stakeholders, honesty, reliability, and reputability (Venable et al., 2005). </w:t>
      </w:r>
      <w:r w:rsidR="00286A18" w:rsidRPr="006A0C1D">
        <w:rPr>
          <w:rFonts w:ascii="Times New Roman" w:hAnsi="Times New Roman" w:cs="Times New Roman"/>
          <w:sz w:val="24"/>
          <w:szCs w:val="24"/>
          <w:lang w:val="en-US"/>
        </w:rPr>
        <w:t>I</w:t>
      </w:r>
      <w:r w:rsidRPr="006A0C1D">
        <w:rPr>
          <w:rFonts w:ascii="Times New Roman" w:hAnsi="Times New Roman" w:cs="Times New Roman"/>
          <w:sz w:val="24"/>
          <w:szCs w:val="24"/>
          <w:lang w:val="en-US"/>
        </w:rPr>
        <w:t xml:space="preserve">ntegrity is a relational phenomenon that others evaluate (Maak, 2008), </w:t>
      </w:r>
      <w:r w:rsidR="00286A18" w:rsidRPr="006A0C1D">
        <w:rPr>
          <w:rFonts w:ascii="Times New Roman" w:hAnsi="Times New Roman" w:cs="Times New Roman"/>
          <w:sz w:val="24"/>
          <w:szCs w:val="24"/>
          <w:lang w:val="en-US"/>
        </w:rPr>
        <w:t xml:space="preserve">and </w:t>
      </w:r>
      <w:r w:rsidRPr="006A0C1D">
        <w:rPr>
          <w:rFonts w:ascii="Times New Roman" w:hAnsi="Times New Roman" w:cs="Times New Roman"/>
          <w:sz w:val="24"/>
          <w:szCs w:val="24"/>
          <w:lang w:val="en-US"/>
        </w:rPr>
        <w:t xml:space="preserve">perceived integrity refers to an external assessment of alignment in words and deeds (Davis </w:t>
      </w:r>
      <w:r w:rsidR="00286A18"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Rothstein, 2006).</w:t>
      </w:r>
    </w:p>
    <w:p w14:paraId="5967589D" w14:textId="37E6546F"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Valuable information can drive integrity perceptions (Gefen</w:t>
      </w:r>
      <w:r w:rsidR="00286A18" w:rsidRPr="006A0C1D">
        <w:rPr>
          <w:rFonts w:ascii="Times New Roman" w:hAnsi="Times New Roman" w:cs="Times New Roman"/>
          <w:sz w:val="24"/>
          <w:szCs w:val="24"/>
          <w:lang w:val="en-US"/>
        </w:rPr>
        <w:t xml:space="preserve">, </w:t>
      </w:r>
      <w:proofErr w:type="spellStart"/>
      <w:r w:rsidR="00286A18" w:rsidRPr="006A0C1D">
        <w:rPr>
          <w:rFonts w:ascii="Times New Roman" w:hAnsi="Times New Roman" w:cs="Times New Roman"/>
          <w:sz w:val="24"/>
          <w:szCs w:val="24"/>
          <w:lang w:val="en-US"/>
        </w:rPr>
        <w:t>Karahanna</w:t>
      </w:r>
      <w:proofErr w:type="spellEnd"/>
      <w:r w:rsidR="00286A18" w:rsidRPr="006A0C1D">
        <w:rPr>
          <w:rFonts w:ascii="Times New Roman" w:hAnsi="Times New Roman" w:cs="Times New Roman"/>
          <w:sz w:val="24"/>
          <w:szCs w:val="24"/>
          <w:lang w:val="en-US"/>
        </w:rPr>
        <w:t>, &amp; Straub</w:t>
      </w:r>
      <w:r w:rsidRPr="006A0C1D">
        <w:rPr>
          <w:rFonts w:ascii="Times New Roman" w:hAnsi="Times New Roman" w:cs="Times New Roman"/>
          <w:sz w:val="24"/>
          <w:szCs w:val="24"/>
          <w:lang w:val="en-US"/>
        </w:rPr>
        <w:t>, 2003). For example, details about the brand’s motives, means, and ends specifically reinforce brand integrity perceptions (</w:t>
      </w:r>
      <w:proofErr w:type="spellStart"/>
      <w:r w:rsidRPr="006A0C1D">
        <w:rPr>
          <w:rFonts w:ascii="Times New Roman" w:hAnsi="Times New Roman" w:cs="Times New Roman"/>
          <w:sz w:val="24"/>
          <w:szCs w:val="24"/>
          <w:lang w:val="en-US"/>
        </w:rPr>
        <w:t>Morhart</w:t>
      </w:r>
      <w:proofErr w:type="spellEnd"/>
      <w:r w:rsidRPr="006A0C1D">
        <w:rPr>
          <w:rFonts w:ascii="Times New Roman" w:hAnsi="Times New Roman" w:cs="Times New Roman"/>
          <w:sz w:val="24"/>
          <w:szCs w:val="24"/>
          <w:lang w:val="en-US"/>
        </w:rPr>
        <w:t xml:space="preserve"> et al., 2015). Displaying a consistent set of principles through communication also conveys credible signals to differentiate trustworthy online sellers from untrustworthy ones (Lee</w:t>
      </w:r>
      <w:r w:rsidR="00286A18" w:rsidRPr="006A0C1D">
        <w:rPr>
          <w:rFonts w:ascii="Times New Roman" w:hAnsi="Times New Roman" w:cs="Times New Roman"/>
          <w:sz w:val="24"/>
          <w:szCs w:val="24"/>
          <w:lang w:val="en-US"/>
        </w:rPr>
        <w:t xml:space="preserve">, Ang, &amp; </w:t>
      </w:r>
      <w:proofErr w:type="spellStart"/>
      <w:r w:rsidR="00286A18" w:rsidRPr="006A0C1D">
        <w:rPr>
          <w:rFonts w:ascii="Times New Roman" w:hAnsi="Times New Roman" w:cs="Times New Roman"/>
          <w:sz w:val="24"/>
          <w:szCs w:val="24"/>
          <w:lang w:val="en-US"/>
        </w:rPr>
        <w:t>Dubelaar</w:t>
      </w:r>
      <w:proofErr w:type="spellEnd"/>
      <w:r w:rsidR="00286A18"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2005; Lee </w:t>
      </w:r>
      <w:r w:rsidR="00286A18"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Turban, 2001; Wu</w:t>
      </w:r>
      <w:r w:rsidR="00286A18" w:rsidRPr="006A0C1D">
        <w:rPr>
          <w:rFonts w:ascii="Times New Roman" w:hAnsi="Times New Roman" w:cs="Times New Roman"/>
          <w:sz w:val="24"/>
          <w:szCs w:val="24"/>
          <w:lang w:val="en-US"/>
        </w:rPr>
        <w:t>, Chen, &amp; Chung</w:t>
      </w:r>
      <w:r w:rsidRPr="006A0C1D">
        <w:rPr>
          <w:rFonts w:ascii="Times New Roman" w:hAnsi="Times New Roman" w:cs="Times New Roman"/>
          <w:sz w:val="24"/>
          <w:szCs w:val="24"/>
          <w:lang w:val="en-US"/>
        </w:rPr>
        <w:t>, 2010). We build the case for the relation between a brand transparency signal and perceived integrity in a CES-related advertis</w:t>
      </w:r>
      <w:r w:rsidR="00286A18" w:rsidRPr="006A0C1D">
        <w:rPr>
          <w:rFonts w:ascii="Times New Roman" w:hAnsi="Times New Roman" w:cs="Times New Roman"/>
          <w:sz w:val="24"/>
          <w:szCs w:val="24"/>
          <w:lang w:val="en-US"/>
        </w:rPr>
        <w:t xml:space="preserve">ing </w:t>
      </w:r>
      <w:r w:rsidRPr="006A0C1D">
        <w:rPr>
          <w:rFonts w:ascii="Times New Roman" w:hAnsi="Times New Roman" w:cs="Times New Roman"/>
          <w:sz w:val="24"/>
          <w:szCs w:val="24"/>
          <w:lang w:val="en-US"/>
        </w:rPr>
        <w:t>context.</w:t>
      </w:r>
    </w:p>
    <w:p w14:paraId="02E9C4C0" w14:textId="77777777" w:rsidR="00A840DE" w:rsidRPr="006A0C1D" w:rsidRDefault="00A840DE" w:rsidP="00A840DE">
      <w:pPr>
        <w:pStyle w:val="Titre2"/>
        <w:numPr>
          <w:ilvl w:val="1"/>
          <w:numId w:val="4"/>
        </w:numPr>
        <w:rPr>
          <w:lang w:val="en-US"/>
        </w:rPr>
      </w:pPr>
      <w:r w:rsidRPr="006A0C1D">
        <w:rPr>
          <w:lang w:val="en-US"/>
        </w:rPr>
        <w:t>Transparency as a brand integrity signal</w:t>
      </w:r>
    </w:p>
    <w:p w14:paraId="5D2DAF06" w14:textId="1312431F"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To be ascribed with integrity, marketing activities must feature forthrightness in dealing with consumers (Murphy, 1999). A general definition of transparency refers to “the extent to which an entity reveals information about its own decision process, procedures, functioning and performance” (</w:t>
      </w:r>
      <w:proofErr w:type="spellStart"/>
      <w:r w:rsidRPr="006A0C1D">
        <w:rPr>
          <w:rFonts w:ascii="Times New Roman" w:hAnsi="Times New Roman" w:cs="Times New Roman"/>
          <w:sz w:val="24"/>
          <w:szCs w:val="24"/>
          <w:lang w:val="en-US"/>
        </w:rPr>
        <w:t>Grimmelijkhuisen</w:t>
      </w:r>
      <w:proofErr w:type="spellEnd"/>
      <w:r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Meijer, 2014, p. 139). Transparency may involve disclosures of a company’s business activities, such as corporate social reports, (Vaccaro </w:t>
      </w:r>
      <w:r w:rsidR="00286A18"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Sison</w:t>
      </w:r>
      <w:proofErr w:type="spellEnd"/>
      <w:r w:rsidRPr="006A0C1D">
        <w:rPr>
          <w:rFonts w:ascii="Times New Roman" w:hAnsi="Times New Roman" w:cs="Times New Roman"/>
          <w:sz w:val="24"/>
          <w:szCs w:val="24"/>
          <w:lang w:val="en-US"/>
        </w:rPr>
        <w:t xml:space="preserve">, 2011), </w:t>
      </w:r>
      <w:r w:rsidR="00577800">
        <w:rPr>
          <w:rFonts w:ascii="Times New Roman" w:hAnsi="Times New Roman" w:cs="Times New Roman"/>
          <w:sz w:val="24"/>
          <w:szCs w:val="24"/>
          <w:lang w:val="en-US"/>
        </w:rPr>
        <w:t>or</w:t>
      </w:r>
      <w:r w:rsidRPr="006A0C1D">
        <w:rPr>
          <w:rFonts w:ascii="Times New Roman" w:hAnsi="Times New Roman" w:cs="Times New Roman"/>
          <w:sz w:val="24"/>
          <w:szCs w:val="24"/>
          <w:lang w:val="en-US"/>
        </w:rPr>
        <w:t xml:space="preserve"> shared information about decision processes or operational aspects (</w:t>
      </w:r>
      <w:proofErr w:type="spellStart"/>
      <w:r w:rsidRPr="006A0C1D">
        <w:rPr>
          <w:rFonts w:ascii="Times New Roman" w:hAnsi="Times New Roman" w:cs="Times New Roman"/>
          <w:sz w:val="24"/>
          <w:szCs w:val="24"/>
          <w:lang w:val="en-US"/>
        </w:rPr>
        <w:t>Cucciniello</w:t>
      </w:r>
      <w:proofErr w:type="spellEnd"/>
      <w:r w:rsidR="00286A18" w:rsidRPr="006A0C1D">
        <w:rPr>
          <w:rFonts w:ascii="Times New Roman" w:hAnsi="Times New Roman" w:cs="Times New Roman"/>
          <w:sz w:val="24"/>
          <w:szCs w:val="24"/>
          <w:lang w:val="en-US"/>
        </w:rPr>
        <w:t xml:space="preserve">, </w:t>
      </w:r>
      <w:proofErr w:type="spellStart"/>
      <w:r w:rsidR="00286A18" w:rsidRPr="006A0C1D">
        <w:rPr>
          <w:rFonts w:ascii="Times New Roman" w:hAnsi="Times New Roman" w:cs="Times New Roman"/>
          <w:sz w:val="24"/>
          <w:szCs w:val="24"/>
          <w:lang w:val="en-US"/>
        </w:rPr>
        <w:t>Porumbescu</w:t>
      </w:r>
      <w:proofErr w:type="spellEnd"/>
      <w:r w:rsidR="00286A18" w:rsidRPr="006A0C1D">
        <w:rPr>
          <w:rFonts w:ascii="Times New Roman" w:hAnsi="Times New Roman" w:cs="Times New Roman"/>
          <w:sz w:val="24"/>
          <w:szCs w:val="24"/>
          <w:lang w:val="en-US"/>
        </w:rPr>
        <w:t xml:space="preserve">, &amp; </w:t>
      </w:r>
      <w:proofErr w:type="spellStart"/>
      <w:r w:rsidR="00286A18" w:rsidRPr="006A0C1D">
        <w:rPr>
          <w:rFonts w:ascii="Times New Roman" w:hAnsi="Times New Roman" w:cs="Times New Roman"/>
          <w:sz w:val="24"/>
          <w:szCs w:val="24"/>
          <w:lang w:val="en-US"/>
        </w:rPr>
        <w:t>Grimmelikhuijsen</w:t>
      </w:r>
      <w:proofErr w:type="spellEnd"/>
      <w:r w:rsidRPr="006A0C1D">
        <w:rPr>
          <w:rFonts w:ascii="Times New Roman" w:hAnsi="Times New Roman" w:cs="Times New Roman"/>
          <w:sz w:val="24"/>
          <w:szCs w:val="24"/>
          <w:lang w:val="en-US"/>
        </w:rPr>
        <w:t xml:space="preserve">, 2017). </w:t>
      </w:r>
      <w:bookmarkStart w:id="8" w:name="_Hlk15548538"/>
      <w:r w:rsidRPr="006A0C1D">
        <w:rPr>
          <w:rFonts w:ascii="Times New Roman" w:hAnsi="Times New Roman" w:cs="Times New Roman"/>
          <w:sz w:val="24"/>
          <w:szCs w:val="24"/>
          <w:lang w:val="en-US"/>
        </w:rPr>
        <w:t xml:space="preserve">Although rigorous </w:t>
      </w:r>
      <w:r w:rsidRPr="006A0C1D">
        <w:rPr>
          <w:rFonts w:ascii="Times New Roman" w:hAnsi="Times New Roman" w:cs="Times New Roman"/>
          <w:sz w:val="24"/>
          <w:szCs w:val="24"/>
          <w:lang w:val="en-US"/>
        </w:rPr>
        <w:lastRenderedPageBreak/>
        <w:t>conceptualization</w:t>
      </w:r>
      <w:r w:rsidR="00286A18"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 xml:space="preserve">are </w:t>
      </w:r>
      <w:r w:rsidRPr="006A0C1D">
        <w:rPr>
          <w:rFonts w:ascii="Times New Roman" w:hAnsi="Times New Roman" w:cs="Times New Roman"/>
          <w:sz w:val="24"/>
          <w:szCs w:val="24"/>
          <w:lang w:val="en-US"/>
        </w:rPr>
        <w:t xml:space="preserve">still lacking (Jain </w:t>
      </w:r>
      <w:r w:rsidR="00286A18"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Jain, 2018; </w:t>
      </w:r>
      <w:proofErr w:type="spellStart"/>
      <w:r w:rsidRPr="006A0C1D">
        <w:rPr>
          <w:rFonts w:ascii="Times New Roman" w:hAnsi="Times New Roman" w:cs="Times New Roman"/>
          <w:sz w:val="24"/>
          <w:szCs w:val="24"/>
          <w:lang w:val="en-US"/>
        </w:rPr>
        <w:t>Schnackenberg</w:t>
      </w:r>
      <w:proofErr w:type="spellEnd"/>
      <w:r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Tomlinson, 2016), the concept of transparency has clear positive connotations. This positive valence is also illustrated in a CES context: Transparency requires clear explanations of the rules</w:t>
      </w:r>
      <w:bookmarkEnd w:id="8"/>
      <w:r w:rsidRPr="006A0C1D">
        <w:rPr>
          <w:rFonts w:ascii="Times New Roman" w:hAnsi="Times New Roman" w:cs="Times New Roman"/>
          <w:sz w:val="24"/>
          <w:szCs w:val="24"/>
          <w:lang w:val="en-US"/>
        </w:rPr>
        <w:t xml:space="preserve">, so participants can develop their expectations (Djelassi </w:t>
      </w:r>
      <w:r w:rsidR="00286A18"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Decoopman, 2013), in terms of which ideas might get chosen, which criteria are in place, who may participate, and what happens to ideas that are not selected (Füller, 2012). Transparency also implies that participants receive feedback (Füller, 2010; Ind</w:t>
      </w:r>
      <w:r w:rsidR="00286A18" w:rsidRPr="006A0C1D">
        <w:rPr>
          <w:rFonts w:ascii="Times New Roman" w:hAnsi="Times New Roman" w:cs="Times New Roman"/>
          <w:sz w:val="24"/>
          <w:szCs w:val="24"/>
          <w:lang w:val="en-US"/>
        </w:rPr>
        <w:t>, Iglesias, &amp; Schultz</w:t>
      </w:r>
      <w:r w:rsidRPr="006A0C1D">
        <w:rPr>
          <w:rFonts w:ascii="Times New Roman" w:hAnsi="Times New Roman" w:cs="Times New Roman"/>
          <w:sz w:val="24"/>
          <w:szCs w:val="24"/>
          <w:lang w:val="en-US"/>
        </w:rPr>
        <w:t xml:space="preserve">, 2013), in the form of clear, accurate, relevant responses to their contributions that indicate why they did not win and offer follow-up suggestions (Ramaswamy </w:t>
      </w:r>
      <w:r w:rsidR="00286A18"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Ozcan</w:t>
      </w:r>
      <w:proofErr w:type="spellEnd"/>
      <w:r w:rsidRPr="006A0C1D">
        <w:rPr>
          <w:rFonts w:ascii="Times New Roman" w:hAnsi="Times New Roman" w:cs="Times New Roman"/>
          <w:sz w:val="24"/>
          <w:szCs w:val="24"/>
          <w:lang w:val="en-US"/>
        </w:rPr>
        <w:t xml:space="preserve">, 2016). Such process transparency helps participants feel that they have had an impact and evinces an alignment between brands’ claims and actions. Without such transparency, participants may become irritated (Djelassi </w:t>
      </w:r>
      <w:r w:rsidR="00286A18"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Decoopman, 2013; </w:t>
      </w:r>
      <w:proofErr w:type="spellStart"/>
      <w:r w:rsidRPr="006A0C1D">
        <w:rPr>
          <w:rFonts w:ascii="Times New Roman" w:hAnsi="Times New Roman" w:cs="Times New Roman"/>
          <w:sz w:val="24"/>
          <w:szCs w:val="24"/>
          <w:lang w:val="en-US"/>
        </w:rPr>
        <w:t>Gebauer</w:t>
      </w:r>
      <w:proofErr w:type="spellEnd"/>
      <w:r w:rsidR="00286A18" w:rsidRPr="006A0C1D">
        <w:rPr>
          <w:rFonts w:ascii="Times New Roman" w:hAnsi="Times New Roman" w:cs="Times New Roman"/>
          <w:sz w:val="24"/>
          <w:szCs w:val="24"/>
          <w:lang w:val="en-US"/>
        </w:rPr>
        <w:t xml:space="preserve">, Fuller, &amp; </w:t>
      </w:r>
      <w:proofErr w:type="spellStart"/>
      <w:r w:rsidR="00286A18" w:rsidRPr="006A0C1D">
        <w:rPr>
          <w:rFonts w:ascii="Times New Roman" w:hAnsi="Times New Roman" w:cs="Times New Roman"/>
          <w:sz w:val="24"/>
          <w:szCs w:val="24"/>
          <w:lang w:val="en-US"/>
        </w:rPr>
        <w:t>Pezzei</w:t>
      </w:r>
      <w:proofErr w:type="spellEnd"/>
      <w:r w:rsidRPr="006A0C1D">
        <w:rPr>
          <w:rFonts w:ascii="Times New Roman" w:hAnsi="Times New Roman" w:cs="Times New Roman"/>
          <w:sz w:val="24"/>
          <w:szCs w:val="24"/>
          <w:lang w:val="en-US"/>
        </w:rPr>
        <w:t>, 2013; Ind et al., 2013) or feel powerless and stop participating (</w:t>
      </w:r>
      <w:r w:rsidR="001B1DBA" w:rsidRPr="001B1DBA">
        <w:rPr>
          <w:rFonts w:ascii="Times New Roman" w:hAnsi="Times New Roman" w:cs="Times New Roman"/>
          <w:sz w:val="24"/>
          <w:szCs w:val="24"/>
          <w:lang w:val="en-US"/>
        </w:rPr>
        <w:t>Pitt</w:t>
      </w:r>
      <w:r w:rsidR="001B1DBA">
        <w:rPr>
          <w:rFonts w:ascii="Times New Roman" w:hAnsi="Times New Roman" w:cs="Times New Roman"/>
          <w:sz w:val="24"/>
          <w:szCs w:val="24"/>
          <w:lang w:val="en-US"/>
        </w:rPr>
        <w:t xml:space="preserve">, </w:t>
      </w:r>
      <w:r w:rsidR="001B1DBA" w:rsidRPr="001B1DBA">
        <w:rPr>
          <w:rFonts w:ascii="Times New Roman" w:hAnsi="Times New Roman" w:cs="Times New Roman"/>
          <w:sz w:val="24"/>
          <w:szCs w:val="24"/>
          <w:lang w:val="en-US"/>
        </w:rPr>
        <w:t>Berthon, Watson</w:t>
      </w:r>
      <w:r w:rsidR="001B1DBA">
        <w:rPr>
          <w:rFonts w:ascii="Times New Roman" w:hAnsi="Times New Roman" w:cs="Times New Roman"/>
          <w:sz w:val="24"/>
          <w:szCs w:val="24"/>
          <w:lang w:val="en-US"/>
        </w:rPr>
        <w:t xml:space="preserve"> </w:t>
      </w:r>
      <w:r w:rsidR="001B1DBA" w:rsidRPr="001B1DBA">
        <w:rPr>
          <w:rFonts w:ascii="Times New Roman" w:hAnsi="Times New Roman" w:cs="Times New Roman"/>
          <w:sz w:val="24"/>
          <w:szCs w:val="24"/>
          <w:lang w:val="en-US"/>
        </w:rPr>
        <w:t>&amp; Zinkhan</w:t>
      </w:r>
      <w:r w:rsidRPr="006A0C1D">
        <w:rPr>
          <w:rFonts w:ascii="Times New Roman" w:hAnsi="Times New Roman" w:cs="Times New Roman"/>
          <w:sz w:val="24"/>
          <w:szCs w:val="24"/>
          <w:lang w:val="en-US"/>
        </w:rPr>
        <w:t>, 2002; Sawhney</w:t>
      </w:r>
      <w:r w:rsidR="00286A18" w:rsidRPr="006A0C1D">
        <w:rPr>
          <w:rFonts w:ascii="Times New Roman" w:hAnsi="Times New Roman" w:cs="Times New Roman"/>
          <w:sz w:val="24"/>
          <w:szCs w:val="24"/>
          <w:lang w:val="en-US"/>
        </w:rPr>
        <w:t xml:space="preserve">, Verona, &amp; </w:t>
      </w:r>
      <w:proofErr w:type="spellStart"/>
      <w:r w:rsidR="00286A18" w:rsidRPr="006A0C1D">
        <w:rPr>
          <w:rFonts w:ascii="Times New Roman" w:hAnsi="Times New Roman" w:cs="Times New Roman"/>
          <w:sz w:val="24"/>
          <w:szCs w:val="24"/>
          <w:lang w:val="en-US"/>
        </w:rPr>
        <w:t>Prandelli</w:t>
      </w:r>
      <w:proofErr w:type="spellEnd"/>
      <w:r w:rsidRPr="006A0C1D">
        <w:rPr>
          <w:rFonts w:ascii="Times New Roman" w:hAnsi="Times New Roman" w:cs="Times New Roman"/>
          <w:sz w:val="24"/>
          <w:szCs w:val="24"/>
          <w:lang w:val="en-US"/>
        </w:rPr>
        <w:t>, 2005).</w:t>
      </w:r>
    </w:p>
    <w:p w14:paraId="3CA058A4" w14:textId="1508A1E3"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Because brand audiences are heterogeneous in terms of self–brand connections (</w:t>
      </w:r>
      <w:proofErr w:type="spellStart"/>
      <w:r w:rsidRPr="006A0C1D">
        <w:rPr>
          <w:rFonts w:ascii="Times New Roman" w:hAnsi="Times New Roman" w:cs="Times New Roman"/>
          <w:sz w:val="24"/>
          <w:szCs w:val="24"/>
          <w:lang w:val="en-US"/>
        </w:rPr>
        <w:t>Parmentier</w:t>
      </w:r>
      <w:proofErr w:type="spellEnd"/>
      <w:r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Fischer, 2014), their relationships with the empowering brand may be weaker than that of CES participants, which may arouse negative reactions if </w:t>
      </w:r>
      <w:r w:rsidR="00286A18" w:rsidRPr="006A0C1D">
        <w:rPr>
          <w:rFonts w:ascii="Times New Roman" w:hAnsi="Times New Roman" w:cs="Times New Roman"/>
          <w:sz w:val="24"/>
          <w:szCs w:val="24"/>
          <w:lang w:val="en-US"/>
        </w:rPr>
        <w:t xml:space="preserve">they perceive a </w:t>
      </w:r>
      <w:r w:rsidRPr="006A0C1D">
        <w:rPr>
          <w:rFonts w:ascii="Times New Roman" w:hAnsi="Times New Roman" w:cs="Times New Roman"/>
          <w:sz w:val="24"/>
          <w:szCs w:val="24"/>
          <w:lang w:val="en-US"/>
        </w:rPr>
        <w:t>misalignment between the brand</w:t>
      </w:r>
      <w:r w:rsidR="00286A18"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behavior and audiences’ expectations (</w:t>
      </w:r>
      <w:r w:rsidR="00BC2785" w:rsidRPr="00BC2785">
        <w:rPr>
          <w:rFonts w:ascii="Times New Roman" w:hAnsi="Times New Roman" w:cs="Times New Roman"/>
          <w:sz w:val="24"/>
          <w:szCs w:val="24"/>
          <w:lang w:val="en-US"/>
        </w:rPr>
        <w:t xml:space="preserve">Huber, </w:t>
      </w:r>
      <w:proofErr w:type="spellStart"/>
      <w:r w:rsidR="00BC2785" w:rsidRPr="00BC2785">
        <w:rPr>
          <w:rFonts w:ascii="Times New Roman" w:hAnsi="Times New Roman" w:cs="Times New Roman"/>
          <w:sz w:val="24"/>
          <w:szCs w:val="24"/>
          <w:lang w:val="en-US"/>
        </w:rPr>
        <w:t>Vollhardt</w:t>
      </w:r>
      <w:proofErr w:type="spellEnd"/>
      <w:r w:rsidR="00BC2785" w:rsidRPr="00BC2785">
        <w:rPr>
          <w:rFonts w:ascii="Times New Roman" w:hAnsi="Times New Roman" w:cs="Times New Roman"/>
          <w:sz w:val="24"/>
          <w:szCs w:val="24"/>
          <w:lang w:val="en-US"/>
        </w:rPr>
        <w:t xml:space="preserve">, </w:t>
      </w:r>
      <w:proofErr w:type="spellStart"/>
      <w:r w:rsidR="00BC2785" w:rsidRPr="00BC2785">
        <w:rPr>
          <w:rFonts w:ascii="Times New Roman" w:hAnsi="Times New Roman" w:cs="Times New Roman"/>
          <w:sz w:val="24"/>
          <w:szCs w:val="24"/>
          <w:lang w:val="en-US"/>
        </w:rPr>
        <w:t>Matthes</w:t>
      </w:r>
      <w:proofErr w:type="spellEnd"/>
      <w:r w:rsidR="00BC2785" w:rsidRPr="00BC2785">
        <w:rPr>
          <w:rFonts w:ascii="Times New Roman" w:hAnsi="Times New Roman" w:cs="Times New Roman"/>
          <w:sz w:val="24"/>
          <w:szCs w:val="24"/>
          <w:lang w:val="en-US"/>
        </w:rPr>
        <w:t xml:space="preserve"> &amp; Vogel J</w:t>
      </w:r>
      <w:r w:rsidR="00BC2785">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2010). A positively valenced transparency signal may help substantiate a CES-related claim and be more persuasive, especially by inspiring integrity. Therefore, we expect:</w:t>
      </w:r>
    </w:p>
    <w:p w14:paraId="6E7565CA" w14:textId="77777777" w:rsidR="00A840DE" w:rsidRPr="006A0C1D" w:rsidRDefault="00A840DE" w:rsidP="00A840DE">
      <w:pPr>
        <w:spacing w:after="0" w:line="480" w:lineRule="auto"/>
        <w:ind w:left="397" w:right="397"/>
        <w:contextualSpacing/>
        <w:rPr>
          <w:rFonts w:ascii="Times New Roman" w:hAnsi="Times New Roman" w:cs="Times New Roman"/>
          <w:sz w:val="24"/>
          <w:szCs w:val="24"/>
          <w:lang w:val="en-US"/>
        </w:rPr>
      </w:pPr>
      <w:r w:rsidRPr="006A0C1D">
        <w:rPr>
          <w:rFonts w:ascii="Times New Roman" w:hAnsi="Times New Roman" w:cs="Times New Roman"/>
          <w:b/>
          <w:sz w:val="24"/>
          <w:szCs w:val="24"/>
          <w:lang w:val="en-US"/>
        </w:rPr>
        <w:t>H1</w:t>
      </w:r>
      <w:r w:rsidRPr="006A0C1D">
        <w:rPr>
          <w:rFonts w:ascii="Times New Roman" w:hAnsi="Times New Roman" w:cs="Times New Roman"/>
          <w:sz w:val="24"/>
          <w:szCs w:val="24"/>
          <w:lang w:val="en-US"/>
        </w:rPr>
        <w:t>: A positive brand transparency signal together with a consumer-ideated claim improves the brand audience’s perceptions of brand integrity.</w:t>
      </w:r>
    </w:p>
    <w:p w14:paraId="25163E6A" w14:textId="65665310" w:rsidR="00A840DE" w:rsidRPr="006A0C1D" w:rsidRDefault="00286A18" w:rsidP="00A840DE">
      <w:pPr>
        <w:pStyle w:val="Titre2"/>
        <w:numPr>
          <w:ilvl w:val="1"/>
          <w:numId w:val="4"/>
        </w:numPr>
        <w:rPr>
          <w:lang w:val="en-US"/>
        </w:rPr>
      </w:pPr>
      <w:r w:rsidRPr="006A0C1D">
        <w:rPr>
          <w:lang w:val="en-US"/>
        </w:rPr>
        <w:t>M</w:t>
      </w:r>
      <w:r w:rsidR="00A840DE" w:rsidRPr="006A0C1D">
        <w:rPr>
          <w:lang w:val="en-US"/>
        </w:rPr>
        <w:t>ediating role of perceived empowerment</w:t>
      </w:r>
    </w:p>
    <w:p w14:paraId="61653F93" w14:textId="39042339" w:rsidR="00A840DE" w:rsidRPr="006A0C1D" w:rsidRDefault="00A840DE" w:rsidP="00A840DE">
      <w:pPr>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For CES to succeed, participants must perceive that they are empowered and competent, they have control over resources and firm processes (Christens</w:t>
      </w:r>
      <w:r w:rsidR="00286A18" w:rsidRPr="006A0C1D">
        <w:rPr>
          <w:rFonts w:ascii="Times New Roman" w:hAnsi="Times New Roman" w:cs="Times New Roman"/>
          <w:sz w:val="24"/>
          <w:szCs w:val="24"/>
          <w:lang w:val="en-US"/>
        </w:rPr>
        <w:t>, Peterson, &amp; Speer</w:t>
      </w:r>
      <w:r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lastRenderedPageBreak/>
        <w:t xml:space="preserve">2011; </w:t>
      </w:r>
      <w:proofErr w:type="spellStart"/>
      <w:r w:rsidR="00BC2785" w:rsidRPr="00BC2785">
        <w:rPr>
          <w:rFonts w:ascii="Times New Roman" w:hAnsi="Times New Roman" w:cs="Times New Roman"/>
          <w:sz w:val="24"/>
          <w:szCs w:val="24"/>
          <w:lang w:val="en-US"/>
        </w:rPr>
        <w:t>Füller</w:t>
      </w:r>
      <w:proofErr w:type="spellEnd"/>
      <w:r w:rsidR="00BC2785" w:rsidRPr="00BC2785">
        <w:rPr>
          <w:rFonts w:ascii="Times New Roman" w:hAnsi="Times New Roman" w:cs="Times New Roman"/>
          <w:sz w:val="24"/>
          <w:szCs w:val="24"/>
          <w:lang w:val="en-US"/>
        </w:rPr>
        <w:t xml:space="preserve">, </w:t>
      </w:r>
      <w:proofErr w:type="spellStart"/>
      <w:r w:rsidR="00BC2785" w:rsidRPr="00BC2785">
        <w:rPr>
          <w:rFonts w:ascii="Times New Roman" w:hAnsi="Times New Roman" w:cs="Times New Roman"/>
          <w:sz w:val="24"/>
          <w:szCs w:val="24"/>
          <w:lang w:val="en-US"/>
        </w:rPr>
        <w:t>Mühlbacher</w:t>
      </w:r>
      <w:proofErr w:type="spellEnd"/>
      <w:r w:rsidR="00BC2785" w:rsidRPr="00BC2785">
        <w:rPr>
          <w:rFonts w:ascii="Times New Roman" w:hAnsi="Times New Roman" w:cs="Times New Roman"/>
          <w:sz w:val="24"/>
          <w:szCs w:val="24"/>
          <w:lang w:val="en-US"/>
        </w:rPr>
        <w:t xml:space="preserve">, </w:t>
      </w:r>
      <w:proofErr w:type="spellStart"/>
      <w:r w:rsidR="00BC2785" w:rsidRPr="00BC2785">
        <w:rPr>
          <w:rFonts w:ascii="Times New Roman" w:hAnsi="Times New Roman" w:cs="Times New Roman"/>
          <w:sz w:val="24"/>
          <w:szCs w:val="24"/>
          <w:lang w:val="en-US"/>
        </w:rPr>
        <w:t>Matzler</w:t>
      </w:r>
      <w:proofErr w:type="spellEnd"/>
      <w:r w:rsidR="00BC2785" w:rsidRPr="00BC2785">
        <w:rPr>
          <w:rFonts w:ascii="Times New Roman" w:hAnsi="Times New Roman" w:cs="Times New Roman"/>
          <w:sz w:val="24"/>
          <w:szCs w:val="24"/>
          <w:lang w:val="en-US"/>
        </w:rPr>
        <w:t xml:space="preserve"> &amp;  </w:t>
      </w:r>
      <w:proofErr w:type="spellStart"/>
      <w:r w:rsidR="00BC2785" w:rsidRPr="00BC2785">
        <w:rPr>
          <w:rFonts w:ascii="Times New Roman" w:hAnsi="Times New Roman" w:cs="Times New Roman"/>
          <w:sz w:val="24"/>
          <w:szCs w:val="24"/>
          <w:lang w:val="en-US"/>
        </w:rPr>
        <w:t>Jawecki</w:t>
      </w:r>
      <w:proofErr w:type="spellEnd"/>
      <w:r w:rsidR="00BC2785">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2009; Zimmerman, 2000), and the brand seriously listens to their ideas (Ind et al., 2013). Transparency can reinforce such perceptions, encourage collaborative co-creation dialogues (Prahalad </w:t>
      </w:r>
      <w:r w:rsidR="00286A18"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Ramaswamy, 2004), and keep participants committed to the project (Ind et al., 2013). We expect a similar empowerment effect of transparency among nonparticipating brand audiences. Dahl et al. (2014) show that nonparticipants feel empowered vicariously when exposed to the participation of other consumers “like themselves,” and accordingly, we predict: </w:t>
      </w:r>
    </w:p>
    <w:p w14:paraId="0444C6CB" w14:textId="525672ED" w:rsidR="00A840DE" w:rsidRPr="006A0C1D" w:rsidRDefault="00A840DE" w:rsidP="00A840DE">
      <w:pPr>
        <w:spacing w:after="0" w:line="480" w:lineRule="auto"/>
        <w:ind w:left="397" w:right="397"/>
        <w:contextualSpacing/>
        <w:rPr>
          <w:rFonts w:ascii="Times New Roman" w:hAnsi="Times New Roman" w:cs="Times New Roman"/>
          <w:sz w:val="24"/>
          <w:szCs w:val="24"/>
          <w:lang w:val="en-US"/>
        </w:rPr>
      </w:pPr>
      <w:r w:rsidRPr="006A0C1D">
        <w:rPr>
          <w:rFonts w:ascii="Times New Roman" w:hAnsi="Times New Roman" w:cs="Times New Roman"/>
          <w:b/>
          <w:sz w:val="24"/>
          <w:szCs w:val="24"/>
          <w:lang w:val="en-US"/>
        </w:rPr>
        <w:t>H2</w:t>
      </w:r>
      <w:r w:rsidRPr="006A0C1D">
        <w:rPr>
          <w:rFonts w:ascii="Times New Roman" w:hAnsi="Times New Roman" w:cs="Times New Roman"/>
          <w:sz w:val="24"/>
          <w:szCs w:val="24"/>
          <w:lang w:val="en-US"/>
        </w:rPr>
        <w:t>: A positively</w:t>
      </w:r>
      <w:r w:rsidR="00577800">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valenced</w:t>
      </w:r>
      <w:proofErr w:type="spellEnd"/>
      <w:r w:rsidRPr="006A0C1D">
        <w:rPr>
          <w:rFonts w:ascii="Times New Roman" w:hAnsi="Times New Roman" w:cs="Times New Roman"/>
          <w:sz w:val="24"/>
          <w:szCs w:val="24"/>
          <w:lang w:val="en-US"/>
        </w:rPr>
        <w:t xml:space="preserve"> transparency signal, together with a consumer-ideated claim, improves the brand audience’s perceived empowerment.</w:t>
      </w:r>
    </w:p>
    <w:p w14:paraId="3A5077D6" w14:textId="1C6FBAE2"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Participants’ empowerment perceptions positively influence the belief that the brand has fulfilled its </w:t>
      </w:r>
      <w:r w:rsidR="002602B1" w:rsidRPr="006A0C1D">
        <w:rPr>
          <w:rFonts w:ascii="Times New Roman" w:hAnsi="Times New Roman" w:cs="Times New Roman"/>
          <w:sz w:val="24"/>
          <w:szCs w:val="24"/>
          <w:lang w:val="en-US"/>
        </w:rPr>
        <w:t>promises.</w:t>
      </w:r>
      <w:r w:rsidR="00550BC3"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 xml:space="preserve">A </w:t>
      </w:r>
      <w:r w:rsidR="00550BC3" w:rsidRPr="006A0C1D">
        <w:rPr>
          <w:rFonts w:ascii="Times New Roman" w:hAnsi="Times New Roman" w:cs="Times New Roman"/>
          <w:sz w:val="24"/>
          <w:szCs w:val="24"/>
          <w:lang w:val="en-US"/>
        </w:rPr>
        <w:t>signaling perspective</w:t>
      </w:r>
      <w:r w:rsidR="00433658"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proofErr w:type="spellStart"/>
      <w:r w:rsidRPr="006A0C1D">
        <w:rPr>
          <w:rFonts w:ascii="Times New Roman" w:hAnsi="Times New Roman" w:cs="Times New Roman"/>
          <w:sz w:val="24"/>
          <w:szCs w:val="24"/>
          <w:lang w:val="en-US"/>
        </w:rPr>
        <w:t>Füller</w:t>
      </w:r>
      <w:proofErr w:type="spellEnd"/>
      <w:r w:rsidRPr="006A0C1D">
        <w:rPr>
          <w:rFonts w:ascii="Times New Roman" w:hAnsi="Times New Roman" w:cs="Times New Roman"/>
          <w:sz w:val="24"/>
          <w:szCs w:val="24"/>
          <w:lang w:val="en-US"/>
        </w:rPr>
        <w:t xml:space="preserve"> et al., 2009; Ramaswamy </w:t>
      </w:r>
      <w:r w:rsidR="00286A18" w:rsidRPr="006A0C1D">
        <w:rPr>
          <w:rFonts w:ascii="Times New Roman" w:hAnsi="Times New Roman" w:cs="Times New Roman"/>
          <w:sz w:val="24"/>
          <w:szCs w:val="24"/>
          <w:lang w:val="en-US"/>
        </w:rPr>
        <w:t xml:space="preserve">&amp; </w:t>
      </w:r>
      <w:proofErr w:type="spellStart"/>
      <w:r w:rsidRPr="006A0C1D">
        <w:rPr>
          <w:rFonts w:ascii="Times New Roman" w:hAnsi="Times New Roman" w:cs="Times New Roman"/>
          <w:sz w:val="24"/>
          <w:szCs w:val="24"/>
          <w:lang w:val="en-US"/>
        </w:rPr>
        <w:t>Ozcan</w:t>
      </w:r>
      <w:proofErr w:type="spellEnd"/>
      <w:r w:rsidRPr="006A0C1D">
        <w:rPr>
          <w:rFonts w:ascii="Times New Roman" w:hAnsi="Times New Roman" w:cs="Times New Roman"/>
          <w:sz w:val="24"/>
          <w:szCs w:val="24"/>
          <w:lang w:val="en-US"/>
        </w:rPr>
        <w:t>, 2016</w:t>
      </w:r>
      <w:r w:rsidR="002602B1"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 xml:space="preserve">predicts </w:t>
      </w:r>
      <w:r w:rsidRPr="006A0C1D">
        <w:rPr>
          <w:rFonts w:ascii="Times New Roman" w:hAnsi="Times New Roman" w:cs="Times New Roman"/>
          <w:sz w:val="24"/>
          <w:szCs w:val="24"/>
          <w:lang w:val="en-US"/>
        </w:rPr>
        <w:t xml:space="preserve">that providing outsiders with signals in a convincing fashion may help solve asymmetrical situations (Gefen et al., 2003) and that coupling the needed information with simultaneous empowerment may help outsiders build </w:t>
      </w:r>
      <w:r w:rsidR="00286A18" w:rsidRPr="006A0C1D">
        <w:rPr>
          <w:rFonts w:ascii="Times New Roman" w:hAnsi="Times New Roman" w:cs="Times New Roman"/>
          <w:sz w:val="24"/>
          <w:szCs w:val="24"/>
          <w:lang w:val="en-US"/>
        </w:rPr>
        <w:t xml:space="preserve">perceptions of </w:t>
      </w:r>
      <w:r w:rsidRPr="006A0C1D">
        <w:rPr>
          <w:rFonts w:ascii="Times New Roman" w:hAnsi="Times New Roman" w:cs="Times New Roman"/>
          <w:sz w:val="24"/>
          <w:szCs w:val="24"/>
          <w:lang w:val="en-US"/>
        </w:rPr>
        <w:t>brands’ integrity (</w:t>
      </w:r>
      <w:proofErr w:type="spellStart"/>
      <w:r w:rsidR="00BC2785" w:rsidRPr="00BC2785">
        <w:rPr>
          <w:rFonts w:ascii="Times New Roman" w:hAnsi="Times New Roman" w:cs="Times New Roman"/>
          <w:sz w:val="24"/>
          <w:szCs w:val="24"/>
          <w:lang w:val="en-US"/>
        </w:rPr>
        <w:t>Tzafrir</w:t>
      </w:r>
      <w:proofErr w:type="spellEnd"/>
      <w:r w:rsidR="00BC2785" w:rsidRPr="00BC2785">
        <w:rPr>
          <w:rFonts w:ascii="Times New Roman" w:hAnsi="Times New Roman" w:cs="Times New Roman"/>
          <w:sz w:val="24"/>
          <w:szCs w:val="24"/>
          <w:lang w:val="en-US"/>
        </w:rPr>
        <w:t>,</w:t>
      </w:r>
      <w:r w:rsidR="00673F5A">
        <w:rPr>
          <w:rFonts w:ascii="Times New Roman" w:hAnsi="Times New Roman" w:cs="Times New Roman"/>
          <w:sz w:val="24"/>
          <w:szCs w:val="24"/>
          <w:lang w:val="en-US"/>
        </w:rPr>
        <w:t xml:space="preserve"> </w:t>
      </w:r>
      <w:proofErr w:type="spellStart"/>
      <w:r w:rsidR="00BC2785" w:rsidRPr="00BC2785">
        <w:rPr>
          <w:rFonts w:ascii="Times New Roman" w:hAnsi="Times New Roman" w:cs="Times New Roman"/>
          <w:sz w:val="24"/>
          <w:szCs w:val="24"/>
          <w:lang w:val="en-US"/>
        </w:rPr>
        <w:t>Harel</w:t>
      </w:r>
      <w:proofErr w:type="spellEnd"/>
      <w:r w:rsidR="00BC2785" w:rsidRPr="00BC2785">
        <w:rPr>
          <w:rFonts w:ascii="Times New Roman" w:hAnsi="Times New Roman" w:cs="Times New Roman"/>
          <w:sz w:val="24"/>
          <w:szCs w:val="24"/>
          <w:lang w:val="en-US"/>
        </w:rPr>
        <w:t xml:space="preserve">, Baruch &amp; Dolan, </w:t>
      </w:r>
      <w:r w:rsidRPr="006A0C1D">
        <w:rPr>
          <w:rFonts w:ascii="Times New Roman" w:hAnsi="Times New Roman" w:cs="Times New Roman"/>
          <w:sz w:val="24"/>
          <w:szCs w:val="24"/>
          <w:lang w:val="en-US"/>
        </w:rPr>
        <w:t xml:space="preserve">2004). </w:t>
      </w:r>
    </w:p>
    <w:p w14:paraId="3C1227B5" w14:textId="77777777" w:rsidR="00A840DE" w:rsidRPr="006A0C1D" w:rsidRDefault="00A840DE" w:rsidP="00A840DE">
      <w:pPr>
        <w:spacing w:after="0" w:line="480" w:lineRule="auto"/>
        <w:ind w:left="397" w:right="397"/>
        <w:contextualSpacing/>
        <w:rPr>
          <w:rFonts w:ascii="Times New Roman" w:hAnsi="Times New Roman" w:cs="Times New Roman"/>
          <w:sz w:val="24"/>
          <w:szCs w:val="24"/>
          <w:lang w:val="en-US"/>
        </w:rPr>
      </w:pPr>
      <w:r w:rsidRPr="006A0C1D">
        <w:rPr>
          <w:rFonts w:ascii="Times New Roman" w:hAnsi="Times New Roman" w:cs="Times New Roman"/>
          <w:b/>
          <w:sz w:val="24"/>
          <w:szCs w:val="24"/>
          <w:lang w:val="en-US"/>
        </w:rPr>
        <w:t>H3</w:t>
      </w:r>
      <w:r w:rsidRPr="006A0C1D">
        <w:rPr>
          <w:rFonts w:ascii="Times New Roman" w:hAnsi="Times New Roman" w:cs="Times New Roman"/>
          <w:sz w:val="24"/>
          <w:szCs w:val="24"/>
          <w:lang w:val="en-US"/>
        </w:rPr>
        <w:t>: Perceived empowerment positively influences perceived brand integrity.</w:t>
      </w:r>
    </w:p>
    <w:p w14:paraId="0EDC0D3A" w14:textId="757F6E5E" w:rsidR="00A840DE" w:rsidRPr="006A0C1D" w:rsidRDefault="00A840DE" w:rsidP="000D60F4">
      <w:pPr>
        <w:spacing w:after="0" w:line="480" w:lineRule="auto"/>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In this sense, signaling brand transparency credibly primes empowerment from the brand, which in turn enhances its brand integrity image:</w:t>
      </w:r>
    </w:p>
    <w:p w14:paraId="2AF4178E" w14:textId="77777777" w:rsidR="00A840DE" w:rsidRPr="006A0C1D" w:rsidRDefault="00A840DE" w:rsidP="00A840DE">
      <w:pPr>
        <w:spacing w:after="0" w:line="480" w:lineRule="auto"/>
        <w:ind w:left="397" w:right="397"/>
        <w:contextualSpacing/>
        <w:rPr>
          <w:rFonts w:ascii="Times New Roman" w:hAnsi="Times New Roman" w:cs="Times New Roman"/>
          <w:sz w:val="24"/>
          <w:szCs w:val="24"/>
          <w:lang w:val="en-US"/>
        </w:rPr>
      </w:pPr>
      <w:r w:rsidRPr="006A0C1D">
        <w:rPr>
          <w:rFonts w:ascii="Times New Roman" w:hAnsi="Times New Roman" w:cs="Times New Roman"/>
          <w:b/>
          <w:sz w:val="24"/>
          <w:szCs w:val="24"/>
          <w:lang w:val="en-US"/>
        </w:rPr>
        <w:t>H4</w:t>
      </w:r>
      <w:r w:rsidRPr="006A0C1D">
        <w:rPr>
          <w:rFonts w:ascii="Times New Roman" w:hAnsi="Times New Roman" w:cs="Times New Roman"/>
          <w:sz w:val="24"/>
          <w:szCs w:val="24"/>
          <w:lang w:val="en-US"/>
        </w:rPr>
        <w:t>: Perceived empowerment acts as a mediator between a brand transparency signal and the brand audience’s perceptions of brand integrity.</w:t>
      </w:r>
    </w:p>
    <w:p w14:paraId="1AC3048C" w14:textId="2AEE4B13" w:rsidR="00A840DE" w:rsidRPr="006A0C1D" w:rsidRDefault="00A840DE" w:rsidP="00A840DE">
      <w:pPr>
        <w:spacing w:after="0" w:line="480" w:lineRule="auto"/>
        <w:ind w:firstLine="397"/>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Consumers who perceive credible signals of a brand’s behavioral adherence to a set of principles </w:t>
      </w:r>
      <w:r w:rsidR="00286A18" w:rsidRPr="006A0C1D">
        <w:rPr>
          <w:rFonts w:ascii="Times New Roman" w:hAnsi="Times New Roman" w:cs="Times New Roman"/>
          <w:sz w:val="24"/>
          <w:szCs w:val="24"/>
          <w:lang w:val="en-US"/>
        </w:rPr>
        <w:t xml:space="preserve">also </w:t>
      </w:r>
      <w:r w:rsidRPr="006A0C1D">
        <w:rPr>
          <w:rFonts w:ascii="Times New Roman" w:hAnsi="Times New Roman" w:cs="Times New Roman"/>
          <w:sz w:val="24"/>
          <w:szCs w:val="24"/>
          <w:lang w:val="en-US"/>
        </w:rPr>
        <w:t>have a higher propensity to buy its products (Connelly et al., 2011; Lee et al., 2005). Thus, it is plausible to relate brand integrity positively to behavioral intention</w:t>
      </w:r>
      <w:r w:rsidR="00286A18"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(Davis </w:t>
      </w:r>
      <w:r w:rsidR="00286A18"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Rothstein, 2006;</w:t>
      </w:r>
      <w:r w:rsidR="00673F5A">
        <w:rPr>
          <w:rFonts w:ascii="Times New Roman" w:hAnsi="Times New Roman" w:cs="Times New Roman"/>
          <w:sz w:val="24"/>
          <w:szCs w:val="24"/>
          <w:lang w:val="en-US"/>
        </w:rPr>
        <w:t xml:space="preserve"> </w:t>
      </w:r>
      <w:proofErr w:type="spellStart"/>
      <w:r w:rsidR="00673F5A" w:rsidRPr="00673F5A">
        <w:rPr>
          <w:rFonts w:ascii="Times New Roman" w:hAnsi="Times New Roman" w:cs="Times New Roman"/>
          <w:sz w:val="24"/>
          <w:szCs w:val="24"/>
          <w:lang w:val="en-US"/>
        </w:rPr>
        <w:t>Hajli</w:t>
      </w:r>
      <w:proofErr w:type="spellEnd"/>
      <w:r w:rsidR="00673F5A">
        <w:rPr>
          <w:rFonts w:ascii="Times New Roman" w:hAnsi="Times New Roman" w:cs="Times New Roman"/>
          <w:sz w:val="24"/>
          <w:szCs w:val="24"/>
          <w:lang w:val="en-US"/>
        </w:rPr>
        <w:t xml:space="preserve">, </w:t>
      </w:r>
      <w:r w:rsidR="00673F5A" w:rsidRPr="00673F5A">
        <w:rPr>
          <w:rFonts w:ascii="Times New Roman" w:hAnsi="Times New Roman" w:cs="Times New Roman"/>
          <w:sz w:val="24"/>
          <w:szCs w:val="24"/>
          <w:lang w:val="en-US"/>
        </w:rPr>
        <w:t>Sims, Zadeh</w:t>
      </w:r>
      <w:r w:rsidR="00673F5A">
        <w:rPr>
          <w:rFonts w:ascii="Times New Roman" w:hAnsi="Times New Roman" w:cs="Times New Roman"/>
          <w:sz w:val="24"/>
          <w:szCs w:val="24"/>
          <w:lang w:val="en-US"/>
        </w:rPr>
        <w:t xml:space="preserve"> </w:t>
      </w:r>
      <w:r w:rsidR="00673F5A" w:rsidRPr="00673F5A">
        <w:rPr>
          <w:rFonts w:ascii="Times New Roman" w:hAnsi="Times New Roman" w:cs="Times New Roman"/>
          <w:sz w:val="24"/>
          <w:szCs w:val="24"/>
          <w:lang w:val="en-US"/>
        </w:rPr>
        <w:t>&amp; Richard</w:t>
      </w:r>
      <w:r w:rsidR="00673F5A">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2017; Xu et al., 2011). The greater </w:t>
      </w:r>
      <w:r w:rsidRPr="006A0C1D">
        <w:rPr>
          <w:rFonts w:ascii="Times New Roman" w:hAnsi="Times New Roman" w:cs="Times New Roman"/>
          <w:sz w:val="24"/>
          <w:szCs w:val="24"/>
          <w:lang w:val="en-US"/>
        </w:rPr>
        <w:lastRenderedPageBreak/>
        <w:t>tendency to offer favorable word of mouth (WOM) after a positive interaction with a brand is also well established (de Matos</w:t>
      </w:r>
      <w:r w:rsidR="00286A18" w:rsidRPr="006A0C1D">
        <w:rPr>
          <w:rFonts w:ascii="Times New Roman" w:hAnsi="Times New Roman" w:cs="Times New Roman"/>
          <w:sz w:val="24"/>
          <w:szCs w:val="24"/>
          <w:lang w:val="en-US"/>
        </w:rPr>
        <w:t>, Rossi, &amp; Vargas</w:t>
      </w:r>
      <w:r w:rsidRPr="006A0C1D">
        <w:rPr>
          <w:rFonts w:ascii="Times New Roman" w:hAnsi="Times New Roman" w:cs="Times New Roman"/>
          <w:sz w:val="24"/>
          <w:szCs w:val="24"/>
          <w:lang w:val="en-US"/>
        </w:rPr>
        <w:t xml:space="preserve">, 2008). We formally hypothesize: </w:t>
      </w:r>
    </w:p>
    <w:p w14:paraId="46921F30" w14:textId="2DCCECC4" w:rsidR="00A840DE" w:rsidRPr="006A0C1D" w:rsidRDefault="00A840DE" w:rsidP="00A840DE">
      <w:pPr>
        <w:spacing w:after="0" w:line="480" w:lineRule="auto"/>
        <w:ind w:left="450" w:hanging="53"/>
        <w:contextualSpacing/>
        <w:rPr>
          <w:rFonts w:ascii="Times New Roman" w:hAnsi="Times New Roman" w:cs="Times New Roman"/>
          <w:sz w:val="24"/>
          <w:szCs w:val="24"/>
          <w:lang w:val="en-US"/>
        </w:rPr>
      </w:pPr>
      <w:r w:rsidRPr="006A0C1D">
        <w:rPr>
          <w:rFonts w:ascii="Times New Roman" w:hAnsi="Times New Roman" w:cs="Times New Roman"/>
          <w:b/>
          <w:sz w:val="24"/>
          <w:szCs w:val="24"/>
          <w:lang w:val="en-US"/>
        </w:rPr>
        <w:t>H5</w:t>
      </w:r>
      <w:r w:rsidRPr="006A0C1D">
        <w:rPr>
          <w:rFonts w:ascii="Times New Roman" w:hAnsi="Times New Roman" w:cs="Times New Roman"/>
          <w:sz w:val="24"/>
          <w:szCs w:val="24"/>
          <w:lang w:val="en-US"/>
        </w:rPr>
        <w:t>: Perceived integrity positively influences (a) purchase and (b) word</w:t>
      </w:r>
      <w:r w:rsidR="00286A18"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of</w:t>
      </w:r>
      <w:r w:rsidR="00286A18"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mouth</w:t>
      </w:r>
      <w:r w:rsidR="00286A18" w:rsidRPr="006A0C1D">
        <w:rPr>
          <w:rFonts w:ascii="Times New Roman" w:hAnsi="Times New Roman" w:cs="Times New Roman"/>
          <w:sz w:val="24"/>
          <w:szCs w:val="24"/>
          <w:lang w:val="en-US"/>
        </w:rPr>
        <w:t xml:space="preserve"> intentions</w:t>
      </w:r>
      <w:r w:rsidRPr="006A0C1D">
        <w:rPr>
          <w:rFonts w:ascii="Times New Roman" w:hAnsi="Times New Roman" w:cs="Times New Roman"/>
          <w:sz w:val="24"/>
          <w:szCs w:val="24"/>
          <w:lang w:val="en-US"/>
        </w:rPr>
        <w:t>.</w:t>
      </w:r>
    </w:p>
    <w:p w14:paraId="6EC35458" w14:textId="29A3DAF8" w:rsidR="00A840DE" w:rsidRPr="006A0C1D" w:rsidRDefault="00A840DE" w:rsidP="000D60F4">
      <w:pPr>
        <w:spacing w:after="0" w:line="480" w:lineRule="auto"/>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From this hypothesis, we predict two serial mediations on behavioral intentions: </w:t>
      </w:r>
    </w:p>
    <w:p w14:paraId="5687A0FD" w14:textId="77777777" w:rsidR="00A840DE" w:rsidRPr="006A0C1D" w:rsidRDefault="00A840DE" w:rsidP="00A840DE">
      <w:pPr>
        <w:spacing w:after="0" w:line="480" w:lineRule="auto"/>
        <w:ind w:left="397" w:right="397"/>
        <w:contextualSpacing/>
        <w:rPr>
          <w:rFonts w:ascii="Times New Roman" w:hAnsi="Times New Roman" w:cs="Times New Roman"/>
          <w:sz w:val="24"/>
          <w:szCs w:val="24"/>
          <w:lang w:val="en-US"/>
        </w:rPr>
      </w:pPr>
      <w:r w:rsidRPr="006A0C1D">
        <w:rPr>
          <w:rFonts w:ascii="Times New Roman" w:hAnsi="Times New Roman" w:cs="Times New Roman"/>
          <w:b/>
          <w:sz w:val="24"/>
          <w:szCs w:val="24"/>
          <w:lang w:val="en-US"/>
        </w:rPr>
        <w:t>H6</w:t>
      </w:r>
      <w:r w:rsidRPr="006A0C1D">
        <w:rPr>
          <w:rFonts w:ascii="Times New Roman" w:hAnsi="Times New Roman" w:cs="Times New Roman"/>
          <w:sz w:val="24"/>
          <w:szCs w:val="24"/>
          <w:lang w:val="en-US"/>
        </w:rPr>
        <w:t>: Perceived empowerment and brand integrity act as serial mediators between a brand transparency signal and audiences’ (a) purchase and (b) word-of-mouth intentions.</w:t>
      </w:r>
    </w:p>
    <w:p w14:paraId="78D27B47" w14:textId="77777777" w:rsidR="00A840DE" w:rsidRPr="006A0C1D" w:rsidRDefault="00A840DE" w:rsidP="00A840DE">
      <w:pPr>
        <w:pStyle w:val="Titre2"/>
        <w:numPr>
          <w:ilvl w:val="1"/>
          <w:numId w:val="4"/>
        </w:numPr>
        <w:rPr>
          <w:lang w:val="en-US"/>
        </w:rPr>
      </w:pPr>
      <w:r w:rsidRPr="006A0C1D">
        <w:rPr>
          <w:lang w:val="en-US"/>
        </w:rPr>
        <w:t>Boundary conditions</w:t>
      </w:r>
    </w:p>
    <w:p w14:paraId="3DD05671" w14:textId="464171F9" w:rsidR="00A840DE" w:rsidRPr="006A0C1D" w:rsidRDefault="00286A18" w:rsidP="00A840DE">
      <w:pPr>
        <w:tabs>
          <w:tab w:val="left" w:pos="7560"/>
        </w:tabs>
        <w:spacing w:after="0" w:line="480" w:lineRule="auto"/>
        <w:ind w:firstLine="397"/>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We also</w:t>
      </w:r>
      <w:r w:rsidR="00A840DE" w:rsidRPr="006A0C1D">
        <w:rPr>
          <w:rFonts w:ascii="Times New Roman" w:hAnsi="Times New Roman" w:cs="Times New Roman"/>
          <w:sz w:val="24"/>
          <w:szCs w:val="24"/>
          <w:lang w:val="en-US"/>
        </w:rPr>
        <w:t xml:space="preserve"> hypothesize two boundary conditions. First, </w:t>
      </w:r>
      <w:r w:rsidR="00511941" w:rsidRPr="006A0C1D">
        <w:rPr>
          <w:rFonts w:ascii="Times New Roman" w:hAnsi="Times New Roman" w:cs="Times New Roman"/>
          <w:sz w:val="24"/>
          <w:szCs w:val="24"/>
          <w:lang w:val="en-US"/>
        </w:rPr>
        <w:t xml:space="preserve">we test </w:t>
      </w:r>
      <w:r w:rsidR="00A840DE" w:rsidRPr="006A0C1D">
        <w:rPr>
          <w:rFonts w:ascii="Times New Roman" w:hAnsi="Times New Roman" w:cs="Times New Roman"/>
          <w:sz w:val="24"/>
          <w:szCs w:val="24"/>
          <w:lang w:val="en-US"/>
        </w:rPr>
        <w:t>the moderating impact of product complexity-to-design.</w:t>
      </w:r>
      <w:r w:rsidR="00511941" w:rsidRPr="006A0C1D">
        <w:rPr>
          <w:rFonts w:ascii="Times New Roman" w:hAnsi="Times New Roman" w:cs="Times New Roman"/>
          <w:sz w:val="24"/>
          <w:szCs w:val="24"/>
          <w:lang w:val="en-US"/>
        </w:rPr>
        <w:t xml:space="preserve"> </w:t>
      </w:r>
      <w:r w:rsidR="008F5685" w:rsidRPr="006A0C1D">
        <w:rPr>
          <w:rFonts w:ascii="Times New Roman" w:hAnsi="Times New Roman" w:cs="Times New Roman"/>
          <w:sz w:val="24"/>
          <w:szCs w:val="24"/>
          <w:lang w:val="en-US"/>
        </w:rPr>
        <w:t xml:space="preserve">Fuchs and Schreier (2011) </w:t>
      </w:r>
      <w:r w:rsidRPr="006A0C1D">
        <w:rPr>
          <w:rFonts w:ascii="Times New Roman" w:hAnsi="Times New Roman" w:cs="Times New Roman"/>
          <w:sz w:val="24"/>
          <w:szCs w:val="24"/>
          <w:lang w:val="en-US"/>
        </w:rPr>
        <w:t xml:space="preserve">identify </w:t>
      </w:r>
      <w:r w:rsidR="008F5685" w:rsidRPr="006A0C1D">
        <w:rPr>
          <w:rFonts w:ascii="Times New Roman" w:hAnsi="Times New Roman" w:cs="Times New Roman"/>
          <w:sz w:val="24"/>
          <w:szCs w:val="24"/>
          <w:lang w:val="en-US"/>
        </w:rPr>
        <w:t xml:space="preserve">replicated </w:t>
      </w:r>
      <w:r w:rsidR="0075007F" w:rsidRPr="006A0C1D">
        <w:rPr>
          <w:rFonts w:ascii="Times New Roman" w:hAnsi="Times New Roman" w:cs="Times New Roman"/>
          <w:sz w:val="24"/>
          <w:szCs w:val="24"/>
          <w:lang w:val="en-US"/>
        </w:rPr>
        <w:t>effects</w:t>
      </w:r>
      <w:r w:rsidRPr="006A0C1D">
        <w:rPr>
          <w:rFonts w:ascii="Times New Roman" w:hAnsi="Times New Roman" w:cs="Times New Roman"/>
          <w:sz w:val="24"/>
          <w:szCs w:val="24"/>
          <w:lang w:val="en-US"/>
        </w:rPr>
        <w:t xml:space="preserve"> </w:t>
      </w:r>
      <w:r w:rsidR="008F5685" w:rsidRPr="006A0C1D">
        <w:rPr>
          <w:rFonts w:ascii="Times New Roman" w:hAnsi="Times New Roman" w:cs="Times New Roman"/>
          <w:sz w:val="24"/>
          <w:szCs w:val="24"/>
          <w:lang w:val="en-US"/>
        </w:rPr>
        <w:t xml:space="preserve">across various complexity-to-design levels, </w:t>
      </w:r>
      <w:r w:rsidRPr="006A0C1D">
        <w:rPr>
          <w:rFonts w:ascii="Times New Roman" w:hAnsi="Times New Roman" w:cs="Times New Roman"/>
          <w:sz w:val="24"/>
          <w:szCs w:val="24"/>
          <w:lang w:val="en-US"/>
        </w:rPr>
        <w:t xml:space="preserve">but </w:t>
      </w:r>
      <w:r w:rsidR="008F5685" w:rsidRPr="006A0C1D">
        <w:rPr>
          <w:rFonts w:ascii="Times New Roman" w:hAnsi="Times New Roman" w:cs="Times New Roman"/>
          <w:sz w:val="24"/>
          <w:szCs w:val="24"/>
          <w:lang w:val="en-US"/>
        </w:rPr>
        <w:t xml:space="preserve">other </w:t>
      </w:r>
      <w:r w:rsidR="00511941" w:rsidRPr="006A0C1D">
        <w:rPr>
          <w:rFonts w:ascii="Times New Roman" w:hAnsi="Times New Roman" w:cs="Times New Roman"/>
          <w:sz w:val="24"/>
          <w:szCs w:val="24"/>
          <w:lang w:val="en-US"/>
        </w:rPr>
        <w:t>research</w:t>
      </w:r>
      <w:r w:rsidRPr="006A0C1D">
        <w:rPr>
          <w:rFonts w:ascii="Times New Roman" w:hAnsi="Times New Roman" w:cs="Times New Roman"/>
          <w:sz w:val="24"/>
          <w:szCs w:val="24"/>
          <w:lang w:val="en-US"/>
        </w:rPr>
        <w:t>ers</w:t>
      </w:r>
      <w:r w:rsidR="00A840DE" w:rsidRPr="006A0C1D">
        <w:rPr>
          <w:rFonts w:ascii="Times New Roman" w:hAnsi="Times New Roman" w:cs="Times New Roman"/>
          <w:sz w:val="24"/>
          <w:szCs w:val="24"/>
          <w:lang w:val="en-US"/>
        </w:rPr>
        <w:t xml:space="preserve"> suggest attenuated effects for products perceived as highly complex to design (Schreier et al., 2012) and for technological brands (Meissner et al., 2017). Thompson and Malaviya (2013) identify negative attitudes toward consumer-generated advertisements. </w:t>
      </w:r>
      <w:bookmarkStart w:id="9" w:name="_Hlk15557986"/>
      <w:r w:rsidR="00A840DE" w:rsidRPr="006A0C1D">
        <w:rPr>
          <w:rFonts w:ascii="Times New Roman" w:hAnsi="Times New Roman" w:cs="Times New Roman"/>
          <w:sz w:val="24"/>
          <w:szCs w:val="24"/>
          <w:lang w:val="en-US"/>
        </w:rPr>
        <w:t xml:space="preserve">All these scholars attribute the attenuated effects to audiences’ beliefs that the design task had become too complicated to be addressed effectively by users. </w:t>
      </w:r>
      <w:r w:rsidR="0075007F" w:rsidRPr="006A0C1D">
        <w:rPr>
          <w:rFonts w:ascii="Times New Roman" w:hAnsi="Times New Roman" w:cs="Times New Roman"/>
          <w:sz w:val="24"/>
          <w:szCs w:val="24"/>
          <w:lang w:val="en-US"/>
        </w:rPr>
        <w:t>T</w:t>
      </w:r>
      <w:r w:rsidR="00A840DE" w:rsidRPr="006A0C1D">
        <w:rPr>
          <w:rFonts w:ascii="Times New Roman" w:hAnsi="Times New Roman" w:cs="Times New Roman"/>
          <w:sz w:val="24"/>
          <w:szCs w:val="24"/>
          <w:lang w:val="en-US"/>
        </w:rPr>
        <w:t>his finding contradicts the development of empowerment inferences; perceiving empowerment presupposes that brand audiences sense control over and impact</w:t>
      </w:r>
      <w:r w:rsidRPr="006A0C1D">
        <w:rPr>
          <w:rFonts w:ascii="Times New Roman" w:hAnsi="Times New Roman" w:cs="Times New Roman"/>
          <w:sz w:val="24"/>
          <w:szCs w:val="24"/>
          <w:lang w:val="en-US"/>
        </w:rPr>
        <w:t>s</w:t>
      </w:r>
      <w:r w:rsidR="00A840DE" w:rsidRPr="006A0C1D">
        <w:rPr>
          <w:rFonts w:ascii="Times New Roman" w:hAnsi="Times New Roman" w:cs="Times New Roman"/>
          <w:sz w:val="24"/>
          <w:szCs w:val="24"/>
          <w:lang w:val="en-US"/>
        </w:rPr>
        <w:t xml:space="preserve"> on the innovation process and outcomes. We posit that there is no reason to believe that a </w:t>
      </w:r>
      <w:proofErr w:type="gramStart"/>
      <w:r w:rsidR="00A840DE" w:rsidRPr="006A0C1D">
        <w:rPr>
          <w:rFonts w:ascii="Times New Roman" w:hAnsi="Times New Roman" w:cs="Times New Roman"/>
          <w:sz w:val="24"/>
          <w:szCs w:val="24"/>
          <w:lang w:val="en-US"/>
        </w:rPr>
        <w:t xml:space="preserve">transparency signal informing brand </w:t>
      </w:r>
      <w:r w:rsidR="000C55FD" w:rsidRPr="006A0C1D">
        <w:rPr>
          <w:rFonts w:ascii="Times New Roman" w:hAnsi="Times New Roman" w:cs="Times New Roman"/>
          <w:sz w:val="24"/>
          <w:szCs w:val="24"/>
          <w:lang w:val="en-US"/>
        </w:rPr>
        <w:t>audiences</w:t>
      </w:r>
      <w:proofErr w:type="gramEnd"/>
      <w:r w:rsidR="00A840DE" w:rsidRPr="006A0C1D">
        <w:rPr>
          <w:rFonts w:ascii="Times New Roman" w:hAnsi="Times New Roman" w:cs="Times New Roman"/>
          <w:sz w:val="24"/>
          <w:szCs w:val="24"/>
          <w:lang w:val="en-US"/>
        </w:rPr>
        <w:t xml:space="preserve"> about, for example, follow-up on ideas not selected, the number of ideas submitted, clear rules, or selection criteria </w:t>
      </w:r>
      <w:r w:rsidR="00A840DE" w:rsidRPr="00A97129">
        <w:rPr>
          <w:rFonts w:ascii="Times New Roman" w:hAnsi="Times New Roman" w:cs="Times New Roman"/>
          <w:sz w:val="24"/>
          <w:szCs w:val="24"/>
          <w:lang w:val="en-US"/>
        </w:rPr>
        <w:t>change</w:t>
      </w:r>
      <w:r w:rsidR="00B83C68" w:rsidRPr="00B47AD8">
        <w:rPr>
          <w:rFonts w:ascii="Times New Roman" w:hAnsi="Times New Roman" w:cs="Times New Roman"/>
          <w:sz w:val="24"/>
          <w:szCs w:val="24"/>
          <w:lang w:val="en-US"/>
        </w:rPr>
        <w:t>s</w:t>
      </w:r>
      <w:r w:rsidR="00A840DE"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audiences’ </w:t>
      </w:r>
      <w:r w:rsidR="00A840DE" w:rsidRPr="006A0C1D">
        <w:rPr>
          <w:rFonts w:ascii="Times New Roman" w:hAnsi="Times New Roman" w:cs="Times New Roman"/>
          <w:sz w:val="24"/>
          <w:szCs w:val="24"/>
          <w:lang w:val="en-US"/>
        </w:rPr>
        <w:t>perception</w:t>
      </w:r>
      <w:r w:rsidRPr="006A0C1D">
        <w:rPr>
          <w:rFonts w:ascii="Times New Roman" w:hAnsi="Times New Roman" w:cs="Times New Roman"/>
          <w:sz w:val="24"/>
          <w:szCs w:val="24"/>
          <w:lang w:val="en-US"/>
        </w:rPr>
        <w:t>s</w:t>
      </w:r>
      <w:r w:rsidR="00A840DE" w:rsidRPr="006A0C1D">
        <w:rPr>
          <w:rFonts w:ascii="Times New Roman" w:hAnsi="Times New Roman" w:cs="Times New Roman"/>
          <w:sz w:val="24"/>
          <w:szCs w:val="24"/>
          <w:lang w:val="en-US"/>
        </w:rPr>
        <w:t xml:space="preserve"> of consumers’ inability to create</w:t>
      </w:r>
      <w:r w:rsidRPr="006A0C1D">
        <w:rPr>
          <w:rFonts w:ascii="Times New Roman" w:hAnsi="Times New Roman" w:cs="Times New Roman"/>
          <w:sz w:val="24"/>
          <w:szCs w:val="24"/>
          <w:lang w:val="en-US"/>
        </w:rPr>
        <w:t xml:space="preserve"> or sense of </w:t>
      </w:r>
      <w:r w:rsidR="00063B67" w:rsidRPr="006A0C1D">
        <w:rPr>
          <w:rFonts w:ascii="Times New Roman" w:hAnsi="Times New Roman" w:cs="Times New Roman"/>
          <w:sz w:val="24"/>
          <w:szCs w:val="24"/>
          <w:lang w:val="en-US"/>
        </w:rPr>
        <w:t>disempowerment</w:t>
      </w:r>
      <w:r w:rsidR="00A840DE" w:rsidRPr="006A0C1D">
        <w:rPr>
          <w:rFonts w:ascii="Times New Roman" w:hAnsi="Times New Roman" w:cs="Times New Roman"/>
          <w:sz w:val="24"/>
          <w:szCs w:val="24"/>
          <w:lang w:val="en-US"/>
        </w:rPr>
        <w:t xml:space="preserve">. </w:t>
      </w:r>
      <w:bookmarkEnd w:id="9"/>
    </w:p>
    <w:p w14:paraId="6396E0EE" w14:textId="13AD0868" w:rsidR="00A840DE" w:rsidRPr="006A0C1D" w:rsidRDefault="00A840DE" w:rsidP="00B47AD8">
      <w:pPr>
        <w:tabs>
          <w:tab w:val="left" w:pos="6210"/>
        </w:tabs>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Moreover, </w:t>
      </w:r>
      <w:r w:rsidR="00286A18"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 xml:space="preserve">innovation processes for highly engineered products usually involve multiple skills, </w:t>
      </w:r>
      <w:r w:rsidR="00286A18" w:rsidRPr="006A0C1D">
        <w:rPr>
          <w:rFonts w:ascii="Times New Roman" w:hAnsi="Times New Roman" w:cs="Times New Roman"/>
          <w:sz w:val="24"/>
          <w:szCs w:val="24"/>
          <w:lang w:val="en-US"/>
        </w:rPr>
        <w:t xml:space="preserve">complex </w:t>
      </w:r>
      <w:r w:rsidRPr="006A0C1D">
        <w:rPr>
          <w:rFonts w:ascii="Times New Roman" w:hAnsi="Times New Roman" w:cs="Times New Roman"/>
          <w:sz w:val="24"/>
          <w:szCs w:val="24"/>
          <w:lang w:val="en-US"/>
        </w:rPr>
        <w:t xml:space="preserve">knowledge, </w:t>
      </w:r>
      <w:r w:rsidR="00286A18" w:rsidRPr="006A0C1D">
        <w:rPr>
          <w:rFonts w:ascii="Times New Roman" w:hAnsi="Times New Roman" w:cs="Times New Roman"/>
          <w:sz w:val="24"/>
          <w:szCs w:val="24"/>
          <w:lang w:val="en-US"/>
        </w:rPr>
        <w:t xml:space="preserve">various </w:t>
      </w:r>
      <w:r w:rsidRPr="006A0C1D">
        <w:rPr>
          <w:rFonts w:ascii="Times New Roman" w:hAnsi="Times New Roman" w:cs="Times New Roman"/>
          <w:sz w:val="24"/>
          <w:szCs w:val="24"/>
          <w:lang w:val="en-US"/>
        </w:rPr>
        <w:t xml:space="preserve">components, technological and market uncertainty, </w:t>
      </w:r>
      <w:r w:rsidR="00286A18" w:rsidRPr="006A0C1D">
        <w:rPr>
          <w:rFonts w:ascii="Times New Roman" w:hAnsi="Times New Roman" w:cs="Times New Roman"/>
          <w:sz w:val="24"/>
          <w:szCs w:val="24"/>
          <w:lang w:val="en-US"/>
        </w:rPr>
        <w:t xml:space="preserve">stringent </w:t>
      </w:r>
      <w:r w:rsidRPr="006A0C1D">
        <w:rPr>
          <w:rFonts w:ascii="Times New Roman" w:hAnsi="Times New Roman" w:cs="Times New Roman"/>
          <w:sz w:val="24"/>
          <w:szCs w:val="24"/>
          <w:lang w:val="en-US"/>
        </w:rPr>
        <w:t>validation stages</w:t>
      </w:r>
      <w:r w:rsidR="00286A18"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and technical obstacles (</w:t>
      </w:r>
      <w:proofErr w:type="spellStart"/>
      <w:r w:rsidRPr="006A0C1D">
        <w:rPr>
          <w:rFonts w:ascii="Times New Roman" w:hAnsi="Times New Roman" w:cs="Times New Roman"/>
          <w:sz w:val="24"/>
          <w:szCs w:val="24"/>
          <w:lang w:val="en-US"/>
        </w:rPr>
        <w:t>Damanpour</w:t>
      </w:r>
      <w:proofErr w:type="spellEnd"/>
      <w:r w:rsidRPr="006A0C1D">
        <w:rPr>
          <w:rFonts w:ascii="Times New Roman" w:hAnsi="Times New Roman" w:cs="Times New Roman"/>
          <w:sz w:val="24"/>
          <w:szCs w:val="24"/>
          <w:lang w:val="en-US"/>
        </w:rPr>
        <w:t xml:space="preserve">, 1996). This </w:t>
      </w:r>
      <w:r w:rsidRPr="006A0C1D">
        <w:rPr>
          <w:rFonts w:ascii="Times New Roman" w:hAnsi="Times New Roman" w:cs="Times New Roman"/>
          <w:sz w:val="24"/>
          <w:szCs w:val="24"/>
          <w:lang w:val="en-US"/>
        </w:rPr>
        <w:lastRenderedPageBreak/>
        <w:t>complexity might preclude brand audiences from deeming a transparency signal credible and useful. The signaling effect of brand transparency then may be attenuated if consumers are doubtful about the ability of a firm that produces and sells complex products to inform the outside world straightforwardly.</w:t>
      </w:r>
      <w:r w:rsidR="00286A18" w:rsidRPr="006A0C1D">
        <w:rPr>
          <w:rFonts w:ascii="Times New Roman" w:hAnsi="Times New Roman" w:cs="Times New Roman"/>
          <w:sz w:val="24"/>
          <w:szCs w:val="24"/>
          <w:lang w:val="en-US"/>
        </w:rPr>
        <w:t xml:space="preserve"> </w:t>
      </w:r>
      <w:r w:rsidR="00EA5315" w:rsidRPr="006A0C1D">
        <w:rPr>
          <w:rFonts w:ascii="Times New Roman" w:hAnsi="Times New Roman" w:cs="Times New Roman"/>
          <w:sz w:val="24"/>
          <w:szCs w:val="24"/>
          <w:lang w:val="en-US"/>
        </w:rPr>
        <w:t>Accordingly</w:t>
      </w:r>
      <w:r w:rsidRPr="006A0C1D">
        <w:rPr>
          <w:rFonts w:ascii="Times New Roman" w:hAnsi="Times New Roman" w:cs="Times New Roman"/>
          <w:sz w:val="24"/>
          <w:szCs w:val="24"/>
          <w:lang w:val="en-US"/>
        </w:rPr>
        <w:t>, we predict a moderating role of product complexity-to-design in the relationship</w:t>
      </w:r>
      <w:r w:rsidR="00286A18"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 xml:space="preserve">of </w:t>
      </w:r>
      <w:r w:rsidRPr="006A0C1D">
        <w:rPr>
          <w:rFonts w:ascii="Times New Roman" w:hAnsi="Times New Roman" w:cs="Times New Roman"/>
          <w:sz w:val="24"/>
          <w:szCs w:val="24"/>
          <w:lang w:val="en-US"/>
        </w:rPr>
        <w:t xml:space="preserve">a transparency signal affixed to a consumer-ideated label </w:t>
      </w:r>
      <w:r w:rsidR="00286A18" w:rsidRPr="006A0C1D">
        <w:rPr>
          <w:rFonts w:ascii="Times New Roman" w:hAnsi="Times New Roman" w:cs="Times New Roman"/>
          <w:sz w:val="24"/>
          <w:szCs w:val="24"/>
          <w:lang w:val="en-US"/>
        </w:rPr>
        <w:t>with p</w:t>
      </w:r>
      <w:r w:rsidRPr="006A0C1D">
        <w:rPr>
          <w:rFonts w:ascii="Times New Roman" w:hAnsi="Times New Roman" w:cs="Times New Roman"/>
          <w:sz w:val="24"/>
          <w:szCs w:val="24"/>
          <w:lang w:val="en-US"/>
        </w:rPr>
        <w:t xml:space="preserve">erceived empowerment and perceived brand integrity: </w:t>
      </w:r>
    </w:p>
    <w:p w14:paraId="2E3FE5CD" w14:textId="470DB02B" w:rsidR="00A840DE" w:rsidRPr="006A0C1D" w:rsidRDefault="00A840DE" w:rsidP="00A840DE">
      <w:pPr>
        <w:pStyle w:val="Paragraphedeliste"/>
        <w:spacing w:after="0" w:line="480" w:lineRule="auto"/>
        <w:ind w:left="432" w:right="397"/>
        <w:rPr>
          <w:rFonts w:ascii="Times New Roman" w:hAnsi="Times New Roman" w:cs="Times New Roman"/>
          <w:sz w:val="24"/>
          <w:szCs w:val="24"/>
          <w:lang w:val="en-US"/>
        </w:rPr>
      </w:pPr>
      <w:r w:rsidRPr="006A0C1D">
        <w:rPr>
          <w:rFonts w:ascii="Times New Roman" w:hAnsi="Times New Roman" w:cs="Times New Roman"/>
          <w:b/>
          <w:sz w:val="24"/>
          <w:szCs w:val="24"/>
          <w:lang w:val="en-US"/>
        </w:rPr>
        <w:t>H7</w:t>
      </w:r>
      <w:r w:rsidRPr="006A0C1D">
        <w:rPr>
          <w:rFonts w:ascii="Times New Roman" w:hAnsi="Times New Roman" w:cs="Times New Roman"/>
          <w:sz w:val="24"/>
          <w:szCs w:val="24"/>
          <w:lang w:val="en-US"/>
        </w:rPr>
        <w:t xml:space="preserve">: High product complexity-to-design moderates (attenuates) the positive effect of a transparency signal on perceived </w:t>
      </w:r>
      <w:r w:rsidR="00286A18" w:rsidRPr="006A0C1D">
        <w:rPr>
          <w:rFonts w:ascii="Times New Roman" w:hAnsi="Times New Roman" w:cs="Times New Roman"/>
          <w:sz w:val="24"/>
          <w:szCs w:val="24"/>
          <w:lang w:val="en-US"/>
        </w:rPr>
        <w:t xml:space="preserve">(a) </w:t>
      </w:r>
      <w:r w:rsidRPr="006A0C1D">
        <w:rPr>
          <w:rFonts w:ascii="Times New Roman" w:hAnsi="Times New Roman" w:cs="Times New Roman"/>
          <w:sz w:val="24"/>
          <w:szCs w:val="24"/>
          <w:lang w:val="en-US"/>
        </w:rPr>
        <w:t xml:space="preserve">empowerment and (b) brand integrity. </w:t>
      </w:r>
    </w:p>
    <w:p w14:paraId="31361D29" w14:textId="400AA322" w:rsidR="00A840DE" w:rsidRPr="006A0C1D" w:rsidRDefault="00A840DE" w:rsidP="00A840DE">
      <w:pPr>
        <w:spacing w:after="0" w:line="480" w:lineRule="auto"/>
        <w:ind w:firstLine="397"/>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Second, the effectiveness of a transparency signal </w:t>
      </w:r>
      <w:r w:rsidR="00286A18" w:rsidRPr="006A0C1D">
        <w:rPr>
          <w:rFonts w:ascii="Times New Roman" w:hAnsi="Times New Roman" w:cs="Times New Roman"/>
          <w:sz w:val="24"/>
          <w:szCs w:val="24"/>
          <w:lang w:val="en-US"/>
        </w:rPr>
        <w:t xml:space="preserve">may </w:t>
      </w:r>
      <w:r w:rsidRPr="006A0C1D">
        <w:rPr>
          <w:rFonts w:ascii="Times New Roman" w:hAnsi="Times New Roman" w:cs="Times New Roman"/>
          <w:sz w:val="24"/>
          <w:szCs w:val="24"/>
          <w:lang w:val="en-US"/>
        </w:rPr>
        <w:t xml:space="preserve">depend on </w:t>
      </w:r>
      <w:r w:rsidR="00286A18"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brand</w:t>
      </w:r>
      <w:r w:rsidR="00286A18"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or firm’s existing reputation, </w:t>
      </w:r>
      <w:r w:rsidR="00286A18" w:rsidRPr="006A0C1D">
        <w:rPr>
          <w:rFonts w:ascii="Times New Roman" w:hAnsi="Times New Roman" w:cs="Times New Roman"/>
          <w:sz w:val="24"/>
          <w:szCs w:val="24"/>
          <w:lang w:val="en-US"/>
        </w:rPr>
        <w:t xml:space="preserve">established by </w:t>
      </w:r>
      <w:r w:rsidRPr="006A0C1D">
        <w:rPr>
          <w:rFonts w:ascii="Times New Roman" w:hAnsi="Times New Roman" w:cs="Times New Roman"/>
          <w:sz w:val="24"/>
          <w:szCs w:val="24"/>
          <w:lang w:val="en-US"/>
        </w:rPr>
        <w:t>its quality in previous periods (</w:t>
      </w:r>
      <w:r w:rsidR="00613D09" w:rsidRPr="006A0C1D">
        <w:rPr>
          <w:rFonts w:ascii="Times New Roman" w:hAnsi="Times New Roman" w:cs="Times New Roman"/>
          <w:sz w:val="24"/>
          <w:szCs w:val="24"/>
          <w:lang w:val="en-US"/>
        </w:rPr>
        <w:t xml:space="preserve">Boulding </w:t>
      </w:r>
      <w:r w:rsidR="00286A18" w:rsidRPr="006A0C1D">
        <w:rPr>
          <w:rFonts w:ascii="Times New Roman" w:hAnsi="Times New Roman" w:cs="Times New Roman"/>
          <w:sz w:val="24"/>
          <w:szCs w:val="24"/>
          <w:lang w:val="en-US"/>
        </w:rPr>
        <w:t>&amp;</w:t>
      </w:r>
      <w:r w:rsidR="00613D09" w:rsidRPr="006A0C1D">
        <w:rPr>
          <w:rFonts w:ascii="Times New Roman" w:hAnsi="Times New Roman" w:cs="Times New Roman"/>
          <w:sz w:val="24"/>
          <w:szCs w:val="24"/>
          <w:lang w:val="en-US"/>
        </w:rPr>
        <w:t xml:space="preserve"> </w:t>
      </w:r>
      <w:proofErr w:type="spellStart"/>
      <w:r w:rsidR="00613D09" w:rsidRPr="006A0C1D">
        <w:rPr>
          <w:rFonts w:ascii="Times New Roman" w:hAnsi="Times New Roman" w:cs="Times New Roman"/>
          <w:sz w:val="24"/>
          <w:szCs w:val="24"/>
          <w:lang w:val="en-US"/>
        </w:rPr>
        <w:t>Kirmani</w:t>
      </w:r>
      <w:proofErr w:type="spellEnd"/>
      <w:r w:rsidR="00613D09" w:rsidRPr="006A0C1D">
        <w:rPr>
          <w:rFonts w:ascii="Times New Roman" w:hAnsi="Times New Roman" w:cs="Times New Roman"/>
          <w:sz w:val="24"/>
          <w:szCs w:val="24"/>
          <w:lang w:val="en-US"/>
        </w:rPr>
        <w:t>, 1993</w:t>
      </w:r>
      <w:r w:rsidRPr="006A0C1D">
        <w:rPr>
          <w:rFonts w:ascii="Times New Roman" w:hAnsi="Times New Roman" w:cs="Times New Roman"/>
          <w:sz w:val="24"/>
          <w:szCs w:val="24"/>
          <w:lang w:val="en-US"/>
        </w:rPr>
        <w:t xml:space="preserve">). </w:t>
      </w:r>
      <w:r w:rsidR="00286A18" w:rsidRPr="006A0C1D">
        <w:rPr>
          <w:rFonts w:ascii="Times New Roman" w:hAnsi="Times New Roman" w:cs="Times New Roman"/>
          <w:sz w:val="24"/>
          <w:szCs w:val="24"/>
          <w:lang w:val="en-US"/>
        </w:rPr>
        <w:t>In e</w:t>
      </w:r>
      <w:r w:rsidRPr="006A0C1D">
        <w:rPr>
          <w:rFonts w:ascii="Times New Roman" w:hAnsi="Times New Roman" w:cs="Times New Roman"/>
          <w:sz w:val="24"/>
          <w:szCs w:val="24"/>
          <w:lang w:val="en-US"/>
        </w:rPr>
        <w:t xml:space="preserve">ach encounter </w:t>
      </w:r>
      <w:r w:rsidR="00613D09" w:rsidRPr="006A0C1D">
        <w:rPr>
          <w:rFonts w:ascii="Times New Roman" w:hAnsi="Times New Roman" w:cs="Times New Roman"/>
          <w:sz w:val="24"/>
          <w:szCs w:val="24"/>
          <w:lang w:val="en-US"/>
        </w:rPr>
        <w:t>with a</w:t>
      </w:r>
      <w:r w:rsidRPr="006A0C1D">
        <w:rPr>
          <w:rFonts w:ascii="Times New Roman" w:hAnsi="Times New Roman" w:cs="Times New Roman"/>
          <w:sz w:val="24"/>
          <w:szCs w:val="24"/>
          <w:lang w:val="en-US"/>
        </w:rPr>
        <w:t xml:space="preserve"> brand</w:t>
      </w:r>
      <w:r w:rsidR="00286A18" w:rsidRPr="006A0C1D">
        <w:rPr>
          <w:rFonts w:ascii="Times New Roman" w:hAnsi="Times New Roman" w:cs="Times New Roman"/>
          <w:sz w:val="24"/>
          <w:szCs w:val="24"/>
          <w:lang w:val="en-US"/>
        </w:rPr>
        <w:t xml:space="preserve">, consumers </w:t>
      </w:r>
      <w:r w:rsidRPr="006A0C1D">
        <w:rPr>
          <w:rFonts w:ascii="Times New Roman" w:hAnsi="Times New Roman" w:cs="Times New Roman"/>
          <w:sz w:val="24"/>
          <w:szCs w:val="24"/>
          <w:lang w:val="en-US"/>
        </w:rPr>
        <w:t>reassess its reputation (Kotler et al., 2010; Mayer</w:t>
      </w:r>
      <w:r w:rsidR="00D71F66" w:rsidRPr="006A0C1D">
        <w:rPr>
          <w:rFonts w:ascii="Times New Roman" w:hAnsi="Times New Roman" w:cs="Times New Roman"/>
          <w:sz w:val="24"/>
          <w:szCs w:val="24"/>
          <w:lang w:val="en-US"/>
        </w:rPr>
        <w:t xml:space="preserve">, Davis, &amp; </w:t>
      </w:r>
      <w:proofErr w:type="spellStart"/>
      <w:r w:rsidR="00D71F66" w:rsidRPr="006A0C1D">
        <w:rPr>
          <w:rFonts w:ascii="Times New Roman" w:hAnsi="Times New Roman" w:cs="Times New Roman"/>
          <w:sz w:val="24"/>
          <w:szCs w:val="24"/>
          <w:lang w:val="en-US"/>
        </w:rPr>
        <w:t>Schoorman</w:t>
      </w:r>
      <w:proofErr w:type="spellEnd"/>
      <w:r w:rsidRPr="006A0C1D">
        <w:rPr>
          <w:rFonts w:ascii="Times New Roman" w:hAnsi="Times New Roman" w:cs="Times New Roman"/>
          <w:sz w:val="24"/>
          <w:szCs w:val="24"/>
          <w:lang w:val="en-US"/>
        </w:rPr>
        <w:t>, 1995</w:t>
      </w:r>
      <w:r w:rsidR="007B29D0" w:rsidRPr="006A0C1D">
        <w:rPr>
          <w:rFonts w:ascii="Times New Roman" w:hAnsi="Times New Roman" w:cs="Times New Roman"/>
          <w:sz w:val="24"/>
          <w:szCs w:val="24"/>
          <w:lang w:val="en-US"/>
        </w:rPr>
        <w:t xml:space="preserve">; </w:t>
      </w:r>
      <w:proofErr w:type="spellStart"/>
      <w:r w:rsidR="007B29D0" w:rsidRPr="006A0C1D">
        <w:rPr>
          <w:rFonts w:ascii="Times New Roman" w:hAnsi="Times New Roman" w:cs="Times New Roman"/>
          <w:sz w:val="24"/>
          <w:szCs w:val="24"/>
          <w:lang w:val="en-US"/>
        </w:rPr>
        <w:t>Morhart</w:t>
      </w:r>
      <w:proofErr w:type="spellEnd"/>
      <w:r w:rsidR="007B29D0" w:rsidRPr="006A0C1D">
        <w:rPr>
          <w:rFonts w:ascii="Times New Roman" w:hAnsi="Times New Roman" w:cs="Times New Roman"/>
          <w:sz w:val="24"/>
          <w:szCs w:val="24"/>
          <w:lang w:val="en-US"/>
        </w:rPr>
        <w:t xml:space="preserve"> et al., 2015</w:t>
      </w:r>
      <w:r w:rsidRPr="006A0C1D">
        <w:rPr>
          <w:rFonts w:ascii="Times New Roman" w:hAnsi="Times New Roman" w:cs="Times New Roman"/>
          <w:sz w:val="24"/>
          <w:szCs w:val="24"/>
          <w:lang w:val="en-US"/>
        </w:rPr>
        <w:t xml:space="preserve">). </w:t>
      </w:r>
      <w:r w:rsidR="00D71F66" w:rsidRPr="006A0C1D">
        <w:rPr>
          <w:rFonts w:ascii="Times New Roman" w:hAnsi="Times New Roman" w:cs="Times New Roman"/>
          <w:sz w:val="24"/>
          <w:szCs w:val="24"/>
          <w:lang w:val="en-US"/>
        </w:rPr>
        <w:t>P</w:t>
      </w:r>
      <w:r w:rsidRPr="006A0C1D">
        <w:rPr>
          <w:rFonts w:ascii="Times New Roman" w:hAnsi="Times New Roman" w:cs="Times New Roman"/>
          <w:sz w:val="24"/>
          <w:szCs w:val="24"/>
          <w:lang w:val="en-US"/>
        </w:rPr>
        <w:t>erformance-related (</w:t>
      </w:r>
      <w:r w:rsidR="00D71F66" w:rsidRPr="006A0C1D">
        <w:rPr>
          <w:rFonts w:ascii="Times New Roman" w:hAnsi="Times New Roman" w:cs="Times New Roman"/>
          <w:sz w:val="24"/>
          <w:szCs w:val="24"/>
          <w:lang w:val="en-US"/>
        </w:rPr>
        <w:t xml:space="preserve">e.g., </w:t>
      </w:r>
      <w:r w:rsidRPr="006A0C1D">
        <w:rPr>
          <w:rFonts w:ascii="Times New Roman" w:hAnsi="Times New Roman" w:cs="Times New Roman"/>
          <w:sz w:val="24"/>
          <w:szCs w:val="24"/>
          <w:lang w:val="en-US"/>
        </w:rPr>
        <w:t xml:space="preserve">product defects) and value-related (social and ethical issues) scandals may leave consumers distrustful of </w:t>
      </w:r>
      <w:r w:rsidR="00D71F66" w:rsidRPr="006A0C1D">
        <w:rPr>
          <w:rFonts w:ascii="Times New Roman" w:hAnsi="Times New Roman" w:cs="Times New Roman"/>
          <w:sz w:val="24"/>
          <w:szCs w:val="24"/>
          <w:lang w:val="en-US"/>
        </w:rPr>
        <w:t xml:space="preserve">a </w:t>
      </w:r>
      <w:r w:rsidRPr="006A0C1D">
        <w:rPr>
          <w:rFonts w:ascii="Times New Roman" w:hAnsi="Times New Roman" w:cs="Times New Roman"/>
          <w:sz w:val="24"/>
          <w:szCs w:val="24"/>
          <w:lang w:val="en-US"/>
        </w:rPr>
        <w:t xml:space="preserve">brand’s adherence to its proclaimed values (Dutta </w:t>
      </w:r>
      <w:r w:rsidR="00D71F66"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Pullig</w:t>
      </w:r>
      <w:proofErr w:type="spellEnd"/>
      <w:r w:rsidRPr="006A0C1D">
        <w:rPr>
          <w:rFonts w:ascii="Times New Roman" w:hAnsi="Times New Roman" w:cs="Times New Roman"/>
          <w:sz w:val="24"/>
          <w:szCs w:val="24"/>
          <w:lang w:val="en-US"/>
        </w:rPr>
        <w:t xml:space="preserve">, 2011), which may alter </w:t>
      </w:r>
      <w:r w:rsidR="00D71F66" w:rsidRPr="006A0C1D">
        <w:rPr>
          <w:rFonts w:ascii="Times New Roman" w:hAnsi="Times New Roman" w:cs="Times New Roman"/>
          <w:sz w:val="24"/>
          <w:szCs w:val="24"/>
          <w:lang w:val="en-US"/>
        </w:rPr>
        <w:t xml:space="preserve">their perceptions of </w:t>
      </w:r>
      <w:r w:rsidRPr="006A0C1D">
        <w:rPr>
          <w:rFonts w:ascii="Times New Roman" w:hAnsi="Times New Roman" w:cs="Times New Roman"/>
          <w:sz w:val="24"/>
          <w:szCs w:val="24"/>
          <w:lang w:val="en-US"/>
        </w:rPr>
        <w:t xml:space="preserve">its reputation. Boulding and Kirmani (1993) </w:t>
      </w:r>
      <w:r w:rsidR="00D71F66" w:rsidRPr="006A0C1D">
        <w:rPr>
          <w:rFonts w:ascii="Times New Roman" w:hAnsi="Times New Roman" w:cs="Times New Roman"/>
          <w:sz w:val="24"/>
          <w:szCs w:val="24"/>
          <w:lang w:val="en-US"/>
        </w:rPr>
        <w:t xml:space="preserve">show </w:t>
      </w:r>
      <w:r w:rsidRPr="006A0C1D">
        <w:rPr>
          <w:rFonts w:ascii="Times New Roman" w:hAnsi="Times New Roman" w:cs="Times New Roman"/>
          <w:sz w:val="24"/>
          <w:szCs w:val="24"/>
          <w:lang w:val="en-US"/>
        </w:rPr>
        <w:t xml:space="preserve">experimentally </w:t>
      </w:r>
      <w:r w:rsidR="00613D09" w:rsidRPr="006A0C1D">
        <w:rPr>
          <w:rFonts w:ascii="Times New Roman" w:hAnsi="Times New Roman" w:cs="Times New Roman"/>
          <w:sz w:val="24"/>
          <w:szCs w:val="24"/>
          <w:lang w:val="en-US"/>
        </w:rPr>
        <w:t xml:space="preserve">that </w:t>
      </w:r>
      <w:r w:rsidR="00D71F66" w:rsidRPr="006A0C1D">
        <w:rPr>
          <w:rFonts w:ascii="Times New Roman" w:hAnsi="Times New Roman" w:cs="Times New Roman"/>
          <w:sz w:val="24"/>
          <w:szCs w:val="24"/>
          <w:lang w:val="en-US"/>
        </w:rPr>
        <w:t xml:space="preserve">firms with </w:t>
      </w:r>
      <w:r w:rsidRPr="006A0C1D">
        <w:rPr>
          <w:rFonts w:ascii="Times New Roman" w:hAnsi="Times New Roman" w:cs="Times New Roman"/>
          <w:sz w:val="24"/>
          <w:szCs w:val="24"/>
          <w:lang w:val="en-US"/>
        </w:rPr>
        <w:t>good</w:t>
      </w:r>
      <w:r w:rsidR="00D71F66"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reputation</w:t>
      </w:r>
      <w:r w:rsidR="00D71F66"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w:t>
      </w:r>
      <w:r w:rsidR="00613D09" w:rsidRPr="006A0C1D">
        <w:rPr>
          <w:rFonts w:ascii="Times New Roman" w:hAnsi="Times New Roman" w:cs="Times New Roman"/>
          <w:sz w:val="24"/>
          <w:szCs w:val="24"/>
          <w:lang w:val="en-US"/>
        </w:rPr>
        <w:t>benefit from signals</w:t>
      </w:r>
      <w:r w:rsidR="00D71F66" w:rsidRPr="006A0C1D">
        <w:rPr>
          <w:rFonts w:ascii="Times New Roman" w:hAnsi="Times New Roman" w:cs="Times New Roman"/>
          <w:sz w:val="24"/>
          <w:szCs w:val="24"/>
          <w:lang w:val="en-US"/>
        </w:rPr>
        <w:t xml:space="preserve">, but </w:t>
      </w:r>
      <w:r w:rsidRPr="006A0C1D">
        <w:rPr>
          <w:rFonts w:ascii="Times New Roman" w:hAnsi="Times New Roman" w:cs="Times New Roman"/>
          <w:sz w:val="24"/>
          <w:szCs w:val="24"/>
          <w:lang w:val="en-US"/>
        </w:rPr>
        <w:t xml:space="preserve">consumers </w:t>
      </w:r>
      <w:r w:rsidR="00D71F66" w:rsidRPr="006A0C1D">
        <w:rPr>
          <w:rFonts w:ascii="Times New Roman" w:hAnsi="Times New Roman" w:cs="Times New Roman"/>
          <w:sz w:val="24"/>
          <w:szCs w:val="24"/>
          <w:lang w:val="en-US"/>
        </w:rPr>
        <w:t xml:space="preserve">perceive a high </w:t>
      </w:r>
      <w:r w:rsidRPr="006A0C1D">
        <w:rPr>
          <w:rFonts w:ascii="Times New Roman" w:hAnsi="Times New Roman" w:cs="Times New Roman"/>
          <w:sz w:val="24"/>
          <w:szCs w:val="24"/>
          <w:lang w:val="en-US"/>
        </w:rPr>
        <w:t>potential for cheating</w:t>
      </w:r>
      <w:r w:rsidR="00D71F66" w:rsidRPr="006A0C1D">
        <w:rPr>
          <w:rFonts w:ascii="Times New Roman" w:hAnsi="Times New Roman" w:cs="Times New Roman"/>
          <w:sz w:val="24"/>
          <w:szCs w:val="24"/>
          <w:lang w:val="en-US"/>
        </w:rPr>
        <w:t xml:space="preserve"> among those with poor reputations, so</w:t>
      </w:r>
      <w:r w:rsidRPr="006A0C1D">
        <w:rPr>
          <w:rFonts w:ascii="Times New Roman" w:hAnsi="Times New Roman" w:cs="Times New Roman"/>
          <w:sz w:val="24"/>
          <w:szCs w:val="24"/>
          <w:lang w:val="en-US"/>
        </w:rPr>
        <w:t xml:space="preserve"> a signaling strategy </w:t>
      </w:r>
      <w:r w:rsidR="00D71F66" w:rsidRPr="006A0C1D">
        <w:rPr>
          <w:rFonts w:ascii="Times New Roman" w:hAnsi="Times New Roman" w:cs="Times New Roman"/>
          <w:sz w:val="24"/>
          <w:szCs w:val="24"/>
          <w:lang w:val="en-US"/>
        </w:rPr>
        <w:t xml:space="preserve">can </w:t>
      </w:r>
      <w:r w:rsidRPr="006A0C1D">
        <w:rPr>
          <w:rFonts w:ascii="Times New Roman" w:hAnsi="Times New Roman" w:cs="Times New Roman"/>
          <w:sz w:val="24"/>
          <w:szCs w:val="24"/>
          <w:lang w:val="en-US"/>
        </w:rPr>
        <w:t>lead to negative consumer reactions. Accordingly,</w:t>
      </w:r>
      <w:bookmarkStart w:id="10" w:name="_Hlk15567283"/>
      <w:r w:rsidRPr="006A0C1D">
        <w:rPr>
          <w:rFonts w:ascii="Times New Roman" w:hAnsi="Times New Roman" w:cs="Times New Roman"/>
          <w:sz w:val="24"/>
          <w:szCs w:val="24"/>
          <w:lang w:val="en-US"/>
        </w:rPr>
        <w:t xml:space="preserve"> audiences’ judgments about the CES process and beliefs </w:t>
      </w:r>
      <w:r w:rsidR="007B29D0" w:rsidRPr="006A0C1D">
        <w:rPr>
          <w:rFonts w:ascii="Times New Roman" w:hAnsi="Times New Roman" w:cs="Times New Roman"/>
          <w:sz w:val="24"/>
          <w:szCs w:val="24"/>
          <w:lang w:val="en-US"/>
        </w:rPr>
        <w:t>may</w:t>
      </w:r>
      <w:r w:rsidRPr="006A0C1D">
        <w:rPr>
          <w:rFonts w:ascii="Times New Roman" w:hAnsi="Times New Roman" w:cs="Times New Roman"/>
          <w:sz w:val="24"/>
          <w:szCs w:val="24"/>
          <w:lang w:val="en-US"/>
        </w:rPr>
        <w:t xml:space="preserve"> differ </w:t>
      </w:r>
      <w:r w:rsidR="007B29D0" w:rsidRPr="006A0C1D">
        <w:rPr>
          <w:rFonts w:ascii="Times New Roman" w:hAnsi="Times New Roman" w:cs="Times New Roman"/>
          <w:sz w:val="24"/>
          <w:szCs w:val="24"/>
          <w:lang w:val="en-US"/>
        </w:rPr>
        <w:t xml:space="preserve">with </w:t>
      </w:r>
      <w:r w:rsidRPr="006A0C1D">
        <w:rPr>
          <w:rFonts w:ascii="Times New Roman" w:hAnsi="Times New Roman" w:cs="Times New Roman"/>
          <w:sz w:val="24"/>
          <w:szCs w:val="24"/>
          <w:lang w:val="en-US"/>
        </w:rPr>
        <w:t>the brand</w:t>
      </w:r>
      <w:r w:rsidR="007B29D0"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reputation. Transparency</w:t>
      </w:r>
      <w:bookmarkStart w:id="11" w:name="_Hlk15564784"/>
      <w:bookmarkEnd w:id="10"/>
      <w:r w:rsidRPr="006A0C1D">
        <w:rPr>
          <w:rFonts w:ascii="Times New Roman" w:hAnsi="Times New Roman" w:cs="Times New Roman"/>
          <w:sz w:val="24"/>
          <w:szCs w:val="24"/>
          <w:lang w:val="en-US"/>
        </w:rPr>
        <w:t xml:space="preserve"> is usually more associated with good-reputation brands (</w:t>
      </w:r>
      <w:proofErr w:type="spellStart"/>
      <w:r w:rsidRPr="006A0C1D">
        <w:rPr>
          <w:rFonts w:ascii="Times New Roman" w:hAnsi="Times New Roman" w:cs="Times New Roman"/>
          <w:sz w:val="24"/>
          <w:szCs w:val="24"/>
          <w:lang w:val="en-US"/>
        </w:rPr>
        <w:t>Guèvremont</w:t>
      </w:r>
      <w:proofErr w:type="spellEnd"/>
      <w:r w:rsidRPr="006A0C1D">
        <w:rPr>
          <w:rFonts w:ascii="Times New Roman" w:hAnsi="Times New Roman" w:cs="Times New Roman"/>
          <w:sz w:val="24"/>
          <w:szCs w:val="24"/>
          <w:lang w:val="en-US"/>
        </w:rPr>
        <w:t xml:space="preserve"> </w:t>
      </w:r>
      <w:r w:rsidR="007B29D0" w:rsidRPr="006A0C1D">
        <w:rPr>
          <w:rFonts w:ascii="Times New Roman" w:hAnsi="Times New Roman" w:cs="Times New Roman"/>
          <w:sz w:val="24"/>
          <w:szCs w:val="24"/>
          <w:lang w:val="en-US"/>
        </w:rPr>
        <w:t xml:space="preserve">&amp; </w:t>
      </w:r>
      <w:proofErr w:type="spellStart"/>
      <w:r w:rsidRPr="006A0C1D">
        <w:rPr>
          <w:rFonts w:ascii="Times New Roman" w:hAnsi="Times New Roman" w:cs="Times New Roman"/>
          <w:sz w:val="24"/>
          <w:szCs w:val="24"/>
          <w:lang w:val="en-US"/>
        </w:rPr>
        <w:t>Grohmann</w:t>
      </w:r>
      <w:proofErr w:type="spellEnd"/>
      <w:r w:rsidRPr="006A0C1D">
        <w:rPr>
          <w:rFonts w:ascii="Times New Roman" w:hAnsi="Times New Roman" w:cs="Times New Roman"/>
          <w:sz w:val="24"/>
          <w:szCs w:val="24"/>
          <w:lang w:val="en-US"/>
        </w:rPr>
        <w:t>, 2018)</w:t>
      </w:r>
      <w:r w:rsidR="007B29D0" w:rsidRPr="006A0C1D">
        <w:rPr>
          <w:rFonts w:ascii="Times New Roman" w:hAnsi="Times New Roman" w:cs="Times New Roman"/>
          <w:sz w:val="24"/>
          <w:szCs w:val="24"/>
          <w:lang w:val="en-US"/>
        </w:rPr>
        <w:t>, whereas a</w:t>
      </w:r>
      <w:r w:rsidRPr="006A0C1D">
        <w:rPr>
          <w:rFonts w:ascii="Times New Roman" w:hAnsi="Times New Roman" w:cs="Times New Roman"/>
          <w:sz w:val="24"/>
          <w:szCs w:val="24"/>
          <w:lang w:val="en-US"/>
        </w:rPr>
        <w:t xml:space="preserve"> transparency signal likely appear</w:t>
      </w:r>
      <w:r w:rsidR="007B29D0"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inconsistent with </w:t>
      </w:r>
      <w:r w:rsidR="007B29D0"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 xml:space="preserve">previous </w:t>
      </w:r>
      <w:r w:rsidR="007B29D0" w:rsidRPr="006A0C1D">
        <w:rPr>
          <w:rFonts w:ascii="Times New Roman" w:hAnsi="Times New Roman" w:cs="Times New Roman"/>
          <w:sz w:val="24"/>
          <w:szCs w:val="24"/>
          <w:lang w:val="en-US"/>
        </w:rPr>
        <w:t xml:space="preserve">behaviors of a </w:t>
      </w:r>
      <w:r w:rsidRPr="006A0C1D">
        <w:rPr>
          <w:rFonts w:ascii="Times New Roman" w:hAnsi="Times New Roman" w:cs="Times New Roman"/>
          <w:sz w:val="24"/>
          <w:szCs w:val="24"/>
          <w:lang w:val="en-US"/>
        </w:rPr>
        <w:t>poor-reputation brand (Mayer et al., 1995)</w:t>
      </w:r>
      <w:r w:rsidR="007B29D0" w:rsidRPr="006A0C1D">
        <w:rPr>
          <w:rFonts w:ascii="Times New Roman" w:hAnsi="Times New Roman" w:cs="Times New Roman"/>
          <w:sz w:val="24"/>
          <w:szCs w:val="24"/>
          <w:lang w:val="en-US"/>
        </w:rPr>
        <w:t xml:space="preserve">. Therefore, </w:t>
      </w:r>
      <w:r w:rsidRPr="006A0C1D">
        <w:rPr>
          <w:rFonts w:ascii="Times New Roman" w:hAnsi="Times New Roman" w:cs="Times New Roman"/>
          <w:sz w:val="24"/>
          <w:szCs w:val="24"/>
          <w:lang w:val="en-US"/>
        </w:rPr>
        <w:t xml:space="preserve">consumers might devalue transparency signaled by poor-reputation brands and question how genuine consumer empowerment is in </w:t>
      </w:r>
      <w:r w:rsidR="007B29D0" w:rsidRPr="006A0C1D">
        <w:rPr>
          <w:rFonts w:ascii="Times New Roman" w:hAnsi="Times New Roman" w:cs="Times New Roman"/>
          <w:sz w:val="24"/>
          <w:szCs w:val="24"/>
          <w:lang w:val="en-US"/>
        </w:rPr>
        <w:t xml:space="preserve">their </w:t>
      </w:r>
      <w:r w:rsidRPr="006A0C1D">
        <w:rPr>
          <w:rFonts w:ascii="Times New Roman" w:hAnsi="Times New Roman" w:cs="Times New Roman"/>
          <w:sz w:val="24"/>
          <w:szCs w:val="24"/>
          <w:lang w:val="en-US"/>
        </w:rPr>
        <w:t xml:space="preserve">CES process. </w:t>
      </w:r>
      <w:r w:rsidR="007B29D0" w:rsidRPr="006A0C1D">
        <w:rPr>
          <w:rFonts w:ascii="Times New Roman" w:hAnsi="Times New Roman" w:cs="Times New Roman"/>
          <w:sz w:val="24"/>
          <w:szCs w:val="24"/>
          <w:lang w:val="en-US"/>
        </w:rPr>
        <w:t xml:space="preserve">As </w:t>
      </w:r>
      <w:proofErr w:type="spellStart"/>
      <w:r w:rsidRPr="006A0C1D">
        <w:rPr>
          <w:rFonts w:ascii="Times New Roman" w:hAnsi="Times New Roman" w:cs="Times New Roman"/>
          <w:sz w:val="24"/>
          <w:szCs w:val="24"/>
          <w:lang w:val="en-US"/>
        </w:rPr>
        <w:t>Morhart</w:t>
      </w:r>
      <w:proofErr w:type="spellEnd"/>
      <w:r w:rsidRPr="006A0C1D">
        <w:rPr>
          <w:rFonts w:ascii="Times New Roman" w:hAnsi="Times New Roman" w:cs="Times New Roman"/>
          <w:sz w:val="24"/>
          <w:szCs w:val="24"/>
          <w:lang w:val="en-US"/>
        </w:rPr>
        <w:t xml:space="preserve"> et al. (2015) point out</w:t>
      </w:r>
      <w:r w:rsidR="007B29D0"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communication activities emphasizing </w:t>
      </w:r>
      <w:r w:rsidR="007B29D0" w:rsidRPr="006A0C1D">
        <w:rPr>
          <w:rFonts w:ascii="Times New Roman" w:hAnsi="Times New Roman" w:cs="Times New Roman"/>
          <w:sz w:val="24"/>
          <w:szCs w:val="24"/>
          <w:lang w:val="en-US"/>
        </w:rPr>
        <w:t xml:space="preserve">a </w:t>
      </w:r>
      <w:r w:rsidRPr="006A0C1D">
        <w:rPr>
          <w:rFonts w:ascii="Times New Roman" w:hAnsi="Times New Roman" w:cs="Times New Roman"/>
          <w:sz w:val="24"/>
          <w:szCs w:val="24"/>
          <w:lang w:val="en-US"/>
        </w:rPr>
        <w:t>brand’s virtues have more benefit for reputed brands. Building on this notion</w:t>
      </w:r>
      <w:r w:rsidR="007B29D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Boulding </w:t>
      </w:r>
      <w:r w:rsidR="007B29D0"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Kirmani</w:t>
      </w:r>
      <w:proofErr w:type="spellEnd"/>
      <w:r w:rsidR="007B29D0"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1993), we expect that </w:t>
      </w:r>
      <w:r w:rsidRPr="006A0C1D">
        <w:rPr>
          <w:rFonts w:ascii="Times New Roman" w:hAnsi="Times New Roman" w:cs="Times New Roman"/>
          <w:sz w:val="24"/>
          <w:szCs w:val="24"/>
          <w:lang w:val="en-US"/>
        </w:rPr>
        <w:lastRenderedPageBreak/>
        <w:t xml:space="preserve">signaling brand transparency </w:t>
      </w:r>
      <w:r w:rsidR="007B29D0" w:rsidRPr="006A0C1D">
        <w:rPr>
          <w:rFonts w:ascii="Times New Roman" w:hAnsi="Times New Roman" w:cs="Times New Roman"/>
          <w:sz w:val="24"/>
          <w:szCs w:val="24"/>
          <w:lang w:val="en-US"/>
        </w:rPr>
        <w:t xml:space="preserve">is </w:t>
      </w:r>
      <w:r w:rsidRPr="006A0C1D">
        <w:rPr>
          <w:rFonts w:ascii="Times New Roman" w:hAnsi="Times New Roman" w:cs="Times New Roman"/>
          <w:sz w:val="24"/>
          <w:szCs w:val="24"/>
          <w:lang w:val="en-US"/>
        </w:rPr>
        <w:t xml:space="preserve">an effective strategy for good-reputation brands; inversely, the signal </w:t>
      </w:r>
      <w:r w:rsidR="007B29D0" w:rsidRPr="006A0C1D">
        <w:rPr>
          <w:rFonts w:ascii="Times New Roman" w:hAnsi="Times New Roman" w:cs="Times New Roman"/>
          <w:sz w:val="24"/>
          <w:szCs w:val="24"/>
          <w:lang w:val="en-US"/>
        </w:rPr>
        <w:t xml:space="preserve">will not </w:t>
      </w:r>
      <w:r w:rsidRPr="006A0C1D">
        <w:rPr>
          <w:rFonts w:ascii="Times New Roman" w:hAnsi="Times New Roman" w:cs="Times New Roman"/>
          <w:sz w:val="24"/>
          <w:szCs w:val="24"/>
          <w:lang w:val="en-US"/>
        </w:rPr>
        <w:t xml:space="preserve">be influential or even </w:t>
      </w:r>
      <w:r w:rsidR="007B29D0" w:rsidRPr="006A0C1D">
        <w:rPr>
          <w:rFonts w:ascii="Times New Roman" w:hAnsi="Times New Roman" w:cs="Times New Roman"/>
          <w:sz w:val="24"/>
          <w:szCs w:val="24"/>
          <w:lang w:val="en-US"/>
        </w:rPr>
        <w:t xml:space="preserve">may </w:t>
      </w:r>
      <w:r w:rsidRPr="006A0C1D">
        <w:rPr>
          <w:rFonts w:ascii="Times New Roman" w:hAnsi="Times New Roman" w:cs="Times New Roman"/>
          <w:sz w:val="24"/>
          <w:szCs w:val="24"/>
          <w:lang w:val="en-US"/>
        </w:rPr>
        <w:t>be detrimental to poor-reputation brands.</w:t>
      </w:r>
      <w:r w:rsidRPr="006A0C1D">
        <w:rPr>
          <w:lang w:val="en-US"/>
        </w:rPr>
        <w:t xml:space="preserve"> </w:t>
      </w:r>
    </w:p>
    <w:p w14:paraId="04097FF2" w14:textId="39FD529A" w:rsidR="00A840DE" w:rsidRPr="006A0C1D" w:rsidRDefault="00A840DE" w:rsidP="00A840DE">
      <w:pPr>
        <w:pStyle w:val="Paragraphedeliste"/>
        <w:spacing w:after="0" w:line="480" w:lineRule="auto"/>
        <w:ind w:left="432" w:right="397"/>
        <w:rPr>
          <w:rFonts w:ascii="Times New Roman" w:hAnsi="Times New Roman" w:cs="Times New Roman"/>
          <w:sz w:val="24"/>
          <w:szCs w:val="24"/>
          <w:lang w:val="en-US"/>
        </w:rPr>
      </w:pPr>
      <w:r w:rsidRPr="006A0C1D">
        <w:rPr>
          <w:rFonts w:ascii="Times New Roman" w:hAnsi="Times New Roman" w:cs="Times New Roman"/>
          <w:b/>
          <w:sz w:val="24"/>
          <w:szCs w:val="24"/>
          <w:lang w:val="en-US"/>
        </w:rPr>
        <w:t>H8</w:t>
      </w:r>
      <w:r w:rsidRPr="006A0C1D">
        <w:rPr>
          <w:rFonts w:ascii="Times New Roman" w:hAnsi="Times New Roman" w:cs="Times New Roman"/>
          <w:sz w:val="24"/>
          <w:szCs w:val="24"/>
          <w:lang w:val="en-US"/>
        </w:rPr>
        <w:t>: Brand reputation moderate</w:t>
      </w:r>
      <w:r w:rsidR="007B29D0"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the effects of transparency signal</w:t>
      </w:r>
      <w:r w:rsidR="007B29D0"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on perceived empowerment</w:t>
      </w:r>
      <w:r w:rsidR="007B29D0" w:rsidRPr="006A0C1D">
        <w:rPr>
          <w:rFonts w:ascii="Times New Roman" w:hAnsi="Times New Roman" w:cs="Times New Roman"/>
          <w:sz w:val="24"/>
          <w:szCs w:val="24"/>
          <w:lang w:val="en-US"/>
        </w:rPr>
        <w:t xml:space="preserve">, such that </w:t>
      </w:r>
      <w:r w:rsidRPr="006A0C1D">
        <w:rPr>
          <w:rFonts w:ascii="Times New Roman" w:hAnsi="Times New Roman" w:cs="Times New Roman"/>
          <w:sz w:val="24"/>
          <w:szCs w:val="24"/>
          <w:lang w:val="en-US"/>
        </w:rPr>
        <w:t>transparency signal</w:t>
      </w:r>
      <w:r w:rsidR="007B29D0"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increase perceived empowerment of good-reputation brands </w:t>
      </w:r>
      <w:r w:rsidR="007B29D0" w:rsidRPr="006A0C1D">
        <w:rPr>
          <w:rFonts w:ascii="Times New Roman" w:hAnsi="Times New Roman" w:cs="Times New Roman"/>
          <w:sz w:val="24"/>
          <w:szCs w:val="24"/>
          <w:lang w:val="en-US"/>
        </w:rPr>
        <w:t xml:space="preserve">but is </w:t>
      </w:r>
      <w:r w:rsidRPr="006A0C1D">
        <w:rPr>
          <w:rFonts w:ascii="Times New Roman" w:hAnsi="Times New Roman" w:cs="Times New Roman"/>
          <w:sz w:val="24"/>
          <w:szCs w:val="24"/>
          <w:lang w:val="en-US"/>
        </w:rPr>
        <w:t xml:space="preserve">neutral or detrimental </w:t>
      </w:r>
      <w:r w:rsidR="007B29D0" w:rsidRPr="006A0C1D">
        <w:rPr>
          <w:rFonts w:ascii="Times New Roman" w:hAnsi="Times New Roman" w:cs="Times New Roman"/>
          <w:sz w:val="24"/>
          <w:szCs w:val="24"/>
          <w:lang w:val="en-US"/>
        </w:rPr>
        <w:t xml:space="preserve">for </w:t>
      </w:r>
      <w:r w:rsidRPr="006A0C1D">
        <w:rPr>
          <w:rFonts w:ascii="Times New Roman" w:hAnsi="Times New Roman" w:cs="Times New Roman"/>
          <w:sz w:val="24"/>
          <w:szCs w:val="24"/>
          <w:lang w:val="en-US"/>
        </w:rPr>
        <w:t xml:space="preserve">poor-reputation brands. </w:t>
      </w:r>
    </w:p>
    <w:bookmarkEnd w:id="11"/>
    <w:p w14:paraId="2F2EE6DB" w14:textId="77777777" w:rsidR="00A840DE" w:rsidRPr="006A0C1D" w:rsidRDefault="00A840DE" w:rsidP="00511941">
      <w:pPr>
        <w:spacing w:after="0" w:line="480" w:lineRule="auto"/>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Figure 1 graphically summarizes the conceptual model to be tested. </w:t>
      </w:r>
    </w:p>
    <w:p w14:paraId="355B2D43" w14:textId="77777777" w:rsidR="00A840DE" w:rsidRPr="006A0C1D" w:rsidRDefault="00A840DE" w:rsidP="00A840DE">
      <w:pPr>
        <w:spacing w:after="0" w:line="480" w:lineRule="auto"/>
        <w:ind w:firstLine="397"/>
        <w:jc w:val="center"/>
        <w:rPr>
          <w:rFonts w:ascii="Times New Roman" w:hAnsi="Times New Roman" w:cs="Times New Roman"/>
          <w:sz w:val="24"/>
          <w:szCs w:val="24"/>
          <w:lang w:val="en-US"/>
        </w:rPr>
      </w:pPr>
      <w:r w:rsidRPr="006A0C1D">
        <w:rPr>
          <w:rFonts w:ascii="Times New Roman" w:hAnsi="Times New Roman" w:cs="Times New Roman"/>
          <w:sz w:val="24"/>
          <w:szCs w:val="24"/>
          <w:lang w:val="en-US"/>
        </w:rPr>
        <w:t>Insert Figure 1 about here</w:t>
      </w:r>
    </w:p>
    <w:p w14:paraId="1C5FE9AD" w14:textId="77777777" w:rsidR="00A840DE" w:rsidRPr="006A0C1D" w:rsidRDefault="00A840DE" w:rsidP="00A840DE">
      <w:pPr>
        <w:pStyle w:val="Titre1"/>
        <w:numPr>
          <w:ilvl w:val="0"/>
          <w:numId w:val="4"/>
        </w:numPr>
      </w:pPr>
      <w:r w:rsidRPr="006A0C1D">
        <w:t>Methodology</w:t>
      </w:r>
    </w:p>
    <w:p w14:paraId="269449BF" w14:textId="77777777" w:rsidR="00A840DE" w:rsidRPr="006A0C1D" w:rsidRDefault="00A840DE" w:rsidP="00A840DE">
      <w:pPr>
        <w:pStyle w:val="Titre2"/>
        <w:numPr>
          <w:ilvl w:val="1"/>
          <w:numId w:val="4"/>
        </w:numPr>
        <w:rPr>
          <w:lang w:val="en-US"/>
        </w:rPr>
      </w:pPr>
      <w:r w:rsidRPr="006A0C1D">
        <w:rPr>
          <w:lang w:val="en-US"/>
        </w:rPr>
        <w:t>Overview of studies</w:t>
      </w:r>
    </w:p>
    <w:p w14:paraId="21DDEB32" w14:textId="2956F62E" w:rsidR="00A840DE" w:rsidRPr="006A0C1D" w:rsidRDefault="00A840DE" w:rsidP="00A840DE">
      <w:pPr>
        <w:spacing w:after="0" w:line="480" w:lineRule="auto"/>
        <w:ind w:firstLine="397"/>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A pilot study first reveals a significant relationship between transparency and brand integrity perceptions. Study 1 tests H1–H4</w:t>
      </w:r>
      <w:r w:rsidR="00D363BB" w:rsidRPr="006A0C1D">
        <w:rPr>
          <w:rFonts w:ascii="Times New Roman" w:hAnsi="Times New Roman" w:cs="Times New Roman"/>
          <w:sz w:val="24"/>
          <w:szCs w:val="24"/>
          <w:lang w:val="en-US"/>
        </w:rPr>
        <w:t xml:space="preserve"> among </w:t>
      </w:r>
      <w:r w:rsidRPr="006A0C1D">
        <w:rPr>
          <w:rFonts w:ascii="Times New Roman" w:hAnsi="Times New Roman" w:cs="Times New Roman"/>
          <w:sz w:val="24"/>
          <w:szCs w:val="24"/>
          <w:lang w:val="en-US"/>
        </w:rPr>
        <w:t xml:space="preserve">fictitious brands. Fictitious brands allow </w:t>
      </w:r>
      <w:r w:rsidR="00D363BB" w:rsidRPr="006A0C1D">
        <w:rPr>
          <w:rFonts w:ascii="Times New Roman" w:hAnsi="Times New Roman" w:cs="Times New Roman"/>
          <w:sz w:val="24"/>
          <w:szCs w:val="24"/>
          <w:lang w:val="en-US"/>
        </w:rPr>
        <w:t xml:space="preserve">us </w:t>
      </w:r>
      <w:r w:rsidRPr="006A0C1D">
        <w:rPr>
          <w:rFonts w:ascii="Times New Roman" w:hAnsi="Times New Roman" w:cs="Times New Roman"/>
          <w:sz w:val="24"/>
          <w:szCs w:val="24"/>
          <w:lang w:val="en-US"/>
        </w:rPr>
        <w:t xml:space="preserve">to tease apart the interactions between prior brand </w:t>
      </w:r>
      <w:r w:rsidR="00B83C68" w:rsidRPr="006A0C1D">
        <w:rPr>
          <w:rFonts w:ascii="Times New Roman" w:hAnsi="Times New Roman" w:cs="Times New Roman"/>
          <w:sz w:val="24"/>
          <w:szCs w:val="24"/>
          <w:lang w:val="en-US"/>
        </w:rPr>
        <w:t xml:space="preserve">reputation </w:t>
      </w:r>
      <w:r w:rsidRPr="006A0C1D">
        <w:rPr>
          <w:rFonts w:ascii="Times New Roman" w:hAnsi="Times New Roman" w:cs="Times New Roman"/>
          <w:sz w:val="24"/>
          <w:szCs w:val="24"/>
          <w:lang w:val="en-US"/>
        </w:rPr>
        <w:t>and the experimental manipulation. Studies 2 and 3 aim to confirm the phenomen</w:t>
      </w:r>
      <w:r w:rsidR="00D363BB" w:rsidRPr="006A0C1D">
        <w:rPr>
          <w:rFonts w:ascii="Times New Roman" w:hAnsi="Times New Roman" w:cs="Times New Roman"/>
          <w:sz w:val="24"/>
          <w:szCs w:val="24"/>
          <w:lang w:val="en-US"/>
        </w:rPr>
        <w:t>a</w:t>
      </w:r>
      <w:r w:rsidRPr="006A0C1D">
        <w:rPr>
          <w:rFonts w:ascii="Times New Roman" w:hAnsi="Times New Roman" w:cs="Times New Roman"/>
          <w:sz w:val="24"/>
          <w:szCs w:val="24"/>
          <w:lang w:val="en-US"/>
        </w:rPr>
        <w:t xml:space="preserve"> (H1–H4), examine the mediation effects (H5–H6), and test the boundary conditions (H7–H8). </w:t>
      </w:r>
      <w:bookmarkStart w:id="12" w:name="_Hlk15547678"/>
      <w:r w:rsidRPr="006A0C1D">
        <w:rPr>
          <w:rFonts w:ascii="Times New Roman" w:hAnsi="Times New Roman" w:cs="Times New Roman"/>
          <w:sz w:val="24"/>
          <w:szCs w:val="24"/>
          <w:lang w:val="en-US"/>
        </w:rPr>
        <w:t>Overall, the</w:t>
      </w:r>
      <w:r w:rsidR="00D363BB" w:rsidRPr="006A0C1D">
        <w:rPr>
          <w:rFonts w:ascii="Times New Roman" w:hAnsi="Times New Roman" w:cs="Times New Roman"/>
          <w:sz w:val="24"/>
          <w:szCs w:val="24"/>
          <w:lang w:val="en-US"/>
        </w:rPr>
        <w:t>se</w:t>
      </w:r>
      <w:r w:rsidRPr="006A0C1D">
        <w:rPr>
          <w:rFonts w:ascii="Times New Roman" w:hAnsi="Times New Roman" w:cs="Times New Roman"/>
          <w:sz w:val="24"/>
          <w:szCs w:val="24"/>
          <w:lang w:val="en-US"/>
        </w:rPr>
        <w:t xml:space="preserve"> studies robustly </w:t>
      </w:r>
      <w:r w:rsidR="00D363BB" w:rsidRPr="006A0C1D">
        <w:rPr>
          <w:rFonts w:ascii="Times New Roman" w:hAnsi="Times New Roman" w:cs="Times New Roman"/>
          <w:sz w:val="24"/>
          <w:szCs w:val="24"/>
          <w:lang w:val="en-US"/>
        </w:rPr>
        <w:t xml:space="preserve">establish a </w:t>
      </w:r>
      <w:r w:rsidRPr="006A0C1D">
        <w:rPr>
          <w:rFonts w:ascii="Times New Roman" w:hAnsi="Times New Roman" w:cs="Times New Roman"/>
          <w:sz w:val="24"/>
          <w:szCs w:val="24"/>
          <w:lang w:val="en-US"/>
        </w:rPr>
        <w:t>full conceptual model</w:t>
      </w:r>
      <w:r w:rsidR="00D363BB"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with </w:t>
      </w:r>
      <w:r w:rsidR="00D363BB" w:rsidRPr="006A0C1D">
        <w:rPr>
          <w:rFonts w:ascii="Times New Roman" w:hAnsi="Times New Roman" w:cs="Times New Roman"/>
          <w:sz w:val="24"/>
          <w:szCs w:val="24"/>
          <w:lang w:val="en-US"/>
        </w:rPr>
        <w:t xml:space="preserve">evidence from </w:t>
      </w:r>
      <w:r w:rsidRPr="006A0C1D">
        <w:rPr>
          <w:rFonts w:ascii="Times New Roman" w:hAnsi="Times New Roman" w:cs="Times New Roman"/>
          <w:sz w:val="24"/>
          <w:szCs w:val="24"/>
          <w:lang w:val="en-US"/>
        </w:rPr>
        <w:t>both fictitious and famous brands. Study 4 contrast</w:t>
      </w:r>
      <w:r w:rsidR="00063B67"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these results with a marketing-controlled signal. </w:t>
      </w:r>
      <w:r w:rsidR="00D363BB" w:rsidRPr="006A0C1D">
        <w:rPr>
          <w:rFonts w:ascii="Times New Roman" w:hAnsi="Times New Roman" w:cs="Times New Roman"/>
          <w:sz w:val="24"/>
          <w:szCs w:val="24"/>
          <w:lang w:val="en-US"/>
        </w:rPr>
        <w:t>Prior l</w:t>
      </w:r>
      <w:r w:rsidRPr="006A0C1D">
        <w:rPr>
          <w:rFonts w:ascii="Times New Roman" w:hAnsi="Times New Roman" w:cs="Times New Roman"/>
          <w:sz w:val="24"/>
          <w:szCs w:val="24"/>
          <w:lang w:val="en-US"/>
        </w:rPr>
        <w:t>iterature suggests that trustworthy third-party agent</w:t>
      </w:r>
      <w:r w:rsidR="00577800">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w:t>
      </w:r>
      <w:r w:rsidR="00D363BB" w:rsidRPr="006A0C1D">
        <w:rPr>
          <w:rFonts w:ascii="Times New Roman" w:hAnsi="Times New Roman" w:cs="Times New Roman"/>
          <w:sz w:val="24"/>
          <w:szCs w:val="24"/>
          <w:lang w:val="en-US"/>
        </w:rPr>
        <w:t xml:space="preserve">such as </w:t>
      </w:r>
      <w:r w:rsidRPr="006A0C1D">
        <w:rPr>
          <w:rFonts w:ascii="Times New Roman" w:hAnsi="Times New Roman" w:cs="Times New Roman"/>
          <w:sz w:val="24"/>
          <w:szCs w:val="24"/>
          <w:lang w:val="en-US"/>
        </w:rPr>
        <w:t xml:space="preserve">other consumers or journalists, often </w:t>
      </w:r>
      <w:r w:rsidR="00577800">
        <w:rPr>
          <w:rFonts w:ascii="Times New Roman" w:hAnsi="Times New Roman" w:cs="Times New Roman"/>
          <w:sz w:val="24"/>
          <w:szCs w:val="24"/>
          <w:lang w:val="en-US"/>
        </w:rPr>
        <w:t xml:space="preserve">are </w:t>
      </w:r>
      <w:r w:rsidRPr="006A0C1D">
        <w:rPr>
          <w:rFonts w:ascii="Times New Roman" w:hAnsi="Times New Roman" w:cs="Times New Roman"/>
          <w:sz w:val="24"/>
          <w:szCs w:val="24"/>
          <w:lang w:val="en-US"/>
        </w:rPr>
        <w:t xml:space="preserve">perceived as more credible and less biased than brand discourse. Thus, marketing-controlled signaling might appear less credible, leading to attenuated effects (Akdeniz et al., 2013). Study 4 manipulates a direct, brand-emitted signal and </w:t>
      </w:r>
      <w:r w:rsidR="00B83C68" w:rsidRPr="006A0C1D">
        <w:rPr>
          <w:rFonts w:ascii="Times New Roman" w:hAnsi="Times New Roman" w:cs="Times New Roman"/>
          <w:sz w:val="24"/>
          <w:szCs w:val="24"/>
          <w:lang w:val="en-US"/>
        </w:rPr>
        <w:t>brand reputation</w:t>
      </w:r>
      <w:r w:rsidR="00D363BB" w:rsidRPr="006A0C1D">
        <w:rPr>
          <w:rFonts w:ascii="Times New Roman" w:hAnsi="Times New Roman" w:cs="Times New Roman"/>
          <w:sz w:val="24"/>
          <w:szCs w:val="24"/>
          <w:lang w:val="en-US"/>
        </w:rPr>
        <w:t>,</w:t>
      </w:r>
      <w:r w:rsidR="00B83C68" w:rsidRPr="006A0C1D">
        <w:rPr>
          <w:rFonts w:ascii="Times New Roman" w:hAnsi="Times New Roman" w:cs="Times New Roman"/>
          <w:sz w:val="24"/>
          <w:szCs w:val="24"/>
          <w:lang w:val="en-US"/>
        </w:rPr>
        <w:t xml:space="preserve"> </w:t>
      </w:r>
      <w:r w:rsidR="00D363BB" w:rsidRPr="006A0C1D">
        <w:rPr>
          <w:rFonts w:ascii="Times New Roman" w:hAnsi="Times New Roman" w:cs="Times New Roman"/>
          <w:sz w:val="24"/>
          <w:szCs w:val="24"/>
          <w:lang w:val="en-US"/>
        </w:rPr>
        <w:t xml:space="preserve">by citing </w:t>
      </w:r>
      <w:r w:rsidRPr="006A0C1D">
        <w:rPr>
          <w:rFonts w:ascii="Times New Roman" w:hAnsi="Times New Roman" w:cs="Times New Roman"/>
          <w:sz w:val="24"/>
          <w:szCs w:val="24"/>
          <w:lang w:val="en-US"/>
        </w:rPr>
        <w:t>a brand scandal</w:t>
      </w:r>
      <w:bookmarkEnd w:id="12"/>
      <w:r w:rsidRPr="006A0C1D">
        <w:rPr>
          <w:rFonts w:ascii="Times New Roman" w:hAnsi="Times New Roman" w:cs="Times New Roman"/>
          <w:sz w:val="24"/>
          <w:szCs w:val="24"/>
          <w:lang w:val="en-US"/>
        </w:rPr>
        <w:t>. This study</w:t>
      </w:r>
      <w:r w:rsidR="00D363BB" w:rsidRPr="006A0C1D">
        <w:rPr>
          <w:rFonts w:ascii="Times New Roman" w:hAnsi="Times New Roman" w:cs="Times New Roman"/>
          <w:sz w:val="24"/>
          <w:szCs w:val="24"/>
          <w:lang w:val="en-US"/>
        </w:rPr>
        <w:t xml:space="preserve"> and </w:t>
      </w:r>
      <w:r w:rsidRPr="006A0C1D">
        <w:rPr>
          <w:rFonts w:ascii="Times New Roman" w:hAnsi="Times New Roman" w:cs="Times New Roman"/>
          <w:sz w:val="24"/>
          <w:szCs w:val="24"/>
          <w:lang w:val="en-US"/>
        </w:rPr>
        <w:t xml:space="preserve">two single-paper meta-analyses </w:t>
      </w:r>
      <w:r w:rsidR="00D363BB" w:rsidRPr="006A0C1D">
        <w:rPr>
          <w:rFonts w:ascii="Times New Roman" w:hAnsi="Times New Roman" w:cs="Times New Roman"/>
          <w:sz w:val="24"/>
          <w:szCs w:val="24"/>
          <w:lang w:val="en-US"/>
        </w:rPr>
        <w:t xml:space="preserve">that refer to our </w:t>
      </w:r>
      <w:r w:rsidRPr="006A0C1D">
        <w:rPr>
          <w:rFonts w:ascii="Times New Roman" w:hAnsi="Times New Roman" w:cs="Times New Roman"/>
          <w:sz w:val="24"/>
          <w:szCs w:val="24"/>
          <w:lang w:val="en-US"/>
        </w:rPr>
        <w:t xml:space="preserve">focal variables confirm the robustness of our results. </w:t>
      </w:r>
    </w:p>
    <w:p w14:paraId="373AEA2F" w14:textId="77777777" w:rsidR="00A840DE" w:rsidRPr="006A0C1D" w:rsidRDefault="00A840DE" w:rsidP="00A840DE">
      <w:pPr>
        <w:pStyle w:val="Titre2"/>
        <w:numPr>
          <w:ilvl w:val="1"/>
          <w:numId w:val="4"/>
        </w:numPr>
        <w:rPr>
          <w:lang w:val="en-US"/>
        </w:rPr>
      </w:pPr>
      <w:r w:rsidRPr="006A0C1D">
        <w:rPr>
          <w:lang w:val="en-US"/>
        </w:rPr>
        <w:t>Recruitment of respondents</w:t>
      </w:r>
    </w:p>
    <w:p w14:paraId="6A36EF3A" w14:textId="5A282A9A" w:rsidR="00A840DE" w:rsidRPr="006A0C1D" w:rsidRDefault="00A840DE" w:rsidP="00A840DE">
      <w:pPr>
        <w:spacing w:after="0" w:line="480" w:lineRule="auto"/>
        <w:ind w:firstLine="397"/>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All </w:t>
      </w:r>
      <w:r w:rsidR="0078335E" w:rsidRPr="006A0C1D">
        <w:rPr>
          <w:rFonts w:ascii="Times New Roman" w:hAnsi="Times New Roman" w:cs="Times New Roman"/>
          <w:sz w:val="24"/>
          <w:szCs w:val="24"/>
          <w:lang w:val="en-US"/>
        </w:rPr>
        <w:t>the</w:t>
      </w:r>
      <w:r w:rsidR="00550BC3"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online studies included </w:t>
      </w:r>
      <w:r w:rsidR="00D363BB" w:rsidRPr="006A0C1D">
        <w:rPr>
          <w:rFonts w:ascii="Times New Roman" w:hAnsi="Times New Roman" w:cs="Times New Roman"/>
          <w:sz w:val="24"/>
          <w:szCs w:val="24"/>
          <w:lang w:val="en-US"/>
        </w:rPr>
        <w:t xml:space="preserve">herein </w:t>
      </w:r>
      <w:r w:rsidRPr="006A0C1D">
        <w:rPr>
          <w:rFonts w:ascii="Times New Roman" w:hAnsi="Times New Roman" w:cs="Times New Roman"/>
          <w:sz w:val="24"/>
          <w:szCs w:val="24"/>
          <w:lang w:val="en-US"/>
        </w:rPr>
        <w:t>rely on adult consumer samples. For</w:t>
      </w:r>
      <w:r w:rsidR="00063B67" w:rsidRPr="006A0C1D">
        <w:rPr>
          <w:rFonts w:ascii="Times New Roman" w:hAnsi="Times New Roman" w:cs="Times New Roman"/>
          <w:sz w:val="24"/>
          <w:szCs w:val="24"/>
          <w:lang w:val="en-US"/>
        </w:rPr>
        <w:t xml:space="preserve"> the</w:t>
      </w:r>
      <w:r w:rsidRPr="006A0C1D">
        <w:rPr>
          <w:rFonts w:ascii="Times New Roman" w:hAnsi="Times New Roman" w:cs="Times New Roman"/>
          <w:sz w:val="24"/>
          <w:szCs w:val="24"/>
          <w:lang w:val="en-US"/>
        </w:rPr>
        <w:t xml:space="preserve"> pilot study, Study 1</w:t>
      </w:r>
      <w:r w:rsidR="00D363BB"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and Study 2, students from a large European university were asked to recruit, as part </w:t>
      </w:r>
      <w:r w:rsidRPr="006A0C1D">
        <w:rPr>
          <w:rFonts w:ascii="Times New Roman" w:hAnsi="Times New Roman" w:cs="Times New Roman"/>
          <w:sz w:val="24"/>
          <w:szCs w:val="24"/>
          <w:lang w:val="en-US"/>
        </w:rPr>
        <w:lastRenderedPageBreak/>
        <w:t xml:space="preserve">of a course assignment, at least 15 respondents each, outside the university community, and to send these respondents a Qualtrics questionnaire link. In exchange for class credit, students were also responsible for raw sample quality and required to control for several variables (e.g., IP address, duration, respondents’ profile diversity, previous participation in studies on the same topic). Across the three data collection episodes, the recruiting students varied in terms of campuses (two locations) and types of courses (undergraduate vs. postgraduate). Although </w:t>
      </w:r>
      <w:r w:rsidR="00D363BB" w:rsidRPr="006A0C1D">
        <w:rPr>
          <w:rFonts w:ascii="Times New Roman" w:hAnsi="Times New Roman" w:cs="Times New Roman"/>
          <w:sz w:val="24"/>
          <w:szCs w:val="24"/>
          <w:lang w:val="en-US"/>
        </w:rPr>
        <w:t xml:space="preserve">the students also </w:t>
      </w:r>
      <w:r w:rsidRPr="006A0C1D">
        <w:rPr>
          <w:rFonts w:ascii="Times New Roman" w:hAnsi="Times New Roman" w:cs="Times New Roman"/>
          <w:sz w:val="24"/>
          <w:szCs w:val="24"/>
          <w:lang w:val="en-US"/>
        </w:rPr>
        <w:t>collected convenience samples, the final samples are heterogeneous, nonstudent, and likely similar to a real online brand audience (</w:t>
      </w:r>
      <w:proofErr w:type="spellStart"/>
      <w:r w:rsidRPr="006A0C1D">
        <w:rPr>
          <w:rFonts w:ascii="Times New Roman" w:hAnsi="Times New Roman" w:cs="Times New Roman"/>
          <w:sz w:val="24"/>
          <w:szCs w:val="24"/>
          <w:lang w:val="en-US"/>
        </w:rPr>
        <w:t>Parmentier</w:t>
      </w:r>
      <w:proofErr w:type="spellEnd"/>
      <w:r w:rsidRPr="006A0C1D">
        <w:rPr>
          <w:rFonts w:ascii="Times New Roman" w:hAnsi="Times New Roman" w:cs="Times New Roman"/>
          <w:sz w:val="24"/>
          <w:szCs w:val="24"/>
          <w:lang w:val="en-US"/>
        </w:rPr>
        <w:t xml:space="preserve"> </w:t>
      </w:r>
      <w:r w:rsidR="00D363BB"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Fischer, 2014), </w:t>
      </w:r>
      <w:r w:rsidR="00D363BB" w:rsidRPr="006A0C1D">
        <w:rPr>
          <w:rFonts w:ascii="Times New Roman" w:hAnsi="Times New Roman" w:cs="Times New Roman"/>
          <w:sz w:val="24"/>
          <w:szCs w:val="24"/>
          <w:lang w:val="en-US"/>
        </w:rPr>
        <w:t xml:space="preserve">which should increase the </w:t>
      </w:r>
      <w:r w:rsidRPr="006A0C1D">
        <w:rPr>
          <w:rFonts w:ascii="Times New Roman" w:hAnsi="Times New Roman" w:cs="Times New Roman"/>
          <w:sz w:val="24"/>
          <w:szCs w:val="24"/>
          <w:lang w:val="en-US"/>
        </w:rPr>
        <w:t xml:space="preserve">generalizability </w:t>
      </w:r>
      <w:r w:rsidR="00D363BB" w:rsidRPr="006A0C1D">
        <w:rPr>
          <w:rFonts w:ascii="Times New Roman" w:hAnsi="Times New Roman" w:cs="Times New Roman"/>
          <w:sz w:val="24"/>
          <w:szCs w:val="24"/>
          <w:lang w:val="en-US"/>
        </w:rPr>
        <w:t xml:space="preserve">of the findings </w:t>
      </w:r>
      <w:r w:rsidRPr="006A0C1D">
        <w:rPr>
          <w:rFonts w:ascii="Times New Roman" w:hAnsi="Times New Roman" w:cs="Times New Roman"/>
          <w:sz w:val="24"/>
          <w:szCs w:val="24"/>
          <w:lang w:val="en-US"/>
        </w:rPr>
        <w:t xml:space="preserve">(Reips, 2002). </w:t>
      </w:r>
    </w:p>
    <w:p w14:paraId="58848253" w14:textId="14E7A27A" w:rsidR="00A840DE" w:rsidRPr="006A0C1D" w:rsidRDefault="00A840DE" w:rsidP="00A840DE">
      <w:pPr>
        <w:spacing w:after="0" w:line="480" w:lineRule="auto"/>
        <w:ind w:firstLine="397"/>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Participants for Studies 3 and 4 were recruited through Mechanical Turk (MTurk), which is generally regarded as a reliable sample source for marketing and psychology research and offers responses of better or equal quality </w:t>
      </w:r>
      <w:r w:rsidR="00D363BB" w:rsidRPr="006A0C1D">
        <w:rPr>
          <w:rFonts w:ascii="Times New Roman" w:hAnsi="Times New Roman" w:cs="Times New Roman"/>
          <w:sz w:val="24"/>
          <w:szCs w:val="24"/>
          <w:lang w:val="en-US"/>
        </w:rPr>
        <w:t>than</w:t>
      </w:r>
      <w:r w:rsidRPr="006A0C1D">
        <w:rPr>
          <w:rFonts w:ascii="Times New Roman" w:hAnsi="Times New Roman" w:cs="Times New Roman"/>
          <w:sz w:val="24"/>
          <w:szCs w:val="24"/>
          <w:lang w:val="en-US"/>
        </w:rPr>
        <w:t xml:space="preserve"> professional panels or student samples (Barone </w:t>
      </w:r>
      <w:r w:rsidR="00D363BB"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Jewell, 2014; Goodman</w:t>
      </w:r>
      <w:r w:rsidR="00D363BB" w:rsidRPr="006A0C1D">
        <w:rPr>
          <w:rFonts w:ascii="Times New Roman" w:hAnsi="Times New Roman" w:cs="Times New Roman"/>
          <w:sz w:val="24"/>
          <w:szCs w:val="24"/>
          <w:lang w:val="en-US"/>
        </w:rPr>
        <w:t xml:space="preserve">, </w:t>
      </w:r>
      <w:proofErr w:type="spellStart"/>
      <w:r w:rsidR="00D363BB" w:rsidRPr="006A0C1D">
        <w:rPr>
          <w:rFonts w:ascii="Times New Roman" w:hAnsi="Times New Roman" w:cs="Times New Roman"/>
          <w:sz w:val="24"/>
          <w:szCs w:val="24"/>
          <w:lang w:val="en-US"/>
        </w:rPr>
        <w:t>Cryder</w:t>
      </w:r>
      <w:proofErr w:type="spellEnd"/>
      <w:r w:rsidR="00D363BB" w:rsidRPr="006A0C1D">
        <w:rPr>
          <w:rFonts w:ascii="Times New Roman" w:hAnsi="Times New Roman" w:cs="Times New Roman"/>
          <w:sz w:val="24"/>
          <w:szCs w:val="24"/>
          <w:lang w:val="en-US"/>
        </w:rPr>
        <w:t>, &amp; Cheema</w:t>
      </w:r>
      <w:r w:rsidRPr="006A0C1D">
        <w:rPr>
          <w:rFonts w:ascii="Times New Roman" w:hAnsi="Times New Roman" w:cs="Times New Roman"/>
          <w:sz w:val="24"/>
          <w:szCs w:val="24"/>
          <w:lang w:val="en-US"/>
        </w:rPr>
        <w:t xml:space="preserve">, 2013; </w:t>
      </w:r>
      <w:proofErr w:type="spellStart"/>
      <w:r w:rsidR="00673F5A" w:rsidRPr="00673F5A">
        <w:rPr>
          <w:rFonts w:ascii="Times New Roman" w:hAnsi="Times New Roman" w:cs="Times New Roman"/>
          <w:sz w:val="24"/>
          <w:szCs w:val="24"/>
          <w:lang w:val="en-US"/>
        </w:rPr>
        <w:t>Kees</w:t>
      </w:r>
      <w:proofErr w:type="spellEnd"/>
      <w:r w:rsidR="00673F5A" w:rsidRPr="00673F5A">
        <w:rPr>
          <w:rFonts w:ascii="Times New Roman" w:hAnsi="Times New Roman" w:cs="Times New Roman"/>
          <w:sz w:val="24"/>
          <w:szCs w:val="24"/>
          <w:lang w:val="en-US"/>
        </w:rPr>
        <w:t>, Berry,</w:t>
      </w:r>
      <w:r w:rsidR="00673F5A">
        <w:rPr>
          <w:rFonts w:ascii="Times New Roman" w:hAnsi="Times New Roman" w:cs="Times New Roman"/>
          <w:sz w:val="24"/>
          <w:szCs w:val="24"/>
          <w:lang w:val="en-US"/>
        </w:rPr>
        <w:t xml:space="preserve"> </w:t>
      </w:r>
      <w:r w:rsidR="00673F5A" w:rsidRPr="00673F5A">
        <w:rPr>
          <w:rFonts w:ascii="Times New Roman" w:hAnsi="Times New Roman" w:cs="Times New Roman"/>
          <w:sz w:val="24"/>
          <w:szCs w:val="24"/>
          <w:lang w:val="en-US"/>
        </w:rPr>
        <w:t>Burton</w:t>
      </w:r>
      <w:r w:rsidR="00673F5A">
        <w:rPr>
          <w:rFonts w:ascii="Times New Roman" w:hAnsi="Times New Roman" w:cs="Times New Roman"/>
          <w:sz w:val="24"/>
          <w:szCs w:val="24"/>
          <w:lang w:val="en-US"/>
        </w:rPr>
        <w:t xml:space="preserve"> </w:t>
      </w:r>
      <w:r w:rsidR="00673F5A" w:rsidRPr="00673F5A">
        <w:rPr>
          <w:rFonts w:ascii="Times New Roman" w:hAnsi="Times New Roman" w:cs="Times New Roman"/>
          <w:sz w:val="24"/>
          <w:szCs w:val="24"/>
          <w:lang w:val="en-US"/>
        </w:rPr>
        <w:t>&amp; Sheehan,</w:t>
      </w:r>
      <w:r w:rsidR="00673F5A">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2017). Following Kees et al.</w:t>
      </w:r>
      <w:r w:rsidR="00D363BB"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(2017) recommendations, </w:t>
      </w:r>
      <w:r w:rsidR="00D363BB" w:rsidRPr="006A0C1D">
        <w:rPr>
          <w:rFonts w:ascii="Times New Roman" w:hAnsi="Times New Roman" w:cs="Times New Roman"/>
          <w:sz w:val="24"/>
          <w:szCs w:val="24"/>
          <w:lang w:val="en-US"/>
        </w:rPr>
        <w:t>recruited</w:t>
      </w:r>
      <w:r w:rsidRPr="006A0C1D">
        <w:rPr>
          <w:rFonts w:ascii="Times New Roman" w:hAnsi="Times New Roman" w:cs="Times New Roman"/>
          <w:sz w:val="24"/>
          <w:szCs w:val="24"/>
          <w:lang w:val="en-US"/>
        </w:rPr>
        <w:t xml:space="preserve"> respondents had to complete several quality and attention checks, and a safeguard was implemented to ensure that all respondents were from the United States. </w:t>
      </w:r>
    </w:p>
    <w:p w14:paraId="069B54AE" w14:textId="77777777" w:rsidR="00A840DE" w:rsidRPr="006A0C1D" w:rsidRDefault="00A840DE" w:rsidP="00A840DE">
      <w:pPr>
        <w:pStyle w:val="Titre2"/>
        <w:numPr>
          <w:ilvl w:val="1"/>
          <w:numId w:val="4"/>
        </w:numPr>
        <w:rPr>
          <w:lang w:val="en-US"/>
        </w:rPr>
      </w:pPr>
      <w:r w:rsidRPr="006A0C1D">
        <w:rPr>
          <w:lang w:val="en-US"/>
        </w:rPr>
        <w:t>Variables and measures across studies</w:t>
      </w:r>
    </w:p>
    <w:p w14:paraId="45297620" w14:textId="32155E80" w:rsidR="00A840DE" w:rsidRPr="006A0C1D" w:rsidRDefault="00A840DE" w:rsidP="00A2677B">
      <w:pPr>
        <w:spacing w:after="0" w:line="480" w:lineRule="auto"/>
        <w:ind w:firstLine="397"/>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We </w:t>
      </w:r>
      <w:r w:rsidR="00A2677B" w:rsidRPr="006A0C1D">
        <w:rPr>
          <w:rFonts w:ascii="Times New Roman" w:hAnsi="Times New Roman" w:cs="Times New Roman"/>
          <w:sz w:val="24"/>
          <w:szCs w:val="24"/>
          <w:lang w:val="en-US"/>
        </w:rPr>
        <w:t>used</w:t>
      </w:r>
      <w:r w:rsidRPr="006A0C1D">
        <w:rPr>
          <w:rFonts w:ascii="Times New Roman" w:hAnsi="Times New Roman" w:cs="Times New Roman"/>
          <w:sz w:val="24"/>
          <w:szCs w:val="24"/>
          <w:lang w:val="en-US"/>
        </w:rPr>
        <w:t xml:space="preserve"> validated measures from existing research whenever possible and adapted them to suit the </w:t>
      </w:r>
      <w:r w:rsidR="00D363BB" w:rsidRPr="006A0C1D">
        <w:rPr>
          <w:rFonts w:ascii="Times New Roman" w:hAnsi="Times New Roman" w:cs="Times New Roman"/>
          <w:sz w:val="24"/>
          <w:szCs w:val="24"/>
          <w:lang w:val="en-US"/>
        </w:rPr>
        <w:t xml:space="preserve">study </w:t>
      </w:r>
      <w:r w:rsidRPr="006A0C1D">
        <w:rPr>
          <w:rFonts w:ascii="Times New Roman" w:hAnsi="Times New Roman" w:cs="Times New Roman"/>
          <w:sz w:val="24"/>
          <w:szCs w:val="24"/>
          <w:lang w:val="en-US"/>
        </w:rPr>
        <w:t xml:space="preserve">context </w:t>
      </w:r>
      <w:r w:rsidR="00D363BB" w:rsidRPr="006A0C1D">
        <w:rPr>
          <w:rFonts w:ascii="Times New Roman" w:hAnsi="Times New Roman" w:cs="Times New Roman"/>
          <w:sz w:val="24"/>
          <w:szCs w:val="24"/>
          <w:lang w:val="en-US"/>
        </w:rPr>
        <w:t xml:space="preserve">as needed </w:t>
      </w:r>
      <w:r w:rsidRPr="006A0C1D">
        <w:rPr>
          <w:rFonts w:ascii="Times New Roman" w:hAnsi="Times New Roman" w:cs="Times New Roman"/>
          <w:sz w:val="24"/>
          <w:szCs w:val="24"/>
          <w:lang w:val="en-US"/>
        </w:rPr>
        <w:t>(</w:t>
      </w:r>
      <w:proofErr w:type="spellStart"/>
      <w:r w:rsidRPr="006A0C1D">
        <w:rPr>
          <w:rFonts w:ascii="Times New Roman" w:hAnsi="Times New Roman" w:cs="Times New Roman"/>
          <w:sz w:val="24"/>
          <w:szCs w:val="24"/>
          <w:lang w:val="en-US"/>
        </w:rPr>
        <w:t>Skarmeas</w:t>
      </w:r>
      <w:proofErr w:type="spellEnd"/>
      <w:r w:rsidRPr="006A0C1D">
        <w:rPr>
          <w:rFonts w:ascii="Times New Roman" w:hAnsi="Times New Roman" w:cs="Times New Roman"/>
          <w:sz w:val="24"/>
          <w:szCs w:val="24"/>
          <w:lang w:val="en-US"/>
        </w:rPr>
        <w:t xml:space="preserve"> </w:t>
      </w:r>
      <w:r w:rsidR="00D363BB"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Leonidou</w:t>
      </w:r>
      <w:proofErr w:type="spellEnd"/>
      <w:r w:rsidRPr="006A0C1D">
        <w:rPr>
          <w:rFonts w:ascii="Times New Roman" w:hAnsi="Times New Roman" w:cs="Times New Roman"/>
          <w:sz w:val="24"/>
          <w:szCs w:val="24"/>
          <w:lang w:val="en-US"/>
        </w:rPr>
        <w:t>, 2013). We used seven-point response format</w:t>
      </w:r>
      <w:r w:rsidR="00B47AD8">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w:t>
      </w:r>
      <w:r w:rsidR="00B47AD8">
        <w:rPr>
          <w:rFonts w:ascii="Times New Roman" w:hAnsi="Times New Roman" w:cs="Times New Roman"/>
          <w:sz w:val="24"/>
          <w:szCs w:val="24"/>
          <w:lang w:val="en-US"/>
        </w:rPr>
        <w:t>either Likert (</w:t>
      </w:r>
      <w:r w:rsidRPr="006A0C1D">
        <w:rPr>
          <w:rFonts w:ascii="Times New Roman" w:hAnsi="Times New Roman" w:cs="Times New Roman"/>
          <w:sz w:val="24"/>
          <w:szCs w:val="24"/>
          <w:lang w:val="en-US"/>
        </w:rPr>
        <w:t xml:space="preserve">ranging from </w:t>
      </w:r>
      <w:r w:rsidR="00B47AD8">
        <w:rPr>
          <w:rFonts w:ascii="Times New Roman" w:hAnsi="Times New Roman" w:cs="Times New Roman"/>
          <w:sz w:val="24"/>
          <w:szCs w:val="24"/>
          <w:lang w:val="en-US"/>
        </w:rPr>
        <w:t xml:space="preserve">(1) </w:t>
      </w:r>
      <w:r w:rsidRPr="006A0C1D">
        <w:rPr>
          <w:rFonts w:ascii="Times New Roman" w:hAnsi="Times New Roman" w:cs="Times New Roman"/>
          <w:sz w:val="24"/>
          <w:szCs w:val="24"/>
          <w:lang w:val="en-US"/>
        </w:rPr>
        <w:t xml:space="preserve">strongly disagree to </w:t>
      </w:r>
      <w:r w:rsidR="00B47AD8">
        <w:rPr>
          <w:rFonts w:ascii="Times New Roman" w:hAnsi="Times New Roman" w:cs="Times New Roman"/>
          <w:sz w:val="24"/>
          <w:szCs w:val="24"/>
          <w:lang w:val="en-US"/>
        </w:rPr>
        <w:t xml:space="preserve">(7) </w:t>
      </w:r>
      <w:r w:rsidRPr="006A0C1D">
        <w:rPr>
          <w:rFonts w:ascii="Times New Roman" w:hAnsi="Times New Roman" w:cs="Times New Roman"/>
          <w:sz w:val="24"/>
          <w:szCs w:val="24"/>
          <w:lang w:val="en-US"/>
        </w:rPr>
        <w:t>strongly agree</w:t>
      </w:r>
      <w:r w:rsidR="00B47AD8">
        <w:rPr>
          <w:rFonts w:ascii="Times New Roman" w:hAnsi="Times New Roman" w:cs="Times New Roman"/>
          <w:sz w:val="24"/>
          <w:szCs w:val="24"/>
          <w:lang w:val="en-US"/>
        </w:rPr>
        <w:t>) or bi-polar scales</w:t>
      </w:r>
      <w:r w:rsidRPr="006A0C1D">
        <w:rPr>
          <w:rFonts w:ascii="Times New Roman" w:hAnsi="Times New Roman" w:cs="Times New Roman"/>
          <w:sz w:val="24"/>
          <w:szCs w:val="24"/>
          <w:lang w:val="en-US"/>
        </w:rPr>
        <w:t>, unless otherwise indicated.</w:t>
      </w:r>
      <w:r w:rsidR="00A2677B"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Table 1 displays all items and Cronbach’s alphas.</w:t>
      </w:r>
    </w:p>
    <w:p w14:paraId="7FCB9F44" w14:textId="543760C2" w:rsidR="00A840DE" w:rsidRPr="006A0C1D" w:rsidRDefault="00A840DE" w:rsidP="00D363BB">
      <w:pPr>
        <w:spacing w:after="0" w:line="480" w:lineRule="auto"/>
        <w:jc w:val="center"/>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Insert Table 1 </w:t>
      </w:r>
      <w:r w:rsidR="00A97129">
        <w:rPr>
          <w:rFonts w:ascii="Times New Roman" w:hAnsi="Times New Roman" w:cs="Times New Roman"/>
          <w:sz w:val="24"/>
          <w:szCs w:val="24"/>
          <w:lang w:val="en-US"/>
        </w:rPr>
        <w:t>at the end of the paper</w:t>
      </w:r>
    </w:p>
    <w:p w14:paraId="41A9E884" w14:textId="77777777" w:rsidR="00A840DE" w:rsidRPr="006A0C1D" w:rsidRDefault="00A840DE" w:rsidP="00A840DE">
      <w:pPr>
        <w:pStyle w:val="Titre1"/>
        <w:numPr>
          <w:ilvl w:val="0"/>
          <w:numId w:val="4"/>
        </w:numPr>
      </w:pPr>
      <w:r w:rsidRPr="006A0C1D">
        <w:t>Pilot study</w:t>
      </w:r>
    </w:p>
    <w:p w14:paraId="2E49F0B0" w14:textId="53BAF772" w:rsidR="00A840DE" w:rsidRPr="006A0C1D" w:rsidRDefault="00063B67" w:rsidP="00A840DE">
      <w:pPr>
        <w:pStyle w:val="Titre2"/>
        <w:numPr>
          <w:ilvl w:val="1"/>
          <w:numId w:val="4"/>
        </w:numPr>
        <w:rPr>
          <w:lang w:val="en-US"/>
        </w:rPr>
      </w:pPr>
      <w:r w:rsidRPr="006A0C1D">
        <w:rPr>
          <w:lang w:val="en-US"/>
        </w:rPr>
        <w:t>Method</w:t>
      </w:r>
    </w:p>
    <w:p w14:paraId="65A35685" w14:textId="6C7ADAF3"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lastRenderedPageBreak/>
        <w:t xml:space="preserve">The pilot study, which uses a between-subjects experimental design, explores the differential effects of a brand transparency signal on existing brand integrity perceptions across three well-known food brands. We used food brands because CESs are most commonly employed for food category products, both in research (Fuchs </w:t>
      </w:r>
      <w:r w:rsidR="00D363BB"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Schreier, 2011; Nishikawa et al., 2017; van Dijk</w:t>
      </w:r>
      <w:r w:rsidR="00D363BB" w:rsidRPr="006A0C1D">
        <w:rPr>
          <w:rFonts w:ascii="Times New Roman" w:hAnsi="Times New Roman" w:cs="Times New Roman"/>
          <w:sz w:val="24"/>
          <w:szCs w:val="24"/>
          <w:lang w:val="en-US"/>
        </w:rPr>
        <w:t xml:space="preserve">, </w:t>
      </w:r>
      <w:proofErr w:type="spellStart"/>
      <w:r w:rsidR="00D363BB" w:rsidRPr="006A0C1D">
        <w:rPr>
          <w:rFonts w:ascii="Times New Roman" w:hAnsi="Times New Roman" w:cs="Times New Roman"/>
          <w:sz w:val="24"/>
          <w:szCs w:val="24"/>
          <w:lang w:val="en-US"/>
        </w:rPr>
        <w:t>Antonides</w:t>
      </w:r>
      <w:proofErr w:type="spellEnd"/>
      <w:r w:rsidR="00D363BB" w:rsidRPr="006A0C1D">
        <w:rPr>
          <w:rFonts w:ascii="Times New Roman" w:hAnsi="Times New Roman" w:cs="Times New Roman"/>
          <w:sz w:val="24"/>
          <w:szCs w:val="24"/>
          <w:lang w:val="en-US"/>
        </w:rPr>
        <w:t xml:space="preserve">, &amp; </w:t>
      </w:r>
      <w:proofErr w:type="spellStart"/>
      <w:r w:rsidR="00D363BB" w:rsidRPr="006A0C1D">
        <w:rPr>
          <w:rFonts w:ascii="Times New Roman" w:hAnsi="Times New Roman" w:cs="Times New Roman"/>
          <w:sz w:val="24"/>
          <w:szCs w:val="24"/>
          <w:lang w:val="en-US"/>
        </w:rPr>
        <w:t>Schillewaert</w:t>
      </w:r>
      <w:proofErr w:type="spellEnd"/>
      <w:r w:rsidRPr="006A0C1D">
        <w:rPr>
          <w:rFonts w:ascii="Times New Roman" w:hAnsi="Times New Roman" w:cs="Times New Roman"/>
          <w:sz w:val="24"/>
          <w:szCs w:val="24"/>
          <w:lang w:val="en-US"/>
        </w:rPr>
        <w:t xml:space="preserve">, 2014) and by brands (see Lay’s “Do Us a Flavor” ad campaign, Doritos’ Super Bowl ad, </w:t>
      </w:r>
      <w:proofErr w:type="spellStart"/>
      <w:r w:rsidRPr="006A0C1D">
        <w:rPr>
          <w:rFonts w:ascii="Times New Roman" w:hAnsi="Times New Roman" w:cs="Times New Roman"/>
          <w:sz w:val="24"/>
          <w:szCs w:val="24"/>
          <w:lang w:val="en-US"/>
        </w:rPr>
        <w:t>MyStarbucksIdea</w:t>
      </w:r>
      <w:proofErr w:type="spellEnd"/>
      <w:r w:rsidRPr="006A0C1D">
        <w:rPr>
          <w:rFonts w:ascii="Times New Roman" w:hAnsi="Times New Roman" w:cs="Times New Roman"/>
          <w:sz w:val="24"/>
          <w:szCs w:val="24"/>
          <w:lang w:val="en-US"/>
        </w:rPr>
        <w:t xml:space="preserve">, and </w:t>
      </w:r>
      <w:proofErr w:type="spellStart"/>
      <w:r w:rsidRPr="006A0C1D">
        <w:rPr>
          <w:rFonts w:ascii="Times New Roman" w:hAnsi="Times New Roman" w:cs="Times New Roman"/>
          <w:sz w:val="24"/>
          <w:szCs w:val="24"/>
          <w:lang w:val="en-US"/>
        </w:rPr>
        <w:t>MyOreoCreation</w:t>
      </w:r>
      <w:proofErr w:type="spellEnd"/>
      <w:r w:rsidRPr="006A0C1D">
        <w:rPr>
          <w:rFonts w:ascii="Times New Roman" w:hAnsi="Times New Roman" w:cs="Times New Roman"/>
          <w:sz w:val="24"/>
          <w:szCs w:val="24"/>
          <w:lang w:val="en-US"/>
        </w:rPr>
        <w:t xml:space="preserve"> platforms and contest). The first brand is a famous global fast-food brand and is perceived as having low integrity (</w:t>
      </w:r>
      <w:proofErr w:type="spellStart"/>
      <w:r w:rsidRPr="006A0C1D">
        <w:rPr>
          <w:rFonts w:ascii="Times New Roman" w:hAnsi="Times New Roman" w:cs="Times New Roman"/>
          <w:sz w:val="24"/>
          <w:szCs w:val="24"/>
          <w:lang w:val="en-US"/>
        </w:rPr>
        <w:t>Low</w:t>
      </w:r>
      <w:r w:rsidR="00ED3692">
        <w:rPr>
          <w:rFonts w:ascii="Times New Roman" w:hAnsi="Times New Roman" w:cs="Times New Roman"/>
          <w:sz w:val="24"/>
          <w:szCs w:val="24"/>
          <w:lang w:val="en-US"/>
        </w:rPr>
        <w:t>_</w:t>
      </w:r>
      <w:r w:rsidRPr="006A0C1D">
        <w:rPr>
          <w:rFonts w:ascii="Times New Roman" w:hAnsi="Times New Roman" w:cs="Times New Roman"/>
          <w:sz w:val="24"/>
          <w:szCs w:val="24"/>
          <w:lang w:val="en-US"/>
        </w:rPr>
        <w:t>Int</w:t>
      </w:r>
      <w:r w:rsidR="00ED3692">
        <w:rPr>
          <w:rFonts w:ascii="Times New Roman" w:hAnsi="Times New Roman" w:cs="Times New Roman"/>
          <w:sz w:val="24"/>
          <w:szCs w:val="24"/>
          <w:lang w:val="en-US"/>
        </w:rPr>
        <w:t>egrity</w:t>
      </w:r>
      <w:proofErr w:type="spellEnd"/>
      <w:r w:rsidRPr="006A0C1D">
        <w:rPr>
          <w:rFonts w:ascii="Times New Roman" w:hAnsi="Times New Roman" w:cs="Times New Roman"/>
          <w:sz w:val="24"/>
          <w:szCs w:val="24"/>
          <w:lang w:val="en-US"/>
        </w:rPr>
        <w:t>). The second brand is a national cookie brand and is perceived as having higher integrity (</w:t>
      </w:r>
      <w:proofErr w:type="spellStart"/>
      <w:r w:rsidRPr="006A0C1D">
        <w:rPr>
          <w:rFonts w:ascii="Times New Roman" w:hAnsi="Times New Roman" w:cs="Times New Roman"/>
          <w:sz w:val="24"/>
          <w:szCs w:val="24"/>
          <w:lang w:val="en-US"/>
        </w:rPr>
        <w:t>Hi</w:t>
      </w:r>
      <w:r w:rsidR="00ED3692">
        <w:rPr>
          <w:rFonts w:ascii="Times New Roman" w:hAnsi="Times New Roman" w:cs="Times New Roman"/>
          <w:sz w:val="24"/>
          <w:szCs w:val="24"/>
          <w:lang w:val="en-US"/>
        </w:rPr>
        <w:t>gh_</w:t>
      </w:r>
      <w:r w:rsidRPr="006A0C1D">
        <w:rPr>
          <w:rFonts w:ascii="Times New Roman" w:hAnsi="Times New Roman" w:cs="Times New Roman"/>
          <w:sz w:val="24"/>
          <w:szCs w:val="24"/>
          <w:lang w:val="en-US"/>
        </w:rPr>
        <w:t>Int</w:t>
      </w:r>
      <w:r w:rsidR="00ED3692">
        <w:rPr>
          <w:rFonts w:ascii="Times New Roman" w:hAnsi="Times New Roman" w:cs="Times New Roman"/>
          <w:sz w:val="24"/>
          <w:szCs w:val="24"/>
          <w:lang w:val="en-US"/>
        </w:rPr>
        <w:t>egrity</w:t>
      </w:r>
      <w:proofErr w:type="spellEnd"/>
      <w:r w:rsidRPr="006A0C1D">
        <w:rPr>
          <w:rFonts w:ascii="Times New Roman" w:hAnsi="Times New Roman" w:cs="Times New Roman"/>
          <w:sz w:val="24"/>
          <w:szCs w:val="24"/>
          <w:lang w:val="en-US"/>
        </w:rPr>
        <w:t>). The third is a local brand, which is less familiar and evokes neutral perceived integrity (</w:t>
      </w:r>
      <w:proofErr w:type="spellStart"/>
      <w:r w:rsidRPr="006A0C1D">
        <w:rPr>
          <w:rFonts w:ascii="Times New Roman" w:hAnsi="Times New Roman" w:cs="Times New Roman"/>
          <w:sz w:val="24"/>
          <w:szCs w:val="24"/>
          <w:lang w:val="en-US"/>
        </w:rPr>
        <w:t>Neu</w:t>
      </w:r>
      <w:r w:rsidR="00ED3692">
        <w:rPr>
          <w:rFonts w:ascii="Times New Roman" w:hAnsi="Times New Roman" w:cs="Times New Roman"/>
          <w:sz w:val="24"/>
          <w:szCs w:val="24"/>
          <w:lang w:val="en-US"/>
        </w:rPr>
        <w:t>tral_</w:t>
      </w:r>
      <w:r w:rsidRPr="006A0C1D">
        <w:rPr>
          <w:rFonts w:ascii="Times New Roman" w:hAnsi="Times New Roman" w:cs="Times New Roman"/>
          <w:sz w:val="24"/>
          <w:szCs w:val="24"/>
          <w:lang w:val="en-US"/>
        </w:rPr>
        <w:t>Int</w:t>
      </w:r>
      <w:r w:rsidR="00ED3692">
        <w:rPr>
          <w:rFonts w:ascii="Times New Roman" w:hAnsi="Times New Roman" w:cs="Times New Roman"/>
          <w:sz w:val="24"/>
          <w:szCs w:val="24"/>
          <w:lang w:val="en-US"/>
        </w:rPr>
        <w:t>egrity</w:t>
      </w:r>
      <w:proofErr w:type="spellEnd"/>
      <w:r w:rsidRPr="006A0C1D">
        <w:rPr>
          <w:rFonts w:ascii="Times New Roman" w:hAnsi="Times New Roman" w:cs="Times New Roman"/>
          <w:sz w:val="24"/>
          <w:szCs w:val="24"/>
          <w:lang w:val="en-US"/>
        </w:rPr>
        <w:t xml:space="preserve">). Two thousand nine respondents participated in the study (58.8% women, </w:t>
      </w:r>
      <w:r w:rsidR="005E23C4" w:rsidRPr="006A0C1D">
        <w:rPr>
          <w:rFonts w:ascii="Times New Roman" w:hAnsi="Times New Roman" w:cs="Times New Roman"/>
          <w:sz w:val="24"/>
          <w:szCs w:val="24"/>
          <w:lang w:val="en-US"/>
        </w:rPr>
        <w:t>M</w:t>
      </w:r>
      <w:r w:rsidR="005E23C4" w:rsidRPr="006A0C1D">
        <w:rPr>
          <w:rFonts w:ascii="Times New Roman" w:hAnsi="Times New Roman" w:cs="Times New Roman"/>
          <w:sz w:val="24"/>
          <w:szCs w:val="24"/>
          <w:vertAlign w:val="subscript"/>
          <w:lang w:val="en-US"/>
        </w:rPr>
        <w:t>age</w:t>
      </w:r>
      <w:r w:rsidR="00D363BB" w:rsidRPr="006A0C1D">
        <w:rPr>
          <w:rFonts w:ascii="Times New Roman" w:hAnsi="Times New Roman" w:cs="Times New Roman"/>
          <w:sz w:val="24"/>
          <w:szCs w:val="24"/>
          <w:vertAlign w:val="subscript"/>
          <w:lang w:val="en-US"/>
        </w:rPr>
        <w:t xml:space="preserve"> </w:t>
      </w:r>
      <w:r w:rsidR="005E23C4"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38.2</w:t>
      </w:r>
      <w:r w:rsidR="00D363BB" w:rsidRPr="006A0C1D">
        <w:rPr>
          <w:rFonts w:ascii="Times New Roman" w:hAnsi="Times New Roman" w:cs="Times New Roman"/>
          <w:sz w:val="24"/>
          <w:szCs w:val="24"/>
          <w:lang w:val="en-US"/>
        </w:rPr>
        <w:t xml:space="preserve"> years</w:t>
      </w:r>
      <w:r w:rsidRPr="006A0C1D">
        <w:rPr>
          <w:rFonts w:ascii="Times New Roman" w:hAnsi="Times New Roman" w:cs="Times New Roman"/>
          <w:sz w:val="24"/>
          <w:szCs w:val="24"/>
          <w:lang w:val="en-US"/>
        </w:rPr>
        <w:t xml:space="preserve">) and were allocated randomly to one of the three groups. </w:t>
      </w:r>
      <w:r w:rsidR="001F6A22" w:rsidRPr="006A0C1D">
        <w:rPr>
          <w:rFonts w:ascii="Times New Roman" w:hAnsi="Times New Roman" w:cs="Times New Roman"/>
          <w:sz w:val="24"/>
          <w:szCs w:val="24"/>
          <w:lang w:val="en-US"/>
        </w:rPr>
        <w:t>We</w:t>
      </w:r>
      <w:r w:rsidRPr="006A0C1D">
        <w:rPr>
          <w:rFonts w:ascii="Times New Roman" w:hAnsi="Times New Roman" w:cs="Times New Roman"/>
          <w:sz w:val="24"/>
          <w:szCs w:val="24"/>
          <w:lang w:val="en-US"/>
        </w:rPr>
        <w:t xml:space="preserve"> measured </w:t>
      </w:r>
      <w:r w:rsidR="001F6A22" w:rsidRPr="006A0C1D">
        <w:rPr>
          <w:rFonts w:ascii="Times New Roman" w:hAnsi="Times New Roman" w:cs="Times New Roman"/>
          <w:sz w:val="24"/>
          <w:szCs w:val="24"/>
          <w:lang w:val="en-US"/>
        </w:rPr>
        <w:t xml:space="preserve">their </w:t>
      </w:r>
      <w:r w:rsidRPr="006A0C1D">
        <w:rPr>
          <w:rFonts w:ascii="Times New Roman" w:hAnsi="Times New Roman" w:cs="Times New Roman"/>
          <w:sz w:val="24"/>
          <w:szCs w:val="24"/>
          <w:lang w:val="en-US"/>
        </w:rPr>
        <w:t>brand awareness (yes-no)</w:t>
      </w:r>
      <w:r w:rsidR="00931787"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and perceived brand integrity</w:t>
      </w:r>
      <w:r w:rsidR="001F6A22" w:rsidRPr="006A0C1D">
        <w:rPr>
          <w:rFonts w:ascii="Times New Roman" w:hAnsi="Times New Roman" w:cs="Times New Roman"/>
          <w:sz w:val="24"/>
          <w:szCs w:val="24"/>
          <w:lang w:val="en-US"/>
        </w:rPr>
        <w:t xml:space="preserve">, in response to </w:t>
      </w:r>
      <w:r w:rsidRPr="006A0C1D">
        <w:rPr>
          <w:rFonts w:ascii="Times New Roman" w:hAnsi="Times New Roman" w:cs="Times New Roman"/>
          <w:sz w:val="24"/>
          <w:szCs w:val="24"/>
          <w:lang w:val="en-US"/>
        </w:rPr>
        <w:t>one of the three brand logos</w:t>
      </w:r>
      <w:r w:rsidR="001F6A22" w:rsidRPr="006A0C1D">
        <w:rPr>
          <w:rFonts w:ascii="Times New Roman" w:hAnsi="Times New Roman" w:cs="Times New Roman"/>
          <w:sz w:val="24"/>
          <w:szCs w:val="24"/>
          <w:lang w:val="en-US"/>
        </w:rPr>
        <w:t xml:space="preserve">. Then </w:t>
      </w:r>
      <w:r w:rsidRPr="006A0C1D">
        <w:rPr>
          <w:rFonts w:ascii="Times New Roman" w:hAnsi="Times New Roman" w:cs="Times New Roman"/>
          <w:sz w:val="24"/>
          <w:szCs w:val="24"/>
          <w:lang w:val="en-US"/>
        </w:rPr>
        <w:t xml:space="preserve">respondents received the treatment. They read a scenario in which, as part of a new product launch campaign, marketers </w:t>
      </w:r>
      <w:r w:rsidR="00577800">
        <w:rPr>
          <w:rFonts w:ascii="Times New Roman" w:hAnsi="Times New Roman" w:cs="Times New Roman"/>
          <w:sz w:val="24"/>
          <w:szCs w:val="24"/>
          <w:lang w:val="en-US"/>
        </w:rPr>
        <w:t>might</w:t>
      </w:r>
      <w:r w:rsidRPr="006A0C1D">
        <w:rPr>
          <w:rFonts w:ascii="Times New Roman" w:hAnsi="Times New Roman" w:cs="Times New Roman"/>
          <w:sz w:val="24"/>
          <w:szCs w:val="24"/>
          <w:lang w:val="en-US"/>
        </w:rPr>
        <w:t xml:space="preserve"> send a press release to several news organizations. If the news organizations were interested, they could freely write about the brand news in their publications. Our stimulus then consists of a press headline layout, as if written by a journalist working for a reputable daily online news source in the country of </w:t>
      </w:r>
      <w:r w:rsidR="001F6A22"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 xml:space="preserve">data collection. The stimuli described a </w:t>
      </w:r>
      <w:r w:rsidR="00652C35">
        <w:rPr>
          <w:rFonts w:ascii="Times New Roman" w:hAnsi="Times New Roman" w:cs="Times New Roman"/>
          <w:sz w:val="24"/>
          <w:szCs w:val="24"/>
          <w:lang w:val="en-US"/>
        </w:rPr>
        <w:t>CES</w:t>
      </w:r>
      <w:r w:rsidRPr="006A0C1D">
        <w:rPr>
          <w:rFonts w:ascii="Times New Roman" w:hAnsi="Times New Roman" w:cs="Times New Roman"/>
          <w:sz w:val="24"/>
          <w:szCs w:val="24"/>
          <w:lang w:val="en-US"/>
        </w:rPr>
        <w:t>, and</w:t>
      </w:r>
      <w:r w:rsidR="001F6A22" w:rsidRPr="006A0C1D">
        <w:rPr>
          <w:rFonts w:ascii="Times New Roman" w:hAnsi="Times New Roman" w:cs="Times New Roman"/>
          <w:sz w:val="24"/>
          <w:szCs w:val="24"/>
          <w:lang w:val="en-US"/>
        </w:rPr>
        <w:t xml:space="preserve"> they</w:t>
      </w:r>
      <w:r w:rsidRPr="006A0C1D">
        <w:rPr>
          <w:rFonts w:ascii="Times New Roman" w:hAnsi="Times New Roman" w:cs="Times New Roman"/>
          <w:sz w:val="24"/>
          <w:szCs w:val="24"/>
          <w:lang w:val="en-US"/>
        </w:rPr>
        <w:t xml:space="preserve"> all included the same transparency signals (e.g., information about the process, a counter displaying the number of participants). The brand name and brand picture were the sole differences across the three stimuli. Respondents completed a questionnaire containing our measures, an attention check, and a few demographic items. </w:t>
      </w:r>
    </w:p>
    <w:p w14:paraId="62033738" w14:textId="77777777" w:rsidR="00A840DE" w:rsidRPr="006A0C1D" w:rsidRDefault="00A840DE" w:rsidP="00A840DE">
      <w:pPr>
        <w:pStyle w:val="Titre2"/>
        <w:numPr>
          <w:ilvl w:val="1"/>
          <w:numId w:val="4"/>
        </w:numPr>
        <w:rPr>
          <w:lang w:val="en-US"/>
        </w:rPr>
      </w:pPr>
      <w:r w:rsidRPr="006A0C1D">
        <w:rPr>
          <w:lang w:val="en-US"/>
        </w:rPr>
        <w:t>Findings</w:t>
      </w:r>
    </w:p>
    <w:p w14:paraId="306A4061" w14:textId="6E2D0D06"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lastRenderedPageBreak/>
        <w:t xml:space="preserve">The manipulation check proved the manipulation </w:t>
      </w:r>
      <w:r w:rsidR="00652C35">
        <w:rPr>
          <w:rFonts w:ascii="Times New Roman" w:hAnsi="Times New Roman" w:cs="Times New Roman"/>
          <w:sz w:val="24"/>
          <w:szCs w:val="24"/>
          <w:lang w:val="en-US"/>
        </w:rPr>
        <w:t>was</w:t>
      </w:r>
      <w:r w:rsidRPr="006A0C1D">
        <w:rPr>
          <w:rFonts w:ascii="Times New Roman" w:hAnsi="Times New Roman" w:cs="Times New Roman"/>
          <w:sz w:val="24"/>
          <w:szCs w:val="24"/>
          <w:lang w:val="en-US"/>
        </w:rPr>
        <w:t xml:space="preserve"> successful: F(2,2506)</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413.56, </w:t>
      </w:r>
      <w:r w:rsidRPr="006A0C1D">
        <w:rPr>
          <w:rFonts w:ascii="Times New Roman" w:hAnsi="Times New Roman"/>
          <w:i/>
          <w:sz w:val="24"/>
          <w:lang w:val="en-US"/>
        </w:rPr>
        <w:t>p</w:t>
      </w:r>
      <w:r w:rsidR="001F6A22"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The Bonferroni post hoc tests also confirmed significant mean differences, as intended (M</w:t>
      </w:r>
      <w:r w:rsidRPr="006A0C1D">
        <w:rPr>
          <w:rFonts w:ascii="Times New Roman" w:hAnsi="Times New Roman" w:cs="Times New Roman"/>
          <w:sz w:val="24"/>
          <w:szCs w:val="24"/>
          <w:vertAlign w:val="subscript"/>
          <w:lang w:val="en-US"/>
        </w:rPr>
        <w:t>LOW</w:t>
      </w:r>
      <w:r w:rsidR="00ED3692">
        <w:rPr>
          <w:rFonts w:ascii="Times New Roman" w:hAnsi="Times New Roman" w:cs="Times New Roman"/>
          <w:sz w:val="24"/>
          <w:szCs w:val="24"/>
          <w:vertAlign w:val="subscript"/>
          <w:lang w:val="en-US"/>
        </w:rPr>
        <w:t>_</w:t>
      </w:r>
      <w:r w:rsidRPr="006A0C1D">
        <w:rPr>
          <w:rFonts w:ascii="Times New Roman" w:hAnsi="Times New Roman" w:cs="Times New Roman"/>
          <w:sz w:val="24"/>
          <w:szCs w:val="24"/>
          <w:vertAlign w:val="subscript"/>
          <w:lang w:val="en-US"/>
        </w:rPr>
        <w:t>INT</w:t>
      </w:r>
      <w:r w:rsidR="00ED3692">
        <w:rPr>
          <w:rFonts w:ascii="Times New Roman" w:hAnsi="Times New Roman" w:cs="Times New Roman"/>
          <w:sz w:val="24"/>
          <w:szCs w:val="24"/>
          <w:vertAlign w:val="subscript"/>
          <w:lang w:val="en-US"/>
        </w:rPr>
        <w:t>EGRITY</w:t>
      </w:r>
      <w:r w:rsidR="001F6A2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3.34, M</w:t>
      </w:r>
      <w:r w:rsidRPr="006A0C1D">
        <w:rPr>
          <w:rFonts w:ascii="Times New Roman" w:hAnsi="Times New Roman" w:cs="Times New Roman"/>
          <w:sz w:val="24"/>
          <w:szCs w:val="24"/>
          <w:vertAlign w:val="subscript"/>
          <w:lang w:val="en-US"/>
        </w:rPr>
        <w:t>HIGH</w:t>
      </w:r>
      <w:r w:rsidR="00ED3692">
        <w:rPr>
          <w:rFonts w:ascii="Times New Roman" w:hAnsi="Times New Roman" w:cs="Times New Roman"/>
          <w:sz w:val="24"/>
          <w:szCs w:val="24"/>
          <w:vertAlign w:val="subscript"/>
          <w:lang w:val="en-US"/>
        </w:rPr>
        <w:t>_</w:t>
      </w:r>
      <w:r w:rsidRPr="006A0C1D">
        <w:rPr>
          <w:rFonts w:ascii="Times New Roman" w:hAnsi="Times New Roman" w:cs="Times New Roman"/>
          <w:sz w:val="24"/>
          <w:szCs w:val="24"/>
          <w:vertAlign w:val="subscript"/>
          <w:lang w:val="en-US"/>
        </w:rPr>
        <w:t>IN</w:t>
      </w:r>
      <w:r w:rsidR="0077391F" w:rsidRPr="006A0C1D">
        <w:rPr>
          <w:rFonts w:ascii="Times New Roman" w:hAnsi="Times New Roman" w:cs="Times New Roman"/>
          <w:sz w:val="24"/>
          <w:szCs w:val="24"/>
          <w:vertAlign w:val="subscript"/>
          <w:lang w:val="en-US"/>
        </w:rPr>
        <w:t>T</w:t>
      </w:r>
      <w:r w:rsidR="00ED3692">
        <w:rPr>
          <w:rFonts w:ascii="Times New Roman" w:hAnsi="Times New Roman" w:cs="Times New Roman"/>
          <w:sz w:val="24"/>
          <w:szCs w:val="24"/>
          <w:vertAlign w:val="subscript"/>
          <w:lang w:val="en-US"/>
        </w:rPr>
        <w:t>EGRITY</w:t>
      </w:r>
      <w:r w:rsidR="001F6A2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4.66, M</w:t>
      </w:r>
      <w:r w:rsidRPr="006A0C1D">
        <w:rPr>
          <w:rFonts w:ascii="Times New Roman" w:hAnsi="Times New Roman" w:cs="Times New Roman"/>
          <w:sz w:val="24"/>
          <w:szCs w:val="24"/>
          <w:vertAlign w:val="subscript"/>
          <w:lang w:val="en-US"/>
        </w:rPr>
        <w:t>NEU</w:t>
      </w:r>
      <w:r w:rsidR="00ED3692">
        <w:rPr>
          <w:rFonts w:ascii="Times New Roman" w:hAnsi="Times New Roman" w:cs="Times New Roman"/>
          <w:sz w:val="24"/>
          <w:szCs w:val="24"/>
          <w:vertAlign w:val="subscript"/>
          <w:lang w:val="en-US"/>
        </w:rPr>
        <w:t>TRAL_</w:t>
      </w:r>
      <w:r w:rsidRPr="006A0C1D">
        <w:rPr>
          <w:rFonts w:ascii="Times New Roman" w:hAnsi="Times New Roman" w:cs="Times New Roman"/>
          <w:sz w:val="24"/>
          <w:szCs w:val="24"/>
          <w:vertAlign w:val="subscript"/>
          <w:lang w:val="en-US"/>
        </w:rPr>
        <w:t>INT</w:t>
      </w:r>
      <w:r w:rsidR="00ED3692">
        <w:rPr>
          <w:rFonts w:ascii="Times New Roman" w:hAnsi="Times New Roman" w:cs="Times New Roman"/>
          <w:sz w:val="24"/>
          <w:szCs w:val="24"/>
          <w:vertAlign w:val="subscript"/>
          <w:lang w:val="en-US"/>
        </w:rPr>
        <w:t>EGRITY</w:t>
      </w:r>
      <w:r w:rsidR="001F6A2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4.21, </w:t>
      </w:r>
      <w:r w:rsidRPr="006A0C1D">
        <w:rPr>
          <w:rFonts w:ascii="Times New Roman" w:hAnsi="Times New Roman" w:cs="Times New Roman"/>
          <w:i/>
          <w:sz w:val="24"/>
          <w:szCs w:val="24"/>
          <w:lang w:val="en-US"/>
        </w:rPr>
        <w:t>p</w:t>
      </w:r>
      <w:r w:rsidR="001F6A22" w:rsidRPr="006A0C1D">
        <w:rPr>
          <w:rFonts w:ascii="Times New Roman" w:hAnsi="Times New Roman" w:cs="Times New Roman"/>
          <w:i/>
          <w:sz w:val="24"/>
          <w:szCs w:val="24"/>
          <w:lang w:val="en-US"/>
        </w:rPr>
        <w:t xml:space="preserve"> </w:t>
      </w:r>
      <w:r w:rsidRPr="006A0C1D">
        <w:rPr>
          <w:rFonts w:ascii="Times New Roman" w:hAnsi="Times New Roman" w:cs="Times New Roman"/>
          <w:sz w:val="24"/>
          <w:szCs w:val="24"/>
          <w:lang w:val="en-US"/>
        </w:rPr>
        <w:t>&lt;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.001 for each pairwise comparison). </w:t>
      </w:r>
    </w:p>
    <w:p w14:paraId="77348554" w14:textId="26E26905"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A one-way </w:t>
      </w:r>
      <w:bookmarkStart w:id="13" w:name="_Hlk17784725"/>
      <w:r w:rsidRPr="006A0C1D">
        <w:rPr>
          <w:rFonts w:ascii="Times New Roman" w:hAnsi="Times New Roman" w:cs="Times New Roman"/>
          <w:sz w:val="24"/>
          <w:szCs w:val="24"/>
          <w:lang w:val="en-US"/>
        </w:rPr>
        <w:t>analysis of variance (ANOVA)</w:t>
      </w:r>
      <w:bookmarkEnd w:id="13"/>
      <w:r w:rsidRPr="006A0C1D">
        <w:rPr>
          <w:rFonts w:ascii="Times New Roman" w:hAnsi="Times New Roman" w:cs="Times New Roman"/>
          <w:sz w:val="24"/>
          <w:szCs w:val="24"/>
          <w:lang w:val="en-US"/>
        </w:rPr>
        <w:t xml:space="preserve"> with Bonferroni post hoc tests revealed significant mean differences </w:t>
      </w:r>
      <w:r w:rsidR="001F6A22" w:rsidRPr="006A0C1D">
        <w:rPr>
          <w:rFonts w:ascii="Times New Roman" w:hAnsi="Times New Roman" w:cs="Times New Roman"/>
          <w:sz w:val="24"/>
          <w:szCs w:val="24"/>
          <w:lang w:val="en-US"/>
        </w:rPr>
        <w:t xml:space="preserve">in </w:t>
      </w:r>
      <w:r w:rsidRPr="006A0C1D">
        <w:rPr>
          <w:rFonts w:ascii="Times New Roman" w:hAnsi="Times New Roman" w:cs="Times New Roman"/>
          <w:sz w:val="24"/>
          <w:szCs w:val="24"/>
          <w:lang w:val="en-US"/>
        </w:rPr>
        <w:t>perceived transparency across brands: F(2,2506)</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10.70, </w:t>
      </w:r>
      <w:r w:rsidRPr="006A0C1D">
        <w:rPr>
          <w:rFonts w:ascii="Times New Roman" w:hAnsi="Times New Roman"/>
          <w:i/>
          <w:sz w:val="24"/>
          <w:lang w:val="en-US"/>
        </w:rPr>
        <w:t>p</w:t>
      </w:r>
      <w:r w:rsidR="001F6A22"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.001, with </w:t>
      </w:r>
      <w:r w:rsidR="00ED3692" w:rsidRPr="006A0C1D">
        <w:rPr>
          <w:rFonts w:ascii="Times New Roman" w:hAnsi="Times New Roman" w:cs="Times New Roman"/>
          <w:sz w:val="24"/>
          <w:szCs w:val="24"/>
          <w:lang w:val="en-US"/>
        </w:rPr>
        <w:t>M</w:t>
      </w:r>
      <w:r w:rsidR="00ED3692" w:rsidRPr="006A0C1D">
        <w:rPr>
          <w:rFonts w:ascii="Times New Roman" w:hAnsi="Times New Roman" w:cs="Times New Roman"/>
          <w:sz w:val="24"/>
          <w:szCs w:val="24"/>
          <w:vertAlign w:val="subscript"/>
          <w:lang w:val="en-US"/>
        </w:rPr>
        <w:t>LOW</w:t>
      </w:r>
      <w:r w:rsidR="00ED3692">
        <w:rPr>
          <w:rFonts w:ascii="Times New Roman" w:hAnsi="Times New Roman" w:cs="Times New Roman"/>
          <w:sz w:val="24"/>
          <w:szCs w:val="24"/>
          <w:vertAlign w:val="subscript"/>
          <w:lang w:val="en-US"/>
        </w:rPr>
        <w:t>_</w:t>
      </w:r>
      <w:r w:rsidR="00ED3692" w:rsidRPr="006A0C1D">
        <w:rPr>
          <w:rFonts w:ascii="Times New Roman" w:hAnsi="Times New Roman" w:cs="Times New Roman"/>
          <w:sz w:val="24"/>
          <w:szCs w:val="24"/>
          <w:vertAlign w:val="subscript"/>
          <w:lang w:val="en-US"/>
        </w:rPr>
        <w:t>INT</w:t>
      </w:r>
      <w:r w:rsidR="00ED3692">
        <w:rPr>
          <w:rFonts w:ascii="Times New Roman" w:hAnsi="Times New Roman" w:cs="Times New Roman"/>
          <w:sz w:val="24"/>
          <w:szCs w:val="24"/>
          <w:vertAlign w:val="subscript"/>
          <w:lang w:val="en-US"/>
        </w:rPr>
        <w:t>EGRITY</w:t>
      </w:r>
      <w:r w:rsidR="001F6A2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4.18, </w:t>
      </w:r>
      <w:r w:rsidR="00ED3692" w:rsidRPr="006A0C1D">
        <w:rPr>
          <w:rFonts w:ascii="Times New Roman" w:hAnsi="Times New Roman" w:cs="Times New Roman"/>
          <w:sz w:val="24"/>
          <w:szCs w:val="24"/>
          <w:lang w:val="en-US"/>
        </w:rPr>
        <w:t>M</w:t>
      </w:r>
      <w:r w:rsidR="00ED3692" w:rsidRPr="006A0C1D">
        <w:rPr>
          <w:rFonts w:ascii="Times New Roman" w:hAnsi="Times New Roman" w:cs="Times New Roman"/>
          <w:sz w:val="24"/>
          <w:szCs w:val="24"/>
          <w:vertAlign w:val="subscript"/>
          <w:lang w:val="en-US"/>
        </w:rPr>
        <w:t>HIGH</w:t>
      </w:r>
      <w:r w:rsidR="00ED3692">
        <w:rPr>
          <w:rFonts w:ascii="Times New Roman" w:hAnsi="Times New Roman" w:cs="Times New Roman"/>
          <w:sz w:val="24"/>
          <w:szCs w:val="24"/>
          <w:vertAlign w:val="subscript"/>
          <w:lang w:val="en-US"/>
        </w:rPr>
        <w:t>_</w:t>
      </w:r>
      <w:r w:rsidR="00ED3692" w:rsidRPr="006A0C1D">
        <w:rPr>
          <w:rFonts w:ascii="Times New Roman" w:hAnsi="Times New Roman" w:cs="Times New Roman"/>
          <w:sz w:val="24"/>
          <w:szCs w:val="24"/>
          <w:vertAlign w:val="subscript"/>
          <w:lang w:val="en-US"/>
        </w:rPr>
        <w:t>INT</w:t>
      </w:r>
      <w:r w:rsidR="00ED3692">
        <w:rPr>
          <w:rFonts w:ascii="Times New Roman" w:hAnsi="Times New Roman" w:cs="Times New Roman"/>
          <w:sz w:val="24"/>
          <w:szCs w:val="24"/>
          <w:vertAlign w:val="subscript"/>
          <w:lang w:val="en-US"/>
        </w:rPr>
        <w:t>EGRITY</w:t>
      </w:r>
      <w:r w:rsidR="001F6A2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4.39</w:t>
      </w:r>
      <w:r w:rsidR="001F6A2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and </w:t>
      </w:r>
      <w:r w:rsidR="00ED3692" w:rsidRPr="006A0C1D">
        <w:rPr>
          <w:rFonts w:ascii="Times New Roman" w:hAnsi="Times New Roman" w:cs="Times New Roman"/>
          <w:sz w:val="24"/>
          <w:szCs w:val="24"/>
          <w:lang w:val="en-US"/>
        </w:rPr>
        <w:t>M</w:t>
      </w:r>
      <w:r w:rsidR="00ED3692" w:rsidRPr="006A0C1D">
        <w:rPr>
          <w:rFonts w:ascii="Times New Roman" w:hAnsi="Times New Roman" w:cs="Times New Roman"/>
          <w:sz w:val="24"/>
          <w:szCs w:val="24"/>
          <w:vertAlign w:val="subscript"/>
          <w:lang w:val="en-US"/>
        </w:rPr>
        <w:t>NEU</w:t>
      </w:r>
      <w:r w:rsidR="00ED3692">
        <w:rPr>
          <w:rFonts w:ascii="Times New Roman" w:hAnsi="Times New Roman" w:cs="Times New Roman"/>
          <w:sz w:val="24"/>
          <w:szCs w:val="24"/>
          <w:vertAlign w:val="subscript"/>
          <w:lang w:val="en-US"/>
        </w:rPr>
        <w:t>TRAL_</w:t>
      </w:r>
      <w:r w:rsidR="00ED3692" w:rsidRPr="006A0C1D">
        <w:rPr>
          <w:rFonts w:ascii="Times New Roman" w:hAnsi="Times New Roman" w:cs="Times New Roman"/>
          <w:sz w:val="24"/>
          <w:szCs w:val="24"/>
          <w:vertAlign w:val="subscript"/>
          <w:lang w:val="en-US"/>
        </w:rPr>
        <w:t>INT</w:t>
      </w:r>
      <w:r w:rsidR="00ED3692">
        <w:rPr>
          <w:rFonts w:ascii="Times New Roman" w:hAnsi="Times New Roman" w:cs="Times New Roman"/>
          <w:sz w:val="24"/>
          <w:szCs w:val="24"/>
          <w:vertAlign w:val="subscript"/>
          <w:lang w:val="en-US"/>
        </w:rPr>
        <w:t>EGRITY</w:t>
      </w:r>
      <w:r w:rsidR="001F6A2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4.41. The mean is significantly lower for the brand with low brand integrity perceptions relative to the other two groups, </w:t>
      </w:r>
      <w:r w:rsidR="001F6A22" w:rsidRPr="006A0C1D">
        <w:rPr>
          <w:rFonts w:ascii="Times New Roman" w:hAnsi="Times New Roman" w:cs="Times New Roman"/>
          <w:sz w:val="24"/>
          <w:szCs w:val="24"/>
          <w:lang w:val="en-US"/>
        </w:rPr>
        <w:t xml:space="preserve">whereas </w:t>
      </w:r>
      <w:r w:rsidRPr="006A0C1D">
        <w:rPr>
          <w:rFonts w:ascii="Times New Roman" w:hAnsi="Times New Roman" w:cs="Times New Roman"/>
          <w:sz w:val="24"/>
          <w:szCs w:val="24"/>
          <w:lang w:val="en-US"/>
        </w:rPr>
        <w:t xml:space="preserve">no significant differences arise between high- and neutral-integrity brands. The data show a similar pattern </w:t>
      </w:r>
      <w:r w:rsidR="00652C35">
        <w:rPr>
          <w:rFonts w:ascii="Times New Roman" w:hAnsi="Times New Roman" w:cs="Times New Roman"/>
          <w:sz w:val="24"/>
          <w:szCs w:val="24"/>
          <w:lang w:val="en-US"/>
        </w:rPr>
        <w:t xml:space="preserve">for </w:t>
      </w:r>
      <w:r w:rsidRPr="006A0C1D">
        <w:rPr>
          <w:rFonts w:ascii="Times New Roman" w:hAnsi="Times New Roman" w:cs="Times New Roman"/>
          <w:sz w:val="24"/>
          <w:szCs w:val="24"/>
          <w:lang w:val="en-US"/>
        </w:rPr>
        <w:t>perceived empowerment: F(2,2506)</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18.28, </w:t>
      </w:r>
      <w:r w:rsidRPr="006A0C1D">
        <w:rPr>
          <w:rFonts w:ascii="Times New Roman" w:hAnsi="Times New Roman"/>
          <w:i/>
          <w:sz w:val="24"/>
          <w:lang w:val="en-US"/>
        </w:rPr>
        <w:t>p</w:t>
      </w:r>
      <w:r w:rsidR="001F6A22"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.001, with </w:t>
      </w:r>
      <w:r w:rsidR="00ED3692" w:rsidRPr="006A0C1D">
        <w:rPr>
          <w:rFonts w:ascii="Times New Roman" w:hAnsi="Times New Roman" w:cs="Times New Roman"/>
          <w:sz w:val="24"/>
          <w:szCs w:val="24"/>
          <w:lang w:val="en-US"/>
        </w:rPr>
        <w:t>M</w:t>
      </w:r>
      <w:r w:rsidR="00ED3692" w:rsidRPr="006A0C1D">
        <w:rPr>
          <w:rFonts w:ascii="Times New Roman" w:hAnsi="Times New Roman" w:cs="Times New Roman"/>
          <w:sz w:val="24"/>
          <w:szCs w:val="24"/>
          <w:vertAlign w:val="subscript"/>
          <w:lang w:val="en-US"/>
        </w:rPr>
        <w:t>LOW</w:t>
      </w:r>
      <w:r w:rsidR="00ED3692">
        <w:rPr>
          <w:rFonts w:ascii="Times New Roman" w:hAnsi="Times New Roman" w:cs="Times New Roman"/>
          <w:sz w:val="24"/>
          <w:szCs w:val="24"/>
          <w:vertAlign w:val="subscript"/>
          <w:lang w:val="en-US"/>
        </w:rPr>
        <w:t>_</w:t>
      </w:r>
      <w:r w:rsidR="00ED3692" w:rsidRPr="006A0C1D">
        <w:rPr>
          <w:rFonts w:ascii="Times New Roman" w:hAnsi="Times New Roman" w:cs="Times New Roman"/>
          <w:sz w:val="24"/>
          <w:szCs w:val="24"/>
          <w:vertAlign w:val="subscript"/>
          <w:lang w:val="en-US"/>
        </w:rPr>
        <w:t>INT</w:t>
      </w:r>
      <w:r w:rsidR="00ED3692">
        <w:rPr>
          <w:rFonts w:ascii="Times New Roman" w:hAnsi="Times New Roman" w:cs="Times New Roman"/>
          <w:sz w:val="24"/>
          <w:szCs w:val="24"/>
          <w:vertAlign w:val="subscript"/>
          <w:lang w:val="en-US"/>
        </w:rPr>
        <w:t>EGRITY</w:t>
      </w:r>
      <w:r w:rsidR="00ED369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4.33, </w:t>
      </w:r>
      <w:r w:rsidR="00ED3692" w:rsidRPr="006A0C1D">
        <w:rPr>
          <w:rFonts w:ascii="Times New Roman" w:hAnsi="Times New Roman" w:cs="Times New Roman"/>
          <w:sz w:val="24"/>
          <w:szCs w:val="24"/>
          <w:lang w:val="en-US"/>
        </w:rPr>
        <w:t>M</w:t>
      </w:r>
      <w:r w:rsidR="00ED3692" w:rsidRPr="006A0C1D">
        <w:rPr>
          <w:rFonts w:ascii="Times New Roman" w:hAnsi="Times New Roman" w:cs="Times New Roman"/>
          <w:sz w:val="24"/>
          <w:szCs w:val="24"/>
          <w:vertAlign w:val="subscript"/>
          <w:lang w:val="en-US"/>
        </w:rPr>
        <w:t>HIGH</w:t>
      </w:r>
      <w:r w:rsidR="00ED3692">
        <w:rPr>
          <w:rFonts w:ascii="Times New Roman" w:hAnsi="Times New Roman" w:cs="Times New Roman"/>
          <w:sz w:val="24"/>
          <w:szCs w:val="24"/>
          <w:vertAlign w:val="subscript"/>
          <w:lang w:val="en-US"/>
        </w:rPr>
        <w:t>_</w:t>
      </w:r>
      <w:r w:rsidR="00ED3692" w:rsidRPr="006A0C1D">
        <w:rPr>
          <w:rFonts w:ascii="Times New Roman" w:hAnsi="Times New Roman" w:cs="Times New Roman"/>
          <w:sz w:val="24"/>
          <w:szCs w:val="24"/>
          <w:vertAlign w:val="subscript"/>
          <w:lang w:val="en-US"/>
        </w:rPr>
        <w:t>INT</w:t>
      </w:r>
      <w:r w:rsidR="00ED3692">
        <w:rPr>
          <w:rFonts w:ascii="Times New Roman" w:hAnsi="Times New Roman" w:cs="Times New Roman"/>
          <w:sz w:val="24"/>
          <w:szCs w:val="24"/>
          <w:vertAlign w:val="subscript"/>
          <w:lang w:val="en-US"/>
        </w:rPr>
        <w:t>EGRITY</w:t>
      </w:r>
      <w:r w:rsidR="001F6A2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4.63</w:t>
      </w:r>
      <w:r w:rsidR="001F6A2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and </w:t>
      </w:r>
      <w:r w:rsidR="00ED3692" w:rsidRPr="006A0C1D">
        <w:rPr>
          <w:rFonts w:ascii="Times New Roman" w:hAnsi="Times New Roman" w:cs="Times New Roman"/>
          <w:sz w:val="24"/>
          <w:szCs w:val="24"/>
          <w:lang w:val="en-US"/>
        </w:rPr>
        <w:t>M</w:t>
      </w:r>
      <w:r w:rsidR="00ED3692" w:rsidRPr="006A0C1D">
        <w:rPr>
          <w:rFonts w:ascii="Times New Roman" w:hAnsi="Times New Roman" w:cs="Times New Roman"/>
          <w:sz w:val="24"/>
          <w:szCs w:val="24"/>
          <w:vertAlign w:val="subscript"/>
          <w:lang w:val="en-US"/>
        </w:rPr>
        <w:t>NEU</w:t>
      </w:r>
      <w:r w:rsidR="00ED3692">
        <w:rPr>
          <w:rFonts w:ascii="Times New Roman" w:hAnsi="Times New Roman" w:cs="Times New Roman"/>
          <w:sz w:val="24"/>
          <w:szCs w:val="24"/>
          <w:vertAlign w:val="subscript"/>
          <w:lang w:val="en-US"/>
        </w:rPr>
        <w:t>TRAL_</w:t>
      </w:r>
      <w:r w:rsidR="00ED3692" w:rsidRPr="006A0C1D">
        <w:rPr>
          <w:rFonts w:ascii="Times New Roman" w:hAnsi="Times New Roman" w:cs="Times New Roman"/>
          <w:sz w:val="24"/>
          <w:szCs w:val="24"/>
          <w:vertAlign w:val="subscript"/>
          <w:lang w:val="en-US"/>
        </w:rPr>
        <w:t>INT</w:t>
      </w:r>
      <w:r w:rsidR="00ED3692">
        <w:rPr>
          <w:rFonts w:ascii="Times New Roman" w:hAnsi="Times New Roman" w:cs="Times New Roman"/>
          <w:sz w:val="24"/>
          <w:szCs w:val="24"/>
          <w:vertAlign w:val="subscript"/>
          <w:lang w:val="en-US"/>
        </w:rPr>
        <w:t>EGRITY</w:t>
      </w:r>
      <w:r w:rsidR="00ED369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1F6A2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4.62. These </w:t>
      </w:r>
      <w:r w:rsidR="003A494E" w:rsidRPr="006A0C1D">
        <w:rPr>
          <w:rFonts w:ascii="Times New Roman" w:hAnsi="Times New Roman" w:cs="Times New Roman"/>
          <w:sz w:val="24"/>
          <w:szCs w:val="24"/>
          <w:lang w:val="en-US"/>
        </w:rPr>
        <w:t>results</w:t>
      </w:r>
      <w:r w:rsidR="00A2677B"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suggest that negative brand integrity perceptions acquired through previous encounters with the brand decrease brand audiences’ evaluations of transparency, despite the positive impacts of consumer-ideated claim</w:t>
      </w:r>
      <w:r w:rsidR="001F6A22"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identified in </w:t>
      </w:r>
      <w:r w:rsidR="001F6A22" w:rsidRPr="006A0C1D">
        <w:rPr>
          <w:rFonts w:ascii="Times New Roman" w:hAnsi="Times New Roman" w:cs="Times New Roman"/>
          <w:sz w:val="24"/>
          <w:szCs w:val="24"/>
          <w:lang w:val="en-US"/>
        </w:rPr>
        <w:t xml:space="preserve">prior </w:t>
      </w:r>
      <w:r w:rsidRPr="006A0C1D">
        <w:rPr>
          <w:rFonts w:ascii="Times New Roman" w:hAnsi="Times New Roman" w:cs="Times New Roman"/>
          <w:sz w:val="24"/>
          <w:szCs w:val="24"/>
          <w:lang w:val="en-US"/>
        </w:rPr>
        <w:t xml:space="preserve">literature (e.g., Fuchs </w:t>
      </w:r>
      <w:r w:rsidR="001F6A22"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Schreier, 2011; Nishikawa et al., 2017). </w:t>
      </w:r>
      <w:r w:rsidR="00652C35">
        <w:rPr>
          <w:rFonts w:ascii="Times New Roman" w:hAnsi="Times New Roman" w:cs="Times New Roman"/>
          <w:sz w:val="24"/>
          <w:szCs w:val="24"/>
          <w:lang w:val="en-US"/>
        </w:rPr>
        <w:t>We thus have</w:t>
      </w:r>
      <w:r w:rsidRPr="006A0C1D">
        <w:rPr>
          <w:rFonts w:ascii="Times New Roman" w:hAnsi="Times New Roman" w:cs="Times New Roman"/>
          <w:sz w:val="24"/>
          <w:szCs w:val="24"/>
          <w:lang w:val="en-US"/>
        </w:rPr>
        <w:t xml:space="preserve"> initial evidence of a relationship between transparency and brand integrity perceptions. We designed Study 1 </w:t>
      </w:r>
      <w:r w:rsidR="00063B67" w:rsidRPr="006A0C1D">
        <w:rPr>
          <w:rFonts w:ascii="Times New Roman" w:hAnsi="Times New Roman" w:cs="Times New Roman"/>
          <w:sz w:val="24"/>
          <w:szCs w:val="24"/>
          <w:lang w:val="en-US"/>
        </w:rPr>
        <w:t xml:space="preserve">to confirm </w:t>
      </w:r>
      <w:r w:rsidR="001F6A22" w:rsidRPr="006A0C1D">
        <w:rPr>
          <w:rFonts w:ascii="Times New Roman" w:hAnsi="Times New Roman" w:cs="Times New Roman"/>
          <w:sz w:val="24"/>
          <w:szCs w:val="24"/>
          <w:lang w:val="en-US"/>
        </w:rPr>
        <w:t xml:space="preserve">this </w:t>
      </w:r>
      <w:r w:rsidR="00063B67" w:rsidRPr="006A0C1D">
        <w:rPr>
          <w:rFonts w:ascii="Times New Roman" w:hAnsi="Times New Roman" w:cs="Times New Roman"/>
          <w:sz w:val="24"/>
          <w:szCs w:val="24"/>
          <w:lang w:val="en-US"/>
        </w:rPr>
        <w:t xml:space="preserve">relationship, </w:t>
      </w:r>
      <w:r w:rsidR="001F6A22" w:rsidRPr="006A0C1D">
        <w:rPr>
          <w:rFonts w:ascii="Times New Roman" w:hAnsi="Times New Roman" w:cs="Times New Roman"/>
          <w:sz w:val="24"/>
          <w:szCs w:val="24"/>
          <w:lang w:val="en-US"/>
        </w:rPr>
        <w:t xml:space="preserve">as well as to overcome </w:t>
      </w:r>
      <w:r w:rsidRPr="006A0C1D">
        <w:rPr>
          <w:rFonts w:ascii="Times New Roman" w:hAnsi="Times New Roman" w:cs="Times New Roman"/>
          <w:sz w:val="24"/>
          <w:szCs w:val="24"/>
          <w:lang w:val="en-US"/>
        </w:rPr>
        <w:t xml:space="preserve">the differences in product categories </w:t>
      </w:r>
      <w:r w:rsidR="001F6A22" w:rsidRPr="006A0C1D">
        <w:rPr>
          <w:rFonts w:ascii="Times New Roman" w:hAnsi="Times New Roman" w:cs="Times New Roman"/>
          <w:sz w:val="24"/>
          <w:szCs w:val="24"/>
          <w:lang w:val="en-US"/>
        </w:rPr>
        <w:t xml:space="preserve">in the </w:t>
      </w:r>
      <w:r w:rsidR="00063B67" w:rsidRPr="006A0C1D">
        <w:rPr>
          <w:rFonts w:ascii="Times New Roman" w:hAnsi="Times New Roman" w:cs="Times New Roman"/>
          <w:sz w:val="24"/>
          <w:szCs w:val="24"/>
          <w:lang w:val="en-US"/>
        </w:rPr>
        <w:t xml:space="preserve">pilot </w:t>
      </w:r>
      <w:r w:rsidRPr="006A0C1D">
        <w:rPr>
          <w:rFonts w:ascii="Times New Roman" w:hAnsi="Times New Roman" w:cs="Times New Roman"/>
          <w:sz w:val="24"/>
          <w:szCs w:val="24"/>
          <w:lang w:val="en-US"/>
        </w:rPr>
        <w:t>study</w:t>
      </w:r>
      <w:r w:rsidR="001F6A22" w:rsidRPr="006A0C1D">
        <w:rPr>
          <w:rFonts w:ascii="Times New Roman" w:hAnsi="Times New Roman" w:cs="Times New Roman"/>
          <w:sz w:val="24"/>
          <w:szCs w:val="24"/>
          <w:lang w:val="en-US"/>
        </w:rPr>
        <w:t xml:space="preserve"> and </w:t>
      </w:r>
      <w:r w:rsidRPr="006A0C1D">
        <w:rPr>
          <w:rFonts w:ascii="Times New Roman" w:hAnsi="Times New Roman" w:cs="Times New Roman"/>
          <w:sz w:val="24"/>
          <w:szCs w:val="24"/>
          <w:lang w:val="en-US"/>
        </w:rPr>
        <w:t>the different associations with famous brands</w:t>
      </w:r>
      <w:r w:rsidR="00A97129">
        <w:rPr>
          <w:rFonts w:ascii="Times New Roman" w:hAnsi="Times New Roman" w:cs="Times New Roman"/>
          <w:sz w:val="24"/>
          <w:szCs w:val="24"/>
          <w:lang w:val="en-US"/>
        </w:rPr>
        <w:t>.</w:t>
      </w:r>
      <w:r w:rsidR="00063B67" w:rsidRPr="006A0C1D">
        <w:rPr>
          <w:rFonts w:ascii="Times New Roman" w:hAnsi="Times New Roman" w:cs="Times New Roman"/>
          <w:sz w:val="24"/>
          <w:szCs w:val="24"/>
          <w:lang w:val="en-US"/>
        </w:rPr>
        <w:t xml:space="preserve"> </w:t>
      </w:r>
    </w:p>
    <w:p w14:paraId="5748250F" w14:textId="01900837" w:rsidR="00A840DE" w:rsidRPr="006A0C1D" w:rsidRDefault="00A840DE" w:rsidP="00A840DE">
      <w:pPr>
        <w:pStyle w:val="Titre1"/>
        <w:numPr>
          <w:ilvl w:val="0"/>
          <w:numId w:val="4"/>
        </w:numPr>
      </w:pPr>
      <w:r w:rsidRPr="006A0C1D">
        <w:t>Study 1</w:t>
      </w:r>
    </w:p>
    <w:p w14:paraId="05C28A5E" w14:textId="7DB83FD5" w:rsidR="00A840DE" w:rsidRPr="006A0C1D" w:rsidRDefault="00063B67" w:rsidP="00A840DE">
      <w:pPr>
        <w:pStyle w:val="Titre2"/>
        <w:numPr>
          <w:ilvl w:val="1"/>
          <w:numId w:val="4"/>
        </w:numPr>
        <w:rPr>
          <w:lang w:val="en-US"/>
        </w:rPr>
      </w:pPr>
      <w:r w:rsidRPr="006A0C1D">
        <w:rPr>
          <w:lang w:val="en-US"/>
        </w:rPr>
        <w:t>Method</w:t>
      </w:r>
    </w:p>
    <w:p w14:paraId="4716AF5D" w14:textId="570F5F93" w:rsidR="008C2AAC" w:rsidRPr="006A0C1D" w:rsidRDefault="00433658" w:rsidP="00A840DE">
      <w:pPr>
        <w:spacing w:after="0" w:line="480" w:lineRule="auto"/>
        <w:ind w:firstLine="708"/>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Two hundred forty</w:t>
      </w:r>
      <w:r w:rsidR="00063B67" w:rsidRPr="006A0C1D">
        <w:rPr>
          <w:rFonts w:ascii="Times New Roman" w:hAnsi="Times New Roman" w:cs="Times New Roman"/>
          <w:sz w:val="24"/>
          <w:szCs w:val="24"/>
          <w:lang w:val="en-US"/>
        </w:rPr>
        <w:t xml:space="preserve"> respondents (53.8% </w:t>
      </w:r>
      <w:r w:rsidR="00652C35">
        <w:rPr>
          <w:rFonts w:ascii="Times New Roman" w:hAnsi="Times New Roman" w:cs="Times New Roman"/>
          <w:sz w:val="24"/>
          <w:szCs w:val="24"/>
          <w:lang w:val="en-US"/>
        </w:rPr>
        <w:t>women</w:t>
      </w:r>
      <w:r w:rsidR="00063B67" w:rsidRPr="006A0C1D">
        <w:rPr>
          <w:rFonts w:ascii="Times New Roman" w:hAnsi="Times New Roman" w:cs="Times New Roman"/>
          <w:sz w:val="24"/>
          <w:szCs w:val="24"/>
          <w:lang w:val="en-US"/>
        </w:rPr>
        <w:t>, M</w:t>
      </w:r>
      <w:r w:rsidR="00063B67" w:rsidRPr="006A0C1D">
        <w:rPr>
          <w:rFonts w:ascii="Times New Roman" w:hAnsi="Times New Roman" w:cs="Times New Roman"/>
          <w:sz w:val="24"/>
          <w:szCs w:val="24"/>
          <w:vertAlign w:val="subscript"/>
          <w:lang w:val="en-US"/>
        </w:rPr>
        <w:t>AGE</w:t>
      </w:r>
      <w:r w:rsidR="00384B52" w:rsidRPr="006A0C1D">
        <w:rPr>
          <w:rFonts w:ascii="Times New Roman" w:hAnsi="Times New Roman" w:cs="Times New Roman"/>
          <w:sz w:val="24"/>
          <w:szCs w:val="24"/>
          <w:vertAlign w:val="subscript"/>
          <w:lang w:val="en-US"/>
        </w:rPr>
        <w:t xml:space="preserve"> </w:t>
      </w:r>
      <w:r w:rsidR="00063B67" w:rsidRPr="006A0C1D">
        <w:rPr>
          <w:rFonts w:ascii="Times New Roman" w:hAnsi="Times New Roman" w:cs="Times New Roman"/>
          <w:sz w:val="24"/>
          <w:szCs w:val="24"/>
          <w:lang w:val="en-US"/>
        </w:rPr>
        <w:t>=</w:t>
      </w:r>
      <w:r w:rsidR="00384B52" w:rsidRPr="006A0C1D">
        <w:rPr>
          <w:rFonts w:ascii="Times New Roman" w:hAnsi="Times New Roman" w:cs="Times New Roman"/>
          <w:sz w:val="24"/>
          <w:szCs w:val="24"/>
          <w:lang w:val="en-US"/>
        </w:rPr>
        <w:t xml:space="preserve"> </w:t>
      </w:r>
      <w:r w:rsidR="00063B67" w:rsidRPr="006A0C1D">
        <w:rPr>
          <w:rFonts w:ascii="Times New Roman" w:hAnsi="Times New Roman" w:cs="Times New Roman"/>
          <w:sz w:val="24"/>
          <w:szCs w:val="24"/>
          <w:lang w:val="en-US"/>
        </w:rPr>
        <w:t>33.0</w:t>
      </w:r>
      <w:r w:rsidR="00384B52" w:rsidRPr="006A0C1D">
        <w:rPr>
          <w:rFonts w:ascii="Times New Roman" w:hAnsi="Times New Roman" w:cs="Times New Roman"/>
          <w:sz w:val="24"/>
          <w:szCs w:val="24"/>
          <w:lang w:val="en-US"/>
        </w:rPr>
        <w:t xml:space="preserve"> years</w:t>
      </w:r>
      <w:r w:rsidR="00063B67" w:rsidRPr="006A0C1D">
        <w:rPr>
          <w:rFonts w:ascii="Times New Roman" w:hAnsi="Times New Roman" w:cs="Times New Roman"/>
          <w:sz w:val="24"/>
          <w:szCs w:val="24"/>
          <w:lang w:val="en-US"/>
        </w:rPr>
        <w:t xml:space="preserve">) participated in a </w:t>
      </w:r>
      <w:r w:rsidR="00A840DE" w:rsidRPr="006A0C1D">
        <w:rPr>
          <w:rFonts w:ascii="Times New Roman" w:hAnsi="Times New Roman" w:cs="Times New Roman"/>
          <w:sz w:val="24"/>
          <w:szCs w:val="24"/>
          <w:lang w:val="en-US"/>
        </w:rPr>
        <w:t>between-subjects design with two experimental groups and one control group (consumer-ideated new product advertisement with transparency signal; consumer-ideated new product advertisement with</w:t>
      </w:r>
      <w:r w:rsidR="00384B52" w:rsidRPr="006A0C1D">
        <w:rPr>
          <w:rFonts w:ascii="Times New Roman" w:hAnsi="Times New Roman" w:cs="Times New Roman"/>
          <w:sz w:val="24"/>
          <w:szCs w:val="24"/>
          <w:lang w:val="en-US"/>
        </w:rPr>
        <w:t>out</w:t>
      </w:r>
      <w:r w:rsidR="00A840DE" w:rsidRPr="006A0C1D">
        <w:rPr>
          <w:rFonts w:ascii="Times New Roman" w:hAnsi="Times New Roman" w:cs="Times New Roman"/>
          <w:sz w:val="24"/>
          <w:szCs w:val="24"/>
          <w:lang w:val="en-US"/>
        </w:rPr>
        <w:t xml:space="preserve"> transparency signal; traditional, firm-driven new product advertisement), </w:t>
      </w:r>
      <w:r w:rsidR="00384B52" w:rsidRPr="006A0C1D">
        <w:rPr>
          <w:rFonts w:ascii="Times New Roman" w:hAnsi="Times New Roman" w:cs="Times New Roman"/>
          <w:sz w:val="24"/>
          <w:szCs w:val="24"/>
          <w:lang w:val="en-US"/>
        </w:rPr>
        <w:t xml:space="preserve">featuring </w:t>
      </w:r>
      <w:r w:rsidR="00A840DE" w:rsidRPr="006A0C1D">
        <w:rPr>
          <w:rFonts w:ascii="Times New Roman" w:hAnsi="Times New Roman" w:cs="Times New Roman"/>
          <w:sz w:val="24"/>
          <w:szCs w:val="24"/>
          <w:lang w:val="en-US"/>
        </w:rPr>
        <w:t>an electronic</w:t>
      </w:r>
      <w:r w:rsidR="00384B52" w:rsidRPr="006A0C1D">
        <w:rPr>
          <w:rFonts w:ascii="Times New Roman" w:hAnsi="Times New Roman" w:cs="Times New Roman"/>
          <w:sz w:val="24"/>
          <w:szCs w:val="24"/>
          <w:lang w:val="en-US"/>
        </w:rPr>
        <w:t xml:space="preserve"> alarm clock</w:t>
      </w:r>
      <w:r w:rsidR="00A840DE" w:rsidRPr="006A0C1D">
        <w:rPr>
          <w:rFonts w:ascii="Times New Roman" w:hAnsi="Times New Roman" w:cs="Times New Roman"/>
          <w:sz w:val="24"/>
          <w:szCs w:val="24"/>
          <w:lang w:val="en-US"/>
        </w:rPr>
        <w:t xml:space="preserve"> (Nishikawa et al., 2017). Alarm clocks </w:t>
      </w:r>
      <w:r w:rsidR="00A840DE" w:rsidRPr="006A0C1D">
        <w:rPr>
          <w:rFonts w:ascii="Times New Roman" w:hAnsi="Times New Roman" w:cs="Times New Roman"/>
          <w:sz w:val="24"/>
          <w:szCs w:val="24"/>
          <w:lang w:val="en-US"/>
        </w:rPr>
        <w:lastRenderedPageBreak/>
        <w:t xml:space="preserve">offer a sufficient number of features that might be consumer-ideated (e.g., tone, time display, progressive lighting) but are also reasonably low in complexity. </w:t>
      </w:r>
    </w:p>
    <w:p w14:paraId="09282CDF" w14:textId="51111EFE" w:rsidR="00A840DE" w:rsidRPr="006A0C1D" w:rsidRDefault="00A9237F" w:rsidP="00A840DE">
      <w:pPr>
        <w:spacing w:after="0" w:line="480" w:lineRule="auto"/>
        <w:ind w:firstLine="708"/>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The r</w:t>
      </w:r>
      <w:r w:rsidR="008C2AAC" w:rsidRPr="006A0C1D">
        <w:rPr>
          <w:rFonts w:ascii="Times New Roman" w:hAnsi="Times New Roman" w:cs="Times New Roman"/>
          <w:sz w:val="24"/>
          <w:szCs w:val="24"/>
          <w:lang w:val="en-US"/>
        </w:rPr>
        <w:t>espondents first answered questions about control variables</w:t>
      </w:r>
      <w:r w:rsidR="00B47AD8">
        <w:rPr>
          <w:rFonts w:ascii="Times New Roman" w:hAnsi="Times New Roman" w:cs="Times New Roman"/>
          <w:sz w:val="24"/>
          <w:szCs w:val="24"/>
          <w:lang w:val="en-US"/>
        </w:rPr>
        <w:t xml:space="preserve"> (i.e. product complexity-to-design and product category involvement)</w:t>
      </w:r>
      <w:r w:rsidR="008C2AAC" w:rsidRPr="006A0C1D">
        <w:rPr>
          <w:rFonts w:ascii="Times New Roman" w:hAnsi="Times New Roman" w:cs="Times New Roman"/>
          <w:sz w:val="24"/>
          <w:szCs w:val="24"/>
          <w:lang w:val="en-US"/>
        </w:rPr>
        <w:t>, then were randomly allocated to one of the three experimental conditions. In all conditions, respondents were</w:t>
      </w:r>
      <w:r w:rsidR="00063B67"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exposed to a Facebook post</w:t>
      </w:r>
      <w:r w:rsidR="00EB2C10" w:rsidRPr="006A0C1D">
        <w:rPr>
          <w:rFonts w:ascii="Times New Roman" w:hAnsi="Times New Roman" w:cs="Times New Roman"/>
          <w:sz w:val="24"/>
          <w:szCs w:val="24"/>
          <w:lang w:val="en-US"/>
        </w:rPr>
        <w:t>, reportedly</w:t>
      </w:r>
      <w:r w:rsidR="00A840DE" w:rsidRPr="006A0C1D">
        <w:rPr>
          <w:rFonts w:ascii="Times New Roman" w:hAnsi="Times New Roman" w:cs="Times New Roman"/>
          <w:sz w:val="24"/>
          <w:szCs w:val="24"/>
          <w:lang w:val="en-US"/>
        </w:rPr>
        <w:t xml:space="preserve"> written by the brand, containing a picture of a new product and a short caption. </w:t>
      </w:r>
      <w:r w:rsidR="00EB2C10" w:rsidRPr="006A0C1D">
        <w:rPr>
          <w:rFonts w:ascii="Times New Roman" w:hAnsi="Times New Roman" w:cs="Times New Roman"/>
          <w:sz w:val="24"/>
          <w:szCs w:val="24"/>
          <w:lang w:val="en-US"/>
        </w:rPr>
        <w:t xml:space="preserve">Facebook posts are </w:t>
      </w:r>
      <w:r w:rsidR="00A840DE" w:rsidRPr="006A0C1D">
        <w:rPr>
          <w:rFonts w:ascii="Times New Roman" w:hAnsi="Times New Roman" w:cs="Times New Roman"/>
          <w:sz w:val="24"/>
          <w:szCs w:val="24"/>
          <w:lang w:val="en-US"/>
        </w:rPr>
        <w:t xml:space="preserve">increasingly relevant </w:t>
      </w:r>
      <w:r w:rsidR="00EB2C10" w:rsidRPr="006A0C1D">
        <w:rPr>
          <w:rFonts w:ascii="Times New Roman" w:hAnsi="Times New Roman" w:cs="Times New Roman"/>
          <w:sz w:val="24"/>
          <w:szCs w:val="24"/>
          <w:lang w:val="en-US"/>
        </w:rPr>
        <w:t xml:space="preserve">marketing communications </w:t>
      </w:r>
      <w:r w:rsidR="00A840DE" w:rsidRPr="006A0C1D">
        <w:rPr>
          <w:rFonts w:ascii="Times New Roman" w:hAnsi="Times New Roman" w:cs="Times New Roman"/>
          <w:sz w:val="24"/>
          <w:szCs w:val="24"/>
          <w:lang w:val="en-US"/>
        </w:rPr>
        <w:t xml:space="preserve">(Tiago </w:t>
      </w:r>
      <w:r w:rsidR="00EB2C10" w:rsidRPr="006A0C1D">
        <w:rPr>
          <w:rFonts w:ascii="Times New Roman" w:hAnsi="Times New Roman" w:cs="Times New Roman"/>
          <w:sz w:val="24"/>
          <w:szCs w:val="24"/>
          <w:lang w:val="en-US"/>
        </w:rPr>
        <w:t>&amp;</w:t>
      </w:r>
      <w:r w:rsidR="00A840DE" w:rsidRPr="006A0C1D">
        <w:rPr>
          <w:rFonts w:ascii="Times New Roman" w:hAnsi="Times New Roman" w:cs="Times New Roman"/>
          <w:sz w:val="24"/>
          <w:szCs w:val="24"/>
          <w:lang w:val="en-US"/>
        </w:rPr>
        <w:t xml:space="preserve"> </w:t>
      </w:r>
      <w:proofErr w:type="spellStart"/>
      <w:r w:rsidR="00A840DE" w:rsidRPr="006A0C1D">
        <w:rPr>
          <w:rFonts w:ascii="Times New Roman" w:hAnsi="Times New Roman" w:cs="Times New Roman"/>
          <w:sz w:val="24"/>
          <w:szCs w:val="24"/>
          <w:lang w:val="en-US"/>
        </w:rPr>
        <w:t>Veríssimo</w:t>
      </w:r>
      <w:proofErr w:type="spellEnd"/>
      <w:r w:rsidR="00A840DE" w:rsidRPr="006A0C1D">
        <w:rPr>
          <w:rFonts w:ascii="Times New Roman" w:hAnsi="Times New Roman" w:cs="Times New Roman"/>
          <w:sz w:val="24"/>
          <w:szCs w:val="24"/>
          <w:lang w:val="en-US"/>
        </w:rPr>
        <w:t>, 2014)</w:t>
      </w:r>
      <w:r w:rsidR="00EB2C10" w:rsidRPr="006A0C1D">
        <w:rPr>
          <w:rFonts w:ascii="Times New Roman" w:hAnsi="Times New Roman" w:cs="Times New Roman"/>
          <w:sz w:val="24"/>
          <w:szCs w:val="24"/>
          <w:lang w:val="en-US"/>
        </w:rPr>
        <w:t xml:space="preserve"> that </w:t>
      </w:r>
      <w:r w:rsidR="00A840DE" w:rsidRPr="006A0C1D">
        <w:rPr>
          <w:rFonts w:ascii="Times New Roman" w:hAnsi="Times New Roman" w:cs="Times New Roman"/>
          <w:sz w:val="24"/>
          <w:szCs w:val="24"/>
          <w:lang w:val="en-US"/>
        </w:rPr>
        <w:t>allow two-way interactions; we manipulated the transparency signal by adding a comment</w:t>
      </w:r>
      <w:r w:rsidR="00EB2C10" w:rsidRPr="006A0C1D">
        <w:rPr>
          <w:rFonts w:ascii="Times New Roman" w:hAnsi="Times New Roman" w:cs="Times New Roman"/>
          <w:sz w:val="24"/>
          <w:szCs w:val="24"/>
          <w:lang w:val="en-US"/>
        </w:rPr>
        <w:t xml:space="preserve"> from a </w:t>
      </w:r>
      <w:r w:rsidR="00A97129">
        <w:rPr>
          <w:rFonts w:ascii="Times New Roman" w:hAnsi="Times New Roman" w:cs="Times New Roman"/>
          <w:sz w:val="24"/>
          <w:szCs w:val="24"/>
          <w:lang w:val="en-US"/>
        </w:rPr>
        <w:t>consumer</w:t>
      </w:r>
      <w:r w:rsidR="00A840DE" w:rsidRPr="006A0C1D">
        <w:rPr>
          <w:rFonts w:ascii="Times New Roman" w:hAnsi="Times New Roman" w:cs="Times New Roman"/>
          <w:sz w:val="24"/>
          <w:szCs w:val="24"/>
          <w:lang w:val="en-US"/>
        </w:rPr>
        <w:t xml:space="preserve">, thanking the brand for </w:t>
      </w:r>
      <w:r w:rsidR="00EB2C10" w:rsidRPr="006A0C1D">
        <w:rPr>
          <w:rFonts w:ascii="Times New Roman" w:hAnsi="Times New Roman" w:cs="Times New Roman"/>
          <w:sz w:val="24"/>
          <w:szCs w:val="24"/>
          <w:lang w:val="en-US"/>
        </w:rPr>
        <w:t xml:space="preserve">providing </w:t>
      </w:r>
      <w:r w:rsidR="00A840DE" w:rsidRPr="006A0C1D">
        <w:rPr>
          <w:rFonts w:ascii="Times New Roman" w:hAnsi="Times New Roman" w:cs="Times New Roman"/>
          <w:sz w:val="24"/>
          <w:szCs w:val="24"/>
          <w:lang w:val="en-US"/>
        </w:rPr>
        <w:t xml:space="preserve">feedback </w:t>
      </w:r>
      <w:r w:rsidR="00EB2C10" w:rsidRPr="006A0C1D">
        <w:rPr>
          <w:rFonts w:ascii="Times New Roman" w:hAnsi="Times New Roman" w:cs="Times New Roman"/>
          <w:sz w:val="24"/>
          <w:szCs w:val="24"/>
          <w:lang w:val="en-US"/>
        </w:rPr>
        <w:t xml:space="preserve">about his or her </w:t>
      </w:r>
      <w:r w:rsidR="00A840DE" w:rsidRPr="006A0C1D">
        <w:rPr>
          <w:rFonts w:ascii="Times New Roman" w:hAnsi="Times New Roman" w:cs="Times New Roman"/>
          <w:sz w:val="24"/>
          <w:szCs w:val="24"/>
          <w:lang w:val="en-US"/>
        </w:rPr>
        <w:t xml:space="preserve">idea or questioning the absence of </w:t>
      </w:r>
      <w:r w:rsidR="00EB2C10" w:rsidRPr="006A0C1D">
        <w:rPr>
          <w:rFonts w:ascii="Times New Roman" w:hAnsi="Times New Roman" w:cs="Times New Roman"/>
          <w:sz w:val="24"/>
          <w:szCs w:val="24"/>
          <w:lang w:val="en-US"/>
        </w:rPr>
        <w:t xml:space="preserve">such </w:t>
      </w:r>
      <w:r w:rsidR="00A840DE" w:rsidRPr="006A0C1D">
        <w:rPr>
          <w:rFonts w:ascii="Times New Roman" w:hAnsi="Times New Roman" w:cs="Times New Roman"/>
          <w:sz w:val="24"/>
          <w:szCs w:val="24"/>
          <w:lang w:val="en-US"/>
        </w:rPr>
        <w:t xml:space="preserve">feedback. </w:t>
      </w:r>
      <w:r w:rsidR="00A97129">
        <w:rPr>
          <w:rFonts w:ascii="Times New Roman" w:hAnsi="Times New Roman" w:cs="Times New Roman"/>
          <w:sz w:val="24"/>
          <w:szCs w:val="24"/>
          <w:lang w:val="en-US"/>
        </w:rPr>
        <w:t xml:space="preserve">Respondents </w:t>
      </w:r>
      <w:r w:rsidR="008C2AAC" w:rsidRPr="006A0C1D">
        <w:rPr>
          <w:rFonts w:ascii="Times New Roman" w:hAnsi="Times New Roman" w:cs="Times New Roman"/>
          <w:sz w:val="24"/>
          <w:szCs w:val="24"/>
          <w:lang w:val="en-US"/>
        </w:rPr>
        <w:t xml:space="preserve">then </w:t>
      </w:r>
      <w:r w:rsidR="00A97129">
        <w:rPr>
          <w:rFonts w:ascii="Times New Roman" w:hAnsi="Times New Roman" w:cs="Times New Roman"/>
          <w:sz w:val="24"/>
          <w:szCs w:val="24"/>
          <w:lang w:val="en-US"/>
        </w:rPr>
        <w:t>answered</w:t>
      </w:r>
      <w:r w:rsidR="008C2AAC" w:rsidRPr="006A0C1D">
        <w:rPr>
          <w:rFonts w:ascii="Times New Roman" w:hAnsi="Times New Roman" w:cs="Times New Roman"/>
          <w:sz w:val="24"/>
          <w:szCs w:val="24"/>
          <w:lang w:val="en-US"/>
        </w:rPr>
        <w:t xml:space="preserve"> </w:t>
      </w:r>
      <w:r w:rsidR="003A494E" w:rsidRPr="006A0C1D">
        <w:rPr>
          <w:rFonts w:ascii="Times New Roman" w:hAnsi="Times New Roman" w:cs="Times New Roman"/>
          <w:sz w:val="24"/>
          <w:szCs w:val="24"/>
          <w:lang w:val="en-US"/>
        </w:rPr>
        <w:t xml:space="preserve">to </w:t>
      </w:r>
      <w:r w:rsidR="00EB2C10" w:rsidRPr="006A0C1D">
        <w:rPr>
          <w:rFonts w:ascii="Times New Roman" w:hAnsi="Times New Roman" w:cs="Times New Roman"/>
          <w:sz w:val="24"/>
          <w:szCs w:val="24"/>
          <w:lang w:val="en-US"/>
        </w:rPr>
        <w:t xml:space="preserve">the </w:t>
      </w:r>
      <w:r w:rsidR="00A840DE" w:rsidRPr="006A0C1D">
        <w:rPr>
          <w:rFonts w:ascii="Times New Roman" w:hAnsi="Times New Roman" w:cs="Times New Roman"/>
          <w:sz w:val="24"/>
          <w:szCs w:val="24"/>
          <w:lang w:val="en-US"/>
        </w:rPr>
        <w:t>measures and questions related to age and gender. To check the</w:t>
      </w:r>
      <w:r w:rsidR="0040674F" w:rsidRPr="006A0C1D">
        <w:rPr>
          <w:rFonts w:ascii="Times New Roman" w:hAnsi="Times New Roman" w:cs="Times New Roman"/>
          <w:sz w:val="24"/>
          <w:szCs w:val="24"/>
          <w:lang w:val="en-US"/>
        </w:rPr>
        <w:t xml:space="preserve"> manipulat</w:t>
      </w:r>
      <w:r w:rsidR="00EB2C10" w:rsidRPr="006A0C1D">
        <w:rPr>
          <w:rFonts w:ascii="Times New Roman" w:hAnsi="Times New Roman" w:cs="Times New Roman"/>
          <w:sz w:val="24"/>
          <w:szCs w:val="24"/>
          <w:lang w:val="en-US"/>
        </w:rPr>
        <w:t xml:space="preserve">ion of the </w:t>
      </w:r>
      <w:r w:rsidR="00A840DE" w:rsidRPr="006A0C1D">
        <w:rPr>
          <w:rFonts w:ascii="Times New Roman" w:hAnsi="Times New Roman" w:cs="Times New Roman"/>
          <w:sz w:val="24"/>
          <w:szCs w:val="24"/>
          <w:lang w:val="en-US"/>
        </w:rPr>
        <w:t xml:space="preserve">consumer-ideated source of design and the transparency signal, </w:t>
      </w:r>
      <w:r w:rsidR="00D1633D">
        <w:rPr>
          <w:rFonts w:ascii="Times New Roman" w:hAnsi="Times New Roman" w:cs="Times New Roman"/>
          <w:sz w:val="24"/>
          <w:szCs w:val="24"/>
          <w:lang w:val="en-US"/>
        </w:rPr>
        <w:t xml:space="preserve">two items </w:t>
      </w:r>
      <w:r w:rsidR="00A840DE" w:rsidRPr="006A0C1D">
        <w:rPr>
          <w:rFonts w:ascii="Times New Roman" w:hAnsi="Times New Roman" w:cs="Times New Roman"/>
          <w:sz w:val="24"/>
          <w:szCs w:val="24"/>
          <w:lang w:val="en-US"/>
        </w:rPr>
        <w:t xml:space="preserve">asked whether the brand </w:t>
      </w:r>
      <w:r w:rsidR="00652C35">
        <w:rPr>
          <w:rFonts w:ascii="Times New Roman" w:hAnsi="Times New Roman" w:cs="Times New Roman"/>
          <w:sz w:val="24"/>
          <w:szCs w:val="24"/>
          <w:lang w:val="en-US"/>
        </w:rPr>
        <w:t>requested that</w:t>
      </w:r>
      <w:r w:rsidR="00652C35"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consumers generate ideas for its new products</w:t>
      </w:r>
      <w:r w:rsidR="00652C35">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w:t>
      </w:r>
      <w:r w:rsidR="00D1633D">
        <w:rPr>
          <w:rFonts w:ascii="Times New Roman" w:hAnsi="Times New Roman" w:cs="Times New Roman"/>
          <w:sz w:val="24"/>
          <w:szCs w:val="24"/>
          <w:lang w:val="en-US"/>
        </w:rPr>
        <w:t xml:space="preserve">and </w:t>
      </w:r>
      <w:r w:rsidR="00A840DE" w:rsidRPr="006A0C1D">
        <w:rPr>
          <w:rFonts w:ascii="Times New Roman" w:hAnsi="Times New Roman" w:cs="Times New Roman"/>
          <w:sz w:val="24"/>
          <w:szCs w:val="24"/>
          <w:lang w:val="en-US"/>
        </w:rPr>
        <w:t>gave clear rule explanations</w:t>
      </w:r>
      <w:r w:rsidR="00D1633D">
        <w:rPr>
          <w:rFonts w:ascii="Times New Roman" w:hAnsi="Times New Roman" w:cs="Times New Roman"/>
          <w:sz w:val="24"/>
          <w:szCs w:val="24"/>
          <w:lang w:val="en-US"/>
        </w:rPr>
        <w:t xml:space="preserve"> and offered f</w:t>
      </w:r>
      <w:r w:rsidR="00A840DE" w:rsidRPr="006A0C1D">
        <w:rPr>
          <w:rFonts w:ascii="Times New Roman" w:hAnsi="Times New Roman" w:cs="Times New Roman"/>
          <w:sz w:val="24"/>
          <w:szCs w:val="24"/>
          <w:lang w:val="en-US"/>
        </w:rPr>
        <w:t>ollow-up on ideas generated.</w:t>
      </w:r>
    </w:p>
    <w:p w14:paraId="7EABD27A" w14:textId="77777777" w:rsidR="00A840DE" w:rsidRPr="006A0C1D" w:rsidRDefault="00A840DE" w:rsidP="00A840DE">
      <w:pPr>
        <w:pStyle w:val="Titre2"/>
        <w:numPr>
          <w:ilvl w:val="1"/>
          <w:numId w:val="4"/>
        </w:numPr>
        <w:rPr>
          <w:lang w:val="en-US"/>
        </w:rPr>
      </w:pPr>
      <w:r w:rsidRPr="006A0C1D">
        <w:rPr>
          <w:lang w:val="en-US"/>
        </w:rPr>
        <w:t>Findings</w:t>
      </w:r>
    </w:p>
    <w:p w14:paraId="20B6966C" w14:textId="020804E0" w:rsidR="00A840DE" w:rsidRPr="006A0C1D" w:rsidRDefault="00AD3302" w:rsidP="00A840DE">
      <w:pPr>
        <w:spacing w:after="0" w:line="480" w:lineRule="auto"/>
        <w:ind w:firstLine="397"/>
        <w:rPr>
          <w:rFonts w:ascii="Times New Roman" w:hAnsi="Times New Roman" w:cs="Times New Roman"/>
          <w:sz w:val="24"/>
          <w:szCs w:val="24"/>
          <w:lang w:val="en-US"/>
        </w:rPr>
      </w:pPr>
      <w:r w:rsidRPr="006A0C1D">
        <w:rPr>
          <w:rFonts w:ascii="Times New Roman" w:hAnsi="Times New Roman" w:cs="Times New Roman"/>
          <w:sz w:val="24"/>
          <w:szCs w:val="24"/>
          <w:lang w:val="en-US"/>
        </w:rPr>
        <w:t>Designing</w:t>
      </w:r>
      <w:r w:rsidR="00A840DE" w:rsidRPr="006A0C1D">
        <w:rPr>
          <w:rFonts w:ascii="Times New Roman" w:hAnsi="Times New Roman" w:cs="Times New Roman"/>
          <w:sz w:val="24"/>
          <w:szCs w:val="24"/>
          <w:lang w:val="en-US"/>
        </w:rPr>
        <w:t xml:space="preserve"> an alarm</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clock was perceived as fairly low</w:t>
      </w:r>
      <w:r w:rsidR="00EB2C10" w:rsidRPr="006A0C1D">
        <w:rPr>
          <w:rFonts w:ascii="Times New Roman" w:hAnsi="Times New Roman" w:cs="Times New Roman"/>
          <w:sz w:val="24"/>
          <w:szCs w:val="24"/>
          <w:lang w:val="en-US"/>
        </w:rPr>
        <w:t xml:space="preserve"> in complexity</w:t>
      </w:r>
      <w:r w:rsidR="00A840DE" w:rsidRPr="006A0C1D">
        <w:rPr>
          <w:rFonts w:ascii="Times New Roman" w:hAnsi="Times New Roman" w:cs="Times New Roman"/>
          <w:sz w:val="24"/>
          <w:szCs w:val="24"/>
          <w:lang w:val="en-US"/>
        </w:rPr>
        <w:t xml:space="preserve"> (M = 2.77). </w:t>
      </w:r>
      <w:r w:rsidR="00EB2C10" w:rsidRPr="006A0C1D">
        <w:rPr>
          <w:rFonts w:ascii="Times New Roman" w:hAnsi="Times New Roman" w:cs="Times New Roman"/>
          <w:sz w:val="24"/>
          <w:szCs w:val="24"/>
          <w:lang w:val="en-US"/>
        </w:rPr>
        <w:t>The three g</w:t>
      </w:r>
      <w:r w:rsidR="00A840DE" w:rsidRPr="006A0C1D">
        <w:rPr>
          <w:rFonts w:ascii="Times New Roman" w:hAnsi="Times New Roman" w:cs="Times New Roman"/>
          <w:sz w:val="24"/>
          <w:szCs w:val="24"/>
          <w:lang w:val="en-US"/>
        </w:rPr>
        <w:t xml:space="preserve">roups were equivalent </w:t>
      </w:r>
      <w:r w:rsidR="00EB2C10" w:rsidRPr="006A0C1D">
        <w:rPr>
          <w:rFonts w:ascii="Times New Roman" w:hAnsi="Times New Roman" w:cs="Times New Roman"/>
          <w:sz w:val="24"/>
          <w:szCs w:val="24"/>
          <w:lang w:val="en-US"/>
        </w:rPr>
        <w:t xml:space="preserve">in terms of respondents’ average </w:t>
      </w:r>
      <w:r w:rsidR="00A840DE" w:rsidRPr="006A0C1D">
        <w:rPr>
          <w:rFonts w:ascii="Times New Roman" w:hAnsi="Times New Roman" w:cs="Times New Roman"/>
          <w:sz w:val="24"/>
          <w:szCs w:val="24"/>
          <w:lang w:val="en-US"/>
        </w:rPr>
        <w:t xml:space="preserve">age and </w:t>
      </w:r>
      <w:r w:rsidR="00EB2C10" w:rsidRPr="006A0C1D">
        <w:rPr>
          <w:rFonts w:ascii="Times New Roman" w:hAnsi="Times New Roman" w:cs="Times New Roman"/>
          <w:sz w:val="24"/>
          <w:szCs w:val="24"/>
          <w:lang w:val="en-US"/>
        </w:rPr>
        <w:t xml:space="preserve">perceived </w:t>
      </w:r>
      <w:r w:rsidR="00A840DE" w:rsidRPr="006A0C1D">
        <w:rPr>
          <w:rFonts w:ascii="Times New Roman" w:hAnsi="Times New Roman" w:cs="Times New Roman"/>
          <w:sz w:val="24"/>
          <w:szCs w:val="24"/>
          <w:lang w:val="en-US"/>
        </w:rPr>
        <w:t>product complexity-to-design (</w:t>
      </w:r>
      <w:r w:rsidR="00A840DE" w:rsidRPr="006A0C1D">
        <w:rPr>
          <w:rFonts w:ascii="Times New Roman" w:hAnsi="Times New Roman" w:cs="Times New Roman"/>
          <w:i/>
          <w:sz w:val="24"/>
          <w:szCs w:val="24"/>
          <w:lang w:val="en-US"/>
        </w:rPr>
        <w:t>p</w:t>
      </w:r>
      <w:r w:rsidR="00EB2C10" w:rsidRPr="006A0C1D">
        <w:rPr>
          <w:rFonts w:ascii="Times New Roman" w:hAnsi="Times New Roman" w:cs="Times New Roman"/>
          <w:i/>
          <w:sz w:val="24"/>
          <w:szCs w:val="24"/>
          <w:lang w:val="en-US"/>
        </w:rPr>
        <w:t xml:space="preserve"> </w:t>
      </w:r>
      <w:r w:rsidR="00A840DE" w:rsidRPr="006A0C1D">
        <w:rPr>
          <w:rFonts w:ascii="Times New Roman" w:hAnsi="Times New Roman" w:cs="Times New Roman"/>
          <w:sz w:val="24"/>
          <w:szCs w:val="24"/>
          <w:lang w:val="en-US"/>
        </w:rPr>
        <w:t>&gt;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.05) but not </w:t>
      </w:r>
      <w:r w:rsidR="00EB2C10" w:rsidRPr="006A0C1D">
        <w:rPr>
          <w:rFonts w:ascii="Times New Roman" w:hAnsi="Times New Roman" w:cs="Times New Roman"/>
          <w:sz w:val="24"/>
          <w:szCs w:val="24"/>
          <w:lang w:val="en-US"/>
        </w:rPr>
        <w:t xml:space="preserve">in their perceptions of the credibility of the </w:t>
      </w:r>
      <w:r w:rsidR="00A840DE" w:rsidRPr="006A0C1D">
        <w:rPr>
          <w:rFonts w:ascii="Times New Roman" w:hAnsi="Times New Roman" w:cs="Times New Roman"/>
          <w:sz w:val="24"/>
          <w:szCs w:val="24"/>
          <w:lang w:val="en-US"/>
        </w:rPr>
        <w:t>advertisement (M</w:t>
      </w:r>
      <w:r w:rsidR="00A840DE" w:rsidRPr="006A0C1D">
        <w:rPr>
          <w:rFonts w:ascii="Times New Roman" w:hAnsi="Times New Roman" w:cs="Times New Roman"/>
          <w:sz w:val="24"/>
          <w:szCs w:val="24"/>
          <w:vertAlign w:val="subscript"/>
          <w:lang w:val="en-US"/>
        </w:rPr>
        <w:t>TR</w:t>
      </w:r>
      <w:r w:rsidR="00ED3692">
        <w:rPr>
          <w:rFonts w:ascii="Times New Roman" w:hAnsi="Times New Roman" w:cs="Times New Roman"/>
          <w:sz w:val="24"/>
          <w:szCs w:val="24"/>
          <w:vertAlign w:val="subscript"/>
          <w:lang w:val="en-US"/>
        </w:rPr>
        <w:t>ANSPARENCY</w:t>
      </w:r>
      <w:r w:rsidR="00EB2C10"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4.67</w:t>
      </w:r>
      <w:r w:rsidR="00EB2C10"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M</w:t>
      </w:r>
      <w:r w:rsidR="00A840DE" w:rsidRPr="006A0C1D">
        <w:rPr>
          <w:rFonts w:ascii="Times New Roman" w:hAnsi="Times New Roman" w:cs="Times New Roman"/>
          <w:sz w:val="24"/>
          <w:szCs w:val="24"/>
          <w:vertAlign w:val="subscript"/>
          <w:lang w:val="en-US"/>
        </w:rPr>
        <w:t>NO-TR</w:t>
      </w:r>
      <w:r w:rsidR="00ED3692">
        <w:rPr>
          <w:rFonts w:ascii="Times New Roman" w:hAnsi="Times New Roman" w:cs="Times New Roman"/>
          <w:sz w:val="24"/>
          <w:szCs w:val="24"/>
          <w:vertAlign w:val="subscript"/>
          <w:lang w:val="en-US"/>
        </w:rPr>
        <w:t>ANSPARENCY</w:t>
      </w:r>
      <w:r w:rsidR="00EB2C10"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4.01</w:t>
      </w:r>
      <w:r w:rsidR="00EB2C10"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M</w:t>
      </w:r>
      <w:r w:rsidR="00A840DE" w:rsidRPr="006A0C1D">
        <w:rPr>
          <w:rFonts w:ascii="Times New Roman" w:hAnsi="Times New Roman" w:cs="Times New Roman"/>
          <w:sz w:val="24"/>
          <w:szCs w:val="24"/>
          <w:vertAlign w:val="subscript"/>
          <w:lang w:val="en-US"/>
        </w:rPr>
        <w:t>CONTROL</w:t>
      </w:r>
      <w:r w:rsidR="00EB2C10"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4.08; F(2,237)</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6.00, </w:t>
      </w:r>
      <w:r w:rsidR="00A840DE" w:rsidRPr="006A0C1D">
        <w:rPr>
          <w:rFonts w:ascii="Times New Roman" w:hAnsi="Times New Roman"/>
          <w:i/>
          <w:sz w:val="24"/>
          <w:lang w:val="en-US"/>
        </w:rPr>
        <w:t>p</w:t>
      </w:r>
      <w:r w:rsidR="00EB2C10" w:rsidRPr="006A0C1D">
        <w:rPr>
          <w:rFonts w:ascii="Times New Roman" w:hAnsi="Times New Roman"/>
          <w:i/>
          <w:sz w:val="24"/>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.003). </w:t>
      </w:r>
      <w:r w:rsidR="008C2AAC" w:rsidRPr="006A0C1D">
        <w:rPr>
          <w:rFonts w:ascii="Times New Roman" w:hAnsi="Times New Roman" w:cs="Times New Roman"/>
          <w:sz w:val="24"/>
          <w:szCs w:val="24"/>
          <w:lang w:val="en-US"/>
        </w:rPr>
        <w:t>One-way ANOVAs</w:t>
      </w:r>
      <w:r w:rsidR="00A840DE" w:rsidRPr="006A0C1D">
        <w:rPr>
          <w:rFonts w:ascii="Times New Roman" w:hAnsi="Times New Roman" w:cs="Times New Roman"/>
          <w:sz w:val="24"/>
          <w:szCs w:val="24"/>
          <w:lang w:val="en-US"/>
        </w:rPr>
        <w:t xml:space="preserve"> confirm that the manipulations </w:t>
      </w:r>
      <w:r w:rsidR="00EB2C10" w:rsidRPr="006A0C1D">
        <w:rPr>
          <w:rFonts w:ascii="Times New Roman" w:hAnsi="Times New Roman" w:cs="Times New Roman"/>
          <w:sz w:val="24"/>
          <w:szCs w:val="24"/>
          <w:lang w:val="en-US"/>
        </w:rPr>
        <w:t xml:space="preserve">for </w:t>
      </w:r>
      <w:r w:rsidR="00A840DE" w:rsidRPr="006A0C1D">
        <w:rPr>
          <w:rFonts w:ascii="Times New Roman" w:hAnsi="Times New Roman" w:cs="Times New Roman"/>
          <w:sz w:val="24"/>
          <w:szCs w:val="24"/>
          <w:lang w:val="en-US"/>
        </w:rPr>
        <w:t xml:space="preserve">transparency </w:t>
      </w:r>
      <w:r w:rsidR="00EB2C10"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F(1,238)</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105.7,</w:t>
      </w:r>
      <w:r w:rsidR="00D1633D">
        <w:rPr>
          <w:rFonts w:ascii="Times New Roman" w:hAnsi="Times New Roman" w:cs="Times New Roman"/>
          <w:sz w:val="24"/>
          <w:szCs w:val="24"/>
          <w:lang w:val="en-US"/>
        </w:rPr>
        <w:t xml:space="preserve"> </w:t>
      </w:r>
      <w:r w:rsidR="00D1633D" w:rsidRPr="00D1633D">
        <w:rPr>
          <w:rFonts w:ascii="Times New Roman" w:hAnsi="Times New Roman"/>
          <w:i/>
          <w:sz w:val="24"/>
          <w:lang w:val="en-US"/>
        </w:rPr>
        <w:t>p &lt;</w:t>
      </w:r>
      <w:r w:rsidR="00D1633D">
        <w:rPr>
          <w:rFonts w:ascii="Times New Roman" w:hAnsi="Times New Roman" w:cs="Times New Roman"/>
          <w:sz w:val="24"/>
          <w:szCs w:val="24"/>
          <w:lang w:val="en-US"/>
        </w:rPr>
        <w:t xml:space="preserve"> .001;</w:t>
      </w:r>
      <w:r w:rsidR="00A840DE" w:rsidRPr="006A0C1D">
        <w:rPr>
          <w:rFonts w:ascii="Times New Roman" w:hAnsi="Times New Roman" w:cs="Times New Roman"/>
          <w:sz w:val="24"/>
          <w:szCs w:val="24"/>
          <w:lang w:val="en-US"/>
        </w:rPr>
        <w:t xml:space="preserve"> M</w:t>
      </w:r>
      <w:r w:rsidR="00A840DE" w:rsidRPr="006A0C1D">
        <w:rPr>
          <w:rFonts w:ascii="Times New Roman" w:hAnsi="Times New Roman" w:cs="Times New Roman"/>
          <w:sz w:val="24"/>
          <w:szCs w:val="24"/>
          <w:vertAlign w:val="subscript"/>
          <w:lang w:val="en-US"/>
        </w:rPr>
        <w:t>TR</w:t>
      </w:r>
      <w:r w:rsidR="00D1633D">
        <w:rPr>
          <w:rFonts w:ascii="Times New Roman" w:hAnsi="Times New Roman" w:cs="Times New Roman"/>
          <w:sz w:val="24"/>
          <w:szCs w:val="24"/>
          <w:vertAlign w:val="subscript"/>
          <w:lang w:val="en-US"/>
        </w:rPr>
        <w:t>ANPARENCY</w:t>
      </w:r>
      <w:r w:rsidR="00EB2C10"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5.11</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&gt;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M</w:t>
      </w:r>
      <w:r w:rsidR="00A840DE" w:rsidRPr="006A0C1D">
        <w:rPr>
          <w:rFonts w:ascii="Times New Roman" w:hAnsi="Times New Roman" w:cs="Times New Roman"/>
          <w:sz w:val="24"/>
          <w:szCs w:val="24"/>
          <w:vertAlign w:val="subscript"/>
          <w:lang w:val="en-US"/>
        </w:rPr>
        <w:t>NO-TR</w:t>
      </w:r>
      <w:r w:rsidR="00D1633D">
        <w:rPr>
          <w:rFonts w:ascii="Times New Roman" w:hAnsi="Times New Roman" w:cs="Times New Roman"/>
          <w:sz w:val="24"/>
          <w:szCs w:val="24"/>
          <w:vertAlign w:val="subscript"/>
          <w:lang w:val="en-US"/>
        </w:rPr>
        <w:t>ANSPARENCY</w:t>
      </w:r>
      <w:r w:rsidR="00EB2C10"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2</w:t>
      </w:r>
      <w:r w:rsidR="00EB2C10"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70</w:t>
      </w:r>
      <w:r w:rsidR="00EB2C10"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and CES</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F(1,238)</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212.89, </w:t>
      </w:r>
      <w:r w:rsidR="00A840DE" w:rsidRPr="006A0C1D">
        <w:rPr>
          <w:rFonts w:ascii="Times New Roman" w:hAnsi="Times New Roman"/>
          <w:i/>
          <w:sz w:val="24"/>
          <w:lang w:val="en-US"/>
        </w:rPr>
        <w:t>p</w:t>
      </w:r>
      <w:r w:rsidR="00EB2C10" w:rsidRPr="006A0C1D">
        <w:rPr>
          <w:rFonts w:ascii="Times New Roman" w:hAnsi="Times New Roman"/>
          <w:i/>
          <w:sz w:val="24"/>
          <w:lang w:val="en-US"/>
        </w:rPr>
        <w:t xml:space="preserve"> </w:t>
      </w:r>
      <w:r w:rsidR="00A840DE" w:rsidRPr="006A0C1D">
        <w:rPr>
          <w:rFonts w:ascii="Times New Roman" w:hAnsi="Times New Roman" w:cs="Times New Roman"/>
          <w:sz w:val="24"/>
          <w:szCs w:val="24"/>
          <w:lang w:val="en-US"/>
        </w:rPr>
        <w:t>&lt;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.001; M</w:t>
      </w:r>
      <w:r w:rsidR="00A840DE" w:rsidRPr="006A0C1D">
        <w:rPr>
          <w:rFonts w:ascii="Times New Roman" w:hAnsi="Times New Roman" w:cs="Times New Roman"/>
          <w:sz w:val="24"/>
          <w:szCs w:val="24"/>
          <w:vertAlign w:val="subscript"/>
          <w:lang w:val="en-US"/>
        </w:rPr>
        <w:t>CES</w:t>
      </w:r>
      <w:r w:rsidR="00EB2C10"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5.60</w:t>
      </w:r>
      <w:r w:rsidR="009B20C2"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&gt; M</w:t>
      </w:r>
      <w:r w:rsidR="00A840DE" w:rsidRPr="006A0C1D">
        <w:rPr>
          <w:rFonts w:ascii="Times New Roman" w:hAnsi="Times New Roman" w:cs="Times New Roman"/>
          <w:sz w:val="24"/>
          <w:szCs w:val="24"/>
          <w:vertAlign w:val="subscript"/>
          <w:lang w:val="en-US"/>
        </w:rPr>
        <w:t>CONTROL</w:t>
      </w:r>
      <w:r w:rsidR="00EB2C10"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2.61</w:t>
      </w:r>
      <w:r w:rsidR="00EB2C10" w:rsidRPr="006A0C1D">
        <w:rPr>
          <w:rFonts w:ascii="Times New Roman" w:hAnsi="Times New Roman" w:cs="Times New Roman"/>
          <w:sz w:val="24"/>
          <w:szCs w:val="24"/>
          <w:lang w:val="en-US"/>
        </w:rPr>
        <w:t>) are successful</w:t>
      </w:r>
      <w:r w:rsidR="00A840DE" w:rsidRPr="006A0C1D">
        <w:rPr>
          <w:rFonts w:ascii="Times New Roman" w:hAnsi="Times New Roman" w:cs="Times New Roman"/>
          <w:sz w:val="24"/>
          <w:szCs w:val="24"/>
          <w:lang w:val="en-US"/>
        </w:rPr>
        <w:t>.</w:t>
      </w:r>
    </w:p>
    <w:p w14:paraId="17B569B4" w14:textId="46E708DB" w:rsidR="00A840DE" w:rsidRPr="006A0C1D" w:rsidRDefault="00A840DE" w:rsidP="0040674F">
      <w:pPr>
        <w:spacing w:after="0" w:line="480" w:lineRule="auto"/>
        <w:ind w:firstLine="397"/>
        <w:rPr>
          <w:rFonts w:ascii="Times New Roman" w:hAnsi="Times New Roman" w:cs="Times New Roman"/>
          <w:sz w:val="24"/>
          <w:szCs w:val="24"/>
          <w:lang w:val="en-US"/>
        </w:rPr>
      </w:pPr>
      <w:r w:rsidRPr="006A0C1D">
        <w:rPr>
          <w:rFonts w:ascii="Times New Roman" w:hAnsi="Times New Roman" w:cs="Times New Roman"/>
          <w:sz w:val="24"/>
          <w:szCs w:val="24"/>
          <w:lang w:val="en-US"/>
        </w:rPr>
        <w:t>A</w:t>
      </w:r>
      <w:r w:rsidR="00EB2C10" w:rsidRPr="006A0C1D">
        <w:rPr>
          <w:rFonts w:ascii="Times New Roman" w:hAnsi="Times New Roman" w:cs="Times New Roman"/>
          <w:sz w:val="24"/>
          <w:szCs w:val="24"/>
          <w:lang w:val="en-US"/>
        </w:rPr>
        <w:t>nother</w:t>
      </w:r>
      <w:r w:rsidRPr="006A0C1D">
        <w:rPr>
          <w:rFonts w:ascii="Times New Roman" w:hAnsi="Times New Roman" w:cs="Times New Roman"/>
          <w:sz w:val="24"/>
          <w:szCs w:val="24"/>
          <w:lang w:val="en-US"/>
        </w:rPr>
        <w:t xml:space="preserve"> one-way ANOVA yield</w:t>
      </w:r>
      <w:r w:rsidR="00EB2C10"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significant means differences </w:t>
      </w:r>
      <w:r w:rsidR="00EB2C10" w:rsidRPr="006A0C1D">
        <w:rPr>
          <w:rFonts w:ascii="Times New Roman" w:hAnsi="Times New Roman" w:cs="Times New Roman"/>
          <w:sz w:val="24"/>
          <w:szCs w:val="24"/>
          <w:lang w:val="en-US"/>
        </w:rPr>
        <w:t xml:space="preserve">for </w:t>
      </w:r>
      <w:r w:rsidRPr="006A0C1D">
        <w:rPr>
          <w:rFonts w:ascii="Times New Roman" w:hAnsi="Times New Roman" w:cs="Times New Roman"/>
          <w:sz w:val="24"/>
          <w:szCs w:val="24"/>
          <w:lang w:val="en-US"/>
        </w:rPr>
        <w:t>both perceived brand integrity (F(2,237)</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21.63, </w:t>
      </w:r>
      <w:r w:rsidRPr="006A0C1D">
        <w:rPr>
          <w:rFonts w:ascii="Times New Roman" w:hAnsi="Times New Roman"/>
          <w:i/>
          <w:sz w:val="24"/>
          <w:lang w:val="en-US"/>
        </w:rPr>
        <w:t>p</w:t>
      </w:r>
      <w:r w:rsidR="00EB2C10"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and perceived empowerment (F(2,237)</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10.93, </w:t>
      </w:r>
      <w:r w:rsidRPr="006A0C1D">
        <w:rPr>
          <w:rFonts w:ascii="Times New Roman" w:hAnsi="Times New Roman"/>
          <w:i/>
          <w:sz w:val="24"/>
          <w:lang w:val="en-US"/>
        </w:rPr>
        <w:t>p</w:t>
      </w:r>
      <w:r w:rsidR="00EB2C10"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.001). </w:t>
      </w:r>
      <w:r w:rsidR="00EB2C10"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 xml:space="preserve">Bonferroni post hoc pairwise comparisons indicate that brand audiences perceive </w:t>
      </w:r>
      <w:r w:rsidRPr="006A0C1D">
        <w:rPr>
          <w:rFonts w:ascii="Times New Roman" w:hAnsi="Times New Roman" w:cs="Times New Roman"/>
          <w:sz w:val="24"/>
          <w:szCs w:val="24"/>
          <w:lang w:val="en-US"/>
        </w:rPr>
        <w:lastRenderedPageBreak/>
        <w:t>significantly higher empowerment (</w:t>
      </w:r>
      <w:r w:rsidR="00ED3692" w:rsidRPr="006A0C1D">
        <w:rPr>
          <w:rFonts w:ascii="Times New Roman" w:hAnsi="Times New Roman" w:cs="Times New Roman"/>
          <w:sz w:val="24"/>
          <w:szCs w:val="24"/>
          <w:lang w:val="en-US"/>
        </w:rPr>
        <w:t>M</w:t>
      </w:r>
      <w:r w:rsidR="00ED3692" w:rsidRPr="006A0C1D">
        <w:rPr>
          <w:rFonts w:ascii="Times New Roman" w:hAnsi="Times New Roman" w:cs="Times New Roman"/>
          <w:sz w:val="24"/>
          <w:szCs w:val="24"/>
          <w:vertAlign w:val="subscript"/>
          <w:lang w:val="en-US"/>
        </w:rPr>
        <w:t>TR</w:t>
      </w:r>
      <w:r w:rsidR="00ED3692">
        <w:rPr>
          <w:rFonts w:ascii="Times New Roman" w:hAnsi="Times New Roman" w:cs="Times New Roman"/>
          <w:sz w:val="24"/>
          <w:szCs w:val="24"/>
          <w:vertAlign w:val="subscript"/>
          <w:lang w:val="en-US"/>
        </w:rPr>
        <w:t>ANPARENCY</w:t>
      </w:r>
      <w:r w:rsidR="00EB2C10"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4.96) and brand integrity (M</w:t>
      </w:r>
      <w:r w:rsidRPr="006A0C1D">
        <w:rPr>
          <w:rFonts w:ascii="Times New Roman" w:hAnsi="Times New Roman" w:cs="Times New Roman"/>
          <w:sz w:val="24"/>
          <w:szCs w:val="24"/>
          <w:vertAlign w:val="subscript"/>
          <w:lang w:val="en-US"/>
        </w:rPr>
        <w:t>TR</w:t>
      </w:r>
      <w:r w:rsidR="00EB2C10"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4.08) in the CES with transparency </w:t>
      </w:r>
      <w:r w:rsidR="00EB2C10" w:rsidRPr="006A0C1D">
        <w:rPr>
          <w:rFonts w:ascii="Times New Roman" w:hAnsi="Times New Roman" w:cs="Times New Roman"/>
          <w:sz w:val="24"/>
          <w:szCs w:val="24"/>
          <w:lang w:val="en-US"/>
        </w:rPr>
        <w:t xml:space="preserve">condition compared with </w:t>
      </w:r>
      <w:r w:rsidRPr="006A0C1D">
        <w:rPr>
          <w:rFonts w:ascii="Times New Roman" w:hAnsi="Times New Roman" w:cs="Times New Roman"/>
          <w:sz w:val="24"/>
          <w:szCs w:val="24"/>
          <w:lang w:val="en-US"/>
        </w:rPr>
        <w:t xml:space="preserve">either of the other </w:t>
      </w:r>
      <w:r w:rsidR="00EB2C10" w:rsidRPr="006A0C1D">
        <w:rPr>
          <w:rFonts w:ascii="Times New Roman" w:hAnsi="Times New Roman" w:cs="Times New Roman"/>
          <w:sz w:val="24"/>
          <w:szCs w:val="24"/>
          <w:lang w:val="en-US"/>
        </w:rPr>
        <w:t xml:space="preserve">two </w:t>
      </w:r>
      <w:r w:rsidRPr="006A0C1D">
        <w:rPr>
          <w:rFonts w:ascii="Times New Roman" w:hAnsi="Times New Roman" w:cs="Times New Roman"/>
          <w:sz w:val="24"/>
          <w:szCs w:val="24"/>
          <w:lang w:val="en-US"/>
        </w:rPr>
        <w:t xml:space="preserve">conditions. We observe no significant differences between </w:t>
      </w:r>
      <w:r w:rsidR="00EB2C10"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 xml:space="preserve">CES without transparency and control </w:t>
      </w:r>
      <w:r w:rsidR="00EB2C10" w:rsidRPr="006A0C1D">
        <w:rPr>
          <w:rFonts w:ascii="Times New Roman" w:hAnsi="Times New Roman" w:cs="Times New Roman"/>
          <w:sz w:val="24"/>
          <w:szCs w:val="24"/>
          <w:lang w:val="en-US"/>
        </w:rPr>
        <w:t xml:space="preserve">conditions </w:t>
      </w:r>
      <w:r w:rsidRPr="006A0C1D">
        <w:rPr>
          <w:rFonts w:ascii="Times New Roman" w:hAnsi="Times New Roman" w:cs="Times New Roman"/>
          <w:sz w:val="24"/>
          <w:szCs w:val="24"/>
          <w:lang w:val="en-US"/>
        </w:rPr>
        <w:t xml:space="preserve">(empowerment </w:t>
      </w:r>
      <w:r w:rsidR="00ED3692" w:rsidRPr="006A0C1D">
        <w:rPr>
          <w:rFonts w:ascii="Times New Roman" w:hAnsi="Times New Roman" w:cs="Times New Roman"/>
          <w:sz w:val="24"/>
          <w:szCs w:val="24"/>
          <w:lang w:val="en-US"/>
        </w:rPr>
        <w:t>M</w:t>
      </w:r>
      <w:r w:rsidR="00ED3692" w:rsidRPr="006A0C1D">
        <w:rPr>
          <w:rFonts w:ascii="Times New Roman" w:hAnsi="Times New Roman" w:cs="Times New Roman"/>
          <w:sz w:val="24"/>
          <w:szCs w:val="24"/>
          <w:vertAlign w:val="subscript"/>
          <w:lang w:val="en-US"/>
        </w:rPr>
        <w:t>NO-TR</w:t>
      </w:r>
      <w:r w:rsidR="00ED3692">
        <w:rPr>
          <w:rFonts w:ascii="Times New Roman" w:hAnsi="Times New Roman" w:cs="Times New Roman"/>
          <w:sz w:val="24"/>
          <w:szCs w:val="24"/>
          <w:vertAlign w:val="subscript"/>
          <w:lang w:val="en-US"/>
        </w:rPr>
        <w:t>ANSPARENCY</w:t>
      </w:r>
      <w:r w:rsidR="00ED369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3.97</w:t>
      </w:r>
      <w:r w:rsidR="00EB2C10"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M</w:t>
      </w:r>
      <w:r w:rsidRPr="006A0C1D">
        <w:rPr>
          <w:rFonts w:ascii="Times New Roman" w:hAnsi="Times New Roman" w:cs="Times New Roman"/>
          <w:sz w:val="24"/>
          <w:szCs w:val="24"/>
          <w:vertAlign w:val="subscript"/>
          <w:lang w:val="en-US"/>
        </w:rPr>
        <w:t>CONTROL</w:t>
      </w:r>
      <w:r w:rsidRPr="006A0C1D">
        <w:rPr>
          <w:rFonts w:ascii="Times New Roman" w:hAnsi="Times New Roman" w:cs="Times New Roman"/>
          <w:sz w:val="24"/>
          <w:szCs w:val="24"/>
          <w:lang w:val="en-US"/>
        </w:rPr>
        <w:t xml:space="preserve">=3.72, </w:t>
      </w:r>
      <w:proofErr w:type="spellStart"/>
      <w:r w:rsidRPr="006A0C1D">
        <w:rPr>
          <w:rFonts w:ascii="Times New Roman" w:hAnsi="Times New Roman" w:cs="Times New Roman"/>
          <w:sz w:val="24"/>
          <w:szCs w:val="24"/>
          <w:lang w:val="en-US"/>
        </w:rPr>
        <w:t>n.s</w:t>
      </w:r>
      <w:proofErr w:type="spellEnd"/>
      <w:r w:rsidRPr="006A0C1D">
        <w:rPr>
          <w:rFonts w:ascii="Times New Roman" w:hAnsi="Times New Roman" w:cs="Times New Roman"/>
          <w:sz w:val="24"/>
          <w:szCs w:val="24"/>
          <w:lang w:val="en-US"/>
        </w:rPr>
        <w:t xml:space="preserve">.; integrity </w:t>
      </w:r>
      <w:r w:rsidR="00ED3692" w:rsidRPr="006A0C1D">
        <w:rPr>
          <w:rFonts w:ascii="Times New Roman" w:hAnsi="Times New Roman" w:cs="Times New Roman"/>
          <w:sz w:val="24"/>
          <w:szCs w:val="24"/>
          <w:lang w:val="en-US"/>
        </w:rPr>
        <w:t>M</w:t>
      </w:r>
      <w:r w:rsidR="00ED3692" w:rsidRPr="006A0C1D">
        <w:rPr>
          <w:rFonts w:ascii="Times New Roman" w:hAnsi="Times New Roman" w:cs="Times New Roman"/>
          <w:sz w:val="24"/>
          <w:szCs w:val="24"/>
          <w:vertAlign w:val="subscript"/>
          <w:lang w:val="en-US"/>
        </w:rPr>
        <w:t>NO-TR</w:t>
      </w:r>
      <w:r w:rsidR="00ED3692">
        <w:rPr>
          <w:rFonts w:ascii="Times New Roman" w:hAnsi="Times New Roman" w:cs="Times New Roman"/>
          <w:sz w:val="24"/>
          <w:szCs w:val="24"/>
          <w:vertAlign w:val="subscript"/>
          <w:lang w:val="en-US"/>
        </w:rPr>
        <w:t>ANSPARENCY</w:t>
      </w:r>
      <w:r w:rsidR="00ED369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3.25</w:t>
      </w:r>
      <w:r w:rsidR="00EB2C10"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M</w:t>
      </w:r>
      <w:r w:rsidRPr="006A0C1D">
        <w:rPr>
          <w:rFonts w:ascii="Times New Roman" w:hAnsi="Times New Roman" w:cs="Times New Roman"/>
          <w:sz w:val="24"/>
          <w:szCs w:val="24"/>
          <w:vertAlign w:val="subscript"/>
          <w:lang w:val="en-US"/>
        </w:rPr>
        <w:t>CONTROL</w:t>
      </w:r>
      <w:r w:rsidR="00EB2C10"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3.40, n.s.). These findings confirm causal relation</w:t>
      </w:r>
      <w:r w:rsidR="00EB2C10"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w:t>
      </w:r>
      <w:r w:rsidR="00EB2C10" w:rsidRPr="006A0C1D">
        <w:rPr>
          <w:rFonts w:ascii="Times New Roman" w:hAnsi="Times New Roman" w:cs="Times New Roman"/>
          <w:sz w:val="24"/>
          <w:szCs w:val="24"/>
          <w:lang w:val="en-US"/>
        </w:rPr>
        <w:t xml:space="preserve">of </w:t>
      </w:r>
      <w:r w:rsidRPr="006A0C1D">
        <w:rPr>
          <w:rFonts w:ascii="Times New Roman" w:hAnsi="Times New Roman" w:cs="Times New Roman"/>
          <w:sz w:val="24"/>
          <w:szCs w:val="24"/>
          <w:lang w:val="en-US"/>
        </w:rPr>
        <w:t xml:space="preserve">a transparency signal </w:t>
      </w:r>
      <w:r w:rsidR="00EB2C10" w:rsidRPr="006A0C1D">
        <w:rPr>
          <w:rFonts w:ascii="Times New Roman" w:hAnsi="Times New Roman" w:cs="Times New Roman"/>
          <w:sz w:val="24"/>
          <w:szCs w:val="24"/>
          <w:lang w:val="en-US"/>
        </w:rPr>
        <w:t xml:space="preserve">with </w:t>
      </w:r>
      <w:r w:rsidRPr="006A0C1D">
        <w:rPr>
          <w:rFonts w:ascii="Times New Roman" w:hAnsi="Times New Roman" w:cs="Times New Roman"/>
          <w:sz w:val="24"/>
          <w:szCs w:val="24"/>
          <w:lang w:val="en-US"/>
        </w:rPr>
        <w:t>both perceived empowerment and brand integrity</w:t>
      </w:r>
      <w:r w:rsidR="00EB2C10" w:rsidRPr="006A0C1D">
        <w:rPr>
          <w:rFonts w:ascii="Times New Roman" w:hAnsi="Times New Roman" w:cs="Times New Roman"/>
          <w:sz w:val="24"/>
          <w:szCs w:val="24"/>
          <w:lang w:val="en-US"/>
        </w:rPr>
        <w:t xml:space="preserve">, in support of </w:t>
      </w:r>
      <w:r w:rsidRPr="006A0C1D">
        <w:rPr>
          <w:rFonts w:ascii="Times New Roman" w:hAnsi="Times New Roman" w:cs="Times New Roman"/>
          <w:sz w:val="24"/>
          <w:szCs w:val="24"/>
          <w:lang w:val="en-US"/>
        </w:rPr>
        <w:t xml:space="preserve">H1 and H2. </w:t>
      </w:r>
    </w:p>
    <w:p w14:paraId="25A4E846" w14:textId="42A708BA" w:rsidR="00A840DE" w:rsidRPr="006A0C1D" w:rsidRDefault="00A840DE" w:rsidP="00A840DE">
      <w:pPr>
        <w:spacing w:after="0" w:line="480" w:lineRule="auto"/>
        <w:ind w:firstLine="397"/>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A simple linear regression of perceived empowerment on perceived brand integrity </w:t>
      </w:r>
      <w:r w:rsidR="00EB2C10" w:rsidRPr="006A0C1D">
        <w:rPr>
          <w:rFonts w:ascii="Times New Roman" w:hAnsi="Times New Roman" w:cs="Times New Roman"/>
          <w:sz w:val="24"/>
          <w:szCs w:val="24"/>
          <w:lang w:val="en-US"/>
        </w:rPr>
        <w:t xml:space="preserve">also </w:t>
      </w:r>
      <w:r w:rsidRPr="006A0C1D">
        <w:rPr>
          <w:rFonts w:ascii="Times New Roman" w:hAnsi="Times New Roman" w:cs="Times New Roman"/>
          <w:sz w:val="24"/>
          <w:szCs w:val="24"/>
          <w:lang w:val="en-US"/>
        </w:rPr>
        <w:t>shows support for H3 (</w:t>
      </w:r>
      <w:r w:rsidR="00EB2C10" w:rsidRPr="006A0C1D">
        <w:rPr>
          <w:rFonts w:ascii="Times New Roman" w:hAnsi="Times New Roman" w:cs="Times New Roman"/>
          <w:sz w:val="24"/>
          <w:szCs w:val="24"/>
          <w:lang w:val="en-US"/>
        </w:rPr>
        <w:t xml:space="preserve">significant </w:t>
      </w:r>
      <w:r w:rsidRPr="006A0C1D">
        <w:rPr>
          <w:rFonts w:ascii="Times New Roman" w:hAnsi="Times New Roman" w:cs="Times New Roman"/>
          <w:sz w:val="24"/>
          <w:szCs w:val="24"/>
          <w:lang w:val="en-US"/>
        </w:rPr>
        <w:t>ANOVA</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F(1,238)</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197.13,</w:t>
      </w:r>
      <w:r w:rsidR="00EB2C10" w:rsidRPr="006A0C1D">
        <w:rPr>
          <w:rFonts w:ascii="Times New Roman" w:hAnsi="Times New Roman" w:cs="Times New Roman"/>
          <w:sz w:val="24"/>
          <w:szCs w:val="24"/>
          <w:lang w:val="en-US"/>
        </w:rPr>
        <w:t xml:space="preserve"> </w:t>
      </w:r>
      <w:r w:rsidRPr="006A0C1D">
        <w:rPr>
          <w:rFonts w:ascii="Times New Roman" w:hAnsi="Times New Roman"/>
          <w:i/>
          <w:sz w:val="24"/>
          <w:lang w:val="en-US"/>
        </w:rPr>
        <w:t>p</w:t>
      </w:r>
      <w:r w:rsidR="00EB2C10"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w:t>
      </w:r>
      <w:r w:rsidR="00EB2C10"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β</w:t>
      </w:r>
      <w:r w:rsidRPr="006A0C1D">
        <w:rPr>
          <w:rFonts w:ascii="Times New Roman" w:hAnsi="Times New Roman" w:cs="Times New Roman"/>
          <w:sz w:val="24"/>
          <w:szCs w:val="24"/>
          <w:vertAlign w:val="subscript"/>
          <w:lang w:val="en-US"/>
        </w:rPr>
        <w:t>EMP</w:t>
      </w:r>
      <w:r w:rsidR="00D1633D">
        <w:rPr>
          <w:rFonts w:ascii="Times New Roman" w:hAnsi="Times New Roman" w:cs="Times New Roman"/>
          <w:sz w:val="24"/>
          <w:szCs w:val="24"/>
          <w:vertAlign w:val="subscript"/>
          <w:lang w:val="en-US"/>
        </w:rPr>
        <w:t>OWERMENT</w:t>
      </w:r>
      <w:r w:rsidR="00EB2C10"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.61 (</w:t>
      </w:r>
      <w:r w:rsidR="00D1633D">
        <w:rPr>
          <w:rFonts w:ascii="Times New Roman" w:hAnsi="Times New Roman" w:cs="Times New Roman"/>
          <w:sz w:val="24"/>
          <w:szCs w:val="24"/>
          <w:lang w:val="en-US"/>
        </w:rPr>
        <w:t xml:space="preserve">SD = </w:t>
      </w:r>
      <w:r w:rsidRPr="006A0C1D">
        <w:rPr>
          <w:rFonts w:ascii="Times New Roman" w:hAnsi="Times New Roman" w:cs="Times New Roman"/>
          <w:sz w:val="24"/>
          <w:szCs w:val="24"/>
          <w:lang w:val="en-US"/>
        </w:rPr>
        <w:t>.04), 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14.04, </w:t>
      </w:r>
      <w:r w:rsidRPr="006A0C1D">
        <w:rPr>
          <w:rFonts w:ascii="Times New Roman" w:hAnsi="Times New Roman"/>
          <w:i/>
          <w:sz w:val="24"/>
          <w:lang w:val="en-US"/>
        </w:rPr>
        <w:t>p</w:t>
      </w:r>
      <w:r w:rsidR="00EB2C10" w:rsidRPr="006A0C1D">
        <w:rPr>
          <w:rFonts w:ascii="Times New Roman" w:hAnsi="Times New Roman"/>
          <w:i/>
          <w:sz w:val="24"/>
          <w:lang w:val="en-US"/>
        </w:rPr>
        <w:t xml:space="preserve"> </w:t>
      </w:r>
      <w:r w:rsidR="009B20C2" w:rsidRPr="006A0C1D">
        <w:rPr>
          <w:rFonts w:ascii="Times New Roman" w:hAnsi="Times New Roman" w:cs="Times New Roman"/>
          <w:sz w:val="24"/>
          <w:szCs w:val="24"/>
          <w:lang w:val="en-US"/>
        </w:rPr>
        <w:t>&lt;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R²</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.45). To test H4, we specified perceived integrity as a response variable in the mediation model</w:t>
      </w:r>
      <w:r w:rsidR="00EB2C10"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using Hayes</w:t>
      </w:r>
      <w:r w:rsidR="00EB2C10"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(2017) macro (PROCESS Model 4, 5,000 bootstraps, percentile </w:t>
      </w:r>
      <w:bookmarkStart w:id="14" w:name="_Hlk17821607"/>
      <w:r w:rsidRPr="006A0C1D">
        <w:rPr>
          <w:rFonts w:ascii="Times New Roman" w:hAnsi="Times New Roman" w:cs="Times New Roman"/>
          <w:sz w:val="24"/>
          <w:szCs w:val="24"/>
          <w:lang w:val="en-US"/>
        </w:rPr>
        <w:t>confidence intervals [CI</w:t>
      </w:r>
      <w:bookmarkEnd w:id="14"/>
      <w:r w:rsidRPr="006A0C1D">
        <w:rPr>
          <w:rFonts w:ascii="Times New Roman" w:hAnsi="Times New Roman" w:cs="Times New Roman"/>
          <w:sz w:val="24"/>
          <w:szCs w:val="24"/>
          <w:lang w:val="en-US"/>
        </w:rPr>
        <w:t>]). The bootstrapping results reveal a significant transparency signal → perceived empowerment → perceived brand integrity mediation process (indirect effect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.753, CI</w:t>
      </w:r>
      <w:r w:rsidRPr="006A0C1D">
        <w:rPr>
          <w:rFonts w:ascii="Times New Roman" w:hAnsi="Times New Roman" w:cs="Times New Roman"/>
          <w:sz w:val="24"/>
          <w:szCs w:val="24"/>
          <w:vertAlign w:val="subscript"/>
          <w:lang w:val="en-US"/>
        </w:rPr>
        <w:t>95%</w:t>
      </w:r>
      <w:r w:rsidRPr="006A0C1D">
        <w:rPr>
          <w:rFonts w:ascii="Times New Roman" w:hAnsi="Times New Roman" w:cs="Times New Roman"/>
          <w:sz w:val="24"/>
          <w:szCs w:val="24"/>
          <w:lang w:val="en-US"/>
        </w:rPr>
        <w:t xml:space="preserve"> [.493;</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1.043]). </w:t>
      </w:r>
      <w:r w:rsidR="0040674F" w:rsidRPr="006A0C1D">
        <w:rPr>
          <w:rFonts w:ascii="Times New Roman" w:hAnsi="Times New Roman" w:cs="Times New Roman"/>
          <w:sz w:val="24"/>
          <w:szCs w:val="24"/>
          <w:lang w:val="en-US"/>
        </w:rPr>
        <w:t>T</w:t>
      </w:r>
      <w:r w:rsidRPr="006A0C1D">
        <w:rPr>
          <w:rFonts w:ascii="Times New Roman" w:hAnsi="Times New Roman" w:cs="Times New Roman"/>
          <w:sz w:val="24"/>
          <w:szCs w:val="24"/>
          <w:lang w:val="en-US"/>
        </w:rPr>
        <w:t xml:space="preserve">he mediation </w:t>
      </w:r>
      <w:r w:rsidR="0040674F" w:rsidRPr="006A0C1D">
        <w:rPr>
          <w:rFonts w:ascii="Times New Roman" w:hAnsi="Times New Roman" w:cs="Times New Roman"/>
          <w:sz w:val="24"/>
          <w:szCs w:val="24"/>
          <w:lang w:val="en-US"/>
        </w:rPr>
        <w:t xml:space="preserve">effect </w:t>
      </w:r>
      <w:r w:rsidR="00EB2C10" w:rsidRPr="006A0C1D">
        <w:rPr>
          <w:rFonts w:ascii="Times New Roman" w:hAnsi="Times New Roman" w:cs="Times New Roman"/>
          <w:sz w:val="24"/>
          <w:szCs w:val="24"/>
          <w:lang w:val="en-US"/>
        </w:rPr>
        <w:t xml:space="preserve">is </w:t>
      </w:r>
      <w:r w:rsidRPr="006A0C1D">
        <w:rPr>
          <w:rFonts w:ascii="Times New Roman" w:hAnsi="Times New Roman" w:cs="Times New Roman"/>
          <w:sz w:val="24"/>
          <w:szCs w:val="24"/>
          <w:lang w:val="en-US"/>
        </w:rPr>
        <w:t xml:space="preserve">insignificant in the </w:t>
      </w:r>
      <w:r w:rsidR="00EB2C10" w:rsidRPr="006A0C1D">
        <w:rPr>
          <w:rFonts w:ascii="Times New Roman" w:hAnsi="Times New Roman" w:cs="Times New Roman"/>
          <w:sz w:val="24"/>
          <w:szCs w:val="24"/>
          <w:lang w:val="en-US"/>
        </w:rPr>
        <w:t xml:space="preserve">no </w:t>
      </w:r>
      <w:r w:rsidRPr="006A0C1D">
        <w:rPr>
          <w:rFonts w:ascii="Times New Roman" w:hAnsi="Times New Roman" w:cs="Times New Roman"/>
          <w:sz w:val="24"/>
          <w:szCs w:val="24"/>
          <w:lang w:val="en-US"/>
        </w:rPr>
        <w:t>transparency condition (indirect effect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.122, CI</w:t>
      </w:r>
      <w:r w:rsidRPr="006A0C1D">
        <w:rPr>
          <w:rFonts w:ascii="Times New Roman" w:hAnsi="Times New Roman" w:cs="Times New Roman"/>
          <w:sz w:val="24"/>
          <w:szCs w:val="24"/>
          <w:vertAlign w:val="subscript"/>
          <w:lang w:val="en-US"/>
        </w:rPr>
        <w:t>95%</w:t>
      </w:r>
      <w:r w:rsidRPr="006A0C1D">
        <w:rPr>
          <w:rFonts w:ascii="Times New Roman" w:hAnsi="Times New Roman" w:cs="Times New Roman"/>
          <w:sz w:val="24"/>
          <w:szCs w:val="24"/>
          <w:lang w:val="en-US"/>
        </w:rPr>
        <w:t xml:space="preserve"> [−.067;</w:t>
      </w:r>
      <w:r w:rsidR="00EB2C10"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.324]</w:t>
      </w:r>
      <w:r w:rsidR="00EB2C10" w:rsidRPr="006A0C1D">
        <w:rPr>
          <w:rFonts w:ascii="Times New Roman" w:hAnsi="Times New Roman" w:cs="Times New Roman"/>
          <w:sz w:val="24"/>
          <w:szCs w:val="24"/>
          <w:lang w:val="en-US"/>
        </w:rPr>
        <w:t xml:space="preserve">, in support of </w:t>
      </w:r>
      <w:r w:rsidRPr="006A0C1D">
        <w:rPr>
          <w:rFonts w:ascii="Times New Roman" w:hAnsi="Times New Roman" w:cs="Times New Roman"/>
          <w:sz w:val="24"/>
          <w:szCs w:val="24"/>
          <w:lang w:val="en-US"/>
        </w:rPr>
        <w:t xml:space="preserve">H4. </w:t>
      </w:r>
    </w:p>
    <w:p w14:paraId="426F7CA7" w14:textId="284B896F" w:rsidR="00A840DE" w:rsidRDefault="00A840DE" w:rsidP="00A840DE">
      <w:pPr>
        <w:spacing w:after="0" w:line="480" w:lineRule="auto"/>
        <w:ind w:firstLine="397"/>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These analyses reveal the process by which a transparency signal enhances brand integrity perceptions. A credible transparency signal adds to the CES-related message, and together, they converge toward empowerment-priming effects, which explain why brand integrity perceptions increase. The absence of brand transparency cancels the empowerment and brand integrity priming effects, </w:t>
      </w:r>
      <w:r w:rsidR="00EB2C10" w:rsidRPr="006A0C1D">
        <w:rPr>
          <w:rFonts w:ascii="Times New Roman" w:hAnsi="Times New Roman" w:cs="Times New Roman"/>
          <w:sz w:val="24"/>
          <w:szCs w:val="24"/>
          <w:lang w:val="en-US"/>
        </w:rPr>
        <w:t xml:space="preserve">so </w:t>
      </w:r>
      <w:r w:rsidRPr="006A0C1D">
        <w:rPr>
          <w:rFonts w:ascii="Times New Roman" w:hAnsi="Times New Roman" w:cs="Times New Roman"/>
          <w:sz w:val="24"/>
          <w:szCs w:val="24"/>
          <w:lang w:val="en-US"/>
        </w:rPr>
        <w:t xml:space="preserve">the effect is similar to a traditional firm advertisement. In line with our theoretical framework, transparency </w:t>
      </w:r>
      <w:r w:rsidR="00EB2C10" w:rsidRPr="006A0C1D">
        <w:rPr>
          <w:rFonts w:ascii="Times New Roman" w:hAnsi="Times New Roman" w:cs="Times New Roman"/>
          <w:sz w:val="24"/>
          <w:szCs w:val="24"/>
          <w:lang w:val="en-US"/>
        </w:rPr>
        <w:t xml:space="preserve">appears </w:t>
      </w:r>
      <w:r w:rsidRPr="006A0C1D">
        <w:rPr>
          <w:rFonts w:ascii="Times New Roman" w:hAnsi="Times New Roman" w:cs="Times New Roman"/>
          <w:sz w:val="24"/>
          <w:szCs w:val="24"/>
          <w:lang w:val="en-US"/>
        </w:rPr>
        <w:t xml:space="preserve">equally instrumental for brand audiences </w:t>
      </w:r>
      <w:r w:rsidR="00EB2C10" w:rsidRPr="006A0C1D">
        <w:rPr>
          <w:rFonts w:ascii="Times New Roman" w:hAnsi="Times New Roman" w:cs="Times New Roman"/>
          <w:sz w:val="24"/>
          <w:szCs w:val="24"/>
          <w:lang w:val="en-US"/>
        </w:rPr>
        <w:t xml:space="preserve">and </w:t>
      </w:r>
      <w:r w:rsidRPr="006A0C1D">
        <w:rPr>
          <w:rFonts w:ascii="Times New Roman" w:hAnsi="Times New Roman" w:cs="Times New Roman"/>
          <w:sz w:val="24"/>
          <w:szCs w:val="24"/>
          <w:lang w:val="en-US"/>
        </w:rPr>
        <w:t xml:space="preserve">participating </w:t>
      </w:r>
      <w:proofErr w:type="spellStart"/>
      <w:r w:rsidR="00EB2C10" w:rsidRPr="006A0C1D">
        <w:rPr>
          <w:rFonts w:ascii="Times New Roman" w:hAnsi="Times New Roman" w:cs="Times New Roman"/>
          <w:sz w:val="24"/>
          <w:szCs w:val="24"/>
          <w:lang w:val="en-US"/>
        </w:rPr>
        <w:t>ideators</w:t>
      </w:r>
      <w:proofErr w:type="spellEnd"/>
      <w:r w:rsidRPr="006A0C1D">
        <w:rPr>
          <w:rFonts w:ascii="Times New Roman" w:hAnsi="Times New Roman" w:cs="Times New Roman"/>
          <w:sz w:val="24"/>
          <w:szCs w:val="24"/>
          <w:lang w:val="en-US"/>
        </w:rPr>
        <w:t>. Study 2 examines whether the</w:t>
      </w:r>
      <w:r w:rsidR="005B2F0E" w:rsidRPr="006A0C1D">
        <w:rPr>
          <w:rFonts w:ascii="Times New Roman" w:hAnsi="Times New Roman" w:cs="Times New Roman"/>
          <w:sz w:val="24"/>
          <w:szCs w:val="24"/>
          <w:lang w:val="en-US"/>
        </w:rPr>
        <w:t>se</w:t>
      </w:r>
      <w:r w:rsidRPr="006A0C1D">
        <w:rPr>
          <w:rFonts w:ascii="Times New Roman" w:hAnsi="Times New Roman" w:cs="Times New Roman"/>
          <w:sz w:val="24"/>
          <w:szCs w:val="24"/>
          <w:lang w:val="en-US"/>
        </w:rPr>
        <w:t xml:space="preserve"> causal relations </w:t>
      </w:r>
      <w:r w:rsidR="005B2F0E" w:rsidRPr="006A0C1D">
        <w:rPr>
          <w:rFonts w:ascii="Times New Roman" w:hAnsi="Times New Roman" w:cs="Times New Roman"/>
          <w:sz w:val="24"/>
          <w:szCs w:val="24"/>
          <w:lang w:val="en-US"/>
        </w:rPr>
        <w:t xml:space="preserve">also </w:t>
      </w:r>
      <w:r w:rsidRPr="006A0C1D">
        <w:rPr>
          <w:rFonts w:ascii="Times New Roman" w:hAnsi="Times New Roman" w:cs="Times New Roman"/>
          <w:sz w:val="24"/>
          <w:szCs w:val="24"/>
          <w:lang w:val="en-US"/>
        </w:rPr>
        <w:t xml:space="preserve">hold when product complexity-to-design increases (H7). </w:t>
      </w:r>
    </w:p>
    <w:p w14:paraId="74E432ED" w14:textId="77777777" w:rsidR="00ED3692" w:rsidRPr="006A0C1D" w:rsidRDefault="00ED3692" w:rsidP="00A840DE">
      <w:pPr>
        <w:spacing w:after="0" w:line="480" w:lineRule="auto"/>
        <w:ind w:firstLine="397"/>
        <w:rPr>
          <w:rFonts w:ascii="Times New Roman" w:hAnsi="Times New Roman" w:cs="Times New Roman"/>
          <w:sz w:val="24"/>
          <w:szCs w:val="24"/>
          <w:lang w:val="en-US"/>
        </w:rPr>
      </w:pPr>
    </w:p>
    <w:p w14:paraId="12767191" w14:textId="77777777" w:rsidR="00A840DE" w:rsidRPr="006A0C1D" w:rsidRDefault="00A840DE" w:rsidP="00A840DE">
      <w:pPr>
        <w:pStyle w:val="Titre1"/>
        <w:numPr>
          <w:ilvl w:val="0"/>
          <w:numId w:val="4"/>
        </w:numPr>
      </w:pPr>
      <w:bookmarkStart w:id="15" w:name="_Toc492652479"/>
      <w:r w:rsidRPr="006A0C1D">
        <w:lastRenderedPageBreak/>
        <w:t xml:space="preserve">Study </w:t>
      </w:r>
      <w:bookmarkEnd w:id="15"/>
      <w:r w:rsidRPr="006A0C1D">
        <w:t>2</w:t>
      </w:r>
    </w:p>
    <w:p w14:paraId="64EF8245" w14:textId="530E7F53" w:rsidR="00A840DE" w:rsidRPr="006A0C1D" w:rsidRDefault="00063B67" w:rsidP="00A840DE">
      <w:pPr>
        <w:pStyle w:val="Titre2"/>
        <w:numPr>
          <w:ilvl w:val="1"/>
          <w:numId w:val="4"/>
        </w:numPr>
        <w:rPr>
          <w:lang w:val="en-US"/>
        </w:rPr>
      </w:pPr>
      <w:r w:rsidRPr="006A0C1D">
        <w:rPr>
          <w:lang w:val="en-US"/>
        </w:rPr>
        <w:t>Method</w:t>
      </w:r>
    </w:p>
    <w:p w14:paraId="53656C8E" w14:textId="72DFE85A" w:rsidR="00A840DE" w:rsidRPr="006A0C1D" w:rsidRDefault="00433658" w:rsidP="00A840DE">
      <w:pPr>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Five hundred sixty-six </w:t>
      </w:r>
      <w:r w:rsidR="00636586" w:rsidRPr="006A0C1D">
        <w:rPr>
          <w:rFonts w:ascii="Times New Roman" w:hAnsi="Times New Roman" w:cs="Times New Roman"/>
          <w:sz w:val="24"/>
          <w:szCs w:val="24"/>
          <w:lang w:val="en-US"/>
        </w:rPr>
        <w:t>adult respondents (57.4% women, M</w:t>
      </w:r>
      <w:r w:rsidR="00636586" w:rsidRPr="006A0C1D">
        <w:rPr>
          <w:rFonts w:ascii="Times New Roman" w:hAnsi="Times New Roman" w:cs="Times New Roman"/>
          <w:sz w:val="24"/>
          <w:szCs w:val="24"/>
          <w:vertAlign w:val="subscript"/>
          <w:lang w:val="en-US"/>
        </w:rPr>
        <w:t>age</w:t>
      </w:r>
      <w:r w:rsidR="005B2F0E" w:rsidRPr="006A0C1D">
        <w:rPr>
          <w:rFonts w:ascii="Times New Roman" w:hAnsi="Times New Roman" w:cs="Times New Roman"/>
          <w:sz w:val="24"/>
          <w:szCs w:val="24"/>
          <w:vertAlign w:val="subscript"/>
          <w:lang w:val="en-US"/>
        </w:rPr>
        <w:t xml:space="preserve"> </w:t>
      </w:r>
      <w:r w:rsidR="00636586" w:rsidRPr="006A0C1D">
        <w:rPr>
          <w:rFonts w:ascii="Times New Roman" w:hAnsi="Times New Roman" w:cs="Times New Roman"/>
          <w:sz w:val="24"/>
          <w:szCs w:val="24"/>
          <w:lang w:val="en-US"/>
        </w:rPr>
        <w:t>=</w:t>
      </w:r>
      <w:r w:rsidR="005B2F0E" w:rsidRPr="006A0C1D">
        <w:rPr>
          <w:rFonts w:ascii="Times New Roman" w:hAnsi="Times New Roman" w:cs="Times New Roman"/>
          <w:sz w:val="24"/>
          <w:szCs w:val="24"/>
          <w:lang w:val="en-US"/>
        </w:rPr>
        <w:t xml:space="preserve"> </w:t>
      </w:r>
      <w:r w:rsidR="00636586" w:rsidRPr="006A0C1D">
        <w:rPr>
          <w:rFonts w:ascii="Times New Roman" w:hAnsi="Times New Roman" w:cs="Times New Roman"/>
          <w:sz w:val="24"/>
          <w:szCs w:val="24"/>
          <w:lang w:val="en-US"/>
        </w:rPr>
        <w:t>31.4</w:t>
      </w:r>
      <w:r w:rsidR="005B2F0E" w:rsidRPr="006A0C1D">
        <w:rPr>
          <w:rFonts w:ascii="Times New Roman" w:hAnsi="Times New Roman" w:cs="Times New Roman"/>
          <w:sz w:val="24"/>
          <w:szCs w:val="24"/>
          <w:lang w:val="en-US"/>
        </w:rPr>
        <w:t xml:space="preserve"> years</w:t>
      </w:r>
      <w:r w:rsidR="00636586" w:rsidRPr="006A0C1D">
        <w:rPr>
          <w:rFonts w:ascii="Times New Roman" w:hAnsi="Times New Roman" w:cs="Times New Roman"/>
          <w:sz w:val="24"/>
          <w:szCs w:val="24"/>
          <w:lang w:val="en-US"/>
        </w:rPr>
        <w:t xml:space="preserve">) participated in </w:t>
      </w:r>
      <w:r w:rsidR="00A840DE" w:rsidRPr="006A0C1D">
        <w:rPr>
          <w:rFonts w:ascii="Times New Roman" w:hAnsi="Times New Roman" w:cs="Times New Roman"/>
          <w:sz w:val="24"/>
          <w:szCs w:val="24"/>
          <w:lang w:val="en-US"/>
        </w:rPr>
        <w:t>a 2 (transparency signal</w:t>
      </w:r>
      <w:r w:rsidR="00550BC3" w:rsidRPr="006A0C1D">
        <w:rPr>
          <w:rFonts w:ascii="Times New Roman" w:hAnsi="Times New Roman" w:cs="Times New Roman"/>
          <w:sz w:val="24"/>
          <w:szCs w:val="24"/>
          <w:lang w:val="en-US"/>
        </w:rPr>
        <w:t>: present vs</w:t>
      </w:r>
      <w:r w:rsidR="00AD7F59" w:rsidRPr="006A0C1D">
        <w:rPr>
          <w:rFonts w:ascii="Times New Roman" w:hAnsi="Times New Roman" w:cs="Times New Roman"/>
          <w:sz w:val="24"/>
          <w:szCs w:val="24"/>
          <w:lang w:val="en-US"/>
        </w:rPr>
        <w:t>.</w:t>
      </w:r>
      <w:r w:rsidR="00550BC3" w:rsidRPr="006A0C1D">
        <w:rPr>
          <w:rFonts w:ascii="Times New Roman" w:hAnsi="Times New Roman" w:cs="Times New Roman"/>
          <w:sz w:val="24"/>
          <w:szCs w:val="24"/>
          <w:lang w:val="en-US"/>
        </w:rPr>
        <w:t xml:space="preserve"> absent</w:t>
      </w:r>
      <w:r w:rsidR="0050532A" w:rsidRPr="006A0C1D">
        <w:rPr>
          <w:rFonts w:ascii="Times New Roman" w:hAnsi="Times New Roman" w:cs="Times New Roman"/>
          <w:sz w:val="24"/>
          <w:szCs w:val="24"/>
          <w:lang w:val="en-US"/>
        </w:rPr>
        <w:t>,</w:t>
      </w:r>
      <w:r w:rsidR="0040674F" w:rsidRPr="006A0C1D">
        <w:rPr>
          <w:rFonts w:ascii="Times New Roman" w:hAnsi="Times New Roman" w:cs="Times New Roman"/>
          <w:sz w:val="24"/>
          <w:szCs w:val="24"/>
          <w:lang w:val="en-US"/>
        </w:rPr>
        <w:t xml:space="preserve"> CES ad context</w:t>
      </w:r>
      <w:r w:rsidR="00A840DE" w:rsidRPr="006A0C1D">
        <w:rPr>
          <w:rFonts w:ascii="Times New Roman" w:hAnsi="Times New Roman" w:cs="Times New Roman"/>
          <w:sz w:val="24"/>
          <w:szCs w:val="24"/>
          <w:lang w:val="en-US"/>
        </w:rPr>
        <w:t xml:space="preserve">) </w:t>
      </w:r>
      <w:r w:rsidR="00A840DE" w:rsidRPr="006A0C1D">
        <w:rPr>
          <w:rFonts w:ascii="Symbol" w:hAnsi="Symbol" w:cs="Times New Roman"/>
          <w:sz w:val="24"/>
          <w:szCs w:val="24"/>
          <w:lang w:val="en-US"/>
        </w:rPr>
        <w:sym w:font="Symbol" w:char="F0B4"/>
      </w:r>
      <w:r w:rsidR="00A840DE" w:rsidRPr="006A0C1D">
        <w:rPr>
          <w:rFonts w:ascii="Times New Roman" w:hAnsi="Times New Roman" w:cs="Times New Roman"/>
          <w:sz w:val="24"/>
          <w:szCs w:val="24"/>
          <w:lang w:val="en-US"/>
        </w:rPr>
        <w:t xml:space="preserve"> 2 (product complexity: low vs. high) between-subjects experimental design. In line with </w:t>
      </w:r>
      <w:r w:rsidR="00610192" w:rsidRPr="006A0C1D">
        <w:rPr>
          <w:rFonts w:ascii="Times New Roman" w:hAnsi="Times New Roman" w:cs="Times New Roman"/>
          <w:sz w:val="24"/>
          <w:szCs w:val="24"/>
          <w:lang w:val="en-US"/>
        </w:rPr>
        <w:t>market</w:t>
      </w:r>
      <w:r w:rsidR="00A840DE" w:rsidRPr="006A0C1D">
        <w:rPr>
          <w:rFonts w:ascii="Times New Roman" w:hAnsi="Times New Roman" w:cs="Times New Roman"/>
          <w:sz w:val="24"/>
          <w:szCs w:val="24"/>
          <w:lang w:val="en-US"/>
        </w:rPr>
        <w:t xml:space="preserve"> realities and previous research (Fuchs </w:t>
      </w:r>
      <w:r w:rsidR="0063694D" w:rsidRPr="006A0C1D">
        <w:rPr>
          <w:rFonts w:ascii="Times New Roman" w:hAnsi="Times New Roman" w:cs="Times New Roman"/>
          <w:sz w:val="24"/>
          <w:szCs w:val="24"/>
          <w:lang w:val="en-US"/>
        </w:rPr>
        <w:t xml:space="preserve">&amp; </w:t>
      </w:r>
      <w:r w:rsidR="00A840DE" w:rsidRPr="006A0C1D">
        <w:rPr>
          <w:rFonts w:ascii="Times New Roman" w:hAnsi="Times New Roman" w:cs="Times New Roman"/>
          <w:sz w:val="24"/>
          <w:szCs w:val="24"/>
          <w:lang w:val="en-US"/>
        </w:rPr>
        <w:t xml:space="preserve">Schreier, 2011; Meissner et al., 2017; Schreier et al., 2012), </w:t>
      </w:r>
      <w:r w:rsidR="007121CD" w:rsidRPr="006A0C1D">
        <w:rPr>
          <w:rFonts w:ascii="Times New Roman" w:hAnsi="Times New Roman" w:cs="Times New Roman"/>
          <w:sz w:val="24"/>
          <w:szCs w:val="24"/>
          <w:lang w:val="en-US"/>
        </w:rPr>
        <w:t xml:space="preserve">we included </w:t>
      </w:r>
      <w:r w:rsidR="00A840DE" w:rsidRPr="006A0C1D">
        <w:rPr>
          <w:rFonts w:ascii="Times New Roman" w:hAnsi="Times New Roman" w:cs="Times New Roman"/>
          <w:sz w:val="24"/>
          <w:szCs w:val="24"/>
          <w:lang w:val="en-US"/>
        </w:rPr>
        <w:t xml:space="preserve">a t-shirt </w:t>
      </w:r>
      <w:r w:rsidR="007121CD" w:rsidRPr="006A0C1D">
        <w:rPr>
          <w:rFonts w:ascii="Times New Roman" w:hAnsi="Times New Roman" w:cs="Times New Roman"/>
          <w:sz w:val="24"/>
          <w:szCs w:val="24"/>
          <w:lang w:val="en-US"/>
        </w:rPr>
        <w:t xml:space="preserve">as </w:t>
      </w:r>
      <w:r w:rsidR="00A840DE" w:rsidRPr="006A0C1D">
        <w:rPr>
          <w:rFonts w:ascii="Times New Roman" w:hAnsi="Times New Roman" w:cs="Times New Roman"/>
          <w:sz w:val="24"/>
          <w:szCs w:val="24"/>
          <w:lang w:val="en-US"/>
        </w:rPr>
        <w:t xml:space="preserve">the low-complexity product and a laptop </w:t>
      </w:r>
      <w:r w:rsidR="007121CD" w:rsidRPr="006A0C1D">
        <w:rPr>
          <w:rFonts w:ascii="Times New Roman" w:hAnsi="Times New Roman" w:cs="Times New Roman"/>
          <w:sz w:val="24"/>
          <w:szCs w:val="24"/>
          <w:lang w:val="en-US"/>
        </w:rPr>
        <w:t>as</w:t>
      </w:r>
      <w:r w:rsidR="00A840DE" w:rsidRPr="006A0C1D">
        <w:rPr>
          <w:rFonts w:ascii="Times New Roman" w:hAnsi="Times New Roman" w:cs="Times New Roman"/>
          <w:sz w:val="24"/>
          <w:szCs w:val="24"/>
          <w:lang w:val="en-US"/>
        </w:rPr>
        <w:t xml:space="preserve"> the high-complexity product. Respondents first assessed product complexity-to-design</w:t>
      </w:r>
      <w:r w:rsidR="007121CD" w:rsidRPr="006A0C1D">
        <w:rPr>
          <w:rFonts w:ascii="Times New Roman" w:hAnsi="Times New Roman" w:cs="Times New Roman"/>
          <w:sz w:val="24"/>
          <w:szCs w:val="24"/>
          <w:lang w:val="en-US"/>
        </w:rPr>
        <w:t xml:space="preserve">, on the basis of </w:t>
      </w:r>
      <w:r w:rsidR="00A840DE" w:rsidRPr="006A0C1D">
        <w:rPr>
          <w:rFonts w:ascii="Times New Roman" w:hAnsi="Times New Roman" w:cs="Times New Roman"/>
          <w:sz w:val="24"/>
          <w:szCs w:val="24"/>
          <w:lang w:val="en-US"/>
        </w:rPr>
        <w:t>pictures representing several t-shirts or laptops</w:t>
      </w:r>
      <w:r w:rsidR="007121CD"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and </w:t>
      </w:r>
      <w:r w:rsidR="007121CD" w:rsidRPr="006A0C1D">
        <w:rPr>
          <w:rFonts w:ascii="Times New Roman" w:hAnsi="Times New Roman" w:cs="Times New Roman"/>
          <w:sz w:val="24"/>
          <w:szCs w:val="24"/>
          <w:lang w:val="en-US"/>
        </w:rPr>
        <w:t xml:space="preserve">completed the </w:t>
      </w:r>
      <w:r w:rsidR="00A840DE" w:rsidRPr="006A0C1D">
        <w:rPr>
          <w:rFonts w:ascii="Times New Roman" w:hAnsi="Times New Roman" w:cs="Times New Roman"/>
          <w:sz w:val="24"/>
          <w:szCs w:val="24"/>
          <w:lang w:val="en-US"/>
        </w:rPr>
        <w:t xml:space="preserve">control variables. After receiving their treatment (similar to Study 1), they responded to our measures and demographic items. </w:t>
      </w:r>
      <w:bookmarkStart w:id="16" w:name="_Hlk15568032"/>
      <w:r w:rsidR="00610192" w:rsidRPr="006A0C1D">
        <w:rPr>
          <w:rFonts w:ascii="Times New Roman" w:hAnsi="Times New Roman" w:cs="Times New Roman"/>
          <w:sz w:val="24"/>
          <w:szCs w:val="24"/>
          <w:lang w:val="en-US"/>
        </w:rPr>
        <w:t>To check</w:t>
      </w:r>
      <w:r w:rsidR="00636586" w:rsidRPr="006A0C1D">
        <w:rPr>
          <w:rFonts w:ascii="Times New Roman" w:hAnsi="Times New Roman" w:cs="Times New Roman"/>
          <w:sz w:val="24"/>
          <w:szCs w:val="24"/>
          <w:lang w:val="en-US"/>
        </w:rPr>
        <w:t xml:space="preserve"> the transparency signal and perceived complexity</w:t>
      </w:r>
      <w:r w:rsidR="00610192" w:rsidRPr="006A0C1D">
        <w:rPr>
          <w:rFonts w:ascii="Times New Roman" w:hAnsi="Times New Roman" w:cs="Times New Roman"/>
          <w:sz w:val="24"/>
          <w:szCs w:val="24"/>
          <w:lang w:val="en-US"/>
        </w:rPr>
        <w:t xml:space="preserve"> after treatment</w:t>
      </w:r>
      <w:r w:rsidR="00636586" w:rsidRPr="006A0C1D">
        <w:rPr>
          <w:rFonts w:ascii="Times New Roman" w:hAnsi="Times New Roman" w:cs="Times New Roman"/>
          <w:sz w:val="24"/>
          <w:szCs w:val="24"/>
          <w:lang w:val="en-US"/>
        </w:rPr>
        <w:t>, w</w:t>
      </w:r>
      <w:r w:rsidR="00A840DE" w:rsidRPr="006A0C1D">
        <w:rPr>
          <w:rFonts w:ascii="Times New Roman" w:hAnsi="Times New Roman" w:cs="Times New Roman"/>
          <w:sz w:val="24"/>
          <w:szCs w:val="24"/>
          <w:lang w:val="en-US"/>
        </w:rPr>
        <w:t>e asked whether the product presented was complex to design and whether the brand gave clear rule explanations and follow-up on ideas generated.</w:t>
      </w:r>
      <w:bookmarkEnd w:id="16"/>
    </w:p>
    <w:p w14:paraId="7587DE9F" w14:textId="77777777" w:rsidR="00A840DE" w:rsidRPr="006A0C1D" w:rsidRDefault="00A840DE" w:rsidP="00A840DE">
      <w:pPr>
        <w:pStyle w:val="Titre2"/>
        <w:numPr>
          <w:ilvl w:val="1"/>
          <w:numId w:val="4"/>
        </w:numPr>
        <w:rPr>
          <w:lang w:val="en-US"/>
        </w:rPr>
      </w:pPr>
      <w:r w:rsidRPr="006A0C1D">
        <w:rPr>
          <w:lang w:val="en-US"/>
        </w:rPr>
        <w:t>Findings</w:t>
      </w:r>
    </w:p>
    <w:p w14:paraId="787476AA" w14:textId="16B650E4" w:rsidR="00A840DE" w:rsidRPr="006A0C1D" w:rsidRDefault="0040674F" w:rsidP="00A840DE">
      <w:pPr>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O</w:t>
      </w:r>
      <w:r w:rsidR="00A840DE" w:rsidRPr="006A0C1D">
        <w:rPr>
          <w:rFonts w:ascii="Times New Roman" w:hAnsi="Times New Roman" w:cs="Times New Roman"/>
          <w:sz w:val="24"/>
          <w:szCs w:val="24"/>
          <w:lang w:val="en-US"/>
        </w:rPr>
        <w:t>ne-way ANOVA</w:t>
      </w:r>
      <w:r w:rsidRPr="006A0C1D">
        <w:rPr>
          <w:rFonts w:ascii="Times New Roman" w:hAnsi="Times New Roman" w:cs="Times New Roman"/>
          <w:sz w:val="24"/>
          <w:szCs w:val="24"/>
          <w:lang w:val="en-US"/>
        </w:rPr>
        <w:t>s</w:t>
      </w:r>
      <w:r w:rsidR="00A840DE" w:rsidRPr="006A0C1D">
        <w:rPr>
          <w:rFonts w:ascii="Times New Roman" w:hAnsi="Times New Roman" w:cs="Times New Roman"/>
          <w:sz w:val="24"/>
          <w:szCs w:val="24"/>
          <w:lang w:val="en-US"/>
        </w:rPr>
        <w:t xml:space="preserve"> reveal successful experimental manipulations</w:t>
      </w:r>
      <w:r w:rsidR="007121CD" w:rsidRPr="006A0C1D">
        <w:rPr>
          <w:rFonts w:ascii="Times New Roman" w:hAnsi="Times New Roman" w:cs="Times New Roman"/>
          <w:sz w:val="24"/>
          <w:szCs w:val="24"/>
          <w:lang w:val="en-US"/>
        </w:rPr>
        <w:t xml:space="preserve"> for</w:t>
      </w:r>
      <w:r w:rsidR="00A840DE" w:rsidRPr="006A0C1D">
        <w:rPr>
          <w:rFonts w:ascii="Times New Roman" w:hAnsi="Times New Roman" w:cs="Times New Roman"/>
          <w:sz w:val="24"/>
          <w:szCs w:val="24"/>
          <w:lang w:val="en-US"/>
        </w:rPr>
        <w:t xml:space="preserve"> transparency </w:t>
      </w:r>
      <w:r w:rsidR="007121CD"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M</w:t>
      </w:r>
      <w:r w:rsidR="00A840DE" w:rsidRPr="006A0C1D">
        <w:rPr>
          <w:rFonts w:ascii="Times New Roman" w:hAnsi="Times New Roman" w:cs="Times New Roman"/>
          <w:sz w:val="24"/>
          <w:szCs w:val="24"/>
          <w:vertAlign w:val="subscript"/>
          <w:lang w:val="en-US"/>
        </w:rPr>
        <w:t>TR</w:t>
      </w:r>
      <w:r w:rsidR="0008794C">
        <w:rPr>
          <w:rFonts w:ascii="Times New Roman" w:hAnsi="Times New Roman" w:cs="Times New Roman"/>
          <w:sz w:val="24"/>
          <w:szCs w:val="24"/>
          <w:vertAlign w:val="subscript"/>
          <w:lang w:val="en-US"/>
        </w:rPr>
        <w:t>ANPARENCY</w:t>
      </w:r>
      <w:r w:rsidR="007121CD"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5.21 &gt; M</w:t>
      </w:r>
      <w:r w:rsidR="00A840DE" w:rsidRPr="006A0C1D">
        <w:rPr>
          <w:rFonts w:ascii="Times New Roman" w:hAnsi="Times New Roman" w:cs="Times New Roman"/>
          <w:sz w:val="24"/>
          <w:szCs w:val="24"/>
          <w:vertAlign w:val="subscript"/>
          <w:lang w:val="en-US"/>
        </w:rPr>
        <w:t>NO-TR</w:t>
      </w:r>
      <w:r w:rsidR="0008794C">
        <w:rPr>
          <w:rFonts w:ascii="Times New Roman" w:hAnsi="Times New Roman" w:cs="Times New Roman"/>
          <w:sz w:val="24"/>
          <w:szCs w:val="24"/>
          <w:vertAlign w:val="subscript"/>
          <w:lang w:val="en-US"/>
        </w:rPr>
        <w:t>ANSPARENCY</w:t>
      </w:r>
      <w:r w:rsidR="007121CD"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2.43, F(1,564)</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456.10, </w:t>
      </w:r>
      <w:r w:rsidR="00A840DE" w:rsidRPr="006A0C1D">
        <w:rPr>
          <w:rFonts w:ascii="Times New Roman" w:hAnsi="Times New Roman"/>
          <w:i/>
          <w:sz w:val="24"/>
          <w:lang w:val="en-US"/>
        </w:rPr>
        <w:t>p</w:t>
      </w:r>
      <w:r w:rsidR="007121CD" w:rsidRPr="006A0C1D">
        <w:rPr>
          <w:rFonts w:ascii="Times New Roman" w:hAnsi="Times New Roman"/>
          <w:i/>
          <w:sz w:val="24"/>
          <w:lang w:val="en-US"/>
        </w:rPr>
        <w:t xml:space="preserve"> </w:t>
      </w:r>
      <w:r w:rsidR="00A840DE"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.001</w:t>
      </w:r>
      <w:r w:rsidR="007121CD"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and product complexity-to-design </w:t>
      </w:r>
      <w:r w:rsidR="007121CD"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M</w:t>
      </w:r>
      <w:r w:rsidR="00A840DE" w:rsidRPr="006A0C1D">
        <w:rPr>
          <w:rFonts w:ascii="Times New Roman" w:hAnsi="Times New Roman" w:cs="Times New Roman"/>
          <w:sz w:val="24"/>
          <w:szCs w:val="24"/>
          <w:vertAlign w:val="subscript"/>
          <w:lang w:val="en-US"/>
        </w:rPr>
        <w:t>H</w:t>
      </w:r>
      <w:r w:rsidR="0008794C">
        <w:rPr>
          <w:rFonts w:ascii="Times New Roman" w:hAnsi="Times New Roman" w:cs="Times New Roman"/>
          <w:sz w:val="24"/>
          <w:szCs w:val="24"/>
          <w:vertAlign w:val="subscript"/>
          <w:lang w:val="en-US"/>
        </w:rPr>
        <w:t>IGH-</w:t>
      </w:r>
      <w:r w:rsidR="00A840DE" w:rsidRPr="006A0C1D">
        <w:rPr>
          <w:rFonts w:ascii="Times New Roman" w:hAnsi="Times New Roman" w:cs="Times New Roman"/>
          <w:sz w:val="24"/>
          <w:szCs w:val="24"/>
          <w:vertAlign w:val="subscript"/>
          <w:lang w:val="en-US"/>
        </w:rPr>
        <w:t>C</w:t>
      </w:r>
      <w:r w:rsidR="0008794C">
        <w:rPr>
          <w:rFonts w:ascii="Times New Roman" w:hAnsi="Times New Roman" w:cs="Times New Roman"/>
          <w:sz w:val="24"/>
          <w:szCs w:val="24"/>
          <w:vertAlign w:val="subscript"/>
          <w:lang w:val="en-US"/>
        </w:rPr>
        <w:t>OMPLEXITY</w:t>
      </w:r>
      <w:r w:rsidR="007121CD"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4.49 &gt; M</w:t>
      </w:r>
      <w:r w:rsidR="00A840DE" w:rsidRPr="006A0C1D">
        <w:rPr>
          <w:rFonts w:ascii="Times New Roman" w:hAnsi="Times New Roman" w:cs="Times New Roman"/>
          <w:sz w:val="24"/>
          <w:szCs w:val="24"/>
          <w:vertAlign w:val="subscript"/>
          <w:lang w:val="en-US"/>
        </w:rPr>
        <w:t>L</w:t>
      </w:r>
      <w:r w:rsidR="0008794C">
        <w:rPr>
          <w:rFonts w:ascii="Times New Roman" w:hAnsi="Times New Roman" w:cs="Times New Roman"/>
          <w:sz w:val="24"/>
          <w:szCs w:val="24"/>
          <w:vertAlign w:val="subscript"/>
          <w:lang w:val="en-US"/>
        </w:rPr>
        <w:t>OW-</w:t>
      </w:r>
      <w:r w:rsidR="00A840DE" w:rsidRPr="006A0C1D">
        <w:rPr>
          <w:rFonts w:ascii="Times New Roman" w:hAnsi="Times New Roman" w:cs="Times New Roman"/>
          <w:sz w:val="24"/>
          <w:szCs w:val="24"/>
          <w:vertAlign w:val="subscript"/>
          <w:lang w:val="en-US"/>
        </w:rPr>
        <w:t>C</w:t>
      </w:r>
      <w:r w:rsidR="0008794C">
        <w:rPr>
          <w:rFonts w:ascii="Times New Roman" w:hAnsi="Times New Roman" w:cs="Times New Roman"/>
          <w:sz w:val="24"/>
          <w:szCs w:val="24"/>
          <w:vertAlign w:val="subscript"/>
          <w:lang w:val="en-US"/>
        </w:rPr>
        <w:t>OMPLEXITY</w:t>
      </w:r>
      <w:r w:rsidR="007121CD" w:rsidRPr="006A0C1D">
        <w:rPr>
          <w:rFonts w:ascii="Times New Roman" w:hAnsi="Times New Roman" w:cs="Times New Roman"/>
          <w:sz w:val="24"/>
          <w:szCs w:val="24"/>
          <w:vertAlign w:val="subscript"/>
          <w:lang w:val="en-US"/>
        </w:rPr>
        <w:t xml:space="preserve"> </w:t>
      </w:r>
      <w:r w:rsidR="00A840DE"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3.01, F(1,564)</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139.37, </w:t>
      </w:r>
      <w:r w:rsidR="00A840DE" w:rsidRPr="006A0C1D">
        <w:rPr>
          <w:rFonts w:ascii="Times New Roman" w:hAnsi="Times New Roman"/>
          <w:i/>
          <w:sz w:val="24"/>
          <w:lang w:val="en-US"/>
        </w:rPr>
        <w:t>p</w:t>
      </w:r>
      <w:r w:rsidR="007121CD" w:rsidRPr="006A0C1D">
        <w:rPr>
          <w:rFonts w:ascii="Times New Roman" w:hAnsi="Times New Roman"/>
          <w:i/>
          <w:sz w:val="24"/>
          <w:lang w:val="en-US"/>
        </w:rPr>
        <w:t xml:space="preserve"> </w:t>
      </w:r>
      <w:r w:rsidR="00A840DE"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.001</w:t>
      </w:r>
      <w:r w:rsidR="007121CD"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w:t>
      </w:r>
      <w:r w:rsidR="007121CD" w:rsidRPr="006A0C1D">
        <w:rPr>
          <w:rFonts w:ascii="Times New Roman" w:hAnsi="Times New Roman" w:cs="Times New Roman"/>
          <w:sz w:val="24"/>
          <w:szCs w:val="24"/>
          <w:lang w:val="en-US"/>
        </w:rPr>
        <w:t xml:space="preserve">The </w:t>
      </w:r>
      <w:r w:rsidR="00A840DE" w:rsidRPr="006A0C1D">
        <w:rPr>
          <w:rFonts w:ascii="Times New Roman" w:hAnsi="Times New Roman" w:cs="Times New Roman"/>
          <w:sz w:val="24"/>
          <w:szCs w:val="24"/>
          <w:lang w:val="en-US"/>
        </w:rPr>
        <w:t>Bonferroni pairwise comparisons indicate significant differences in advertisement credibility across groups (F(3,562)</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10.02, </w:t>
      </w:r>
      <w:r w:rsidR="00A840DE" w:rsidRPr="006A0C1D">
        <w:rPr>
          <w:rFonts w:ascii="Times New Roman" w:hAnsi="Times New Roman"/>
          <w:i/>
          <w:sz w:val="24"/>
          <w:lang w:val="en-US"/>
        </w:rPr>
        <w:t>p</w:t>
      </w:r>
      <w:r w:rsidR="007121CD" w:rsidRPr="006A0C1D">
        <w:rPr>
          <w:rFonts w:ascii="Times New Roman" w:hAnsi="Times New Roman"/>
          <w:i/>
          <w:sz w:val="24"/>
          <w:lang w:val="en-US"/>
        </w:rPr>
        <w:t xml:space="preserve"> </w:t>
      </w:r>
      <w:r w:rsidR="00A840DE"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.001)</w:t>
      </w:r>
      <w:r w:rsidR="007121CD" w:rsidRPr="006A0C1D">
        <w:rPr>
          <w:rFonts w:ascii="Times New Roman" w:hAnsi="Times New Roman" w:cs="Times New Roman"/>
          <w:sz w:val="24"/>
          <w:szCs w:val="24"/>
          <w:lang w:val="en-US"/>
        </w:rPr>
        <w:t xml:space="preserve"> but </w:t>
      </w:r>
      <w:r w:rsidR="00A840DE" w:rsidRPr="006A0C1D">
        <w:rPr>
          <w:rFonts w:ascii="Times New Roman" w:hAnsi="Times New Roman" w:cs="Times New Roman"/>
          <w:sz w:val="24"/>
          <w:szCs w:val="24"/>
          <w:lang w:val="en-US"/>
        </w:rPr>
        <w:t>equivalen</w:t>
      </w:r>
      <w:r w:rsidR="007121CD" w:rsidRPr="006A0C1D">
        <w:rPr>
          <w:rFonts w:ascii="Times New Roman" w:hAnsi="Times New Roman" w:cs="Times New Roman"/>
          <w:sz w:val="24"/>
          <w:szCs w:val="24"/>
          <w:lang w:val="en-US"/>
        </w:rPr>
        <w:t xml:space="preserve">ce in </w:t>
      </w:r>
      <w:r w:rsidR="00A840DE" w:rsidRPr="006A0C1D">
        <w:rPr>
          <w:rFonts w:ascii="Times New Roman" w:hAnsi="Times New Roman" w:cs="Times New Roman"/>
          <w:sz w:val="24"/>
          <w:szCs w:val="24"/>
          <w:lang w:val="en-US"/>
        </w:rPr>
        <w:t>age</w:t>
      </w:r>
      <w:r w:rsidR="007121CD" w:rsidRPr="006A0C1D">
        <w:rPr>
          <w:rFonts w:ascii="Times New Roman" w:hAnsi="Times New Roman" w:cs="Times New Roman"/>
          <w:sz w:val="24"/>
          <w:szCs w:val="24"/>
          <w:lang w:val="en-US"/>
        </w:rPr>
        <w:t>s</w:t>
      </w:r>
      <w:r w:rsidR="00A840DE" w:rsidRPr="006A0C1D">
        <w:rPr>
          <w:rFonts w:ascii="Times New Roman" w:hAnsi="Times New Roman" w:cs="Times New Roman"/>
          <w:sz w:val="24"/>
          <w:szCs w:val="24"/>
          <w:lang w:val="en-US"/>
        </w:rPr>
        <w:t>.</w:t>
      </w:r>
    </w:p>
    <w:p w14:paraId="26F9502B" w14:textId="0CF56C40" w:rsidR="00A840DE" w:rsidRPr="006A0C1D" w:rsidRDefault="007121CD" w:rsidP="00A840DE">
      <w:pPr>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Next, </w:t>
      </w:r>
      <w:r w:rsidR="00A840DE" w:rsidRPr="006A0C1D">
        <w:rPr>
          <w:rFonts w:ascii="Times New Roman" w:hAnsi="Times New Roman" w:cs="Times New Roman"/>
          <w:sz w:val="24"/>
          <w:szCs w:val="24"/>
          <w:lang w:val="en-US"/>
        </w:rPr>
        <w:t>two-way ANOVAs reveal insignificant interaction effects of transparency signals and product complexity-to-design on both perceived brand integrity (F(1,562)</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1.33, n.s.) and perceived empowerment (F(1,562)</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1.21, n.s). The effect of transparency on the two focal variables </w:t>
      </w:r>
      <w:r w:rsidR="00652C35">
        <w:rPr>
          <w:rFonts w:ascii="Times New Roman" w:hAnsi="Times New Roman" w:cs="Times New Roman"/>
          <w:sz w:val="24"/>
          <w:szCs w:val="24"/>
          <w:lang w:val="en-US"/>
        </w:rPr>
        <w:t>thus</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does not </w:t>
      </w:r>
      <w:r w:rsidRPr="006A0C1D">
        <w:rPr>
          <w:rFonts w:ascii="Times New Roman" w:hAnsi="Times New Roman" w:cs="Times New Roman"/>
          <w:sz w:val="24"/>
          <w:szCs w:val="24"/>
          <w:lang w:val="en-US"/>
        </w:rPr>
        <w:t xml:space="preserve">appear to </w:t>
      </w:r>
      <w:r w:rsidR="00A840DE" w:rsidRPr="006A0C1D">
        <w:rPr>
          <w:rFonts w:ascii="Times New Roman" w:hAnsi="Times New Roman" w:cs="Times New Roman"/>
          <w:sz w:val="24"/>
          <w:szCs w:val="24"/>
          <w:lang w:val="en-US"/>
        </w:rPr>
        <w:t xml:space="preserve">differ by </w:t>
      </w:r>
      <w:r w:rsidRPr="006A0C1D">
        <w:rPr>
          <w:rFonts w:ascii="Times New Roman" w:hAnsi="Times New Roman" w:cs="Times New Roman"/>
          <w:sz w:val="24"/>
          <w:szCs w:val="24"/>
          <w:lang w:val="en-US"/>
        </w:rPr>
        <w:t xml:space="preserve">the </w:t>
      </w:r>
      <w:r w:rsidR="00A840DE" w:rsidRPr="006A0C1D">
        <w:rPr>
          <w:rFonts w:ascii="Times New Roman" w:hAnsi="Times New Roman" w:cs="Times New Roman"/>
          <w:sz w:val="24"/>
          <w:szCs w:val="24"/>
          <w:lang w:val="en-US"/>
        </w:rPr>
        <w:t>level of product complexity-to-design (Figure 2). In addition, the main effect of product complexity yield</w:t>
      </w:r>
      <w:r w:rsidRPr="006A0C1D">
        <w:rPr>
          <w:rFonts w:ascii="Times New Roman" w:hAnsi="Times New Roman" w:cs="Times New Roman"/>
          <w:sz w:val="24"/>
          <w:szCs w:val="24"/>
          <w:lang w:val="en-US"/>
        </w:rPr>
        <w:t>s</w:t>
      </w:r>
      <w:r w:rsidR="00A840DE" w:rsidRPr="006A0C1D">
        <w:rPr>
          <w:rFonts w:ascii="Times New Roman" w:hAnsi="Times New Roman" w:cs="Times New Roman"/>
          <w:sz w:val="24"/>
          <w:szCs w:val="24"/>
          <w:lang w:val="en-US"/>
        </w:rPr>
        <w:t xml:space="preserve"> a nonsignificant F-ratio for both perceived brand integrity (F(1,562)</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.21, </w:t>
      </w:r>
      <w:proofErr w:type="spellStart"/>
      <w:r w:rsidR="00A840DE" w:rsidRPr="006A0C1D">
        <w:rPr>
          <w:rFonts w:ascii="Times New Roman" w:hAnsi="Times New Roman" w:cs="Times New Roman"/>
          <w:sz w:val="24"/>
          <w:szCs w:val="24"/>
          <w:lang w:val="en-US"/>
        </w:rPr>
        <w:t>n.s</w:t>
      </w:r>
      <w:proofErr w:type="spellEnd"/>
      <w:r w:rsidR="00A840DE" w:rsidRPr="006A0C1D">
        <w:rPr>
          <w:rFonts w:ascii="Times New Roman" w:hAnsi="Times New Roman" w:cs="Times New Roman"/>
          <w:sz w:val="24"/>
          <w:szCs w:val="24"/>
          <w:lang w:val="en-US"/>
        </w:rPr>
        <w:t xml:space="preserve">.) and perceived empowerment (F(1, </w:t>
      </w:r>
      <w:r w:rsidR="00A840DE" w:rsidRPr="006A0C1D">
        <w:rPr>
          <w:rFonts w:ascii="Times New Roman" w:hAnsi="Times New Roman" w:cs="Times New Roman"/>
          <w:sz w:val="24"/>
          <w:szCs w:val="24"/>
          <w:lang w:val="en-US"/>
        </w:rPr>
        <w:lastRenderedPageBreak/>
        <w:t>562)</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1.19, n.s.). The main effect of transparency significantly improve</w:t>
      </w:r>
      <w:r w:rsidRPr="006A0C1D">
        <w:rPr>
          <w:rFonts w:ascii="Times New Roman" w:hAnsi="Times New Roman" w:cs="Times New Roman"/>
          <w:sz w:val="24"/>
          <w:szCs w:val="24"/>
          <w:lang w:val="en-US"/>
        </w:rPr>
        <w:t>s</w:t>
      </w:r>
      <w:r w:rsidR="00A840DE" w:rsidRPr="006A0C1D">
        <w:rPr>
          <w:rFonts w:ascii="Times New Roman" w:hAnsi="Times New Roman" w:cs="Times New Roman"/>
          <w:sz w:val="24"/>
          <w:szCs w:val="24"/>
          <w:lang w:val="en-US"/>
        </w:rPr>
        <w:t xml:space="preserve"> perceived brand integrity (F(1,562)</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98.73, </w:t>
      </w:r>
      <w:r w:rsidR="00A840DE" w:rsidRPr="006A0C1D">
        <w:rPr>
          <w:rFonts w:ascii="Times New Roman" w:hAnsi="Times New Roman" w:cs="Times New Roman"/>
          <w:i/>
          <w:sz w:val="24"/>
          <w:szCs w:val="24"/>
          <w:lang w:val="en-US"/>
        </w:rPr>
        <w:t>p</w:t>
      </w:r>
      <w:r w:rsidRPr="006A0C1D">
        <w:rPr>
          <w:rFonts w:ascii="Times New Roman" w:hAnsi="Times New Roman" w:cs="Times New Roman"/>
          <w:i/>
          <w:sz w:val="24"/>
          <w:szCs w:val="24"/>
          <w:lang w:val="en-US"/>
        </w:rPr>
        <w:t xml:space="preserve"> </w:t>
      </w:r>
      <w:r w:rsidR="00A840DE" w:rsidRPr="006A0C1D">
        <w:rPr>
          <w:rFonts w:ascii="Times New Roman" w:hAnsi="Times New Roman" w:cs="Times New Roman"/>
          <w:sz w:val="24"/>
          <w:szCs w:val="24"/>
          <w:lang w:val="en-US"/>
        </w:rPr>
        <w:t>&lt;</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.001) and perceived empowerment (F(1, 562)</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51.21, </w:t>
      </w:r>
      <w:r w:rsidR="007D5A27" w:rsidRPr="0008794C">
        <w:rPr>
          <w:rFonts w:ascii="Times New Roman" w:hAnsi="Times New Roman" w:cs="Times New Roman"/>
          <w:i/>
          <w:sz w:val="24"/>
          <w:szCs w:val="24"/>
          <w:lang w:val="en-US"/>
        </w:rPr>
        <w:t>p</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&lt;</w:t>
      </w:r>
      <w:r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.001), </w:t>
      </w:r>
      <w:r w:rsidRPr="006A0C1D">
        <w:rPr>
          <w:rFonts w:ascii="Times New Roman" w:hAnsi="Times New Roman" w:cs="Times New Roman"/>
          <w:sz w:val="24"/>
          <w:szCs w:val="24"/>
          <w:lang w:val="en-US"/>
        </w:rPr>
        <w:t xml:space="preserve">similar to </w:t>
      </w:r>
      <w:r w:rsidR="00A840DE" w:rsidRPr="006A0C1D">
        <w:rPr>
          <w:rFonts w:ascii="Times New Roman" w:hAnsi="Times New Roman" w:cs="Times New Roman"/>
          <w:sz w:val="24"/>
          <w:szCs w:val="24"/>
          <w:lang w:val="en-US"/>
        </w:rPr>
        <w:t xml:space="preserve">the Study 1 findings. Including advertisement credibility (given the statistical difference across groups) does not alter the nonsignificance of the interaction. In other words, we find no evidence to support an interaction effect of transparency signals with the levels of product complexity on perceived empowerment and brand integrity (H7 rejected). However, the significance of the main effect </w:t>
      </w:r>
      <w:r w:rsidRPr="006A0C1D">
        <w:rPr>
          <w:rFonts w:ascii="Times New Roman" w:hAnsi="Times New Roman" w:cs="Times New Roman"/>
          <w:sz w:val="24"/>
          <w:szCs w:val="24"/>
          <w:lang w:val="en-US"/>
        </w:rPr>
        <w:t xml:space="preserve">of transparency </w:t>
      </w:r>
      <w:r w:rsidR="00A840DE" w:rsidRPr="006A0C1D">
        <w:rPr>
          <w:rFonts w:ascii="Times New Roman" w:hAnsi="Times New Roman" w:cs="Times New Roman"/>
          <w:sz w:val="24"/>
          <w:szCs w:val="24"/>
          <w:lang w:val="en-US"/>
        </w:rPr>
        <w:t>on the same response variables provides further support for the findings from Study 1.</w:t>
      </w:r>
    </w:p>
    <w:p w14:paraId="45855790" w14:textId="77777777" w:rsidR="00A840DE" w:rsidRPr="006A0C1D" w:rsidRDefault="00A840DE" w:rsidP="00A840DE">
      <w:pPr>
        <w:spacing w:after="0" w:line="480" w:lineRule="auto"/>
        <w:ind w:firstLine="397"/>
        <w:jc w:val="center"/>
        <w:rPr>
          <w:rFonts w:ascii="Times New Roman" w:hAnsi="Times New Roman" w:cs="Times New Roman"/>
          <w:sz w:val="24"/>
          <w:szCs w:val="24"/>
          <w:lang w:val="en-US"/>
        </w:rPr>
      </w:pPr>
      <w:r w:rsidRPr="006A0C1D">
        <w:rPr>
          <w:rFonts w:ascii="Times New Roman" w:hAnsi="Times New Roman" w:cs="Times New Roman"/>
          <w:sz w:val="24"/>
          <w:szCs w:val="24"/>
          <w:lang w:val="en-US"/>
        </w:rPr>
        <w:t>Insert Figure 2 about here</w:t>
      </w:r>
    </w:p>
    <w:p w14:paraId="1FFDEA5D" w14:textId="71829280" w:rsidR="00A840DE" w:rsidRDefault="00A840DE" w:rsidP="00A840DE">
      <w:pPr>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Simple linear regressions of perceived brand integrity on purchase intentions (F(1,564)</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204.12,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β</w:t>
      </w:r>
      <w:r w:rsidRPr="006A0C1D">
        <w:rPr>
          <w:rFonts w:ascii="Times New Roman" w:hAnsi="Times New Roman" w:cs="Times New Roman"/>
          <w:sz w:val="24"/>
          <w:szCs w:val="24"/>
          <w:vertAlign w:val="subscript"/>
          <w:lang w:val="en-US"/>
        </w:rPr>
        <w:t>INT</w:t>
      </w:r>
      <w:r w:rsidR="0008794C">
        <w:rPr>
          <w:rFonts w:ascii="Times New Roman" w:hAnsi="Times New Roman" w:cs="Times New Roman"/>
          <w:sz w:val="24"/>
          <w:szCs w:val="24"/>
          <w:vertAlign w:val="subscript"/>
          <w:lang w:val="en-US"/>
        </w:rPr>
        <w:t>EGRITY</w:t>
      </w:r>
      <w:r w:rsidR="007121CD"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.62 (</w:t>
      </w:r>
      <w:r w:rsidR="00D1633D">
        <w:rPr>
          <w:rFonts w:ascii="Times New Roman" w:hAnsi="Times New Roman" w:cs="Times New Roman"/>
          <w:sz w:val="24"/>
          <w:szCs w:val="24"/>
          <w:lang w:val="en-US"/>
        </w:rPr>
        <w:t xml:space="preserve">SD = </w:t>
      </w:r>
      <w:r w:rsidRPr="006A0C1D">
        <w:rPr>
          <w:rFonts w:ascii="Times New Roman" w:hAnsi="Times New Roman" w:cs="Times New Roman"/>
          <w:sz w:val="24"/>
          <w:szCs w:val="24"/>
          <w:lang w:val="en-US"/>
        </w:rPr>
        <w:t>.04), 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14.29,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R²</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.27) and WOM (F(1,564)</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386.43,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β</w:t>
      </w:r>
      <w:r w:rsidRPr="006A0C1D">
        <w:rPr>
          <w:rFonts w:ascii="Times New Roman" w:hAnsi="Times New Roman" w:cs="Times New Roman"/>
          <w:sz w:val="24"/>
          <w:szCs w:val="24"/>
          <w:vertAlign w:val="subscript"/>
          <w:lang w:val="en-US"/>
        </w:rPr>
        <w:t>INT</w:t>
      </w:r>
      <w:r w:rsidR="0008794C">
        <w:rPr>
          <w:rFonts w:ascii="Times New Roman" w:hAnsi="Times New Roman" w:cs="Times New Roman"/>
          <w:sz w:val="24"/>
          <w:szCs w:val="24"/>
          <w:vertAlign w:val="subscript"/>
          <w:lang w:val="en-US"/>
        </w:rPr>
        <w:t>EGRITY</w:t>
      </w:r>
      <w:r w:rsidR="007121CD"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.75 (</w:t>
      </w:r>
      <w:r w:rsidR="00D1633D">
        <w:rPr>
          <w:rFonts w:ascii="Times New Roman" w:hAnsi="Times New Roman" w:cs="Times New Roman"/>
          <w:sz w:val="24"/>
          <w:szCs w:val="24"/>
          <w:lang w:val="en-US"/>
        </w:rPr>
        <w:t xml:space="preserve">SD = </w:t>
      </w:r>
      <w:r w:rsidRPr="006A0C1D">
        <w:rPr>
          <w:rFonts w:ascii="Times New Roman" w:hAnsi="Times New Roman" w:cs="Times New Roman"/>
          <w:sz w:val="24"/>
          <w:szCs w:val="24"/>
          <w:lang w:val="en-US"/>
        </w:rPr>
        <w:t>.04), 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19.66,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w:t>
      </w:r>
      <w:r w:rsidR="007D5A27" w:rsidRPr="006A0C1D">
        <w:rPr>
          <w:rFonts w:ascii="Times New Roman" w:hAnsi="Times New Roman" w:cs="Times New Roman"/>
          <w:sz w:val="24"/>
          <w:szCs w:val="24"/>
          <w:lang w:val="en-US"/>
        </w:rPr>
        <w:t>, R²</w:t>
      </w:r>
      <w:r w:rsidR="007121CD" w:rsidRPr="006A0C1D">
        <w:rPr>
          <w:rFonts w:ascii="Times New Roman" w:hAnsi="Times New Roman" w:cs="Times New Roman"/>
          <w:sz w:val="24"/>
          <w:szCs w:val="24"/>
          <w:lang w:val="en-US"/>
        </w:rPr>
        <w:t xml:space="preserve"> </w:t>
      </w:r>
      <w:r w:rsidR="007D5A27"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007D5A27" w:rsidRPr="006A0C1D">
        <w:rPr>
          <w:rFonts w:ascii="Times New Roman" w:hAnsi="Times New Roman" w:cs="Times New Roman"/>
          <w:sz w:val="24"/>
          <w:szCs w:val="24"/>
          <w:lang w:val="en-US"/>
        </w:rPr>
        <w:t>.41</w:t>
      </w:r>
      <w:r w:rsidRPr="006A0C1D">
        <w:rPr>
          <w:rFonts w:ascii="Times New Roman" w:hAnsi="Times New Roman" w:cs="Times New Roman"/>
          <w:sz w:val="24"/>
          <w:szCs w:val="24"/>
          <w:lang w:val="en-US"/>
        </w:rPr>
        <w:t>) support H5. To test H6, we specified behavioral intentions (purchase and WOM) as response variables in a serial mediation model (Hayes</w:t>
      </w:r>
      <w:r w:rsidR="007121CD"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2017, PROCESS Model 6, 5,000 bootstraps). The bootstrapping results show a significant transparency signal → perceived empowerment → perceived integrity → </w:t>
      </w:r>
      <w:r w:rsidR="00A45556" w:rsidRPr="006A0C1D">
        <w:rPr>
          <w:rFonts w:ascii="Times New Roman" w:hAnsi="Times New Roman" w:cs="Times New Roman"/>
          <w:sz w:val="24"/>
          <w:szCs w:val="24"/>
          <w:lang w:val="en-US"/>
        </w:rPr>
        <w:t>behavioral</w:t>
      </w:r>
      <w:r w:rsidRPr="006A0C1D">
        <w:rPr>
          <w:rFonts w:ascii="Times New Roman" w:hAnsi="Times New Roman" w:cs="Times New Roman"/>
          <w:sz w:val="24"/>
          <w:szCs w:val="24"/>
          <w:lang w:val="en-US"/>
        </w:rPr>
        <w:t xml:space="preserve"> intentions serial mediation process (</w:t>
      </w:r>
      <w:r w:rsidR="00A45556" w:rsidRPr="006A0C1D">
        <w:rPr>
          <w:rFonts w:ascii="Times New Roman" w:hAnsi="Times New Roman" w:cs="Times New Roman"/>
          <w:sz w:val="24"/>
          <w:szCs w:val="24"/>
          <w:lang w:val="en-US"/>
        </w:rPr>
        <w:t xml:space="preserve">purchase intentions </w:t>
      </w:r>
      <w:r w:rsidRPr="006A0C1D">
        <w:rPr>
          <w:rFonts w:ascii="Times New Roman" w:hAnsi="Times New Roman" w:cs="Times New Roman"/>
          <w:sz w:val="24"/>
          <w:szCs w:val="24"/>
          <w:lang w:val="en-US"/>
        </w:rPr>
        <w:t>indirect effect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.247</w:t>
      </w:r>
      <w:r w:rsidR="00A45556"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CI</w:t>
      </w:r>
      <w:r w:rsidRPr="006A0C1D">
        <w:rPr>
          <w:rFonts w:ascii="Times New Roman" w:hAnsi="Times New Roman" w:cs="Times New Roman"/>
          <w:sz w:val="24"/>
          <w:szCs w:val="24"/>
          <w:vertAlign w:val="subscript"/>
          <w:lang w:val="en-US"/>
        </w:rPr>
        <w:t>95%</w:t>
      </w:r>
      <w:r w:rsidRPr="006A0C1D">
        <w:rPr>
          <w:rFonts w:ascii="Times New Roman" w:hAnsi="Times New Roman" w:cs="Times New Roman"/>
          <w:sz w:val="24"/>
          <w:szCs w:val="24"/>
          <w:lang w:val="en-US"/>
        </w:rPr>
        <w:t xml:space="preserve"> [.17;</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.34]; </w:t>
      </w:r>
      <w:r w:rsidR="00A45556" w:rsidRPr="006A0C1D">
        <w:rPr>
          <w:rFonts w:ascii="Times New Roman" w:hAnsi="Times New Roman" w:cs="Times New Roman"/>
          <w:sz w:val="24"/>
          <w:szCs w:val="24"/>
          <w:lang w:val="en-US"/>
        </w:rPr>
        <w:t>WOM indirect effect</w:t>
      </w:r>
      <w:r w:rsidR="007121CD" w:rsidRPr="006A0C1D">
        <w:rPr>
          <w:rFonts w:ascii="Times New Roman" w:hAnsi="Times New Roman" w:cs="Times New Roman"/>
          <w:sz w:val="24"/>
          <w:szCs w:val="24"/>
          <w:lang w:val="en-US"/>
        </w:rPr>
        <w:t xml:space="preserve"> </w:t>
      </w:r>
      <w:r w:rsidR="00A45556"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00A45556" w:rsidRPr="006A0C1D">
        <w:rPr>
          <w:rFonts w:ascii="Times New Roman" w:hAnsi="Times New Roman" w:cs="Times New Roman"/>
          <w:sz w:val="24"/>
          <w:szCs w:val="24"/>
          <w:lang w:val="en-US"/>
        </w:rPr>
        <w:t xml:space="preserve">.246, </w:t>
      </w:r>
      <w:r w:rsidRPr="006A0C1D">
        <w:rPr>
          <w:rFonts w:ascii="Times New Roman" w:hAnsi="Times New Roman" w:cs="Times New Roman"/>
          <w:sz w:val="24"/>
          <w:szCs w:val="24"/>
          <w:lang w:val="en-US"/>
        </w:rPr>
        <w:t>CI</w:t>
      </w:r>
      <w:r w:rsidRPr="006A0C1D">
        <w:rPr>
          <w:rFonts w:ascii="Times New Roman" w:hAnsi="Times New Roman" w:cs="Times New Roman"/>
          <w:sz w:val="24"/>
          <w:szCs w:val="24"/>
          <w:vertAlign w:val="subscript"/>
          <w:lang w:val="en-US"/>
        </w:rPr>
        <w:t>95%</w:t>
      </w:r>
      <w:r w:rsidRPr="006A0C1D">
        <w:rPr>
          <w:rFonts w:ascii="Times New Roman" w:hAnsi="Times New Roman" w:cs="Times New Roman"/>
          <w:sz w:val="24"/>
          <w:szCs w:val="24"/>
          <w:lang w:val="en-US"/>
        </w:rPr>
        <w:t xml:space="preserve"> [.17;</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.34])</w:t>
      </w:r>
      <w:r w:rsidR="00A45556" w:rsidRPr="006A0C1D">
        <w:rPr>
          <w:rFonts w:ascii="Times New Roman" w:hAnsi="Times New Roman" w:cs="Times New Roman"/>
          <w:sz w:val="24"/>
          <w:szCs w:val="24"/>
          <w:lang w:val="en-US"/>
        </w:rPr>
        <w:t xml:space="preserve">. </w:t>
      </w:r>
      <w:r w:rsidR="007121CD" w:rsidRPr="006A0C1D">
        <w:rPr>
          <w:rFonts w:ascii="Times New Roman" w:hAnsi="Times New Roman" w:cs="Times New Roman"/>
          <w:sz w:val="24"/>
          <w:szCs w:val="24"/>
          <w:lang w:val="en-US"/>
        </w:rPr>
        <w:t xml:space="preserve">These </w:t>
      </w:r>
      <w:r w:rsidRPr="006A0C1D">
        <w:rPr>
          <w:rFonts w:ascii="Times New Roman" w:hAnsi="Times New Roman" w:cs="Times New Roman"/>
          <w:sz w:val="24"/>
          <w:szCs w:val="24"/>
          <w:lang w:val="en-US"/>
        </w:rPr>
        <w:t xml:space="preserve">results support H6 and </w:t>
      </w:r>
      <w:r w:rsidR="007121CD" w:rsidRPr="006A0C1D">
        <w:rPr>
          <w:rFonts w:ascii="Times New Roman" w:hAnsi="Times New Roman" w:cs="Times New Roman"/>
          <w:sz w:val="24"/>
          <w:szCs w:val="24"/>
          <w:lang w:val="en-US"/>
        </w:rPr>
        <w:t xml:space="preserve">reveal </w:t>
      </w:r>
      <w:r w:rsidRPr="006A0C1D">
        <w:rPr>
          <w:rFonts w:ascii="Times New Roman" w:hAnsi="Times New Roman" w:cs="Times New Roman"/>
          <w:sz w:val="24"/>
          <w:szCs w:val="24"/>
          <w:lang w:val="en-US"/>
        </w:rPr>
        <w:t xml:space="preserve">the process by which brand transparency signals influence behavioral intentions. Different levels of product </w:t>
      </w:r>
      <w:r w:rsidR="00A45556" w:rsidRPr="006A0C1D">
        <w:rPr>
          <w:rFonts w:ascii="Times New Roman" w:hAnsi="Times New Roman" w:cs="Times New Roman"/>
          <w:sz w:val="24"/>
          <w:szCs w:val="24"/>
          <w:lang w:val="en-US"/>
        </w:rPr>
        <w:t>complexity-to-design</w:t>
      </w:r>
      <w:r w:rsidRPr="006A0C1D">
        <w:rPr>
          <w:rFonts w:ascii="Times New Roman" w:hAnsi="Times New Roman" w:cs="Times New Roman"/>
          <w:sz w:val="24"/>
          <w:szCs w:val="24"/>
          <w:lang w:val="en-US"/>
        </w:rPr>
        <w:t xml:space="preserve"> do not provide an alternative explanation, in contrast with prior innovation literature (Meissner et al., 2017; Schreier et al., 2012). </w:t>
      </w:r>
      <w:r w:rsidR="007121CD" w:rsidRPr="006A0C1D">
        <w:rPr>
          <w:rFonts w:ascii="Times New Roman" w:hAnsi="Times New Roman" w:cs="Times New Roman"/>
          <w:sz w:val="24"/>
          <w:szCs w:val="24"/>
          <w:lang w:val="en-US"/>
        </w:rPr>
        <w:t xml:space="preserve">With </w:t>
      </w:r>
      <w:r w:rsidRPr="006A0C1D">
        <w:rPr>
          <w:rFonts w:ascii="Times New Roman" w:hAnsi="Times New Roman" w:cs="Times New Roman"/>
          <w:sz w:val="24"/>
          <w:szCs w:val="24"/>
          <w:lang w:val="en-US"/>
        </w:rPr>
        <w:t>Study 3</w:t>
      </w:r>
      <w:r w:rsidR="007121CD" w:rsidRPr="006A0C1D">
        <w:rPr>
          <w:rFonts w:ascii="Times New Roman" w:hAnsi="Times New Roman" w:cs="Times New Roman"/>
          <w:sz w:val="24"/>
          <w:szCs w:val="24"/>
          <w:lang w:val="en-US"/>
        </w:rPr>
        <w:t>, we</w:t>
      </w:r>
      <w:r w:rsidRPr="006A0C1D">
        <w:rPr>
          <w:rFonts w:ascii="Times New Roman" w:hAnsi="Times New Roman" w:cs="Times New Roman"/>
          <w:sz w:val="24"/>
          <w:szCs w:val="24"/>
          <w:lang w:val="en-US"/>
        </w:rPr>
        <w:t xml:space="preserve"> seek to combine and confirm these results </w:t>
      </w:r>
      <w:r w:rsidR="007121CD" w:rsidRPr="006A0C1D">
        <w:rPr>
          <w:rFonts w:ascii="Times New Roman" w:hAnsi="Times New Roman" w:cs="Times New Roman"/>
          <w:sz w:val="24"/>
          <w:szCs w:val="24"/>
          <w:lang w:val="en-US"/>
        </w:rPr>
        <w:t xml:space="preserve">while also </w:t>
      </w:r>
      <w:r w:rsidRPr="006A0C1D">
        <w:rPr>
          <w:rFonts w:ascii="Times New Roman" w:hAnsi="Times New Roman" w:cs="Times New Roman"/>
          <w:sz w:val="24"/>
          <w:szCs w:val="24"/>
          <w:lang w:val="en-US"/>
        </w:rPr>
        <w:t>integrat</w:t>
      </w:r>
      <w:r w:rsidR="007121CD" w:rsidRPr="006A0C1D">
        <w:rPr>
          <w:rFonts w:ascii="Times New Roman" w:hAnsi="Times New Roman" w:cs="Times New Roman"/>
          <w:sz w:val="24"/>
          <w:szCs w:val="24"/>
          <w:lang w:val="en-US"/>
        </w:rPr>
        <w:t xml:space="preserve">ing </w:t>
      </w:r>
      <w:r w:rsidRPr="006A0C1D">
        <w:rPr>
          <w:rFonts w:ascii="Times New Roman" w:hAnsi="Times New Roman" w:cs="Times New Roman"/>
          <w:sz w:val="24"/>
          <w:szCs w:val="24"/>
          <w:lang w:val="en-US"/>
        </w:rPr>
        <w:t>existing brand reputation</w:t>
      </w:r>
      <w:r w:rsidR="007121CD"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in the experimental design to test it as boundary condition (H8). </w:t>
      </w:r>
    </w:p>
    <w:p w14:paraId="393B21A0" w14:textId="5B73E28E" w:rsidR="00ED3692" w:rsidRDefault="00ED3692" w:rsidP="00A840DE">
      <w:pPr>
        <w:spacing w:after="0" w:line="480" w:lineRule="auto"/>
        <w:ind w:firstLine="720"/>
        <w:rPr>
          <w:rFonts w:ascii="Times New Roman" w:hAnsi="Times New Roman" w:cs="Times New Roman"/>
          <w:sz w:val="24"/>
          <w:szCs w:val="24"/>
          <w:lang w:val="en-US"/>
        </w:rPr>
      </w:pPr>
    </w:p>
    <w:p w14:paraId="07C73835" w14:textId="77777777" w:rsidR="00ED3692" w:rsidRPr="006A0C1D" w:rsidRDefault="00ED3692" w:rsidP="00A840DE">
      <w:pPr>
        <w:spacing w:after="0" w:line="480" w:lineRule="auto"/>
        <w:ind w:firstLine="720"/>
        <w:rPr>
          <w:rFonts w:ascii="Times New Roman" w:hAnsi="Times New Roman" w:cs="Times New Roman"/>
          <w:sz w:val="24"/>
          <w:szCs w:val="24"/>
          <w:lang w:val="en-US"/>
        </w:rPr>
      </w:pPr>
    </w:p>
    <w:p w14:paraId="6B14B4D8" w14:textId="57C333D0" w:rsidR="00A840DE" w:rsidRPr="006A0C1D" w:rsidRDefault="00A840DE" w:rsidP="00A840DE">
      <w:pPr>
        <w:pStyle w:val="Titre1"/>
        <w:numPr>
          <w:ilvl w:val="0"/>
          <w:numId w:val="4"/>
        </w:numPr>
      </w:pPr>
      <w:r w:rsidRPr="006A0C1D">
        <w:lastRenderedPageBreak/>
        <w:t>Study 3</w:t>
      </w:r>
    </w:p>
    <w:p w14:paraId="146AB21D" w14:textId="08B627F3" w:rsidR="00A840DE" w:rsidRPr="006A0C1D" w:rsidRDefault="00063B67" w:rsidP="00A840DE">
      <w:pPr>
        <w:pStyle w:val="Titre2"/>
        <w:numPr>
          <w:ilvl w:val="1"/>
          <w:numId w:val="4"/>
        </w:numPr>
        <w:rPr>
          <w:lang w:val="en-US"/>
        </w:rPr>
      </w:pPr>
      <w:r w:rsidRPr="006A0C1D">
        <w:rPr>
          <w:lang w:val="en-US"/>
        </w:rPr>
        <w:t>Method</w:t>
      </w:r>
    </w:p>
    <w:p w14:paraId="20ECDA19" w14:textId="78F4BA59" w:rsidR="00A45556" w:rsidRPr="006A0C1D" w:rsidRDefault="00A840DE" w:rsidP="00A45556">
      <w:pPr>
        <w:tabs>
          <w:tab w:val="left" w:pos="2970"/>
        </w:tabs>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Study 3 </w:t>
      </w:r>
      <w:r w:rsidR="007121CD" w:rsidRPr="006A0C1D">
        <w:rPr>
          <w:rFonts w:ascii="Times New Roman" w:hAnsi="Times New Roman" w:cs="Times New Roman"/>
          <w:sz w:val="24"/>
          <w:szCs w:val="24"/>
          <w:lang w:val="en-US"/>
        </w:rPr>
        <w:t xml:space="preserve">includes </w:t>
      </w:r>
      <w:r w:rsidRPr="006A0C1D">
        <w:rPr>
          <w:rFonts w:ascii="Times New Roman" w:hAnsi="Times New Roman" w:cs="Times New Roman"/>
          <w:sz w:val="24"/>
          <w:szCs w:val="24"/>
          <w:lang w:val="en-US"/>
        </w:rPr>
        <w:t xml:space="preserve">famous U.S. brands and a 2 (transparency signal: present vs. absent) </w:t>
      </w:r>
      <w:r w:rsidRPr="006A0C1D">
        <w:rPr>
          <w:rFonts w:ascii="Symbol" w:hAnsi="Symbol" w:cs="Times New Roman"/>
          <w:sz w:val="24"/>
          <w:szCs w:val="24"/>
          <w:lang w:val="en-US"/>
        </w:rPr>
        <w:sym w:font="Symbol" w:char="F0B4"/>
      </w:r>
      <w:r w:rsidRPr="006A0C1D">
        <w:rPr>
          <w:rFonts w:ascii="Times New Roman" w:hAnsi="Times New Roman" w:cs="Times New Roman"/>
          <w:sz w:val="24"/>
          <w:szCs w:val="24"/>
          <w:lang w:val="en-US"/>
        </w:rPr>
        <w:t xml:space="preserve"> 2 (brand reputation: good vs. poor) between-subjects experimental design. </w:t>
      </w:r>
      <w:bookmarkStart w:id="17" w:name="_Hlk15564495"/>
      <w:r w:rsidR="00C91994" w:rsidRPr="006A0C1D">
        <w:rPr>
          <w:rFonts w:ascii="Times New Roman" w:hAnsi="Times New Roman" w:cs="Times New Roman"/>
          <w:sz w:val="24"/>
          <w:szCs w:val="24"/>
          <w:lang w:val="en-US"/>
        </w:rPr>
        <w:t>Online documentation</w:t>
      </w:r>
      <w:r w:rsidR="00A45556" w:rsidRPr="006A0C1D">
        <w:rPr>
          <w:rFonts w:ascii="Times New Roman" w:hAnsi="Times New Roman" w:cs="Times New Roman"/>
          <w:sz w:val="24"/>
          <w:szCs w:val="24"/>
          <w:lang w:val="en-US"/>
        </w:rPr>
        <w:t xml:space="preserve"> (</w:t>
      </w:r>
      <w:r w:rsidR="00C91994" w:rsidRPr="006A0C1D">
        <w:rPr>
          <w:rFonts w:ascii="Times New Roman" w:hAnsi="Times New Roman" w:cs="Times New Roman"/>
          <w:sz w:val="24"/>
          <w:szCs w:val="24"/>
          <w:lang w:val="en-US"/>
        </w:rPr>
        <w:t xml:space="preserve">press articles and </w:t>
      </w:r>
      <w:r w:rsidRPr="006A0C1D">
        <w:rPr>
          <w:rFonts w:ascii="Times New Roman" w:hAnsi="Times New Roman" w:cs="Times New Roman"/>
          <w:sz w:val="24"/>
          <w:szCs w:val="24"/>
          <w:lang w:val="en-US"/>
        </w:rPr>
        <w:t>published U.S. online brand reputation rankings</w:t>
      </w:r>
      <w:bookmarkEnd w:id="17"/>
      <w:r w:rsidR="00A45556" w:rsidRPr="006A0C1D">
        <w:rPr>
          <w:rFonts w:ascii="Times New Roman" w:hAnsi="Times New Roman" w:cs="Times New Roman"/>
          <w:sz w:val="24"/>
          <w:szCs w:val="24"/>
          <w:lang w:val="en-US"/>
        </w:rPr>
        <w:t>)</w:t>
      </w:r>
      <w:r w:rsidR="00C91994" w:rsidRPr="006A0C1D">
        <w:rPr>
          <w:rFonts w:ascii="Times New Roman" w:hAnsi="Times New Roman" w:cs="Times New Roman"/>
          <w:sz w:val="24"/>
          <w:szCs w:val="24"/>
          <w:lang w:val="en-US"/>
        </w:rPr>
        <w:t xml:space="preserve"> guided the brand selection</w:t>
      </w:r>
      <w:r w:rsidRPr="006A0C1D">
        <w:rPr>
          <w:rFonts w:ascii="Times New Roman" w:hAnsi="Times New Roman" w:cs="Times New Roman"/>
          <w:sz w:val="24"/>
          <w:szCs w:val="24"/>
          <w:lang w:val="en-US"/>
        </w:rPr>
        <w:t xml:space="preserve">. </w:t>
      </w:r>
      <w:r w:rsidR="0008794C" w:rsidRPr="006A0C1D">
        <w:rPr>
          <w:rFonts w:ascii="Times New Roman" w:hAnsi="Times New Roman" w:cs="Times New Roman"/>
          <w:sz w:val="24"/>
          <w:szCs w:val="24"/>
          <w:lang w:val="en-US"/>
        </w:rPr>
        <w:t>Thus,</w:t>
      </w:r>
      <w:r w:rsidR="007121CD" w:rsidRPr="006A0C1D">
        <w:rPr>
          <w:rFonts w:ascii="Times New Roman" w:hAnsi="Times New Roman" w:cs="Times New Roman"/>
          <w:sz w:val="24"/>
          <w:szCs w:val="24"/>
          <w:lang w:val="en-US"/>
        </w:rPr>
        <w:t xml:space="preserve"> </w:t>
      </w:r>
      <w:r w:rsidR="00966987" w:rsidRPr="006A0C1D">
        <w:rPr>
          <w:rFonts w:ascii="Times New Roman" w:hAnsi="Times New Roman" w:cs="Times New Roman"/>
          <w:sz w:val="24"/>
          <w:szCs w:val="24"/>
          <w:lang w:val="en-US"/>
        </w:rPr>
        <w:t xml:space="preserve">we selected the </w:t>
      </w:r>
      <w:r w:rsidR="007121CD" w:rsidRPr="006A0C1D">
        <w:rPr>
          <w:rFonts w:ascii="Times New Roman" w:hAnsi="Times New Roman" w:cs="Times New Roman"/>
          <w:sz w:val="24"/>
          <w:szCs w:val="24"/>
          <w:lang w:val="en-US"/>
        </w:rPr>
        <w:t xml:space="preserve">top </w:t>
      </w:r>
      <w:r w:rsidR="00966987" w:rsidRPr="006A0C1D">
        <w:rPr>
          <w:rFonts w:ascii="Times New Roman" w:hAnsi="Times New Roman" w:cs="Times New Roman"/>
          <w:sz w:val="24"/>
          <w:szCs w:val="24"/>
          <w:lang w:val="en-US"/>
        </w:rPr>
        <w:t xml:space="preserve">brand </w:t>
      </w:r>
      <w:r w:rsidR="007121CD" w:rsidRPr="006A0C1D">
        <w:rPr>
          <w:rFonts w:ascii="Times New Roman" w:hAnsi="Times New Roman" w:cs="Times New Roman"/>
          <w:sz w:val="24"/>
          <w:szCs w:val="24"/>
          <w:lang w:val="en-US"/>
        </w:rPr>
        <w:t xml:space="preserve">in the </w:t>
      </w:r>
      <w:r w:rsidRPr="006A0C1D">
        <w:rPr>
          <w:rFonts w:ascii="Times New Roman" w:hAnsi="Times New Roman" w:cs="Times New Roman"/>
          <w:sz w:val="24"/>
          <w:szCs w:val="24"/>
          <w:lang w:val="en-US"/>
        </w:rPr>
        <w:t xml:space="preserve">Harris Poll </w:t>
      </w:r>
      <w:r w:rsidR="007A3A68" w:rsidRPr="006A0C1D">
        <w:rPr>
          <w:rFonts w:ascii="Times New Roman" w:hAnsi="Times New Roman" w:cs="Times New Roman"/>
          <w:sz w:val="24"/>
          <w:szCs w:val="24"/>
          <w:lang w:val="en-US"/>
        </w:rPr>
        <w:t xml:space="preserve">(2017) </w:t>
      </w:r>
      <w:r w:rsidR="00271D76" w:rsidRPr="006A0C1D">
        <w:rPr>
          <w:rFonts w:ascii="Times New Roman" w:hAnsi="Times New Roman" w:cs="Times New Roman"/>
          <w:sz w:val="24"/>
          <w:szCs w:val="24"/>
          <w:lang w:val="en-US"/>
        </w:rPr>
        <w:t xml:space="preserve">Reputation Quotient </w:t>
      </w:r>
      <w:r w:rsidRPr="006A0C1D">
        <w:rPr>
          <w:rFonts w:ascii="Times New Roman" w:hAnsi="Times New Roman" w:cs="Times New Roman"/>
          <w:sz w:val="24"/>
          <w:szCs w:val="24"/>
          <w:lang w:val="en-US"/>
        </w:rPr>
        <w:t xml:space="preserve">100 </w:t>
      </w:r>
      <w:r w:rsidR="00966987" w:rsidRPr="006A0C1D">
        <w:rPr>
          <w:rFonts w:ascii="Times New Roman" w:hAnsi="Times New Roman" w:cs="Times New Roman"/>
          <w:sz w:val="24"/>
          <w:szCs w:val="24"/>
          <w:lang w:val="en-US"/>
        </w:rPr>
        <w:t xml:space="preserve">as </w:t>
      </w:r>
      <w:r w:rsidRPr="006A0C1D">
        <w:rPr>
          <w:rFonts w:ascii="Times New Roman" w:hAnsi="Times New Roman" w:cs="Times New Roman"/>
          <w:sz w:val="24"/>
          <w:szCs w:val="24"/>
          <w:lang w:val="en-US"/>
        </w:rPr>
        <w:t xml:space="preserve">the good-reputation company </w:t>
      </w:r>
      <w:r w:rsidR="00C91994" w:rsidRPr="006A0C1D">
        <w:rPr>
          <w:rFonts w:ascii="Times New Roman" w:hAnsi="Times New Roman" w:cs="Times New Roman"/>
          <w:sz w:val="24"/>
          <w:szCs w:val="24"/>
          <w:lang w:val="en-US"/>
        </w:rPr>
        <w:t xml:space="preserve">(famous e-commerce brand) </w:t>
      </w:r>
      <w:r w:rsidR="00966987" w:rsidRPr="006A0C1D">
        <w:rPr>
          <w:rFonts w:ascii="Times New Roman" w:hAnsi="Times New Roman" w:cs="Times New Roman"/>
          <w:sz w:val="24"/>
          <w:szCs w:val="24"/>
          <w:lang w:val="en-US"/>
        </w:rPr>
        <w:t>and a low-ranked brand (#</w:t>
      </w:r>
      <w:r w:rsidR="00D629CD" w:rsidRPr="006A0C1D">
        <w:rPr>
          <w:rFonts w:ascii="Times New Roman" w:hAnsi="Times New Roman" w:cs="Times New Roman"/>
          <w:sz w:val="24"/>
          <w:szCs w:val="24"/>
          <w:lang w:val="en-US"/>
        </w:rPr>
        <w:t>90</w:t>
      </w:r>
      <w:r w:rsidR="00966987" w:rsidRPr="006A0C1D">
        <w:rPr>
          <w:rFonts w:ascii="Times New Roman" w:hAnsi="Times New Roman" w:cs="Times New Roman"/>
          <w:sz w:val="24"/>
          <w:szCs w:val="24"/>
          <w:lang w:val="en-US"/>
        </w:rPr>
        <w:t xml:space="preserve">) for </w:t>
      </w:r>
      <w:r w:rsidR="00467C22" w:rsidRPr="006A0C1D">
        <w:rPr>
          <w:rFonts w:ascii="Times New Roman" w:hAnsi="Times New Roman" w:cs="Times New Roman"/>
          <w:sz w:val="24"/>
          <w:szCs w:val="24"/>
          <w:lang w:val="en-US"/>
        </w:rPr>
        <w:t>the</w:t>
      </w:r>
      <w:r w:rsidRPr="006A0C1D">
        <w:rPr>
          <w:rFonts w:ascii="Times New Roman" w:hAnsi="Times New Roman" w:cs="Times New Roman"/>
          <w:sz w:val="24"/>
          <w:szCs w:val="24"/>
          <w:lang w:val="en-US"/>
        </w:rPr>
        <w:t xml:space="preserve"> poor-reputation brand </w:t>
      </w:r>
      <w:r w:rsidR="009B3313" w:rsidRPr="006A0C1D">
        <w:rPr>
          <w:rFonts w:ascii="Times New Roman" w:hAnsi="Times New Roman" w:cs="Times New Roman"/>
          <w:sz w:val="24"/>
          <w:szCs w:val="24"/>
          <w:lang w:val="en-US"/>
        </w:rPr>
        <w:t xml:space="preserve">(television </w:t>
      </w:r>
      <w:r w:rsidR="007121CD" w:rsidRPr="006A0C1D">
        <w:rPr>
          <w:rFonts w:ascii="Times New Roman" w:hAnsi="Times New Roman" w:cs="Times New Roman"/>
          <w:sz w:val="24"/>
          <w:szCs w:val="24"/>
          <w:lang w:val="en-US"/>
        </w:rPr>
        <w:t xml:space="preserve">service </w:t>
      </w:r>
      <w:r w:rsidR="009B3313" w:rsidRPr="006A0C1D">
        <w:rPr>
          <w:rFonts w:ascii="Times New Roman" w:hAnsi="Times New Roman" w:cs="Times New Roman"/>
          <w:sz w:val="24"/>
          <w:szCs w:val="24"/>
          <w:lang w:val="en-US"/>
        </w:rPr>
        <w:t>provider)</w:t>
      </w:r>
      <w:bookmarkStart w:id="18" w:name="_Hlk15564381"/>
      <w:r w:rsidRPr="006A0C1D">
        <w:rPr>
          <w:rFonts w:ascii="Times New Roman" w:hAnsi="Times New Roman" w:cs="Times New Roman"/>
          <w:sz w:val="24"/>
          <w:szCs w:val="24"/>
          <w:lang w:val="en-US"/>
        </w:rPr>
        <w:t>.</w:t>
      </w:r>
      <w:r w:rsidR="00966987" w:rsidRPr="006A0C1D">
        <w:rPr>
          <w:rFonts w:ascii="Times New Roman" w:hAnsi="Times New Roman" w:cs="Times New Roman"/>
          <w:sz w:val="24"/>
          <w:szCs w:val="24"/>
          <w:lang w:val="en-US"/>
        </w:rPr>
        <w:t xml:space="preserve"> </w:t>
      </w:r>
      <w:r w:rsidR="007121CD" w:rsidRPr="006A0C1D">
        <w:rPr>
          <w:rFonts w:ascii="Times New Roman" w:hAnsi="Times New Roman" w:cs="Times New Roman"/>
          <w:sz w:val="24"/>
          <w:szCs w:val="24"/>
          <w:lang w:val="en-US"/>
        </w:rPr>
        <w:t>The</w:t>
      </w:r>
      <w:r w:rsidR="00C91994" w:rsidRPr="006A0C1D">
        <w:rPr>
          <w:rFonts w:ascii="Times New Roman" w:hAnsi="Times New Roman" w:cs="Times New Roman"/>
          <w:sz w:val="24"/>
          <w:szCs w:val="24"/>
          <w:lang w:val="en-US"/>
        </w:rPr>
        <w:t xml:space="preserve"> good-reputation brand </w:t>
      </w:r>
      <w:r w:rsidR="007121CD" w:rsidRPr="006A0C1D">
        <w:rPr>
          <w:rFonts w:ascii="Times New Roman" w:hAnsi="Times New Roman" w:cs="Times New Roman"/>
          <w:sz w:val="24"/>
          <w:szCs w:val="24"/>
          <w:lang w:val="en-US"/>
        </w:rPr>
        <w:t xml:space="preserve">consistently </w:t>
      </w:r>
      <w:r w:rsidR="00C91994" w:rsidRPr="006A0C1D">
        <w:rPr>
          <w:rFonts w:ascii="Times New Roman" w:hAnsi="Times New Roman" w:cs="Times New Roman"/>
          <w:sz w:val="24"/>
          <w:szCs w:val="24"/>
          <w:lang w:val="en-US"/>
        </w:rPr>
        <w:t>has been labeled one of the most reputable brands in the United States</w:t>
      </w:r>
      <w:r w:rsidR="007121CD" w:rsidRPr="006A0C1D">
        <w:rPr>
          <w:rFonts w:ascii="Times New Roman" w:hAnsi="Times New Roman" w:cs="Times New Roman"/>
          <w:sz w:val="24"/>
          <w:szCs w:val="24"/>
          <w:lang w:val="en-US"/>
        </w:rPr>
        <w:t xml:space="preserve">, whereas the </w:t>
      </w:r>
      <w:r w:rsidR="00C91994" w:rsidRPr="006A0C1D">
        <w:rPr>
          <w:rFonts w:ascii="Times New Roman" w:hAnsi="Times New Roman" w:cs="Times New Roman"/>
          <w:sz w:val="24"/>
          <w:szCs w:val="24"/>
          <w:lang w:val="en-US"/>
        </w:rPr>
        <w:t>poor-reputation brand</w:t>
      </w:r>
      <w:r w:rsidR="002602B1" w:rsidRPr="006A0C1D">
        <w:rPr>
          <w:rFonts w:ascii="Times New Roman" w:hAnsi="Times New Roman" w:cs="Times New Roman"/>
          <w:sz w:val="24"/>
          <w:szCs w:val="24"/>
          <w:lang w:val="en-US"/>
        </w:rPr>
        <w:t xml:space="preserve"> has been </w:t>
      </w:r>
      <w:r w:rsidR="007121CD" w:rsidRPr="006A0C1D">
        <w:rPr>
          <w:rFonts w:ascii="Times New Roman" w:hAnsi="Times New Roman" w:cs="Times New Roman"/>
          <w:sz w:val="24"/>
          <w:szCs w:val="24"/>
          <w:lang w:val="en-US"/>
        </w:rPr>
        <w:t xml:space="preserve">cited as </w:t>
      </w:r>
      <w:r w:rsidR="00A45556"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“worst company in America”</w:t>
      </w:r>
      <w:r w:rsidR="00A45556" w:rsidRPr="006A0C1D">
        <w:rPr>
          <w:rFonts w:ascii="Times New Roman" w:hAnsi="Times New Roman" w:cs="Times New Roman"/>
          <w:sz w:val="24"/>
          <w:szCs w:val="24"/>
          <w:lang w:val="en-US"/>
        </w:rPr>
        <w:t xml:space="preserve"> </w:t>
      </w:r>
      <w:r w:rsidR="002602B1" w:rsidRPr="006A0C1D">
        <w:rPr>
          <w:rFonts w:ascii="Times New Roman" w:hAnsi="Times New Roman" w:cs="Times New Roman"/>
          <w:sz w:val="24"/>
          <w:szCs w:val="24"/>
          <w:lang w:val="en-US"/>
        </w:rPr>
        <w:t>twice in recent years</w:t>
      </w:r>
      <w:r w:rsidR="00A45556"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due to </w:t>
      </w:r>
      <w:r w:rsidR="007121CD" w:rsidRPr="006A0C1D">
        <w:rPr>
          <w:rFonts w:ascii="Times New Roman" w:hAnsi="Times New Roman" w:cs="Times New Roman"/>
          <w:sz w:val="24"/>
          <w:szCs w:val="24"/>
          <w:lang w:val="en-US"/>
        </w:rPr>
        <w:t xml:space="preserve">its </w:t>
      </w:r>
      <w:r w:rsidRPr="006A0C1D">
        <w:rPr>
          <w:rFonts w:ascii="Times New Roman" w:hAnsi="Times New Roman" w:cs="Times New Roman"/>
          <w:sz w:val="24"/>
          <w:szCs w:val="24"/>
          <w:lang w:val="en-US"/>
        </w:rPr>
        <w:t>poor consumer service</w:t>
      </w:r>
      <w:r w:rsidR="00A45556"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pricing</w:t>
      </w:r>
      <w:r w:rsidR="007121CD" w:rsidRPr="006A0C1D">
        <w:rPr>
          <w:rFonts w:ascii="Times New Roman" w:hAnsi="Times New Roman" w:cs="Times New Roman"/>
          <w:sz w:val="24"/>
          <w:szCs w:val="24"/>
          <w:lang w:val="en-US"/>
        </w:rPr>
        <w:t>,</w:t>
      </w:r>
      <w:r w:rsidR="00A45556" w:rsidRPr="006A0C1D">
        <w:rPr>
          <w:rFonts w:ascii="Times New Roman" w:hAnsi="Times New Roman" w:cs="Times New Roman"/>
          <w:sz w:val="24"/>
          <w:szCs w:val="24"/>
          <w:lang w:val="en-US"/>
        </w:rPr>
        <w:t xml:space="preserve"> and </w:t>
      </w:r>
      <w:r w:rsidRPr="006A0C1D">
        <w:rPr>
          <w:rFonts w:ascii="Times New Roman" w:hAnsi="Times New Roman" w:cs="Times New Roman"/>
          <w:sz w:val="24"/>
          <w:szCs w:val="24"/>
          <w:lang w:val="en-US"/>
        </w:rPr>
        <w:t>regulatory transgressions</w:t>
      </w:r>
      <w:bookmarkEnd w:id="18"/>
      <w:r w:rsidRPr="006A0C1D">
        <w:rPr>
          <w:rFonts w:ascii="Times New Roman" w:hAnsi="Times New Roman" w:cs="Times New Roman"/>
          <w:sz w:val="24"/>
          <w:szCs w:val="24"/>
          <w:lang w:val="en-US"/>
        </w:rPr>
        <w:t xml:space="preserve">. To confirm </w:t>
      </w:r>
      <w:r w:rsidR="007121CD" w:rsidRPr="006A0C1D">
        <w:rPr>
          <w:rFonts w:ascii="Times New Roman" w:hAnsi="Times New Roman" w:cs="Times New Roman"/>
          <w:sz w:val="24"/>
          <w:szCs w:val="24"/>
          <w:lang w:val="en-US"/>
        </w:rPr>
        <w:t xml:space="preserve">their </w:t>
      </w:r>
      <w:r w:rsidRPr="006A0C1D">
        <w:rPr>
          <w:rFonts w:ascii="Times New Roman" w:hAnsi="Times New Roman" w:cs="Times New Roman"/>
          <w:sz w:val="24"/>
          <w:szCs w:val="24"/>
          <w:lang w:val="en-US"/>
        </w:rPr>
        <w:t>relevance</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we conducted an online pretest </w:t>
      </w:r>
      <w:r w:rsidR="007121CD" w:rsidRPr="006A0C1D">
        <w:rPr>
          <w:rFonts w:ascii="Times New Roman" w:hAnsi="Times New Roman" w:cs="Times New Roman"/>
          <w:sz w:val="24"/>
          <w:szCs w:val="24"/>
          <w:lang w:val="en-US"/>
        </w:rPr>
        <w:t xml:space="preserve">of </w:t>
      </w:r>
      <w:r w:rsidRPr="006A0C1D">
        <w:rPr>
          <w:rFonts w:ascii="Times New Roman" w:hAnsi="Times New Roman" w:cs="Times New Roman"/>
          <w:sz w:val="24"/>
          <w:szCs w:val="24"/>
          <w:lang w:val="en-US"/>
        </w:rPr>
        <w:t>the two brands’ logos</w:t>
      </w:r>
      <w:r w:rsidR="00A45556" w:rsidRPr="006A0C1D">
        <w:rPr>
          <w:rFonts w:ascii="Times New Roman" w:hAnsi="Times New Roman" w:cs="Times New Roman"/>
          <w:sz w:val="24"/>
          <w:szCs w:val="24"/>
          <w:lang w:val="en-US"/>
        </w:rPr>
        <w:t xml:space="preserve"> (</w:t>
      </w:r>
      <w:proofErr w:type="spellStart"/>
      <w:r w:rsidR="00A45556" w:rsidRPr="006A0C1D">
        <w:rPr>
          <w:rFonts w:ascii="Times New Roman" w:hAnsi="Times New Roman" w:cs="Times New Roman"/>
          <w:sz w:val="24"/>
          <w:szCs w:val="24"/>
          <w:lang w:val="en-US"/>
        </w:rPr>
        <w:t>M</w:t>
      </w:r>
      <w:r w:rsidR="007121CD" w:rsidRPr="006A0C1D">
        <w:rPr>
          <w:rFonts w:ascii="Times New Roman" w:hAnsi="Times New Roman" w:cs="Times New Roman"/>
          <w:sz w:val="24"/>
          <w:szCs w:val="24"/>
          <w:lang w:val="en-US"/>
        </w:rPr>
        <w:t>T</w:t>
      </w:r>
      <w:r w:rsidR="00A45556" w:rsidRPr="006A0C1D">
        <w:rPr>
          <w:rFonts w:ascii="Times New Roman" w:hAnsi="Times New Roman" w:cs="Times New Roman"/>
          <w:sz w:val="24"/>
          <w:szCs w:val="24"/>
          <w:lang w:val="en-US"/>
        </w:rPr>
        <w:t>urk</w:t>
      </w:r>
      <w:proofErr w:type="spellEnd"/>
      <w:r w:rsidR="00A45556" w:rsidRPr="006A0C1D">
        <w:rPr>
          <w:rFonts w:ascii="Times New Roman" w:hAnsi="Times New Roman" w:cs="Times New Roman"/>
          <w:sz w:val="24"/>
          <w:szCs w:val="24"/>
          <w:lang w:val="en-US"/>
        </w:rPr>
        <w:t>, N</w:t>
      </w:r>
      <w:r w:rsidR="007121CD" w:rsidRPr="006A0C1D">
        <w:rPr>
          <w:rFonts w:ascii="Times New Roman" w:hAnsi="Times New Roman" w:cs="Times New Roman"/>
          <w:sz w:val="24"/>
          <w:szCs w:val="24"/>
          <w:lang w:val="en-US"/>
        </w:rPr>
        <w:t xml:space="preserve"> </w:t>
      </w:r>
      <w:r w:rsidR="00A45556"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156</w:t>
      </w:r>
      <w:r w:rsidR="00A45556"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38.3% women, </w:t>
      </w:r>
      <w:r w:rsidR="005E23C4" w:rsidRPr="006A0C1D">
        <w:rPr>
          <w:rFonts w:ascii="Times New Roman" w:hAnsi="Times New Roman" w:cs="Times New Roman"/>
          <w:sz w:val="24"/>
          <w:szCs w:val="24"/>
          <w:lang w:val="en-US"/>
        </w:rPr>
        <w:t>M</w:t>
      </w:r>
      <w:r w:rsidR="005E23C4" w:rsidRPr="006A0C1D">
        <w:rPr>
          <w:rFonts w:ascii="Times New Roman" w:hAnsi="Times New Roman" w:cs="Times New Roman"/>
          <w:sz w:val="24"/>
          <w:szCs w:val="24"/>
          <w:vertAlign w:val="subscript"/>
          <w:lang w:val="en-US"/>
        </w:rPr>
        <w:t>age</w:t>
      </w:r>
      <w:r w:rsidR="007121CD" w:rsidRPr="006A0C1D">
        <w:rPr>
          <w:rFonts w:ascii="Times New Roman" w:hAnsi="Times New Roman" w:cs="Times New Roman"/>
          <w:sz w:val="24"/>
          <w:szCs w:val="24"/>
          <w:vertAlign w:val="subscript"/>
          <w:lang w:val="en-US"/>
        </w:rPr>
        <w:t xml:space="preserve"> </w:t>
      </w:r>
      <w:r w:rsidR="005E23C4"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34.3</w:t>
      </w:r>
      <w:r w:rsidR="007121CD" w:rsidRPr="006A0C1D">
        <w:rPr>
          <w:rFonts w:ascii="Times New Roman" w:hAnsi="Times New Roman" w:cs="Times New Roman"/>
          <w:sz w:val="24"/>
          <w:szCs w:val="24"/>
          <w:lang w:val="en-US"/>
        </w:rPr>
        <w:t xml:space="preserve"> years</w:t>
      </w:r>
      <w:r w:rsidRPr="006A0C1D">
        <w:rPr>
          <w:rFonts w:ascii="Times New Roman" w:hAnsi="Times New Roman" w:cs="Times New Roman"/>
          <w:sz w:val="24"/>
          <w:szCs w:val="24"/>
          <w:lang w:val="en-US"/>
        </w:rPr>
        <w:t>). Paired-sample t-tests highlighted significant mean differences</w:t>
      </w:r>
      <w:r w:rsidR="007121CD"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with the intended directionality</w:t>
      </w:r>
      <w:r w:rsidR="007121CD"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on three </w:t>
      </w:r>
      <w:r w:rsidR="007121CD" w:rsidRPr="006A0C1D">
        <w:rPr>
          <w:rFonts w:ascii="Times New Roman" w:hAnsi="Times New Roman" w:cs="Times New Roman"/>
          <w:sz w:val="24"/>
          <w:szCs w:val="24"/>
          <w:lang w:val="en-US"/>
        </w:rPr>
        <w:t>7</w:t>
      </w:r>
      <w:r w:rsidRPr="006A0C1D">
        <w:rPr>
          <w:rFonts w:ascii="Times New Roman" w:hAnsi="Times New Roman" w:cs="Times New Roman"/>
          <w:sz w:val="24"/>
          <w:szCs w:val="24"/>
          <w:lang w:val="en-US"/>
        </w:rPr>
        <w:t xml:space="preserve">-point </w:t>
      </w:r>
      <w:r w:rsidR="007121CD" w:rsidRPr="006A0C1D">
        <w:rPr>
          <w:rFonts w:ascii="Times New Roman" w:hAnsi="Times New Roman" w:cs="Times New Roman"/>
          <w:sz w:val="24"/>
          <w:szCs w:val="24"/>
          <w:lang w:val="en-US"/>
        </w:rPr>
        <w:t xml:space="preserve">measures of </w:t>
      </w:r>
      <w:r w:rsidR="009B3313" w:rsidRPr="006A0C1D">
        <w:rPr>
          <w:rFonts w:ascii="Times New Roman" w:hAnsi="Times New Roman" w:cs="Times New Roman"/>
          <w:sz w:val="24"/>
          <w:szCs w:val="24"/>
          <w:lang w:val="en-US"/>
        </w:rPr>
        <w:t xml:space="preserve">reputation (Berens </w:t>
      </w:r>
      <w:r w:rsidR="007121CD" w:rsidRPr="006A0C1D">
        <w:rPr>
          <w:rFonts w:ascii="Times New Roman" w:hAnsi="Times New Roman" w:cs="Times New Roman"/>
          <w:sz w:val="24"/>
          <w:szCs w:val="24"/>
          <w:lang w:val="en-US"/>
        </w:rPr>
        <w:t>&amp;</w:t>
      </w:r>
      <w:r w:rsidR="009B3313" w:rsidRPr="006A0C1D">
        <w:rPr>
          <w:rFonts w:ascii="Times New Roman" w:hAnsi="Times New Roman" w:cs="Times New Roman"/>
          <w:sz w:val="24"/>
          <w:szCs w:val="24"/>
          <w:lang w:val="en-US"/>
        </w:rPr>
        <w:t xml:space="preserve"> van Riel, 2004)</w:t>
      </w:r>
      <w:r w:rsidRPr="006A0C1D">
        <w:rPr>
          <w:rFonts w:ascii="Times New Roman" w:hAnsi="Times New Roman" w:cs="Times New Roman"/>
          <w:sz w:val="24"/>
          <w:szCs w:val="24"/>
          <w:lang w:val="en-US"/>
        </w:rPr>
        <w:t xml:space="preserve">: </w:t>
      </w:r>
      <w:bookmarkStart w:id="19" w:name="_Hlk15564580"/>
      <w:r w:rsidRPr="006A0C1D">
        <w:rPr>
          <w:rFonts w:ascii="Times New Roman" w:hAnsi="Times New Roman" w:cs="Times New Roman"/>
          <w:sz w:val="24"/>
          <w:szCs w:val="24"/>
          <w:lang w:val="en-US"/>
        </w:rPr>
        <w:t>“I believe that this brand meets its consumers' expectations competently” (M</w:t>
      </w:r>
      <w:r w:rsidRPr="006A0C1D">
        <w:rPr>
          <w:rFonts w:ascii="Times New Roman" w:hAnsi="Times New Roman" w:cs="Times New Roman"/>
          <w:sz w:val="24"/>
          <w:szCs w:val="24"/>
          <w:vertAlign w:val="subscript"/>
          <w:lang w:val="en-US"/>
        </w:rPr>
        <w:t>H</w:t>
      </w:r>
      <w:r w:rsidR="0008794C">
        <w:rPr>
          <w:rFonts w:ascii="Times New Roman" w:hAnsi="Times New Roman" w:cs="Times New Roman"/>
          <w:sz w:val="24"/>
          <w:szCs w:val="24"/>
          <w:vertAlign w:val="subscript"/>
          <w:lang w:val="en-US"/>
        </w:rPr>
        <w:t>IGH-</w:t>
      </w:r>
      <w:r w:rsidRPr="006A0C1D">
        <w:rPr>
          <w:rFonts w:ascii="Times New Roman" w:hAnsi="Times New Roman" w:cs="Times New Roman"/>
          <w:sz w:val="24"/>
          <w:szCs w:val="24"/>
          <w:vertAlign w:val="subscript"/>
          <w:lang w:val="en-US"/>
        </w:rPr>
        <w:t>INT</w:t>
      </w:r>
      <w:r w:rsidR="0008794C">
        <w:rPr>
          <w:rFonts w:ascii="Times New Roman" w:hAnsi="Times New Roman" w:cs="Times New Roman"/>
          <w:sz w:val="24"/>
          <w:szCs w:val="24"/>
          <w:vertAlign w:val="subscript"/>
          <w:lang w:val="en-US"/>
        </w:rPr>
        <w:t>EGRITY</w:t>
      </w:r>
      <w:r w:rsidR="007121CD"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6.00 &gt; M</w:t>
      </w:r>
      <w:r w:rsidRPr="006A0C1D">
        <w:rPr>
          <w:rFonts w:ascii="Times New Roman" w:hAnsi="Times New Roman" w:cs="Times New Roman"/>
          <w:sz w:val="24"/>
          <w:szCs w:val="24"/>
          <w:vertAlign w:val="subscript"/>
          <w:lang w:val="en-US"/>
        </w:rPr>
        <w:t>L</w:t>
      </w:r>
      <w:r w:rsidR="0008794C">
        <w:rPr>
          <w:rFonts w:ascii="Times New Roman" w:hAnsi="Times New Roman" w:cs="Times New Roman"/>
          <w:sz w:val="24"/>
          <w:szCs w:val="24"/>
          <w:vertAlign w:val="subscript"/>
          <w:lang w:val="en-US"/>
        </w:rPr>
        <w:t>OW-</w:t>
      </w:r>
      <w:r w:rsidRPr="006A0C1D">
        <w:rPr>
          <w:rFonts w:ascii="Times New Roman" w:hAnsi="Times New Roman" w:cs="Times New Roman"/>
          <w:sz w:val="24"/>
          <w:szCs w:val="24"/>
          <w:vertAlign w:val="subscript"/>
          <w:lang w:val="en-US"/>
        </w:rPr>
        <w:t>INT</w:t>
      </w:r>
      <w:r w:rsidR="0008794C">
        <w:rPr>
          <w:rFonts w:ascii="Times New Roman" w:hAnsi="Times New Roman" w:cs="Times New Roman"/>
          <w:sz w:val="24"/>
          <w:szCs w:val="24"/>
          <w:vertAlign w:val="subscript"/>
          <w:lang w:val="en-US"/>
        </w:rPr>
        <w:t>EGRITY</w:t>
      </w:r>
      <w:r w:rsidR="007121CD"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3.44; 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15.38,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“This brand has high ethics” (</w:t>
      </w:r>
      <w:r w:rsidR="0008794C" w:rsidRPr="006A0C1D">
        <w:rPr>
          <w:rFonts w:ascii="Times New Roman" w:hAnsi="Times New Roman" w:cs="Times New Roman"/>
          <w:sz w:val="24"/>
          <w:szCs w:val="24"/>
          <w:lang w:val="en-US"/>
        </w:rPr>
        <w:t>M</w:t>
      </w:r>
      <w:r w:rsidR="0008794C" w:rsidRPr="006A0C1D">
        <w:rPr>
          <w:rFonts w:ascii="Times New Roman" w:hAnsi="Times New Roman" w:cs="Times New Roman"/>
          <w:sz w:val="24"/>
          <w:szCs w:val="24"/>
          <w:vertAlign w:val="subscript"/>
          <w:lang w:val="en-US"/>
        </w:rPr>
        <w:t>H</w:t>
      </w:r>
      <w:r w:rsidR="0008794C">
        <w:rPr>
          <w:rFonts w:ascii="Times New Roman" w:hAnsi="Times New Roman" w:cs="Times New Roman"/>
          <w:sz w:val="24"/>
          <w:szCs w:val="24"/>
          <w:vertAlign w:val="subscript"/>
          <w:lang w:val="en-US"/>
        </w:rPr>
        <w:t>IGH-</w:t>
      </w:r>
      <w:r w:rsidR="0008794C" w:rsidRPr="006A0C1D">
        <w:rPr>
          <w:rFonts w:ascii="Times New Roman" w:hAnsi="Times New Roman" w:cs="Times New Roman"/>
          <w:sz w:val="24"/>
          <w:szCs w:val="24"/>
          <w:vertAlign w:val="subscript"/>
          <w:lang w:val="en-US"/>
        </w:rPr>
        <w:t>INT</w:t>
      </w:r>
      <w:r w:rsidR="0008794C">
        <w:rPr>
          <w:rFonts w:ascii="Times New Roman" w:hAnsi="Times New Roman" w:cs="Times New Roman"/>
          <w:sz w:val="24"/>
          <w:szCs w:val="24"/>
          <w:vertAlign w:val="subscript"/>
          <w:lang w:val="en-US"/>
        </w:rPr>
        <w:t>EGRITY</w:t>
      </w:r>
      <w:r w:rsidR="0008794C"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5.53 &gt; </w:t>
      </w:r>
      <w:r w:rsidR="0008794C" w:rsidRPr="006A0C1D">
        <w:rPr>
          <w:rFonts w:ascii="Times New Roman" w:hAnsi="Times New Roman" w:cs="Times New Roman"/>
          <w:sz w:val="24"/>
          <w:szCs w:val="24"/>
          <w:lang w:val="en-US"/>
        </w:rPr>
        <w:t>M</w:t>
      </w:r>
      <w:r w:rsidR="0008794C" w:rsidRPr="006A0C1D">
        <w:rPr>
          <w:rFonts w:ascii="Times New Roman" w:hAnsi="Times New Roman" w:cs="Times New Roman"/>
          <w:sz w:val="24"/>
          <w:szCs w:val="24"/>
          <w:vertAlign w:val="subscript"/>
          <w:lang w:val="en-US"/>
        </w:rPr>
        <w:t>L</w:t>
      </w:r>
      <w:r w:rsidR="0008794C">
        <w:rPr>
          <w:rFonts w:ascii="Times New Roman" w:hAnsi="Times New Roman" w:cs="Times New Roman"/>
          <w:sz w:val="24"/>
          <w:szCs w:val="24"/>
          <w:vertAlign w:val="subscript"/>
          <w:lang w:val="en-US"/>
        </w:rPr>
        <w:t>OW-</w:t>
      </w:r>
      <w:r w:rsidR="0008794C" w:rsidRPr="006A0C1D">
        <w:rPr>
          <w:rFonts w:ascii="Times New Roman" w:hAnsi="Times New Roman" w:cs="Times New Roman"/>
          <w:sz w:val="24"/>
          <w:szCs w:val="24"/>
          <w:vertAlign w:val="subscript"/>
          <w:lang w:val="en-US"/>
        </w:rPr>
        <w:t>INT</w:t>
      </w:r>
      <w:r w:rsidR="0008794C">
        <w:rPr>
          <w:rFonts w:ascii="Times New Roman" w:hAnsi="Times New Roman" w:cs="Times New Roman"/>
          <w:sz w:val="24"/>
          <w:szCs w:val="24"/>
          <w:vertAlign w:val="subscript"/>
          <w:lang w:val="en-US"/>
        </w:rPr>
        <w:t>EGRITY</w:t>
      </w:r>
      <w:r w:rsidR="007121CD"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3.35; 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13.57,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w:t>
      </w:r>
      <w:r w:rsidR="007121CD"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and “This brand is reliable” (</w:t>
      </w:r>
      <w:r w:rsidR="0008794C" w:rsidRPr="006A0C1D">
        <w:rPr>
          <w:rFonts w:ascii="Times New Roman" w:hAnsi="Times New Roman" w:cs="Times New Roman"/>
          <w:sz w:val="24"/>
          <w:szCs w:val="24"/>
          <w:lang w:val="en-US"/>
        </w:rPr>
        <w:t>M</w:t>
      </w:r>
      <w:r w:rsidR="0008794C" w:rsidRPr="006A0C1D">
        <w:rPr>
          <w:rFonts w:ascii="Times New Roman" w:hAnsi="Times New Roman" w:cs="Times New Roman"/>
          <w:sz w:val="24"/>
          <w:szCs w:val="24"/>
          <w:vertAlign w:val="subscript"/>
          <w:lang w:val="en-US"/>
        </w:rPr>
        <w:t>H</w:t>
      </w:r>
      <w:r w:rsidR="0008794C">
        <w:rPr>
          <w:rFonts w:ascii="Times New Roman" w:hAnsi="Times New Roman" w:cs="Times New Roman"/>
          <w:sz w:val="24"/>
          <w:szCs w:val="24"/>
          <w:vertAlign w:val="subscript"/>
          <w:lang w:val="en-US"/>
        </w:rPr>
        <w:t>IGH-</w:t>
      </w:r>
      <w:r w:rsidR="0008794C" w:rsidRPr="006A0C1D">
        <w:rPr>
          <w:rFonts w:ascii="Times New Roman" w:hAnsi="Times New Roman" w:cs="Times New Roman"/>
          <w:sz w:val="24"/>
          <w:szCs w:val="24"/>
          <w:vertAlign w:val="subscript"/>
          <w:lang w:val="en-US"/>
        </w:rPr>
        <w:t>INT</w:t>
      </w:r>
      <w:r w:rsidR="0008794C">
        <w:rPr>
          <w:rFonts w:ascii="Times New Roman" w:hAnsi="Times New Roman" w:cs="Times New Roman"/>
          <w:sz w:val="24"/>
          <w:szCs w:val="24"/>
          <w:vertAlign w:val="subscript"/>
          <w:lang w:val="en-US"/>
        </w:rPr>
        <w:t>EGRITY</w:t>
      </w:r>
      <w:r w:rsidR="0008794C"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5.98 &gt;</w:t>
      </w:r>
      <w:r w:rsidR="007121CD" w:rsidRPr="006A0C1D">
        <w:rPr>
          <w:rFonts w:ascii="Times New Roman" w:hAnsi="Times New Roman" w:cs="Times New Roman"/>
          <w:sz w:val="24"/>
          <w:szCs w:val="24"/>
          <w:lang w:val="en-US"/>
        </w:rPr>
        <w:t xml:space="preserve"> </w:t>
      </w:r>
      <w:r w:rsidR="0008794C" w:rsidRPr="006A0C1D">
        <w:rPr>
          <w:rFonts w:ascii="Times New Roman" w:hAnsi="Times New Roman" w:cs="Times New Roman"/>
          <w:sz w:val="24"/>
          <w:szCs w:val="24"/>
          <w:lang w:val="en-US"/>
        </w:rPr>
        <w:t>M</w:t>
      </w:r>
      <w:r w:rsidR="0008794C" w:rsidRPr="006A0C1D">
        <w:rPr>
          <w:rFonts w:ascii="Times New Roman" w:hAnsi="Times New Roman" w:cs="Times New Roman"/>
          <w:sz w:val="24"/>
          <w:szCs w:val="24"/>
          <w:vertAlign w:val="subscript"/>
          <w:lang w:val="en-US"/>
        </w:rPr>
        <w:t>L</w:t>
      </w:r>
      <w:r w:rsidR="0008794C">
        <w:rPr>
          <w:rFonts w:ascii="Times New Roman" w:hAnsi="Times New Roman" w:cs="Times New Roman"/>
          <w:sz w:val="24"/>
          <w:szCs w:val="24"/>
          <w:vertAlign w:val="subscript"/>
          <w:lang w:val="en-US"/>
        </w:rPr>
        <w:t>OW-</w:t>
      </w:r>
      <w:r w:rsidR="0008794C" w:rsidRPr="006A0C1D">
        <w:rPr>
          <w:rFonts w:ascii="Times New Roman" w:hAnsi="Times New Roman" w:cs="Times New Roman"/>
          <w:sz w:val="24"/>
          <w:szCs w:val="24"/>
          <w:vertAlign w:val="subscript"/>
          <w:lang w:val="en-US"/>
        </w:rPr>
        <w:t>INT</w:t>
      </w:r>
      <w:r w:rsidR="0008794C">
        <w:rPr>
          <w:rFonts w:ascii="Times New Roman" w:hAnsi="Times New Roman" w:cs="Times New Roman"/>
          <w:sz w:val="24"/>
          <w:szCs w:val="24"/>
          <w:vertAlign w:val="subscript"/>
          <w:lang w:val="en-US"/>
        </w:rPr>
        <w:t>EGRITY</w:t>
      </w:r>
      <w:r w:rsidR="007121CD"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3.60; 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14.95,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w:t>
      </w:r>
      <w:bookmarkEnd w:id="19"/>
      <w:r w:rsidR="00652C35">
        <w:rPr>
          <w:rFonts w:ascii="Times New Roman" w:hAnsi="Times New Roman" w:cs="Times New Roman"/>
          <w:sz w:val="24"/>
          <w:szCs w:val="24"/>
          <w:lang w:val="en-US"/>
        </w:rPr>
        <w:t>.</w:t>
      </w:r>
    </w:p>
    <w:p w14:paraId="16F0B7D4" w14:textId="6249F73C" w:rsidR="00A840DE" w:rsidRPr="006A0C1D" w:rsidRDefault="007121CD" w:rsidP="00A45556">
      <w:pPr>
        <w:tabs>
          <w:tab w:val="left" w:pos="2970"/>
        </w:tabs>
        <w:spacing w:after="0" w:line="480" w:lineRule="auto"/>
        <w:ind w:firstLine="720"/>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Then </w:t>
      </w:r>
      <w:r w:rsidR="002602B1" w:rsidRPr="006A0C1D">
        <w:rPr>
          <w:rFonts w:ascii="Times New Roman" w:hAnsi="Times New Roman" w:cs="Times New Roman"/>
          <w:sz w:val="24"/>
          <w:szCs w:val="24"/>
          <w:lang w:val="en-US"/>
        </w:rPr>
        <w:t xml:space="preserve">193 </w:t>
      </w:r>
      <w:r w:rsidR="00A840DE" w:rsidRPr="006A0C1D">
        <w:rPr>
          <w:rFonts w:ascii="Times New Roman" w:hAnsi="Times New Roman" w:cs="Times New Roman"/>
          <w:sz w:val="24"/>
          <w:szCs w:val="24"/>
          <w:lang w:val="en-US"/>
        </w:rPr>
        <w:t xml:space="preserve">U.S. </w:t>
      </w:r>
      <w:proofErr w:type="spellStart"/>
      <w:r w:rsidR="00A840DE" w:rsidRPr="006A0C1D">
        <w:rPr>
          <w:rFonts w:ascii="Times New Roman" w:hAnsi="Times New Roman" w:cs="Times New Roman"/>
          <w:sz w:val="24"/>
          <w:szCs w:val="24"/>
          <w:lang w:val="en-US"/>
        </w:rPr>
        <w:t>MTurk</w:t>
      </w:r>
      <w:proofErr w:type="spellEnd"/>
      <w:r w:rsidRPr="006A0C1D">
        <w:rPr>
          <w:rFonts w:ascii="Times New Roman" w:hAnsi="Times New Roman" w:cs="Times New Roman"/>
          <w:sz w:val="24"/>
          <w:szCs w:val="24"/>
          <w:lang w:val="en-US"/>
        </w:rPr>
        <w:t xml:space="preserve"> participants</w:t>
      </w:r>
      <w:r w:rsidR="005E23C4" w:rsidRPr="006A0C1D">
        <w:rPr>
          <w:rFonts w:ascii="Times New Roman" w:hAnsi="Times New Roman" w:cs="Times New Roman"/>
          <w:sz w:val="24"/>
          <w:szCs w:val="24"/>
          <w:lang w:val="en-US"/>
        </w:rPr>
        <w:t xml:space="preserve"> (43.2% women, M</w:t>
      </w:r>
      <w:r w:rsidR="005E23C4" w:rsidRPr="006A0C1D">
        <w:rPr>
          <w:rFonts w:ascii="Times New Roman" w:hAnsi="Times New Roman" w:cs="Times New Roman"/>
          <w:sz w:val="24"/>
          <w:szCs w:val="24"/>
          <w:vertAlign w:val="subscript"/>
          <w:lang w:val="en-US"/>
        </w:rPr>
        <w:t>age</w:t>
      </w:r>
      <w:r w:rsidRPr="006A0C1D">
        <w:rPr>
          <w:rFonts w:ascii="Times New Roman" w:hAnsi="Times New Roman" w:cs="Times New Roman"/>
          <w:sz w:val="24"/>
          <w:szCs w:val="24"/>
          <w:vertAlign w:val="subscript"/>
          <w:lang w:val="en-US"/>
        </w:rPr>
        <w:t xml:space="preserve"> </w:t>
      </w:r>
      <w:r w:rsidR="005E23C4"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w:t>
      </w:r>
      <w:r w:rsidR="005E23C4" w:rsidRPr="006A0C1D">
        <w:rPr>
          <w:rFonts w:ascii="Times New Roman" w:hAnsi="Times New Roman" w:cs="Times New Roman"/>
          <w:sz w:val="24"/>
          <w:szCs w:val="24"/>
          <w:lang w:val="en-US"/>
        </w:rPr>
        <w:t>35.8</w:t>
      </w:r>
      <w:r w:rsidRPr="006A0C1D">
        <w:rPr>
          <w:rFonts w:ascii="Times New Roman" w:hAnsi="Times New Roman" w:cs="Times New Roman"/>
          <w:sz w:val="24"/>
          <w:szCs w:val="24"/>
          <w:lang w:val="en-US"/>
        </w:rPr>
        <w:t xml:space="preserve"> years</w:t>
      </w:r>
      <w:r w:rsidR="005E23C4" w:rsidRPr="006A0C1D">
        <w:rPr>
          <w:rFonts w:ascii="Times New Roman" w:hAnsi="Times New Roman" w:cs="Times New Roman"/>
          <w:sz w:val="24"/>
          <w:szCs w:val="24"/>
          <w:lang w:val="en-US"/>
        </w:rPr>
        <w:t xml:space="preserve">) </w:t>
      </w:r>
      <w:r w:rsidR="00A45556" w:rsidRPr="006A0C1D">
        <w:rPr>
          <w:rFonts w:ascii="Times New Roman" w:hAnsi="Times New Roman" w:cs="Times New Roman"/>
          <w:sz w:val="24"/>
          <w:szCs w:val="24"/>
          <w:lang w:val="en-US"/>
        </w:rPr>
        <w:t xml:space="preserve">participated in the final study and were randomly allocated </w:t>
      </w:r>
      <w:r w:rsidR="00667667" w:rsidRPr="006A0C1D">
        <w:rPr>
          <w:rFonts w:ascii="Times New Roman" w:hAnsi="Times New Roman" w:cs="Times New Roman"/>
          <w:sz w:val="24"/>
          <w:szCs w:val="24"/>
          <w:lang w:val="en-US"/>
        </w:rPr>
        <w:t>to</w:t>
      </w:r>
      <w:r w:rsidR="00A45556" w:rsidRPr="006A0C1D">
        <w:rPr>
          <w:rFonts w:ascii="Times New Roman" w:hAnsi="Times New Roman" w:cs="Times New Roman"/>
          <w:sz w:val="24"/>
          <w:szCs w:val="24"/>
          <w:lang w:val="en-US"/>
        </w:rPr>
        <w:t xml:space="preserve"> one of the four </w:t>
      </w:r>
      <w:r w:rsidR="001130F0" w:rsidRPr="006A0C1D">
        <w:rPr>
          <w:rFonts w:ascii="Times New Roman" w:hAnsi="Times New Roman" w:cs="Times New Roman"/>
          <w:sz w:val="24"/>
          <w:szCs w:val="24"/>
          <w:lang w:val="en-US"/>
        </w:rPr>
        <w:t>experimental treatments.</w:t>
      </w:r>
      <w:r w:rsidR="00667667" w:rsidRPr="006A0C1D">
        <w:rPr>
          <w:rFonts w:ascii="Times New Roman" w:hAnsi="Times New Roman" w:cs="Times New Roman"/>
          <w:sz w:val="24"/>
          <w:szCs w:val="24"/>
          <w:lang w:val="en-US"/>
        </w:rPr>
        <w:t xml:space="preserve"> </w:t>
      </w:r>
      <w:r w:rsidR="00581872" w:rsidRPr="006A0C1D">
        <w:rPr>
          <w:rFonts w:ascii="Times New Roman" w:hAnsi="Times New Roman" w:cs="Times New Roman"/>
          <w:sz w:val="24"/>
          <w:szCs w:val="24"/>
          <w:lang w:val="en-US"/>
        </w:rPr>
        <w:t xml:space="preserve">We </w:t>
      </w:r>
      <w:r w:rsidRPr="006A0C1D">
        <w:rPr>
          <w:rFonts w:ascii="Times New Roman" w:hAnsi="Times New Roman" w:cs="Times New Roman"/>
          <w:sz w:val="24"/>
          <w:szCs w:val="24"/>
          <w:lang w:val="en-US"/>
        </w:rPr>
        <w:t xml:space="preserve">again </w:t>
      </w:r>
      <w:r w:rsidR="00581872" w:rsidRPr="006A0C1D">
        <w:rPr>
          <w:rFonts w:ascii="Times New Roman" w:hAnsi="Times New Roman" w:cs="Times New Roman"/>
          <w:sz w:val="24"/>
          <w:szCs w:val="24"/>
          <w:lang w:val="en-US"/>
        </w:rPr>
        <w:t>manipulated</w:t>
      </w:r>
      <w:r w:rsidR="005E23C4" w:rsidRPr="006A0C1D">
        <w:rPr>
          <w:rFonts w:ascii="Times New Roman" w:hAnsi="Times New Roman" w:cs="Times New Roman"/>
          <w:sz w:val="24"/>
          <w:szCs w:val="24"/>
          <w:lang w:val="en-US"/>
        </w:rPr>
        <w:t xml:space="preserve"> </w:t>
      </w:r>
      <w:r w:rsidR="002602B1" w:rsidRPr="006A0C1D">
        <w:rPr>
          <w:rFonts w:ascii="Times New Roman" w:hAnsi="Times New Roman" w:cs="Times New Roman"/>
          <w:sz w:val="24"/>
          <w:szCs w:val="24"/>
          <w:lang w:val="en-US"/>
        </w:rPr>
        <w:t>t</w:t>
      </w:r>
      <w:r w:rsidR="00A45556" w:rsidRPr="006A0C1D">
        <w:rPr>
          <w:rFonts w:ascii="Times New Roman" w:hAnsi="Times New Roman" w:cs="Times New Roman"/>
          <w:sz w:val="24"/>
          <w:szCs w:val="24"/>
          <w:lang w:val="en-US"/>
        </w:rPr>
        <w:t xml:space="preserve">he </w:t>
      </w:r>
      <w:r w:rsidR="00A840DE" w:rsidRPr="006A0C1D">
        <w:rPr>
          <w:rFonts w:ascii="Times New Roman" w:hAnsi="Times New Roman" w:cs="Times New Roman"/>
          <w:sz w:val="24"/>
          <w:szCs w:val="24"/>
          <w:lang w:val="en-US"/>
        </w:rPr>
        <w:t>transparency signal</w:t>
      </w:r>
      <w:r w:rsidR="00A45556"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in an online press headline that publicized CES (as in Study 1). In the transparency treatment, respondents could read details</w:t>
      </w:r>
      <w:r w:rsidR="005E23C4" w:rsidRPr="006A0C1D">
        <w:rPr>
          <w:rFonts w:ascii="Times New Roman" w:hAnsi="Times New Roman" w:cs="Times New Roman"/>
          <w:sz w:val="24"/>
          <w:szCs w:val="24"/>
          <w:lang w:val="en-US"/>
        </w:rPr>
        <w:t xml:space="preserve"> about </w:t>
      </w:r>
      <w:r w:rsidR="00A840DE" w:rsidRPr="006A0C1D">
        <w:rPr>
          <w:rFonts w:ascii="Times New Roman" w:hAnsi="Times New Roman" w:cs="Times New Roman"/>
          <w:sz w:val="24"/>
          <w:szCs w:val="24"/>
          <w:lang w:val="en-US"/>
        </w:rPr>
        <w:t>the CES process</w:t>
      </w:r>
      <w:r w:rsidRPr="006A0C1D">
        <w:rPr>
          <w:rFonts w:ascii="Times New Roman" w:hAnsi="Times New Roman" w:cs="Times New Roman"/>
          <w:sz w:val="24"/>
          <w:szCs w:val="24"/>
          <w:lang w:val="en-US"/>
        </w:rPr>
        <w:t xml:space="preserve"> and</w:t>
      </w:r>
      <w:r w:rsidR="00A840DE" w:rsidRPr="006A0C1D">
        <w:rPr>
          <w:rFonts w:ascii="Times New Roman" w:hAnsi="Times New Roman" w:cs="Times New Roman"/>
          <w:sz w:val="24"/>
          <w:szCs w:val="24"/>
          <w:lang w:val="en-US"/>
        </w:rPr>
        <w:t xml:space="preserve"> selection criteria, and </w:t>
      </w:r>
      <w:r w:rsidRPr="006A0C1D">
        <w:rPr>
          <w:rFonts w:ascii="Times New Roman" w:hAnsi="Times New Roman" w:cs="Times New Roman"/>
          <w:sz w:val="24"/>
          <w:szCs w:val="24"/>
          <w:lang w:val="en-US"/>
        </w:rPr>
        <w:t xml:space="preserve">they saw </w:t>
      </w:r>
      <w:r w:rsidR="00A840DE" w:rsidRPr="006A0C1D">
        <w:rPr>
          <w:rFonts w:ascii="Times New Roman" w:hAnsi="Times New Roman" w:cs="Times New Roman"/>
          <w:sz w:val="24"/>
          <w:szCs w:val="24"/>
          <w:lang w:val="en-US"/>
        </w:rPr>
        <w:t xml:space="preserve">artifacts </w:t>
      </w:r>
      <w:r w:rsidRPr="006A0C1D">
        <w:rPr>
          <w:rFonts w:ascii="Times New Roman" w:hAnsi="Times New Roman" w:cs="Times New Roman"/>
          <w:sz w:val="24"/>
          <w:szCs w:val="24"/>
          <w:lang w:val="en-US"/>
        </w:rPr>
        <w:t xml:space="preserve">such as </w:t>
      </w:r>
      <w:r w:rsidR="00A840DE" w:rsidRPr="006A0C1D">
        <w:rPr>
          <w:rFonts w:ascii="Times New Roman" w:hAnsi="Times New Roman" w:cs="Times New Roman"/>
          <w:sz w:val="24"/>
          <w:szCs w:val="24"/>
          <w:lang w:val="en-US"/>
        </w:rPr>
        <w:t xml:space="preserve">counters displaying votes online in real time. The nontransparency treatment had filler text instead and described the process in </w:t>
      </w:r>
      <w:r w:rsidR="00A840DE" w:rsidRPr="006A0C1D">
        <w:rPr>
          <w:rFonts w:ascii="Times New Roman" w:hAnsi="Times New Roman" w:cs="Times New Roman"/>
          <w:sz w:val="24"/>
          <w:szCs w:val="24"/>
          <w:lang w:val="en-US"/>
        </w:rPr>
        <w:lastRenderedPageBreak/>
        <w:t xml:space="preserve">vague terms. Immediately after </w:t>
      </w:r>
      <w:r w:rsidRPr="006A0C1D">
        <w:rPr>
          <w:rFonts w:ascii="Times New Roman" w:hAnsi="Times New Roman" w:cs="Times New Roman"/>
          <w:sz w:val="24"/>
          <w:szCs w:val="24"/>
          <w:lang w:val="en-US"/>
        </w:rPr>
        <w:t xml:space="preserve">viewing </w:t>
      </w:r>
      <w:r w:rsidR="00A840DE" w:rsidRPr="006A0C1D">
        <w:rPr>
          <w:rFonts w:ascii="Times New Roman" w:hAnsi="Times New Roman" w:cs="Times New Roman"/>
          <w:sz w:val="24"/>
          <w:szCs w:val="24"/>
          <w:lang w:val="en-US"/>
        </w:rPr>
        <w:t xml:space="preserve">their treatment, participants responded to the measures, the manipulation check for brand process transparency, and demographic questions. </w:t>
      </w:r>
    </w:p>
    <w:p w14:paraId="590F24FA" w14:textId="77777777" w:rsidR="00A840DE" w:rsidRPr="006A0C1D" w:rsidRDefault="00A840DE" w:rsidP="00A840DE">
      <w:pPr>
        <w:pStyle w:val="Titre2"/>
        <w:numPr>
          <w:ilvl w:val="1"/>
          <w:numId w:val="4"/>
        </w:numPr>
        <w:rPr>
          <w:lang w:val="en-US"/>
        </w:rPr>
      </w:pPr>
      <w:r w:rsidRPr="006A0C1D">
        <w:rPr>
          <w:lang w:val="en-US"/>
        </w:rPr>
        <w:t>Findings</w:t>
      </w:r>
    </w:p>
    <w:p w14:paraId="350A6AA8" w14:textId="66C78275"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The transparency signal manipulation check is significant, </w:t>
      </w:r>
      <w:r w:rsidR="007121CD" w:rsidRPr="006A0C1D">
        <w:rPr>
          <w:rFonts w:ascii="Times New Roman" w:hAnsi="Times New Roman" w:cs="Times New Roman"/>
          <w:sz w:val="24"/>
          <w:szCs w:val="24"/>
          <w:lang w:val="en-US"/>
        </w:rPr>
        <w:t xml:space="preserve">such that </w:t>
      </w:r>
      <w:r w:rsidRPr="006A0C1D">
        <w:rPr>
          <w:rFonts w:ascii="Times New Roman" w:hAnsi="Times New Roman" w:cs="Times New Roman"/>
          <w:sz w:val="24"/>
          <w:szCs w:val="24"/>
          <w:lang w:val="en-US"/>
        </w:rPr>
        <w:t xml:space="preserve">the transparency scenario </w:t>
      </w:r>
      <w:r w:rsidR="007121CD" w:rsidRPr="006A0C1D">
        <w:rPr>
          <w:rFonts w:ascii="Times New Roman" w:hAnsi="Times New Roman" w:cs="Times New Roman"/>
          <w:sz w:val="24"/>
          <w:szCs w:val="24"/>
          <w:lang w:val="en-US"/>
        </w:rPr>
        <w:t xml:space="preserve">scores </w:t>
      </w:r>
      <w:r w:rsidRPr="006A0C1D">
        <w:rPr>
          <w:rFonts w:ascii="Times New Roman" w:hAnsi="Times New Roman" w:cs="Times New Roman"/>
          <w:sz w:val="24"/>
          <w:szCs w:val="24"/>
          <w:lang w:val="en-US"/>
        </w:rPr>
        <w:t>higher (M</w:t>
      </w:r>
      <w:r w:rsidRPr="006A0C1D">
        <w:rPr>
          <w:rFonts w:ascii="Times New Roman" w:hAnsi="Times New Roman" w:cs="Times New Roman"/>
          <w:sz w:val="24"/>
          <w:szCs w:val="24"/>
          <w:vertAlign w:val="subscript"/>
          <w:lang w:val="en-US"/>
        </w:rPr>
        <w:t>TR</w:t>
      </w:r>
      <w:r w:rsidR="0008794C">
        <w:rPr>
          <w:rFonts w:ascii="Times New Roman" w:hAnsi="Times New Roman" w:cs="Times New Roman"/>
          <w:sz w:val="24"/>
          <w:szCs w:val="24"/>
          <w:vertAlign w:val="subscript"/>
          <w:lang w:val="en-US"/>
        </w:rPr>
        <w:t>ANSPARENCY</w:t>
      </w:r>
      <w:r w:rsidR="007121CD"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5.53) than the </w:t>
      </w:r>
      <w:proofErr w:type="spellStart"/>
      <w:r w:rsidRPr="006A0C1D">
        <w:rPr>
          <w:rFonts w:ascii="Times New Roman" w:hAnsi="Times New Roman" w:cs="Times New Roman"/>
          <w:sz w:val="24"/>
          <w:szCs w:val="24"/>
          <w:lang w:val="en-US"/>
        </w:rPr>
        <w:t>nontransparency</w:t>
      </w:r>
      <w:proofErr w:type="spellEnd"/>
      <w:r w:rsidRPr="006A0C1D">
        <w:rPr>
          <w:rFonts w:ascii="Times New Roman" w:hAnsi="Times New Roman" w:cs="Times New Roman"/>
          <w:sz w:val="24"/>
          <w:szCs w:val="24"/>
          <w:lang w:val="en-US"/>
        </w:rPr>
        <w:t xml:space="preserve"> scenario (M</w:t>
      </w:r>
      <w:r w:rsidRPr="006A0C1D">
        <w:rPr>
          <w:rFonts w:ascii="Times New Roman" w:hAnsi="Times New Roman" w:cs="Times New Roman"/>
          <w:sz w:val="24"/>
          <w:szCs w:val="24"/>
          <w:vertAlign w:val="subscript"/>
          <w:lang w:val="en-US"/>
        </w:rPr>
        <w:t>NO-TR</w:t>
      </w:r>
      <w:r w:rsidR="0008794C">
        <w:rPr>
          <w:rFonts w:ascii="Times New Roman" w:hAnsi="Times New Roman" w:cs="Times New Roman"/>
          <w:sz w:val="24"/>
          <w:szCs w:val="24"/>
          <w:vertAlign w:val="subscript"/>
          <w:lang w:val="en-US"/>
        </w:rPr>
        <w:t>ANSPARENCY</w:t>
      </w:r>
      <w:r w:rsidR="007121CD"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3.89, F(1,191)</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6.44,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.001). The groups </w:t>
      </w:r>
      <w:r w:rsidR="007121CD" w:rsidRPr="006A0C1D">
        <w:rPr>
          <w:rFonts w:ascii="Times New Roman" w:hAnsi="Times New Roman" w:cs="Times New Roman"/>
          <w:sz w:val="24"/>
          <w:szCs w:val="24"/>
          <w:lang w:val="en-US"/>
        </w:rPr>
        <w:t xml:space="preserve">are </w:t>
      </w:r>
      <w:r w:rsidRPr="006A0C1D">
        <w:rPr>
          <w:rFonts w:ascii="Times New Roman" w:hAnsi="Times New Roman" w:cs="Times New Roman"/>
          <w:sz w:val="24"/>
          <w:szCs w:val="24"/>
          <w:lang w:val="en-US"/>
        </w:rPr>
        <w:t>equivalent in age but not advertisement credibility (F(3,189)</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3.96,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.003). </w:t>
      </w:r>
    </w:p>
    <w:p w14:paraId="6BAA6EB8" w14:textId="6231A400"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We conducted two-way ANOVAs on perceived empowerment to test H8. </w:t>
      </w:r>
      <w:r w:rsidR="007121CD" w:rsidRPr="006A0C1D">
        <w:rPr>
          <w:rFonts w:ascii="Times New Roman" w:hAnsi="Times New Roman" w:cs="Times New Roman"/>
          <w:sz w:val="24"/>
          <w:szCs w:val="24"/>
          <w:lang w:val="en-US"/>
        </w:rPr>
        <w:t>An</w:t>
      </w:r>
      <w:r w:rsidRPr="006A0C1D">
        <w:rPr>
          <w:rFonts w:ascii="Times New Roman" w:hAnsi="Times New Roman" w:cs="Times New Roman"/>
          <w:sz w:val="24"/>
          <w:szCs w:val="24"/>
          <w:lang w:val="en-US"/>
        </w:rPr>
        <w:t xml:space="preserve"> existing poor reputation significantly lowers perceived empowerment (F(1,189)</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65.79,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.001). </w:t>
      </w:r>
      <w:r w:rsidR="007121CD" w:rsidRPr="006A0C1D">
        <w:rPr>
          <w:rFonts w:ascii="Times New Roman" w:hAnsi="Times New Roman" w:cs="Times New Roman"/>
          <w:sz w:val="24"/>
          <w:szCs w:val="24"/>
          <w:lang w:val="en-US"/>
        </w:rPr>
        <w:t>T</w:t>
      </w:r>
      <w:r w:rsidRPr="006A0C1D">
        <w:rPr>
          <w:rFonts w:ascii="Times New Roman" w:hAnsi="Times New Roman" w:cs="Times New Roman"/>
          <w:sz w:val="24"/>
          <w:szCs w:val="24"/>
          <w:lang w:val="en-US"/>
        </w:rPr>
        <w:t>ransparency signals positively influence perceived empowerment (F(1,189)</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13.15,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When combined, the analyses reveal a significant interaction effect of transparency signals and existing brand reputation on perceived empowerment (F(1,189</w:t>
      </w:r>
      <w:r w:rsidR="00A45556"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13.32,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.001). In line with Boulding and Kirmani (1993), </w:t>
      </w:r>
      <w:r w:rsidR="007121CD" w:rsidRPr="006A0C1D">
        <w:rPr>
          <w:rFonts w:ascii="Times New Roman" w:hAnsi="Times New Roman" w:cs="Times New Roman"/>
          <w:sz w:val="24"/>
          <w:szCs w:val="24"/>
          <w:lang w:val="en-US"/>
        </w:rPr>
        <w:t xml:space="preserve">we predicted </w:t>
      </w:r>
      <w:r w:rsidRPr="006A0C1D">
        <w:rPr>
          <w:rFonts w:ascii="Times New Roman" w:hAnsi="Times New Roman" w:cs="Times New Roman"/>
          <w:sz w:val="24"/>
          <w:szCs w:val="24"/>
          <w:lang w:val="en-US"/>
        </w:rPr>
        <w:t>that the transparency signal is beneficial only to the good-reputation firm</w:t>
      </w:r>
      <w:r w:rsidR="007121CD" w:rsidRPr="006A0C1D">
        <w:rPr>
          <w:rFonts w:ascii="Times New Roman" w:hAnsi="Times New Roman" w:cs="Times New Roman"/>
          <w:sz w:val="24"/>
          <w:szCs w:val="24"/>
          <w:lang w:val="en-US"/>
        </w:rPr>
        <w:t xml:space="preserve">, but </w:t>
      </w:r>
      <w:r w:rsidRPr="006A0C1D">
        <w:rPr>
          <w:rFonts w:ascii="Times New Roman" w:hAnsi="Times New Roman" w:cs="Times New Roman"/>
          <w:sz w:val="24"/>
          <w:szCs w:val="24"/>
          <w:lang w:val="en-US"/>
        </w:rPr>
        <w:t xml:space="preserve">the simple effects analysis </w:t>
      </w:r>
      <w:r w:rsidR="007121CD" w:rsidRPr="006A0C1D">
        <w:rPr>
          <w:rFonts w:ascii="Times New Roman" w:hAnsi="Times New Roman" w:cs="Times New Roman"/>
          <w:sz w:val="24"/>
          <w:szCs w:val="24"/>
          <w:lang w:val="en-US"/>
        </w:rPr>
        <w:t>reject</w:t>
      </w:r>
      <w:r w:rsidR="0008794C">
        <w:rPr>
          <w:rFonts w:ascii="Times New Roman" w:hAnsi="Times New Roman" w:cs="Times New Roman"/>
          <w:sz w:val="24"/>
          <w:szCs w:val="24"/>
          <w:lang w:val="en-US"/>
        </w:rPr>
        <w:t>s</w:t>
      </w:r>
      <w:r w:rsidR="007121CD" w:rsidRPr="006A0C1D">
        <w:rPr>
          <w:rFonts w:ascii="Times New Roman" w:hAnsi="Times New Roman" w:cs="Times New Roman"/>
          <w:sz w:val="24"/>
          <w:szCs w:val="24"/>
          <w:lang w:val="en-US"/>
        </w:rPr>
        <w:t xml:space="preserve"> H8 </w:t>
      </w:r>
      <w:r w:rsidRPr="006A0C1D">
        <w:rPr>
          <w:rFonts w:ascii="Times New Roman" w:hAnsi="Times New Roman" w:cs="Times New Roman"/>
          <w:sz w:val="24"/>
          <w:szCs w:val="24"/>
          <w:lang w:val="en-US"/>
        </w:rPr>
        <w:t>(Figure 3). The signaling effect of transparency is nonsignificant for the good-reputation brand (F(1,189)</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.000, </w:t>
      </w:r>
      <w:proofErr w:type="spellStart"/>
      <w:r w:rsidRPr="006A0C1D">
        <w:rPr>
          <w:rFonts w:ascii="Times New Roman" w:hAnsi="Times New Roman" w:cs="Times New Roman"/>
          <w:sz w:val="24"/>
          <w:szCs w:val="24"/>
          <w:lang w:val="en-US"/>
        </w:rPr>
        <w:t>n.s</w:t>
      </w:r>
      <w:proofErr w:type="spellEnd"/>
      <w:r w:rsidRPr="006A0C1D">
        <w:rPr>
          <w:rFonts w:ascii="Times New Roman" w:hAnsi="Times New Roman" w:cs="Times New Roman"/>
          <w:sz w:val="24"/>
          <w:szCs w:val="24"/>
          <w:lang w:val="en-US"/>
        </w:rPr>
        <w:t xml:space="preserve">.), and the transparency signal improves perceived empowerment for </w:t>
      </w:r>
      <w:r w:rsidR="009B20C2" w:rsidRPr="006A0C1D">
        <w:rPr>
          <w:rFonts w:ascii="Times New Roman" w:hAnsi="Times New Roman" w:cs="Times New Roman"/>
          <w:sz w:val="24"/>
          <w:szCs w:val="24"/>
          <w:lang w:val="en-US"/>
        </w:rPr>
        <w:t>poor-reputation</w:t>
      </w:r>
      <w:r w:rsidRPr="006A0C1D">
        <w:rPr>
          <w:rFonts w:ascii="Times New Roman" w:hAnsi="Times New Roman" w:cs="Times New Roman"/>
          <w:sz w:val="24"/>
          <w:szCs w:val="24"/>
          <w:lang w:val="en-US"/>
        </w:rPr>
        <w:t xml:space="preserve"> brands (F(1,189)</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24.80,</w:t>
      </w:r>
      <w:r w:rsidR="007121CD" w:rsidRPr="006A0C1D">
        <w:rPr>
          <w:rFonts w:ascii="Times New Roman" w:hAnsi="Times New Roman" w:cs="Times New Roman"/>
          <w:sz w:val="24"/>
          <w:szCs w:val="24"/>
          <w:lang w:val="en-US"/>
        </w:rPr>
        <w:t xml:space="preserve"> </w:t>
      </w:r>
      <w:r w:rsidRPr="006A0C1D">
        <w:rPr>
          <w:rFonts w:ascii="Times New Roman" w:hAnsi="Times New Roman"/>
          <w:i/>
          <w:sz w:val="24"/>
          <w:lang w:val="en-US"/>
        </w:rPr>
        <w:t>p</w:t>
      </w:r>
      <w:r w:rsidR="007121CD"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7121CD"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.001). We find significant differences across groups in terms of advertisement credibility, but its inclusion as a covariate does not change the results. </w:t>
      </w:r>
      <w:r w:rsidR="007121CD" w:rsidRPr="006A0C1D">
        <w:rPr>
          <w:rFonts w:ascii="Times New Roman" w:hAnsi="Times New Roman" w:cs="Times New Roman"/>
          <w:sz w:val="24"/>
          <w:szCs w:val="24"/>
          <w:lang w:val="en-US"/>
        </w:rPr>
        <w:t xml:space="preserve">We also observe a similar </w:t>
      </w:r>
      <w:r w:rsidRPr="006A0C1D">
        <w:rPr>
          <w:rFonts w:ascii="Times New Roman" w:hAnsi="Times New Roman" w:cs="Times New Roman"/>
          <w:sz w:val="24"/>
          <w:szCs w:val="24"/>
          <w:lang w:val="en-US"/>
        </w:rPr>
        <w:t xml:space="preserve">result pattern </w:t>
      </w:r>
      <w:r w:rsidR="007121CD" w:rsidRPr="006A0C1D">
        <w:rPr>
          <w:rFonts w:ascii="Times New Roman" w:hAnsi="Times New Roman" w:cs="Times New Roman"/>
          <w:sz w:val="24"/>
          <w:szCs w:val="24"/>
          <w:lang w:val="en-US"/>
        </w:rPr>
        <w:t xml:space="preserve">for </w:t>
      </w:r>
      <w:r w:rsidRPr="006A0C1D">
        <w:rPr>
          <w:rFonts w:ascii="Times New Roman" w:hAnsi="Times New Roman" w:cs="Times New Roman"/>
          <w:sz w:val="24"/>
          <w:szCs w:val="24"/>
          <w:lang w:val="en-US"/>
        </w:rPr>
        <w:t>perceived brand integrity</w:t>
      </w:r>
      <w:r w:rsidR="00A61A42" w:rsidRPr="006A0C1D">
        <w:rPr>
          <w:rFonts w:ascii="Times New Roman" w:hAnsi="Times New Roman" w:cs="Times New Roman"/>
          <w:sz w:val="24"/>
          <w:szCs w:val="24"/>
          <w:lang w:val="en-US"/>
        </w:rPr>
        <w:t xml:space="preserve">, in relation to its </w:t>
      </w:r>
      <w:r w:rsidRPr="006A0C1D">
        <w:rPr>
          <w:rFonts w:ascii="Times New Roman" w:hAnsi="Times New Roman" w:cs="Times New Roman"/>
          <w:sz w:val="24"/>
          <w:szCs w:val="24"/>
          <w:lang w:val="en-US"/>
        </w:rPr>
        <w:t xml:space="preserve">interaction </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F(1,189)</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3.26, </w:t>
      </w:r>
      <w:r w:rsidRPr="006A0C1D">
        <w:rPr>
          <w:rFonts w:ascii="Times New Roman" w:hAnsi="Times New Roman"/>
          <w:i/>
          <w:sz w:val="24"/>
          <w:lang w:val="en-US"/>
        </w:rPr>
        <w:t>p</w:t>
      </w:r>
      <w:r w:rsidR="00A61A42" w:rsidRPr="006A0C1D">
        <w:rPr>
          <w:rFonts w:ascii="Times New Roman" w:hAnsi="Times New Roman"/>
          <w:i/>
          <w:sz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.07</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main brand reputation effect </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F(1, 189)</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79.63, </w:t>
      </w:r>
      <w:r w:rsidRPr="006A0C1D">
        <w:rPr>
          <w:rFonts w:ascii="Times New Roman" w:hAnsi="Times New Roman"/>
          <w:i/>
          <w:sz w:val="24"/>
          <w:lang w:val="en-US"/>
        </w:rPr>
        <w:t>p</w:t>
      </w:r>
      <w:r w:rsidR="00A61A42"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main transparency effect </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F(1,189)</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5.98, </w:t>
      </w:r>
      <w:r w:rsidRPr="006A0C1D">
        <w:rPr>
          <w:rFonts w:ascii="Times New Roman" w:hAnsi="Times New Roman"/>
          <w:i/>
          <w:sz w:val="24"/>
          <w:lang w:val="en-US"/>
        </w:rPr>
        <w:t>p</w:t>
      </w:r>
      <w:r w:rsidR="00A61A42" w:rsidRPr="006A0C1D">
        <w:rPr>
          <w:rFonts w:ascii="Times New Roman" w:hAnsi="Times New Roman"/>
          <w:i/>
          <w:sz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.02</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and simple effect</w:t>
      </w:r>
      <w:r w:rsidR="00A61A42" w:rsidRPr="006A0C1D">
        <w:rPr>
          <w:rFonts w:ascii="Times New Roman" w:hAnsi="Times New Roman" w:cs="Times New Roman"/>
          <w:sz w:val="24"/>
          <w:szCs w:val="24"/>
          <w:lang w:val="en-US"/>
        </w:rPr>
        <w:t xml:space="preserve">, which are </w:t>
      </w:r>
      <w:r w:rsidR="0093200B">
        <w:rPr>
          <w:rFonts w:ascii="Times New Roman" w:hAnsi="Times New Roman" w:cs="Times New Roman"/>
          <w:sz w:val="24"/>
          <w:szCs w:val="24"/>
          <w:lang w:val="en-US"/>
        </w:rPr>
        <w:t xml:space="preserve">again </w:t>
      </w:r>
      <w:r w:rsidR="00A61A42" w:rsidRPr="006A0C1D">
        <w:rPr>
          <w:rFonts w:ascii="Times New Roman" w:hAnsi="Times New Roman" w:cs="Times New Roman"/>
          <w:sz w:val="24"/>
          <w:szCs w:val="24"/>
          <w:lang w:val="en-US"/>
        </w:rPr>
        <w:t>significant only for the poor-reputation brand</w:t>
      </w:r>
      <w:r w:rsidR="0093200B">
        <w:rPr>
          <w:rFonts w:ascii="Times New Roman" w:hAnsi="Times New Roman" w:cs="Times New Roman"/>
          <w:sz w:val="24"/>
          <w:szCs w:val="24"/>
          <w:lang w:val="en-US"/>
        </w:rPr>
        <w:t xml:space="preserve"> </w:t>
      </w:r>
      <w:r w:rsidR="0093200B" w:rsidRPr="006A0C1D">
        <w:rPr>
          <w:rFonts w:ascii="Times New Roman" w:hAnsi="Times New Roman" w:cs="Times New Roman"/>
          <w:sz w:val="24"/>
          <w:szCs w:val="24"/>
          <w:lang w:val="en-US"/>
        </w:rPr>
        <w:t xml:space="preserve">(F(1,189) = 8.46, </w:t>
      </w:r>
      <w:r w:rsidR="0093200B" w:rsidRPr="006A0C1D">
        <w:rPr>
          <w:rFonts w:ascii="Times New Roman" w:hAnsi="Times New Roman"/>
          <w:i/>
          <w:sz w:val="24"/>
          <w:lang w:val="en-US"/>
        </w:rPr>
        <w:t xml:space="preserve">p </w:t>
      </w:r>
      <w:r w:rsidR="0093200B" w:rsidRPr="006A0C1D">
        <w:rPr>
          <w:rFonts w:ascii="Times New Roman" w:hAnsi="Times New Roman" w:cs="Times New Roman"/>
          <w:sz w:val="24"/>
          <w:szCs w:val="24"/>
          <w:lang w:val="en-US"/>
        </w:rPr>
        <w:t>= .004)</w:t>
      </w:r>
      <w:r w:rsidRPr="006A0C1D">
        <w:rPr>
          <w:rFonts w:ascii="Times New Roman" w:hAnsi="Times New Roman" w:cs="Times New Roman"/>
          <w:sz w:val="24"/>
          <w:szCs w:val="24"/>
          <w:lang w:val="en-US"/>
        </w:rPr>
        <w:t>.</w:t>
      </w:r>
    </w:p>
    <w:p w14:paraId="046671D2" w14:textId="77777777" w:rsidR="00A840DE" w:rsidRPr="006A0C1D" w:rsidRDefault="00A840DE" w:rsidP="00A840DE">
      <w:pPr>
        <w:spacing w:after="0" w:line="480" w:lineRule="auto"/>
        <w:ind w:firstLine="397"/>
        <w:jc w:val="center"/>
        <w:rPr>
          <w:rFonts w:ascii="Times New Roman" w:hAnsi="Times New Roman" w:cs="Times New Roman"/>
          <w:sz w:val="24"/>
          <w:szCs w:val="24"/>
          <w:lang w:val="en-US"/>
        </w:rPr>
      </w:pPr>
      <w:r w:rsidRPr="006A0C1D">
        <w:rPr>
          <w:rFonts w:ascii="Times New Roman" w:hAnsi="Times New Roman" w:cs="Times New Roman"/>
          <w:sz w:val="24"/>
          <w:szCs w:val="24"/>
          <w:lang w:val="en-US"/>
        </w:rPr>
        <w:t>Insert Figure 3 about here</w:t>
      </w:r>
    </w:p>
    <w:p w14:paraId="7036A90F" w14:textId="459CA4E5"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The high levels of perceived empowerment for good-reputation brands suggest that virtually any brand can benefit from </w:t>
      </w:r>
      <w:r w:rsidR="002602B1" w:rsidRPr="006A0C1D">
        <w:rPr>
          <w:rFonts w:ascii="Times New Roman" w:hAnsi="Times New Roman" w:cs="Times New Roman"/>
          <w:sz w:val="24"/>
          <w:szCs w:val="24"/>
          <w:lang w:val="en-US"/>
        </w:rPr>
        <w:t xml:space="preserve">transparency signals </w:t>
      </w:r>
      <w:r w:rsidR="00071513" w:rsidRPr="006A0C1D">
        <w:rPr>
          <w:rFonts w:ascii="Times New Roman" w:hAnsi="Times New Roman" w:cs="Times New Roman"/>
          <w:sz w:val="24"/>
          <w:szCs w:val="24"/>
          <w:lang w:val="en-US"/>
        </w:rPr>
        <w:t xml:space="preserve">in </w:t>
      </w:r>
      <w:r w:rsidR="00550BC3" w:rsidRPr="006A0C1D">
        <w:rPr>
          <w:rFonts w:ascii="Times New Roman" w:hAnsi="Times New Roman" w:cs="Times New Roman"/>
          <w:sz w:val="24"/>
          <w:szCs w:val="24"/>
          <w:lang w:val="en-US"/>
        </w:rPr>
        <w:t>its</w:t>
      </w:r>
      <w:r w:rsidR="00071513" w:rsidRPr="006A0C1D">
        <w:rPr>
          <w:rFonts w:ascii="Times New Roman" w:hAnsi="Times New Roman" w:cs="Times New Roman"/>
          <w:sz w:val="24"/>
          <w:szCs w:val="24"/>
          <w:lang w:val="en-US"/>
        </w:rPr>
        <w:t xml:space="preserve"> marketing campaigns </w:t>
      </w:r>
      <w:r w:rsidRPr="006A0C1D">
        <w:rPr>
          <w:rFonts w:ascii="Times New Roman" w:hAnsi="Times New Roman" w:cs="Times New Roman"/>
          <w:sz w:val="24"/>
          <w:szCs w:val="24"/>
          <w:lang w:val="en-US"/>
        </w:rPr>
        <w:t xml:space="preserve">for new </w:t>
      </w:r>
      <w:r w:rsidRPr="006A0C1D">
        <w:rPr>
          <w:rFonts w:ascii="Times New Roman" w:hAnsi="Times New Roman" w:cs="Times New Roman"/>
          <w:sz w:val="24"/>
          <w:szCs w:val="24"/>
          <w:lang w:val="en-US"/>
        </w:rPr>
        <w:lastRenderedPageBreak/>
        <w:t xml:space="preserve">consumer-ideated products. Moreover, good-reputation brands are less vulnerable when process transparency is questioned by a third party, like a journalist. Brands with </w:t>
      </w:r>
      <w:r w:rsidR="00550BC3" w:rsidRPr="006A0C1D">
        <w:rPr>
          <w:rFonts w:ascii="Times New Roman" w:hAnsi="Times New Roman" w:cs="Times New Roman"/>
          <w:sz w:val="24"/>
          <w:szCs w:val="24"/>
          <w:lang w:val="en-US"/>
        </w:rPr>
        <w:t>lower</w:t>
      </w:r>
      <w:r w:rsidRPr="006A0C1D">
        <w:rPr>
          <w:rFonts w:ascii="Times New Roman" w:hAnsi="Times New Roman" w:cs="Times New Roman"/>
          <w:sz w:val="24"/>
          <w:szCs w:val="24"/>
          <w:lang w:val="en-US"/>
        </w:rPr>
        <w:t xml:space="preserve"> levels of reputation may gain the most from credible signals signaled by a third party that highlights transparency along the CES process. Audiences tend to infer higher perceived empowerment from these brands, as an offsetting mechanism for </w:t>
      </w:r>
      <w:r w:rsidR="00A61A42" w:rsidRPr="006A0C1D">
        <w:rPr>
          <w:rFonts w:ascii="Times New Roman" w:hAnsi="Times New Roman" w:cs="Times New Roman"/>
          <w:sz w:val="24"/>
          <w:szCs w:val="24"/>
          <w:lang w:val="en-US"/>
        </w:rPr>
        <w:t xml:space="preserve">their </w:t>
      </w:r>
      <w:r w:rsidRPr="006A0C1D">
        <w:rPr>
          <w:rFonts w:ascii="Times New Roman" w:hAnsi="Times New Roman" w:cs="Times New Roman"/>
          <w:sz w:val="24"/>
          <w:szCs w:val="24"/>
          <w:lang w:val="en-US"/>
        </w:rPr>
        <w:t>existing poor reputation.</w:t>
      </w:r>
    </w:p>
    <w:p w14:paraId="7C0093DD" w14:textId="42B8EFD6"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Using Hayes</w:t>
      </w:r>
      <w:r w:rsidR="00A61A42"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(2017) macro (PROCESS Model 85, 5,000 bootstraps, percentile CI), we tested our full conceptual model (transparency signal × brand reputation → perceived empowerment → perceived brand integrity → behavioral intentions). The bootstrapping results reveal significant serial mediation processes on both purchase intentions (indirect effect</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.570, CI</w:t>
      </w:r>
      <w:r w:rsidRPr="006A0C1D">
        <w:rPr>
          <w:rFonts w:ascii="Times New Roman" w:hAnsi="Times New Roman" w:cs="Times New Roman"/>
          <w:sz w:val="24"/>
          <w:szCs w:val="24"/>
          <w:vertAlign w:val="subscript"/>
          <w:lang w:val="en-US"/>
        </w:rPr>
        <w:t xml:space="preserve">95% </w:t>
      </w:r>
      <w:r w:rsidRPr="006A0C1D">
        <w:rPr>
          <w:rFonts w:ascii="Times New Roman" w:hAnsi="Times New Roman" w:cs="Times New Roman"/>
          <w:sz w:val="24"/>
          <w:szCs w:val="24"/>
          <w:lang w:val="en-US"/>
        </w:rPr>
        <w:t>[.240;</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1.017]) and WOM (indirect effect</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.790, CI</w:t>
      </w:r>
      <w:r w:rsidRPr="006A0C1D">
        <w:rPr>
          <w:rFonts w:ascii="Times New Roman" w:hAnsi="Times New Roman" w:cs="Times New Roman"/>
          <w:sz w:val="24"/>
          <w:szCs w:val="24"/>
          <w:vertAlign w:val="subscript"/>
          <w:lang w:val="en-US"/>
        </w:rPr>
        <w:t xml:space="preserve">95% </w:t>
      </w:r>
      <w:r w:rsidRPr="006A0C1D">
        <w:rPr>
          <w:rFonts w:ascii="Times New Roman" w:hAnsi="Times New Roman" w:cs="Times New Roman"/>
          <w:sz w:val="24"/>
          <w:szCs w:val="24"/>
          <w:lang w:val="en-US"/>
        </w:rPr>
        <w:t>[.374;</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1.298]) in the poor-reputation condition. In the good-reputation condition, these indirect effects yield insignificant outcomes (indirect </w:t>
      </w:r>
      <w:proofErr w:type="spellStart"/>
      <w:r w:rsidRPr="006A0C1D">
        <w:rPr>
          <w:rFonts w:ascii="Times New Roman" w:hAnsi="Times New Roman" w:cs="Times New Roman"/>
          <w:sz w:val="24"/>
          <w:szCs w:val="24"/>
          <w:lang w:val="en-US"/>
        </w:rPr>
        <w:t>effect</w:t>
      </w:r>
      <w:r w:rsidRPr="006A0C1D">
        <w:rPr>
          <w:rFonts w:ascii="Times New Roman" w:hAnsi="Times New Roman" w:cs="Times New Roman"/>
          <w:sz w:val="24"/>
          <w:szCs w:val="24"/>
          <w:vertAlign w:val="subscript"/>
          <w:lang w:val="en-US"/>
        </w:rPr>
        <w:t>PI</w:t>
      </w:r>
      <w:proofErr w:type="spellEnd"/>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−.002, CI</w:t>
      </w:r>
      <w:r w:rsidRPr="006A0C1D">
        <w:rPr>
          <w:rFonts w:ascii="Times New Roman" w:hAnsi="Times New Roman" w:cs="Times New Roman"/>
          <w:sz w:val="24"/>
          <w:szCs w:val="24"/>
          <w:vertAlign w:val="subscript"/>
          <w:lang w:val="en-US"/>
        </w:rPr>
        <w:t>95%-PI</w:t>
      </w:r>
      <w:r w:rsidRPr="006A0C1D">
        <w:rPr>
          <w:rFonts w:ascii="Times New Roman" w:hAnsi="Times New Roman" w:cs="Times New Roman"/>
          <w:sz w:val="24"/>
          <w:szCs w:val="24"/>
          <w:lang w:val="en-US"/>
        </w:rPr>
        <w:t xml:space="preserve"> [−.175;</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.180], indirect </w:t>
      </w:r>
      <w:proofErr w:type="spellStart"/>
      <w:r w:rsidRPr="006A0C1D">
        <w:rPr>
          <w:rFonts w:ascii="Times New Roman" w:hAnsi="Times New Roman" w:cs="Times New Roman"/>
          <w:sz w:val="24"/>
          <w:szCs w:val="24"/>
          <w:lang w:val="en-US"/>
        </w:rPr>
        <w:t>effect</w:t>
      </w:r>
      <w:r w:rsidRPr="006A0C1D">
        <w:rPr>
          <w:rFonts w:ascii="Times New Roman" w:hAnsi="Times New Roman" w:cs="Times New Roman"/>
          <w:sz w:val="24"/>
          <w:szCs w:val="24"/>
          <w:vertAlign w:val="subscript"/>
          <w:lang w:val="en-US"/>
        </w:rPr>
        <w:t>WOM</w:t>
      </w:r>
      <w:proofErr w:type="spellEnd"/>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−.003, CI</w:t>
      </w:r>
      <w:r w:rsidRPr="006A0C1D">
        <w:rPr>
          <w:rFonts w:ascii="Times New Roman" w:hAnsi="Times New Roman" w:cs="Times New Roman"/>
          <w:sz w:val="24"/>
          <w:szCs w:val="24"/>
          <w:vertAlign w:val="subscript"/>
          <w:lang w:val="en-US"/>
        </w:rPr>
        <w:t>95%-WOM</w:t>
      </w:r>
      <w:r w:rsidRPr="006A0C1D">
        <w:rPr>
          <w:rFonts w:ascii="Times New Roman" w:hAnsi="Times New Roman" w:cs="Times New Roman"/>
          <w:sz w:val="24"/>
          <w:szCs w:val="24"/>
          <w:lang w:val="en-US"/>
        </w:rPr>
        <w:t xml:space="preserve"> [−.232;</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.256]). </w:t>
      </w:r>
    </w:p>
    <w:p w14:paraId="49E4576F" w14:textId="77777777" w:rsidR="00A840DE" w:rsidRPr="006A0C1D" w:rsidRDefault="00A840DE" w:rsidP="00A840DE">
      <w:pPr>
        <w:pStyle w:val="Titre1"/>
        <w:numPr>
          <w:ilvl w:val="0"/>
          <w:numId w:val="4"/>
        </w:numPr>
      </w:pPr>
      <w:r w:rsidRPr="006A0C1D">
        <w:t>Study 4</w:t>
      </w:r>
    </w:p>
    <w:p w14:paraId="57FB0734" w14:textId="47EEC039" w:rsidR="00A840DE" w:rsidRPr="006A0C1D" w:rsidRDefault="00063B67" w:rsidP="00A840DE">
      <w:pPr>
        <w:pStyle w:val="Titre2"/>
        <w:numPr>
          <w:ilvl w:val="1"/>
          <w:numId w:val="4"/>
        </w:numPr>
        <w:rPr>
          <w:lang w:val="en-US"/>
        </w:rPr>
      </w:pPr>
      <w:r w:rsidRPr="006A0C1D">
        <w:rPr>
          <w:lang w:val="en-US"/>
        </w:rPr>
        <w:t>Method</w:t>
      </w:r>
    </w:p>
    <w:p w14:paraId="5450337A" w14:textId="6E3D9876" w:rsidR="00A840DE" w:rsidRPr="006A0C1D" w:rsidRDefault="00A840DE" w:rsidP="00A840DE">
      <w:pPr>
        <w:spacing w:after="0" w:line="480" w:lineRule="auto"/>
        <w:ind w:firstLine="720"/>
        <w:rPr>
          <w:rFonts w:ascii="Times New Roman" w:hAnsi="Times New Roman" w:cs="Times New Roman"/>
          <w:sz w:val="24"/>
          <w:szCs w:val="24"/>
          <w:lang w:val="en-US"/>
        </w:rPr>
      </w:pPr>
      <w:bookmarkStart w:id="20" w:name="_Hlk15566932"/>
      <w:r w:rsidRPr="006A0C1D">
        <w:rPr>
          <w:rFonts w:ascii="Times New Roman" w:hAnsi="Times New Roman" w:cs="Times New Roman"/>
          <w:sz w:val="24"/>
          <w:szCs w:val="24"/>
          <w:lang w:val="en-US"/>
        </w:rPr>
        <w:t xml:space="preserve">Study 4 </w:t>
      </w:r>
      <w:r w:rsidR="00282780" w:rsidRPr="006A0C1D">
        <w:rPr>
          <w:rFonts w:ascii="Times New Roman" w:hAnsi="Times New Roman" w:cs="Times New Roman"/>
          <w:sz w:val="24"/>
          <w:szCs w:val="24"/>
          <w:lang w:val="en-US"/>
        </w:rPr>
        <w:t>was designed t</w:t>
      </w:r>
      <w:r w:rsidRPr="006A0C1D">
        <w:rPr>
          <w:rFonts w:ascii="Times New Roman" w:hAnsi="Times New Roman" w:cs="Times New Roman"/>
          <w:sz w:val="24"/>
          <w:szCs w:val="24"/>
          <w:lang w:val="en-US"/>
        </w:rPr>
        <w:t xml:space="preserve">o replicate the mere transparency effect on our focal variables when the transparency signal </w:t>
      </w:r>
      <w:r w:rsidR="00C7330B" w:rsidRPr="006A0C1D">
        <w:rPr>
          <w:rFonts w:ascii="Times New Roman" w:hAnsi="Times New Roman" w:cs="Times New Roman"/>
          <w:sz w:val="24"/>
          <w:szCs w:val="24"/>
          <w:lang w:val="en-US"/>
        </w:rPr>
        <w:t xml:space="preserve">directly </w:t>
      </w:r>
      <w:r w:rsidRPr="006A0C1D">
        <w:rPr>
          <w:rFonts w:ascii="Times New Roman" w:hAnsi="Times New Roman" w:cs="Times New Roman"/>
          <w:sz w:val="24"/>
          <w:szCs w:val="24"/>
          <w:lang w:val="en-US"/>
        </w:rPr>
        <w:t>comes from the brand.</w:t>
      </w:r>
      <w:r w:rsidR="002602B1" w:rsidRPr="006A0C1D">
        <w:rPr>
          <w:rFonts w:ascii="Times New Roman" w:hAnsi="Times New Roman" w:cs="Times New Roman"/>
          <w:sz w:val="24"/>
          <w:szCs w:val="24"/>
          <w:lang w:val="en-US"/>
        </w:rPr>
        <w:t xml:space="preserve"> Two hundred forty-two</w:t>
      </w:r>
      <w:r w:rsidR="00D629CD" w:rsidRPr="006A0C1D">
        <w:rPr>
          <w:rFonts w:ascii="Times New Roman" w:hAnsi="Times New Roman" w:cs="Times New Roman"/>
          <w:sz w:val="24"/>
          <w:szCs w:val="24"/>
          <w:lang w:val="en-US"/>
        </w:rPr>
        <w:t xml:space="preserve"> U.S adult respondents (</w:t>
      </w:r>
      <w:proofErr w:type="spellStart"/>
      <w:r w:rsidR="00A61A42" w:rsidRPr="006A0C1D">
        <w:rPr>
          <w:rFonts w:ascii="Times New Roman" w:hAnsi="Times New Roman" w:cs="Times New Roman"/>
          <w:sz w:val="24"/>
          <w:szCs w:val="24"/>
          <w:lang w:val="en-US"/>
        </w:rPr>
        <w:t>MT</w:t>
      </w:r>
      <w:r w:rsidR="00D629CD" w:rsidRPr="006A0C1D">
        <w:rPr>
          <w:rFonts w:ascii="Times New Roman" w:hAnsi="Times New Roman" w:cs="Times New Roman"/>
          <w:sz w:val="24"/>
          <w:szCs w:val="24"/>
          <w:lang w:val="en-US"/>
        </w:rPr>
        <w:t>urk</w:t>
      </w:r>
      <w:proofErr w:type="spellEnd"/>
      <w:r w:rsidR="00D629CD" w:rsidRPr="006A0C1D">
        <w:rPr>
          <w:rFonts w:ascii="Times New Roman" w:hAnsi="Times New Roman" w:cs="Times New Roman"/>
          <w:sz w:val="24"/>
          <w:szCs w:val="24"/>
          <w:lang w:val="en-US"/>
        </w:rPr>
        <w:t>, 37.2% women, M</w:t>
      </w:r>
      <w:r w:rsidR="00D629CD" w:rsidRPr="006A0C1D">
        <w:rPr>
          <w:rFonts w:ascii="Times New Roman" w:hAnsi="Times New Roman" w:cs="Times New Roman"/>
          <w:sz w:val="24"/>
          <w:szCs w:val="24"/>
          <w:vertAlign w:val="subscript"/>
          <w:lang w:val="en-US"/>
        </w:rPr>
        <w:t>age</w:t>
      </w:r>
      <w:r w:rsidR="00A61A42" w:rsidRPr="006A0C1D">
        <w:rPr>
          <w:rFonts w:ascii="Times New Roman" w:hAnsi="Times New Roman" w:cs="Times New Roman"/>
          <w:sz w:val="24"/>
          <w:szCs w:val="24"/>
          <w:vertAlign w:val="subscript"/>
          <w:lang w:val="en-US"/>
        </w:rPr>
        <w:t xml:space="preserve"> </w:t>
      </w:r>
      <w:r w:rsidR="00D629CD"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00D629CD" w:rsidRPr="006A0C1D">
        <w:rPr>
          <w:rFonts w:ascii="Times New Roman" w:hAnsi="Times New Roman" w:cs="Times New Roman"/>
          <w:sz w:val="24"/>
          <w:szCs w:val="24"/>
          <w:lang w:val="en-US"/>
        </w:rPr>
        <w:t>35.0</w:t>
      </w:r>
      <w:bookmarkEnd w:id="20"/>
      <w:r w:rsidR="00A61A42" w:rsidRPr="006A0C1D">
        <w:rPr>
          <w:rFonts w:ascii="Times New Roman" w:hAnsi="Times New Roman" w:cs="Times New Roman"/>
          <w:sz w:val="24"/>
          <w:szCs w:val="24"/>
          <w:lang w:val="en-US"/>
        </w:rPr>
        <w:t xml:space="preserve"> years</w:t>
      </w:r>
      <w:r w:rsidR="00D629CD" w:rsidRPr="006A0C1D">
        <w:rPr>
          <w:rFonts w:ascii="Times New Roman" w:hAnsi="Times New Roman" w:cs="Times New Roman"/>
          <w:sz w:val="24"/>
          <w:szCs w:val="24"/>
          <w:lang w:val="en-US"/>
        </w:rPr>
        <w:t xml:space="preserve">) participated in </w:t>
      </w:r>
      <w:r w:rsidRPr="006A0C1D">
        <w:rPr>
          <w:rFonts w:ascii="Times New Roman" w:hAnsi="Times New Roman" w:cs="Times New Roman"/>
          <w:sz w:val="24"/>
          <w:szCs w:val="24"/>
          <w:lang w:val="en-US"/>
        </w:rPr>
        <w:t xml:space="preserve">a 3 (CES with transparency vs. CES without transparency vs. control without CES) </w:t>
      </w:r>
      <w:r w:rsidRPr="006A0C1D">
        <w:rPr>
          <w:rFonts w:ascii="Symbol" w:hAnsi="Symbol" w:cs="Times New Roman"/>
          <w:sz w:val="24"/>
          <w:szCs w:val="24"/>
          <w:lang w:val="en-US"/>
        </w:rPr>
        <w:sym w:font="Symbol" w:char="F0B4"/>
      </w:r>
      <w:r w:rsidRPr="006A0C1D">
        <w:rPr>
          <w:rFonts w:ascii="Times New Roman" w:hAnsi="Times New Roman" w:cs="Times New Roman"/>
          <w:sz w:val="24"/>
          <w:szCs w:val="24"/>
          <w:lang w:val="en-US"/>
        </w:rPr>
        <w:t xml:space="preserve"> 2 (brand scandal: yes-no</w:t>
      </w:r>
      <w:r w:rsidR="00D629CD" w:rsidRPr="006A0C1D">
        <w:rPr>
          <w:rFonts w:ascii="Times New Roman" w:hAnsi="Times New Roman" w:cs="Times New Roman"/>
          <w:sz w:val="24"/>
          <w:szCs w:val="24"/>
          <w:lang w:val="en-US"/>
        </w:rPr>
        <w:t>; fictitious brand</w:t>
      </w:r>
      <w:r w:rsidRPr="006A0C1D">
        <w:rPr>
          <w:rFonts w:ascii="Times New Roman" w:hAnsi="Times New Roman" w:cs="Times New Roman"/>
          <w:sz w:val="24"/>
          <w:szCs w:val="24"/>
          <w:lang w:val="en-US"/>
        </w:rPr>
        <w:t>) between-subjects design. The respondents randomly saw a brand scandal manipulation text (i.e., electronics brand willing to enter the U.S. market, described as involved in an unsafe component scandal a few years ago</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or filler text)</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then received their transparency treatment. The CES with transparency condition highlighted empowerment and transparency values in the website content, whereas empowerment and expertise were emphasized in the CES without transparency condition, and expertise and solutions were </w:t>
      </w:r>
      <w:r w:rsidRPr="006A0C1D">
        <w:rPr>
          <w:rFonts w:ascii="Times New Roman" w:hAnsi="Times New Roman" w:cs="Times New Roman"/>
          <w:sz w:val="24"/>
          <w:szCs w:val="24"/>
          <w:lang w:val="en-US"/>
        </w:rPr>
        <w:lastRenderedPageBreak/>
        <w:t xml:space="preserve">mentioned in the control condition (no CES). After receiving their treatment, respondents responded to our measures, questions about brand awareness, manipulation checks, and the age and gender questions. </w:t>
      </w:r>
    </w:p>
    <w:p w14:paraId="094CC43C" w14:textId="77777777" w:rsidR="00A840DE" w:rsidRPr="006A0C1D" w:rsidRDefault="00A840DE" w:rsidP="00A840DE">
      <w:pPr>
        <w:pStyle w:val="Titre2"/>
        <w:numPr>
          <w:ilvl w:val="1"/>
          <w:numId w:val="4"/>
        </w:numPr>
        <w:rPr>
          <w:lang w:val="en-US"/>
        </w:rPr>
      </w:pPr>
      <w:r w:rsidRPr="006A0C1D">
        <w:rPr>
          <w:lang w:val="en-US"/>
        </w:rPr>
        <w:t>Findings</w:t>
      </w:r>
    </w:p>
    <w:p w14:paraId="6110EC64" w14:textId="755CC370"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One-way ANOVAs </w:t>
      </w:r>
      <w:r w:rsidR="00A61A42" w:rsidRPr="006A0C1D">
        <w:rPr>
          <w:rFonts w:ascii="Times New Roman" w:hAnsi="Times New Roman" w:cs="Times New Roman"/>
          <w:sz w:val="24"/>
          <w:szCs w:val="24"/>
          <w:lang w:val="en-US"/>
        </w:rPr>
        <w:t xml:space="preserve">for </w:t>
      </w:r>
      <w:r w:rsidRPr="006A0C1D">
        <w:rPr>
          <w:rFonts w:ascii="Times New Roman" w:hAnsi="Times New Roman" w:cs="Times New Roman"/>
          <w:sz w:val="24"/>
          <w:szCs w:val="24"/>
          <w:lang w:val="en-US"/>
        </w:rPr>
        <w:t xml:space="preserve">the three manipulation checks </w:t>
      </w:r>
      <w:r w:rsidR="009B2104" w:rsidRPr="006A0C1D">
        <w:rPr>
          <w:rFonts w:ascii="Times New Roman" w:hAnsi="Times New Roman" w:cs="Times New Roman"/>
          <w:sz w:val="24"/>
          <w:szCs w:val="24"/>
          <w:lang w:val="en-US"/>
        </w:rPr>
        <w:t>show</w:t>
      </w:r>
      <w:r w:rsidRPr="006A0C1D">
        <w:rPr>
          <w:rFonts w:ascii="Times New Roman" w:hAnsi="Times New Roman" w:cs="Times New Roman"/>
          <w:sz w:val="24"/>
          <w:szCs w:val="24"/>
          <w:lang w:val="en-US"/>
        </w:rPr>
        <w:t xml:space="preserve"> significant mean differences, indicating effective manipulations </w:t>
      </w:r>
      <w:r w:rsidR="00A61A42" w:rsidRPr="006A0C1D">
        <w:rPr>
          <w:rFonts w:ascii="Times New Roman" w:hAnsi="Times New Roman" w:cs="Times New Roman"/>
          <w:sz w:val="24"/>
          <w:szCs w:val="24"/>
          <w:lang w:val="en-US"/>
        </w:rPr>
        <w:t>of</w:t>
      </w:r>
      <w:r w:rsidRPr="006A0C1D">
        <w:rPr>
          <w:rFonts w:ascii="Times New Roman" w:hAnsi="Times New Roman" w:cs="Times New Roman"/>
          <w:sz w:val="24"/>
          <w:szCs w:val="24"/>
          <w:lang w:val="en-US"/>
        </w:rPr>
        <w:t xml:space="preserve"> transparency </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F(1,240)</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15.70, </w:t>
      </w:r>
      <w:r w:rsidRPr="006A0C1D">
        <w:rPr>
          <w:rFonts w:ascii="Times New Roman" w:hAnsi="Times New Roman"/>
          <w:i/>
          <w:sz w:val="24"/>
          <w:lang w:val="en-US"/>
        </w:rPr>
        <w:t>p</w:t>
      </w:r>
      <w:r w:rsidR="00A61A42"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M</w:t>
      </w:r>
      <w:r w:rsidRPr="006A0C1D">
        <w:rPr>
          <w:rFonts w:ascii="Times New Roman" w:hAnsi="Times New Roman" w:cs="Times New Roman"/>
          <w:sz w:val="24"/>
          <w:szCs w:val="24"/>
          <w:vertAlign w:val="subscript"/>
          <w:lang w:val="en-US"/>
        </w:rPr>
        <w:t>TR</w:t>
      </w:r>
      <w:r w:rsidR="00ED3692">
        <w:rPr>
          <w:rFonts w:ascii="Times New Roman" w:hAnsi="Times New Roman" w:cs="Times New Roman"/>
          <w:sz w:val="24"/>
          <w:szCs w:val="24"/>
          <w:vertAlign w:val="subscript"/>
          <w:lang w:val="en-US"/>
        </w:rPr>
        <w:t>ANSPARENCY</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5.77 &gt; M</w:t>
      </w:r>
      <w:r w:rsidRPr="006A0C1D">
        <w:rPr>
          <w:rFonts w:ascii="Times New Roman" w:hAnsi="Times New Roman" w:cs="Times New Roman"/>
          <w:sz w:val="24"/>
          <w:szCs w:val="24"/>
          <w:vertAlign w:val="subscript"/>
          <w:lang w:val="en-US"/>
        </w:rPr>
        <w:t>NO-TR</w:t>
      </w:r>
      <w:r w:rsidR="00ED3692">
        <w:rPr>
          <w:rFonts w:ascii="Times New Roman" w:hAnsi="Times New Roman" w:cs="Times New Roman"/>
          <w:sz w:val="24"/>
          <w:szCs w:val="24"/>
          <w:vertAlign w:val="subscript"/>
          <w:lang w:val="en-US"/>
        </w:rPr>
        <w:t>ANPARENCY</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4.96</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CES </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F(1,240)</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99.80, </w:t>
      </w:r>
      <w:r w:rsidRPr="006A0C1D">
        <w:rPr>
          <w:rFonts w:ascii="Times New Roman" w:hAnsi="Times New Roman"/>
          <w:i/>
          <w:sz w:val="24"/>
          <w:lang w:val="en-US"/>
        </w:rPr>
        <w:t>p</w:t>
      </w:r>
      <w:r w:rsidR="00A61A42"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M</w:t>
      </w:r>
      <w:r w:rsidRPr="006A0C1D">
        <w:rPr>
          <w:rFonts w:ascii="Times New Roman" w:hAnsi="Times New Roman" w:cs="Times New Roman"/>
          <w:sz w:val="24"/>
          <w:szCs w:val="24"/>
          <w:vertAlign w:val="subscript"/>
          <w:lang w:val="en-US"/>
        </w:rPr>
        <w:t>CES</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5.83 &gt; M</w:t>
      </w:r>
      <w:r w:rsidRPr="006A0C1D">
        <w:rPr>
          <w:rFonts w:ascii="Times New Roman" w:hAnsi="Times New Roman" w:cs="Times New Roman"/>
          <w:sz w:val="24"/>
          <w:szCs w:val="24"/>
          <w:vertAlign w:val="subscript"/>
          <w:lang w:val="en-US"/>
        </w:rPr>
        <w:t>CONTROL</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3.76</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and brand scandal </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F(1,240)</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44.07, </w:t>
      </w:r>
      <w:r w:rsidRPr="006A0C1D">
        <w:rPr>
          <w:rFonts w:ascii="Times New Roman" w:hAnsi="Times New Roman"/>
          <w:i/>
          <w:sz w:val="24"/>
          <w:lang w:val="en-US"/>
        </w:rPr>
        <w:t>p</w:t>
      </w:r>
      <w:r w:rsidR="00A61A42"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M</w:t>
      </w:r>
      <w:r w:rsidRPr="006A0C1D">
        <w:rPr>
          <w:rFonts w:ascii="Times New Roman" w:hAnsi="Times New Roman" w:cs="Times New Roman"/>
          <w:sz w:val="24"/>
          <w:szCs w:val="24"/>
          <w:vertAlign w:val="subscript"/>
          <w:lang w:val="en-US"/>
        </w:rPr>
        <w:t>B</w:t>
      </w:r>
      <w:r w:rsidR="0093200B">
        <w:rPr>
          <w:rFonts w:ascii="Times New Roman" w:hAnsi="Times New Roman" w:cs="Times New Roman"/>
          <w:sz w:val="24"/>
          <w:szCs w:val="24"/>
          <w:vertAlign w:val="subscript"/>
          <w:lang w:val="en-US"/>
        </w:rPr>
        <w:t>RAND-</w:t>
      </w:r>
      <w:r w:rsidRPr="006A0C1D">
        <w:rPr>
          <w:rFonts w:ascii="Times New Roman" w:hAnsi="Times New Roman" w:cs="Times New Roman"/>
          <w:sz w:val="24"/>
          <w:szCs w:val="24"/>
          <w:vertAlign w:val="subscript"/>
          <w:lang w:val="en-US"/>
        </w:rPr>
        <w:t>S</w:t>
      </w:r>
      <w:r w:rsidR="0093200B">
        <w:rPr>
          <w:rFonts w:ascii="Times New Roman" w:hAnsi="Times New Roman" w:cs="Times New Roman"/>
          <w:sz w:val="24"/>
          <w:szCs w:val="24"/>
          <w:vertAlign w:val="subscript"/>
          <w:lang w:val="en-US"/>
        </w:rPr>
        <w:t>CANDAL</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5.56 &gt; M</w:t>
      </w:r>
      <w:r w:rsidRPr="006A0C1D">
        <w:rPr>
          <w:rFonts w:ascii="Times New Roman" w:hAnsi="Times New Roman" w:cs="Times New Roman"/>
          <w:sz w:val="24"/>
          <w:szCs w:val="24"/>
          <w:vertAlign w:val="subscript"/>
          <w:lang w:val="en-US"/>
        </w:rPr>
        <w:t>NO-B</w:t>
      </w:r>
      <w:r w:rsidR="0093200B">
        <w:rPr>
          <w:rFonts w:ascii="Times New Roman" w:hAnsi="Times New Roman" w:cs="Times New Roman"/>
          <w:sz w:val="24"/>
          <w:szCs w:val="24"/>
          <w:vertAlign w:val="subscript"/>
          <w:lang w:val="en-US"/>
        </w:rPr>
        <w:t>RAND-SCANDAL</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4.31</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The scenario groups </w:t>
      </w:r>
      <w:r w:rsidR="00A61A42" w:rsidRPr="006A0C1D">
        <w:rPr>
          <w:rFonts w:ascii="Times New Roman" w:hAnsi="Times New Roman" w:cs="Times New Roman"/>
          <w:sz w:val="24"/>
          <w:szCs w:val="24"/>
          <w:lang w:val="en-US"/>
        </w:rPr>
        <w:t xml:space="preserve">are </w:t>
      </w:r>
      <w:r w:rsidRPr="006A0C1D">
        <w:rPr>
          <w:rFonts w:ascii="Times New Roman" w:hAnsi="Times New Roman" w:cs="Times New Roman"/>
          <w:sz w:val="24"/>
          <w:szCs w:val="24"/>
          <w:lang w:val="en-US"/>
        </w:rPr>
        <w:t>equivalent in age, product complexity, and ad</w:t>
      </w:r>
      <w:r w:rsidR="00A61A42" w:rsidRPr="006A0C1D">
        <w:rPr>
          <w:rFonts w:ascii="Times New Roman" w:hAnsi="Times New Roman" w:cs="Times New Roman"/>
          <w:sz w:val="24"/>
          <w:szCs w:val="24"/>
          <w:lang w:val="en-US"/>
        </w:rPr>
        <w:t>vertisement</w:t>
      </w:r>
      <w:r w:rsidRPr="006A0C1D">
        <w:rPr>
          <w:rFonts w:ascii="Times New Roman" w:hAnsi="Times New Roman" w:cs="Times New Roman"/>
          <w:sz w:val="24"/>
          <w:szCs w:val="24"/>
          <w:lang w:val="en-US"/>
        </w:rPr>
        <w:t xml:space="preserve"> credibility. The perceived integrity score</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subjected to a two-way ANOVA, </w:t>
      </w:r>
      <w:r w:rsidR="00A61A42" w:rsidRPr="006A0C1D">
        <w:rPr>
          <w:rFonts w:ascii="Times New Roman" w:hAnsi="Times New Roman" w:cs="Times New Roman"/>
          <w:sz w:val="24"/>
          <w:szCs w:val="24"/>
          <w:lang w:val="en-US"/>
        </w:rPr>
        <w:t xml:space="preserve">reveals two </w:t>
      </w:r>
      <w:r w:rsidRPr="006A0C1D">
        <w:rPr>
          <w:rFonts w:ascii="Times New Roman" w:hAnsi="Times New Roman" w:cs="Times New Roman"/>
          <w:sz w:val="24"/>
          <w:szCs w:val="24"/>
          <w:lang w:val="en-US"/>
        </w:rPr>
        <w:t>main effects. First, past involvement in a brand scandal significantly lower</w:t>
      </w:r>
      <w:r w:rsidR="00A61A42"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integrity perceptions (F(1,236)</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33.45, </w:t>
      </w:r>
      <w:r w:rsidRPr="006A0C1D">
        <w:rPr>
          <w:rFonts w:ascii="Times New Roman" w:hAnsi="Times New Roman"/>
          <w:i/>
          <w:sz w:val="24"/>
          <w:lang w:val="en-US"/>
        </w:rPr>
        <w:t>p</w:t>
      </w:r>
      <w:r w:rsidR="00A61A42"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M</w:t>
      </w:r>
      <w:r w:rsidRPr="006A0C1D">
        <w:rPr>
          <w:rFonts w:ascii="Times New Roman" w:hAnsi="Times New Roman" w:cs="Times New Roman"/>
          <w:sz w:val="24"/>
          <w:szCs w:val="24"/>
          <w:vertAlign w:val="subscript"/>
          <w:lang w:val="en-US"/>
        </w:rPr>
        <w:t>NO-B</w:t>
      </w:r>
      <w:r w:rsidR="0093200B">
        <w:rPr>
          <w:rFonts w:ascii="Times New Roman" w:hAnsi="Times New Roman" w:cs="Times New Roman"/>
          <w:sz w:val="24"/>
          <w:szCs w:val="24"/>
          <w:vertAlign w:val="subscript"/>
          <w:lang w:val="en-US"/>
        </w:rPr>
        <w:t>RAND_</w:t>
      </w:r>
      <w:r w:rsidRPr="006A0C1D">
        <w:rPr>
          <w:rFonts w:ascii="Times New Roman" w:hAnsi="Times New Roman" w:cs="Times New Roman"/>
          <w:sz w:val="24"/>
          <w:szCs w:val="24"/>
          <w:vertAlign w:val="subscript"/>
          <w:lang w:val="en-US"/>
        </w:rPr>
        <w:t>S</w:t>
      </w:r>
      <w:r w:rsidR="0093200B">
        <w:rPr>
          <w:rFonts w:ascii="Times New Roman" w:hAnsi="Times New Roman" w:cs="Times New Roman"/>
          <w:sz w:val="24"/>
          <w:szCs w:val="24"/>
          <w:vertAlign w:val="subscript"/>
          <w:lang w:val="en-US"/>
        </w:rPr>
        <w:t>CANDAL</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5.48, M</w:t>
      </w:r>
      <w:r w:rsidRPr="006A0C1D">
        <w:rPr>
          <w:rFonts w:ascii="Times New Roman" w:hAnsi="Times New Roman" w:cs="Times New Roman"/>
          <w:sz w:val="24"/>
          <w:szCs w:val="24"/>
          <w:vertAlign w:val="subscript"/>
          <w:lang w:val="en-US"/>
        </w:rPr>
        <w:t>B</w:t>
      </w:r>
      <w:r w:rsidR="0093200B">
        <w:rPr>
          <w:rFonts w:ascii="Times New Roman" w:hAnsi="Times New Roman" w:cs="Times New Roman"/>
          <w:sz w:val="24"/>
          <w:szCs w:val="24"/>
          <w:vertAlign w:val="subscript"/>
          <w:lang w:val="en-US"/>
        </w:rPr>
        <w:t>RAND_</w:t>
      </w:r>
      <w:r w:rsidRPr="006A0C1D">
        <w:rPr>
          <w:rFonts w:ascii="Times New Roman" w:hAnsi="Times New Roman" w:cs="Times New Roman"/>
          <w:sz w:val="24"/>
          <w:szCs w:val="24"/>
          <w:vertAlign w:val="subscript"/>
          <w:lang w:val="en-US"/>
        </w:rPr>
        <w:t>S</w:t>
      </w:r>
      <w:r w:rsidR="0093200B">
        <w:rPr>
          <w:rFonts w:ascii="Times New Roman" w:hAnsi="Times New Roman" w:cs="Times New Roman"/>
          <w:sz w:val="24"/>
          <w:szCs w:val="24"/>
          <w:vertAlign w:val="subscript"/>
          <w:lang w:val="en-US"/>
        </w:rPr>
        <w:t>CANDAL</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4.56), as </w:t>
      </w:r>
      <w:r w:rsidR="0091389F" w:rsidRPr="006A0C1D">
        <w:rPr>
          <w:rFonts w:ascii="Times New Roman" w:hAnsi="Times New Roman" w:cs="Times New Roman"/>
          <w:sz w:val="24"/>
          <w:szCs w:val="24"/>
          <w:lang w:val="en-US"/>
        </w:rPr>
        <w:t>expected</w:t>
      </w:r>
      <w:r w:rsidRPr="006A0C1D">
        <w:rPr>
          <w:rFonts w:ascii="Times New Roman" w:hAnsi="Times New Roman" w:cs="Times New Roman"/>
          <w:sz w:val="24"/>
          <w:szCs w:val="24"/>
          <w:lang w:val="en-US"/>
        </w:rPr>
        <w:t xml:space="preserve">. Second, we </w:t>
      </w:r>
      <w:r w:rsidR="0091389F" w:rsidRPr="006A0C1D">
        <w:rPr>
          <w:rFonts w:ascii="Times New Roman" w:hAnsi="Times New Roman" w:cs="Times New Roman"/>
          <w:sz w:val="24"/>
          <w:szCs w:val="24"/>
          <w:lang w:val="en-US"/>
        </w:rPr>
        <w:t>observe</w:t>
      </w:r>
      <w:r w:rsidRPr="006A0C1D">
        <w:rPr>
          <w:rFonts w:ascii="Times New Roman" w:hAnsi="Times New Roman" w:cs="Times New Roman"/>
          <w:sz w:val="24"/>
          <w:szCs w:val="24"/>
          <w:lang w:val="en-US"/>
        </w:rPr>
        <w:t xml:space="preserve"> a marginal transparency effect (F(2, 240)</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2.90, </w:t>
      </w:r>
      <w:r w:rsidRPr="006A0C1D">
        <w:rPr>
          <w:rFonts w:ascii="Times New Roman" w:hAnsi="Times New Roman"/>
          <w:i/>
          <w:sz w:val="24"/>
          <w:lang w:val="en-US"/>
        </w:rPr>
        <w:t>p</w:t>
      </w:r>
      <w:r w:rsidRPr="006A0C1D">
        <w:rPr>
          <w:rFonts w:ascii="Times New Roman" w:hAnsi="Times New Roman" w:cs="Times New Roman"/>
          <w:sz w:val="24"/>
          <w:szCs w:val="24"/>
          <w:lang w:val="en-US"/>
        </w:rPr>
        <w:t xml:space="preserve"> = .057; M</w:t>
      </w:r>
      <w:r w:rsidRPr="006A0C1D">
        <w:rPr>
          <w:rFonts w:ascii="Times New Roman" w:hAnsi="Times New Roman" w:cs="Times New Roman"/>
          <w:sz w:val="24"/>
          <w:szCs w:val="24"/>
          <w:vertAlign w:val="subscript"/>
          <w:lang w:val="en-US"/>
        </w:rPr>
        <w:t>CES-TR</w:t>
      </w:r>
      <w:r w:rsidR="0093200B">
        <w:rPr>
          <w:rFonts w:ascii="Times New Roman" w:hAnsi="Times New Roman" w:cs="Times New Roman"/>
          <w:sz w:val="24"/>
          <w:szCs w:val="24"/>
          <w:vertAlign w:val="subscript"/>
          <w:lang w:val="en-US"/>
        </w:rPr>
        <w:t>ANSPARENCY</w:t>
      </w:r>
      <w:r w:rsidRPr="006A0C1D">
        <w:rPr>
          <w:rFonts w:ascii="Times New Roman" w:hAnsi="Times New Roman" w:cs="Times New Roman"/>
          <w:sz w:val="24"/>
          <w:szCs w:val="24"/>
          <w:lang w:val="en-US"/>
        </w:rPr>
        <w:t xml:space="preserve"> = 5.29, M</w:t>
      </w:r>
      <w:r w:rsidRPr="006A0C1D">
        <w:rPr>
          <w:rFonts w:ascii="Times New Roman" w:hAnsi="Times New Roman" w:cs="Times New Roman"/>
          <w:sz w:val="24"/>
          <w:szCs w:val="24"/>
          <w:vertAlign w:val="subscript"/>
          <w:lang w:val="en-US"/>
        </w:rPr>
        <w:t>CES-NO</w:t>
      </w:r>
      <w:r w:rsidR="00ED3692">
        <w:rPr>
          <w:rFonts w:ascii="Times New Roman" w:hAnsi="Times New Roman" w:cs="Times New Roman"/>
          <w:sz w:val="24"/>
          <w:szCs w:val="24"/>
          <w:vertAlign w:val="subscript"/>
          <w:lang w:val="en-US"/>
        </w:rPr>
        <w:t>-</w:t>
      </w:r>
      <w:r w:rsidRPr="006A0C1D">
        <w:rPr>
          <w:rFonts w:ascii="Times New Roman" w:hAnsi="Times New Roman" w:cs="Times New Roman"/>
          <w:sz w:val="24"/>
          <w:szCs w:val="24"/>
          <w:vertAlign w:val="subscript"/>
          <w:lang w:val="en-US"/>
        </w:rPr>
        <w:t>TR</w:t>
      </w:r>
      <w:r w:rsidR="0093200B">
        <w:rPr>
          <w:rFonts w:ascii="Times New Roman" w:hAnsi="Times New Roman" w:cs="Times New Roman"/>
          <w:sz w:val="24"/>
          <w:szCs w:val="24"/>
          <w:vertAlign w:val="subscript"/>
          <w:lang w:val="en-US"/>
        </w:rPr>
        <w:t>ANSPARENCY</w:t>
      </w:r>
      <w:r w:rsidRPr="006A0C1D">
        <w:rPr>
          <w:rFonts w:ascii="Times New Roman" w:hAnsi="Times New Roman" w:cs="Times New Roman"/>
          <w:sz w:val="24"/>
          <w:szCs w:val="24"/>
          <w:lang w:val="en-US"/>
        </w:rPr>
        <w:t xml:space="preserve"> = 4.86</w:t>
      </w:r>
      <w:r w:rsidR="00A61A42"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M</w:t>
      </w:r>
      <w:r w:rsidRPr="006A0C1D">
        <w:rPr>
          <w:rFonts w:ascii="Times New Roman" w:hAnsi="Times New Roman" w:cs="Times New Roman"/>
          <w:sz w:val="24"/>
          <w:szCs w:val="24"/>
          <w:vertAlign w:val="subscript"/>
          <w:lang w:val="en-US"/>
        </w:rPr>
        <w:t>CONTROL</w:t>
      </w:r>
      <w:r w:rsidRPr="006A0C1D">
        <w:rPr>
          <w:rFonts w:ascii="Times New Roman" w:hAnsi="Times New Roman" w:cs="Times New Roman"/>
          <w:sz w:val="24"/>
          <w:szCs w:val="24"/>
          <w:lang w:val="en-US"/>
        </w:rPr>
        <w:t xml:space="preserve"> = 4.92). The interplay of the two variables </w:t>
      </w:r>
      <w:r w:rsidR="00A61A42" w:rsidRPr="006A0C1D">
        <w:rPr>
          <w:rFonts w:ascii="Times New Roman" w:hAnsi="Times New Roman" w:cs="Times New Roman"/>
          <w:sz w:val="24"/>
          <w:szCs w:val="24"/>
          <w:lang w:val="en-US"/>
        </w:rPr>
        <w:t xml:space="preserve">is </w:t>
      </w:r>
      <w:r w:rsidRPr="006A0C1D">
        <w:rPr>
          <w:rFonts w:ascii="Times New Roman" w:hAnsi="Times New Roman" w:cs="Times New Roman"/>
          <w:sz w:val="24"/>
          <w:szCs w:val="24"/>
          <w:lang w:val="en-US"/>
        </w:rPr>
        <w:t>not significant (F(2, 236) = 1.26, n.s.). A two-way ANOVA with perceived empowerment also indicate</w:t>
      </w:r>
      <w:r w:rsidR="002602B1"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a significant main effect of the brand scandal (F(1,236)</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15.61, </w:t>
      </w:r>
      <w:r w:rsidRPr="006A0C1D">
        <w:rPr>
          <w:rFonts w:ascii="Times New Roman" w:hAnsi="Times New Roman"/>
          <w:i/>
          <w:sz w:val="24"/>
          <w:lang w:val="en-US"/>
        </w:rPr>
        <w:t>p</w:t>
      </w:r>
      <w:r w:rsidR="00A61A42" w:rsidRPr="006A0C1D">
        <w:rPr>
          <w:rFonts w:ascii="Times New Roman" w:hAnsi="Times New Roman"/>
          <w:i/>
          <w:sz w:val="24"/>
          <w:lang w:val="en-US"/>
        </w:rPr>
        <w:t xml:space="preserve"> </w:t>
      </w:r>
      <w:r w:rsidRPr="006A0C1D">
        <w:rPr>
          <w:rFonts w:ascii="Times New Roman" w:hAnsi="Times New Roman" w:cs="Times New Roman"/>
          <w:sz w:val="24"/>
          <w:szCs w:val="24"/>
          <w:lang w:val="en-US"/>
        </w:rPr>
        <w:t>&lt;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.001; M</w:t>
      </w:r>
      <w:r w:rsidRPr="006A0C1D">
        <w:rPr>
          <w:rFonts w:ascii="Times New Roman" w:hAnsi="Times New Roman" w:cs="Times New Roman"/>
          <w:sz w:val="24"/>
          <w:szCs w:val="24"/>
          <w:vertAlign w:val="subscript"/>
          <w:lang w:val="en-US"/>
        </w:rPr>
        <w:t>NO-B</w:t>
      </w:r>
      <w:r w:rsidR="0093200B">
        <w:rPr>
          <w:rFonts w:ascii="Times New Roman" w:hAnsi="Times New Roman" w:cs="Times New Roman"/>
          <w:sz w:val="24"/>
          <w:szCs w:val="24"/>
          <w:vertAlign w:val="subscript"/>
          <w:lang w:val="en-US"/>
        </w:rPr>
        <w:t>RAND</w:t>
      </w:r>
      <w:r w:rsidR="00ED3692">
        <w:rPr>
          <w:rFonts w:ascii="Times New Roman" w:hAnsi="Times New Roman" w:cs="Times New Roman"/>
          <w:sz w:val="24"/>
          <w:szCs w:val="24"/>
          <w:vertAlign w:val="subscript"/>
          <w:lang w:val="en-US"/>
        </w:rPr>
        <w:t>-</w:t>
      </w:r>
      <w:r w:rsidRPr="006A0C1D">
        <w:rPr>
          <w:rFonts w:ascii="Times New Roman" w:hAnsi="Times New Roman" w:cs="Times New Roman"/>
          <w:sz w:val="24"/>
          <w:szCs w:val="24"/>
          <w:vertAlign w:val="subscript"/>
          <w:lang w:val="en-US"/>
        </w:rPr>
        <w:t>S</w:t>
      </w:r>
      <w:r w:rsidR="0093200B">
        <w:rPr>
          <w:rFonts w:ascii="Times New Roman" w:hAnsi="Times New Roman" w:cs="Times New Roman"/>
          <w:sz w:val="24"/>
          <w:szCs w:val="24"/>
          <w:vertAlign w:val="subscript"/>
          <w:lang w:val="en-US"/>
        </w:rPr>
        <w:t>CANDAL</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5.66, M</w:t>
      </w:r>
      <w:r w:rsidRPr="006A0C1D">
        <w:rPr>
          <w:rFonts w:ascii="Times New Roman" w:hAnsi="Times New Roman" w:cs="Times New Roman"/>
          <w:sz w:val="24"/>
          <w:szCs w:val="24"/>
          <w:vertAlign w:val="subscript"/>
          <w:lang w:val="en-US"/>
        </w:rPr>
        <w:t>B</w:t>
      </w:r>
      <w:r w:rsidR="0093200B">
        <w:rPr>
          <w:rFonts w:ascii="Times New Roman" w:hAnsi="Times New Roman" w:cs="Times New Roman"/>
          <w:sz w:val="24"/>
          <w:szCs w:val="24"/>
          <w:vertAlign w:val="subscript"/>
          <w:lang w:val="en-US"/>
        </w:rPr>
        <w:t>RAND</w:t>
      </w:r>
      <w:r w:rsidR="00ED3692">
        <w:rPr>
          <w:rFonts w:ascii="Times New Roman" w:hAnsi="Times New Roman" w:cs="Times New Roman"/>
          <w:sz w:val="24"/>
          <w:szCs w:val="24"/>
          <w:vertAlign w:val="subscript"/>
          <w:lang w:val="en-US"/>
        </w:rPr>
        <w:t>-</w:t>
      </w:r>
      <w:r w:rsidRPr="006A0C1D">
        <w:rPr>
          <w:rFonts w:ascii="Times New Roman" w:hAnsi="Times New Roman" w:cs="Times New Roman"/>
          <w:sz w:val="24"/>
          <w:szCs w:val="24"/>
          <w:vertAlign w:val="subscript"/>
          <w:lang w:val="en-US"/>
        </w:rPr>
        <w:t>S</w:t>
      </w:r>
      <w:r w:rsidR="0093200B">
        <w:rPr>
          <w:rFonts w:ascii="Times New Roman" w:hAnsi="Times New Roman" w:cs="Times New Roman"/>
          <w:sz w:val="24"/>
          <w:szCs w:val="24"/>
          <w:vertAlign w:val="subscript"/>
          <w:lang w:val="en-US"/>
        </w:rPr>
        <w:t>CANDAL</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5.12) and a marginally significant transparency effect (F(2,236) = 2.91, </w:t>
      </w:r>
      <w:r w:rsidRPr="006A0C1D">
        <w:rPr>
          <w:rFonts w:ascii="Times New Roman" w:hAnsi="Times New Roman"/>
          <w:i/>
          <w:sz w:val="24"/>
          <w:lang w:val="en-US"/>
        </w:rPr>
        <w:t>p</w:t>
      </w:r>
      <w:r w:rsidR="00A61A42" w:rsidRPr="006A0C1D">
        <w:rPr>
          <w:rFonts w:ascii="Times New Roman" w:hAnsi="Times New Roman"/>
          <w:i/>
          <w:sz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.056; M</w:t>
      </w:r>
      <w:r w:rsidRPr="006A0C1D">
        <w:rPr>
          <w:rFonts w:ascii="Times New Roman" w:hAnsi="Times New Roman" w:cs="Times New Roman"/>
          <w:sz w:val="24"/>
          <w:szCs w:val="24"/>
          <w:vertAlign w:val="subscript"/>
          <w:lang w:val="en-US"/>
        </w:rPr>
        <w:t>CES-TR</w:t>
      </w:r>
      <w:r w:rsidR="0093200B">
        <w:rPr>
          <w:rFonts w:ascii="Times New Roman" w:hAnsi="Times New Roman" w:cs="Times New Roman"/>
          <w:sz w:val="24"/>
          <w:szCs w:val="24"/>
          <w:vertAlign w:val="subscript"/>
          <w:lang w:val="en-US"/>
        </w:rPr>
        <w:t>ANSPARENCY</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5.56, M</w:t>
      </w:r>
      <w:r w:rsidRPr="006A0C1D">
        <w:rPr>
          <w:rFonts w:ascii="Times New Roman" w:hAnsi="Times New Roman" w:cs="Times New Roman"/>
          <w:sz w:val="24"/>
          <w:szCs w:val="24"/>
          <w:vertAlign w:val="subscript"/>
          <w:lang w:val="en-US"/>
        </w:rPr>
        <w:t>CES-NO</w:t>
      </w:r>
      <w:r w:rsidR="00ED3692">
        <w:rPr>
          <w:rFonts w:ascii="Times New Roman" w:hAnsi="Times New Roman" w:cs="Times New Roman"/>
          <w:sz w:val="24"/>
          <w:szCs w:val="24"/>
          <w:vertAlign w:val="subscript"/>
          <w:lang w:val="en-US"/>
        </w:rPr>
        <w:t>-</w:t>
      </w:r>
      <w:r w:rsidRPr="006A0C1D">
        <w:rPr>
          <w:rFonts w:ascii="Times New Roman" w:hAnsi="Times New Roman" w:cs="Times New Roman"/>
          <w:sz w:val="24"/>
          <w:szCs w:val="24"/>
          <w:vertAlign w:val="subscript"/>
          <w:lang w:val="en-US"/>
        </w:rPr>
        <w:t>TR</w:t>
      </w:r>
      <w:r w:rsidR="0093200B">
        <w:rPr>
          <w:rFonts w:ascii="Times New Roman" w:hAnsi="Times New Roman" w:cs="Times New Roman"/>
          <w:sz w:val="24"/>
          <w:szCs w:val="24"/>
          <w:vertAlign w:val="subscript"/>
          <w:lang w:val="en-US"/>
        </w:rPr>
        <w:t>ANSPARENCY</w:t>
      </w:r>
      <w:r w:rsidR="00A61A42" w:rsidRPr="006A0C1D">
        <w:rPr>
          <w:rFonts w:ascii="Times New Roman" w:hAnsi="Times New Roman" w:cs="Times New Roman"/>
          <w:sz w:val="24"/>
          <w:szCs w:val="24"/>
          <w:vertAlign w:val="subscript"/>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5.44, M</w:t>
      </w:r>
      <w:r w:rsidRPr="006A0C1D">
        <w:rPr>
          <w:rFonts w:ascii="Times New Roman" w:hAnsi="Times New Roman" w:cs="Times New Roman"/>
          <w:sz w:val="24"/>
          <w:szCs w:val="24"/>
          <w:vertAlign w:val="subscript"/>
          <w:lang w:val="en-US"/>
        </w:rPr>
        <w:t>CONTROL</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5.16). The interplay of the two variables is not significant (F(2,236)</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.77, </w:t>
      </w:r>
      <w:proofErr w:type="spellStart"/>
      <w:r w:rsidRPr="006A0C1D">
        <w:rPr>
          <w:rFonts w:ascii="Times New Roman" w:hAnsi="Times New Roman" w:cs="Times New Roman"/>
          <w:sz w:val="24"/>
          <w:szCs w:val="24"/>
          <w:lang w:val="en-US"/>
        </w:rPr>
        <w:t>n.s</w:t>
      </w:r>
      <w:proofErr w:type="spellEnd"/>
      <w:r w:rsidRPr="006A0C1D">
        <w:rPr>
          <w:rFonts w:ascii="Times New Roman" w:hAnsi="Times New Roman" w:cs="Times New Roman"/>
          <w:sz w:val="24"/>
          <w:szCs w:val="24"/>
          <w:lang w:val="en-US"/>
        </w:rPr>
        <w:t xml:space="preserve">.). </w:t>
      </w:r>
    </w:p>
    <w:p w14:paraId="5EB88A72" w14:textId="77777777" w:rsidR="00A840DE" w:rsidRPr="006A0C1D" w:rsidRDefault="00A840DE" w:rsidP="00A840DE">
      <w:pPr>
        <w:pStyle w:val="Titre1"/>
        <w:numPr>
          <w:ilvl w:val="0"/>
          <w:numId w:val="4"/>
        </w:numPr>
      </w:pPr>
      <w:r w:rsidRPr="006A0C1D">
        <w:t>Single-paper meta-analyses</w:t>
      </w:r>
    </w:p>
    <w:p w14:paraId="68A4293A" w14:textId="608DBEC8"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To confirm </w:t>
      </w:r>
      <w:r w:rsidR="00A61A42"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transparency effect</w:t>
      </w:r>
      <w:r w:rsidR="00A61A42"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independent of the signal sources, we meta-analyzed Studies 1–4. Single-paper meta-analyses yield estimate</w:t>
      </w:r>
      <w:r w:rsidR="00A61A42"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of the studied effect that </w:t>
      </w:r>
      <w:r w:rsidR="00A61A42" w:rsidRPr="006A0C1D">
        <w:rPr>
          <w:rFonts w:ascii="Times New Roman" w:hAnsi="Times New Roman" w:cs="Times New Roman"/>
          <w:sz w:val="24"/>
          <w:szCs w:val="24"/>
          <w:lang w:val="en-US"/>
        </w:rPr>
        <w:t>are</w:t>
      </w:r>
      <w:r w:rsidRPr="006A0C1D">
        <w:rPr>
          <w:rFonts w:ascii="Times New Roman" w:hAnsi="Times New Roman" w:cs="Times New Roman"/>
          <w:sz w:val="24"/>
          <w:szCs w:val="24"/>
          <w:lang w:val="en-US"/>
        </w:rPr>
        <w:t xml:space="preserve">, on average, more accurate than </w:t>
      </w:r>
      <w:r w:rsidR="00A61A42" w:rsidRPr="006A0C1D">
        <w:rPr>
          <w:rFonts w:ascii="Times New Roman" w:hAnsi="Times New Roman" w:cs="Times New Roman"/>
          <w:sz w:val="24"/>
          <w:szCs w:val="24"/>
          <w:lang w:val="en-US"/>
        </w:rPr>
        <w:t xml:space="preserve">those </w:t>
      </w:r>
      <w:r w:rsidRPr="006A0C1D">
        <w:rPr>
          <w:rFonts w:ascii="Times New Roman" w:hAnsi="Times New Roman" w:cs="Times New Roman"/>
          <w:sz w:val="24"/>
          <w:szCs w:val="24"/>
          <w:lang w:val="en-US"/>
        </w:rPr>
        <w:t>of any individual study</w:t>
      </w:r>
      <w:r w:rsidR="00A61A42" w:rsidRPr="006A0C1D">
        <w:rPr>
          <w:rFonts w:ascii="Times New Roman" w:hAnsi="Times New Roman" w:cs="Times New Roman"/>
          <w:sz w:val="24"/>
          <w:szCs w:val="24"/>
          <w:lang w:val="en-US"/>
        </w:rPr>
        <w:t xml:space="preserve">, and the </w:t>
      </w:r>
      <w:r w:rsidRPr="006A0C1D">
        <w:rPr>
          <w:rFonts w:ascii="Times New Roman" w:hAnsi="Times New Roman" w:cs="Times New Roman"/>
          <w:sz w:val="24"/>
          <w:szCs w:val="24"/>
          <w:lang w:val="en-US"/>
        </w:rPr>
        <w:t xml:space="preserve">statistical power also increases (McShane </w:t>
      </w:r>
      <w:r w:rsidR="00A61A42"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Böckenholt</w:t>
      </w:r>
      <w:proofErr w:type="spellEnd"/>
      <w:r w:rsidRPr="006A0C1D">
        <w:rPr>
          <w:rFonts w:ascii="Times New Roman" w:hAnsi="Times New Roman" w:cs="Times New Roman"/>
          <w:sz w:val="24"/>
          <w:szCs w:val="24"/>
          <w:lang w:val="en-US"/>
        </w:rPr>
        <w:t xml:space="preserve">, 2017). To </w:t>
      </w:r>
      <w:r w:rsidR="00A61A42" w:rsidRPr="006A0C1D">
        <w:rPr>
          <w:rFonts w:ascii="Times New Roman" w:hAnsi="Times New Roman" w:cs="Times New Roman"/>
          <w:sz w:val="24"/>
          <w:szCs w:val="24"/>
          <w:lang w:val="en-US"/>
        </w:rPr>
        <w:t xml:space="preserve">support </w:t>
      </w:r>
      <w:r w:rsidRPr="006A0C1D">
        <w:rPr>
          <w:rFonts w:ascii="Times New Roman" w:hAnsi="Times New Roman" w:cs="Times New Roman"/>
          <w:sz w:val="24"/>
          <w:szCs w:val="24"/>
          <w:lang w:val="en-US"/>
        </w:rPr>
        <w:t xml:space="preserve">comparisons between studies, we </w:t>
      </w:r>
      <w:r w:rsidR="00A61A42" w:rsidRPr="006A0C1D">
        <w:rPr>
          <w:rFonts w:ascii="Times New Roman" w:hAnsi="Times New Roman" w:cs="Times New Roman"/>
          <w:sz w:val="24"/>
          <w:szCs w:val="24"/>
          <w:lang w:val="en-US"/>
        </w:rPr>
        <w:lastRenderedPageBreak/>
        <w:t xml:space="preserve">consider </w:t>
      </w:r>
      <w:r w:rsidRPr="006A0C1D">
        <w:rPr>
          <w:rFonts w:ascii="Times New Roman" w:hAnsi="Times New Roman" w:cs="Times New Roman"/>
          <w:sz w:val="24"/>
          <w:szCs w:val="24"/>
          <w:lang w:val="en-US"/>
        </w:rPr>
        <w:t>only the scenario</w:t>
      </w:r>
      <w:r w:rsidR="00A61A42"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w:t>
      </w:r>
      <w:r w:rsidR="00A61A42" w:rsidRPr="006A0C1D">
        <w:rPr>
          <w:rFonts w:ascii="Times New Roman" w:hAnsi="Times New Roman" w:cs="Times New Roman"/>
          <w:sz w:val="24"/>
          <w:szCs w:val="24"/>
          <w:lang w:val="en-US"/>
        </w:rPr>
        <w:t xml:space="preserve">in which we </w:t>
      </w:r>
      <w:r w:rsidRPr="006A0C1D">
        <w:rPr>
          <w:rFonts w:ascii="Times New Roman" w:hAnsi="Times New Roman" w:cs="Times New Roman"/>
          <w:sz w:val="24"/>
          <w:szCs w:val="24"/>
          <w:lang w:val="en-US"/>
        </w:rPr>
        <w:t>manipulat</w:t>
      </w:r>
      <w:r w:rsidR="00A61A42" w:rsidRPr="006A0C1D">
        <w:rPr>
          <w:rFonts w:ascii="Times New Roman" w:hAnsi="Times New Roman" w:cs="Times New Roman"/>
          <w:sz w:val="24"/>
          <w:szCs w:val="24"/>
          <w:lang w:val="en-US"/>
        </w:rPr>
        <w:t xml:space="preserve">ed </w:t>
      </w:r>
      <w:r w:rsidRPr="006A0C1D">
        <w:rPr>
          <w:rFonts w:ascii="Times New Roman" w:hAnsi="Times New Roman" w:cs="Times New Roman"/>
          <w:sz w:val="24"/>
          <w:szCs w:val="24"/>
          <w:lang w:val="en-US"/>
        </w:rPr>
        <w:t>transparency signals</w:t>
      </w:r>
      <w:r w:rsidR="00A61A42" w:rsidRPr="006A0C1D">
        <w:rPr>
          <w:rFonts w:ascii="Times New Roman" w:hAnsi="Times New Roman" w:cs="Times New Roman"/>
          <w:sz w:val="24"/>
          <w:szCs w:val="24"/>
          <w:lang w:val="en-US"/>
        </w:rPr>
        <w:t xml:space="preserve"> and excluded any </w:t>
      </w:r>
      <w:r w:rsidRPr="006A0C1D">
        <w:rPr>
          <w:rFonts w:ascii="Times New Roman" w:hAnsi="Times New Roman" w:cs="Times New Roman"/>
          <w:sz w:val="24"/>
          <w:szCs w:val="24"/>
          <w:lang w:val="en-US"/>
        </w:rPr>
        <w:t xml:space="preserve">control groups (i.e., </w:t>
      </w:r>
      <w:r w:rsidR="00A61A42" w:rsidRPr="006A0C1D">
        <w:rPr>
          <w:rFonts w:ascii="Times New Roman" w:hAnsi="Times New Roman" w:cs="Times New Roman"/>
          <w:sz w:val="24"/>
          <w:szCs w:val="24"/>
          <w:lang w:val="en-US"/>
        </w:rPr>
        <w:t xml:space="preserve">from </w:t>
      </w:r>
      <w:r w:rsidRPr="006A0C1D">
        <w:rPr>
          <w:rFonts w:ascii="Times New Roman" w:hAnsi="Times New Roman" w:cs="Times New Roman"/>
          <w:sz w:val="24"/>
          <w:szCs w:val="24"/>
          <w:lang w:val="en-US"/>
        </w:rPr>
        <w:t xml:space="preserve">Studies 1 and 4). We used fixed effects </w:t>
      </w:r>
      <w:r w:rsidR="00A61A42" w:rsidRPr="006A0C1D">
        <w:rPr>
          <w:rFonts w:ascii="Times New Roman" w:hAnsi="Times New Roman" w:cs="Times New Roman"/>
          <w:sz w:val="24"/>
          <w:szCs w:val="24"/>
          <w:lang w:val="en-US"/>
        </w:rPr>
        <w:t xml:space="preserve">and weighted </w:t>
      </w:r>
      <w:r w:rsidRPr="006A0C1D">
        <w:rPr>
          <w:rFonts w:ascii="Times New Roman" w:hAnsi="Times New Roman" w:cs="Times New Roman"/>
          <w:sz w:val="24"/>
          <w:szCs w:val="24"/>
          <w:lang w:val="en-US"/>
        </w:rPr>
        <w:t xml:space="preserve">the mean effect size (i.e., mean correlation) by sample size. We first converted Cohen’s d into Pearson’s correlations for </w:t>
      </w:r>
      <w:r w:rsidR="00A61A42" w:rsidRPr="006A0C1D">
        <w:rPr>
          <w:rFonts w:ascii="Times New Roman" w:hAnsi="Times New Roman" w:cs="Times New Roman"/>
          <w:sz w:val="24"/>
          <w:szCs w:val="24"/>
          <w:lang w:val="en-US"/>
        </w:rPr>
        <w:t xml:space="preserve">the </w:t>
      </w:r>
      <w:r w:rsidRPr="006A0C1D">
        <w:rPr>
          <w:rFonts w:ascii="Times New Roman" w:hAnsi="Times New Roman" w:cs="Times New Roman"/>
          <w:sz w:val="24"/>
          <w:szCs w:val="24"/>
          <w:lang w:val="en-US"/>
        </w:rPr>
        <w:t xml:space="preserve">analysis. All correlations </w:t>
      </w:r>
      <w:r w:rsidR="00A61A42" w:rsidRPr="006A0C1D">
        <w:rPr>
          <w:rFonts w:ascii="Times New Roman" w:hAnsi="Times New Roman" w:cs="Times New Roman"/>
          <w:sz w:val="24"/>
          <w:szCs w:val="24"/>
          <w:lang w:val="en-US"/>
        </w:rPr>
        <w:t xml:space="preserve">underwent </w:t>
      </w:r>
      <w:r w:rsidRPr="006A0C1D">
        <w:rPr>
          <w:rFonts w:ascii="Times New Roman" w:hAnsi="Times New Roman" w:cs="Times New Roman"/>
          <w:sz w:val="24"/>
          <w:szCs w:val="24"/>
          <w:lang w:val="en-US"/>
        </w:rPr>
        <w:t>Fisher’s z transform</w:t>
      </w:r>
      <w:r w:rsidR="00A61A42" w:rsidRPr="006A0C1D">
        <w:rPr>
          <w:rFonts w:ascii="Times New Roman" w:hAnsi="Times New Roman" w:cs="Times New Roman"/>
          <w:sz w:val="24"/>
          <w:szCs w:val="24"/>
          <w:lang w:val="en-US"/>
        </w:rPr>
        <w:t>ation</w:t>
      </w:r>
      <w:r w:rsidRPr="006A0C1D">
        <w:rPr>
          <w:rFonts w:ascii="Times New Roman" w:hAnsi="Times New Roman" w:cs="Times New Roman"/>
          <w:sz w:val="24"/>
          <w:szCs w:val="24"/>
          <w:lang w:val="en-US"/>
        </w:rPr>
        <w:t xml:space="preserve"> </w:t>
      </w:r>
      <w:r w:rsidR="00A61A42" w:rsidRPr="006A0C1D">
        <w:rPr>
          <w:rFonts w:ascii="Times New Roman" w:hAnsi="Times New Roman" w:cs="Times New Roman"/>
          <w:sz w:val="24"/>
          <w:szCs w:val="24"/>
          <w:lang w:val="en-US"/>
        </w:rPr>
        <w:t xml:space="preserve">for the analysis </w:t>
      </w:r>
      <w:r w:rsidRPr="006A0C1D">
        <w:rPr>
          <w:rFonts w:ascii="Times New Roman" w:hAnsi="Times New Roman" w:cs="Times New Roman"/>
          <w:sz w:val="24"/>
          <w:szCs w:val="24"/>
          <w:lang w:val="en-US"/>
        </w:rPr>
        <w:t xml:space="preserve">and </w:t>
      </w:r>
      <w:r w:rsidR="00A61A42" w:rsidRPr="006A0C1D">
        <w:rPr>
          <w:rFonts w:ascii="Times New Roman" w:hAnsi="Times New Roman" w:cs="Times New Roman"/>
          <w:sz w:val="24"/>
          <w:szCs w:val="24"/>
          <w:lang w:val="en-US"/>
        </w:rPr>
        <w:t xml:space="preserve">were </w:t>
      </w:r>
      <w:r w:rsidRPr="006A0C1D">
        <w:rPr>
          <w:rFonts w:ascii="Times New Roman" w:hAnsi="Times New Roman" w:cs="Times New Roman"/>
          <w:sz w:val="24"/>
          <w:szCs w:val="24"/>
          <w:lang w:val="en-US"/>
        </w:rPr>
        <w:t xml:space="preserve">converted back to Pearson correlations </w:t>
      </w:r>
      <w:r w:rsidR="009B20C2" w:rsidRPr="0093200B">
        <w:rPr>
          <w:rFonts w:ascii="Times New Roman" w:hAnsi="Times New Roman" w:cs="Times New Roman"/>
          <w:sz w:val="24"/>
          <w:szCs w:val="24"/>
          <w:lang w:val="en-US"/>
        </w:rPr>
        <w:t xml:space="preserve">for </w:t>
      </w:r>
      <w:r w:rsidR="00A61A42" w:rsidRPr="0093200B">
        <w:rPr>
          <w:rFonts w:ascii="Times New Roman" w:hAnsi="Times New Roman" w:cs="Times New Roman"/>
          <w:sz w:val="24"/>
          <w:szCs w:val="24"/>
          <w:lang w:val="en-US"/>
        </w:rPr>
        <w:t xml:space="preserve">the </w:t>
      </w:r>
      <w:r w:rsidR="009B20C2" w:rsidRPr="0093200B">
        <w:rPr>
          <w:rFonts w:ascii="Times New Roman" w:hAnsi="Times New Roman" w:cs="Times New Roman"/>
          <w:sz w:val="24"/>
          <w:szCs w:val="24"/>
          <w:lang w:val="en-US"/>
        </w:rPr>
        <w:t xml:space="preserve">presentation </w:t>
      </w:r>
      <w:r w:rsidRPr="0093200B">
        <w:rPr>
          <w:rFonts w:ascii="Times New Roman" w:hAnsi="Times New Roman" w:cs="Times New Roman"/>
          <w:sz w:val="24"/>
          <w:szCs w:val="24"/>
          <w:lang w:val="en-US"/>
        </w:rPr>
        <w:t>(Goh</w:t>
      </w:r>
      <w:r w:rsidR="00830F40" w:rsidRPr="0093200B">
        <w:rPr>
          <w:rFonts w:ascii="Times New Roman" w:hAnsi="Times New Roman" w:cs="Times New Roman"/>
          <w:sz w:val="24"/>
          <w:szCs w:val="24"/>
          <w:lang w:val="en-US"/>
        </w:rPr>
        <w:t>, Hall,</w:t>
      </w:r>
      <w:r w:rsidR="00A61A42" w:rsidRPr="0093200B">
        <w:rPr>
          <w:rFonts w:ascii="Times New Roman" w:hAnsi="Times New Roman" w:cs="Times New Roman"/>
          <w:sz w:val="24"/>
          <w:szCs w:val="24"/>
          <w:lang w:val="en-US"/>
        </w:rPr>
        <w:t xml:space="preserve"> &amp; Rosenthal</w:t>
      </w:r>
      <w:r w:rsidRPr="0093200B">
        <w:rPr>
          <w:rFonts w:ascii="Times New Roman" w:hAnsi="Times New Roman" w:cs="Times New Roman"/>
          <w:sz w:val="24"/>
          <w:szCs w:val="24"/>
          <w:lang w:val="en-US"/>
        </w:rPr>
        <w:t>, 2016).</w:t>
      </w:r>
      <w:r w:rsidRPr="006A0C1D">
        <w:rPr>
          <w:rFonts w:ascii="Times New Roman" w:hAnsi="Times New Roman" w:cs="Times New Roman"/>
          <w:sz w:val="24"/>
          <w:szCs w:val="24"/>
          <w:lang w:val="en-US"/>
        </w:rPr>
        <w:t xml:space="preserve"> </w:t>
      </w:r>
    </w:p>
    <w:p w14:paraId="7CCE92E6" w14:textId="788792FD" w:rsidR="00A840DE" w:rsidRPr="006A0C1D" w:rsidRDefault="00A61A42"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The </w:t>
      </w:r>
      <w:r w:rsidR="00A840DE" w:rsidRPr="006A0C1D">
        <w:rPr>
          <w:rFonts w:ascii="Times New Roman" w:hAnsi="Times New Roman" w:cs="Times New Roman"/>
          <w:sz w:val="24"/>
          <w:szCs w:val="24"/>
          <w:lang w:val="en-US"/>
        </w:rPr>
        <w:t xml:space="preserve">effects are significant (Table 2). The positive Cohen's d and correlation coefficients indicate that a transparency signal increases perceived brand integrity </w:t>
      </w:r>
      <w:r w:rsidR="00A47154" w:rsidRPr="006A0C1D">
        <w:rPr>
          <w:rFonts w:ascii="Times New Roman" w:hAnsi="Times New Roman" w:cs="Times New Roman"/>
          <w:sz w:val="24"/>
          <w:szCs w:val="24"/>
          <w:lang w:val="en-US"/>
        </w:rPr>
        <w:t xml:space="preserve">(M r = .33, Z = 10.16, </w:t>
      </w:r>
      <w:r w:rsidR="00A47154" w:rsidRPr="006A0C1D">
        <w:rPr>
          <w:rFonts w:ascii="Times New Roman" w:hAnsi="Times New Roman"/>
          <w:i/>
          <w:sz w:val="24"/>
          <w:lang w:val="en-US"/>
        </w:rPr>
        <w:t xml:space="preserve">p </w:t>
      </w:r>
      <w:r w:rsidR="00A47154" w:rsidRPr="006A0C1D">
        <w:rPr>
          <w:rFonts w:ascii="Times New Roman" w:hAnsi="Times New Roman" w:cs="Times New Roman"/>
          <w:sz w:val="24"/>
          <w:szCs w:val="24"/>
          <w:lang w:val="en-US"/>
        </w:rPr>
        <w:t xml:space="preserve">&lt; .001, two-tailed). </w:t>
      </w:r>
      <w:r w:rsidR="00A840DE" w:rsidRPr="006A0C1D">
        <w:rPr>
          <w:rFonts w:ascii="Times New Roman" w:hAnsi="Times New Roman" w:cs="Times New Roman"/>
          <w:sz w:val="24"/>
          <w:szCs w:val="24"/>
          <w:lang w:val="en-US"/>
        </w:rPr>
        <w:t>A fully random effect test of the overall effect is significant</w:t>
      </w:r>
      <w:r w:rsidR="00A47154" w:rsidRPr="006A0C1D">
        <w:rPr>
          <w:rFonts w:ascii="Times New Roman" w:hAnsi="Times New Roman" w:cs="Times New Roman"/>
          <w:sz w:val="24"/>
          <w:szCs w:val="24"/>
          <w:lang w:val="en-US"/>
        </w:rPr>
        <w:t xml:space="preserve"> too</w:t>
      </w:r>
      <w:r w:rsidR="00A840DE" w:rsidRPr="006A0C1D">
        <w:rPr>
          <w:rFonts w:ascii="Times New Roman" w:hAnsi="Times New Roman" w:cs="Times New Roman"/>
          <w:sz w:val="24"/>
          <w:szCs w:val="24"/>
          <w:lang w:val="en-US"/>
        </w:rPr>
        <w:t xml:space="preserve">, </w:t>
      </w:r>
      <w:r w:rsidR="00A47154" w:rsidRPr="006A0C1D">
        <w:rPr>
          <w:rFonts w:ascii="Times New Roman" w:hAnsi="Times New Roman" w:cs="Times New Roman"/>
          <w:sz w:val="24"/>
          <w:szCs w:val="24"/>
          <w:lang w:val="en-US"/>
        </w:rPr>
        <w:t xml:space="preserve">according to </w:t>
      </w:r>
      <w:r w:rsidR="00A840DE" w:rsidRPr="006A0C1D">
        <w:rPr>
          <w:rFonts w:ascii="Times New Roman" w:hAnsi="Times New Roman" w:cs="Times New Roman"/>
          <w:sz w:val="24"/>
          <w:szCs w:val="24"/>
          <w:lang w:val="en-US"/>
        </w:rPr>
        <w:t>a one-sample t-test of the mean effect size relative to 0</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M r</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.25, t(3)</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3.97, </w:t>
      </w:r>
      <w:r w:rsidR="00A840DE" w:rsidRPr="006A0C1D">
        <w:rPr>
          <w:rFonts w:ascii="Times New Roman" w:hAnsi="Times New Roman"/>
          <w:i/>
          <w:sz w:val="24"/>
          <w:lang w:val="en-US"/>
        </w:rPr>
        <w:t>p</w:t>
      </w:r>
      <w:r w:rsidR="00A47154" w:rsidRPr="006A0C1D">
        <w:rPr>
          <w:rFonts w:ascii="Times New Roman" w:hAnsi="Times New Roman"/>
          <w:i/>
          <w:sz w:val="24"/>
          <w:lang w:val="en-US"/>
        </w:rPr>
        <w:t xml:space="preserve"> </w:t>
      </w:r>
      <w:r w:rsidR="00A840DE" w:rsidRPr="006A0C1D">
        <w:rPr>
          <w:rFonts w:ascii="Times New Roman" w:hAnsi="Times New Roman" w:cs="Times New Roman"/>
          <w:sz w:val="24"/>
          <w:szCs w:val="24"/>
          <w:lang w:val="en-US"/>
        </w:rPr>
        <w: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.03</w:t>
      </w:r>
      <w:r w:rsidR="00A47154"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two-tailed). </w:t>
      </w:r>
      <w:r w:rsidR="00A47154" w:rsidRPr="006A0C1D">
        <w:rPr>
          <w:rFonts w:ascii="Times New Roman" w:hAnsi="Times New Roman" w:cs="Times New Roman"/>
          <w:sz w:val="24"/>
          <w:szCs w:val="24"/>
          <w:lang w:val="en-US"/>
        </w:rPr>
        <w:t xml:space="preserve">The transparency signal increases </w:t>
      </w:r>
      <w:r w:rsidR="00A840DE" w:rsidRPr="006A0C1D">
        <w:rPr>
          <w:rFonts w:ascii="Times New Roman" w:hAnsi="Times New Roman" w:cs="Times New Roman"/>
          <w:sz w:val="24"/>
          <w:szCs w:val="24"/>
          <w:lang w:val="en-US"/>
        </w:rPr>
        <w:t>perceived empowerment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M r</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.25, Z</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8.40, </w:t>
      </w:r>
      <w:r w:rsidR="00A840DE" w:rsidRPr="006A0C1D">
        <w:rPr>
          <w:rFonts w:ascii="Times New Roman" w:hAnsi="Times New Roman"/>
          <w:i/>
          <w:sz w:val="24"/>
          <w:lang w:val="en-US"/>
        </w:rPr>
        <w:t>p</w:t>
      </w:r>
      <w:r w:rsidR="00A47154" w:rsidRPr="006A0C1D">
        <w:rPr>
          <w:rFonts w:ascii="Times New Roman" w:hAnsi="Times New Roman"/>
          <w:i/>
          <w:sz w:val="24"/>
          <w:lang w:val="en-US"/>
        </w:rPr>
        <w:t xml:space="preserve"> </w:t>
      </w:r>
      <w:r w:rsidR="00A840DE" w:rsidRPr="006A0C1D">
        <w:rPr>
          <w:rFonts w:ascii="Times New Roman" w:hAnsi="Times New Roman" w:cs="Times New Roman"/>
          <w:sz w:val="24"/>
          <w:szCs w:val="24"/>
          <w:lang w:val="en-US"/>
        </w:rPr>
        <w:t>&lt;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.001</w:t>
      </w:r>
      <w:r w:rsidR="00A47154"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two-tailed), </w:t>
      </w:r>
      <w:r w:rsidR="00A47154" w:rsidRPr="006A0C1D">
        <w:rPr>
          <w:rFonts w:ascii="Times New Roman" w:hAnsi="Times New Roman" w:cs="Times New Roman"/>
          <w:sz w:val="24"/>
          <w:szCs w:val="24"/>
          <w:lang w:val="en-US"/>
        </w:rPr>
        <w:t>and the</w:t>
      </w:r>
      <w:r w:rsidR="00A840DE" w:rsidRPr="006A0C1D">
        <w:rPr>
          <w:rFonts w:ascii="Times New Roman" w:hAnsi="Times New Roman" w:cs="Times New Roman"/>
          <w:sz w:val="24"/>
          <w:szCs w:val="24"/>
          <w:lang w:val="en-US"/>
        </w:rPr>
        <w:t xml:space="preserve"> fully random effect test of the overall effect</w:t>
      </w:r>
      <w:r w:rsidR="00A47154" w:rsidRPr="006A0C1D">
        <w:rPr>
          <w:rFonts w:ascii="Times New Roman" w:hAnsi="Times New Roman" w:cs="Times New Roman"/>
          <w:sz w:val="24"/>
          <w:szCs w:val="24"/>
          <w:lang w:val="en-US"/>
        </w:rPr>
        <w:t xml:space="preserve"> again</w:t>
      </w:r>
      <w:r w:rsidR="00A840DE" w:rsidRPr="006A0C1D">
        <w:rPr>
          <w:rFonts w:ascii="Times New Roman" w:hAnsi="Times New Roman" w:cs="Times New Roman"/>
          <w:sz w:val="24"/>
          <w:szCs w:val="24"/>
          <w:lang w:val="en-US"/>
        </w:rPr>
        <w:t xml:space="preserve"> is significant, </w:t>
      </w:r>
      <w:r w:rsidR="00A47154" w:rsidRPr="006A0C1D">
        <w:rPr>
          <w:rFonts w:ascii="Times New Roman" w:hAnsi="Times New Roman" w:cs="Times New Roman"/>
          <w:sz w:val="24"/>
          <w:szCs w:val="24"/>
          <w:lang w:val="en-US"/>
        </w:rPr>
        <w:t xml:space="preserve">according to the </w:t>
      </w:r>
      <w:r w:rsidR="00A840DE" w:rsidRPr="006A0C1D">
        <w:rPr>
          <w:rFonts w:ascii="Times New Roman" w:hAnsi="Times New Roman" w:cs="Times New Roman"/>
          <w:sz w:val="24"/>
          <w:szCs w:val="24"/>
          <w:lang w:val="en-US"/>
        </w:rPr>
        <w:t>one-sample t-test of the mean effect size relative to 0</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M r</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.23, t(3)</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 xml:space="preserve">3.31, </w:t>
      </w:r>
      <w:r w:rsidR="00A840DE" w:rsidRPr="006A0C1D">
        <w:rPr>
          <w:rFonts w:ascii="Times New Roman" w:hAnsi="Times New Roman"/>
          <w:i/>
          <w:sz w:val="24"/>
          <w:lang w:val="en-US"/>
        </w:rPr>
        <w:t>p</w:t>
      </w:r>
      <w:r w:rsidR="00A47154" w:rsidRPr="006A0C1D">
        <w:rPr>
          <w:rFonts w:ascii="Times New Roman" w:hAnsi="Times New Roman"/>
          <w:i/>
          <w:sz w:val="24"/>
          <w:lang w:val="en-US"/>
        </w:rPr>
        <w:t xml:space="preserve"> </w:t>
      </w:r>
      <w:r w:rsidR="00A840DE" w:rsidRPr="006A0C1D">
        <w:rPr>
          <w:rFonts w:ascii="Times New Roman" w:hAnsi="Times New Roman" w:cs="Times New Roman"/>
          <w:sz w:val="24"/>
          <w:szCs w:val="24"/>
          <w:lang w:val="en-US"/>
        </w:rPr>
        <w:t>=</w:t>
      </w:r>
      <w:r w:rsidR="00A47154" w:rsidRPr="006A0C1D">
        <w:rPr>
          <w:rFonts w:ascii="Times New Roman" w:hAnsi="Times New Roman" w:cs="Times New Roman"/>
          <w:sz w:val="24"/>
          <w:szCs w:val="24"/>
          <w:lang w:val="en-US"/>
        </w:rPr>
        <w:t xml:space="preserve"> </w:t>
      </w:r>
      <w:r w:rsidR="00A840DE" w:rsidRPr="006A0C1D">
        <w:rPr>
          <w:rFonts w:ascii="Times New Roman" w:hAnsi="Times New Roman" w:cs="Times New Roman"/>
          <w:sz w:val="24"/>
          <w:szCs w:val="24"/>
          <w:lang w:val="en-US"/>
        </w:rPr>
        <w:t>.046</w:t>
      </w:r>
      <w:r w:rsidR="00A47154" w:rsidRPr="006A0C1D">
        <w:rPr>
          <w:rFonts w:ascii="Times New Roman" w:hAnsi="Times New Roman" w:cs="Times New Roman"/>
          <w:sz w:val="24"/>
          <w:szCs w:val="24"/>
          <w:lang w:val="en-US"/>
        </w:rPr>
        <w:t>,</w:t>
      </w:r>
      <w:r w:rsidR="00A840DE" w:rsidRPr="006A0C1D">
        <w:rPr>
          <w:rFonts w:ascii="Times New Roman" w:hAnsi="Times New Roman" w:cs="Times New Roman"/>
          <w:sz w:val="24"/>
          <w:szCs w:val="24"/>
          <w:lang w:val="en-US"/>
        </w:rPr>
        <w:t xml:space="preserve"> two-tailed).</w:t>
      </w:r>
    </w:p>
    <w:p w14:paraId="1BE672EC" w14:textId="77777777" w:rsidR="00A840DE" w:rsidRPr="006A0C1D" w:rsidRDefault="00A840DE" w:rsidP="00A840DE">
      <w:pPr>
        <w:spacing w:after="0" w:line="480" w:lineRule="auto"/>
        <w:ind w:firstLine="397"/>
        <w:jc w:val="center"/>
        <w:rPr>
          <w:rFonts w:ascii="Times New Roman" w:hAnsi="Times New Roman" w:cs="Times New Roman"/>
          <w:sz w:val="24"/>
          <w:szCs w:val="24"/>
          <w:lang w:val="en-US"/>
        </w:rPr>
      </w:pPr>
      <w:r w:rsidRPr="006A0C1D">
        <w:rPr>
          <w:rFonts w:ascii="Times New Roman" w:hAnsi="Times New Roman" w:cs="Times New Roman"/>
          <w:sz w:val="24"/>
          <w:szCs w:val="24"/>
          <w:lang w:val="en-US"/>
        </w:rPr>
        <w:t>Insert Table 2 about here</w:t>
      </w:r>
    </w:p>
    <w:p w14:paraId="3AE7A1B7" w14:textId="77777777" w:rsidR="00A840DE" w:rsidRPr="006A0C1D" w:rsidRDefault="00A840DE" w:rsidP="00A840DE">
      <w:pPr>
        <w:pStyle w:val="Titre1"/>
        <w:numPr>
          <w:ilvl w:val="0"/>
          <w:numId w:val="4"/>
        </w:numPr>
      </w:pPr>
      <w:r w:rsidRPr="006A0C1D">
        <w:t>Discussion</w:t>
      </w:r>
    </w:p>
    <w:p w14:paraId="6333B621" w14:textId="4D9DB042"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In </w:t>
      </w:r>
      <w:r w:rsidR="00A47154" w:rsidRPr="006A0C1D">
        <w:rPr>
          <w:rFonts w:ascii="Times New Roman" w:hAnsi="Times New Roman" w:cs="Times New Roman"/>
          <w:sz w:val="24"/>
          <w:szCs w:val="24"/>
          <w:lang w:val="en-US"/>
        </w:rPr>
        <w:t xml:space="preserve">market </w:t>
      </w:r>
      <w:r w:rsidRPr="006A0C1D">
        <w:rPr>
          <w:rFonts w:ascii="Times New Roman" w:hAnsi="Times New Roman" w:cs="Times New Roman"/>
          <w:sz w:val="24"/>
          <w:szCs w:val="24"/>
          <w:lang w:val="en-US"/>
        </w:rPr>
        <w:t>environment</w:t>
      </w:r>
      <w:r w:rsidR="00A47154"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marked by consumers’ increasing quest for brand integrity, </w:t>
      </w:r>
      <w:r w:rsidR="00A47154" w:rsidRPr="006A0C1D">
        <w:rPr>
          <w:rFonts w:ascii="Times New Roman" w:hAnsi="Times New Roman" w:cs="Times New Roman"/>
          <w:sz w:val="24"/>
          <w:szCs w:val="24"/>
          <w:lang w:val="en-US"/>
        </w:rPr>
        <w:t xml:space="preserve">we demonstrate </w:t>
      </w:r>
      <w:r w:rsidRPr="006A0C1D">
        <w:rPr>
          <w:rFonts w:ascii="Times New Roman" w:hAnsi="Times New Roman" w:cs="Times New Roman"/>
          <w:sz w:val="24"/>
          <w:szCs w:val="24"/>
          <w:lang w:val="en-US"/>
        </w:rPr>
        <w:t>the persuasive effect of brand transparency signals in marketing communications</w:t>
      </w:r>
      <w:r w:rsidR="00A47154" w:rsidRPr="006A0C1D">
        <w:rPr>
          <w:rFonts w:ascii="Times New Roman" w:hAnsi="Times New Roman" w:cs="Times New Roman"/>
          <w:sz w:val="24"/>
          <w:szCs w:val="24"/>
          <w:lang w:val="en-US"/>
        </w:rPr>
        <w:t xml:space="preserve"> about CES</w:t>
      </w:r>
      <w:r w:rsidRPr="006A0C1D">
        <w:rPr>
          <w:rFonts w:ascii="Times New Roman" w:hAnsi="Times New Roman" w:cs="Times New Roman"/>
          <w:sz w:val="24"/>
          <w:szCs w:val="24"/>
          <w:lang w:val="en-US"/>
        </w:rPr>
        <w:t xml:space="preserve">. In particular, </w:t>
      </w:r>
      <w:r w:rsidR="00A47154" w:rsidRPr="006A0C1D">
        <w:rPr>
          <w:rFonts w:ascii="Times New Roman" w:hAnsi="Times New Roman" w:cs="Times New Roman"/>
          <w:sz w:val="24"/>
          <w:szCs w:val="24"/>
          <w:lang w:val="en-US"/>
        </w:rPr>
        <w:t xml:space="preserve">giving </w:t>
      </w:r>
      <w:r w:rsidRPr="006A0C1D">
        <w:rPr>
          <w:rFonts w:ascii="Times New Roman" w:hAnsi="Times New Roman" w:cs="Times New Roman"/>
          <w:sz w:val="24"/>
          <w:szCs w:val="24"/>
          <w:lang w:val="en-US"/>
        </w:rPr>
        <w:t xml:space="preserve">feedback to participants and </w:t>
      </w:r>
      <w:r w:rsidR="00A47154" w:rsidRPr="006A0C1D">
        <w:rPr>
          <w:rFonts w:ascii="Times New Roman" w:hAnsi="Times New Roman" w:cs="Times New Roman"/>
          <w:sz w:val="24"/>
          <w:szCs w:val="24"/>
          <w:lang w:val="en-US"/>
        </w:rPr>
        <w:t xml:space="preserve">offering </w:t>
      </w:r>
      <w:r w:rsidRPr="006A0C1D">
        <w:rPr>
          <w:rFonts w:ascii="Times New Roman" w:hAnsi="Times New Roman" w:cs="Times New Roman"/>
          <w:sz w:val="24"/>
          <w:szCs w:val="24"/>
          <w:lang w:val="en-US"/>
        </w:rPr>
        <w:t>clear rules for the idea selection process</w:t>
      </w:r>
      <w:r w:rsidR="00A47154" w:rsidRPr="006A0C1D">
        <w:rPr>
          <w:rFonts w:ascii="Times New Roman" w:hAnsi="Times New Roman" w:cs="Times New Roman"/>
          <w:sz w:val="24"/>
          <w:szCs w:val="24"/>
          <w:lang w:val="en-US"/>
        </w:rPr>
        <w:t xml:space="preserve"> represent</w:t>
      </w:r>
      <w:r w:rsidRPr="006A0C1D">
        <w:rPr>
          <w:rFonts w:ascii="Times New Roman" w:hAnsi="Times New Roman" w:cs="Times New Roman"/>
          <w:sz w:val="24"/>
          <w:szCs w:val="24"/>
          <w:lang w:val="en-US"/>
        </w:rPr>
        <w:t xml:space="preserve"> integrity-inducing persuasive tools. The meta-analyses confirm the robustness of this result across various signal sources, such that the overall effects of the transparency signal differ significantly from 0, for both perceived empowerment and perceived brand integrity. We also identify a mediation process, such that perceived empowerment mediates the signaling effect of transparency on brand integrity, and we find a downstream effect on the brand audience’s behavioral intentions. </w:t>
      </w:r>
    </w:p>
    <w:p w14:paraId="51DF0939" w14:textId="26FDB269"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lastRenderedPageBreak/>
        <w:t>We confirm these signaling effects independent of product complexity-to-design, so communicating transparency is desirable for all cocreation processes</w:t>
      </w:r>
      <w:r w:rsidR="004C63A4"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Prahalad </w:t>
      </w:r>
      <w:r w:rsidR="004C63A4"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Ramaswamy</w:t>
      </w:r>
      <w:r w:rsidR="004C63A4"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2004). Yet this result contrasts with some extant literature, and we </w:t>
      </w:r>
      <w:r w:rsidR="004C63A4" w:rsidRPr="006A0C1D">
        <w:rPr>
          <w:rFonts w:ascii="Times New Roman" w:hAnsi="Times New Roman" w:cs="Times New Roman"/>
          <w:sz w:val="24"/>
          <w:szCs w:val="24"/>
          <w:lang w:val="en-US"/>
        </w:rPr>
        <w:t>show</w:t>
      </w:r>
      <w:r w:rsidRPr="006A0C1D">
        <w:rPr>
          <w:rFonts w:ascii="Times New Roman" w:hAnsi="Times New Roman" w:cs="Times New Roman"/>
          <w:sz w:val="24"/>
          <w:szCs w:val="24"/>
          <w:lang w:val="en-US"/>
        </w:rPr>
        <w:t xml:space="preserve"> that brand audiences’ positive perceptions of brand transparency cause product complexity-to-design to lose its importance, in favor of a more diagnostic transparency signal. Furthermore, participants perceive the ideation stage as less complex than, for example, the product development stage and thus believe the signaled transparency.</w:t>
      </w:r>
    </w:p>
    <w:p w14:paraId="7471A57F" w14:textId="438265EF" w:rsidR="00A840DE" w:rsidRPr="006A0C1D" w:rsidRDefault="00A840DE" w:rsidP="00A840DE">
      <w:pPr>
        <w:spacing w:after="0" w:line="480" w:lineRule="auto"/>
        <w:ind w:firstLine="720"/>
        <w:contextualSpacing/>
        <w:rPr>
          <w:rFonts w:ascii="Times New Roman" w:hAnsi="Times New Roman" w:cs="Times New Roman"/>
          <w:sz w:val="24"/>
          <w:szCs w:val="24"/>
          <w:lang w:val="en-US"/>
        </w:rPr>
      </w:pPr>
      <w:bookmarkStart w:id="21" w:name="_Hlk15548290"/>
      <w:bookmarkStart w:id="22" w:name="_Hlk15567366"/>
      <w:r w:rsidRPr="006A0C1D">
        <w:rPr>
          <w:rFonts w:ascii="Times New Roman" w:hAnsi="Times New Roman" w:cs="Times New Roman"/>
          <w:sz w:val="24"/>
          <w:szCs w:val="24"/>
          <w:lang w:val="en-US"/>
        </w:rPr>
        <w:t>A signal from a third party (e.g., journalist, consumer) produces larger effect sizes in the meta-analyses, in line with previous empirical research (</w:t>
      </w:r>
      <w:r w:rsidR="004C63A4" w:rsidRPr="006A0C1D">
        <w:rPr>
          <w:rFonts w:ascii="Times New Roman" w:hAnsi="Times New Roman" w:cs="Times New Roman"/>
          <w:sz w:val="24"/>
          <w:szCs w:val="24"/>
          <w:lang w:val="en-US"/>
        </w:rPr>
        <w:t xml:space="preserve">Akdeniz, Calantone, &amp; Voorhees, 2014; </w:t>
      </w:r>
      <w:r w:rsidRPr="006A0C1D">
        <w:rPr>
          <w:rFonts w:ascii="Times New Roman" w:hAnsi="Times New Roman" w:cs="Times New Roman"/>
          <w:sz w:val="24"/>
          <w:szCs w:val="24"/>
          <w:lang w:val="en-US"/>
        </w:rPr>
        <w:t>Archibald</w:t>
      </w:r>
      <w:r w:rsidR="004C63A4" w:rsidRPr="006A0C1D">
        <w:rPr>
          <w:rFonts w:ascii="Times New Roman" w:hAnsi="Times New Roman" w:cs="Times New Roman"/>
          <w:sz w:val="24"/>
          <w:szCs w:val="24"/>
          <w:lang w:val="en-US"/>
        </w:rPr>
        <w:t xml:space="preserve">, </w:t>
      </w:r>
      <w:proofErr w:type="spellStart"/>
      <w:r w:rsidR="004C63A4" w:rsidRPr="006A0C1D">
        <w:rPr>
          <w:rFonts w:ascii="Times New Roman" w:hAnsi="Times New Roman" w:cs="Times New Roman"/>
          <w:sz w:val="24"/>
          <w:szCs w:val="24"/>
          <w:lang w:val="en-US"/>
        </w:rPr>
        <w:t>Haulman</w:t>
      </w:r>
      <w:proofErr w:type="spellEnd"/>
      <w:r w:rsidR="004C63A4" w:rsidRPr="006A0C1D">
        <w:rPr>
          <w:rFonts w:ascii="Times New Roman" w:hAnsi="Times New Roman" w:cs="Times New Roman"/>
          <w:sz w:val="24"/>
          <w:szCs w:val="24"/>
          <w:lang w:val="en-US"/>
        </w:rPr>
        <w:t>, &amp; Moody</w:t>
      </w:r>
      <w:r w:rsidRPr="006A0C1D">
        <w:rPr>
          <w:rFonts w:ascii="Times New Roman" w:hAnsi="Times New Roman" w:cs="Times New Roman"/>
          <w:sz w:val="24"/>
          <w:szCs w:val="24"/>
          <w:lang w:val="en-US"/>
        </w:rPr>
        <w:t xml:space="preserve">, 1983). </w:t>
      </w:r>
      <w:r w:rsidR="004C63A4" w:rsidRPr="006A0C1D">
        <w:rPr>
          <w:rFonts w:ascii="Times New Roman" w:hAnsi="Times New Roman" w:cs="Times New Roman"/>
          <w:sz w:val="24"/>
          <w:szCs w:val="24"/>
          <w:lang w:val="en-US"/>
        </w:rPr>
        <w:t xml:space="preserve">The manipulation in </w:t>
      </w:r>
      <w:r w:rsidRPr="006A0C1D">
        <w:rPr>
          <w:rFonts w:ascii="Times New Roman" w:hAnsi="Times New Roman" w:cs="Times New Roman"/>
          <w:sz w:val="24"/>
          <w:szCs w:val="24"/>
          <w:lang w:val="en-US"/>
        </w:rPr>
        <w:t xml:space="preserve">Study 4 relied on two positive differentiating strategies, which might evenly contribute to </w:t>
      </w:r>
      <w:r w:rsidR="004C63A4" w:rsidRPr="006A0C1D">
        <w:rPr>
          <w:rFonts w:ascii="Times New Roman" w:hAnsi="Times New Roman" w:cs="Times New Roman"/>
          <w:sz w:val="24"/>
          <w:szCs w:val="24"/>
          <w:lang w:val="en-US"/>
        </w:rPr>
        <w:t xml:space="preserve">the </w:t>
      </w:r>
      <w:r w:rsidR="00830F40">
        <w:rPr>
          <w:rFonts w:ascii="Times New Roman" w:hAnsi="Times New Roman" w:cs="Times New Roman"/>
          <w:sz w:val="24"/>
          <w:szCs w:val="24"/>
          <w:lang w:val="en-US"/>
        </w:rPr>
        <w:t>diminished</w:t>
      </w:r>
      <w:r w:rsidRPr="006A0C1D">
        <w:rPr>
          <w:rFonts w:ascii="Times New Roman" w:hAnsi="Times New Roman" w:cs="Times New Roman"/>
          <w:sz w:val="24"/>
          <w:szCs w:val="24"/>
          <w:lang w:val="en-US"/>
        </w:rPr>
        <w:t xml:space="preserve"> effect sizes (i.e., transparency-present treatment valued empowerment and transparency; transparency-absent treatment valued empowerment and expertise). Study 3 also shows that a brand that already enjoys </w:t>
      </w:r>
      <w:r w:rsidR="004C63A4" w:rsidRPr="006A0C1D">
        <w:rPr>
          <w:rFonts w:ascii="Times New Roman" w:hAnsi="Times New Roman" w:cs="Times New Roman"/>
          <w:sz w:val="24"/>
          <w:szCs w:val="24"/>
          <w:lang w:val="en-US"/>
        </w:rPr>
        <w:t xml:space="preserve">a </w:t>
      </w:r>
      <w:r w:rsidR="009B20C2" w:rsidRPr="006A0C1D">
        <w:rPr>
          <w:rFonts w:ascii="Times New Roman" w:hAnsi="Times New Roman" w:cs="Times New Roman"/>
          <w:sz w:val="24"/>
          <w:szCs w:val="24"/>
          <w:lang w:val="en-US"/>
        </w:rPr>
        <w:t>good reputation</w:t>
      </w:r>
      <w:r w:rsidRPr="006A0C1D">
        <w:rPr>
          <w:rFonts w:ascii="Times New Roman" w:hAnsi="Times New Roman" w:cs="Times New Roman"/>
          <w:sz w:val="24"/>
          <w:szCs w:val="24"/>
          <w:lang w:val="en-US"/>
        </w:rPr>
        <w:t xml:space="preserve"> is less vulnerable when its transparency is questioned by a third</w:t>
      </w:r>
      <w:r w:rsidR="004C63A4" w:rsidRPr="006A0C1D">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party</w:t>
      </w:r>
      <w:r w:rsidR="004C63A4"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but </w:t>
      </w:r>
      <w:r w:rsidR="004C63A4" w:rsidRPr="006A0C1D">
        <w:rPr>
          <w:rFonts w:ascii="Times New Roman" w:hAnsi="Times New Roman" w:cs="Times New Roman"/>
          <w:sz w:val="24"/>
          <w:szCs w:val="24"/>
          <w:lang w:val="en-US"/>
        </w:rPr>
        <w:t xml:space="preserve">it does not </w:t>
      </w:r>
      <w:r w:rsidRPr="006A0C1D">
        <w:rPr>
          <w:rFonts w:ascii="Times New Roman" w:hAnsi="Times New Roman" w:cs="Times New Roman"/>
          <w:sz w:val="24"/>
          <w:szCs w:val="24"/>
          <w:lang w:val="en-US"/>
        </w:rPr>
        <w:t xml:space="preserve">benefit </w:t>
      </w:r>
      <w:r w:rsidR="004C63A4" w:rsidRPr="006A0C1D">
        <w:rPr>
          <w:rFonts w:ascii="Times New Roman" w:hAnsi="Times New Roman" w:cs="Times New Roman"/>
          <w:sz w:val="24"/>
          <w:szCs w:val="24"/>
          <w:lang w:val="en-US"/>
        </w:rPr>
        <w:t>in any other way</w:t>
      </w:r>
      <w:r w:rsidRPr="006A0C1D">
        <w:rPr>
          <w:rFonts w:ascii="Times New Roman" w:hAnsi="Times New Roman" w:cs="Times New Roman"/>
          <w:sz w:val="24"/>
          <w:szCs w:val="24"/>
          <w:lang w:val="en-US"/>
        </w:rPr>
        <w:t xml:space="preserve">. Perhaps the brand </w:t>
      </w:r>
      <w:r w:rsidR="004C63A4" w:rsidRPr="006A0C1D">
        <w:rPr>
          <w:rFonts w:ascii="Times New Roman" w:hAnsi="Times New Roman" w:cs="Times New Roman"/>
          <w:sz w:val="24"/>
          <w:szCs w:val="24"/>
          <w:lang w:val="en-US"/>
        </w:rPr>
        <w:t xml:space="preserve">already </w:t>
      </w:r>
      <w:r w:rsidRPr="006A0C1D">
        <w:rPr>
          <w:rFonts w:ascii="Times New Roman" w:hAnsi="Times New Roman" w:cs="Times New Roman"/>
          <w:sz w:val="24"/>
          <w:szCs w:val="24"/>
          <w:lang w:val="en-US"/>
        </w:rPr>
        <w:t>serves as a credible signaling phenomenon (</w:t>
      </w:r>
      <w:proofErr w:type="spellStart"/>
      <w:r w:rsidRPr="006A0C1D">
        <w:rPr>
          <w:rFonts w:ascii="Times New Roman" w:hAnsi="Times New Roman" w:cs="Times New Roman"/>
          <w:sz w:val="24"/>
          <w:szCs w:val="24"/>
          <w:lang w:val="en-US"/>
        </w:rPr>
        <w:t>Erdem</w:t>
      </w:r>
      <w:proofErr w:type="spellEnd"/>
      <w:r w:rsidRPr="006A0C1D">
        <w:rPr>
          <w:rFonts w:ascii="Times New Roman" w:hAnsi="Times New Roman" w:cs="Times New Roman"/>
          <w:sz w:val="24"/>
          <w:szCs w:val="24"/>
          <w:lang w:val="en-US"/>
        </w:rPr>
        <w:t xml:space="preserve"> </w:t>
      </w:r>
      <w:r w:rsidR="004C63A4"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Swait</w:t>
      </w:r>
      <w:proofErr w:type="spellEnd"/>
      <w:r w:rsidRPr="006A0C1D">
        <w:rPr>
          <w:rFonts w:ascii="Times New Roman" w:hAnsi="Times New Roman" w:cs="Times New Roman"/>
          <w:sz w:val="24"/>
          <w:szCs w:val="24"/>
          <w:lang w:val="en-US"/>
        </w:rPr>
        <w:t xml:space="preserve">, 1998), so information encapsulated in the brand is perceived as more relevant and useful than the third party’s information, </w:t>
      </w:r>
      <w:r w:rsidR="004C63A4" w:rsidRPr="006A0C1D">
        <w:rPr>
          <w:rFonts w:ascii="Times New Roman" w:hAnsi="Times New Roman" w:cs="Times New Roman"/>
          <w:sz w:val="24"/>
          <w:szCs w:val="24"/>
          <w:lang w:val="en-US"/>
        </w:rPr>
        <w:t xml:space="preserve">such that </w:t>
      </w:r>
      <w:r w:rsidRPr="006A0C1D">
        <w:rPr>
          <w:rFonts w:ascii="Times New Roman" w:hAnsi="Times New Roman" w:cs="Times New Roman"/>
          <w:sz w:val="24"/>
          <w:szCs w:val="24"/>
          <w:lang w:val="en-US"/>
        </w:rPr>
        <w:t xml:space="preserve">it can counterbalance that </w:t>
      </w:r>
      <w:r w:rsidR="00830F40">
        <w:rPr>
          <w:rFonts w:ascii="Times New Roman" w:hAnsi="Times New Roman" w:cs="Times New Roman"/>
          <w:sz w:val="24"/>
          <w:szCs w:val="24"/>
          <w:lang w:val="en-US"/>
        </w:rPr>
        <w:t>information</w:t>
      </w:r>
      <w:r w:rsidRPr="006A0C1D">
        <w:rPr>
          <w:rFonts w:ascii="Times New Roman" w:hAnsi="Times New Roman" w:cs="Times New Roman"/>
          <w:sz w:val="24"/>
          <w:szCs w:val="24"/>
          <w:lang w:val="en-US"/>
        </w:rPr>
        <w:t xml:space="preserve">. </w:t>
      </w:r>
      <w:r w:rsidR="004C63A4" w:rsidRPr="006A0C1D">
        <w:rPr>
          <w:rFonts w:ascii="Times New Roman" w:hAnsi="Times New Roman" w:cs="Times New Roman"/>
          <w:sz w:val="24"/>
          <w:szCs w:val="24"/>
          <w:lang w:val="en-US"/>
        </w:rPr>
        <w:t>The</w:t>
      </w:r>
      <w:r w:rsidRPr="006A0C1D">
        <w:rPr>
          <w:rFonts w:ascii="Times New Roman" w:hAnsi="Times New Roman" w:cs="Times New Roman"/>
          <w:sz w:val="24"/>
          <w:szCs w:val="24"/>
          <w:lang w:val="en-US"/>
        </w:rPr>
        <w:t xml:space="preserve"> focal variables </w:t>
      </w:r>
      <w:r w:rsidR="004C63A4" w:rsidRPr="006A0C1D">
        <w:rPr>
          <w:rFonts w:ascii="Times New Roman" w:hAnsi="Times New Roman" w:cs="Times New Roman"/>
          <w:sz w:val="24"/>
          <w:szCs w:val="24"/>
          <w:lang w:val="en-US"/>
        </w:rPr>
        <w:t xml:space="preserve">thus </w:t>
      </w:r>
      <w:r w:rsidRPr="006A0C1D">
        <w:rPr>
          <w:rFonts w:ascii="Times New Roman" w:hAnsi="Times New Roman" w:cs="Times New Roman"/>
          <w:sz w:val="24"/>
          <w:szCs w:val="24"/>
          <w:lang w:val="en-US"/>
        </w:rPr>
        <w:t xml:space="preserve">score </w:t>
      </w:r>
      <w:r w:rsidR="004C63A4" w:rsidRPr="006A0C1D">
        <w:rPr>
          <w:rFonts w:ascii="Times New Roman" w:hAnsi="Times New Roman" w:cs="Times New Roman"/>
          <w:sz w:val="24"/>
          <w:szCs w:val="24"/>
          <w:lang w:val="en-US"/>
        </w:rPr>
        <w:t xml:space="preserve">equally </w:t>
      </w:r>
      <w:r w:rsidRPr="006A0C1D">
        <w:rPr>
          <w:rFonts w:ascii="Times New Roman" w:hAnsi="Times New Roman" w:cs="Times New Roman"/>
          <w:sz w:val="24"/>
          <w:szCs w:val="24"/>
          <w:lang w:val="en-US"/>
        </w:rPr>
        <w:t>high as in the transparency signal condition.</w:t>
      </w:r>
      <w:bookmarkEnd w:id="21"/>
      <w:r w:rsidRPr="006A0C1D">
        <w:rPr>
          <w:rFonts w:ascii="Times New Roman" w:hAnsi="Times New Roman" w:cs="Times New Roman"/>
          <w:sz w:val="24"/>
          <w:szCs w:val="24"/>
          <w:lang w:val="en-US"/>
        </w:rPr>
        <w:t xml:space="preserve"> Furthermore, as we show in Studies 3 and 4, brands suffering from reputation </w:t>
      </w:r>
      <w:r w:rsidR="00467C22" w:rsidRPr="006A0C1D">
        <w:rPr>
          <w:rFonts w:ascii="Times New Roman" w:hAnsi="Times New Roman" w:cs="Times New Roman"/>
          <w:sz w:val="24"/>
          <w:szCs w:val="24"/>
          <w:lang w:val="en-US"/>
        </w:rPr>
        <w:t>issues may</w:t>
      </w:r>
      <w:r w:rsidRPr="006A0C1D">
        <w:rPr>
          <w:rFonts w:ascii="Times New Roman" w:hAnsi="Times New Roman" w:cs="Times New Roman"/>
          <w:sz w:val="24"/>
          <w:szCs w:val="24"/>
          <w:lang w:val="en-US"/>
        </w:rPr>
        <w:t xml:space="preserve"> benefit more from both marketing-controlled and non–marketing-controlled transparency signals. This result is interesting</w:t>
      </w:r>
      <w:r w:rsidR="004C63A4"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 because previous research </w:t>
      </w:r>
      <w:r w:rsidR="004C63A4" w:rsidRPr="006A0C1D">
        <w:rPr>
          <w:rFonts w:ascii="Times New Roman" w:hAnsi="Times New Roman" w:cs="Times New Roman"/>
          <w:sz w:val="24"/>
          <w:szCs w:val="24"/>
          <w:lang w:val="en-US"/>
        </w:rPr>
        <w:t xml:space="preserve">indicates </w:t>
      </w:r>
      <w:r w:rsidRPr="006A0C1D">
        <w:rPr>
          <w:rFonts w:ascii="Times New Roman" w:hAnsi="Times New Roman" w:cs="Times New Roman"/>
          <w:sz w:val="24"/>
          <w:szCs w:val="24"/>
          <w:lang w:val="en-US"/>
        </w:rPr>
        <w:t>that extrinsic cues (</w:t>
      </w:r>
      <w:r w:rsidR="004C63A4" w:rsidRPr="006A0C1D">
        <w:rPr>
          <w:rFonts w:ascii="Times New Roman" w:hAnsi="Times New Roman" w:cs="Times New Roman"/>
          <w:sz w:val="24"/>
          <w:szCs w:val="24"/>
          <w:lang w:val="en-US"/>
        </w:rPr>
        <w:t>e.g.,</w:t>
      </w:r>
      <w:r w:rsidR="004C63A4" w:rsidRPr="006A0C1D" w:rsidDel="004C63A4">
        <w:rPr>
          <w:rFonts w:ascii="Times New Roman" w:hAnsi="Times New Roman" w:cs="Times New Roman"/>
          <w:sz w:val="24"/>
          <w:szCs w:val="24"/>
          <w:lang w:val="en-US"/>
        </w:rPr>
        <w:t xml:space="preserve"> </w:t>
      </w:r>
      <w:r w:rsidRPr="006A0C1D">
        <w:rPr>
          <w:rFonts w:ascii="Times New Roman" w:hAnsi="Times New Roman" w:cs="Times New Roman"/>
          <w:sz w:val="24"/>
          <w:szCs w:val="24"/>
          <w:lang w:val="en-US"/>
        </w:rPr>
        <w:t xml:space="preserve">warranty, Boulding </w:t>
      </w:r>
      <w:r w:rsidR="004C63A4"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Kirmani</w:t>
      </w:r>
      <w:proofErr w:type="spellEnd"/>
      <w:r w:rsidRPr="006A0C1D">
        <w:rPr>
          <w:rFonts w:ascii="Times New Roman" w:hAnsi="Times New Roman" w:cs="Times New Roman"/>
          <w:sz w:val="24"/>
          <w:szCs w:val="24"/>
          <w:lang w:val="en-US"/>
        </w:rPr>
        <w:t xml:space="preserve">, 1993) </w:t>
      </w:r>
      <w:r w:rsidR="004C63A4" w:rsidRPr="006A0C1D">
        <w:rPr>
          <w:rFonts w:ascii="Times New Roman" w:hAnsi="Times New Roman" w:cs="Times New Roman"/>
          <w:sz w:val="24"/>
          <w:szCs w:val="24"/>
          <w:lang w:val="en-US"/>
        </w:rPr>
        <w:t xml:space="preserve">do not </w:t>
      </w:r>
      <w:r w:rsidRPr="006A0C1D">
        <w:rPr>
          <w:rFonts w:ascii="Times New Roman" w:hAnsi="Times New Roman" w:cs="Times New Roman"/>
          <w:sz w:val="24"/>
          <w:szCs w:val="24"/>
          <w:lang w:val="en-US"/>
        </w:rPr>
        <w:t xml:space="preserve">signal quality for poor-reputation brands. Instead, </w:t>
      </w:r>
      <w:r w:rsidR="004C63A4" w:rsidRPr="006A0C1D">
        <w:rPr>
          <w:rFonts w:ascii="Times New Roman" w:hAnsi="Times New Roman" w:cs="Times New Roman"/>
          <w:sz w:val="24"/>
          <w:szCs w:val="24"/>
          <w:lang w:val="en-US"/>
        </w:rPr>
        <w:t xml:space="preserve">our findings </w:t>
      </w:r>
      <w:r w:rsidRPr="006A0C1D">
        <w:rPr>
          <w:rFonts w:ascii="Times New Roman" w:hAnsi="Times New Roman" w:cs="Times New Roman"/>
          <w:sz w:val="24"/>
          <w:szCs w:val="24"/>
          <w:lang w:val="en-US"/>
        </w:rPr>
        <w:t>suggest that the transparency signal might serve to repair previous word–deed misalignments by the brand (Jahansoozi, 2006). The future orientation of a warranty signal</w:t>
      </w:r>
      <w:r w:rsidR="001B7A05" w:rsidRPr="006A0C1D">
        <w:rPr>
          <w:rFonts w:ascii="Times New Roman" w:hAnsi="Times New Roman" w:cs="Times New Roman"/>
          <w:sz w:val="24"/>
          <w:szCs w:val="24"/>
          <w:lang w:val="en-US"/>
        </w:rPr>
        <w:t>—</w:t>
      </w:r>
      <w:r w:rsidR="00467C22" w:rsidRPr="006A0C1D">
        <w:rPr>
          <w:rFonts w:ascii="Times New Roman" w:hAnsi="Times New Roman" w:cs="Times New Roman"/>
          <w:sz w:val="24"/>
          <w:szCs w:val="24"/>
          <w:lang w:val="en-US"/>
        </w:rPr>
        <w:t>in</w:t>
      </w:r>
      <w:r w:rsidRPr="006A0C1D">
        <w:rPr>
          <w:rFonts w:ascii="Times New Roman" w:hAnsi="Times New Roman" w:cs="Times New Roman"/>
          <w:sz w:val="24"/>
          <w:szCs w:val="24"/>
          <w:lang w:val="en-US"/>
        </w:rPr>
        <w:t xml:space="preserve"> contrast with the past </w:t>
      </w:r>
      <w:r w:rsidRPr="006A0C1D">
        <w:rPr>
          <w:rFonts w:ascii="Times New Roman" w:hAnsi="Times New Roman" w:cs="Times New Roman"/>
          <w:sz w:val="24"/>
          <w:szCs w:val="24"/>
          <w:lang w:val="en-US"/>
        </w:rPr>
        <w:lastRenderedPageBreak/>
        <w:t>orientation of signaling transparency during a CES</w:t>
      </w:r>
      <w:r w:rsidR="001B7A05" w:rsidRPr="006A0C1D">
        <w:rPr>
          <w:rFonts w:ascii="Times New Roman" w:hAnsi="Times New Roman" w:cs="Times New Roman"/>
          <w:sz w:val="24"/>
          <w:szCs w:val="24"/>
          <w:lang w:val="en-US"/>
        </w:rPr>
        <w:t>—</w:t>
      </w:r>
      <w:r w:rsidRPr="006A0C1D">
        <w:rPr>
          <w:rFonts w:ascii="Times New Roman" w:hAnsi="Times New Roman" w:cs="Times New Roman"/>
          <w:sz w:val="24"/>
          <w:szCs w:val="24"/>
          <w:lang w:val="en-US"/>
        </w:rPr>
        <w:t xml:space="preserve">and its underlying bonding component </w:t>
      </w:r>
      <w:r w:rsidR="001B7A05" w:rsidRPr="006A0C1D">
        <w:rPr>
          <w:rFonts w:ascii="Times New Roman" w:hAnsi="Times New Roman" w:cs="Times New Roman"/>
          <w:sz w:val="24"/>
          <w:szCs w:val="24"/>
          <w:lang w:val="en-US"/>
        </w:rPr>
        <w:t xml:space="preserve">strength </w:t>
      </w:r>
      <w:r w:rsidRPr="006A0C1D">
        <w:rPr>
          <w:rFonts w:ascii="Times New Roman" w:hAnsi="Times New Roman" w:cs="Times New Roman"/>
          <w:sz w:val="24"/>
          <w:szCs w:val="24"/>
          <w:lang w:val="en-US"/>
        </w:rPr>
        <w:t xml:space="preserve">(Boulding </w:t>
      </w:r>
      <w:r w:rsidR="001B7A05" w:rsidRPr="006A0C1D">
        <w:rPr>
          <w:rFonts w:ascii="Times New Roman" w:hAnsi="Times New Roman" w:cs="Times New Roman"/>
          <w:sz w:val="24"/>
          <w:szCs w:val="24"/>
          <w:lang w:val="en-US"/>
        </w:rPr>
        <w:t>&amp;</w:t>
      </w:r>
      <w:r w:rsidRPr="006A0C1D">
        <w:rPr>
          <w:rFonts w:ascii="Times New Roman" w:hAnsi="Times New Roman" w:cs="Times New Roman"/>
          <w:sz w:val="24"/>
          <w:szCs w:val="24"/>
          <w:lang w:val="en-US"/>
        </w:rPr>
        <w:t xml:space="preserve"> </w:t>
      </w:r>
      <w:proofErr w:type="spellStart"/>
      <w:r w:rsidRPr="006A0C1D">
        <w:rPr>
          <w:rFonts w:ascii="Times New Roman" w:hAnsi="Times New Roman" w:cs="Times New Roman"/>
          <w:sz w:val="24"/>
          <w:szCs w:val="24"/>
          <w:lang w:val="en-US"/>
        </w:rPr>
        <w:t>Kirmani</w:t>
      </w:r>
      <w:proofErr w:type="spellEnd"/>
      <w:r w:rsidRPr="006A0C1D">
        <w:rPr>
          <w:rFonts w:ascii="Times New Roman" w:hAnsi="Times New Roman" w:cs="Times New Roman"/>
          <w:sz w:val="24"/>
          <w:szCs w:val="24"/>
          <w:lang w:val="en-US"/>
        </w:rPr>
        <w:t xml:space="preserve">, 1993) might explain this difference. </w:t>
      </w:r>
      <w:r w:rsidR="001B7A05" w:rsidRPr="006A0C1D">
        <w:rPr>
          <w:rFonts w:ascii="Times New Roman" w:hAnsi="Times New Roman" w:cs="Times New Roman"/>
          <w:sz w:val="24"/>
          <w:szCs w:val="24"/>
          <w:lang w:val="en-US"/>
        </w:rPr>
        <w:t xml:space="preserve">Our </w:t>
      </w:r>
      <w:r w:rsidR="00467C22" w:rsidRPr="006A0C1D">
        <w:rPr>
          <w:rFonts w:ascii="Times New Roman" w:hAnsi="Times New Roman" w:cs="Times New Roman"/>
          <w:sz w:val="24"/>
          <w:szCs w:val="24"/>
          <w:lang w:val="en-US"/>
        </w:rPr>
        <w:t xml:space="preserve">finding </w:t>
      </w:r>
      <w:r w:rsidR="001B7A05" w:rsidRPr="006A0C1D">
        <w:rPr>
          <w:rFonts w:ascii="Times New Roman" w:hAnsi="Times New Roman" w:cs="Times New Roman"/>
          <w:sz w:val="24"/>
          <w:szCs w:val="24"/>
          <w:lang w:val="en-US"/>
        </w:rPr>
        <w:t xml:space="preserve">also </w:t>
      </w:r>
      <w:r w:rsidR="00467C22" w:rsidRPr="006A0C1D">
        <w:rPr>
          <w:rFonts w:ascii="Times New Roman" w:hAnsi="Times New Roman" w:cs="Times New Roman"/>
          <w:sz w:val="24"/>
          <w:szCs w:val="24"/>
          <w:lang w:val="en-US"/>
        </w:rPr>
        <w:t>is</w:t>
      </w:r>
      <w:r w:rsidRPr="006A0C1D">
        <w:rPr>
          <w:rFonts w:ascii="Times New Roman" w:hAnsi="Times New Roman" w:cs="Times New Roman"/>
          <w:sz w:val="24"/>
          <w:szCs w:val="24"/>
          <w:lang w:val="en-US"/>
        </w:rPr>
        <w:t xml:space="preserve"> consistent with research on brand scandals (</w:t>
      </w:r>
      <w:r w:rsidR="001B7A05" w:rsidRPr="006A0C1D">
        <w:rPr>
          <w:rFonts w:ascii="Times New Roman" w:hAnsi="Times New Roman" w:cs="Times New Roman"/>
          <w:sz w:val="24"/>
          <w:szCs w:val="24"/>
          <w:lang w:val="en-US"/>
        </w:rPr>
        <w:t xml:space="preserve">Dutta &amp; </w:t>
      </w:r>
      <w:proofErr w:type="spellStart"/>
      <w:r w:rsidR="001B7A05" w:rsidRPr="006A0C1D">
        <w:rPr>
          <w:rFonts w:ascii="Times New Roman" w:hAnsi="Times New Roman" w:cs="Times New Roman"/>
          <w:sz w:val="24"/>
          <w:szCs w:val="24"/>
          <w:lang w:val="en-US"/>
        </w:rPr>
        <w:t>Pullig</w:t>
      </w:r>
      <w:proofErr w:type="spellEnd"/>
      <w:r w:rsidR="001B7A05" w:rsidRPr="006A0C1D">
        <w:rPr>
          <w:rFonts w:ascii="Times New Roman" w:hAnsi="Times New Roman" w:cs="Times New Roman"/>
          <w:sz w:val="24"/>
          <w:szCs w:val="24"/>
          <w:lang w:val="en-US"/>
        </w:rPr>
        <w:t xml:space="preserve">, 2011; </w:t>
      </w:r>
      <w:r w:rsidRPr="006A0C1D">
        <w:rPr>
          <w:rFonts w:ascii="Times New Roman" w:hAnsi="Times New Roman" w:cs="Times New Roman"/>
          <w:sz w:val="24"/>
          <w:szCs w:val="24"/>
          <w:lang w:val="en-US"/>
        </w:rPr>
        <w:t xml:space="preserve">Palmer </w:t>
      </w:r>
      <w:r w:rsidR="001B7A05" w:rsidRPr="006A0C1D">
        <w:rPr>
          <w:rFonts w:ascii="Times New Roman" w:hAnsi="Times New Roman" w:cs="Times New Roman"/>
          <w:sz w:val="24"/>
          <w:szCs w:val="24"/>
          <w:lang w:val="en-US"/>
        </w:rPr>
        <w:t xml:space="preserve">&amp; </w:t>
      </w:r>
      <w:proofErr w:type="spellStart"/>
      <w:r w:rsidRPr="006A0C1D">
        <w:rPr>
          <w:rFonts w:ascii="Times New Roman" w:hAnsi="Times New Roman" w:cs="Times New Roman"/>
          <w:sz w:val="24"/>
          <w:szCs w:val="24"/>
          <w:lang w:val="en-US"/>
        </w:rPr>
        <w:t>Strelan</w:t>
      </w:r>
      <w:proofErr w:type="spellEnd"/>
      <w:r w:rsidRPr="006A0C1D">
        <w:rPr>
          <w:rFonts w:ascii="Times New Roman" w:hAnsi="Times New Roman" w:cs="Times New Roman"/>
          <w:sz w:val="24"/>
          <w:szCs w:val="24"/>
          <w:lang w:val="en-US"/>
        </w:rPr>
        <w:t xml:space="preserve">, 2015) that notes the effectiveness of corrective actions aimed at repairing performance- or value-related brand scandals. Because the transparency signal has positive effects, it might act as an offsetting mechanism that obscures previous, unrelated brand scandals. </w:t>
      </w:r>
    </w:p>
    <w:bookmarkEnd w:id="22"/>
    <w:p w14:paraId="46E6F884" w14:textId="057456CA"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Theoretically, the present research makes several contributions. First, it enriches the body of knowledge on trust-related issues in advertising, which previous researchers have called insufficient (Danbury et al., 2015; Soh et al., 2009). Among the various consumer paths to purchase (Batra </w:t>
      </w:r>
      <w:r w:rsidR="001B7A05"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Keller, 2016), the current study identifies brand integrity perceptions as a key persuasion variable and transparency signals as persuasive and credible when signaled through advertising. Second, we establish transparency signals and perceived empowerment as antecedents of perceived brand integrity (Kang </w:t>
      </w:r>
      <w:r w:rsidR="001B7A05"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Hustvedt, 2014). The relationship between transparency and integrity has been insufficiently tested empirically, despite its widespread and recommended use in practice. We also find positive effects on behavioral outcomes (Davis </w:t>
      </w:r>
      <w:r w:rsidR="001B7A05"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Rothstein, 2006). Third, </w:t>
      </w:r>
      <w:r w:rsidRPr="006A0C1D">
        <w:rPr>
          <w:rFonts w:ascii="Times New Roman" w:hAnsi="Times New Roman" w:cs="Times New Roman"/>
          <w:color w:val="000000"/>
          <w:sz w:val="24"/>
          <w:szCs w:val="20"/>
          <w:lang w:val="en-US"/>
        </w:rPr>
        <w:t xml:space="preserve">this research contributes to the signaling theory it draws from; it establishes transparency as another credible signal from which consumers may infer brand quality aspects. </w:t>
      </w:r>
      <w:r w:rsidRPr="006A0C1D">
        <w:rPr>
          <w:rFonts w:ascii="Times New Roman" w:hAnsi="Times New Roman" w:cs="Times New Roman"/>
          <w:sz w:val="24"/>
          <w:szCs w:val="24"/>
          <w:lang w:val="en-US"/>
        </w:rPr>
        <w:t xml:space="preserve">The presented studies are among the first to manipulate brand transparency experimentally in an advertising context. Fourth, our findings contribute to extant innovation literature, by challenging some previous research: A moderating effect of product complexity-to-design does not prevail. Innovation scholars’ call for research (Nishikawa et al., 2017) into additional ways to boost consumer-ideated product attractiveness also finds a response here. Marketing new products as consumer ideated might lose effectiveness if this approach spreads, but a genuine and credible transparency signal can </w:t>
      </w:r>
      <w:r w:rsidRPr="006A0C1D">
        <w:rPr>
          <w:rFonts w:ascii="Times New Roman" w:hAnsi="Times New Roman" w:cs="Times New Roman"/>
          <w:sz w:val="24"/>
          <w:szCs w:val="24"/>
          <w:lang w:val="en-US"/>
        </w:rPr>
        <w:lastRenderedPageBreak/>
        <w:t xml:space="preserve">effectively persuade nonparticipants about influential brand integrity, which in turn enhances their behavioral intentions toward the brand’s products. </w:t>
      </w:r>
    </w:p>
    <w:p w14:paraId="25D8B1B4" w14:textId="064D5E80"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Routes for further research can be derived from the limitations </w:t>
      </w:r>
      <w:r w:rsidR="00830F40">
        <w:rPr>
          <w:rFonts w:ascii="Times New Roman" w:hAnsi="Times New Roman" w:cs="Times New Roman"/>
          <w:sz w:val="24"/>
          <w:szCs w:val="24"/>
          <w:lang w:val="en-US"/>
        </w:rPr>
        <w:t>of this study</w:t>
      </w:r>
      <w:r w:rsidRPr="006A0C1D">
        <w:rPr>
          <w:rFonts w:ascii="Times New Roman" w:hAnsi="Times New Roman" w:cs="Times New Roman"/>
          <w:sz w:val="24"/>
          <w:szCs w:val="24"/>
          <w:lang w:val="en-US"/>
        </w:rPr>
        <w:t xml:space="preserve">. </w:t>
      </w:r>
      <w:bookmarkStart w:id="23" w:name="_Hlk15548675"/>
      <w:r w:rsidRPr="006A0C1D">
        <w:rPr>
          <w:rFonts w:ascii="Times New Roman" w:hAnsi="Times New Roman" w:cs="Times New Roman"/>
          <w:sz w:val="24"/>
          <w:szCs w:val="24"/>
          <w:lang w:val="en-US"/>
        </w:rPr>
        <w:t xml:space="preserve">The present research only focuses on the positive aspects of brand transparency related to its CES. This choice has important implications for the outcomes. Being transparent implies that the brand may also be vulnerable (Rawlins, 2008); transparency could lead to polarization, indecision, delegitimization, or blaming attitudes for small mistakes (Cucciniello et al., 2017; </w:t>
      </w:r>
      <w:proofErr w:type="spellStart"/>
      <w:r w:rsidRPr="006A0C1D">
        <w:rPr>
          <w:rFonts w:ascii="Times New Roman" w:hAnsi="Times New Roman" w:cs="Times New Roman"/>
          <w:sz w:val="24"/>
          <w:szCs w:val="24"/>
          <w:lang w:val="en-US"/>
        </w:rPr>
        <w:t>Grimmelikhuijsen</w:t>
      </w:r>
      <w:proofErr w:type="spellEnd"/>
      <w:r w:rsidRPr="006A0C1D">
        <w:rPr>
          <w:rFonts w:ascii="Times New Roman" w:hAnsi="Times New Roman" w:cs="Times New Roman"/>
          <w:sz w:val="24"/>
          <w:szCs w:val="24"/>
          <w:lang w:val="en-US"/>
        </w:rPr>
        <w:t xml:space="preserve"> </w:t>
      </w:r>
      <w:r w:rsidR="001B7A05"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Meijer, 2014). Thus, further research should determine what happens when a brand signals its process transparency, including negatively-valenced information, for which the effects might be different (</w:t>
      </w:r>
      <w:proofErr w:type="spellStart"/>
      <w:r w:rsidRPr="006A0C1D">
        <w:rPr>
          <w:rFonts w:ascii="Times New Roman" w:hAnsi="Times New Roman" w:cs="Times New Roman"/>
          <w:sz w:val="24"/>
          <w:szCs w:val="24"/>
          <w:lang w:val="en-US"/>
        </w:rPr>
        <w:t>Grimmelikhuijsen</w:t>
      </w:r>
      <w:proofErr w:type="spellEnd"/>
      <w:r w:rsidRPr="006A0C1D">
        <w:rPr>
          <w:rFonts w:ascii="Times New Roman" w:hAnsi="Times New Roman" w:cs="Times New Roman"/>
          <w:sz w:val="24"/>
          <w:szCs w:val="24"/>
          <w:lang w:val="en-US"/>
        </w:rPr>
        <w:t xml:space="preserve"> </w:t>
      </w:r>
      <w:r w:rsidR="001B7A05"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Meijer, 2014). </w:t>
      </w:r>
    </w:p>
    <w:bookmarkEnd w:id="23"/>
    <w:p w14:paraId="05260064" w14:textId="1FCE04AB" w:rsidR="00A840DE" w:rsidRPr="006A0C1D" w:rsidRDefault="00A840DE" w:rsidP="00A840DE">
      <w:pPr>
        <w:spacing w:after="0" w:line="480" w:lineRule="auto"/>
        <w:ind w:firstLine="708"/>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Moreover, in a specific CES context, insiders are highly heterogeneous, spanning both the brand and participants, who have different motivations and objectives. Participating consumers might have unique insights into the empowerment process and distill messages </w:t>
      </w:r>
      <w:r w:rsidR="001B7A05" w:rsidRPr="006A0C1D">
        <w:rPr>
          <w:rFonts w:ascii="Times New Roman" w:hAnsi="Times New Roman" w:cs="Times New Roman"/>
          <w:sz w:val="24"/>
          <w:szCs w:val="24"/>
          <w:lang w:val="en-US"/>
        </w:rPr>
        <w:t xml:space="preserve">that conflict </w:t>
      </w:r>
      <w:r w:rsidRPr="006A0C1D">
        <w:rPr>
          <w:rFonts w:ascii="Times New Roman" w:hAnsi="Times New Roman" w:cs="Times New Roman"/>
          <w:sz w:val="24"/>
          <w:szCs w:val="24"/>
          <w:lang w:val="en-US"/>
        </w:rPr>
        <w:t xml:space="preserve">with brand messages. Outsiders’ brand integrity perceptions </w:t>
      </w:r>
      <w:r w:rsidR="001B7A05" w:rsidRPr="006A0C1D">
        <w:rPr>
          <w:rFonts w:ascii="Times New Roman" w:hAnsi="Times New Roman" w:cs="Times New Roman"/>
          <w:sz w:val="24"/>
          <w:szCs w:val="24"/>
          <w:lang w:val="en-US"/>
        </w:rPr>
        <w:t xml:space="preserve">then </w:t>
      </w:r>
      <w:r w:rsidRPr="006A0C1D">
        <w:rPr>
          <w:rFonts w:ascii="Times New Roman" w:hAnsi="Times New Roman" w:cs="Times New Roman"/>
          <w:sz w:val="24"/>
          <w:szCs w:val="24"/>
          <w:lang w:val="en-US"/>
        </w:rPr>
        <w:t>might diminish, considering that they likely focus on negative information (Miyazaki</w:t>
      </w:r>
      <w:r w:rsidR="001B7A05" w:rsidRPr="006A0C1D">
        <w:rPr>
          <w:rFonts w:ascii="Times New Roman" w:hAnsi="Times New Roman" w:cs="Times New Roman"/>
          <w:sz w:val="24"/>
          <w:szCs w:val="24"/>
          <w:lang w:val="en-US"/>
        </w:rPr>
        <w:t>, Grewal, &amp; Goodstein</w:t>
      </w:r>
      <w:r w:rsidRPr="006A0C1D">
        <w:rPr>
          <w:rFonts w:ascii="Times New Roman" w:hAnsi="Times New Roman" w:cs="Times New Roman"/>
          <w:sz w:val="24"/>
          <w:szCs w:val="24"/>
          <w:lang w:val="en-US"/>
        </w:rPr>
        <w:t xml:space="preserve">, 2005). Further research should clarify transparency mechanisms across contexts, by manipulating messages </w:t>
      </w:r>
      <w:r w:rsidR="001B7A05" w:rsidRPr="006A0C1D">
        <w:rPr>
          <w:rFonts w:ascii="Times New Roman" w:hAnsi="Times New Roman" w:cs="Times New Roman"/>
          <w:sz w:val="24"/>
          <w:szCs w:val="24"/>
          <w:lang w:val="en-US"/>
        </w:rPr>
        <w:t xml:space="preserve">to </w:t>
      </w:r>
      <w:r w:rsidRPr="006A0C1D">
        <w:rPr>
          <w:rFonts w:ascii="Times New Roman" w:hAnsi="Times New Roman" w:cs="Times New Roman"/>
          <w:sz w:val="24"/>
          <w:szCs w:val="24"/>
          <w:lang w:val="en-US"/>
        </w:rPr>
        <w:t xml:space="preserve">conflict between the brand and participants. </w:t>
      </w:r>
    </w:p>
    <w:p w14:paraId="1DE9A012" w14:textId="0478E79A"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We conducted this research in both Europe and the United States; as such, it sheds initial light on replicated effectiveness of transparency signals across countries. However, a more formal investigation of different consumer characteristics (</w:t>
      </w:r>
      <w:proofErr w:type="spellStart"/>
      <w:r w:rsidRPr="006A0C1D">
        <w:rPr>
          <w:rFonts w:ascii="Times New Roman" w:hAnsi="Times New Roman" w:cs="Times New Roman"/>
          <w:sz w:val="24"/>
          <w:szCs w:val="24"/>
          <w:lang w:val="en-US"/>
        </w:rPr>
        <w:t>Erdem</w:t>
      </w:r>
      <w:proofErr w:type="spellEnd"/>
      <w:r w:rsidR="001B7A05" w:rsidRPr="006A0C1D">
        <w:rPr>
          <w:rFonts w:ascii="Times New Roman" w:hAnsi="Times New Roman" w:cs="Times New Roman"/>
          <w:sz w:val="24"/>
          <w:szCs w:val="24"/>
          <w:lang w:val="en-US"/>
        </w:rPr>
        <w:t xml:space="preserve">, </w:t>
      </w:r>
      <w:proofErr w:type="spellStart"/>
      <w:r w:rsidR="001B7A05" w:rsidRPr="006A0C1D">
        <w:rPr>
          <w:rFonts w:ascii="Times New Roman" w:hAnsi="Times New Roman" w:cs="Times New Roman"/>
          <w:sz w:val="24"/>
          <w:szCs w:val="24"/>
          <w:lang w:val="en-US"/>
        </w:rPr>
        <w:t>Swait</w:t>
      </w:r>
      <w:proofErr w:type="spellEnd"/>
      <w:r w:rsidR="001B7A05" w:rsidRPr="006A0C1D">
        <w:rPr>
          <w:rFonts w:ascii="Times New Roman" w:hAnsi="Times New Roman" w:cs="Times New Roman"/>
          <w:sz w:val="24"/>
          <w:szCs w:val="24"/>
          <w:lang w:val="en-US"/>
        </w:rPr>
        <w:t>, &amp; Louviere</w:t>
      </w:r>
      <w:r w:rsidRPr="006A0C1D">
        <w:rPr>
          <w:rFonts w:ascii="Times New Roman" w:hAnsi="Times New Roman" w:cs="Times New Roman"/>
          <w:sz w:val="24"/>
          <w:szCs w:val="24"/>
          <w:lang w:val="en-US"/>
        </w:rPr>
        <w:t>, 2002) and cultural effects (</w:t>
      </w:r>
      <w:proofErr w:type="spellStart"/>
      <w:r w:rsidRPr="006A0C1D">
        <w:rPr>
          <w:rFonts w:ascii="Times New Roman" w:hAnsi="Times New Roman" w:cs="Times New Roman"/>
          <w:sz w:val="24"/>
          <w:szCs w:val="24"/>
          <w:lang w:val="en-US"/>
        </w:rPr>
        <w:t>Erdem</w:t>
      </w:r>
      <w:proofErr w:type="spellEnd"/>
      <w:r w:rsidR="001B7A05" w:rsidRPr="006A0C1D">
        <w:rPr>
          <w:rFonts w:ascii="Times New Roman" w:hAnsi="Times New Roman" w:cs="Times New Roman"/>
          <w:sz w:val="24"/>
          <w:szCs w:val="24"/>
          <w:lang w:val="en-US"/>
        </w:rPr>
        <w:t xml:space="preserve">, </w:t>
      </w:r>
      <w:proofErr w:type="spellStart"/>
      <w:r w:rsidR="001B7A05" w:rsidRPr="006A0C1D">
        <w:rPr>
          <w:rFonts w:ascii="Times New Roman" w:hAnsi="Times New Roman" w:cs="Times New Roman"/>
          <w:sz w:val="24"/>
          <w:szCs w:val="24"/>
          <w:lang w:val="en-US"/>
        </w:rPr>
        <w:t>Swait</w:t>
      </w:r>
      <w:proofErr w:type="spellEnd"/>
      <w:r w:rsidR="001B7A05" w:rsidRPr="006A0C1D">
        <w:rPr>
          <w:rFonts w:ascii="Times New Roman" w:hAnsi="Times New Roman" w:cs="Times New Roman"/>
          <w:sz w:val="24"/>
          <w:szCs w:val="24"/>
          <w:lang w:val="en-US"/>
        </w:rPr>
        <w:t>, &amp; Valenzuela</w:t>
      </w:r>
      <w:r w:rsidRPr="006A0C1D">
        <w:rPr>
          <w:rFonts w:ascii="Times New Roman" w:hAnsi="Times New Roman" w:cs="Times New Roman"/>
          <w:sz w:val="24"/>
          <w:szCs w:val="24"/>
          <w:lang w:val="en-US"/>
        </w:rPr>
        <w:t xml:space="preserve">, 2006) would be valuable for enriching extant signaling and persuasion literature. Although CES is an increasingly popular strategy, it is still new; practitioners and researchers alike may need insights into how the outcomes of this research might evolve as consumers become more familiar with </w:t>
      </w:r>
      <w:r w:rsidR="00830F40">
        <w:rPr>
          <w:rFonts w:ascii="Times New Roman" w:hAnsi="Times New Roman" w:cs="Times New Roman"/>
          <w:sz w:val="24"/>
          <w:szCs w:val="24"/>
          <w:lang w:val="en-US"/>
        </w:rPr>
        <w:t>it</w:t>
      </w:r>
      <w:r w:rsidRPr="006A0C1D">
        <w:rPr>
          <w:rFonts w:ascii="Times New Roman" w:hAnsi="Times New Roman" w:cs="Times New Roman"/>
          <w:sz w:val="24"/>
          <w:szCs w:val="24"/>
          <w:lang w:val="en-US"/>
        </w:rPr>
        <w:t xml:space="preserve">. Brand audience members might be more or less receptive to consumer ideation and brand process </w:t>
      </w:r>
      <w:r w:rsidRPr="006A0C1D">
        <w:rPr>
          <w:rFonts w:ascii="Times New Roman" w:hAnsi="Times New Roman" w:cs="Times New Roman"/>
          <w:sz w:val="24"/>
          <w:szCs w:val="24"/>
          <w:lang w:val="en-US"/>
        </w:rPr>
        <w:lastRenderedPageBreak/>
        <w:t>transparency signals if they previously participated in CES for other brands or product categories, for example. More generally, replications in other advertising contexts are needed to confirm brand transparency as a credible quality signal and to shed light on other important boundary conditions.</w:t>
      </w:r>
    </w:p>
    <w:p w14:paraId="26AE9EAB" w14:textId="01EEFA4E" w:rsidR="00A840DE" w:rsidRPr="006A0C1D" w:rsidRDefault="00A840DE" w:rsidP="00A840DE">
      <w:pPr>
        <w:spacing w:after="0" w:line="480" w:lineRule="auto"/>
        <w:ind w:firstLine="708"/>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Finally, in addition to identifying a mere transparency effect across studies, the present research outlines the complexity of the relationships between multiple marketing- and non–marketing-controlled signals. Empirical research that provides simultaneous empirical examinations of multiple signals remains scarce (Akdeniz et al., 2014); disentangling the interdependence of the different signal</w:t>
      </w:r>
      <w:r w:rsidR="001B7A05"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impacts might provide a fruitful avenue for continued research in market signaling.</w:t>
      </w:r>
    </w:p>
    <w:p w14:paraId="1409CE94" w14:textId="10B6823C" w:rsidR="00A840DE" w:rsidRPr="006A0C1D" w:rsidRDefault="00A840DE" w:rsidP="00A840DE">
      <w:pPr>
        <w:spacing w:after="0" w:line="480" w:lineRule="auto"/>
        <w:ind w:firstLine="720"/>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 xml:space="preserve">Managerially, this study provides guidance for how to address consumers’ increasing quest for brand integrity through advertising. Knowing that brand audiences also value brand transparency should encourage managers to embrace genuine transparency in their empowerment processes. They can design effective integrated marketing campaigns, focusing on differentiating claims and relying on their own content, public relations, and WOM for increased effects (Batra </w:t>
      </w:r>
      <w:r w:rsidR="001B7A05"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Keller, 2016). The positive findings—transparency can increase empowerment perceptions even for brands that suffer </w:t>
      </w:r>
      <w:r w:rsidR="009B20C2" w:rsidRPr="006A0C1D">
        <w:rPr>
          <w:rFonts w:ascii="Times New Roman" w:hAnsi="Times New Roman" w:cs="Times New Roman"/>
          <w:sz w:val="24"/>
          <w:szCs w:val="24"/>
          <w:lang w:val="en-US"/>
        </w:rPr>
        <w:t>poor reputation</w:t>
      </w:r>
      <w:r w:rsidRPr="006A0C1D">
        <w:rPr>
          <w:rFonts w:ascii="Times New Roman" w:hAnsi="Times New Roman" w:cs="Times New Roman"/>
          <w:sz w:val="24"/>
          <w:szCs w:val="24"/>
          <w:lang w:val="en-US"/>
        </w:rPr>
        <w:t xml:space="preserve">—suggest </w:t>
      </w:r>
      <w:r w:rsidR="001B7A05" w:rsidRPr="006A0C1D">
        <w:rPr>
          <w:rFonts w:ascii="Times New Roman" w:hAnsi="Times New Roman" w:cs="Times New Roman"/>
          <w:sz w:val="24"/>
          <w:szCs w:val="24"/>
          <w:lang w:val="en-US"/>
        </w:rPr>
        <w:t xml:space="preserve">it </w:t>
      </w:r>
      <w:r w:rsidRPr="006A0C1D">
        <w:rPr>
          <w:rFonts w:ascii="Times New Roman" w:hAnsi="Times New Roman" w:cs="Times New Roman"/>
          <w:sz w:val="24"/>
          <w:szCs w:val="24"/>
          <w:lang w:val="en-US"/>
        </w:rPr>
        <w:t xml:space="preserve">might serve to restore consumers’ evaluations after a corporate scandal. This encouraging finding should not be taken to suggest a free pass for brands though. For decades, Enron was heralded as a paragon of integrity and ethics, but its massive accounting scandal caused the brand to be associated invariably with corruption (Sims </w:t>
      </w:r>
      <w:r w:rsidR="001B7A05" w:rsidRPr="006A0C1D">
        <w:rPr>
          <w:rFonts w:ascii="Times New Roman" w:hAnsi="Times New Roman" w:cs="Times New Roman"/>
          <w:sz w:val="24"/>
          <w:szCs w:val="24"/>
          <w:lang w:val="en-US"/>
        </w:rPr>
        <w:t xml:space="preserve">&amp; </w:t>
      </w:r>
      <w:r w:rsidRPr="006A0C1D">
        <w:rPr>
          <w:rFonts w:ascii="Times New Roman" w:hAnsi="Times New Roman" w:cs="Times New Roman"/>
          <w:sz w:val="24"/>
          <w:szCs w:val="24"/>
          <w:lang w:val="en-US"/>
        </w:rPr>
        <w:t xml:space="preserve">Brinkmann, 2003). Brand managers must be zealous about managing signal consistency (Erdem et al., 2002). </w:t>
      </w:r>
    </w:p>
    <w:p w14:paraId="5746D00B" w14:textId="74557038" w:rsidR="00A840DE" w:rsidRPr="006A0C1D" w:rsidRDefault="00A840DE" w:rsidP="00A840DE">
      <w:pPr>
        <w:spacing w:after="0" w:line="480" w:lineRule="auto"/>
        <w:ind w:firstLine="708"/>
        <w:contextualSpacing/>
        <w:rPr>
          <w:rFonts w:ascii="Times New Roman" w:hAnsi="Times New Roman" w:cs="Times New Roman"/>
          <w:sz w:val="24"/>
          <w:szCs w:val="24"/>
          <w:lang w:val="en-US"/>
        </w:rPr>
      </w:pPr>
      <w:r w:rsidRPr="006A0C1D">
        <w:rPr>
          <w:rFonts w:ascii="Times New Roman" w:hAnsi="Times New Roman" w:cs="Times New Roman"/>
          <w:sz w:val="24"/>
          <w:szCs w:val="24"/>
          <w:lang w:val="en-US"/>
        </w:rPr>
        <w:t>Finally, this research addresses the debate about how and when signaling genuine transparency details can be valuable (Cucciniello et al., 2017). Ou</w:t>
      </w:r>
      <w:r w:rsidR="0076760D" w:rsidRPr="006A0C1D">
        <w:rPr>
          <w:rFonts w:ascii="Times New Roman" w:hAnsi="Times New Roman" w:cs="Times New Roman"/>
          <w:sz w:val="24"/>
          <w:szCs w:val="24"/>
          <w:lang w:val="en-US"/>
        </w:rPr>
        <w:t>r</w:t>
      </w:r>
      <w:r w:rsidRPr="006A0C1D">
        <w:rPr>
          <w:rFonts w:ascii="Times New Roman" w:hAnsi="Times New Roman" w:cs="Times New Roman"/>
          <w:sz w:val="24"/>
          <w:szCs w:val="24"/>
          <w:lang w:val="en-US"/>
        </w:rPr>
        <w:t xml:space="preserve"> identification of a causal relationship between transparency and integrity suggests a competitive advantage </w:t>
      </w:r>
      <w:r w:rsidR="001B7A05" w:rsidRPr="006A0C1D">
        <w:rPr>
          <w:rFonts w:ascii="Times New Roman" w:hAnsi="Times New Roman" w:cs="Times New Roman"/>
          <w:sz w:val="24"/>
          <w:szCs w:val="24"/>
          <w:lang w:val="en-US"/>
        </w:rPr>
        <w:t xml:space="preserve">that brands </w:t>
      </w:r>
      <w:r w:rsidR="001B7A05" w:rsidRPr="006A0C1D">
        <w:rPr>
          <w:rFonts w:ascii="Times New Roman" w:hAnsi="Times New Roman" w:cs="Times New Roman"/>
          <w:sz w:val="24"/>
          <w:szCs w:val="24"/>
          <w:lang w:val="en-US"/>
        </w:rPr>
        <w:lastRenderedPageBreak/>
        <w:t xml:space="preserve">can leverage </w:t>
      </w:r>
      <w:r w:rsidRPr="006A0C1D">
        <w:rPr>
          <w:rFonts w:ascii="Times New Roman" w:hAnsi="Times New Roman" w:cs="Times New Roman"/>
          <w:sz w:val="24"/>
          <w:szCs w:val="24"/>
          <w:lang w:val="en-US"/>
        </w:rPr>
        <w:t xml:space="preserve">for enhanced market performance. Of course, managers must consider the limits </w:t>
      </w:r>
      <w:r w:rsidR="001B7A05" w:rsidRPr="006A0C1D">
        <w:rPr>
          <w:rFonts w:ascii="Times New Roman" w:hAnsi="Times New Roman" w:cs="Times New Roman"/>
          <w:sz w:val="24"/>
          <w:szCs w:val="24"/>
          <w:lang w:val="en-US"/>
        </w:rPr>
        <w:t xml:space="preserve">of </w:t>
      </w:r>
      <w:r w:rsidRPr="006A0C1D">
        <w:rPr>
          <w:rFonts w:ascii="Times New Roman" w:hAnsi="Times New Roman" w:cs="Times New Roman"/>
          <w:sz w:val="24"/>
          <w:szCs w:val="24"/>
          <w:lang w:val="en-US"/>
        </w:rPr>
        <w:t>staging transparency (</w:t>
      </w:r>
      <w:proofErr w:type="spellStart"/>
      <w:r w:rsidR="00E46C45" w:rsidRPr="00E46C45">
        <w:rPr>
          <w:szCs w:val="24"/>
          <w:lang w:val="en-GB"/>
        </w:rPr>
        <w:t>Thøger</w:t>
      </w:r>
      <w:proofErr w:type="spellEnd"/>
      <w:r w:rsidR="00E46C45" w:rsidRPr="00E46C45">
        <w:rPr>
          <w:szCs w:val="24"/>
          <w:lang w:val="en-GB"/>
        </w:rPr>
        <w:t xml:space="preserve"> Christensen</w:t>
      </w:r>
      <w:r w:rsidRPr="006A0C1D">
        <w:rPr>
          <w:rFonts w:ascii="Times New Roman" w:hAnsi="Times New Roman" w:cs="Times New Roman"/>
          <w:sz w:val="24"/>
          <w:szCs w:val="24"/>
          <w:lang w:val="en-US"/>
        </w:rPr>
        <w:t>, 2002). The trade-off between market condition</w:t>
      </w:r>
      <w:r w:rsidR="001B7A05"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 xml:space="preserve"> and marketing strategy must be acknowledged. We hope these findings encourage brand managers to align their words and deeds, genuinely and actively, to achieve the most significant social benefit</w:t>
      </w:r>
      <w:r w:rsidR="001B7A05" w:rsidRPr="006A0C1D">
        <w:rPr>
          <w:rFonts w:ascii="Times New Roman" w:hAnsi="Times New Roman" w:cs="Times New Roman"/>
          <w:sz w:val="24"/>
          <w:szCs w:val="24"/>
          <w:lang w:val="en-US"/>
        </w:rPr>
        <w:t>s</w:t>
      </w:r>
      <w:r w:rsidRPr="006A0C1D">
        <w:rPr>
          <w:rFonts w:ascii="Times New Roman" w:hAnsi="Times New Roman" w:cs="Times New Roman"/>
          <w:sz w:val="24"/>
          <w:szCs w:val="24"/>
          <w:lang w:val="en-US"/>
        </w:rPr>
        <w:t>.</w:t>
      </w:r>
    </w:p>
    <w:p w14:paraId="52A80C63" w14:textId="77777777" w:rsidR="00A840DE" w:rsidRPr="006A0C1D" w:rsidRDefault="00A840DE" w:rsidP="00A840DE">
      <w:pPr>
        <w:spacing w:after="0" w:line="480" w:lineRule="auto"/>
        <w:contextualSpacing/>
        <w:rPr>
          <w:rFonts w:ascii="Times New Roman" w:hAnsi="Times New Roman" w:cs="Times New Roman"/>
          <w:sz w:val="24"/>
          <w:szCs w:val="24"/>
          <w:lang w:val="en-US"/>
        </w:rPr>
      </w:pPr>
    </w:p>
    <w:p w14:paraId="13F01C5E" w14:textId="77777777" w:rsidR="00A840DE" w:rsidRPr="006A0C1D" w:rsidRDefault="00A840DE" w:rsidP="00A840DE">
      <w:pPr>
        <w:pStyle w:val="Titre1"/>
        <w:numPr>
          <w:ilvl w:val="0"/>
          <w:numId w:val="4"/>
        </w:numPr>
      </w:pPr>
      <w:r w:rsidRPr="006A0C1D">
        <w:t>References</w:t>
      </w:r>
    </w:p>
    <w:p w14:paraId="2A887E79"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lang w:val="fr-BE"/>
        </w:rPr>
        <w:t xml:space="preserve">Abela, A. V., &amp; Murphy, P. E. (2008). </w:t>
      </w:r>
      <w:r w:rsidRPr="006D65C5">
        <w:rPr>
          <w:color w:val="222222"/>
          <w:szCs w:val="24"/>
          <w:shd w:val="clear" w:color="auto" w:fill="FFFFFF"/>
        </w:rPr>
        <w:t>Marketing with integrity: ethics and the service-dominant logic for marketing. </w:t>
      </w:r>
      <w:r w:rsidRPr="006D65C5">
        <w:rPr>
          <w:i/>
          <w:iCs/>
          <w:color w:val="222222"/>
          <w:szCs w:val="24"/>
          <w:shd w:val="clear" w:color="auto" w:fill="FFFFFF"/>
        </w:rPr>
        <w:t>Journal of the Academy of Marketing Science</w:t>
      </w:r>
      <w:r w:rsidRPr="006D65C5">
        <w:rPr>
          <w:color w:val="222222"/>
          <w:szCs w:val="24"/>
          <w:shd w:val="clear" w:color="auto" w:fill="FFFFFF"/>
        </w:rPr>
        <w:t>, </w:t>
      </w:r>
      <w:r w:rsidRPr="006D65C5">
        <w:rPr>
          <w:i/>
          <w:iCs/>
          <w:color w:val="222222"/>
          <w:szCs w:val="24"/>
          <w:shd w:val="clear" w:color="auto" w:fill="FFFFFF"/>
        </w:rPr>
        <w:t>36</w:t>
      </w:r>
      <w:r w:rsidRPr="006D65C5">
        <w:rPr>
          <w:color w:val="222222"/>
          <w:szCs w:val="24"/>
          <w:shd w:val="clear" w:color="auto" w:fill="FFFFFF"/>
        </w:rPr>
        <w:t>(1), 39-53.</w:t>
      </w:r>
    </w:p>
    <w:p w14:paraId="4EFDA7BE"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Acar, O. A., &amp; Puntoni, S. (2016). Customer empowerment in the digital age. </w:t>
      </w:r>
      <w:r w:rsidRPr="006D65C5">
        <w:rPr>
          <w:i/>
          <w:iCs/>
          <w:color w:val="222222"/>
          <w:szCs w:val="24"/>
          <w:shd w:val="clear" w:color="auto" w:fill="FFFFFF"/>
        </w:rPr>
        <w:t>Journal of Advertising Research</w:t>
      </w:r>
      <w:r w:rsidRPr="006D65C5">
        <w:rPr>
          <w:color w:val="222222"/>
          <w:szCs w:val="24"/>
          <w:shd w:val="clear" w:color="auto" w:fill="FFFFFF"/>
        </w:rPr>
        <w:t>, </w:t>
      </w:r>
      <w:r w:rsidRPr="006D65C5">
        <w:rPr>
          <w:i/>
          <w:iCs/>
          <w:color w:val="222222"/>
          <w:szCs w:val="24"/>
          <w:shd w:val="clear" w:color="auto" w:fill="FFFFFF"/>
        </w:rPr>
        <w:t>56</w:t>
      </w:r>
      <w:r w:rsidRPr="006D65C5">
        <w:rPr>
          <w:color w:val="222222"/>
          <w:szCs w:val="24"/>
          <w:shd w:val="clear" w:color="auto" w:fill="FFFFFF"/>
        </w:rPr>
        <w:t>(1), 4-8.</w:t>
      </w:r>
    </w:p>
    <w:p w14:paraId="17289E55"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Akdeniz, B., Calantone, R. J., &amp; Voorhees, C. M. (2013). Effectiveness of marketing cues on consumer perceptions of quality: The moderating roles of brand reputation and third‐party information. </w:t>
      </w:r>
      <w:r w:rsidRPr="006D65C5">
        <w:rPr>
          <w:i/>
          <w:iCs/>
          <w:color w:val="222222"/>
          <w:szCs w:val="24"/>
          <w:shd w:val="clear" w:color="auto" w:fill="FFFFFF"/>
        </w:rPr>
        <w:t>Psychology &amp; Marketing</w:t>
      </w:r>
      <w:r w:rsidRPr="006D65C5">
        <w:rPr>
          <w:color w:val="222222"/>
          <w:szCs w:val="24"/>
          <w:shd w:val="clear" w:color="auto" w:fill="FFFFFF"/>
        </w:rPr>
        <w:t>, </w:t>
      </w:r>
      <w:r w:rsidRPr="006D65C5">
        <w:rPr>
          <w:i/>
          <w:iCs/>
          <w:color w:val="222222"/>
          <w:szCs w:val="24"/>
          <w:shd w:val="clear" w:color="auto" w:fill="FFFFFF"/>
        </w:rPr>
        <w:t>30</w:t>
      </w:r>
      <w:r w:rsidRPr="006D65C5">
        <w:rPr>
          <w:color w:val="222222"/>
          <w:szCs w:val="24"/>
          <w:shd w:val="clear" w:color="auto" w:fill="FFFFFF"/>
        </w:rPr>
        <w:t>(1), 76-89.</w:t>
      </w:r>
    </w:p>
    <w:p w14:paraId="1007AF10"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Akdeniz, M. B., Calantone, R. J., &amp; Voorhees, C. M. (2014). Signaling quality: an examination of the effects of marketing‐and nonmarketing‐controlled signals on perceptions of automotive brand quality. </w:t>
      </w:r>
      <w:r w:rsidRPr="006D65C5">
        <w:rPr>
          <w:i/>
          <w:iCs/>
          <w:color w:val="222222"/>
          <w:szCs w:val="24"/>
          <w:shd w:val="clear" w:color="auto" w:fill="FFFFFF"/>
        </w:rPr>
        <w:t>Journal of Product Innovation Management</w:t>
      </w:r>
      <w:r w:rsidRPr="006D65C5">
        <w:rPr>
          <w:color w:val="222222"/>
          <w:szCs w:val="24"/>
          <w:shd w:val="clear" w:color="auto" w:fill="FFFFFF"/>
        </w:rPr>
        <w:t>, </w:t>
      </w:r>
      <w:r w:rsidRPr="006D65C5">
        <w:rPr>
          <w:i/>
          <w:iCs/>
          <w:color w:val="222222"/>
          <w:szCs w:val="24"/>
          <w:shd w:val="clear" w:color="auto" w:fill="FFFFFF"/>
        </w:rPr>
        <w:t>31</w:t>
      </w:r>
      <w:r w:rsidRPr="006D65C5">
        <w:rPr>
          <w:color w:val="222222"/>
          <w:szCs w:val="24"/>
          <w:shd w:val="clear" w:color="auto" w:fill="FFFFFF"/>
        </w:rPr>
        <w:t>(4), 728-743.</w:t>
      </w:r>
    </w:p>
    <w:p w14:paraId="36F75E56" w14:textId="11D3B73B"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Archibald, R. B., Haulman, C. A., &amp; Moody Jr, C. E. (1983). Quality, price, advertising, and published quality ratings. </w:t>
      </w:r>
      <w:r w:rsidRPr="006D65C5">
        <w:rPr>
          <w:i/>
          <w:iCs/>
          <w:color w:val="222222"/>
          <w:szCs w:val="24"/>
          <w:shd w:val="clear" w:color="auto" w:fill="FFFFFF"/>
        </w:rPr>
        <w:t>Journal of Consumer Research</w:t>
      </w:r>
      <w:r w:rsidRPr="006D65C5">
        <w:rPr>
          <w:color w:val="222222"/>
          <w:szCs w:val="24"/>
          <w:shd w:val="clear" w:color="auto" w:fill="FFFFFF"/>
        </w:rPr>
        <w:t>, </w:t>
      </w:r>
      <w:r w:rsidRPr="006D65C5">
        <w:rPr>
          <w:i/>
          <w:iCs/>
          <w:color w:val="222222"/>
          <w:szCs w:val="24"/>
          <w:shd w:val="clear" w:color="auto" w:fill="FFFFFF"/>
        </w:rPr>
        <w:t>9</w:t>
      </w:r>
      <w:r w:rsidRPr="006D65C5">
        <w:rPr>
          <w:color w:val="222222"/>
          <w:szCs w:val="24"/>
          <w:shd w:val="clear" w:color="auto" w:fill="FFFFFF"/>
        </w:rPr>
        <w:t>(4), 347-356.</w:t>
      </w:r>
    </w:p>
    <w:p w14:paraId="0F4B92CE"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Atakan, S. S., Bagozzi, R. P., &amp; Yoon, C. (2014). Consumer participation in the design and realization stages of production: How self-production shapes consumer evaluations and relationships to products. </w:t>
      </w:r>
      <w:r w:rsidRPr="006D65C5">
        <w:rPr>
          <w:i/>
          <w:iCs/>
          <w:color w:val="222222"/>
          <w:szCs w:val="24"/>
          <w:shd w:val="clear" w:color="auto" w:fill="FFFFFF"/>
        </w:rPr>
        <w:t>International journal of research in marketing</w:t>
      </w:r>
      <w:r w:rsidRPr="006D65C5">
        <w:rPr>
          <w:color w:val="222222"/>
          <w:szCs w:val="24"/>
          <w:shd w:val="clear" w:color="auto" w:fill="FFFFFF"/>
        </w:rPr>
        <w:t>, </w:t>
      </w:r>
      <w:r w:rsidRPr="006D65C5">
        <w:rPr>
          <w:i/>
          <w:iCs/>
          <w:color w:val="222222"/>
          <w:szCs w:val="24"/>
          <w:shd w:val="clear" w:color="auto" w:fill="FFFFFF"/>
        </w:rPr>
        <w:t>31</w:t>
      </w:r>
      <w:r w:rsidRPr="006D65C5">
        <w:rPr>
          <w:color w:val="222222"/>
          <w:szCs w:val="24"/>
          <w:shd w:val="clear" w:color="auto" w:fill="FFFFFF"/>
        </w:rPr>
        <w:t>(4), 395-408.</w:t>
      </w:r>
    </w:p>
    <w:p w14:paraId="1DD59A8D"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Audi, R., &amp; Murphy, P. E. (2006). The many faces of integrity. </w:t>
      </w:r>
      <w:r w:rsidRPr="006D65C5">
        <w:rPr>
          <w:i/>
          <w:iCs/>
          <w:color w:val="222222"/>
          <w:szCs w:val="24"/>
          <w:shd w:val="clear" w:color="auto" w:fill="FFFFFF"/>
        </w:rPr>
        <w:t>Business Ethics Quarterly</w:t>
      </w:r>
      <w:r w:rsidRPr="006D65C5">
        <w:rPr>
          <w:color w:val="222222"/>
          <w:szCs w:val="24"/>
          <w:shd w:val="clear" w:color="auto" w:fill="FFFFFF"/>
        </w:rPr>
        <w:t>, </w:t>
      </w:r>
      <w:r w:rsidRPr="006D65C5">
        <w:rPr>
          <w:i/>
          <w:iCs/>
          <w:color w:val="222222"/>
          <w:szCs w:val="24"/>
          <w:shd w:val="clear" w:color="auto" w:fill="FFFFFF"/>
        </w:rPr>
        <w:t>16</w:t>
      </w:r>
      <w:r w:rsidRPr="006D65C5">
        <w:rPr>
          <w:color w:val="222222"/>
          <w:szCs w:val="24"/>
          <w:shd w:val="clear" w:color="auto" w:fill="FFFFFF"/>
        </w:rPr>
        <w:t>(1), 3-21.</w:t>
      </w:r>
    </w:p>
    <w:p w14:paraId="3FC704F9"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Barone, M. J., &amp; Jewell, R. D. (2014). How brand innovativeness creates advertising flexibility. </w:t>
      </w:r>
      <w:r w:rsidRPr="006D65C5">
        <w:rPr>
          <w:i/>
          <w:iCs/>
          <w:color w:val="222222"/>
          <w:szCs w:val="24"/>
          <w:shd w:val="clear" w:color="auto" w:fill="FFFFFF"/>
        </w:rPr>
        <w:t>Journal of the Academy of Marketing Science</w:t>
      </w:r>
      <w:r w:rsidRPr="006D65C5">
        <w:rPr>
          <w:color w:val="222222"/>
          <w:szCs w:val="24"/>
          <w:shd w:val="clear" w:color="auto" w:fill="FFFFFF"/>
        </w:rPr>
        <w:t>, </w:t>
      </w:r>
      <w:r w:rsidRPr="006D65C5">
        <w:rPr>
          <w:i/>
          <w:iCs/>
          <w:color w:val="222222"/>
          <w:szCs w:val="24"/>
          <w:shd w:val="clear" w:color="auto" w:fill="FFFFFF"/>
        </w:rPr>
        <w:t>42</w:t>
      </w:r>
      <w:r w:rsidRPr="006D65C5">
        <w:rPr>
          <w:color w:val="222222"/>
          <w:szCs w:val="24"/>
          <w:shd w:val="clear" w:color="auto" w:fill="FFFFFF"/>
        </w:rPr>
        <w:t>(3), 309-321.</w:t>
      </w:r>
    </w:p>
    <w:p w14:paraId="2E2D8885" w14:textId="679546AE" w:rsidR="00A840DE" w:rsidRPr="006D65C5" w:rsidRDefault="00E46C45" w:rsidP="006D65C5">
      <w:pPr>
        <w:pStyle w:val="EndNoteBibliography"/>
        <w:spacing w:after="360"/>
        <w:rPr>
          <w:noProof w:val="0"/>
          <w:szCs w:val="24"/>
        </w:rPr>
      </w:pPr>
      <w:r w:rsidRPr="006D65C5">
        <w:rPr>
          <w:color w:val="222222"/>
          <w:szCs w:val="24"/>
          <w:shd w:val="clear" w:color="auto" w:fill="FFFFFF"/>
        </w:rPr>
        <w:t>Basuroy, S., Desai, K. K., &amp; Talukdar, D. (2006). </w:t>
      </w:r>
      <w:r w:rsidR="00A840DE" w:rsidRPr="006D65C5">
        <w:rPr>
          <w:noProof w:val="0"/>
          <w:szCs w:val="24"/>
        </w:rPr>
        <w:t xml:space="preserve">An empirical investigation of signaling in the motion picture industry. </w:t>
      </w:r>
      <w:r w:rsidR="00A840DE" w:rsidRPr="006D65C5">
        <w:rPr>
          <w:i/>
          <w:noProof w:val="0"/>
          <w:szCs w:val="24"/>
        </w:rPr>
        <w:t>Journal of Marketing Research</w:t>
      </w:r>
      <w:r w:rsidRPr="006D65C5">
        <w:rPr>
          <w:i/>
          <w:noProof w:val="0"/>
          <w:szCs w:val="24"/>
        </w:rPr>
        <w:t>,</w:t>
      </w:r>
      <w:r w:rsidR="00A840DE" w:rsidRPr="006D65C5">
        <w:rPr>
          <w:noProof w:val="0"/>
          <w:szCs w:val="24"/>
        </w:rPr>
        <w:t xml:space="preserve"> 43</w:t>
      </w:r>
      <w:r w:rsidR="007570FA" w:rsidRPr="006D65C5">
        <w:rPr>
          <w:noProof w:val="0"/>
          <w:szCs w:val="24"/>
        </w:rPr>
        <w:t>(2)</w:t>
      </w:r>
      <w:r w:rsidR="00A840DE" w:rsidRPr="006D65C5">
        <w:rPr>
          <w:noProof w:val="0"/>
          <w:szCs w:val="24"/>
        </w:rPr>
        <w:t>: 287-295.</w:t>
      </w:r>
    </w:p>
    <w:p w14:paraId="23DB1C60" w14:textId="1980A42C" w:rsidR="00A840DE" w:rsidRPr="006D65C5" w:rsidRDefault="00E46C45" w:rsidP="006D65C5">
      <w:pPr>
        <w:pStyle w:val="EndNoteBibliography"/>
        <w:spacing w:after="360"/>
        <w:rPr>
          <w:noProof w:val="0"/>
          <w:szCs w:val="24"/>
        </w:rPr>
      </w:pPr>
      <w:r w:rsidRPr="006D65C5">
        <w:rPr>
          <w:color w:val="222222"/>
          <w:szCs w:val="24"/>
          <w:shd w:val="clear" w:color="auto" w:fill="FFFFFF"/>
        </w:rPr>
        <w:t xml:space="preserve">Batra, R., &amp; Keller, K. L. (2016). </w:t>
      </w:r>
      <w:r w:rsidR="00A840DE" w:rsidRPr="006D65C5">
        <w:rPr>
          <w:noProof w:val="0"/>
          <w:szCs w:val="24"/>
        </w:rPr>
        <w:t xml:space="preserve">Integrating marketing communications: New findings, new lessons, and new ideas. </w:t>
      </w:r>
      <w:r w:rsidR="00A840DE" w:rsidRPr="006D65C5">
        <w:rPr>
          <w:i/>
          <w:noProof w:val="0"/>
          <w:szCs w:val="24"/>
        </w:rPr>
        <w:t>Journal of Marketing</w:t>
      </w:r>
      <w:r w:rsidRPr="006D65C5">
        <w:rPr>
          <w:i/>
          <w:noProof w:val="0"/>
          <w:szCs w:val="24"/>
        </w:rPr>
        <w:t>,</w:t>
      </w:r>
      <w:r w:rsidR="00A840DE" w:rsidRPr="006D65C5">
        <w:rPr>
          <w:noProof w:val="0"/>
          <w:szCs w:val="24"/>
        </w:rPr>
        <w:t xml:space="preserve"> 80</w:t>
      </w:r>
      <w:r w:rsidR="007570FA" w:rsidRPr="006D65C5">
        <w:rPr>
          <w:noProof w:val="0"/>
          <w:szCs w:val="24"/>
        </w:rPr>
        <w:t>(6)</w:t>
      </w:r>
      <w:r w:rsidR="00A840DE" w:rsidRPr="006D65C5">
        <w:rPr>
          <w:noProof w:val="0"/>
          <w:szCs w:val="24"/>
        </w:rPr>
        <w:t>: 122-145.</w:t>
      </w:r>
    </w:p>
    <w:p w14:paraId="5083CE25" w14:textId="77777777" w:rsidR="00E46C45" w:rsidRPr="006D65C5" w:rsidRDefault="00E46C45" w:rsidP="006D65C5">
      <w:pPr>
        <w:pStyle w:val="EndNoteBibliography"/>
        <w:spacing w:after="360"/>
        <w:rPr>
          <w:color w:val="222222"/>
          <w:szCs w:val="24"/>
          <w:shd w:val="clear" w:color="auto" w:fill="FFFFFF"/>
        </w:rPr>
      </w:pPr>
      <w:r w:rsidRPr="00026BB6">
        <w:rPr>
          <w:color w:val="222222"/>
          <w:szCs w:val="24"/>
          <w:shd w:val="clear" w:color="auto" w:fill="FFFFFF"/>
          <w:lang w:val="en-GB"/>
        </w:rPr>
        <w:lastRenderedPageBreak/>
        <w:t xml:space="preserve">Berens, G., &amp; Van Riel, C. B. (2004). </w:t>
      </w:r>
      <w:r w:rsidRPr="006D65C5">
        <w:rPr>
          <w:color w:val="222222"/>
          <w:szCs w:val="24"/>
          <w:shd w:val="clear" w:color="auto" w:fill="FFFFFF"/>
        </w:rPr>
        <w:t>Corporate associations in the academic literature: Three main streams of thought in the reputation measurement literature. </w:t>
      </w:r>
      <w:r w:rsidRPr="006D65C5">
        <w:rPr>
          <w:i/>
          <w:iCs/>
          <w:color w:val="222222"/>
          <w:szCs w:val="24"/>
          <w:shd w:val="clear" w:color="auto" w:fill="FFFFFF"/>
        </w:rPr>
        <w:t>Corporate Reputation Review</w:t>
      </w:r>
      <w:r w:rsidRPr="006D65C5">
        <w:rPr>
          <w:color w:val="222222"/>
          <w:szCs w:val="24"/>
          <w:shd w:val="clear" w:color="auto" w:fill="FFFFFF"/>
        </w:rPr>
        <w:t>, </w:t>
      </w:r>
      <w:r w:rsidRPr="006D65C5">
        <w:rPr>
          <w:i/>
          <w:iCs/>
          <w:color w:val="222222"/>
          <w:szCs w:val="24"/>
          <w:shd w:val="clear" w:color="auto" w:fill="FFFFFF"/>
        </w:rPr>
        <w:t>7</w:t>
      </w:r>
      <w:r w:rsidRPr="006D65C5">
        <w:rPr>
          <w:color w:val="222222"/>
          <w:szCs w:val="24"/>
          <w:shd w:val="clear" w:color="auto" w:fill="FFFFFF"/>
        </w:rPr>
        <w:t>(2), 161-178.</w:t>
      </w:r>
    </w:p>
    <w:p w14:paraId="1A970CF2"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Bhaduri, G., &amp; Ha-Brookshire, J. E. (2011). Do transparent business practices pay? Exploration of transparency and consumer purchase intention. </w:t>
      </w:r>
      <w:r w:rsidRPr="006D65C5">
        <w:rPr>
          <w:i/>
          <w:iCs/>
          <w:color w:val="222222"/>
          <w:szCs w:val="24"/>
          <w:shd w:val="clear" w:color="auto" w:fill="FFFFFF"/>
        </w:rPr>
        <w:t>Clothing and Textiles Research Journal</w:t>
      </w:r>
      <w:r w:rsidRPr="006D65C5">
        <w:rPr>
          <w:color w:val="222222"/>
          <w:szCs w:val="24"/>
          <w:shd w:val="clear" w:color="auto" w:fill="FFFFFF"/>
        </w:rPr>
        <w:t>, </w:t>
      </w:r>
      <w:r w:rsidRPr="006D65C5">
        <w:rPr>
          <w:i/>
          <w:iCs/>
          <w:color w:val="222222"/>
          <w:szCs w:val="24"/>
          <w:shd w:val="clear" w:color="auto" w:fill="FFFFFF"/>
        </w:rPr>
        <w:t>29</w:t>
      </w:r>
      <w:r w:rsidRPr="006D65C5">
        <w:rPr>
          <w:color w:val="222222"/>
          <w:szCs w:val="24"/>
          <w:shd w:val="clear" w:color="auto" w:fill="FFFFFF"/>
        </w:rPr>
        <w:t>(2), 135-149.</w:t>
      </w:r>
    </w:p>
    <w:p w14:paraId="4CB5B125" w14:textId="1D61E73F" w:rsidR="00A840DE" w:rsidRPr="006D65C5" w:rsidRDefault="00E46C45" w:rsidP="006D65C5">
      <w:pPr>
        <w:pStyle w:val="EndNoteBibliography"/>
        <w:spacing w:after="360"/>
        <w:rPr>
          <w:noProof w:val="0"/>
          <w:szCs w:val="24"/>
        </w:rPr>
      </w:pPr>
      <w:r w:rsidRPr="006D65C5">
        <w:rPr>
          <w:color w:val="222222"/>
          <w:szCs w:val="24"/>
          <w:shd w:val="clear" w:color="auto" w:fill="FFFFFF"/>
        </w:rPr>
        <w:t>Borenstein, M., Hedges, L. V., Higgins, J. P., &amp; Rothstein, H. R. (2011). </w:t>
      </w:r>
      <w:r w:rsidR="00A840DE" w:rsidRPr="006D65C5">
        <w:rPr>
          <w:i/>
          <w:noProof w:val="0"/>
          <w:szCs w:val="24"/>
        </w:rPr>
        <w:t xml:space="preserve">Introduction to meta-analysis. </w:t>
      </w:r>
      <w:r w:rsidR="00A840DE" w:rsidRPr="006D65C5">
        <w:rPr>
          <w:noProof w:val="0"/>
          <w:szCs w:val="24"/>
        </w:rPr>
        <w:t>Somerset: John Wiley &amp; Sons.</w:t>
      </w:r>
    </w:p>
    <w:p w14:paraId="7159B6D9" w14:textId="41353B6D" w:rsidR="00A840DE" w:rsidRPr="00026BB6" w:rsidRDefault="00E46C45" w:rsidP="006D65C5">
      <w:pPr>
        <w:tabs>
          <w:tab w:val="left" w:pos="1107"/>
        </w:tabs>
        <w:spacing w:after="360" w:line="240" w:lineRule="auto"/>
        <w:rPr>
          <w:rFonts w:ascii="Times New Roman" w:hAnsi="Times New Roman" w:cs="Times New Roman"/>
          <w:sz w:val="24"/>
          <w:szCs w:val="24"/>
          <w:lang w:val="en-GB"/>
        </w:rPr>
      </w:pPr>
      <w:r w:rsidRPr="006D65C5">
        <w:rPr>
          <w:rFonts w:ascii="Times New Roman" w:eastAsia="Times New Roman" w:hAnsi="Times New Roman" w:cs="Times New Roman"/>
          <w:color w:val="222222"/>
          <w:sz w:val="24"/>
          <w:szCs w:val="24"/>
          <w:lang w:val="en-GB" w:eastAsia="fr-BE"/>
        </w:rPr>
        <w:t xml:space="preserve">Boulding, W., &amp; </w:t>
      </w:r>
      <w:proofErr w:type="spellStart"/>
      <w:r w:rsidRPr="006D65C5">
        <w:rPr>
          <w:rFonts w:ascii="Times New Roman" w:eastAsia="Times New Roman" w:hAnsi="Times New Roman" w:cs="Times New Roman"/>
          <w:color w:val="222222"/>
          <w:sz w:val="24"/>
          <w:szCs w:val="24"/>
          <w:lang w:val="en-GB" w:eastAsia="fr-BE"/>
        </w:rPr>
        <w:t>Kirmani</w:t>
      </w:r>
      <w:proofErr w:type="spellEnd"/>
      <w:r w:rsidRPr="006D65C5">
        <w:rPr>
          <w:rFonts w:ascii="Times New Roman" w:eastAsia="Times New Roman" w:hAnsi="Times New Roman" w:cs="Times New Roman"/>
          <w:color w:val="222222"/>
          <w:sz w:val="24"/>
          <w:szCs w:val="24"/>
          <w:lang w:val="en-GB" w:eastAsia="fr-BE"/>
        </w:rPr>
        <w:t>, A. (1993). </w:t>
      </w:r>
      <w:r w:rsidR="00A840DE" w:rsidRPr="006D65C5">
        <w:rPr>
          <w:rFonts w:ascii="Times New Roman" w:hAnsi="Times New Roman" w:cs="Times New Roman"/>
          <w:sz w:val="24"/>
          <w:szCs w:val="24"/>
          <w:lang w:val="en-GB"/>
        </w:rPr>
        <w:t xml:space="preserve">A consumer-side experimental examination of </w:t>
      </w:r>
      <w:proofErr w:type="spellStart"/>
      <w:r w:rsidR="00A840DE" w:rsidRPr="006D65C5">
        <w:rPr>
          <w:rFonts w:ascii="Times New Roman" w:hAnsi="Times New Roman" w:cs="Times New Roman"/>
          <w:sz w:val="24"/>
          <w:szCs w:val="24"/>
          <w:lang w:val="en-GB"/>
        </w:rPr>
        <w:t>signaling</w:t>
      </w:r>
      <w:proofErr w:type="spellEnd"/>
      <w:r w:rsidR="00A840DE" w:rsidRPr="006D65C5">
        <w:rPr>
          <w:rFonts w:ascii="Times New Roman" w:hAnsi="Times New Roman" w:cs="Times New Roman"/>
          <w:sz w:val="24"/>
          <w:szCs w:val="24"/>
          <w:lang w:val="en-GB"/>
        </w:rPr>
        <w:t xml:space="preserve"> theory: do consumers perceive warranties as signals of quality? </w:t>
      </w:r>
      <w:r w:rsidR="00A840DE" w:rsidRPr="00026BB6">
        <w:rPr>
          <w:rFonts w:ascii="Times New Roman" w:hAnsi="Times New Roman" w:cs="Times New Roman"/>
          <w:i/>
          <w:sz w:val="24"/>
          <w:szCs w:val="24"/>
          <w:lang w:val="en-GB"/>
        </w:rPr>
        <w:t>Journal of Consumer Research</w:t>
      </w:r>
      <w:r w:rsidRPr="00026BB6">
        <w:rPr>
          <w:rFonts w:ascii="Times New Roman" w:hAnsi="Times New Roman" w:cs="Times New Roman"/>
          <w:i/>
          <w:sz w:val="24"/>
          <w:szCs w:val="24"/>
          <w:lang w:val="en-GB"/>
        </w:rPr>
        <w:t>,</w:t>
      </w:r>
      <w:r w:rsidR="00A840DE" w:rsidRPr="00026BB6">
        <w:rPr>
          <w:rFonts w:ascii="Times New Roman" w:hAnsi="Times New Roman" w:cs="Times New Roman"/>
          <w:sz w:val="24"/>
          <w:szCs w:val="24"/>
          <w:lang w:val="en-GB"/>
        </w:rPr>
        <w:t xml:space="preserve"> 20</w:t>
      </w:r>
      <w:r w:rsidR="00004FC7" w:rsidRPr="00026BB6">
        <w:rPr>
          <w:rFonts w:ascii="Times New Roman" w:hAnsi="Times New Roman" w:cs="Times New Roman"/>
          <w:sz w:val="24"/>
          <w:szCs w:val="24"/>
          <w:lang w:val="en-GB"/>
        </w:rPr>
        <w:t>(1)</w:t>
      </w:r>
      <w:r w:rsidR="00A840DE" w:rsidRPr="00026BB6">
        <w:rPr>
          <w:rFonts w:ascii="Times New Roman" w:hAnsi="Times New Roman" w:cs="Times New Roman"/>
          <w:sz w:val="24"/>
          <w:szCs w:val="24"/>
          <w:lang w:val="en-GB"/>
        </w:rPr>
        <w:t>: 111-123.</w:t>
      </w:r>
    </w:p>
    <w:p w14:paraId="368C263D"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Chang, W., &amp; Taylor, S. A. (2016). The effectiveness of customer participation in new product development: A meta-analysis. </w:t>
      </w:r>
      <w:r w:rsidRPr="006D65C5">
        <w:rPr>
          <w:i/>
          <w:iCs/>
          <w:color w:val="222222"/>
          <w:szCs w:val="24"/>
          <w:shd w:val="clear" w:color="auto" w:fill="FFFFFF"/>
        </w:rPr>
        <w:t>Journal of Marketing</w:t>
      </w:r>
      <w:r w:rsidRPr="006D65C5">
        <w:rPr>
          <w:color w:val="222222"/>
          <w:szCs w:val="24"/>
          <w:shd w:val="clear" w:color="auto" w:fill="FFFFFF"/>
        </w:rPr>
        <w:t>, </w:t>
      </w:r>
      <w:r w:rsidRPr="006D65C5">
        <w:rPr>
          <w:i/>
          <w:iCs/>
          <w:color w:val="222222"/>
          <w:szCs w:val="24"/>
          <w:shd w:val="clear" w:color="auto" w:fill="FFFFFF"/>
        </w:rPr>
        <w:t>80</w:t>
      </w:r>
      <w:r w:rsidRPr="006D65C5">
        <w:rPr>
          <w:color w:val="222222"/>
          <w:szCs w:val="24"/>
          <w:shd w:val="clear" w:color="auto" w:fill="FFFFFF"/>
        </w:rPr>
        <w:t>(1), 47-64.</w:t>
      </w:r>
    </w:p>
    <w:p w14:paraId="3AAD5331"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Christens, B. D., Peterson, N. A., &amp; Speer, P. W. (2011). Community participation and psychological empowerment: Testing reciprocal causality using a cross-lagged panel design and latent constructs. </w:t>
      </w:r>
      <w:r w:rsidRPr="006D65C5">
        <w:rPr>
          <w:i/>
          <w:iCs/>
          <w:color w:val="222222"/>
          <w:szCs w:val="24"/>
          <w:shd w:val="clear" w:color="auto" w:fill="FFFFFF"/>
        </w:rPr>
        <w:t>Health Education &amp; Behavior</w:t>
      </w:r>
      <w:r w:rsidRPr="006D65C5">
        <w:rPr>
          <w:color w:val="222222"/>
          <w:szCs w:val="24"/>
          <w:shd w:val="clear" w:color="auto" w:fill="FFFFFF"/>
        </w:rPr>
        <w:t>, </w:t>
      </w:r>
      <w:r w:rsidRPr="006D65C5">
        <w:rPr>
          <w:i/>
          <w:iCs/>
          <w:color w:val="222222"/>
          <w:szCs w:val="24"/>
          <w:shd w:val="clear" w:color="auto" w:fill="FFFFFF"/>
        </w:rPr>
        <w:t>38</w:t>
      </w:r>
      <w:r w:rsidRPr="006D65C5">
        <w:rPr>
          <w:color w:val="222222"/>
          <w:szCs w:val="24"/>
          <w:shd w:val="clear" w:color="auto" w:fill="FFFFFF"/>
        </w:rPr>
        <w:t>(4), 339-347.</w:t>
      </w:r>
    </w:p>
    <w:p w14:paraId="64ED2328" w14:textId="056DFD12" w:rsidR="00A840DE" w:rsidRPr="006D65C5" w:rsidRDefault="00E46C45" w:rsidP="006D65C5">
      <w:pPr>
        <w:pStyle w:val="EndNoteBibliography"/>
        <w:spacing w:after="360"/>
        <w:rPr>
          <w:noProof w:val="0"/>
          <w:szCs w:val="24"/>
        </w:rPr>
      </w:pPr>
      <w:r w:rsidRPr="006D65C5">
        <w:rPr>
          <w:color w:val="222222"/>
          <w:szCs w:val="24"/>
          <w:shd w:val="clear" w:color="auto" w:fill="FFFFFF"/>
        </w:rPr>
        <w:t xml:space="preserve">Connelly, B. L., Certo, S. T., Ireland, R. D., &amp; Reutzel, C. R. (2011). </w:t>
      </w:r>
      <w:r w:rsidR="00A840DE" w:rsidRPr="006D65C5">
        <w:rPr>
          <w:noProof w:val="0"/>
          <w:szCs w:val="24"/>
        </w:rPr>
        <w:t xml:space="preserve">Signaling theory: A review and assessment. </w:t>
      </w:r>
      <w:r w:rsidR="00A840DE" w:rsidRPr="006D65C5">
        <w:rPr>
          <w:i/>
          <w:noProof w:val="0"/>
          <w:szCs w:val="24"/>
        </w:rPr>
        <w:t>Journal of Management</w:t>
      </w:r>
      <w:r w:rsidR="00A840DE" w:rsidRPr="006D65C5">
        <w:rPr>
          <w:noProof w:val="0"/>
          <w:szCs w:val="24"/>
        </w:rPr>
        <w:t xml:space="preserve"> 37</w:t>
      </w:r>
      <w:r w:rsidR="00004FC7" w:rsidRPr="006D65C5">
        <w:rPr>
          <w:noProof w:val="0"/>
          <w:szCs w:val="24"/>
        </w:rPr>
        <w:t>(1)</w:t>
      </w:r>
      <w:r w:rsidR="00A840DE" w:rsidRPr="006D65C5">
        <w:rPr>
          <w:noProof w:val="0"/>
          <w:szCs w:val="24"/>
        </w:rPr>
        <w:t>: 39-67.</w:t>
      </w:r>
    </w:p>
    <w:p w14:paraId="6160D157"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Cucciniello, M., Porumbescu, G. A., &amp; Grimmelikhuijsen, S. (2017). 25 years of transparency research: evidence and future directions. </w:t>
      </w:r>
      <w:r w:rsidRPr="006D65C5">
        <w:rPr>
          <w:i/>
          <w:iCs/>
          <w:color w:val="222222"/>
          <w:szCs w:val="24"/>
          <w:shd w:val="clear" w:color="auto" w:fill="FFFFFF"/>
        </w:rPr>
        <w:t>Public Administration Review</w:t>
      </w:r>
      <w:r w:rsidRPr="006D65C5">
        <w:rPr>
          <w:color w:val="222222"/>
          <w:szCs w:val="24"/>
          <w:shd w:val="clear" w:color="auto" w:fill="FFFFFF"/>
        </w:rPr>
        <w:t>, </w:t>
      </w:r>
      <w:r w:rsidRPr="006D65C5">
        <w:rPr>
          <w:i/>
          <w:iCs/>
          <w:color w:val="222222"/>
          <w:szCs w:val="24"/>
          <w:shd w:val="clear" w:color="auto" w:fill="FFFFFF"/>
        </w:rPr>
        <w:t>77</w:t>
      </w:r>
      <w:r w:rsidRPr="006D65C5">
        <w:rPr>
          <w:color w:val="222222"/>
          <w:szCs w:val="24"/>
          <w:shd w:val="clear" w:color="auto" w:fill="FFFFFF"/>
        </w:rPr>
        <w:t>(1), 32-44.</w:t>
      </w:r>
    </w:p>
    <w:p w14:paraId="23D7D3DC"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Dahl, D. W., Fuchs, C., &amp; Schreier, M. (2014). Why and when consumers prefer products of user-driven firms: A social identification account. </w:t>
      </w:r>
      <w:r w:rsidRPr="006D65C5">
        <w:rPr>
          <w:i/>
          <w:iCs/>
          <w:color w:val="222222"/>
          <w:szCs w:val="24"/>
          <w:shd w:val="clear" w:color="auto" w:fill="FFFFFF"/>
        </w:rPr>
        <w:t>Management Science</w:t>
      </w:r>
      <w:r w:rsidRPr="006D65C5">
        <w:rPr>
          <w:color w:val="222222"/>
          <w:szCs w:val="24"/>
          <w:shd w:val="clear" w:color="auto" w:fill="FFFFFF"/>
        </w:rPr>
        <w:t>, </w:t>
      </w:r>
      <w:r w:rsidRPr="006D65C5">
        <w:rPr>
          <w:i/>
          <w:iCs/>
          <w:color w:val="222222"/>
          <w:szCs w:val="24"/>
          <w:shd w:val="clear" w:color="auto" w:fill="FFFFFF"/>
        </w:rPr>
        <w:t>61</w:t>
      </w:r>
      <w:r w:rsidRPr="006D65C5">
        <w:rPr>
          <w:color w:val="222222"/>
          <w:szCs w:val="24"/>
          <w:shd w:val="clear" w:color="auto" w:fill="FFFFFF"/>
        </w:rPr>
        <w:t>(8), 1978-1988.</w:t>
      </w:r>
    </w:p>
    <w:p w14:paraId="4EED2843" w14:textId="77777777"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Damanpour, F. (1996). Organizational complexity and innovation: developing and testing multiple contingency models. </w:t>
      </w:r>
      <w:r w:rsidRPr="006D65C5">
        <w:rPr>
          <w:i/>
          <w:iCs/>
          <w:color w:val="222222"/>
          <w:szCs w:val="24"/>
          <w:shd w:val="clear" w:color="auto" w:fill="FFFFFF"/>
        </w:rPr>
        <w:t>Management science</w:t>
      </w:r>
      <w:r w:rsidRPr="006D65C5">
        <w:rPr>
          <w:color w:val="222222"/>
          <w:szCs w:val="24"/>
          <w:shd w:val="clear" w:color="auto" w:fill="FFFFFF"/>
        </w:rPr>
        <w:t>, </w:t>
      </w:r>
      <w:r w:rsidRPr="006D65C5">
        <w:rPr>
          <w:i/>
          <w:iCs/>
          <w:color w:val="222222"/>
          <w:szCs w:val="24"/>
          <w:shd w:val="clear" w:color="auto" w:fill="FFFFFF"/>
        </w:rPr>
        <w:t>42</w:t>
      </w:r>
      <w:r w:rsidRPr="006D65C5">
        <w:rPr>
          <w:color w:val="222222"/>
          <w:szCs w:val="24"/>
          <w:shd w:val="clear" w:color="auto" w:fill="FFFFFF"/>
        </w:rPr>
        <w:t>(5), 693-716.</w:t>
      </w:r>
    </w:p>
    <w:p w14:paraId="06524780" w14:textId="538693E8" w:rsidR="00A840DE" w:rsidRPr="006D65C5" w:rsidRDefault="00294DAC" w:rsidP="006D65C5">
      <w:pPr>
        <w:pStyle w:val="EndNoteBibliography"/>
        <w:spacing w:after="360"/>
        <w:rPr>
          <w:noProof w:val="0"/>
          <w:szCs w:val="24"/>
        </w:rPr>
      </w:pPr>
      <w:r w:rsidRPr="006D65C5">
        <w:rPr>
          <w:color w:val="222222"/>
          <w:szCs w:val="24"/>
          <w:shd w:val="clear" w:color="auto" w:fill="FFFFFF"/>
        </w:rPr>
        <w:t xml:space="preserve">Danbury, A., Palazzo, M., Mortimer, K., &amp; Siano, A. (2015). </w:t>
      </w:r>
      <w:r w:rsidR="00A840DE" w:rsidRPr="006D65C5">
        <w:rPr>
          <w:noProof w:val="0"/>
          <w:szCs w:val="24"/>
        </w:rPr>
        <w:t xml:space="preserve">Cultural perspectives on advertising perceptions and brand trustworthiness. </w:t>
      </w:r>
      <w:r w:rsidR="00004FC7" w:rsidRPr="006D65C5">
        <w:rPr>
          <w:noProof w:val="0"/>
          <w:szCs w:val="24"/>
        </w:rPr>
        <w:t>In Alcántara-Pilar JM, del Barrio-García  S, Crespo-Almendros E et al.</w:t>
      </w:r>
      <w:r w:rsidR="004D1F6E" w:rsidRPr="006D65C5">
        <w:rPr>
          <w:noProof w:val="0"/>
          <w:szCs w:val="24"/>
        </w:rPr>
        <w:t xml:space="preserve"> (</w:t>
      </w:r>
      <w:r w:rsidR="006A0C1D" w:rsidRPr="006D65C5">
        <w:rPr>
          <w:noProof w:val="0"/>
          <w:szCs w:val="24"/>
        </w:rPr>
        <w:t>eds.</w:t>
      </w:r>
      <w:r w:rsidR="004D1F6E" w:rsidRPr="006D65C5">
        <w:rPr>
          <w:noProof w:val="0"/>
          <w:szCs w:val="24"/>
        </w:rPr>
        <w:t>)</w:t>
      </w:r>
      <w:r w:rsidR="00004FC7" w:rsidRPr="006D65C5">
        <w:rPr>
          <w:noProof w:val="0"/>
          <w:szCs w:val="24"/>
        </w:rPr>
        <w:t xml:space="preserve">, </w:t>
      </w:r>
      <w:r w:rsidR="00A840DE" w:rsidRPr="006D65C5">
        <w:rPr>
          <w:i/>
          <w:noProof w:val="0"/>
          <w:szCs w:val="24"/>
        </w:rPr>
        <w:t>Analyzing the Cultural Diversity of Consumers in the Global Marketplace.</w:t>
      </w:r>
      <w:r w:rsidR="00A840DE" w:rsidRPr="006D65C5">
        <w:rPr>
          <w:noProof w:val="0"/>
          <w:szCs w:val="24"/>
        </w:rPr>
        <w:t xml:space="preserve"> </w:t>
      </w:r>
      <w:r w:rsidR="004D1F6E" w:rsidRPr="006D65C5">
        <w:rPr>
          <w:noProof w:val="0"/>
          <w:szCs w:val="24"/>
        </w:rPr>
        <w:t>Hershey, PA: Business Science Reference</w:t>
      </w:r>
      <w:r w:rsidR="00A840DE" w:rsidRPr="006D65C5">
        <w:rPr>
          <w:noProof w:val="0"/>
          <w:szCs w:val="24"/>
        </w:rPr>
        <w:t>, 207-226.</w:t>
      </w:r>
    </w:p>
    <w:p w14:paraId="0ACA9666" w14:textId="11C62AF5"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Darke, P. R., &amp; Ritchie, R. J. (2007). The defensive consumer: Advertising deception, defensive processing, and distrust. </w:t>
      </w:r>
      <w:r w:rsidRPr="006D65C5">
        <w:rPr>
          <w:i/>
          <w:iCs/>
          <w:color w:val="222222"/>
          <w:szCs w:val="24"/>
          <w:shd w:val="clear" w:color="auto" w:fill="FFFFFF"/>
        </w:rPr>
        <w:t>Journal of Marketing Research</w:t>
      </w:r>
      <w:r w:rsidRPr="006D65C5">
        <w:rPr>
          <w:color w:val="222222"/>
          <w:szCs w:val="24"/>
          <w:shd w:val="clear" w:color="auto" w:fill="FFFFFF"/>
        </w:rPr>
        <w:t>, </w:t>
      </w:r>
      <w:r w:rsidRPr="006D65C5">
        <w:rPr>
          <w:i/>
          <w:iCs/>
          <w:color w:val="222222"/>
          <w:szCs w:val="24"/>
          <w:shd w:val="clear" w:color="auto" w:fill="FFFFFF"/>
        </w:rPr>
        <w:t>44</w:t>
      </w:r>
      <w:r w:rsidRPr="006D65C5">
        <w:rPr>
          <w:color w:val="222222"/>
          <w:szCs w:val="24"/>
          <w:shd w:val="clear" w:color="auto" w:fill="FFFFFF"/>
        </w:rPr>
        <w:t>(1), 114-127.</w:t>
      </w:r>
    </w:p>
    <w:p w14:paraId="0C67006B" w14:textId="77777777" w:rsidR="00294DAC" w:rsidRPr="006D65C5" w:rsidRDefault="00294DAC" w:rsidP="006D65C5">
      <w:pPr>
        <w:pStyle w:val="EndNoteBibliography"/>
        <w:spacing w:after="360"/>
        <w:rPr>
          <w:noProof w:val="0"/>
          <w:szCs w:val="24"/>
        </w:rPr>
      </w:pPr>
      <w:r w:rsidRPr="006D65C5">
        <w:rPr>
          <w:noProof w:val="0"/>
          <w:szCs w:val="24"/>
        </w:rPr>
        <w:t xml:space="preserve">Davis AL and Rothstein HR. (2006) The effects of the perceived behavioral integrity of managers on employee attitudes: A meta-analysis. </w:t>
      </w:r>
      <w:r w:rsidRPr="006D65C5">
        <w:rPr>
          <w:i/>
          <w:noProof w:val="0"/>
          <w:szCs w:val="24"/>
        </w:rPr>
        <w:t>Journal of Business Ethics</w:t>
      </w:r>
      <w:r w:rsidRPr="006D65C5">
        <w:rPr>
          <w:noProof w:val="0"/>
          <w:szCs w:val="24"/>
        </w:rPr>
        <w:t xml:space="preserve"> 67(4): 407-419.</w:t>
      </w:r>
    </w:p>
    <w:p w14:paraId="637FFA30" w14:textId="77777777" w:rsidR="00294DAC" w:rsidRPr="006D65C5" w:rsidRDefault="00294DAC" w:rsidP="006D65C5">
      <w:pPr>
        <w:pStyle w:val="EndNoteBibliography"/>
        <w:spacing w:after="360"/>
        <w:rPr>
          <w:color w:val="222222"/>
          <w:szCs w:val="24"/>
          <w:shd w:val="clear" w:color="auto" w:fill="FFFFFF"/>
        </w:rPr>
      </w:pPr>
      <w:r w:rsidRPr="00026BB6">
        <w:rPr>
          <w:color w:val="222222"/>
          <w:szCs w:val="24"/>
          <w:shd w:val="clear" w:color="auto" w:fill="FFFFFF"/>
          <w:lang w:val="en-GB"/>
        </w:rPr>
        <w:lastRenderedPageBreak/>
        <w:t xml:space="preserve">De Maeyer, P., &amp; Estelami, H. (2011). </w:t>
      </w:r>
      <w:r w:rsidRPr="006D65C5">
        <w:rPr>
          <w:color w:val="222222"/>
          <w:szCs w:val="24"/>
          <w:shd w:val="clear" w:color="auto" w:fill="FFFFFF"/>
        </w:rPr>
        <w:t>Consumer perceptions of third party product quality ratings.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64</w:t>
      </w:r>
      <w:r w:rsidRPr="006D65C5">
        <w:rPr>
          <w:color w:val="222222"/>
          <w:szCs w:val="24"/>
          <w:shd w:val="clear" w:color="auto" w:fill="FFFFFF"/>
        </w:rPr>
        <w:t>(10), 1067-1073.</w:t>
      </w:r>
    </w:p>
    <w:p w14:paraId="182228EC" w14:textId="221271CE" w:rsidR="00294DAC" w:rsidRPr="006D65C5" w:rsidRDefault="00294DAC" w:rsidP="006D65C5">
      <w:pPr>
        <w:pStyle w:val="EndNoteBibliography"/>
        <w:spacing w:after="360"/>
        <w:rPr>
          <w:color w:val="222222"/>
          <w:szCs w:val="24"/>
          <w:shd w:val="clear" w:color="auto" w:fill="FFFFFF"/>
        </w:rPr>
      </w:pPr>
      <w:r w:rsidRPr="00026BB6">
        <w:rPr>
          <w:color w:val="222222"/>
          <w:szCs w:val="24"/>
          <w:shd w:val="clear" w:color="auto" w:fill="FFFFFF"/>
          <w:lang w:val="en-GB"/>
        </w:rPr>
        <w:t xml:space="preserve">De Matos, C. A., &amp; Rossi, C. A. V. (2008). </w:t>
      </w:r>
      <w:r w:rsidRPr="006D65C5">
        <w:rPr>
          <w:color w:val="222222"/>
          <w:szCs w:val="24"/>
          <w:shd w:val="clear" w:color="auto" w:fill="FFFFFF"/>
        </w:rPr>
        <w:t>Word-of-mouth communications in marketing: a meta-analytic review of the antecedents and moderators. </w:t>
      </w:r>
      <w:r w:rsidRPr="006D65C5">
        <w:rPr>
          <w:i/>
          <w:iCs/>
          <w:color w:val="222222"/>
          <w:szCs w:val="24"/>
          <w:shd w:val="clear" w:color="auto" w:fill="FFFFFF"/>
        </w:rPr>
        <w:t>Journal of the Academy of Marketing Science</w:t>
      </w:r>
      <w:r w:rsidRPr="006D65C5">
        <w:rPr>
          <w:color w:val="222222"/>
          <w:szCs w:val="24"/>
          <w:shd w:val="clear" w:color="auto" w:fill="FFFFFF"/>
        </w:rPr>
        <w:t>, </w:t>
      </w:r>
      <w:r w:rsidRPr="006D65C5">
        <w:rPr>
          <w:i/>
          <w:iCs/>
          <w:color w:val="222222"/>
          <w:szCs w:val="24"/>
          <w:shd w:val="clear" w:color="auto" w:fill="FFFFFF"/>
        </w:rPr>
        <w:t>36</w:t>
      </w:r>
      <w:r w:rsidRPr="006D65C5">
        <w:rPr>
          <w:color w:val="222222"/>
          <w:szCs w:val="24"/>
          <w:shd w:val="clear" w:color="auto" w:fill="FFFFFF"/>
        </w:rPr>
        <w:t>(4), 578-596.</w:t>
      </w:r>
    </w:p>
    <w:p w14:paraId="48281F03"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Djelassi, S., &amp; Decoopman, I. (2013). Customers' participation in product development through crowdsourcing: Issues and implications. </w:t>
      </w:r>
      <w:r w:rsidRPr="006D65C5">
        <w:rPr>
          <w:i/>
          <w:iCs/>
          <w:color w:val="222222"/>
          <w:szCs w:val="24"/>
          <w:shd w:val="clear" w:color="auto" w:fill="FFFFFF"/>
        </w:rPr>
        <w:t>Industrial Marketing Management</w:t>
      </w:r>
      <w:r w:rsidRPr="006D65C5">
        <w:rPr>
          <w:color w:val="222222"/>
          <w:szCs w:val="24"/>
          <w:shd w:val="clear" w:color="auto" w:fill="FFFFFF"/>
        </w:rPr>
        <w:t>, </w:t>
      </w:r>
      <w:r w:rsidRPr="006D65C5">
        <w:rPr>
          <w:i/>
          <w:iCs/>
          <w:color w:val="222222"/>
          <w:szCs w:val="24"/>
          <w:shd w:val="clear" w:color="auto" w:fill="FFFFFF"/>
        </w:rPr>
        <w:t>42</w:t>
      </w:r>
      <w:r w:rsidRPr="006D65C5">
        <w:rPr>
          <w:color w:val="222222"/>
          <w:szCs w:val="24"/>
          <w:shd w:val="clear" w:color="auto" w:fill="FFFFFF"/>
        </w:rPr>
        <w:t>(5), 683-692.</w:t>
      </w:r>
    </w:p>
    <w:p w14:paraId="40330AAF" w14:textId="7C724E05" w:rsidR="00E46C45" w:rsidRPr="006D65C5" w:rsidRDefault="00E46C45" w:rsidP="006D65C5">
      <w:pPr>
        <w:pStyle w:val="EndNoteBibliography"/>
        <w:spacing w:after="360"/>
        <w:rPr>
          <w:szCs w:val="24"/>
        </w:rPr>
      </w:pPr>
      <w:r w:rsidRPr="006D65C5">
        <w:rPr>
          <w:color w:val="222222"/>
          <w:szCs w:val="24"/>
          <w:shd w:val="clear" w:color="auto" w:fill="FFFFFF"/>
        </w:rPr>
        <w:t>Dutta, S., &amp; Pullig, C. (2011). Effectiveness of corporate responses to brand crises: The role of crisis type and response strategies.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64</w:t>
      </w:r>
      <w:r w:rsidRPr="006D65C5">
        <w:rPr>
          <w:color w:val="222222"/>
          <w:szCs w:val="24"/>
          <w:shd w:val="clear" w:color="auto" w:fill="FFFFFF"/>
        </w:rPr>
        <w:t>(12), 1281-1287.</w:t>
      </w:r>
      <w:r w:rsidRPr="006D65C5">
        <w:rPr>
          <w:szCs w:val="24"/>
        </w:rPr>
        <w:t xml:space="preserve"> </w:t>
      </w:r>
    </w:p>
    <w:p w14:paraId="1D136104" w14:textId="37F15412" w:rsidR="00C66D30" w:rsidRPr="006D65C5" w:rsidRDefault="00C66D30" w:rsidP="006D65C5">
      <w:pPr>
        <w:pStyle w:val="EndNoteBibliography"/>
        <w:spacing w:after="360"/>
        <w:rPr>
          <w:szCs w:val="24"/>
          <w:lang w:val="en-GB"/>
        </w:rPr>
      </w:pPr>
      <w:r w:rsidRPr="006D65C5">
        <w:rPr>
          <w:szCs w:val="24"/>
        </w:rPr>
        <w:t xml:space="preserve">Edelman (2019) Edelman Trust Barometer. </w:t>
      </w:r>
      <w:r w:rsidRPr="006D65C5">
        <w:rPr>
          <w:szCs w:val="24"/>
          <w:lang w:val="en-GB"/>
        </w:rPr>
        <w:t xml:space="preserve">Retrieved from </w:t>
      </w:r>
      <w:hyperlink r:id="rId8" w:history="1">
        <w:r w:rsidRPr="006D65C5">
          <w:rPr>
            <w:rStyle w:val="Lienhypertexte"/>
            <w:szCs w:val="24"/>
            <w:lang w:val="en-GB"/>
          </w:rPr>
          <w:t>https://www.edelman.com/sites/g/files/aatuss191/files/2019-02/2019_Edelman_Trust_Barometer_Global_Report.pdf</w:t>
        </w:r>
      </w:hyperlink>
      <w:r w:rsidRPr="006D65C5">
        <w:rPr>
          <w:szCs w:val="24"/>
          <w:lang w:val="en-GB"/>
        </w:rPr>
        <w:t>. (accessed April 17 2018).</w:t>
      </w:r>
    </w:p>
    <w:p w14:paraId="2BE0971A"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Erdem, T., Keane, M. P., &amp; Sun, B. (2008). A dynamic model of brand choice when price and advertising signal product quality. </w:t>
      </w:r>
      <w:r w:rsidRPr="006D65C5">
        <w:rPr>
          <w:i/>
          <w:iCs/>
          <w:color w:val="222222"/>
          <w:szCs w:val="24"/>
          <w:shd w:val="clear" w:color="auto" w:fill="FFFFFF"/>
        </w:rPr>
        <w:t>Marketing Science</w:t>
      </w:r>
      <w:r w:rsidRPr="006D65C5">
        <w:rPr>
          <w:color w:val="222222"/>
          <w:szCs w:val="24"/>
          <w:shd w:val="clear" w:color="auto" w:fill="FFFFFF"/>
        </w:rPr>
        <w:t>, </w:t>
      </w:r>
      <w:r w:rsidRPr="006D65C5">
        <w:rPr>
          <w:i/>
          <w:iCs/>
          <w:color w:val="222222"/>
          <w:szCs w:val="24"/>
          <w:shd w:val="clear" w:color="auto" w:fill="FFFFFF"/>
        </w:rPr>
        <w:t>27</w:t>
      </w:r>
      <w:r w:rsidRPr="006D65C5">
        <w:rPr>
          <w:color w:val="222222"/>
          <w:szCs w:val="24"/>
          <w:shd w:val="clear" w:color="auto" w:fill="FFFFFF"/>
        </w:rPr>
        <w:t>(6), 1111-1125.</w:t>
      </w:r>
    </w:p>
    <w:p w14:paraId="3E0E8EA4"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Erdem, T., &amp; Swait, J. (1998). Brand equity as a signaling phenomenon. </w:t>
      </w:r>
      <w:r w:rsidRPr="006D65C5">
        <w:rPr>
          <w:i/>
          <w:iCs/>
          <w:color w:val="222222"/>
          <w:szCs w:val="24"/>
          <w:shd w:val="clear" w:color="auto" w:fill="FFFFFF"/>
        </w:rPr>
        <w:t>Journal of consumer Psychology</w:t>
      </w:r>
      <w:r w:rsidRPr="006D65C5">
        <w:rPr>
          <w:color w:val="222222"/>
          <w:szCs w:val="24"/>
          <w:shd w:val="clear" w:color="auto" w:fill="FFFFFF"/>
        </w:rPr>
        <w:t>, </w:t>
      </w:r>
      <w:r w:rsidRPr="006D65C5">
        <w:rPr>
          <w:i/>
          <w:iCs/>
          <w:color w:val="222222"/>
          <w:szCs w:val="24"/>
          <w:shd w:val="clear" w:color="auto" w:fill="FFFFFF"/>
        </w:rPr>
        <w:t>7</w:t>
      </w:r>
      <w:r w:rsidRPr="006D65C5">
        <w:rPr>
          <w:color w:val="222222"/>
          <w:szCs w:val="24"/>
          <w:shd w:val="clear" w:color="auto" w:fill="FFFFFF"/>
        </w:rPr>
        <w:t>(2), 131-157.</w:t>
      </w:r>
    </w:p>
    <w:p w14:paraId="52A4C918"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Erdem, T., &amp; Swait, J. (2004). Brand credibility, brand consideration, and choice. </w:t>
      </w:r>
      <w:r w:rsidRPr="006D65C5">
        <w:rPr>
          <w:i/>
          <w:iCs/>
          <w:color w:val="222222"/>
          <w:szCs w:val="24"/>
          <w:shd w:val="clear" w:color="auto" w:fill="FFFFFF"/>
        </w:rPr>
        <w:t>Journal of consumer research</w:t>
      </w:r>
      <w:r w:rsidRPr="006D65C5">
        <w:rPr>
          <w:color w:val="222222"/>
          <w:szCs w:val="24"/>
          <w:shd w:val="clear" w:color="auto" w:fill="FFFFFF"/>
        </w:rPr>
        <w:t>, </w:t>
      </w:r>
      <w:r w:rsidRPr="006D65C5">
        <w:rPr>
          <w:i/>
          <w:iCs/>
          <w:color w:val="222222"/>
          <w:szCs w:val="24"/>
          <w:shd w:val="clear" w:color="auto" w:fill="FFFFFF"/>
        </w:rPr>
        <w:t>31</w:t>
      </w:r>
      <w:r w:rsidRPr="006D65C5">
        <w:rPr>
          <w:color w:val="222222"/>
          <w:szCs w:val="24"/>
          <w:shd w:val="clear" w:color="auto" w:fill="FFFFFF"/>
        </w:rPr>
        <w:t>(1), 191-198.</w:t>
      </w:r>
    </w:p>
    <w:p w14:paraId="079C775E" w14:textId="77777777" w:rsidR="00294DAC" w:rsidRPr="006D65C5" w:rsidRDefault="00294DAC" w:rsidP="006D65C5">
      <w:pPr>
        <w:pStyle w:val="EndNoteBibliography"/>
        <w:spacing w:after="360"/>
        <w:rPr>
          <w:color w:val="222222"/>
          <w:szCs w:val="24"/>
          <w:shd w:val="clear" w:color="auto" w:fill="FFFFFF"/>
        </w:rPr>
      </w:pPr>
      <w:r w:rsidRPr="00026BB6">
        <w:rPr>
          <w:color w:val="222222"/>
          <w:szCs w:val="24"/>
          <w:shd w:val="clear" w:color="auto" w:fill="FFFFFF"/>
          <w:lang w:val="en-GB"/>
        </w:rPr>
        <w:t xml:space="preserve">Erdem, T., Swait, J., &amp; Louviere, J. (2002). </w:t>
      </w:r>
      <w:r w:rsidRPr="006D65C5">
        <w:rPr>
          <w:color w:val="222222"/>
          <w:szCs w:val="24"/>
          <w:shd w:val="clear" w:color="auto" w:fill="FFFFFF"/>
        </w:rPr>
        <w:t>The impact of brand credibility on consumer price sensitivity. </w:t>
      </w:r>
      <w:r w:rsidRPr="006D65C5">
        <w:rPr>
          <w:i/>
          <w:iCs/>
          <w:color w:val="222222"/>
          <w:szCs w:val="24"/>
          <w:shd w:val="clear" w:color="auto" w:fill="FFFFFF"/>
        </w:rPr>
        <w:t>International journal of Research in Marketing</w:t>
      </w:r>
      <w:r w:rsidRPr="006D65C5">
        <w:rPr>
          <w:color w:val="222222"/>
          <w:szCs w:val="24"/>
          <w:shd w:val="clear" w:color="auto" w:fill="FFFFFF"/>
        </w:rPr>
        <w:t>, </w:t>
      </w:r>
      <w:r w:rsidRPr="006D65C5">
        <w:rPr>
          <w:i/>
          <w:iCs/>
          <w:color w:val="222222"/>
          <w:szCs w:val="24"/>
          <w:shd w:val="clear" w:color="auto" w:fill="FFFFFF"/>
        </w:rPr>
        <w:t>19</w:t>
      </w:r>
      <w:r w:rsidRPr="006D65C5">
        <w:rPr>
          <w:color w:val="222222"/>
          <w:szCs w:val="24"/>
          <w:shd w:val="clear" w:color="auto" w:fill="FFFFFF"/>
        </w:rPr>
        <w:t>(1), 1-19.</w:t>
      </w:r>
    </w:p>
    <w:p w14:paraId="2B3CF82D" w14:textId="529D0DF4" w:rsidR="00294DAC" w:rsidRPr="006D65C5" w:rsidRDefault="00294DAC" w:rsidP="006D65C5">
      <w:pPr>
        <w:pStyle w:val="EndNoteBibliography"/>
        <w:spacing w:after="360"/>
        <w:rPr>
          <w:color w:val="222222"/>
          <w:szCs w:val="24"/>
          <w:shd w:val="clear" w:color="auto" w:fill="FFFFFF"/>
        </w:rPr>
      </w:pPr>
      <w:r w:rsidRPr="00026BB6">
        <w:rPr>
          <w:color w:val="222222"/>
          <w:szCs w:val="24"/>
          <w:shd w:val="clear" w:color="auto" w:fill="FFFFFF"/>
          <w:lang w:val="en-GB"/>
        </w:rPr>
        <w:t xml:space="preserve">Erdem, T., Swait, J., &amp; Valenzuela, A. (2006). </w:t>
      </w:r>
      <w:r w:rsidRPr="006D65C5">
        <w:rPr>
          <w:color w:val="222222"/>
          <w:szCs w:val="24"/>
          <w:shd w:val="clear" w:color="auto" w:fill="FFFFFF"/>
        </w:rPr>
        <w:t>Brands as signals: a cross-country validation study. </w:t>
      </w:r>
      <w:r w:rsidRPr="006D65C5">
        <w:rPr>
          <w:i/>
          <w:iCs/>
          <w:color w:val="222222"/>
          <w:szCs w:val="24"/>
          <w:shd w:val="clear" w:color="auto" w:fill="FFFFFF"/>
        </w:rPr>
        <w:t>Journal of Marketing</w:t>
      </w:r>
      <w:r w:rsidRPr="006D65C5">
        <w:rPr>
          <w:color w:val="222222"/>
          <w:szCs w:val="24"/>
          <w:shd w:val="clear" w:color="auto" w:fill="FFFFFF"/>
        </w:rPr>
        <w:t>, </w:t>
      </w:r>
      <w:r w:rsidRPr="006D65C5">
        <w:rPr>
          <w:i/>
          <w:iCs/>
          <w:color w:val="222222"/>
          <w:szCs w:val="24"/>
          <w:shd w:val="clear" w:color="auto" w:fill="FFFFFF"/>
        </w:rPr>
        <w:t>70</w:t>
      </w:r>
      <w:r w:rsidRPr="006D65C5">
        <w:rPr>
          <w:color w:val="222222"/>
          <w:szCs w:val="24"/>
          <w:shd w:val="clear" w:color="auto" w:fill="FFFFFF"/>
        </w:rPr>
        <w:t>(1), 34-49.</w:t>
      </w:r>
    </w:p>
    <w:p w14:paraId="6D943FDA" w14:textId="3D1AC68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Fuchs, C., Prandelli, E., &amp; Schreier, M. (2010). The psychological effects of empowerment strategies on consumers’ product demand. </w:t>
      </w:r>
      <w:r w:rsidRPr="006D65C5">
        <w:rPr>
          <w:i/>
          <w:iCs/>
          <w:color w:val="222222"/>
          <w:szCs w:val="24"/>
          <w:shd w:val="clear" w:color="auto" w:fill="FFFFFF"/>
        </w:rPr>
        <w:t>Journal of Marketing</w:t>
      </w:r>
      <w:r w:rsidRPr="006D65C5">
        <w:rPr>
          <w:color w:val="222222"/>
          <w:szCs w:val="24"/>
          <w:shd w:val="clear" w:color="auto" w:fill="FFFFFF"/>
        </w:rPr>
        <w:t>, </w:t>
      </w:r>
      <w:r w:rsidRPr="006D65C5">
        <w:rPr>
          <w:i/>
          <w:iCs/>
          <w:color w:val="222222"/>
          <w:szCs w:val="24"/>
          <w:shd w:val="clear" w:color="auto" w:fill="FFFFFF"/>
        </w:rPr>
        <w:t>74</w:t>
      </w:r>
      <w:r w:rsidRPr="006D65C5">
        <w:rPr>
          <w:color w:val="222222"/>
          <w:szCs w:val="24"/>
          <w:shd w:val="clear" w:color="auto" w:fill="FFFFFF"/>
        </w:rPr>
        <w:t>(1), 65-79.</w:t>
      </w:r>
    </w:p>
    <w:p w14:paraId="2CF86246"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Fuchs, C., &amp; Schreier, M. (2011). Customer empowerment in new product development. </w:t>
      </w:r>
      <w:r w:rsidRPr="006D65C5">
        <w:rPr>
          <w:i/>
          <w:iCs/>
          <w:color w:val="222222"/>
          <w:szCs w:val="24"/>
          <w:shd w:val="clear" w:color="auto" w:fill="FFFFFF"/>
        </w:rPr>
        <w:t>Journal of product innovation management</w:t>
      </w:r>
      <w:r w:rsidRPr="006D65C5">
        <w:rPr>
          <w:color w:val="222222"/>
          <w:szCs w:val="24"/>
          <w:shd w:val="clear" w:color="auto" w:fill="FFFFFF"/>
        </w:rPr>
        <w:t>, </w:t>
      </w:r>
      <w:r w:rsidRPr="006D65C5">
        <w:rPr>
          <w:i/>
          <w:iCs/>
          <w:color w:val="222222"/>
          <w:szCs w:val="24"/>
          <w:shd w:val="clear" w:color="auto" w:fill="FFFFFF"/>
        </w:rPr>
        <w:t>28</w:t>
      </w:r>
      <w:r w:rsidRPr="006D65C5">
        <w:rPr>
          <w:color w:val="222222"/>
          <w:szCs w:val="24"/>
          <w:shd w:val="clear" w:color="auto" w:fill="FFFFFF"/>
        </w:rPr>
        <w:t>(1), 17-32.</w:t>
      </w:r>
    </w:p>
    <w:p w14:paraId="0575041E" w14:textId="2245B776"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Füller, J. (2010). Refining virtual co-creation from a consumer perspective. </w:t>
      </w:r>
      <w:r w:rsidRPr="006D65C5">
        <w:rPr>
          <w:i/>
          <w:iCs/>
          <w:color w:val="222222"/>
          <w:szCs w:val="24"/>
          <w:shd w:val="clear" w:color="auto" w:fill="FFFFFF"/>
        </w:rPr>
        <w:t>California Management Review</w:t>
      </w:r>
      <w:r w:rsidRPr="006D65C5">
        <w:rPr>
          <w:color w:val="222222"/>
          <w:szCs w:val="24"/>
          <w:shd w:val="clear" w:color="auto" w:fill="FFFFFF"/>
        </w:rPr>
        <w:t>, </w:t>
      </w:r>
      <w:r w:rsidRPr="006D65C5">
        <w:rPr>
          <w:i/>
          <w:iCs/>
          <w:color w:val="222222"/>
          <w:szCs w:val="24"/>
          <w:shd w:val="clear" w:color="auto" w:fill="FFFFFF"/>
        </w:rPr>
        <w:t>52</w:t>
      </w:r>
      <w:r w:rsidRPr="006D65C5">
        <w:rPr>
          <w:color w:val="222222"/>
          <w:szCs w:val="24"/>
          <w:shd w:val="clear" w:color="auto" w:fill="FFFFFF"/>
        </w:rPr>
        <w:t>(2), 98-122.</w:t>
      </w:r>
    </w:p>
    <w:p w14:paraId="26735934" w14:textId="092C5993" w:rsidR="00A840DE" w:rsidRPr="006D65C5" w:rsidRDefault="00A840DE" w:rsidP="006D65C5">
      <w:pPr>
        <w:pStyle w:val="EndNoteBibliography"/>
        <w:spacing w:after="360"/>
        <w:rPr>
          <w:noProof w:val="0"/>
          <w:szCs w:val="24"/>
        </w:rPr>
      </w:pPr>
      <w:proofErr w:type="spellStart"/>
      <w:r w:rsidRPr="006D65C5">
        <w:rPr>
          <w:noProof w:val="0"/>
          <w:szCs w:val="24"/>
        </w:rPr>
        <w:t>Füller</w:t>
      </w:r>
      <w:proofErr w:type="spellEnd"/>
      <w:r w:rsidRPr="006D65C5">
        <w:rPr>
          <w:noProof w:val="0"/>
          <w:szCs w:val="24"/>
        </w:rPr>
        <w:t xml:space="preserve"> J. (2012) The </w:t>
      </w:r>
      <w:r w:rsidR="008A0380" w:rsidRPr="006D65C5">
        <w:rPr>
          <w:noProof w:val="0"/>
          <w:szCs w:val="24"/>
        </w:rPr>
        <w:t>d</w:t>
      </w:r>
      <w:r w:rsidRPr="006D65C5">
        <w:rPr>
          <w:noProof w:val="0"/>
          <w:szCs w:val="24"/>
        </w:rPr>
        <w:t xml:space="preserve">angers of </w:t>
      </w:r>
      <w:r w:rsidR="008A0380" w:rsidRPr="006D65C5">
        <w:rPr>
          <w:noProof w:val="0"/>
          <w:szCs w:val="24"/>
        </w:rPr>
        <w:t>c</w:t>
      </w:r>
      <w:r w:rsidRPr="006D65C5">
        <w:rPr>
          <w:noProof w:val="0"/>
          <w:szCs w:val="24"/>
        </w:rPr>
        <w:t>rowdsourcing (</w:t>
      </w:r>
      <w:r w:rsidR="008A0380" w:rsidRPr="006D65C5">
        <w:rPr>
          <w:noProof w:val="0"/>
          <w:szCs w:val="24"/>
        </w:rPr>
        <w:t>D</w:t>
      </w:r>
      <w:r w:rsidRPr="006D65C5">
        <w:rPr>
          <w:noProof w:val="0"/>
          <w:szCs w:val="24"/>
        </w:rPr>
        <w:t xml:space="preserve">ie </w:t>
      </w:r>
      <w:r w:rsidR="008A0380" w:rsidRPr="006D65C5">
        <w:rPr>
          <w:noProof w:val="0"/>
          <w:szCs w:val="24"/>
        </w:rPr>
        <w:t>g</w:t>
      </w:r>
      <w:r w:rsidRPr="006D65C5">
        <w:rPr>
          <w:noProof w:val="0"/>
          <w:szCs w:val="24"/>
        </w:rPr>
        <w:t xml:space="preserve">efahren des </w:t>
      </w:r>
      <w:r w:rsidR="008A0380" w:rsidRPr="006D65C5">
        <w:rPr>
          <w:noProof w:val="0"/>
          <w:szCs w:val="24"/>
        </w:rPr>
        <w:t>c</w:t>
      </w:r>
      <w:r w:rsidRPr="006D65C5">
        <w:rPr>
          <w:noProof w:val="0"/>
          <w:szCs w:val="24"/>
        </w:rPr>
        <w:t xml:space="preserve">rowdsourcing). </w:t>
      </w:r>
      <w:r w:rsidRPr="006D65C5">
        <w:rPr>
          <w:i/>
          <w:noProof w:val="0"/>
          <w:szCs w:val="24"/>
        </w:rPr>
        <w:t>Harvard Business Manager</w:t>
      </w:r>
      <w:r w:rsidRPr="006D65C5">
        <w:rPr>
          <w:noProof w:val="0"/>
          <w:szCs w:val="24"/>
        </w:rPr>
        <w:t xml:space="preserve">. English-translated version retrieved from </w:t>
      </w:r>
      <w:hyperlink r:id="rId9" w:history="1">
        <w:r w:rsidRPr="006D65C5">
          <w:rPr>
            <w:rStyle w:val="Lienhypertexte"/>
            <w:noProof w:val="0"/>
            <w:szCs w:val="24"/>
          </w:rPr>
          <w:t>https://yannigroth.com/2012/07/09/the-dangers-of-crowdsourcing-johann-fullers-post-on-harvard-business-manager/</w:t>
        </w:r>
      </w:hyperlink>
      <w:r w:rsidRPr="006D65C5">
        <w:rPr>
          <w:noProof w:val="0"/>
          <w:szCs w:val="24"/>
        </w:rPr>
        <w:t xml:space="preserve"> (accessed April 17 2018).</w:t>
      </w:r>
    </w:p>
    <w:p w14:paraId="0776254C" w14:textId="4AA2B0F9"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lastRenderedPageBreak/>
        <w:t>Füller, J., MüHlbacher, H., Matzler, K., &amp; Jawecki, G. (2009). Consumer empowerment through internet-based co-creation. </w:t>
      </w:r>
      <w:r w:rsidRPr="006D65C5">
        <w:rPr>
          <w:i/>
          <w:iCs/>
          <w:color w:val="222222"/>
          <w:szCs w:val="24"/>
          <w:shd w:val="clear" w:color="auto" w:fill="FFFFFF"/>
        </w:rPr>
        <w:t>Journal of Management Information Systems</w:t>
      </w:r>
      <w:r w:rsidRPr="006D65C5">
        <w:rPr>
          <w:color w:val="222222"/>
          <w:szCs w:val="24"/>
          <w:shd w:val="clear" w:color="auto" w:fill="FFFFFF"/>
        </w:rPr>
        <w:t>, </w:t>
      </w:r>
      <w:r w:rsidRPr="006D65C5">
        <w:rPr>
          <w:i/>
          <w:iCs/>
          <w:color w:val="222222"/>
          <w:szCs w:val="24"/>
          <w:shd w:val="clear" w:color="auto" w:fill="FFFFFF"/>
        </w:rPr>
        <w:t>26</w:t>
      </w:r>
      <w:r w:rsidRPr="006D65C5">
        <w:rPr>
          <w:color w:val="222222"/>
          <w:szCs w:val="24"/>
          <w:shd w:val="clear" w:color="auto" w:fill="FFFFFF"/>
        </w:rPr>
        <w:t>(3), 71-102.</w:t>
      </w:r>
    </w:p>
    <w:p w14:paraId="6A1A7D68"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Gebauer, J., Füller, J., &amp; Pezzei, R. (2013). The dark and the bright side of co-creation: Triggers of member behavior in online innovation communities.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66</w:t>
      </w:r>
      <w:r w:rsidRPr="006D65C5">
        <w:rPr>
          <w:color w:val="222222"/>
          <w:szCs w:val="24"/>
          <w:shd w:val="clear" w:color="auto" w:fill="FFFFFF"/>
        </w:rPr>
        <w:t>(9), 1516-1527.</w:t>
      </w:r>
    </w:p>
    <w:p w14:paraId="2C9DA966" w14:textId="2410E43D"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Gefen, D., Karahanna, E., &amp; Straub, D. W. (2003). Trust and TAM in online shopping: an integrated model. </w:t>
      </w:r>
      <w:r w:rsidRPr="006D65C5">
        <w:rPr>
          <w:i/>
          <w:iCs/>
          <w:color w:val="222222"/>
          <w:szCs w:val="24"/>
          <w:shd w:val="clear" w:color="auto" w:fill="FFFFFF"/>
        </w:rPr>
        <w:t>MIS Quarterly</w:t>
      </w:r>
      <w:r w:rsidRPr="006D65C5">
        <w:rPr>
          <w:color w:val="222222"/>
          <w:szCs w:val="24"/>
          <w:shd w:val="clear" w:color="auto" w:fill="FFFFFF"/>
        </w:rPr>
        <w:t>, </w:t>
      </w:r>
      <w:r w:rsidRPr="006D65C5">
        <w:rPr>
          <w:i/>
          <w:iCs/>
          <w:color w:val="222222"/>
          <w:szCs w:val="24"/>
          <w:shd w:val="clear" w:color="auto" w:fill="FFFFFF"/>
        </w:rPr>
        <w:t>27</w:t>
      </w:r>
      <w:r w:rsidRPr="006D65C5">
        <w:rPr>
          <w:color w:val="222222"/>
          <w:szCs w:val="24"/>
          <w:shd w:val="clear" w:color="auto" w:fill="FFFFFF"/>
        </w:rPr>
        <w:t>(1), 51-90.</w:t>
      </w:r>
    </w:p>
    <w:p w14:paraId="588FACA7"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Goh, J. X., Hall, J. A., &amp; Rosenthal, R. (2016). Mini meta‐analysis of your own studies: Some arguments on why and a primer on how. </w:t>
      </w:r>
      <w:r w:rsidRPr="006D65C5">
        <w:rPr>
          <w:i/>
          <w:iCs/>
          <w:color w:val="222222"/>
          <w:szCs w:val="24"/>
          <w:shd w:val="clear" w:color="auto" w:fill="FFFFFF"/>
        </w:rPr>
        <w:t>Social and Personality Psychology Compass</w:t>
      </w:r>
      <w:r w:rsidRPr="006D65C5">
        <w:rPr>
          <w:color w:val="222222"/>
          <w:szCs w:val="24"/>
          <w:shd w:val="clear" w:color="auto" w:fill="FFFFFF"/>
        </w:rPr>
        <w:t>, </w:t>
      </w:r>
      <w:r w:rsidRPr="006D65C5">
        <w:rPr>
          <w:i/>
          <w:iCs/>
          <w:color w:val="222222"/>
          <w:szCs w:val="24"/>
          <w:shd w:val="clear" w:color="auto" w:fill="FFFFFF"/>
        </w:rPr>
        <w:t>10</w:t>
      </w:r>
      <w:r w:rsidRPr="006D65C5">
        <w:rPr>
          <w:color w:val="222222"/>
          <w:szCs w:val="24"/>
          <w:shd w:val="clear" w:color="auto" w:fill="FFFFFF"/>
        </w:rPr>
        <w:t>(10), 535-549.</w:t>
      </w:r>
    </w:p>
    <w:p w14:paraId="24D5FC05"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Goodman, J. K., Cryder, C. E., &amp; Cheema, A. (2013). Data collection in a flat world: The strengths and weaknesses of Mechanical Turk samples. </w:t>
      </w:r>
      <w:r w:rsidRPr="006D65C5">
        <w:rPr>
          <w:i/>
          <w:iCs/>
          <w:color w:val="222222"/>
          <w:szCs w:val="24"/>
          <w:shd w:val="clear" w:color="auto" w:fill="FFFFFF"/>
        </w:rPr>
        <w:t>Journal of Behavioral Decision Making</w:t>
      </w:r>
      <w:r w:rsidRPr="006D65C5">
        <w:rPr>
          <w:color w:val="222222"/>
          <w:szCs w:val="24"/>
          <w:shd w:val="clear" w:color="auto" w:fill="FFFFFF"/>
        </w:rPr>
        <w:t>, </w:t>
      </w:r>
      <w:r w:rsidRPr="006D65C5">
        <w:rPr>
          <w:i/>
          <w:iCs/>
          <w:color w:val="222222"/>
          <w:szCs w:val="24"/>
          <w:shd w:val="clear" w:color="auto" w:fill="FFFFFF"/>
        </w:rPr>
        <w:t>26</w:t>
      </w:r>
      <w:r w:rsidRPr="006D65C5">
        <w:rPr>
          <w:color w:val="222222"/>
          <w:szCs w:val="24"/>
          <w:shd w:val="clear" w:color="auto" w:fill="FFFFFF"/>
        </w:rPr>
        <w:t>(3), 213-224.</w:t>
      </w:r>
    </w:p>
    <w:p w14:paraId="5A0F5C0D"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Grimmelikhuijsen, S. G., &amp; Meijer, A. J. (2012). Effects of transparency on the perceived trustworthiness of a government organization: Evidence from an online experiment. </w:t>
      </w:r>
      <w:r w:rsidRPr="006D65C5">
        <w:rPr>
          <w:i/>
          <w:iCs/>
          <w:color w:val="222222"/>
          <w:szCs w:val="24"/>
          <w:shd w:val="clear" w:color="auto" w:fill="FFFFFF"/>
        </w:rPr>
        <w:t>Journal of Public Administration Research and Theory</w:t>
      </w:r>
      <w:r w:rsidRPr="006D65C5">
        <w:rPr>
          <w:color w:val="222222"/>
          <w:szCs w:val="24"/>
          <w:shd w:val="clear" w:color="auto" w:fill="FFFFFF"/>
        </w:rPr>
        <w:t>, </w:t>
      </w:r>
      <w:r w:rsidRPr="006D65C5">
        <w:rPr>
          <w:i/>
          <w:iCs/>
          <w:color w:val="222222"/>
          <w:szCs w:val="24"/>
          <w:shd w:val="clear" w:color="auto" w:fill="FFFFFF"/>
        </w:rPr>
        <w:t>24</w:t>
      </w:r>
      <w:r w:rsidRPr="006D65C5">
        <w:rPr>
          <w:color w:val="222222"/>
          <w:szCs w:val="24"/>
          <w:shd w:val="clear" w:color="auto" w:fill="FFFFFF"/>
        </w:rPr>
        <w:t>(1), 137-157.</w:t>
      </w:r>
    </w:p>
    <w:p w14:paraId="471F2CB4" w14:textId="34090B9D" w:rsidR="00A840DE" w:rsidRPr="006D65C5" w:rsidRDefault="00A840DE" w:rsidP="006D65C5">
      <w:pPr>
        <w:pStyle w:val="EndNoteBibliography"/>
        <w:spacing w:after="360"/>
        <w:rPr>
          <w:noProof w:val="0"/>
          <w:szCs w:val="24"/>
        </w:rPr>
      </w:pPr>
      <w:proofErr w:type="spellStart"/>
      <w:r w:rsidRPr="006D65C5">
        <w:rPr>
          <w:noProof w:val="0"/>
          <w:szCs w:val="24"/>
        </w:rPr>
        <w:t>Guèvremont</w:t>
      </w:r>
      <w:proofErr w:type="spellEnd"/>
      <w:r w:rsidRPr="006D65C5">
        <w:rPr>
          <w:noProof w:val="0"/>
          <w:szCs w:val="24"/>
        </w:rPr>
        <w:t xml:space="preserve"> A. (2017) Brand hypocrisy from a consumer perspective: scale development and validation. In: Gneezy A, Griskevicius V and Williams P (</w:t>
      </w:r>
      <w:r w:rsidR="006A0C1D" w:rsidRPr="006D65C5">
        <w:rPr>
          <w:noProof w:val="0"/>
          <w:szCs w:val="24"/>
        </w:rPr>
        <w:t>eds.</w:t>
      </w:r>
      <w:r w:rsidRPr="006D65C5">
        <w:rPr>
          <w:noProof w:val="0"/>
          <w:szCs w:val="24"/>
        </w:rPr>
        <w:t>)</w:t>
      </w:r>
      <w:r w:rsidR="00024F85" w:rsidRPr="006D65C5">
        <w:rPr>
          <w:noProof w:val="0"/>
          <w:szCs w:val="24"/>
        </w:rPr>
        <w:t>,</w:t>
      </w:r>
      <w:r w:rsidRPr="006D65C5">
        <w:rPr>
          <w:noProof w:val="0"/>
          <w:szCs w:val="24"/>
        </w:rPr>
        <w:t xml:space="preserve"> </w:t>
      </w:r>
      <w:r w:rsidR="00024F85" w:rsidRPr="006D65C5">
        <w:rPr>
          <w:i/>
          <w:noProof w:val="0"/>
          <w:szCs w:val="24"/>
        </w:rPr>
        <w:t>Advances in Consumer Research</w:t>
      </w:r>
      <w:r w:rsidR="00024F85" w:rsidRPr="006D65C5">
        <w:rPr>
          <w:noProof w:val="0"/>
          <w:szCs w:val="24"/>
        </w:rPr>
        <w:t xml:space="preserve">. Duluth, MN: </w:t>
      </w:r>
      <w:r w:rsidRPr="006D65C5">
        <w:rPr>
          <w:noProof w:val="0"/>
          <w:szCs w:val="24"/>
        </w:rPr>
        <w:t xml:space="preserve">Association for Consumer Research, </w:t>
      </w:r>
      <w:r w:rsidR="00024F85" w:rsidRPr="006D65C5">
        <w:rPr>
          <w:noProof w:val="0"/>
          <w:szCs w:val="24"/>
        </w:rPr>
        <w:t xml:space="preserve">45: </w:t>
      </w:r>
      <w:r w:rsidRPr="006D65C5">
        <w:rPr>
          <w:noProof w:val="0"/>
          <w:szCs w:val="24"/>
        </w:rPr>
        <w:t>642-643.</w:t>
      </w:r>
    </w:p>
    <w:p w14:paraId="63D59E73"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Guèvremont, A., &amp; Grohmann, B. (2018). Does brand authenticity alleviate the effect of brand scandals?. </w:t>
      </w:r>
      <w:r w:rsidRPr="006D65C5">
        <w:rPr>
          <w:i/>
          <w:iCs/>
          <w:color w:val="222222"/>
          <w:szCs w:val="24"/>
          <w:shd w:val="clear" w:color="auto" w:fill="FFFFFF"/>
        </w:rPr>
        <w:t>Journal of Brand Management</w:t>
      </w:r>
      <w:r w:rsidRPr="006D65C5">
        <w:rPr>
          <w:color w:val="222222"/>
          <w:szCs w:val="24"/>
          <w:shd w:val="clear" w:color="auto" w:fill="FFFFFF"/>
        </w:rPr>
        <w:t>, </w:t>
      </w:r>
      <w:r w:rsidRPr="006D65C5">
        <w:rPr>
          <w:i/>
          <w:iCs/>
          <w:color w:val="222222"/>
          <w:szCs w:val="24"/>
          <w:shd w:val="clear" w:color="auto" w:fill="FFFFFF"/>
        </w:rPr>
        <w:t>25</w:t>
      </w:r>
      <w:r w:rsidRPr="006D65C5">
        <w:rPr>
          <w:color w:val="222222"/>
          <w:szCs w:val="24"/>
          <w:shd w:val="clear" w:color="auto" w:fill="FFFFFF"/>
        </w:rPr>
        <w:t>(4), 322-336.</w:t>
      </w:r>
    </w:p>
    <w:p w14:paraId="4189E283"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Hajli, N., Sims, J., Zadeh, A. H., &amp; Richard, M. O. (2017). A social commerce investigation of the role of trust in a social networking site on purchase intentions.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71</w:t>
      </w:r>
      <w:r w:rsidRPr="006D65C5">
        <w:rPr>
          <w:color w:val="222222"/>
          <w:szCs w:val="24"/>
          <w:shd w:val="clear" w:color="auto" w:fill="FFFFFF"/>
        </w:rPr>
        <w:t>, 133-141.</w:t>
      </w:r>
    </w:p>
    <w:p w14:paraId="78AB1CDD" w14:textId="7C71A2B4" w:rsidR="00A840DE" w:rsidRPr="006D65C5" w:rsidRDefault="00A840DE" w:rsidP="006D65C5">
      <w:pPr>
        <w:pStyle w:val="EndNoteBibliography"/>
        <w:spacing w:after="360"/>
        <w:rPr>
          <w:noProof w:val="0"/>
          <w:szCs w:val="24"/>
        </w:rPr>
      </w:pPr>
      <w:r w:rsidRPr="006D65C5">
        <w:rPr>
          <w:noProof w:val="0"/>
          <w:szCs w:val="24"/>
        </w:rPr>
        <w:t>Hayes A</w:t>
      </w:r>
      <w:r w:rsidR="00294DAC" w:rsidRPr="006D65C5">
        <w:rPr>
          <w:noProof w:val="0"/>
          <w:szCs w:val="24"/>
        </w:rPr>
        <w:t>.</w:t>
      </w:r>
      <w:r w:rsidRPr="006D65C5">
        <w:rPr>
          <w:noProof w:val="0"/>
          <w:szCs w:val="24"/>
        </w:rPr>
        <w:t xml:space="preserve">F. (2017) </w:t>
      </w:r>
      <w:r w:rsidRPr="006D65C5">
        <w:rPr>
          <w:i/>
          <w:noProof w:val="0"/>
          <w:szCs w:val="24"/>
        </w:rPr>
        <w:t xml:space="preserve">Introduction to </w:t>
      </w:r>
      <w:r w:rsidR="008A0380" w:rsidRPr="006D65C5">
        <w:rPr>
          <w:i/>
          <w:noProof w:val="0"/>
          <w:szCs w:val="24"/>
        </w:rPr>
        <w:t>m</w:t>
      </w:r>
      <w:r w:rsidRPr="006D65C5">
        <w:rPr>
          <w:i/>
          <w:noProof w:val="0"/>
          <w:szCs w:val="24"/>
        </w:rPr>
        <w:t xml:space="preserve">ediation, </w:t>
      </w:r>
      <w:r w:rsidR="008A0380" w:rsidRPr="006D65C5">
        <w:rPr>
          <w:i/>
          <w:noProof w:val="0"/>
          <w:szCs w:val="24"/>
        </w:rPr>
        <w:t>m</w:t>
      </w:r>
      <w:r w:rsidRPr="006D65C5">
        <w:rPr>
          <w:i/>
          <w:noProof w:val="0"/>
          <w:szCs w:val="24"/>
        </w:rPr>
        <w:t xml:space="preserve">oderation, and </w:t>
      </w:r>
      <w:r w:rsidR="008A0380" w:rsidRPr="006D65C5">
        <w:rPr>
          <w:i/>
          <w:noProof w:val="0"/>
          <w:szCs w:val="24"/>
        </w:rPr>
        <w:t>c</w:t>
      </w:r>
      <w:r w:rsidRPr="006D65C5">
        <w:rPr>
          <w:i/>
          <w:noProof w:val="0"/>
          <w:szCs w:val="24"/>
        </w:rPr>
        <w:t xml:space="preserve">onditional </w:t>
      </w:r>
      <w:r w:rsidR="008A0380" w:rsidRPr="006D65C5">
        <w:rPr>
          <w:i/>
          <w:noProof w:val="0"/>
          <w:szCs w:val="24"/>
        </w:rPr>
        <w:t>p</w:t>
      </w:r>
      <w:r w:rsidRPr="006D65C5">
        <w:rPr>
          <w:i/>
          <w:noProof w:val="0"/>
          <w:szCs w:val="24"/>
        </w:rPr>
        <w:t xml:space="preserve">rocess Analysis: A </w:t>
      </w:r>
      <w:r w:rsidR="008A0380" w:rsidRPr="006D65C5">
        <w:rPr>
          <w:i/>
          <w:noProof w:val="0"/>
          <w:szCs w:val="24"/>
        </w:rPr>
        <w:t>r</w:t>
      </w:r>
      <w:r w:rsidRPr="006D65C5">
        <w:rPr>
          <w:i/>
          <w:noProof w:val="0"/>
          <w:szCs w:val="24"/>
        </w:rPr>
        <w:t>egression</w:t>
      </w:r>
      <w:r w:rsidR="002F6D48" w:rsidRPr="006D65C5">
        <w:rPr>
          <w:i/>
          <w:noProof w:val="0"/>
          <w:szCs w:val="24"/>
        </w:rPr>
        <w:t>-</w:t>
      </w:r>
      <w:r w:rsidR="008A0380" w:rsidRPr="006D65C5">
        <w:rPr>
          <w:i/>
          <w:noProof w:val="0"/>
          <w:szCs w:val="24"/>
        </w:rPr>
        <w:t>b</w:t>
      </w:r>
      <w:r w:rsidRPr="006D65C5">
        <w:rPr>
          <w:i/>
          <w:noProof w:val="0"/>
          <w:szCs w:val="24"/>
        </w:rPr>
        <w:t xml:space="preserve">ased </w:t>
      </w:r>
      <w:r w:rsidR="008A0380" w:rsidRPr="006D65C5">
        <w:rPr>
          <w:i/>
          <w:noProof w:val="0"/>
          <w:szCs w:val="24"/>
        </w:rPr>
        <w:t>a</w:t>
      </w:r>
      <w:r w:rsidRPr="006D65C5">
        <w:rPr>
          <w:i/>
          <w:noProof w:val="0"/>
          <w:szCs w:val="24"/>
        </w:rPr>
        <w:t xml:space="preserve">pproach, </w:t>
      </w:r>
      <w:r w:rsidRPr="006D65C5">
        <w:rPr>
          <w:noProof w:val="0"/>
          <w:szCs w:val="24"/>
        </w:rPr>
        <w:t>New York: The Guilford Press.</w:t>
      </w:r>
    </w:p>
    <w:p w14:paraId="5B702077"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Huber, F., Vollhardt, K., Matthes, I., &amp; Vogel, J. (2010). Brand misconduct: Consequences on consumer–brand relationships.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63</w:t>
      </w:r>
      <w:r w:rsidRPr="006D65C5">
        <w:rPr>
          <w:color w:val="222222"/>
          <w:szCs w:val="24"/>
          <w:shd w:val="clear" w:color="auto" w:fill="FFFFFF"/>
        </w:rPr>
        <w:t>(11), 1113-1120.</w:t>
      </w:r>
    </w:p>
    <w:p w14:paraId="7A16F4C1"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Ind, N., Iglesias, O., &amp; Schultz, M. (2013). Building brands together: Emergence and outcomes of co-creation. </w:t>
      </w:r>
      <w:r w:rsidRPr="006D65C5">
        <w:rPr>
          <w:i/>
          <w:iCs/>
          <w:color w:val="222222"/>
          <w:szCs w:val="24"/>
          <w:shd w:val="clear" w:color="auto" w:fill="FFFFFF"/>
        </w:rPr>
        <w:t>California Management Review</w:t>
      </w:r>
      <w:r w:rsidRPr="006D65C5">
        <w:rPr>
          <w:color w:val="222222"/>
          <w:szCs w:val="24"/>
          <w:shd w:val="clear" w:color="auto" w:fill="FFFFFF"/>
        </w:rPr>
        <w:t>, </w:t>
      </w:r>
      <w:r w:rsidRPr="006D65C5">
        <w:rPr>
          <w:i/>
          <w:iCs/>
          <w:color w:val="222222"/>
          <w:szCs w:val="24"/>
          <w:shd w:val="clear" w:color="auto" w:fill="FFFFFF"/>
        </w:rPr>
        <w:t>55</w:t>
      </w:r>
      <w:r w:rsidRPr="006D65C5">
        <w:rPr>
          <w:color w:val="222222"/>
          <w:szCs w:val="24"/>
          <w:shd w:val="clear" w:color="auto" w:fill="FFFFFF"/>
        </w:rPr>
        <w:t>(3), 5-26.</w:t>
      </w:r>
    </w:p>
    <w:p w14:paraId="15535732" w14:textId="268C9403" w:rsidR="00A840DE" w:rsidRPr="006D65C5" w:rsidRDefault="00A840DE" w:rsidP="006D65C5">
      <w:pPr>
        <w:pStyle w:val="EndNoteBibliography"/>
        <w:spacing w:after="360"/>
        <w:rPr>
          <w:noProof w:val="0"/>
          <w:szCs w:val="24"/>
        </w:rPr>
      </w:pPr>
      <w:r w:rsidRPr="006D65C5">
        <w:rPr>
          <w:noProof w:val="0"/>
          <w:szCs w:val="24"/>
        </w:rPr>
        <w:t xml:space="preserve">Ipsos. (2017) When trust falls down - How brands got here and what they need to do about it. Retrieved from </w:t>
      </w:r>
      <w:hyperlink r:id="rId10" w:history="1">
        <w:r w:rsidRPr="006D65C5">
          <w:rPr>
            <w:rStyle w:val="Lienhypertexte"/>
            <w:noProof w:val="0"/>
            <w:szCs w:val="24"/>
          </w:rPr>
          <w:t>https://www.ipsos.com/sites/default/files/2017-06/Ipsos_Connect_When_Trust_Falls_Down.pdf</w:t>
        </w:r>
      </w:hyperlink>
      <w:r w:rsidRPr="006D65C5">
        <w:rPr>
          <w:noProof w:val="0"/>
          <w:szCs w:val="24"/>
        </w:rPr>
        <w:t xml:space="preserve"> (accessed April 17 2018).</w:t>
      </w:r>
    </w:p>
    <w:p w14:paraId="1B451E6E" w14:textId="0C5B52FC"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lastRenderedPageBreak/>
        <w:t>Jahansoozi, J. (2006). Organization-stakeholder relationships: Exploring trust and transparency. </w:t>
      </w:r>
      <w:r w:rsidRPr="006D65C5">
        <w:rPr>
          <w:i/>
          <w:iCs/>
          <w:color w:val="222222"/>
          <w:szCs w:val="24"/>
          <w:shd w:val="clear" w:color="auto" w:fill="FFFFFF"/>
        </w:rPr>
        <w:t>Journal of Management Development</w:t>
      </w:r>
      <w:r w:rsidRPr="006D65C5">
        <w:rPr>
          <w:color w:val="222222"/>
          <w:szCs w:val="24"/>
          <w:shd w:val="clear" w:color="auto" w:fill="FFFFFF"/>
        </w:rPr>
        <w:t>, </w:t>
      </w:r>
      <w:r w:rsidRPr="006D65C5">
        <w:rPr>
          <w:i/>
          <w:iCs/>
          <w:color w:val="222222"/>
          <w:szCs w:val="24"/>
          <w:shd w:val="clear" w:color="auto" w:fill="FFFFFF"/>
        </w:rPr>
        <w:t>25</w:t>
      </w:r>
      <w:r w:rsidRPr="006D65C5">
        <w:rPr>
          <w:color w:val="222222"/>
          <w:szCs w:val="24"/>
          <w:shd w:val="clear" w:color="auto" w:fill="FFFFFF"/>
        </w:rPr>
        <w:t>(10), 942-955.</w:t>
      </w:r>
    </w:p>
    <w:p w14:paraId="76C8B79C"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Jain, S. S., &amp; Jain, S. P. (2018). Power distance belief and preference for transparency.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89</w:t>
      </w:r>
      <w:r w:rsidRPr="006D65C5">
        <w:rPr>
          <w:color w:val="222222"/>
          <w:szCs w:val="24"/>
          <w:shd w:val="clear" w:color="auto" w:fill="FFFFFF"/>
        </w:rPr>
        <w:t>, 135-142.</w:t>
      </w:r>
    </w:p>
    <w:p w14:paraId="69854C12" w14:textId="77777777" w:rsidR="00294DAC" w:rsidRPr="006D65C5" w:rsidRDefault="00294DAC" w:rsidP="006D65C5">
      <w:pPr>
        <w:pStyle w:val="EndNoteBibliography"/>
        <w:spacing w:after="360"/>
        <w:rPr>
          <w:color w:val="222222"/>
          <w:szCs w:val="24"/>
          <w:shd w:val="clear" w:color="auto" w:fill="FFFFFF"/>
        </w:rPr>
      </w:pPr>
      <w:r w:rsidRPr="00026BB6">
        <w:rPr>
          <w:color w:val="222222"/>
          <w:szCs w:val="24"/>
          <w:shd w:val="clear" w:color="auto" w:fill="FFFFFF"/>
          <w:lang w:val="en-GB"/>
        </w:rPr>
        <w:t xml:space="preserve">Jiang, P., Jones, D. B., &amp; Javie, S. (2008). </w:t>
      </w:r>
      <w:r w:rsidRPr="006D65C5">
        <w:rPr>
          <w:color w:val="222222"/>
          <w:szCs w:val="24"/>
          <w:shd w:val="clear" w:color="auto" w:fill="FFFFFF"/>
        </w:rPr>
        <w:t>How third‐party certification programs relate to consumer trust in online transactions: An exploratory study. </w:t>
      </w:r>
      <w:r w:rsidRPr="006D65C5">
        <w:rPr>
          <w:i/>
          <w:iCs/>
          <w:color w:val="222222"/>
          <w:szCs w:val="24"/>
          <w:shd w:val="clear" w:color="auto" w:fill="FFFFFF"/>
        </w:rPr>
        <w:t>Psychology &amp; Marketing</w:t>
      </w:r>
      <w:r w:rsidRPr="006D65C5">
        <w:rPr>
          <w:color w:val="222222"/>
          <w:szCs w:val="24"/>
          <w:shd w:val="clear" w:color="auto" w:fill="FFFFFF"/>
        </w:rPr>
        <w:t>, </w:t>
      </w:r>
      <w:r w:rsidRPr="006D65C5">
        <w:rPr>
          <w:i/>
          <w:iCs/>
          <w:color w:val="222222"/>
          <w:szCs w:val="24"/>
          <w:shd w:val="clear" w:color="auto" w:fill="FFFFFF"/>
        </w:rPr>
        <w:t>25</w:t>
      </w:r>
      <w:r w:rsidRPr="006D65C5">
        <w:rPr>
          <w:color w:val="222222"/>
          <w:szCs w:val="24"/>
          <w:shd w:val="clear" w:color="auto" w:fill="FFFFFF"/>
        </w:rPr>
        <w:t>(9), 839-858.</w:t>
      </w:r>
    </w:p>
    <w:p w14:paraId="09A19D79"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Kang, J., &amp; Hustvedt, G. (2014). Building trust between consumers and corporations: The role of consumer perceptions of transparency and social responsibility. </w:t>
      </w:r>
      <w:r w:rsidRPr="006D65C5">
        <w:rPr>
          <w:i/>
          <w:iCs/>
          <w:color w:val="222222"/>
          <w:szCs w:val="24"/>
          <w:shd w:val="clear" w:color="auto" w:fill="FFFFFF"/>
        </w:rPr>
        <w:t>Journal of Business Ethics</w:t>
      </w:r>
      <w:r w:rsidRPr="006D65C5">
        <w:rPr>
          <w:color w:val="222222"/>
          <w:szCs w:val="24"/>
          <w:shd w:val="clear" w:color="auto" w:fill="FFFFFF"/>
        </w:rPr>
        <w:t>, </w:t>
      </w:r>
      <w:r w:rsidRPr="006D65C5">
        <w:rPr>
          <w:i/>
          <w:iCs/>
          <w:color w:val="222222"/>
          <w:szCs w:val="24"/>
          <w:shd w:val="clear" w:color="auto" w:fill="FFFFFF"/>
        </w:rPr>
        <w:t>125</w:t>
      </w:r>
      <w:r w:rsidRPr="006D65C5">
        <w:rPr>
          <w:color w:val="222222"/>
          <w:szCs w:val="24"/>
          <w:shd w:val="clear" w:color="auto" w:fill="FFFFFF"/>
        </w:rPr>
        <w:t>(2), 253-265.</w:t>
      </w:r>
    </w:p>
    <w:p w14:paraId="69F664C3"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Kees, J., Berry, C., Burton, S., &amp; Sheehan, K. (2017). An analysis of data quality: Professional panels, student subject pools, and Amazon's Mechanical Turk. </w:t>
      </w:r>
      <w:r w:rsidRPr="006D65C5">
        <w:rPr>
          <w:i/>
          <w:iCs/>
          <w:color w:val="222222"/>
          <w:szCs w:val="24"/>
          <w:shd w:val="clear" w:color="auto" w:fill="FFFFFF"/>
        </w:rPr>
        <w:t>Journal of Advertising</w:t>
      </w:r>
      <w:r w:rsidRPr="006D65C5">
        <w:rPr>
          <w:color w:val="222222"/>
          <w:szCs w:val="24"/>
          <w:shd w:val="clear" w:color="auto" w:fill="FFFFFF"/>
        </w:rPr>
        <w:t>, </w:t>
      </w:r>
      <w:r w:rsidRPr="006D65C5">
        <w:rPr>
          <w:i/>
          <w:iCs/>
          <w:color w:val="222222"/>
          <w:szCs w:val="24"/>
          <w:shd w:val="clear" w:color="auto" w:fill="FFFFFF"/>
        </w:rPr>
        <w:t>46</w:t>
      </w:r>
      <w:r w:rsidRPr="006D65C5">
        <w:rPr>
          <w:color w:val="222222"/>
          <w:szCs w:val="24"/>
          <w:shd w:val="clear" w:color="auto" w:fill="FFFFFF"/>
        </w:rPr>
        <w:t>(1), 141-155.</w:t>
      </w:r>
    </w:p>
    <w:p w14:paraId="04DF426B" w14:textId="79890660"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Kirmani, A. (1990). The effect of perceived advertising costs on brand perceptions. </w:t>
      </w:r>
      <w:r w:rsidRPr="006D65C5">
        <w:rPr>
          <w:i/>
          <w:iCs/>
          <w:color w:val="222222"/>
          <w:szCs w:val="24"/>
          <w:shd w:val="clear" w:color="auto" w:fill="FFFFFF"/>
        </w:rPr>
        <w:t>Journal of Consumer Research</w:t>
      </w:r>
      <w:r w:rsidRPr="006D65C5">
        <w:rPr>
          <w:color w:val="222222"/>
          <w:szCs w:val="24"/>
          <w:shd w:val="clear" w:color="auto" w:fill="FFFFFF"/>
        </w:rPr>
        <w:t>, </w:t>
      </w:r>
      <w:r w:rsidRPr="006D65C5">
        <w:rPr>
          <w:i/>
          <w:iCs/>
          <w:color w:val="222222"/>
          <w:szCs w:val="24"/>
          <w:shd w:val="clear" w:color="auto" w:fill="FFFFFF"/>
        </w:rPr>
        <w:t>17</w:t>
      </w:r>
      <w:r w:rsidRPr="006D65C5">
        <w:rPr>
          <w:color w:val="222222"/>
          <w:szCs w:val="24"/>
          <w:shd w:val="clear" w:color="auto" w:fill="FFFFFF"/>
        </w:rPr>
        <w:t>(2), 160-171.</w:t>
      </w:r>
    </w:p>
    <w:p w14:paraId="41C83FDD" w14:textId="4C879E54"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Kirmani, A., &amp; Rao, A. R. (2000). No pain, no gain: A critical review of the literature on signaling unobservable product quality. </w:t>
      </w:r>
      <w:r w:rsidRPr="006D65C5">
        <w:rPr>
          <w:i/>
          <w:iCs/>
          <w:color w:val="222222"/>
          <w:szCs w:val="24"/>
          <w:shd w:val="clear" w:color="auto" w:fill="FFFFFF"/>
        </w:rPr>
        <w:t>Journal of Marketing</w:t>
      </w:r>
      <w:r w:rsidRPr="006D65C5">
        <w:rPr>
          <w:color w:val="222222"/>
          <w:szCs w:val="24"/>
          <w:shd w:val="clear" w:color="auto" w:fill="FFFFFF"/>
        </w:rPr>
        <w:t>, </w:t>
      </w:r>
      <w:r w:rsidRPr="006D65C5">
        <w:rPr>
          <w:i/>
          <w:iCs/>
          <w:color w:val="222222"/>
          <w:szCs w:val="24"/>
          <w:shd w:val="clear" w:color="auto" w:fill="FFFFFF"/>
        </w:rPr>
        <w:t>64</w:t>
      </w:r>
      <w:r w:rsidRPr="006D65C5">
        <w:rPr>
          <w:color w:val="222222"/>
          <w:szCs w:val="24"/>
          <w:shd w:val="clear" w:color="auto" w:fill="FFFFFF"/>
        </w:rPr>
        <w:t>(2), 66-79.</w:t>
      </w:r>
    </w:p>
    <w:p w14:paraId="497E7E15" w14:textId="1AEA1691" w:rsidR="00A840DE" w:rsidRPr="006D65C5" w:rsidRDefault="00294DAC" w:rsidP="006D65C5">
      <w:pPr>
        <w:pStyle w:val="EndNoteBibliography"/>
        <w:spacing w:after="360"/>
        <w:rPr>
          <w:noProof w:val="0"/>
          <w:szCs w:val="24"/>
        </w:rPr>
      </w:pPr>
      <w:r w:rsidRPr="006D65C5">
        <w:rPr>
          <w:color w:val="222222"/>
          <w:szCs w:val="24"/>
          <w:shd w:val="clear" w:color="auto" w:fill="FFFFFF"/>
        </w:rPr>
        <w:t>Kotler, P., Kartajaya, H., &amp; Setiawan, I. (2010). </w:t>
      </w:r>
      <w:r w:rsidR="00A840DE" w:rsidRPr="006D65C5">
        <w:rPr>
          <w:i/>
          <w:noProof w:val="0"/>
          <w:szCs w:val="24"/>
        </w:rPr>
        <w:t>Marketing 3.0: From products to customers to the human spirit.,</w:t>
      </w:r>
      <w:r w:rsidR="00A840DE" w:rsidRPr="006D65C5">
        <w:rPr>
          <w:noProof w:val="0"/>
          <w:szCs w:val="24"/>
        </w:rPr>
        <w:t xml:space="preserve"> Hoboken, NJ: John Wiley &amp; Sons.</w:t>
      </w:r>
    </w:p>
    <w:p w14:paraId="0A618856" w14:textId="5EB96520" w:rsidR="00E46C45" w:rsidRPr="006D65C5" w:rsidRDefault="00E46C45" w:rsidP="006D65C5">
      <w:pPr>
        <w:pStyle w:val="EndNoteBibliography"/>
        <w:spacing w:after="360"/>
        <w:rPr>
          <w:color w:val="222222"/>
          <w:szCs w:val="24"/>
          <w:shd w:val="clear" w:color="auto" w:fill="FFFFFF"/>
        </w:rPr>
      </w:pPr>
      <w:r w:rsidRPr="006D65C5">
        <w:rPr>
          <w:color w:val="222222"/>
          <w:szCs w:val="24"/>
          <w:shd w:val="clear" w:color="auto" w:fill="FFFFFF"/>
        </w:rPr>
        <w:t>Kull, A. J., &amp; Heath, T. B. (2016). You decide, we donate: Strengthening consumer–brand relationships through digitally co-created social responsibility. </w:t>
      </w:r>
      <w:r w:rsidRPr="006D65C5">
        <w:rPr>
          <w:i/>
          <w:iCs/>
          <w:color w:val="222222"/>
          <w:szCs w:val="24"/>
          <w:shd w:val="clear" w:color="auto" w:fill="FFFFFF"/>
        </w:rPr>
        <w:t>International Journal of Research in Marketing</w:t>
      </w:r>
      <w:r w:rsidRPr="006D65C5">
        <w:rPr>
          <w:color w:val="222222"/>
          <w:szCs w:val="24"/>
          <w:shd w:val="clear" w:color="auto" w:fill="FFFFFF"/>
        </w:rPr>
        <w:t>, </w:t>
      </w:r>
      <w:r w:rsidRPr="006D65C5">
        <w:rPr>
          <w:i/>
          <w:iCs/>
          <w:color w:val="222222"/>
          <w:szCs w:val="24"/>
          <w:shd w:val="clear" w:color="auto" w:fill="FFFFFF"/>
        </w:rPr>
        <w:t>33</w:t>
      </w:r>
      <w:r w:rsidRPr="006D65C5">
        <w:rPr>
          <w:color w:val="222222"/>
          <w:szCs w:val="24"/>
          <w:shd w:val="clear" w:color="auto" w:fill="FFFFFF"/>
        </w:rPr>
        <w:t>(1), 78-92.</w:t>
      </w:r>
    </w:p>
    <w:p w14:paraId="22A78FB9"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Lee, B. C., Ang, L., &amp; Dubelaar, C. (2005). Lemons on the Web: A signalling approach to the problem of trust in Internet commerce. </w:t>
      </w:r>
      <w:r w:rsidRPr="006D65C5">
        <w:rPr>
          <w:i/>
          <w:iCs/>
          <w:color w:val="222222"/>
          <w:szCs w:val="24"/>
          <w:shd w:val="clear" w:color="auto" w:fill="FFFFFF"/>
        </w:rPr>
        <w:t>Journal of Economic Psychology</w:t>
      </w:r>
      <w:r w:rsidRPr="006D65C5">
        <w:rPr>
          <w:color w:val="222222"/>
          <w:szCs w:val="24"/>
          <w:shd w:val="clear" w:color="auto" w:fill="FFFFFF"/>
        </w:rPr>
        <w:t>, </w:t>
      </w:r>
      <w:r w:rsidRPr="006D65C5">
        <w:rPr>
          <w:i/>
          <w:iCs/>
          <w:color w:val="222222"/>
          <w:szCs w:val="24"/>
          <w:shd w:val="clear" w:color="auto" w:fill="FFFFFF"/>
        </w:rPr>
        <w:t>26</w:t>
      </w:r>
      <w:r w:rsidRPr="006D65C5">
        <w:rPr>
          <w:color w:val="222222"/>
          <w:szCs w:val="24"/>
          <w:shd w:val="clear" w:color="auto" w:fill="FFFFFF"/>
        </w:rPr>
        <w:t>(5), 607-623.</w:t>
      </w:r>
    </w:p>
    <w:p w14:paraId="18801664" w14:textId="109853E4"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Lee, M. K., &amp; Turban, E. (2001). A trust model for consumer internet shopping. </w:t>
      </w:r>
      <w:r w:rsidRPr="006D65C5">
        <w:rPr>
          <w:i/>
          <w:iCs/>
          <w:color w:val="222222"/>
          <w:szCs w:val="24"/>
          <w:shd w:val="clear" w:color="auto" w:fill="FFFFFF"/>
        </w:rPr>
        <w:t>International Journal of Electronic Commerce</w:t>
      </w:r>
      <w:r w:rsidRPr="006D65C5">
        <w:rPr>
          <w:color w:val="222222"/>
          <w:szCs w:val="24"/>
          <w:shd w:val="clear" w:color="auto" w:fill="FFFFFF"/>
        </w:rPr>
        <w:t>, </w:t>
      </w:r>
      <w:r w:rsidRPr="006D65C5">
        <w:rPr>
          <w:i/>
          <w:iCs/>
          <w:color w:val="222222"/>
          <w:szCs w:val="24"/>
          <w:shd w:val="clear" w:color="auto" w:fill="FFFFFF"/>
        </w:rPr>
        <w:t>6</w:t>
      </w:r>
      <w:r w:rsidRPr="006D65C5">
        <w:rPr>
          <w:color w:val="222222"/>
          <w:szCs w:val="24"/>
          <w:shd w:val="clear" w:color="auto" w:fill="FFFFFF"/>
        </w:rPr>
        <w:t>(1), 75-91.</w:t>
      </w:r>
    </w:p>
    <w:p w14:paraId="5ABAF91B"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Li, F., &amp; Miniard, P. W. (2006). On the potential for advertising to facilitate trust in the advertised brand. </w:t>
      </w:r>
      <w:r w:rsidRPr="006D65C5">
        <w:rPr>
          <w:i/>
          <w:iCs/>
          <w:color w:val="222222"/>
          <w:szCs w:val="24"/>
          <w:shd w:val="clear" w:color="auto" w:fill="FFFFFF"/>
        </w:rPr>
        <w:t>Journal of Advertising</w:t>
      </w:r>
      <w:r w:rsidRPr="006D65C5">
        <w:rPr>
          <w:color w:val="222222"/>
          <w:szCs w:val="24"/>
          <w:shd w:val="clear" w:color="auto" w:fill="FFFFFF"/>
        </w:rPr>
        <w:t>, </w:t>
      </w:r>
      <w:r w:rsidRPr="006D65C5">
        <w:rPr>
          <w:i/>
          <w:iCs/>
          <w:color w:val="222222"/>
          <w:szCs w:val="24"/>
          <w:shd w:val="clear" w:color="auto" w:fill="FFFFFF"/>
        </w:rPr>
        <w:t>35</w:t>
      </w:r>
      <w:r w:rsidRPr="006D65C5">
        <w:rPr>
          <w:color w:val="222222"/>
          <w:szCs w:val="24"/>
          <w:shd w:val="clear" w:color="auto" w:fill="FFFFFF"/>
        </w:rPr>
        <w:t>(4), 101-112.</w:t>
      </w:r>
    </w:p>
    <w:p w14:paraId="5ADBDEE4"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Lin, J., Lobo, A., &amp; Leckie, C. (2017). The role of benefits and transparency in shaping consumers’ green perceived value, self-brand connection and brand loyalty. </w:t>
      </w:r>
      <w:r w:rsidRPr="006D65C5">
        <w:rPr>
          <w:i/>
          <w:iCs/>
          <w:color w:val="222222"/>
          <w:szCs w:val="24"/>
          <w:shd w:val="clear" w:color="auto" w:fill="FFFFFF"/>
        </w:rPr>
        <w:t>Journal of Retailing and Consumer Services</w:t>
      </w:r>
      <w:r w:rsidRPr="006D65C5">
        <w:rPr>
          <w:color w:val="222222"/>
          <w:szCs w:val="24"/>
          <w:shd w:val="clear" w:color="auto" w:fill="FFFFFF"/>
        </w:rPr>
        <w:t>, </w:t>
      </w:r>
      <w:r w:rsidRPr="006D65C5">
        <w:rPr>
          <w:i/>
          <w:iCs/>
          <w:color w:val="222222"/>
          <w:szCs w:val="24"/>
          <w:shd w:val="clear" w:color="auto" w:fill="FFFFFF"/>
        </w:rPr>
        <w:t>35</w:t>
      </w:r>
      <w:r w:rsidRPr="006D65C5">
        <w:rPr>
          <w:color w:val="222222"/>
          <w:szCs w:val="24"/>
          <w:shd w:val="clear" w:color="auto" w:fill="FFFFFF"/>
        </w:rPr>
        <w:t>, 133-141.</w:t>
      </w:r>
    </w:p>
    <w:p w14:paraId="1A6A9182"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Maak, T. (2008). Undivided corporate responsibility: Towards a theory of corporate integrity. </w:t>
      </w:r>
      <w:r w:rsidRPr="006D65C5">
        <w:rPr>
          <w:i/>
          <w:iCs/>
          <w:color w:val="222222"/>
          <w:szCs w:val="24"/>
          <w:shd w:val="clear" w:color="auto" w:fill="FFFFFF"/>
        </w:rPr>
        <w:t>Journal of Business Ethics</w:t>
      </w:r>
      <w:r w:rsidRPr="006D65C5">
        <w:rPr>
          <w:color w:val="222222"/>
          <w:szCs w:val="24"/>
          <w:shd w:val="clear" w:color="auto" w:fill="FFFFFF"/>
        </w:rPr>
        <w:t>, </w:t>
      </w:r>
      <w:r w:rsidRPr="006D65C5">
        <w:rPr>
          <w:i/>
          <w:iCs/>
          <w:color w:val="222222"/>
          <w:szCs w:val="24"/>
          <w:shd w:val="clear" w:color="auto" w:fill="FFFFFF"/>
        </w:rPr>
        <w:t>82</w:t>
      </w:r>
      <w:r w:rsidRPr="006D65C5">
        <w:rPr>
          <w:color w:val="222222"/>
          <w:szCs w:val="24"/>
          <w:shd w:val="clear" w:color="auto" w:fill="FFFFFF"/>
        </w:rPr>
        <w:t>(2), 353-368.</w:t>
      </w:r>
    </w:p>
    <w:p w14:paraId="0B141C25"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lastRenderedPageBreak/>
        <w:t>Mayer, R. C., &amp; Davis, J. H. (1999). The effect of the performance appraisal system on trust for management: A field quasi-experiment. </w:t>
      </w:r>
      <w:r w:rsidRPr="006D65C5">
        <w:rPr>
          <w:i/>
          <w:iCs/>
          <w:color w:val="222222"/>
          <w:szCs w:val="24"/>
          <w:shd w:val="clear" w:color="auto" w:fill="FFFFFF"/>
        </w:rPr>
        <w:t>Journal of applied psychology</w:t>
      </w:r>
      <w:r w:rsidRPr="006D65C5">
        <w:rPr>
          <w:color w:val="222222"/>
          <w:szCs w:val="24"/>
          <w:shd w:val="clear" w:color="auto" w:fill="FFFFFF"/>
        </w:rPr>
        <w:t>, </w:t>
      </w:r>
      <w:r w:rsidRPr="006D65C5">
        <w:rPr>
          <w:i/>
          <w:iCs/>
          <w:color w:val="222222"/>
          <w:szCs w:val="24"/>
          <w:shd w:val="clear" w:color="auto" w:fill="FFFFFF"/>
        </w:rPr>
        <w:t>84</w:t>
      </w:r>
      <w:r w:rsidRPr="006D65C5">
        <w:rPr>
          <w:color w:val="222222"/>
          <w:szCs w:val="24"/>
          <w:shd w:val="clear" w:color="auto" w:fill="FFFFFF"/>
        </w:rPr>
        <w:t>(1), 123.</w:t>
      </w:r>
    </w:p>
    <w:p w14:paraId="708F378D" w14:textId="6F80B310"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Mayer, R. C., Davis, J. H., &amp; Schoorman, F. D. (1995). An integrative model of organizational trust. </w:t>
      </w:r>
      <w:r w:rsidRPr="006D65C5">
        <w:rPr>
          <w:i/>
          <w:iCs/>
          <w:color w:val="222222"/>
          <w:szCs w:val="24"/>
          <w:shd w:val="clear" w:color="auto" w:fill="FFFFFF"/>
        </w:rPr>
        <w:t>Academy of Management Review</w:t>
      </w:r>
      <w:r w:rsidRPr="006D65C5">
        <w:rPr>
          <w:color w:val="222222"/>
          <w:szCs w:val="24"/>
          <w:shd w:val="clear" w:color="auto" w:fill="FFFFFF"/>
        </w:rPr>
        <w:t>, </w:t>
      </w:r>
      <w:r w:rsidRPr="006D65C5">
        <w:rPr>
          <w:i/>
          <w:iCs/>
          <w:color w:val="222222"/>
          <w:szCs w:val="24"/>
          <w:shd w:val="clear" w:color="auto" w:fill="FFFFFF"/>
        </w:rPr>
        <w:t>20</w:t>
      </w:r>
      <w:r w:rsidRPr="006D65C5">
        <w:rPr>
          <w:color w:val="222222"/>
          <w:szCs w:val="24"/>
          <w:shd w:val="clear" w:color="auto" w:fill="FFFFFF"/>
        </w:rPr>
        <w:t>(3), 709-734.</w:t>
      </w:r>
    </w:p>
    <w:p w14:paraId="273C0C4F" w14:textId="77777777" w:rsidR="00294DAC" w:rsidRPr="006D65C5" w:rsidRDefault="00294DAC" w:rsidP="006D65C5">
      <w:pPr>
        <w:pStyle w:val="EndNoteBibliography"/>
        <w:spacing w:after="360"/>
        <w:rPr>
          <w:color w:val="222222"/>
          <w:szCs w:val="24"/>
          <w:shd w:val="clear" w:color="auto" w:fill="FFFFFF"/>
        </w:rPr>
      </w:pPr>
      <w:r w:rsidRPr="006D65C5">
        <w:rPr>
          <w:color w:val="222222"/>
          <w:szCs w:val="24"/>
          <w:shd w:val="clear" w:color="auto" w:fill="FFFFFF"/>
        </w:rPr>
        <w:t>McShane, B. B., &amp; Böckenholt, U. (2017). Single-paper meta-analysis: Benefits for study summary, theory testing, and replicability. </w:t>
      </w:r>
      <w:r w:rsidRPr="006D65C5">
        <w:rPr>
          <w:i/>
          <w:iCs/>
          <w:color w:val="222222"/>
          <w:szCs w:val="24"/>
          <w:shd w:val="clear" w:color="auto" w:fill="FFFFFF"/>
        </w:rPr>
        <w:t>Journal of Consumer Research</w:t>
      </w:r>
      <w:r w:rsidRPr="006D65C5">
        <w:rPr>
          <w:color w:val="222222"/>
          <w:szCs w:val="24"/>
          <w:shd w:val="clear" w:color="auto" w:fill="FFFFFF"/>
        </w:rPr>
        <w:t>, </w:t>
      </w:r>
      <w:r w:rsidRPr="006D65C5">
        <w:rPr>
          <w:i/>
          <w:iCs/>
          <w:color w:val="222222"/>
          <w:szCs w:val="24"/>
          <w:shd w:val="clear" w:color="auto" w:fill="FFFFFF"/>
        </w:rPr>
        <w:t>43</w:t>
      </w:r>
      <w:r w:rsidRPr="006D65C5">
        <w:rPr>
          <w:color w:val="222222"/>
          <w:szCs w:val="24"/>
          <w:shd w:val="clear" w:color="auto" w:fill="FFFFFF"/>
        </w:rPr>
        <w:t>(6), 1048-1063.</w:t>
      </w:r>
    </w:p>
    <w:p w14:paraId="13A47F99" w14:textId="557C431A" w:rsidR="00A840DE" w:rsidRPr="006D65C5" w:rsidRDefault="00294DAC" w:rsidP="006D65C5">
      <w:pPr>
        <w:pStyle w:val="EndNoteBibliography"/>
        <w:spacing w:after="360"/>
        <w:rPr>
          <w:noProof w:val="0"/>
          <w:szCs w:val="24"/>
        </w:rPr>
      </w:pPr>
      <w:r w:rsidRPr="006D65C5">
        <w:rPr>
          <w:color w:val="222222"/>
          <w:szCs w:val="24"/>
          <w:shd w:val="clear" w:color="auto" w:fill="FFFFFF"/>
        </w:rPr>
        <w:t xml:space="preserve">Meissner, M., Haurand, M. D., &amp; Stummer, C. (2017). </w:t>
      </w:r>
      <w:r w:rsidR="00A840DE" w:rsidRPr="006D65C5">
        <w:rPr>
          <w:noProof w:val="0"/>
          <w:szCs w:val="24"/>
        </w:rPr>
        <w:t xml:space="preserve">With a little help from my customers: </w:t>
      </w:r>
      <w:r w:rsidR="004A7007" w:rsidRPr="006D65C5">
        <w:rPr>
          <w:noProof w:val="0"/>
          <w:szCs w:val="24"/>
        </w:rPr>
        <w:t>T</w:t>
      </w:r>
      <w:r w:rsidR="00A840DE" w:rsidRPr="006D65C5">
        <w:rPr>
          <w:noProof w:val="0"/>
          <w:szCs w:val="24"/>
        </w:rPr>
        <w:t xml:space="preserve">he influence of customer empowerment on consumers' perceptions of well-established brands. </w:t>
      </w:r>
      <w:r w:rsidR="00A840DE" w:rsidRPr="006D65C5">
        <w:rPr>
          <w:i/>
          <w:noProof w:val="0"/>
          <w:szCs w:val="24"/>
        </w:rPr>
        <w:t>International Journal of Innovation Management</w:t>
      </w:r>
      <w:r w:rsidR="00A840DE" w:rsidRPr="006D65C5">
        <w:rPr>
          <w:noProof w:val="0"/>
          <w:szCs w:val="24"/>
        </w:rPr>
        <w:t xml:space="preserve"> 21</w:t>
      </w:r>
      <w:r w:rsidR="001A488A" w:rsidRPr="006D65C5">
        <w:rPr>
          <w:noProof w:val="0"/>
          <w:szCs w:val="24"/>
        </w:rPr>
        <w:t>(6)</w:t>
      </w:r>
      <w:r w:rsidR="00786E20" w:rsidRPr="006D65C5">
        <w:rPr>
          <w:noProof w:val="0"/>
          <w:szCs w:val="24"/>
        </w:rPr>
        <w:t>: 1-28</w:t>
      </w:r>
      <w:r w:rsidR="00A840DE" w:rsidRPr="006D65C5">
        <w:rPr>
          <w:noProof w:val="0"/>
          <w:szCs w:val="24"/>
        </w:rPr>
        <w:t>.</w:t>
      </w:r>
    </w:p>
    <w:p w14:paraId="56FC9A87" w14:textId="5F6AFE74" w:rsidR="00670564" w:rsidRPr="006D65C5" w:rsidRDefault="00670564" w:rsidP="006D65C5">
      <w:pPr>
        <w:pStyle w:val="EndNoteBibliography"/>
        <w:spacing w:after="360"/>
        <w:rPr>
          <w:color w:val="222222"/>
          <w:szCs w:val="24"/>
          <w:shd w:val="clear" w:color="auto" w:fill="FFFFFF"/>
        </w:rPr>
      </w:pPr>
      <w:r w:rsidRPr="006D65C5">
        <w:rPr>
          <w:color w:val="222222"/>
          <w:szCs w:val="24"/>
          <w:shd w:val="clear" w:color="auto" w:fill="FFFFFF"/>
        </w:rPr>
        <w:t>Mende, M., Scott, M. L., Lemon, K. N., &amp; Thompson, S. A. (2015). This brand is just not that into you: exploring the role of firm integrity in how consumers react to customer firing. </w:t>
      </w:r>
      <w:r w:rsidRPr="006D65C5">
        <w:rPr>
          <w:i/>
          <w:iCs/>
          <w:color w:val="222222"/>
          <w:szCs w:val="24"/>
          <w:shd w:val="clear" w:color="auto" w:fill="FFFFFF"/>
        </w:rPr>
        <w:t>Strong Brands, Strong Relationships</w:t>
      </w:r>
      <w:r w:rsidRPr="006D65C5">
        <w:rPr>
          <w:color w:val="222222"/>
          <w:szCs w:val="24"/>
          <w:shd w:val="clear" w:color="auto" w:fill="FFFFFF"/>
        </w:rPr>
        <w:t>, 273-289.</w:t>
      </w:r>
    </w:p>
    <w:p w14:paraId="5EEE2F56" w14:textId="6EA09295" w:rsidR="00A840DE" w:rsidRPr="006D65C5" w:rsidRDefault="00670564" w:rsidP="006D65C5">
      <w:pPr>
        <w:pStyle w:val="EndNoteBibliography"/>
        <w:spacing w:after="360"/>
        <w:rPr>
          <w:noProof w:val="0"/>
          <w:szCs w:val="24"/>
        </w:rPr>
      </w:pPr>
      <w:r w:rsidRPr="006D65C5">
        <w:rPr>
          <w:color w:val="222222"/>
          <w:szCs w:val="24"/>
          <w:shd w:val="clear" w:color="auto" w:fill="FFFFFF"/>
        </w:rPr>
        <w:t xml:space="preserve">Miyazaki, A. D., Grewal, D., &amp; Goodstein, R. C. (2005). </w:t>
      </w:r>
      <w:r w:rsidR="00A840DE" w:rsidRPr="006D65C5">
        <w:rPr>
          <w:noProof w:val="0"/>
          <w:szCs w:val="24"/>
        </w:rPr>
        <w:t xml:space="preserve">The effect of multiple extrinsic cues on quality perceptions: A matter of consistency. </w:t>
      </w:r>
      <w:r w:rsidR="00A840DE" w:rsidRPr="006D65C5">
        <w:rPr>
          <w:i/>
          <w:noProof w:val="0"/>
          <w:szCs w:val="24"/>
        </w:rPr>
        <w:t>Journal of Consumer Research</w:t>
      </w:r>
      <w:r w:rsidRPr="006D65C5">
        <w:rPr>
          <w:i/>
          <w:noProof w:val="0"/>
          <w:szCs w:val="24"/>
        </w:rPr>
        <w:t>,</w:t>
      </w:r>
      <w:r w:rsidR="00A840DE" w:rsidRPr="006D65C5">
        <w:rPr>
          <w:noProof w:val="0"/>
          <w:szCs w:val="24"/>
        </w:rPr>
        <w:t xml:space="preserve"> 32</w:t>
      </w:r>
      <w:r w:rsidR="001A488A" w:rsidRPr="006D65C5">
        <w:rPr>
          <w:noProof w:val="0"/>
          <w:szCs w:val="24"/>
        </w:rPr>
        <w:t>(1)</w:t>
      </w:r>
      <w:r w:rsidR="00A840DE" w:rsidRPr="006D65C5">
        <w:rPr>
          <w:noProof w:val="0"/>
          <w:szCs w:val="24"/>
        </w:rPr>
        <w:t>: 146-153.</w:t>
      </w:r>
    </w:p>
    <w:p w14:paraId="422958E9" w14:textId="77777777" w:rsidR="00670564" w:rsidRPr="006D65C5" w:rsidRDefault="00670564" w:rsidP="006D65C5">
      <w:pPr>
        <w:pStyle w:val="EndNoteBibliography"/>
        <w:spacing w:after="360"/>
        <w:rPr>
          <w:color w:val="222222"/>
          <w:szCs w:val="24"/>
          <w:shd w:val="clear" w:color="auto" w:fill="FFFFFF"/>
        </w:rPr>
      </w:pPr>
      <w:r w:rsidRPr="006D65C5">
        <w:rPr>
          <w:color w:val="222222"/>
          <w:szCs w:val="24"/>
          <w:shd w:val="clear" w:color="auto" w:fill="FFFFFF"/>
        </w:rPr>
        <w:t>Morhart, F., Malär, L., Guèvremont, A., Girardin, F., &amp; Grohmann, B. (2015). Brand authenticity: An integrative framework and measurement scale. </w:t>
      </w:r>
      <w:r w:rsidRPr="006D65C5">
        <w:rPr>
          <w:i/>
          <w:iCs/>
          <w:color w:val="222222"/>
          <w:szCs w:val="24"/>
          <w:shd w:val="clear" w:color="auto" w:fill="FFFFFF"/>
        </w:rPr>
        <w:t>Journal of Consumer Psychology</w:t>
      </w:r>
      <w:r w:rsidRPr="006D65C5">
        <w:rPr>
          <w:color w:val="222222"/>
          <w:szCs w:val="24"/>
          <w:shd w:val="clear" w:color="auto" w:fill="FFFFFF"/>
        </w:rPr>
        <w:t>, </w:t>
      </w:r>
      <w:r w:rsidRPr="006D65C5">
        <w:rPr>
          <w:i/>
          <w:iCs/>
          <w:color w:val="222222"/>
          <w:szCs w:val="24"/>
          <w:shd w:val="clear" w:color="auto" w:fill="FFFFFF"/>
        </w:rPr>
        <w:t>25</w:t>
      </w:r>
      <w:r w:rsidRPr="006D65C5">
        <w:rPr>
          <w:color w:val="222222"/>
          <w:szCs w:val="24"/>
          <w:shd w:val="clear" w:color="auto" w:fill="FFFFFF"/>
        </w:rPr>
        <w:t>(2), 200-218.</w:t>
      </w:r>
    </w:p>
    <w:p w14:paraId="73153945" w14:textId="77777777" w:rsidR="00670564" w:rsidRPr="006D65C5" w:rsidRDefault="00670564" w:rsidP="006D65C5">
      <w:pPr>
        <w:pStyle w:val="EndNoteBibliography"/>
        <w:spacing w:after="360"/>
        <w:rPr>
          <w:color w:val="222222"/>
          <w:szCs w:val="24"/>
          <w:shd w:val="clear" w:color="auto" w:fill="FFFFFF"/>
        </w:rPr>
      </w:pPr>
      <w:r w:rsidRPr="006D65C5">
        <w:rPr>
          <w:color w:val="222222"/>
          <w:szCs w:val="24"/>
          <w:shd w:val="clear" w:color="auto" w:fill="FFFFFF"/>
        </w:rPr>
        <w:t>Murphy, P. E. (1999). Character and virtue ethics in international marketing: An agenda for managers, researchers and educators. </w:t>
      </w:r>
      <w:r w:rsidRPr="006D65C5">
        <w:rPr>
          <w:i/>
          <w:iCs/>
          <w:color w:val="222222"/>
          <w:szCs w:val="24"/>
          <w:shd w:val="clear" w:color="auto" w:fill="FFFFFF"/>
        </w:rPr>
        <w:t>Journal of Business Ethics</w:t>
      </w:r>
      <w:r w:rsidRPr="006D65C5">
        <w:rPr>
          <w:color w:val="222222"/>
          <w:szCs w:val="24"/>
          <w:shd w:val="clear" w:color="auto" w:fill="FFFFFF"/>
        </w:rPr>
        <w:t>, </w:t>
      </w:r>
      <w:r w:rsidRPr="006D65C5">
        <w:rPr>
          <w:i/>
          <w:iCs/>
          <w:color w:val="222222"/>
          <w:szCs w:val="24"/>
          <w:shd w:val="clear" w:color="auto" w:fill="FFFFFF"/>
        </w:rPr>
        <w:t>18</w:t>
      </w:r>
      <w:r w:rsidRPr="006D65C5">
        <w:rPr>
          <w:color w:val="222222"/>
          <w:szCs w:val="24"/>
          <w:shd w:val="clear" w:color="auto" w:fill="FFFFFF"/>
        </w:rPr>
        <w:t>(1), 107-124.</w:t>
      </w:r>
    </w:p>
    <w:p w14:paraId="3411DAE9" w14:textId="77777777" w:rsidR="00670564" w:rsidRPr="006D65C5" w:rsidRDefault="00670564" w:rsidP="006D65C5">
      <w:pPr>
        <w:pStyle w:val="EndNoteBibliography"/>
        <w:spacing w:after="360"/>
        <w:rPr>
          <w:color w:val="222222"/>
          <w:szCs w:val="24"/>
          <w:shd w:val="clear" w:color="auto" w:fill="FFFFFF"/>
        </w:rPr>
      </w:pPr>
      <w:r w:rsidRPr="006D65C5">
        <w:rPr>
          <w:color w:val="222222"/>
          <w:szCs w:val="24"/>
          <w:shd w:val="clear" w:color="auto" w:fill="FFFFFF"/>
        </w:rPr>
        <w:t>Murphy, P. E., Öberseder, M., &amp; Laczniak, G. R. (2013). Corporate societal responsibility in marketing: normatively broadening the concept. </w:t>
      </w:r>
      <w:r w:rsidRPr="006D65C5">
        <w:rPr>
          <w:i/>
          <w:iCs/>
          <w:color w:val="222222"/>
          <w:szCs w:val="24"/>
          <w:shd w:val="clear" w:color="auto" w:fill="FFFFFF"/>
        </w:rPr>
        <w:t>AMS review</w:t>
      </w:r>
      <w:r w:rsidRPr="006D65C5">
        <w:rPr>
          <w:color w:val="222222"/>
          <w:szCs w:val="24"/>
          <w:shd w:val="clear" w:color="auto" w:fill="FFFFFF"/>
        </w:rPr>
        <w:t>, </w:t>
      </w:r>
      <w:r w:rsidRPr="006D65C5">
        <w:rPr>
          <w:i/>
          <w:iCs/>
          <w:color w:val="222222"/>
          <w:szCs w:val="24"/>
          <w:shd w:val="clear" w:color="auto" w:fill="FFFFFF"/>
        </w:rPr>
        <w:t>3</w:t>
      </w:r>
      <w:r w:rsidRPr="006D65C5">
        <w:rPr>
          <w:color w:val="222222"/>
          <w:szCs w:val="24"/>
          <w:shd w:val="clear" w:color="auto" w:fill="FFFFFF"/>
        </w:rPr>
        <w:t>(2), 86-102.</w:t>
      </w:r>
    </w:p>
    <w:p w14:paraId="3BEBE66F"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Nishikawa, H., Schreier, M., Fuchs, C., &amp; Ogawa, S. (2017). The value of marketing crowdsourced new products as such: Evidence from two randomized field experiments. </w:t>
      </w:r>
      <w:r w:rsidRPr="006D65C5">
        <w:rPr>
          <w:i/>
          <w:iCs/>
          <w:color w:val="222222"/>
          <w:szCs w:val="24"/>
          <w:shd w:val="clear" w:color="auto" w:fill="FFFFFF"/>
        </w:rPr>
        <w:t>Journal of Marketing Research</w:t>
      </w:r>
      <w:r w:rsidRPr="006D65C5">
        <w:rPr>
          <w:color w:val="222222"/>
          <w:szCs w:val="24"/>
          <w:shd w:val="clear" w:color="auto" w:fill="FFFFFF"/>
        </w:rPr>
        <w:t>, </w:t>
      </w:r>
      <w:r w:rsidRPr="006D65C5">
        <w:rPr>
          <w:i/>
          <w:iCs/>
          <w:color w:val="222222"/>
          <w:szCs w:val="24"/>
          <w:shd w:val="clear" w:color="auto" w:fill="FFFFFF"/>
        </w:rPr>
        <w:t>54</w:t>
      </w:r>
      <w:r w:rsidRPr="006D65C5">
        <w:rPr>
          <w:color w:val="222222"/>
          <w:szCs w:val="24"/>
          <w:shd w:val="clear" w:color="auto" w:fill="FFFFFF"/>
        </w:rPr>
        <w:t>(4), 525-539.</w:t>
      </w:r>
    </w:p>
    <w:p w14:paraId="38EE4216"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Nishikawa, H., Schreier, M., &amp; Ogawa, S. (2013). User-generated versus designer-generated products: A performance assessment at Muji. </w:t>
      </w:r>
      <w:r w:rsidRPr="006D65C5">
        <w:rPr>
          <w:i/>
          <w:iCs/>
          <w:color w:val="222222"/>
          <w:szCs w:val="24"/>
          <w:shd w:val="clear" w:color="auto" w:fill="FFFFFF"/>
        </w:rPr>
        <w:t>International Journal of Research in Marketing</w:t>
      </w:r>
      <w:r w:rsidRPr="006D65C5">
        <w:rPr>
          <w:color w:val="222222"/>
          <w:szCs w:val="24"/>
          <w:shd w:val="clear" w:color="auto" w:fill="FFFFFF"/>
        </w:rPr>
        <w:t>, </w:t>
      </w:r>
      <w:r w:rsidRPr="006D65C5">
        <w:rPr>
          <w:i/>
          <w:iCs/>
          <w:color w:val="222222"/>
          <w:szCs w:val="24"/>
          <w:shd w:val="clear" w:color="auto" w:fill="FFFFFF"/>
        </w:rPr>
        <w:t>30</w:t>
      </w:r>
      <w:r w:rsidRPr="006D65C5">
        <w:rPr>
          <w:color w:val="222222"/>
          <w:szCs w:val="24"/>
          <w:shd w:val="clear" w:color="auto" w:fill="FFFFFF"/>
        </w:rPr>
        <w:t>(2), 160-167.</w:t>
      </w:r>
    </w:p>
    <w:p w14:paraId="2721D6EA" w14:textId="164EED7F" w:rsidR="00A840DE" w:rsidRPr="006D65C5" w:rsidRDefault="00AE4141" w:rsidP="006D65C5">
      <w:pPr>
        <w:pStyle w:val="EndNoteBibliography"/>
        <w:spacing w:after="360"/>
        <w:rPr>
          <w:noProof w:val="0"/>
          <w:szCs w:val="24"/>
        </w:rPr>
      </w:pPr>
      <w:r w:rsidRPr="006D65C5">
        <w:rPr>
          <w:color w:val="222222"/>
          <w:szCs w:val="24"/>
          <w:shd w:val="clear" w:color="auto" w:fill="FFFFFF"/>
        </w:rPr>
        <w:t>OHern, M. S., &amp; Rindfleisch, A. (2010). </w:t>
      </w:r>
      <w:r w:rsidR="00A840DE" w:rsidRPr="006D65C5">
        <w:rPr>
          <w:noProof w:val="0"/>
          <w:szCs w:val="24"/>
        </w:rPr>
        <w:t>Customer co-creation</w:t>
      </w:r>
      <w:r w:rsidR="00B93759" w:rsidRPr="006D65C5">
        <w:rPr>
          <w:noProof w:val="0"/>
          <w:szCs w:val="24"/>
        </w:rPr>
        <w:t xml:space="preserve">: A </w:t>
      </w:r>
      <w:r w:rsidR="00EE3AE0" w:rsidRPr="006D65C5">
        <w:rPr>
          <w:noProof w:val="0"/>
          <w:szCs w:val="24"/>
        </w:rPr>
        <w:t>t</w:t>
      </w:r>
      <w:r w:rsidR="00B93759" w:rsidRPr="006D65C5">
        <w:rPr>
          <w:noProof w:val="0"/>
          <w:szCs w:val="24"/>
        </w:rPr>
        <w:t xml:space="preserve">ypology and </w:t>
      </w:r>
      <w:r w:rsidR="00EE3AE0" w:rsidRPr="006D65C5">
        <w:rPr>
          <w:noProof w:val="0"/>
          <w:szCs w:val="24"/>
        </w:rPr>
        <w:t>r</w:t>
      </w:r>
      <w:r w:rsidR="00B93759" w:rsidRPr="006D65C5">
        <w:rPr>
          <w:noProof w:val="0"/>
          <w:szCs w:val="24"/>
        </w:rPr>
        <w:t xml:space="preserve">esearch </w:t>
      </w:r>
      <w:r w:rsidR="00EE3AE0" w:rsidRPr="006D65C5">
        <w:rPr>
          <w:noProof w:val="0"/>
          <w:szCs w:val="24"/>
        </w:rPr>
        <w:t>a</w:t>
      </w:r>
      <w:r w:rsidR="00B93759" w:rsidRPr="006D65C5">
        <w:rPr>
          <w:noProof w:val="0"/>
          <w:szCs w:val="24"/>
        </w:rPr>
        <w:t>genda</w:t>
      </w:r>
      <w:r w:rsidR="00A840DE" w:rsidRPr="006D65C5">
        <w:rPr>
          <w:noProof w:val="0"/>
          <w:szCs w:val="24"/>
        </w:rPr>
        <w:t xml:space="preserve">. </w:t>
      </w:r>
      <w:r w:rsidR="001A488A" w:rsidRPr="006D65C5">
        <w:rPr>
          <w:noProof w:val="0"/>
          <w:szCs w:val="24"/>
        </w:rPr>
        <w:t xml:space="preserve">In </w:t>
      </w:r>
      <w:r w:rsidR="00546EC5" w:rsidRPr="006D65C5">
        <w:rPr>
          <w:noProof w:val="0"/>
          <w:szCs w:val="24"/>
        </w:rPr>
        <w:t xml:space="preserve">Malhotra NK </w:t>
      </w:r>
      <w:r w:rsidR="001A488A" w:rsidRPr="006D65C5">
        <w:rPr>
          <w:noProof w:val="0"/>
          <w:szCs w:val="24"/>
        </w:rPr>
        <w:t>(</w:t>
      </w:r>
      <w:r w:rsidR="006A0C1D" w:rsidRPr="006D65C5">
        <w:rPr>
          <w:noProof w:val="0"/>
          <w:szCs w:val="24"/>
        </w:rPr>
        <w:t>eds.</w:t>
      </w:r>
      <w:r w:rsidR="001A488A" w:rsidRPr="006D65C5">
        <w:rPr>
          <w:noProof w:val="0"/>
          <w:szCs w:val="24"/>
        </w:rPr>
        <w:t xml:space="preserve">), </w:t>
      </w:r>
      <w:r w:rsidR="00A840DE" w:rsidRPr="006D65C5">
        <w:rPr>
          <w:i/>
          <w:noProof w:val="0"/>
          <w:szCs w:val="24"/>
        </w:rPr>
        <w:t>Review of Marketing Research</w:t>
      </w:r>
      <w:r w:rsidR="00546EC5" w:rsidRPr="006D65C5">
        <w:rPr>
          <w:i/>
          <w:noProof w:val="0"/>
          <w:szCs w:val="24"/>
        </w:rPr>
        <w:t xml:space="preserve"> Volume 7</w:t>
      </w:r>
      <w:r w:rsidR="001A488A" w:rsidRPr="006D65C5">
        <w:rPr>
          <w:i/>
          <w:noProof w:val="0"/>
          <w:szCs w:val="24"/>
        </w:rPr>
        <w:t xml:space="preserve">. </w:t>
      </w:r>
      <w:r w:rsidR="00546EC5" w:rsidRPr="006D65C5">
        <w:rPr>
          <w:noProof w:val="0"/>
          <w:szCs w:val="24"/>
        </w:rPr>
        <w:t>Bingley, UK:</w:t>
      </w:r>
      <w:r w:rsidR="00546EC5" w:rsidRPr="006D65C5">
        <w:rPr>
          <w:i/>
          <w:noProof w:val="0"/>
          <w:szCs w:val="24"/>
        </w:rPr>
        <w:t xml:space="preserve"> </w:t>
      </w:r>
      <w:r w:rsidR="00546EC5" w:rsidRPr="006D65C5">
        <w:rPr>
          <w:noProof w:val="0"/>
          <w:szCs w:val="24"/>
        </w:rPr>
        <w:t xml:space="preserve">Emerald Group Publishing. </w:t>
      </w:r>
      <w:r w:rsidRPr="006D65C5">
        <w:rPr>
          <w:noProof w:val="0"/>
          <w:szCs w:val="24"/>
        </w:rPr>
        <w:t>84-106</w:t>
      </w:r>
      <w:r w:rsidR="00A840DE" w:rsidRPr="006D65C5">
        <w:rPr>
          <w:noProof w:val="0"/>
          <w:szCs w:val="24"/>
        </w:rPr>
        <w:t>.</w:t>
      </w:r>
    </w:p>
    <w:p w14:paraId="5C85D5D7"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Palanski, M. E., &amp; Yammarino, F. J. (2007). Integrity and Leadership:: Clearing the Conceptual Confusion. </w:t>
      </w:r>
      <w:r w:rsidRPr="006D65C5">
        <w:rPr>
          <w:i/>
          <w:iCs/>
          <w:color w:val="222222"/>
          <w:szCs w:val="24"/>
          <w:shd w:val="clear" w:color="auto" w:fill="FFFFFF"/>
        </w:rPr>
        <w:t>European Management Journal</w:t>
      </w:r>
      <w:r w:rsidRPr="006D65C5">
        <w:rPr>
          <w:color w:val="222222"/>
          <w:szCs w:val="24"/>
          <w:shd w:val="clear" w:color="auto" w:fill="FFFFFF"/>
        </w:rPr>
        <w:t>, </w:t>
      </w:r>
      <w:r w:rsidRPr="006D65C5">
        <w:rPr>
          <w:i/>
          <w:iCs/>
          <w:color w:val="222222"/>
          <w:szCs w:val="24"/>
          <w:shd w:val="clear" w:color="auto" w:fill="FFFFFF"/>
        </w:rPr>
        <w:t>25</w:t>
      </w:r>
      <w:r w:rsidRPr="006D65C5">
        <w:rPr>
          <w:color w:val="222222"/>
          <w:szCs w:val="24"/>
          <w:shd w:val="clear" w:color="auto" w:fill="FFFFFF"/>
        </w:rPr>
        <w:t>(3), 171-184.</w:t>
      </w:r>
    </w:p>
    <w:p w14:paraId="7FF77BBB"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lastRenderedPageBreak/>
        <w:t>Palmer, M. A., &amp; Strelan, P. (2015). Commentary on Dutta and Pullig (2011): Corrective action is more effective than downplaying harm for restoring brand equity.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68</w:t>
      </w:r>
      <w:r w:rsidRPr="006D65C5">
        <w:rPr>
          <w:color w:val="222222"/>
          <w:szCs w:val="24"/>
          <w:shd w:val="clear" w:color="auto" w:fill="FFFFFF"/>
        </w:rPr>
        <w:t>(6), 1271-1272.</w:t>
      </w:r>
    </w:p>
    <w:p w14:paraId="0AF62947" w14:textId="77777777" w:rsidR="00AE4141" w:rsidRPr="006D65C5" w:rsidRDefault="00AE4141" w:rsidP="006D65C5">
      <w:pPr>
        <w:pStyle w:val="EndNoteBibliography"/>
        <w:spacing w:after="360"/>
        <w:rPr>
          <w:color w:val="222222"/>
          <w:szCs w:val="24"/>
          <w:shd w:val="clear" w:color="auto" w:fill="FFFFFF"/>
        </w:rPr>
      </w:pPr>
      <w:r w:rsidRPr="00026BB6">
        <w:rPr>
          <w:color w:val="222222"/>
          <w:szCs w:val="24"/>
          <w:shd w:val="clear" w:color="auto" w:fill="FFFFFF"/>
          <w:lang w:val="en-GB"/>
        </w:rPr>
        <w:t xml:space="preserve">Parmentier, M. A., &amp; Fischer, E. (2014). </w:t>
      </w:r>
      <w:r w:rsidRPr="006D65C5">
        <w:rPr>
          <w:color w:val="222222"/>
          <w:szCs w:val="24"/>
          <w:shd w:val="clear" w:color="auto" w:fill="FFFFFF"/>
        </w:rPr>
        <w:t>Things fall apart: The dynamics of brand audience dissipation. </w:t>
      </w:r>
      <w:r w:rsidRPr="006D65C5">
        <w:rPr>
          <w:i/>
          <w:iCs/>
          <w:color w:val="222222"/>
          <w:szCs w:val="24"/>
          <w:shd w:val="clear" w:color="auto" w:fill="FFFFFF"/>
        </w:rPr>
        <w:t>Journal of Consumer Research</w:t>
      </w:r>
      <w:r w:rsidRPr="006D65C5">
        <w:rPr>
          <w:color w:val="222222"/>
          <w:szCs w:val="24"/>
          <w:shd w:val="clear" w:color="auto" w:fill="FFFFFF"/>
        </w:rPr>
        <w:t>, </w:t>
      </w:r>
      <w:r w:rsidRPr="006D65C5">
        <w:rPr>
          <w:i/>
          <w:iCs/>
          <w:color w:val="222222"/>
          <w:szCs w:val="24"/>
          <w:shd w:val="clear" w:color="auto" w:fill="FFFFFF"/>
        </w:rPr>
        <w:t>41</w:t>
      </w:r>
      <w:r w:rsidRPr="006D65C5">
        <w:rPr>
          <w:color w:val="222222"/>
          <w:szCs w:val="24"/>
          <w:shd w:val="clear" w:color="auto" w:fill="FFFFFF"/>
        </w:rPr>
        <w:t>(5), 1228-1251.</w:t>
      </w:r>
    </w:p>
    <w:p w14:paraId="5DDCB54A" w14:textId="77777777" w:rsidR="00AE4141" w:rsidRPr="006D65C5" w:rsidRDefault="00AE4141" w:rsidP="006D65C5">
      <w:pPr>
        <w:pStyle w:val="EndNoteBibliography"/>
        <w:spacing w:after="360"/>
        <w:rPr>
          <w:color w:val="222222"/>
          <w:szCs w:val="24"/>
          <w:shd w:val="clear" w:color="auto" w:fill="FFFFFF"/>
        </w:rPr>
      </w:pPr>
      <w:r w:rsidRPr="00026BB6">
        <w:rPr>
          <w:color w:val="222222"/>
          <w:szCs w:val="24"/>
          <w:shd w:val="clear" w:color="auto" w:fill="FFFFFF"/>
          <w:lang w:val="en-GB"/>
        </w:rPr>
        <w:t xml:space="preserve">Pecot, F., Merchant, A., Valette-Florence, P., &amp; De Barnier, V. (2018). </w:t>
      </w:r>
      <w:r w:rsidRPr="006D65C5">
        <w:rPr>
          <w:color w:val="222222"/>
          <w:szCs w:val="24"/>
          <w:shd w:val="clear" w:color="auto" w:fill="FFFFFF"/>
        </w:rPr>
        <w:t>Cognitive outcomes of brand heritage: A signaling perspective.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85</w:t>
      </w:r>
      <w:r w:rsidRPr="006D65C5">
        <w:rPr>
          <w:color w:val="222222"/>
          <w:szCs w:val="24"/>
          <w:shd w:val="clear" w:color="auto" w:fill="FFFFFF"/>
        </w:rPr>
        <w:t>, 304-316.</w:t>
      </w:r>
    </w:p>
    <w:p w14:paraId="6F706A99"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Pemer, F., &amp; Skjølsvik, T. (2019). The cues that matter: Screening for quality signals in the ex ante phase of buying professional services.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98</w:t>
      </w:r>
      <w:r w:rsidRPr="006D65C5">
        <w:rPr>
          <w:color w:val="222222"/>
          <w:szCs w:val="24"/>
          <w:shd w:val="clear" w:color="auto" w:fill="FFFFFF"/>
        </w:rPr>
        <w:t>, 352-365.</w:t>
      </w:r>
    </w:p>
    <w:p w14:paraId="0D194F38" w14:textId="7AAE6043"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Pierce, J. L., Gardner, D. G., Cummings, L. L., &amp; Dunham, R. B. (1989). Organization-based self-esteem: Construct definition, measurement, and validation. </w:t>
      </w:r>
      <w:r w:rsidRPr="006D65C5">
        <w:rPr>
          <w:i/>
          <w:iCs/>
          <w:color w:val="222222"/>
          <w:szCs w:val="24"/>
          <w:shd w:val="clear" w:color="auto" w:fill="FFFFFF"/>
        </w:rPr>
        <w:t>Academy of Management Journal</w:t>
      </w:r>
      <w:r w:rsidRPr="006D65C5">
        <w:rPr>
          <w:color w:val="222222"/>
          <w:szCs w:val="24"/>
          <w:shd w:val="clear" w:color="auto" w:fill="FFFFFF"/>
        </w:rPr>
        <w:t>, </w:t>
      </w:r>
      <w:r w:rsidRPr="006D65C5">
        <w:rPr>
          <w:i/>
          <w:iCs/>
          <w:color w:val="222222"/>
          <w:szCs w:val="24"/>
          <w:shd w:val="clear" w:color="auto" w:fill="FFFFFF"/>
        </w:rPr>
        <w:t>32</w:t>
      </w:r>
      <w:r w:rsidRPr="006D65C5">
        <w:rPr>
          <w:color w:val="222222"/>
          <w:szCs w:val="24"/>
          <w:shd w:val="clear" w:color="auto" w:fill="FFFFFF"/>
        </w:rPr>
        <w:t>(3), 622-648.</w:t>
      </w:r>
    </w:p>
    <w:p w14:paraId="3B1A7AE4"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Pitt, L. F., Berthon, P. R., Watson, R. T., &amp; Zinkhan, G. M. (2002). The Internet and the birth of real consumer power. </w:t>
      </w:r>
      <w:r w:rsidRPr="006D65C5">
        <w:rPr>
          <w:i/>
          <w:iCs/>
          <w:color w:val="222222"/>
          <w:szCs w:val="24"/>
          <w:shd w:val="clear" w:color="auto" w:fill="FFFFFF"/>
        </w:rPr>
        <w:t>Business Horizons</w:t>
      </w:r>
      <w:r w:rsidRPr="006D65C5">
        <w:rPr>
          <w:color w:val="222222"/>
          <w:szCs w:val="24"/>
          <w:shd w:val="clear" w:color="auto" w:fill="FFFFFF"/>
        </w:rPr>
        <w:t>, </w:t>
      </w:r>
      <w:r w:rsidRPr="006D65C5">
        <w:rPr>
          <w:i/>
          <w:iCs/>
          <w:color w:val="222222"/>
          <w:szCs w:val="24"/>
          <w:shd w:val="clear" w:color="auto" w:fill="FFFFFF"/>
        </w:rPr>
        <w:t>45</w:t>
      </w:r>
      <w:r w:rsidRPr="006D65C5">
        <w:rPr>
          <w:color w:val="222222"/>
          <w:szCs w:val="24"/>
          <w:shd w:val="clear" w:color="auto" w:fill="FFFFFF"/>
        </w:rPr>
        <w:t>(4), 7-7.</w:t>
      </w:r>
    </w:p>
    <w:p w14:paraId="6A6F3E4D"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Prahalad, C. K., &amp; Ramaswamy, V. (2004). Co-creation experiences: The next practice in value creation. </w:t>
      </w:r>
      <w:r w:rsidRPr="006D65C5">
        <w:rPr>
          <w:i/>
          <w:iCs/>
          <w:color w:val="222222"/>
          <w:szCs w:val="24"/>
          <w:shd w:val="clear" w:color="auto" w:fill="FFFFFF"/>
        </w:rPr>
        <w:t>Journal of interactive marketing</w:t>
      </w:r>
      <w:r w:rsidRPr="006D65C5">
        <w:rPr>
          <w:color w:val="222222"/>
          <w:szCs w:val="24"/>
          <w:shd w:val="clear" w:color="auto" w:fill="FFFFFF"/>
        </w:rPr>
        <w:t>, </w:t>
      </w:r>
      <w:r w:rsidRPr="006D65C5">
        <w:rPr>
          <w:i/>
          <w:iCs/>
          <w:color w:val="222222"/>
          <w:szCs w:val="24"/>
          <w:shd w:val="clear" w:color="auto" w:fill="FFFFFF"/>
        </w:rPr>
        <w:t>18</w:t>
      </w:r>
      <w:r w:rsidRPr="006D65C5">
        <w:rPr>
          <w:color w:val="222222"/>
          <w:szCs w:val="24"/>
          <w:shd w:val="clear" w:color="auto" w:fill="FFFFFF"/>
        </w:rPr>
        <w:t>(3), 5-14.</w:t>
      </w:r>
    </w:p>
    <w:p w14:paraId="2A5AD439"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Prendergast, G., Liu, P. Y., &amp; Poon, D. T. (2009). A Hong Kong study of advertising credibility. </w:t>
      </w:r>
      <w:r w:rsidRPr="006D65C5">
        <w:rPr>
          <w:i/>
          <w:iCs/>
          <w:color w:val="222222"/>
          <w:szCs w:val="24"/>
          <w:shd w:val="clear" w:color="auto" w:fill="FFFFFF"/>
        </w:rPr>
        <w:t>Journal of Consumer Marketing</w:t>
      </w:r>
      <w:r w:rsidRPr="006D65C5">
        <w:rPr>
          <w:color w:val="222222"/>
          <w:szCs w:val="24"/>
          <w:shd w:val="clear" w:color="auto" w:fill="FFFFFF"/>
        </w:rPr>
        <w:t>, </w:t>
      </w:r>
      <w:r w:rsidRPr="006D65C5">
        <w:rPr>
          <w:i/>
          <w:iCs/>
          <w:color w:val="222222"/>
          <w:szCs w:val="24"/>
          <w:shd w:val="clear" w:color="auto" w:fill="FFFFFF"/>
        </w:rPr>
        <w:t>26</w:t>
      </w:r>
      <w:r w:rsidRPr="006D65C5">
        <w:rPr>
          <w:color w:val="222222"/>
          <w:szCs w:val="24"/>
          <w:shd w:val="clear" w:color="auto" w:fill="FFFFFF"/>
        </w:rPr>
        <w:t>(5), 320-329.</w:t>
      </w:r>
    </w:p>
    <w:p w14:paraId="5A55815F"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Ramaswamy, V., &amp; Ozcan, K. (2016). Brand value co-creation in a digitalized world: An integrative framework and research implications. </w:t>
      </w:r>
      <w:r w:rsidRPr="006D65C5">
        <w:rPr>
          <w:i/>
          <w:iCs/>
          <w:color w:val="222222"/>
          <w:szCs w:val="24"/>
          <w:shd w:val="clear" w:color="auto" w:fill="FFFFFF"/>
        </w:rPr>
        <w:t>International Journal of Research in Marketing</w:t>
      </w:r>
      <w:r w:rsidRPr="006D65C5">
        <w:rPr>
          <w:color w:val="222222"/>
          <w:szCs w:val="24"/>
          <w:shd w:val="clear" w:color="auto" w:fill="FFFFFF"/>
        </w:rPr>
        <w:t>, </w:t>
      </w:r>
      <w:r w:rsidRPr="006D65C5">
        <w:rPr>
          <w:i/>
          <w:iCs/>
          <w:color w:val="222222"/>
          <w:szCs w:val="24"/>
          <w:shd w:val="clear" w:color="auto" w:fill="FFFFFF"/>
        </w:rPr>
        <w:t>33</w:t>
      </w:r>
      <w:r w:rsidRPr="006D65C5">
        <w:rPr>
          <w:color w:val="222222"/>
          <w:szCs w:val="24"/>
          <w:shd w:val="clear" w:color="auto" w:fill="FFFFFF"/>
        </w:rPr>
        <w:t>(1), 93-106.</w:t>
      </w:r>
    </w:p>
    <w:p w14:paraId="551A8DB4" w14:textId="06B7CC34" w:rsidR="00A840DE" w:rsidRPr="006D65C5" w:rsidRDefault="00AE4141" w:rsidP="006D65C5">
      <w:pPr>
        <w:pStyle w:val="EndNoteBibliography"/>
        <w:spacing w:after="360"/>
        <w:rPr>
          <w:noProof w:val="0"/>
          <w:szCs w:val="24"/>
        </w:rPr>
      </w:pPr>
      <w:r w:rsidRPr="006D65C5">
        <w:rPr>
          <w:color w:val="222222"/>
          <w:szCs w:val="24"/>
          <w:shd w:val="clear" w:color="auto" w:fill="FFFFFF"/>
        </w:rPr>
        <w:t>Rawlins, B. R. (2008). </w:t>
      </w:r>
      <w:r w:rsidR="00A840DE" w:rsidRPr="006D65C5">
        <w:rPr>
          <w:noProof w:val="0"/>
          <w:szCs w:val="24"/>
        </w:rPr>
        <w:t xml:space="preserve">Measuring the relationship between organizational transparency and employee trust. </w:t>
      </w:r>
      <w:r w:rsidR="00A840DE" w:rsidRPr="006D65C5">
        <w:rPr>
          <w:i/>
          <w:noProof w:val="0"/>
          <w:szCs w:val="24"/>
        </w:rPr>
        <w:t>Public Relations Journal</w:t>
      </w:r>
      <w:r w:rsidR="00A840DE" w:rsidRPr="006D65C5">
        <w:rPr>
          <w:noProof w:val="0"/>
          <w:szCs w:val="24"/>
        </w:rPr>
        <w:t xml:space="preserve"> 2</w:t>
      </w:r>
      <w:r w:rsidR="009C441A" w:rsidRPr="006D65C5">
        <w:rPr>
          <w:noProof w:val="0"/>
          <w:szCs w:val="24"/>
        </w:rPr>
        <w:t>(2)</w:t>
      </w:r>
      <w:r w:rsidR="00A840DE" w:rsidRPr="006D65C5">
        <w:rPr>
          <w:noProof w:val="0"/>
          <w:szCs w:val="24"/>
        </w:rPr>
        <w:t>: 1-21.</w:t>
      </w:r>
    </w:p>
    <w:p w14:paraId="453F72AA"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Reips, U. D. (2002). Standards for Internet-based experimenting. </w:t>
      </w:r>
      <w:r w:rsidRPr="006D65C5">
        <w:rPr>
          <w:i/>
          <w:iCs/>
          <w:color w:val="222222"/>
          <w:szCs w:val="24"/>
          <w:shd w:val="clear" w:color="auto" w:fill="FFFFFF"/>
        </w:rPr>
        <w:t>Experimental psychology</w:t>
      </w:r>
      <w:r w:rsidRPr="006D65C5">
        <w:rPr>
          <w:color w:val="222222"/>
          <w:szCs w:val="24"/>
          <w:shd w:val="clear" w:color="auto" w:fill="FFFFFF"/>
        </w:rPr>
        <w:t>, </w:t>
      </w:r>
      <w:r w:rsidRPr="006D65C5">
        <w:rPr>
          <w:i/>
          <w:iCs/>
          <w:color w:val="222222"/>
          <w:szCs w:val="24"/>
          <w:shd w:val="clear" w:color="auto" w:fill="FFFFFF"/>
        </w:rPr>
        <w:t>49</w:t>
      </w:r>
      <w:r w:rsidRPr="006D65C5">
        <w:rPr>
          <w:color w:val="222222"/>
          <w:szCs w:val="24"/>
          <w:shd w:val="clear" w:color="auto" w:fill="FFFFFF"/>
        </w:rPr>
        <w:t>(4), 243.</w:t>
      </w:r>
    </w:p>
    <w:p w14:paraId="5FAED23B" w14:textId="77777777" w:rsidR="00AE4141" w:rsidRPr="006D65C5" w:rsidRDefault="00AE4141" w:rsidP="006D65C5">
      <w:pPr>
        <w:pStyle w:val="EndNoteBibliography"/>
        <w:spacing w:after="360"/>
        <w:rPr>
          <w:color w:val="222222"/>
          <w:szCs w:val="24"/>
          <w:shd w:val="clear" w:color="auto" w:fill="FFFFFF"/>
        </w:rPr>
      </w:pPr>
      <w:r w:rsidRPr="00026BB6">
        <w:rPr>
          <w:color w:val="222222"/>
          <w:szCs w:val="24"/>
          <w:shd w:val="clear" w:color="auto" w:fill="FFFFFF"/>
          <w:lang w:val="en-GB"/>
        </w:rPr>
        <w:t xml:space="preserve">Sawhney, M., Verona, G., &amp; Prandelli, E. (2005). </w:t>
      </w:r>
      <w:r w:rsidRPr="006D65C5">
        <w:rPr>
          <w:color w:val="222222"/>
          <w:szCs w:val="24"/>
          <w:shd w:val="clear" w:color="auto" w:fill="FFFFFF"/>
        </w:rPr>
        <w:t>Collaborating to create: The Internet as a platform for customer engagement in product innovation. </w:t>
      </w:r>
      <w:r w:rsidRPr="006D65C5">
        <w:rPr>
          <w:i/>
          <w:iCs/>
          <w:color w:val="222222"/>
          <w:szCs w:val="24"/>
          <w:shd w:val="clear" w:color="auto" w:fill="FFFFFF"/>
        </w:rPr>
        <w:t>Journal of interactive marketing</w:t>
      </w:r>
      <w:r w:rsidRPr="006D65C5">
        <w:rPr>
          <w:color w:val="222222"/>
          <w:szCs w:val="24"/>
          <w:shd w:val="clear" w:color="auto" w:fill="FFFFFF"/>
        </w:rPr>
        <w:t>, </w:t>
      </w:r>
      <w:r w:rsidRPr="006D65C5">
        <w:rPr>
          <w:i/>
          <w:iCs/>
          <w:color w:val="222222"/>
          <w:szCs w:val="24"/>
          <w:shd w:val="clear" w:color="auto" w:fill="FFFFFF"/>
        </w:rPr>
        <w:t>19</w:t>
      </w:r>
      <w:r w:rsidRPr="006D65C5">
        <w:rPr>
          <w:color w:val="222222"/>
          <w:szCs w:val="24"/>
          <w:shd w:val="clear" w:color="auto" w:fill="FFFFFF"/>
        </w:rPr>
        <w:t>(4), 4-17.</w:t>
      </w:r>
    </w:p>
    <w:p w14:paraId="7A05112E"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Schnackenberg, A. K., &amp; Tomlinson, E. C. (2016). Organizational transparency: A new perspective on managing trust in organization-stakeholder relationships. </w:t>
      </w:r>
      <w:r w:rsidRPr="006D65C5">
        <w:rPr>
          <w:i/>
          <w:iCs/>
          <w:color w:val="222222"/>
          <w:szCs w:val="24"/>
          <w:shd w:val="clear" w:color="auto" w:fill="FFFFFF"/>
        </w:rPr>
        <w:t>Journal of Management</w:t>
      </w:r>
      <w:r w:rsidRPr="006D65C5">
        <w:rPr>
          <w:color w:val="222222"/>
          <w:szCs w:val="24"/>
          <w:shd w:val="clear" w:color="auto" w:fill="FFFFFF"/>
        </w:rPr>
        <w:t>, </w:t>
      </w:r>
      <w:r w:rsidRPr="006D65C5">
        <w:rPr>
          <w:i/>
          <w:iCs/>
          <w:color w:val="222222"/>
          <w:szCs w:val="24"/>
          <w:shd w:val="clear" w:color="auto" w:fill="FFFFFF"/>
        </w:rPr>
        <w:t>42</w:t>
      </w:r>
      <w:r w:rsidRPr="006D65C5">
        <w:rPr>
          <w:color w:val="222222"/>
          <w:szCs w:val="24"/>
          <w:shd w:val="clear" w:color="auto" w:fill="FFFFFF"/>
        </w:rPr>
        <w:t>(7), 1784-1810.</w:t>
      </w:r>
    </w:p>
    <w:p w14:paraId="3F133AB4"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lastRenderedPageBreak/>
        <w:t>Schreier, M., Fuchs, C., &amp; Dahl, D. W. (2012). The innovation effect of user design: exploring consumers’ innovation perceptions of firms selling products designed by users. </w:t>
      </w:r>
      <w:r w:rsidRPr="006D65C5">
        <w:rPr>
          <w:i/>
          <w:iCs/>
          <w:color w:val="222222"/>
          <w:szCs w:val="24"/>
          <w:shd w:val="clear" w:color="auto" w:fill="FFFFFF"/>
        </w:rPr>
        <w:t>Journal of Marketing</w:t>
      </w:r>
      <w:r w:rsidRPr="006D65C5">
        <w:rPr>
          <w:color w:val="222222"/>
          <w:szCs w:val="24"/>
          <w:shd w:val="clear" w:color="auto" w:fill="FFFFFF"/>
        </w:rPr>
        <w:t>, </w:t>
      </w:r>
      <w:r w:rsidRPr="006D65C5">
        <w:rPr>
          <w:i/>
          <w:iCs/>
          <w:color w:val="222222"/>
          <w:szCs w:val="24"/>
          <w:shd w:val="clear" w:color="auto" w:fill="FFFFFF"/>
        </w:rPr>
        <w:t>76</w:t>
      </w:r>
      <w:r w:rsidRPr="006D65C5">
        <w:rPr>
          <w:color w:val="222222"/>
          <w:szCs w:val="24"/>
          <w:shd w:val="clear" w:color="auto" w:fill="FFFFFF"/>
        </w:rPr>
        <w:t>(5), 18-32.</w:t>
      </w:r>
    </w:p>
    <w:p w14:paraId="1F01699A"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Simons, T. (2002). Behavioral integrity: The perceived alignment between managers' words and deeds as a research focus. </w:t>
      </w:r>
      <w:r w:rsidRPr="006D65C5">
        <w:rPr>
          <w:i/>
          <w:iCs/>
          <w:color w:val="222222"/>
          <w:szCs w:val="24"/>
          <w:shd w:val="clear" w:color="auto" w:fill="FFFFFF"/>
        </w:rPr>
        <w:t>Organization Science</w:t>
      </w:r>
      <w:r w:rsidRPr="006D65C5">
        <w:rPr>
          <w:color w:val="222222"/>
          <w:szCs w:val="24"/>
          <w:shd w:val="clear" w:color="auto" w:fill="FFFFFF"/>
        </w:rPr>
        <w:t>, </w:t>
      </w:r>
      <w:r w:rsidRPr="006D65C5">
        <w:rPr>
          <w:i/>
          <w:iCs/>
          <w:color w:val="222222"/>
          <w:szCs w:val="24"/>
          <w:shd w:val="clear" w:color="auto" w:fill="FFFFFF"/>
        </w:rPr>
        <w:t>13</w:t>
      </w:r>
      <w:r w:rsidRPr="006D65C5">
        <w:rPr>
          <w:color w:val="222222"/>
          <w:szCs w:val="24"/>
          <w:shd w:val="clear" w:color="auto" w:fill="FFFFFF"/>
        </w:rPr>
        <w:t>(1), 18-35.</w:t>
      </w:r>
    </w:p>
    <w:p w14:paraId="5591AD04"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Sims, R. R., &amp; Brinkmann, J. (2003). Enron ethics (or: culture matters more than codes). </w:t>
      </w:r>
      <w:r w:rsidRPr="006D65C5">
        <w:rPr>
          <w:i/>
          <w:iCs/>
          <w:color w:val="222222"/>
          <w:szCs w:val="24"/>
          <w:shd w:val="clear" w:color="auto" w:fill="FFFFFF"/>
        </w:rPr>
        <w:t>Journal of Business ethics</w:t>
      </w:r>
      <w:r w:rsidRPr="006D65C5">
        <w:rPr>
          <w:color w:val="222222"/>
          <w:szCs w:val="24"/>
          <w:shd w:val="clear" w:color="auto" w:fill="FFFFFF"/>
        </w:rPr>
        <w:t>, </w:t>
      </w:r>
      <w:r w:rsidRPr="006D65C5">
        <w:rPr>
          <w:i/>
          <w:iCs/>
          <w:color w:val="222222"/>
          <w:szCs w:val="24"/>
          <w:shd w:val="clear" w:color="auto" w:fill="FFFFFF"/>
        </w:rPr>
        <w:t>45</w:t>
      </w:r>
      <w:r w:rsidRPr="006D65C5">
        <w:rPr>
          <w:color w:val="222222"/>
          <w:szCs w:val="24"/>
          <w:shd w:val="clear" w:color="auto" w:fill="FFFFFF"/>
        </w:rPr>
        <w:t>(3), 243-256.</w:t>
      </w:r>
    </w:p>
    <w:p w14:paraId="6B226721" w14:textId="3FADE4B8"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Skarmeas, D., &amp; Leonidou, C. N. (2013). When consumers doubt, watch out! The role of CSR skepticism.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66</w:t>
      </w:r>
      <w:r w:rsidRPr="006D65C5">
        <w:rPr>
          <w:color w:val="222222"/>
          <w:szCs w:val="24"/>
          <w:shd w:val="clear" w:color="auto" w:fill="FFFFFF"/>
        </w:rPr>
        <w:t>(10), 1831-1838.</w:t>
      </w:r>
    </w:p>
    <w:p w14:paraId="2915F472" w14:textId="4AA305CD" w:rsidR="00A840DE" w:rsidRPr="006D65C5" w:rsidRDefault="00A840DE" w:rsidP="006D65C5">
      <w:pPr>
        <w:pStyle w:val="EndNoteBibliography"/>
        <w:spacing w:after="360"/>
        <w:rPr>
          <w:noProof w:val="0"/>
          <w:szCs w:val="24"/>
        </w:rPr>
      </w:pPr>
      <w:r w:rsidRPr="006D65C5">
        <w:rPr>
          <w:noProof w:val="0"/>
          <w:szCs w:val="24"/>
        </w:rPr>
        <w:t xml:space="preserve">Soh H, Reid LN and King KW. (2009) Measuring trust in advertising. </w:t>
      </w:r>
      <w:r w:rsidRPr="006D65C5">
        <w:rPr>
          <w:i/>
          <w:noProof w:val="0"/>
          <w:szCs w:val="24"/>
        </w:rPr>
        <w:t>Journal of Advertising</w:t>
      </w:r>
      <w:r w:rsidRPr="006D65C5">
        <w:rPr>
          <w:noProof w:val="0"/>
          <w:szCs w:val="24"/>
        </w:rPr>
        <w:t xml:space="preserve"> 38</w:t>
      </w:r>
      <w:r w:rsidR="009C441A" w:rsidRPr="006D65C5">
        <w:rPr>
          <w:noProof w:val="0"/>
          <w:szCs w:val="24"/>
        </w:rPr>
        <w:t>(2)</w:t>
      </w:r>
      <w:r w:rsidRPr="006D65C5">
        <w:rPr>
          <w:noProof w:val="0"/>
          <w:szCs w:val="24"/>
        </w:rPr>
        <w:t>: 83-104.</w:t>
      </w:r>
    </w:p>
    <w:p w14:paraId="4A4F9128" w14:textId="30B7C593" w:rsidR="00A840DE" w:rsidRPr="006D65C5" w:rsidRDefault="00A840DE" w:rsidP="006D65C5">
      <w:pPr>
        <w:pStyle w:val="EndNoteBibliography"/>
        <w:spacing w:after="360"/>
        <w:rPr>
          <w:noProof w:val="0"/>
          <w:szCs w:val="24"/>
          <w:lang w:val="en-GB"/>
        </w:rPr>
      </w:pPr>
      <w:r w:rsidRPr="006D65C5">
        <w:rPr>
          <w:noProof w:val="0"/>
          <w:szCs w:val="24"/>
        </w:rPr>
        <w:t xml:space="preserve">Spence M. (1973) Job market signaling. </w:t>
      </w:r>
      <w:r w:rsidRPr="006D65C5">
        <w:rPr>
          <w:i/>
          <w:noProof w:val="0"/>
          <w:szCs w:val="24"/>
          <w:lang w:val="en-GB"/>
        </w:rPr>
        <w:t>Quarterly Journal of Economics</w:t>
      </w:r>
      <w:r w:rsidRPr="006D65C5">
        <w:rPr>
          <w:noProof w:val="0"/>
          <w:szCs w:val="24"/>
          <w:lang w:val="en-GB"/>
        </w:rPr>
        <w:t xml:space="preserve"> 87</w:t>
      </w:r>
      <w:r w:rsidR="009C441A" w:rsidRPr="006D65C5">
        <w:rPr>
          <w:noProof w:val="0"/>
          <w:szCs w:val="24"/>
          <w:lang w:val="en-GB"/>
        </w:rPr>
        <w:t>(3)</w:t>
      </w:r>
      <w:r w:rsidRPr="006D65C5">
        <w:rPr>
          <w:noProof w:val="0"/>
          <w:szCs w:val="24"/>
          <w:lang w:val="en-GB"/>
        </w:rPr>
        <w:t>: 355-374.</w:t>
      </w:r>
    </w:p>
    <w:p w14:paraId="5A59DA48" w14:textId="77777777" w:rsidR="00AE4141" w:rsidRPr="00026BB6" w:rsidRDefault="00AE4141" w:rsidP="006D65C5">
      <w:pPr>
        <w:pStyle w:val="EndNoteBibliography"/>
        <w:spacing w:after="360"/>
        <w:rPr>
          <w:color w:val="222222"/>
          <w:szCs w:val="24"/>
          <w:shd w:val="clear" w:color="auto" w:fill="FFFFFF"/>
          <w:lang w:val="fr-BE"/>
        </w:rPr>
      </w:pPr>
      <w:r w:rsidRPr="006D65C5">
        <w:rPr>
          <w:color w:val="222222"/>
          <w:szCs w:val="24"/>
          <w:shd w:val="clear" w:color="auto" w:fill="FFFFFF"/>
        </w:rPr>
        <w:t xml:space="preserve">Strazzieri, A. (1994). </w:t>
      </w:r>
      <w:r w:rsidRPr="006D65C5">
        <w:rPr>
          <w:color w:val="222222"/>
          <w:szCs w:val="24"/>
          <w:shd w:val="clear" w:color="auto" w:fill="FFFFFF"/>
          <w:lang w:val="fr-BE"/>
        </w:rPr>
        <w:t>Mesurer l'implication durable vis-à-vis d'un produit indépendamment du risque perçu. </w:t>
      </w:r>
      <w:r w:rsidRPr="00026BB6">
        <w:rPr>
          <w:i/>
          <w:iCs/>
          <w:color w:val="222222"/>
          <w:szCs w:val="24"/>
          <w:shd w:val="clear" w:color="auto" w:fill="FFFFFF"/>
          <w:lang w:val="fr-BE"/>
        </w:rPr>
        <w:t>Recherche et Applications en Marketing (French Edition)</w:t>
      </w:r>
      <w:r w:rsidRPr="00026BB6">
        <w:rPr>
          <w:color w:val="222222"/>
          <w:szCs w:val="24"/>
          <w:shd w:val="clear" w:color="auto" w:fill="FFFFFF"/>
          <w:lang w:val="fr-BE"/>
        </w:rPr>
        <w:t>, </w:t>
      </w:r>
      <w:r w:rsidRPr="00026BB6">
        <w:rPr>
          <w:i/>
          <w:iCs/>
          <w:color w:val="222222"/>
          <w:szCs w:val="24"/>
          <w:shd w:val="clear" w:color="auto" w:fill="FFFFFF"/>
          <w:lang w:val="fr-BE"/>
        </w:rPr>
        <w:t>9</w:t>
      </w:r>
      <w:r w:rsidRPr="00026BB6">
        <w:rPr>
          <w:color w:val="222222"/>
          <w:szCs w:val="24"/>
          <w:shd w:val="clear" w:color="auto" w:fill="FFFFFF"/>
          <w:lang w:val="fr-BE"/>
        </w:rPr>
        <w:t>(1), 73-91.</w:t>
      </w:r>
    </w:p>
    <w:p w14:paraId="00F0E95A" w14:textId="77777777" w:rsidR="00AE4141" w:rsidRPr="006D65C5" w:rsidRDefault="00AE4141" w:rsidP="006D65C5">
      <w:pPr>
        <w:pStyle w:val="EndNoteBibliography"/>
        <w:spacing w:after="360"/>
        <w:rPr>
          <w:color w:val="222222"/>
          <w:szCs w:val="24"/>
          <w:shd w:val="clear" w:color="auto" w:fill="FFFFFF"/>
        </w:rPr>
      </w:pPr>
      <w:r w:rsidRPr="00026BB6">
        <w:rPr>
          <w:color w:val="222222"/>
          <w:szCs w:val="24"/>
          <w:shd w:val="clear" w:color="auto" w:fill="FFFFFF"/>
          <w:lang w:val="fr-BE"/>
        </w:rPr>
        <w:t xml:space="preserve">Stigler, G. J. (1961). </w:t>
      </w:r>
      <w:r w:rsidRPr="006D65C5">
        <w:rPr>
          <w:color w:val="222222"/>
          <w:szCs w:val="24"/>
          <w:shd w:val="clear" w:color="auto" w:fill="FFFFFF"/>
        </w:rPr>
        <w:t>The economics of information. </w:t>
      </w:r>
      <w:r w:rsidRPr="006D65C5">
        <w:rPr>
          <w:i/>
          <w:iCs/>
          <w:color w:val="222222"/>
          <w:szCs w:val="24"/>
          <w:shd w:val="clear" w:color="auto" w:fill="FFFFFF"/>
        </w:rPr>
        <w:t>Journal of political economy</w:t>
      </w:r>
      <w:r w:rsidRPr="006D65C5">
        <w:rPr>
          <w:color w:val="222222"/>
          <w:szCs w:val="24"/>
          <w:shd w:val="clear" w:color="auto" w:fill="FFFFFF"/>
        </w:rPr>
        <w:t>, </w:t>
      </w:r>
      <w:r w:rsidRPr="006D65C5">
        <w:rPr>
          <w:i/>
          <w:iCs/>
          <w:color w:val="222222"/>
          <w:szCs w:val="24"/>
          <w:shd w:val="clear" w:color="auto" w:fill="FFFFFF"/>
        </w:rPr>
        <w:t>69</w:t>
      </w:r>
      <w:r w:rsidRPr="006D65C5">
        <w:rPr>
          <w:color w:val="222222"/>
          <w:szCs w:val="24"/>
          <w:shd w:val="clear" w:color="auto" w:fill="FFFFFF"/>
        </w:rPr>
        <w:t>(3), 213-225.</w:t>
      </w:r>
    </w:p>
    <w:p w14:paraId="0ACCC5C1" w14:textId="3534DC37" w:rsidR="00271D76" w:rsidRPr="006D65C5" w:rsidRDefault="00271D76" w:rsidP="006D65C5">
      <w:pPr>
        <w:pStyle w:val="EndNoteBibliography"/>
        <w:spacing w:after="360"/>
        <w:rPr>
          <w:noProof w:val="0"/>
          <w:szCs w:val="24"/>
        </w:rPr>
      </w:pPr>
      <w:r w:rsidRPr="006D65C5">
        <w:rPr>
          <w:noProof w:val="0"/>
          <w:szCs w:val="24"/>
        </w:rPr>
        <w:t xml:space="preserve">The Harris Poll (2017), </w:t>
      </w:r>
      <w:r w:rsidRPr="006D65C5">
        <w:rPr>
          <w:i/>
          <w:noProof w:val="0"/>
          <w:szCs w:val="24"/>
        </w:rPr>
        <w:t xml:space="preserve">2017 Harris Poll </w:t>
      </w:r>
      <w:r w:rsidR="00EE3AE0" w:rsidRPr="006D65C5">
        <w:rPr>
          <w:i/>
          <w:noProof w:val="0"/>
          <w:szCs w:val="24"/>
        </w:rPr>
        <w:t>r</w:t>
      </w:r>
      <w:r w:rsidRPr="006D65C5">
        <w:rPr>
          <w:i/>
          <w:noProof w:val="0"/>
          <w:szCs w:val="24"/>
        </w:rPr>
        <w:t xml:space="preserve">eputation </w:t>
      </w:r>
      <w:r w:rsidR="00EE3AE0" w:rsidRPr="006D65C5">
        <w:rPr>
          <w:i/>
          <w:noProof w:val="0"/>
          <w:szCs w:val="24"/>
        </w:rPr>
        <w:t>q</w:t>
      </w:r>
      <w:r w:rsidRPr="006D65C5">
        <w:rPr>
          <w:i/>
          <w:noProof w:val="0"/>
          <w:szCs w:val="24"/>
        </w:rPr>
        <w:t>uotient 100</w:t>
      </w:r>
      <w:r w:rsidRPr="006D65C5">
        <w:rPr>
          <w:noProof w:val="0"/>
          <w:szCs w:val="24"/>
        </w:rPr>
        <w:t xml:space="preserve">, retrieved from </w:t>
      </w:r>
      <w:hyperlink r:id="rId11" w:history="1">
        <w:r w:rsidRPr="006D65C5">
          <w:rPr>
            <w:rStyle w:val="Lienhypertexte"/>
            <w:noProof w:val="0"/>
            <w:szCs w:val="24"/>
          </w:rPr>
          <w:t>https://theharrispoll.com/axios-harrispoll-100/</w:t>
        </w:r>
      </w:hyperlink>
      <w:r w:rsidRPr="006D65C5">
        <w:rPr>
          <w:noProof w:val="0"/>
          <w:szCs w:val="24"/>
        </w:rPr>
        <w:t xml:space="preserve"> (Accessed October 2</w:t>
      </w:r>
      <w:r w:rsidR="002F6D48" w:rsidRPr="006D65C5">
        <w:rPr>
          <w:noProof w:val="0"/>
          <w:szCs w:val="24"/>
        </w:rPr>
        <w:t>,</w:t>
      </w:r>
      <w:r w:rsidRPr="006D65C5">
        <w:rPr>
          <w:noProof w:val="0"/>
          <w:szCs w:val="24"/>
        </w:rPr>
        <w:t xml:space="preserve"> 2019).</w:t>
      </w:r>
    </w:p>
    <w:p w14:paraId="26EC11EF"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lang w:val="fr-BE"/>
        </w:rPr>
        <w:t xml:space="preserve">Thompson, D. V., &amp; Malaviya, P. (2013). </w:t>
      </w:r>
      <w:r w:rsidRPr="006D65C5">
        <w:rPr>
          <w:color w:val="222222"/>
          <w:szCs w:val="24"/>
          <w:shd w:val="clear" w:color="auto" w:fill="FFFFFF"/>
        </w:rPr>
        <w:t>Consumer-generated ads: does awareness of advertising co-creation help or hurt persuasion?. </w:t>
      </w:r>
      <w:r w:rsidRPr="006D65C5">
        <w:rPr>
          <w:i/>
          <w:iCs/>
          <w:color w:val="222222"/>
          <w:szCs w:val="24"/>
          <w:shd w:val="clear" w:color="auto" w:fill="FFFFFF"/>
        </w:rPr>
        <w:t>Journal of Marketing</w:t>
      </w:r>
      <w:r w:rsidRPr="006D65C5">
        <w:rPr>
          <w:color w:val="222222"/>
          <w:szCs w:val="24"/>
          <w:shd w:val="clear" w:color="auto" w:fill="FFFFFF"/>
        </w:rPr>
        <w:t>, </w:t>
      </w:r>
      <w:r w:rsidRPr="006D65C5">
        <w:rPr>
          <w:i/>
          <w:iCs/>
          <w:color w:val="222222"/>
          <w:szCs w:val="24"/>
          <w:shd w:val="clear" w:color="auto" w:fill="FFFFFF"/>
        </w:rPr>
        <w:t>77</w:t>
      </w:r>
      <w:r w:rsidRPr="006D65C5">
        <w:rPr>
          <w:color w:val="222222"/>
          <w:szCs w:val="24"/>
          <w:shd w:val="clear" w:color="auto" w:fill="FFFFFF"/>
        </w:rPr>
        <w:t>(3), 33-47.</w:t>
      </w:r>
    </w:p>
    <w:p w14:paraId="4D8387BB"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Tiago, M. T. P. M. B., &amp; Veríssimo, J. M. C. (2014). Digital marketing and social media: Why bother?. </w:t>
      </w:r>
      <w:r w:rsidRPr="006D65C5">
        <w:rPr>
          <w:i/>
          <w:iCs/>
          <w:color w:val="222222"/>
          <w:szCs w:val="24"/>
          <w:shd w:val="clear" w:color="auto" w:fill="FFFFFF"/>
        </w:rPr>
        <w:t>Business horizons</w:t>
      </w:r>
      <w:r w:rsidRPr="006D65C5">
        <w:rPr>
          <w:color w:val="222222"/>
          <w:szCs w:val="24"/>
          <w:shd w:val="clear" w:color="auto" w:fill="FFFFFF"/>
        </w:rPr>
        <w:t>, </w:t>
      </w:r>
      <w:r w:rsidRPr="006D65C5">
        <w:rPr>
          <w:i/>
          <w:iCs/>
          <w:color w:val="222222"/>
          <w:szCs w:val="24"/>
          <w:shd w:val="clear" w:color="auto" w:fill="FFFFFF"/>
        </w:rPr>
        <w:t>57</w:t>
      </w:r>
      <w:r w:rsidRPr="006D65C5">
        <w:rPr>
          <w:color w:val="222222"/>
          <w:szCs w:val="24"/>
          <w:shd w:val="clear" w:color="auto" w:fill="FFFFFF"/>
        </w:rPr>
        <w:t>(6), 703-708.</w:t>
      </w:r>
    </w:p>
    <w:p w14:paraId="68F58C93" w14:textId="5C1C8768" w:rsidR="00E46C45" w:rsidRPr="006D65C5" w:rsidRDefault="00E46C45" w:rsidP="006D65C5">
      <w:pPr>
        <w:pStyle w:val="EndNoteBibliography"/>
        <w:spacing w:after="360"/>
        <w:rPr>
          <w:noProof w:val="0"/>
          <w:szCs w:val="24"/>
        </w:rPr>
      </w:pPr>
      <w:proofErr w:type="spellStart"/>
      <w:r w:rsidRPr="006D65C5">
        <w:rPr>
          <w:noProof w:val="0"/>
          <w:szCs w:val="24"/>
        </w:rPr>
        <w:t>Thøger</w:t>
      </w:r>
      <w:proofErr w:type="spellEnd"/>
      <w:r w:rsidRPr="006D65C5">
        <w:rPr>
          <w:noProof w:val="0"/>
          <w:szCs w:val="24"/>
        </w:rPr>
        <w:t xml:space="preserve"> Christensen, L. (2002). Corporate communication: The challenge of transparency. </w:t>
      </w:r>
      <w:r w:rsidRPr="006D65C5">
        <w:rPr>
          <w:i/>
          <w:noProof w:val="0"/>
          <w:szCs w:val="24"/>
        </w:rPr>
        <w:t>Corporate Communications: An International Journal</w:t>
      </w:r>
      <w:r w:rsidRPr="006D65C5">
        <w:rPr>
          <w:noProof w:val="0"/>
          <w:szCs w:val="24"/>
        </w:rPr>
        <w:t xml:space="preserve"> 7(3): 162-168.</w:t>
      </w:r>
    </w:p>
    <w:p w14:paraId="38775B21"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Tzafrir, S. S., late Gedaliahu H. Harel, Baruch, Y., &amp; Dolan, S. L. (2004). The consequences of emerging HRM practices for employees' trust in their managers. </w:t>
      </w:r>
      <w:r w:rsidRPr="006D65C5">
        <w:rPr>
          <w:i/>
          <w:iCs/>
          <w:color w:val="222222"/>
          <w:szCs w:val="24"/>
          <w:shd w:val="clear" w:color="auto" w:fill="FFFFFF"/>
        </w:rPr>
        <w:t>Personnel Review</w:t>
      </w:r>
      <w:r w:rsidRPr="006D65C5">
        <w:rPr>
          <w:color w:val="222222"/>
          <w:szCs w:val="24"/>
          <w:shd w:val="clear" w:color="auto" w:fill="FFFFFF"/>
        </w:rPr>
        <w:t>, </w:t>
      </w:r>
      <w:r w:rsidRPr="006D65C5">
        <w:rPr>
          <w:i/>
          <w:iCs/>
          <w:color w:val="222222"/>
          <w:szCs w:val="24"/>
          <w:shd w:val="clear" w:color="auto" w:fill="FFFFFF"/>
        </w:rPr>
        <w:t>33</w:t>
      </w:r>
      <w:r w:rsidRPr="006D65C5">
        <w:rPr>
          <w:color w:val="222222"/>
          <w:szCs w:val="24"/>
          <w:shd w:val="clear" w:color="auto" w:fill="FFFFFF"/>
        </w:rPr>
        <w:t>(6), 628-647.</w:t>
      </w:r>
    </w:p>
    <w:p w14:paraId="5B2E830B" w14:textId="4739100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Vaccaro, A., &amp; Sison, A. J. G. (2011). Transparency in business: The perspective of Catholic social teaching and the “Caritas in Veritate”. </w:t>
      </w:r>
      <w:r w:rsidRPr="006D65C5">
        <w:rPr>
          <w:i/>
          <w:iCs/>
          <w:color w:val="222222"/>
          <w:szCs w:val="24"/>
          <w:shd w:val="clear" w:color="auto" w:fill="FFFFFF"/>
        </w:rPr>
        <w:t>Journal of Business Ethics</w:t>
      </w:r>
      <w:r w:rsidRPr="006D65C5">
        <w:rPr>
          <w:color w:val="222222"/>
          <w:szCs w:val="24"/>
          <w:shd w:val="clear" w:color="auto" w:fill="FFFFFF"/>
        </w:rPr>
        <w:t>, </w:t>
      </w:r>
      <w:r w:rsidRPr="006D65C5">
        <w:rPr>
          <w:i/>
          <w:iCs/>
          <w:color w:val="222222"/>
          <w:szCs w:val="24"/>
          <w:shd w:val="clear" w:color="auto" w:fill="FFFFFF"/>
        </w:rPr>
        <w:t>100</w:t>
      </w:r>
      <w:r w:rsidRPr="006D65C5">
        <w:rPr>
          <w:color w:val="222222"/>
          <w:szCs w:val="24"/>
          <w:shd w:val="clear" w:color="auto" w:fill="FFFFFF"/>
        </w:rPr>
        <w:t>(1), 17-27.</w:t>
      </w:r>
    </w:p>
    <w:p w14:paraId="1F361529"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Van Dijk, J., Antonides, G., &amp; Schillewaert, N. (2014). Effects of co‐creation claim on consumer brand perceptions and behavioural intentions. </w:t>
      </w:r>
      <w:r w:rsidRPr="006D65C5">
        <w:rPr>
          <w:i/>
          <w:iCs/>
          <w:color w:val="222222"/>
          <w:szCs w:val="24"/>
          <w:shd w:val="clear" w:color="auto" w:fill="FFFFFF"/>
        </w:rPr>
        <w:t>International Journal of Consumer Studies</w:t>
      </w:r>
      <w:r w:rsidRPr="006D65C5">
        <w:rPr>
          <w:color w:val="222222"/>
          <w:szCs w:val="24"/>
          <w:shd w:val="clear" w:color="auto" w:fill="FFFFFF"/>
        </w:rPr>
        <w:t>, </w:t>
      </w:r>
      <w:r w:rsidRPr="006D65C5">
        <w:rPr>
          <w:i/>
          <w:iCs/>
          <w:color w:val="222222"/>
          <w:szCs w:val="24"/>
          <w:shd w:val="clear" w:color="auto" w:fill="FFFFFF"/>
        </w:rPr>
        <w:t>38</w:t>
      </w:r>
      <w:r w:rsidRPr="006D65C5">
        <w:rPr>
          <w:color w:val="222222"/>
          <w:szCs w:val="24"/>
          <w:shd w:val="clear" w:color="auto" w:fill="FFFFFF"/>
        </w:rPr>
        <w:t>(1), 110-118.</w:t>
      </w:r>
    </w:p>
    <w:p w14:paraId="6D6D417F"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lastRenderedPageBreak/>
        <w:t>Venable, B. T., Rose, G. M., Bush, V. D., &amp; Gilbert, F. W. (2005). The role of brand personality in charitable giving: An assessment and validation. </w:t>
      </w:r>
      <w:r w:rsidRPr="006D65C5">
        <w:rPr>
          <w:i/>
          <w:iCs/>
          <w:color w:val="222222"/>
          <w:szCs w:val="24"/>
          <w:shd w:val="clear" w:color="auto" w:fill="FFFFFF"/>
        </w:rPr>
        <w:t>Journal of the academy of marketing science</w:t>
      </w:r>
      <w:r w:rsidRPr="006D65C5">
        <w:rPr>
          <w:color w:val="222222"/>
          <w:szCs w:val="24"/>
          <w:shd w:val="clear" w:color="auto" w:fill="FFFFFF"/>
        </w:rPr>
        <w:t>, </w:t>
      </w:r>
      <w:r w:rsidRPr="006D65C5">
        <w:rPr>
          <w:i/>
          <w:iCs/>
          <w:color w:val="222222"/>
          <w:szCs w:val="24"/>
          <w:shd w:val="clear" w:color="auto" w:fill="FFFFFF"/>
        </w:rPr>
        <w:t>33</w:t>
      </w:r>
      <w:r w:rsidRPr="006D65C5">
        <w:rPr>
          <w:color w:val="222222"/>
          <w:szCs w:val="24"/>
          <w:shd w:val="clear" w:color="auto" w:fill="FFFFFF"/>
        </w:rPr>
        <w:t>(3), 295-312.</w:t>
      </w:r>
    </w:p>
    <w:p w14:paraId="7FE2B7EB" w14:textId="77777777" w:rsidR="00AE4141" w:rsidRPr="006D65C5" w:rsidRDefault="00AE4141" w:rsidP="006D65C5">
      <w:pPr>
        <w:pStyle w:val="EndNoteBibliography"/>
        <w:spacing w:after="360"/>
        <w:rPr>
          <w:color w:val="222222"/>
          <w:szCs w:val="24"/>
          <w:shd w:val="clear" w:color="auto" w:fill="FFFFFF"/>
        </w:rPr>
      </w:pPr>
      <w:r w:rsidRPr="006D65C5">
        <w:rPr>
          <w:color w:val="222222"/>
          <w:szCs w:val="24"/>
          <w:shd w:val="clear" w:color="auto" w:fill="FFFFFF"/>
        </w:rPr>
        <w:t>Wu, J. J., Chen, Y. H., &amp; Chung, Y. S. (2010). Trust factors influencing virtual community members: A study of transaction communities. </w:t>
      </w:r>
      <w:r w:rsidRPr="006D65C5">
        <w:rPr>
          <w:i/>
          <w:iCs/>
          <w:color w:val="222222"/>
          <w:szCs w:val="24"/>
          <w:shd w:val="clear" w:color="auto" w:fill="FFFFFF"/>
        </w:rPr>
        <w:t>Journal of Business Research</w:t>
      </w:r>
      <w:r w:rsidRPr="006D65C5">
        <w:rPr>
          <w:color w:val="222222"/>
          <w:szCs w:val="24"/>
          <w:shd w:val="clear" w:color="auto" w:fill="FFFFFF"/>
        </w:rPr>
        <w:t>, </w:t>
      </w:r>
      <w:r w:rsidRPr="006D65C5">
        <w:rPr>
          <w:i/>
          <w:iCs/>
          <w:color w:val="222222"/>
          <w:szCs w:val="24"/>
          <w:shd w:val="clear" w:color="auto" w:fill="FFFFFF"/>
        </w:rPr>
        <w:t>63</w:t>
      </w:r>
      <w:r w:rsidRPr="006D65C5">
        <w:rPr>
          <w:color w:val="222222"/>
          <w:szCs w:val="24"/>
          <w:shd w:val="clear" w:color="auto" w:fill="FFFFFF"/>
        </w:rPr>
        <w:t>(9-10), 1025-1032.</w:t>
      </w:r>
    </w:p>
    <w:p w14:paraId="0E8436FC" w14:textId="73EBF6BE" w:rsidR="00024F85" w:rsidRPr="006D65C5" w:rsidRDefault="00AE4141" w:rsidP="006D65C5">
      <w:pPr>
        <w:pStyle w:val="EndNoteBibliography"/>
        <w:spacing w:after="360"/>
        <w:rPr>
          <w:noProof w:val="0"/>
          <w:szCs w:val="24"/>
        </w:rPr>
      </w:pPr>
      <w:r w:rsidRPr="00026BB6">
        <w:rPr>
          <w:color w:val="222222"/>
          <w:szCs w:val="24"/>
          <w:shd w:val="clear" w:color="auto" w:fill="FFFFFF"/>
          <w:lang w:val="en-GB"/>
        </w:rPr>
        <w:t>Xu, L., Li, F., Zhou, N., Yang, Z., &amp; Miniard, P. (2011).</w:t>
      </w:r>
      <w:r w:rsidR="006D65C5" w:rsidRPr="00026BB6">
        <w:rPr>
          <w:color w:val="222222"/>
          <w:szCs w:val="24"/>
          <w:shd w:val="clear" w:color="auto" w:fill="FFFFFF"/>
          <w:lang w:val="en-GB"/>
        </w:rPr>
        <w:t xml:space="preserve"> </w:t>
      </w:r>
      <w:r w:rsidR="00024F85" w:rsidRPr="006D65C5">
        <w:rPr>
          <w:noProof w:val="0"/>
          <w:szCs w:val="24"/>
        </w:rPr>
        <w:t xml:space="preserve">Integrity and </w:t>
      </w:r>
      <w:r w:rsidR="00EE3AE0" w:rsidRPr="006D65C5">
        <w:rPr>
          <w:noProof w:val="0"/>
          <w:szCs w:val="24"/>
        </w:rPr>
        <w:t>b</w:t>
      </w:r>
      <w:r w:rsidR="00024F85" w:rsidRPr="006D65C5">
        <w:rPr>
          <w:noProof w:val="0"/>
          <w:szCs w:val="24"/>
        </w:rPr>
        <w:t xml:space="preserve">enevolence: an </w:t>
      </w:r>
      <w:r w:rsidR="00EE3AE0" w:rsidRPr="006D65C5">
        <w:rPr>
          <w:noProof w:val="0"/>
          <w:szCs w:val="24"/>
        </w:rPr>
        <w:t>e</w:t>
      </w:r>
      <w:r w:rsidR="00024F85" w:rsidRPr="006D65C5">
        <w:rPr>
          <w:noProof w:val="0"/>
          <w:szCs w:val="24"/>
        </w:rPr>
        <w:t xml:space="preserve">xamination of </w:t>
      </w:r>
      <w:r w:rsidR="00EE3AE0" w:rsidRPr="006D65C5">
        <w:rPr>
          <w:noProof w:val="0"/>
          <w:szCs w:val="24"/>
        </w:rPr>
        <w:t>t</w:t>
      </w:r>
      <w:r w:rsidR="00024F85" w:rsidRPr="006D65C5">
        <w:rPr>
          <w:noProof w:val="0"/>
          <w:szCs w:val="24"/>
        </w:rPr>
        <w:t xml:space="preserve">heir </w:t>
      </w:r>
      <w:r w:rsidR="00EE3AE0" w:rsidRPr="006D65C5">
        <w:rPr>
          <w:noProof w:val="0"/>
          <w:szCs w:val="24"/>
        </w:rPr>
        <w:t>d</w:t>
      </w:r>
      <w:r w:rsidR="00024F85" w:rsidRPr="006D65C5">
        <w:rPr>
          <w:noProof w:val="0"/>
          <w:szCs w:val="24"/>
        </w:rPr>
        <w:t xml:space="preserve">istinct </w:t>
      </w:r>
      <w:r w:rsidR="00EE3AE0" w:rsidRPr="006D65C5">
        <w:rPr>
          <w:noProof w:val="0"/>
          <w:szCs w:val="24"/>
        </w:rPr>
        <w:t>r</w:t>
      </w:r>
      <w:r w:rsidR="00024F85" w:rsidRPr="006D65C5">
        <w:rPr>
          <w:noProof w:val="0"/>
          <w:szCs w:val="24"/>
        </w:rPr>
        <w:t xml:space="preserve">oles in </w:t>
      </w:r>
      <w:r w:rsidR="00EE3AE0" w:rsidRPr="006D65C5">
        <w:rPr>
          <w:noProof w:val="0"/>
          <w:szCs w:val="24"/>
        </w:rPr>
        <w:t>b</w:t>
      </w:r>
      <w:r w:rsidR="00024F85" w:rsidRPr="006D65C5">
        <w:rPr>
          <w:noProof w:val="0"/>
          <w:szCs w:val="24"/>
        </w:rPr>
        <w:t xml:space="preserve">uilding </w:t>
      </w:r>
      <w:r w:rsidR="00EE3AE0" w:rsidRPr="006D65C5">
        <w:rPr>
          <w:noProof w:val="0"/>
          <w:szCs w:val="24"/>
        </w:rPr>
        <w:t>c</w:t>
      </w:r>
      <w:r w:rsidR="00024F85" w:rsidRPr="006D65C5">
        <w:rPr>
          <w:noProof w:val="0"/>
          <w:szCs w:val="24"/>
        </w:rPr>
        <w:t xml:space="preserve">onsumer </w:t>
      </w:r>
      <w:r w:rsidR="00EE3AE0" w:rsidRPr="006D65C5">
        <w:rPr>
          <w:noProof w:val="0"/>
          <w:szCs w:val="24"/>
        </w:rPr>
        <w:t>t</w:t>
      </w:r>
      <w:r w:rsidR="00024F85" w:rsidRPr="006D65C5">
        <w:rPr>
          <w:noProof w:val="0"/>
          <w:szCs w:val="24"/>
        </w:rPr>
        <w:t xml:space="preserve">rust, In: Yi Z, Xiao JJ, Cotte J et al. </w:t>
      </w:r>
      <w:r w:rsidR="00024F85" w:rsidRPr="006D65C5">
        <w:rPr>
          <w:i/>
          <w:noProof w:val="0"/>
          <w:szCs w:val="24"/>
        </w:rPr>
        <w:t>Asia-Pacific Advances in Consumer Research Volume 9</w:t>
      </w:r>
      <w:r w:rsidR="00024F85" w:rsidRPr="006D65C5">
        <w:rPr>
          <w:noProof w:val="0"/>
          <w:szCs w:val="24"/>
        </w:rPr>
        <w:t>, Duluth, MN: Association for Consumer Research, 3-4.</w:t>
      </w:r>
    </w:p>
    <w:p w14:paraId="00BFBCF8" w14:textId="4439EF2B" w:rsidR="00AE4141" w:rsidRDefault="006D65C5" w:rsidP="006D65C5">
      <w:pPr>
        <w:pStyle w:val="EndNoteBibliography"/>
        <w:spacing w:after="360"/>
        <w:rPr>
          <w:szCs w:val="24"/>
        </w:rPr>
      </w:pPr>
      <w:r w:rsidRPr="006D65C5">
        <w:rPr>
          <w:color w:val="222222"/>
          <w:szCs w:val="24"/>
          <w:shd w:val="clear" w:color="auto" w:fill="FFFFFF"/>
        </w:rPr>
        <w:t xml:space="preserve">Zimmerman, M. A. (2000). </w:t>
      </w:r>
      <w:r w:rsidR="00A840DE" w:rsidRPr="006D65C5">
        <w:rPr>
          <w:noProof w:val="0"/>
          <w:szCs w:val="24"/>
        </w:rPr>
        <w:t xml:space="preserve">Empowerment </w:t>
      </w:r>
      <w:r w:rsidR="00EE3AE0" w:rsidRPr="006D65C5">
        <w:rPr>
          <w:noProof w:val="0"/>
          <w:szCs w:val="24"/>
        </w:rPr>
        <w:t>t</w:t>
      </w:r>
      <w:r w:rsidR="00A840DE" w:rsidRPr="006D65C5">
        <w:rPr>
          <w:noProof w:val="0"/>
          <w:szCs w:val="24"/>
        </w:rPr>
        <w:t>heory. In: Rappaport J and Seidman E (</w:t>
      </w:r>
      <w:r w:rsidR="006A0C1D" w:rsidRPr="006D65C5">
        <w:rPr>
          <w:noProof w:val="0"/>
          <w:szCs w:val="24"/>
        </w:rPr>
        <w:t>eds.</w:t>
      </w:r>
      <w:r w:rsidR="00A840DE" w:rsidRPr="006D65C5">
        <w:rPr>
          <w:noProof w:val="0"/>
          <w:szCs w:val="24"/>
        </w:rPr>
        <w:t xml:space="preserve">) </w:t>
      </w:r>
      <w:r w:rsidR="00A840DE" w:rsidRPr="006D65C5">
        <w:rPr>
          <w:i/>
          <w:noProof w:val="0"/>
          <w:szCs w:val="24"/>
        </w:rPr>
        <w:t>Handbook of Community Psychology.</w:t>
      </w:r>
      <w:r w:rsidR="00A840DE" w:rsidRPr="006D65C5">
        <w:rPr>
          <w:noProof w:val="0"/>
          <w:szCs w:val="24"/>
        </w:rPr>
        <w:t xml:space="preserve"> Boston, MA: Springer US, 43-63.</w:t>
      </w:r>
      <w:r w:rsidR="00AE4141">
        <w:rPr>
          <w:noProof w:val="0"/>
          <w:szCs w:val="24"/>
        </w:rPr>
        <w:br w:type="page"/>
      </w:r>
    </w:p>
    <w:p w14:paraId="785EC4D9" w14:textId="77777777" w:rsidR="00A840DE" w:rsidRPr="006A0C1D" w:rsidRDefault="00A840DE">
      <w:pPr>
        <w:rPr>
          <w:lang w:val="en-US"/>
        </w:rPr>
        <w:sectPr w:rsidR="00A840DE" w:rsidRPr="006A0C1D" w:rsidSect="006505FB">
          <w:footerReference w:type="default" r:id="rId12"/>
          <w:footerReference w:type="first" r:id="rId13"/>
          <w:pgSz w:w="11906" w:h="16838"/>
          <w:pgMar w:top="1417" w:right="1417" w:bottom="1417" w:left="1417" w:header="708" w:footer="708" w:gutter="0"/>
          <w:cols w:space="708"/>
          <w:titlePg/>
          <w:docGrid w:linePitch="360"/>
        </w:sectPr>
      </w:pPr>
    </w:p>
    <w:p w14:paraId="5C3EDADA" w14:textId="38E27769" w:rsidR="00026BB6" w:rsidRPr="00026BB6" w:rsidRDefault="00026BB6" w:rsidP="003D4B80">
      <w:pPr>
        <w:spacing w:after="0"/>
        <w:rPr>
          <w:rFonts w:ascii="Times New Roman" w:hAnsi="Times New Roman" w:cs="Times New Roman"/>
          <w:b/>
          <w:sz w:val="24"/>
          <w:szCs w:val="24"/>
          <w:lang w:val="en-US"/>
        </w:rPr>
      </w:pPr>
      <w:bookmarkStart w:id="24" w:name="_GoBack"/>
      <w:bookmarkEnd w:id="24"/>
      <w:r w:rsidRPr="00026BB6">
        <w:rPr>
          <w:rFonts w:ascii="Times New Roman" w:hAnsi="Times New Roman" w:cs="Times New Roman"/>
          <w:b/>
          <w:sz w:val="24"/>
          <w:szCs w:val="24"/>
          <w:lang w:val="en-US"/>
        </w:rPr>
        <w:lastRenderedPageBreak/>
        <w:t>Table 1. Measures, items, and Cronbach’s α values</w:t>
      </w:r>
    </w:p>
    <w:p w14:paraId="630BD82D" w14:textId="424B6A2D" w:rsidR="00026BB6" w:rsidRPr="00026BB6" w:rsidRDefault="00026BB6" w:rsidP="003D4B80">
      <w:pPr>
        <w:spacing w:after="0"/>
        <w:rPr>
          <w:rFonts w:ascii="Times New Roman" w:hAnsi="Times New Roman" w:cs="Times New Roman"/>
          <w:sz w:val="24"/>
          <w:lang w:val="en-US"/>
        </w:rPr>
      </w:pPr>
      <w:r w:rsidRPr="00026BB6">
        <w:rPr>
          <w:rFonts w:ascii="Times New Roman" w:hAnsi="Times New Roman" w:cs="Times New Roman"/>
          <w:sz w:val="24"/>
          <w:lang w:val="en-US"/>
        </w:rPr>
        <w:t>(see Word file, suitable for 2 columns)</w:t>
      </w:r>
    </w:p>
    <w:p w14:paraId="6235269F" w14:textId="77777777" w:rsidR="00026BB6" w:rsidRPr="00026BB6" w:rsidRDefault="00026BB6" w:rsidP="003D4B80">
      <w:pPr>
        <w:spacing w:after="0"/>
        <w:rPr>
          <w:rFonts w:ascii="Times New Roman" w:hAnsi="Times New Roman" w:cs="Times New Roman"/>
          <w:b/>
          <w:sz w:val="24"/>
          <w:szCs w:val="24"/>
          <w:lang w:val="en-GB"/>
        </w:rPr>
      </w:pPr>
    </w:p>
    <w:p w14:paraId="02A856EE" w14:textId="677426E7" w:rsidR="00026BB6" w:rsidRDefault="00026BB6" w:rsidP="00026BB6">
      <w:pPr>
        <w:spacing w:after="0"/>
        <w:rPr>
          <w:rFonts w:ascii="Times New Roman" w:hAnsi="Times New Roman" w:cs="Times New Roman"/>
          <w:b/>
          <w:bCs/>
          <w:sz w:val="24"/>
          <w:szCs w:val="24"/>
          <w:lang w:val="en-US"/>
        </w:rPr>
      </w:pPr>
      <w:r w:rsidRPr="006A0C1D">
        <w:rPr>
          <w:rFonts w:ascii="Times New Roman" w:hAnsi="Times New Roman" w:cs="Times New Roman"/>
          <w:b/>
          <w:bCs/>
          <w:sz w:val="24"/>
          <w:szCs w:val="24"/>
          <w:lang w:val="en-US"/>
        </w:rPr>
        <w:t>Table 2. Meta-analysis across Studies 1-4 (CES-only scenarios), main effects of transparency signals</w:t>
      </w:r>
    </w:p>
    <w:p w14:paraId="6E056466" w14:textId="5E7F9C48" w:rsidR="00026BB6" w:rsidRPr="00026BB6" w:rsidRDefault="00026BB6" w:rsidP="00026BB6">
      <w:pPr>
        <w:spacing w:after="0"/>
        <w:rPr>
          <w:rFonts w:ascii="Times New Roman" w:hAnsi="Times New Roman" w:cs="Times New Roman"/>
          <w:sz w:val="24"/>
          <w:lang w:val="en-US"/>
        </w:rPr>
      </w:pPr>
      <w:r w:rsidRPr="00026BB6">
        <w:rPr>
          <w:rFonts w:ascii="Times New Roman" w:hAnsi="Times New Roman" w:cs="Times New Roman"/>
          <w:sz w:val="24"/>
          <w:lang w:val="en-US"/>
        </w:rPr>
        <w:t>(see Word file, suitable for 2 columns)</w:t>
      </w:r>
    </w:p>
    <w:p w14:paraId="1976EE80" w14:textId="77777777" w:rsidR="00026BB6" w:rsidRDefault="00026BB6" w:rsidP="003D4B80">
      <w:pPr>
        <w:spacing w:after="0"/>
        <w:rPr>
          <w:rFonts w:ascii="Times New Roman" w:hAnsi="Times New Roman" w:cs="Times New Roman"/>
          <w:b/>
          <w:sz w:val="24"/>
          <w:szCs w:val="24"/>
          <w:lang w:val="en-US"/>
        </w:rPr>
      </w:pPr>
    </w:p>
    <w:p w14:paraId="3D2B5ADE" w14:textId="3B933577" w:rsidR="003D4B80" w:rsidRDefault="00A840DE" w:rsidP="003D4B80">
      <w:pPr>
        <w:spacing w:after="0"/>
        <w:rPr>
          <w:rFonts w:ascii="Times New Roman" w:hAnsi="Times New Roman" w:cs="Times New Roman"/>
          <w:b/>
          <w:sz w:val="24"/>
          <w:szCs w:val="24"/>
          <w:lang w:val="en-US"/>
        </w:rPr>
      </w:pPr>
      <w:r w:rsidRPr="006A0C1D">
        <w:rPr>
          <w:rFonts w:ascii="Times New Roman" w:hAnsi="Times New Roman" w:cs="Times New Roman"/>
          <w:b/>
          <w:sz w:val="24"/>
          <w:szCs w:val="24"/>
          <w:lang w:val="en-US"/>
        </w:rPr>
        <w:t>Fig1</w:t>
      </w:r>
      <w:r w:rsidR="007A3A68" w:rsidRPr="006A0C1D">
        <w:rPr>
          <w:rFonts w:ascii="Times New Roman" w:hAnsi="Times New Roman" w:cs="Times New Roman"/>
          <w:b/>
          <w:sz w:val="24"/>
          <w:szCs w:val="24"/>
          <w:lang w:val="en-US"/>
        </w:rPr>
        <w:t xml:space="preserve">. </w:t>
      </w:r>
      <w:r w:rsidRPr="006A0C1D">
        <w:rPr>
          <w:rFonts w:ascii="Times New Roman" w:hAnsi="Times New Roman" w:cs="Times New Roman"/>
          <w:b/>
          <w:sz w:val="24"/>
          <w:szCs w:val="24"/>
          <w:lang w:val="en-US"/>
        </w:rPr>
        <w:t xml:space="preserve">Conceptual </w:t>
      </w:r>
      <w:r w:rsidR="007A3A68" w:rsidRPr="006A0C1D">
        <w:rPr>
          <w:rFonts w:ascii="Times New Roman" w:hAnsi="Times New Roman" w:cs="Times New Roman"/>
          <w:b/>
          <w:sz w:val="24"/>
          <w:szCs w:val="24"/>
          <w:lang w:val="en-US"/>
        </w:rPr>
        <w:t>m</w:t>
      </w:r>
      <w:r w:rsidRPr="006A0C1D">
        <w:rPr>
          <w:rFonts w:ascii="Times New Roman" w:hAnsi="Times New Roman" w:cs="Times New Roman"/>
          <w:b/>
          <w:sz w:val="24"/>
          <w:szCs w:val="24"/>
          <w:lang w:val="en-US"/>
        </w:rPr>
        <w:t>odel</w:t>
      </w:r>
      <w:r w:rsidR="00EB7E64">
        <w:rPr>
          <w:rFonts w:ascii="Times New Roman" w:hAnsi="Times New Roman" w:cs="Times New Roman"/>
          <w:b/>
          <w:sz w:val="24"/>
          <w:szCs w:val="24"/>
          <w:lang w:val="en-US"/>
        </w:rPr>
        <w:t xml:space="preserve"> </w:t>
      </w:r>
    </w:p>
    <w:p w14:paraId="2BB10EC8" w14:textId="49A6E4E6" w:rsidR="003E3C60" w:rsidRDefault="003D4B80" w:rsidP="003D4B80">
      <w:pPr>
        <w:spacing w:after="0"/>
        <w:rPr>
          <w:rFonts w:ascii="Times New Roman" w:hAnsi="Times New Roman" w:cs="Times New Roman"/>
          <w:sz w:val="24"/>
          <w:lang w:val="en-US"/>
        </w:rPr>
      </w:pPr>
      <w:r>
        <w:rPr>
          <w:rFonts w:ascii="Times New Roman" w:hAnsi="Times New Roman" w:cs="Times New Roman"/>
          <w:sz w:val="24"/>
          <w:lang w:val="en-US"/>
        </w:rPr>
        <w:t>(</w:t>
      </w:r>
      <w:r w:rsidR="00B971BF">
        <w:rPr>
          <w:rFonts w:ascii="Times New Roman" w:hAnsi="Times New Roman" w:cs="Times New Roman"/>
          <w:sz w:val="24"/>
          <w:lang w:val="en-US"/>
        </w:rPr>
        <w:t xml:space="preserve">see JPEG file, </w:t>
      </w:r>
      <w:r w:rsidRPr="00E17798">
        <w:rPr>
          <w:rFonts w:ascii="Times New Roman" w:hAnsi="Times New Roman" w:cs="Times New Roman"/>
          <w:sz w:val="24"/>
          <w:lang w:val="en-US"/>
        </w:rPr>
        <w:t xml:space="preserve">Suitable for </w:t>
      </w:r>
      <w:r>
        <w:rPr>
          <w:rFonts w:ascii="Times New Roman" w:hAnsi="Times New Roman" w:cs="Times New Roman"/>
          <w:sz w:val="24"/>
          <w:lang w:val="en-US"/>
        </w:rPr>
        <w:t>1.5</w:t>
      </w:r>
      <w:r w:rsidRPr="00E17798">
        <w:rPr>
          <w:rFonts w:ascii="Times New Roman" w:hAnsi="Times New Roman" w:cs="Times New Roman"/>
          <w:sz w:val="24"/>
          <w:lang w:val="en-US"/>
        </w:rPr>
        <w:t xml:space="preserve"> column</w:t>
      </w:r>
      <w:r>
        <w:rPr>
          <w:rFonts w:ascii="Times New Roman" w:hAnsi="Times New Roman" w:cs="Times New Roman"/>
          <w:sz w:val="24"/>
          <w:lang w:val="en-US"/>
        </w:rPr>
        <w:t>s)</w:t>
      </w:r>
    </w:p>
    <w:p w14:paraId="7EB6C0C6" w14:textId="77777777" w:rsidR="003D4B80" w:rsidRDefault="003D4B80" w:rsidP="003D4B80">
      <w:pPr>
        <w:contextualSpacing/>
        <w:rPr>
          <w:rFonts w:ascii="Times New Roman" w:hAnsi="Times New Roman" w:cs="Times New Roman"/>
          <w:b/>
          <w:sz w:val="24"/>
          <w:szCs w:val="24"/>
          <w:lang w:val="en-US"/>
        </w:rPr>
      </w:pPr>
    </w:p>
    <w:p w14:paraId="76407E26" w14:textId="77777777" w:rsidR="003D4B80" w:rsidRDefault="003D4B80" w:rsidP="003D4B80">
      <w:pPr>
        <w:contextualSpacing/>
        <w:rPr>
          <w:rFonts w:ascii="Times New Roman" w:hAnsi="Times New Roman" w:cs="Times New Roman"/>
          <w:b/>
          <w:sz w:val="24"/>
          <w:szCs w:val="24"/>
          <w:lang w:val="en-US"/>
        </w:rPr>
      </w:pPr>
      <w:r w:rsidRPr="006A0C1D">
        <w:rPr>
          <w:rFonts w:ascii="Times New Roman" w:hAnsi="Times New Roman" w:cs="Times New Roman"/>
          <w:b/>
          <w:sz w:val="24"/>
          <w:szCs w:val="24"/>
          <w:lang w:val="en-US"/>
        </w:rPr>
        <w:t xml:space="preserve">Fig 2. Study 2, </w:t>
      </w:r>
      <w:r w:rsidRPr="0093200B">
        <w:rPr>
          <w:rFonts w:ascii="Times New Roman" w:hAnsi="Times New Roman" w:cs="Times New Roman"/>
          <w:b/>
          <w:sz w:val="24"/>
          <w:szCs w:val="24"/>
          <w:lang w:val="en-US"/>
        </w:rPr>
        <w:t xml:space="preserve">Transparency </w:t>
      </w:r>
      <w:r w:rsidRPr="006A0C1D">
        <w:rPr>
          <w:rFonts w:ascii="Times New Roman" w:hAnsi="Times New Roman" w:cs="Times New Roman"/>
          <w:b/>
          <w:sz w:val="24"/>
          <w:szCs w:val="24"/>
          <w:lang w:val="en-US"/>
        </w:rPr>
        <w:sym w:font="Symbol" w:char="F0B4"/>
      </w:r>
      <w:r w:rsidRPr="0093200B">
        <w:rPr>
          <w:rFonts w:ascii="Times New Roman" w:hAnsi="Times New Roman" w:cs="Times New Roman"/>
          <w:b/>
          <w:sz w:val="24"/>
          <w:szCs w:val="24"/>
          <w:lang w:val="en-US"/>
        </w:rPr>
        <w:t xml:space="preserve"> product complexity-to-design</w:t>
      </w:r>
      <w:r w:rsidRPr="006A0C1D">
        <w:rPr>
          <w:rFonts w:ascii="Times New Roman" w:hAnsi="Times New Roman" w:cs="Times New Roman"/>
          <w:b/>
          <w:sz w:val="24"/>
          <w:szCs w:val="24"/>
          <w:lang w:val="en-US"/>
        </w:rPr>
        <w:t xml:space="preserve"> effects </w:t>
      </w:r>
    </w:p>
    <w:p w14:paraId="42FF3967" w14:textId="34D907AF" w:rsidR="003D4B80" w:rsidRDefault="003D4B80" w:rsidP="003D4B80">
      <w:pPr>
        <w:contextualSpacing/>
        <w:rPr>
          <w:rFonts w:ascii="Times New Roman" w:hAnsi="Times New Roman" w:cs="Times New Roman"/>
          <w:sz w:val="24"/>
          <w:lang w:val="en-US"/>
        </w:rPr>
      </w:pPr>
      <w:r>
        <w:rPr>
          <w:rFonts w:ascii="Times New Roman" w:hAnsi="Times New Roman" w:cs="Times New Roman"/>
          <w:sz w:val="24"/>
          <w:lang w:val="en-US"/>
        </w:rPr>
        <w:t>(</w:t>
      </w:r>
      <w:r w:rsidR="00B971BF">
        <w:rPr>
          <w:rFonts w:ascii="Times New Roman" w:hAnsi="Times New Roman" w:cs="Times New Roman"/>
          <w:sz w:val="24"/>
          <w:lang w:val="en-US"/>
        </w:rPr>
        <w:t xml:space="preserve">see JPEG file, </w:t>
      </w:r>
      <w:r w:rsidRPr="00E17798">
        <w:rPr>
          <w:rFonts w:ascii="Times New Roman" w:hAnsi="Times New Roman" w:cs="Times New Roman"/>
          <w:sz w:val="24"/>
          <w:lang w:val="en-US"/>
        </w:rPr>
        <w:t xml:space="preserve">Suitable for </w:t>
      </w:r>
      <w:r>
        <w:rPr>
          <w:rFonts w:ascii="Times New Roman" w:hAnsi="Times New Roman" w:cs="Times New Roman"/>
          <w:sz w:val="24"/>
          <w:lang w:val="en-US"/>
        </w:rPr>
        <w:t>2</w:t>
      </w:r>
      <w:r w:rsidRPr="00E17798">
        <w:rPr>
          <w:rFonts w:ascii="Times New Roman" w:hAnsi="Times New Roman" w:cs="Times New Roman"/>
          <w:sz w:val="24"/>
          <w:lang w:val="en-US"/>
        </w:rPr>
        <w:t xml:space="preserve"> column</w:t>
      </w:r>
      <w:r>
        <w:rPr>
          <w:rFonts w:ascii="Times New Roman" w:hAnsi="Times New Roman" w:cs="Times New Roman"/>
          <w:sz w:val="24"/>
          <w:lang w:val="en-US"/>
        </w:rPr>
        <w:t>s)</w:t>
      </w:r>
    </w:p>
    <w:p w14:paraId="6C52824C" w14:textId="77777777" w:rsidR="003D4B80" w:rsidRDefault="003D4B80" w:rsidP="003D4B80">
      <w:pPr>
        <w:contextualSpacing/>
        <w:rPr>
          <w:rFonts w:ascii="Times New Roman" w:hAnsi="Times New Roman" w:cs="Times New Roman"/>
          <w:sz w:val="24"/>
          <w:lang w:val="en-US"/>
        </w:rPr>
      </w:pPr>
    </w:p>
    <w:p w14:paraId="2FCA0C71" w14:textId="77777777" w:rsidR="003D4B80" w:rsidRDefault="003D4B80" w:rsidP="003D4B80">
      <w:pPr>
        <w:contextualSpacing/>
        <w:rPr>
          <w:rFonts w:ascii="Times New Roman" w:hAnsi="Times New Roman" w:cs="Times New Roman"/>
          <w:b/>
          <w:sz w:val="24"/>
          <w:szCs w:val="24"/>
          <w:lang w:val="en-US"/>
        </w:rPr>
      </w:pPr>
      <w:r w:rsidRPr="006A0C1D">
        <w:rPr>
          <w:rFonts w:ascii="Times New Roman" w:hAnsi="Times New Roman" w:cs="Times New Roman"/>
          <w:b/>
          <w:sz w:val="24"/>
          <w:szCs w:val="24"/>
          <w:lang w:val="en-US"/>
        </w:rPr>
        <w:t xml:space="preserve">Fig 3. Study 3, </w:t>
      </w:r>
      <w:r w:rsidRPr="0093200B">
        <w:rPr>
          <w:rFonts w:ascii="Times New Roman" w:hAnsi="Times New Roman" w:cs="Times New Roman"/>
          <w:b/>
          <w:sz w:val="24"/>
          <w:szCs w:val="24"/>
          <w:lang w:val="en-US"/>
        </w:rPr>
        <w:t xml:space="preserve">Transparency </w:t>
      </w:r>
      <w:r w:rsidRPr="0093200B">
        <w:rPr>
          <w:rFonts w:ascii="Times New Roman" w:hAnsi="Times New Roman" w:cs="Times New Roman"/>
          <w:b/>
          <w:sz w:val="24"/>
          <w:szCs w:val="24"/>
          <w:lang w:val="en-US"/>
        </w:rPr>
        <w:sym w:font="Symbol" w:char="F0B4"/>
      </w:r>
      <w:r w:rsidRPr="0093200B">
        <w:rPr>
          <w:rFonts w:ascii="Times New Roman" w:hAnsi="Times New Roman" w:cs="Times New Roman"/>
          <w:b/>
          <w:sz w:val="24"/>
          <w:szCs w:val="24"/>
          <w:lang w:val="en-US"/>
        </w:rPr>
        <w:t xml:space="preserve"> brand reputation</w:t>
      </w:r>
      <w:r w:rsidRPr="006A0C1D">
        <w:rPr>
          <w:rFonts w:ascii="Times New Roman" w:hAnsi="Times New Roman" w:cs="Times New Roman"/>
          <w:b/>
          <w:sz w:val="24"/>
          <w:szCs w:val="24"/>
          <w:lang w:val="en-US"/>
        </w:rPr>
        <w:t xml:space="preserve"> effects </w:t>
      </w:r>
    </w:p>
    <w:p w14:paraId="31DB2A67" w14:textId="45D78873" w:rsidR="003D4B80" w:rsidRPr="00E17798" w:rsidRDefault="003D4B80" w:rsidP="003D4B80">
      <w:pPr>
        <w:contextualSpacing/>
        <w:rPr>
          <w:rFonts w:ascii="Times New Roman" w:hAnsi="Times New Roman" w:cs="Times New Roman"/>
          <w:sz w:val="24"/>
          <w:lang w:val="en-US"/>
        </w:rPr>
      </w:pPr>
      <w:r>
        <w:rPr>
          <w:rFonts w:ascii="Times New Roman" w:hAnsi="Times New Roman" w:cs="Times New Roman"/>
          <w:sz w:val="24"/>
          <w:lang w:val="en-US"/>
        </w:rPr>
        <w:t>(</w:t>
      </w:r>
      <w:r w:rsidR="00B971BF">
        <w:rPr>
          <w:rFonts w:ascii="Times New Roman" w:hAnsi="Times New Roman" w:cs="Times New Roman"/>
          <w:sz w:val="24"/>
          <w:lang w:val="en-US"/>
        </w:rPr>
        <w:t xml:space="preserve">See JPEG file, </w:t>
      </w:r>
      <w:r w:rsidRPr="00E17798">
        <w:rPr>
          <w:rFonts w:ascii="Times New Roman" w:hAnsi="Times New Roman" w:cs="Times New Roman"/>
          <w:sz w:val="24"/>
          <w:lang w:val="en-US"/>
        </w:rPr>
        <w:t>Suitable for 1 column</w:t>
      </w:r>
      <w:r>
        <w:rPr>
          <w:rFonts w:ascii="Times New Roman" w:hAnsi="Times New Roman" w:cs="Times New Roman"/>
          <w:sz w:val="24"/>
          <w:lang w:val="en-US"/>
        </w:rPr>
        <w:t>)</w:t>
      </w:r>
    </w:p>
    <w:p w14:paraId="75F0F9E0" w14:textId="77777777" w:rsidR="003D4B80" w:rsidRPr="006A0C1D" w:rsidRDefault="003D4B80" w:rsidP="003D4B80">
      <w:pPr>
        <w:contextualSpacing/>
        <w:rPr>
          <w:rFonts w:ascii="Times New Roman" w:hAnsi="Times New Roman" w:cs="Times New Roman"/>
          <w:b/>
          <w:sz w:val="24"/>
          <w:szCs w:val="24"/>
          <w:lang w:val="en-US"/>
        </w:rPr>
      </w:pPr>
    </w:p>
    <w:bookmarkEnd w:id="0"/>
    <w:p w14:paraId="4EB94620" w14:textId="5F92278E" w:rsidR="00E06960" w:rsidRPr="006A0C1D" w:rsidRDefault="00E06960">
      <w:pPr>
        <w:rPr>
          <w:lang w:val="en-US"/>
        </w:rPr>
      </w:pPr>
    </w:p>
    <w:p w14:paraId="050449A8" w14:textId="64B00225" w:rsidR="00A6275A" w:rsidRPr="006A0C1D" w:rsidRDefault="00A6275A">
      <w:pPr>
        <w:rPr>
          <w:lang w:val="en-US"/>
        </w:rPr>
      </w:pPr>
    </w:p>
    <w:sectPr w:rsidR="00A6275A" w:rsidRPr="006A0C1D" w:rsidSect="00EB7E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AE080C" w14:textId="77777777" w:rsidR="000E241A" w:rsidRDefault="000E241A">
      <w:pPr>
        <w:spacing w:after="0" w:line="240" w:lineRule="auto"/>
      </w:pPr>
      <w:r>
        <w:separator/>
      </w:r>
    </w:p>
  </w:endnote>
  <w:endnote w:type="continuationSeparator" w:id="0">
    <w:p w14:paraId="2144327B" w14:textId="77777777" w:rsidR="000E241A" w:rsidRDefault="000E241A">
      <w:pPr>
        <w:spacing w:after="0" w:line="240" w:lineRule="auto"/>
      </w:pPr>
      <w:r>
        <w:continuationSeparator/>
      </w:r>
    </w:p>
  </w:endnote>
  <w:endnote w:type="continuationNotice" w:id="1">
    <w:p w14:paraId="5E671E93" w14:textId="77777777" w:rsidR="000E241A" w:rsidRDefault="000E24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AFF" w:usb1="C000E47F" w:usb2="00000029" w:usb3="00000000" w:csb0="000001FF" w:csb1="00000000"/>
  </w:font>
  <w:font w:name="Lucida Grande">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3934006"/>
      <w:docPartObj>
        <w:docPartGallery w:val="Page Numbers (Bottom of Page)"/>
        <w:docPartUnique/>
      </w:docPartObj>
    </w:sdtPr>
    <w:sdtEndPr/>
    <w:sdtContent>
      <w:p w14:paraId="5542BB31" w14:textId="77777777" w:rsidR="006505FB" w:rsidRDefault="00294DAC">
        <w:pPr>
          <w:pStyle w:val="Pieddepage"/>
          <w:jc w:val="center"/>
          <w:rPr>
            <w:rFonts w:ascii="Times New Roman" w:hAnsi="Times New Roman" w:cs="Times New Roman"/>
          </w:rPr>
        </w:pPr>
        <w:r w:rsidRPr="00EF2B25">
          <w:rPr>
            <w:rFonts w:ascii="Times New Roman" w:hAnsi="Times New Roman" w:cs="Times New Roman"/>
          </w:rPr>
          <w:fldChar w:fldCharType="begin"/>
        </w:r>
        <w:r w:rsidRPr="00EF2B25">
          <w:rPr>
            <w:rFonts w:ascii="Times New Roman" w:hAnsi="Times New Roman" w:cs="Times New Roman"/>
          </w:rPr>
          <w:instrText>PAGE   \* MERGEFORMAT</w:instrText>
        </w:r>
        <w:r w:rsidRPr="00EF2B25">
          <w:rPr>
            <w:rFonts w:ascii="Times New Roman" w:hAnsi="Times New Roman" w:cs="Times New Roman"/>
          </w:rPr>
          <w:fldChar w:fldCharType="separate"/>
        </w:r>
        <w:r w:rsidRPr="006B6E40">
          <w:rPr>
            <w:rFonts w:ascii="Times New Roman" w:hAnsi="Times New Roman" w:cs="Times New Roman"/>
            <w:noProof/>
            <w:lang w:val="fr-FR"/>
          </w:rPr>
          <w:t>1</w:t>
        </w:r>
        <w:r w:rsidRPr="00EF2B25">
          <w:rPr>
            <w:rFonts w:ascii="Times New Roman" w:hAnsi="Times New Roman" w:cs="Times New Roman"/>
          </w:rPr>
          <w:fldChar w:fldCharType="end"/>
        </w:r>
      </w:p>
      <w:p w14:paraId="45E3F0F5" w14:textId="554F10C2" w:rsidR="00294DAC" w:rsidRPr="00EF2B25" w:rsidRDefault="000E241A">
        <w:pPr>
          <w:pStyle w:val="Pieddepage"/>
          <w:jc w:val="center"/>
          <w:rPr>
            <w:rFonts w:ascii="Times New Roman" w:hAnsi="Times New Roman" w:cs="Times New Roman"/>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EC943" w14:textId="49A3CD6A" w:rsidR="00284A23" w:rsidRDefault="00284A23" w:rsidP="00284A23">
    <w:pPr>
      <w:pStyle w:val="Pieddepage"/>
      <w:jc w:val="center"/>
      <w:rPr>
        <w:rFonts w:ascii="Times New Roman" w:hAnsi="Times New Roman" w:cs="Times New Roman"/>
        <w:sz w:val="24"/>
      </w:rPr>
    </w:pPr>
    <w:r>
      <w:rPr>
        <w:rFonts w:ascii="Times New Roman" w:hAnsi="Times New Roman" w:cs="Times New Roman"/>
        <w:sz w:val="24"/>
      </w:rPr>
      <w:t>1</w:t>
    </w:r>
  </w:p>
  <w:p w14:paraId="49B8E5A7" w14:textId="4F3BF145" w:rsidR="006505FB" w:rsidRPr="00284A23" w:rsidRDefault="00284A23">
    <w:pPr>
      <w:pStyle w:val="Pieddepage"/>
      <w:rPr>
        <w:rFonts w:ascii="Times New Roman" w:hAnsi="Times New Roman" w:cs="Times New Roman"/>
        <w:sz w:val="24"/>
      </w:rPr>
    </w:pPr>
    <w:proofErr w:type="spellStart"/>
    <w:r w:rsidRPr="006505FB">
      <w:rPr>
        <w:rFonts w:ascii="Times New Roman" w:hAnsi="Times New Roman" w:cs="Times New Roman"/>
        <w:sz w:val="24"/>
      </w:rPr>
      <w:t>Abbreviation</w:t>
    </w:r>
    <w:proofErr w:type="spellEnd"/>
    <w:r w:rsidRPr="006505FB">
      <w:rPr>
        <w:rFonts w:ascii="Times New Roman" w:hAnsi="Times New Roman" w:cs="Times New Roman"/>
        <w:sz w:val="24"/>
      </w:rPr>
      <w:t xml:space="preserve"> : CES = « Consumer </w:t>
    </w:r>
    <w:proofErr w:type="spellStart"/>
    <w:r w:rsidRPr="006505FB">
      <w:rPr>
        <w:rFonts w:ascii="Times New Roman" w:hAnsi="Times New Roman" w:cs="Times New Roman"/>
        <w:sz w:val="24"/>
      </w:rPr>
      <w:t>Empowerment</w:t>
    </w:r>
    <w:proofErr w:type="spellEnd"/>
    <w:r w:rsidRPr="006505FB">
      <w:rPr>
        <w:rFonts w:ascii="Times New Roman" w:hAnsi="Times New Roman" w:cs="Times New Roman"/>
        <w:sz w:val="24"/>
      </w:rPr>
      <w:t xml:space="preserve"> </w:t>
    </w:r>
    <w:proofErr w:type="spellStart"/>
    <w:r w:rsidRPr="006505FB">
      <w:rPr>
        <w:rFonts w:ascii="Times New Roman" w:hAnsi="Times New Roman" w:cs="Times New Roman"/>
        <w:sz w:val="24"/>
      </w:rPr>
      <w:t>Strategies</w:t>
    </w:r>
    <w:proofErr w:type="spellEnd"/>
    <w:r w:rsidRPr="006505FB">
      <w:rPr>
        <w:rFonts w:ascii="Times New Roman" w:hAnsi="Times New Roman" w:cs="Times New Roman"/>
        <w:sz w:val="24"/>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EE294" w14:textId="77777777" w:rsidR="000E241A" w:rsidRDefault="000E241A">
      <w:pPr>
        <w:spacing w:after="0" w:line="240" w:lineRule="auto"/>
      </w:pPr>
      <w:r>
        <w:separator/>
      </w:r>
    </w:p>
  </w:footnote>
  <w:footnote w:type="continuationSeparator" w:id="0">
    <w:p w14:paraId="21C0DD79" w14:textId="77777777" w:rsidR="000E241A" w:rsidRDefault="000E241A">
      <w:pPr>
        <w:spacing w:after="0" w:line="240" w:lineRule="auto"/>
      </w:pPr>
      <w:r>
        <w:continuationSeparator/>
      </w:r>
    </w:p>
  </w:footnote>
  <w:footnote w:type="continuationNotice" w:id="1">
    <w:p w14:paraId="51FADDAC" w14:textId="77777777" w:rsidR="000E241A" w:rsidRDefault="000E241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87DFF"/>
    <w:multiLevelType w:val="hybridMultilevel"/>
    <w:tmpl w:val="DD8AA6FE"/>
    <w:lvl w:ilvl="0" w:tplc="48C04872">
      <w:start w:val="20"/>
      <w:numFmt w:val="bullet"/>
      <w:lvlText w:val="-"/>
      <w:lvlJc w:val="left"/>
      <w:pPr>
        <w:ind w:left="720" w:hanging="360"/>
      </w:pPr>
      <w:rPr>
        <w:rFonts w:ascii="Times New Roman" w:eastAsiaTheme="minorHAnsi" w:hAnsi="Times New Roman" w:cs="Times New Roman" w:hint="default"/>
      </w:rPr>
    </w:lvl>
    <w:lvl w:ilvl="1" w:tplc="D1CCFC8A" w:tentative="1">
      <w:start w:val="1"/>
      <w:numFmt w:val="bullet"/>
      <w:lvlText w:val="o"/>
      <w:lvlJc w:val="left"/>
      <w:pPr>
        <w:ind w:left="1440" w:hanging="360"/>
      </w:pPr>
      <w:rPr>
        <w:rFonts w:ascii="Courier New" w:hAnsi="Courier New" w:cs="Courier New" w:hint="default"/>
      </w:rPr>
    </w:lvl>
    <w:lvl w:ilvl="2" w:tplc="D5A01712" w:tentative="1">
      <w:start w:val="1"/>
      <w:numFmt w:val="bullet"/>
      <w:lvlText w:val=""/>
      <w:lvlJc w:val="left"/>
      <w:pPr>
        <w:ind w:left="2160" w:hanging="360"/>
      </w:pPr>
      <w:rPr>
        <w:rFonts w:ascii="Wingdings" w:hAnsi="Wingdings" w:hint="default"/>
      </w:rPr>
    </w:lvl>
    <w:lvl w:ilvl="3" w:tplc="911AF804" w:tentative="1">
      <w:start w:val="1"/>
      <w:numFmt w:val="bullet"/>
      <w:lvlText w:val=""/>
      <w:lvlJc w:val="left"/>
      <w:pPr>
        <w:ind w:left="2880" w:hanging="360"/>
      </w:pPr>
      <w:rPr>
        <w:rFonts w:ascii="Symbol" w:hAnsi="Symbol" w:hint="default"/>
      </w:rPr>
    </w:lvl>
    <w:lvl w:ilvl="4" w:tplc="4B64B234" w:tentative="1">
      <w:start w:val="1"/>
      <w:numFmt w:val="bullet"/>
      <w:lvlText w:val="o"/>
      <w:lvlJc w:val="left"/>
      <w:pPr>
        <w:ind w:left="3600" w:hanging="360"/>
      </w:pPr>
      <w:rPr>
        <w:rFonts w:ascii="Courier New" w:hAnsi="Courier New" w:cs="Courier New" w:hint="default"/>
      </w:rPr>
    </w:lvl>
    <w:lvl w:ilvl="5" w:tplc="174E50B6" w:tentative="1">
      <w:start w:val="1"/>
      <w:numFmt w:val="bullet"/>
      <w:lvlText w:val=""/>
      <w:lvlJc w:val="left"/>
      <w:pPr>
        <w:ind w:left="4320" w:hanging="360"/>
      </w:pPr>
      <w:rPr>
        <w:rFonts w:ascii="Wingdings" w:hAnsi="Wingdings" w:hint="default"/>
      </w:rPr>
    </w:lvl>
    <w:lvl w:ilvl="6" w:tplc="D4B84C5E" w:tentative="1">
      <w:start w:val="1"/>
      <w:numFmt w:val="bullet"/>
      <w:lvlText w:val=""/>
      <w:lvlJc w:val="left"/>
      <w:pPr>
        <w:ind w:left="5040" w:hanging="360"/>
      </w:pPr>
      <w:rPr>
        <w:rFonts w:ascii="Symbol" w:hAnsi="Symbol" w:hint="default"/>
      </w:rPr>
    </w:lvl>
    <w:lvl w:ilvl="7" w:tplc="3F503670" w:tentative="1">
      <w:start w:val="1"/>
      <w:numFmt w:val="bullet"/>
      <w:lvlText w:val="o"/>
      <w:lvlJc w:val="left"/>
      <w:pPr>
        <w:ind w:left="5760" w:hanging="360"/>
      </w:pPr>
      <w:rPr>
        <w:rFonts w:ascii="Courier New" w:hAnsi="Courier New" w:cs="Courier New" w:hint="default"/>
      </w:rPr>
    </w:lvl>
    <w:lvl w:ilvl="8" w:tplc="D7DA7E84" w:tentative="1">
      <w:start w:val="1"/>
      <w:numFmt w:val="bullet"/>
      <w:lvlText w:val=""/>
      <w:lvlJc w:val="left"/>
      <w:pPr>
        <w:ind w:left="6480" w:hanging="360"/>
      </w:pPr>
      <w:rPr>
        <w:rFonts w:ascii="Wingdings" w:hAnsi="Wingdings" w:hint="default"/>
      </w:rPr>
    </w:lvl>
  </w:abstractNum>
  <w:abstractNum w:abstractNumId="1" w15:restartNumberingAfterBreak="0">
    <w:nsid w:val="19771611"/>
    <w:multiLevelType w:val="hybridMultilevel"/>
    <w:tmpl w:val="0526CAE8"/>
    <w:lvl w:ilvl="0" w:tplc="0B8C5B18">
      <w:numFmt w:val="bullet"/>
      <w:lvlText w:val="-"/>
      <w:lvlJc w:val="left"/>
      <w:pPr>
        <w:ind w:left="720" w:hanging="360"/>
      </w:pPr>
      <w:rPr>
        <w:rFonts w:ascii="Times New Roman" w:eastAsiaTheme="minorHAnsi" w:hAnsi="Times New Roman" w:cs="Times New Roman" w:hint="default"/>
      </w:rPr>
    </w:lvl>
    <w:lvl w:ilvl="1" w:tplc="1E4A84DE" w:tentative="1">
      <w:start w:val="1"/>
      <w:numFmt w:val="bullet"/>
      <w:lvlText w:val="o"/>
      <w:lvlJc w:val="left"/>
      <w:pPr>
        <w:ind w:left="1440" w:hanging="360"/>
      </w:pPr>
      <w:rPr>
        <w:rFonts w:ascii="Courier New" w:hAnsi="Courier New" w:cs="Courier New" w:hint="default"/>
      </w:rPr>
    </w:lvl>
    <w:lvl w:ilvl="2" w:tplc="C3B4736A" w:tentative="1">
      <w:start w:val="1"/>
      <w:numFmt w:val="bullet"/>
      <w:lvlText w:val=""/>
      <w:lvlJc w:val="left"/>
      <w:pPr>
        <w:ind w:left="2160" w:hanging="360"/>
      </w:pPr>
      <w:rPr>
        <w:rFonts w:ascii="Wingdings" w:hAnsi="Wingdings" w:hint="default"/>
      </w:rPr>
    </w:lvl>
    <w:lvl w:ilvl="3" w:tplc="1482064C" w:tentative="1">
      <w:start w:val="1"/>
      <w:numFmt w:val="bullet"/>
      <w:lvlText w:val=""/>
      <w:lvlJc w:val="left"/>
      <w:pPr>
        <w:ind w:left="2880" w:hanging="360"/>
      </w:pPr>
      <w:rPr>
        <w:rFonts w:ascii="Symbol" w:hAnsi="Symbol" w:hint="default"/>
      </w:rPr>
    </w:lvl>
    <w:lvl w:ilvl="4" w:tplc="DC2C39DE" w:tentative="1">
      <w:start w:val="1"/>
      <w:numFmt w:val="bullet"/>
      <w:lvlText w:val="o"/>
      <w:lvlJc w:val="left"/>
      <w:pPr>
        <w:ind w:left="3600" w:hanging="360"/>
      </w:pPr>
      <w:rPr>
        <w:rFonts w:ascii="Courier New" w:hAnsi="Courier New" w:cs="Courier New" w:hint="default"/>
      </w:rPr>
    </w:lvl>
    <w:lvl w:ilvl="5" w:tplc="71763C6A" w:tentative="1">
      <w:start w:val="1"/>
      <w:numFmt w:val="bullet"/>
      <w:lvlText w:val=""/>
      <w:lvlJc w:val="left"/>
      <w:pPr>
        <w:ind w:left="4320" w:hanging="360"/>
      </w:pPr>
      <w:rPr>
        <w:rFonts w:ascii="Wingdings" w:hAnsi="Wingdings" w:hint="default"/>
      </w:rPr>
    </w:lvl>
    <w:lvl w:ilvl="6" w:tplc="FECEC580" w:tentative="1">
      <w:start w:val="1"/>
      <w:numFmt w:val="bullet"/>
      <w:lvlText w:val=""/>
      <w:lvlJc w:val="left"/>
      <w:pPr>
        <w:ind w:left="5040" w:hanging="360"/>
      </w:pPr>
      <w:rPr>
        <w:rFonts w:ascii="Symbol" w:hAnsi="Symbol" w:hint="default"/>
      </w:rPr>
    </w:lvl>
    <w:lvl w:ilvl="7" w:tplc="6518B202" w:tentative="1">
      <w:start w:val="1"/>
      <w:numFmt w:val="bullet"/>
      <w:lvlText w:val="o"/>
      <w:lvlJc w:val="left"/>
      <w:pPr>
        <w:ind w:left="5760" w:hanging="360"/>
      </w:pPr>
      <w:rPr>
        <w:rFonts w:ascii="Courier New" w:hAnsi="Courier New" w:cs="Courier New" w:hint="default"/>
      </w:rPr>
    </w:lvl>
    <w:lvl w:ilvl="8" w:tplc="6A8E50A6" w:tentative="1">
      <w:start w:val="1"/>
      <w:numFmt w:val="bullet"/>
      <w:lvlText w:val=""/>
      <w:lvlJc w:val="left"/>
      <w:pPr>
        <w:ind w:left="6480" w:hanging="360"/>
      </w:pPr>
      <w:rPr>
        <w:rFonts w:ascii="Wingdings" w:hAnsi="Wingdings" w:hint="default"/>
      </w:rPr>
    </w:lvl>
  </w:abstractNum>
  <w:abstractNum w:abstractNumId="2" w15:restartNumberingAfterBreak="0">
    <w:nsid w:val="1C900799"/>
    <w:multiLevelType w:val="hybridMultilevel"/>
    <w:tmpl w:val="3EFC9EF8"/>
    <w:lvl w:ilvl="0" w:tplc="1BE6BFC2">
      <w:start w:val="1"/>
      <w:numFmt w:val="bullet"/>
      <w:lvlText w:val=""/>
      <w:lvlJc w:val="left"/>
      <w:pPr>
        <w:ind w:left="720" w:hanging="360"/>
      </w:pPr>
      <w:rPr>
        <w:rFonts w:ascii="Symbol" w:hAnsi="Symbol" w:hint="default"/>
      </w:rPr>
    </w:lvl>
    <w:lvl w:ilvl="1" w:tplc="2922870A" w:tentative="1">
      <w:start w:val="1"/>
      <w:numFmt w:val="bullet"/>
      <w:lvlText w:val="o"/>
      <w:lvlJc w:val="left"/>
      <w:pPr>
        <w:ind w:left="1440" w:hanging="360"/>
      </w:pPr>
      <w:rPr>
        <w:rFonts w:ascii="Courier New" w:hAnsi="Courier New" w:cs="Courier New" w:hint="default"/>
      </w:rPr>
    </w:lvl>
    <w:lvl w:ilvl="2" w:tplc="2188C554" w:tentative="1">
      <w:start w:val="1"/>
      <w:numFmt w:val="bullet"/>
      <w:lvlText w:val=""/>
      <w:lvlJc w:val="left"/>
      <w:pPr>
        <w:ind w:left="2160" w:hanging="360"/>
      </w:pPr>
      <w:rPr>
        <w:rFonts w:ascii="Wingdings" w:hAnsi="Wingdings" w:hint="default"/>
      </w:rPr>
    </w:lvl>
    <w:lvl w:ilvl="3" w:tplc="B8564D94" w:tentative="1">
      <w:start w:val="1"/>
      <w:numFmt w:val="bullet"/>
      <w:lvlText w:val=""/>
      <w:lvlJc w:val="left"/>
      <w:pPr>
        <w:ind w:left="2880" w:hanging="360"/>
      </w:pPr>
      <w:rPr>
        <w:rFonts w:ascii="Symbol" w:hAnsi="Symbol" w:hint="default"/>
      </w:rPr>
    </w:lvl>
    <w:lvl w:ilvl="4" w:tplc="98BAB0AC" w:tentative="1">
      <w:start w:val="1"/>
      <w:numFmt w:val="bullet"/>
      <w:lvlText w:val="o"/>
      <w:lvlJc w:val="left"/>
      <w:pPr>
        <w:ind w:left="3600" w:hanging="360"/>
      </w:pPr>
      <w:rPr>
        <w:rFonts w:ascii="Courier New" w:hAnsi="Courier New" w:cs="Courier New" w:hint="default"/>
      </w:rPr>
    </w:lvl>
    <w:lvl w:ilvl="5" w:tplc="3DE0316A" w:tentative="1">
      <w:start w:val="1"/>
      <w:numFmt w:val="bullet"/>
      <w:lvlText w:val=""/>
      <w:lvlJc w:val="left"/>
      <w:pPr>
        <w:ind w:left="4320" w:hanging="360"/>
      </w:pPr>
      <w:rPr>
        <w:rFonts w:ascii="Wingdings" w:hAnsi="Wingdings" w:hint="default"/>
      </w:rPr>
    </w:lvl>
    <w:lvl w:ilvl="6" w:tplc="3F6C8170" w:tentative="1">
      <w:start w:val="1"/>
      <w:numFmt w:val="bullet"/>
      <w:lvlText w:val=""/>
      <w:lvlJc w:val="left"/>
      <w:pPr>
        <w:ind w:left="5040" w:hanging="360"/>
      </w:pPr>
      <w:rPr>
        <w:rFonts w:ascii="Symbol" w:hAnsi="Symbol" w:hint="default"/>
      </w:rPr>
    </w:lvl>
    <w:lvl w:ilvl="7" w:tplc="2B469792" w:tentative="1">
      <w:start w:val="1"/>
      <w:numFmt w:val="bullet"/>
      <w:lvlText w:val="o"/>
      <w:lvlJc w:val="left"/>
      <w:pPr>
        <w:ind w:left="5760" w:hanging="360"/>
      </w:pPr>
      <w:rPr>
        <w:rFonts w:ascii="Courier New" w:hAnsi="Courier New" w:cs="Courier New" w:hint="default"/>
      </w:rPr>
    </w:lvl>
    <w:lvl w:ilvl="8" w:tplc="5498C68C" w:tentative="1">
      <w:start w:val="1"/>
      <w:numFmt w:val="bullet"/>
      <w:lvlText w:val=""/>
      <w:lvlJc w:val="left"/>
      <w:pPr>
        <w:ind w:left="6480" w:hanging="360"/>
      </w:pPr>
      <w:rPr>
        <w:rFonts w:ascii="Wingdings" w:hAnsi="Wingdings" w:hint="default"/>
      </w:rPr>
    </w:lvl>
  </w:abstractNum>
  <w:abstractNum w:abstractNumId="3" w15:restartNumberingAfterBreak="0">
    <w:nsid w:val="27510EC9"/>
    <w:multiLevelType w:val="multilevel"/>
    <w:tmpl w:val="80328A12"/>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785500B"/>
    <w:multiLevelType w:val="hybridMultilevel"/>
    <w:tmpl w:val="07441F02"/>
    <w:lvl w:ilvl="0" w:tplc="9AB48DC6">
      <w:start w:val="3"/>
      <w:numFmt w:val="bullet"/>
      <w:lvlText w:val=""/>
      <w:lvlJc w:val="left"/>
      <w:pPr>
        <w:ind w:left="720" w:hanging="360"/>
      </w:pPr>
      <w:rPr>
        <w:rFonts w:ascii="Wingdings" w:eastAsiaTheme="minorHAnsi" w:hAnsi="Wingdings" w:cstheme="minorBidi" w:hint="default"/>
      </w:rPr>
    </w:lvl>
    <w:lvl w:ilvl="1" w:tplc="59628A7E" w:tentative="1">
      <w:start w:val="1"/>
      <w:numFmt w:val="bullet"/>
      <w:lvlText w:val="o"/>
      <w:lvlJc w:val="left"/>
      <w:pPr>
        <w:ind w:left="1440" w:hanging="360"/>
      </w:pPr>
      <w:rPr>
        <w:rFonts w:ascii="Courier New" w:hAnsi="Courier New" w:cs="Courier New" w:hint="default"/>
      </w:rPr>
    </w:lvl>
    <w:lvl w:ilvl="2" w:tplc="7EDC5B44" w:tentative="1">
      <w:start w:val="1"/>
      <w:numFmt w:val="bullet"/>
      <w:lvlText w:val=""/>
      <w:lvlJc w:val="left"/>
      <w:pPr>
        <w:ind w:left="2160" w:hanging="360"/>
      </w:pPr>
      <w:rPr>
        <w:rFonts w:ascii="Wingdings" w:hAnsi="Wingdings" w:hint="default"/>
      </w:rPr>
    </w:lvl>
    <w:lvl w:ilvl="3" w:tplc="AF780AB4" w:tentative="1">
      <w:start w:val="1"/>
      <w:numFmt w:val="bullet"/>
      <w:lvlText w:val=""/>
      <w:lvlJc w:val="left"/>
      <w:pPr>
        <w:ind w:left="2880" w:hanging="360"/>
      </w:pPr>
      <w:rPr>
        <w:rFonts w:ascii="Symbol" w:hAnsi="Symbol" w:hint="default"/>
      </w:rPr>
    </w:lvl>
    <w:lvl w:ilvl="4" w:tplc="E21A7FF8" w:tentative="1">
      <w:start w:val="1"/>
      <w:numFmt w:val="bullet"/>
      <w:lvlText w:val="o"/>
      <w:lvlJc w:val="left"/>
      <w:pPr>
        <w:ind w:left="3600" w:hanging="360"/>
      </w:pPr>
      <w:rPr>
        <w:rFonts w:ascii="Courier New" w:hAnsi="Courier New" w:cs="Courier New" w:hint="default"/>
      </w:rPr>
    </w:lvl>
    <w:lvl w:ilvl="5" w:tplc="CDCEEC30" w:tentative="1">
      <w:start w:val="1"/>
      <w:numFmt w:val="bullet"/>
      <w:lvlText w:val=""/>
      <w:lvlJc w:val="left"/>
      <w:pPr>
        <w:ind w:left="4320" w:hanging="360"/>
      </w:pPr>
      <w:rPr>
        <w:rFonts w:ascii="Wingdings" w:hAnsi="Wingdings" w:hint="default"/>
      </w:rPr>
    </w:lvl>
    <w:lvl w:ilvl="6" w:tplc="82765448" w:tentative="1">
      <w:start w:val="1"/>
      <w:numFmt w:val="bullet"/>
      <w:lvlText w:val=""/>
      <w:lvlJc w:val="left"/>
      <w:pPr>
        <w:ind w:left="5040" w:hanging="360"/>
      </w:pPr>
      <w:rPr>
        <w:rFonts w:ascii="Symbol" w:hAnsi="Symbol" w:hint="default"/>
      </w:rPr>
    </w:lvl>
    <w:lvl w:ilvl="7" w:tplc="E99226E8" w:tentative="1">
      <w:start w:val="1"/>
      <w:numFmt w:val="bullet"/>
      <w:lvlText w:val="o"/>
      <w:lvlJc w:val="left"/>
      <w:pPr>
        <w:ind w:left="5760" w:hanging="360"/>
      </w:pPr>
      <w:rPr>
        <w:rFonts w:ascii="Courier New" w:hAnsi="Courier New" w:cs="Courier New" w:hint="default"/>
      </w:rPr>
    </w:lvl>
    <w:lvl w:ilvl="8" w:tplc="E570A36E" w:tentative="1">
      <w:start w:val="1"/>
      <w:numFmt w:val="bullet"/>
      <w:lvlText w:val=""/>
      <w:lvlJc w:val="left"/>
      <w:pPr>
        <w:ind w:left="6480" w:hanging="360"/>
      </w:pPr>
      <w:rPr>
        <w:rFonts w:ascii="Wingdings" w:hAnsi="Wingdings" w:hint="default"/>
      </w:rPr>
    </w:lvl>
  </w:abstractNum>
  <w:abstractNum w:abstractNumId="5" w15:restartNumberingAfterBreak="0">
    <w:nsid w:val="2C736C48"/>
    <w:multiLevelType w:val="hybridMultilevel"/>
    <w:tmpl w:val="F92EEB7C"/>
    <w:lvl w:ilvl="0" w:tplc="F6A84C06">
      <w:start w:val="1"/>
      <w:numFmt w:val="decimal"/>
      <w:lvlText w:val="%1)"/>
      <w:lvlJc w:val="left"/>
      <w:pPr>
        <w:ind w:left="720" w:hanging="360"/>
      </w:pPr>
      <w:rPr>
        <w:rFonts w:hint="default"/>
      </w:rPr>
    </w:lvl>
    <w:lvl w:ilvl="1" w:tplc="08BC6BA2" w:tentative="1">
      <w:start w:val="1"/>
      <w:numFmt w:val="lowerLetter"/>
      <w:lvlText w:val="%2."/>
      <w:lvlJc w:val="left"/>
      <w:pPr>
        <w:ind w:left="1440" w:hanging="360"/>
      </w:pPr>
    </w:lvl>
    <w:lvl w:ilvl="2" w:tplc="ADAE968E" w:tentative="1">
      <w:start w:val="1"/>
      <w:numFmt w:val="lowerRoman"/>
      <w:lvlText w:val="%3."/>
      <w:lvlJc w:val="right"/>
      <w:pPr>
        <w:ind w:left="2160" w:hanging="180"/>
      </w:pPr>
    </w:lvl>
    <w:lvl w:ilvl="3" w:tplc="2A8EDA78" w:tentative="1">
      <w:start w:val="1"/>
      <w:numFmt w:val="decimal"/>
      <w:lvlText w:val="%4."/>
      <w:lvlJc w:val="left"/>
      <w:pPr>
        <w:ind w:left="2880" w:hanging="360"/>
      </w:pPr>
    </w:lvl>
    <w:lvl w:ilvl="4" w:tplc="EB0CD314" w:tentative="1">
      <w:start w:val="1"/>
      <w:numFmt w:val="lowerLetter"/>
      <w:lvlText w:val="%5."/>
      <w:lvlJc w:val="left"/>
      <w:pPr>
        <w:ind w:left="3600" w:hanging="360"/>
      </w:pPr>
    </w:lvl>
    <w:lvl w:ilvl="5" w:tplc="245A1AB8" w:tentative="1">
      <w:start w:val="1"/>
      <w:numFmt w:val="lowerRoman"/>
      <w:lvlText w:val="%6."/>
      <w:lvlJc w:val="right"/>
      <w:pPr>
        <w:ind w:left="4320" w:hanging="180"/>
      </w:pPr>
    </w:lvl>
    <w:lvl w:ilvl="6" w:tplc="46C4562C" w:tentative="1">
      <w:start w:val="1"/>
      <w:numFmt w:val="decimal"/>
      <w:lvlText w:val="%7."/>
      <w:lvlJc w:val="left"/>
      <w:pPr>
        <w:ind w:left="5040" w:hanging="360"/>
      </w:pPr>
    </w:lvl>
    <w:lvl w:ilvl="7" w:tplc="4AD2C5A6" w:tentative="1">
      <w:start w:val="1"/>
      <w:numFmt w:val="lowerLetter"/>
      <w:lvlText w:val="%8."/>
      <w:lvlJc w:val="left"/>
      <w:pPr>
        <w:ind w:left="5760" w:hanging="360"/>
      </w:pPr>
    </w:lvl>
    <w:lvl w:ilvl="8" w:tplc="EE2833A8" w:tentative="1">
      <w:start w:val="1"/>
      <w:numFmt w:val="lowerRoman"/>
      <w:lvlText w:val="%9."/>
      <w:lvlJc w:val="right"/>
      <w:pPr>
        <w:ind w:left="6480" w:hanging="180"/>
      </w:pPr>
    </w:lvl>
  </w:abstractNum>
  <w:abstractNum w:abstractNumId="6" w15:restartNumberingAfterBreak="0">
    <w:nsid w:val="361507AF"/>
    <w:multiLevelType w:val="multilevel"/>
    <w:tmpl w:val="4EB4B5C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56E274DE"/>
    <w:multiLevelType w:val="hybridMultilevel"/>
    <w:tmpl w:val="249CBE78"/>
    <w:lvl w:ilvl="0" w:tplc="670A42F6">
      <w:start w:val="2"/>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65DF591C"/>
    <w:multiLevelType w:val="multilevel"/>
    <w:tmpl w:val="E8B4E444"/>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70651B6E"/>
    <w:multiLevelType w:val="multilevel"/>
    <w:tmpl w:val="743CA9A4"/>
    <w:lvl w:ilvl="0">
      <w:numFmt w:val="decimal"/>
      <w:pStyle w:val="Listenumros3"/>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7D7D09B0"/>
    <w:multiLevelType w:val="multilevel"/>
    <w:tmpl w:val="080C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9"/>
  </w:num>
  <w:num w:numId="2">
    <w:abstractNumId w:val="4"/>
  </w:num>
  <w:num w:numId="3">
    <w:abstractNumId w:val="10"/>
  </w:num>
  <w:num w:numId="4">
    <w:abstractNumId w:val="6"/>
  </w:num>
  <w:num w:numId="5">
    <w:abstractNumId w:val="8"/>
  </w:num>
  <w:num w:numId="6">
    <w:abstractNumId w:val="1"/>
  </w:num>
  <w:num w:numId="7">
    <w:abstractNumId w:val="3"/>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0"/>
  </w:num>
  <w:num w:numId="11">
    <w:abstractNumId w:val="5"/>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A840DE"/>
    <w:rsid w:val="00003EB8"/>
    <w:rsid w:val="00004FC7"/>
    <w:rsid w:val="0000798A"/>
    <w:rsid w:val="00014BF9"/>
    <w:rsid w:val="00015D9B"/>
    <w:rsid w:val="00016697"/>
    <w:rsid w:val="00021629"/>
    <w:rsid w:val="00022F6A"/>
    <w:rsid w:val="00024F85"/>
    <w:rsid w:val="00026BB6"/>
    <w:rsid w:val="00031510"/>
    <w:rsid w:val="0003370D"/>
    <w:rsid w:val="00034001"/>
    <w:rsid w:val="00034CCD"/>
    <w:rsid w:val="00035A6F"/>
    <w:rsid w:val="00042624"/>
    <w:rsid w:val="000531B3"/>
    <w:rsid w:val="00063B67"/>
    <w:rsid w:val="00064071"/>
    <w:rsid w:val="00067B0C"/>
    <w:rsid w:val="00071513"/>
    <w:rsid w:val="00073E7F"/>
    <w:rsid w:val="000755BA"/>
    <w:rsid w:val="000777F2"/>
    <w:rsid w:val="00080BD8"/>
    <w:rsid w:val="000846E5"/>
    <w:rsid w:val="0008696B"/>
    <w:rsid w:val="000872B5"/>
    <w:rsid w:val="0008794C"/>
    <w:rsid w:val="00092F0F"/>
    <w:rsid w:val="000964B1"/>
    <w:rsid w:val="00096D32"/>
    <w:rsid w:val="000A0CD1"/>
    <w:rsid w:val="000A2F01"/>
    <w:rsid w:val="000A458A"/>
    <w:rsid w:val="000A4AA1"/>
    <w:rsid w:val="000A504C"/>
    <w:rsid w:val="000B04E7"/>
    <w:rsid w:val="000B0A67"/>
    <w:rsid w:val="000B18F1"/>
    <w:rsid w:val="000B3F05"/>
    <w:rsid w:val="000B6BEA"/>
    <w:rsid w:val="000C0BBD"/>
    <w:rsid w:val="000C2725"/>
    <w:rsid w:val="000C55FD"/>
    <w:rsid w:val="000C726C"/>
    <w:rsid w:val="000C777B"/>
    <w:rsid w:val="000D2DCB"/>
    <w:rsid w:val="000D57E1"/>
    <w:rsid w:val="000D60F4"/>
    <w:rsid w:val="000D6C6C"/>
    <w:rsid w:val="000E0F50"/>
    <w:rsid w:val="000E1D3B"/>
    <w:rsid w:val="000E241A"/>
    <w:rsid w:val="000E26BC"/>
    <w:rsid w:val="000F2ECB"/>
    <w:rsid w:val="000F6BC5"/>
    <w:rsid w:val="000F749A"/>
    <w:rsid w:val="000F7872"/>
    <w:rsid w:val="001026C0"/>
    <w:rsid w:val="00106094"/>
    <w:rsid w:val="00106B53"/>
    <w:rsid w:val="00112EEB"/>
    <w:rsid w:val="001130F0"/>
    <w:rsid w:val="001156F9"/>
    <w:rsid w:val="001175EB"/>
    <w:rsid w:val="0012163C"/>
    <w:rsid w:val="00125B2F"/>
    <w:rsid w:val="001363B6"/>
    <w:rsid w:val="0013674A"/>
    <w:rsid w:val="00142EC9"/>
    <w:rsid w:val="00146869"/>
    <w:rsid w:val="001471A2"/>
    <w:rsid w:val="001562C9"/>
    <w:rsid w:val="001565F0"/>
    <w:rsid w:val="001607B9"/>
    <w:rsid w:val="001637D6"/>
    <w:rsid w:val="0016703F"/>
    <w:rsid w:val="00170597"/>
    <w:rsid w:val="0017360B"/>
    <w:rsid w:val="00174134"/>
    <w:rsid w:val="00174ADA"/>
    <w:rsid w:val="00175B69"/>
    <w:rsid w:val="00175C6E"/>
    <w:rsid w:val="0018080D"/>
    <w:rsid w:val="00181B8A"/>
    <w:rsid w:val="00184E40"/>
    <w:rsid w:val="00186805"/>
    <w:rsid w:val="001874EA"/>
    <w:rsid w:val="001910C1"/>
    <w:rsid w:val="0019406A"/>
    <w:rsid w:val="001968FE"/>
    <w:rsid w:val="001A2696"/>
    <w:rsid w:val="001A488A"/>
    <w:rsid w:val="001A4E58"/>
    <w:rsid w:val="001A6192"/>
    <w:rsid w:val="001A6BC4"/>
    <w:rsid w:val="001B1DBA"/>
    <w:rsid w:val="001B5456"/>
    <w:rsid w:val="001B63A1"/>
    <w:rsid w:val="001B6595"/>
    <w:rsid w:val="001B7A05"/>
    <w:rsid w:val="001B7F91"/>
    <w:rsid w:val="001C774F"/>
    <w:rsid w:val="001D133D"/>
    <w:rsid w:val="001D5E06"/>
    <w:rsid w:val="001D7535"/>
    <w:rsid w:val="001D78BA"/>
    <w:rsid w:val="001F1B26"/>
    <w:rsid w:val="001F5A9B"/>
    <w:rsid w:val="001F6A22"/>
    <w:rsid w:val="00206226"/>
    <w:rsid w:val="00213E15"/>
    <w:rsid w:val="00231617"/>
    <w:rsid w:val="00234C95"/>
    <w:rsid w:val="0023509E"/>
    <w:rsid w:val="002450E2"/>
    <w:rsid w:val="0025274B"/>
    <w:rsid w:val="00252C9D"/>
    <w:rsid w:val="0025345D"/>
    <w:rsid w:val="002540CB"/>
    <w:rsid w:val="00255E50"/>
    <w:rsid w:val="00255E55"/>
    <w:rsid w:val="002602B1"/>
    <w:rsid w:val="00271D76"/>
    <w:rsid w:val="00273C17"/>
    <w:rsid w:val="00274034"/>
    <w:rsid w:val="00281E20"/>
    <w:rsid w:val="00282780"/>
    <w:rsid w:val="00282940"/>
    <w:rsid w:val="002841E6"/>
    <w:rsid w:val="00284A23"/>
    <w:rsid w:val="00286A18"/>
    <w:rsid w:val="00294DAC"/>
    <w:rsid w:val="002954FB"/>
    <w:rsid w:val="002A010F"/>
    <w:rsid w:val="002A4573"/>
    <w:rsid w:val="002B01A4"/>
    <w:rsid w:val="002B1578"/>
    <w:rsid w:val="002B2E17"/>
    <w:rsid w:val="002B49CA"/>
    <w:rsid w:val="002C388C"/>
    <w:rsid w:val="002E425D"/>
    <w:rsid w:val="002F1CC5"/>
    <w:rsid w:val="002F25AC"/>
    <w:rsid w:val="002F2BCF"/>
    <w:rsid w:val="002F3CBB"/>
    <w:rsid w:val="002F6587"/>
    <w:rsid w:val="002F6D48"/>
    <w:rsid w:val="003074C7"/>
    <w:rsid w:val="00312753"/>
    <w:rsid w:val="00312C9D"/>
    <w:rsid w:val="00312ED7"/>
    <w:rsid w:val="00317344"/>
    <w:rsid w:val="0033496A"/>
    <w:rsid w:val="00345ABC"/>
    <w:rsid w:val="0034646E"/>
    <w:rsid w:val="00346492"/>
    <w:rsid w:val="003517FA"/>
    <w:rsid w:val="00353812"/>
    <w:rsid w:val="003554E3"/>
    <w:rsid w:val="003643E1"/>
    <w:rsid w:val="00365CA2"/>
    <w:rsid w:val="00366AAE"/>
    <w:rsid w:val="003726AB"/>
    <w:rsid w:val="0037289D"/>
    <w:rsid w:val="003731C8"/>
    <w:rsid w:val="0037690E"/>
    <w:rsid w:val="00384B52"/>
    <w:rsid w:val="00390F6D"/>
    <w:rsid w:val="003A14A6"/>
    <w:rsid w:val="003A18B2"/>
    <w:rsid w:val="003A494E"/>
    <w:rsid w:val="003A6893"/>
    <w:rsid w:val="003B00A4"/>
    <w:rsid w:val="003B52CC"/>
    <w:rsid w:val="003C79FA"/>
    <w:rsid w:val="003C7F33"/>
    <w:rsid w:val="003D33C1"/>
    <w:rsid w:val="003D4B80"/>
    <w:rsid w:val="003E1766"/>
    <w:rsid w:val="003E3C60"/>
    <w:rsid w:val="003F0E2C"/>
    <w:rsid w:val="003F256E"/>
    <w:rsid w:val="00400BDA"/>
    <w:rsid w:val="0040674F"/>
    <w:rsid w:val="00415C50"/>
    <w:rsid w:val="00417177"/>
    <w:rsid w:val="004210E8"/>
    <w:rsid w:val="00422BD2"/>
    <w:rsid w:val="0042398B"/>
    <w:rsid w:val="0042576D"/>
    <w:rsid w:val="00433658"/>
    <w:rsid w:val="004536BE"/>
    <w:rsid w:val="00454180"/>
    <w:rsid w:val="00456012"/>
    <w:rsid w:val="0046484E"/>
    <w:rsid w:val="00467482"/>
    <w:rsid w:val="00467908"/>
    <w:rsid w:val="00467C22"/>
    <w:rsid w:val="0047296D"/>
    <w:rsid w:val="0047657C"/>
    <w:rsid w:val="00481EA9"/>
    <w:rsid w:val="00490C47"/>
    <w:rsid w:val="004A01CE"/>
    <w:rsid w:val="004A2F7E"/>
    <w:rsid w:val="004A4710"/>
    <w:rsid w:val="004A520B"/>
    <w:rsid w:val="004A6904"/>
    <w:rsid w:val="004A7007"/>
    <w:rsid w:val="004B3C2F"/>
    <w:rsid w:val="004C63A4"/>
    <w:rsid w:val="004C7C27"/>
    <w:rsid w:val="004D14E0"/>
    <w:rsid w:val="004D1F6E"/>
    <w:rsid w:val="004D2450"/>
    <w:rsid w:val="004D4FFF"/>
    <w:rsid w:val="004E2E92"/>
    <w:rsid w:val="004F06D2"/>
    <w:rsid w:val="004F0778"/>
    <w:rsid w:val="004F0974"/>
    <w:rsid w:val="004F0E56"/>
    <w:rsid w:val="004F4565"/>
    <w:rsid w:val="004F5A99"/>
    <w:rsid w:val="0050532A"/>
    <w:rsid w:val="005064F8"/>
    <w:rsid w:val="00507D26"/>
    <w:rsid w:val="00511941"/>
    <w:rsid w:val="00512AE7"/>
    <w:rsid w:val="00513B51"/>
    <w:rsid w:val="00516CC0"/>
    <w:rsid w:val="00517207"/>
    <w:rsid w:val="00520349"/>
    <w:rsid w:val="0052119D"/>
    <w:rsid w:val="00524102"/>
    <w:rsid w:val="005241EA"/>
    <w:rsid w:val="00527093"/>
    <w:rsid w:val="005345D2"/>
    <w:rsid w:val="005415FD"/>
    <w:rsid w:val="00546EC5"/>
    <w:rsid w:val="005476A9"/>
    <w:rsid w:val="00550B2B"/>
    <w:rsid w:val="00550BC3"/>
    <w:rsid w:val="005564E5"/>
    <w:rsid w:val="005573EE"/>
    <w:rsid w:val="005579DF"/>
    <w:rsid w:val="005619F0"/>
    <w:rsid w:val="00571966"/>
    <w:rsid w:val="00573A68"/>
    <w:rsid w:val="00577800"/>
    <w:rsid w:val="00580F39"/>
    <w:rsid w:val="00581872"/>
    <w:rsid w:val="005823EE"/>
    <w:rsid w:val="00584CFE"/>
    <w:rsid w:val="00591801"/>
    <w:rsid w:val="00594FCA"/>
    <w:rsid w:val="005969CF"/>
    <w:rsid w:val="005A36C7"/>
    <w:rsid w:val="005A4472"/>
    <w:rsid w:val="005A4F3D"/>
    <w:rsid w:val="005A7E31"/>
    <w:rsid w:val="005B0998"/>
    <w:rsid w:val="005B2F0E"/>
    <w:rsid w:val="005C218C"/>
    <w:rsid w:val="005D29DD"/>
    <w:rsid w:val="005D38B6"/>
    <w:rsid w:val="005D3B7B"/>
    <w:rsid w:val="005E23C4"/>
    <w:rsid w:val="005E397C"/>
    <w:rsid w:val="005E7422"/>
    <w:rsid w:val="00605B35"/>
    <w:rsid w:val="00610192"/>
    <w:rsid w:val="00610367"/>
    <w:rsid w:val="006115C6"/>
    <w:rsid w:val="0061248E"/>
    <w:rsid w:val="00613D09"/>
    <w:rsid w:val="006223CB"/>
    <w:rsid w:val="00623489"/>
    <w:rsid w:val="0062384B"/>
    <w:rsid w:val="006336F3"/>
    <w:rsid w:val="00636586"/>
    <w:rsid w:val="0063694D"/>
    <w:rsid w:val="00641BB1"/>
    <w:rsid w:val="00642DDC"/>
    <w:rsid w:val="00645BBE"/>
    <w:rsid w:val="006505FB"/>
    <w:rsid w:val="00650FDA"/>
    <w:rsid w:val="00652C35"/>
    <w:rsid w:val="006552E2"/>
    <w:rsid w:val="00655BAD"/>
    <w:rsid w:val="006618CE"/>
    <w:rsid w:val="00663B5E"/>
    <w:rsid w:val="00667667"/>
    <w:rsid w:val="00670564"/>
    <w:rsid w:val="00672286"/>
    <w:rsid w:val="00673BCD"/>
    <w:rsid w:val="00673F5A"/>
    <w:rsid w:val="00674690"/>
    <w:rsid w:val="00674E5B"/>
    <w:rsid w:val="006759FA"/>
    <w:rsid w:val="00676614"/>
    <w:rsid w:val="00681510"/>
    <w:rsid w:val="006871C2"/>
    <w:rsid w:val="00690C8C"/>
    <w:rsid w:val="006A0C1D"/>
    <w:rsid w:val="006A44FA"/>
    <w:rsid w:val="006B0716"/>
    <w:rsid w:val="006B6E40"/>
    <w:rsid w:val="006B7B43"/>
    <w:rsid w:val="006C0FBF"/>
    <w:rsid w:val="006D1BDF"/>
    <w:rsid w:val="006D65C5"/>
    <w:rsid w:val="006E0352"/>
    <w:rsid w:val="006F19E6"/>
    <w:rsid w:val="006F3637"/>
    <w:rsid w:val="00703993"/>
    <w:rsid w:val="00706C2A"/>
    <w:rsid w:val="0071211C"/>
    <w:rsid w:val="007121CD"/>
    <w:rsid w:val="00713741"/>
    <w:rsid w:val="007160C6"/>
    <w:rsid w:val="007160E4"/>
    <w:rsid w:val="0072256D"/>
    <w:rsid w:val="00723147"/>
    <w:rsid w:val="00725C2F"/>
    <w:rsid w:val="00725D09"/>
    <w:rsid w:val="00732044"/>
    <w:rsid w:val="00735759"/>
    <w:rsid w:val="007469DB"/>
    <w:rsid w:val="0074738F"/>
    <w:rsid w:val="0075007F"/>
    <w:rsid w:val="00750FAC"/>
    <w:rsid w:val="00751039"/>
    <w:rsid w:val="00751181"/>
    <w:rsid w:val="007570FA"/>
    <w:rsid w:val="00760760"/>
    <w:rsid w:val="0076760D"/>
    <w:rsid w:val="007703A2"/>
    <w:rsid w:val="0077391F"/>
    <w:rsid w:val="007753DD"/>
    <w:rsid w:val="00777D36"/>
    <w:rsid w:val="00782B51"/>
    <w:rsid w:val="0078335E"/>
    <w:rsid w:val="00786E20"/>
    <w:rsid w:val="00791702"/>
    <w:rsid w:val="00791FB9"/>
    <w:rsid w:val="00795F07"/>
    <w:rsid w:val="0079734F"/>
    <w:rsid w:val="007A3A68"/>
    <w:rsid w:val="007A3DFF"/>
    <w:rsid w:val="007B0192"/>
    <w:rsid w:val="007B0D02"/>
    <w:rsid w:val="007B29D0"/>
    <w:rsid w:val="007B363E"/>
    <w:rsid w:val="007B3973"/>
    <w:rsid w:val="007B551C"/>
    <w:rsid w:val="007B7A22"/>
    <w:rsid w:val="007C1409"/>
    <w:rsid w:val="007C7A21"/>
    <w:rsid w:val="007D0BF2"/>
    <w:rsid w:val="007D512D"/>
    <w:rsid w:val="007D5A27"/>
    <w:rsid w:val="007E6A4C"/>
    <w:rsid w:val="007E6E0D"/>
    <w:rsid w:val="00802B22"/>
    <w:rsid w:val="008037B5"/>
    <w:rsid w:val="0081343A"/>
    <w:rsid w:val="008257F7"/>
    <w:rsid w:val="008268B4"/>
    <w:rsid w:val="00826BC6"/>
    <w:rsid w:val="00830F40"/>
    <w:rsid w:val="00834C51"/>
    <w:rsid w:val="008462B8"/>
    <w:rsid w:val="008466AF"/>
    <w:rsid w:val="00851106"/>
    <w:rsid w:val="00855807"/>
    <w:rsid w:val="008620F7"/>
    <w:rsid w:val="00863E25"/>
    <w:rsid w:val="008644F4"/>
    <w:rsid w:val="00874D04"/>
    <w:rsid w:val="00881740"/>
    <w:rsid w:val="0088191D"/>
    <w:rsid w:val="00883996"/>
    <w:rsid w:val="0089277B"/>
    <w:rsid w:val="008949D4"/>
    <w:rsid w:val="00896832"/>
    <w:rsid w:val="008A0380"/>
    <w:rsid w:val="008A111A"/>
    <w:rsid w:val="008A50B2"/>
    <w:rsid w:val="008B0598"/>
    <w:rsid w:val="008B211D"/>
    <w:rsid w:val="008B42E1"/>
    <w:rsid w:val="008B51E6"/>
    <w:rsid w:val="008B5A78"/>
    <w:rsid w:val="008B5C85"/>
    <w:rsid w:val="008B662F"/>
    <w:rsid w:val="008C1BAB"/>
    <w:rsid w:val="008C2AAC"/>
    <w:rsid w:val="008C393C"/>
    <w:rsid w:val="008C60E6"/>
    <w:rsid w:val="008C6740"/>
    <w:rsid w:val="008D412A"/>
    <w:rsid w:val="008E0A58"/>
    <w:rsid w:val="008E32D9"/>
    <w:rsid w:val="008E3AC6"/>
    <w:rsid w:val="008E6EC2"/>
    <w:rsid w:val="008F23C5"/>
    <w:rsid w:val="008F4B98"/>
    <w:rsid w:val="008F5685"/>
    <w:rsid w:val="008F7929"/>
    <w:rsid w:val="008F7B4C"/>
    <w:rsid w:val="00901379"/>
    <w:rsid w:val="0090444C"/>
    <w:rsid w:val="00904D25"/>
    <w:rsid w:val="00906738"/>
    <w:rsid w:val="00910068"/>
    <w:rsid w:val="00912ACB"/>
    <w:rsid w:val="0091389F"/>
    <w:rsid w:val="009160EC"/>
    <w:rsid w:val="00925259"/>
    <w:rsid w:val="00931787"/>
    <w:rsid w:val="0093200B"/>
    <w:rsid w:val="00934BF1"/>
    <w:rsid w:val="0094097F"/>
    <w:rsid w:val="00963275"/>
    <w:rsid w:val="00966987"/>
    <w:rsid w:val="0097004A"/>
    <w:rsid w:val="00973652"/>
    <w:rsid w:val="00980022"/>
    <w:rsid w:val="00981C51"/>
    <w:rsid w:val="00984B74"/>
    <w:rsid w:val="00987E42"/>
    <w:rsid w:val="00990915"/>
    <w:rsid w:val="0099130B"/>
    <w:rsid w:val="00992A7F"/>
    <w:rsid w:val="009934A7"/>
    <w:rsid w:val="009943C9"/>
    <w:rsid w:val="009A7F64"/>
    <w:rsid w:val="009B02DA"/>
    <w:rsid w:val="009B0650"/>
    <w:rsid w:val="009B2014"/>
    <w:rsid w:val="009B20C2"/>
    <w:rsid w:val="009B2104"/>
    <w:rsid w:val="009B2E96"/>
    <w:rsid w:val="009B3313"/>
    <w:rsid w:val="009B3A49"/>
    <w:rsid w:val="009B7AE1"/>
    <w:rsid w:val="009C184C"/>
    <w:rsid w:val="009C441A"/>
    <w:rsid w:val="009C6AAD"/>
    <w:rsid w:val="009D12F1"/>
    <w:rsid w:val="009D13EC"/>
    <w:rsid w:val="009D23E9"/>
    <w:rsid w:val="009D246D"/>
    <w:rsid w:val="009D29B6"/>
    <w:rsid w:val="009D5D2C"/>
    <w:rsid w:val="009D5FAF"/>
    <w:rsid w:val="009D717E"/>
    <w:rsid w:val="009E015C"/>
    <w:rsid w:val="009E3665"/>
    <w:rsid w:val="009E6827"/>
    <w:rsid w:val="009F2402"/>
    <w:rsid w:val="009F3FC0"/>
    <w:rsid w:val="009F6699"/>
    <w:rsid w:val="00A1320E"/>
    <w:rsid w:val="00A14EA1"/>
    <w:rsid w:val="00A20BB4"/>
    <w:rsid w:val="00A23379"/>
    <w:rsid w:val="00A23D17"/>
    <w:rsid w:val="00A241BD"/>
    <w:rsid w:val="00A2677B"/>
    <w:rsid w:val="00A30647"/>
    <w:rsid w:val="00A30746"/>
    <w:rsid w:val="00A34397"/>
    <w:rsid w:val="00A347CD"/>
    <w:rsid w:val="00A357C0"/>
    <w:rsid w:val="00A43934"/>
    <w:rsid w:val="00A45556"/>
    <w:rsid w:val="00A47154"/>
    <w:rsid w:val="00A5077B"/>
    <w:rsid w:val="00A61A42"/>
    <w:rsid w:val="00A6275A"/>
    <w:rsid w:val="00A74D2F"/>
    <w:rsid w:val="00A75463"/>
    <w:rsid w:val="00A81021"/>
    <w:rsid w:val="00A840DE"/>
    <w:rsid w:val="00A9237F"/>
    <w:rsid w:val="00A93533"/>
    <w:rsid w:val="00A95CD9"/>
    <w:rsid w:val="00A97129"/>
    <w:rsid w:val="00AA7A88"/>
    <w:rsid w:val="00AB321B"/>
    <w:rsid w:val="00AC18C2"/>
    <w:rsid w:val="00AC418A"/>
    <w:rsid w:val="00AC495F"/>
    <w:rsid w:val="00AC4C37"/>
    <w:rsid w:val="00AD040B"/>
    <w:rsid w:val="00AD2B95"/>
    <w:rsid w:val="00AD3302"/>
    <w:rsid w:val="00AD5741"/>
    <w:rsid w:val="00AD7F59"/>
    <w:rsid w:val="00AE4141"/>
    <w:rsid w:val="00AF3557"/>
    <w:rsid w:val="00AF7D0B"/>
    <w:rsid w:val="00B17168"/>
    <w:rsid w:val="00B20561"/>
    <w:rsid w:val="00B21E06"/>
    <w:rsid w:val="00B249BF"/>
    <w:rsid w:val="00B300D4"/>
    <w:rsid w:val="00B354F5"/>
    <w:rsid w:val="00B43D8B"/>
    <w:rsid w:val="00B444B5"/>
    <w:rsid w:val="00B468DA"/>
    <w:rsid w:val="00B47AD8"/>
    <w:rsid w:val="00B47CAE"/>
    <w:rsid w:val="00B55352"/>
    <w:rsid w:val="00B572BD"/>
    <w:rsid w:val="00B62C4A"/>
    <w:rsid w:val="00B67D3B"/>
    <w:rsid w:val="00B80419"/>
    <w:rsid w:val="00B83C68"/>
    <w:rsid w:val="00B84B4E"/>
    <w:rsid w:val="00B84C03"/>
    <w:rsid w:val="00B91507"/>
    <w:rsid w:val="00B93759"/>
    <w:rsid w:val="00B971BF"/>
    <w:rsid w:val="00BA6D81"/>
    <w:rsid w:val="00BB1942"/>
    <w:rsid w:val="00BC2785"/>
    <w:rsid w:val="00BC544B"/>
    <w:rsid w:val="00BC76E5"/>
    <w:rsid w:val="00BC798B"/>
    <w:rsid w:val="00BD0DA7"/>
    <w:rsid w:val="00BD508D"/>
    <w:rsid w:val="00BD72CA"/>
    <w:rsid w:val="00BD7ED9"/>
    <w:rsid w:val="00BE0CBA"/>
    <w:rsid w:val="00BE3864"/>
    <w:rsid w:val="00BE5406"/>
    <w:rsid w:val="00BE7946"/>
    <w:rsid w:val="00BF044D"/>
    <w:rsid w:val="00C106D2"/>
    <w:rsid w:val="00C16FC9"/>
    <w:rsid w:val="00C173CA"/>
    <w:rsid w:val="00C23AED"/>
    <w:rsid w:val="00C23F78"/>
    <w:rsid w:val="00C23FDA"/>
    <w:rsid w:val="00C2653D"/>
    <w:rsid w:val="00C2761C"/>
    <w:rsid w:val="00C36706"/>
    <w:rsid w:val="00C56C17"/>
    <w:rsid w:val="00C62221"/>
    <w:rsid w:val="00C630F2"/>
    <w:rsid w:val="00C66D30"/>
    <w:rsid w:val="00C71DA0"/>
    <w:rsid w:val="00C72E70"/>
    <w:rsid w:val="00C7330B"/>
    <w:rsid w:val="00C76786"/>
    <w:rsid w:val="00C80F81"/>
    <w:rsid w:val="00C82CEE"/>
    <w:rsid w:val="00C877DF"/>
    <w:rsid w:val="00C91226"/>
    <w:rsid w:val="00C91994"/>
    <w:rsid w:val="00CA2E2F"/>
    <w:rsid w:val="00CA40A8"/>
    <w:rsid w:val="00CA58EC"/>
    <w:rsid w:val="00CB0DAF"/>
    <w:rsid w:val="00CB1A94"/>
    <w:rsid w:val="00CB60FD"/>
    <w:rsid w:val="00CB7176"/>
    <w:rsid w:val="00CC02AE"/>
    <w:rsid w:val="00CC0EF8"/>
    <w:rsid w:val="00CC2561"/>
    <w:rsid w:val="00CD2E10"/>
    <w:rsid w:val="00CD2FE5"/>
    <w:rsid w:val="00CE3A3F"/>
    <w:rsid w:val="00CE6C20"/>
    <w:rsid w:val="00CF2757"/>
    <w:rsid w:val="00CF3A3C"/>
    <w:rsid w:val="00CF4283"/>
    <w:rsid w:val="00D01839"/>
    <w:rsid w:val="00D024F1"/>
    <w:rsid w:val="00D03B59"/>
    <w:rsid w:val="00D04000"/>
    <w:rsid w:val="00D15083"/>
    <w:rsid w:val="00D1633D"/>
    <w:rsid w:val="00D20081"/>
    <w:rsid w:val="00D225A0"/>
    <w:rsid w:val="00D22C8C"/>
    <w:rsid w:val="00D243E6"/>
    <w:rsid w:val="00D320FF"/>
    <w:rsid w:val="00D36399"/>
    <w:rsid w:val="00D363BB"/>
    <w:rsid w:val="00D376E3"/>
    <w:rsid w:val="00D401D5"/>
    <w:rsid w:val="00D43BB3"/>
    <w:rsid w:val="00D4798E"/>
    <w:rsid w:val="00D51886"/>
    <w:rsid w:val="00D5710E"/>
    <w:rsid w:val="00D611BA"/>
    <w:rsid w:val="00D6209C"/>
    <w:rsid w:val="00D629CD"/>
    <w:rsid w:val="00D67116"/>
    <w:rsid w:val="00D67A3A"/>
    <w:rsid w:val="00D67A59"/>
    <w:rsid w:val="00D7185B"/>
    <w:rsid w:val="00D71F66"/>
    <w:rsid w:val="00D7628C"/>
    <w:rsid w:val="00D819AC"/>
    <w:rsid w:val="00D81A67"/>
    <w:rsid w:val="00D824AF"/>
    <w:rsid w:val="00D91747"/>
    <w:rsid w:val="00DA4E98"/>
    <w:rsid w:val="00DA5704"/>
    <w:rsid w:val="00DB271A"/>
    <w:rsid w:val="00DB4E49"/>
    <w:rsid w:val="00DC095F"/>
    <w:rsid w:val="00DC2DA9"/>
    <w:rsid w:val="00DC2FE2"/>
    <w:rsid w:val="00DC693C"/>
    <w:rsid w:val="00DE1078"/>
    <w:rsid w:val="00DE766E"/>
    <w:rsid w:val="00DF1B32"/>
    <w:rsid w:val="00DF3FFF"/>
    <w:rsid w:val="00DF73B0"/>
    <w:rsid w:val="00E018DF"/>
    <w:rsid w:val="00E019A7"/>
    <w:rsid w:val="00E03E33"/>
    <w:rsid w:val="00E06960"/>
    <w:rsid w:val="00E06C25"/>
    <w:rsid w:val="00E11660"/>
    <w:rsid w:val="00E120B8"/>
    <w:rsid w:val="00E12341"/>
    <w:rsid w:val="00E12DBF"/>
    <w:rsid w:val="00E15805"/>
    <w:rsid w:val="00E17798"/>
    <w:rsid w:val="00E22DDA"/>
    <w:rsid w:val="00E23908"/>
    <w:rsid w:val="00E3131A"/>
    <w:rsid w:val="00E31530"/>
    <w:rsid w:val="00E3262D"/>
    <w:rsid w:val="00E3710B"/>
    <w:rsid w:val="00E37515"/>
    <w:rsid w:val="00E40E95"/>
    <w:rsid w:val="00E4506F"/>
    <w:rsid w:val="00E45A18"/>
    <w:rsid w:val="00E46C45"/>
    <w:rsid w:val="00E47375"/>
    <w:rsid w:val="00E570B2"/>
    <w:rsid w:val="00E65958"/>
    <w:rsid w:val="00E67F1A"/>
    <w:rsid w:val="00E70C45"/>
    <w:rsid w:val="00E72E98"/>
    <w:rsid w:val="00E74344"/>
    <w:rsid w:val="00E82168"/>
    <w:rsid w:val="00E84080"/>
    <w:rsid w:val="00E8628B"/>
    <w:rsid w:val="00E9130F"/>
    <w:rsid w:val="00E952DD"/>
    <w:rsid w:val="00EA0C01"/>
    <w:rsid w:val="00EA18A6"/>
    <w:rsid w:val="00EA5315"/>
    <w:rsid w:val="00EB0A2F"/>
    <w:rsid w:val="00EB2C10"/>
    <w:rsid w:val="00EB4D15"/>
    <w:rsid w:val="00EB7E64"/>
    <w:rsid w:val="00EC136C"/>
    <w:rsid w:val="00EC3CDF"/>
    <w:rsid w:val="00ED1995"/>
    <w:rsid w:val="00ED3692"/>
    <w:rsid w:val="00EE276F"/>
    <w:rsid w:val="00EE3AE0"/>
    <w:rsid w:val="00EF167D"/>
    <w:rsid w:val="00F034BB"/>
    <w:rsid w:val="00F0426F"/>
    <w:rsid w:val="00F1101B"/>
    <w:rsid w:val="00F116D4"/>
    <w:rsid w:val="00F15509"/>
    <w:rsid w:val="00F20E38"/>
    <w:rsid w:val="00F221ED"/>
    <w:rsid w:val="00F23606"/>
    <w:rsid w:val="00F2696B"/>
    <w:rsid w:val="00F271AD"/>
    <w:rsid w:val="00F33461"/>
    <w:rsid w:val="00F36AE2"/>
    <w:rsid w:val="00F37048"/>
    <w:rsid w:val="00F37F3B"/>
    <w:rsid w:val="00F40330"/>
    <w:rsid w:val="00F41EEA"/>
    <w:rsid w:val="00F45172"/>
    <w:rsid w:val="00F51FB7"/>
    <w:rsid w:val="00F53E42"/>
    <w:rsid w:val="00F546A1"/>
    <w:rsid w:val="00F559D2"/>
    <w:rsid w:val="00F56347"/>
    <w:rsid w:val="00F57046"/>
    <w:rsid w:val="00F60D0C"/>
    <w:rsid w:val="00F61307"/>
    <w:rsid w:val="00F62114"/>
    <w:rsid w:val="00F64427"/>
    <w:rsid w:val="00F655F6"/>
    <w:rsid w:val="00F656E6"/>
    <w:rsid w:val="00F70073"/>
    <w:rsid w:val="00F73CA5"/>
    <w:rsid w:val="00F76741"/>
    <w:rsid w:val="00F774C2"/>
    <w:rsid w:val="00F83553"/>
    <w:rsid w:val="00F878E5"/>
    <w:rsid w:val="00F87AFD"/>
    <w:rsid w:val="00FB2306"/>
    <w:rsid w:val="00FB3F3C"/>
    <w:rsid w:val="00FB4F08"/>
    <w:rsid w:val="00FC021A"/>
    <w:rsid w:val="00FC231F"/>
    <w:rsid w:val="00FC4972"/>
    <w:rsid w:val="00FD1440"/>
    <w:rsid w:val="00FD2DF9"/>
    <w:rsid w:val="00FD3E7F"/>
    <w:rsid w:val="00FD5779"/>
    <w:rsid w:val="00FE19F3"/>
    <w:rsid w:val="00FE3CCF"/>
    <w:rsid w:val="00FE43A1"/>
    <w:rsid w:val="00FE4D36"/>
    <w:rsid w:val="00FE7175"/>
    <w:rsid w:val="00FF389A"/>
  </w:rsids>
  <m:mathPr>
    <m:mathFont m:val="Cambria Math"/>
    <m:brkBin m:val="before"/>
    <m:brkBinSub m:val="--"/>
    <m:smallFrac m:val="0"/>
    <m:dispDef/>
    <m:lMargin m:val="0"/>
    <m:rMargin m:val="0"/>
    <m:defJc m:val="centerGroup"/>
    <m:wrapIndent m:val="1440"/>
    <m:intLim m:val="subSup"/>
    <m:naryLim m:val="undOvr"/>
  </m:mathPr>
  <w:themeFontLang w:val="fr-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C8B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40DE"/>
  </w:style>
  <w:style w:type="paragraph" w:styleId="Titre1">
    <w:name w:val="heading 1"/>
    <w:basedOn w:val="Normal"/>
    <w:next w:val="Normal"/>
    <w:link w:val="Titre1Car"/>
    <w:uiPriority w:val="9"/>
    <w:qFormat/>
    <w:rsid w:val="00A840DE"/>
    <w:pPr>
      <w:spacing w:after="0" w:line="480" w:lineRule="auto"/>
      <w:ind w:left="432" w:hanging="432"/>
      <w:outlineLvl w:val="0"/>
    </w:pPr>
    <w:rPr>
      <w:rFonts w:ascii="Times New Roman" w:hAnsi="Times New Roman" w:cs="Times New Roman"/>
      <w:b/>
      <w:sz w:val="24"/>
      <w:lang w:val="en-US"/>
    </w:rPr>
  </w:style>
  <w:style w:type="paragraph" w:styleId="Titre2">
    <w:name w:val="heading 2"/>
    <w:basedOn w:val="Normal"/>
    <w:next w:val="Normal"/>
    <w:link w:val="Titre2Car"/>
    <w:uiPriority w:val="9"/>
    <w:unhideWhenUsed/>
    <w:qFormat/>
    <w:rsid w:val="00A840DE"/>
    <w:pPr>
      <w:spacing w:after="0" w:line="480" w:lineRule="auto"/>
      <w:ind w:left="576" w:hanging="576"/>
      <w:jc w:val="both"/>
      <w:outlineLvl w:val="1"/>
    </w:pPr>
    <w:rPr>
      <w:rFonts w:ascii="Times New Roman" w:hAnsi="Times New Roman" w:cs="Times New Roman"/>
      <w:i/>
      <w:sz w:val="24"/>
      <w:szCs w:val="24"/>
      <w:lang w:val="en-GB"/>
    </w:rPr>
  </w:style>
  <w:style w:type="paragraph" w:styleId="Titre3">
    <w:name w:val="heading 3"/>
    <w:basedOn w:val="Normal"/>
    <w:next w:val="Normal"/>
    <w:link w:val="Titre3Car"/>
    <w:uiPriority w:val="9"/>
    <w:unhideWhenUsed/>
    <w:qFormat/>
    <w:rsid w:val="00A840DE"/>
    <w:pPr>
      <w:keepNext/>
      <w:keepLines/>
      <w:spacing w:before="40" w:after="0"/>
      <w:ind w:left="720" w:hanging="72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Titre3"/>
    <w:next w:val="Normal"/>
    <w:link w:val="Titre4Car"/>
    <w:uiPriority w:val="9"/>
    <w:qFormat/>
    <w:rsid w:val="00A840DE"/>
    <w:pPr>
      <w:keepNext w:val="0"/>
      <w:keepLines w:val="0"/>
      <w:spacing w:before="0" w:line="480" w:lineRule="auto"/>
      <w:ind w:left="864" w:hanging="864"/>
      <w:jc w:val="both"/>
      <w:outlineLvl w:val="3"/>
    </w:pPr>
    <w:rPr>
      <w:rFonts w:ascii="Times New Roman" w:eastAsiaTheme="minorHAnsi" w:hAnsi="Times New Roman" w:cs="Times New Roman"/>
      <w:smallCaps/>
      <w:color w:val="auto"/>
      <w:szCs w:val="22"/>
      <w:lang w:val="en-GB" w:eastAsia="fr-FR"/>
    </w:rPr>
  </w:style>
  <w:style w:type="paragraph" w:styleId="Titre5">
    <w:name w:val="heading 5"/>
    <w:basedOn w:val="Listenumros3"/>
    <w:next w:val="Normal"/>
    <w:link w:val="Titre5Car"/>
    <w:uiPriority w:val="9"/>
    <w:qFormat/>
    <w:rsid w:val="00A840DE"/>
    <w:pPr>
      <w:numPr>
        <w:numId w:val="0"/>
      </w:numPr>
      <w:spacing w:before="40" w:after="0" w:line="240" w:lineRule="auto"/>
      <w:ind w:left="1008" w:hanging="1008"/>
      <w:contextualSpacing w:val="0"/>
      <w:outlineLvl w:val="4"/>
    </w:pPr>
    <w:rPr>
      <w:rFonts w:ascii="Times New Roman" w:eastAsia="Times New Roman" w:hAnsi="Times New Roman" w:cs="Times New Roman"/>
      <w:i/>
      <w:iCs/>
      <w:lang w:val="fr-FR" w:eastAsia="fr-FR"/>
    </w:rPr>
  </w:style>
  <w:style w:type="paragraph" w:styleId="Titre6">
    <w:name w:val="heading 6"/>
    <w:basedOn w:val="Normal"/>
    <w:next w:val="Normal"/>
    <w:link w:val="Titre6Car"/>
    <w:uiPriority w:val="9"/>
    <w:qFormat/>
    <w:rsid w:val="00A840DE"/>
    <w:pPr>
      <w:spacing w:before="240" w:after="60" w:line="240" w:lineRule="auto"/>
      <w:ind w:left="1152" w:hanging="1152"/>
      <w:jc w:val="both"/>
      <w:outlineLvl w:val="5"/>
    </w:pPr>
    <w:rPr>
      <w:rFonts w:ascii="Arial" w:eastAsia="Times New Roman" w:hAnsi="Arial" w:cs="Arial"/>
      <w:i/>
      <w:iCs/>
      <w:lang w:val="fr-FR" w:eastAsia="fr-FR"/>
    </w:rPr>
  </w:style>
  <w:style w:type="paragraph" w:styleId="Titre7">
    <w:name w:val="heading 7"/>
    <w:basedOn w:val="Normal"/>
    <w:next w:val="Normal"/>
    <w:link w:val="Titre7Car"/>
    <w:uiPriority w:val="9"/>
    <w:qFormat/>
    <w:rsid w:val="00A840DE"/>
    <w:pPr>
      <w:spacing w:before="240" w:after="60" w:line="240" w:lineRule="auto"/>
      <w:ind w:left="1296" w:hanging="1296"/>
      <w:jc w:val="both"/>
      <w:outlineLvl w:val="6"/>
    </w:pPr>
    <w:rPr>
      <w:rFonts w:ascii="Arial" w:eastAsia="Times New Roman" w:hAnsi="Arial" w:cs="Arial"/>
      <w:sz w:val="18"/>
      <w:szCs w:val="18"/>
      <w:lang w:val="fr-FR" w:eastAsia="fr-FR"/>
    </w:rPr>
  </w:style>
  <w:style w:type="paragraph" w:styleId="Titre8">
    <w:name w:val="heading 8"/>
    <w:basedOn w:val="Normal"/>
    <w:next w:val="Normal"/>
    <w:link w:val="Titre8Car"/>
    <w:uiPriority w:val="9"/>
    <w:qFormat/>
    <w:rsid w:val="00A840DE"/>
    <w:pPr>
      <w:spacing w:before="240" w:after="60" w:line="240" w:lineRule="auto"/>
      <w:ind w:left="1440" w:hanging="1440"/>
      <w:jc w:val="both"/>
      <w:outlineLvl w:val="7"/>
    </w:pPr>
    <w:rPr>
      <w:rFonts w:ascii="Arial" w:eastAsia="Times New Roman" w:hAnsi="Arial" w:cs="Arial"/>
      <w:i/>
      <w:iCs/>
      <w:sz w:val="18"/>
      <w:szCs w:val="18"/>
      <w:lang w:val="fr-FR" w:eastAsia="fr-FR"/>
    </w:rPr>
  </w:style>
  <w:style w:type="paragraph" w:styleId="Titre9">
    <w:name w:val="heading 9"/>
    <w:basedOn w:val="Normal"/>
    <w:next w:val="Normal"/>
    <w:link w:val="Titre9Car"/>
    <w:uiPriority w:val="9"/>
    <w:qFormat/>
    <w:rsid w:val="00A840DE"/>
    <w:pPr>
      <w:spacing w:before="240" w:after="60" w:line="240" w:lineRule="auto"/>
      <w:ind w:left="1584" w:hanging="1584"/>
      <w:jc w:val="both"/>
      <w:outlineLvl w:val="8"/>
    </w:pPr>
    <w:rPr>
      <w:rFonts w:ascii="Arial" w:eastAsia="Times New Roman" w:hAnsi="Arial" w:cs="Arial"/>
      <w:i/>
      <w:iCs/>
      <w:sz w:val="18"/>
      <w:szCs w:val="1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840DE"/>
    <w:rPr>
      <w:rFonts w:ascii="Times New Roman" w:hAnsi="Times New Roman" w:cs="Times New Roman"/>
      <w:b/>
      <w:sz w:val="24"/>
      <w:lang w:val="en-US"/>
    </w:rPr>
  </w:style>
  <w:style w:type="character" w:customStyle="1" w:styleId="Titre2Car">
    <w:name w:val="Titre 2 Car"/>
    <w:basedOn w:val="Policepardfaut"/>
    <w:link w:val="Titre2"/>
    <w:uiPriority w:val="9"/>
    <w:rsid w:val="00A840DE"/>
    <w:rPr>
      <w:rFonts w:ascii="Times New Roman" w:hAnsi="Times New Roman" w:cs="Times New Roman"/>
      <w:i/>
      <w:sz w:val="24"/>
      <w:szCs w:val="24"/>
      <w:lang w:val="en-GB"/>
    </w:rPr>
  </w:style>
  <w:style w:type="character" w:customStyle="1" w:styleId="Titre3Car">
    <w:name w:val="Titre 3 Car"/>
    <w:basedOn w:val="Policepardfaut"/>
    <w:link w:val="Titre3"/>
    <w:uiPriority w:val="9"/>
    <w:rsid w:val="00A840DE"/>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rsid w:val="00A840DE"/>
    <w:rPr>
      <w:rFonts w:ascii="Times New Roman" w:hAnsi="Times New Roman" w:cs="Times New Roman"/>
      <w:smallCaps/>
      <w:sz w:val="24"/>
      <w:lang w:val="en-GB" w:eastAsia="fr-FR"/>
    </w:rPr>
  </w:style>
  <w:style w:type="character" w:customStyle="1" w:styleId="Titre5Car">
    <w:name w:val="Titre 5 Car"/>
    <w:basedOn w:val="Policepardfaut"/>
    <w:link w:val="Titre5"/>
    <w:uiPriority w:val="9"/>
    <w:rsid w:val="00A840DE"/>
    <w:rPr>
      <w:rFonts w:ascii="Times New Roman" w:eastAsia="Times New Roman" w:hAnsi="Times New Roman" w:cs="Times New Roman"/>
      <w:i/>
      <w:iCs/>
      <w:lang w:val="fr-FR" w:eastAsia="fr-FR"/>
    </w:rPr>
  </w:style>
  <w:style w:type="character" w:customStyle="1" w:styleId="Titre6Car">
    <w:name w:val="Titre 6 Car"/>
    <w:basedOn w:val="Policepardfaut"/>
    <w:link w:val="Titre6"/>
    <w:uiPriority w:val="9"/>
    <w:rsid w:val="00A840DE"/>
    <w:rPr>
      <w:rFonts w:ascii="Arial" w:eastAsia="Times New Roman" w:hAnsi="Arial" w:cs="Arial"/>
      <w:i/>
      <w:iCs/>
      <w:lang w:val="fr-FR" w:eastAsia="fr-FR"/>
    </w:rPr>
  </w:style>
  <w:style w:type="character" w:customStyle="1" w:styleId="Titre7Car">
    <w:name w:val="Titre 7 Car"/>
    <w:basedOn w:val="Policepardfaut"/>
    <w:link w:val="Titre7"/>
    <w:uiPriority w:val="9"/>
    <w:rsid w:val="00A840DE"/>
    <w:rPr>
      <w:rFonts w:ascii="Arial" w:eastAsia="Times New Roman" w:hAnsi="Arial" w:cs="Arial"/>
      <w:sz w:val="18"/>
      <w:szCs w:val="18"/>
      <w:lang w:val="fr-FR" w:eastAsia="fr-FR"/>
    </w:rPr>
  </w:style>
  <w:style w:type="character" w:customStyle="1" w:styleId="Titre8Car">
    <w:name w:val="Titre 8 Car"/>
    <w:basedOn w:val="Policepardfaut"/>
    <w:link w:val="Titre8"/>
    <w:uiPriority w:val="9"/>
    <w:rsid w:val="00A840DE"/>
    <w:rPr>
      <w:rFonts w:ascii="Arial" w:eastAsia="Times New Roman" w:hAnsi="Arial" w:cs="Arial"/>
      <w:i/>
      <w:iCs/>
      <w:sz w:val="18"/>
      <w:szCs w:val="18"/>
      <w:lang w:val="fr-FR" w:eastAsia="fr-FR"/>
    </w:rPr>
  </w:style>
  <w:style w:type="character" w:customStyle="1" w:styleId="Titre9Car">
    <w:name w:val="Titre 9 Car"/>
    <w:basedOn w:val="Policepardfaut"/>
    <w:link w:val="Titre9"/>
    <w:uiPriority w:val="9"/>
    <w:rsid w:val="00A840DE"/>
    <w:rPr>
      <w:rFonts w:ascii="Arial" w:eastAsia="Times New Roman" w:hAnsi="Arial" w:cs="Arial"/>
      <w:i/>
      <w:iCs/>
      <w:sz w:val="18"/>
      <w:szCs w:val="18"/>
      <w:lang w:val="fr-FR" w:eastAsia="fr-FR"/>
    </w:rPr>
  </w:style>
  <w:style w:type="paragraph" w:styleId="Listenumros3">
    <w:name w:val="List Number 3"/>
    <w:basedOn w:val="Normal"/>
    <w:uiPriority w:val="99"/>
    <w:semiHidden/>
    <w:unhideWhenUsed/>
    <w:rsid w:val="00A840DE"/>
    <w:pPr>
      <w:numPr>
        <w:numId w:val="1"/>
      </w:numPr>
      <w:contextualSpacing/>
    </w:pPr>
  </w:style>
  <w:style w:type="paragraph" w:customStyle="1" w:styleId="EndNoteBibliographyTitle">
    <w:name w:val="EndNote Bibliography Title"/>
    <w:basedOn w:val="Normal"/>
    <w:link w:val="EndNoteBibliographyTitleCar"/>
    <w:rsid w:val="00A840DE"/>
    <w:pPr>
      <w:spacing w:after="0"/>
      <w:jc w:val="center"/>
    </w:pPr>
    <w:rPr>
      <w:rFonts w:ascii="Times New Roman" w:hAnsi="Times New Roman" w:cs="Times New Roman"/>
      <w:noProof/>
      <w:sz w:val="24"/>
      <w:lang w:val="en-US"/>
    </w:rPr>
  </w:style>
  <w:style w:type="character" w:customStyle="1" w:styleId="EndNoteBibliographyTitleCar">
    <w:name w:val="EndNote Bibliography Title Car"/>
    <w:basedOn w:val="Policepardfaut"/>
    <w:link w:val="EndNoteBibliographyTitle"/>
    <w:rsid w:val="00A840DE"/>
    <w:rPr>
      <w:rFonts w:ascii="Times New Roman" w:hAnsi="Times New Roman" w:cs="Times New Roman"/>
      <w:noProof/>
      <w:sz w:val="24"/>
      <w:lang w:val="en-US"/>
    </w:rPr>
  </w:style>
  <w:style w:type="paragraph" w:customStyle="1" w:styleId="EndNoteBibliography">
    <w:name w:val="EndNote Bibliography"/>
    <w:basedOn w:val="Normal"/>
    <w:link w:val="EndNoteBibliographyCar"/>
    <w:rsid w:val="00A840DE"/>
    <w:pPr>
      <w:spacing w:line="240" w:lineRule="auto"/>
    </w:pPr>
    <w:rPr>
      <w:rFonts w:ascii="Times New Roman" w:hAnsi="Times New Roman" w:cs="Times New Roman"/>
      <w:noProof/>
      <w:sz w:val="24"/>
      <w:lang w:val="en-US"/>
    </w:rPr>
  </w:style>
  <w:style w:type="character" w:customStyle="1" w:styleId="EndNoteBibliographyCar">
    <w:name w:val="EndNote Bibliography Car"/>
    <w:basedOn w:val="Policepardfaut"/>
    <w:link w:val="EndNoteBibliography"/>
    <w:rsid w:val="00A840DE"/>
    <w:rPr>
      <w:rFonts w:ascii="Times New Roman" w:hAnsi="Times New Roman" w:cs="Times New Roman"/>
      <w:noProof/>
      <w:sz w:val="24"/>
      <w:lang w:val="en-US"/>
    </w:rPr>
  </w:style>
  <w:style w:type="character" w:styleId="Lienhypertexte">
    <w:name w:val="Hyperlink"/>
    <w:basedOn w:val="Policepardfaut"/>
    <w:uiPriority w:val="99"/>
    <w:unhideWhenUsed/>
    <w:rsid w:val="00A840DE"/>
    <w:rPr>
      <w:color w:val="0563C1" w:themeColor="hyperlink"/>
      <w:u w:val="single"/>
    </w:rPr>
  </w:style>
  <w:style w:type="character" w:styleId="Marquedecommentaire">
    <w:name w:val="annotation reference"/>
    <w:basedOn w:val="Policepardfaut"/>
    <w:uiPriority w:val="99"/>
    <w:semiHidden/>
    <w:unhideWhenUsed/>
    <w:rsid w:val="00A840DE"/>
    <w:rPr>
      <w:sz w:val="16"/>
      <w:szCs w:val="16"/>
    </w:rPr>
  </w:style>
  <w:style w:type="paragraph" w:styleId="Commentaire">
    <w:name w:val="annotation text"/>
    <w:basedOn w:val="Normal"/>
    <w:link w:val="CommentaireCar"/>
    <w:uiPriority w:val="99"/>
    <w:semiHidden/>
    <w:unhideWhenUsed/>
    <w:rsid w:val="00A840DE"/>
    <w:pPr>
      <w:spacing w:line="240" w:lineRule="auto"/>
    </w:pPr>
    <w:rPr>
      <w:sz w:val="20"/>
      <w:szCs w:val="20"/>
    </w:rPr>
  </w:style>
  <w:style w:type="character" w:customStyle="1" w:styleId="CommentaireCar">
    <w:name w:val="Commentaire Car"/>
    <w:basedOn w:val="Policepardfaut"/>
    <w:link w:val="Commentaire"/>
    <w:uiPriority w:val="99"/>
    <w:semiHidden/>
    <w:rsid w:val="00A840DE"/>
    <w:rPr>
      <w:sz w:val="20"/>
      <w:szCs w:val="20"/>
    </w:rPr>
  </w:style>
  <w:style w:type="paragraph" w:styleId="Textedebulles">
    <w:name w:val="Balloon Text"/>
    <w:basedOn w:val="Normal"/>
    <w:link w:val="TextedebullesCar"/>
    <w:uiPriority w:val="99"/>
    <w:semiHidden/>
    <w:unhideWhenUsed/>
    <w:rsid w:val="00A840D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A840DE"/>
    <w:rPr>
      <w:rFonts w:ascii="Segoe UI" w:hAnsi="Segoe UI" w:cs="Segoe UI"/>
      <w:sz w:val="18"/>
      <w:szCs w:val="18"/>
    </w:rPr>
  </w:style>
  <w:style w:type="character" w:customStyle="1" w:styleId="ObjetducommentaireCar">
    <w:name w:val="Objet du commentaire Car"/>
    <w:basedOn w:val="CommentaireCar"/>
    <w:link w:val="Objetducommentaire"/>
    <w:uiPriority w:val="99"/>
    <w:semiHidden/>
    <w:rsid w:val="00A840DE"/>
    <w:rPr>
      <w:b/>
      <w:bCs/>
      <w:sz w:val="20"/>
      <w:szCs w:val="20"/>
    </w:rPr>
  </w:style>
  <w:style w:type="paragraph" w:styleId="Objetducommentaire">
    <w:name w:val="annotation subject"/>
    <w:basedOn w:val="Commentaire"/>
    <w:next w:val="Commentaire"/>
    <w:link w:val="ObjetducommentaireCar"/>
    <w:uiPriority w:val="99"/>
    <w:semiHidden/>
    <w:unhideWhenUsed/>
    <w:rsid w:val="00A840DE"/>
    <w:rPr>
      <w:b/>
      <w:bCs/>
    </w:rPr>
  </w:style>
  <w:style w:type="character" w:customStyle="1" w:styleId="ObjetducommentaireCar1">
    <w:name w:val="Objet du commentaire Car1"/>
    <w:basedOn w:val="CommentaireCar"/>
    <w:uiPriority w:val="99"/>
    <w:semiHidden/>
    <w:rsid w:val="00A840DE"/>
    <w:rPr>
      <w:b/>
      <w:bCs/>
      <w:sz w:val="20"/>
      <w:szCs w:val="20"/>
    </w:rPr>
  </w:style>
  <w:style w:type="paragraph" w:styleId="NormalWeb">
    <w:name w:val="Normal (Web)"/>
    <w:basedOn w:val="Normal"/>
    <w:uiPriority w:val="99"/>
    <w:unhideWhenUsed/>
    <w:rsid w:val="00A840DE"/>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Paragraphedeliste">
    <w:name w:val="List Paragraph"/>
    <w:basedOn w:val="Normal"/>
    <w:uiPriority w:val="34"/>
    <w:qFormat/>
    <w:rsid w:val="00A840DE"/>
    <w:pPr>
      <w:ind w:left="720"/>
      <w:contextualSpacing/>
    </w:pPr>
  </w:style>
  <w:style w:type="paragraph" w:styleId="En-tte">
    <w:name w:val="header"/>
    <w:basedOn w:val="Normal"/>
    <w:link w:val="En-tteCar"/>
    <w:uiPriority w:val="99"/>
    <w:unhideWhenUsed/>
    <w:rsid w:val="00A840DE"/>
    <w:pPr>
      <w:tabs>
        <w:tab w:val="center" w:pos="4536"/>
        <w:tab w:val="right" w:pos="9072"/>
      </w:tabs>
      <w:spacing w:after="0" w:line="240" w:lineRule="auto"/>
    </w:pPr>
  </w:style>
  <w:style w:type="character" w:customStyle="1" w:styleId="En-tteCar">
    <w:name w:val="En-tête Car"/>
    <w:basedOn w:val="Policepardfaut"/>
    <w:link w:val="En-tte"/>
    <w:uiPriority w:val="99"/>
    <w:rsid w:val="00A840DE"/>
  </w:style>
  <w:style w:type="paragraph" w:styleId="Pieddepage">
    <w:name w:val="footer"/>
    <w:basedOn w:val="Normal"/>
    <w:link w:val="PieddepageCar"/>
    <w:uiPriority w:val="99"/>
    <w:unhideWhenUsed/>
    <w:rsid w:val="00A840D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840DE"/>
  </w:style>
  <w:style w:type="paragraph" w:styleId="Sansinterligne">
    <w:name w:val="No Spacing"/>
    <w:uiPriority w:val="1"/>
    <w:qFormat/>
    <w:rsid w:val="00A840DE"/>
    <w:pPr>
      <w:spacing w:after="0" w:line="240" w:lineRule="auto"/>
    </w:pPr>
  </w:style>
  <w:style w:type="paragraph" w:styleId="Rvision">
    <w:name w:val="Revision"/>
    <w:hidden/>
    <w:uiPriority w:val="99"/>
    <w:semiHidden/>
    <w:rsid w:val="00A840DE"/>
    <w:pPr>
      <w:spacing w:after="0" w:line="240" w:lineRule="auto"/>
    </w:pPr>
  </w:style>
  <w:style w:type="table" w:styleId="Grilledutableau">
    <w:name w:val="Table Grid"/>
    <w:basedOn w:val="TableauNormal"/>
    <w:uiPriority w:val="39"/>
    <w:rsid w:val="00A84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A84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A840DE"/>
    <w:rPr>
      <w:color w:val="954F72" w:themeColor="followedHyperlink"/>
      <w:u w:val="single"/>
    </w:rPr>
  </w:style>
  <w:style w:type="character" w:customStyle="1" w:styleId="Mentionnonrsolue1">
    <w:name w:val="Mention non résolue1"/>
    <w:basedOn w:val="Policepardfaut"/>
    <w:uiPriority w:val="99"/>
    <w:semiHidden/>
    <w:unhideWhenUsed/>
    <w:rsid w:val="00A840DE"/>
    <w:rPr>
      <w:color w:val="605E5C"/>
      <w:shd w:val="clear" w:color="auto" w:fill="E1DFDD"/>
    </w:rPr>
  </w:style>
  <w:style w:type="paragraph" w:styleId="Explorateurdedocuments">
    <w:name w:val="Document Map"/>
    <w:basedOn w:val="Normal"/>
    <w:link w:val="ExplorateurdedocumentsCar"/>
    <w:uiPriority w:val="99"/>
    <w:semiHidden/>
    <w:unhideWhenUsed/>
    <w:rsid w:val="00A840DE"/>
    <w:pPr>
      <w:spacing w:after="0" w:line="240" w:lineRule="auto"/>
    </w:pPr>
    <w:rPr>
      <w:rFonts w:ascii="Lucida Grande" w:hAnsi="Lucida Grande" w:cs="Lucida Grande"/>
      <w:sz w:val="24"/>
      <w:szCs w:val="24"/>
    </w:rPr>
  </w:style>
  <w:style w:type="character" w:customStyle="1" w:styleId="ExplorateurdedocumentsCar">
    <w:name w:val="Explorateur de documents Car"/>
    <w:basedOn w:val="Policepardfaut"/>
    <w:link w:val="Explorateurdedocuments"/>
    <w:uiPriority w:val="99"/>
    <w:semiHidden/>
    <w:rsid w:val="00A840DE"/>
    <w:rPr>
      <w:rFonts w:ascii="Lucida Grande" w:hAnsi="Lucida Grande" w:cs="Lucida Grande"/>
      <w:sz w:val="24"/>
      <w:szCs w:val="24"/>
    </w:rPr>
  </w:style>
  <w:style w:type="character" w:customStyle="1" w:styleId="Mentionnonrsolue2">
    <w:name w:val="Mention non résolue2"/>
    <w:basedOn w:val="Policepardfaut"/>
    <w:uiPriority w:val="99"/>
    <w:semiHidden/>
    <w:unhideWhenUsed/>
    <w:rsid w:val="00A840DE"/>
    <w:rPr>
      <w:color w:val="605E5C"/>
      <w:shd w:val="clear" w:color="auto" w:fill="E1DFDD"/>
    </w:rPr>
  </w:style>
  <w:style w:type="character" w:styleId="Accentuation">
    <w:name w:val="Emphasis"/>
    <w:basedOn w:val="Policepardfaut"/>
    <w:uiPriority w:val="20"/>
    <w:qFormat/>
    <w:rsid w:val="008C2AAC"/>
    <w:rPr>
      <w:i/>
      <w:iCs/>
    </w:rPr>
  </w:style>
  <w:style w:type="paragraph" w:styleId="Textebrut">
    <w:name w:val="Plain Text"/>
    <w:basedOn w:val="Normal"/>
    <w:link w:val="TextebrutCar"/>
    <w:uiPriority w:val="99"/>
    <w:semiHidden/>
    <w:unhideWhenUsed/>
    <w:rsid w:val="00B83C68"/>
    <w:pPr>
      <w:spacing w:after="0" w:line="240" w:lineRule="auto"/>
    </w:pPr>
    <w:rPr>
      <w:rFonts w:ascii="Calibri" w:hAnsi="Calibri"/>
      <w:szCs w:val="21"/>
    </w:rPr>
  </w:style>
  <w:style w:type="character" w:customStyle="1" w:styleId="TextebrutCar">
    <w:name w:val="Texte brut Car"/>
    <w:basedOn w:val="Policepardfaut"/>
    <w:link w:val="Textebrut"/>
    <w:uiPriority w:val="99"/>
    <w:semiHidden/>
    <w:rsid w:val="00B83C6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216436">
      <w:bodyDiv w:val="1"/>
      <w:marLeft w:val="0"/>
      <w:marRight w:val="0"/>
      <w:marTop w:val="0"/>
      <w:marBottom w:val="0"/>
      <w:divBdr>
        <w:top w:val="none" w:sz="0" w:space="0" w:color="auto"/>
        <w:left w:val="none" w:sz="0" w:space="0" w:color="auto"/>
        <w:bottom w:val="none" w:sz="0" w:space="0" w:color="auto"/>
        <w:right w:val="none" w:sz="0" w:space="0" w:color="auto"/>
      </w:divBdr>
      <w:divsChild>
        <w:div w:id="512492861">
          <w:marLeft w:val="0"/>
          <w:marRight w:val="0"/>
          <w:marTop w:val="0"/>
          <w:marBottom w:val="0"/>
          <w:divBdr>
            <w:top w:val="none" w:sz="0" w:space="0" w:color="auto"/>
            <w:left w:val="none" w:sz="0" w:space="0" w:color="auto"/>
            <w:bottom w:val="none" w:sz="0" w:space="0" w:color="auto"/>
            <w:right w:val="none" w:sz="0" w:space="0" w:color="auto"/>
          </w:divBdr>
        </w:div>
      </w:divsChild>
    </w:div>
    <w:div w:id="1071541519">
      <w:bodyDiv w:val="1"/>
      <w:marLeft w:val="0"/>
      <w:marRight w:val="0"/>
      <w:marTop w:val="0"/>
      <w:marBottom w:val="0"/>
      <w:divBdr>
        <w:top w:val="none" w:sz="0" w:space="0" w:color="auto"/>
        <w:left w:val="none" w:sz="0" w:space="0" w:color="auto"/>
        <w:bottom w:val="none" w:sz="0" w:space="0" w:color="auto"/>
        <w:right w:val="none" w:sz="0" w:space="0" w:color="auto"/>
      </w:divBdr>
    </w:div>
    <w:div w:id="1463419598">
      <w:bodyDiv w:val="1"/>
      <w:marLeft w:val="0"/>
      <w:marRight w:val="0"/>
      <w:marTop w:val="0"/>
      <w:marBottom w:val="0"/>
      <w:divBdr>
        <w:top w:val="none" w:sz="0" w:space="0" w:color="auto"/>
        <w:left w:val="none" w:sz="0" w:space="0" w:color="auto"/>
        <w:bottom w:val="none" w:sz="0" w:space="0" w:color="auto"/>
        <w:right w:val="none" w:sz="0" w:space="0" w:color="auto"/>
      </w:divBdr>
    </w:div>
    <w:div w:id="205523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elman.com/sites/g/files/aatuss191/files/2019-02/2019_Edelman_Trust_Barometer_Global_Report.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heharrispoll.com/axios-harrispoll-10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psos.com/sites/default/files/2017-06/Ipsos_Connect_When_Trust_Falls_Down.pdf" TargetMode="External"/><Relationship Id="rId4" Type="http://schemas.openxmlformats.org/officeDocument/2006/relationships/settings" Target="settings.xml"/><Relationship Id="rId9" Type="http://schemas.openxmlformats.org/officeDocument/2006/relationships/hyperlink" Target="https://yannigroth.com/2012/07/09/the-dangers-of-crowdsourcing-johann-fullers-post-on-harvard-business-manager/"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AE658-BF4B-4647-9862-D81B70F310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11851</Words>
  <Characters>65182</Characters>
  <Application>Microsoft Office Word</Application>
  <DocSecurity>0</DocSecurity>
  <Lines>543</Lines>
  <Paragraphs>153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76880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2019-11-18T11:31:00Z</dcterms:created>
  <dcterms:modified xsi:type="dcterms:W3CDTF">2019-11-18T15:02:00Z</dcterms:modified>
</cp:coreProperties>
</file>