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AB410" w14:textId="77777777" w:rsidR="002F366E" w:rsidRPr="0008167F" w:rsidRDefault="002F366E" w:rsidP="0008167F">
      <w:pPr>
        <w:tabs>
          <w:tab w:val="left" w:pos="1290"/>
        </w:tabs>
        <w:spacing w:line="480" w:lineRule="auto"/>
        <w:jc w:val="center"/>
        <w:rPr>
          <w:b/>
          <w:sz w:val="28"/>
        </w:rPr>
      </w:pPr>
      <w:r w:rsidRPr="005E2F60">
        <w:rPr>
          <w:b/>
          <w:sz w:val="28"/>
          <w:highlight w:val="yellow"/>
        </w:rPr>
        <w:t>Croyances des enseignants et des futurs enseignants relatives à la métacognition</w:t>
      </w:r>
    </w:p>
    <w:p w14:paraId="43A02B2E" w14:textId="77777777" w:rsidR="00A7571C" w:rsidRPr="002F366E" w:rsidRDefault="00A7571C" w:rsidP="0024369F">
      <w:pPr>
        <w:tabs>
          <w:tab w:val="left" w:pos="1290"/>
        </w:tabs>
        <w:spacing w:line="480" w:lineRule="auto"/>
        <w:jc w:val="both"/>
      </w:pPr>
    </w:p>
    <w:p w14:paraId="72A55814" w14:textId="273BB915" w:rsidR="00A7571C" w:rsidRPr="00395E92" w:rsidRDefault="00DF4026" w:rsidP="007F68C9">
      <w:pPr>
        <w:tabs>
          <w:tab w:val="left" w:pos="1290"/>
        </w:tabs>
        <w:spacing w:line="480" w:lineRule="auto"/>
        <w:jc w:val="center"/>
      </w:pPr>
      <w:r w:rsidRPr="00395E92">
        <w:t>Élise</w:t>
      </w:r>
      <w:r w:rsidR="00A7571C" w:rsidRPr="00395E92">
        <w:t xml:space="preserve"> Barbier (</w:t>
      </w:r>
      <w:proofErr w:type="spellStart"/>
      <w:r w:rsidR="00A7571C" w:rsidRPr="00395E92">
        <w:t>UCLouvain</w:t>
      </w:r>
      <w:proofErr w:type="spellEnd"/>
      <w:r w:rsidR="00A7571C" w:rsidRPr="00395E92">
        <w:t xml:space="preserve"> et HE Vinci) et Stéphane </w:t>
      </w:r>
      <w:proofErr w:type="spellStart"/>
      <w:r w:rsidR="00A7571C" w:rsidRPr="00395E92">
        <w:t>Colognesi</w:t>
      </w:r>
      <w:proofErr w:type="spellEnd"/>
      <w:r w:rsidR="00A7571C" w:rsidRPr="00395E92">
        <w:t xml:space="preserve"> (</w:t>
      </w:r>
      <w:proofErr w:type="spellStart"/>
      <w:r w:rsidR="00A7571C" w:rsidRPr="00395E92">
        <w:t>UCLouvain</w:t>
      </w:r>
      <w:proofErr w:type="spellEnd"/>
      <w:r w:rsidR="00A7571C" w:rsidRPr="002F366E">
        <w:t>)</w:t>
      </w:r>
    </w:p>
    <w:p w14:paraId="4C30E556" w14:textId="77777777" w:rsidR="003A28D2" w:rsidRPr="00E27E29" w:rsidRDefault="003A28D2" w:rsidP="0024369F">
      <w:pPr>
        <w:spacing w:line="480" w:lineRule="auto"/>
        <w:jc w:val="both"/>
        <w:rPr>
          <w:color w:val="000000"/>
        </w:rPr>
      </w:pPr>
    </w:p>
    <w:p w14:paraId="0ADAE7A4" w14:textId="77777777" w:rsidR="003A28D2" w:rsidRPr="00E27E29" w:rsidRDefault="003A28D2" w:rsidP="0024369F">
      <w:pPr>
        <w:spacing w:line="480" w:lineRule="auto"/>
        <w:jc w:val="both"/>
        <w:rPr>
          <w:color w:val="000000"/>
        </w:rPr>
      </w:pPr>
      <w:r w:rsidRPr="00E27E29">
        <w:rPr>
          <w:b/>
          <w:color w:val="000000"/>
        </w:rPr>
        <w:t>Mots clés</w:t>
      </w:r>
      <w:r w:rsidRPr="00E27E29">
        <w:rPr>
          <w:color w:val="000000"/>
        </w:rPr>
        <w:t xml:space="preserve"> : </w:t>
      </w:r>
      <w:r w:rsidR="005972F5" w:rsidRPr="00E27E29">
        <w:rPr>
          <w:color w:val="000000"/>
        </w:rPr>
        <w:t>métacognition ; croyances ; enseignants</w:t>
      </w:r>
    </w:p>
    <w:p w14:paraId="0AF5386D" w14:textId="77777777" w:rsidR="003A28D2" w:rsidRPr="00E27E29" w:rsidRDefault="003A28D2" w:rsidP="0024369F">
      <w:pPr>
        <w:spacing w:line="480" w:lineRule="auto"/>
        <w:jc w:val="both"/>
        <w:rPr>
          <w:color w:val="000000"/>
        </w:rPr>
      </w:pPr>
    </w:p>
    <w:p w14:paraId="7C8269C3" w14:textId="77777777" w:rsidR="003A28D2" w:rsidRPr="00E27E29" w:rsidRDefault="003A28D2" w:rsidP="009C06D2">
      <w:pPr>
        <w:spacing w:line="480" w:lineRule="auto"/>
        <w:jc w:val="both"/>
        <w:rPr>
          <w:b/>
          <w:color w:val="000000"/>
          <w:sz w:val="28"/>
        </w:rPr>
      </w:pPr>
      <w:r w:rsidRPr="00E27E29">
        <w:rPr>
          <w:b/>
          <w:color w:val="000000"/>
          <w:sz w:val="28"/>
        </w:rPr>
        <w:t xml:space="preserve">Introduction </w:t>
      </w:r>
    </w:p>
    <w:p w14:paraId="32205893" w14:textId="77777777" w:rsidR="00A7571C" w:rsidRPr="00E27E29" w:rsidRDefault="00A7571C" w:rsidP="009C06D2">
      <w:pPr>
        <w:tabs>
          <w:tab w:val="left" w:pos="1290"/>
        </w:tabs>
        <w:spacing w:line="480" w:lineRule="auto"/>
        <w:jc w:val="both"/>
      </w:pPr>
    </w:p>
    <w:p w14:paraId="1DF2C743" w14:textId="6F1B7AFE" w:rsidR="005779CB" w:rsidRPr="00395E92" w:rsidRDefault="00645D5E" w:rsidP="009C06D2">
      <w:pPr>
        <w:tabs>
          <w:tab w:val="left" w:pos="1290"/>
        </w:tabs>
        <w:spacing w:line="480" w:lineRule="auto"/>
        <w:jc w:val="both"/>
      </w:pPr>
      <w:r w:rsidRPr="00395E92">
        <w:t>Ces dernières années</w:t>
      </w:r>
      <w:r w:rsidR="005779CB" w:rsidRPr="00395E92">
        <w:t xml:space="preserve">, l’enseignement connait de nombreux changements </w:t>
      </w:r>
      <w:proofErr w:type="spellStart"/>
      <w:r w:rsidR="005779CB" w:rsidRPr="00395E92">
        <w:t>témoignant</w:t>
      </w:r>
      <w:proofErr w:type="spellEnd"/>
      <w:r w:rsidR="005779CB" w:rsidRPr="00395E92">
        <w:t xml:space="preserve"> notamment d’une </w:t>
      </w:r>
      <w:proofErr w:type="spellStart"/>
      <w:r w:rsidR="005779CB" w:rsidRPr="00395E92">
        <w:t>préoccupation</w:t>
      </w:r>
      <w:proofErr w:type="spellEnd"/>
      <w:r w:rsidR="005147A7" w:rsidRPr="00395E92">
        <w:t xml:space="preserve"> accentuée</w:t>
      </w:r>
      <w:r w:rsidR="005779CB" w:rsidRPr="002F366E">
        <w:t xml:space="preserve"> pour la </w:t>
      </w:r>
      <w:proofErr w:type="spellStart"/>
      <w:r w:rsidR="005779CB" w:rsidRPr="002F366E">
        <w:t>réussite</w:t>
      </w:r>
      <w:proofErr w:type="spellEnd"/>
      <w:r w:rsidR="005779CB" w:rsidRPr="002F366E">
        <w:t xml:space="preserve"> des </w:t>
      </w:r>
      <w:proofErr w:type="spellStart"/>
      <w:r w:rsidR="005779CB" w:rsidRPr="002F366E">
        <w:t>élèves</w:t>
      </w:r>
      <w:proofErr w:type="spellEnd"/>
      <w:r w:rsidR="005779CB" w:rsidRPr="002F366E">
        <w:t xml:space="preserve">. </w:t>
      </w:r>
      <w:r w:rsidR="003A28D2" w:rsidRPr="00395E92">
        <w:t xml:space="preserve">C’est le cas </w:t>
      </w:r>
      <w:r w:rsidR="00215C3B" w:rsidRPr="00395E92">
        <w:t>dans notre contexte de la</w:t>
      </w:r>
      <w:r w:rsidR="003A28D2" w:rsidRPr="00395E92">
        <w:t xml:space="preserve"> Belgique francophone où le</w:t>
      </w:r>
      <w:r w:rsidR="005779CB" w:rsidRPr="00395E92">
        <w:t xml:space="preserve"> </w:t>
      </w:r>
      <w:proofErr w:type="spellStart"/>
      <w:r w:rsidR="005779CB" w:rsidRPr="00395E92">
        <w:t>ministère</w:t>
      </w:r>
      <w:proofErr w:type="spellEnd"/>
      <w:r w:rsidR="005779CB" w:rsidRPr="00395E92">
        <w:t xml:space="preserve"> de l’</w:t>
      </w:r>
      <w:proofErr w:type="spellStart"/>
      <w:r w:rsidR="005779CB" w:rsidRPr="00395E92">
        <w:t>Éducation</w:t>
      </w:r>
      <w:proofErr w:type="spellEnd"/>
      <w:r w:rsidR="005779CB" w:rsidRPr="00395E92">
        <w:t xml:space="preserve"> </w:t>
      </w:r>
      <w:r w:rsidR="00B07527" w:rsidRPr="00395E92">
        <w:t xml:space="preserve">a mis </w:t>
      </w:r>
      <w:r w:rsidR="003A28D2" w:rsidRPr="00395E92">
        <w:t>en place le</w:t>
      </w:r>
      <w:r w:rsidR="005779CB" w:rsidRPr="00395E92">
        <w:t xml:space="preserve"> « Pacte pour un enseignement d’excellence »</w:t>
      </w:r>
      <w:r w:rsidR="003A28D2" w:rsidRPr="00395E92">
        <w:t xml:space="preserve">. </w:t>
      </w:r>
      <w:r w:rsidR="0056039F" w:rsidRPr="00395E92">
        <w:t>La réforme</w:t>
      </w:r>
      <w:r w:rsidR="005779CB" w:rsidRPr="00395E92">
        <w:t xml:space="preserve"> </w:t>
      </w:r>
      <w:proofErr w:type="spellStart"/>
      <w:r w:rsidR="005779CB" w:rsidRPr="00395E92">
        <w:t>définit</w:t>
      </w:r>
      <w:proofErr w:type="spellEnd"/>
      <w:r w:rsidR="005779CB" w:rsidRPr="00395E92">
        <w:t xml:space="preserve"> sept domaines d’apprentissage dont l’un d’eux est celui « d’apprendre </w:t>
      </w:r>
      <w:proofErr w:type="spellStart"/>
      <w:r w:rsidR="005779CB" w:rsidRPr="00395E92">
        <w:t>a</w:t>
      </w:r>
      <w:proofErr w:type="spellEnd"/>
      <w:r w:rsidR="005779CB" w:rsidRPr="00395E92">
        <w:t xml:space="preserve">̀ apprendre et à poser des choix » (Charte des </w:t>
      </w:r>
      <w:proofErr w:type="spellStart"/>
      <w:r w:rsidR="005779CB" w:rsidRPr="00395E92">
        <w:t>référentiels</w:t>
      </w:r>
      <w:proofErr w:type="spellEnd"/>
      <w:r w:rsidR="005779CB" w:rsidRPr="00395E92">
        <w:t>, p.</w:t>
      </w:r>
      <w:r w:rsidR="00FA0385" w:rsidRPr="00395E92">
        <w:t xml:space="preserve"> </w:t>
      </w:r>
      <w:r w:rsidR="005779CB" w:rsidRPr="00395E92">
        <w:t xml:space="preserve">5, 2017). Ce </w:t>
      </w:r>
      <w:r w:rsidR="00B07527" w:rsidRPr="00395E92">
        <w:t xml:space="preserve">domaine du </w:t>
      </w:r>
      <w:proofErr w:type="spellStart"/>
      <w:r w:rsidR="005779CB" w:rsidRPr="00395E92">
        <w:t>référentiel</w:t>
      </w:r>
      <w:proofErr w:type="spellEnd"/>
      <w:r w:rsidR="005779CB" w:rsidRPr="00395E92">
        <w:t xml:space="preserve"> </w:t>
      </w:r>
      <w:r w:rsidR="00B07527" w:rsidRPr="00395E92">
        <w:t>s’appuie sur les travaux de recherche</w:t>
      </w:r>
      <w:r w:rsidR="005779CB" w:rsidRPr="00395E92">
        <w:t xml:space="preserve"> venant du courant </w:t>
      </w:r>
      <w:proofErr w:type="spellStart"/>
      <w:r w:rsidR="005779CB" w:rsidRPr="00395E92">
        <w:rPr>
          <w:i/>
          <w:iCs/>
        </w:rPr>
        <w:t>Measures</w:t>
      </w:r>
      <w:proofErr w:type="spellEnd"/>
      <w:r w:rsidR="005779CB" w:rsidRPr="00395E92">
        <w:rPr>
          <w:i/>
          <w:iCs/>
        </w:rPr>
        <w:t xml:space="preserve"> of Effective </w:t>
      </w:r>
      <w:proofErr w:type="spellStart"/>
      <w:r w:rsidR="005779CB" w:rsidRPr="00395E92">
        <w:rPr>
          <w:i/>
          <w:iCs/>
        </w:rPr>
        <w:t>Teaching</w:t>
      </w:r>
      <w:proofErr w:type="spellEnd"/>
      <w:r w:rsidR="005779CB" w:rsidRPr="00395E92">
        <w:t xml:space="preserve"> (Ko et al., 2014) qui </w:t>
      </w:r>
      <w:r w:rsidR="000E26F7" w:rsidRPr="00395E92">
        <w:t>montrent l’importance d’enseigner</w:t>
      </w:r>
      <w:r w:rsidR="0056039F" w:rsidRPr="002F366E">
        <w:t>, notamment,</w:t>
      </w:r>
      <w:r w:rsidR="005779CB" w:rsidRPr="00395E92">
        <w:t xml:space="preserve"> les </w:t>
      </w:r>
      <w:proofErr w:type="spellStart"/>
      <w:r w:rsidR="005779CB" w:rsidRPr="00395E92">
        <w:t>stratégies</w:t>
      </w:r>
      <w:proofErr w:type="spellEnd"/>
      <w:r w:rsidR="005779CB" w:rsidRPr="00395E92">
        <w:t xml:space="preserve"> </w:t>
      </w:r>
      <w:proofErr w:type="spellStart"/>
      <w:r w:rsidR="005779CB" w:rsidRPr="00395E92">
        <w:t>métacognitives</w:t>
      </w:r>
      <w:proofErr w:type="spellEnd"/>
      <w:r w:rsidR="005779CB" w:rsidRPr="00395E92">
        <w:t xml:space="preserve"> </w:t>
      </w:r>
      <w:r w:rsidR="000E26F7" w:rsidRPr="00395E92">
        <w:t>aux</w:t>
      </w:r>
      <w:r w:rsidR="005779CB" w:rsidRPr="00395E92">
        <w:t xml:space="preserve"> </w:t>
      </w:r>
      <w:proofErr w:type="spellStart"/>
      <w:r w:rsidR="005779CB" w:rsidRPr="00395E92">
        <w:t>élèves</w:t>
      </w:r>
      <w:proofErr w:type="spellEnd"/>
      <w:r w:rsidR="005779CB" w:rsidRPr="00395E92">
        <w:t xml:space="preserve"> et </w:t>
      </w:r>
      <w:r w:rsidR="000E26F7" w:rsidRPr="00395E92">
        <w:t>de leur donner</w:t>
      </w:r>
      <w:r w:rsidR="005779CB" w:rsidRPr="00395E92">
        <w:t xml:space="preserve"> l’occasion de les maitriser</w:t>
      </w:r>
      <w:r w:rsidR="005779CB" w:rsidRPr="002F366E">
        <w:t xml:space="preserve">. </w:t>
      </w:r>
      <w:r w:rsidR="001C346C">
        <w:t>Effectivement, d</w:t>
      </w:r>
      <w:r w:rsidR="001C346C" w:rsidRPr="00395E92">
        <w:t xml:space="preserve">e nombreux travaux ont </w:t>
      </w:r>
      <w:proofErr w:type="spellStart"/>
      <w:r w:rsidR="001C346C" w:rsidRPr="00395E92">
        <w:t>montre</w:t>
      </w:r>
      <w:proofErr w:type="spellEnd"/>
      <w:r w:rsidR="001C346C" w:rsidRPr="00395E92">
        <w:t xml:space="preserve">́ les effets positifs des stratégies </w:t>
      </w:r>
      <w:proofErr w:type="spellStart"/>
      <w:r w:rsidR="001C346C" w:rsidRPr="00395E92">
        <w:t>métacognitives</w:t>
      </w:r>
      <w:proofErr w:type="spellEnd"/>
      <w:r w:rsidR="001C346C" w:rsidRPr="002F366E">
        <w:t xml:space="preserve"> </w:t>
      </w:r>
      <w:r w:rsidR="001C346C" w:rsidRPr="00395E92">
        <w:t xml:space="preserve">sur la </w:t>
      </w:r>
      <w:proofErr w:type="spellStart"/>
      <w:r w:rsidR="001C346C" w:rsidRPr="00395E92">
        <w:t>réussite</w:t>
      </w:r>
      <w:proofErr w:type="spellEnd"/>
      <w:r w:rsidR="001C346C" w:rsidRPr="00395E92">
        <w:t xml:space="preserve"> scolaire des </w:t>
      </w:r>
      <w:proofErr w:type="spellStart"/>
      <w:r w:rsidR="001C346C" w:rsidRPr="00395E92">
        <w:t>élèves</w:t>
      </w:r>
      <w:proofErr w:type="spellEnd"/>
      <w:r w:rsidR="001C346C" w:rsidRPr="00395E92">
        <w:t xml:space="preserve"> (par exemples </w:t>
      </w:r>
      <w:proofErr w:type="spellStart"/>
      <w:r w:rsidR="001C346C" w:rsidRPr="00395E92">
        <w:t>Avargil</w:t>
      </w:r>
      <w:proofErr w:type="spellEnd"/>
      <w:r w:rsidR="001C346C" w:rsidRPr="00395E92">
        <w:t xml:space="preserve"> et al., 2018 ; </w:t>
      </w:r>
      <w:proofErr w:type="spellStart"/>
      <w:r w:rsidR="001C346C" w:rsidRPr="00395E92">
        <w:t>Colognesi</w:t>
      </w:r>
      <w:proofErr w:type="spellEnd"/>
      <w:r w:rsidR="001C346C" w:rsidRPr="00395E92">
        <w:t xml:space="preserve"> et al., 2020 ; Hanin &amp; Van </w:t>
      </w:r>
      <w:proofErr w:type="spellStart"/>
      <w:r w:rsidR="001C346C" w:rsidRPr="00395E92">
        <w:t>Nieuwenhoven</w:t>
      </w:r>
      <w:proofErr w:type="spellEnd"/>
      <w:r w:rsidR="001C346C" w:rsidRPr="00395E92">
        <w:t xml:space="preserve">, 2018 ; </w:t>
      </w:r>
      <w:proofErr w:type="spellStart"/>
      <w:r w:rsidR="001C346C" w:rsidRPr="00395E92">
        <w:t>Rérat</w:t>
      </w:r>
      <w:proofErr w:type="spellEnd"/>
      <w:r w:rsidR="001C346C" w:rsidRPr="002F366E">
        <w:t xml:space="preserve"> </w:t>
      </w:r>
      <w:r w:rsidR="001C346C" w:rsidRPr="00395E92">
        <w:t>&amp; Berger, 2020 ; Wilson &amp; Bai, 2010). Notamment car elle</w:t>
      </w:r>
      <w:r w:rsidR="001C346C">
        <w:t>s</w:t>
      </w:r>
      <w:r w:rsidR="001C346C" w:rsidRPr="00395E92">
        <w:t xml:space="preserve"> </w:t>
      </w:r>
      <w:r w:rsidR="001C346C" w:rsidRPr="00395E92">
        <w:rPr>
          <w:lang w:val="fr-FR"/>
        </w:rPr>
        <w:t>permet</w:t>
      </w:r>
      <w:r w:rsidR="001C346C">
        <w:rPr>
          <w:lang w:val="fr-FR"/>
        </w:rPr>
        <w:t>tent</w:t>
      </w:r>
      <w:r w:rsidR="001C346C" w:rsidRPr="002F366E">
        <w:rPr>
          <w:lang w:val="fr-FR"/>
        </w:rPr>
        <w:t xml:space="preserve"> </w:t>
      </w:r>
      <w:r w:rsidR="001C346C" w:rsidRPr="00395E92">
        <w:rPr>
          <w:lang w:val="fr-FR"/>
        </w:rPr>
        <w:t>aux élèves de prendre conscience de ce qu’il</w:t>
      </w:r>
      <w:r w:rsidR="001C346C" w:rsidRPr="00E27E29">
        <w:rPr>
          <w:lang w:val="fr-FR"/>
        </w:rPr>
        <w:t>s font, de ce qu’ils pensent, d’évaluer l’efficacité de leurs actions (Romainville, 2007)</w:t>
      </w:r>
      <w:r w:rsidR="00B04E21">
        <w:rPr>
          <w:lang w:val="fr-FR"/>
        </w:rPr>
        <w:t xml:space="preserve"> et de </w:t>
      </w:r>
      <w:r w:rsidR="00B04E21" w:rsidRPr="00E27E29">
        <w:rPr>
          <w:lang w:val="fr-FR"/>
        </w:rPr>
        <w:t>mettre en place des stratégies de changement</w:t>
      </w:r>
      <w:r w:rsidR="00B04E21">
        <w:rPr>
          <w:lang w:val="fr-FR"/>
        </w:rPr>
        <w:t xml:space="preserve"> </w:t>
      </w:r>
      <w:r w:rsidR="00B04E21" w:rsidRPr="00395E92">
        <w:rPr>
          <w:lang w:val="fr-FR"/>
        </w:rPr>
        <w:t>(Noël &amp; Cartier, 2016)</w:t>
      </w:r>
      <w:r w:rsidR="00B04E21">
        <w:rPr>
          <w:lang w:val="fr-FR"/>
        </w:rPr>
        <w:t>.</w:t>
      </w:r>
    </w:p>
    <w:p w14:paraId="261A81C9" w14:textId="77777777" w:rsidR="00A71057" w:rsidRPr="00395E92" w:rsidRDefault="00A71057" w:rsidP="009C06D2">
      <w:pPr>
        <w:tabs>
          <w:tab w:val="left" w:pos="1290"/>
        </w:tabs>
        <w:spacing w:line="480" w:lineRule="auto"/>
        <w:jc w:val="both"/>
      </w:pPr>
    </w:p>
    <w:p w14:paraId="03F9117D" w14:textId="251BD86F" w:rsidR="00681413" w:rsidRDefault="0038279B" w:rsidP="00836C24">
      <w:pPr>
        <w:pStyle w:val="NormalWeb"/>
        <w:spacing w:line="480" w:lineRule="auto"/>
        <w:jc w:val="both"/>
      </w:pPr>
      <w:r>
        <w:lastRenderedPageBreak/>
        <w:t>C’est pour cela que</w:t>
      </w:r>
      <w:r w:rsidR="00242388" w:rsidRPr="00395E92">
        <w:t xml:space="preserve"> c</w:t>
      </w:r>
      <w:r w:rsidR="00D16E60" w:rsidRPr="00395E92">
        <w:t xml:space="preserve">e domaine de recherche connait un grand </w:t>
      </w:r>
      <w:proofErr w:type="spellStart"/>
      <w:r w:rsidR="00D16E60" w:rsidRPr="00395E92">
        <w:t>développement</w:t>
      </w:r>
      <w:proofErr w:type="spellEnd"/>
      <w:r w:rsidR="00D16E60" w:rsidRPr="00395E92">
        <w:t xml:space="preserve"> et a pris une place majeure dans le</w:t>
      </w:r>
      <w:r w:rsidR="005147A7" w:rsidRPr="00395E92">
        <w:t>s</w:t>
      </w:r>
      <w:r w:rsidR="00D16E60" w:rsidRPr="00395E92">
        <w:t xml:space="preserve"> champ</w:t>
      </w:r>
      <w:r w:rsidR="005147A7" w:rsidRPr="00395E92">
        <w:t>s</w:t>
      </w:r>
      <w:r w:rsidR="00D16E60" w:rsidRPr="002F366E">
        <w:t xml:space="preserve"> de la psychologie et de l’</w:t>
      </w:r>
      <w:proofErr w:type="spellStart"/>
      <w:r w:rsidR="00D16E60" w:rsidRPr="002F366E">
        <w:t>éducation</w:t>
      </w:r>
      <w:proofErr w:type="spellEnd"/>
      <w:r w:rsidR="00D16E60" w:rsidRPr="002F366E">
        <w:t xml:space="preserve"> (Berger &amp; </w:t>
      </w:r>
      <w:proofErr w:type="spellStart"/>
      <w:r w:rsidR="00D16E60" w:rsidRPr="002F366E">
        <w:t>Büchel</w:t>
      </w:r>
      <w:proofErr w:type="spellEnd"/>
      <w:r w:rsidR="00D16E60" w:rsidRPr="002F366E">
        <w:t>, 201</w:t>
      </w:r>
      <w:r w:rsidR="007E7772" w:rsidRPr="00395E92">
        <w:t>3</w:t>
      </w:r>
      <w:r w:rsidR="00D16E60" w:rsidRPr="00395E92">
        <w:t xml:space="preserve"> ; </w:t>
      </w:r>
      <w:r w:rsidR="006A31E4" w:rsidRPr="005E2F60">
        <w:rPr>
          <w:highlight w:val="yellow"/>
        </w:rPr>
        <w:t xml:space="preserve">Cartier &amp; Berger, </w:t>
      </w:r>
      <w:r w:rsidR="00610D1A" w:rsidRPr="005E2F60">
        <w:rPr>
          <w:highlight w:val="yellow"/>
        </w:rPr>
        <w:t>2020</w:t>
      </w:r>
      <w:r w:rsidR="006A31E4" w:rsidRPr="005E2F60">
        <w:rPr>
          <w:highlight w:val="yellow"/>
        </w:rPr>
        <w:t xml:space="preserve"> ; </w:t>
      </w:r>
      <w:r w:rsidR="00B21A9C" w:rsidRPr="005E2F60">
        <w:rPr>
          <w:highlight w:val="yellow"/>
        </w:rPr>
        <w:t>Cartier &amp; Mottier Lopez, 2017 ;</w:t>
      </w:r>
      <w:r w:rsidR="00B21A9C">
        <w:t xml:space="preserve"> </w:t>
      </w:r>
      <w:proofErr w:type="spellStart"/>
      <w:r w:rsidR="00D16E60" w:rsidRPr="00395E92">
        <w:t>Desoete</w:t>
      </w:r>
      <w:proofErr w:type="spellEnd"/>
      <w:r w:rsidR="00D16E60" w:rsidRPr="00395E92">
        <w:t xml:space="preserve"> &amp; </w:t>
      </w:r>
      <w:proofErr w:type="spellStart"/>
      <w:r w:rsidR="00D16E60" w:rsidRPr="00395E92">
        <w:t>Ozsoy</w:t>
      </w:r>
      <w:proofErr w:type="spellEnd"/>
      <w:r w:rsidR="00D16E60" w:rsidRPr="00395E92">
        <w:t>, 2017 ;</w:t>
      </w:r>
      <w:r w:rsidR="003F6076" w:rsidRPr="00395E92">
        <w:t xml:space="preserve"> Noël &amp; Cartier, 2016 ;</w:t>
      </w:r>
      <w:r w:rsidR="00D16E60" w:rsidRPr="00395E92">
        <w:t xml:space="preserve"> </w:t>
      </w:r>
      <w:proofErr w:type="spellStart"/>
      <w:r w:rsidR="00D16E60" w:rsidRPr="00395E92">
        <w:t>Veenman</w:t>
      </w:r>
      <w:proofErr w:type="spellEnd"/>
      <w:r w:rsidR="00D16E60" w:rsidRPr="00395E92">
        <w:t>, 2012)</w:t>
      </w:r>
      <w:r w:rsidR="00A0629B">
        <w:t xml:space="preserve">, </w:t>
      </w:r>
      <w:r w:rsidR="00A0629B" w:rsidRPr="005E2F60">
        <w:rPr>
          <w:highlight w:val="yellow"/>
        </w:rPr>
        <w:t>sous l</w:t>
      </w:r>
      <w:r w:rsidR="006B5803" w:rsidRPr="005E2F60">
        <w:rPr>
          <w:highlight w:val="yellow"/>
        </w:rPr>
        <w:t xml:space="preserve">es </w:t>
      </w:r>
      <w:r w:rsidR="00A0629B" w:rsidRPr="005E2F60">
        <w:rPr>
          <w:highlight w:val="yellow"/>
        </w:rPr>
        <w:t>appellation</w:t>
      </w:r>
      <w:r w:rsidR="006B5803" w:rsidRPr="005E2F60">
        <w:rPr>
          <w:highlight w:val="yellow"/>
        </w:rPr>
        <w:t>s</w:t>
      </w:r>
      <w:r w:rsidR="00A0629B" w:rsidRPr="005E2F60">
        <w:rPr>
          <w:highlight w:val="yellow"/>
        </w:rPr>
        <w:t xml:space="preserve"> </w:t>
      </w:r>
      <w:r w:rsidR="00681413" w:rsidRPr="005E2F60">
        <w:rPr>
          <w:highlight w:val="yellow"/>
        </w:rPr>
        <w:t xml:space="preserve">de </w:t>
      </w:r>
      <w:proofErr w:type="spellStart"/>
      <w:r w:rsidR="00681413" w:rsidRPr="005E2F60">
        <w:rPr>
          <w:highlight w:val="yellow"/>
        </w:rPr>
        <w:t>mécognition</w:t>
      </w:r>
      <w:proofErr w:type="spellEnd"/>
      <w:r w:rsidR="00681413" w:rsidRPr="005E2F60">
        <w:rPr>
          <w:highlight w:val="yellow"/>
        </w:rPr>
        <w:t xml:space="preserve"> </w:t>
      </w:r>
      <w:r w:rsidR="006B5803" w:rsidRPr="005E2F60">
        <w:rPr>
          <w:highlight w:val="yellow"/>
        </w:rPr>
        <w:t>et/ou</w:t>
      </w:r>
      <w:r w:rsidR="00681413" w:rsidRPr="005E2F60">
        <w:rPr>
          <w:highlight w:val="yellow"/>
        </w:rPr>
        <w:t xml:space="preserve"> d’apprentissage autorégulé. Comme l’explique </w:t>
      </w:r>
      <w:proofErr w:type="spellStart"/>
      <w:r w:rsidR="000E5D42" w:rsidRPr="005E2F60">
        <w:rPr>
          <w:highlight w:val="yellow"/>
        </w:rPr>
        <w:t>Escorcia</w:t>
      </w:r>
      <w:proofErr w:type="spellEnd"/>
      <w:r w:rsidR="00681413" w:rsidRPr="005E2F60">
        <w:rPr>
          <w:highlight w:val="yellow"/>
        </w:rPr>
        <w:t xml:space="preserve"> </w:t>
      </w:r>
      <w:r w:rsidR="00542D4C" w:rsidRPr="005E2F60">
        <w:rPr>
          <w:highlight w:val="yellow"/>
        </w:rPr>
        <w:t xml:space="preserve">dans son </w:t>
      </w:r>
      <w:r w:rsidR="00681413" w:rsidRPr="005E2F60">
        <w:rPr>
          <w:highlight w:val="yellow"/>
        </w:rPr>
        <w:t xml:space="preserve">chapitre </w:t>
      </w:r>
      <w:r w:rsidR="00542D4C" w:rsidRPr="005E2F60">
        <w:rPr>
          <w:highlight w:val="yellow"/>
        </w:rPr>
        <w:t>de</w:t>
      </w:r>
      <w:r w:rsidR="00681413" w:rsidRPr="005E2F60">
        <w:rPr>
          <w:highlight w:val="yellow"/>
        </w:rPr>
        <w:t xml:space="preserve"> cet ouvrage, on trouve des travaux prenant comme « objet central</w:t>
      </w:r>
      <w:r w:rsidR="00752A34" w:rsidRPr="005E2F60">
        <w:rPr>
          <w:highlight w:val="yellow"/>
        </w:rPr>
        <w:t> »</w:t>
      </w:r>
      <w:r w:rsidR="00681413" w:rsidRPr="005E2F60">
        <w:rPr>
          <w:highlight w:val="yellow"/>
        </w:rPr>
        <w:t xml:space="preserve"> la métacognition</w:t>
      </w:r>
      <w:r w:rsidR="00752A34" w:rsidRPr="005E2F60">
        <w:rPr>
          <w:highlight w:val="yellow"/>
        </w:rPr>
        <w:t>,</w:t>
      </w:r>
      <w:r w:rsidR="00681413" w:rsidRPr="005E2F60">
        <w:rPr>
          <w:highlight w:val="yellow"/>
        </w:rPr>
        <w:t> </w:t>
      </w:r>
      <w:r w:rsidR="00FB02F0" w:rsidRPr="005E2F60">
        <w:rPr>
          <w:highlight w:val="yellow"/>
        </w:rPr>
        <w:t>dans lesquels</w:t>
      </w:r>
      <w:r w:rsidR="00681413" w:rsidRPr="005E2F60">
        <w:rPr>
          <w:highlight w:val="yellow"/>
        </w:rPr>
        <w:t xml:space="preserve"> les processus d’autorégulation sont une dimension</w:t>
      </w:r>
      <w:r w:rsidR="00FB02F0" w:rsidRPr="005E2F60">
        <w:rPr>
          <w:highlight w:val="yellow"/>
        </w:rPr>
        <w:t xml:space="preserve"> de la métacognition</w:t>
      </w:r>
      <w:r w:rsidR="00681413" w:rsidRPr="005E2F60">
        <w:rPr>
          <w:highlight w:val="yellow"/>
        </w:rPr>
        <w:t> ; et d’autres où l’autorégulation englobe les aspects cognitifs, motivationnels et émotionnels.</w:t>
      </w:r>
      <w:r w:rsidR="00752A34" w:rsidRPr="005E2F60">
        <w:rPr>
          <w:highlight w:val="yellow"/>
        </w:rPr>
        <w:t xml:space="preserve"> Dans ce cas, l’apprentissage autorégulé est plus large et les aspects cognitifs n’en sont qu’une partie</w:t>
      </w:r>
      <w:r w:rsidR="00A97389" w:rsidRPr="005E2F60">
        <w:rPr>
          <w:highlight w:val="yellow"/>
        </w:rPr>
        <w:t xml:space="preserve"> (voir le chapitre de </w:t>
      </w:r>
      <w:proofErr w:type="spellStart"/>
      <w:r w:rsidR="00A97389" w:rsidRPr="005E2F60">
        <w:rPr>
          <w:highlight w:val="yellow"/>
        </w:rPr>
        <w:t>Fagnant</w:t>
      </w:r>
      <w:proofErr w:type="spellEnd"/>
      <w:r w:rsidR="00A97389" w:rsidRPr="005E2F60">
        <w:rPr>
          <w:highlight w:val="yellow"/>
        </w:rPr>
        <w:t xml:space="preserve"> et </w:t>
      </w:r>
      <w:proofErr w:type="spellStart"/>
      <w:r w:rsidR="00A97389" w:rsidRPr="005E2F60">
        <w:rPr>
          <w:highlight w:val="yellow"/>
        </w:rPr>
        <w:t>Lonhay</w:t>
      </w:r>
      <w:proofErr w:type="spellEnd"/>
      <w:r w:rsidR="00A97389" w:rsidRPr="005E2F60">
        <w:rPr>
          <w:highlight w:val="yellow"/>
        </w:rPr>
        <w:t xml:space="preserve"> dans cet ouvrage pour les composantes de l’autorégulation)</w:t>
      </w:r>
      <w:r w:rsidR="00752A34" w:rsidRPr="005E2F60">
        <w:rPr>
          <w:highlight w:val="yellow"/>
        </w:rPr>
        <w:t>. Notre texte porte spécifiquement sur les aspects cognitifs de l’apprentissage autorégulé. C’est dans ce cadre que nous utilisons le concept de métacognition.</w:t>
      </w:r>
    </w:p>
    <w:p w14:paraId="0D229ECC" w14:textId="1B8FA290" w:rsidR="00A73B2B" w:rsidRPr="002F366E" w:rsidRDefault="004D5117" w:rsidP="00836C24">
      <w:pPr>
        <w:pStyle w:val="NormalWeb"/>
        <w:spacing w:line="480" w:lineRule="auto"/>
        <w:jc w:val="both"/>
        <w:rPr>
          <w:lang w:val="fr-FR"/>
        </w:rPr>
      </w:pPr>
      <w:r w:rsidRPr="00FC6D53">
        <w:t xml:space="preserve">Dans ce sens, la </w:t>
      </w:r>
      <w:proofErr w:type="spellStart"/>
      <w:r w:rsidRPr="00FC6D53">
        <w:t>métacognition</w:t>
      </w:r>
      <w:proofErr w:type="spellEnd"/>
      <w:r w:rsidRPr="00FC6D53">
        <w:t xml:space="preserve"> </w:t>
      </w:r>
      <w:proofErr w:type="spellStart"/>
      <w:r w:rsidRPr="00FC6D53">
        <w:t>amène</w:t>
      </w:r>
      <w:proofErr w:type="spellEnd"/>
      <w:r w:rsidRPr="00FC6D53">
        <w:t xml:space="preserve"> la personne à </w:t>
      </w:r>
      <w:proofErr w:type="spellStart"/>
      <w:r w:rsidRPr="00FC6D53">
        <w:t>réfléchir</w:t>
      </w:r>
      <w:proofErr w:type="spellEnd"/>
      <w:r w:rsidRPr="00FC6D53">
        <w:t xml:space="preserve"> sur sa propre action, à prendre conscience du cheminement l’ayant conduit aux </w:t>
      </w:r>
      <w:proofErr w:type="spellStart"/>
      <w:r w:rsidRPr="00FC6D53">
        <w:t>résultats</w:t>
      </w:r>
      <w:proofErr w:type="spellEnd"/>
      <w:r w:rsidRPr="00FC6D53">
        <w:t xml:space="preserve"> obtenus, de constater par </w:t>
      </w:r>
      <w:proofErr w:type="spellStart"/>
      <w:r w:rsidRPr="00FC6D53">
        <w:t>elle-même</w:t>
      </w:r>
      <w:proofErr w:type="spellEnd"/>
      <w:r w:rsidRPr="00FC6D53">
        <w:t xml:space="preserve"> ses erreurs, de </w:t>
      </w:r>
      <w:proofErr w:type="spellStart"/>
      <w:r w:rsidRPr="00FC6D53">
        <w:t>découvrir</w:t>
      </w:r>
      <w:proofErr w:type="spellEnd"/>
      <w:r w:rsidRPr="00FC6D53">
        <w:t xml:space="preserve"> les raisonnements qu'ils l’ont conduite à ses erreurs, à chercher des solutions </w:t>
      </w:r>
      <w:proofErr w:type="spellStart"/>
      <w:r w:rsidRPr="00FC6D53">
        <w:t>adéquates</w:t>
      </w:r>
      <w:proofErr w:type="spellEnd"/>
      <w:r w:rsidRPr="00FC6D53">
        <w:t xml:space="preserve"> (</w:t>
      </w:r>
      <w:proofErr w:type="spellStart"/>
      <w:r w:rsidRPr="00FC6D53">
        <w:t>Veenman</w:t>
      </w:r>
      <w:proofErr w:type="spellEnd"/>
      <w:r w:rsidRPr="00FC6D53">
        <w:t xml:space="preserve">, 2006, 2012). </w:t>
      </w:r>
      <w:r w:rsidR="001C346C">
        <w:t xml:space="preserve">En plus, </w:t>
      </w:r>
      <w:r w:rsidR="001C346C" w:rsidRPr="00E27E29">
        <w:rPr>
          <w:lang w:val="fr-FR"/>
        </w:rPr>
        <w:t>elle joue positivement sur le sentiment d’efficacité personnelle des élèves (</w:t>
      </w:r>
      <w:proofErr w:type="spellStart"/>
      <w:r w:rsidR="001C346C" w:rsidRPr="00E27E29">
        <w:rPr>
          <w:lang w:val="fr-FR"/>
        </w:rPr>
        <w:t>Colognesi</w:t>
      </w:r>
      <w:proofErr w:type="spellEnd"/>
      <w:r w:rsidR="001C346C" w:rsidRPr="00E27E29">
        <w:rPr>
          <w:lang w:val="fr-FR"/>
        </w:rPr>
        <w:t xml:space="preserve"> et al. 2019)</w:t>
      </w:r>
      <w:r w:rsidR="001C346C">
        <w:rPr>
          <w:lang w:val="fr-FR"/>
        </w:rPr>
        <w:t>.</w:t>
      </w:r>
    </w:p>
    <w:p w14:paraId="0432B927" w14:textId="77777777" w:rsidR="005B5E30" w:rsidRPr="00395E92" w:rsidRDefault="00B3601F" w:rsidP="009C06D2">
      <w:pPr>
        <w:pStyle w:val="NormalWeb"/>
        <w:spacing w:before="0" w:beforeAutospacing="0" w:after="0" w:afterAutospacing="0" w:line="480" w:lineRule="auto"/>
        <w:jc w:val="both"/>
      </w:pPr>
      <w:r w:rsidRPr="00395E92">
        <w:t xml:space="preserve">Mais </w:t>
      </w:r>
      <w:proofErr w:type="spellStart"/>
      <w:r w:rsidRPr="00395E92">
        <w:t>m</w:t>
      </w:r>
      <w:r w:rsidR="005779CB" w:rsidRPr="00395E92">
        <w:t>algre</w:t>
      </w:r>
      <w:proofErr w:type="spellEnd"/>
      <w:r w:rsidR="005779CB" w:rsidRPr="00395E92">
        <w:t xml:space="preserve">́ ces </w:t>
      </w:r>
      <w:proofErr w:type="spellStart"/>
      <w:r w:rsidR="005779CB" w:rsidRPr="00395E92">
        <w:t>bénéfices</w:t>
      </w:r>
      <w:proofErr w:type="spellEnd"/>
      <w:r w:rsidR="005779CB" w:rsidRPr="00395E92">
        <w:t>, il appert qu</w:t>
      </w:r>
      <w:r w:rsidR="002E45EF" w:rsidRPr="00395E92">
        <w:t xml:space="preserve">’encore actuellement </w:t>
      </w:r>
      <w:r w:rsidR="005779CB" w:rsidRPr="00395E92">
        <w:t xml:space="preserve">peu d’enseignants tiennent compte </w:t>
      </w:r>
      <w:r w:rsidR="0014713D" w:rsidRPr="00395E92">
        <w:t xml:space="preserve">de la métacognition </w:t>
      </w:r>
      <w:r w:rsidR="005779CB" w:rsidRPr="00395E92">
        <w:t>dans leurs pratiques</w:t>
      </w:r>
      <w:r w:rsidR="000E26F7" w:rsidRPr="00395E92">
        <w:t xml:space="preserve"> </w:t>
      </w:r>
      <w:r w:rsidR="000E26F7" w:rsidRPr="00AB382E">
        <w:t>enseignantes</w:t>
      </w:r>
      <w:r w:rsidR="005779CB" w:rsidRPr="002F366E">
        <w:t xml:space="preserve"> (</w:t>
      </w:r>
      <w:proofErr w:type="spellStart"/>
      <w:r w:rsidR="005779CB" w:rsidRPr="002F366E">
        <w:t>Depaepe</w:t>
      </w:r>
      <w:proofErr w:type="spellEnd"/>
      <w:r w:rsidR="005779CB" w:rsidRPr="002F366E">
        <w:t xml:space="preserve"> et al., 2015</w:t>
      </w:r>
      <w:r w:rsidR="00ED4D28" w:rsidRPr="00395E92">
        <w:t xml:space="preserve"> ; </w:t>
      </w:r>
      <w:proofErr w:type="spellStart"/>
      <w:r w:rsidR="00ED4D28" w:rsidRPr="00395E92">
        <w:t>Dignath</w:t>
      </w:r>
      <w:proofErr w:type="spellEnd"/>
      <w:r w:rsidR="00ED4D28" w:rsidRPr="00395E92">
        <w:t xml:space="preserve">-van </w:t>
      </w:r>
      <w:proofErr w:type="spellStart"/>
      <w:r w:rsidR="00ED4D28" w:rsidRPr="00395E92">
        <w:t>Ewijk</w:t>
      </w:r>
      <w:proofErr w:type="spellEnd"/>
      <w:r w:rsidR="00ED4D28" w:rsidRPr="00395E92">
        <w:t>, 2016</w:t>
      </w:r>
      <w:r w:rsidR="0080069A" w:rsidRPr="00AB382E">
        <w:t>)</w:t>
      </w:r>
      <w:r w:rsidR="005779CB" w:rsidRPr="00AB382E">
        <w:t xml:space="preserve">. </w:t>
      </w:r>
      <w:r w:rsidR="002E45EF" w:rsidRPr="00AB382E">
        <w:t>Nous tentons d</w:t>
      </w:r>
      <w:r w:rsidR="00205F36" w:rsidRPr="00AB382E">
        <w:t xml:space="preserve">ans </w:t>
      </w:r>
      <w:r w:rsidR="00402011" w:rsidRPr="00AB382E">
        <w:t>cette</w:t>
      </w:r>
      <w:r w:rsidR="00205F36" w:rsidRPr="00AB382E">
        <w:t xml:space="preserve"> contribution</w:t>
      </w:r>
      <w:r w:rsidR="001B5BDE" w:rsidRPr="00AB382E">
        <w:t>,</w:t>
      </w:r>
      <w:r w:rsidR="00205F36" w:rsidRPr="00AB382E">
        <w:t xml:space="preserve"> </w:t>
      </w:r>
      <w:r w:rsidR="002E45EF" w:rsidRPr="00AB382E">
        <w:t xml:space="preserve">d’expliquer ce phénomène en établissant </w:t>
      </w:r>
      <w:r w:rsidR="00205F36" w:rsidRPr="00AB382E">
        <w:t>une recension d</w:t>
      </w:r>
      <w:r w:rsidR="00E817CE" w:rsidRPr="00AB382E">
        <w:t>’</w:t>
      </w:r>
      <w:r w:rsidR="00205F36" w:rsidRPr="00AB382E">
        <w:t>écrits</w:t>
      </w:r>
      <w:r w:rsidR="00205F36" w:rsidRPr="002F366E">
        <w:t xml:space="preserve"> </w:t>
      </w:r>
      <w:r w:rsidR="00E817CE" w:rsidRPr="00AB382E">
        <w:t>présentant une grande diversité aux niveaux géographiques et des ordres d’enseignement</w:t>
      </w:r>
      <w:r w:rsidR="00E817CE" w:rsidRPr="002F366E">
        <w:t xml:space="preserve"> </w:t>
      </w:r>
      <w:r w:rsidR="00205F36" w:rsidRPr="00395E92">
        <w:t xml:space="preserve">relativement aux </w:t>
      </w:r>
      <w:r w:rsidR="001B5BDE" w:rsidRPr="00395E92">
        <w:t xml:space="preserve">croyances </w:t>
      </w:r>
      <w:r w:rsidR="00150D04" w:rsidRPr="00395E92">
        <w:t xml:space="preserve">des enseignants </w:t>
      </w:r>
      <w:r w:rsidR="001802EF" w:rsidRPr="00395E92">
        <w:t xml:space="preserve">concernant </w:t>
      </w:r>
      <w:r w:rsidR="001B5BDE" w:rsidRPr="00395E92">
        <w:t>la métacognition</w:t>
      </w:r>
      <w:r w:rsidR="001802EF" w:rsidRPr="00395E92">
        <w:t xml:space="preserve"> et </w:t>
      </w:r>
      <w:r w:rsidR="008F7458" w:rsidRPr="00395E92">
        <w:t>de son soutien</w:t>
      </w:r>
      <w:r w:rsidR="000E26F7" w:rsidRPr="00395E92">
        <w:t xml:space="preserve"> </w:t>
      </w:r>
      <w:r w:rsidR="000E26F7" w:rsidRPr="00AB382E">
        <w:t>dans les classes</w:t>
      </w:r>
      <w:r w:rsidR="007971F6" w:rsidRPr="002F366E">
        <w:t>.</w:t>
      </w:r>
    </w:p>
    <w:p w14:paraId="28F5B3C2" w14:textId="77777777" w:rsidR="001B5BDE" w:rsidRPr="00AB382E" w:rsidRDefault="001B5BDE" w:rsidP="009C06D2">
      <w:pPr>
        <w:tabs>
          <w:tab w:val="left" w:pos="1290"/>
        </w:tabs>
        <w:spacing w:line="480" w:lineRule="auto"/>
        <w:jc w:val="both"/>
      </w:pPr>
    </w:p>
    <w:p w14:paraId="74FDE1DB" w14:textId="77777777" w:rsidR="003A28D2" w:rsidRPr="00AB382E" w:rsidRDefault="00CB156B" w:rsidP="009C06D2">
      <w:pPr>
        <w:spacing w:line="480" w:lineRule="auto"/>
        <w:jc w:val="both"/>
        <w:rPr>
          <w:b/>
          <w:color w:val="000000"/>
          <w:sz w:val="28"/>
        </w:rPr>
      </w:pPr>
      <w:r w:rsidRPr="00AB382E">
        <w:rPr>
          <w:b/>
          <w:color w:val="000000"/>
          <w:sz w:val="28"/>
        </w:rPr>
        <w:lastRenderedPageBreak/>
        <w:t xml:space="preserve">Définir </w:t>
      </w:r>
      <w:r w:rsidR="00860DC5" w:rsidRPr="00AB382E">
        <w:rPr>
          <w:b/>
          <w:color w:val="000000"/>
          <w:sz w:val="28"/>
        </w:rPr>
        <w:t>« </w:t>
      </w:r>
      <w:r w:rsidRPr="00AB382E">
        <w:rPr>
          <w:b/>
          <w:color w:val="000000"/>
          <w:sz w:val="28"/>
        </w:rPr>
        <w:t>métacognition</w:t>
      </w:r>
      <w:r w:rsidR="00860DC5" w:rsidRPr="00AB382E">
        <w:rPr>
          <w:b/>
          <w:color w:val="000000"/>
          <w:sz w:val="28"/>
        </w:rPr>
        <w:t> »</w:t>
      </w:r>
      <w:r w:rsidRPr="00AB382E">
        <w:rPr>
          <w:b/>
          <w:color w:val="000000"/>
          <w:sz w:val="28"/>
        </w:rPr>
        <w:t xml:space="preserve"> et </w:t>
      </w:r>
      <w:r w:rsidR="00860DC5" w:rsidRPr="00AB382E">
        <w:rPr>
          <w:b/>
          <w:color w:val="000000"/>
          <w:sz w:val="28"/>
        </w:rPr>
        <w:t>« </w:t>
      </w:r>
      <w:r w:rsidRPr="00AB382E">
        <w:rPr>
          <w:b/>
          <w:color w:val="000000"/>
          <w:sz w:val="28"/>
        </w:rPr>
        <w:t>croyances des enseignants</w:t>
      </w:r>
      <w:r w:rsidR="00860DC5" w:rsidRPr="00AB382E">
        <w:rPr>
          <w:b/>
          <w:color w:val="000000"/>
          <w:sz w:val="28"/>
        </w:rPr>
        <w:t> »</w:t>
      </w:r>
    </w:p>
    <w:p w14:paraId="4ACE7A3B" w14:textId="77777777" w:rsidR="00EA69CB" w:rsidRPr="00AB382E" w:rsidRDefault="00EA69CB" w:rsidP="009C06D2">
      <w:pPr>
        <w:spacing w:line="480" w:lineRule="auto"/>
        <w:jc w:val="both"/>
        <w:rPr>
          <w:b/>
          <w:color w:val="000000"/>
        </w:rPr>
      </w:pPr>
    </w:p>
    <w:p w14:paraId="6E340405" w14:textId="77777777" w:rsidR="00E16D48" w:rsidRPr="00AB382E" w:rsidRDefault="007A0883" w:rsidP="009C06D2">
      <w:pPr>
        <w:spacing w:line="480" w:lineRule="auto"/>
        <w:jc w:val="both"/>
        <w:rPr>
          <w:b/>
          <w:color w:val="000000"/>
        </w:rPr>
      </w:pPr>
      <w:r w:rsidRPr="00AB382E">
        <w:rPr>
          <w:b/>
          <w:color w:val="000000"/>
        </w:rPr>
        <w:t>Métacognition</w:t>
      </w:r>
    </w:p>
    <w:p w14:paraId="5C8B24CF" w14:textId="77777777" w:rsidR="00341293" w:rsidRPr="00AB382E" w:rsidRDefault="00A22737" w:rsidP="009C06D2">
      <w:pPr>
        <w:spacing w:line="480" w:lineRule="auto"/>
        <w:jc w:val="both"/>
        <w:rPr>
          <w:color w:val="000000"/>
        </w:rPr>
      </w:pPr>
      <w:r w:rsidRPr="00AB382E">
        <w:rPr>
          <w:color w:val="000000"/>
        </w:rPr>
        <w:t>Plusieurs auteurs mentionn</w:t>
      </w:r>
      <w:r w:rsidR="002E0F7B" w:rsidRPr="00AB382E">
        <w:rPr>
          <w:color w:val="000000"/>
        </w:rPr>
        <w:t>e</w:t>
      </w:r>
      <w:r w:rsidRPr="00AB382E">
        <w:rPr>
          <w:color w:val="000000"/>
        </w:rPr>
        <w:t>nt</w:t>
      </w:r>
      <w:r w:rsidRPr="002F366E">
        <w:rPr>
          <w:color w:val="000000"/>
        </w:rPr>
        <w:t xml:space="preserve"> que l</w:t>
      </w:r>
      <w:r w:rsidR="008D7117" w:rsidRPr="00395E92">
        <w:rPr>
          <w:color w:val="000000"/>
        </w:rPr>
        <w:t xml:space="preserve">e concept de métacognition n’est pas simple à définir </w:t>
      </w:r>
      <w:r w:rsidR="0024369F" w:rsidRPr="00395E92">
        <w:rPr>
          <w:color w:val="000000"/>
        </w:rPr>
        <w:t xml:space="preserve">et </w:t>
      </w:r>
      <w:r w:rsidRPr="00395E92">
        <w:rPr>
          <w:color w:val="000000"/>
        </w:rPr>
        <w:t>qu’il</w:t>
      </w:r>
      <w:r w:rsidR="0024369F" w:rsidRPr="00395E92">
        <w:rPr>
          <w:color w:val="000000"/>
        </w:rPr>
        <w:t xml:space="preserve"> est polysémique </w:t>
      </w:r>
      <w:r w:rsidR="008D7117" w:rsidRPr="00395E92">
        <w:rPr>
          <w:color w:val="000000"/>
        </w:rPr>
        <w:t>(</w:t>
      </w:r>
      <w:proofErr w:type="spellStart"/>
      <w:r w:rsidR="0024369F" w:rsidRPr="00395E92">
        <w:rPr>
          <w:color w:val="000000"/>
        </w:rPr>
        <w:t>Veenman</w:t>
      </w:r>
      <w:proofErr w:type="spellEnd"/>
      <w:r w:rsidR="0024369F" w:rsidRPr="00395E92">
        <w:rPr>
          <w:color w:val="000000"/>
        </w:rPr>
        <w:t xml:space="preserve"> et al., 2006 ; </w:t>
      </w:r>
      <w:proofErr w:type="spellStart"/>
      <w:r w:rsidR="0024369F" w:rsidRPr="00395E92">
        <w:rPr>
          <w:color w:val="000000"/>
        </w:rPr>
        <w:t>Veenman</w:t>
      </w:r>
      <w:proofErr w:type="spellEnd"/>
      <w:r w:rsidR="0024369F" w:rsidRPr="00395E92">
        <w:rPr>
          <w:color w:val="000000"/>
        </w:rPr>
        <w:t>, 2012</w:t>
      </w:r>
      <w:r w:rsidR="00E5340E" w:rsidRPr="00395E92">
        <w:rPr>
          <w:color w:val="000000"/>
        </w:rPr>
        <w:t xml:space="preserve"> ; Zohar &amp; </w:t>
      </w:r>
      <w:proofErr w:type="spellStart"/>
      <w:r w:rsidR="00E5340E" w:rsidRPr="00395E92">
        <w:rPr>
          <w:color w:val="000000"/>
        </w:rPr>
        <w:t>Barzilai</w:t>
      </w:r>
      <w:proofErr w:type="spellEnd"/>
      <w:r w:rsidR="00E5340E" w:rsidRPr="00395E92">
        <w:rPr>
          <w:color w:val="000000"/>
        </w:rPr>
        <w:t>, 2013</w:t>
      </w:r>
      <w:r w:rsidR="008D7117" w:rsidRPr="00395E92">
        <w:rPr>
          <w:color w:val="000000"/>
        </w:rPr>
        <w:t>)</w:t>
      </w:r>
      <w:r w:rsidR="00796773" w:rsidRPr="00395E92">
        <w:rPr>
          <w:color w:val="000000"/>
        </w:rPr>
        <w:t xml:space="preserve">. </w:t>
      </w:r>
      <w:r w:rsidR="002E0F7B" w:rsidRPr="00AB382E">
        <w:rPr>
          <w:color w:val="000000"/>
        </w:rPr>
        <w:t>De</w:t>
      </w:r>
      <w:r w:rsidR="00DD151A" w:rsidRPr="002F366E">
        <w:rPr>
          <w:color w:val="000000"/>
        </w:rPr>
        <w:t xml:space="preserve"> plus, </w:t>
      </w:r>
      <w:proofErr w:type="spellStart"/>
      <w:r w:rsidR="008D7117" w:rsidRPr="00395E92">
        <w:rPr>
          <w:color w:val="000000"/>
        </w:rPr>
        <w:t>Veenman</w:t>
      </w:r>
      <w:proofErr w:type="spellEnd"/>
      <w:r w:rsidR="008D7117" w:rsidRPr="00395E92">
        <w:rPr>
          <w:color w:val="000000"/>
        </w:rPr>
        <w:t xml:space="preserve"> et al. (2006) </w:t>
      </w:r>
      <w:r w:rsidR="004858A8" w:rsidRPr="00395E92">
        <w:rPr>
          <w:color w:val="000000"/>
        </w:rPr>
        <w:t xml:space="preserve">ont montré que </w:t>
      </w:r>
      <w:r w:rsidR="009737C1" w:rsidRPr="00395E92">
        <w:rPr>
          <w:color w:val="000000"/>
        </w:rPr>
        <w:t xml:space="preserve">des groupes de chercheurs différents mobilisent le concept dans </w:t>
      </w:r>
      <w:r w:rsidR="002D25EE" w:rsidRPr="00AB382E">
        <w:rPr>
          <w:color w:val="000000"/>
        </w:rPr>
        <w:t xml:space="preserve">des </w:t>
      </w:r>
      <w:r w:rsidR="009737C1" w:rsidRPr="00AB382E">
        <w:rPr>
          <w:color w:val="000000"/>
        </w:rPr>
        <w:t>champs</w:t>
      </w:r>
      <w:r w:rsidR="002D25EE" w:rsidRPr="00AB382E">
        <w:rPr>
          <w:color w:val="000000"/>
        </w:rPr>
        <w:t xml:space="preserve"> distincts</w:t>
      </w:r>
      <w:r w:rsidR="009737C1" w:rsidRPr="00AB382E">
        <w:rPr>
          <w:color w:val="000000"/>
        </w:rPr>
        <w:t xml:space="preserve"> et pour différents types de travaux. </w:t>
      </w:r>
      <w:r w:rsidR="002E629A" w:rsidRPr="00AB382E">
        <w:rPr>
          <w:color w:val="000000"/>
        </w:rPr>
        <w:t xml:space="preserve">Da Rosa et al. (2021) </w:t>
      </w:r>
      <w:r w:rsidR="00984E83" w:rsidRPr="00AB382E">
        <w:rPr>
          <w:color w:val="000000"/>
        </w:rPr>
        <w:t>estiment</w:t>
      </w:r>
      <w:r w:rsidR="002E629A" w:rsidRPr="002F366E">
        <w:rPr>
          <w:color w:val="000000"/>
        </w:rPr>
        <w:t xml:space="preserve"> que cela montre la puissance du concept. </w:t>
      </w:r>
      <w:proofErr w:type="spellStart"/>
      <w:r w:rsidR="00341293" w:rsidRPr="00395E92">
        <w:rPr>
          <w:color w:val="000000"/>
        </w:rPr>
        <w:t>Vosniadou</w:t>
      </w:r>
      <w:proofErr w:type="spellEnd"/>
      <w:r w:rsidR="00341293" w:rsidRPr="00395E92">
        <w:rPr>
          <w:color w:val="000000"/>
        </w:rPr>
        <w:t xml:space="preserve"> et al. (2021)</w:t>
      </w:r>
      <w:r w:rsidR="004858A8" w:rsidRPr="00395E92">
        <w:rPr>
          <w:color w:val="000000"/>
        </w:rPr>
        <w:t xml:space="preserve"> précisent que</w:t>
      </w:r>
      <w:r w:rsidR="00341293" w:rsidRPr="00395E92">
        <w:rPr>
          <w:color w:val="000000"/>
        </w:rPr>
        <w:t xml:space="preserve"> toutes</w:t>
      </w:r>
      <w:r w:rsidR="004858A8" w:rsidRPr="00395E92">
        <w:rPr>
          <w:color w:val="000000"/>
        </w:rPr>
        <w:t xml:space="preserve"> les théories</w:t>
      </w:r>
      <w:r w:rsidR="00341293" w:rsidRPr="00AB382E">
        <w:rPr>
          <w:color w:val="000000"/>
        </w:rPr>
        <w:t xml:space="preserve"> s’accordent </w:t>
      </w:r>
      <w:r w:rsidR="00BE1224" w:rsidRPr="00AB382E">
        <w:rPr>
          <w:color w:val="000000"/>
        </w:rPr>
        <w:t xml:space="preserve">néanmoins </w:t>
      </w:r>
      <w:r w:rsidR="00BC0A3E" w:rsidRPr="00AB382E">
        <w:rPr>
          <w:color w:val="000000"/>
        </w:rPr>
        <w:t>à</w:t>
      </w:r>
      <w:r w:rsidR="00BE1224" w:rsidRPr="00AB382E">
        <w:rPr>
          <w:color w:val="000000"/>
        </w:rPr>
        <w:t xml:space="preserve"> </w:t>
      </w:r>
      <w:r w:rsidR="00341293" w:rsidRPr="00AB382E">
        <w:rPr>
          <w:color w:val="000000"/>
        </w:rPr>
        <w:t>dire que</w:t>
      </w:r>
      <w:r w:rsidR="00EF6E97" w:rsidRPr="00AB382E">
        <w:rPr>
          <w:color w:val="000000"/>
        </w:rPr>
        <w:t xml:space="preserve"> la métacognition renvoie au fait que</w:t>
      </w:r>
      <w:r w:rsidR="00341293" w:rsidRPr="00AB382E">
        <w:rPr>
          <w:color w:val="000000"/>
        </w:rPr>
        <w:t xml:space="preserve"> les personnes </w:t>
      </w:r>
      <w:r w:rsidR="001F32C6" w:rsidRPr="00AB382E">
        <w:rPr>
          <w:color w:val="000000"/>
        </w:rPr>
        <w:t>sont capables d’</w:t>
      </w:r>
      <w:r w:rsidR="00341293" w:rsidRPr="00AB382E">
        <w:rPr>
          <w:color w:val="000000"/>
        </w:rPr>
        <w:t xml:space="preserve">améliorer leur apprentissage et leurs résultats scolaires grâce à l'utilisation de stratégies </w:t>
      </w:r>
      <w:r w:rsidR="00793C1A" w:rsidRPr="00AB382E">
        <w:rPr>
          <w:color w:val="000000"/>
        </w:rPr>
        <w:t>permettant de</w:t>
      </w:r>
      <w:r w:rsidR="00341293" w:rsidRPr="00AB382E">
        <w:rPr>
          <w:color w:val="000000"/>
        </w:rPr>
        <w:t xml:space="preserve"> </w:t>
      </w:r>
      <w:r w:rsidR="00860DC5" w:rsidRPr="00AB382E">
        <w:rPr>
          <w:color w:val="000000"/>
        </w:rPr>
        <w:t>planifier,</w:t>
      </w:r>
      <w:r w:rsidR="00A5389A" w:rsidRPr="00AB382E">
        <w:rPr>
          <w:color w:val="000000"/>
        </w:rPr>
        <w:t xml:space="preserve"> </w:t>
      </w:r>
      <w:r w:rsidR="00341293" w:rsidRPr="00AB382E">
        <w:rPr>
          <w:color w:val="000000"/>
        </w:rPr>
        <w:t>gérer et contrôler leur</w:t>
      </w:r>
      <w:r w:rsidR="00AC1BC6" w:rsidRPr="00AB382E">
        <w:rPr>
          <w:color w:val="000000"/>
        </w:rPr>
        <w:t>s</w:t>
      </w:r>
      <w:r w:rsidR="00341293" w:rsidRPr="00AB382E">
        <w:rPr>
          <w:color w:val="000000"/>
        </w:rPr>
        <w:t xml:space="preserve"> apprentissage</w:t>
      </w:r>
      <w:r w:rsidR="00AC1BC6" w:rsidRPr="00AB382E">
        <w:rPr>
          <w:color w:val="000000"/>
        </w:rPr>
        <w:t>s</w:t>
      </w:r>
      <w:r w:rsidR="00341293" w:rsidRPr="00AB382E">
        <w:rPr>
          <w:color w:val="000000"/>
        </w:rPr>
        <w:t>.</w:t>
      </w:r>
    </w:p>
    <w:p w14:paraId="610FEFBD" w14:textId="77777777" w:rsidR="006422C8" w:rsidRPr="00AB382E" w:rsidRDefault="006422C8" w:rsidP="009C06D2">
      <w:pPr>
        <w:spacing w:line="480" w:lineRule="auto"/>
        <w:jc w:val="both"/>
        <w:rPr>
          <w:color w:val="000000"/>
        </w:rPr>
      </w:pPr>
    </w:p>
    <w:p w14:paraId="3B6D1DFF" w14:textId="02E97791" w:rsidR="00CF24B9" w:rsidRPr="00395E92" w:rsidRDefault="00AA5529" w:rsidP="009C06D2">
      <w:pPr>
        <w:spacing w:line="480" w:lineRule="auto"/>
        <w:jc w:val="both"/>
        <w:rPr>
          <w:color w:val="000000"/>
        </w:rPr>
      </w:pPr>
      <w:r w:rsidRPr="00AB382E">
        <w:rPr>
          <w:color w:val="000000"/>
        </w:rPr>
        <w:t>À</w:t>
      </w:r>
      <w:r w:rsidR="00C7523A" w:rsidRPr="00AB382E">
        <w:rPr>
          <w:color w:val="000000"/>
        </w:rPr>
        <w:t xml:space="preserve"> la suite des travaux de Proust (2013),</w:t>
      </w:r>
      <w:r w:rsidR="00C7523A" w:rsidRPr="002F366E">
        <w:rPr>
          <w:color w:val="000000"/>
        </w:rPr>
        <w:t xml:space="preserve"> </w:t>
      </w:r>
      <w:r w:rsidR="007667B0" w:rsidRPr="00395E92">
        <w:rPr>
          <w:color w:val="000000"/>
        </w:rPr>
        <w:t>D</w:t>
      </w:r>
      <w:r w:rsidR="006422C8" w:rsidRPr="00395E92">
        <w:rPr>
          <w:color w:val="000000"/>
        </w:rPr>
        <w:t>a Rosa et al. (2021)</w:t>
      </w:r>
      <w:r w:rsidR="00CE45E9" w:rsidRPr="00395E92">
        <w:rPr>
          <w:color w:val="000000"/>
        </w:rPr>
        <w:t>,</w:t>
      </w:r>
      <w:r w:rsidR="006422C8" w:rsidRPr="00395E92">
        <w:rPr>
          <w:color w:val="000000"/>
        </w:rPr>
        <w:t xml:space="preserve"> </w:t>
      </w:r>
      <w:r w:rsidR="00C02693" w:rsidRPr="00AB382E">
        <w:rPr>
          <w:color w:val="000000"/>
        </w:rPr>
        <w:t>dans leur texte qui présente l’évolution du concept de la métacognition sur les 50 dernières années, retiennent</w:t>
      </w:r>
      <w:r w:rsidR="00C7523A" w:rsidRPr="00AB382E">
        <w:rPr>
          <w:color w:val="000000"/>
        </w:rPr>
        <w:t xml:space="preserve"> </w:t>
      </w:r>
      <w:r w:rsidR="00C02693" w:rsidRPr="00AB382E">
        <w:rPr>
          <w:color w:val="000000"/>
        </w:rPr>
        <w:t>que</w:t>
      </w:r>
      <w:r w:rsidR="001930CD" w:rsidRPr="00AB382E">
        <w:rPr>
          <w:color w:val="000000"/>
        </w:rPr>
        <w:t> « </w:t>
      </w:r>
      <w:r w:rsidR="00CF24B9" w:rsidRPr="00AB382E">
        <w:rPr>
          <w:color w:val="000000"/>
        </w:rPr>
        <w:t>la métacognition représente la connaissance de la connaissance et la régulation de la cognition</w:t>
      </w:r>
      <w:r w:rsidR="00CF24B9" w:rsidRPr="002F366E">
        <w:rPr>
          <w:color w:val="000000"/>
        </w:rPr>
        <w:t xml:space="preserve"> (ou le contrôle exécutif et </w:t>
      </w:r>
      <w:r w:rsidR="00CF24B9" w:rsidRPr="00AB382E">
        <w:rPr>
          <w:color w:val="000000"/>
        </w:rPr>
        <w:t>l</w:t>
      </w:r>
      <w:r w:rsidR="001C603E" w:rsidRPr="00AB382E">
        <w:rPr>
          <w:color w:val="000000"/>
        </w:rPr>
        <w:t>a r</w:t>
      </w:r>
      <w:r w:rsidR="00CF24B9" w:rsidRPr="00AB382E">
        <w:rPr>
          <w:color w:val="000000"/>
        </w:rPr>
        <w:t>égulation</w:t>
      </w:r>
      <w:r w:rsidR="00CF24B9" w:rsidRPr="002F366E">
        <w:rPr>
          <w:color w:val="000000"/>
        </w:rPr>
        <w:t>), en particulier lorsqu'il s'agit de processus éducatifs</w:t>
      </w:r>
      <w:r w:rsidR="001930CD" w:rsidRPr="00395E92">
        <w:rPr>
          <w:color w:val="000000"/>
        </w:rPr>
        <w:t> » (trad. libre, p. 705</w:t>
      </w:r>
      <w:r w:rsidR="001930CD" w:rsidRPr="002F366E">
        <w:rPr>
          <w:color w:val="000000"/>
        </w:rPr>
        <w:t>).</w:t>
      </w:r>
      <w:r w:rsidR="00AD3487" w:rsidRPr="00395E92">
        <w:rPr>
          <w:color w:val="000000"/>
        </w:rPr>
        <w:t xml:space="preserve"> </w:t>
      </w:r>
    </w:p>
    <w:p w14:paraId="64248E89" w14:textId="77777777" w:rsidR="006422C8" w:rsidRPr="003157AA" w:rsidRDefault="006422C8" w:rsidP="009C06D2">
      <w:pPr>
        <w:spacing w:line="480" w:lineRule="auto"/>
        <w:jc w:val="both"/>
        <w:rPr>
          <w:b/>
          <w:color w:val="000000"/>
        </w:rPr>
      </w:pPr>
    </w:p>
    <w:p w14:paraId="697D01DF" w14:textId="0D6B1D11" w:rsidR="007C1C78" w:rsidRPr="00AB382E" w:rsidRDefault="00C146E0" w:rsidP="009C06D2">
      <w:pPr>
        <w:spacing w:line="480" w:lineRule="auto"/>
        <w:jc w:val="both"/>
        <w:rPr>
          <w:color w:val="000000"/>
        </w:rPr>
      </w:pPr>
      <w:r w:rsidRPr="00AB382E">
        <w:rPr>
          <w:color w:val="000000"/>
        </w:rPr>
        <w:t xml:space="preserve">La compréhension partagée par </w:t>
      </w:r>
      <w:proofErr w:type="spellStart"/>
      <w:r w:rsidRPr="00AB382E">
        <w:rPr>
          <w:color w:val="000000"/>
        </w:rPr>
        <w:t>Flavell</w:t>
      </w:r>
      <w:proofErr w:type="spellEnd"/>
      <w:r w:rsidRPr="00AB382E">
        <w:rPr>
          <w:color w:val="000000"/>
        </w:rPr>
        <w:t xml:space="preserve"> et Brown est que la métacognition repose sur deux composantes</w:t>
      </w:r>
      <w:r w:rsidR="00391E69" w:rsidRPr="00AB382E">
        <w:rPr>
          <w:color w:val="000000"/>
        </w:rPr>
        <w:t>. D’une part,</w:t>
      </w:r>
      <w:r w:rsidRPr="00AB382E">
        <w:rPr>
          <w:color w:val="000000"/>
        </w:rPr>
        <w:t xml:space="preserve"> les connaissances métacognitives qui se réfèrent à la prise de conscience de</w:t>
      </w:r>
      <w:r w:rsidR="003E05AA" w:rsidRPr="00AB382E">
        <w:rPr>
          <w:color w:val="000000"/>
        </w:rPr>
        <w:t xml:space="preserve"> ses propres processus cognitifs</w:t>
      </w:r>
      <w:r w:rsidR="00C34657" w:rsidRPr="00AB382E">
        <w:rPr>
          <w:color w:val="000000"/>
        </w:rPr>
        <w:t>, à savoir les connaissances sur les tâches et les stratégies et les connaissances de son propre fonctionnement</w:t>
      </w:r>
      <w:r w:rsidR="00391E69" w:rsidRPr="00AB382E">
        <w:rPr>
          <w:color w:val="000000"/>
        </w:rPr>
        <w:t>.</w:t>
      </w:r>
      <w:r w:rsidR="00391E69" w:rsidRPr="002F366E">
        <w:rPr>
          <w:color w:val="000000"/>
        </w:rPr>
        <w:t xml:space="preserve"> D’autre part,</w:t>
      </w:r>
      <w:r w:rsidRPr="00395E92">
        <w:rPr>
          <w:color w:val="000000"/>
        </w:rPr>
        <w:t xml:space="preserve"> les </w:t>
      </w:r>
      <w:r w:rsidR="002D5D6E" w:rsidRPr="005E2F60">
        <w:rPr>
          <w:color w:val="000000"/>
          <w:highlight w:val="yellow"/>
        </w:rPr>
        <w:t xml:space="preserve">stratégies </w:t>
      </w:r>
      <w:r w:rsidRPr="002F366E">
        <w:rPr>
          <w:color w:val="000000"/>
        </w:rPr>
        <w:t>métacognitives</w:t>
      </w:r>
      <w:r w:rsidR="006F2453" w:rsidRPr="00395E92">
        <w:rPr>
          <w:color w:val="000000"/>
        </w:rPr>
        <w:t>,</w:t>
      </w:r>
      <w:r w:rsidRPr="00395E92">
        <w:rPr>
          <w:color w:val="000000"/>
        </w:rPr>
        <w:t xml:space="preserve"> </w:t>
      </w:r>
      <w:r w:rsidR="00BB01C2" w:rsidRPr="00395E92">
        <w:rPr>
          <w:color w:val="000000"/>
        </w:rPr>
        <w:t xml:space="preserve">c’est-à-dire la gestion </w:t>
      </w:r>
      <w:proofErr w:type="spellStart"/>
      <w:r w:rsidR="00BB01C2" w:rsidRPr="00395E92">
        <w:rPr>
          <w:color w:val="000000"/>
        </w:rPr>
        <w:t>des</w:t>
      </w:r>
      <w:proofErr w:type="spellEnd"/>
      <w:r w:rsidR="00BB01C2" w:rsidRPr="00AB382E">
        <w:rPr>
          <w:color w:val="000000"/>
        </w:rPr>
        <w:t xml:space="preserve"> ces processus cognitifs</w:t>
      </w:r>
      <w:r w:rsidR="00BB01C2" w:rsidRPr="002F366E">
        <w:rPr>
          <w:color w:val="000000"/>
        </w:rPr>
        <w:t xml:space="preserve"> en relation avec la tâche d'apprentissage</w:t>
      </w:r>
      <w:r w:rsidR="00990BF8" w:rsidRPr="00395E92">
        <w:rPr>
          <w:color w:val="000000"/>
        </w:rPr>
        <w:t xml:space="preserve">. </w:t>
      </w:r>
      <w:r w:rsidR="002D5D6E" w:rsidRPr="005E2F60">
        <w:rPr>
          <w:color w:val="000000"/>
          <w:highlight w:val="yellow"/>
        </w:rPr>
        <w:t xml:space="preserve">Ces stratégies sont de l’ordre de la planification, du monitorage et de la régulation (Berger &amp; </w:t>
      </w:r>
      <w:proofErr w:type="spellStart"/>
      <w:r w:rsidR="002D5D6E" w:rsidRPr="005E2F60">
        <w:rPr>
          <w:color w:val="000000"/>
          <w:highlight w:val="yellow"/>
        </w:rPr>
        <w:t>Karabenick</w:t>
      </w:r>
      <w:proofErr w:type="spellEnd"/>
      <w:r w:rsidR="002D5D6E" w:rsidRPr="005E2F60">
        <w:rPr>
          <w:color w:val="000000"/>
          <w:highlight w:val="yellow"/>
        </w:rPr>
        <w:t>, 2019),</w:t>
      </w:r>
      <w:r w:rsidR="002D5D6E">
        <w:rPr>
          <w:color w:val="000000"/>
        </w:rPr>
        <w:t xml:space="preserve"> </w:t>
      </w:r>
      <w:r w:rsidR="00325F58">
        <w:rPr>
          <w:color w:val="000000"/>
        </w:rPr>
        <w:t>tout au long de</w:t>
      </w:r>
      <w:r w:rsidR="002D5D6E">
        <w:rPr>
          <w:color w:val="000000"/>
        </w:rPr>
        <w:t xml:space="preserve"> la réalisation d’une tâche</w:t>
      </w:r>
      <w:r w:rsidR="002D5D6E" w:rsidRPr="00395E92">
        <w:rPr>
          <w:color w:val="000000"/>
        </w:rPr>
        <w:t xml:space="preserve"> (</w:t>
      </w:r>
      <w:proofErr w:type="spellStart"/>
      <w:r w:rsidR="002D5D6E" w:rsidRPr="00395E92">
        <w:rPr>
          <w:color w:val="000000"/>
        </w:rPr>
        <w:t>Colognesi</w:t>
      </w:r>
      <w:proofErr w:type="spellEnd"/>
      <w:r w:rsidR="002D5D6E" w:rsidRPr="00395E92">
        <w:rPr>
          <w:color w:val="000000"/>
        </w:rPr>
        <w:t xml:space="preserve"> </w:t>
      </w:r>
      <w:r w:rsidR="002D5D6E" w:rsidRPr="00395E92">
        <w:rPr>
          <w:color w:val="000000"/>
        </w:rPr>
        <w:lastRenderedPageBreak/>
        <w:t xml:space="preserve">&amp; Van </w:t>
      </w:r>
      <w:proofErr w:type="spellStart"/>
      <w:r w:rsidR="002D5D6E" w:rsidRPr="00395E92">
        <w:rPr>
          <w:color w:val="000000"/>
        </w:rPr>
        <w:t>Nieuwenhoven</w:t>
      </w:r>
      <w:proofErr w:type="spellEnd"/>
      <w:r w:rsidR="002D5D6E" w:rsidRPr="00395E92">
        <w:rPr>
          <w:color w:val="000000"/>
        </w:rPr>
        <w:t>, 2018)</w:t>
      </w:r>
      <w:r w:rsidR="002D5D6E">
        <w:rPr>
          <w:color w:val="000000"/>
        </w:rPr>
        <w:t xml:space="preserve">. </w:t>
      </w:r>
      <w:r w:rsidR="002F6892" w:rsidRPr="00AB382E">
        <w:rPr>
          <w:color w:val="000000"/>
        </w:rPr>
        <w:t>À</w:t>
      </w:r>
      <w:r w:rsidR="007C1C78" w:rsidRPr="00AB382E">
        <w:rPr>
          <w:color w:val="000000"/>
        </w:rPr>
        <w:t xml:space="preserve"> cela s’ajoute</w:t>
      </w:r>
      <w:r w:rsidR="00307759" w:rsidRPr="00AB382E">
        <w:rPr>
          <w:color w:val="000000"/>
        </w:rPr>
        <w:t>nt</w:t>
      </w:r>
      <w:r w:rsidR="007C1C78" w:rsidRPr="00AB382E">
        <w:rPr>
          <w:color w:val="000000"/>
        </w:rPr>
        <w:t xml:space="preserve"> les expériences métacognitives (</w:t>
      </w:r>
      <w:proofErr w:type="spellStart"/>
      <w:r w:rsidR="006D5668" w:rsidRPr="00AB382E">
        <w:rPr>
          <w:color w:val="000000"/>
        </w:rPr>
        <w:t>Flavell</w:t>
      </w:r>
      <w:proofErr w:type="spellEnd"/>
      <w:r w:rsidR="006D5668" w:rsidRPr="00AB382E">
        <w:rPr>
          <w:color w:val="000000"/>
        </w:rPr>
        <w:t xml:space="preserve"> </w:t>
      </w:r>
      <w:r w:rsidR="00E87953" w:rsidRPr="00AB382E">
        <w:rPr>
          <w:color w:val="000000"/>
        </w:rPr>
        <w:t>1985</w:t>
      </w:r>
      <w:r w:rsidR="00E87953" w:rsidRPr="002F366E">
        <w:rPr>
          <w:color w:val="000000"/>
        </w:rPr>
        <w:t xml:space="preserve"> ; </w:t>
      </w:r>
      <w:proofErr w:type="spellStart"/>
      <w:r w:rsidR="007C1C78" w:rsidRPr="00395E92">
        <w:rPr>
          <w:color w:val="000000"/>
        </w:rPr>
        <w:t>Efklides</w:t>
      </w:r>
      <w:proofErr w:type="spellEnd"/>
      <w:r w:rsidR="007C1C78" w:rsidRPr="00395E92">
        <w:rPr>
          <w:color w:val="000000"/>
        </w:rPr>
        <w:t xml:space="preserve">, </w:t>
      </w:r>
      <w:r w:rsidR="00796773" w:rsidRPr="00395E92">
        <w:rPr>
          <w:color w:val="000000"/>
        </w:rPr>
        <w:t>2006</w:t>
      </w:r>
      <w:r w:rsidR="007C1C78" w:rsidRPr="00395E92">
        <w:rPr>
          <w:color w:val="000000"/>
        </w:rPr>
        <w:t>) qui sont entendu</w:t>
      </w:r>
      <w:r w:rsidR="00307759" w:rsidRPr="00AB382E">
        <w:rPr>
          <w:color w:val="000000"/>
        </w:rPr>
        <w:t>e</w:t>
      </w:r>
      <w:r w:rsidR="007C1C78" w:rsidRPr="00AB382E">
        <w:rPr>
          <w:color w:val="000000"/>
        </w:rPr>
        <w:t>s comme</w:t>
      </w:r>
      <w:r w:rsidR="00645D33" w:rsidRPr="00AB382E">
        <w:rPr>
          <w:color w:val="000000"/>
        </w:rPr>
        <w:t xml:space="preserve"> </w:t>
      </w:r>
      <w:r w:rsidR="0028051B" w:rsidRPr="00AB382E">
        <w:rPr>
          <w:color w:val="000000"/>
        </w:rPr>
        <w:t>« </w:t>
      </w:r>
      <w:r w:rsidR="00645D33" w:rsidRPr="00AB382E">
        <w:rPr>
          <w:color w:val="000000"/>
        </w:rPr>
        <w:t>les jugements et les sentiments qu'un individu porte sur son apprentissage et sa pensée</w:t>
      </w:r>
      <w:r w:rsidR="0028051B" w:rsidRPr="00AB382E">
        <w:rPr>
          <w:color w:val="000000"/>
        </w:rPr>
        <w:t> »</w:t>
      </w:r>
      <w:r w:rsidR="00645D33" w:rsidRPr="00AB382E">
        <w:rPr>
          <w:color w:val="000000"/>
        </w:rPr>
        <w:t xml:space="preserve"> (</w:t>
      </w:r>
      <w:proofErr w:type="spellStart"/>
      <w:r w:rsidR="00645D33" w:rsidRPr="00AB382E">
        <w:rPr>
          <w:color w:val="000000"/>
        </w:rPr>
        <w:t>Braund</w:t>
      </w:r>
      <w:proofErr w:type="spellEnd"/>
      <w:r w:rsidR="00645D33" w:rsidRPr="00AB382E">
        <w:rPr>
          <w:color w:val="000000"/>
        </w:rPr>
        <w:t xml:space="preserve"> &amp; </w:t>
      </w:r>
      <w:proofErr w:type="spellStart"/>
      <w:r w:rsidR="00645D33" w:rsidRPr="00AB382E">
        <w:rPr>
          <w:color w:val="000000"/>
        </w:rPr>
        <w:t>Soleas</w:t>
      </w:r>
      <w:proofErr w:type="spellEnd"/>
      <w:r w:rsidR="00645D33" w:rsidRPr="00AB382E">
        <w:rPr>
          <w:color w:val="000000"/>
        </w:rPr>
        <w:t xml:space="preserve">, 2019, p. 107). Elles </w:t>
      </w:r>
      <w:r w:rsidR="007C1C78" w:rsidRPr="00AB382E">
        <w:rPr>
          <w:color w:val="000000"/>
        </w:rPr>
        <w:t xml:space="preserve">comprennent les sentiments de confiance, </w:t>
      </w:r>
      <w:r w:rsidR="00F2211C" w:rsidRPr="00AB382E">
        <w:rPr>
          <w:color w:val="000000"/>
        </w:rPr>
        <w:t>d</w:t>
      </w:r>
      <w:r w:rsidR="007C1C78" w:rsidRPr="00AB382E">
        <w:rPr>
          <w:color w:val="000000"/>
        </w:rPr>
        <w:t>e contentement</w:t>
      </w:r>
      <w:r w:rsidR="00A26845" w:rsidRPr="00AB382E">
        <w:rPr>
          <w:color w:val="000000"/>
        </w:rPr>
        <w:t xml:space="preserve"> ou </w:t>
      </w:r>
      <w:r w:rsidR="00645D33" w:rsidRPr="00AB382E">
        <w:rPr>
          <w:color w:val="000000"/>
        </w:rPr>
        <w:t>de difficulté</w:t>
      </w:r>
      <w:r w:rsidR="00F2211C" w:rsidRPr="00AB382E">
        <w:rPr>
          <w:color w:val="000000"/>
        </w:rPr>
        <w:t xml:space="preserve"> </w:t>
      </w:r>
      <w:r w:rsidR="00F2211C" w:rsidRPr="005E2F60">
        <w:rPr>
          <w:color w:val="000000"/>
          <w:highlight w:val="yellow"/>
        </w:rPr>
        <w:t>et</w:t>
      </w:r>
      <w:r w:rsidR="00922974" w:rsidRPr="005E2F60">
        <w:rPr>
          <w:color w:val="000000"/>
          <w:highlight w:val="yellow"/>
        </w:rPr>
        <w:t xml:space="preserve"> des jugements de nature affective ou motivationnelle sur l’activité en cours</w:t>
      </w:r>
      <w:r w:rsidR="00F2211C" w:rsidRPr="00AB382E">
        <w:rPr>
          <w:color w:val="000000"/>
        </w:rPr>
        <w:t xml:space="preserve"> </w:t>
      </w:r>
      <w:r w:rsidR="00645D33" w:rsidRPr="002F366E">
        <w:rPr>
          <w:color w:val="000000"/>
        </w:rPr>
        <w:t xml:space="preserve">(Ben-David &amp; Orion, 2013 ; </w:t>
      </w:r>
      <w:proofErr w:type="spellStart"/>
      <w:r w:rsidR="00645D33" w:rsidRPr="002F366E">
        <w:rPr>
          <w:color w:val="000000"/>
        </w:rPr>
        <w:t>Efklides</w:t>
      </w:r>
      <w:proofErr w:type="spellEnd"/>
      <w:r w:rsidR="00645D33" w:rsidRPr="002F366E">
        <w:rPr>
          <w:color w:val="000000"/>
        </w:rPr>
        <w:t xml:space="preserve">, 2006). </w:t>
      </w:r>
      <w:r w:rsidR="001B7370" w:rsidRPr="00AB382E">
        <w:rPr>
          <w:color w:val="000000"/>
        </w:rPr>
        <w:t>Ce</w:t>
      </w:r>
      <w:r w:rsidR="000A4D99" w:rsidRPr="00AB382E">
        <w:rPr>
          <w:color w:val="000000"/>
        </w:rPr>
        <w:t>s écrits</w:t>
      </w:r>
      <w:r w:rsidR="00645D33" w:rsidRPr="00AB382E">
        <w:rPr>
          <w:color w:val="000000"/>
        </w:rPr>
        <w:t xml:space="preserve"> amène</w:t>
      </w:r>
      <w:r w:rsidR="000A4D99" w:rsidRPr="00AB382E">
        <w:rPr>
          <w:color w:val="000000"/>
        </w:rPr>
        <w:t>nt</w:t>
      </w:r>
      <w:r w:rsidR="00645D33" w:rsidRPr="002F366E">
        <w:rPr>
          <w:color w:val="000000"/>
        </w:rPr>
        <w:t xml:space="preserve"> à penser la métacognition comme un concept multifacettes (</w:t>
      </w:r>
      <w:proofErr w:type="spellStart"/>
      <w:r w:rsidR="00645D33" w:rsidRPr="002F366E">
        <w:rPr>
          <w:color w:val="000000"/>
        </w:rPr>
        <w:t>Efklides</w:t>
      </w:r>
      <w:proofErr w:type="spellEnd"/>
      <w:r w:rsidR="00645D33" w:rsidRPr="002F366E">
        <w:rPr>
          <w:color w:val="000000"/>
        </w:rPr>
        <w:t xml:space="preserve">, 2009), rassemblant </w:t>
      </w:r>
      <w:r w:rsidR="001B7370" w:rsidRPr="00395E92">
        <w:rPr>
          <w:color w:val="000000"/>
        </w:rPr>
        <w:t>les connaissances</w:t>
      </w:r>
      <w:r w:rsidR="00645D33" w:rsidRPr="00395E92">
        <w:rPr>
          <w:color w:val="000000"/>
        </w:rPr>
        <w:t xml:space="preserve"> métacognitives</w:t>
      </w:r>
      <w:r w:rsidR="001B7370" w:rsidRPr="00395E92">
        <w:rPr>
          <w:color w:val="000000"/>
        </w:rPr>
        <w:t>, les expériences</w:t>
      </w:r>
      <w:r w:rsidR="00645D33" w:rsidRPr="00AB382E">
        <w:rPr>
          <w:color w:val="000000"/>
        </w:rPr>
        <w:t xml:space="preserve"> métacognitives</w:t>
      </w:r>
      <w:r w:rsidR="001B7370" w:rsidRPr="00AB382E">
        <w:rPr>
          <w:color w:val="000000"/>
        </w:rPr>
        <w:t xml:space="preserve"> et les </w:t>
      </w:r>
      <w:r w:rsidR="00AB382E" w:rsidRPr="005E2F60">
        <w:rPr>
          <w:color w:val="000000"/>
          <w:highlight w:val="yellow"/>
        </w:rPr>
        <w:t>stratégies</w:t>
      </w:r>
      <w:r w:rsidR="00AB382E" w:rsidRPr="002F366E">
        <w:rPr>
          <w:color w:val="000000"/>
        </w:rPr>
        <w:t xml:space="preserve"> </w:t>
      </w:r>
      <w:r w:rsidR="001B7370" w:rsidRPr="002F366E">
        <w:rPr>
          <w:color w:val="000000"/>
        </w:rPr>
        <w:t>métacognitives (</w:t>
      </w:r>
      <w:proofErr w:type="spellStart"/>
      <w:r w:rsidR="005C43E1" w:rsidRPr="00395E92">
        <w:rPr>
          <w:color w:val="000000"/>
        </w:rPr>
        <w:t>Colognesi</w:t>
      </w:r>
      <w:proofErr w:type="spellEnd"/>
      <w:r w:rsidR="005C43E1" w:rsidRPr="00395E92">
        <w:rPr>
          <w:color w:val="000000"/>
        </w:rPr>
        <w:t xml:space="preserve"> et al.</w:t>
      </w:r>
      <w:r w:rsidR="00645D33" w:rsidRPr="00395E92">
        <w:rPr>
          <w:color w:val="000000"/>
        </w:rPr>
        <w:t xml:space="preserve">, 2020 ; </w:t>
      </w:r>
      <w:proofErr w:type="spellStart"/>
      <w:r w:rsidR="00645D33" w:rsidRPr="00395E92">
        <w:rPr>
          <w:color w:val="000000"/>
        </w:rPr>
        <w:t>Desoete</w:t>
      </w:r>
      <w:proofErr w:type="spellEnd"/>
      <w:r w:rsidR="00645D33" w:rsidRPr="00395E92">
        <w:rPr>
          <w:color w:val="000000"/>
        </w:rPr>
        <w:t xml:space="preserve"> &amp; </w:t>
      </w:r>
      <w:proofErr w:type="spellStart"/>
      <w:r w:rsidR="00645D33" w:rsidRPr="00395E92">
        <w:rPr>
          <w:color w:val="000000"/>
        </w:rPr>
        <w:t>Ozsoy</w:t>
      </w:r>
      <w:proofErr w:type="spellEnd"/>
      <w:r w:rsidR="00645D33" w:rsidRPr="00395E92">
        <w:rPr>
          <w:color w:val="000000"/>
        </w:rPr>
        <w:t xml:space="preserve">, 2017 ; </w:t>
      </w:r>
      <w:proofErr w:type="spellStart"/>
      <w:r w:rsidR="00645D33" w:rsidRPr="00395E92">
        <w:rPr>
          <w:color w:val="000000"/>
        </w:rPr>
        <w:t>Efklides</w:t>
      </w:r>
      <w:proofErr w:type="spellEnd"/>
      <w:r w:rsidR="00645D33" w:rsidRPr="00395E92">
        <w:rPr>
          <w:color w:val="000000"/>
        </w:rPr>
        <w:t>, 2009</w:t>
      </w:r>
      <w:r w:rsidR="00E71395" w:rsidRPr="00395E92">
        <w:rPr>
          <w:color w:val="000000"/>
        </w:rPr>
        <w:t xml:space="preserve"> ; </w:t>
      </w:r>
      <w:r w:rsidR="00973685" w:rsidRPr="00AB382E">
        <w:rPr>
          <w:color w:val="000000"/>
        </w:rPr>
        <w:t xml:space="preserve">Jiang et al., 2016 ; </w:t>
      </w:r>
      <w:r w:rsidR="00E71395" w:rsidRPr="00AB382E">
        <w:rPr>
          <w:color w:val="000000"/>
        </w:rPr>
        <w:t xml:space="preserve">Zohar &amp; </w:t>
      </w:r>
      <w:proofErr w:type="spellStart"/>
      <w:r w:rsidR="00E71395" w:rsidRPr="00AB382E">
        <w:rPr>
          <w:color w:val="000000"/>
        </w:rPr>
        <w:t>Barzilai</w:t>
      </w:r>
      <w:proofErr w:type="spellEnd"/>
      <w:r w:rsidR="00E71395" w:rsidRPr="00AB382E">
        <w:rPr>
          <w:color w:val="000000"/>
        </w:rPr>
        <w:t>, 2013</w:t>
      </w:r>
      <w:r w:rsidR="001B7370" w:rsidRPr="00AB382E">
        <w:rPr>
          <w:color w:val="000000"/>
        </w:rPr>
        <w:t>).</w:t>
      </w:r>
      <w:r w:rsidR="0092212D">
        <w:rPr>
          <w:color w:val="000000"/>
        </w:rPr>
        <w:t xml:space="preserve"> </w:t>
      </w:r>
    </w:p>
    <w:p w14:paraId="26EC3FDF" w14:textId="77777777" w:rsidR="004566FE" w:rsidRPr="00AB382E" w:rsidRDefault="004566FE">
      <w:pPr>
        <w:rPr>
          <w:b/>
          <w:color w:val="000000"/>
        </w:rPr>
      </w:pPr>
    </w:p>
    <w:p w14:paraId="61863B96" w14:textId="77777777" w:rsidR="000D1D21" w:rsidRDefault="000D1D21" w:rsidP="009C06D2">
      <w:pPr>
        <w:spacing w:line="480" w:lineRule="auto"/>
        <w:jc w:val="both"/>
        <w:rPr>
          <w:b/>
          <w:color w:val="000000"/>
        </w:rPr>
      </w:pPr>
    </w:p>
    <w:p w14:paraId="38D3CD61" w14:textId="42235BD1" w:rsidR="007A0883" w:rsidRPr="003157AA" w:rsidRDefault="007A0883" w:rsidP="009C06D2">
      <w:pPr>
        <w:spacing w:line="480" w:lineRule="auto"/>
        <w:jc w:val="both"/>
        <w:rPr>
          <w:b/>
          <w:color w:val="000000"/>
        </w:rPr>
      </w:pPr>
      <w:r w:rsidRPr="003157AA">
        <w:rPr>
          <w:b/>
          <w:color w:val="000000"/>
        </w:rPr>
        <w:t>Croyances des enseignants</w:t>
      </w:r>
    </w:p>
    <w:p w14:paraId="307ADD94" w14:textId="4CC11A3F" w:rsidR="00683BB4" w:rsidRPr="00AB382E" w:rsidRDefault="00F7653E" w:rsidP="009C06D2">
      <w:pPr>
        <w:spacing w:line="480" w:lineRule="auto"/>
        <w:jc w:val="both"/>
        <w:rPr>
          <w:color w:val="000000"/>
        </w:rPr>
      </w:pPr>
      <w:r w:rsidRPr="003157AA">
        <w:rPr>
          <w:color w:val="000000"/>
        </w:rPr>
        <w:t>Parmi les différents vocables</w:t>
      </w:r>
      <w:r w:rsidRPr="00395E92">
        <w:rPr>
          <w:color w:val="000000"/>
        </w:rPr>
        <w:t xml:space="preserve"> util</w:t>
      </w:r>
      <w:r w:rsidR="00F54C8F" w:rsidRPr="00395E92">
        <w:rPr>
          <w:color w:val="000000"/>
        </w:rPr>
        <w:t>i</w:t>
      </w:r>
      <w:r w:rsidRPr="00395E92">
        <w:rPr>
          <w:color w:val="000000"/>
        </w:rPr>
        <w:t>sés dans la littérature</w:t>
      </w:r>
      <w:r w:rsidR="00625A61" w:rsidRPr="00AB382E">
        <w:rPr>
          <w:color w:val="000000"/>
        </w:rPr>
        <w:t xml:space="preserve">, comme </w:t>
      </w:r>
      <w:r w:rsidR="00625A61" w:rsidRPr="003157AA">
        <w:rPr>
          <w:i/>
          <w:color w:val="000000"/>
        </w:rPr>
        <w:t>conceptions, préoccupations, représentations</w:t>
      </w:r>
      <w:r w:rsidR="00625A61" w:rsidRPr="003157AA">
        <w:rPr>
          <w:color w:val="000000"/>
        </w:rPr>
        <w:t xml:space="preserve">, nous avons, à l’instar de plusieurs auteurs comme </w:t>
      </w:r>
      <w:proofErr w:type="spellStart"/>
      <w:r w:rsidR="00625A61" w:rsidRPr="003157AA">
        <w:rPr>
          <w:color w:val="000000"/>
        </w:rPr>
        <w:t>A</w:t>
      </w:r>
      <w:r w:rsidR="00397BF0" w:rsidRPr="003157AA">
        <w:rPr>
          <w:color w:val="000000"/>
        </w:rPr>
        <w:t>l</w:t>
      </w:r>
      <w:r w:rsidR="00625A61" w:rsidRPr="003157AA">
        <w:rPr>
          <w:color w:val="000000"/>
        </w:rPr>
        <w:t>tet</w:t>
      </w:r>
      <w:proofErr w:type="spellEnd"/>
      <w:r w:rsidR="00625A61" w:rsidRPr="003157AA">
        <w:rPr>
          <w:color w:val="000000"/>
        </w:rPr>
        <w:t xml:space="preserve"> (2010), Berry et al. (2016)</w:t>
      </w:r>
      <w:r w:rsidR="00F6299A" w:rsidRPr="003157AA">
        <w:rPr>
          <w:color w:val="000000"/>
        </w:rPr>
        <w:t xml:space="preserve">, </w:t>
      </w:r>
      <w:proofErr w:type="spellStart"/>
      <w:r w:rsidR="00F6299A" w:rsidRPr="003157AA">
        <w:rPr>
          <w:color w:val="000000"/>
        </w:rPr>
        <w:t>Kappeler</w:t>
      </w:r>
      <w:proofErr w:type="spellEnd"/>
      <w:r w:rsidR="00F6299A" w:rsidRPr="003157AA">
        <w:rPr>
          <w:color w:val="000000"/>
        </w:rPr>
        <w:t xml:space="preserve"> </w:t>
      </w:r>
      <w:r w:rsidR="00AC0D8C" w:rsidRPr="003157AA">
        <w:rPr>
          <w:color w:val="000000"/>
        </w:rPr>
        <w:t xml:space="preserve">et </w:t>
      </w:r>
      <w:proofErr w:type="spellStart"/>
      <w:r w:rsidR="00AC0D8C" w:rsidRPr="003157AA">
        <w:rPr>
          <w:color w:val="000000"/>
        </w:rPr>
        <w:t>Genoud</w:t>
      </w:r>
      <w:proofErr w:type="spellEnd"/>
      <w:r w:rsidR="00AC0D8C" w:rsidRPr="003157AA">
        <w:rPr>
          <w:color w:val="000000"/>
        </w:rPr>
        <w:t xml:space="preserve"> (2019) ou </w:t>
      </w:r>
      <w:proofErr w:type="spellStart"/>
      <w:r w:rsidR="00625A61" w:rsidRPr="003157AA">
        <w:rPr>
          <w:color w:val="000000"/>
        </w:rPr>
        <w:t>V</w:t>
      </w:r>
      <w:r w:rsidR="00BE2167" w:rsidRPr="003157AA">
        <w:rPr>
          <w:color w:val="000000"/>
        </w:rPr>
        <w:t>a</w:t>
      </w:r>
      <w:r w:rsidR="00625A61" w:rsidRPr="003157AA">
        <w:rPr>
          <w:color w:val="000000"/>
        </w:rPr>
        <w:t>use</w:t>
      </w:r>
      <w:proofErr w:type="spellEnd"/>
      <w:r w:rsidR="00625A61" w:rsidRPr="003157AA">
        <w:rPr>
          <w:color w:val="000000"/>
        </w:rPr>
        <w:t xml:space="preserve"> (2010)</w:t>
      </w:r>
      <w:r w:rsidR="00D51511" w:rsidRPr="003157AA">
        <w:rPr>
          <w:color w:val="000000"/>
        </w:rPr>
        <w:t>,</w:t>
      </w:r>
      <w:r w:rsidR="00625A61" w:rsidRPr="003157AA">
        <w:rPr>
          <w:color w:val="000000"/>
        </w:rPr>
        <w:t xml:space="preserve"> retenu celui de </w:t>
      </w:r>
      <w:r w:rsidR="00625A61" w:rsidRPr="003157AA">
        <w:rPr>
          <w:i/>
          <w:color w:val="000000"/>
        </w:rPr>
        <w:t>croyances</w:t>
      </w:r>
      <w:r w:rsidR="00625A61" w:rsidRPr="003157AA">
        <w:rPr>
          <w:color w:val="000000"/>
        </w:rPr>
        <w:t>.</w:t>
      </w:r>
      <w:r w:rsidR="00B82855" w:rsidRPr="003157AA">
        <w:rPr>
          <w:color w:val="000000"/>
        </w:rPr>
        <w:t xml:space="preserve"> </w:t>
      </w:r>
      <w:r w:rsidR="00755F0C" w:rsidRPr="003157AA">
        <w:rPr>
          <w:color w:val="000000"/>
        </w:rPr>
        <w:t xml:space="preserve">Dans leur texte sur l’évolution des croyances et les pratiques d’enseignement, </w:t>
      </w:r>
      <w:proofErr w:type="spellStart"/>
      <w:r w:rsidR="00755F0C" w:rsidRPr="003157AA">
        <w:rPr>
          <w:color w:val="000000"/>
        </w:rPr>
        <w:t>Sauli</w:t>
      </w:r>
      <w:proofErr w:type="spellEnd"/>
      <w:r w:rsidR="00755F0C" w:rsidRPr="003157AA">
        <w:rPr>
          <w:color w:val="000000"/>
        </w:rPr>
        <w:t xml:space="preserve"> et al. (2021) retiennent la définition de Durant (2002) : « les croyances constituent «</w:t>
      </w:r>
      <w:r w:rsidR="000B6213" w:rsidRPr="003157AA">
        <w:rPr>
          <w:color w:val="000000"/>
        </w:rPr>
        <w:t xml:space="preserve"> </w:t>
      </w:r>
      <w:r w:rsidR="00755F0C" w:rsidRPr="003157AA">
        <w:rPr>
          <w:color w:val="000000"/>
        </w:rPr>
        <w:t xml:space="preserve">[des] opinions, de[s] convictions, </w:t>
      </w:r>
      <w:proofErr w:type="spellStart"/>
      <w:r w:rsidR="00755F0C" w:rsidRPr="003157AA">
        <w:rPr>
          <w:color w:val="000000"/>
        </w:rPr>
        <w:t>associées</w:t>
      </w:r>
      <w:proofErr w:type="spellEnd"/>
      <w:r w:rsidR="00755F0C" w:rsidRPr="003157AA">
        <w:rPr>
          <w:color w:val="000000"/>
        </w:rPr>
        <w:t xml:space="preserve"> à des </w:t>
      </w:r>
      <w:proofErr w:type="spellStart"/>
      <w:r w:rsidR="00755F0C" w:rsidRPr="003157AA">
        <w:rPr>
          <w:color w:val="000000"/>
        </w:rPr>
        <w:t>émotions</w:t>
      </w:r>
      <w:proofErr w:type="spellEnd"/>
      <w:r w:rsidR="00755F0C" w:rsidRPr="003157AA">
        <w:rPr>
          <w:color w:val="000000"/>
        </w:rPr>
        <w:t xml:space="preserve"> et des valeurs morales, ayant un </w:t>
      </w:r>
      <w:proofErr w:type="spellStart"/>
      <w:r w:rsidR="00755F0C" w:rsidRPr="003157AA">
        <w:rPr>
          <w:color w:val="000000"/>
        </w:rPr>
        <w:t>caractère</w:t>
      </w:r>
      <w:proofErr w:type="spellEnd"/>
      <w:r w:rsidR="00755F0C" w:rsidRPr="003157AA">
        <w:rPr>
          <w:color w:val="000000"/>
        </w:rPr>
        <w:t xml:space="preserve"> personnel, et </w:t>
      </w:r>
      <w:proofErr w:type="spellStart"/>
      <w:r w:rsidR="00755F0C" w:rsidRPr="003157AA">
        <w:rPr>
          <w:color w:val="000000"/>
        </w:rPr>
        <w:t>définissant</w:t>
      </w:r>
      <w:proofErr w:type="spellEnd"/>
      <w:r w:rsidR="00755F0C" w:rsidRPr="003157AA">
        <w:rPr>
          <w:color w:val="000000"/>
        </w:rPr>
        <w:t xml:space="preserve"> l’attitude de l’acteur à l’</w:t>
      </w:r>
      <w:proofErr w:type="spellStart"/>
      <w:r w:rsidR="00755F0C" w:rsidRPr="003157AA">
        <w:rPr>
          <w:color w:val="000000"/>
        </w:rPr>
        <w:t>égard</w:t>
      </w:r>
      <w:proofErr w:type="spellEnd"/>
      <w:r w:rsidR="00755F0C" w:rsidRPr="003157AA">
        <w:rPr>
          <w:color w:val="000000"/>
        </w:rPr>
        <w:t xml:space="preserve"> des contenus et de </w:t>
      </w:r>
      <w:proofErr w:type="spellStart"/>
      <w:r w:rsidR="00755F0C" w:rsidRPr="003157AA">
        <w:rPr>
          <w:color w:val="000000"/>
        </w:rPr>
        <w:t>lui-même</w:t>
      </w:r>
      <w:proofErr w:type="spellEnd"/>
      <w:r w:rsidR="00DD1CAF" w:rsidRPr="003157AA">
        <w:rPr>
          <w:color w:val="000000"/>
        </w:rPr>
        <w:t xml:space="preserve"> </w:t>
      </w:r>
      <w:r w:rsidR="00755F0C" w:rsidRPr="003157AA">
        <w:rPr>
          <w:color w:val="000000"/>
        </w:rPr>
        <w:t>» (p. 197).</w:t>
      </w:r>
      <w:r w:rsidR="00DD1CAF" w:rsidRPr="003157AA">
        <w:rPr>
          <w:color w:val="000000"/>
        </w:rPr>
        <w:t xml:space="preserve"> </w:t>
      </w:r>
      <w:proofErr w:type="spellStart"/>
      <w:r w:rsidR="00DD1CAF" w:rsidRPr="003157AA">
        <w:rPr>
          <w:color w:val="000000"/>
        </w:rPr>
        <w:t>Vause</w:t>
      </w:r>
      <w:proofErr w:type="spellEnd"/>
      <w:r w:rsidR="00DD1CAF" w:rsidRPr="003157AA">
        <w:rPr>
          <w:color w:val="000000"/>
        </w:rPr>
        <w:t xml:space="preserve"> (2010) </w:t>
      </w:r>
      <w:r w:rsidR="00397BF0" w:rsidRPr="003157AA">
        <w:rPr>
          <w:color w:val="000000"/>
        </w:rPr>
        <w:t>distingue deux types de croyances</w:t>
      </w:r>
      <w:r w:rsidR="00397BF0" w:rsidRPr="00395E92">
        <w:rPr>
          <w:color w:val="000000"/>
        </w:rPr>
        <w:t xml:space="preserve"> : d’une part, les croyances personnelles qui sont développées par les expériences marquantes des individus et, d’autre part, les croyances partagées qui sont communes à des collectifs et qui « tirent leur </w:t>
      </w:r>
      <w:proofErr w:type="spellStart"/>
      <w:r w:rsidR="00397BF0" w:rsidRPr="00395E92">
        <w:rPr>
          <w:color w:val="000000"/>
        </w:rPr>
        <w:t>légitimite</w:t>
      </w:r>
      <w:proofErr w:type="spellEnd"/>
      <w:r w:rsidR="00397BF0" w:rsidRPr="00395E92">
        <w:rPr>
          <w:color w:val="000000"/>
        </w:rPr>
        <w:t xml:space="preserve">́ du fait qu’elles sont </w:t>
      </w:r>
      <w:proofErr w:type="spellStart"/>
      <w:r w:rsidR="00397BF0" w:rsidRPr="00395E92">
        <w:rPr>
          <w:color w:val="000000"/>
        </w:rPr>
        <w:t>répandues</w:t>
      </w:r>
      <w:proofErr w:type="spellEnd"/>
      <w:r w:rsidR="00397BF0" w:rsidRPr="00395E92">
        <w:rPr>
          <w:color w:val="000000"/>
        </w:rPr>
        <w:t xml:space="preserve"> et non </w:t>
      </w:r>
      <w:proofErr w:type="spellStart"/>
      <w:r w:rsidR="00397BF0" w:rsidRPr="00395E92">
        <w:rPr>
          <w:color w:val="000000"/>
        </w:rPr>
        <w:t>contestées</w:t>
      </w:r>
      <w:proofErr w:type="spellEnd"/>
      <w:r w:rsidR="00397BF0" w:rsidRPr="00395E92">
        <w:rPr>
          <w:color w:val="000000"/>
        </w:rPr>
        <w:t> » (Hanin et al., 2020, p. 49).</w:t>
      </w:r>
    </w:p>
    <w:p w14:paraId="74933A59" w14:textId="77777777" w:rsidR="003320A8" w:rsidRPr="003157AA" w:rsidRDefault="003320A8" w:rsidP="009C06D2">
      <w:pPr>
        <w:spacing w:line="480" w:lineRule="auto"/>
        <w:jc w:val="both"/>
        <w:rPr>
          <w:color w:val="000000"/>
        </w:rPr>
      </w:pPr>
    </w:p>
    <w:p w14:paraId="4F326264" w14:textId="6E7E8152" w:rsidR="00CB3F63" w:rsidRPr="00395E92" w:rsidRDefault="00CB3F63" w:rsidP="009C06D2">
      <w:pPr>
        <w:spacing w:line="480" w:lineRule="auto"/>
        <w:jc w:val="both"/>
      </w:pPr>
      <w:proofErr w:type="spellStart"/>
      <w:r w:rsidRPr="003157AA">
        <w:t>Vosniadou</w:t>
      </w:r>
      <w:proofErr w:type="spellEnd"/>
      <w:r w:rsidRPr="003157AA">
        <w:t xml:space="preserve"> (2020) ajoute que les croyances des enseignants (tant en formation initiale qu’en cours de carrière) sont à conceptualiser comme étant des systèmes, c’est-à-dire des structures </w:t>
      </w:r>
      <w:r w:rsidRPr="003157AA">
        <w:lastRenderedPageBreak/>
        <w:t xml:space="preserve">dynamiques qui recouvrent un domaine de connaissances. </w:t>
      </w:r>
      <w:r w:rsidR="00AE6AD9" w:rsidRPr="005E2F60">
        <w:rPr>
          <w:highlight w:val="yellow"/>
        </w:rPr>
        <w:t xml:space="preserve">Elle </w:t>
      </w:r>
      <w:r w:rsidR="00901545" w:rsidRPr="00395E92">
        <w:t>explique, d’une part, que c</w:t>
      </w:r>
      <w:r w:rsidRPr="00395E92">
        <w:t>es structures sont souvent utilisées de manière implicite pour traiter les informations et influencer les actions</w:t>
      </w:r>
      <w:r w:rsidR="00901545" w:rsidRPr="00395E92">
        <w:t> ; et, d’autre part,</w:t>
      </w:r>
      <w:r w:rsidRPr="00AB382E">
        <w:t xml:space="preserve"> en s’appuyant sur </w:t>
      </w:r>
      <w:proofErr w:type="spellStart"/>
      <w:r w:rsidRPr="00AB382E">
        <w:t>Lombaerts</w:t>
      </w:r>
      <w:proofErr w:type="spellEnd"/>
      <w:r w:rsidRPr="00AB382E">
        <w:t xml:space="preserve"> et al</w:t>
      </w:r>
      <w:r w:rsidRPr="003157AA">
        <w:t>. (2009), que ces systèmes de croyances évoluent et peuvent créer des contradictions et des incohérences</w:t>
      </w:r>
      <w:r w:rsidR="00A571CA" w:rsidRPr="003157AA">
        <w:t xml:space="preserve"> dans les actions pédagogiques</w:t>
      </w:r>
      <w:r w:rsidRPr="003157AA">
        <w:t>.</w:t>
      </w:r>
      <w:r w:rsidRPr="00395E92">
        <w:t xml:space="preserve"> </w:t>
      </w:r>
    </w:p>
    <w:p w14:paraId="5AF56C1F" w14:textId="77777777" w:rsidR="00CB3F63" w:rsidRPr="00AB382E" w:rsidRDefault="00CB3F63" w:rsidP="009C06D2">
      <w:pPr>
        <w:spacing w:line="480" w:lineRule="auto"/>
        <w:jc w:val="both"/>
        <w:rPr>
          <w:color w:val="000000"/>
        </w:rPr>
      </w:pPr>
    </w:p>
    <w:p w14:paraId="1441BA48" w14:textId="77777777" w:rsidR="005A0878" w:rsidRPr="003157AA" w:rsidRDefault="00CB3F63" w:rsidP="009C06D2">
      <w:pPr>
        <w:spacing w:line="480" w:lineRule="auto"/>
        <w:jc w:val="both"/>
        <w:rPr>
          <w:rFonts w:eastAsiaTheme="minorHAnsi"/>
          <w:color w:val="000000"/>
          <w:lang w:eastAsia="en-US"/>
        </w:rPr>
      </w:pPr>
      <w:r w:rsidRPr="003157AA">
        <w:rPr>
          <w:color w:val="000000"/>
        </w:rPr>
        <w:t>Pourtant, p</w:t>
      </w:r>
      <w:r w:rsidR="003320A8" w:rsidRPr="003157AA">
        <w:rPr>
          <w:color w:val="000000"/>
        </w:rPr>
        <w:t xml:space="preserve">lusieurs études ont montré que les croyances des enseignants sur l’éducation, tant personnelles que professionnelles, </w:t>
      </w:r>
      <w:r w:rsidR="00D21A6D" w:rsidRPr="003157AA">
        <w:rPr>
          <w:color w:val="000000"/>
        </w:rPr>
        <w:t xml:space="preserve">ainsi que les connaissances formelles qu’ils </w:t>
      </w:r>
      <w:r w:rsidR="004A1CEF" w:rsidRPr="003157AA">
        <w:rPr>
          <w:color w:val="000000"/>
        </w:rPr>
        <w:t>possèdent</w:t>
      </w:r>
      <w:r w:rsidR="00D51511" w:rsidRPr="003157AA">
        <w:rPr>
          <w:color w:val="000000"/>
        </w:rPr>
        <w:t>,</w:t>
      </w:r>
      <w:r w:rsidR="00D21A6D" w:rsidRPr="003157AA">
        <w:rPr>
          <w:color w:val="000000"/>
        </w:rPr>
        <w:t xml:space="preserve"> </w:t>
      </w:r>
      <w:r w:rsidR="000228EB" w:rsidRPr="003157AA">
        <w:rPr>
          <w:color w:val="000000"/>
        </w:rPr>
        <w:t>ont une influence sur</w:t>
      </w:r>
      <w:r w:rsidR="003320A8" w:rsidRPr="00395E92">
        <w:rPr>
          <w:color w:val="000000"/>
        </w:rPr>
        <w:t xml:space="preserve"> leurs choix pédagogiques (Hanin et al., soumis ; </w:t>
      </w:r>
      <w:proofErr w:type="spellStart"/>
      <w:r w:rsidR="003320A8" w:rsidRPr="00395E92">
        <w:rPr>
          <w:color w:val="000000"/>
        </w:rPr>
        <w:t>Safrudiannur</w:t>
      </w:r>
      <w:proofErr w:type="spellEnd"/>
      <w:r w:rsidR="003320A8" w:rsidRPr="00395E92">
        <w:rPr>
          <w:color w:val="000000"/>
        </w:rPr>
        <w:t xml:space="preserve"> &amp; Rott, 2020 ; Voss &amp; </w:t>
      </w:r>
      <w:proofErr w:type="spellStart"/>
      <w:r w:rsidR="003320A8" w:rsidRPr="00395E92">
        <w:rPr>
          <w:color w:val="000000"/>
        </w:rPr>
        <w:t>Kunter</w:t>
      </w:r>
      <w:proofErr w:type="spellEnd"/>
      <w:r w:rsidR="003320A8" w:rsidRPr="00395E92">
        <w:rPr>
          <w:color w:val="000000"/>
        </w:rPr>
        <w:t>, 2019). Avec les connaissances</w:t>
      </w:r>
      <w:r w:rsidR="00D51511" w:rsidRPr="00AB382E">
        <w:rPr>
          <w:color w:val="000000"/>
        </w:rPr>
        <w:t>,</w:t>
      </w:r>
      <w:r w:rsidR="003320A8" w:rsidRPr="003157AA">
        <w:rPr>
          <w:color w:val="000000"/>
        </w:rPr>
        <w:t xml:space="preserve"> ces croyances fonctionnent comme un prisme à travers lequel les praticiens sélectionnent, interprètent et évaluent toutes les informations de nature professionnelle (</w:t>
      </w:r>
      <w:proofErr w:type="spellStart"/>
      <w:r w:rsidR="003320A8" w:rsidRPr="003157AA">
        <w:rPr>
          <w:color w:val="000000"/>
        </w:rPr>
        <w:t>Goldin</w:t>
      </w:r>
      <w:proofErr w:type="spellEnd"/>
      <w:r w:rsidR="003320A8" w:rsidRPr="003157AA">
        <w:rPr>
          <w:color w:val="000000"/>
        </w:rPr>
        <w:t xml:space="preserve"> et al., 2016 ; Voss &amp; </w:t>
      </w:r>
      <w:proofErr w:type="spellStart"/>
      <w:r w:rsidR="003320A8" w:rsidRPr="003157AA">
        <w:rPr>
          <w:color w:val="000000"/>
        </w:rPr>
        <w:t>Kunter</w:t>
      </w:r>
      <w:proofErr w:type="spellEnd"/>
      <w:r w:rsidR="003320A8" w:rsidRPr="003157AA">
        <w:rPr>
          <w:color w:val="000000"/>
        </w:rPr>
        <w:t>, 2019).</w:t>
      </w:r>
      <w:r w:rsidR="00CB30F8" w:rsidRPr="003157AA">
        <w:rPr>
          <w:color w:val="000000"/>
        </w:rPr>
        <w:t xml:space="preserve"> </w:t>
      </w:r>
      <w:r w:rsidR="00D60A4E" w:rsidRPr="003157AA">
        <w:rPr>
          <w:color w:val="000000"/>
        </w:rPr>
        <w:t>En somme, les enseignants s’appuie</w:t>
      </w:r>
      <w:r w:rsidR="00DB4434" w:rsidRPr="003157AA">
        <w:rPr>
          <w:color w:val="000000"/>
        </w:rPr>
        <w:t>nt</w:t>
      </w:r>
      <w:r w:rsidR="00D60A4E" w:rsidRPr="003157AA">
        <w:rPr>
          <w:color w:val="000000"/>
        </w:rPr>
        <w:t xml:space="preserve"> majoritairement sur </w:t>
      </w:r>
      <w:r w:rsidR="00D60A4E" w:rsidRPr="003157AA">
        <w:rPr>
          <w:rFonts w:eastAsiaTheme="minorHAnsi"/>
          <w:color w:val="000000"/>
          <w:lang w:eastAsia="en-US"/>
        </w:rPr>
        <w:t xml:space="preserve">leurs </w:t>
      </w:r>
      <w:proofErr w:type="spellStart"/>
      <w:r w:rsidR="00D60A4E" w:rsidRPr="003157AA">
        <w:rPr>
          <w:rFonts w:eastAsiaTheme="minorHAnsi"/>
          <w:color w:val="000000"/>
          <w:lang w:eastAsia="en-US"/>
        </w:rPr>
        <w:t>expériences</w:t>
      </w:r>
      <w:proofErr w:type="spellEnd"/>
      <w:r w:rsidR="00D60A4E" w:rsidRPr="003157AA">
        <w:rPr>
          <w:rFonts w:eastAsiaTheme="minorHAnsi"/>
          <w:color w:val="000000"/>
          <w:lang w:eastAsia="en-US"/>
        </w:rPr>
        <w:t xml:space="preserve"> pratiques et leur histoire personnelle pour guider leur agir professionnel (</w:t>
      </w:r>
      <w:proofErr w:type="spellStart"/>
      <w:r w:rsidR="00D60A4E" w:rsidRPr="003157AA">
        <w:rPr>
          <w:rFonts w:eastAsiaTheme="minorHAnsi"/>
          <w:color w:val="000000"/>
          <w:lang w:eastAsia="en-US"/>
        </w:rPr>
        <w:t>Altet</w:t>
      </w:r>
      <w:proofErr w:type="spellEnd"/>
      <w:r w:rsidR="00D60A4E" w:rsidRPr="003157AA">
        <w:rPr>
          <w:rFonts w:eastAsiaTheme="minorHAnsi"/>
          <w:color w:val="000000"/>
          <w:lang w:eastAsia="en-US"/>
        </w:rPr>
        <w:t>, 2013 ; Perez-Roux, 2016)</w:t>
      </w:r>
      <w:r w:rsidR="005A0878" w:rsidRPr="003157AA">
        <w:rPr>
          <w:rFonts w:eastAsiaTheme="minorHAnsi"/>
          <w:color w:val="000000"/>
          <w:lang w:eastAsia="en-US"/>
        </w:rPr>
        <w:t>.</w:t>
      </w:r>
      <w:r w:rsidR="00D60A4E" w:rsidRPr="003157AA">
        <w:rPr>
          <w:rFonts w:eastAsiaTheme="minorHAnsi"/>
          <w:color w:val="000000"/>
          <w:lang w:eastAsia="en-US"/>
        </w:rPr>
        <w:t xml:space="preserve"> </w:t>
      </w:r>
      <w:r w:rsidR="005A0878" w:rsidRPr="003157AA">
        <w:rPr>
          <w:rFonts w:eastAsiaTheme="minorHAnsi"/>
          <w:color w:val="000000"/>
          <w:lang w:eastAsia="en-US"/>
        </w:rPr>
        <w:t>C</w:t>
      </w:r>
      <w:r w:rsidR="00D60A4E" w:rsidRPr="003157AA">
        <w:rPr>
          <w:rFonts w:eastAsiaTheme="minorHAnsi"/>
          <w:color w:val="000000"/>
          <w:lang w:eastAsia="en-US"/>
        </w:rPr>
        <w:t>e qui est également le cas des futurs enseignants</w:t>
      </w:r>
      <w:r w:rsidR="005A0878" w:rsidRPr="003157AA">
        <w:rPr>
          <w:rFonts w:eastAsiaTheme="minorHAnsi"/>
          <w:color w:val="000000"/>
          <w:lang w:eastAsia="en-US"/>
        </w:rPr>
        <w:t>. Hanin et al. (2020), dans une étude centrée sur les pratiques évaluatives des futurs enseignants du primaire, ont montré que, tous profils d’</w:t>
      </w:r>
      <w:proofErr w:type="spellStart"/>
      <w:r w:rsidR="005A0878" w:rsidRPr="003157AA">
        <w:rPr>
          <w:rFonts w:eastAsiaTheme="minorHAnsi"/>
          <w:color w:val="000000"/>
          <w:lang w:eastAsia="en-US"/>
        </w:rPr>
        <w:t>étudiants</w:t>
      </w:r>
      <w:proofErr w:type="spellEnd"/>
      <w:r w:rsidR="005A0878" w:rsidRPr="003157AA">
        <w:rPr>
          <w:rFonts w:eastAsiaTheme="minorHAnsi"/>
          <w:color w:val="000000"/>
          <w:lang w:eastAsia="en-US"/>
        </w:rPr>
        <w:t xml:space="preserve"> confondus, ce sont les </w:t>
      </w:r>
      <w:proofErr w:type="spellStart"/>
      <w:r w:rsidR="005A0878" w:rsidRPr="003157AA">
        <w:rPr>
          <w:rFonts w:eastAsiaTheme="minorHAnsi"/>
          <w:color w:val="000000"/>
          <w:lang w:eastAsia="en-US"/>
        </w:rPr>
        <w:t>expériences</w:t>
      </w:r>
      <w:proofErr w:type="spellEnd"/>
      <w:r w:rsidR="005A0878" w:rsidRPr="003157AA">
        <w:rPr>
          <w:rFonts w:eastAsiaTheme="minorHAnsi"/>
          <w:color w:val="000000"/>
          <w:lang w:eastAsia="en-US"/>
        </w:rPr>
        <w:t xml:space="preserve"> </w:t>
      </w:r>
      <w:proofErr w:type="spellStart"/>
      <w:r w:rsidR="005A0878" w:rsidRPr="003157AA">
        <w:rPr>
          <w:rFonts w:eastAsiaTheme="minorHAnsi"/>
          <w:color w:val="000000"/>
          <w:lang w:eastAsia="en-US"/>
        </w:rPr>
        <w:t>vécues</w:t>
      </w:r>
      <w:proofErr w:type="spellEnd"/>
      <w:r w:rsidR="005A0878" w:rsidRPr="003157AA">
        <w:rPr>
          <w:rFonts w:eastAsiaTheme="minorHAnsi"/>
          <w:color w:val="000000"/>
          <w:lang w:eastAsia="en-US"/>
        </w:rPr>
        <w:t xml:space="preserve"> durant le primaire et le secondaire mais aussi pendant la formation initiale qui </w:t>
      </w:r>
      <w:proofErr w:type="spellStart"/>
      <w:r w:rsidR="005A0878" w:rsidRPr="003157AA">
        <w:rPr>
          <w:rFonts w:eastAsiaTheme="minorHAnsi"/>
          <w:color w:val="000000"/>
          <w:lang w:eastAsia="en-US"/>
        </w:rPr>
        <w:t>façonnent</w:t>
      </w:r>
      <w:proofErr w:type="spellEnd"/>
      <w:r w:rsidR="005A0878" w:rsidRPr="003157AA">
        <w:rPr>
          <w:rFonts w:eastAsiaTheme="minorHAnsi"/>
          <w:color w:val="000000"/>
          <w:lang w:eastAsia="en-US"/>
        </w:rPr>
        <w:t xml:space="preserve"> leur réflexion et leur agir. Ce</w:t>
      </w:r>
      <w:r w:rsidR="004B1940" w:rsidRPr="003157AA">
        <w:rPr>
          <w:rFonts w:eastAsiaTheme="minorHAnsi"/>
          <w:color w:val="000000"/>
          <w:lang w:eastAsia="en-US"/>
        </w:rPr>
        <w:t>s constats</w:t>
      </w:r>
      <w:r w:rsidR="005A0878" w:rsidRPr="003157AA">
        <w:rPr>
          <w:rFonts w:eastAsiaTheme="minorHAnsi"/>
          <w:color w:val="000000"/>
          <w:lang w:eastAsia="en-US"/>
        </w:rPr>
        <w:t xml:space="preserve"> </w:t>
      </w:r>
      <w:r w:rsidR="004B1940" w:rsidRPr="003157AA">
        <w:rPr>
          <w:rFonts w:eastAsiaTheme="minorHAnsi"/>
          <w:color w:val="000000"/>
          <w:lang w:eastAsia="en-US"/>
        </w:rPr>
        <w:t>ont</w:t>
      </w:r>
      <w:r w:rsidR="005A0878" w:rsidRPr="003157AA">
        <w:rPr>
          <w:rFonts w:eastAsiaTheme="minorHAnsi"/>
          <w:color w:val="000000"/>
          <w:lang w:eastAsia="en-US"/>
        </w:rPr>
        <w:t xml:space="preserve"> également été montré</w:t>
      </w:r>
      <w:r w:rsidR="004B1940" w:rsidRPr="003157AA">
        <w:rPr>
          <w:rFonts w:eastAsiaTheme="minorHAnsi"/>
          <w:color w:val="000000"/>
          <w:lang w:eastAsia="en-US"/>
        </w:rPr>
        <w:t>s</w:t>
      </w:r>
      <w:r w:rsidR="005A0878" w:rsidRPr="003157AA">
        <w:rPr>
          <w:rFonts w:eastAsiaTheme="minorHAnsi"/>
          <w:color w:val="000000"/>
          <w:lang w:eastAsia="en-US"/>
        </w:rPr>
        <w:t xml:space="preserve"> par </w:t>
      </w:r>
      <w:proofErr w:type="spellStart"/>
      <w:r w:rsidR="005A0878" w:rsidRPr="003157AA">
        <w:rPr>
          <w:rFonts w:eastAsiaTheme="minorHAnsi"/>
          <w:color w:val="000000"/>
          <w:lang w:eastAsia="en-US"/>
        </w:rPr>
        <w:t>Deprit</w:t>
      </w:r>
      <w:proofErr w:type="spellEnd"/>
      <w:r w:rsidR="005A0878" w:rsidRPr="003157AA">
        <w:rPr>
          <w:rFonts w:eastAsiaTheme="minorHAnsi"/>
          <w:color w:val="000000"/>
          <w:lang w:eastAsia="en-US"/>
        </w:rPr>
        <w:t xml:space="preserve"> </w:t>
      </w:r>
      <w:r w:rsidR="00B0705C" w:rsidRPr="003157AA">
        <w:rPr>
          <w:rFonts w:eastAsiaTheme="minorHAnsi"/>
          <w:color w:val="000000"/>
          <w:lang w:eastAsia="en-US"/>
        </w:rPr>
        <w:t>et</w:t>
      </w:r>
      <w:r w:rsidR="005A0878" w:rsidRPr="003157AA">
        <w:rPr>
          <w:rFonts w:eastAsiaTheme="minorHAnsi"/>
          <w:color w:val="000000"/>
          <w:lang w:eastAsia="en-US"/>
        </w:rPr>
        <w:t xml:space="preserve"> Van </w:t>
      </w:r>
      <w:proofErr w:type="spellStart"/>
      <w:r w:rsidR="005A0878" w:rsidRPr="003157AA">
        <w:rPr>
          <w:rFonts w:eastAsiaTheme="minorHAnsi"/>
          <w:color w:val="000000"/>
          <w:lang w:eastAsia="en-US"/>
        </w:rPr>
        <w:t>Nieuwenhoven</w:t>
      </w:r>
      <w:proofErr w:type="spellEnd"/>
      <w:r w:rsidR="005A0878" w:rsidRPr="003157AA">
        <w:rPr>
          <w:rFonts w:eastAsiaTheme="minorHAnsi"/>
          <w:color w:val="000000"/>
          <w:lang w:eastAsia="en-US"/>
        </w:rPr>
        <w:t xml:space="preserve"> (2021) qui précisent que </w:t>
      </w:r>
      <w:r w:rsidR="00C638AE" w:rsidRPr="003157AA">
        <w:rPr>
          <w:rFonts w:eastAsiaTheme="minorHAnsi"/>
          <w:color w:val="000000"/>
          <w:lang w:eastAsia="en-US"/>
        </w:rPr>
        <w:t>les</w:t>
      </w:r>
      <w:r w:rsidR="00C638AE" w:rsidRPr="00395E92">
        <w:rPr>
          <w:rFonts w:eastAsiaTheme="minorHAnsi"/>
          <w:color w:val="000000"/>
          <w:lang w:eastAsia="en-US"/>
        </w:rPr>
        <w:t xml:space="preserve"> </w:t>
      </w:r>
      <w:r w:rsidR="005A0878" w:rsidRPr="00395E92">
        <w:rPr>
          <w:rFonts w:eastAsiaTheme="minorHAnsi"/>
          <w:color w:val="000000"/>
          <w:lang w:eastAsia="en-US"/>
        </w:rPr>
        <w:t>étudiants-enseignants s’appuient effectivement sur leurs expériences d’élèves pour planifier</w:t>
      </w:r>
      <w:r w:rsidR="00A61B32" w:rsidRPr="00AB382E">
        <w:rPr>
          <w:color w:val="000000"/>
        </w:rPr>
        <w:t xml:space="preserve"> et ju</w:t>
      </w:r>
      <w:r w:rsidR="00A61B32" w:rsidRPr="003157AA">
        <w:rPr>
          <w:color w:val="000000"/>
        </w:rPr>
        <w:t>stifier</w:t>
      </w:r>
      <w:r w:rsidR="005A0878" w:rsidRPr="003157AA">
        <w:rPr>
          <w:rFonts w:eastAsiaTheme="minorHAnsi"/>
          <w:color w:val="000000"/>
          <w:lang w:eastAsia="en-US"/>
        </w:rPr>
        <w:t xml:space="preserve"> leurs activités d’enseignement. </w:t>
      </w:r>
    </w:p>
    <w:p w14:paraId="3894078A" w14:textId="77777777" w:rsidR="00882CA0" w:rsidRPr="003157AA" w:rsidRDefault="00882CA0" w:rsidP="009C06D2">
      <w:pPr>
        <w:spacing w:line="480" w:lineRule="auto"/>
        <w:jc w:val="both"/>
        <w:rPr>
          <w:color w:val="000000"/>
        </w:rPr>
      </w:pPr>
    </w:p>
    <w:p w14:paraId="5FC8C0E0" w14:textId="3FEE2386" w:rsidR="00E16D48" w:rsidRPr="00E64C71" w:rsidRDefault="00E64C71" w:rsidP="009C06D2">
      <w:pPr>
        <w:spacing w:line="480" w:lineRule="auto"/>
        <w:jc w:val="both"/>
        <w:rPr>
          <w:color w:val="000000"/>
          <w:lang w:val="en-US"/>
        </w:rPr>
      </w:pPr>
      <w:r w:rsidRPr="00E64C71">
        <w:rPr>
          <w:b/>
          <w:color w:val="000000"/>
          <w:sz w:val="28"/>
          <w:lang w:val="en-US"/>
        </w:rPr>
        <w:t>Contributions of empirical studies on teachers' beliefs about metacognition</w:t>
      </w:r>
    </w:p>
    <w:p w14:paraId="339C43DE" w14:textId="4603FFA1" w:rsidR="00052AF5" w:rsidRPr="003157AA" w:rsidRDefault="009503E8" w:rsidP="009C06D2">
      <w:pPr>
        <w:spacing w:line="480" w:lineRule="auto"/>
        <w:jc w:val="both"/>
        <w:rPr>
          <w:color w:val="000000"/>
        </w:rPr>
      </w:pPr>
      <w:r w:rsidRPr="00395E92">
        <w:rPr>
          <w:color w:val="000000"/>
        </w:rPr>
        <w:t xml:space="preserve">Wilson et Bai (2010) ont </w:t>
      </w:r>
      <w:r w:rsidR="00D73D24" w:rsidRPr="00395E92">
        <w:rPr>
          <w:color w:val="000000"/>
        </w:rPr>
        <w:t>examiné</w:t>
      </w:r>
      <w:r w:rsidRPr="00AB382E">
        <w:rPr>
          <w:color w:val="000000"/>
        </w:rPr>
        <w:t xml:space="preserve"> </w:t>
      </w:r>
      <w:r w:rsidRPr="003157AA">
        <w:rPr>
          <w:color w:val="000000"/>
        </w:rPr>
        <w:t xml:space="preserve">la compréhension du concept de métacognition par les enseignants et leur </w:t>
      </w:r>
      <w:r w:rsidR="00DB4434" w:rsidRPr="003157AA">
        <w:rPr>
          <w:color w:val="000000"/>
        </w:rPr>
        <w:t xml:space="preserve">appréhension </w:t>
      </w:r>
      <w:r w:rsidRPr="003157AA">
        <w:rPr>
          <w:color w:val="000000"/>
        </w:rPr>
        <w:t>de</w:t>
      </w:r>
      <w:r w:rsidR="0049744F" w:rsidRPr="003157AA">
        <w:rPr>
          <w:color w:val="000000"/>
        </w:rPr>
        <w:t>s actions pédagogiques</w:t>
      </w:r>
      <w:r w:rsidRPr="003157AA">
        <w:rPr>
          <w:color w:val="000000"/>
        </w:rPr>
        <w:t xml:space="preserve"> en classe y compris ce que signifie </w:t>
      </w:r>
      <w:r w:rsidRPr="003157AA">
        <w:rPr>
          <w:color w:val="000000"/>
        </w:rPr>
        <w:lastRenderedPageBreak/>
        <w:t xml:space="preserve">le fait d'enseigner aux élèves </w:t>
      </w:r>
      <w:r w:rsidR="000228EB" w:rsidRPr="003157AA">
        <w:rPr>
          <w:color w:val="000000"/>
        </w:rPr>
        <w:t>des stratégies métacognitives</w:t>
      </w:r>
      <w:r w:rsidR="000228EB" w:rsidRPr="00395E92">
        <w:rPr>
          <w:color w:val="000000"/>
        </w:rPr>
        <w:t xml:space="preserve"> . </w:t>
      </w:r>
      <w:r w:rsidR="0049744F" w:rsidRPr="00395E92">
        <w:rPr>
          <w:color w:val="000000"/>
        </w:rPr>
        <w:t xml:space="preserve">Les auteurs </w:t>
      </w:r>
      <w:r w:rsidR="007F0AE0" w:rsidRPr="00AB382E">
        <w:rPr>
          <w:color w:val="000000"/>
        </w:rPr>
        <w:t xml:space="preserve">partent du postulat que (1) </w:t>
      </w:r>
      <w:r w:rsidR="0049744F" w:rsidRPr="003157AA">
        <w:rPr>
          <w:color w:val="000000"/>
        </w:rPr>
        <w:t>la métacognition</w:t>
      </w:r>
      <w:r w:rsidR="007F0AE0" w:rsidRPr="003157AA">
        <w:rPr>
          <w:color w:val="000000"/>
        </w:rPr>
        <w:t xml:space="preserve"> i</w:t>
      </w:r>
      <w:r w:rsidR="009D39E4" w:rsidRPr="003157AA">
        <w:rPr>
          <w:color w:val="000000"/>
        </w:rPr>
        <w:t>nflue sur</w:t>
      </w:r>
      <w:r w:rsidR="009D39E4" w:rsidRPr="00395E92">
        <w:rPr>
          <w:color w:val="000000"/>
        </w:rPr>
        <w:t xml:space="preserve"> l</w:t>
      </w:r>
      <w:r w:rsidR="0049744F" w:rsidRPr="00395E92">
        <w:rPr>
          <w:color w:val="000000"/>
        </w:rPr>
        <w:t xml:space="preserve">a </w:t>
      </w:r>
      <w:r w:rsidR="0049744F" w:rsidRPr="00AB382E">
        <w:rPr>
          <w:color w:val="000000"/>
        </w:rPr>
        <w:t>réussite des élèves et</w:t>
      </w:r>
      <w:r w:rsidR="007F0AE0" w:rsidRPr="003157AA">
        <w:rPr>
          <w:color w:val="000000"/>
        </w:rPr>
        <w:t xml:space="preserve"> (2)</w:t>
      </w:r>
      <w:r w:rsidR="0049744F" w:rsidRPr="003157AA">
        <w:rPr>
          <w:color w:val="000000"/>
        </w:rPr>
        <w:t xml:space="preserve"> les enseignants </w:t>
      </w:r>
      <w:r w:rsidR="007F0AE0" w:rsidRPr="003157AA">
        <w:rPr>
          <w:color w:val="000000"/>
        </w:rPr>
        <w:t xml:space="preserve">doivent en être </w:t>
      </w:r>
      <w:r w:rsidR="0049744F" w:rsidRPr="003157AA">
        <w:rPr>
          <w:color w:val="000000"/>
        </w:rPr>
        <w:t>conscients</w:t>
      </w:r>
      <w:r w:rsidR="007F0AE0" w:rsidRPr="003157AA">
        <w:rPr>
          <w:color w:val="000000"/>
        </w:rPr>
        <w:t xml:space="preserve"> sinon ils ne </w:t>
      </w:r>
      <w:r w:rsidR="00C54353" w:rsidRPr="003157AA">
        <w:rPr>
          <w:color w:val="000000"/>
        </w:rPr>
        <w:t>soutiendront pas les élèves à</w:t>
      </w:r>
      <w:r w:rsidR="00C54353" w:rsidRPr="00395E92">
        <w:rPr>
          <w:color w:val="000000"/>
        </w:rPr>
        <w:t xml:space="preserve"> la mettre en œuvre.</w:t>
      </w:r>
      <w:r w:rsidR="0049744F" w:rsidRPr="00395E92">
        <w:rPr>
          <w:color w:val="000000"/>
        </w:rPr>
        <w:t xml:space="preserve"> </w:t>
      </w:r>
      <w:r w:rsidR="007F0AE0" w:rsidRPr="00AB382E">
        <w:rPr>
          <w:color w:val="000000"/>
        </w:rPr>
        <w:t>Ainsi</w:t>
      </w:r>
      <w:r w:rsidR="0049744F" w:rsidRPr="003157AA">
        <w:rPr>
          <w:color w:val="000000"/>
        </w:rPr>
        <w:t xml:space="preserve">, </w:t>
      </w:r>
      <w:r w:rsidR="00B302DE" w:rsidRPr="003157AA">
        <w:rPr>
          <w:color w:val="000000"/>
        </w:rPr>
        <w:t>l’</w:t>
      </w:r>
      <w:r w:rsidR="0049744F" w:rsidRPr="003157AA">
        <w:rPr>
          <w:color w:val="000000"/>
        </w:rPr>
        <w:t>étude examine la compréhension</w:t>
      </w:r>
      <w:r w:rsidR="00101E61" w:rsidRPr="003157AA">
        <w:rPr>
          <w:color w:val="000000"/>
        </w:rPr>
        <w:t xml:space="preserve"> </w:t>
      </w:r>
      <w:r w:rsidR="00E97EC9" w:rsidRPr="003157AA">
        <w:rPr>
          <w:color w:val="000000"/>
        </w:rPr>
        <w:t>d</w:t>
      </w:r>
      <w:r w:rsidR="00E54C80" w:rsidRPr="003157AA">
        <w:rPr>
          <w:color w:val="000000"/>
        </w:rPr>
        <w:t>u</w:t>
      </w:r>
      <w:r w:rsidR="00E97EC9" w:rsidRPr="003157AA">
        <w:rPr>
          <w:color w:val="000000"/>
        </w:rPr>
        <w:t xml:space="preserve"> concept </w:t>
      </w:r>
      <w:r w:rsidR="00101E61" w:rsidRPr="003157AA">
        <w:rPr>
          <w:color w:val="000000"/>
        </w:rPr>
        <w:t>et</w:t>
      </w:r>
      <w:r w:rsidR="00E97EC9" w:rsidRPr="003157AA">
        <w:rPr>
          <w:color w:val="000000"/>
        </w:rPr>
        <w:t xml:space="preserve"> </w:t>
      </w:r>
      <w:r w:rsidR="00195420" w:rsidRPr="003157AA">
        <w:rPr>
          <w:color w:val="000000"/>
        </w:rPr>
        <w:t>le soutien à</w:t>
      </w:r>
      <w:r w:rsidR="00101E61" w:rsidRPr="00395E92">
        <w:rPr>
          <w:color w:val="000000"/>
        </w:rPr>
        <w:t xml:space="preserve"> la</w:t>
      </w:r>
      <w:r w:rsidR="0049744F" w:rsidRPr="00395E92">
        <w:rPr>
          <w:color w:val="000000"/>
        </w:rPr>
        <w:t xml:space="preserve"> métacognition</w:t>
      </w:r>
      <w:r w:rsidR="0049744F" w:rsidRPr="00AB382E">
        <w:rPr>
          <w:color w:val="000000"/>
        </w:rPr>
        <w:t xml:space="preserve"> </w:t>
      </w:r>
      <w:r w:rsidR="00101E61" w:rsidRPr="003157AA">
        <w:rPr>
          <w:color w:val="000000"/>
        </w:rPr>
        <w:t xml:space="preserve">chez </w:t>
      </w:r>
      <w:r w:rsidR="00D8545B" w:rsidRPr="003157AA">
        <w:rPr>
          <w:color w:val="000000"/>
        </w:rPr>
        <w:t xml:space="preserve">500 </w:t>
      </w:r>
      <w:r w:rsidR="0049744F" w:rsidRPr="003157AA">
        <w:rPr>
          <w:color w:val="000000"/>
        </w:rPr>
        <w:t>enseignants</w:t>
      </w:r>
      <w:r w:rsidR="00D8545B" w:rsidRPr="003157AA">
        <w:rPr>
          <w:color w:val="000000"/>
        </w:rPr>
        <w:t xml:space="preserve"> du préscolaire à la fin du secondair</w:t>
      </w:r>
      <w:r w:rsidR="00CF0519" w:rsidRPr="003157AA">
        <w:rPr>
          <w:color w:val="000000"/>
        </w:rPr>
        <w:t xml:space="preserve">e qui préparent une maitrise en éducation aux </w:t>
      </w:r>
      <w:r w:rsidR="00DB4968" w:rsidRPr="003157AA">
        <w:rPr>
          <w:color w:val="000000"/>
        </w:rPr>
        <w:t>É</w:t>
      </w:r>
      <w:r w:rsidR="00CF0519" w:rsidRPr="003157AA">
        <w:rPr>
          <w:color w:val="000000"/>
        </w:rPr>
        <w:t>tats-Unis</w:t>
      </w:r>
      <w:r w:rsidR="00030510" w:rsidRPr="003157AA">
        <w:rPr>
          <w:color w:val="000000"/>
        </w:rPr>
        <w:t xml:space="preserve">. </w:t>
      </w:r>
      <w:r w:rsidR="002A46AA" w:rsidRPr="003157AA">
        <w:rPr>
          <w:color w:val="000000"/>
        </w:rPr>
        <w:t>Il</w:t>
      </w:r>
      <w:r w:rsidR="00E84521" w:rsidRPr="003157AA">
        <w:rPr>
          <w:color w:val="000000"/>
        </w:rPr>
        <w:t xml:space="preserve"> en</w:t>
      </w:r>
      <w:r w:rsidR="002A46AA" w:rsidRPr="003157AA">
        <w:rPr>
          <w:color w:val="000000"/>
        </w:rPr>
        <w:t xml:space="preserve"> ressort </w:t>
      </w:r>
      <w:r w:rsidR="00E84521" w:rsidRPr="003157AA">
        <w:rPr>
          <w:color w:val="000000"/>
        </w:rPr>
        <w:t xml:space="preserve">qu’il </w:t>
      </w:r>
      <w:r w:rsidR="005D6351" w:rsidRPr="003157AA">
        <w:rPr>
          <w:color w:val="000000"/>
        </w:rPr>
        <w:t xml:space="preserve">semblait y avoir des contradictions dans </w:t>
      </w:r>
      <w:r w:rsidR="00E84521" w:rsidRPr="003157AA">
        <w:rPr>
          <w:color w:val="000000"/>
        </w:rPr>
        <w:t>la</w:t>
      </w:r>
      <w:r w:rsidR="005D6351" w:rsidRPr="003157AA">
        <w:rPr>
          <w:color w:val="000000"/>
        </w:rPr>
        <w:t xml:space="preserve"> compréhension</w:t>
      </w:r>
      <w:r w:rsidR="00E84521" w:rsidRPr="003157AA">
        <w:rPr>
          <w:color w:val="000000"/>
        </w:rPr>
        <w:t xml:space="preserve"> du concept par les enseignants</w:t>
      </w:r>
      <w:r w:rsidR="005D6351" w:rsidRPr="003157AA">
        <w:rPr>
          <w:color w:val="000000"/>
        </w:rPr>
        <w:t xml:space="preserve"> (par exemple, le fait de penser que l'enseignement de la métacognition est à la fois implicite et explicite</w:t>
      </w:r>
      <w:r w:rsidR="00052AF5" w:rsidRPr="00395E92">
        <w:rPr>
          <w:color w:val="000000"/>
        </w:rPr>
        <w:t>)</w:t>
      </w:r>
      <w:r w:rsidR="005D6351" w:rsidRPr="00395E92">
        <w:rPr>
          <w:color w:val="000000"/>
        </w:rPr>
        <w:t>.</w:t>
      </w:r>
      <w:r w:rsidR="00052AF5" w:rsidRPr="00AB382E">
        <w:rPr>
          <w:color w:val="000000"/>
        </w:rPr>
        <w:t xml:space="preserve"> </w:t>
      </w:r>
    </w:p>
    <w:p w14:paraId="0CE4641C" w14:textId="77777777" w:rsidR="00244542" w:rsidRPr="003157AA" w:rsidRDefault="00244542" w:rsidP="009C06D2">
      <w:pPr>
        <w:spacing w:line="480" w:lineRule="auto"/>
        <w:jc w:val="both"/>
        <w:rPr>
          <w:color w:val="000000"/>
        </w:rPr>
      </w:pPr>
    </w:p>
    <w:p w14:paraId="30E12C16" w14:textId="1ECA2299" w:rsidR="0049744F" w:rsidRPr="003157AA" w:rsidRDefault="00A158B0" w:rsidP="009C06D2">
      <w:pPr>
        <w:spacing w:line="480" w:lineRule="auto"/>
        <w:jc w:val="both"/>
        <w:rPr>
          <w:color w:val="000000"/>
        </w:rPr>
      </w:pPr>
      <w:r w:rsidRPr="003157AA">
        <w:rPr>
          <w:color w:val="000000"/>
        </w:rPr>
        <w:t>L’étude montre aussi</w:t>
      </w:r>
      <w:r w:rsidR="00E16746" w:rsidRPr="003157AA">
        <w:rPr>
          <w:color w:val="000000"/>
        </w:rPr>
        <w:t xml:space="preserve"> que </w:t>
      </w:r>
      <w:r w:rsidR="00052AF5" w:rsidRPr="003157AA">
        <w:rPr>
          <w:color w:val="000000"/>
        </w:rPr>
        <w:t>s</w:t>
      </w:r>
      <w:r w:rsidR="004B1940" w:rsidRPr="003157AA">
        <w:rPr>
          <w:color w:val="000000"/>
        </w:rPr>
        <w:t>i</w:t>
      </w:r>
      <w:r w:rsidR="00052AF5" w:rsidRPr="003157AA">
        <w:rPr>
          <w:color w:val="000000"/>
        </w:rPr>
        <w:t xml:space="preserve"> </w:t>
      </w:r>
      <w:r w:rsidR="00F37A0D" w:rsidRPr="003157AA">
        <w:rPr>
          <w:color w:val="000000"/>
        </w:rPr>
        <w:t>d</w:t>
      </w:r>
      <w:r w:rsidR="00052AF5" w:rsidRPr="003157AA">
        <w:rPr>
          <w:color w:val="000000"/>
        </w:rPr>
        <w:t>es enseignants savent ce qui est « bon de faire »</w:t>
      </w:r>
      <w:r w:rsidR="0095220E" w:rsidRPr="003157AA">
        <w:rPr>
          <w:color w:val="000000"/>
        </w:rPr>
        <w:t xml:space="preserve"> relativement </w:t>
      </w:r>
      <w:r w:rsidR="00610787" w:rsidRPr="003157AA">
        <w:rPr>
          <w:color w:val="000000"/>
        </w:rPr>
        <w:t>au soutien</w:t>
      </w:r>
      <w:r w:rsidR="00610787" w:rsidRPr="00395E92">
        <w:rPr>
          <w:color w:val="000000"/>
        </w:rPr>
        <w:t xml:space="preserve"> </w:t>
      </w:r>
      <w:r w:rsidR="0095220E" w:rsidRPr="00395E92">
        <w:rPr>
          <w:color w:val="000000"/>
        </w:rPr>
        <w:t>de la métacognition en classe</w:t>
      </w:r>
      <w:r w:rsidR="00052AF5" w:rsidRPr="00AB382E">
        <w:rPr>
          <w:color w:val="000000"/>
        </w:rPr>
        <w:t xml:space="preserve">, ils ne le font pas nécessairement, parce que ce n’est pas encouragé par le programme ou </w:t>
      </w:r>
      <w:r w:rsidR="000971DE" w:rsidRPr="003157AA">
        <w:t>parce qu’ils estiment que la quantité de matière à couvrir ne leur permet pas de consacrer du temps à encourager la métacognition</w:t>
      </w:r>
      <w:r w:rsidR="00052AF5" w:rsidRPr="00395E92">
        <w:rPr>
          <w:color w:val="000000"/>
        </w:rPr>
        <w:t xml:space="preserve">. </w:t>
      </w:r>
      <w:r w:rsidR="00B92C4B" w:rsidRPr="00395E92">
        <w:rPr>
          <w:color w:val="000000"/>
        </w:rPr>
        <w:t xml:space="preserve">Wilson et Bai (2010) </w:t>
      </w:r>
      <w:r w:rsidR="00052AF5" w:rsidRPr="00AB382E">
        <w:rPr>
          <w:color w:val="000000"/>
        </w:rPr>
        <w:t xml:space="preserve">précisent que </w:t>
      </w:r>
      <w:r w:rsidR="00052AF5" w:rsidRPr="003157AA">
        <w:rPr>
          <w:color w:val="000000"/>
        </w:rPr>
        <w:t>« </w:t>
      </w:r>
      <w:r w:rsidR="00B92C4B" w:rsidRPr="003157AA">
        <w:rPr>
          <w:color w:val="000000"/>
        </w:rPr>
        <w:t>l'idée de fournir à un élève le temps et l'espace nécessaires pour discuter de ses réflexions semble bonne en théorie, mais peut ne pas refléter ce qu'ils font réellement »</w:t>
      </w:r>
      <w:r w:rsidR="00052AF5" w:rsidRPr="003157AA">
        <w:rPr>
          <w:color w:val="000000"/>
        </w:rPr>
        <w:t xml:space="preserve"> (p. 286</w:t>
      </w:r>
      <w:r w:rsidR="00B92C4B" w:rsidRPr="003157AA">
        <w:rPr>
          <w:color w:val="000000"/>
        </w:rPr>
        <w:t>, trad. libre</w:t>
      </w:r>
      <w:r w:rsidR="00052AF5" w:rsidRPr="003157AA">
        <w:rPr>
          <w:color w:val="000000"/>
        </w:rPr>
        <w:t>). Au final</w:t>
      </w:r>
      <w:r w:rsidR="0049522D" w:rsidRPr="003157AA">
        <w:rPr>
          <w:color w:val="000000"/>
        </w:rPr>
        <w:t xml:space="preserve">, la recherche met en avant que pour qu’un enseignant mette en œuvre des pratiques </w:t>
      </w:r>
      <w:r w:rsidR="008E0CD6" w:rsidRPr="003157AA">
        <w:rPr>
          <w:color w:val="000000"/>
        </w:rPr>
        <w:t xml:space="preserve">de soutien à la </w:t>
      </w:r>
      <w:r w:rsidR="0049522D" w:rsidRPr="003157AA">
        <w:rPr>
          <w:color w:val="000000"/>
        </w:rPr>
        <w:t>métacogniti</w:t>
      </w:r>
      <w:r w:rsidR="008E0CD6" w:rsidRPr="003157AA">
        <w:rPr>
          <w:color w:val="000000"/>
        </w:rPr>
        <w:t>on</w:t>
      </w:r>
      <w:r w:rsidR="0049522D" w:rsidRPr="00395E92">
        <w:rPr>
          <w:color w:val="000000"/>
        </w:rPr>
        <w:t xml:space="preserve"> dans ses classes, il doit avoir conscience que son action pédagogique pourra développer des </w:t>
      </w:r>
      <w:r w:rsidR="00D57610" w:rsidRPr="005E2F60">
        <w:rPr>
          <w:color w:val="000000"/>
          <w:highlight w:val="yellow"/>
        </w:rPr>
        <w:t>connaissances et stratégies</w:t>
      </w:r>
      <w:r w:rsidR="00D57610" w:rsidRPr="00395E92">
        <w:rPr>
          <w:color w:val="000000"/>
        </w:rPr>
        <w:t xml:space="preserve"> </w:t>
      </w:r>
      <w:r w:rsidR="0049522D" w:rsidRPr="00395E92">
        <w:rPr>
          <w:color w:val="000000"/>
        </w:rPr>
        <w:t>métacognitives auprès des apprenants</w:t>
      </w:r>
      <w:r w:rsidR="00557234" w:rsidRPr="00395E92">
        <w:rPr>
          <w:color w:val="000000"/>
        </w:rPr>
        <w:t> ; et avoir les outils pour le faire.</w:t>
      </w:r>
      <w:r w:rsidR="0049522D" w:rsidRPr="00AB382E">
        <w:rPr>
          <w:color w:val="000000"/>
        </w:rPr>
        <w:t xml:space="preserve"> </w:t>
      </w:r>
    </w:p>
    <w:p w14:paraId="49651E62" w14:textId="77777777" w:rsidR="009503E8" w:rsidRPr="003157AA" w:rsidRDefault="009503E8" w:rsidP="009C06D2">
      <w:pPr>
        <w:spacing w:line="480" w:lineRule="auto"/>
        <w:jc w:val="both"/>
        <w:rPr>
          <w:color w:val="000000"/>
        </w:rPr>
      </w:pPr>
    </w:p>
    <w:p w14:paraId="474B8000" w14:textId="77777777" w:rsidR="007120EE" w:rsidRPr="003157AA" w:rsidRDefault="00337520" w:rsidP="009C06D2">
      <w:pPr>
        <w:spacing w:line="480" w:lineRule="auto"/>
        <w:jc w:val="both"/>
        <w:rPr>
          <w:color w:val="000000"/>
        </w:rPr>
      </w:pPr>
      <w:r w:rsidRPr="003157AA">
        <w:rPr>
          <w:color w:val="000000"/>
        </w:rPr>
        <w:t>L</w:t>
      </w:r>
      <w:r w:rsidR="00A17D08" w:rsidRPr="003157AA">
        <w:rPr>
          <w:color w:val="000000"/>
        </w:rPr>
        <w:t xml:space="preserve">es instituteurs interrogés par </w:t>
      </w:r>
      <w:r w:rsidR="007120EE" w:rsidRPr="003157AA">
        <w:rPr>
          <w:color w:val="000000"/>
        </w:rPr>
        <w:t>Ben-David et Orion (2013)</w:t>
      </w:r>
      <w:r w:rsidR="007120EE" w:rsidRPr="00395E92">
        <w:rPr>
          <w:color w:val="000000"/>
        </w:rPr>
        <w:t xml:space="preserve"> sur l'intégration de la </w:t>
      </w:r>
      <w:r w:rsidR="001056D7" w:rsidRPr="00395E92">
        <w:rPr>
          <w:color w:val="000000"/>
        </w:rPr>
        <w:t>métacognition</w:t>
      </w:r>
      <w:r w:rsidR="007120EE" w:rsidRPr="00AB382E">
        <w:rPr>
          <w:color w:val="000000"/>
        </w:rPr>
        <w:t xml:space="preserve"> dans </w:t>
      </w:r>
      <w:r w:rsidR="001056D7" w:rsidRPr="003157AA">
        <w:rPr>
          <w:color w:val="000000"/>
        </w:rPr>
        <w:t>le cadre des leçons de sciences</w:t>
      </w:r>
      <w:r w:rsidR="007120EE" w:rsidRPr="003157AA">
        <w:rPr>
          <w:color w:val="000000"/>
        </w:rPr>
        <w:t xml:space="preserve"> </w:t>
      </w:r>
      <w:r w:rsidR="00A17D08" w:rsidRPr="003157AA">
        <w:rPr>
          <w:color w:val="000000"/>
        </w:rPr>
        <w:t>ont montré</w:t>
      </w:r>
      <w:r w:rsidR="007120EE" w:rsidRPr="003157AA">
        <w:rPr>
          <w:color w:val="000000"/>
        </w:rPr>
        <w:t xml:space="preserve"> des</w:t>
      </w:r>
      <w:r w:rsidR="005B3350" w:rsidRPr="003157AA">
        <w:rPr>
          <w:color w:val="000000"/>
        </w:rPr>
        <w:t xml:space="preserve"> croyances</w:t>
      </w:r>
      <w:r w:rsidR="00A17D08" w:rsidRPr="00395E92">
        <w:rPr>
          <w:color w:val="000000"/>
        </w:rPr>
        <w:t xml:space="preserve"> généralement</w:t>
      </w:r>
      <w:r w:rsidR="007120EE" w:rsidRPr="00395E92">
        <w:rPr>
          <w:color w:val="000000"/>
        </w:rPr>
        <w:t xml:space="preserve"> négatives et sceptiques quant à l'intégration de la métacognition</w:t>
      </w:r>
      <w:r w:rsidR="00EB72BD" w:rsidRPr="00AB382E">
        <w:rPr>
          <w:color w:val="000000"/>
        </w:rPr>
        <w:t xml:space="preserve"> dans ce contexte</w:t>
      </w:r>
      <w:r w:rsidR="007120EE" w:rsidRPr="003157AA">
        <w:rPr>
          <w:color w:val="000000"/>
        </w:rPr>
        <w:t xml:space="preserve">. </w:t>
      </w:r>
      <w:r w:rsidR="00213793" w:rsidRPr="003157AA">
        <w:rPr>
          <w:color w:val="000000"/>
        </w:rPr>
        <w:t>L’</w:t>
      </w:r>
      <w:r w:rsidR="009C2A82" w:rsidRPr="003157AA">
        <w:rPr>
          <w:color w:val="000000"/>
        </w:rPr>
        <w:t xml:space="preserve">étude </w:t>
      </w:r>
      <w:r w:rsidR="00213793" w:rsidRPr="003157AA">
        <w:rPr>
          <w:color w:val="000000"/>
        </w:rPr>
        <w:t xml:space="preserve">met en évidence </w:t>
      </w:r>
      <w:r w:rsidR="009C2A82" w:rsidRPr="003157AA">
        <w:rPr>
          <w:color w:val="000000"/>
        </w:rPr>
        <w:t>que</w:t>
      </w:r>
      <w:r w:rsidR="009C2A82" w:rsidRPr="00395E92">
        <w:rPr>
          <w:color w:val="000000"/>
        </w:rPr>
        <w:t xml:space="preserve"> les </w:t>
      </w:r>
      <w:r w:rsidR="007120EE" w:rsidRPr="00395E92">
        <w:rPr>
          <w:color w:val="000000"/>
        </w:rPr>
        <w:t>connaissance</w:t>
      </w:r>
      <w:r w:rsidR="009C2A82" w:rsidRPr="00AB382E">
        <w:rPr>
          <w:color w:val="000000"/>
        </w:rPr>
        <w:t>s</w:t>
      </w:r>
      <w:r w:rsidR="007120EE" w:rsidRPr="003157AA">
        <w:rPr>
          <w:color w:val="000000"/>
        </w:rPr>
        <w:t xml:space="preserve"> initiale</w:t>
      </w:r>
      <w:r w:rsidR="009C2A82" w:rsidRPr="003157AA">
        <w:rPr>
          <w:color w:val="000000"/>
        </w:rPr>
        <w:t>s</w:t>
      </w:r>
      <w:r w:rsidR="007120EE" w:rsidRPr="003157AA">
        <w:rPr>
          <w:color w:val="000000"/>
        </w:rPr>
        <w:t xml:space="preserve"> de la métacognition</w:t>
      </w:r>
      <w:r w:rsidR="009C2A82" w:rsidRPr="003157AA">
        <w:rPr>
          <w:color w:val="000000"/>
        </w:rPr>
        <w:t xml:space="preserve"> des participants</w:t>
      </w:r>
      <w:r w:rsidR="007120EE" w:rsidRPr="003157AA">
        <w:rPr>
          <w:color w:val="000000"/>
        </w:rPr>
        <w:t xml:space="preserve"> présentai</w:t>
      </w:r>
      <w:r w:rsidRPr="003157AA">
        <w:rPr>
          <w:color w:val="000000"/>
        </w:rPr>
        <w:t>ent</w:t>
      </w:r>
      <w:r w:rsidR="007120EE" w:rsidRPr="003157AA">
        <w:rPr>
          <w:color w:val="000000"/>
        </w:rPr>
        <w:t xml:space="preserve"> des </w:t>
      </w:r>
      <w:r w:rsidR="001056D7" w:rsidRPr="003157AA">
        <w:rPr>
          <w:color w:val="000000"/>
        </w:rPr>
        <w:t>erreurs</w:t>
      </w:r>
      <w:r w:rsidR="007120EE" w:rsidRPr="003157AA">
        <w:rPr>
          <w:color w:val="000000"/>
        </w:rPr>
        <w:t xml:space="preserve"> et </w:t>
      </w:r>
      <w:r w:rsidR="007120EE" w:rsidRPr="003157AA">
        <w:rPr>
          <w:color w:val="000000"/>
        </w:rPr>
        <w:lastRenderedPageBreak/>
        <w:t xml:space="preserve">des idées fausses, comme le fait </w:t>
      </w:r>
      <w:r w:rsidR="009C2A82" w:rsidRPr="003157AA">
        <w:rPr>
          <w:color w:val="000000"/>
        </w:rPr>
        <w:t>de penser que</w:t>
      </w:r>
      <w:r w:rsidR="007120EE" w:rsidRPr="003157AA">
        <w:rPr>
          <w:color w:val="000000"/>
        </w:rPr>
        <w:t xml:space="preserve"> </w:t>
      </w:r>
      <w:r w:rsidR="009C2A82" w:rsidRPr="003157AA">
        <w:rPr>
          <w:color w:val="000000"/>
        </w:rPr>
        <w:t>l’accès à la</w:t>
      </w:r>
      <w:r w:rsidR="007120EE" w:rsidRPr="003157AA">
        <w:rPr>
          <w:color w:val="000000"/>
        </w:rPr>
        <w:t xml:space="preserve"> </w:t>
      </w:r>
      <w:r w:rsidR="009C2A82" w:rsidRPr="003157AA">
        <w:rPr>
          <w:color w:val="000000"/>
        </w:rPr>
        <w:t xml:space="preserve">métacognition </w:t>
      </w:r>
      <w:r w:rsidR="007120EE" w:rsidRPr="003157AA">
        <w:rPr>
          <w:color w:val="000000"/>
        </w:rPr>
        <w:t>n</w:t>
      </w:r>
      <w:r w:rsidR="009C2A82" w:rsidRPr="003157AA">
        <w:rPr>
          <w:color w:val="000000"/>
        </w:rPr>
        <w:t xml:space="preserve">’est possible qu’aux </w:t>
      </w:r>
      <w:r w:rsidR="007120EE" w:rsidRPr="003157AA">
        <w:rPr>
          <w:color w:val="000000"/>
        </w:rPr>
        <w:t>élèves très performants.</w:t>
      </w:r>
    </w:p>
    <w:p w14:paraId="367A5724" w14:textId="77777777" w:rsidR="00BA0288" w:rsidRPr="003157AA" w:rsidRDefault="00BA0288" w:rsidP="009C06D2">
      <w:pPr>
        <w:spacing w:line="480" w:lineRule="auto"/>
        <w:jc w:val="both"/>
        <w:rPr>
          <w:color w:val="000000"/>
        </w:rPr>
      </w:pPr>
    </w:p>
    <w:p w14:paraId="0E6DE370" w14:textId="11532C9A" w:rsidR="0066588D" w:rsidRPr="00395E92" w:rsidRDefault="00E70ADC" w:rsidP="009C06D2">
      <w:pPr>
        <w:spacing w:line="480" w:lineRule="auto"/>
        <w:jc w:val="both"/>
        <w:rPr>
          <w:color w:val="000000"/>
        </w:rPr>
      </w:pPr>
      <w:r w:rsidRPr="003157AA">
        <w:rPr>
          <w:color w:val="000000"/>
        </w:rPr>
        <w:t>On aurait pu imaginer qu’avec le temps ces</w:t>
      </w:r>
      <w:r w:rsidR="00942DB4" w:rsidRPr="003157AA">
        <w:rPr>
          <w:color w:val="000000"/>
        </w:rPr>
        <w:t xml:space="preserve"> problèmes</w:t>
      </w:r>
      <w:r w:rsidRPr="00395E92">
        <w:rPr>
          <w:color w:val="000000"/>
        </w:rPr>
        <w:t xml:space="preserve"> conceptuels </w:t>
      </w:r>
      <w:r w:rsidR="00D56648" w:rsidRPr="00395E92">
        <w:rPr>
          <w:color w:val="000000"/>
        </w:rPr>
        <w:t xml:space="preserve">repérés par </w:t>
      </w:r>
      <w:r w:rsidR="00E30F0A" w:rsidRPr="00AB382E">
        <w:rPr>
          <w:color w:val="000000"/>
        </w:rPr>
        <w:t>Wilson et Bai (2010) et</w:t>
      </w:r>
      <w:r w:rsidR="00942DB4" w:rsidRPr="003157AA">
        <w:rPr>
          <w:color w:val="000000"/>
        </w:rPr>
        <w:t xml:space="preserve"> </w:t>
      </w:r>
      <w:r w:rsidR="00D56648" w:rsidRPr="003157AA">
        <w:rPr>
          <w:color w:val="000000"/>
        </w:rPr>
        <w:t xml:space="preserve">Ben-David et Orion (2013) </w:t>
      </w:r>
      <w:r w:rsidRPr="003157AA">
        <w:rPr>
          <w:color w:val="000000"/>
        </w:rPr>
        <w:t xml:space="preserve">allaient s’amenuir, notamment avec l’idée que la formation des enseignants, </w:t>
      </w:r>
      <w:r w:rsidR="007F44BF" w:rsidRPr="003157AA">
        <w:rPr>
          <w:color w:val="000000"/>
        </w:rPr>
        <w:t>au fait</w:t>
      </w:r>
      <w:r w:rsidRPr="003157AA">
        <w:rPr>
          <w:color w:val="000000"/>
        </w:rPr>
        <w:t xml:space="preserve"> de la recherche, allait prendre en charge plus assurément le concept de métacognition</w:t>
      </w:r>
      <w:r w:rsidR="00741DFA" w:rsidRPr="003157AA">
        <w:rPr>
          <w:color w:val="000000"/>
        </w:rPr>
        <w:t xml:space="preserve"> et son déploiement dans les pratiques de terrain</w:t>
      </w:r>
      <w:r w:rsidRPr="003157AA">
        <w:rPr>
          <w:color w:val="000000"/>
        </w:rPr>
        <w:t xml:space="preserve">. Pourtant, </w:t>
      </w:r>
      <w:r w:rsidR="00C77331" w:rsidRPr="003157AA">
        <w:rPr>
          <w:color w:val="000000"/>
        </w:rPr>
        <w:t>d’autres études</w:t>
      </w:r>
      <w:r w:rsidR="00FC7030" w:rsidRPr="003157AA">
        <w:rPr>
          <w:color w:val="000000"/>
        </w:rPr>
        <w:t>,</w:t>
      </w:r>
      <w:r w:rsidR="00C77331" w:rsidRPr="003157AA">
        <w:rPr>
          <w:color w:val="000000"/>
        </w:rPr>
        <w:t xml:space="preserve"> </w:t>
      </w:r>
      <w:r w:rsidRPr="003157AA">
        <w:rPr>
          <w:color w:val="000000"/>
        </w:rPr>
        <w:t>comme celles de Spruce et Bol (2015)</w:t>
      </w:r>
      <w:r w:rsidR="00A66BA3" w:rsidRPr="003157AA">
        <w:rPr>
          <w:color w:val="000000"/>
        </w:rPr>
        <w:t xml:space="preserve"> aux </w:t>
      </w:r>
      <w:r w:rsidR="00CC5049" w:rsidRPr="003157AA">
        <w:rPr>
          <w:color w:val="000000"/>
        </w:rPr>
        <w:t>É</w:t>
      </w:r>
      <w:r w:rsidR="00A66BA3" w:rsidRPr="003157AA">
        <w:rPr>
          <w:color w:val="000000"/>
        </w:rPr>
        <w:t>tats-Unis</w:t>
      </w:r>
      <w:r w:rsidRPr="003157AA">
        <w:rPr>
          <w:color w:val="000000"/>
        </w:rPr>
        <w:t xml:space="preserve"> ou</w:t>
      </w:r>
      <w:r w:rsidR="00563824" w:rsidRPr="003157AA">
        <w:rPr>
          <w:color w:val="000000"/>
        </w:rPr>
        <w:t xml:space="preserve"> plus récemment</w:t>
      </w:r>
      <w:r w:rsidRPr="003157AA">
        <w:rPr>
          <w:color w:val="000000"/>
        </w:rPr>
        <w:t xml:space="preserve"> de </w:t>
      </w:r>
      <w:proofErr w:type="spellStart"/>
      <w:r w:rsidRPr="003157AA">
        <w:rPr>
          <w:color w:val="000000"/>
        </w:rPr>
        <w:t>Braund</w:t>
      </w:r>
      <w:proofErr w:type="spellEnd"/>
      <w:r w:rsidRPr="003157AA">
        <w:rPr>
          <w:color w:val="000000"/>
        </w:rPr>
        <w:t xml:space="preserve"> (2019)</w:t>
      </w:r>
      <w:r w:rsidR="00A66BA3" w:rsidRPr="003157AA">
        <w:rPr>
          <w:color w:val="000000"/>
        </w:rPr>
        <w:t xml:space="preserve"> au Canada</w:t>
      </w:r>
      <w:r w:rsidR="00C55E21" w:rsidRPr="003157AA">
        <w:rPr>
          <w:color w:val="000000"/>
        </w:rPr>
        <w:t>,</w:t>
      </w:r>
      <w:r w:rsidR="00942DB4" w:rsidRPr="003157AA">
        <w:rPr>
          <w:color w:val="000000"/>
        </w:rPr>
        <w:t xml:space="preserve"> montrent</w:t>
      </w:r>
      <w:r w:rsidRPr="00395E92">
        <w:rPr>
          <w:color w:val="000000"/>
        </w:rPr>
        <w:t xml:space="preserve"> que</w:t>
      </w:r>
      <w:r w:rsidR="0066588D" w:rsidRPr="00395E92">
        <w:rPr>
          <w:color w:val="000000"/>
        </w:rPr>
        <w:t xml:space="preserve"> </w:t>
      </w:r>
      <w:r w:rsidRPr="00AB382E">
        <w:rPr>
          <w:color w:val="000000"/>
        </w:rPr>
        <w:t xml:space="preserve">les difficultés conceptuelles des </w:t>
      </w:r>
      <w:r w:rsidRPr="003157AA">
        <w:rPr>
          <w:color w:val="000000"/>
        </w:rPr>
        <w:t>enseignants par rapport au concept de métacognition sont toujours présentes.</w:t>
      </w:r>
      <w:r w:rsidR="0066588D" w:rsidRPr="003157AA">
        <w:rPr>
          <w:color w:val="000000"/>
        </w:rPr>
        <w:t xml:space="preserve"> </w:t>
      </w:r>
      <w:r w:rsidR="001C642A" w:rsidRPr="003157AA">
        <w:rPr>
          <w:color w:val="000000"/>
        </w:rPr>
        <w:t>P</w:t>
      </w:r>
      <w:r w:rsidR="00C77331" w:rsidRPr="003157AA">
        <w:rPr>
          <w:color w:val="000000"/>
        </w:rPr>
        <w:t>our</w:t>
      </w:r>
      <w:r w:rsidR="00C77331" w:rsidRPr="00395E92">
        <w:rPr>
          <w:color w:val="000000"/>
        </w:rPr>
        <w:t xml:space="preserve"> l</w:t>
      </w:r>
      <w:r w:rsidR="001F7346" w:rsidRPr="00395E92">
        <w:rPr>
          <w:color w:val="000000"/>
        </w:rPr>
        <w:t>es participants</w:t>
      </w:r>
      <w:r w:rsidR="001C642A" w:rsidRPr="00AB382E">
        <w:rPr>
          <w:color w:val="000000"/>
        </w:rPr>
        <w:t xml:space="preserve"> de </w:t>
      </w:r>
      <w:r w:rsidR="001C642A" w:rsidRPr="003157AA">
        <w:rPr>
          <w:color w:val="000000"/>
        </w:rPr>
        <w:t>l’étude</w:t>
      </w:r>
      <w:r w:rsidR="001F7346" w:rsidRPr="003157AA">
        <w:rPr>
          <w:color w:val="000000"/>
        </w:rPr>
        <w:t xml:space="preserve"> de </w:t>
      </w:r>
      <w:proofErr w:type="spellStart"/>
      <w:r w:rsidR="001F7346" w:rsidRPr="003157AA">
        <w:rPr>
          <w:color w:val="000000"/>
        </w:rPr>
        <w:t>Braund</w:t>
      </w:r>
      <w:proofErr w:type="spellEnd"/>
      <w:r w:rsidR="001F7346" w:rsidRPr="00395E92">
        <w:rPr>
          <w:color w:val="000000"/>
        </w:rPr>
        <w:t xml:space="preserve"> (2019), </w:t>
      </w:r>
      <w:r w:rsidR="00C77331" w:rsidRPr="00395E92">
        <w:rPr>
          <w:color w:val="000000"/>
        </w:rPr>
        <w:t xml:space="preserve">enseignants au primaire, </w:t>
      </w:r>
      <w:r w:rsidR="00C77331" w:rsidRPr="003157AA">
        <w:rPr>
          <w:color w:val="000000"/>
        </w:rPr>
        <w:t>l</w:t>
      </w:r>
      <w:r w:rsidR="001C642A" w:rsidRPr="003157AA">
        <w:rPr>
          <w:color w:val="000000"/>
        </w:rPr>
        <w:t xml:space="preserve">a connaissance du </w:t>
      </w:r>
      <w:r w:rsidR="00C77331" w:rsidRPr="003157AA">
        <w:rPr>
          <w:color w:val="000000"/>
        </w:rPr>
        <w:t>concept de métacognition</w:t>
      </w:r>
      <w:r w:rsidR="001F7346" w:rsidRPr="003157AA">
        <w:rPr>
          <w:color w:val="000000"/>
        </w:rPr>
        <w:t xml:space="preserve"> se résume à</w:t>
      </w:r>
      <w:r w:rsidR="001C642A" w:rsidRPr="003157AA">
        <w:rPr>
          <w:color w:val="000000"/>
        </w:rPr>
        <w:t xml:space="preserve"> </w:t>
      </w:r>
      <w:r w:rsidR="001F7346" w:rsidRPr="003157AA">
        <w:rPr>
          <w:color w:val="000000"/>
        </w:rPr>
        <w:t xml:space="preserve">des éléments de réflexion, de </w:t>
      </w:r>
      <w:r w:rsidR="00A11CDE" w:rsidRPr="003157AA">
        <w:rPr>
          <w:color w:val="000000"/>
        </w:rPr>
        <w:t xml:space="preserve">prise de </w:t>
      </w:r>
      <w:r w:rsidR="001F7346" w:rsidRPr="003157AA">
        <w:rPr>
          <w:color w:val="000000"/>
        </w:rPr>
        <w:t>conscience de son cheminement et de compréhension de ses forces.</w:t>
      </w:r>
      <w:r w:rsidR="00980A9E" w:rsidRPr="00395E92">
        <w:rPr>
          <w:color w:val="000000"/>
        </w:rPr>
        <w:t xml:space="preserve"> </w:t>
      </w:r>
      <w:r w:rsidR="0066588D" w:rsidRPr="00395E92">
        <w:rPr>
          <w:color w:val="000000"/>
        </w:rPr>
        <w:t xml:space="preserve">Par ailleurs, </w:t>
      </w:r>
      <w:r w:rsidR="00E406B2" w:rsidRPr="00AB382E">
        <w:rPr>
          <w:color w:val="000000"/>
        </w:rPr>
        <w:t xml:space="preserve">Spruce et Bol (2015) ont constaté </w:t>
      </w:r>
      <w:r w:rsidR="0066588D" w:rsidRPr="003157AA">
        <w:rPr>
          <w:color w:val="000000"/>
        </w:rPr>
        <w:t xml:space="preserve">que malgré </w:t>
      </w:r>
      <w:r w:rsidR="006960EE" w:rsidRPr="003157AA">
        <w:rPr>
          <w:color w:val="000000"/>
        </w:rPr>
        <w:t xml:space="preserve">un </w:t>
      </w:r>
      <w:r w:rsidR="0066588D" w:rsidRPr="003157AA">
        <w:rPr>
          <w:color w:val="000000"/>
        </w:rPr>
        <w:t>manque de connaissances</w:t>
      </w:r>
      <w:r w:rsidR="001C642A" w:rsidRPr="003157AA">
        <w:rPr>
          <w:color w:val="000000"/>
        </w:rPr>
        <w:t xml:space="preserve"> </w:t>
      </w:r>
      <w:r w:rsidR="008930AB" w:rsidRPr="003157AA">
        <w:rPr>
          <w:color w:val="000000"/>
        </w:rPr>
        <w:t>sur</w:t>
      </w:r>
      <w:r w:rsidR="001C642A" w:rsidRPr="003157AA">
        <w:rPr>
          <w:color w:val="000000"/>
        </w:rPr>
        <w:t xml:space="preserve"> la métacognition</w:t>
      </w:r>
      <w:r w:rsidR="0066588D" w:rsidRPr="00395E92">
        <w:rPr>
          <w:color w:val="000000"/>
        </w:rPr>
        <w:t xml:space="preserve"> des enseignants qu’ils ont observés, ceux-ci pouvaient néanmoins avoir des croyances positives et </w:t>
      </w:r>
      <w:r w:rsidR="0066588D" w:rsidRPr="003157AA">
        <w:rPr>
          <w:color w:val="000000"/>
        </w:rPr>
        <w:t>promouvoir sa mise en place</w:t>
      </w:r>
      <w:r w:rsidR="00CC5049" w:rsidRPr="003157AA">
        <w:rPr>
          <w:color w:val="000000"/>
        </w:rPr>
        <w:t xml:space="preserve"> par les apprenants</w:t>
      </w:r>
      <w:r w:rsidR="0066588D" w:rsidRPr="00395E92">
        <w:rPr>
          <w:color w:val="000000"/>
        </w:rPr>
        <w:t>.</w:t>
      </w:r>
    </w:p>
    <w:p w14:paraId="28BAED9F" w14:textId="77777777" w:rsidR="00AD38E5" w:rsidRPr="00AB382E" w:rsidRDefault="00AD38E5" w:rsidP="009C06D2">
      <w:pPr>
        <w:spacing w:line="480" w:lineRule="auto"/>
        <w:jc w:val="both"/>
        <w:rPr>
          <w:color w:val="000000"/>
        </w:rPr>
      </w:pPr>
    </w:p>
    <w:p w14:paraId="263AAD80" w14:textId="66ACC59A" w:rsidR="00B01C04" w:rsidRPr="00395E92" w:rsidRDefault="00BA0288" w:rsidP="009C06D2">
      <w:pPr>
        <w:spacing w:line="480" w:lineRule="auto"/>
        <w:jc w:val="both"/>
        <w:rPr>
          <w:color w:val="000000"/>
        </w:rPr>
      </w:pPr>
      <w:proofErr w:type="spellStart"/>
      <w:r w:rsidRPr="003157AA">
        <w:rPr>
          <w:color w:val="000000"/>
        </w:rPr>
        <w:t>Braund</w:t>
      </w:r>
      <w:proofErr w:type="spellEnd"/>
      <w:r w:rsidRPr="003157AA">
        <w:rPr>
          <w:color w:val="000000"/>
        </w:rPr>
        <w:t xml:space="preserve"> (2019</w:t>
      </w:r>
      <w:r w:rsidR="007D0BC8" w:rsidRPr="003157AA">
        <w:rPr>
          <w:color w:val="000000"/>
        </w:rPr>
        <w:t>)</w:t>
      </w:r>
      <w:r w:rsidR="00AD38E5" w:rsidRPr="003157AA">
        <w:rPr>
          <w:color w:val="000000"/>
        </w:rPr>
        <w:t xml:space="preserve"> </w:t>
      </w:r>
      <w:r w:rsidR="00566529" w:rsidRPr="003157AA">
        <w:rPr>
          <w:color w:val="000000"/>
        </w:rPr>
        <w:t xml:space="preserve">a </w:t>
      </w:r>
      <w:r w:rsidR="00C63583" w:rsidRPr="003157AA">
        <w:rPr>
          <w:color w:val="000000"/>
        </w:rPr>
        <w:t xml:space="preserve">aussi </w:t>
      </w:r>
      <w:r w:rsidR="00566529" w:rsidRPr="003157AA">
        <w:rPr>
          <w:color w:val="000000"/>
        </w:rPr>
        <w:t xml:space="preserve">examiné la relation qui existe entre les croyances </w:t>
      </w:r>
      <w:r w:rsidR="00C63583" w:rsidRPr="003157AA">
        <w:rPr>
          <w:color w:val="000000"/>
        </w:rPr>
        <w:t xml:space="preserve">des enseignants sur la métacognition et leurs pratiques en classe. Elle a travaillé avec </w:t>
      </w:r>
      <w:r w:rsidR="003C1380" w:rsidRPr="003157AA">
        <w:rPr>
          <w:color w:val="000000"/>
        </w:rPr>
        <w:t>44</w:t>
      </w:r>
      <w:r w:rsidR="00566529" w:rsidRPr="003157AA">
        <w:rPr>
          <w:color w:val="000000"/>
        </w:rPr>
        <w:t xml:space="preserve"> enseignants </w:t>
      </w:r>
      <w:r w:rsidR="00805B3A" w:rsidRPr="003157AA">
        <w:rPr>
          <w:color w:val="000000"/>
        </w:rPr>
        <w:t xml:space="preserve">canadiens </w:t>
      </w:r>
      <w:r w:rsidR="00566529" w:rsidRPr="003157AA">
        <w:rPr>
          <w:color w:val="000000"/>
        </w:rPr>
        <w:t xml:space="preserve">du primaire. </w:t>
      </w:r>
      <w:r w:rsidR="00D509D6" w:rsidRPr="003157AA">
        <w:rPr>
          <w:color w:val="000000"/>
        </w:rPr>
        <w:t>Comme Ben-David et Orion</w:t>
      </w:r>
      <w:r w:rsidR="00BD1685" w:rsidRPr="003157AA">
        <w:rPr>
          <w:color w:val="000000"/>
        </w:rPr>
        <w:t xml:space="preserve"> (2013)</w:t>
      </w:r>
      <w:r w:rsidR="00566529" w:rsidRPr="003157AA">
        <w:rPr>
          <w:color w:val="000000"/>
        </w:rPr>
        <w:t xml:space="preserve">, </w:t>
      </w:r>
      <w:r w:rsidR="003157AA" w:rsidRPr="005E2F60">
        <w:rPr>
          <w:color w:val="000000"/>
          <w:highlight w:val="yellow"/>
        </w:rPr>
        <w:t>la focale a été portée</w:t>
      </w:r>
      <w:r w:rsidR="00566529" w:rsidRPr="00395E92">
        <w:rPr>
          <w:color w:val="000000"/>
        </w:rPr>
        <w:t xml:space="preserve"> sur le cours de sciences. </w:t>
      </w:r>
      <w:r w:rsidR="00AA5438" w:rsidRPr="00395E92">
        <w:rPr>
          <w:color w:val="000000"/>
        </w:rPr>
        <w:t xml:space="preserve">Il ressort </w:t>
      </w:r>
      <w:r w:rsidR="009368DD" w:rsidRPr="00AB382E">
        <w:rPr>
          <w:color w:val="000000"/>
        </w:rPr>
        <w:t xml:space="preserve">de cette </w:t>
      </w:r>
      <w:r w:rsidR="002D211B" w:rsidRPr="003157AA">
        <w:rPr>
          <w:color w:val="000000"/>
        </w:rPr>
        <w:t>recherche</w:t>
      </w:r>
      <w:r w:rsidR="009368DD" w:rsidRPr="003157AA">
        <w:rPr>
          <w:color w:val="000000"/>
        </w:rPr>
        <w:t xml:space="preserve"> </w:t>
      </w:r>
      <w:r w:rsidR="00AA5438" w:rsidRPr="003157AA">
        <w:rPr>
          <w:color w:val="000000"/>
        </w:rPr>
        <w:t>plusieurs résultats intér</w:t>
      </w:r>
      <w:r w:rsidR="00694C6C" w:rsidRPr="003157AA">
        <w:rPr>
          <w:color w:val="000000"/>
        </w:rPr>
        <w:t>e</w:t>
      </w:r>
      <w:r w:rsidR="00AA5438" w:rsidRPr="003157AA">
        <w:rPr>
          <w:color w:val="000000"/>
        </w:rPr>
        <w:t>ssants</w:t>
      </w:r>
      <w:r w:rsidR="004020A8" w:rsidRPr="00395E92">
        <w:rPr>
          <w:color w:val="000000"/>
        </w:rPr>
        <w:t>.</w:t>
      </w:r>
      <w:r w:rsidR="00694C6C" w:rsidRPr="00395E92">
        <w:rPr>
          <w:color w:val="000000"/>
        </w:rPr>
        <w:t xml:space="preserve"> </w:t>
      </w:r>
      <w:r w:rsidR="004020A8" w:rsidRPr="00AB382E">
        <w:rPr>
          <w:color w:val="000000"/>
        </w:rPr>
        <w:t>Tout d’abord, s</w:t>
      </w:r>
      <w:r w:rsidR="00FF1844" w:rsidRPr="003157AA">
        <w:rPr>
          <w:color w:val="000000"/>
        </w:rPr>
        <w:t>i les enseignants de l’étude pensent tous que la métacognition n</w:t>
      </w:r>
      <w:r w:rsidR="00D73D24" w:rsidRPr="003157AA">
        <w:rPr>
          <w:color w:val="000000"/>
        </w:rPr>
        <w:t>’est</w:t>
      </w:r>
      <w:r w:rsidR="00FF1844" w:rsidRPr="003157AA">
        <w:rPr>
          <w:color w:val="000000"/>
        </w:rPr>
        <w:t xml:space="preserve"> pas spécifique à une discipline ou à un domaine, leurs avis divergent à la fois sur le fait que la métacognition soit </w:t>
      </w:r>
      <w:r w:rsidR="00FF1844" w:rsidRPr="00AB382E">
        <w:rPr>
          <w:color w:val="000000"/>
        </w:rPr>
        <w:t>seulement appropriée pour les élèves très performants</w:t>
      </w:r>
      <w:r w:rsidR="00FF1844" w:rsidRPr="00395E92">
        <w:rPr>
          <w:color w:val="000000"/>
        </w:rPr>
        <w:t xml:space="preserve">, mais aussi </w:t>
      </w:r>
      <w:r w:rsidR="00114065" w:rsidRPr="00395E92">
        <w:rPr>
          <w:color w:val="000000"/>
        </w:rPr>
        <w:t xml:space="preserve">sur </w:t>
      </w:r>
      <w:r w:rsidR="00283955" w:rsidRPr="005E2F60">
        <w:rPr>
          <w:color w:val="000000"/>
          <w:highlight w:val="yellow"/>
        </w:rPr>
        <w:t>l’âge</w:t>
      </w:r>
      <w:r w:rsidR="00114065" w:rsidRPr="00395E92">
        <w:rPr>
          <w:color w:val="000000"/>
        </w:rPr>
        <w:t xml:space="preserve"> où il sera</w:t>
      </w:r>
      <w:r w:rsidR="00114065" w:rsidRPr="00AB382E">
        <w:rPr>
          <w:color w:val="000000"/>
        </w:rPr>
        <w:t xml:space="preserve">it </w:t>
      </w:r>
      <w:r w:rsidR="00283955" w:rsidRPr="005E2F60">
        <w:rPr>
          <w:color w:val="000000"/>
          <w:highlight w:val="yellow"/>
        </w:rPr>
        <w:t xml:space="preserve">possible </w:t>
      </w:r>
      <w:r w:rsidR="00114065" w:rsidRPr="005E2F60">
        <w:rPr>
          <w:color w:val="000000"/>
          <w:highlight w:val="yellow"/>
        </w:rPr>
        <w:t xml:space="preserve">de </w:t>
      </w:r>
      <w:r w:rsidR="00B14CBA" w:rsidRPr="005E2F60">
        <w:rPr>
          <w:color w:val="000000"/>
          <w:highlight w:val="yellow"/>
        </w:rPr>
        <w:t>solliciter leur métacognition</w:t>
      </w:r>
      <w:r w:rsidR="00FF1844" w:rsidRPr="00395E92">
        <w:rPr>
          <w:color w:val="000000"/>
        </w:rPr>
        <w:t xml:space="preserve">. En effet, </w:t>
      </w:r>
      <w:r w:rsidR="00190BC4" w:rsidRPr="00395E92">
        <w:rPr>
          <w:color w:val="000000"/>
        </w:rPr>
        <w:t xml:space="preserve">comme les participants de l’étude de </w:t>
      </w:r>
      <w:r w:rsidR="00190BC4" w:rsidRPr="00AB382E">
        <w:rPr>
          <w:color w:val="000000"/>
        </w:rPr>
        <w:t>Ben-David et Orion (2013)</w:t>
      </w:r>
      <w:r w:rsidR="00190BC4" w:rsidRPr="003157AA">
        <w:rPr>
          <w:color w:val="000000"/>
        </w:rPr>
        <w:t xml:space="preserve">, </w:t>
      </w:r>
      <w:r w:rsidR="00FF1844" w:rsidRPr="003157AA">
        <w:rPr>
          <w:color w:val="000000"/>
        </w:rPr>
        <w:t xml:space="preserve">certains </w:t>
      </w:r>
      <w:r w:rsidR="00190BC4" w:rsidRPr="003157AA">
        <w:rPr>
          <w:color w:val="000000"/>
        </w:rPr>
        <w:t xml:space="preserve">participants de l’étude de </w:t>
      </w:r>
      <w:proofErr w:type="spellStart"/>
      <w:r w:rsidR="00190BC4" w:rsidRPr="003157AA">
        <w:rPr>
          <w:color w:val="000000"/>
        </w:rPr>
        <w:t>Braund</w:t>
      </w:r>
      <w:proofErr w:type="spellEnd"/>
      <w:r w:rsidR="00190BC4" w:rsidRPr="003157AA">
        <w:rPr>
          <w:color w:val="000000"/>
        </w:rPr>
        <w:t xml:space="preserve"> (2019)</w:t>
      </w:r>
      <w:r w:rsidR="00BD1685" w:rsidRPr="003157AA">
        <w:rPr>
          <w:color w:val="000000"/>
        </w:rPr>
        <w:t xml:space="preserve"> </w:t>
      </w:r>
      <w:r w:rsidR="00FF1844" w:rsidRPr="003157AA">
        <w:rPr>
          <w:color w:val="000000"/>
        </w:rPr>
        <w:t xml:space="preserve">estiment que les élèves plus jeunes n’ont pas les possibilités de </w:t>
      </w:r>
      <w:r w:rsidR="00153BD6" w:rsidRPr="003157AA">
        <w:rPr>
          <w:color w:val="000000"/>
        </w:rPr>
        <w:lastRenderedPageBreak/>
        <w:t xml:space="preserve">répondre aux </w:t>
      </w:r>
      <w:r w:rsidR="00153BD6" w:rsidRPr="005E2F60">
        <w:rPr>
          <w:color w:val="000000"/>
          <w:highlight w:val="yellow"/>
        </w:rPr>
        <w:t>questions métacognitives</w:t>
      </w:r>
      <w:r w:rsidR="00153BD6" w:rsidRPr="00395E92">
        <w:rPr>
          <w:color w:val="000000"/>
        </w:rPr>
        <w:t xml:space="preserve"> et</w:t>
      </w:r>
      <w:r w:rsidR="00FF1844" w:rsidRPr="00395E92">
        <w:rPr>
          <w:color w:val="000000"/>
        </w:rPr>
        <w:t xml:space="preserve"> ne comprendraient pas ce qu’on leur demande. </w:t>
      </w:r>
      <w:r w:rsidR="00DF6518" w:rsidRPr="003157AA">
        <w:rPr>
          <w:color w:val="000000"/>
        </w:rPr>
        <w:t>De</w:t>
      </w:r>
      <w:r w:rsidR="0024297E" w:rsidRPr="00395E92">
        <w:rPr>
          <w:color w:val="000000"/>
        </w:rPr>
        <w:t xml:space="preserve"> plus</w:t>
      </w:r>
      <w:r w:rsidR="00114065" w:rsidRPr="00395E92">
        <w:rPr>
          <w:color w:val="000000"/>
        </w:rPr>
        <w:t xml:space="preserve">, </w:t>
      </w:r>
      <w:r w:rsidR="00A55B17" w:rsidRPr="00AB382E">
        <w:rPr>
          <w:color w:val="000000"/>
        </w:rPr>
        <w:t xml:space="preserve">si les enseignants </w:t>
      </w:r>
      <w:r w:rsidR="00B005AF" w:rsidRPr="003157AA">
        <w:rPr>
          <w:color w:val="000000"/>
        </w:rPr>
        <w:t>pensent que la métacognition peut se développer grâce à un enseignement explicite</w:t>
      </w:r>
      <w:r w:rsidR="00C26CF0" w:rsidRPr="003157AA">
        <w:rPr>
          <w:color w:val="000000"/>
        </w:rPr>
        <w:t xml:space="preserve"> </w:t>
      </w:r>
      <w:r w:rsidR="00114065" w:rsidRPr="003157AA">
        <w:rPr>
          <w:color w:val="000000"/>
        </w:rPr>
        <w:t>et</w:t>
      </w:r>
      <w:r w:rsidR="00C26CF0" w:rsidRPr="003157AA">
        <w:rPr>
          <w:color w:val="000000"/>
        </w:rPr>
        <w:t xml:space="preserve"> à la</w:t>
      </w:r>
      <w:r w:rsidR="00B005AF" w:rsidRPr="003157AA">
        <w:rPr>
          <w:color w:val="000000"/>
        </w:rPr>
        <w:t xml:space="preserve"> condition que les élèves aient la possibilité de mettre ces compétences en pratique</w:t>
      </w:r>
      <w:r w:rsidR="00114065" w:rsidRPr="003157AA">
        <w:rPr>
          <w:color w:val="000000"/>
        </w:rPr>
        <w:t xml:space="preserve">, </w:t>
      </w:r>
      <w:r w:rsidR="00A55B17" w:rsidRPr="003157AA">
        <w:rPr>
          <w:color w:val="000000"/>
        </w:rPr>
        <w:t>ils</w:t>
      </w:r>
      <w:r w:rsidR="00114065" w:rsidRPr="003157AA">
        <w:rPr>
          <w:color w:val="000000"/>
        </w:rPr>
        <w:t xml:space="preserve"> </w:t>
      </w:r>
      <w:r w:rsidR="00FF1844" w:rsidRPr="003157AA">
        <w:rPr>
          <w:color w:val="000000"/>
        </w:rPr>
        <w:t>estiment</w:t>
      </w:r>
      <w:r w:rsidR="00290354" w:rsidRPr="003157AA">
        <w:rPr>
          <w:color w:val="000000"/>
        </w:rPr>
        <w:t xml:space="preserve"> </w:t>
      </w:r>
      <w:r w:rsidR="00FF1844" w:rsidRPr="003157AA">
        <w:rPr>
          <w:color w:val="000000"/>
        </w:rPr>
        <w:t>que la métacognition doit être</w:t>
      </w:r>
      <w:r w:rsidR="00114065" w:rsidRPr="003157AA">
        <w:rPr>
          <w:color w:val="000000"/>
        </w:rPr>
        <w:t xml:space="preserve"> </w:t>
      </w:r>
      <w:r w:rsidR="00FF1844" w:rsidRPr="003157AA">
        <w:rPr>
          <w:color w:val="000000"/>
        </w:rPr>
        <w:t>réfl</w:t>
      </w:r>
      <w:r w:rsidR="00DF4026" w:rsidRPr="003157AA">
        <w:rPr>
          <w:color w:val="000000"/>
        </w:rPr>
        <w:t>é</w:t>
      </w:r>
      <w:r w:rsidR="00FF1844" w:rsidRPr="003157AA">
        <w:rPr>
          <w:color w:val="000000"/>
        </w:rPr>
        <w:t>chie</w:t>
      </w:r>
      <w:r w:rsidR="00D801F5" w:rsidRPr="003157AA">
        <w:rPr>
          <w:color w:val="000000"/>
        </w:rPr>
        <w:t xml:space="preserve"> </w:t>
      </w:r>
      <w:r w:rsidR="00107FA2" w:rsidRPr="003157AA">
        <w:rPr>
          <w:color w:val="000000"/>
        </w:rPr>
        <w:t>de manière évolutive.</w:t>
      </w:r>
      <w:r w:rsidR="00800A64" w:rsidRPr="003157AA">
        <w:rPr>
          <w:color w:val="000000"/>
        </w:rPr>
        <w:t xml:space="preserve"> Ils pensent qu’il doit s’agir d’un projet d’école, où le soutien de la métacognition est activé par tous les enseignants, dès les petites classes.</w:t>
      </w:r>
      <w:r w:rsidR="00107FA2" w:rsidRPr="00395E92">
        <w:rPr>
          <w:color w:val="000000"/>
        </w:rPr>
        <w:t xml:space="preserve"> </w:t>
      </w:r>
    </w:p>
    <w:p w14:paraId="341EDEF1" w14:textId="77777777" w:rsidR="00114065" w:rsidRPr="00AB382E" w:rsidRDefault="00114065" w:rsidP="009C06D2">
      <w:pPr>
        <w:spacing w:line="480" w:lineRule="auto"/>
        <w:jc w:val="both"/>
        <w:rPr>
          <w:color w:val="000000"/>
        </w:rPr>
      </w:pPr>
    </w:p>
    <w:p w14:paraId="1F5B9C6B" w14:textId="7E8EFB44" w:rsidR="00AA5438" w:rsidRPr="003157AA" w:rsidRDefault="00A71E2C" w:rsidP="009C06D2">
      <w:pPr>
        <w:spacing w:line="480" w:lineRule="auto"/>
        <w:jc w:val="both"/>
        <w:rPr>
          <w:color w:val="000000"/>
        </w:rPr>
      </w:pPr>
      <w:r w:rsidRPr="003157AA">
        <w:rPr>
          <w:color w:val="000000"/>
        </w:rPr>
        <w:t>Ensuite</w:t>
      </w:r>
      <w:r w:rsidR="00C26CF0" w:rsidRPr="003157AA">
        <w:rPr>
          <w:color w:val="000000"/>
        </w:rPr>
        <w:t>, il ressort de l’étude que les actions m</w:t>
      </w:r>
      <w:r w:rsidR="00D73D24" w:rsidRPr="003157AA">
        <w:rPr>
          <w:color w:val="000000"/>
        </w:rPr>
        <w:t>êmes</w:t>
      </w:r>
      <w:r w:rsidR="00C26CF0" w:rsidRPr="003157AA">
        <w:rPr>
          <w:color w:val="000000"/>
        </w:rPr>
        <w:t xml:space="preserve"> des enseignants </w:t>
      </w:r>
      <w:r w:rsidR="00AA5438" w:rsidRPr="003157AA">
        <w:rPr>
          <w:color w:val="000000"/>
        </w:rPr>
        <w:t>varient avec les années d’expériences</w:t>
      </w:r>
      <w:r w:rsidR="00C26CF0" w:rsidRPr="003157AA">
        <w:rPr>
          <w:color w:val="000000"/>
        </w:rPr>
        <w:t xml:space="preserve">. En effet, les enseignants expérimentés </w:t>
      </w:r>
      <w:r w:rsidR="00917D31" w:rsidRPr="003157AA">
        <w:rPr>
          <w:color w:val="000000"/>
        </w:rPr>
        <w:t xml:space="preserve">ont </w:t>
      </w:r>
      <w:r w:rsidR="00C85AE8" w:rsidRPr="003157AA">
        <w:rPr>
          <w:color w:val="000000"/>
        </w:rPr>
        <w:t xml:space="preserve">mentionné </w:t>
      </w:r>
      <w:r w:rsidR="002D5F41" w:rsidRPr="003157AA">
        <w:rPr>
          <w:color w:val="000000"/>
        </w:rPr>
        <w:t>mobiliser</w:t>
      </w:r>
      <w:r w:rsidR="00D73D24" w:rsidRPr="003157AA">
        <w:rPr>
          <w:color w:val="000000"/>
        </w:rPr>
        <w:t xml:space="preserve"> davantage</w:t>
      </w:r>
      <w:r w:rsidR="002D5F41" w:rsidRPr="003157AA">
        <w:rPr>
          <w:color w:val="000000"/>
        </w:rPr>
        <w:t xml:space="preserve"> les aspects relatifs aux </w:t>
      </w:r>
      <w:r w:rsidR="003157AA" w:rsidRPr="005E2F60">
        <w:rPr>
          <w:color w:val="000000"/>
          <w:highlight w:val="yellow"/>
        </w:rPr>
        <w:t>stratégies</w:t>
      </w:r>
      <w:r w:rsidR="003157AA" w:rsidRPr="00395E92">
        <w:rPr>
          <w:color w:val="000000"/>
        </w:rPr>
        <w:t xml:space="preserve"> </w:t>
      </w:r>
      <w:r w:rsidR="002D5F41" w:rsidRPr="00395E92">
        <w:rPr>
          <w:color w:val="000000"/>
        </w:rPr>
        <w:t xml:space="preserve">métacognitives (stratégies de planification, de monitoring et d’évaluation) </w:t>
      </w:r>
      <w:r w:rsidR="00C26CF0" w:rsidRPr="00395E92">
        <w:rPr>
          <w:color w:val="000000"/>
        </w:rPr>
        <w:t>que leurs jeunes collègues.</w:t>
      </w:r>
      <w:r w:rsidR="00EF6FAF" w:rsidRPr="00AB382E">
        <w:rPr>
          <w:color w:val="000000"/>
        </w:rPr>
        <w:t xml:space="preserve"> </w:t>
      </w:r>
      <w:r w:rsidR="00497553" w:rsidRPr="003157AA">
        <w:rPr>
          <w:color w:val="000000"/>
        </w:rPr>
        <w:t>Nous avons corrobor</w:t>
      </w:r>
      <w:r w:rsidR="001917A3" w:rsidRPr="003157AA">
        <w:rPr>
          <w:color w:val="000000"/>
        </w:rPr>
        <w:t>é</w:t>
      </w:r>
      <w:r w:rsidR="00497553" w:rsidRPr="003157AA">
        <w:rPr>
          <w:color w:val="000000"/>
        </w:rPr>
        <w:t xml:space="preserve"> ce constat dans une étude récente</w:t>
      </w:r>
      <w:r w:rsidR="001917A3" w:rsidRPr="003157AA">
        <w:rPr>
          <w:color w:val="000000"/>
        </w:rPr>
        <w:t xml:space="preserve"> dans le contexte belge (</w:t>
      </w:r>
      <w:proofErr w:type="spellStart"/>
      <w:r w:rsidR="001917A3" w:rsidRPr="003157AA">
        <w:rPr>
          <w:color w:val="000000"/>
        </w:rPr>
        <w:t>Colognesi</w:t>
      </w:r>
      <w:proofErr w:type="spellEnd"/>
      <w:r w:rsidR="001917A3" w:rsidRPr="003157AA">
        <w:rPr>
          <w:color w:val="000000"/>
        </w:rPr>
        <w:t xml:space="preserve"> et al., soumis).</w:t>
      </w:r>
    </w:p>
    <w:p w14:paraId="188C78AF" w14:textId="77777777" w:rsidR="00AA5438" w:rsidRPr="003157AA" w:rsidRDefault="00AA5438" w:rsidP="009C06D2">
      <w:pPr>
        <w:spacing w:line="480" w:lineRule="auto"/>
        <w:jc w:val="both"/>
        <w:rPr>
          <w:color w:val="000000"/>
        </w:rPr>
      </w:pPr>
    </w:p>
    <w:p w14:paraId="5FFE93CF" w14:textId="6352D8B4" w:rsidR="00B766F6" w:rsidRPr="003157AA" w:rsidRDefault="0057146F" w:rsidP="009C06D2">
      <w:pPr>
        <w:spacing w:line="480" w:lineRule="auto"/>
        <w:jc w:val="both"/>
        <w:rPr>
          <w:color w:val="000000"/>
        </w:rPr>
      </w:pPr>
      <w:r w:rsidRPr="003157AA">
        <w:t xml:space="preserve">Concernant les futurs enseignants, </w:t>
      </w:r>
      <w:proofErr w:type="spellStart"/>
      <w:r w:rsidR="00542878" w:rsidRPr="003157AA">
        <w:rPr>
          <w:color w:val="000000"/>
        </w:rPr>
        <w:t>Vosniadou</w:t>
      </w:r>
      <w:proofErr w:type="spellEnd"/>
      <w:r w:rsidR="00542878" w:rsidRPr="003157AA">
        <w:rPr>
          <w:color w:val="000000"/>
        </w:rPr>
        <w:t xml:space="preserve"> et al. (2021) ont </w:t>
      </w:r>
      <w:r w:rsidR="00B766F6" w:rsidRPr="003157AA">
        <w:rPr>
          <w:color w:val="000000"/>
        </w:rPr>
        <w:t>interrogé</w:t>
      </w:r>
      <w:r w:rsidR="002B1746" w:rsidRPr="003157AA">
        <w:rPr>
          <w:color w:val="000000"/>
        </w:rPr>
        <w:t xml:space="preserve"> par questionnaire</w:t>
      </w:r>
      <w:r w:rsidR="00B766F6" w:rsidRPr="003157AA">
        <w:rPr>
          <w:color w:val="000000"/>
        </w:rPr>
        <w:t xml:space="preserve"> </w:t>
      </w:r>
      <w:r w:rsidR="002B1746" w:rsidRPr="003157AA">
        <w:rPr>
          <w:color w:val="000000"/>
        </w:rPr>
        <w:t>366</w:t>
      </w:r>
      <w:r w:rsidR="00B766F6" w:rsidRPr="003157AA">
        <w:rPr>
          <w:color w:val="000000"/>
        </w:rPr>
        <w:t xml:space="preserve"> futurs </w:t>
      </w:r>
      <w:r w:rsidR="002B1746" w:rsidRPr="003157AA">
        <w:rPr>
          <w:color w:val="000000"/>
        </w:rPr>
        <w:t xml:space="preserve">enseignants australiens en </w:t>
      </w:r>
      <w:r w:rsidR="008930AB" w:rsidRPr="003157AA">
        <w:rPr>
          <w:color w:val="000000"/>
        </w:rPr>
        <w:t>fin de</w:t>
      </w:r>
      <w:r w:rsidR="008930AB" w:rsidRPr="00395E92">
        <w:rPr>
          <w:color w:val="000000"/>
        </w:rPr>
        <w:t xml:space="preserve"> </w:t>
      </w:r>
      <w:r w:rsidR="002B1746" w:rsidRPr="00395E92">
        <w:rPr>
          <w:color w:val="000000"/>
        </w:rPr>
        <w:t>première année d’étude</w:t>
      </w:r>
      <w:r w:rsidR="00B766F6" w:rsidRPr="00AB382E">
        <w:rPr>
          <w:color w:val="000000"/>
        </w:rPr>
        <w:t xml:space="preserve"> </w:t>
      </w:r>
      <w:r w:rsidR="002B1746" w:rsidRPr="003157AA">
        <w:rPr>
          <w:color w:val="000000"/>
        </w:rPr>
        <w:t xml:space="preserve">sur leurs croyances relatives à l'apprentissage et l'enseignement </w:t>
      </w:r>
      <w:r w:rsidR="00800A64" w:rsidRPr="003157AA">
        <w:rPr>
          <w:color w:val="000000"/>
        </w:rPr>
        <w:t>y compris les croyances relatives à la métacogn</w:t>
      </w:r>
      <w:r w:rsidR="00DF4026" w:rsidRPr="003157AA">
        <w:rPr>
          <w:color w:val="000000"/>
        </w:rPr>
        <w:t>i</w:t>
      </w:r>
      <w:r w:rsidR="00800A64" w:rsidRPr="003157AA">
        <w:rPr>
          <w:color w:val="000000"/>
        </w:rPr>
        <w:t>tion</w:t>
      </w:r>
      <w:r w:rsidR="002B1746" w:rsidRPr="00395E92">
        <w:rPr>
          <w:color w:val="000000"/>
        </w:rPr>
        <w:t xml:space="preserve">. </w:t>
      </w:r>
      <w:r w:rsidR="00B766F6" w:rsidRPr="00395E92">
        <w:rPr>
          <w:color w:val="000000"/>
        </w:rPr>
        <w:t xml:space="preserve">Il ressort </w:t>
      </w:r>
      <w:r w:rsidR="002378C3" w:rsidRPr="00AB382E">
        <w:rPr>
          <w:color w:val="000000"/>
        </w:rPr>
        <w:t>de cette étude</w:t>
      </w:r>
      <w:r w:rsidR="00B766F6" w:rsidRPr="003157AA">
        <w:rPr>
          <w:color w:val="000000"/>
        </w:rPr>
        <w:t xml:space="preserve"> que certaines </w:t>
      </w:r>
      <w:r w:rsidR="00542878" w:rsidRPr="003157AA">
        <w:rPr>
          <w:color w:val="000000"/>
        </w:rPr>
        <w:t xml:space="preserve">croyances </w:t>
      </w:r>
      <w:r w:rsidR="008443FA" w:rsidRPr="003157AA">
        <w:rPr>
          <w:color w:val="000000"/>
        </w:rPr>
        <w:t>peuvent</w:t>
      </w:r>
      <w:r w:rsidR="00542878" w:rsidRPr="003157AA">
        <w:rPr>
          <w:color w:val="000000"/>
        </w:rPr>
        <w:t xml:space="preserve"> entraver la</w:t>
      </w:r>
      <w:r w:rsidR="008930AB" w:rsidRPr="003157AA">
        <w:rPr>
          <w:color w:val="000000"/>
        </w:rPr>
        <w:t xml:space="preserve"> compréhension</w:t>
      </w:r>
      <w:r w:rsidR="00800A64" w:rsidRPr="003157AA">
        <w:rPr>
          <w:color w:val="000000"/>
        </w:rPr>
        <w:t xml:space="preserve"> correcte</w:t>
      </w:r>
      <w:r w:rsidR="008930AB" w:rsidRPr="003157AA">
        <w:rPr>
          <w:color w:val="000000"/>
        </w:rPr>
        <w:t xml:space="preserve"> d</w:t>
      </w:r>
      <w:r w:rsidR="00800A64" w:rsidRPr="003157AA">
        <w:rPr>
          <w:color w:val="000000"/>
        </w:rPr>
        <w:t>u concept de</w:t>
      </w:r>
      <w:r w:rsidR="008930AB" w:rsidRPr="003157AA">
        <w:rPr>
          <w:color w:val="000000"/>
        </w:rPr>
        <w:t xml:space="preserve"> </w:t>
      </w:r>
      <w:r w:rsidR="00542878" w:rsidRPr="003157AA">
        <w:rPr>
          <w:color w:val="000000"/>
        </w:rPr>
        <w:t>métacognition</w:t>
      </w:r>
      <w:r w:rsidR="00542878" w:rsidRPr="00395E92">
        <w:rPr>
          <w:color w:val="000000"/>
        </w:rPr>
        <w:t>.</w:t>
      </w:r>
      <w:r w:rsidR="00B766F6" w:rsidRPr="00395E92">
        <w:rPr>
          <w:color w:val="000000"/>
        </w:rPr>
        <w:t xml:space="preserve"> </w:t>
      </w:r>
      <w:r w:rsidR="008443FA" w:rsidRPr="00AB382E">
        <w:rPr>
          <w:color w:val="000000"/>
        </w:rPr>
        <w:t>Premièrement</w:t>
      </w:r>
      <w:r w:rsidR="00A02997" w:rsidRPr="003157AA">
        <w:rPr>
          <w:color w:val="000000"/>
        </w:rPr>
        <w:t xml:space="preserve">, la croyance la plus ancrée </w:t>
      </w:r>
      <w:r w:rsidR="003E2AD2" w:rsidRPr="003157AA">
        <w:rPr>
          <w:color w:val="000000"/>
        </w:rPr>
        <w:t>-</w:t>
      </w:r>
      <w:r w:rsidR="008443FA" w:rsidRPr="003157AA">
        <w:rPr>
          <w:color w:val="000000"/>
        </w:rPr>
        <w:t xml:space="preserve"> pour la moitié des </w:t>
      </w:r>
      <w:r w:rsidR="004352B3" w:rsidRPr="003157AA">
        <w:rPr>
          <w:color w:val="000000"/>
        </w:rPr>
        <w:t>participants</w:t>
      </w:r>
      <w:r w:rsidR="008443FA" w:rsidRPr="003157AA">
        <w:rPr>
          <w:color w:val="000000"/>
        </w:rPr>
        <w:t xml:space="preserve"> - </w:t>
      </w:r>
      <w:r w:rsidR="00A02997" w:rsidRPr="003157AA">
        <w:rPr>
          <w:color w:val="000000"/>
        </w:rPr>
        <w:t xml:space="preserve">est que la tâche la plus importante des enseignants est de fournir des connaissances </w:t>
      </w:r>
      <w:r w:rsidR="003157AA" w:rsidRPr="005E2F60">
        <w:rPr>
          <w:color w:val="000000"/>
          <w:highlight w:val="yellow"/>
        </w:rPr>
        <w:t>disciplinaires</w:t>
      </w:r>
      <w:r w:rsidR="003157AA">
        <w:rPr>
          <w:color w:val="000000"/>
        </w:rPr>
        <w:t xml:space="preserve"> </w:t>
      </w:r>
      <w:r w:rsidR="00A02997" w:rsidRPr="003157AA">
        <w:rPr>
          <w:color w:val="000000"/>
        </w:rPr>
        <w:t>sur la matière</w:t>
      </w:r>
      <w:r w:rsidR="00A02997" w:rsidRPr="00395E92">
        <w:rPr>
          <w:color w:val="000000"/>
        </w:rPr>
        <w:t xml:space="preserve">. Dans ce sens, il semble que cela </w:t>
      </w:r>
      <w:r w:rsidR="00516482" w:rsidRPr="00AB382E">
        <w:rPr>
          <w:color w:val="000000"/>
        </w:rPr>
        <w:t xml:space="preserve">soit </w:t>
      </w:r>
      <w:r w:rsidR="00A02997" w:rsidRPr="003157AA">
        <w:rPr>
          <w:color w:val="000000"/>
        </w:rPr>
        <w:t xml:space="preserve">plus important pour eux de transmettre des connaissances sur les matières que de promouvoir les </w:t>
      </w:r>
      <w:r w:rsidR="00273E3A" w:rsidRPr="005E2F60">
        <w:rPr>
          <w:color w:val="000000"/>
          <w:highlight w:val="yellow"/>
        </w:rPr>
        <w:t>stratégies</w:t>
      </w:r>
      <w:r w:rsidR="00273E3A" w:rsidRPr="003157AA">
        <w:rPr>
          <w:color w:val="000000"/>
        </w:rPr>
        <w:t xml:space="preserve"> </w:t>
      </w:r>
      <w:r w:rsidR="00A02997" w:rsidRPr="003157AA">
        <w:rPr>
          <w:color w:val="000000"/>
        </w:rPr>
        <w:t>métacognitives.</w:t>
      </w:r>
      <w:r w:rsidR="00516482" w:rsidRPr="003157AA">
        <w:rPr>
          <w:color w:val="000000"/>
        </w:rPr>
        <w:t xml:space="preserve"> </w:t>
      </w:r>
      <w:r w:rsidR="00405985" w:rsidRPr="003157AA">
        <w:rPr>
          <w:color w:val="000000"/>
        </w:rPr>
        <w:t xml:space="preserve">D’après les auteurs, c’est le facteur critique qui </w:t>
      </w:r>
      <w:r w:rsidR="00516482" w:rsidRPr="003157AA">
        <w:rPr>
          <w:color w:val="000000"/>
        </w:rPr>
        <w:t>nuit à</w:t>
      </w:r>
      <w:r w:rsidR="00405985" w:rsidRPr="003157AA">
        <w:rPr>
          <w:color w:val="000000"/>
        </w:rPr>
        <w:t xml:space="preserve"> l’utilisation des stratégies métacognitives </w:t>
      </w:r>
      <w:r w:rsidR="00516482" w:rsidRPr="00D57610">
        <w:rPr>
          <w:color w:val="000000"/>
        </w:rPr>
        <w:t>par les</w:t>
      </w:r>
      <w:r w:rsidR="00405985" w:rsidRPr="00E27E29">
        <w:rPr>
          <w:color w:val="000000"/>
        </w:rPr>
        <w:t xml:space="preserve"> enseignants en formation initiale.</w:t>
      </w:r>
      <w:r w:rsidR="006C1CB9" w:rsidRPr="00E27E29">
        <w:rPr>
          <w:color w:val="000000"/>
        </w:rPr>
        <w:t xml:space="preserve"> </w:t>
      </w:r>
      <w:r w:rsidR="00FA30F0" w:rsidRPr="00E27E29">
        <w:rPr>
          <w:color w:val="000000"/>
        </w:rPr>
        <w:t>Ce</w:t>
      </w:r>
      <w:r w:rsidR="0067084F" w:rsidRPr="00E27E29">
        <w:rPr>
          <w:color w:val="000000"/>
        </w:rPr>
        <w:t xml:space="preserve"> constat</w:t>
      </w:r>
      <w:r w:rsidR="00FA30F0" w:rsidRPr="00E27E29">
        <w:rPr>
          <w:color w:val="000000"/>
        </w:rPr>
        <w:t xml:space="preserve"> va dans le sens de nombreux travaux qui mettent en évidence que la préoccupation dominante des enseignants est de transmettre des connaissances sur le contenu (</w:t>
      </w:r>
      <w:proofErr w:type="spellStart"/>
      <w:r w:rsidR="00FA30F0" w:rsidRPr="00E27E29">
        <w:rPr>
          <w:color w:val="000000"/>
        </w:rPr>
        <w:t>Dunlosky</w:t>
      </w:r>
      <w:proofErr w:type="spellEnd"/>
      <w:r w:rsidR="00FA30F0" w:rsidRPr="00E27E29">
        <w:rPr>
          <w:color w:val="000000"/>
        </w:rPr>
        <w:t xml:space="preserve"> et al. 2013 ; </w:t>
      </w:r>
      <w:proofErr w:type="spellStart"/>
      <w:r w:rsidR="00FA30F0" w:rsidRPr="00E27E29">
        <w:rPr>
          <w:color w:val="000000"/>
        </w:rPr>
        <w:t>Ioannidou-Koutselini</w:t>
      </w:r>
      <w:proofErr w:type="spellEnd"/>
      <w:r w:rsidR="00FA30F0" w:rsidRPr="00E27E29">
        <w:rPr>
          <w:color w:val="000000"/>
        </w:rPr>
        <w:t xml:space="preserve"> </w:t>
      </w:r>
      <w:r w:rsidR="00EF3262" w:rsidRPr="00E27E29">
        <w:rPr>
          <w:color w:val="000000"/>
        </w:rPr>
        <w:t xml:space="preserve">&amp; </w:t>
      </w:r>
      <w:proofErr w:type="spellStart"/>
      <w:r w:rsidR="00FA30F0" w:rsidRPr="00E27E29">
        <w:rPr>
          <w:color w:val="000000"/>
        </w:rPr>
        <w:t>Patsalidou</w:t>
      </w:r>
      <w:proofErr w:type="spellEnd"/>
      <w:r w:rsidR="008C596B" w:rsidRPr="00E27E29">
        <w:rPr>
          <w:color w:val="000000"/>
        </w:rPr>
        <w:t>,</w:t>
      </w:r>
      <w:r w:rsidR="00FA30F0" w:rsidRPr="00E27E29">
        <w:rPr>
          <w:color w:val="000000"/>
        </w:rPr>
        <w:t xml:space="preserve"> 2015).</w:t>
      </w:r>
      <w:r w:rsidR="008930AB" w:rsidRPr="00E27E29">
        <w:rPr>
          <w:color w:val="000000"/>
        </w:rPr>
        <w:t xml:space="preserve"> </w:t>
      </w:r>
      <w:r w:rsidR="008443FA" w:rsidRPr="00E27E29">
        <w:rPr>
          <w:color w:val="000000"/>
        </w:rPr>
        <w:lastRenderedPageBreak/>
        <w:t xml:space="preserve">Deuxièmement, </w:t>
      </w:r>
      <w:r w:rsidR="003E7500" w:rsidRPr="00E27E29">
        <w:rPr>
          <w:color w:val="000000"/>
        </w:rPr>
        <w:t xml:space="preserve">les croyances selon lesquelles </w:t>
      </w:r>
      <w:r w:rsidR="003E7500" w:rsidRPr="005E2F60">
        <w:rPr>
          <w:color w:val="000000"/>
          <w:highlight w:val="yellow"/>
        </w:rPr>
        <w:t>l'</w:t>
      </w:r>
      <w:r w:rsidR="00084636" w:rsidRPr="005E2F60">
        <w:rPr>
          <w:color w:val="000000"/>
          <w:highlight w:val="yellow"/>
        </w:rPr>
        <w:t>intelligence/l’</w:t>
      </w:r>
      <w:r w:rsidR="003E7500" w:rsidRPr="005E2F60">
        <w:rPr>
          <w:color w:val="000000"/>
          <w:highlight w:val="yellow"/>
        </w:rPr>
        <w:t xml:space="preserve">apprentissage est </w:t>
      </w:r>
      <w:r w:rsidR="00162F7C" w:rsidRPr="005E2F60">
        <w:rPr>
          <w:color w:val="000000"/>
          <w:highlight w:val="yellow"/>
        </w:rPr>
        <w:t>inné</w:t>
      </w:r>
      <w:r w:rsidR="00B766F6" w:rsidRPr="005E2F60">
        <w:rPr>
          <w:color w:val="000000"/>
          <w:highlight w:val="yellow"/>
        </w:rPr>
        <w:t>, c’est-à-dire,</w:t>
      </w:r>
      <w:r w:rsidR="00162F7C" w:rsidRPr="005E2F60">
        <w:rPr>
          <w:color w:val="000000"/>
          <w:highlight w:val="yellow"/>
        </w:rPr>
        <w:t xml:space="preserve"> comme le soutien </w:t>
      </w:r>
      <w:proofErr w:type="spellStart"/>
      <w:r w:rsidR="00162F7C" w:rsidRPr="005E2F60">
        <w:rPr>
          <w:color w:val="000000"/>
          <w:highlight w:val="yellow"/>
        </w:rPr>
        <w:t>Dweck</w:t>
      </w:r>
      <w:proofErr w:type="spellEnd"/>
      <w:r w:rsidR="00162F7C" w:rsidRPr="005E2F60">
        <w:rPr>
          <w:color w:val="000000"/>
          <w:highlight w:val="yellow"/>
        </w:rPr>
        <w:t xml:space="preserve"> (1999) dans son approche dichotomique de l’intelligence, fixé à la naissance</w:t>
      </w:r>
      <w:r w:rsidR="00162F7C">
        <w:rPr>
          <w:color w:val="000000"/>
        </w:rPr>
        <w:t>,</w:t>
      </w:r>
      <w:r w:rsidR="008443FA" w:rsidRPr="00395E92">
        <w:rPr>
          <w:color w:val="000000"/>
        </w:rPr>
        <w:t xml:space="preserve"> </w:t>
      </w:r>
      <w:r w:rsidR="003E7500" w:rsidRPr="00AB382E">
        <w:rPr>
          <w:color w:val="000000"/>
        </w:rPr>
        <w:t xml:space="preserve">ont prédit les croyances </w:t>
      </w:r>
      <w:r w:rsidR="00162F7C">
        <w:rPr>
          <w:color w:val="000000"/>
        </w:rPr>
        <w:t>que</w:t>
      </w:r>
      <w:r w:rsidR="003E7500" w:rsidRPr="00AB382E">
        <w:rPr>
          <w:color w:val="000000"/>
        </w:rPr>
        <w:t xml:space="preserve"> </w:t>
      </w:r>
      <w:r w:rsidR="00B766F6" w:rsidRPr="003157AA">
        <w:rPr>
          <w:color w:val="000000"/>
        </w:rPr>
        <w:t>la métacognition</w:t>
      </w:r>
      <w:r w:rsidR="003E7500" w:rsidRPr="003157AA">
        <w:rPr>
          <w:color w:val="000000"/>
        </w:rPr>
        <w:t xml:space="preserve"> n'est pas nécessaire à la réussite des élèves</w:t>
      </w:r>
      <w:r w:rsidR="00B766F6" w:rsidRPr="003157AA">
        <w:rPr>
          <w:color w:val="000000"/>
        </w:rPr>
        <w:t xml:space="preserve">. </w:t>
      </w:r>
    </w:p>
    <w:p w14:paraId="44795BEB" w14:textId="77777777" w:rsidR="008443FA" w:rsidRPr="00D57610" w:rsidRDefault="008443FA" w:rsidP="009C06D2">
      <w:pPr>
        <w:spacing w:line="480" w:lineRule="auto"/>
        <w:jc w:val="both"/>
        <w:rPr>
          <w:color w:val="000000"/>
        </w:rPr>
      </w:pPr>
    </w:p>
    <w:p w14:paraId="7EC8198A" w14:textId="7C505C9C" w:rsidR="00EB7D63" w:rsidRPr="003157AA" w:rsidRDefault="002B1746" w:rsidP="009C06D2">
      <w:pPr>
        <w:spacing w:line="480" w:lineRule="auto"/>
        <w:jc w:val="both"/>
        <w:rPr>
          <w:color w:val="000000"/>
        </w:rPr>
      </w:pPr>
      <w:r w:rsidRPr="00E27E29">
        <w:rPr>
          <w:color w:val="000000"/>
        </w:rPr>
        <w:t xml:space="preserve">Les résultats </w:t>
      </w:r>
      <w:r w:rsidR="00C37B74" w:rsidRPr="00E27E29">
        <w:rPr>
          <w:color w:val="000000"/>
        </w:rPr>
        <w:t xml:space="preserve">de </w:t>
      </w:r>
      <w:proofErr w:type="spellStart"/>
      <w:r w:rsidR="00C37B74" w:rsidRPr="00E27E29">
        <w:rPr>
          <w:color w:val="000000"/>
        </w:rPr>
        <w:t>Vosniadou</w:t>
      </w:r>
      <w:proofErr w:type="spellEnd"/>
      <w:r w:rsidR="00C37B74" w:rsidRPr="00E27E29">
        <w:rPr>
          <w:color w:val="000000"/>
        </w:rPr>
        <w:t xml:space="preserve"> et al. (2021) </w:t>
      </w:r>
      <w:r w:rsidRPr="00E27E29">
        <w:rPr>
          <w:color w:val="000000"/>
        </w:rPr>
        <w:t xml:space="preserve">suggèrent que les interventions en matière de </w:t>
      </w:r>
      <w:r w:rsidR="007C64D0" w:rsidRPr="00E27E29">
        <w:rPr>
          <w:color w:val="000000"/>
        </w:rPr>
        <w:t>métacognition</w:t>
      </w:r>
      <w:r w:rsidRPr="00E27E29">
        <w:rPr>
          <w:color w:val="000000"/>
        </w:rPr>
        <w:t xml:space="preserve"> peuvent être plus efficaces </w:t>
      </w:r>
      <w:r w:rsidRPr="003157AA">
        <w:rPr>
          <w:color w:val="000000"/>
        </w:rPr>
        <w:t xml:space="preserve">si </w:t>
      </w:r>
      <w:r w:rsidR="003157AA" w:rsidRPr="005E2F60">
        <w:rPr>
          <w:highlight w:val="yellow"/>
        </w:rPr>
        <w:t xml:space="preserve">les enseignants </w:t>
      </w:r>
      <w:r w:rsidR="00DA28CA" w:rsidRPr="003157AA">
        <w:t>sont formés eux-mêmes à avoir recours à la métacognition pendant leurs études</w:t>
      </w:r>
      <w:r w:rsidR="00DA28CA" w:rsidRPr="00395E92">
        <w:t>.</w:t>
      </w:r>
      <w:r w:rsidR="00DA28CA" w:rsidRPr="00395E92">
        <w:rPr>
          <w:color w:val="000000"/>
        </w:rPr>
        <w:t xml:space="preserve"> </w:t>
      </w:r>
      <w:r w:rsidR="00C37B74" w:rsidRPr="00AB382E">
        <w:rPr>
          <w:color w:val="000000"/>
        </w:rPr>
        <w:t xml:space="preserve">D’ailleurs, </w:t>
      </w:r>
      <w:r w:rsidR="00C37B74" w:rsidRPr="003157AA">
        <w:t>o</w:t>
      </w:r>
      <w:r w:rsidR="00EB7D63" w:rsidRPr="003157AA">
        <w:t xml:space="preserve">utre les croyances que peuvent avoir les </w:t>
      </w:r>
      <w:r w:rsidR="00C37B74" w:rsidRPr="003157AA">
        <w:t xml:space="preserve">futurs </w:t>
      </w:r>
      <w:r w:rsidR="00EB7D63" w:rsidRPr="003157AA">
        <w:t>enseignants sur la métacognition et leur stade de carrière qui leur permettrait un</w:t>
      </w:r>
      <w:r w:rsidR="00224FC9" w:rsidRPr="003157AA">
        <w:t xml:space="preserve"> soutien</w:t>
      </w:r>
      <w:r w:rsidR="00224FC9" w:rsidRPr="00395E92">
        <w:t xml:space="preserve"> </w:t>
      </w:r>
      <w:r w:rsidR="00EB7D63" w:rsidRPr="00395E92">
        <w:t>plus « aisé », des recherches ont aussi montré</w:t>
      </w:r>
      <w:r w:rsidR="00C37B74" w:rsidRPr="00AB382E">
        <w:t xml:space="preserve"> </w:t>
      </w:r>
      <w:r w:rsidR="00EB7D63" w:rsidRPr="003157AA">
        <w:t>que la métacognition de l'enseignant lui-même affecte ses choix en matière d'enseignement et d'apprentissage des élèves</w:t>
      </w:r>
      <w:r w:rsidR="000F11C7" w:rsidRPr="003157AA">
        <w:t>. Dès lors, les stratégies  qu’utilise l’enseignant face une tâche pourraient être davantage proposées aux apprenants</w:t>
      </w:r>
      <w:r w:rsidR="000F11C7" w:rsidRPr="00395E92">
        <w:t xml:space="preserve"> </w:t>
      </w:r>
      <w:r w:rsidR="00EB7D63" w:rsidRPr="00395E92">
        <w:t xml:space="preserve">(Jiang et al., 2016 ; </w:t>
      </w:r>
      <w:proofErr w:type="spellStart"/>
      <w:r w:rsidR="00EB7D63" w:rsidRPr="00395E92">
        <w:t>Prytula</w:t>
      </w:r>
      <w:proofErr w:type="spellEnd"/>
      <w:r w:rsidR="00EB7D63" w:rsidRPr="00395E92">
        <w:t>, 2012</w:t>
      </w:r>
      <w:r w:rsidR="00EB7D63" w:rsidRPr="00AB382E">
        <w:t xml:space="preserve"> ; </w:t>
      </w:r>
      <w:r w:rsidR="00EB7D63" w:rsidRPr="003157AA">
        <w:t xml:space="preserve">Taylor &amp; </w:t>
      </w:r>
      <w:proofErr w:type="spellStart"/>
      <w:r w:rsidR="00EB7D63" w:rsidRPr="003157AA">
        <w:t>Ntoumanis</w:t>
      </w:r>
      <w:proofErr w:type="spellEnd"/>
      <w:r w:rsidR="00EB7D63" w:rsidRPr="003157AA">
        <w:t>, 2007).</w:t>
      </w:r>
    </w:p>
    <w:p w14:paraId="5D88B4CC" w14:textId="77777777" w:rsidR="00224FC9" w:rsidRPr="003157AA" w:rsidRDefault="00224FC9" w:rsidP="009C06D2">
      <w:pPr>
        <w:spacing w:line="480" w:lineRule="auto"/>
        <w:jc w:val="both"/>
        <w:rPr>
          <w:color w:val="000000"/>
        </w:rPr>
      </w:pPr>
    </w:p>
    <w:p w14:paraId="608CE514" w14:textId="77777777" w:rsidR="00DA28CA" w:rsidRPr="00395E92" w:rsidRDefault="00DA28CA" w:rsidP="00DA28CA">
      <w:pPr>
        <w:spacing w:line="480" w:lineRule="auto"/>
        <w:jc w:val="both"/>
        <w:rPr>
          <w:color w:val="000000"/>
        </w:rPr>
      </w:pPr>
      <w:r w:rsidRPr="003157AA">
        <w:rPr>
          <w:color w:val="000000"/>
        </w:rPr>
        <w:t>Au final, il semble que, quel que soit le contexte géographique, le niveau d’enseignement (au primaire ou au secondaire) ou la discipline enseignée, les résultats concernant les connaissances, les croyances et le soutien à la métacognition en classe soient relativement les mêmes. Il y a donc un enjeu, tant pour la recherche que pour la formation des enseignants.</w:t>
      </w:r>
    </w:p>
    <w:p w14:paraId="183D0A7B" w14:textId="77777777" w:rsidR="00FF3773" w:rsidRPr="00395E92" w:rsidRDefault="00FF3773" w:rsidP="009C06D2">
      <w:pPr>
        <w:spacing w:line="480" w:lineRule="auto"/>
        <w:jc w:val="both"/>
        <w:rPr>
          <w:color w:val="000000"/>
        </w:rPr>
      </w:pPr>
    </w:p>
    <w:p w14:paraId="78C7DED5" w14:textId="77777777" w:rsidR="002D2891" w:rsidRPr="00395E92" w:rsidRDefault="003A28D2" w:rsidP="00DB4968">
      <w:pPr>
        <w:spacing w:line="276" w:lineRule="auto"/>
        <w:jc w:val="both"/>
        <w:rPr>
          <w:b/>
          <w:sz w:val="28"/>
        </w:rPr>
      </w:pPr>
      <w:r w:rsidRPr="003157AA">
        <w:rPr>
          <w:b/>
          <w:color w:val="000000"/>
          <w:sz w:val="28"/>
        </w:rPr>
        <w:t xml:space="preserve">Pistes de recherches </w:t>
      </w:r>
      <w:r w:rsidR="0021310C" w:rsidRPr="003157AA">
        <w:rPr>
          <w:b/>
          <w:color w:val="000000"/>
          <w:sz w:val="28"/>
        </w:rPr>
        <w:t>actuelles</w:t>
      </w:r>
      <w:r w:rsidR="002D2891" w:rsidRPr="003157AA">
        <w:rPr>
          <w:b/>
          <w:color w:val="000000"/>
          <w:sz w:val="28"/>
        </w:rPr>
        <w:t xml:space="preserve"> : implications pédagogiques, éducatives ou </w:t>
      </w:r>
      <w:r w:rsidR="00F549FB" w:rsidRPr="003157AA">
        <w:rPr>
          <w:b/>
          <w:color w:val="000000"/>
          <w:sz w:val="28"/>
        </w:rPr>
        <w:t>de formation</w:t>
      </w:r>
      <w:r w:rsidR="002D2891" w:rsidRPr="00395E92">
        <w:rPr>
          <w:b/>
          <w:color w:val="000000"/>
          <w:sz w:val="28"/>
        </w:rPr>
        <w:t> </w:t>
      </w:r>
    </w:p>
    <w:p w14:paraId="26BC7C87" w14:textId="77777777" w:rsidR="002C5BE1" w:rsidRPr="00AB382E" w:rsidRDefault="002C5BE1" w:rsidP="009C06D2">
      <w:pPr>
        <w:spacing w:line="480" w:lineRule="auto"/>
        <w:jc w:val="both"/>
        <w:rPr>
          <w:bCs/>
        </w:rPr>
      </w:pPr>
    </w:p>
    <w:p w14:paraId="2802174B" w14:textId="77777777" w:rsidR="00377C85" w:rsidRPr="00AB382E" w:rsidRDefault="00377C85" w:rsidP="009C06D2">
      <w:pPr>
        <w:spacing w:line="480" w:lineRule="auto"/>
        <w:jc w:val="both"/>
        <w:rPr>
          <w:bCs/>
        </w:rPr>
      </w:pPr>
      <w:r w:rsidRPr="003157AA">
        <w:rPr>
          <w:bCs/>
        </w:rPr>
        <w:t xml:space="preserve">Eu égard aux différents aspects soulevés </w:t>
      </w:r>
      <w:r w:rsidRPr="003157AA">
        <w:rPr>
          <w:bCs/>
          <w:i/>
        </w:rPr>
        <w:t>supra</w:t>
      </w:r>
      <w:r w:rsidRPr="003157AA">
        <w:rPr>
          <w:bCs/>
        </w:rPr>
        <w:t xml:space="preserve">, il semble qu’un enjeu majeur soit de placer la métacognition au cœur de la formation initiale des enseignants, à la fois </w:t>
      </w:r>
      <w:r w:rsidR="008572EB" w:rsidRPr="003157AA">
        <w:rPr>
          <w:bCs/>
        </w:rPr>
        <w:t>en termes d’actualisation des connaissances des étudiants, mais aussi d’évolution des croyances</w:t>
      </w:r>
      <w:r w:rsidR="00814826" w:rsidRPr="003157AA">
        <w:rPr>
          <w:bCs/>
        </w:rPr>
        <w:t xml:space="preserve">. </w:t>
      </w:r>
      <w:r w:rsidR="009A6480" w:rsidRPr="003157AA">
        <w:rPr>
          <w:bCs/>
        </w:rPr>
        <w:lastRenderedPageBreak/>
        <w:t xml:space="preserve">Relativement à cela, nous épinglons ici deux recherches </w:t>
      </w:r>
      <w:r w:rsidR="0022239E" w:rsidRPr="003157AA">
        <w:rPr>
          <w:bCs/>
        </w:rPr>
        <w:t>en cours</w:t>
      </w:r>
      <w:r w:rsidR="0022239E" w:rsidRPr="00395E92">
        <w:rPr>
          <w:bCs/>
        </w:rPr>
        <w:t xml:space="preserve"> </w:t>
      </w:r>
      <w:r w:rsidR="009A6480" w:rsidRPr="00395E92">
        <w:rPr>
          <w:bCs/>
        </w:rPr>
        <w:t xml:space="preserve">qui se donnent l’ambition d’apporter des éléments de réponse à cette problématique. </w:t>
      </w:r>
    </w:p>
    <w:p w14:paraId="73446053" w14:textId="77777777" w:rsidR="00377C85" w:rsidRPr="003157AA" w:rsidRDefault="00377C85" w:rsidP="009C06D2">
      <w:pPr>
        <w:spacing w:line="480" w:lineRule="auto"/>
        <w:jc w:val="both"/>
        <w:rPr>
          <w:bCs/>
        </w:rPr>
      </w:pPr>
    </w:p>
    <w:p w14:paraId="21304651" w14:textId="31FDCA1A" w:rsidR="00A27CEA" w:rsidRPr="00395E92" w:rsidRDefault="001447B5" w:rsidP="009B75C7">
      <w:pPr>
        <w:spacing w:line="480" w:lineRule="auto"/>
        <w:jc w:val="both"/>
        <w:rPr>
          <w:bCs/>
        </w:rPr>
      </w:pPr>
      <w:r w:rsidRPr="003157AA">
        <w:rPr>
          <w:bCs/>
        </w:rPr>
        <w:t xml:space="preserve">La </w:t>
      </w:r>
      <w:r w:rsidR="00E95007" w:rsidRPr="003157AA">
        <w:rPr>
          <w:bCs/>
        </w:rPr>
        <w:t>première</w:t>
      </w:r>
      <w:r w:rsidRPr="003157AA">
        <w:rPr>
          <w:bCs/>
        </w:rPr>
        <w:t xml:space="preserve"> recherche</w:t>
      </w:r>
      <w:r w:rsidR="007E7AB1" w:rsidRPr="003157AA">
        <w:rPr>
          <w:bCs/>
        </w:rPr>
        <w:t xml:space="preserve"> (Barbier &amp; </w:t>
      </w:r>
      <w:proofErr w:type="spellStart"/>
      <w:r w:rsidR="007E7AB1" w:rsidRPr="003157AA">
        <w:rPr>
          <w:bCs/>
        </w:rPr>
        <w:t>Colognesi</w:t>
      </w:r>
      <w:proofErr w:type="spellEnd"/>
      <w:r w:rsidR="007E7AB1" w:rsidRPr="003157AA">
        <w:rPr>
          <w:bCs/>
        </w:rPr>
        <w:t>, 2020)</w:t>
      </w:r>
      <w:r w:rsidR="0054362C" w:rsidRPr="003157AA">
        <w:rPr>
          <w:bCs/>
        </w:rPr>
        <w:t>,</w:t>
      </w:r>
      <w:r w:rsidRPr="003157AA">
        <w:rPr>
          <w:bCs/>
        </w:rPr>
        <w:t xml:space="preserve"> </w:t>
      </w:r>
      <w:r w:rsidR="007E7AB1" w:rsidRPr="003157AA">
        <w:rPr>
          <w:bCs/>
        </w:rPr>
        <w:t>a débuté</w:t>
      </w:r>
      <w:r w:rsidR="0054362C" w:rsidRPr="003157AA">
        <w:rPr>
          <w:bCs/>
        </w:rPr>
        <w:t xml:space="preserve"> en 2018</w:t>
      </w:r>
      <w:r w:rsidR="0023095A" w:rsidRPr="003157AA">
        <w:rPr>
          <w:bCs/>
        </w:rPr>
        <w:t>. Elle</w:t>
      </w:r>
      <w:r w:rsidR="0054362C" w:rsidRPr="003157AA">
        <w:rPr>
          <w:bCs/>
        </w:rPr>
        <w:t xml:space="preserve"> a pour objectif </w:t>
      </w:r>
      <w:r w:rsidR="006348A9" w:rsidRPr="003157AA">
        <w:rPr>
          <w:bCs/>
        </w:rPr>
        <w:t>d’</w:t>
      </w:r>
      <w:r w:rsidR="007D3E8C" w:rsidRPr="003157AA">
        <w:rPr>
          <w:bCs/>
        </w:rPr>
        <w:t>interroger l’</w:t>
      </w:r>
      <w:proofErr w:type="spellStart"/>
      <w:r w:rsidR="007D3E8C" w:rsidRPr="003157AA">
        <w:rPr>
          <w:bCs/>
        </w:rPr>
        <w:t>évolution</w:t>
      </w:r>
      <w:proofErr w:type="spellEnd"/>
      <w:r w:rsidR="007D3E8C" w:rsidRPr="003157AA">
        <w:rPr>
          <w:bCs/>
        </w:rPr>
        <w:t xml:space="preserve"> des connaissances</w:t>
      </w:r>
      <w:r w:rsidR="004737DA" w:rsidRPr="003157AA">
        <w:rPr>
          <w:bCs/>
        </w:rPr>
        <w:t>, des croyances</w:t>
      </w:r>
      <w:r w:rsidR="007D3E8C" w:rsidRPr="003157AA">
        <w:rPr>
          <w:bCs/>
        </w:rPr>
        <w:t xml:space="preserve"> et des pratiques </w:t>
      </w:r>
      <w:r w:rsidR="00A27CEA" w:rsidRPr="003157AA">
        <w:rPr>
          <w:bCs/>
        </w:rPr>
        <w:t xml:space="preserve">relatives à la métacognitions </w:t>
      </w:r>
      <w:r w:rsidR="007D3E8C" w:rsidRPr="003157AA">
        <w:rPr>
          <w:bCs/>
        </w:rPr>
        <w:t xml:space="preserve">des futurs </w:t>
      </w:r>
      <w:r w:rsidR="0054362C" w:rsidRPr="003157AA">
        <w:rPr>
          <w:bCs/>
        </w:rPr>
        <w:t xml:space="preserve">enseignants </w:t>
      </w:r>
      <w:r w:rsidR="004737DA" w:rsidRPr="003157AA">
        <w:rPr>
          <w:bCs/>
        </w:rPr>
        <w:t>de</w:t>
      </w:r>
      <w:r w:rsidR="007D3E8C" w:rsidRPr="003157AA">
        <w:rPr>
          <w:bCs/>
        </w:rPr>
        <w:t xml:space="preserve"> </w:t>
      </w:r>
      <w:proofErr w:type="spellStart"/>
      <w:r w:rsidR="007D3E8C" w:rsidRPr="003157AA">
        <w:rPr>
          <w:bCs/>
        </w:rPr>
        <w:t>français</w:t>
      </w:r>
      <w:proofErr w:type="spellEnd"/>
      <w:r w:rsidR="007B76D3" w:rsidRPr="003157AA">
        <w:rPr>
          <w:bCs/>
        </w:rPr>
        <w:t xml:space="preserve"> au fil </w:t>
      </w:r>
      <w:r w:rsidR="00CC23A9" w:rsidRPr="003157AA">
        <w:rPr>
          <w:bCs/>
        </w:rPr>
        <w:t>des</w:t>
      </w:r>
      <w:r w:rsidR="007B76D3" w:rsidRPr="003157AA">
        <w:rPr>
          <w:bCs/>
        </w:rPr>
        <w:t xml:space="preserve"> </w:t>
      </w:r>
      <w:r w:rsidR="00CC23A9" w:rsidRPr="003157AA">
        <w:rPr>
          <w:bCs/>
        </w:rPr>
        <w:t>trois années de</w:t>
      </w:r>
      <w:r w:rsidR="004737DA" w:rsidRPr="003157AA">
        <w:rPr>
          <w:bCs/>
        </w:rPr>
        <w:t xml:space="preserve"> leur</w:t>
      </w:r>
      <w:r w:rsidR="00CC23A9" w:rsidRPr="003157AA">
        <w:rPr>
          <w:bCs/>
        </w:rPr>
        <w:t xml:space="preserve"> </w:t>
      </w:r>
      <w:r w:rsidR="007B76D3" w:rsidRPr="003157AA">
        <w:rPr>
          <w:bCs/>
        </w:rPr>
        <w:t>formation</w:t>
      </w:r>
      <w:r w:rsidR="007D3E8C" w:rsidRPr="003157AA">
        <w:rPr>
          <w:bCs/>
        </w:rPr>
        <w:t xml:space="preserve">. </w:t>
      </w:r>
      <w:r w:rsidR="009B75C7" w:rsidRPr="003157AA">
        <w:rPr>
          <w:bCs/>
        </w:rPr>
        <w:t>Plus</w:t>
      </w:r>
      <w:r w:rsidR="00DF4026" w:rsidRPr="003157AA">
        <w:rPr>
          <w:bCs/>
        </w:rPr>
        <w:t xml:space="preserve"> précisément</w:t>
      </w:r>
      <w:r w:rsidR="009B75C7" w:rsidRPr="003157AA">
        <w:rPr>
          <w:bCs/>
        </w:rPr>
        <w:t xml:space="preserve">, </w:t>
      </w:r>
      <w:r w:rsidR="009D21DC" w:rsidRPr="003157AA">
        <w:rPr>
          <w:bCs/>
        </w:rPr>
        <w:t>la recherche tente</w:t>
      </w:r>
      <w:r w:rsidR="009B75C7" w:rsidRPr="003157AA">
        <w:rPr>
          <w:bCs/>
        </w:rPr>
        <w:t xml:space="preserve"> de mettre au jour (1) comment évoluent les connaissances, croyances et pratiques de la métacognition chez les futurs enseignants quand un dispositif de formation y est consacré</w:t>
      </w:r>
      <w:r w:rsidR="009D21DC" w:rsidRPr="003157AA">
        <w:rPr>
          <w:bCs/>
        </w:rPr>
        <w:t> ;</w:t>
      </w:r>
      <w:r w:rsidR="009B75C7" w:rsidRPr="003157AA">
        <w:rPr>
          <w:bCs/>
        </w:rPr>
        <w:t xml:space="preserve"> (2) quels sont les effets de la formation sur l’ajustement des connaissances et des croyances des </w:t>
      </w:r>
      <w:proofErr w:type="spellStart"/>
      <w:r w:rsidR="009B75C7" w:rsidRPr="003157AA">
        <w:rPr>
          <w:bCs/>
        </w:rPr>
        <w:t>étudiants</w:t>
      </w:r>
      <w:proofErr w:type="spellEnd"/>
      <w:r w:rsidR="009B75C7" w:rsidRPr="003157AA">
        <w:rPr>
          <w:bCs/>
        </w:rPr>
        <w:t xml:space="preserve"> relatives à la </w:t>
      </w:r>
      <w:proofErr w:type="spellStart"/>
      <w:r w:rsidR="009B75C7" w:rsidRPr="003157AA">
        <w:rPr>
          <w:bCs/>
        </w:rPr>
        <w:t>métacognition</w:t>
      </w:r>
      <w:proofErr w:type="spellEnd"/>
      <w:r w:rsidR="009D21DC" w:rsidRPr="003157AA">
        <w:rPr>
          <w:bCs/>
        </w:rPr>
        <w:t> ;</w:t>
      </w:r>
      <w:r w:rsidR="009B75C7" w:rsidRPr="003157AA">
        <w:rPr>
          <w:bCs/>
        </w:rPr>
        <w:t xml:space="preserve"> (3) quelles pratiques relatives à la </w:t>
      </w:r>
      <w:proofErr w:type="spellStart"/>
      <w:r w:rsidR="009B75C7" w:rsidRPr="003157AA">
        <w:rPr>
          <w:bCs/>
        </w:rPr>
        <w:t>métacognition</w:t>
      </w:r>
      <w:proofErr w:type="spellEnd"/>
      <w:r w:rsidR="009B75C7" w:rsidRPr="003157AA">
        <w:rPr>
          <w:bCs/>
        </w:rPr>
        <w:t xml:space="preserve"> sont mises en place dans les stages et (4) quels sont les leviers et les </w:t>
      </w:r>
      <w:proofErr w:type="spellStart"/>
      <w:r w:rsidR="009B75C7" w:rsidRPr="003157AA">
        <w:rPr>
          <w:bCs/>
        </w:rPr>
        <w:t>difficultés</w:t>
      </w:r>
      <w:proofErr w:type="spellEnd"/>
      <w:r w:rsidR="009B75C7" w:rsidRPr="003157AA">
        <w:rPr>
          <w:bCs/>
        </w:rPr>
        <w:t xml:space="preserve"> du traitement, par les futurs enseignants, des </w:t>
      </w:r>
      <w:proofErr w:type="spellStart"/>
      <w:r w:rsidR="009B75C7" w:rsidRPr="003157AA">
        <w:rPr>
          <w:bCs/>
        </w:rPr>
        <w:t>réponses</w:t>
      </w:r>
      <w:proofErr w:type="spellEnd"/>
      <w:r w:rsidR="009B75C7" w:rsidRPr="003157AA">
        <w:rPr>
          <w:bCs/>
        </w:rPr>
        <w:t xml:space="preserve"> des </w:t>
      </w:r>
      <w:proofErr w:type="spellStart"/>
      <w:r w:rsidR="009B75C7" w:rsidRPr="003157AA">
        <w:rPr>
          <w:bCs/>
        </w:rPr>
        <w:t>élèves</w:t>
      </w:r>
      <w:proofErr w:type="spellEnd"/>
      <w:r w:rsidR="0008167F">
        <w:rPr>
          <w:bCs/>
        </w:rPr>
        <w:t xml:space="preserve"> </w:t>
      </w:r>
      <w:r w:rsidR="0008167F" w:rsidRPr="005E2F60">
        <w:rPr>
          <w:bCs/>
          <w:highlight w:val="yellow"/>
        </w:rPr>
        <w:t>aux questions sollicitant leur métacognition</w:t>
      </w:r>
      <w:r w:rsidR="009B75C7" w:rsidRPr="005E2F60">
        <w:rPr>
          <w:bCs/>
          <w:highlight w:val="yellow"/>
        </w:rPr>
        <w:t>.</w:t>
      </w:r>
    </w:p>
    <w:p w14:paraId="54065622" w14:textId="77777777" w:rsidR="009B75C7" w:rsidRPr="00395E92" w:rsidRDefault="009B75C7" w:rsidP="009C06D2">
      <w:pPr>
        <w:spacing w:line="480" w:lineRule="auto"/>
        <w:jc w:val="both"/>
        <w:rPr>
          <w:bCs/>
        </w:rPr>
      </w:pPr>
    </w:p>
    <w:p w14:paraId="122345D9" w14:textId="37DB8907" w:rsidR="00B42165" w:rsidRPr="00395E92" w:rsidRDefault="00F70546" w:rsidP="00B77FA5">
      <w:pPr>
        <w:spacing w:line="480" w:lineRule="auto"/>
        <w:jc w:val="both"/>
        <w:rPr>
          <w:bCs/>
        </w:rPr>
      </w:pPr>
      <w:r w:rsidRPr="00AB382E">
        <w:rPr>
          <w:bCs/>
        </w:rPr>
        <w:t>Un questionnaire</w:t>
      </w:r>
      <w:r w:rsidR="009D21DC" w:rsidRPr="003157AA">
        <w:rPr>
          <w:bCs/>
        </w:rPr>
        <w:t xml:space="preserve">, </w:t>
      </w:r>
      <w:r w:rsidR="009D21DC" w:rsidRPr="0008167F">
        <w:rPr>
          <w:bCs/>
        </w:rPr>
        <w:t xml:space="preserve">inspiré de </w:t>
      </w:r>
      <w:proofErr w:type="spellStart"/>
      <w:r w:rsidR="009D21DC" w:rsidRPr="0008167F">
        <w:rPr>
          <w:bCs/>
        </w:rPr>
        <w:t>Braund</w:t>
      </w:r>
      <w:proofErr w:type="spellEnd"/>
      <w:r w:rsidR="009D21DC" w:rsidRPr="0008167F">
        <w:rPr>
          <w:bCs/>
        </w:rPr>
        <w:t xml:space="preserve"> </w:t>
      </w:r>
      <w:r w:rsidR="009E2E28" w:rsidRPr="0008167F">
        <w:rPr>
          <w:bCs/>
        </w:rPr>
        <w:t xml:space="preserve">et </w:t>
      </w:r>
      <w:r w:rsidR="009D21DC" w:rsidRPr="0008167F">
        <w:rPr>
          <w:bCs/>
        </w:rPr>
        <w:t xml:space="preserve">Solea (2016) </w:t>
      </w:r>
      <w:r w:rsidRPr="0008167F">
        <w:rPr>
          <w:bCs/>
        </w:rPr>
        <w:t xml:space="preserve"> </w:t>
      </w:r>
      <w:r w:rsidR="009D21DC" w:rsidRPr="0008167F">
        <w:rPr>
          <w:bCs/>
        </w:rPr>
        <w:t>a</w:t>
      </w:r>
      <w:r w:rsidRPr="0008167F">
        <w:rPr>
          <w:bCs/>
        </w:rPr>
        <w:t xml:space="preserve"> </w:t>
      </w:r>
      <w:r w:rsidR="009D21DC" w:rsidRPr="0008167F">
        <w:rPr>
          <w:bCs/>
        </w:rPr>
        <w:t>été</w:t>
      </w:r>
      <w:r w:rsidRPr="0008167F">
        <w:rPr>
          <w:bCs/>
        </w:rPr>
        <w:t xml:space="preserve"> proposé</w:t>
      </w:r>
      <w:r w:rsidR="009D21DC" w:rsidRPr="0008167F">
        <w:rPr>
          <w:bCs/>
        </w:rPr>
        <w:t xml:space="preserve"> aux étudiants</w:t>
      </w:r>
      <w:r w:rsidRPr="00395E92">
        <w:rPr>
          <w:bCs/>
        </w:rPr>
        <w:t xml:space="preserve"> plusieurs fois par année académique et une formation </w:t>
      </w:r>
      <w:r w:rsidR="00726ACD" w:rsidRPr="00395E92">
        <w:rPr>
          <w:bCs/>
        </w:rPr>
        <w:t xml:space="preserve">à la métacognition </w:t>
      </w:r>
      <w:r w:rsidRPr="00AB382E">
        <w:rPr>
          <w:bCs/>
        </w:rPr>
        <w:t xml:space="preserve">est dispensée en </w:t>
      </w:r>
      <w:r w:rsidR="00A30CA7" w:rsidRPr="003157AA">
        <w:rPr>
          <w:bCs/>
        </w:rPr>
        <w:t>deuxième et troisième année</w:t>
      </w:r>
      <w:r w:rsidRPr="003157AA">
        <w:rPr>
          <w:bCs/>
        </w:rPr>
        <w:t xml:space="preserve">, </w:t>
      </w:r>
      <w:r w:rsidRPr="0008167F">
        <w:rPr>
          <w:bCs/>
        </w:rPr>
        <w:t xml:space="preserve">adossée aux </w:t>
      </w:r>
      <w:r w:rsidR="00812B5F" w:rsidRPr="0008167F">
        <w:rPr>
          <w:bCs/>
        </w:rPr>
        <w:t>unités d’enseignement relative à la</w:t>
      </w:r>
      <w:r w:rsidRPr="0008167F">
        <w:rPr>
          <w:bCs/>
        </w:rPr>
        <w:t xml:space="preserve"> psychologie des apprentissages et </w:t>
      </w:r>
      <w:r w:rsidR="00812B5F" w:rsidRPr="0008167F">
        <w:rPr>
          <w:bCs/>
        </w:rPr>
        <w:t>aux</w:t>
      </w:r>
      <w:r w:rsidRPr="0008167F">
        <w:rPr>
          <w:bCs/>
        </w:rPr>
        <w:t xml:space="preserve"> ateliers de formation pratique</w:t>
      </w:r>
      <w:r w:rsidRPr="00395E92">
        <w:rPr>
          <w:bCs/>
        </w:rPr>
        <w:t xml:space="preserve">, permettant un travail en alternance avec le </w:t>
      </w:r>
      <w:r w:rsidR="00126DCD" w:rsidRPr="0008167F">
        <w:rPr>
          <w:bCs/>
        </w:rPr>
        <w:t>milieu</w:t>
      </w:r>
      <w:r w:rsidRPr="00395E92">
        <w:rPr>
          <w:bCs/>
        </w:rPr>
        <w:t xml:space="preserve"> professionnel (</w:t>
      </w:r>
      <w:proofErr w:type="spellStart"/>
      <w:r w:rsidRPr="00395E92">
        <w:rPr>
          <w:bCs/>
        </w:rPr>
        <w:t>Chaubet</w:t>
      </w:r>
      <w:proofErr w:type="spellEnd"/>
      <w:r w:rsidRPr="00395E92">
        <w:rPr>
          <w:bCs/>
        </w:rPr>
        <w:t xml:space="preserve"> et al., 2018)</w:t>
      </w:r>
      <w:r w:rsidR="005254C5" w:rsidRPr="00395E92">
        <w:rPr>
          <w:bCs/>
        </w:rPr>
        <w:t>.</w:t>
      </w:r>
      <w:r w:rsidR="000A61C9" w:rsidRPr="00395E92">
        <w:rPr>
          <w:bCs/>
        </w:rPr>
        <w:t xml:space="preserve"> Le dispositif de for</w:t>
      </w:r>
      <w:r w:rsidR="000A61C9" w:rsidRPr="00AB382E">
        <w:rPr>
          <w:bCs/>
        </w:rPr>
        <w:t xml:space="preserve">mation, baptisé </w:t>
      </w:r>
      <w:r w:rsidR="003D5411" w:rsidRPr="003157AA">
        <w:rPr>
          <w:bCs/>
        </w:rPr>
        <w:t xml:space="preserve">Formation à l’Enseignement de la </w:t>
      </w:r>
      <w:proofErr w:type="spellStart"/>
      <w:r w:rsidR="003D5411" w:rsidRPr="003157AA">
        <w:rPr>
          <w:bCs/>
        </w:rPr>
        <w:t>Métacognition</w:t>
      </w:r>
      <w:proofErr w:type="spellEnd"/>
      <w:r w:rsidR="00E40664" w:rsidRPr="003157AA">
        <w:rPr>
          <w:bCs/>
        </w:rPr>
        <w:t xml:space="preserve"> </w:t>
      </w:r>
      <w:r w:rsidR="007D3E8C" w:rsidRPr="003157AA">
        <w:rPr>
          <w:bCs/>
        </w:rPr>
        <w:t>(</w:t>
      </w:r>
      <w:r w:rsidR="00812B5F" w:rsidRPr="0008167F">
        <w:rPr>
          <w:bCs/>
        </w:rPr>
        <w:t>FEM</w:t>
      </w:r>
      <w:r w:rsidR="00812B5F" w:rsidRPr="00395E92">
        <w:rPr>
          <w:bCs/>
        </w:rPr>
        <w:t xml:space="preserve"> : </w:t>
      </w:r>
      <w:r w:rsidR="000A61C9" w:rsidRPr="00395E92">
        <w:rPr>
          <w:bCs/>
        </w:rPr>
        <w:t xml:space="preserve">Barbier &amp; </w:t>
      </w:r>
      <w:proofErr w:type="spellStart"/>
      <w:r w:rsidR="000A61C9" w:rsidRPr="00395E92">
        <w:rPr>
          <w:bCs/>
        </w:rPr>
        <w:t>Colognesi</w:t>
      </w:r>
      <w:proofErr w:type="spellEnd"/>
      <w:r w:rsidR="000A61C9" w:rsidRPr="00395E92">
        <w:rPr>
          <w:bCs/>
        </w:rPr>
        <w:t>, 2020</w:t>
      </w:r>
      <w:r w:rsidR="007D3E8C" w:rsidRPr="00395E92">
        <w:rPr>
          <w:bCs/>
        </w:rPr>
        <w:t>)</w:t>
      </w:r>
      <w:r w:rsidR="000375DC" w:rsidRPr="00AB382E">
        <w:rPr>
          <w:bCs/>
        </w:rPr>
        <w:t xml:space="preserve"> s’inscrit dans le champ des recherches collaboratives en formation (Vinatier &amp; </w:t>
      </w:r>
      <w:proofErr w:type="spellStart"/>
      <w:r w:rsidR="000375DC" w:rsidRPr="00AB382E">
        <w:rPr>
          <w:bCs/>
        </w:rPr>
        <w:t>Morrissette</w:t>
      </w:r>
      <w:proofErr w:type="spellEnd"/>
      <w:r w:rsidR="000375DC" w:rsidRPr="00AB382E">
        <w:rPr>
          <w:bCs/>
        </w:rPr>
        <w:t>, 2015)</w:t>
      </w:r>
      <w:r w:rsidR="00A73DD3" w:rsidRPr="003157AA">
        <w:rPr>
          <w:bCs/>
        </w:rPr>
        <w:t xml:space="preserve">. FEM </w:t>
      </w:r>
      <w:r w:rsidR="007D3E8C" w:rsidRPr="003157AA">
        <w:rPr>
          <w:bCs/>
        </w:rPr>
        <w:t xml:space="preserve">s’appuie sur </w:t>
      </w:r>
      <w:r w:rsidR="00607522" w:rsidRPr="003157AA">
        <w:rPr>
          <w:bCs/>
        </w:rPr>
        <w:t>d</w:t>
      </w:r>
      <w:r w:rsidR="007D3E8C" w:rsidRPr="003157AA">
        <w:rPr>
          <w:bCs/>
        </w:rPr>
        <w:t xml:space="preserve">es fondements </w:t>
      </w:r>
      <w:proofErr w:type="spellStart"/>
      <w:r w:rsidR="007D3E8C" w:rsidRPr="003157AA">
        <w:rPr>
          <w:bCs/>
        </w:rPr>
        <w:t>théoriques</w:t>
      </w:r>
      <w:proofErr w:type="spellEnd"/>
      <w:r w:rsidR="007D3E8C" w:rsidRPr="003157AA">
        <w:rPr>
          <w:bCs/>
        </w:rPr>
        <w:t xml:space="preserve"> </w:t>
      </w:r>
      <w:r w:rsidR="00607522" w:rsidRPr="003157AA">
        <w:rPr>
          <w:bCs/>
        </w:rPr>
        <w:t xml:space="preserve">tels que les principes d’authenticité du contexte et de </w:t>
      </w:r>
      <w:r w:rsidR="00607522" w:rsidRPr="0008167F">
        <w:rPr>
          <w:bCs/>
        </w:rPr>
        <w:t>compagnonnage</w:t>
      </w:r>
      <w:r w:rsidR="003D5411" w:rsidRPr="0008167F">
        <w:rPr>
          <w:bCs/>
        </w:rPr>
        <w:t>s</w:t>
      </w:r>
      <w:r w:rsidR="00607522" w:rsidRPr="00395E92">
        <w:rPr>
          <w:bCs/>
        </w:rPr>
        <w:t xml:space="preserve"> cognitifs, repris </w:t>
      </w:r>
      <w:r w:rsidR="003D5411" w:rsidRPr="0008167F">
        <w:rPr>
          <w:bCs/>
        </w:rPr>
        <w:t>du</w:t>
      </w:r>
      <w:r w:rsidR="00607522" w:rsidRPr="00395E92">
        <w:rPr>
          <w:bCs/>
        </w:rPr>
        <w:t xml:space="preserve"> modèle de l’</w:t>
      </w:r>
      <w:r w:rsidR="007D3E8C" w:rsidRPr="00395E92">
        <w:rPr>
          <w:bCs/>
          <w:i/>
        </w:rPr>
        <w:t>Apprentissage et Enseignement Contextualisé Authentique</w:t>
      </w:r>
      <w:r w:rsidR="007D3E8C" w:rsidRPr="00395E92">
        <w:rPr>
          <w:bCs/>
        </w:rPr>
        <w:t xml:space="preserve"> </w:t>
      </w:r>
      <w:r w:rsidR="00607522" w:rsidRPr="00AB382E">
        <w:rPr>
          <w:bCs/>
        </w:rPr>
        <w:t>(</w:t>
      </w:r>
      <w:r w:rsidR="007D3E8C" w:rsidRPr="003157AA">
        <w:rPr>
          <w:bCs/>
        </w:rPr>
        <w:t xml:space="preserve">Frenay &amp; </w:t>
      </w:r>
      <w:proofErr w:type="spellStart"/>
      <w:r w:rsidR="007D3E8C" w:rsidRPr="003157AA">
        <w:rPr>
          <w:bCs/>
        </w:rPr>
        <w:t>Bédard</w:t>
      </w:r>
      <w:proofErr w:type="spellEnd"/>
      <w:r w:rsidR="007D3E8C" w:rsidRPr="003157AA">
        <w:rPr>
          <w:bCs/>
        </w:rPr>
        <w:t xml:space="preserve">, 2006) et </w:t>
      </w:r>
      <w:r w:rsidR="005C22EF" w:rsidRPr="003157AA">
        <w:rPr>
          <w:bCs/>
        </w:rPr>
        <w:t xml:space="preserve">les </w:t>
      </w:r>
      <w:r w:rsidR="007D3E8C" w:rsidRPr="003157AA">
        <w:rPr>
          <w:bCs/>
        </w:rPr>
        <w:t xml:space="preserve">postures que les </w:t>
      </w:r>
      <w:proofErr w:type="spellStart"/>
      <w:r w:rsidR="007D3E8C" w:rsidRPr="003157AA">
        <w:rPr>
          <w:bCs/>
        </w:rPr>
        <w:t>étudiants</w:t>
      </w:r>
      <w:proofErr w:type="spellEnd"/>
      <w:r w:rsidR="007D3E8C" w:rsidRPr="003157AA">
        <w:rPr>
          <w:bCs/>
        </w:rPr>
        <w:t xml:space="preserve"> peuvent prendre pour </w:t>
      </w:r>
      <w:proofErr w:type="spellStart"/>
      <w:r w:rsidR="007D3E8C" w:rsidRPr="003157AA">
        <w:rPr>
          <w:bCs/>
        </w:rPr>
        <w:t>développer</w:t>
      </w:r>
      <w:proofErr w:type="spellEnd"/>
      <w:r w:rsidR="007D3E8C" w:rsidRPr="003157AA">
        <w:rPr>
          <w:bCs/>
        </w:rPr>
        <w:t xml:space="preserve"> leurs </w:t>
      </w:r>
      <w:proofErr w:type="spellStart"/>
      <w:r w:rsidR="007D3E8C" w:rsidRPr="003157AA">
        <w:rPr>
          <w:bCs/>
        </w:rPr>
        <w:t>compétences</w:t>
      </w:r>
      <w:proofErr w:type="spellEnd"/>
      <w:r w:rsidR="007D3E8C" w:rsidRPr="003157AA">
        <w:rPr>
          <w:bCs/>
        </w:rPr>
        <w:t xml:space="preserve"> (</w:t>
      </w:r>
      <w:proofErr w:type="spellStart"/>
      <w:r w:rsidR="007D3E8C" w:rsidRPr="003157AA">
        <w:rPr>
          <w:bCs/>
        </w:rPr>
        <w:t>Colognesi</w:t>
      </w:r>
      <w:proofErr w:type="spellEnd"/>
      <w:r w:rsidR="007D3E8C" w:rsidRPr="003157AA">
        <w:rPr>
          <w:bCs/>
        </w:rPr>
        <w:t xml:space="preserve">, 2017 ; </w:t>
      </w:r>
      <w:proofErr w:type="spellStart"/>
      <w:r w:rsidR="007D3E8C" w:rsidRPr="003157AA">
        <w:rPr>
          <w:bCs/>
        </w:rPr>
        <w:t>Colognesi</w:t>
      </w:r>
      <w:proofErr w:type="spellEnd"/>
      <w:r w:rsidR="007D3E8C" w:rsidRPr="003157AA">
        <w:rPr>
          <w:bCs/>
        </w:rPr>
        <w:t xml:space="preserve">, et al. 2019b). </w:t>
      </w:r>
      <w:r w:rsidR="001656CE" w:rsidRPr="0008167F">
        <w:rPr>
          <w:bCs/>
        </w:rPr>
        <w:t>FEM</w:t>
      </w:r>
      <w:r w:rsidR="007D3E8C" w:rsidRPr="0008167F">
        <w:rPr>
          <w:bCs/>
        </w:rPr>
        <w:t xml:space="preserve"> envisage un </w:t>
      </w:r>
      <w:r w:rsidR="007D3E8C" w:rsidRPr="0008167F">
        <w:rPr>
          <w:bCs/>
        </w:rPr>
        <w:lastRenderedPageBreak/>
        <w:t xml:space="preserve">travail de la </w:t>
      </w:r>
      <w:proofErr w:type="spellStart"/>
      <w:r w:rsidR="007D3E8C" w:rsidRPr="0008167F">
        <w:rPr>
          <w:bCs/>
        </w:rPr>
        <w:t>métacognition</w:t>
      </w:r>
      <w:proofErr w:type="spellEnd"/>
      <w:r w:rsidR="007D3E8C" w:rsidRPr="0008167F">
        <w:rPr>
          <w:bCs/>
        </w:rPr>
        <w:t xml:space="preserve"> avant, pendant et </w:t>
      </w:r>
      <w:proofErr w:type="spellStart"/>
      <w:r w:rsidR="007D3E8C" w:rsidRPr="0008167F">
        <w:rPr>
          <w:bCs/>
        </w:rPr>
        <w:t>après</w:t>
      </w:r>
      <w:proofErr w:type="spellEnd"/>
      <w:r w:rsidR="007D3E8C" w:rsidRPr="0008167F">
        <w:rPr>
          <w:bCs/>
        </w:rPr>
        <w:t xml:space="preserve"> les deux stages des </w:t>
      </w:r>
      <w:proofErr w:type="spellStart"/>
      <w:r w:rsidR="007D3E8C" w:rsidRPr="0008167F">
        <w:rPr>
          <w:bCs/>
        </w:rPr>
        <w:t>étudiants</w:t>
      </w:r>
      <w:proofErr w:type="spellEnd"/>
      <w:r w:rsidR="007D3E8C" w:rsidRPr="0008167F">
        <w:rPr>
          <w:bCs/>
        </w:rPr>
        <w:t xml:space="preserve"> </w:t>
      </w:r>
      <w:r w:rsidR="005A13BD" w:rsidRPr="0008167F">
        <w:rPr>
          <w:bCs/>
        </w:rPr>
        <w:t>de 2</w:t>
      </w:r>
      <w:r w:rsidR="001A1424" w:rsidRPr="0008167F">
        <w:rPr>
          <w:bCs/>
          <w:vertAlign w:val="superscript"/>
        </w:rPr>
        <w:t>e</w:t>
      </w:r>
      <w:r w:rsidR="005A13BD" w:rsidRPr="0008167F">
        <w:rPr>
          <w:bCs/>
        </w:rPr>
        <w:t xml:space="preserve"> et 3</w:t>
      </w:r>
      <w:r w:rsidR="001A1424" w:rsidRPr="0008167F">
        <w:rPr>
          <w:bCs/>
          <w:vertAlign w:val="superscript"/>
        </w:rPr>
        <w:t>e</w:t>
      </w:r>
      <w:r w:rsidR="005A13BD" w:rsidRPr="00395E92">
        <w:rPr>
          <w:bCs/>
        </w:rPr>
        <w:t xml:space="preserve"> année</w:t>
      </w:r>
      <w:r w:rsidR="007D3E8C" w:rsidRPr="00395E92">
        <w:rPr>
          <w:bCs/>
        </w:rPr>
        <w:t xml:space="preserve">. Il comprend 30 heures par an. Plusieurs types de </w:t>
      </w:r>
      <w:proofErr w:type="spellStart"/>
      <w:r w:rsidR="007D3E8C" w:rsidRPr="00395E92">
        <w:rPr>
          <w:bCs/>
        </w:rPr>
        <w:t>tâches</w:t>
      </w:r>
      <w:proofErr w:type="spellEnd"/>
      <w:r w:rsidR="007D3E8C" w:rsidRPr="00395E92">
        <w:rPr>
          <w:bCs/>
        </w:rPr>
        <w:t xml:space="preserve"> sont </w:t>
      </w:r>
      <w:proofErr w:type="spellStart"/>
      <w:r w:rsidR="007D3E8C" w:rsidRPr="00395E92">
        <w:rPr>
          <w:bCs/>
        </w:rPr>
        <w:t>proposées</w:t>
      </w:r>
      <w:proofErr w:type="spellEnd"/>
      <w:r w:rsidR="007D3E8C" w:rsidRPr="00395E92">
        <w:rPr>
          <w:bCs/>
        </w:rPr>
        <w:t xml:space="preserve"> aux </w:t>
      </w:r>
      <w:proofErr w:type="spellStart"/>
      <w:r w:rsidR="007D3E8C" w:rsidRPr="00395E92">
        <w:rPr>
          <w:bCs/>
        </w:rPr>
        <w:t>étudi</w:t>
      </w:r>
      <w:r w:rsidR="007D3E8C" w:rsidRPr="00AB382E">
        <w:rPr>
          <w:bCs/>
        </w:rPr>
        <w:t>ants</w:t>
      </w:r>
      <w:proofErr w:type="spellEnd"/>
      <w:r w:rsidR="007D3E8C" w:rsidRPr="00AB382E">
        <w:rPr>
          <w:bCs/>
        </w:rPr>
        <w:t xml:space="preserve"> : vivre </w:t>
      </w:r>
      <w:r w:rsidR="007D3E8C" w:rsidRPr="0008167F">
        <w:rPr>
          <w:bCs/>
        </w:rPr>
        <w:t xml:space="preserve">des situations </w:t>
      </w:r>
      <w:r w:rsidR="00B42165" w:rsidRPr="0008167F">
        <w:rPr>
          <w:bCs/>
        </w:rPr>
        <w:t>complexes qui</w:t>
      </w:r>
      <w:r w:rsidR="005B2D88" w:rsidRPr="0008167F">
        <w:rPr>
          <w:bCs/>
        </w:rPr>
        <w:t xml:space="preserve"> sollicite</w:t>
      </w:r>
      <w:r w:rsidR="00B42165" w:rsidRPr="0008167F">
        <w:rPr>
          <w:bCs/>
        </w:rPr>
        <w:t>nt</w:t>
      </w:r>
      <w:r w:rsidR="005B2D88" w:rsidRPr="0008167F">
        <w:rPr>
          <w:bCs/>
        </w:rPr>
        <w:t xml:space="preserve"> des processus métacognitifs</w:t>
      </w:r>
      <w:r w:rsidR="007D3E8C" w:rsidRPr="00395E92">
        <w:rPr>
          <w:bCs/>
        </w:rPr>
        <w:t xml:space="preserve"> ; </w:t>
      </w:r>
      <w:r w:rsidR="009154BB" w:rsidRPr="00395E92">
        <w:rPr>
          <w:bCs/>
        </w:rPr>
        <w:t xml:space="preserve">planifier </w:t>
      </w:r>
      <w:r w:rsidR="007D3E8C" w:rsidRPr="00AB382E">
        <w:rPr>
          <w:bCs/>
        </w:rPr>
        <w:t xml:space="preserve">des </w:t>
      </w:r>
      <w:proofErr w:type="spellStart"/>
      <w:r w:rsidR="007D3E8C" w:rsidRPr="00AB382E">
        <w:rPr>
          <w:bCs/>
        </w:rPr>
        <w:t>activités</w:t>
      </w:r>
      <w:proofErr w:type="spellEnd"/>
      <w:r w:rsidR="007D3E8C" w:rsidRPr="00AB382E">
        <w:rPr>
          <w:bCs/>
        </w:rPr>
        <w:t xml:space="preserve"> de lecture ou d’</w:t>
      </w:r>
      <w:proofErr w:type="spellStart"/>
      <w:r w:rsidR="007D3E8C" w:rsidRPr="00AB382E">
        <w:rPr>
          <w:bCs/>
        </w:rPr>
        <w:t>écriture</w:t>
      </w:r>
      <w:proofErr w:type="spellEnd"/>
      <w:r w:rsidR="009154BB" w:rsidRPr="003157AA">
        <w:rPr>
          <w:bCs/>
        </w:rPr>
        <w:t xml:space="preserve"> pour le stage</w:t>
      </w:r>
      <w:r w:rsidR="007D3E8C" w:rsidRPr="003157AA">
        <w:rPr>
          <w:bCs/>
        </w:rPr>
        <w:t xml:space="preserve"> </w:t>
      </w:r>
      <w:proofErr w:type="spellStart"/>
      <w:r w:rsidR="007D3E8C" w:rsidRPr="003157AA">
        <w:rPr>
          <w:bCs/>
        </w:rPr>
        <w:t>intégrant</w:t>
      </w:r>
      <w:proofErr w:type="spellEnd"/>
      <w:r w:rsidR="007D3E8C" w:rsidRPr="003157AA">
        <w:rPr>
          <w:bCs/>
        </w:rPr>
        <w:t xml:space="preserve"> la </w:t>
      </w:r>
      <w:proofErr w:type="spellStart"/>
      <w:r w:rsidR="007D3E8C" w:rsidRPr="003157AA">
        <w:rPr>
          <w:bCs/>
        </w:rPr>
        <w:t>métacognition</w:t>
      </w:r>
      <w:proofErr w:type="spellEnd"/>
      <w:r w:rsidR="007D3E8C" w:rsidRPr="003157AA">
        <w:rPr>
          <w:bCs/>
        </w:rPr>
        <w:t xml:space="preserve"> ; </w:t>
      </w:r>
      <w:proofErr w:type="spellStart"/>
      <w:r w:rsidR="007D3E8C" w:rsidRPr="003157AA">
        <w:rPr>
          <w:bCs/>
        </w:rPr>
        <w:t>expérimenter</w:t>
      </w:r>
      <w:proofErr w:type="spellEnd"/>
      <w:r w:rsidR="007D3E8C" w:rsidRPr="003157AA">
        <w:rPr>
          <w:bCs/>
        </w:rPr>
        <w:t xml:space="preserve"> ces </w:t>
      </w:r>
      <w:proofErr w:type="spellStart"/>
      <w:r w:rsidR="007D3E8C" w:rsidRPr="003157AA">
        <w:rPr>
          <w:bCs/>
        </w:rPr>
        <w:t>activités</w:t>
      </w:r>
      <w:proofErr w:type="spellEnd"/>
      <w:r w:rsidR="007D3E8C" w:rsidRPr="003157AA">
        <w:rPr>
          <w:bCs/>
        </w:rPr>
        <w:t xml:space="preserve"> en stage et y recueillir des </w:t>
      </w:r>
      <w:proofErr w:type="spellStart"/>
      <w:r w:rsidR="007D3E8C" w:rsidRPr="003157AA">
        <w:rPr>
          <w:bCs/>
        </w:rPr>
        <w:t>données</w:t>
      </w:r>
      <w:proofErr w:type="spellEnd"/>
      <w:r w:rsidR="007D3E8C" w:rsidRPr="003157AA">
        <w:rPr>
          <w:bCs/>
        </w:rPr>
        <w:t xml:space="preserve"> comme des </w:t>
      </w:r>
      <w:proofErr w:type="spellStart"/>
      <w:r w:rsidR="007D3E8C" w:rsidRPr="003157AA">
        <w:rPr>
          <w:bCs/>
        </w:rPr>
        <w:t>réponses</w:t>
      </w:r>
      <w:proofErr w:type="spellEnd"/>
      <w:r w:rsidR="007D3E8C" w:rsidRPr="003157AA">
        <w:rPr>
          <w:bCs/>
        </w:rPr>
        <w:t xml:space="preserve"> aux </w:t>
      </w:r>
      <w:r w:rsidR="007D3E8C" w:rsidRPr="0008167F">
        <w:rPr>
          <w:bCs/>
        </w:rPr>
        <w:t xml:space="preserve">questions </w:t>
      </w:r>
      <w:proofErr w:type="spellStart"/>
      <w:r w:rsidR="007D3E8C" w:rsidRPr="0008167F">
        <w:rPr>
          <w:bCs/>
        </w:rPr>
        <w:t>métacognitives</w:t>
      </w:r>
      <w:proofErr w:type="spellEnd"/>
      <w:r w:rsidR="007D3E8C" w:rsidRPr="00395E92">
        <w:rPr>
          <w:bCs/>
        </w:rPr>
        <w:t xml:space="preserve"> </w:t>
      </w:r>
      <w:proofErr w:type="spellStart"/>
      <w:r w:rsidR="007D3E8C" w:rsidRPr="00395E92">
        <w:rPr>
          <w:bCs/>
        </w:rPr>
        <w:t>posées</w:t>
      </w:r>
      <w:proofErr w:type="spellEnd"/>
      <w:r w:rsidR="007D3E8C" w:rsidRPr="00395E92">
        <w:rPr>
          <w:bCs/>
        </w:rPr>
        <w:t xml:space="preserve"> aux </w:t>
      </w:r>
      <w:proofErr w:type="spellStart"/>
      <w:r w:rsidR="007D3E8C" w:rsidRPr="00395E92">
        <w:rPr>
          <w:bCs/>
        </w:rPr>
        <w:t>élèves</w:t>
      </w:r>
      <w:proofErr w:type="spellEnd"/>
      <w:r w:rsidR="007D3E8C" w:rsidRPr="00395E92">
        <w:rPr>
          <w:bCs/>
        </w:rPr>
        <w:t xml:space="preserve"> ; analyser les </w:t>
      </w:r>
      <w:proofErr w:type="spellStart"/>
      <w:r w:rsidR="007D3E8C" w:rsidRPr="00395E92">
        <w:rPr>
          <w:bCs/>
        </w:rPr>
        <w:t>données</w:t>
      </w:r>
      <w:proofErr w:type="spellEnd"/>
      <w:r w:rsidR="007D3E8C" w:rsidRPr="00395E92">
        <w:rPr>
          <w:bCs/>
        </w:rPr>
        <w:t xml:space="preserve"> recueillies</w:t>
      </w:r>
      <w:r w:rsidR="00852AB4" w:rsidRPr="00395E92">
        <w:rPr>
          <w:bCs/>
        </w:rPr>
        <w:t xml:space="preserve"> pour identifier la manière dont les élèves ont répondu aux</w:t>
      </w:r>
      <w:r w:rsidR="00903F39" w:rsidRPr="00AB382E">
        <w:rPr>
          <w:bCs/>
        </w:rPr>
        <w:t xml:space="preserve"> q</w:t>
      </w:r>
      <w:r w:rsidR="00852AB4" w:rsidRPr="003157AA">
        <w:rPr>
          <w:bCs/>
        </w:rPr>
        <w:t>uestions métacognitives</w:t>
      </w:r>
      <w:r w:rsidR="007D3E8C" w:rsidRPr="003157AA">
        <w:rPr>
          <w:bCs/>
        </w:rPr>
        <w:t xml:space="preserve"> et </w:t>
      </w:r>
      <w:r w:rsidR="00852AB4" w:rsidRPr="003157AA">
        <w:rPr>
          <w:bCs/>
        </w:rPr>
        <w:t xml:space="preserve">analyser </w:t>
      </w:r>
      <w:r w:rsidR="007D3E8C" w:rsidRPr="003157AA">
        <w:rPr>
          <w:bCs/>
        </w:rPr>
        <w:t>les</w:t>
      </w:r>
      <w:r w:rsidR="007D7344" w:rsidRPr="003157AA">
        <w:rPr>
          <w:bCs/>
        </w:rPr>
        <w:t xml:space="preserve"> </w:t>
      </w:r>
      <w:r w:rsidR="007D7344" w:rsidRPr="0008167F">
        <w:rPr>
          <w:bCs/>
        </w:rPr>
        <w:t>stratégies</w:t>
      </w:r>
      <w:r w:rsidR="00852AB4" w:rsidRPr="00395E92">
        <w:rPr>
          <w:bCs/>
        </w:rPr>
        <w:t xml:space="preserve"> </w:t>
      </w:r>
      <w:r w:rsidR="00C60B46" w:rsidRPr="00395E92">
        <w:rPr>
          <w:bCs/>
        </w:rPr>
        <w:t>(</w:t>
      </w:r>
      <w:r w:rsidR="00852AB4" w:rsidRPr="00395E92">
        <w:rPr>
          <w:bCs/>
        </w:rPr>
        <w:t>en termes de retomb</w:t>
      </w:r>
      <w:r w:rsidR="004D31ED" w:rsidRPr="00AB382E">
        <w:rPr>
          <w:bCs/>
        </w:rPr>
        <w:t>ée</w:t>
      </w:r>
      <w:r w:rsidR="00852AB4" w:rsidRPr="003157AA">
        <w:rPr>
          <w:bCs/>
        </w:rPr>
        <w:t>s, difficultés</w:t>
      </w:r>
      <w:r w:rsidR="00C60B46" w:rsidRPr="003157AA">
        <w:rPr>
          <w:bCs/>
        </w:rPr>
        <w:t>, etc.) ;</w:t>
      </w:r>
      <w:r w:rsidR="007D3E8C" w:rsidRPr="003157AA">
        <w:rPr>
          <w:bCs/>
        </w:rPr>
        <w:t xml:space="preserve"> </w:t>
      </w:r>
      <w:proofErr w:type="spellStart"/>
      <w:r w:rsidR="007D3E8C" w:rsidRPr="003157AA">
        <w:rPr>
          <w:bCs/>
        </w:rPr>
        <w:t>développer</w:t>
      </w:r>
      <w:proofErr w:type="spellEnd"/>
      <w:r w:rsidR="007D3E8C" w:rsidRPr="003157AA">
        <w:rPr>
          <w:bCs/>
        </w:rPr>
        <w:t xml:space="preserve"> des </w:t>
      </w:r>
      <w:proofErr w:type="spellStart"/>
      <w:r w:rsidR="007D3E8C" w:rsidRPr="003157AA">
        <w:rPr>
          <w:bCs/>
        </w:rPr>
        <w:t>activités</w:t>
      </w:r>
      <w:proofErr w:type="spellEnd"/>
      <w:r w:rsidR="007D3E8C" w:rsidRPr="003157AA">
        <w:rPr>
          <w:bCs/>
        </w:rPr>
        <w:t xml:space="preserve"> permettant aux </w:t>
      </w:r>
      <w:proofErr w:type="spellStart"/>
      <w:r w:rsidR="007D3E8C" w:rsidRPr="003157AA">
        <w:rPr>
          <w:bCs/>
        </w:rPr>
        <w:t>élèves</w:t>
      </w:r>
      <w:proofErr w:type="spellEnd"/>
      <w:r w:rsidR="007D3E8C" w:rsidRPr="003157AA">
        <w:rPr>
          <w:bCs/>
        </w:rPr>
        <w:t xml:space="preserve"> de mieux </w:t>
      </w:r>
      <w:proofErr w:type="spellStart"/>
      <w:r w:rsidR="007D3E8C" w:rsidRPr="003157AA">
        <w:rPr>
          <w:bCs/>
        </w:rPr>
        <w:t>réagir</w:t>
      </w:r>
      <w:proofErr w:type="spellEnd"/>
      <w:r w:rsidR="007D3E8C" w:rsidRPr="003157AA">
        <w:rPr>
          <w:bCs/>
        </w:rPr>
        <w:t xml:space="preserve"> </w:t>
      </w:r>
      <w:r w:rsidR="00B77FA5" w:rsidRPr="003157AA">
        <w:rPr>
          <w:bCs/>
        </w:rPr>
        <w:t>aux</w:t>
      </w:r>
      <w:r w:rsidR="00E27E29">
        <w:rPr>
          <w:bCs/>
        </w:rPr>
        <w:t xml:space="preserve"> </w:t>
      </w:r>
      <w:r w:rsidR="00E27E29" w:rsidRPr="005E2F60">
        <w:rPr>
          <w:bCs/>
          <w:highlight w:val="yellow"/>
        </w:rPr>
        <w:t>questions métacognitives</w:t>
      </w:r>
      <w:r w:rsidR="00B42165" w:rsidRPr="005E2F60">
        <w:rPr>
          <w:bCs/>
          <w:highlight w:val="yellow"/>
        </w:rPr>
        <w:t>.</w:t>
      </w:r>
      <w:r w:rsidR="00B42165" w:rsidRPr="00395E92">
        <w:rPr>
          <w:bCs/>
        </w:rPr>
        <w:t xml:space="preserve"> </w:t>
      </w:r>
    </w:p>
    <w:p w14:paraId="6E3B5418" w14:textId="77777777" w:rsidR="000B60F1" w:rsidRPr="00AB382E" w:rsidRDefault="000B60F1" w:rsidP="009C06D2">
      <w:pPr>
        <w:spacing w:line="480" w:lineRule="auto"/>
        <w:jc w:val="both"/>
        <w:rPr>
          <w:bCs/>
        </w:rPr>
      </w:pPr>
    </w:p>
    <w:p w14:paraId="75161ABF" w14:textId="77777777" w:rsidR="00B3392C" w:rsidRPr="0008167F" w:rsidRDefault="007D3E8C" w:rsidP="009C06D2">
      <w:pPr>
        <w:spacing w:line="480" w:lineRule="auto"/>
        <w:jc w:val="both"/>
        <w:rPr>
          <w:bCs/>
        </w:rPr>
      </w:pPr>
      <w:r w:rsidRPr="00AB382E">
        <w:rPr>
          <w:bCs/>
        </w:rPr>
        <w:t xml:space="preserve">Au fil du processus, plusieurs types de </w:t>
      </w:r>
      <w:proofErr w:type="spellStart"/>
      <w:r w:rsidRPr="00AB382E">
        <w:rPr>
          <w:bCs/>
        </w:rPr>
        <w:t>données</w:t>
      </w:r>
      <w:proofErr w:type="spellEnd"/>
      <w:r w:rsidRPr="00AB382E">
        <w:rPr>
          <w:bCs/>
        </w:rPr>
        <w:t xml:space="preserve"> sont </w:t>
      </w:r>
      <w:proofErr w:type="spellStart"/>
      <w:r w:rsidRPr="00AB382E">
        <w:rPr>
          <w:bCs/>
        </w:rPr>
        <w:t>récoltées</w:t>
      </w:r>
      <w:proofErr w:type="spellEnd"/>
      <w:r w:rsidRPr="00AB382E">
        <w:rPr>
          <w:bCs/>
        </w:rPr>
        <w:t xml:space="preserve"> pour </w:t>
      </w:r>
      <w:proofErr w:type="spellStart"/>
      <w:r w:rsidRPr="00AB382E">
        <w:rPr>
          <w:bCs/>
        </w:rPr>
        <w:t>répondre</w:t>
      </w:r>
      <w:proofErr w:type="spellEnd"/>
      <w:r w:rsidRPr="00AB382E">
        <w:rPr>
          <w:bCs/>
        </w:rPr>
        <w:t xml:space="preserve"> à notre ambition de recherche. Ainsi, </w:t>
      </w:r>
      <w:r w:rsidR="00DE00DF" w:rsidRPr="003157AA">
        <w:rPr>
          <w:bCs/>
        </w:rPr>
        <w:t xml:space="preserve">en plus des </w:t>
      </w:r>
      <w:proofErr w:type="spellStart"/>
      <w:r w:rsidRPr="003157AA">
        <w:rPr>
          <w:bCs/>
        </w:rPr>
        <w:t>réponses</w:t>
      </w:r>
      <w:proofErr w:type="spellEnd"/>
      <w:r w:rsidRPr="003157AA">
        <w:rPr>
          <w:bCs/>
        </w:rPr>
        <w:t xml:space="preserve"> </w:t>
      </w:r>
      <w:r w:rsidR="00DE00DF" w:rsidRPr="003157AA">
        <w:rPr>
          <w:bCs/>
        </w:rPr>
        <w:t>au</w:t>
      </w:r>
      <w:r w:rsidRPr="003157AA">
        <w:rPr>
          <w:bCs/>
        </w:rPr>
        <w:t xml:space="preserve"> questionnaire </w:t>
      </w:r>
      <w:r w:rsidR="00DE00DF" w:rsidRPr="003157AA">
        <w:rPr>
          <w:bCs/>
        </w:rPr>
        <w:t xml:space="preserve">repris de </w:t>
      </w:r>
      <w:proofErr w:type="spellStart"/>
      <w:r w:rsidRPr="0008167F">
        <w:rPr>
          <w:bCs/>
        </w:rPr>
        <w:t>Braund</w:t>
      </w:r>
      <w:proofErr w:type="spellEnd"/>
      <w:r w:rsidRPr="0008167F">
        <w:rPr>
          <w:bCs/>
        </w:rPr>
        <w:t xml:space="preserve"> </w:t>
      </w:r>
      <w:r w:rsidR="00DE00DF" w:rsidRPr="0008167F">
        <w:rPr>
          <w:bCs/>
        </w:rPr>
        <w:t>et</w:t>
      </w:r>
      <w:r w:rsidRPr="0008167F">
        <w:rPr>
          <w:bCs/>
        </w:rPr>
        <w:t xml:space="preserve"> </w:t>
      </w:r>
      <w:proofErr w:type="spellStart"/>
      <w:r w:rsidRPr="0008167F">
        <w:rPr>
          <w:bCs/>
        </w:rPr>
        <w:t>Soleas</w:t>
      </w:r>
      <w:proofErr w:type="spellEnd"/>
      <w:r w:rsidR="00DE00DF" w:rsidRPr="0008167F">
        <w:rPr>
          <w:bCs/>
        </w:rPr>
        <w:t xml:space="preserve"> (</w:t>
      </w:r>
      <w:r w:rsidRPr="0008167F">
        <w:rPr>
          <w:bCs/>
        </w:rPr>
        <w:t xml:space="preserve">2016), </w:t>
      </w:r>
      <w:r w:rsidR="00DE00DF" w:rsidRPr="0008167F">
        <w:rPr>
          <w:bCs/>
        </w:rPr>
        <w:t>qui font</w:t>
      </w:r>
      <w:r w:rsidRPr="0008167F">
        <w:rPr>
          <w:bCs/>
        </w:rPr>
        <w:t xml:space="preserve"> l’objet d’analyses statistiques</w:t>
      </w:r>
      <w:r w:rsidR="00DE00DF" w:rsidRPr="0008167F">
        <w:rPr>
          <w:bCs/>
        </w:rPr>
        <w:t xml:space="preserve">, </w:t>
      </w:r>
      <w:r w:rsidR="00D47772" w:rsidRPr="0008167F">
        <w:rPr>
          <w:bCs/>
        </w:rPr>
        <w:t>d’autres données sont collectées</w:t>
      </w:r>
      <w:r w:rsidR="00B3392C" w:rsidRPr="0008167F">
        <w:rPr>
          <w:bCs/>
        </w:rPr>
        <w:t> :</w:t>
      </w:r>
      <w:r w:rsidR="00D47772" w:rsidRPr="0008167F">
        <w:rPr>
          <w:bCs/>
        </w:rPr>
        <w:t xml:space="preserve"> </w:t>
      </w:r>
      <w:r w:rsidR="00DE00DF" w:rsidRPr="0008167F">
        <w:rPr>
          <w:bCs/>
        </w:rPr>
        <w:t>l</w:t>
      </w:r>
      <w:r w:rsidRPr="0008167F">
        <w:rPr>
          <w:bCs/>
        </w:rPr>
        <w:t xml:space="preserve">es </w:t>
      </w:r>
      <w:r w:rsidR="00D47772" w:rsidRPr="0008167F">
        <w:rPr>
          <w:bCs/>
        </w:rPr>
        <w:t xml:space="preserve">réactions </w:t>
      </w:r>
      <w:r w:rsidRPr="0008167F">
        <w:rPr>
          <w:bCs/>
        </w:rPr>
        <w:t xml:space="preserve">des </w:t>
      </w:r>
      <w:proofErr w:type="spellStart"/>
      <w:r w:rsidRPr="0008167F">
        <w:rPr>
          <w:bCs/>
        </w:rPr>
        <w:t>étudiants</w:t>
      </w:r>
      <w:proofErr w:type="spellEnd"/>
      <w:r w:rsidR="00D73C4C" w:rsidRPr="0008167F">
        <w:rPr>
          <w:bCs/>
        </w:rPr>
        <w:t xml:space="preserve"> au fil du dispositif</w:t>
      </w:r>
      <w:r w:rsidRPr="0008167F">
        <w:rPr>
          <w:bCs/>
        </w:rPr>
        <w:t>, le</w:t>
      </w:r>
      <w:r w:rsidR="00DE00DF" w:rsidRPr="0008167F">
        <w:rPr>
          <w:bCs/>
        </w:rPr>
        <w:t>urs</w:t>
      </w:r>
      <w:r w:rsidRPr="0008167F">
        <w:rPr>
          <w:bCs/>
        </w:rPr>
        <w:t xml:space="preserve"> </w:t>
      </w:r>
      <w:proofErr w:type="spellStart"/>
      <w:r w:rsidRPr="0008167F">
        <w:rPr>
          <w:bCs/>
        </w:rPr>
        <w:t>préparations</w:t>
      </w:r>
      <w:proofErr w:type="spellEnd"/>
      <w:r w:rsidRPr="0008167F">
        <w:rPr>
          <w:bCs/>
        </w:rPr>
        <w:t xml:space="preserve"> de </w:t>
      </w:r>
      <w:proofErr w:type="spellStart"/>
      <w:r w:rsidRPr="0008167F">
        <w:rPr>
          <w:bCs/>
        </w:rPr>
        <w:t>leçons</w:t>
      </w:r>
      <w:proofErr w:type="spellEnd"/>
      <w:r w:rsidRPr="0008167F">
        <w:rPr>
          <w:bCs/>
        </w:rPr>
        <w:t xml:space="preserve">, les traces d’observation </w:t>
      </w:r>
      <w:r w:rsidR="007C167B" w:rsidRPr="0008167F">
        <w:rPr>
          <w:bCs/>
        </w:rPr>
        <w:t>lors des stages</w:t>
      </w:r>
      <w:r w:rsidR="00D47772" w:rsidRPr="0008167F">
        <w:rPr>
          <w:bCs/>
        </w:rPr>
        <w:t>,</w:t>
      </w:r>
      <w:r w:rsidRPr="00395E92">
        <w:rPr>
          <w:bCs/>
        </w:rPr>
        <w:t xml:space="preserve"> les opinions des maitres de stage qui accueillent les </w:t>
      </w:r>
      <w:proofErr w:type="spellStart"/>
      <w:r w:rsidRPr="00395E92">
        <w:rPr>
          <w:bCs/>
        </w:rPr>
        <w:t>étudiants</w:t>
      </w:r>
      <w:proofErr w:type="spellEnd"/>
      <w:r w:rsidRPr="00395E92">
        <w:rPr>
          <w:bCs/>
        </w:rPr>
        <w:t xml:space="preserve">. Ce faisant, ces </w:t>
      </w:r>
      <w:proofErr w:type="spellStart"/>
      <w:r w:rsidRPr="00395E92">
        <w:rPr>
          <w:bCs/>
        </w:rPr>
        <w:t>différentes</w:t>
      </w:r>
      <w:proofErr w:type="spellEnd"/>
      <w:r w:rsidRPr="00395E92">
        <w:rPr>
          <w:bCs/>
        </w:rPr>
        <w:t xml:space="preserve"> prises d’informations </w:t>
      </w:r>
      <w:r w:rsidRPr="0008167F">
        <w:rPr>
          <w:bCs/>
        </w:rPr>
        <w:t xml:space="preserve">permettront la triangulation des </w:t>
      </w:r>
      <w:proofErr w:type="spellStart"/>
      <w:r w:rsidRPr="0008167F">
        <w:rPr>
          <w:bCs/>
        </w:rPr>
        <w:t>données</w:t>
      </w:r>
      <w:proofErr w:type="spellEnd"/>
      <w:r w:rsidRPr="0008167F">
        <w:rPr>
          <w:bCs/>
        </w:rPr>
        <w:t xml:space="preserve"> </w:t>
      </w:r>
      <w:r w:rsidR="00F63175" w:rsidRPr="0008167F">
        <w:rPr>
          <w:bCs/>
        </w:rPr>
        <w:t xml:space="preserve">(Van der Maren, </w:t>
      </w:r>
      <w:r w:rsidR="006C0462" w:rsidRPr="0008167F">
        <w:rPr>
          <w:bCs/>
        </w:rPr>
        <w:t>2016</w:t>
      </w:r>
      <w:r w:rsidR="00F63175" w:rsidRPr="0008167F">
        <w:rPr>
          <w:bCs/>
        </w:rPr>
        <w:t xml:space="preserve">) </w:t>
      </w:r>
      <w:r w:rsidR="004729E1" w:rsidRPr="0008167F">
        <w:rPr>
          <w:bCs/>
        </w:rPr>
        <w:t>dans le but</w:t>
      </w:r>
      <w:r w:rsidR="004729E1" w:rsidRPr="00395E92">
        <w:rPr>
          <w:bCs/>
        </w:rPr>
        <w:t xml:space="preserve"> </w:t>
      </w:r>
      <w:r w:rsidR="005B0F0D" w:rsidRPr="00395E92">
        <w:rPr>
          <w:bCs/>
        </w:rPr>
        <w:t>« de dresser un portrait plus complet des croyances, des connaissances et des pratiques</w:t>
      </w:r>
      <w:r w:rsidR="00AD7BC8" w:rsidRPr="00AB382E">
        <w:rPr>
          <w:bCs/>
        </w:rPr>
        <w:t xml:space="preserve"> </w:t>
      </w:r>
      <w:r w:rsidR="005B0F0D" w:rsidRPr="003157AA">
        <w:rPr>
          <w:bCs/>
        </w:rPr>
        <w:t>» (Spruce &amp; Bol, 2015, p. 270, trad. libre)</w:t>
      </w:r>
      <w:r w:rsidR="006030DD" w:rsidRPr="003157AA">
        <w:rPr>
          <w:bCs/>
        </w:rPr>
        <w:t xml:space="preserve"> relativement à la métacognition, comparativement à un groupe contrôle qui n’a pas vécu </w:t>
      </w:r>
      <w:r w:rsidR="0056589A" w:rsidRPr="003157AA">
        <w:rPr>
          <w:bCs/>
        </w:rPr>
        <w:t>le dispositif de formation</w:t>
      </w:r>
      <w:r w:rsidR="006030DD" w:rsidRPr="003157AA">
        <w:rPr>
          <w:bCs/>
        </w:rPr>
        <w:t>.</w:t>
      </w:r>
      <w:r w:rsidR="00183300" w:rsidRPr="0008167F">
        <w:rPr>
          <w:bCs/>
        </w:rPr>
        <w:t xml:space="preserve"> </w:t>
      </w:r>
    </w:p>
    <w:p w14:paraId="6C0CFF4E" w14:textId="77777777" w:rsidR="00B3392C" w:rsidRPr="0008167F" w:rsidRDefault="00B3392C" w:rsidP="009C06D2">
      <w:pPr>
        <w:spacing w:line="480" w:lineRule="auto"/>
        <w:jc w:val="both"/>
        <w:rPr>
          <w:bCs/>
        </w:rPr>
      </w:pPr>
    </w:p>
    <w:p w14:paraId="49AB3F28" w14:textId="77777777" w:rsidR="00E16D48" w:rsidRPr="003157AA" w:rsidRDefault="007D3E8C" w:rsidP="009C06D2">
      <w:pPr>
        <w:spacing w:line="480" w:lineRule="auto"/>
        <w:jc w:val="both"/>
      </w:pPr>
      <w:r w:rsidRPr="0008167F">
        <w:t xml:space="preserve">Les </w:t>
      </w:r>
      <w:proofErr w:type="spellStart"/>
      <w:r w:rsidRPr="0008167F">
        <w:t>premières</w:t>
      </w:r>
      <w:proofErr w:type="spellEnd"/>
      <w:r w:rsidRPr="0008167F">
        <w:t xml:space="preserve"> observations montrent tout d’abord que </w:t>
      </w:r>
      <w:r w:rsidR="00765D8A" w:rsidRPr="0008167F">
        <w:t>le soutien à</w:t>
      </w:r>
      <w:r w:rsidRPr="0008167F">
        <w:t xml:space="preserve"> la </w:t>
      </w:r>
      <w:proofErr w:type="spellStart"/>
      <w:r w:rsidRPr="0008167F">
        <w:t>métacognition</w:t>
      </w:r>
      <w:proofErr w:type="spellEnd"/>
      <w:r w:rsidRPr="00395E92">
        <w:t xml:space="preserve"> est peu </w:t>
      </w:r>
      <w:proofErr w:type="spellStart"/>
      <w:r w:rsidRPr="00395E92">
        <w:t>observée</w:t>
      </w:r>
      <w:proofErr w:type="spellEnd"/>
      <w:r w:rsidRPr="00395E92">
        <w:t xml:space="preserve"> en stage et que son installation s’</w:t>
      </w:r>
      <w:proofErr w:type="spellStart"/>
      <w:r w:rsidRPr="00395E92">
        <w:t>opère</w:t>
      </w:r>
      <w:proofErr w:type="spellEnd"/>
      <w:r w:rsidRPr="00395E92">
        <w:t xml:space="preserve"> plus largement lorsque le milieu de stage est </w:t>
      </w:r>
      <w:proofErr w:type="spellStart"/>
      <w:r w:rsidRPr="00395E92">
        <w:t>intéresse</w:t>
      </w:r>
      <w:proofErr w:type="spellEnd"/>
      <w:r w:rsidRPr="00395E92">
        <w:t xml:space="preserve">́ d’en apprendre plus dans ce domaine. Ensuite, nos analyses confirment la </w:t>
      </w:r>
      <w:proofErr w:type="spellStart"/>
      <w:r w:rsidRPr="00395E92">
        <w:t>difficulte</w:t>
      </w:r>
      <w:proofErr w:type="spellEnd"/>
      <w:r w:rsidRPr="00395E92">
        <w:t xml:space="preserve">́ pour les futurs enseignants de modifier leurs croyances et, qu’un dispositif adapté est </w:t>
      </w:r>
      <w:proofErr w:type="spellStart"/>
      <w:r w:rsidRPr="00395E92">
        <w:t>nécessaire</w:t>
      </w:r>
      <w:proofErr w:type="spellEnd"/>
      <w:r w:rsidRPr="00395E92">
        <w:t>. Ces observ</w:t>
      </w:r>
      <w:r w:rsidRPr="00AB382E">
        <w:t xml:space="preserve">ations renforcent </w:t>
      </w:r>
      <w:proofErr w:type="spellStart"/>
      <w:r w:rsidRPr="00AB382E">
        <w:t>également</w:t>
      </w:r>
      <w:proofErr w:type="spellEnd"/>
      <w:r w:rsidRPr="00AB382E">
        <w:t xml:space="preserve"> l’importance d’un travail qui se </w:t>
      </w:r>
      <w:proofErr w:type="spellStart"/>
      <w:r w:rsidRPr="00AB382E">
        <w:t>déroule</w:t>
      </w:r>
      <w:proofErr w:type="spellEnd"/>
      <w:r w:rsidRPr="00AB382E">
        <w:t xml:space="preserve"> dans </w:t>
      </w:r>
      <w:r w:rsidRPr="00AB382E">
        <w:lastRenderedPageBreak/>
        <w:t xml:space="preserve">une perspective </w:t>
      </w:r>
      <w:proofErr w:type="spellStart"/>
      <w:r w:rsidRPr="00AB382E">
        <w:t>intégrative</w:t>
      </w:r>
      <w:proofErr w:type="spellEnd"/>
      <w:r w:rsidRPr="00AB382E">
        <w:t xml:space="preserve"> donnant sens aux contenus </w:t>
      </w:r>
      <w:proofErr w:type="spellStart"/>
      <w:r w:rsidRPr="00AB382E">
        <w:t>enseignés</w:t>
      </w:r>
      <w:proofErr w:type="spellEnd"/>
      <w:r w:rsidRPr="00AB382E">
        <w:t xml:space="preserve"> à la Haute </w:t>
      </w:r>
      <w:proofErr w:type="spellStart"/>
      <w:r w:rsidRPr="00AB382E">
        <w:t>École</w:t>
      </w:r>
      <w:proofErr w:type="spellEnd"/>
      <w:r w:rsidRPr="00AB382E">
        <w:t xml:space="preserve"> par le terrain et inversement. Ainsi, faire </w:t>
      </w:r>
      <w:proofErr w:type="spellStart"/>
      <w:r w:rsidRPr="00AB382E">
        <w:t>expérimenter</w:t>
      </w:r>
      <w:proofErr w:type="spellEnd"/>
      <w:r w:rsidRPr="00AB382E">
        <w:t xml:space="preserve"> une </w:t>
      </w:r>
      <w:proofErr w:type="spellStart"/>
      <w:r w:rsidRPr="00AB382E">
        <w:t>activite</w:t>
      </w:r>
      <w:proofErr w:type="spellEnd"/>
      <w:r w:rsidRPr="00AB382E">
        <w:t xml:space="preserve">́ </w:t>
      </w:r>
      <w:proofErr w:type="spellStart"/>
      <w:r w:rsidRPr="00AB382E">
        <w:t>travaillée</w:t>
      </w:r>
      <w:proofErr w:type="spellEnd"/>
      <w:r w:rsidRPr="00AB382E">
        <w:t xml:space="preserve"> en institut</w:t>
      </w:r>
      <w:r w:rsidRPr="003157AA">
        <w:t xml:space="preserve">, collecter des </w:t>
      </w:r>
      <w:proofErr w:type="spellStart"/>
      <w:r w:rsidRPr="003157AA">
        <w:t>données</w:t>
      </w:r>
      <w:proofErr w:type="spellEnd"/>
      <w:r w:rsidRPr="003157AA">
        <w:t xml:space="preserve"> en classe de stage sur cette base, les analyser en formation, et, à partir de là, penser les actions </w:t>
      </w:r>
      <w:proofErr w:type="spellStart"/>
      <w:r w:rsidRPr="003157AA">
        <w:t>pédagogiques</w:t>
      </w:r>
      <w:proofErr w:type="spellEnd"/>
      <w:r w:rsidRPr="003157AA">
        <w:t xml:space="preserve"> et didactiques semblent des </w:t>
      </w:r>
      <w:proofErr w:type="spellStart"/>
      <w:r w:rsidRPr="003157AA">
        <w:t>étapes</w:t>
      </w:r>
      <w:proofErr w:type="spellEnd"/>
      <w:r w:rsidRPr="003157AA">
        <w:t xml:space="preserve"> prometteuses. </w:t>
      </w:r>
    </w:p>
    <w:p w14:paraId="49A2CA0E" w14:textId="77777777" w:rsidR="00D143DA" w:rsidRPr="003157AA" w:rsidRDefault="00D143DA" w:rsidP="009C06D2">
      <w:pPr>
        <w:spacing w:line="480" w:lineRule="auto"/>
        <w:jc w:val="both"/>
      </w:pPr>
    </w:p>
    <w:p w14:paraId="052E63D7" w14:textId="54ED5D40" w:rsidR="005B08E7" w:rsidRPr="005E2F60" w:rsidRDefault="004F3FB0" w:rsidP="009C06D2">
      <w:pPr>
        <w:spacing w:line="480" w:lineRule="auto"/>
        <w:jc w:val="both"/>
        <w:rPr>
          <w:color w:val="000000"/>
        </w:rPr>
      </w:pPr>
      <w:r w:rsidRPr="003157AA">
        <w:rPr>
          <w:color w:val="000000"/>
        </w:rPr>
        <w:t xml:space="preserve">En parallèle, pour nourrir la réflexion sur les </w:t>
      </w:r>
      <w:r w:rsidR="00C66611" w:rsidRPr="0008167F">
        <w:rPr>
          <w:color w:val="000000"/>
        </w:rPr>
        <w:t>capacités</w:t>
      </w:r>
      <w:r w:rsidR="00C66611" w:rsidRPr="00395E92">
        <w:rPr>
          <w:color w:val="000000"/>
        </w:rPr>
        <w:t xml:space="preserve"> des élèves du </w:t>
      </w:r>
      <w:r w:rsidR="00C66611" w:rsidRPr="0008167F">
        <w:rPr>
          <w:color w:val="000000"/>
        </w:rPr>
        <w:t>secondaire à mobiliser des stratégies</w:t>
      </w:r>
      <w:r w:rsidRPr="0008167F">
        <w:rPr>
          <w:color w:val="000000"/>
        </w:rPr>
        <w:t xml:space="preserve"> métacognitives, </w:t>
      </w:r>
      <w:r w:rsidR="00F35636" w:rsidRPr="0008167F">
        <w:rPr>
          <w:color w:val="000000"/>
        </w:rPr>
        <w:t>mais aussi à répondre aux questions métacognitives qu’on leur pose</w:t>
      </w:r>
      <w:r w:rsidR="00F35636" w:rsidRPr="00395E92">
        <w:rPr>
          <w:color w:val="000000"/>
        </w:rPr>
        <w:t xml:space="preserve"> </w:t>
      </w:r>
      <w:r w:rsidRPr="00395E92">
        <w:rPr>
          <w:color w:val="000000"/>
        </w:rPr>
        <w:t>une deuxième recherche a été mise en place</w:t>
      </w:r>
      <w:r w:rsidRPr="0008167F">
        <w:rPr>
          <w:color w:val="000000"/>
        </w:rPr>
        <w:t>.</w:t>
      </w:r>
      <w:r w:rsidR="00297643" w:rsidRPr="00395E92">
        <w:rPr>
          <w:color w:val="000000"/>
        </w:rPr>
        <w:t xml:space="preserve"> </w:t>
      </w:r>
      <w:r w:rsidR="004345A9" w:rsidRPr="00395E92">
        <w:rPr>
          <w:color w:val="000000"/>
        </w:rPr>
        <w:t xml:space="preserve">Son </w:t>
      </w:r>
      <w:r w:rsidR="00297643" w:rsidRPr="00AB382E">
        <w:rPr>
          <w:color w:val="000000"/>
        </w:rPr>
        <w:t>enjeu est d’</w:t>
      </w:r>
      <w:r w:rsidR="0032312D" w:rsidRPr="003157AA">
        <w:rPr>
          <w:color w:val="000000"/>
        </w:rPr>
        <w:t xml:space="preserve">amener des connaissances nouvelles </w:t>
      </w:r>
      <w:r w:rsidR="007E77E7" w:rsidRPr="0008167F">
        <w:rPr>
          <w:color w:val="000000"/>
        </w:rPr>
        <w:t>relativement aux</w:t>
      </w:r>
      <w:r w:rsidR="00297643" w:rsidRPr="0008167F">
        <w:rPr>
          <w:color w:val="000000"/>
        </w:rPr>
        <w:t xml:space="preserve"> élèves du secondaire en français, mathématiques, sciences et géographie</w:t>
      </w:r>
      <w:r w:rsidR="00297643" w:rsidRPr="00395E92">
        <w:rPr>
          <w:color w:val="000000"/>
        </w:rPr>
        <w:t xml:space="preserve"> : que sont-ils capables de répondre aux questions métacognitives de leurs enseignants, ces réponses sont-elles inhérentes à la discipline d’enseignement et comment aider les élèves à « mieux » prendre en charge </w:t>
      </w:r>
      <w:r w:rsidR="00C66611" w:rsidRPr="00395E92">
        <w:rPr>
          <w:color w:val="000000"/>
        </w:rPr>
        <w:t xml:space="preserve">la </w:t>
      </w:r>
      <w:r w:rsidR="00C66611" w:rsidRPr="0008167F">
        <w:rPr>
          <w:color w:val="000000"/>
        </w:rPr>
        <w:t>mobilisation des</w:t>
      </w:r>
      <w:r w:rsidR="00C66611" w:rsidRPr="00395E92">
        <w:rPr>
          <w:color w:val="000000"/>
        </w:rPr>
        <w:t xml:space="preserve"> </w:t>
      </w:r>
      <w:r w:rsidR="00C66611" w:rsidRPr="0008167F">
        <w:rPr>
          <w:color w:val="000000"/>
        </w:rPr>
        <w:t>stratégies métacognitives</w:t>
      </w:r>
      <w:r w:rsidR="00C66611" w:rsidRPr="00395E92">
        <w:rPr>
          <w:color w:val="000000"/>
        </w:rPr>
        <w:t>.</w:t>
      </w:r>
      <w:r w:rsidR="00ED2BFC" w:rsidRPr="00395E92">
        <w:rPr>
          <w:color w:val="000000"/>
        </w:rPr>
        <w:t xml:space="preserve"> </w:t>
      </w:r>
      <w:r w:rsidR="00AE29EE" w:rsidRPr="005E2F60">
        <w:rPr>
          <w:color w:val="000000"/>
          <w:highlight w:val="yellow"/>
        </w:rPr>
        <w:t>Les premiers résultats (</w:t>
      </w:r>
      <w:proofErr w:type="spellStart"/>
      <w:r w:rsidR="00AE29EE" w:rsidRPr="005E2F60">
        <w:rPr>
          <w:color w:val="000000"/>
          <w:highlight w:val="yellow"/>
        </w:rPr>
        <w:t>Demorsy</w:t>
      </w:r>
      <w:proofErr w:type="spellEnd"/>
      <w:r w:rsidR="00AE29EE" w:rsidRPr="005E2F60">
        <w:rPr>
          <w:color w:val="000000"/>
          <w:highlight w:val="yellow"/>
        </w:rPr>
        <w:t xml:space="preserve">, Hanin &amp; </w:t>
      </w:r>
      <w:proofErr w:type="spellStart"/>
      <w:r w:rsidR="00AE29EE" w:rsidRPr="005E2F60">
        <w:rPr>
          <w:color w:val="000000"/>
          <w:highlight w:val="yellow"/>
        </w:rPr>
        <w:t>Colognesi</w:t>
      </w:r>
      <w:proofErr w:type="spellEnd"/>
      <w:r w:rsidR="00AE29EE" w:rsidRPr="005E2F60">
        <w:rPr>
          <w:color w:val="000000"/>
          <w:highlight w:val="yellow"/>
        </w:rPr>
        <w:t xml:space="preserve">, soumis) relatifs aux mathématiques et aux sciences montrent que </w:t>
      </w:r>
      <w:r w:rsidR="00305C3C" w:rsidRPr="005E2F60">
        <w:rPr>
          <w:color w:val="000000"/>
          <w:highlight w:val="yellow"/>
        </w:rPr>
        <w:t>si les</w:t>
      </w:r>
      <w:r w:rsidR="00AE29EE" w:rsidRPr="005E2F60">
        <w:rPr>
          <w:color w:val="000000"/>
          <w:highlight w:val="yellow"/>
        </w:rPr>
        <w:t xml:space="preserve"> élèves sont capables de répondre aux questions métacognitives</w:t>
      </w:r>
      <w:r w:rsidR="00D44780" w:rsidRPr="005E2F60">
        <w:rPr>
          <w:color w:val="000000"/>
          <w:highlight w:val="yellow"/>
        </w:rPr>
        <w:t>, leurs propos</w:t>
      </w:r>
      <w:r w:rsidR="00AE29EE" w:rsidRPr="005E2F60">
        <w:rPr>
          <w:color w:val="000000"/>
          <w:highlight w:val="yellow"/>
        </w:rPr>
        <w:t xml:space="preserve"> </w:t>
      </w:r>
      <w:r w:rsidR="00D44780" w:rsidRPr="005E2F60">
        <w:rPr>
          <w:color w:val="000000"/>
          <w:highlight w:val="yellow"/>
        </w:rPr>
        <w:t>sont</w:t>
      </w:r>
      <w:r w:rsidR="00AE29EE" w:rsidRPr="005E2F60">
        <w:rPr>
          <w:color w:val="000000"/>
          <w:highlight w:val="yellow"/>
        </w:rPr>
        <w:t xml:space="preserve"> </w:t>
      </w:r>
      <w:r w:rsidR="00D44780" w:rsidRPr="005E2F60">
        <w:rPr>
          <w:color w:val="000000"/>
          <w:highlight w:val="yellow"/>
        </w:rPr>
        <w:t>confus</w:t>
      </w:r>
      <w:r w:rsidR="00AE29EE" w:rsidRPr="005E2F60">
        <w:rPr>
          <w:color w:val="000000"/>
          <w:highlight w:val="yellow"/>
        </w:rPr>
        <w:t xml:space="preserve"> et simplistes lorsqu'ils </w:t>
      </w:r>
      <w:r w:rsidR="00206EE9" w:rsidRPr="005E2F60">
        <w:rPr>
          <w:color w:val="000000"/>
          <w:highlight w:val="yellow"/>
        </w:rPr>
        <w:t>parlent</w:t>
      </w:r>
      <w:r w:rsidR="00AE29EE" w:rsidRPr="005E2F60">
        <w:rPr>
          <w:color w:val="000000"/>
          <w:highlight w:val="yellow"/>
        </w:rPr>
        <w:t xml:space="preserve"> de leurs stratégies.</w:t>
      </w:r>
      <w:r w:rsidR="00AE29EE" w:rsidRPr="00AE29EE">
        <w:rPr>
          <w:color w:val="000000"/>
        </w:rPr>
        <w:t xml:space="preserve"> </w:t>
      </w:r>
      <w:r w:rsidR="00A97C3D" w:rsidRPr="00AB382E">
        <w:rPr>
          <w:color w:val="000000"/>
        </w:rPr>
        <w:t>Cette source de connaissance</w:t>
      </w:r>
      <w:r w:rsidR="00297643" w:rsidRPr="003157AA">
        <w:rPr>
          <w:color w:val="000000"/>
        </w:rPr>
        <w:t>s</w:t>
      </w:r>
      <w:r w:rsidR="00A97C3D" w:rsidRPr="003157AA">
        <w:rPr>
          <w:color w:val="000000"/>
        </w:rPr>
        <w:t xml:space="preserve"> sur ce que les élèves du début de l’enseignement secondaire</w:t>
      </w:r>
      <w:r w:rsidR="004360B1" w:rsidRPr="00395E92">
        <w:rPr>
          <w:rStyle w:val="Appelnotedebasdep"/>
          <w:color w:val="000000"/>
        </w:rPr>
        <w:footnoteReference w:id="1"/>
      </w:r>
      <w:r w:rsidR="00A97C3D" w:rsidRPr="00395E92">
        <w:rPr>
          <w:color w:val="000000"/>
        </w:rPr>
        <w:t xml:space="preserve"> sont capables de répondre en matière de métacognition permettra </w:t>
      </w:r>
      <w:r w:rsidR="0032312D" w:rsidRPr="00AB382E">
        <w:rPr>
          <w:color w:val="000000"/>
        </w:rPr>
        <w:t xml:space="preserve">d’outiller les étudiants et les enseignants à proposer des interventions </w:t>
      </w:r>
      <w:r w:rsidR="00EA165F" w:rsidRPr="003157AA">
        <w:rPr>
          <w:color w:val="000000"/>
        </w:rPr>
        <w:t>adaptées</w:t>
      </w:r>
      <w:r w:rsidR="00A97C3D" w:rsidRPr="003157AA">
        <w:rPr>
          <w:color w:val="000000"/>
        </w:rPr>
        <w:t xml:space="preserve">. </w:t>
      </w:r>
      <w:r w:rsidR="0032312D" w:rsidRPr="003157AA">
        <w:t xml:space="preserve">En effet, le </w:t>
      </w:r>
      <w:proofErr w:type="spellStart"/>
      <w:r w:rsidR="0032312D" w:rsidRPr="003157AA">
        <w:t>rôle</w:t>
      </w:r>
      <w:proofErr w:type="spellEnd"/>
      <w:r w:rsidR="0032312D" w:rsidRPr="003157AA">
        <w:t xml:space="preserve"> de l'enseignant est fondamental dans sa mise en place car «</w:t>
      </w:r>
      <w:r w:rsidR="00A97C3D" w:rsidRPr="0008167F">
        <w:t xml:space="preserve"> </w:t>
      </w:r>
      <w:r w:rsidR="0032312D" w:rsidRPr="0008167F">
        <w:t>l'</w:t>
      </w:r>
      <w:proofErr w:type="spellStart"/>
      <w:r w:rsidR="0032312D" w:rsidRPr="0008167F">
        <w:t>accès</w:t>
      </w:r>
      <w:proofErr w:type="spellEnd"/>
      <w:r w:rsidR="0032312D" w:rsidRPr="0008167F">
        <w:t xml:space="preserve"> au raisonnement </w:t>
      </w:r>
      <w:proofErr w:type="spellStart"/>
      <w:r w:rsidR="0032312D" w:rsidRPr="0008167F">
        <w:t>métacognitif</w:t>
      </w:r>
      <w:proofErr w:type="spellEnd"/>
      <w:r w:rsidR="0032312D" w:rsidRPr="0008167F">
        <w:t xml:space="preserve"> </w:t>
      </w:r>
      <w:proofErr w:type="spellStart"/>
      <w:r w:rsidR="0032312D" w:rsidRPr="0008167F">
        <w:t>dépend</w:t>
      </w:r>
      <w:proofErr w:type="spellEnd"/>
      <w:r w:rsidR="0032312D" w:rsidRPr="0008167F">
        <w:t xml:space="preserve"> en grande partie de la </w:t>
      </w:r>
      <w:proofErr w:type="spellStart"/>
      <w:r w:rsidR="0032312D" w:rsidRPr="0008167F">
        <w:t>manière</w:t>
      </w:r>
      <w:proofErr w:type="spellEnd"/>
      <w:r w:rsidR="0032312D" w:rsidRPr="0008167F">
        <w:t xml:space="preserve"> dont l'enseignant </w:t>
      </w:r>
      <w:proofErr w:type="spellStart"/>
      <w:r w:rsidR="0032312D" w:rsidRPr="0008167F">
        <w:t>conçoit</w:t>
      </w:r>
      <w:proofErr w:type="spellEnd"/>
      <w:r w:rsidR="0032312D" w:rsidRPr="0008167F">
        <w:t xml:space="preserve"> les </w:t>
      </w:r>
      <w:proofErr w:type="spellStart"/>
      <w:r w:rsidR="0032312D" w:rsidRPr="0008167F">
        <w:t>activités</w:t>
      </w:r>
      <w:proofErr w:type="spellEnd"/>
      <w:r w:rsidR="0032312D" w:rsidRPr="0008167F">
        <w:t xml:space="preserve"> d'apprentissage</w:t>
      </w:r>
      <w:r w:rsidR="00A97C3D" w:rsidRPr="0008167F">
        <w:t xml:space="preserve"> </w:t>
      </w:r>
      <w:r w:rsidR="0032312D" w:rsidRPr="0008167F">
        <w:t>»</w:t>
      </w:r>
      <w:r w:rsidR="0032312D" w:rsidRPr="0008167F">
        <w:rPr>
          <w:i/>
          <w:iCs/>
        </w:rPr>
        <w:t xml:space="preserve"> </w:t>
      </w:r>
      <w:r w:rsidR="0032312D" w:rsidRPr="0008167F">
        <w:t>(</w:t>
      </w:r>
      <w:proofErr w:type="spellStart"/>
      <w:r w:rsidR="0032312D" w:rsidRPr="0008167F">
        <w:t>Doly</w:t>
      </w:r>
      <w:proofErr w:type="spellEnd"/>
      <w:r w:rsidR="0032312D" w:rsidRPr="0008167F">
        <w:t xml:space="preserve">, 1997), puisque la </w:t>
      </w:r>
      <w:proofErr w:type="spellStart"/>
      <w:r w:rsidR="0032312D" w:rsidRPr="0008167F">
        <w:t>métacognition</w:t>
      </w:r>
      <w:proofErr w:type="spellEnd"/>
      <w:r w:rsidR="0032312D" w:rsidRPr="0008167F">
        <w:t xml:space="preserve"> ne se fait pas de </w:t>
      </w:r>
      <w:proofErr w:type="spellStart"/>
      <w:r w:rsidR="0032312D" w:rsidRPr="0008167F">
        <w:t>manière</w:t>
      </w:r>
      <w:proofErr w:type="spellEnd"/>
      <w:r w:rsidR="0032312D" w:rsidRPr="0008167F">
        <w:t xml:space="preserve"> automatique (</w:t>
      </w:r>
      <w:proofErr w:type="spellStart"/>
      <w:r w:rsidR="00CA4912" w:rsidRPr="0008167F">
        <w:t>Büchel</w:t>
      </w:r>
      <w:proofErr w:type="spellEnd"/>
      <w:r w:rsidR="00CA4912" w:rsidRPr="0008167F">
        <w:t xml:space="preserve">, </w:t>
      </w:r>
      <w:r w:rsidR="00317FEF" w:rsidRPr="0008167F">
        <w:t>1995</w:t>
      </w:r>
      <w:r w:rsidR="00CA4912" w:rsidRPr="0008167F">
        <w:t xml:space="preserve"> ; </w:t>
      </w:r>
      <w:proofErr w:type="spellStart"/>
      <w:r w:rsidR="00CA4912" w:rsidRPr="0008167F">
        <w:t>Schunk</w:t>
      </w:r>
      <w:proofErr w:type="spellEnd"/>
      <w:r w:rsidR="00CA4912" w:rsidRPr="0008167F">
        <w:t>, 2001</w:t>
      </w:r>
      <w:r w:rsidR="0032312D" w:rsidRPr="0008167F">
        <w:t>).</w:t>
      </w:r>
      <w:r w:rsidR="007C42D3" w:rsidRPr="00395E92">
        <w:t xml:space="preserve"> </w:t>
      </w:r>
      <w:r w:rsidR="00ED2BFC" w:rsidRPr="00395E92">
        <w:t>L’ambition</w:t>
      </w:r>
      <w:r w:rsidR="00ED2BFC" w:rsidRPr="00AB382E">
        <w:t xml:space="preserve"> </w:t>
      </w:r>
      <w:r w:rsidR="0032312D" w:rsidRPr="003157AA">
        <w:t xml:space="preserve">est donc </w:t>
      </w:r>
      <w:r w:rsidR="007C42D3" w:rsidRPr="003157AA">
        <w:t xml:space="preserve">d’outiller </w:t>
      </w:r>
      <w:r w:rsidR="00E62F96" w:rsidRPr="003157AA">
        <w:t xml:space="preserve">davantage </w:t>
      </w:r>
      <w:r w:rsidR="007C42D3" w:rsidRPr="0008167F">
        <w:t>les enseignants</w:t>
      </w:r>
      <w:r w:rsidR="00E62F96" w:rsidRPr="0008167F">
        <w:t xml:space="preserve"> </w:t>
      </w:r>
      <w:r w:rsidR="00195420" w:rsidRPr="0008167F">
        <w:t>à soutenir</w:t>
      </w:r>
      <w:r w:rsidR="00E62F96" w:rsidRPr="0008167F">
        <w:t xml:space="preserve"> </w:t>
      </w:r>
      <w:r w:rsidR="00580CB2" w:rsidRPr="0008167F">
        <w:t>la métacognition</w:t>
      </w:r>
      <w:r w:rsidR="00195420" w:rsidRPr="0008167F">
        <w:t xml:space="preserve"> chez leurs élèves</w:t>
      </w:r>
      <w:r w:rsidR="007C42D3" w:rsidRPr="0008167F">
        <w:t>,</w:t>
      </w:r>
      <w:r w:rsidR="007C42D3" w:rsidRPr="00395E92">
        <w:t xml:space="preserve"> </w:t>
      </w:r>
      <w:r w:rsidR="00B650D2" w:rsidRPr="00395E92">
        <w:t xml:space="preserve">puisque c’est ce qui ressort des études de </w:t>
      </w:r>
      <w:r w:rsidR="00B650D2" w:rsidRPr="00AB382E">
        <w:rPr>
          <w:color w:val="000000"/>
        </w:rPr>
        <w:t xml:space="preserve">Wilson et Bai (2010) présentées </w:t>
      </w:r>
      <w:r w:rsidR="00B650D2" w:rsidRPr="003157AA">
        <w:rPr>
          <w:i/>
          <w:color w:val="000000"/>
        </w:rPr>
        <w:t>supra</w:t>
      </w:r>
      <w:r w:rsidR="00B650D2" w:rsidRPr="003157AA">
        <w:rPr>
          <w:color w:val="000000"/>
        </w:rPr>
        <w:t xml:space="preserve">, tout en montrant les possibilités des élèves, en lien avec les croyances que seuls certains </w:t>
      </w:r>
      <w:r w:rsidR="00BA6C68" w:rsidRPr="0008167F">
        <w:rPr>
          <w:color w:val="000000"/>
        </w:rPr>
        <w:t xml:space="preserve">apprenants </w:t>
      </w:r>
      <w:r w:rsidR="00B650D2" w:rsidRPr="0008167F">
        <w:rPr>
          <w:color w:val="000000"/>
        </w:rPr>
        <w:t xml:space="preserve">sont capables </w:t>
      </w:r>
      <w:r w:rsidR="00AB6A9B" w:rsidRPr="0008167F">
        <w:rPr>
          <w:color w:val="000000"/>
        </w:rPr>
        <w:lastRenderedPageBreak/>
        <w:t>de développer des stratégies métacognitives</w:t>
      </w:r>
      <w:r w:rsidR="00BA6C68" w:rsidRPr="00395E92">
        <w:rPr>
          <w:color w:val="000000"/>
        </w:rPr>
        <w:t xml:space="preserve"> </w:t>
      </w:r>
      <w:r w:rsidR="00B650D2" w:rsidRPr="00395E92">
        <w:t xml:space="preserve">comme cela a été mis en évidence dans les travaux de </w:t>
      </w:r>
      <w:r w:rsidR="00B650D2" w:rsidRPr="00AB382E">
        <w:rPr>
          <w:color w:val="000000"/>
        </w:rPr>
        <w:t>Ben-David et Orion (2013)</w:t>
      </w:r>
      <w:r w:rsidR="005B08E7" w:rsidRPr="003157AA">
        <w:t xml:space="preserve"> </w:t>
      </w:r>
      <w:r w:rsidR="00B650D2" w:rsidRPr="003157AA">
        <w:rPr>
          <w:color w:val="000000"/>
        </w:rPr>
        <w:t xml:space="preserve">et </w:t>
      </w:r>
      <w:proofErr w:type="spellStart"/>
      <w:r w:rsidR="00B650D2" w:rsidRPr="003157AA">
        <w:rPr>
          <w:color w:val="000000"/>
        </w:rPr>
        <w:t>Braund</w:t>
      </w:r>
      <w:proofErr w:type="spellEnd"/>
      <w:r w:rsidR="00B650D2" w:rsidRPr="003157AA">
        <w:rPr>
          <w:color w:val="000000"/>
        </w:rPr>
        <w:t xml:space="preserve"> (2019)</w:t>
      </w:r>
      <w:r w:rsidR="00D86B55" w:rsidRPr="003157AA">
        <w:rPr>
          <w:color w:val="000000"/>
        </w:rPr>
        <w:t>.</w:t>
      </w:r>
      <w:r w:rsidR="004D779F">
        <w:rPr>
          <w:color w:val="000000"/>
        </w:rPr>
        <w:t xml:space="preserve"> </w:t>
      </w:r>
      <w:r w:rsidR="004D779F" w:rsidRPr="005E2F60">
        <w:rPr>
          <w:color w:val="000000"/>
          <w:highlight w:val="yellow"/>
        </w:rPr>
        <w:t>Et ce, de manière transversale mais aussi directement liée à la discipline à enseigner, comme le suggèrent</w:t>
      </w:r>
      <w:r w:rsidR="00736659" w:rsidRPr="005E2F60">
        <w:rPr>
          <w:color w:val="000000"/>
          <w:highlight w:val="yellow"/>
        </w:rPr>
        <w:t xml:space="preserve"> par exemple </w:t>
      </w:r>
      <w:proofErr w:type="spellStart"/>
      <w:r w:rsidR="00736659" w:rsidRPr="005E2F60">
        <w:rPr>
          <w:color w:val="000000"/>
          <w:highlight w:val="yellow"/>
        </w:rPr>
        <w:t>Scheen</w:t>
      </w:r>
      <w:proofErr w:type="spellEnd"/>
      <w:r w:rsidR="00736659" w:rsidRPr="005E2F60">
        <w:rPr>
          <w:color w:val="000000"/>
          <w:highlight w:val="yellow"/>
        </w:rPr>
        <w:t xml:space="preserve"> et </w:t>
      </w:r>
      <w:proofErr w:type="spellStart"/>
      <w:r w:rsidR="00736659" w:rsidRPr="005E2F60">
        <w:rPr>
          <w:color w:val="000000"/>
          <w:highlight w:val="yellow"/>
        </w:rPr>
        <w:t>Fagnant</w:t>
      </w:r>
      <w:proofErr w:type="spellEnd"/>
      <w:r w:rsidR="00736659" w:rsidRPr="005E2F60">
        <w:rPr>
          <w:color w:val="000000"/>
          <w:highlight w:val="yellow"/>
        </w:rPr>
        <w:t xml:space="preserve"> (2019) pour les mathématiques,</w:t>
      </w:r>
      <w:r w:rsidR="004D779F" w:rsidRPr="005E2F60">
        <w:rPr>
          <w:color w:val="000000"/>
          <w:highlight w:val="yellow"/>
        </w:rPr>
        <w:t xml:space="preserve"> </w:t>
      </w:r>
      <w:r w:rsidR="009100B6" w:rsidRPr="005E2F60">
        <w:rPr>
          <w:color w:val="000000"/>
          <w:highlight w:val="yellow"/>
        </w:rPr>
        <w:t>Cartier pour le français</w:t>
      </w:r>
      <w:r w:rsidR="00736659" w:rsidRPr="005E2F60">
        <w:rPr>
          <w:color w:val="000000"/>
          <w:highlight w:val="yellow"/>
        </w:rPr>
        <w:t xml:space="preserve"> et</w:t>
      </w:r>
      <w:r w:rsidR="004D779F" w:rsidRPr="005E2F60">
        <w:rPr>
          <w:color w:val="000000"/>
          <w:highlight w:val="yellow"/>
        </w:rPr>
        <w:t xml:space="preserve"> </w:t>
      </w:r>
      <w:proofErr w:type="spellStart"/>
      <w:r w:rsidR="004D779F" w:rsidRPr="005E2F60">
        <w:rPr>
          <w:color w:val="000000"/>
          <w:highlight w:val="yellow"/>
        </w:rPr>
        <w:t>Lepareur</w:t>
      </w:r>
      <w:proofErr w:type="spellEnd"/>
      <w:r w:rsidR="004D779F" w:rsidRPr="005E2F60">
        <w:rPr>
          <w:color w:val="000000"/>
          <w:highlight w:val="yellow"/>
        </w:rPr>
        <w:t xml:space="preserve"> pour les sciences</w:t>
      </w:r>
      <w:r w:rsidR="00A82869" w:rsidRPr="005E2F60">
        <w:rPr>
          <w:color w:val="000000"/>
          <w:highlight w:val="yellow"/>
        </w:rPr>
        <w:t xml:space="preserve"> dans leur chapitre de cet ouvrage</w:t>
      </w:r>
      <w:r w:rsidR="004D779F" w:rsidRPr="005E2F60">
        <w:rPr>
          <w:color w:val="000000"/>
          <w:highlight w:val="yellow"/>
        </w:rPr>
        <w:t>.</w:t>
      </w:r>
    </w:p>
    <w:p w14:paraId="5FB8E008" w14:textId="77777777" w:rsidR="00D86B55" w:rsidRPr="0008167F" w:rsidRDefault="00BA6C68" w:rsidP="009C06D2">
      <w:pPr>
        <w:spacing w:line="480" w:lineRule="auto"/>
        <w:rPr>
          <w:b/>
          <w:color w:val="000000"/>
          <w:sz w:val="28"/>
        </w:rPr>
      </w:pPr>
      <w:r w:rsidRPr="0008167F">
        <w:rPr>
          <w:b/>
          <w:color w:val="000000"/>
          <w:sz w:val="28"/>
        </w:rPr>
        <w:t xml:space="preserve"> </w:t>
      </w:r>
    </w:p>
    <w:p w14:paraId="52778432" w14:textId="77777777" w:rsidR="00707604" w:rsidRPr="0008167F" w:rsidRDefault="003A28D2" w:rsidP="009C06D2">
      <w:pPr>
        <w:spacing w:line="480" w:lineRule="auto"/>
        <w:jc w:val="both"/>
        <w:rPr>
          <w:b/>
          <w:sz w:val="28"/>
        </w:rPr>
      </w:pPr>
      <w:r w:rsidRPr="0008167F">
        <w:rPr>
          <w:b/>
          <w:color w:val="000000"/>
          <w:sz w:val="28"/>
        </w:rPr>
        <w:t>Implications pédagogiques, éducatives ou formatives </w:t>
      </w:r>
    </w:p>
    <w:p w14:paraId="4E176494" w14:textId="77777777" w:rsidR="00686AD2" w:rsidRPr="0008167F" w:rsidRDefault="00686AD2" w:rsidP="009C06D2">
      <w:pPr>
        <w:spacing w:line="480" w:lineRule="auto"/>
        <w:jc w:val="both"/>
        <w:rPr>
          <w:b/>
          <w:sz w:val="28"/>
        </w:rPr>
      </w:pPr>
    </w:p>
    <w:p w14:paraId="727A699D" w14:textId="77777777" w:rsidR="006F7A6C" w:rsidRPr="00395E92" w:rsidRDefault="000A2CA8" w:rsidP="009C06D2">
      <w:pPr>
        <w:spacing w:line="480" w:lineRule="auto"/>
        <w:jc w:val="both"/>
      </w:pPr>
      <w:r w:rsidRPr="0008167F">
        <w:t xml:space="preserve">Comme cela a été </w:t>
      </w:r>
      <w:r w:rsidR="00112A17" w:rsidRPr="0008167F">
        <w:t xml:space="preserve">mis en évidence dans les recherches présentées </w:t>
      </w:r>
      <w:r w:rsidR="00112A17" w:rsidRPr="0008167F">
        <w:rPr>
          <w:i/>
        </w:rPr>
        <w:t>supra</w:t>
      </w:r>
      <w:r w:rsidRPr="0008167F">
        <w:t xml:space="preserve">, </w:t>
      </w:r>
      <w:r w:rsidR="000122BA" w:rsidRPr="0008167F">
        <w:t xml:space="preserve">pour que les enseignants </w:t>
      </w:r>
      <w:r w:rsidR="00B72592" w:rsidRPr="0008167F">
        <w:t>soutiennent</w:t>
      </w:r>
      <w:r w:rsidR="00B72592" w:rsidRPr="00395E92">
        <w:t xml:space="preserve"> </w:t>
      </w:r>
      <w:r w:rsidR="000122BA" w:rsidRPr="00395E92">
        <w:t xml:space="preserve">la </w:t>
      </w:r>
      <w:proofErr w:type="spellStart"/>
      <w:r w:rsidR="000122BA" w:rsidRPr="00395E92">
        <w:t>métacognition</w:t>
      </w:r>
      <w:proofErr w:type="spellEnd"/>
      <w:r w:rsidR="000122BA" w:rsidRPr="00395E92">
        <w:t xml:space="preserve">, il est </w:t>
      </w:r>
      <w:proofErr w:type="spellStart"/>
      <w:r w:rsidR="000122BA" w:rsidRPr="00395E92">
        <w:t>nécessaire</w:t>
      </w:r>
      <w:proofErr w:type="spellEnd"/>
      <w:r w:rsidR="000122BA" w:rsidRPr="00395E92">
        <w:t xml:space="preserve"> pour eux d’en avoir compris les fondements </w:t>
      </w:r>
      <w:proofErr w:type="spellStart"/>
      <w:r w:rsidR="000122BA" w:rsidRPr="00395E92">
        <w:t>théoriques</w:t>
      </w:r>
      <w:proofErr w:type="spellEnd"/>
      <w:r w:rsidR="000122BA" w:rsidRPr="00395E92">
        <w:t xml:space="preserve"> et de disposer d’une </w:t>
      </w:r>
      <w:proofErr w:type="spellStart"/>
      <w:r w:rsidR="000122BA" w:rsidRPr="00395E92">
        <w:t>variéte</w:t>
      </w:r>
      <w:proofErr w:type="spellEnd"/>
      <w:r w:rsidR="000122BA" w:rsidRPr="00395E92">
        <w:t xml:space="preserve">́ de </w:t>
      </w:r>
      <w:proofErr w:type="spellStart"/>
      <w:r w:rsidR="000122BA" w:rsidRPr="00395E92">
        <w:t>façons</w:t>
      </w:r>
      <w:proofErr w:type="spellEnd"/>
      <w:r w:rsidR="000122BA" w:rsidRPr="00395E92">
        <w:t xml:space="preserve"> de </w:t>
      </w:r>
      <w:r w:rsidR="007A1AF8" w:rsidRPr="0008167F">
        <w:t>favoriser la mise en œuvre de la métacognition par l’apprenant.</w:t>
      </w:r>
      <w:r w:rsidR="000122BA" w:rsidRPr="00395E92">
        <w:t xml:space="preserve"> </w:t>
      </w:r>
      <w:r w:rsidR="00112A17" w:rsidRPr="00395E92">
        <w:t xml:space="preserve">Il semble que ce </w:t>
      </w:r>
      <w:r w:rsidR="00112A17" w:rsidRPr="00AB382E">
        <w:t xml:space="preserve">soit dès la formation initiale des enseignants que ces aspects doivent prendre place, puisque c’est bien au cœur de la formation que les pratiques </w:t>
      </w:r>
      <w:proofErr w:type="spellStart"/>
      <w:r w:rsidR="00112A17" w:rsidRPr="00AB382E">
        <w:t>pédagogiques</w:t>
      </w:r>
      <w:proofErr w:type="spellEnd"/>
      <w:r w:rsidR="00112A17" w:rsidRPr="00AB382E">
        <w:t xml:space="preserve"> peuvent </w:t>
      </w:r>
      <w:proofErr w:type="spellStart"/>
      <w:r w:rsidR="00112A17" w:rsidRPr="00AB382E">
        <w:t>évoluer</w:t>
      </w:r>
      <w:proofErr w:type="spellEnd"/>
      <w:r w:rsidR="00112A17" w:rsidRPr="00AB382E">
        <w:t xml:space="preserve"> (Ko et al., 2014</w:t>
      </w:r>
      <w:r w:rsidR="006F7A6C" w:rsidRPr="003157AA">
        <w:t xml:space="preserve"> ; </w:t>
      </w:r>
      <w:proofErr w:type="spellStart"/>
      <w:r w:rsidR="006F7A6C" w:rsidRPr="003157AA">
        <w:t>Moos</w:t>
      </w:r>
      <w:proofErr w:type="spellEnd"/>
      <w:r w:rsidR="006F7A6C" w:rsidRPr="003157AA">
        <w:t xml:space="preserve"> </w:t>
      </w:r>
      <w:r w:rsidR="002D4BA3" w:rsidRPr="003157AA">
        <w:t>&amp;</w:t>
      </w:r>
      <w:r w:rsidR="006F7A6C" w:rsidRPr="003157AA">
        <w:t xml:space="preserve"> </w:t>
      </w:r>
      <w:proofErr w:type="spellStart"/>
      <w:r w:rsidR="006F7A6C" w:rsidRPr="003157AA">
        <w:t>Ringdal</w:t>
      </w:r>
      <w:proofErr w:type="spellEnd"/>
      <w:r w:rsidR="007A1AF8" w:rsidRPr="0008167F">
        <w:t>,</w:t>
      </w:r>
      <w:r w:rsidR="006F7A6C" w:rsidRPr="0008167F">
        <w:t xml:space="preserve"> 2012 ;</w:t>
      </w:r>
      <w:r w:rsidR="007A1AF8" w:rsidRPr="0008167F">
        <w:t xml:space="preserve"> </w:t>
      </w:r>
      <w:proofErr w:type="spellStart"/>
      <w:r w:rsidR="007A1AF8" w:rsidRPr="0008167F">
        <w:t>Kramarski</w:t>
      </w:r>
      <w:proofErr w:type="spellEnd"/>
      <w:r w:rsidR="007A1AF8" w:rsidRPr="0008167F">
        <w:t>, 2018).</w:t>
      </w:r>
    </w:p>
    <w:p w14:paraId="5D32A2CC" w14:textId="77777777" w:rsidR="006F7A6C" w:rsidRPr="00395E92" w:rsidRDefault="006F7A6C" w:rsidP="009C06D2">
      <w:pPr>
        <w:spacing w:line="480" w:lineRule="auto"/>
        <w:jc w:val="both"/>
      </w:pPr>
    </w:p>
    <w:p w14:paraId="7A9C4233" w14:textId="77777777" w:rsidR="00B759A7" w:rsidRPr="003157AA" w:rsidRDefault="00B8109B" w:rsidP="009C06D2">
      <w:pPr>
        <w:spacing w:line="480" w:lineRule="auto"/>
        <w:jc w:val="both"/>
      </w:pPr>
      <w:r w:rsidRPr="00395E92">
        <w:t>Pourtant, on sait</w:t>
      </w:r>
      <w:r w:rsidRPr="00AB382E">
        <w:t xml:space="preserve"> qu’</w:t>
      </w:r>
      <w:r w:rsidR="000122BA" w:rsidRPr="003157AA">
        <w:t xml:space="preserve">implanter un « nouveau » concept </w:t>
      </w:r>
      <w:r w:rsidRPr="003157AA">
        <w:t xml:space="preserve">en formation </w:t>
      </w:r>
      <w:r w:rsidR="000122BA" w:rsidRPr="003157AA">
        <w:t>n’est pas aisé</w:t>
      </w:r>
      <w:r w:rsidRPr="003157AA">
        <w:t xml:space="preserve"> : </w:t>
      </w:r>
      <w:r w:rsidR="0063470C" w:rsidRPr="0008167F">
        <w:t>nombre</w:t>
      </w:r>
      <w:r w:rsidR="0063470C" w:rsidRPr="00395E92">
        <w:t xml:space="preserve"> d’</w:t>
      </w:r>
      <w:proofErr w:type="spellStart"/>
      <w:r w:rsidR="000122BA" w:rsidRPr="00395E92">
        <w:t>étudiants</w:t>
      </w:r>
      <w:proofErr w:type="spellEnd"/>
      <w:r w:rsidR="000122BA" w:rsidRPr="00395E92">
        <w:t xml:space="preserve"> estiment que les discours de la formatio</w:t>
      </w:r>
      <w:r w:rsidR="002D2259" w:rsidRPr="00AB382E">
        <w:t xml:space="preserve">n, </w:t>
      </w:r>
      <w:r w:rsidR="000122BA" w:rsidRPr="003157AA">
        <w:t>issus de la recherche</w:t>
      </w:r>
      <w:r w:rsidR="002D2259" w:rsidRPr="003157AA">
        <w:t>,</w:t>
      </w:r>
      <w:r w:rsidR="000122BA" w:rsidRPr="003157AA">
        <w:t xml:space="preserve"> ne correspondent pas aux </w:t>
      </w:r>
      <w:proofErr w:type="spellStart"/>
      <w:r w:rsidR="000122BA" w:rsidRPr="003157AA">
        <w:t>réalités</w:t>
      </w:r>
      <w:proofErr w:type="spellEnd"/>
      <w:r w:rsidR="000122BA" w:rsidRPr="003157AA">
        <w:t xml:space="preserve"> de terrain et que la formation promeut des pratiques d’excellence qui les </w:t>
      </w:r>
      <w:proofErr w:type="spellStart"/>
      <w:r w:rsidR="000122BA" w:rsidRPr="003157AA">
        <w:t>déstabilisent</w:t>
      </w:r>
      <w:proofErr w:type="spellEnd"/>
      <w:r w:rsidR="000122BA" w:rsidRPr="003157AA">
        <w:t xml:space="preserve"> (Perez-Roux, 2016). </w:t>
      </w:r>
      <w:r w:rsidR="00B759A7" w:rsidRPr="003157AA">
        <w:t>Partant</w:t>
      </w:r>
      <w:r w:rsidR="000122BA" w:rsidRPr="0008167F">
        <w:t>,</w:t>
      </w:r>
      <w:r w:rsidR="00B759A7" w:rsidRPr="0008167F">
        <w:t xml:space="preserve"> ils mettent à</w:t>
      </w:r>
      <w:r w:rsidR="000122BA" w:rsidRPr="0008167F">
        <w:t xml:space="preserve"> distance </w:t>
      </w:r>
      <w:r w:rsidR="00A51B4A" w:rsidRPr="0008167F">
        <w:t>c</w:t>
      </w:r>
      <w:r w:rsidR="00B759A7" w:rsidRPr="0008167F">
        <w:t xml:space="preserve">es contenus et </w:t>
      </w:r>
      <w:r w:rsidR="001450F4" w:rsidRPr="0008167F">
        <w:t xml:space="preserve">tendent à retenir avant tout </w:t>
      </w:r>
      <w:r w:rsidR="00B759A7" w:rsidRPr="0008167F">
        <w:t>c</w:t>
      </w:r>
      <w:r w:rsidR="00B759A7" w:rsidRPr="00395E92">
        <w:t xml:space="preserve">e qui confirme leurs propres croyances et conceptions </w:t>
      </w:r>
      <w:r w:rsidR="00B759A7" w:rsidRPr="00AB382E">
        <w:t xml:space="preserve">relativement à l’enseignement / apprentissage (Kagan, 1992 ; Vinatier &amp; </w:t>
      </w:r>
      <w:proofErr w:type="spellStart"/>
      <w:r w:rsidR="00B759A7" w:rsidRPr="003157AA">
        <w:t>Morrissette</w:t>
      </w:r>
      <w:proofErr w:type="spellEnd"/>
      <w:r w:rsidR="00B759A7" w:rsidRPr="003157AA">
        <w:t>, 2015)</w:t>
      </w:r>
      <w:r w:rsidR="00E21056" w:rsidRPr="003157AA">
        <w:t>.</w:t>
      </w:r>
    </w:p>
    <w:p w14:paraId="57A4936A" w14:textId="77777777" w:rsidR="00B759A7" w:rsidRPr="003157AA" w:rsidRDefault="00B759A7" w:rsidP="009C06D2">
      <w:pPr>
        <w:spacing w:line="480" w:lineRule="auto"/>
        <w:jc w:val="both"/>
      </w:pPr>
    </w:p>
    <w:p w14:paraId="5FB83122" w14:textId="15041DC8" w:rsidR="005B2D5F" w:rsidRPr="00395E92" w:rsidRDefault="003E103E" w:rsidP="009C06D2">
      <w:pPr>
        <w:spacing w:line="480" w:lineRule="auto"/>
        <w:jc w:val="both"/>
      </w:pPr>
      <w:r w:rsidRPr="0008167F">
        <w:t>Nous voyons deux pistes de travail.</w:t>
      </w:r>
      <w:r w:rsidR="00F045E2" w:rsidRPr="0008167F">
        <w:t xml:space="preserve"> La</w:t>
      </w:r>
      <w:r w:rsidR="005B2D5F" w:rsidRPr="0008167F">
        <w:t xml:space="preserve"> première est de travailler sur la métacognition des étudiants eux-mêmes. Ainsi, avoir un regard sur l'enseignement aux étudiants en formation </w:t>
      </w:r>
      <w:r w:rsidR="005B2D5F" w:rsidRPr="0008167F">
        <w:lastRenderedPageBreak/>
        <w:t xml:space="preserve">initiale et sur leur façon d'être eux-mêmes des apprenants plus efficaces. En comprenant comment l'apprentissage se produit et comment ils peuvent devenir plus capables </w:t>
      </w:r>
      <w:r w:rsidR="005B2D5F" w:rsidRPr="005E2F60">
        <w:rPr>
          <w:highlight w:val="yellow"/>
        </w:rPr>
        <w:t>d</w:t>
      </w:r>
      <w:r w:rsidR="0008167F" w:rsidRPr="005E2F60">
        <w:rPr>
          <w:highlight w:val="yellow"/>
        </w:rPr>
        <w:t xml:space="preserve">’autoréguler </w:t>
      </w:r>
      <w:r w:rsidR="005B2D5F" w:rsidRPr="0008167F">
        <w:t xml:space="preserve"> leur apprentissage</w:t>
      </w:r>
      <w:r w:rsidR="005B2D5F" w:rsidRPr="00395E92">
        <w:t xml:space="preserve">, les enseignants en formation peuvent constater les résultats positifs de l'apprentissage stratégique sur leurs propres résultats scolaires </w:t>
      </w:r>
      <w:r w:rsidR="005B2D5F" w:rsidRPr="00AB382E">
        <w:t>(</w:t>
      </w:r>
      <w:proofErr w:type="spellStart"/>
      <w:r w:rsidR="005B2D5F" w:rsidRPr="003157AA">
        <w:t>Vosniadou</w:t>
      </w:r>
      <w:proofErr w:type="spellEnd"/>
      <w:r w:rsidR="005B2D5F" w:rsidRPr="003157AA">
        <w:t>, 2021)</w:t>
      </w:r>
      <w:r w:rsidR="00FC611E" w:rsidRPr="003157AA">
        <w:t>.</w:t>
      </w:r>
      <w:r w:rsidR="00A617B9" w:rsidRPr="003157AA">
        <w:t xml:space="preserve"> </w:t>
      </w:r>
      <w:r w:rsidR="00A617B9" w:rsidRPr="0008167F">
        <w:t xml:space="preserve">Dès lors, </w:t>
      </w:r>
      <w:r w:rsidR="00692BEB" w:rsidRPr="0008167F">
        <w:t>sans établir de lien direct entre utiliser soi-même des stratégies métacognitives et les enseigner, il nous semble intéressant de proposer régulièrement aux futurs enseignants des dispositifs de formation qui intègr</w:t>
      </w:r>
      <w:r w:rsidR="00B076C1" w:rsidRPr="0008167F">
        <w:t>ent</w:t>
      </w:r>
      <w:r w:rsidR="00692BEB" w:rsidRPr="0008167F">
        <w:t xml:space="preserve"> </w:t>
      </w:r>
      <w:r w:rsidR="00692BEB" w:rsidRPr="0008167F">
        <w:rPr>
          <w:color w:val="000000"/>
        </w:rPr>
        <w:t>la mobilisation des stratégies métacognitives.</w:t>
      </w:r>
      <w:r w:rsidR="00692BEB" w:rsidRPr="00395E92">
        <w:rPr>
          <w:color w:val="000000"/>
        </w:rPr>
        <w:t xml:space="preserve"> </w:t>
      </w:r>
    </w:p>
    <w:p w14:paraId="3841C735" w14:textId="77777777" w:rsidR="005B2D5F" w:rsidRPr="00AB382E" w:rsidRDefault="005B2D5F" w:rsidP="009C06D2">
      <w:pPr>
        <w:spacing w:line="480" w:lineRule="auto"/>
        <w:jc w:val="both"/>
      </w:pPr>
    </w:p>
    <w:p w14:paraId="4E841EA2" w14:textId="7D143BA1" w:rsidR="00A87675" w:rsidRPr="00395E92" w:rsidRDefault="003803FC" w:rsidP="009C06D2">
      <w:pPr>
        <w:spacing w:line="480" w:lineRule="auto"/>
        <w:jc w:val="both"/>
      </w:pPr>
      <w:r w:rsidRPr="003157AA">
        <w:t>La deuxième piste</w:t>
      </w:r>
      <w:r w:rsidR="00B4517A" w:rsidRPr="003157AA">
        <w:t xml:space="preserve">, </w:t>
      </w:r>
      <w:r w:rsidR="00B4517A" w:rsidRPr="0008167F">
        <w:t xml:space="preserve">en lien avec ce qui est présenté </w:t>
      </w:r>
      <w:r w:rsidR="00B4517A" w:rsidRPr="0008167F">
        <w:rPr>
          <w:i/>
        </w:rPr>
        <w:t>supra</w:t>
      </w:r>
      <w:r w:rsidR="00B4517A" w:rsidRPr="00395E92">
        <w:t>,</w:t>
      </w:r>
      <w:r w:rsidRPr="00395E92">
        <w:t xml:space="preserve"> </w:t>
      </w:r>
      <w:r w:rsidR="00F045E2" w:rsidRPr="00AB382E">
        <w:t xml:space="preserve">est de travailler la métacognition dans une perspective de recherche collaborative en formation </w:t>
      </w:r>
      <w:r w:rsidR="00C50BE5" w:rsidRPr="003157AA">
        <w:t xml:space="preserve">pour préparer les futurs professionnels </w:t>
      </w:r>
      <w:r w:rsidR="00F045E2" w:rsidRPr="003157AA">
        <w:t xml:space="preserve">(Vinatier &amp; </w:t>
      </w:r>
      <w:proofErr w:type="spellStart"/>
      <w:r w:rsidR="00F045E2" w:rsidRPr="003157AA">
        <w:t>Morrissette</w:t>
      </w:r>
      <w:proofErr w:type="spellEnd"/>
      <w:r w:rsidR="00F045E2" w:rsidRPr="003157AA">
        <w:t xml:space="preserve">, 2015). </w:t>
      </w:r>
      <w:r w:rsidR="00730AA0" w:rsidRPr="0008167F">
        <w:t>L</w:t>
      </w:r>
      <w:r w:rsidR="001B3594" w:rsidRPr="0008167F">
        <w:t xml:space="preserve">es nombreuses études </w:t>
      </w:r>
      <w:r w:rsidR="00CB0394" w:rsidRPr="0008167F">
        <w:t xml:space="preserve">rapportées </w:t>
      </w:r>
      <w:r w:rsidR="00B4517A" w:rsidRPr="0008167F">
        <w:rPr>
          <w:iCs/>
        </w:rPr>
        <w:t>dans ce texte</w:t>
      </w:r>
      <w:r w:rsidR="001B3594" w:rsidRPr="00395E92">
        <w:t xml:space="preserve"> mettent en évidence l’impact d</w:t>
      </w:r>
      <w:r w:rsidR="00AD7BC8" w:rsidRPr="00395E92">
        <w:t>es croyances</w:t>
      </w:r>
      <w:r w:rsidR="001B3594" w:rsidRPr="00AB382E">
        <w:t xml:space="preserve"> </w:t>
      </w:r>
      <w:r w:rsidR="00AD7BC8" w:rsidRPr="003157AA">
        <w:t xml:space="preserve">sur les pratiques effectives des </w:t>
      </w:r>
      <w:r w:rsidR="0062580E" w:rsidRPr="003157AA">
        <w:t xml:space="preserve">(futurs) </w:t>
      </w:r>
      <w:r w:rsidR="00AD7BC8" w:rsidRPr="003157AA">
        <w:t>enseignants</w:t>
      </w:r>
      <w:r w:rsidR="00B02421" w:rsidRPr="003157AA">
        <w:t>. Dès lors,</w:t>
      </w:r>
      <w:r w:rsidR="00AD7BC8" w:rsidRPr="0008167F">
        <w:t xml:space="preserve"> il semble nécessaire d’y accorder une attention toute particulière dès l’entrée en formation initi</w:t>
      </w:r>
      <w:r w:rsidR="001B3594" w:rsidRPr="0008167F">
        <w:t>a</w:t>
      </w:r>
      <w:r w:rsidR="00AD7BC8" w:rsidRPr="0008167F">
        <w:t>le</w:t>
      </w:r>
      <w:r w:rsidR="001B3594" w:rsidRPr="0008167F">
        <w:t xml:space="preserve"> : </w:t>
      </w:r>
      <w:r w:rsidR="00224FC9" w:rsidRPr="0008167F">
        <w:t>informer</w:t>
      </w:r>
      <w:r w:rsidR="001B3594" w:rsidRPr="0008167F">
        <w:t xml:space="preserve"> les </w:t>
      </w:r>
      <w:r w:rsidR="0062580E" w:rsidRPr="0008167F">
        <w:t>futurs praticiens</w:t>
      </w:r>
      <w:r w:rsidR="0062580E" w:rsidRPr="00395E92">
        <w:t xml:space="preserve"> </w:t>
      </w:r>
      <w:r w:rsidR="001B3594" w:rsidRPr="00395E92">
        <w:t xml:space="preserve">sur le fait que seule l’action pédagogique peut mener l’élève à développer des </w:t>
      </w:r>
      <w:r w:rsidR="00273E3A" w:rsidRPr="005E2F60">
        <w:rPr>
          <w:highlight w:val="yellow"/>
        </w:rPr>
        <w:t>stratégies</w:t>
      </w:r>
      <w:r w:rsidR="00273E3A" w:rsidRPr="00395E92">
        <w:t xml:space="preserve"> </w:t>
      </w:r>
      <w:r w:rsidR="001B3594" w:rsidRPr="00395E92">
        <w:t xml:space="preserve">métacognitives et les </w:t>
      </w:r>
      <w:r w:rsidR="001B3594" w:rsidRPr="0008167F">
        <w:t xml:space="preserve">outiller pour </w:t>
      </w:r>
      <w:r w:rsidR="00D3588C" w:rsidRPr="0008167F">
        <w:t>soutenir la métacognition dans les classes</w:t>
      </w:r>
      <w:r w:rsidR="00D3588C" w:rsidRPr="00395E92">
        <w:t xml:space="preserve"> </w:t>
      </w:r>
      <w:r w:rsidR="001B3594" w:rsidRPr="00395E92">
        <w:t>(</w:t>
      </w:r>
      <w:r w:rsidR="001B3594" w:rsidRPr="00AB382E">
        <w:rPr>
          <w:color w:val="000000"/>
        </w:rPr>
        <w:t>Wilson et Bai, 2010)</w:t>
      </w:r>
      <w:r w:rsidR="00681A4E" w:rsidRPr="003157AA">
        <w:rPr>
          <w:color w:val="000000"/>
        </w:rPr>
        <w:t>.</w:t>
      </w:r>
      <w:r w:rsidR="001B3594" w:rsidRPr="003157AA">
        <w:rPr>
          <w:color w:val="000000"/>
        </w:rPr>
        <w:t xml:space="preserve"> </w:t>
      </w:r>
      <w:r w:rsidR="00AD7BC8" w:rsidRPr="003157AA">
        <w:t>Pour</w:t>
      </w:r>
      <w:r w:rsidR="000B1D91" w:rsidRPr="003157AA">
        <w:t xml:space="preserve"> ce</w:t>
      </w:r>
      <w:r w:rsidR="00A610C4" w:rsidRPr="0008167F">
        <w:t xml:space="preserve"> faire</w:t>
      </w:r>
      <w:r w:rsidR="000B1D91" w:rsidRPr="0008167F">
        <w:t>,</w:t>
      </w:r>
      <w:r w:rsidR="00707604" w:rsidRPr="0008167F">
        <w:t xml:space="preserve"> il nous semble</w:t>
      </w:r>
      <w:r w:rsidR="00224FC9" w:rsidRPr="0008167F">
        <w:t xml:space="preserve"> qu’</w:t>
      </w:r>
      <w:r w:rsidR="000B1D91" w:rsidRPr="0008167F">
        <w:t>un</w:t>
      </w:r>
      <w:r w:rsidR="000B1D91" w:rsidRPr="00395E92">
        <w:t xml:space="preserve"> contrat de collaboration entre étudiants, maitre de stage, formateurs et chercheurs sur cette thématique, directement liée à ces </w:t>
      </w:r>
      <w:r w:rsidR="000B1D91" w:rsidRPr="0008167F">
        <w:t>question</w:t>
      </w:r>
      <w:r w:rsidR="00B4517A" w:rsidRPr="0008167F">
        <w:t>s</w:t>
      </w:r>
      <w:r w:rsidR="000B1D91" w:rsidRPr="00395E92">
        <w:t xml:space="preserve">, permettrait </w:t>
      </w:r>
      <w:r w:rsidR="00AD7BC8" w:rsidRPr="00395E92">
        <w:t xml:space="preserve">l’arrimage entre les </w:t>
      </w:r>
      <w:r w:rsidR="00AD7BC8" w:rsidRPr="00AB382E">
        <w:t>croyances et les pratiques effectives dans les classes</w:t>
      </w:r>
      <w:r w:rsidR="00A87675" w:rsidRPr="003157AA">
        <w:t>, tant pour les étudiants que pour les praticiens de terrain. Aussi, travailler de concert avec ces différents acteurs, dont les maitre</w:t>
      </w:r>
      <w:r w:rsidR="005340AE" w:rsidRPr="003157AA">
        <w:t>s</w:t>
      </w:r>
      <w:r w:rsidR="00A87675" w:rsidRPr="003157AA">
        <w:t xml:space="preserve"> de stage, est </w:t>
      </w:r>
      <w:r w:rsidR="00A87675" w:rsidRPr="003157AA">
        <w:rPr>
          <w:lang w:val="fr-FR"/>
        </w:rPr>
        <w:t xml:space="preserve">une manière de réduire l'écart entre les objets de </w:t>
      </w:r>
      <w:r w:rsidR="00A87675" w:rsidRPr="0008167F">
        <w:rPr>
          <w:lang w:val="fr-FR"/>
        </w:rPr>
        <w:t>la formation et ce qui est vécu pendant le stage</w:t>
      </w:r>
      <w:r w:rsidR="00A87675" w:rsidRPr="0008167F">
        <w:t xml:space="preserve"> </w:t>
      </w:r>
      <w:r w:rsidR="00A87675" w:rsidRPr="0008167F">
        <w:rPr>
          <w:lang w:val="fr-FR"/>
        </w:rPr>
        <w:t>(Hernandez &amp; Ducrey-Monnier, 2020)</w:t>
      </w:r>
      <w:r w:rsidR="00B3496F" w:rsidRPr="0008167F">
        <w:rPr>
          <w:lang w:val="fr-FR"/>
        </w:rPr>
        <w:t xml:space="preserve"> et d’assurer à la fois la formation des étudiants et des enseignants, sur une </w:t>
      </w:r>
      <w:r w:rsidR="009465A2" w:rsidRPr="0008167F">
        <w:rPr>
          <w:lang w:val="fr-FR"/>
        </w:rPr>
        <w:t>problématique</w:t>
      </w:r>
      <w:r w:rsidR="00B3496F" w:rsidRPr="0008167F">
        <w:rPr>
          <w:lang w:val="fr-FR"/>
        </w:rPr>
        <w:t xml:space="preserve"> qui, </w:t>
      </w:r>
      <w:r w:rsidR="0008167F" w:rsidRPr="005E2F60">
        <w:rPr>
          <w:highlight w:val="yellow"/>
          <w:lang w:val="fr-FR"/>
        </w:rPr>
        <w:t>nous l’avons</w:t>
      </w:r>
      <w:r w:rsidR="00B3496F" w:rsidRPr="005E2F60">
        <w:rPr>
          <w:highlight w:val="yellow"/>
          <w:lang w:val="fr-FR"/>
        </w:rPr>
        <w:t xml:space="preserve"> </w:t>
      </w:r>
      <w:r w:rsidR="00B3496F" w:rsidRPr="00395E92">
        <w:rPr>
          <w:lang w:val="fr-FR"/>
        </w:rPr>
        <w:t>vu, le nécessite.</w:t>
      </w:r>
    </w:p>
    <w:p w14:paraId="3D9819A6" w14:textId="77777777" w:rsidR="00A87675" w:rsidRPr="00AB382E" w:rsidRDefault="00A87675" w:rsidP="009C06D2">
      <w:pPr>
        <w:spacing w:line="480" w:lineRule="auto"/>
        <w:jc w:val="both"/>
      </w:pPr>
    </w:p>
    <w:p w14:paraId="0F1CC542" w14:textId="25031D65" w:rsidR="002661AE" w:rsidRPr="0008167F" w:rsidRDefault="0099331C" w:rsidP="009C06D2">
      <w:pPr>
        <w:spacing w:line="480" w:lineRule="auto"/>
        <w:jc w:val="both"/>
      </w:pPr>
      <w:r w:rsidRPr="003157AA">
        <w:lastRenderedPageBreak/>
        <w:t>D</w:t>
      </w:r>
      <w:r w:rsidR="008D6968" w:rsidRPr="003157AA">
        <w:t xml:space="preserve">ans </w:t>
      </w:r>
      <w:r w:rsidR="00951526" w:rsidRPr="003157AA">
        <w:t>un</w:t>
      </w:r>
      <w:r w:rsidR="000D13A2" w:rsidRPr="003157AA">
        <w:t>e</w:t>
      </w:r>
      <w:r w:rsidR="00951526" w:rsidRPr="0008167F">
        <w:t xml:space="preserve"> perspective intégrative (</w:t>
      </w:r>
      <w:proofErr w:type="spellStart"/>
      <w:r w:rsidR="00951526" w:rsidRPr="0008167F">
        <w:t>Pentecouteau</w:t>
      </w:r>
      <w:proofErr w:type="spellEnd"/>
      <w:r w:rsidR="00951526" w:rsidRPr="0008167F">
        <w:t>, 2012)</w:t>
      </w:r>
      <w:r w:rsidR="000D13A2" w:rsidRPr="0008167F">
        <w:t xml:space="preserve"> et de recherche collaborative en formation, l’étudiant, dans l’ingénierie de formation, peut prendre différentes postures (</w:t>
      </w:r>
      <w:proofErr w:type="spellStart"/>
      <w:r w:rsidR="000D13A2" w:rsidRPr="0008167F">
        <w:t>Colognesi</w:t>
      </w:r>
      <w:proofErr w:type="spellEnd"/>
      <w:r w:rsidR="000D13A2" w:rsidRPr="0008167F">
        <w:t xml:space="preserve">, 2017) : la posture d’apprenant (vivre une </w:t>
      </w:r>
      <w:proofErr w:type="spellStart"/>
      <w:r w:rsidR="000D13A2" w:rsidRPr="0008167F">
        <w:t>activite</w:t>
      </w:r>
      <w:proofErr w:type="spellEnd"/>
      <w:r w:rsidR="000D13A2" w:rsidRPr="0008167F">
        <w:t>́ métacognitive « dans la peau de l’</w:t>
      </w:r>
      <w:proofErr w:type="spellStart"/>
      <w:r w:rsidR="000D13A2" w:rsidRPr="0008167F">
        <w:t>élève</w:t>
      </w:r>
      <w:proofErr w:type="spellEnd"/>
      <w:r w:rsidR="000D13A2" w:rsidRPr="0008167F">
        <w:t> »), d’</w:t>
      </w:r>
      <w:proofErr w:type="spellStart"/>
      <w:r w:rsidR="000D13A2" w:rsidRPr="0008167F">
        <w:t>ingénieur</w:t>
      </w:r>
      <w:proofErr w:type="spellEnd"/>
      <w:r w:rsidR="000D13A2" w:rsidRPr="0008167F">
        <w:t xml:space="preserve"> (concevoir des </w:t>
      </w:r>
      <w:proofErr w:type="spellStart"/>
      <w:r w:rsidR="000D13A2" w:rsidRPr="0008167F">
        <w:t>activités</w:t>
      </w:r>
      <w:proofErr w:type="spellEnd"/>
      <w:r w:rsidR="000D13A2" w:rsidRPr="0008167F">
        <w:t xml:space="preserve"> pour favoriser la métacognition pour les classes), d’enseignant (mettre en </w:t>
      </w:r>
      <w:r w:rsidR="00DF4026" w:rsidRPr="0008167F">
        <w:t>œuvre</w:t>
      </w:r>
      <w:r w:rsidR="00642420" w:rsidRPr="0008167F">
        <w:t xml:space="preserve"> </w:t>
      </w:r>
      <w:r w:rsidR="000D13A2" w:rsidRPr="0008167F">
        <w:t xml:space="preserve">les activités </w:t>
      </w:r>
      <w:proofErr w:type="spellStart"/>
      <w:r w:rsidR="000D13A2" w:rsidRPr="0008167F">
        <w:t>développées</w:t>
      </w:r>
      <w:proofErr w:type="spellEnd"/>
      <w:r w:rsidR="000D13A2" w:rsidRPr="0008167F">
        <w:t xml:space="preserve"> au </w:t>
      </w:r>
      <w:proofErr w:type="spellStart"/>
      <w:r w:rsidR="000D13A2" w:rsidRPr="0008167F">
        <w:t>préalable</w:t>
      </w:r>
      <w:proofErr w:type="spellEnd"/>
      <w:r w:rsidR="000D13A2" w:rsidRPr="0008167F">
        <w:t>), d’observateur (</w:t>
      </w:r>
      <w:proofErr w:type="spellStart"/>
      <w:r w:rsidR="000D13A2" w:rsidRPr="0008167F">
        <w:t>être</w:t>
      </w:r>
      <w:proofErr w:type="spellEnd"/>
      <w:r w:rsidR="000D13A2" w:rsidRPr="0008167F">
        <w:t xml:space="preserve"> dans la classe et observer </w:t>
      </w:r>
      <w:r w:rsidR="000D1D21" w:rsidRPr="005E2F60">
        <w:rPr>
          <w:highlight w:val="yellow"/>
        </w:rPr>
        <w:t>l’activité en cours avec une « mission » d’observation</w:t>
      </w:r>
      <w:r w:rsidR="000D13A2" w:rsidRPr="00395E92">
        <w:t xml:space="preserve">), d’analyste </w:t>
      </w:r>
      <w:proofErr w:type="spellStart"/>
      <w:r w:rsidR="000D13A2" w:rsidRPr="00395E92">
        <w:t>réflexif</w:t>
      </w:r>
      <w:proofErr w:type="spellEnd"/>
      <w:r w:rsidR="000D13A2" w:rsidRPr="00395E92">
        <w:t xml:space="preserve"> (prendre du recul sur sa pratique après l’action</w:t>
      </w:r>
      <w:r w:rsidR="000D13A2" w:rsidRPr="00AB382E">
        <w:t>), et de chercheur (</w:t>
      </w:r>
      <w:proofErr w:type="spellStart"/>
      <w:r w:rsidR="000D13A2" w:rsidRPr="00AB382E">
        <w:t>récolter</w:t>
      </w:r>
      <w:proofErr w:type="spellEnd"/>
      <w:r w:rsidR="000D13A2" w:rsidRPr="00AB382E">
        <w:t xml:space="preserve"> des </w:t>
      </w:r>
      <w:proofErr w:type="spellStart"/>
      <w:r w:rsidR="000D13A2" w:rsidRPr="00AB382E">
        <w:t>données</w:t>
      </w:r>
      <w:proofErr w:type="spellEnd"/>
      <w:r w:rsidR="000D13A2" w:rsidRPr="00AB382E">
        <w:t xml:space="preserve"> et les analyser).</w:t>
      </w:r>
      <w:r w:rsidR="000D13A2" w:rsidRPr="003157AA">
        <w:t xml:space="preserve"> L</w:t>
      </w:r>
      <w:r w:rsidR="001B3594" w:rsidRPr="003157AA">
        <w:t xml:space="preserve">a possibilité de prendre </w:t>
      </w:r>
      <w:r w:rsidR="000D13A2" w:rsidRPr="003157AA">
        <w:t xml:space="preserve">ces </w:t>
      </w:r>
      <w:r w:rsidR="001B3594" w:rsidRPr="003157AA">
        <w:t>différentes de postures</w:t>
      </w:r>
      <w:r w:rsidR="000D13A2" w:rsidRPr="0008167F">
        <w:t>, dont celle de chercheur,</w:t>
      </w:r>
      <w:r w:rsidRPr="0008167F">
        <w:t xml:space="preserve"> </w:t>
      </w:r>
      <w:r w:rsidR="008D6968" w:rsidRPr="0008167F">
        <w:t>semble prometteur</w:t>
      </w:r>
      <w:r w:rsidR="000D13A2" w:rsidRPr="0008167F">
        <w:t xml:space="preserve"> pour la modification des croyances et le</w:t>
      </w:r>
      <w:r w:rsidR="008D6968" w:rsidRPr="0008167F">
        <w:t xml:space="preserve"> </w:t>
      </w:r>
      <w:proofErr w:type="spellStart"/>
      <w:r w:rsidR="000D13A2" w:rsidRPr="0008167F">
        <w:t>développement</w:t>
      </w:r>
      <w:proofErr w:type="spellEnd"/>
      <w:r w:rsidR="000D13A2" w:rsidRPr="0008167F">
        <w:t xml:space="preserve"> des </w:t>
      </w:r>
      <w:proofErr w:type="spellStart"/>
      <w:r w:rsidR="000D13A2" w:rsidRPr="0008167F">
        <w:t>compétences</w:t>
      </w:r>
      <w:proofErr w:type="spellEnd"/>
      <w:r w:rsidR="000D13A2" w:rsidRPr="0008167F">
        <w:t xml:space="preserve"> professionnelles </w:t>
      </w:r>
      <w:r w:rsidR="008D6968" w:rsidRPr="0008167F">
        <w:t>(</w:t>
      </w:r>
      <w:proofErr w:type="spellStart"/>
      <w:r w:rsidR="008D6968" w:rsidRPr="0008167F">
        <w:t>Colognesi</w:t>
      </w:r>
      <w:proofErr w:type="spellEnd"/>
      <w:r w:rsidR="008D6968" w:rsidRPr="0008167F">
        <w:t xml:space="preserve"> &amp; März, à paraître)</w:t>
      </w:r>
      <w:r w:rsidR="000D13A2" w:rsidRPr="0008167F">
        <w:t>.</w:t>
      </w:r>
      <w:r w:rsidR="002661AE" w:rsidRPr="0008167F">
        <w:t xml:space="preserve"> </w:t>
      </w:r>
    </w:p>
    <w:p w14:paraId="5DC8212F" w14:textId="77777777" w:rsidR="00996A44" w:rsidRPr="0008167F" w:rsidRDefault="00996A44" w:rsidP="009C06D2">
      <w:pPr>
        <w:spacing w:line="480" w:lineRule="auto"/>
        <w:jc w:val="both"/>
      </w:pPr>
    </w:p>
    <w:p w14:paraId="61ADE85B" w14:textId="65F300F3" w:rsidR="00996A44" w:rsidRPr="0008167F" w:rsidRDefault="00996A44" w:rsidP="009C06D2">
      <w:pPr>
        <w:spacing w:line="480" w:lineRule="auto"/>
        <w:jc w:val="both"/>
      </w:pPr>
      <w:r w:rsidRPr="0008167F">
        <w:t>Ces propositions de formation semblent porteuses de sens et nécessaires si nous souhaitons voir les pratiques enseignantes tournées davantage vers l’a</w:t>
      </w:r>
      <w:r w:rsidR="00964FF4" w:rsidRPr="0008167F">
        <w:t>c</w:t>
      </w:r>
      <w:r w:rsidRPr="0008167F">
        <w:t>quisition par les élèves de stratégies métacognitives favoris</w:t>
      </w:r>
      <w:r w:rsidR="0073266E" w:rsidRPr="0008167F">
        <w:t>a</w:t>
      </w:r>
      <w:r w:rsidRPr="0008167F">
        <w:t xml:space="preserve">nt l’apprentissage et </w:t>
      </w:r>
      <w:r w:rsidRPr="0008167F">
        <w:rPr>
          <w:i/>
          <w:iCs/>
        </w:rPr>
        <w:t>in fine</w:t>
      </w:r>
      <w:r w:rsidRPr="0008167F">
        <w:t xml:space="preserve"> la réussite des apprenants. </w:t>
      </w:r>
    </w:p>
    <w:p w14:paraId="67B7D48E" w14:textId="77777777" w:rsidR="001B3594" w:rsidRPr="0008167F" w:rsidRDefault="001B3594" w:rsidP="001B3594">
      <w:pPr>
        <w:spacing w:line="480" w:lineRule="auto"/>
        <w:jc w:val="both"/>
      </w:pPr>
    </w:p>
    <w:p w14:paraId="12624233" w14:textId="77777777" w:rsidR="00E65177" w:rsidRPr="0008167F" w:rsidRDefault="00E65177">
      <w:pPr>
        <w:rPr>
          <w:b/>
          <w:bCs/>
        </w:rPr>
      </w:pPr>
      <w:r w:rsidRPr="0008167F">
        <w:rPr>
          <w:b/>
          <w:bCs/>
        </w:rPr>
        <w:br w:type="page"/>
      </w:r>
    </w:p>
    <w:p w14:paraId="5E92669B" w14:textId="77777777" w:rsidR="00B37E30" w:rsidRPr="0008167F" w:rsidRDefault="00B37E30" w:rsidP="009F2995">
      <w:pPr>
        <w:spacing w:line="360" w:lineRule="auto"/>
        <w:jc w:val="both"/>
        <w:rPr>
          <w:b/>
          <w:bCs/>
        </w:rPr>
      </w:pPr>
      <w:r w:rsidRPr="0008167F">
        <w:rPr>
          <w:b/>
          <w:bCs/>
        </w:rPr>
        <w:lastRenderedPageBreak/>
        <w:t>Bibliographie</w:t>
      </w:r>
    </w:p>
    <w:p w14:paraId="31773E79" w14:textId="77777777" w:rsidR="00B37E30" w:rsidRPr="0008167F" w:rsidRDefault="00B37E30" w:rsidP="00B37E30">
      <w:pPr>
        <w:pStyle w:val="NormalWeb"/>
        <w:spacing w:before="0" w:beforeAutospacing="0" w:after="0" w:afterAutospacing="0" w:line="480" w:lineRule="auto"/>
        <w:ind w:left="709" w:hanging="709"/>
        <w:jc w:val="both"/>
      </w:pPr>
    </w:p>
    <w:p w14:paraId="46A46C97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t>Altet</w:t>
      </w:r>
      <w:proofErr w:type="spellEnd"/>
      <w:r w:rsidRPr="0008167F">
        <w:rPr>
          <w:color w:val="000000" w:themeColor="text1"/>
        </w:rPr>
        <w:t xml:space="preserve">, M., Desjardins, J., Etienne, R., </w:t>
      </w:r>
      <w:proofErr w:type="spellStart"/>
      <w:r w:rsidRPr="0008167F">
        <w:rPr>
          <w:color w:val="000000" w:themeColor="text1"/>
        </w:rPr>
        <w:t>Paquay</w:t>
      </w:r>
      <w:proofErr w:type="spellEnd"/>
      <w:r w:rsidRPr="0008167F">
        <w:rPr>
          <w:color w:val="000000" w:themeColor="text1"/>
        </w:rPr>
        <w:t xml:space="preserve">, L. &amp; Perrenoud, P. (2013). </w:t>
      </w:r>
      <w:r w:rsidRPr="0008167F">
        <w:rPr>
          <w:i/>
          <w:iCs/>
          <w:color w:val="000000" w:themeColor="text1"/>
        </w:rPr>
        <w:t xml:space="preserve">Former des enseignants </w:t>
      </w:r>
      <w:proofErr w:type="spellStart"/>
      <w:r w:rsidRPr="0008167F">
        <w:rPr>
          <w:i/>
          <w:iCs/>
          <w:color w:val="000000" w:themeColor="text1"/>
        </w:rPr>
        <w:t>réflexifs</w:t>
      </w:r>
      <w:proofErr w:type="spellEnd"/>
      <w:r w:rsidRPr="0008167F">
        <w:rPr>
          <w:i/>
          <w:iCs/>
          <w:color w:val="000000" w:themeColor="text1"/>
        </w:rPr>
        <w:t xml:space="preserve">. Obstacles et </w:t>
      </w:r>
      <w:proofErr w:type="spellStart"/>
      <w:r w:rsidRPr="0008167F">
        <w:rPr>
          <w:i/>
          <w:iCs/>
          <w:color w:val="000000" w:themeColor="text1"/>
        </w:rPr>
        <w:t>résistances</w:t>
      </w:r>
      <w:proofErr w:type="spellEnd"/>
      <w:r w:rsidRPr="0008167F">
        <w:rPr>
          <w:color w:val="000000" w:themeColor="text1"/>
        </w:rPr>
        <w:t xml:space="preserve">. Bruxelles : De Boeck. </w:t>
      </w:r>
    </w:p>
    <w:p w14:paraId="2CE6C562" w14:textId="77777777" w:rsidR="00552931" w:rsidRPr="0008167F" w:rsidRDefault="00552931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22927B34" w14:textId="4D70FCAE" w:rsidR="00552931" w:rsidRPr="00395E92" w:rsidRDefault="00552931" w:rsidP="00293AF5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rStyle w:val="Lienhypertexte"/>
          <w:color w:val="000000" w:themeColor="text1"/>
        </w:rPr>
      </w:pPr>
      <w:proofErr w:type="spellStart"/>
      <w:r w:rsidRPr="0008167F">
        <w:rPr>
          <w:color w:val="000000" w:themeColor="text1"/>
        </w:rPr>
        <w:t>Avargil</w:t>
      </w:r>
      <w:proofErr w:type="spellEnd"/>
      <w:r w:rsidRPr="0008167F">
        <w:rPr>
          <w:color w:val="000000" w:themeColor="text1"/>
        </w:rPr>
        <w:t xml:space="preserve">, S., </w:t>
      </w:r>
      <w:proofErr w:type="spellStart"/>
      <w:r w:rsidRPr="0008167F">
        <w:rPr>
          <w:color w:val="000000" w:themeColor="text1"/>
        </w:rPr>
        <w:t>Lavi</w:t>
      </w:r>
      <w:proofErr w:type="spellEnd"/>
      <w:r w:rsidRPr="0008167F">
        <w:rPr>
          <w:color w:val="000000" w:themeColor="text1"/>
        </w:rPr>
        <w:t>, R.</w:t>
      </w:r>
      <w:r w:rsidR="00F30D16" w:rsidRPr="0008167F">
        <w:rPr>
          <w:color w:val="000000" w:themeColor="text1"/>
        </w:rPr>
        <w:t>,</w:t>
      </w:r>
      <w:r w:rsidRPr="0008167F">
        <w:rPr>
          <w:color w:val="000000" w:themeColor="text1"/>
        </w:rPr>
        <w:t xml:space="preserve"> &amp; Dori, Y. (2018). </w:t>
      </w:r>
      <w:r w:rsidR="00B37E30" w:rsidRPr="0008167F">
        <w:rPr>
          <w:color w:val="000000" w:themeColor="text1"/>
          <w:lang w:val="en-US"/>
        </w:rPr>
        <w:t>Students’ metacognition and metacognitive strategies in science education. In Y</w:t>
      </w:r>
      <w:r w:rsidR="00E06BBD" w:rsidRPr="0008167F">
        <w:rPr>
          <w:color w:val="000000" w:themeColor="text1"/>
          <w:lang w:val="en-US"/>
        </w:rPr>
        <w:t>. Dori, Z.</w:t>
      </w:r>
      <w:r w:rsidR="00B37E30" w:rsidRPr="0008167F">
        <w:rPr>
          <w:color w:val="000000" w:themeColor="text1"/>
          <w:lang w:val="en-US"/>
        </w:rPr>
        <w:t xml:space="preserve"> </w:t>
      </w:r>
      <w:proofErr w:type="spellStart"/>
      <w:r w:rsidR="00E06BBD" w:rsidRPr="0008167F">
        <w:rPr>
          <w:color w:val="000000" w:themeColor="text1"/>
          <w:lang w:val="en-US"/>
        </w:rPr>
        <w:t>Mevarech</w:t>
      </w:r>
      <w:proofErr w:type="spellEnd"/>
      <w:r w:rsidR="00E06BBD" w:rsidRPr="0008167F">
        <w:rPr>
          <w:color w:val="000000" w:themeColor="text1"/>
          <w:lang w:val="en-US"/>
        </w:rPr>
        <w:t>, D.</w:t>
      </w:r>
      <w:r w:rsidR="00B37E30" w:rsidRPr="0008167F">
        <w:rPr>
          <w:color w:val="000000" w:themeColor="text1"/>
          <w:lang w:val="en-US"/>
        </w:rPr>
        <w:t xml:space="preserve"> B</w:t>
      </w:r>
      <w:r w:rsidR="00E06BBD" w:rsidRPr="0008167F">
        <w:rPr>
          <w:color w:val="000000" w:themeColor="text1"/>
          <w:lang w:val="en-US"/>
        </w:rPr>
        <w:t>aker</w:t>
      </w:r>
      <w:r w:rsidR="006B1AFB" w:rsidRPr="0008167F">
        <w:rPr>
          <w:color w:val="000000" w:themeColor="text1"/>
          <w:lang w:val="en-US"/>
        </w:rPr>
        <w:t>,</w:t>
      </w:r>
      <w:r w:rsidR="00B37E30" w:rsidRPr="0008167F">
        <w:rPr>
          <w:color w:val="000000" w:themeColor="text1"/>
          <w:lang w:val="en-US"/>
        </w:rPr>
        <w:t xml:space="preserve"> </w:t>
      </w:r>
      <w:r w:rsidR="00B37E30" w:rsidRPr="0008167F">
        <w:rPr>
          <w:i/>
          <w:iCs/>
          <w:color w:val="000000" w:themeColor="text1"/>
          <w:lang w:val="en-US"/>
        </w:rPr>
        <w:t>Cognition, Metacognition, and Culture in STEM Education</w:t>
      </w:r>
      <w:r w:rsidR="006B1AFB" w:rsidRPr="0008167F">
        <w:rPr>
          <w:i/>
          <w:iCs/>
          <w:color w:val="000000" w:themeColor="text1"/>
          <w:lang w:val="en-US"/>
        </w:rPr>
        <w:t xml:space="preserve"> </w:t>
      </w:r>
      <w:r w:rsidR="006B1AFB" w:rsidRPr="0008167F">
        <w:rPr>
          <w:color w:val="000000" w:themeColor="text1"/>
          <w:lang w:val="en-US"/>
        </w:rPr>
        <w:t>(p. 33-64)</w:t>
      </w:r>
      <w:r w:rsidR="00B37E30" w:rsidRPr="0008167F">
        <w:rPr>
          <w:color w:val="000000" w:themeColor="text1"/>
          <w:lang w:val="en-US"/>
        </w:rPr>
        <w:t xml:space="preserve">. </w:t>
      </w:r>
      <w:r w:rsidR="00B37E30" w:rsidRPr="0008167F">
        <w:rPr>
          <w:color w:val="000000" w:themeColor="text1"/>
        </w:rPr>
        <w:t xml:space="preserve">Cham, </w:t>
      </w:r>
      <w:proofErr w:type="spellStart"/>
      <w:r w:rsidR="00B37E30" w:rsidRPr="0008167F">
        <w:rPr>
          <w:color w:val="000000" w:themeColor="text1"/>
        </w:rPr>
        <w:t>Switzerland</w:t>
      </w:r>
      <w:proofErr w:type="spellEnd"/>
      <w:r w:rsidR="00B37E30" w:rsidRPr="0008167F">
        <w:rPr>
          <w:color w:val="000000" w:themeColor="text1"/>
        </w:rPr>
        <w:t>: Springer</w:t>
      </w:r>
      <w:r w:rsidR="006B1AFB" w:rsidRPr="0008167F">
        <w:rPr>
          <w:color w:val="000000" w:themeColor="text1"/>
        </w:rPr>
        <w:t xml:space="preserve">. </w:t>
      </w:r>
      <w:hyperlink r:id="rId8" w:history="1">
        <w:r w:rsidR="006B1AFB" w:rsidRPr="00AB382E">
          <w:rPr>
            <w:rStyle w:val="Lienhypertexte"/>
            <w:color w:val="000000" w:themeColor="text1"/>
          </w:rPr>
          <w:t>https://doi.org/10.1007/978-3-319-66659-4</w:t>
        </w:r>
      </w:hyperlink>
    </w:p>
    <w:p w14:paraId="029A7A8D" w14:textId="77777777" w:rsidR="00293AF5" w:rsidRPr="00AB382E" w:rsidRDefault="00293AF5" w:rsidP="00293AF5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u w:val="single"/>
        </w:rPr>
      </w:pPr>
    </w:p>
    <w:p w14:paraId="68A3A4F7" w14:textId="68FC7431" w:rsidR="00293AF5" w:rsidRPr="0008167F" w:rsidRDefault="00B37E30" w:rsidP="00293AF5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r w:rsidRPr="003157AA">
        <w:rPr>
          <w:color w:val="000000" w:themeColor="text1"/>
        </w:rPr>
        <w:t xml:space="preserve">Barbier, E. &amp; </w:t>
      </w:r>
      <w:proofErr w:type="spellStart"/>
      <w:r w:rsidRPr="003157AA">
        <w:rPr>
          <w:color w:val="000000" w:themeColor="text1"/>
        </w:rPr>
        <w:t>Colognesi</w:t>
      </w:r>
      <w:proofErr w:type="spellEnd"/>
      <w:r w:rsidRPr="003157AA">
        <w:rPr>
          <w:color w:val="000000" w:themeColor="text1"/>
        </w:rPr>
        <w:t xml:space="preserve">, S. (2020), Investiguer l’évolution des connaissances, des croyances et des pratiques de la métacognition des futurs enseignants de français. </w:t>
      </w:r>
      <w:r w:rsidRPr="003157AA">
        <w:rPr>
          <w:i/>
          <w:iCs/>
          <w:color w:val="000000" w:themeColor="text1"/>
        </w:rPr>
        <w:t>La lettre de l’AIRDF</w:t>
      </w:r>
      <w:r w:rsidRPr="003157AA">
        <w:rPr>
          <w:color w:val="000000" w:themeColor="text1"/>
        </w:rPr>
        <w:t xml:space="preserve">, </w:t>
      </w:r>
      <w:r w:rsidRPr="0008167F">
        <w:rPr>
          <w:i/>
          <w:iCs/>
          <w:color w:val="000000" w:themeColor="text1"/>
        </w:rPr>
        <w:t>67</w:t>
      </w:r>
      <w:r w:rsidRPr="0008167F">
        <w:rPr>
          <w:color w:val="000000" w:themeColor="text1"/>
        </w:rPr>
        <w:t>, 40-43.</w:t>
      </w:r>
    </w:p>
    <w:p w14:paraId="0E95F858" w14:textId="68FC7431" w:rsidR="00E65177" w:rsidRPr="003157AA" w:rsidRDefault="00D9398F" w:rsidP="00D9398F">
      <w:pPr>
        <w:pStyle w:val="NormalWeb"/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  <w:lang w:val="fr-CA"/>
        </w:rPr>
        <w:t xml:space="preserve">Ben-David, A, and N Orion. </w:t>
      </w:r>
      <w:r w:rsidRPr="00395E92">
        <w:rPr>
          <w:color w:val="000000" w:themeColor="text1"/>
          <w:lang w:val="en-US"/>
        </w:rPr>
        <w:t>2013. “Teachers’ Voices on Int</w:t>
      </w:r>
      <w:r w:rsidRPr="00AB382E">
        <w:rPr>
          <w:color w:val="000000" w:themeColor="text1"/>
          <w:lang w:val="en-US"/>
        </w:rPr>
        <w:t xml:space="preserve">egrating Metacognition into Science Education.” </w:t>
      </w:r>
      <w:r w:rsidRPr="003157AA">
        <w:rPr>
          <w:i/>
          <w:iCs/>
          <w:color w:val="000000" w:themeColor="text1"/>
          <w:lang w:val="en-US"/>
        </w:rPr>
        <w:t>International Journal of Science Education</w:t>
      </w:r>
      <w:r w:rsidRPr="003157AA">
        <w:rPr>
          <w:color w:val="000000" w:themeColor="text1"/>
          <w:lang w:val="en-US"/>
        </w:rPr>
        <w:t xml:space="preserve">, 35, no 18: 3161–93. </w:t>
      </w:r>
    </w:p>
    <w:p w14:paraId="54E37D5E" w14:textId="77777777" w:rsidR="00EC740C" w:rsidRPr="00E64C71" w:rsidRDefault="00B37E30" w:rsidP="00EC740C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  <w:lang w:val="en-US"/>
        </w:rPr>
        <w:t xml:space="preserve">Berger, J.-L., &amp; </w:t>
      </w:r>
      <w:proofErr w:type="spellStart"/>
      <w:r w:rsidRPr="0008167F">
        <w:rPr>
          <w:color w:val="000000" w:themeColor="text1"/>
          <w:lang w:val="en-US"/>
        </w:rPr>
        <w:t>Büchel</w:t>
      </w:r>
      <w:proofErr w:type="spellEnd"/>
      <w:r w:rsidRPr="0008167F">
        <w:rPr>
          <w:color w:val="000000" w:themeColor="text1"/>
          <w:lang w:val="en-US"/>
        </w:rPr>
        <w:t xml:space="preserve">, F. P. (2013). </w:t>
      </w:r>
      <w:r w:rsidRPr="0008167F">
        <w:rPr>
          <w:i/>
          <w:color w:val="000000" w:themeColor="text1"/>
        </w:rPr>
        <w:t>L’</w:t>
      </w:r>
      <w:proofErr w:type="spellStart"/>
      <w:r w:rsidRPr="0008167F">
        <w:rPr>
          <w:i/>
          <w:color w:val="000000" w:themeColor="text1"/>
        </w:rPr>
        <w:t>autorégulation</w:t>
      </w:r>
      <w:proofErr w:type="spellEnd"/>
      <w:r w:rsidRPr="0008167F">
        <w:rPr>
          <w:i/>
          <w:color w:val="000000" w:themeColor="text1"/>
        </w:rPr>
        <w:t xml:space="preserve"> de l’apprentissage : Perspectives </w:t>
      </w:r>
      <w:proofErr w:type="spellStart"/>
      <w:r w:rsidRPr="0008167F">
        <w:rPr>
          <w:i/>
          <w:color w:val="000000" w:themeColor="text1"/>
        </w:rPr>
        <w:t>théoriques</w:t>
      </w:r>
      <w:proofErr w:type="spellEnd"/>
      <w:r w:rsidRPr="0008167F">
        <w:rPr>
          <w:i/>
          <w:color w:val="000000" w:themeColor="text1"/>
        </w:rPr>
        <w:t xml:space="preserve"> et applications</w:t>
      </w:r>
      <w:r w:rsidRPr="0008167F">
        <w:rPr>
          <w:color w:val="000000" w:themeColor="text1"/>
        </w:rPr>
        <w:t xml:space="preserve">. </w:t>
      </w:r>
      <w:r w:rsidRPr="00E64C71">
        <w:rPr>
          <w:color w:val="000000" w:themeColor="text1"/>
        </w:rPr>
        <w:t xml:space="preserve">Nice : Les </w:t>
      </w:r>
      <w:proofErr w:type="spellStart"/>
      <w:r w:rsidRPr="00E64C71">
        <w:rPr>
          <w:color w:val="000000" w:themeColor="text1"/>
        </w:rPr>
        <w:t>éditions</w:t>
      </w:r>
      <w:proofErr w:type="spellEnd"/>
      <w:r w:rsidRPr="00E64C71">
        <w:rPr>
          <w:color w:val="000000" w:themeColor="text1"/>
        </w:rPr>
        <w:t xml:space="preserve"> </w:t>
      </w:r>
      <w:proofErr w:type="spellStart"/>
      <w:r w:rsidRPr="00E64C71">
        <w:rPr>
          <w:color w:val="000000" w:themeColor="text1"/>
        </w:rPr>
        <w:t>Ovadia</w:t>
      </w:r>
      <w:proofErr w:type="spellEnd"/>
      <w:r w:rsidRPr="00E64C71">
        <w:rPr>
          <w:color w:val="000000" w:themeColor="text1"/>
        </w:rPr>
        <w:t xml:space="preserve">. </w:t>
      </w:r>
    </w:p>
    <w:p w14:paraId="4FD77988" w14:textId="77777777" w:rsidR="00EC740C" w:rsidRPr="00E64C71" w:rsidRDefault="00EC740C" w:rsidP="00EC740C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sz w:val="25"/>
          <w:szCs w:val="25"/>
        </w:rPr>
      </w:pPr>
    </w:p>
    <w:p w14:paraId="68612E21" w14:textId="364D558B" w:rsidR="00EC740C" w:rsidRPr="00E64C71" w:rsidRDefault="00EC740C" w:rsidP="005E2F60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r w:rsidRPr="00E64C71">
        <w:rPr>
          <w:sz w:val="25"/>
          <w:szCs w:val="25"/>
          <w:highlight w:val="yellow"/>
        </w:rPr>
        <w:t xml:space="preserve">Berger, J.-L., &amp; </w:t>
      </w:r>
      <w:proofErr w:type="spellStart"/>
      <w:r w:rsidRPr="00E64C71">
        <w:rPr>
          <w:sz w:val="25"/>
          <w:szCs w:val="25"/>
          <w:highlight w:val="yellow"/>
        </w:rPr>
        <w:t>Karabenick</w:t>
      </w:r>
      <w:proofErr w:type="spellEnd"/>
      <w:r w:rsidRPr="00E64C71">
        <w:rPr>
          <w:sz w:val="25"/>
          <w:szCs w:val="25"/>
          <w:highlight w:val="yellow"/>
        </w:rPr>
        <w:t xml:space="preserve">, S. (2019). </w:t>
      </w:r>
      <w:r w:rsidRPr="005E2F60">
        <w:rPr>
          <w:sz w:val="25"/>
          <w:szCs w:val="25"/>
          <w:highlight w:val="yellow"/>
        </w:rPr>
        <w:t xml:space="preserve">Une affaire de métacognition : l’autoévaluation des stratégies d’apprentissage par questionnaire. </w:t>
      </w:r>
      <w:r w:rsidRPr="005E2F60">
        <w:rPr>
          <w:i/>
          <w:sz w:val="25"/>
          <w:szCs w:val="25"/>
          <w:highlight w:val="yellow"/>
        </w:rPr>
        <w:t>Évaluer. Journal international de Recherche en Éducation et formation</w:t>
      </w:r>
      <w:r w:rsidRPr="005E2F60">
        <w:rPr>
          <w:sz w:val="25"/>
          <w:szCs w:val="25"/>
          <w:highlight w:val="yellow"/>
        </w:rPr>
        <w:t>, 5 (1), 67-85</w:t>
      </w:r>
    </w:p>
    <w:p w14:paraId="01289DE8" w14:textId="77777777" w:rsidR="00E65177" w:rsidRPr="00E64C71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0E3E7CF0" w14:textId="77777777" w:rsidR="009D2FE2" w:rsidRPr="0008167F" w:rsidRDefault="009D2FE2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r w:rsidRPr="00E64C71">
        <w:rPr>
          <w:color w:val="000000" w:themeColor="text1"/>
        </w:rPr>
        <w:t xml:space="preserve">Berry, A., </w:t>
      </w:r>
      <w:proofErr w:type="spellStart"/>
      <w:r w:rsidRPr="00E64C71">
        <w:rPr>
          <w:color w:val="000000" w:themeColor="text1"/>
        </w:rPr>
        <w:t>Dapaepe</w:t>
      </w:r>
      <w:proofErr w:type="spellEnd"/>
      <w:r w:rsidRPr="00E64C71">
        <w:rPr>
          <w:color w:val="000000" w:themeColor="text1"/>
        </w:rPr>
        <w:t xml:space="preserve">, F., &amp; van </w:t>
      </w:r>
      <w:proofErr w:type="spellStart"/>
      <w:r w:rsidRPr="00E64C71">
        <w:rPr>
          <w:color w:val="000000" w:themeColor="text1"/>
        </w:rPr>
        <w:t>Driel</w:t>
      </w:r>
      <w:proofErr w:type="spellEnd"/>
      <w:r w:rsidRPr="00E64C71">
        <w:rPr>
          <w:color w:val="000000" w:themeColor="text1"/>
        </w:rPr>
        <w:t xml:space="preserve">, J. (2016). </w:t>
      </w:r>
      <w:r w:rsidRPr="0008167F">
        <w:rPr>
          <w:color w:val="000000" w:themeColor="text1"/>
          <w:lang w:val="en-US"/>
        </w:rPr>
        <w:t xml:space="preserve">Pedagogical content knowledge in teacher education. In J. Loughran, M.L. Hamilton (Eds.). </w:t>
      </w:r>
      <w:r w:rsidRPr="0008167F">
        <w:rPr>
          <w:i/>
          <w:color w:val="000000" w:themeColor="text1"/>
          <w:lang w:val="en-US"/>
        </w:rPr>
        <w:t>International Handbook of Teacher Education</w:t>
      </w:r>
      <w:r w:rsidRPr="0008167F">
        <w:rPr>
          <w:color w:val="000000" w:themeColor="text1"/>
          <w:lang w:val="en-US"/>
        </w:rPr>
        <w:t xml:space="preserve"> (pp. 347–386). Springer Science Business Media. </w:t>
      </w:r>
    </w:p>
    <w:p w14:paraId="0E4BCAC0" w14:textId="77777777" w:rsidR="004C7550" w:rsidRPr="0008167F" w:rsidRDefault="004C755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0CADD246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08167F">
        <w:rPr>
          <w:color w:val="000000" w:themeColor="text1"/>
          <w:lang w:val="en-US"/>
        </w:rPr>
        <w:t>Braund</w:t>
      </w:r>
      <w:proofErr w:type="spellEnd"/>
      <w:r w:rsidRPr="0008167F">
        <w:rPr>
          <w:color w:val="000000" w:themeColor="text1"/>
          <w:lang w:val="en-US"/>
        </w:rPr>
        <w:t xml:space="preserve">, H. (2019). Science Education: Exploring Ontario Elementary Teachers’ Beliefs and Practices in Metacognition. </w:t>
      </w:r>
      <w:r w:rsidRPr="0008167F">
        <w:rPr>
          <w:i/>
          <w:color w:val="000000" w:themeColor="text1"/>
          <w:lang w:val="en-US"/>
        </w:rPr>
        <w:t>Alberta Science Education Journal</w:t>
      </w:r>
      <w:r w:rsidRPr="0008167F">
        <w:rPr>
          <w:color w:val="000000" w:themeColor="text1"/>
          <w:lang w:val="en-US"/>
        </w:rPr>
        <w:t>, 46 (1),10-21.</w:t>
      </w:r>
    </w:p>
    <w:p w14:paraId="03689133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5D97117A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08167F">
        <w:rPr>
          <w:color w:val="000000" w:themeColor="text1"/>
          <w:lang w:val="en-US"/>
        </w:rPr>
        <w:t>Braund</w:t>
      </w:r>
      <w:proofErr w:type="spellEnd"/>
      <w:r w:rsidRPr="0008167F">
        <w:rPr>
          <w:color w:val="000000" w:themeColor="text1"/>
          <w:lang w:val="en-US"/>
        </w:rPr>
        <w:t xml:space="preserve">, H. &amp; </w:t>
      </w:r>
      <w:proofErr w:type="spellStart"/>
      <w:r w:rsidRPr="0008167F">
        <w:rPr>
          <w:color w:val="000000" w:themeColor="text1"/>
          <w:lang w:val="en-US"/>
        </w:rPr>
        <w:t>Soleas</w:t>
      </w:r>
      <w:proofErr w:type="spellEnd"/>
      <w:r w:rsidRPr="0008167F">
        <w:rPr>
          <w:color w:val="000000" w:themeColor="text1"/>
          <w:lang w:val="en-US"/>
        </w:rPr>
        <w:t xml:space="preserve">, E. (2016). The Struggle Is Real: Metacognitive Conceptualizations, Actions, and Beliefs of Pre-Service and In-Service Teachers. In J. Mena, A. </w:t>
      </w:r>
      <w:proofErr w:type="spellStart"/>
      <w:r w:rsidRPr="0008167F">
        <w:rPr>
          <w:color w:val="000000" w:themeColor="text1"/>
          <w:lang w:val="en-US"/>
        </w:rPr>
        <w:t>García-</w:t>
      </w:r>
      <w:r w:rsidRPr="0008167F">
        <w:rPr>
          <w:color w:val="000000" w:themeColor="text1"/>
          <w:lang w:val="en-US"/>
        </w:rPr>
        <w:lastRenderedPageBreak/>
        <w:t>Valcárcel</w:t>
      </w:r>
      <w:proofErr w:type="spellEnd"/>
      <w:r w:rsidRPr="0008167F">
        <w:rPr>
          <w:color w:val="000000" w:themeColor="text1"/>
          <w:lang w:val="en-US"/>
        </w:rPr>
        <w:t xml:space="preserve"> &amp; F. Garciá-</w:t>
      </w:r>
      <w:proofErr w:type="spellStart"/>
      <w:r w:rsidRPr="0008167F">
        <w:rPr>
          <w:color w:val="000000" w:themeColor="text1"/>
          <w:lang w:val="en-US"/>
        </w:rPr>
        <w:t>Peñalvo</w:t>
      </w:r>
      <w:proofErr w:type="spellEnd"/>
      <w:r w:rsidRPr="0008167F">
        <w:rPr>
          <w:color w:val="000000" w:themeColor="text1"/>
          <w:lang w:val="en-US"/>
        </w:rPr>
        <w:t xml:space="preserve"> (</w:t>
      </w:r>
      <w:proofErr w:type="spellStart"/>
      <w:r w:rsidRPr="0008167F">
        <w:rPr>
          <w:color w:val="000000" w:themeColor="text1"/>
          <w:lang w:val="en-US"/>
        </w:rPr>
        <w:t>Éds</w:t>
      </w:r>
      <w:proofErr w:type="spellEnd"/>
      <w:r w:rsidRPr="0008167F">
        <w:rPr>
          <w:color w:val="000000" w:themeColor="text1"/>
          <w:lang w:val="en-US"/>
        </w:rPr>
        <w:t xml:space="preserve">), </w:t>
      </w:r>
      <w:r w:rsidRPr="0008167F">
        <w:rPr>
          <w:i/>
          <w:iCs/>
          <w:color w:val="000000" w:themeColor="text1"/>
          <w:lang w:val="en-US"/>
        </w:rPr>
        <w:t xml:space="preserve">Teachers’ Professional Development in Global Contexts </w:t>
      </w:r>
      <w:r w:rsidRPr="0008167F">
        <w:rPr>
          <w:color w:val="000000" w:themeColor="text1"/>
          <w:lang w:val="en-US"/>
        </w:rPr>
        <w:t xml:space="preserve">(pp. 105-124). Brill Sense. </w:t>
      </w:r>
    </w:p>
    <w:p w14:paraId="63B8EAC5" w14:textId="77777777" w:rsidR="00F3516E" w:rsidRPr="0008167F" w:rsidRDefault="00F3516E">
      <w:pPr>
        <w:rPr>
          <w:color w:val="000000" w:themeColor="text1"/>
          <w:lang w:val="en-US"/>
        </w:rPr>
      </w:pPr>
    </w:p>
    <w:p w14:paraId="49A4167E" w14:textId="77777777" w:rsidR="00E65177" w:rsidRPr="0008167F" w:rsidRDefault="004C7550" w:rsidP="004C7550">
      <w:pPr>
        <w:pStyle w:val="NormalWeb"/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  <w:lang w:val="en-US"/>
        </w:rPr>
        <w:t xml:space="preserve">Brown, A., L. (1987). Metacognition, executive control, self-regulation, and other more mysterious mechanisms. In F. E. Weinert et R. H. Kluwe (dir.), </w:t>
      </w:r>
      <w:r w:rsidRPr="0008167F">
        <w:rPr>
          <w:i/>
          <w:iCs/>
          <w:color w:val="000000" w:themeColor="text1"/>
          <w:lang w:val="en-US"/>
        </w:rPr>
        <w:t xml:space="preserve">Metacognition, motivation, and understanding </w:t>
      </w:r>
      <w:r w:rsidRPr="0008167F">
        <w:rPr>
          <w:color w:val="000000" w:themeColor="text1"/>
          <w:lang w:val="en-US"/>
        </w:rPr>
        <w:t xml:space="preserve">(pp. 65-116). Hillsdale, New Jersey : Lawrence Erlbaum Associates. </w:t>
      </w:r>
    </w:p>
    <w:p w14:paraId="36FFB651" w14:textId="6BE6690B" w:rsidR="00B37E30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t>Büchel</w:t>
      </w:r>
      <w:proofErr w:type="spellEnd"/>
      <w:r w:rsidRPr="0008167F">
        <w:rPr>
          <w:color w:val="000000" w:themeColor="text1"/>
        </w:rPr>
        <w:t>, F. P. (</w:t>
      </w:r>
      <w:r w:rsidR="00CA4912" w:rsidRPr="0008167F">
        <w:rPr>
          <w:color w:val="000000" w:themeColor="text1"/>
        </w:rPr>
        <w:t>1995)</w:t>
      </w:r>
      <w:r w:rsidRPr="0008167F">
        <w:rPr>
          <w:color w:val="000000" w:themeColor="text1"/>
        </w:rPr>
        <w:t xml:space="preserve">. De la </w:t>
      </w:r>
      <w:proofErr w:type="spellStart"/>
      <w:r w:rsidRPr="0008167F">
        <w:rPr>
          <w:color w:val="000000" w:themeColor="text1"/>
        </w:rPr>
        <w:t>métacognition</w:t>
      </w:r>
      <w:proofErr w:type="spellEnd"/>
      <w:r w:rsidRPr="0008167F">
        <w:rPr>
          <w:color w:val="000000" w:themeColor="text1"/>
        </w:rPr>
        <w:t xml:space="preserve"> à </w:t>
      </w:r>
      <w:r w:rsidR="0008167F">
        <w:rPr>
          <w:color w:val="000000" w:themeColor="text1"/>
        </w:rPr>
        <w:t>l’éducation</w:t>
      </w:r>
      <w:r w:rsidR="0008167F" w:rsidRPr="00395E92">
        <w:rPr>
          <w:color w:val="000000" w:themeColor="text1"/>
        </w:rPr>
        <w:t xml:space="preserve"> </w:t>
      </w:r>
      <w:r w:rsidRPr="00395E92">
        <w:rPr>
          <w:color w:val="000000" w:themeColor="text1"/>
        </w:rPr>
        <w:t xml:space="preserve">cognitive. In F. P. </w:t>
      </w:r>
      <w:proofErr w:type="spellStart"/>
      <w:r w:rsidRPr="00395E92">
        <w:rPr>
          <w:color w:val="000000" w:themeColor="text1"/>
        </w:rPr>
        <w:t>Büchel</w:t>
      </w:r>
      <w:proofErr w:type="spellEnd"/>
      <w:r w:rsidRPr="00395E92">
        <w:rPr>
          <w:color w:val="000000" w:themeColor="text1"/>
        </w:rPr>
        <w:t xml:space="preserve"> (</w:t>
      </w:r>
      <w:proofErr w:type="spellStart"/>
      <w:r w:rsidRPr="00395E92">
        <w:rPr>
          <w:color w:val="000000" w:themeColor="text1"/>
        </w:rPr>
        <w:t>Éd</w:t>
      </w:r>
      <w:proofErr w:type="spellEnd"/>
      <w:r w:rsidRPr="00395E92">
        <w:rPr>
          <w:color w:val="000000" w:themeColor="text1"/>
        </w:rPr>
        <w:t xml:space="preserve">.), </w:t>
      </w:r>
      <w:r w:rsidRPr="00AB382E">
        <w:rPr>
          <w:i/>
          <w:iCs/>
          <w:color w:val="000000" w:themeColor="text1"/>
        </w:rPr>
        <w:t>L’</w:t>
      </w:r>
      <w:proofErr w:type="spellStart"/>
      <w:r w:rsidRPr="00AB382E">
        <w:rPr>
          <w:i/>
          <w:iCs/>
          <w:color w:val="000000" w:themeColor="text1"/>
        </w:rPr>
        <w:t>éducation</w:t>
      </w:r>
      <w:proofErr w:type="spellEnd"/>
      <w:r w:rsidRPr="00AB382E">
        <w:rPr>
          <w:i/>
          <w:iCs/>
          <w:color w:val="000000" w:themeColor="text1"/>
        </w:rPr>
        <w:t xml:space="preserve"> cognitive, le </w:t>
      </w:r>
      <w:proofErr w:type="spellStart"/>
      <w:r w:rsidRPr="00AB382E">
        <w:rPr>
          <w:i/>
          <w:iCs/>
          <w:color w:val="000000" w:themeColor="text1"/>
        </w:rPr>
        <w:t>développement</w:t>
      </w:r>
      <w:proofErr w:type="spellEnd"/>
      <w:r w:rsidRPr="00AB382E">
        <w:rPr>
          <w:i/>
          <w:iCs/>
          <w:color w:val="000000" w:themeColor="text1"/>
        </w:rPr>
        <w:t xml:space="preserve"> de la capacité d’apprentissage et son </w:t>
      </w:r>
      <w:proofErr w:type="spellStart"/>
      <w:r w:rsidRPr="00AB382E">
        <w:rPr>
          <w:i/>
          <w:iCs/>
          <w:color w:val="000000" w:themeColor="text1"/>
        </w:rPr>
        <w:t>évaluation</w:t>
      </w:r>
      <w:proofErr w:type="spellEnd"/>
      <w:r w:rsidRPr="00AB382E">
        <w:rPr>
          <w:i/>
          <w:iCs/>
          <w:color w:val="000000" w:themeColor="text1"/>
        </w:rPr>
        <w:t xml:space="preserve"> </w:t>
      </w:r>
      <w:r w:rsidRPr="003157AA">
        <w:rPr>
          <w:color w:val="000000" w:themeColor="text1"/>
        </w:rPr>
        <w:t xml:space="preserve">(pp. 9-44). Lausanne, Suisse : Delachaux et </w:t>
      </w:r>
      <w:proofErr w:type="spellStart"/>
      <w:r w:rsidRPr="003157AA">
        <w:rPr>
          <w:color w:val="000000" w:themeColor="text1"/>
        </w:rPr>
        <w:t>Niestle</w:t>
      </w:r>
      <w:proofErr w:type="spellEnd"/>
      <w:r w:rsidRPr="003157AA">
        <w:rPr>
          <w:color w:val="000000" w:themeColor="text1"/>
        </w:rPr>
        <w:t xml:space="preserve">́. </w:t>
      </w:r>
    </w:p>
    <w:p w14:paraId="4FF5C69E" w14:textId="22D17DDB" w:rsidR="004D779F" w:rsidRDefault="004D779F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1CBE1715" w14:textId="1335F20C" w:rsidR="00610D1A" w:rsidRPr="005E2F60" w:rsidRDefault="004D779F" w:rsidP="00610D1A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highlight w:val="yellow"/>
        </w:rPr>
      </w:pPr>
      <w:r w:rsidRPr="005E2F60">
        <w:rPr>
          <w:color w:val="000000" w:themeColor="text1"/>
          <w:highlight w:val="yellow"/>
        </w:rPr>
        <w:t>Cartier, S.</w:t>
      </w:r>
      <w:r w:rsidR="001E3B50" w:rsidRPr="005E2F60">
        <w:rPr>
          <w:color w:val="000000" w:themeColor="text1"/>
          <w:highlight w:val="yellow"/>
        </w:rPr>
        <w:t>C.</w:t>
      </w:r>
      <w:r w:rsidRPr="005E2F60">
        <w:rPr>
          <w:color w:val="000000" w:themeColor="text1"/>
          <w:highlight w:val="yellow"/>
        </w:rPr>
        <w:t xml:space="preserve"> (soumis). Une perspective contemporaine de l’apprentissage autorégulé : l’exemple du modèle « apprendre par la lecture ». </w:t>
      </w:r>
      <w:r w:rsidR="00610D1A" w:rsidRPr="005E2F60">
        <w:rPr>
          <w:color w:val="000000" w:themeColor="text1"/>
          <w:highlight w:val="yellow"/>
        </w:rPr>
        <w:t>In Berger, J.-L. &amp; Cartier, S. C., (</w:t>
      </w:r>
      <w:proofErr w:type="spellStart"/>
      <w:r w:rsidR="00610D1A" w:rsidRPr="005E2F60">
        <w:rPr>
          <w:color w:val="000000" w:themeColor="text1"/>
          <w:highlight w:val="yellow"/>
        </w:rPr>
        <w:t>Dir</w:t>
      </w:r>
      <w:proofErr w:type="spellEnd"/>
      <w:r w:rsidR="00610D1A" w:rsidRPr="005E2F60">
        <w:rPr>
          <w:color w:val="000000" w:themeColor="text1"/>
          <w:highlight w:val="yellow"/>
        </w:rPr>
        <w:t xml:space="preserve">.). L’apprentissage </w:t>
      </w:r>
      <w:proofErr w:type="spellStart"/>
      <w:r w:rsidR="00610D1A" w:rsidRPr="005E2F60">
        <w:rPr>
          <w:color w:val="000000" w:themeColor="text1"/>
          <w:highlight w:val="yellow"/>
        </w:rPr>
        <w:t>autorégule</w:t>
      </w:r>
      <w:proofErr w:type="spellEnd"/>
      <w:r w:rsidR="00610D1A" w:rsidRPr="005E2F60">
        <w:rPr>
          <w:color w:val="000000" w:themeColor="text1"/>
          <w:highlight w:val="yellow"/>
        </w:rPr>
        <w:t xml:space="preserve">́ : </w:t>
      </w:r>
      <w:proofErr w:type="spellStart"/>
      <w:r w:rsidR="00610D1A" w:rsidRPr="005E2F60">
        <w:rPr>
          <w:color w:val="000000" w:themeColor="text1"/>
          <w:highlight w:val="yellow"/>
        </w:rPr>
        <w:t>état</w:t>
      </w:r>
      <w:proofErr w:type="spellEnd"/>
      <w:r w:rsidR="00610D1A" w:rsidRPr="005E2F60">
        <w:rPr>
          <w:color w:val="000000" w:themeColor="text1"/>
          <w:highlight w:val="yellow"/>
        </w:rPr>
        <w:t xml:space="preserve"> des lieux. </w:t>
      </w:r>
    </w:p>
    <w:p w14:paraId="4F59FAFF" w14:textId="7AA6885B" w:rsidR="001E3B50" w:rsidRPr="005E2F60" w:rsidRDefault="001E3B5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highlight w:val="yellow"/>
        </w:rPr>
      </w:pPr>
    </w:p>
    <w:p w14:paraId="41815BB3" w14:textId="60F5E7AE" w:rsidR="001E3B50" w:rsidRPr="005E2F60" w:rsidRDefault="001E3B50" w:rsidP="001E3B50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highlight w:val="yellow"/>
        </w:rPr>
      </w:pPr>
      <w:r w:rsidRPr="005E2F60">
        <w:rPr>
          <w:color w:val="000000" w:themeColor="text1"/>
          <w:highlight w:val="yellow"/>
        </w:rPr>
        <w:t>Cartier, S.C. &amp; Berger, J.-L. (</w:t>
      </w:r>
      <w:proofErr w:type="spellStart"/>
      <w:r w:rsidRPr="005E2F60">
        <w:rPr>
          <w:color w:val="000000" w:themeColor="text1"/>
          <w:highlight w:val="yellow"/>
        </w:rPr>
        <w:t>dir</w:t>
      </w:r>
      <w:proofErr w:type="spellEnd"/>
      <w:r w:rsidRPr="005E2F60">
        <w:rPr>
          <w:color w:val="000000" w:themeColor="text1"/>
          <w:highlight w:val="yellow"/>
        </w:rPr>
        <w:t>.) (2020). </w:t>
      </w:r>
      <w:hyperlink r:id="rId9" w:history="1">
        <w:r w:rsidRPr="005E2F60">
          <w:rPr>
            <w:i/>
            <w:color w:val="000000" w:themeColor="text1"/>
            <w:highlight w:val="yellow"/>
          </w:rPr>
          <w:t>Prendre en charge son apprentissage. L’apprentissage autorégulé à la lumière des contextes</w:t>
        </w:r>
      </w:hyperlink>
      <w:r w:rsidRPr="005E2F60">
        <w:rPr>
          <w:color w:val="000000" w:themeColor="text1"/>
          <w:highlight w:val="yellow"/>
        </w:rPr>
        <w:t>. L’Harmattan.</w:t>
      </w:r>
    </w:p>
    <w:p w14:paraId="67811724" w14:textId="77777777" w:rsidR="001E3B50" w:rsidRPr="005E2F60" w:rsidRDefault="001E3B50" w:rsidP="001E3B50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highlight w:val="yellow"/>
        </w:rPr>
      </w:pPr>
    </w:p>
    <w:p w14:paraId="3787DD75" w14:textId="0E477C88" w:rsidR="001E3B50" w:rsidRPr="005E2F60" w:rsidRDefault="001E3B50" w:rsidP="005E2F60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r w:rsidRPr="005E2F60">
        <w:rPr>
          <w:color w:val="000000" w:themeColor="text1"/>
          <w:highlight w:val="yellow"/>
        </w:rPr>
        <w:t>Cartier, S.C. et Mottier Lopez, L. (</w:t>
      </w:r>
      <w:proofErr w:type="spellStart"/>
      <w:r w:rsidRPr="005E2F60">
        <w:rPr>
          <w:color w:val="000000" w:themeColor="text1"/>
          <w:highlight w:val="yellow"/>
        </w:rPr>
        <w:t>dir</w:t>
      </w:r>
      <w:proofErr w:type="spellEnd"/>
      <w:r w:rsidRPr="005E2F60">
        <w:rPr>
          <w:color w:val="000000" w:themeColor="text1"/>
          <w:highlight w:val="yellow"/>
        </w:rPr>
        <w:t>.) (2017). </w:t>
      </w:r>
      <w:hyperlink r:id="rId10" w:history="1">
        <w:r w:rsidRPr="005E2F60">
          <w:rPr>
            <w:i/>
            <w:color w:val="000000" w:themeColor="text1"/>
            <w:highlight w:val="yellow"/>
          </w:rPr>
          <w:t>Soutien à l’apprentissage autorégulé en contexte scolaire</w:t>
        </w:r>
      </w:hyperlink>
      <w:r w:rsidRPr="005E2F60">
        <w:rPr>
          <w:color w:val="000000" w:themeColor="text1"/>
          <w:highlight w:val="yellow"/>
        </w:rPr>
        <w:t>. Québec : PUQ.</w:t>
      </w:r>
    </w:p>
    <w:p w14:paraId="54C5DCEB" w14:textId="77777777" w:rsidR="001E3B50" w:rsidRPr="005E2F60" w:rsidRDefault="001E3B50" w:rsidP="005E2F60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0B021367" w14:textId="77777777" w:rsidR="00E65177" w:rsidRPr="0008167F" w:rsidRDefault="00E65177" w:rsidP="005E2F60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14:paraId="69AEFEF4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pacing w:val="-5"/>
          <w:shd w:val="clear" w:color="auto" w:fill="FFFFFF"/>
        </w:rPr>
      </w:pPr>
      <w:proofErr w:type="spellStart"/>
      <w:r w:rsidRPr="0008167F">
        <w:rPr>
          <w:color w:val="000000" w:themeColor="text1"/>
          <w:spacing w:val="-5"/>
          <w:shd w:val="clear" w:color="auto" w:fill="FFFFFF"/>
        </w:rPr>
        <w:t>Chaubet</w:t>
      </w:r>
      <w:proofErr w:type="spellEnd"/>
      <w:r w:rsidRPr="0008167F">
        <w:rPr>
          <w:color w:val="000000" w:themeColor="text1"/>
          <w:spacing w:val="-5"/>
          <w:shd w:val="clear" w:color="auto" w:fill="FFFFFF"/>
        </w:rPr>
        <w:t>, P., Leroux, M., Masson, C., Gervais, C., &amp; Malo, A. (</w:t>
      </w:r>
      <w:proofErr w:type="spellStart"/>
      <w:r w:rsidRPr="0008167F">
        <w:rPr>
          <w:color w:val="000000" w:themeColor="text1"/>
          <w:spacing w:val="-5"/>
          <w:shd w:val="clear" w:color="auto" w:fill="FFFFFF"/>
        </w:rPr>
        <w:t>eds</w:t>
      </w:r>
      <w:proofErr w:type="spellEnd"/>
      <w:r w:rsidRPr="0008167F">
        <w:rPr>
          <w:color w:val="000000" w:themeColor="text1"/>
          <w:spacing w:val="-5"/>
          <w:shd w:val="clear" w:color="auto" w:fill="FFFFFF"/>
        </w:rPr>
        <w:t>.). (2018).</w:t>
      </w:r>
      <w:r w:rsidRPr="0008167F">
        <w:rPr>
          <w:rStyle w:val="apple-converted-space"/>
          <w:color w:val="000000" w:themeColor="text1"/>
          <w:spacing w:val="-5"/>
          <w:shd w:val="clear" w:color="auto" w:fill="FFFFFF"/>
        </w:rPr>
        <w:t> </w:t>
      </w:r>
      <w:r w:rsidRPr="0008167F">
        <w:rPr>
          <w:i/>
          <w:iCs/>
          <w:color w:val="000000" w:themeColor="text1"/>
          <w:spacing w:val="-5"/>
        </w:rPr>
        <w:t>Apprendre et enseigner en contexte d'alternance: Vers la définition d'un noyau conceptuel</w:t>
      </w:r>
      <w:r w:rsidRPr="0008167F">
        <w:rPr>
          <w:color w:val="000000" w:themeColor="text1"/>
          <w:spacing w:val="-5"/>
          <w:shd w:val="clear" w:color="auto" w:fill="FFFFFF"/>
        </w:rPr>
        <w:t>. Québec: Presses de l'Université du Québec. doi:10.2307/j.ctv286820</w:t>
      </w:r>
    </w:p>
    <w:p w14:paraId="7977BABE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0143FEA4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t>Colognesi</w:t>
      </w:r>
      <w:proofErr w:type="spellEnd"/>
      <w:r w:rsidRPr="0008167F">
        <w:rPr>
          <w:color w:val="000000" w:themeColor="text1"/>
        </w:rPr>
        <w:t xml:space="preserve">, S. (2017). Un dispositif de recherche-formation sur l’enseignement/apprentissage de l’oral en milieu scolaire : le cas de DIDAC’TIC. </w:t>
      </w:r>
      <w:r w:rsidRPr="0008167F">
        <w:rPr>
          <w:i/>
          <w:iCs/>
          <w:color w:val="000000" w:themeColor="text1"/>
        </w:rPr>
        <w:t>La lettre de l’AIRDF</w:t>
      </w:r>
      <w:r w:rsidRPr="0008167F">
        <w:rPr>
          <w:color w:val="000000" w:themeColor="text1"/>
        </w:rPr>
        <w:t xml:space="preserve">, </w:t>
      </w:r>
      <w:r w:rsidRPr="0008167F">
        <w:rPr>
          <w:i/>
          <w:iCs/>
          <w:color w:val="000000" w:themeColor="text1"/>
        </w:rPr>
        <w:t>62</w:t>
      </w:r>
      <w:r w:rsidRPr="0008167F">
        <w:rPr>
          <w:color w:val="000000" w:themeColor="text1"/>
        </w:rPr>
        <w:t>, 21-26.</w:t>
      </w:r>
    </w:p>
    <w:p w14:paraId="288C978C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349E91A8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t>Colognesi</w:t>
      </w:r>
      <w:proofErr w:type="spellEnd"/>
      <w:r w:rsidRPr="0008167F">
        <w:rPr>
          <w:color w:val="000000" w:themeColor="text1"/>
        </w:rPr>
        <w:t xml:space="preserve">, S., </w:t>
      </w:r>
      <w:proofErr w:type="spellStart"/>
      <w:r w:rsidRPr="0008167F">
        <w:rPr>
          <w:color w:val="000000" w:themeColor="text1"/>
        </w:rPr>
        <w:t>Deschepper</w:t>
      </w:r>
      <w:proofErr w:type="spellEnd"/>
      <w:r w:rsidRPr="0008167F">
        <w:rPr>
          <w:color w:val="000000" w:themeColor="text1"/>
        </w:rPr>
        <w:t xml:space="preserve">, C., </w:t>
      </w:r>
      <w:proofErr w:type="spellStart"/>
      <w:r w:rsidRPr="0008167F">
        <w:rPr>
          <w:color w:val="000000" w:themeColor="text1"/>
        </w:rPr>
        <w:t>Balleux</w:t>
      </w:r>
      <w:proofErr w:type="spellEnd"/>
      <w:r w:rsidRPr="0008167F">
        <w:rPr>
          <w:color w:val="000000" w:themeColor="text1"/>
        </w:rPr>
        <w:t xml:space="preserve">, L., &amp; </w:t>
      </w:r>
      <w:proofErr w:type="spellStart"/>
      <w:r w:rsidRPr="0008167F">
        <w:rPr>
          <w:color w:val="000000" w:themeColor="text1"/>
        </w:rPr>
        <w:t>März</w:t>
      </w:r>
      <w:proofErr w:type="spellEnd"/>
      <w:r w:rsidRPr="0008167F">
        <w:rPr>
          <w:color w:val="000000" w:themeColor="text1"/>
        </w:rPr>
        <w:t xml:space="preserve">, V., (2019b). Quel accompagnement des </w:t>
      </w:r>
      <w:proofErr w:type="spellStart"/>
      <w:r w:rsidRPr="0008167F">
        <w:rPr>
          <w:color w:val="000000" w:themeColor="text1"/>
        </w:rPr>
        <w:t>étudiants</w:t>
      </w:r>
      <w:proofErr w:type="spellEnd"/>
      <w:r w:rsidRPr="0008167F">
        <w:rPr>
          <w:color w:val="000000" w:themeColor="text1"/>
        </w:rPr>
        <w:t xml:space="preserve"> dans la production d’un texte </w:t>
      </w:r>
      <w:proofErr w:type="spellStart"/>
      <w:r w:rsidRPr="0008167F">
        <w:rPr>
          <w:color w:val="000000" w:themeColor="text1"/>
        </w:rPr>
        <w:t>réflexif</w:t>
      </w:r>
      <w:proofErr w:type="spellEnd"/>
      <w:r w:rsidRPr="0008167F">
        <w:rPr>
          <w:color w:val="000000" w:themeColor="text1"/>
        </w:rPr>
        <w:t>, à l’</w:t>
      </w:r>
      <w:proofErr w:type="spellStart"/>
      <w:r w:rsidRPr="0008167F">
        <w:rPr>
          <w:color w:val="000000" w:themeColor="text1"/>
        </w:rPr>
        <w:t>intérieur</w:t>
      </w:r>
      <w:proofErr w:type="spellEnd"/>
      <w:r w:rsidRPr="0008167F">
        <w:rPr>
          <w:color w:val="000000" w:themeColor="text1"/>
        </w:rPr>
        <w:t xml:space="preserve"> du travail de fin d’</w:t>
      </w:r>
      <w:proofErr w:type="spellStart"/>
      <w:r w:rsidRPr="0008167F">
        <w:rPr>
          <w:color w:val="000000" w:themeColor="text1"/>
        </w:rPr>
        <w:t>études</w:t>
      </w:r>
      <w:proofErr w:type="spellEnd"/>
      <w:r w:rsidRPr="0008167F">
        <w:rPr>
          <w:color w:val="000000" w:themeColor="text1"/>
        </w:rPr>
        <w:t xml:space="preserve"> ? Le cas d’un module de formation des futurs enseignants du primaire. </w:t>
      </w:r>
      <w:r w:rsidRPr="0008167F">
        <w:rPr>
          <w:i/>
          <w:iCs/>
          <w:color w:val="000000" w:themeColor="text1"/>
        </w:rPr>
        <w:t>Formation et pratiques d’enseignement en question</w:t>
      </w:r>
      <w:r w:rsidRPr="0008167F">
        <w:rPr>
          <w:color w:val="000000" w:themeColor="text1"/>
        </w:rPr>
        <w:t xml:space="preserve">, Vol. 25, 79-101. </w:t>
      </w:r>
    </w:p>
    <w:p w14:paraId="4246970F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291E0569" w14:textId="30AC6DF3" w:rsidR="00C10F1C" w:rsidRDefault="00C10F1C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08167F">
        <w:rPr>
          <w:bCs/>
          <w:color w:val="000000" w:themeColor="text1"/>
        </w:rPr>
        <w:t>Colognesi</w:t>
      </w:r>
      <w:proofErr w:type="spellEnd"/>
      <w:r w:rsidRPr="0008167F">
        <w:rPr>
          <w:bCs/>
          <w:color w:val="000000" w:themeColor="text1"/>
        </w:rPr>
        <w:t>, S., &amp; März, V. (</w:t>
      </w:r>
      <w:r w:rsidR="00211CE2">
        <w:rPr>
          <w:bCs/>
          <w:color w:val="000000" w:themeColor="text1"/>
        </w:rPr>
        <w:t>2023</w:t>
      </w:r>
      <w:r w:rsidRPr="0008167F">
        <w:rPr>
          <w:bCs/>
          <w:color w:val="000000" w:themeColor="text1"/>
        </w:rPr>
        <w:t xml:space="preserve">). </w:t>
      </w:r>
      <w:r w:rsidRPr="0008167F">
        <w:rPr>
          <w:bCs/>
          <w:color w:val="000000" w:themeColor="text1"/>
          <w:lang w:val="en-US"/>
        </w:rPr>
        <w:t>Educating</w:t>
      </w:r>
      <w:r w:rsidRPr="0008167F">
        <w:rPr>
          <w:color w:val="000000" w:themeColor="text1"/>
          <w:lang w:val="en-US"/>
        </w:rPr>
        <w:t xml:space="preserve"> about and through research. The role of research in pre-service teachers’ classroom practices. In J. </w:t>
      </w:r>
      <w:proofErr w:type="spellStart"/>
      <w:r w:rsidRPr="0008167F">
        <w:rPr>
          <w:color w:val="000000" w:themeColor="text1"/>
          <w:lang w:val="en-US"/>
        </w:rPr>
        <w:t>Madalińska</w:t>
      </w:r>
      <w:proofErr w:type="spellEnd"/>
      <w:r w:rsidRPr="0008167F">
        <w:rPr>
          <w:color w:val="000000" w:themeColor="text1"/>
          <w:lang w:val="en-US"/>
        </w:rPr>
        <w:t xml:space="preserve">-Michalak. </w:t>
      </w:r>
      <w:r w:rsidRPr="0008167F">
        <w:rPr>
          <w:i/>
          <w:color w:val="000000" w:themeColor="text1"/>
          <w:lang w:val="en-US"/>
        </w:rPr>
        <w:t>Quality Teachers and Quality Teacher Education</w:t>
      </w:r>
      <w:r w:rsidRPr="0008167F">
        <w:rPr>
          <w:color w:val="000000" w:themeColor="text1"/>
          <w:lang w:val="en-US"/>
        </w:rPr>
        <w:t xml:space="preserve">. </w:t>
      </w:r>
      <w:r w:rsidR="00211CE2" w:rsidRPr="00211CE2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International Perspectives from a Changing World</w:t>
      </w:r>
      <w:r w:rsidR="00211CE2" w:rsidRP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</w:t>
      </w:r>
      <w:r w:rsidR="00211CE2" w:rsidRPr="00211CE2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="00211CE2" w:rsidRPr="00211CE2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2</w:t>
      </w:r>
      <w:r w:rsid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(pp. </w:t>
      </w:r>
      <w:r w:rsidR="00211CE2" w:rsidRP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329</w:t>
      </w:r>
      <w:r w:rsid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-351)</w:t>
      </w:r>
      <w:r w:rsidR="00211CE2">
        <w:rPr>
          <w:color w:val="000000" w:themeColor="text1"/>
          <w:lang w:val="en-US"/>
        </w:rPr>
        <w:t>,</w:t>
      </w:r>
      <w:r w:rsidRPr="0008167F">
        <w:rPr>
          <w:color w:val="000000" w:themeColor="text1"/>
          <w:lang w:val="en-US"/>
        </w:rPr>
        <w:t xml:space="preserve"> BRILL</w:t>
      </w:r>
    </w:p>
    <w:p w14:paraId="4B9D3ACD" w14:textId="77777777" w:rsidR="00211CE2" w:rsidRDefault="00211CE2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28003834" w14:textId="17B878D3" w:rsidR="00211CE2" w:rsidRPr="00211CE2" w:rsidRDefault="00211CE2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Colognesi</w:t>
      </w:r>
      <w:proofErr w:type="spellEnd"/>
      <w:r w:rsidRP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, S., &amp; </w:t>
      </w:r>
      <w:proofErr w:type="spellStart"/>
      <w:r w:rsidRP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März</w:t>
      </w:r>
      <w:proofErr w:type="spellEnd"/>
      <w:r w:rsidRP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V. (2023). Educating about and through Research.</w:t>
      </w:r>
      <w:r w:rsidRPr="00211CE2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11CE2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Quality in Teaching and Teacher Education: International Perspectives from a Changing World</w:t>
      </w:r>
      <w:r w:rsidRP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</w:t>
      </w:r>
      <w:r w:rsidRPr="00211CE2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 </w:t>
      </w:r>
      <w:r w:rsidRPr="00211CE2">
        <w:rPr>
          <w:rFonts w:ascii="Arial" w:hAnsi="Arial" w:cs="Arial"/>
          <w:i/>
          <w:iCs/>
          <w:color w:val="222222"/>
          <w:sz w:val="20"/>
          <w:szCs w:val="20"/>
          <w:lang w:val="en-US"/>
        </w:rPr>
        <w:t>2</w:t>
      </w:r>
      <w:r w:rsidRPr="00211CE2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, 329.</w:t>
      </w:r>
    </w:p>
    <w:p w14:paraId="7FC25EF6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  <w:lang w:val="en-US"/>
        </w:rPr>
      </w:pPr>
    </w:p>
    <w:p w14:paraId="5EC2110E" w14:textId="77777777" w:rsidR="00D4457D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  <w:lang w:val="en-US"/>
        </w:rPr>
      </w:pPr>
      <w:proofErr w:type="spellStart"/>
      <w:r w:rsidRPr="0008167F">
        <w:rPr>
          <w:color w:val="000000" w:themeColor="text1"/>
          <w:shd w:val="clear" w:color="auto" w:fill="FFFFFF"/>
          <w:lang w:val="en-US"/>
        </w:rPr>
        <w:t>Colognesi</w:t>
      </w:r>
      <w:proofErr w:type="spellEnd"/>
      <w:r w:rsidRPr="0008167F">
        <w:rPr>
          <w:color w:val="000000" w:themeColor="text1"/>
          <w:shd w:val="clear" w:color="auto" w:fill="FFFFFF"/>
          <w:lang w:val="en-US"/>
        </w:rPr>
        <w:t xml:space="preserve">, S., Piret, C., </w:t>
      </w:r>
      <w:proofErr w:type="spellStart"/>
      <w:r w:rsidRPr="0008167F">
        <w:rPr>
          <w:color w:val="000000" w:themeColor="text1"/>
          <w:shd w:val="clear" w:color="auto" w:fill="FFFFFF"/>
          <w:lang w:val="en-US"/>
        </w:rPr>
        <w:t>Demorsy</w:t>
      </w:r>
      <w:proofErr w:type="spellEnd"/>
      <w:r w:rsidRPr="0008167F">
        <w:rPr>
          <w:color w:val="000000" w:themeColor="text1"/>
          <w:shd w:val="clear" w:color="auto" w:fill="FFFFFF"/>
          <w:lang w:val="en-US"/>
        </w:rPr>
        <w:t xml:space="preserve">, S., &amp; </w:t>
      </w:r>
      <w:proofErr w:type="spellStart"/>
      <w:r w:rsidRPr="0008167F">
        <w:rPr>
          <w:color w:val="000000" w:themeColor="text1"/>
          <w:shd w:val="clear" w:color="auto" w:fill="FFFFFF"/>
          <w:lang w:val="en-US"/>
        </w:rPr>
        <w:t>Barbier</w:t>
      </w:r>
      <w:proofErr w:type="spellEnd"/>
      <w:r w:rsidRPr="0008167F">
        <w:rPr>
          <w:color w:val="000000" w:themeColor="text1"/>
          <w:shd w:val="clear" w:color="auto" w:fill="FFFFFF"/>
          <w:lang w:val="en-US"/>
        </w:rPr>
        <w:t xml:space="preserve">, E. (2020). Teaching Writing—With or Without Metacognition?: An Exploratory Study of 11- to 12-Year-Old Students Writing A Book Review. </w:t>
      </w:r>
      <w:r w:rsidRPr="0008167F">
        <w:rPr>
          <w:i/>
          <w:iCs/>
          <w:color w:val="000000" w:themeColor="text1"/>
          <w:lang w:val="en-US"/>
        </w:rPr>
        <w:t>International Electronic Journal Of Elementary Education, 12</w:t>
      </w:r>
      <w:r w:rsidRPr="0008167F">
        <w:rPr>
          <w:color w:val="000000" w:themeColor="text1"/>
          <w:shd w:val="clear" w:color="auto" w:fill="FFFFFF"/>
          <w:lang w:val="en-US"/>
        </w:rPr>
        <w:t xml:space="preserve">(5), 459-470. </w:t>
      </w:r>
    </w:p>
    <w:p w14:paraId="56153282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  <w:lang w:val="en-US"/>
        </w:rPr>
      </w:pPr>
    </w:p>
    <w:p w14:paraId="063F78B3" w14:textId="77777777" w:rsidR="00956F09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</w:rPr>
      </w:pPr>
      <w:proofErr w:type="spellStart"/>
      <w:r w:rsidRPr="0008167F">
        <w:rPr>
          <w:color w:val="000000" w:themeColor="text1"/>
          <w:shd w:val="clear" w:color="auto" w:fill="FFFFFF"/>
          <w:lang w:val="en-US"/>
        </w:rPr>
        <w:t>Colognesi</w:t>
      </w:r>
      <w:proofErr w:type="spellEnd"/>
      <w:r w:rsidRPr="0008167F">
        <w:rPr>
          <w:color w:val="000000" w:themeColor="text1"/>
          <w:shd w:val="clear" w:color="auto" w:fill="FFFFFF"/>
          <w:lang w:val="en-US"/>
        </w:rPr>
        <w:t xml:space="preserve">, S., &amp; Van </w:t>
      </w:r>
      <w:proofErr w:type="spellStart"/>
      <w:r w:rsidRPr="0008167F">
        <w:rPr>
          <w:color w:val="000000" w:themeColor="text1"/>
          <w:shd w:val="clear" w:color="auto" w:fill="FFFFFF"/>
          <w:lang w:val="en-US"/>
        </w:rPr>
        <w:t>Nieuwenhoven</w:t>
      </w:r>
      <w:proofErr w:type="spellEnd"/>
      <w:r w:rsidRPr="0008167F">
        <w:rPr>
          <w:color w:val="000000" w:themeColor="text1"/>
          <w:shd w:val="clear" w:color="auto" w:fill="FFFFFF"/>
          <w:lang w:val="en-US"/>
        </w:rPr>
        <w:t xml:space="preserve">, C. (2016). </w:t>
      </w:r>
      <w:r w:rsidRPr="0008167F">
        <w:rPr>
          <w:color w:val="000000" w:themeColor="text1"/>
          <w:shd w:val="clear" w:color="auto" w:fill="FFFFFF"/>
        </w:rPr>
        <w:t xml:space="preserve">La </w:t>
      </w:r>
      <w:proofErr w:type="spellStart"/>
      <w:r w:rsidRPr="0008167F">
        <w:rPr>
          <w:color w:val="000000" w:themeColor="text1"/>
          <w:shd w:val="clear" w:color="auto" w:fill="FFFFFF"/>
        </w:rPr>
        <w:t>métacognition</w:t>
      </w:r>
      <w:proofErr w:type="spellEnd"/>
      <w:r w:rsidRPr="0008167F">
        <w:rPr>
          <w:color w:val="000000" w:themeColor="text1"/>
          <w:shd w:val="clear" w:color="auto" w:fill="FFFFFF"/>
        </w:rPr>
        <w:t xml:space="preserve"> comme tremplin pour l’apprentissage de l’</w:t>
      </w:r>
      <w:proofErr w:type="spellStart"/>
      <w:r w:rsidRPr="0008167F">
        <w:rPr>
          <w:color w:val="000000" w:themeColor="text1"/>
          <w:shd w:val="clear" w:color="auto" w:fill="FFFFFF"/>
        </w:rPr>
        <w:t>écriture</w:t>
      </w:r>
      <w:proofErr w:type="spellEnd"/>
      <w:r w:rsidRPr="0008167F">
        <w:rPr>
          <w:color w:val="000000" w:themeColor="text1"/>
          <w:shd w:val="clear" w:color="auto" w:fill="FFFFFF"/>
        </w:rPr>
        <w:t xml:space="preserve">. In B. </w:t>
      </w:r>
      <w:proofErr w:type="spellStart"/>
      <w:r w:rsidRPr="0008167F">
        <w:rPr>
          <w:color w:val="000000" w:themeColor="text1"/>
          <w:shd w:val="clear" w:color="auto" w:fill="FFFFFF"/>
        </w:rPr>
        <w:t>Noël</w:t>
      </w:r>
      <w:proofErr w:type="spellEnd"/>
      <w:r w:rsidRPr="0008167F">
        <w:rPr>
          <w:color w:val="000000" w:themeColor="text1"/>
          <w:shd w:val="clear" w:color="auto" w:fill="FFFFFF"/>
        </w:rPr>
        <w:t xml:space="preserve"> et S. Cartier (</w:t>
      </w:r>
      <w:proofErr w:type="spellStart"/>
      <w:r w:rsidRPr="0008167F">
        <w:rPr>
          <w:color w:val="000000" w:themeColor="text1"/>
          <w:shd w:val="clear" w:color="auto" w:fill="FFFFFF"/>
        </w:rPr>
        <w:t>Eds</w:t>
      </w:r>
      <w:proofErr w:type="spellEnd"/>
      <w:r w:rsidRPr="0008167F">
        <w:rPr>
          <w:color w:val="000000" w:themeColor="text1"/>
          <w:shd w:val="clear" w:color="auto" w:fill="FFFFFF"/>
        </w:rPr>
        <w:t xml:space="preserve">.), </w:t>
      </w:r>
      <w:r w:rsidRPr="0008167F">
        <w:rPr>
          <w:i/>
          <w:iCs/>
          <w:color w:val="000000" w:themeColor="text1"/>
          <w:shd w:val="clear" w:color="auto" w:fill="FFFFFF"/>
        </w:rPr>
        <w:t xml:space="preserve">De la </w:t>
      </w:r>
      <w:proofErr w:type="spellStart"/>
      <w:r w:rsidRPr="0008167F">
        <w:rPr>
          <w:i/>
          <w:iCs/>
          <w:color w:val="000000" w:themeColor="text1"/>
          <w:shd w:val="clear" w:color="auto" w:fill="FFFFFF"/>
        </w:rPr>
        <w:t>métacognition</w:t>
      </w:r>
      <w:proofErr w:type="spellEnd"/>
      <w:r w:rsidRPr="0008167F">
        <w:rPr>
          <w:i/>
          <w:iCs/>
          <w:color w:val="000000" w:themeColor="text1"/>
          <w:shd w:val="clear" w:color="auto" w:fill="FFFFFF"/>
        </w:rPr>
        <w:t xml:space="preserve"> à l’apprentissage </w:t>
      </w:r>
      <w:proofErr w:type="spellStart"/>
      <w:r w:rsidRPr="0008167F">
        <w:rPr>
          <w:i/>
          <w:iCs/>
          <w:color w:val="000000" w:themeColor="text1"/>
          <w:shd w:val="clear" w:color="auto" w:fill="FFFFFF"/>
        </w:rPr>
        <w:t>autorégule</w:t>
      </w:r>
      <w:proofErr w:type="spellEnd"/>
      <w:r w:rsidRPr="0008167F">
        <w:rPr>
          <w:i/>
          <w:iCs/>
          <w:color w:val="000000" w:themeColor="text1"/>
          <w:shd w:val="clear" w:color="auto" w:fill="FFFFFF"/>
        </w:rPr>
        <w:t xml:space="preserve">́ </w:t>
      </w:r>
      <w:r w:rsidRPr="0008167F">
        <w:rPr>
          <w:color w:val="000000" w:themeColor="text1"/>
          <w:shd w:val="clear" w:color="auto" w:fill="FFFFFF"/>
        </w:rPr>
        <w:t xml:space="preserve">(pp. 111-127). Louvain-la-Neuve : De Boeck. </w:t>
      </w:r>
    </w:p>
    <w:p w14:paraId="4C062BD7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</w:rPr>
      </w:pPr>
    </w:p>
    <w:p w14:paraId="23CCB584" w14:textId="782BC066" w:rsidR="00956F09" w:rsidRDefault="00956F09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</w:rPr>
      </w:pPr>
      <w:r w:rsidRPr="0008167F">
        <w:rPr>
          <w:color w:val="000000" w:themeColor="text1"/>
          <w:shd w:val="clear" w:color="auto" w:fill="FFFFFF"/>
        </w:rPr>
        <w:t xml:space="preserve">da Rosa, C. T. W., </w:t>
      </w:r>
      <w:proofErr w:type="spellStart"/>
      <w:r w:rsidRPr="0008167F">
        <w:rPr>
          <w:color w:val="000000" w:themeColor="text1"/>
          <w:shd w:val="clear" w:color="auto" w:fill="FFFFFF"/>
        </w:rPr>
        <w:t>Corrêa</w:t>
      </w:r>
      <w:proofErr w:type="spellEnd"/>
      <w:r w:rsidRPr="0008167F">
        <w:rPr>
          <w:color w:val="000000" w:themeColor="text1"/>
          <w:shd w:val="clear" w:color="auto" w:fill="FFFFFF"/>
        </w:rPr>
        <w:t xml:space="preserve">, N. N. G., </w:t>
      </w:r>
      <w:proofErr w:type="spellStart"/>
      <w:r w:rsidRPr="0008167F">
        <w:rPr>
          <w:color w:val="000000" w:themeColor="text1"/>
          <w:shd w:val="clear" w:color="auto" w:fill="FFFFFF"/>
        </w:rPr>
        <w:t>Passos</w:t>
      </w:r>
      <w:proofErr w:type="spellEnd"/>
      <w:r w:rsidRPr="0008167F">
        <w:rPr>
          <w:color w:val="000000" w:themeColor="text1"/>
          <w:shd w:val="clear" w:color="auto" w:fill="FFFFFF"/>
        </w:rPr>
        <w:t xml:space="preserve">, M. M., &amp; de Mello Arruda, S. (2021). </w:t>
      </w:r>
      <w:proofErr w:type="spellStart"/>
      <w:r w:rsidRPr="0008167F">
        <w:rPr>
          <w:color w:val="000000" w:themeColor="text1"/>
          <w:shd w:val="clear" w:color="auto" w:fill="FFFFFF"/>
        </w:rPr>
        <w:t>Metacognição</w:t>
      </w:r>
      <w:proofErr w:type="spellEnd"/>
      <w:r w:rsidRPr="0008167F">
        <w:rPr>
          <w:color w:val="000000" w:themeColor="text1"/>
          <w:shd w:val="clear" w:color="auto" w:fill="FFFFFF"/>
        </w:rPr>
        <w:t xml:space="preserve"> e </w:t>
      </w:r>
      <w:proofErr w:type="spellStart"/>
      <w:r w:rsidRPr="0008167F">
        <w:rPr>
          <w:color w:val="000000" w:themeColor="text1"/>
          <w:shd w:val="clear" w:color="auto" w:fill="FFFFFF"/>
        </w:rPr>
        <w:t>seus</w:t>
      </w:r>
      <w:proofErr w:type="spellEnd"/>
      <w:r w:rsidRPr="0008167F">
        <w:rPr>
          <w:color w:val="000000" w:themeColor="text1"/>
          <w:shd w:val="clear" w:color="auto" w:fill="FFFFFF"/>
        </w:rPr>
        <w:t xml:space="preserve"> 50 </w:t>
      </w:r>
      <w:proofErr w:type="spellStart"/>
      <w:r w:rsidRPr="0008167F">
        <w:rPr>
          <w:color w:val="000000" w:themeColor="text1"/>
          <w:shd w:val="clear" w:color="auto" w:fill="FFFFFF"/>
        </w:rPr>
        <w:t>anos</w:t>
      </w:r>
      <w:proofErr w:type="spellEnd"/>
      <w:r w:rsidRPr="0008167F">
        <w:rPr>
          <w:color w:val="000000" w:themeColor="text1"/>
          <w:shd w:val="clear" w:color="auto" w:fill="FFFFFF"/>
        </w:rPr>
        <w:t xml:space="preserve">: </w:t>
      </w:r>
      <w:proofErr w:type="spellStart"/>
      <w:r w:rsidRPr="0008167F">
        <w:rPr>
          <w:color w:val="000000" w:themeColor="text1"/>
          <w:shd w:val="clear" w:color="auto" w:fill="FFFFFF"/>
        </w:rPr>
        <w:t>cenários</w:t>
      </w:r>
      <w:proofErr w:type="spellEnd"/>
      <w:r w:rsidRPr="0008167F">
        <w:rPr>
          <w:color w:val="000000" w:themeColor="text1"/>
          <w:shd w:val="clear" w:color="auto" w:fill="FFFFFF"/>
        </w:rPr>
        <w:t xml:space="preserve"> e </w:t>
      </w:r>
      <w:proofErr w:type="spellStart"/>
      <w:r w:rsidRPr="0008167F">
        <w:rPr>
          <w:color w:val="000000" w:themeColor="text1"/>
          <w:shd w:val="clear" w:color="auto" w:fill="FFFFFF"/>
        </w:rPr>
        <w:t>perspectivas</w:t>
      </w:r>
      <w:proofErr w:type="spellEnd"/>
      <w:r w:rsidRPr="0008167F">
        <w:rPr>
          <w:color w:val="000000" w:themeColor="text1"/>
          <w:shd w:val="clear" w:color="auto" w:fill="FFFFFF"/>
        </w:rPr>
        <w:t xml:space="preserve"> para o </w:t>
      </w:r>
      <w:proofErr w:type="spellStart"/>
      <w:r w:rsidRPr="0008167F">
        <w:rPr>
          <w:color w:val="000000" w:themeColor="text1"/>
          <w:shd w:val="clear" w:color="auto" w:fill="FFFFFF"/>
        </w:rPr>
        <w:t>Ensino</w:t>
      </w:r>
      <w:proofErr w:type="spellEnd"/>
      <w:r w:rsidRPr="0008167F">
        <w:rPr>
          <w:color w:val="000000" w:themeColor="text1"/>
          <w:shd w:val="clear" w:color="auto" w:fill="FFFFFF"/>
        </w:rPr>
        <w:t xml:space="preserve"> de </w:t>
      </w:r>
      <w:proofErr w:type="spellStart"/>
      <w:r w:rsidRPr="0008167F">
        <w:rPr>
          <w:color w:val="000000" w:themeColor="text1"/>
          <w:shd w:val="clear" w:color="auto" w:fill="FFFFFF"/>
        </w:rPr>
        <w:t>Ciências</w:t>
      </w:r>
      <w:proofErr w:type="spellEnd"/>
      <w:r w:rsidRPr="0008167F">
        <w:rPr>
          <w:color w:val="000000" w:themeColor="text1"/>
          <w:shd w:val="clear" w:color="auto" w:fill="FFFFFF"/>
        </w:rPr>
        <w:t>. </w:t>
      </w:r>
      <w:proofErr w:type="spellStart"/>
      <w:r w:rsidRPr="0008167F">
        <w:rPr>
          <w:i/>
          <w:iCs/>
          <w:color w:val="000000" w:themeColor="text1"/>
        </w:rPr>
        <w:t>Revista</w:t>
      </w:r>
      <w:proofErr w:type="spellEnd"/>
      <w:r w:rsidRPr="0008167F">
        <w:rPr>
          <w:i/>
          <w:iCs/>
          <w:color w:val="000000" w:themeColor="text1"/>
        </w:rPr>
        <w:t xml:space="preserve"> </w:t>
      </w:r>
      <w:proofErr w:type="spellStart"/>
      <w:r w:rsidRPr="0008167F">
        <w:rPr>
          <w:i/>
          <w:iCs/>
          <w:color w:val="000000" w:themeColor="text1"/>
        </w:rPr>
        <w:t>Brasileira</w:t>
      </w:r>
      <w:proofErr w:type="spellEnd"/>
      <w:r w:rsidRPr="0008167F">
        <w:rPr>
          <w:i/>
          <w:iCs/>
          <w:color w:val="000000" w:themeColor="text1"/>
        </w:rPr>
        <w:t xml:space="preserve"> de </w:t>
      </w:r>
      <w:proofErr w:type="spellStart"/>
      <w:r w:rsidRPr="0008167F">
        <w:rPr>
          <w:i/>
          <w:iCs/>
          <w:color w:val="000000" w:themeColor="text1"/>
        </w:rPr>
        <w:t>Ensino</w:t>
      </w:r>
      <w:proofErr w:type="spellEnd"/>
      <w:r w:rsidRPr="0008167F">
        <w:rPr>
          <w:i/>
          <w:iCs/>
          <w:color w:val="000000" w:themeColor="text1"/>
        </w:rPr>
        <w:t xml:space="preserve"> de </w:t>
      </w:r>
      <w:proofErr w:type="spellStart"/>
      <w:r w:rsidRPr="0008167F">
        <w:rPr>
          <w:i/>
          <w:iCs/>
          <w:color w:val="000000" w:themeColor="text1"/>
        </w:rPr>
        <w:t>Ciências</w:t>
      </w:r>
      <w:proofErr w:type="spellEnd"/>
      <w:r w:rsidRPr="0008167F">
        <w:rPr>
          <w:i/>
          <w:iCs/>
          <w:color w:val="000000" w:themeColor="text1"/>
        </w:rPr>
        <w:t xml:space="preserve"> e </w:t>
      </w:r>
      <w:proofErr w:type="spellStart"/>
      <w:r w:rsidRPr="0008167F">
        <w:rPr>
          <w:i/>
          <w:iCs/>
          <w:color w:val="000000" w:themeColor="text1"/>
        </w:rPr>
        <w:t>Matemática</w:t>
      </w:r>
      <w:proofErr w:type="spellEnd"/>
      <w:r w:rsidRPr="0008167F">
        <w:rPr>
          <w:color w:val="000000" w:themeColor="text1"/>
          <w:shd w:val="clear" w:color="auto" w:fill="FFFFFF"/>
        </w:rPr>
        <w:t>, </w:t>
      </w:r>
      <w:r w:rsidRPr="0008167F">
        <w:rPr>
          <w:i/>
          <w:iCs/>
          <w:color w:val="000000" w:themeColor="text1"/>
        </w:rPr>
        <w:t>4</w:t>
      </w:r>
      <w:r w:rsidRPr="0008167F">
        <w:rPr>
          <w:color w:val="000000" w:themeColor="text1"/>
          <w:shd w:val="clear" w:color="auto" w:fill="FFFFFF"/>
        </w:rPr>
        <w:t>(1).</w:t>
      </w:r>
    </w:p>
    <w:p w14:paraId="41810EE0" w14:textId="5E5B3D0C" w:rsidR="00610D1A" w:rsidRDefault="00610D1A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</w:rPr>
      </w:pPr>
    </w:p>
    <w:p w14:paraId="266C30B2" w14:textId="72598096" w:rsidR="00610D1A" w:rsidRPr="005E2F60" w:rsidRDefault="00610D1A" w:rsidP="005E2F60">
      <w:pPr>
        <w:pStyle w:val="Articletitle"/>
        <w:spacing w:after="0"/>
        <w:ind w:left="709" w:hanging="709"/>
        <w:jc w:val="both"/>
        <w:rPr>
          <w:b w:val="0"/>
          <w:i/>
          <w:color w:val="000000" w:themeColor="text1"/>
          <w:sz w:val="24"/>
          <w:shd w:val="clear" w:color="auto" w:fill="FFFFFF"/>
          <w:lang w:val="en-US" w:eastAsia="fr-FR"/>
        </w:rPr>
      </w:pPr>
      <w:proofErr w:type="spellStart"/>
      <w:r w:rsidRPr="00E64C71">
        <w:rPr>
          <w:b w:val="0"/>
          <w:color w:val="000000" w:themeColor="text1"/>
          <w:sz w:val="24"/>
          <w:highlight w:val="yellow"/>
          <w:shd w:val="clear" w:color="auto" w:fill="FFFFFF"/>
          <w:lang w:val="fr-BE"/>
        </w:rPr>
        <w:t>Demorsy</w:t>
      </w:r>
      <w:proofErr w:type="spellEnd"/>
      <w:r w:rsidRPr="00E64C71">
        <w:rPr>
          <w:b w:val="0"/>
          <w:color w:val="000000" w:themeColor="text1"/>
          <w:sz w:val="24"/>
          <w:highlight w:val="yellow"/>
          <w:shd w:val="clear" w:color="auto" w:fill="FFFFFF"/>
          <w:lang w:val="fr-BE"/>
        </w:rPr>
        <w:t xml:space="preserve">, S., Hanin, V., &amp; </w:t>
      </w:r>
      <w:proofErr w:type="spellStart"/>
      <w:r w:rsidRPr="00E64C71">
        <w:rPr>
          <w:b w:val="0"/>
          <w:color w:val="000000" w:themeColor="text1"/>
          <w:sz w:val="24"/>
          <w:highlight w:val="yellow"/>
          <w:shd w:val="clear" w:color="auto" w:fill="FFFFFF"/>
          <w:lang w:val="fr-BE"/>
        </w:rPr>
        <w:t>Colognesi</w:t>
      </w:r>
      <w:proofErr w:type="spellEnd"/>
      <w:r w:rsidRPr="00E64C71">
        <w:rPr>
          <w:b w:val="0"/>
          <w:color w:val="000000" w:themeColor="text1"/>
          <w:sz w:val="24"/>
          <w:highlight w:val="yellow"/>
          <w:shd w:val="clear" w:color="auto" w:fill="FFFFFF"/>
          <w:lang w:val="fr-BE"/>
        </w:rPr>
        <w:t>, S. (</w:t>
      </w:r>
      <w:proofErr w:type="spellStart"/>
      <w:r w:rsidRPr="00E64C71">
        <w:rPr>
          <w:b w:val="0"/>
          <w:color w:val="000000" w:themeColor="text1"/>
          <w:sz w:val="24"/>
          <w:highlight w:val="yellow"/>
          <w:shd w:val="clear" w:color="auto" w:fill="FFFFFF"/>
          <w:lang w:val="fr-BE"/>
        </w:rPr>
        <w:t>submitted</w:t>
      </w:r>
      <w:proofErr w:type="spellEnd"/>
      <w:r w:rsidRPr="00E64C71">
        <w:rPr>
          <w:b w:val="0"/>
          <w:color w:val="000000" w:themeColor="text1"/>
          <w:sz w:val="24"/>
          <w:highlight w:val="yellow"/>
          <w:shd w:val="clear" w:color="auto" w:fill="FFFFFF"/>
          <w:lang w:val="fr-BE"/>
        </w:rPr>
        <w:t xml:space="preserve">). </w:t>
      </w:r>
      <w:r w:rsidRPr="005E2F60">
        <w:rPr>
          <w:b w:val="0"/>
          <w:color w:val="000000" w:themeColor="text1"/>
          <w:sz w:val="24"/>
          <w:highlight w:val="yellow"/>
          <w:shd w:val="clear" w:color="auto" w:fill="FFFFFF"/>
          <w:lang w:val="en-US" w:eastAsia="fr-FR"/>
        </w:rPr>
        <w:t xml:space="preserve">How do 12- and 13-year-old students respond to metacognitive questions? Findings from math and science class. </w:t>
      </w:r>
      <w:r w:rsidRPr="005E2F60">
        <w:rPr>
          <w:b w:val="0"/>
          <w:i/>
          <w:color w:val="000000" w:themeColor="text1"/>
          <w:sz w:val="24"/>
          <w:highlight w:val="yellow"/>
          <w:shd w:val="clear" w:color="auto" w:fill="FFFFFF"/>
          <w:lang w:val="en-US" w:eastAsia="fr-FR"/>
        </w:rPr>
        <w:t>Education 3-13.</w:t>
      </w:r>
    </w:p>
    <w:p w14:paraId="125A2155" w14:textId="77777777" w:rsidR="00610D1A" w:rsidRPr="005E2F60" w:rsidRDefault="00610D1A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  <w:lang w:val="en-US"/>
        </w:rPr>
      </w:pPr>
    </w:p>
    <w:p w14:paraId="15836037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5E2F60">
        <w:rPr>
          <w:color w:val="000000" w:themeColor="text1"/>
          <w:lang w:val="en-US"/>
        </w:rPr>
        <w:t>Depaepe</w:t>
      </w:r>
      <w:proofErr w:type="spellEnd"/>
      <w:r w:rsidRPr="005E2F60">
        <w:rPr>
          <w:color w:val="000000" w:themeColor="text1"/>
          <w:lang w:val="en-US"/>
        </w:rPr>
        <w:t xml:space="preserve">, F., De Corte, E., &amp; </w:t>
      </w:r>
      <w:proofErr w:type="spellStart"/>
      <w:r w:rsidRPr="005E2F60">
        <w:rPr>
          <w:color w:val="000000" w:themeColor="text1"/>
          <w:lang w:val="en-US"/>
        </w:rPr>
        <w:t>Verschaffel</w:t>
      </w:r>
      <w:proofErr w:type="spellEnd"/>
      <w:r w:rsidRPr="005E2F60">
        <w:rPr>
          <w:color w:val="000000" w:themeColor="text1"/>
          <w:lang w:val="en-US"/>
        </w:rPr>
        <w:t xml:space="preserve">, L. (2010). </w:t>
      </w:r>
      <w:r w:rsidRPr="0008167F">
        <w:rPr>
          <w:color w:val="000000" w:themeColor="text1"/>
          <w:lang w:val="en-US"/>
        </w:rPr>
        <w:t xml:space="preserve">Teachers’ approaches towards word problem solving : elaborating or restricting the problem context. </w:t>
      </w:r>
      <w:r w:rsidRPr="0008167F">
        <w:rPr>
          <w:i/>
          <w:iCs/>
          <w:color w:val="000000" w:themeColor="text1"/>
          <w:lang w:val="en-US"/>
        </w:rPr>
        <w:t>Teaching and Teacher education, 26</w:t>
      </w:r>
      <w:r w:rsidRPr="0008167F">
        <w:rPr>
          <w:color w:val="000000" w:themeColor="text1"/>
          <w:lang w:val="en-US"/>
        </w:rPr>
        <w:t xml:space="preserve">(2), 152-160. </w:t>
      </w:r>
    </w:p>
    <w:p w14:paraId="6C0EDCD8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113B3385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  <w:lang w:val="en-US"/>
        </w:rPr>
        <w:t>Depaepe</w:t>
      </w:r>
      <w:proofErr w:type="spellEnd"/>
      <w:r w:rsidRPr="0008167F">
        <w:rPr>
          <w:color w:val="000000" w:themeColor="text1"/>
          <w:lang w:val="en-US"/>
        </w:rPr>
        <w:t xml:space="preserve">, F., De Corte, E., &amp; </w:t>
      </w:r>
      <w:proofErr w:type="spellStart"/>
      <w:r w:rsidRPr="0008167F">
        <w:rPr>
          <w:color w:val="000000" w:themeColor="text1"/>
          <w:lang w:val="en-US"/>
        </w:rPr>
        <w:t>Verschaffel</w:t>
      </w:r>
      <w:proofErr w:type="spellEnd"/>
      <w:r w:rsidRPr="0008167F">
        <w:rPr>
          <w:color w:val="000000" w:themeColor="text1"/>
          <w:lang w:val="en-US"/>
        </w:rPr>
        <w:t xml:space="preserve">, L. (2015). Students’ non-realistic mathematical mod- </w:t>
      </w:r>
      <w:proofErr w:type="spellStart"/>
      <w:r w:rsidRPr="0008167F">
        <w:rPr>
          <w:color w:val="000000" w:themeColor="text1"/>
          <w:lang w:val="en-US"/>
        </w:rPr>
        <w:t>eling</w:t>
      </w:r>
      <w:proofErr w:type="spellEnd"/>
      <w:r w:rsidRPr="0008167F">
        <w:rPr>
          <w:color w:val="000000" w:themeColor="text1"/>
          <w:lang w:val="en-US"/>
        </w:rPr>
        <w:t xml:space="preserve"> as drawback of teachers’ beliefs about and approaches to word problem solving. In B. </w:t>
      </w:r>
      <w:proofErr w:type="spellStart"/>
      <w:r w:rsidRPr="0008167F">
        <w:rPr>
          <w:color w:val="000000" w:themeColor="text1"/>
          <w:lang w:val="en-US"/>
        </w:rPr>
        <w:t>Roesken</w:t>
      </w:r>
      <w:proofErr w:type="spellEnd"/>
      <w:r w:rsidRPr="0008167F">
        <w:rPr>
          <w:color w:val="000000" w:themeColor="text1"/>
          <w:lang w:val="en-US"/>
        </w:rPr>
        <w:t>-Winter (</w:t>
      </w:r>
      <w:proofErr w:type="spellStart"/>
      <w:r w:rsidRPr="0008167F">
        <w:rPr>
          <w:color w:val="000000" w:themeColor="text1"/>
          <w:lang w:val="en-US"/>
        </w:rPr>
        <w:t>Éds</w:t>
      </w:r>
      <w:proofErr w:type="spellEnd"/>
      <w:r w:rsidRPr="0008167F">
        <w:rPr>
          <w:color w:val="000000" w:themeColor="text1"/>
          <w:lang w:val="en-US"/>
        </w:rPr>
        <w:t xml:space="preserve">.), </w:t>
      </w:r>
      <w:r w:rsidRPr="0008167F">
        <w:rPr>
          <w:i/>
          <w:iCs/>
          <w:color w:val="000000" w:themeColor="text1"/>
          <w:lang w:val="en-US"/>
        </w:rPr>
        <w:t xml:space="preserve">From beliefs to dynamic affect systems in mathematics education </w:t>
      </w:r>
      <w:r w:rsidRPr="0008167F">
        <w:rPr>
          <w:color w:val="000000" w:themeColor="text1"/>
          <w:lang w:val="en-US"/>
        </w:rPr>
        <w:t xml:space="preserve">(pp. 137- 156). </w:t>
      </w:r>
      <w:r w:rsidRPr="0008167F">
        <w:rPr>
          <w:color w:val="000000" w:themeColor="text1"/>
        </w:rPr>
        <w:t xml:space="preserve">Springer International </w:t>
      </w:r>
      <w:proofErr w:type="spellStart"/>
      <w:r w:rsidRPr="0008167F">
        <w:rPr>
          <w:color w:val="000000" w:themeColor="text1"/>
        </w:rPr>
        <w:t>Publishing</w:t>
      </w:r>
      <w:proofErr w:type="spellEnd"/>
      <w:r w:rsidRPr="0008167F">
        <w:rPr>
          <w:color w:val="000000" w:themeColor="text1"/>
        </w:rPr>
        <w:t xml:space="preserve">. </w:t>
      </w:r>
    </w:p>
    <w:p w14:paraId="27344245" w14:textId="77777777" w:rsidR="000134C3" w:rsidRPr="0008167F" w:rsidRDefault="000134C3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1ADF1973" w14:textId="77777777" w:rsidR="000134C3" w:rsidRPr="0008167F" w:rsidRDefault="000134C3" w:rsidP="000134C3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shd w:val="clear" w:color="auto" w:fill="FFFFFF"/>
          <w:lang w:val="en-US"/>
        </w:rPr>
      </w:pPr>
      <w:proofErr w:type="spellStart"/>
      <w:r w:rsidRPr="0008167F">
        <w:rPr>
          <w:color w:val="000000" w:themeColor="text1"/>
          <w:shd w:val="clear" w:color="auto" w:fill="FFFFFF"/>
        </w:rPr>
        <w:t>Deprit</w:t>
      </w:r>
      <w:proofErr w:type="spellEnd"/>
      <w:r w:rsidRPr="0008167F">
        <w:rPr>
          <w:color w:val="000000" w:themeColor="text1"/>
          <w:shd w:val="clear" w:color="auto" w:fill="FFFFFF"/>
        </w:rPr>
        <w:t xml:space="preserve">, A., &amp; Van </w:t>
      </w:r>
      <w:proofErr w:type="spellStart"/>
      <w:r w:rsidRPr="0008167F">
        <w:rPr>
          <w:color w:val="000000" w:themeColor="text1"/>
          <w:shd w:val="clear" w:color="auto" w:fill="FFFFFF"/>
        </w:rPr>
        <w:t>Nieuwenhoven</w:t>
      </w:r>
      <w:proofErr w:type="spellEnd"/>
      <w:r w:rsidRPr="0008167F">
        <w:rPr>
          <w:color w:val="000000" w:themeColor="text1"/>
          <w:shd w:val="clear" w:color="auto" w:fill="FFFFFF"/>
        </w:rPr>
        <w:t xml:space="preserve">, C. (2021). Enseigner c’est d’abord préparer. Focus sur un dispositif qui accompagne le développement de la compétence à planifier. </w:t>
      </w:r>
      <w:proofErr w:type="spellStart"/>
      <w:r w:rsidRPr="0008167F">
        <w:rPr>
          <w:color w:val="000000" w:themeColor="text1"/>
          <w:shd w:val="clear" w:color="auto" w:fill="FFFFFF"/>
          <w:lang w:val="en-US"/>
        </w:rPr>
        <w:t>Congrès</w:t>
      </w:r>
      <w:proofErr w:type="spellEnd"/>
      <w:r w:rsidRPr="0008167F">
        <w:rPr>
          <w:color w:val="000000" w:themeColor="text1"/>
          <w:shd w:val="clear" w:color="auto" w:fill="FFFFFF"/>
          <w:lang w:val="en-US"/>
        </w:rPr>
        <w:t xml:space="preserve"> de </w:t>
      </w:r>
      <w:proofErr w:type="spellStart"/>
      <w:r w:rsidRPr="0008167F">
        <w:rPr>
          <w:color w:val="000000" w:themeColor="text1"/>
          <w:shd w:val="clear" w:color="auto" w:fill="FFFFFF"/>
          <w:lang w:val="en-US"/>
        </w:rPr>
        <w:t>l’ACFAS</w:t>
      </w:r>
      <w:proofErr w:type="spellEnd"/>
      <w:r w:rsidRPr="0008167F">
        <w:rPr>
          <w:color w:val="000000" w:themeColor="text1"/>
          <w:shd w:val="clear" w:color="auto" w:fill="FFFFFF"/>
          <w:lang w:val="en-US"/>
        </w:rPr>
        <w:t>, Sherbrooke.</w:t>
      </w:r>
    </w:p>
    <w:p w14:paraId="7BE01615" w14:textId="77777777" w:rsidR="00E65177" w:rsidRPr="0008167F" w:rsidRDefault="00E65177" w:rsidP="000134C3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lang w:val="en-US"/>
        </w:rPr>
      </w:pPr>
    </w:p>
    <w:p w14:paraId="5EBC2481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08167F">
        <w:rPr>
          <w:color w:val="000000" w:themeColor="text1"/>
          <w:lang w:val="en-US"/>
        </w:rPr>
        <w:t>Desoete</w:t>
      </w:r>
      <w:proofErr w:type="spellEnd"/>
      <w:r w:rsidRPr="0008167F">
        <w:rPr>
          <w:color w:val="000000" w:themeColor="text1"/>
          <w:lang w:val="en-US"/>
        </w:rPr>
        <w:t xml:space="preserve">, A., &amp; </w:t>
      </w:r>
      <w:proofErr w:type="spellStart"/>
      <w:r w:rsidRPr="0008167F">
        <w:rPr>
          <w:color w:val="000000" w:themeColor="text1"/>
          <w:lang w:val="en-US"/>
        </w:rPr>
        <w:t>Özsoy</w:t>
      </w:r>
      <w:proofErr w:type="spellEnd"/>
      <w:r w:rsidRPr="0008167F">
        <w:rPr>
          <w:color w:val="000000" w:themeColor="text1"/>
          <w:lang w:val="en-US"/>
        </w:rPr>
        <w:t xml:space="preserve">, G. (2017). Introduction: Metacognition, more than the Loch Ness </w:t>
      </w:r>
      <w:proofErr w:type="spellStart"/>
      <w:r w:rsidRPr="0008167F">
        <w:rPr>
          <w:color w:val="000000" w:themeColor="text1"/>
          <w:lang w:val="en-US"/>
        </w:rPr>
        <w:t>mon</w:t>
      </w:r>
      <w:proofErr w:type="spellEnd"/>
      <w:r w:rsidRPr="0008167F">
        <w:rPr>
          <w:color w:val="000000" w:themeColor="text1"/>
          <w:lang w:val="en-US"/>
        </w:rPr>
        <w:t xml:space="preserve">- ster. </w:t>
      </w:r>
      <w:r w:rsidRPr="0008167F">
        <w:rPr>
          <w:i/>
          <w:color w:val="000000" w:themeColor="text1"/>
          <w:lang w:val="en-US"/>
        </w:rPr>
        <w:t>International Electronic Journal of Elementary Education</w:t>
      </w:r>
      <w:r w:rsidRPr="0008167F">
        <w:rPr>
          <w:color w:val="000000" w:themeColor="text1"/>
          <w:lang w:val="en-US"/>
        </w:rPr>
        <w:t>, 2(1), 1-6. Retrieved from https://www. iejee.com/</w:t>
      </w:r>
      <w:proofErr w:type="spellStart"/>
      <w:r w:rsidRPr="0008167F">
        <w:rPr>
          <w:color w:val="000000" w:themeColor="text1"/>
          <w:lang w:val="en-US"/>
        </w:rPr>
        <w:t>index.php</w:t>
      </w:r>
      <w:proofErr w:type="spellEnd"/>
      <w:r w:rsidRPr="0008167F">
        <w:rPr>
          <w:color w:val="000000" w:themeColor="text1"/>
          <w:lang w:val="en-US"/>
        </w:rPr>
        <w:t>/IEJEE/article/view/266</w:t>
      </w:r>
    </w:p>
    <w:p w14:paraId="72D152E2" w14:textId="77777777" w:rsidR="00F30D16" w:rsidRPr="00AB382E" w:rsidRDefault="00B37E30" w:rsidP="00E65177">
      <w:pPr>
        <w:pStyle w:val="NormalWeb"/>
        <w:spacing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  <w:lang w:val="en-US"/>
        </w:rPr>
        <w:t>Dignath</w:t>
      </w:r>
      <w:proofErr w:type="spellEnd"/>
      <w:r w:rsidRPr="0008167F">
        <w:rPr>
          <w:color w:val="000000" w:themeColor="text1"/>
          <w:lang w:val="en-US"/>
        </w:rPr>
        <w:t xml:space="preserve">-van Ewijk, C. (2016). Which components of teacher competence determine whether teachers enhance self-regulated learning? Predicting teachers’ self-reported promotion of self-regulated learning by means of teacher beliefs, knowledge, and self-efficacy. </w:t>
      </w:r>
      <w:proofErr w:type="spellStart"/>
      <w:r w:rsidRPr="0008167F">
        <w:rPr>
          <w:i/>
          <w:color w:val="000000" w:themeColor="text1"/>
        </w:rPr>
        <w:t>Frontline</w:t>
      </w:r>
      <w:proofErr w:type="spellEnd"/>
      <w:r w:rsidRPr="0008167F">
        <w:rPr>
          <w:i/>
          <w:color w:val="000000" w:themeColor="text1"/>
        </w:rPr>
        <w:t xml:space="preserve"> Learning </w:t>
      </w:r>
      <w:proofErr w:type="spellStart"/>
      <w:r w:rsidRPr="0008167F">
        <w:rPr>
          <w:i/>
          <w:color w:val="000000" w:themeColor="text1"/>
        </w:rPr>
        <w:t>Research</w:t>
      </w:r>
      <w:proofErr w:type="spellEnd"/>
      <w:r w:rsidRPr="0008167F">
        <w:rPr>
          <w:color w:val="000000" w:themeColor="text1"/>
        </w:rPr>
        <w:t xml:space="preserve">, 4(5), 83–105. </w:t>
      </w:r>
      <w:hyperlink r:id="rId11" w:history="1">
        <w:r w:rsidR="00F30D16" w:rsidRPr="00AB382E">
          <w:rPr>
            <w:rStyle w:val="Lienhypertexte"/>
            <w:color w:val="000000" w:themeColor="text1"/>
          </w:rPr>
          <w:t>https://doi.org/10. 14786/flr.v4i5.247</w:t>
        </w:r>
      </w:hyperlink>
      <w:r w:rsidRPr="00395E92">
        <w:rPr>
          <w:color w:val="000000" w:themeColor="text1"/>
        </w:rPr>
        <w:t xml:space="preserve">. </w:t>
      </w:r>
    </w:p>
    <w:p w14:paraId="6365A920" w14:textId="77777777" w:rsidR="004E18BE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3157AA">
        <w:rPr>
          <w:color w:val="000000" w:themeColor="text1"/>
        </w:rPr>
        <w:t>Doly</w:t>
      </w:r>
      <w:proofErr w:type="spellEnd"/>
      <w:r w:rsidRPr="003157AA">
        <w:rPr>
          <w:color w:val="000000" w:themeColor="text1"/>
        </w:rPr>
        <w:t xml:space="preserve">, A.-M. (1997), Métacognition et médiation à l'école. In M. </w:t>
      </w:r>
      <w:proofErr w:type="spellStart"/>
      <w:r w:rsidRPr="003157AA">
        <w:rPr>
          <w:color w:val="000000" w:themeColor="text1"/>
        </w:rPr>
        <w:t>Mangeat</w:t>
      </w:r>
      <w:proofErr w:type="spellEnd"/>
      <w:r w:rsidRPr="003157AA">
        <w:rPr>
          <w:color w:val="000000" w:themeColor="text1"/>
        </w:rPr>
        <w:t xml:space="preserve"> &amp; P. </w:t>
      </w:r>
      <w:proofErr w:type="spellStart"/>
      <w:r w:rsidRPr="003157AA">
        <w:rPr>
          <w:color w:val="000000" w:themeColor="text1"/>
        </w:rPr>
        <w:t>Merieu</w:t>
      </w:r>
      <w:proofErr w:type="spellEnd"/>
      <w:r w:rsidRPr="003157AA">
        <w:rPr>
          <w:color w:val="000000" w:themeColor="text1"/>
        </w:rPr>
        <w:t xml:space="preserve"> (</w:t>
      </w:r>
      <w:proofErr w:type="spellStart"/>
      <w:r w:rsidRPr="003157AA">
        <w:rPr>
          <w:color w:val="000000" w:themeColor="text1"/>
        </w:rPr>
        <w:t>Eds</w:t>
      </w:r>
      <w:proofErr w:type="spellEnd"/>
      <w:r w:rsidRPr="003157AA">
        <w:rPr>
          <w:color w:val="000000" w:themeColor="text1"/>
        </w:rPr>
        <w:t xml:space="preserve">.), La métacognition, une aide au travail des élèves, (pp. 17-61). </w:t>
      </w:r>
      <w:r w:rsidRPr="003157AA">
        <w:rPr>
          <w:color w:val="000000" w:themeColor="text1"/>
          <w:lang w:val="en-US"/>
        </w:rPr>
        <w:t>Paris: ESF.</w:t>
      </w:r>
    </w:p>
    <w:p w14:paraId="4E1628BC" w14:textId="77777777" w:rsidR="00F30D16" w:rsidRPr="0008167F" w:rsidRDefault="00F30D16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114C4468" w14:textId="77777777" w:rsidR="002D6023" w:rsidRDefault="004E18BE" w:rsidP="002D6023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08167F">
        <w:rPr>
          <w:color w:val="000000" w:themeColor="text1"/>
          <w:lang w:val="en-US"/>
        </w:rPr>
        <w:t>Dunlosky</w:t>
      </w:r>
      <w:proofErr w:type="spellEnd"/>
      <w:r w:rsidRPr="0008167F">
        <w:rPr>
          <w:color w:val="000000" w:themeColor="text1"/>
          <w:lang w:val="en-US"/>
        </w:rPr>
        <w:t xml:space="preserve">, J., Rawson, K. A., Marsh, E., Nathan, M. J., &amp; Willingham, D. T. (2013). Improving students’ learning with effective learning techniques: promising directions from cognitive and educational psychology. </w:t>
      </w:r>
      <w:r w:rsidRPr="0008167F">
        <w:rPr>
          <w:i/>
          <w:color w:val="000000" w:themeColor="text1"/>
          <w:lang w:val="en-US"/>
        </w:rPr>
        <w:t>Psychological Science in the Public Interest,</w:t>
      </w:r>
      <w:r w:rsidRPr="0008167F">
        <w:rPr>
          <w:color w:val="000000" w:themeColor="text1"/>
          <w:lang w:val="en-US"/>
        </w:rPr>
        <w:t xml:space="preserve"> 1(4), 4–58. https://doi.org/10.1177/1529100612453266. </w:t>
      </w:r>
    </w:p>
    <w:p w14:paraId="2A506D8C" w14:textId="77777777" w:rsidR="004D779F" w:rsidRDefault="004D779F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lang w:val="en-US"/>
        </w:rPr>
      </w:pPr>
    </w:p>
    <w:p w14:paraId="77005FF0" w14:textId="5B962684" w:rsidR="002D6023" w:rsidRPr="005E2F60" w:rsidRDefault="002D6023" w:rsidP="005E2F60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r w:rsidRPr="005E2F60">
        <w:rPr>
          <w:highlight w:val="yellow"/>
          <w:lang w:val="en-US"/>
        </w:rPr>
        <w:t xml:space="preserve">Dweck, C. S. (1999). </w:t>
      </w:r>
      <w:r w:rsidRPr="005E2F60">
        <w:rPr>
          <w:i/>
          <w:highlight w:val="yellow"/>
          <w:lang w:val="en-US"/>
        </w:rPr>
        <w:t>Self-theories: their role in motivation, personality and development</w:t>
      </w:r>
      <w:r w:rsidRPr="005E2F60">
        <w:rPr>
          <w:highlight w:val="yellow"/>
          <w:lang w:val="en-US"/>
        </w:rPr>
        <w:t xml:space="preserve">. </w:t>
      </w:r>
      <w:r w:rsidRPr="00E64C71">
        <w:rPr>
          <w:highlight w:val="yellow"/>
          <w:lang w:val="en-US"/>
        </w:rPr>
        <w:t>Taylor and Francis/Psychology Press.</w:t>
      </w:r>
      <w:r w:rsidRPr="00E64C71">
        <w:rPr>
          <w:lang w:val="en-US"/>
        </w:rPr>
        <w:t xml:space="preserve"> </w:t>
      </w:r>
    </w:p>
    <w:p w14:paraId="7D4BF9D7" w14:textId="77777777" w:rsidR="00C86772" w:rsidRPr="0008167F" w:rsidRDefault="00C86772" w:rsidP="00C86772">
      <w:pPr>
        <w:pStyle w:val="NormalWeb"/>
        <w:spacing w:after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08167F">
        <w:rPr>
          <w:color w:val="000000" w:themeColor="text1"/>
          <w:lang w:val="en-US"/>
        </w:rPr>
        <w:t>Efklides</w:t>
      </w:r>
      <w:proofErr w:type="spellEnd"/>
      <w:r w:rsidRPr="0008167F">
        <w:rPr>
          <w:color w:val="000000" w:themeColor="text1"/>
          <w:lang w:val="en-US"/>
        </w:rPr>
        <w:t xml:space="preserve"> A. (2006). Metacognition and affect: What can metacognitive experiences tell us about the learning process? </w:t>
      </w:r>
      <w:r w:rsidRPr="0008167F">
        <w:rPr>
          <w:i/>
          <w:color w:val="000000" w:themeColor="text1"/>
          <w:lang w:val="en-US"/>
        </w:rPr>
        <w:t>Educational Research Review</w:t>
      </w:r>
      <w:r w:rsidRPr="0008167F">
        <w:rPr>
          <w:color w:val="000000" w:themeColor="text1"/>
          <w:lang w:val="en-US"/>
        </w:rPr>
        <w:t xml:space="preserve">, 1, 3-14. </w:t>
      </w:r>
      <w:proofErr w:type="spellStart"/>
      <w:r w:rsidRPr="0008167F">
        <w:rPr>
          <w:color w:val="000000" w:themeColor="text1"/>
          <w:lang w:val="en-US"/>
        </w:rPr>
        <w:t>doi</w:t>
      </w:r>
      <w:proofErr w:type="spellEnd"/>
      <w:r w:rsidRPr="0008167F">
        <w:rPr>
          <w:color w:val="000000" w:themeColor="text1"/>
          <w:lang w:val="en-US"/>
        </w:rPr>
        <w:t>: 10.1016/j.edurev.2005.11.001.</w:t>
      </w:r>
    </w:p>
    <w:p w14:paraId="66BC9BEC" w14:textId="6A29E2DD" w:rsidR="00C86772" w:rsidRPr="00E64C71" w:rsidRDefault="00C86772" w:rsidP="00C86772">
      <w:pPr>
        <w:pStyle w:val="NormalWeb"/>
        <w:spacing w:after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  <w:lang w:val="en-US"/>
        </w:rPr>
        <w:t>Efklides</w:t>
      </w:r>
      <w:proofErr w:type="spellEnd"/>
      <w:r w:rsidRPr="0008167F">
        <w:rPr>
          <w:color w:val="000000" w:themeColor="text1"/>
          <w:lang w:val="en-US"/>
        </w:rPr>
        <w:t xml:space="preserve"> A. (2008). Metacognition: Defining its facets and levels of functioning in relation to self- regulation and co-regulation. </w:t>
      </w:r>
      <w:proofErr w:type="spellStart"/>
      <w:r w:rsidRPr="00E64C71">
        <w:rPr>
          <w:i/>
          <w:color w:val="000000" w:themeColor="text1"/>
        </w:rPr>
        <w:t>European</w:t>
      </w:r>
      <w:proofErr w:type="spellEnd"/>
      <w:r w:rsidRPr="00E64C71">
        <w:rPr>
          <w:i/>
          <w:color w:val="000000" w:themeColor="text1"/>
        </w:rPr>
        <w:t xml:space="preserve"> </w:t>
      </w:r>
      <w:proofErr w:type="spellStart"/>
      <w:r w:rsidRPr="00E64C71">
        <w:rPr>
          <w:i/>
          <w:color w:val="000000" w:themeColor="text1"/>
        </w:rPr>
        <w:t>Psychologist</w:t>
      </w:r>
      <w:proofErr w:type="spellEnd"/>
      <w:r w:rsidRPr="00E64C71">
        <w:rPr>
          <w:color w:val="000000" w:themeColor="text1"/>
        </w:rPr>
        <w:t xml:space="preserve">, 13(4), 277-287. </w:t>
      </w:r>
      <w:proofErr w:type="spellStart"/>
      <w:r w:rsidRPr="00E64C71">
        <w:rPr>
          <w:color w:val="000000" w:themeColor="text1"/>
        </w:rPr>
        <w:t>doi</w:t>
      </w:r>
      <w:proofErr w:type="spellEnd"/>
      <w:r w:rsidRPr="00E64C71">
        <w:rPr>
          <w:color w:val="000000" w:themeColor="text1"/>
        </w:rPr>
        <w:t>: 10.1027/1016-9040.13.4.277.</w:t>
      </w:r>
    </w:p>
    <w:p w14:paraId="3ED95731" w14:textId="77777777" w:rsidR="00610D1A" w:rsidRDefault="00A97389" w:rsidP="00610D1A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5E2F60">
        <w:rPr>
          <w:color w:val="000000" w:themeColor="text1"/>
          <w:highlight w:val="yellow"/>
        </w:rPr>
        <w:t>Escorcia</w:t>
      </w:r>
      <w:proofErr w:type="spellEnd"/>
      <w:r w:rsidRPr="005E2F60">
        <w:rPr>
          <w:color w:val="000000" w:themeColor="text1"/>
          <w:highlight w:val="yellow"/>
        </w:rPr>
        <w:t xml:space="preserve">, D. (soumis). Approche intégrative de l’apprentissage de l’écriture dans l’enseignement supérieur : processus métacognitifs, apports de la motivation et </w:t>
      </w:r>
      <w:r w:rsidRPr="005E2F60">
        <w:rPr>
          <w:color w:val="000000" w:themeColor="text1"/>
          <w:highlight w:val="yellow"/>
        </w:rPr>
        <w:lastRenderedPageBreak/>
        <w:t xml:space="preserve">influence du contexte. </w:t>
      </w:r>
      <w:r w:rsidR="00610D1A" w:rsidRPr="005E2F60">
        <w:rPr>
          <w:color w:val="000000" w:themeColor="text1"/>
          <w:highlight w:val="yellow"/>
        </w:rPr>
        <w:t>In Berger, J.-L. &amp; Cartier, S. C., (</w:t>
      </w:r>
      <w:proofErr w:type="spellStart"/>
      <w:r w:rsidR="00610D1A" w:rsidRPr="005E2F60">
        <w:rPr>
          <w:color w:val="000000" w:themeColor="text1"/>
          <w:highlight w:val="yellow"/>
        </w:rPr>
        <w:t>Dir</w:t>
      </w:r>
      <w:proofErr w:type="spellEnd"/>
      <w:r w:rsidR="00610D1A" w:rsidRPr="005E2F60">
        <w:rPr>
          <w:color w:val="000000" w:themeColor="text1"/>
          <w:highlight w:val="yellow"/>
        </w:rPr>
        <w:t xml:space="preserve">.). L’apprentissage </w:t>
      </w:r>
      <w:proofErr w:type="spellStart"/>
      <w:r w:rsidR="00610D1A" w:rsidRPr="005E2F60">
        <w:rPr>
          <w:color w:val="000000" w:themeColor="text1"/>
          <w:highlight w:val="yellow"/>
        </w:rPr>
        <w:t>autorégule</w:t>
      </w:r>
      <w:proofErr w:type="spellEnd"/>
      <w:r w:rsidR="00610D1A" w:rsidRPr="005E2F60">
        <w:rPr>
          <w:color w:val="000000" w:themeColor="text1"/>
          <w:highlight w:val="yellow"/>
        </w:rPr>
        <w:t xml:space="preserve">́ : </w:t>
      </w:r>
      <w:proofErr w:type="spellStart"/>
      <w:r w:rsidR="00610D1A" w:rsidRPr="005E2F60">
        <w:rPr>
          <w:color w:val="000000" w:themeColor="text1"/>
          <w:highlight w:val="yellow"/>
        </w:rPr>
        <w:t>état</w:t>
      </w:r>
      <w:proofErr w:type="spellEnd"/>
      <w:r w:rsidR="00610D1A" w:rsidRPr="005E2F60">
        <w:rPr>
          <w:color w:val="000000" w:themeColor="text1"/>
          <w:highlight w:val="yellow"/>
        </w:rPr>
        <w:t xml:space="preserve"> des lieux.</w:t>
      </w:r>
      <w:r w:rsidR="00610D1A" w:rsidRPr="00746D75">
        <w:rPr>
          <w:color w:val="000000" w:themeColor="text1"/>
        </w:rPr>
        <w:t xml:space="preserve"> </w:t>
      </w:r>
    </w:p>
    <w:p w14:paraId="66A27AA7" w14:textId="03ED63D6" w:rsidR="00610D1A" w:rsidRDefault="00A97389" w:rsidP="00610D1A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5E2F60">
        <w:rPr>
          <w:color w:val="000000" w:themeColor="text1"/>
          <w:highlight w:val="yellow"/>
        </w:rPr>
        <w:t>Fagnant</w:t>
      </w:r>
      <w:proofErr w:type="spellEnd"/>
      <w:r w:rsidRPr="005E2F60">
        <w:rPr>
          <w:color w:val="000000" w:themeColor="text1"/>
          <w:highlight w:val="yellow"/>
        </w:rPr>
        <w:t xml:space="preserve">, A., &amp; </w:t>
      </w:r>
      <w:proofErr w:type="spellStart"/>
      <w:r w:rsidRPr="005E2F60">
        <w:rPr>
          <w:color w:val="000000" w:themeColor="text1"/>
          <w:highlight w:val="yellow"/>
        </w:rPr>
        <w:t>Lonhay</w:t>
      </w:r>
      <w:proofErr w:type="spellEnd"/>
      <w:r w:rsidRPr="005E2F60">
        <w:rPr>
          <w:color w:val="000000" w:themeColor="text1"/>
          <w:highlight w:val="yellow"/>
        </w:rPr>
        <w:t xml:space="preserve">, Y. (soumis). Autorégulation et apprentissages mathématiques au préscolaire : que nous dit la littérature internationale ? </w:t>
      </w:r>
      <w:r w:rsidR="00610D1A" w:rsidRPr="005E2F60">
        <w:rPr>
          <w:color w:val="000000" w:themeColor="text1"/>
          <w:highlight w:val="yellow"/>
        </w:rPr>
        <w:t>In Berger, J.-L. &amp; Cartier, S. C., (</w:t>
      </w:r>
      <w:proofErr w:type="spellStart"/>
      <w:r w:rsidR="00610D1A" w:rsidRPr="005E2F60">
        <w:rPr>
          <w:color w:val="000000" w:themeColor="text1"/>
          <w:highlight w:val="yellow"/>
        </w:rPr>
        <w:t>Dir</w:t>
      </w:r>
      <w:proofErr w:type="spellEnd"/>
      <w:r w:rsidR="00610D1A" w:rsidRPr="005E2F60">
        <w:rPr>
          <w:color w:val="000000" w:themeColor="text1"/>
          <w:highlight w:val="yellow"/>
        </w:rPr>
        <w:t xml:space="preserve">.). L’apprentissage </w:t>
      </w:r>
      <w:proofErr w:type="spellStart"/>
      <w:r w:rsidR="00610D1A" w:rsidRPr="005E2F60">
        <w:rPr>
          <w:color w:val="000000" w:themeColor="text1"/>
          <w:highlight w:val="yellow"/>
        </w:rPr>
        <w:t>autorégule</w:t>
      </w:r>
      <w:proofErr w:type="spellEnd"/>
      <w:r w:rsidR="00610D1A" w:rsidRPr="005E2F60">
        <w:rPr>
          <w:color w:val="000000" w:themeColor="text1"/>
          <w:highlight w:val="yellow"/>
        </w:rPr>
        <w:t xml:space="preserve">́ : </w:t>
      </w:r>
      <w:proofErr w:type="spellStart"/>
      <w:r w:rsidR="00610D1A" w:rsidRPr="005E2F60">
        <w:rPr>
          <w:color w:val="000000" w:themeColor="text1"/>
          <w:highlight w:val="yellow"/>
        </w:rPr>
        <w:t>état</w:t>
      </w:r>
      <w:proofErr w:type="spellEnd"/>
      <w:r w:rsidR="00610D1A" w:rsidRPr="005E2F60">
        <w:rPr>
          <w:color w:val="000000" w:themeColor="text1"/>
          <w:highlight w:val="yellow"/>
        </w:rPr>
        <w:t xml:space="preserve"> des lieux.</w:t>
      </w:r>
      <w:r w:rsidR="00610D1A" w:rsidRPr="00746D75">
        <w:rPr>
          <w:color w:val="000000" w:themeColor="text1"/>
        </w:rPr>
        <w:t xml:space="preserve"> </w:t>
      </w:r>
    </w:p>
    <w:p w14:paraId="451BBD6B" w14:textId="77777777" w:rsidR="00610D1A" w:rsidRDefault="00610D1A" w:rsidP="00610D1A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6CB69F72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r w:rsidRPr="00E64C71">
        <w:rPr>
          <w:color w:val="000000" w:themeColor="text1"/>
          <w:lang w:val="en-US"/>
        </w:rPr>
        <w:t xml:space="preserve">Flavell, J. H. (1976). </w:t>
      </w:r>
      <w:r w:rsidRPr="0008167F">
        <w:rPr>
          <w:color w:val="000000" w:themeColor="text1"/>
          <w:lang w:val="en-US"/>
        </w:rPr>
        <w:t xml:space="preserve">Metacognitive aspects of prob- </w:t>
      </w:r>
      <w:proofErr w:type="spellStart"/>
      <w:r w:rsidRPr="0008167F">
        <w:rPr>
          <w:color w:val="000000" w:themeColor="text1"/>
          <w:lang w:val="en-US"/>
        </w:rPr>
        <w:t>lem</w:t>
      </w:r>
      <w:proofErr w:type="spellEnd"/>
      <w:r w:rsidRPr="0008167F">
        <w:rPr>
          <w:color w:val="000000" w:themeColor="text1"/>
          <w:lang w:val="en-US"/>
        </w:rPr>
        <w:t>-solving. In L. B. Resnick (</w:t>
      </w:r>
      <w:proofErr w:type="spellStart"/>
      <w:r w:rsidRPr="0008167F">
        <w:rPr>
          <w:color w:val="000000" w:themeColor="text1"/>
          <w:lang w:val="en-US"/>
        </w:rPr>
        <w:t>Éd</w:t>
      </w:r>
      <w:proofErr w:type="spellEnd"/>
      <w:r w:rsidRPr="0008167F">
        <w:rPr>
          <w:color w:val="000000" w:themeColor="text1"/>
          <w:lang w:val="en-US"/>
        </w:rPr>
        <w:t xml:space="preserve">.), </w:t>
      </w:r>
      <w:r w:rsidRPr="0008167F">
        <w:rPr>
          <w:i/>
          <w:iCs/>
          <w:color w:val="000000" w:themeColor="text1"/>
          <w:lang w:val="en-US"/>
        </w:rPr>
        <w:t xml:space="preserve">The nature of intelligence </w:t>
      </w:r>
      <w:r w:rsidRPr="0008167F">
        <w:rPr>
          <w:color w:val="000000" w:themeColor="text1"/>
          <w:lang w:val="en-US"/>
        </w:rPr>
        <w:t xml:space="preserve">(pp. 231-235). </w:t>
      </w:r>
      <w:proofErr w:type="spellStart"/>
      <w:r w:rsidRPr="0008167F">
        <w:rPr>
          <w:color w:val="000000" w:themeColor="text1"/>
        </w:rPr>
        <w:t>Hillsdale</w:t>
      </w:r>
      <w:proofErr w:type="spellEnd"/>
      <w:r w:rsidRPr="0008167F">
        <w:rPr>
          <w:color w:val="000000" w:themeColor="text1"/>
        </w:rPr>
        <w:t xml:space="preserve">, NJ: </w:t>
      </w:r>
      <w:proofErr w:type="spellStart"/>
      <w:r w:rsidRPr="0008167F">
        <w:rPr>
          <w:color w:val="000000" w:themeColor="text1"/>
        </w:rPr>
        <w:t>Erlbaum</w:t>
      </w:r>
      <w:proofErr w:type="spellEnd"/>
      <w:r w:rsidRPr="0008167F">
        <w:rPr>
          <w:color w:val="000000" w:themeColor="text1"/>
        </w:rPr>
        <w:t xml:space="preserve">. </w:t>
      </w:r>
    </w:p>
    <w:p w14:paraId="350FDC24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3C7D1124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t>Flavell</w:t>
      </w:r>
      <w:proofErr w:type="spellEnd"/>
      <w:r w:rsidRPr="0008167F">
        <w:rPr>
          <w:color w:val="000000" w:themeColor="text1"/>
        </w:rPr>
        <w:t xml:space="preserve">, J. H. (1985). </w:t>
      </w:r>
      <w:proofErr w:type="spellStart"/>
      <w:r w:rsidRPr="0008167F">
        <w:rPr>
          <w:color w:val="000000" w:themeColor="text1"/>
        </w:rPr>
        <w:t>Développement</w:t>
      </w:r>
      <w:proofErr w:type="spellEnd"/>
      <w:r w:rsidRPr="0008167F">
        <w:rPr>
          <w:color w:val="000000" w:themeColor="text1"/>
        </w:rPr>
        <w:t xml:space="preserve"> </w:t>
      </w:r>
      <w:proofErr w:type="spellStart"/>
      <w:r w:rsidRPr="0008167F">
        <w:rPr>
          <w:color w:val="000000" w:themeColor="text1"/>
        </w:rPr>
        <w:t>métacognitif</w:t>
      </w:r>
      <w:proofErr w:type="spellEnd"/>
      <w:r w:rsidRPr="0008167F">
        <w:rPr>
          <w:color w:val="000000" w:themeColor="text1"/>
        </w:rPr>
        <w:t xml:space="preserve">. Dans </w:t>
      </w:r>
      <w:proofErr w:type="spellStart"/>
      <w:r w:rsidRPr="0008167F">
        <w:rPr>
          <w:color w:val="000000" w:themeColor="text1"/>
        </w:rPr>
        <w:t>Bideaud</w:t>
      </w:r>
      <w:proofErr w:type="spellEnd"/>
      <w:r w:rsidRPr="0008167F">
        <w:rPr>
          <w:color w:val="000000" w:themeColor="text1"/>
        </w:rPr>
        <w:t>, J. &amp; Richelle M. (</w:t>
      </w:r>
      <w:proofErr w:type="spellStart"/>
      <w:r w:rsidRPr="0008167F">
        <w:rPr>
          <w:color w:val="000000" w:themeColor="text1"/>
        </w:rPr>
        <w:t>Éds</w:t>
      </w:r>
      <w:proofErr w:type="spellEnd"/>
      <w:r w:rsidRPr="0008167F">
        <w:rPr>
          <w:color w:val="000000" w:themeColor="text1"/>
        </w:rPr>
        <w:t xml:space="preserve">). Psychologie </w:t>
      </w:r>
      <w:proofErr w:type="spellStart"/>
      <w:r w:rsidRPr="0008167F">
        <w:rPr>
          <w:color w:val="000000" w:themeColor="text1"/>
        </w:rPr>
        <w:t>développementale</w:t>
      </w:r>
      <w:proofErr w:type="spellEnd"/>
      <w:r w:rsidRPr="0008167F">
        <w:rPr>
          <w:color w:val="000000" w:themeColor="text1"/>
        </w:rPr>
        <w:t xml:space="preserve">. </w:t>
      </w:r>
      <w:proofErr w:type="spellStart"/>
      <w:r w:rsidRPr="0008167F">
        <w:rPr>
          <w:color w:val="000000" w:themeColor="text1"/>
        </w:rPr>
        <w:t>Problèmes</w:t>
      </w:r>
      <w:proofErr w:type="spellEnd"/>
      <w:r w:rsidRPr="0008167F">
        <w:rPr>
          <w:color w:val="000000" w:themeColor="text1"/>
        </w:rPr>
        <w:t xml:space="preserve"> et </w:t>
      </w:r>
      <w:proofErr w:type="spellStart"/>
      <w:r w:rsidRPr="0008167F">
        <w:rPr>
          <w:color w:val="000000" w:themeColor="text1"/>
        </w:rPr>
        <w:t>réalités</w:t>
      </w:r>
      <w:proofErr w:type="spellEnd"/>
      <w:r w:rsidRPr="0008167F">
        <w:rPr>
          <w:color w:val="000000" w:themeColor="text1"/>
        </w:rPr>
        <w:t xml:space="preserve"> (pp. 29-41). Bruxelles : Pierre Mardaga. </w:t>
      </w:r>
    </w:p>
    <w:p w14:paraId="25077788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2A817400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</w:rPr>
        <w:t xml:space="preserve">Frenay, M., </w:t>
      </w:r>
      <w:proofErr w:type="spellStart"/>
      <w:r w:rsidRPr="0008167F">
        <w:rPr>
          <w:color w:val="000000" w:themeColor="text1"/>
        </w:rPr>
        <w:t>Bédard</w:t>
      </w:r>
      <w:proofErr w:type="spellEnd"/>
      <w:r w:rsidRPr="0008167F">
        <w:rPr>
          <w:color w:val="000000" w:themeColor="text1"/>
        </w:rPr>
        <w:t>, D. (2006), Le transfert des apprentissages. In E. Bourgeois &amp; G. Chapelle (</w:t>
      </w:r>
      <w:proofErr w:type="spellStart"/>
      <w:r w:rsidRPr="0008167F">
        <w:rPr>
          <w:color w:val="000000" w:themeColor="text1"/>
        </w:rPr>
        <w:t>Éds</w:t>
      </w:r>
      <w:proofErr w:type="spellEnd"/>
      <w:r w:rsidRPr="0008167F">
        <w:rPr>
          <w:color w:val="000000" w:themeColor="text1"/>
        </w:rPr>
        <w:t xml:space="preserve">.), Apprendre et faire apprendre. (pp. 123- 136). Paris, FR : PUF. </w:t>
      </w:r>
    </w:p>
    <w:p w14:paraId="434BE470" w14:textId="77777777" w:rsidR="00C86772" w:rsidRPr="0008167F" w:rsidRDefault="00C86772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51877E9E" w14:textId="77777777" w:rsidR="006A08BF" w:rsidRPr="0008167F" w:rsidRDefault="006A08BF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t>Goldin</w:t>
      </w:r>
      <w:proofErr w:type="spellEnd"/>
      <w:r w:rsidRPr="0008167F">
        <w:rPr>
          <w:color w:val="000000" w:themeColor="text1"/>
        </w:rPr>
        <w:t xml:space="preserve">, G., </w:t>
      </w:r>
      <w:proofErr w:type="spellStart"/>
      <w:r w:rsidRPr="0008167F">
        <w:rPr>
          <w:color w:val="000000" w:themeColor="text1"/>
        </w:rPr>
        <w:t>Hannula</w:t>
      </w:r>
      <w:proofErr w:type="spellEnd"/>
      <w:r w:rsidRPr="0008167F">
        <w:rPr>
          <w:color w:val="000000" w:themeColor="text1"/>
        </w:rPr>
        <w:t xml:space="preserve">, M., </w:t>
      </w:r>
      <w:proofErr w:type="spellStart"/>
      <w:r w:rsidRPr="0008167F">
        <w:rPr>
          <w:color w:val="000000" w:themeColor="text1"/>
        </w:rPr>
        <w:t>Heyd</w:t>
      </w:r>
      <w:proofErr w:type="spellEnd"/>
      <w:r w:rsidRPr="0008167F">
        <w:rPr>
          <w:color w:val="000000" w:themeColor="text1"/>
        </w:rPr>
        <w:t xml:space="preserve">, E., Jansen, A., </w:t>
      </w:r>
      <w:proofErr w:type="spellStart"/>
      <w:r w:rsidRPr="0008167F">
        <w:rPr>
          <w:color w:val="000000" w:themeColor="text1"/>
        </w:rPr>
        <w:t>Kaasila</w:t>
      </w:r>
      <w:proofErr w:type="spellEnd"/>
      <w:r w:rsidRPr="0008167F">
        <w:rPr>
          <w:color w:val="000000" w:themeColor="text1"/>
        </w:rPr>
        <w:t xml:space="preserve">, R., </w:t>
      </w:r>
      <w:proofErr w:type="spellStart"/>
      <w:r w:rsidRPr="0008167F">
        <w:rPr>
          <w:color w:val="000000" w:themeColor="text1"/>
        </w:rPr>
        <w:t>Lutovac</w:t>
      </w:r>
      <w:proofErr w:type="spellEnd"/>
      <w:r w:rsidRPr="0008167F">
        <w:rPr>
          <w:color w:val="000000" w:themeColor="text1"/>
        </w:rPr>
        <w:t xml:space="preserve">, S., Di Martino, P., </w:t>
      </w:r>
      <w:proofErr w:type="spellStart"/>
      <w:r w:rsidRPr="0008167F">
        <w:rPr>
          <w:color w:val="000000" w:themeColor="text1"/>
        </w:rPr>
        <w:t>Morselli</w:t>
      </w:r>
      <w:proofErr w:type="spellEnd"/>
      <w:r w:rsidRPr="0008167F">
        <w:rPr>
          <w:color w:val="000000" w:themeColor="text1"/>
        </w:rPr>
        <w:t xml:space="preserve">, F., </w:t>
      </w:r>
      <w:proofErr w:type="spellStart"/>
      <w:r w:rsidRPr="0008167F">
        <w:rPr>
          <w:color w:val="000000" w:themeColor="text1"/>
        </w:rPr>
        <w:t>Middeleton</w:t>
      </w:r>
      <w:proofErr w:type="spellEnd"/>
      <w:r w:rsidRPr="0008167F">
        <w:rPr>
          <w:color w:val="000000" w:themeColor="text1"/>
        </w:rPr>
        <w:t xml:space="preserve">, J., </w:t>
      </w:r>
      <w:proofErr w:type="spellStart"/>
      <w:r w:rsidRPr="0008167F">
        <w:rPr>
          <w:color w:val="000000" w:themeColor="text1"/>
        </w:rPr>
        <w:t>Pantziara</w:t>
      </w:r>
      <w:proofErr w:type="spellEnd"/>
      <w:r w:rsidRPr="0008167F">
        <w:rPr>
          <w:color w:val="000000" w:themeColor="text1"/>
        </w:rPr>
        <w:t xml:space="preserve">, M., &amp; Zhang, Q. (2016). </w:t>
      </w:r>
      <w:r w:rsidRPr="0008167F">
        <w:rPr>
          <w:color w:val="000000" w:themeColor="text1"/>
          <w:lang w:val="en-US"/>
        </w:rPr>
        <w:t xml:space="preserve">Attitudes, beliefs, motivation and identity in mathematics education. </w:t>
      </w:r>
      <w:r w:rsidRPr="0008167F">
        <w:rPr>
          <w:i/>
          <w:color w:val="000000" w:themeColor="text1"/>
          <w:lang w:val="en-US"/>
        </w:rPr>
        <w:t>ICME-13 Topical Surveys</w:t>
      </w:r>
      <w:r w:rsidRPr="0008167F">
        <w:rPr>
          <w:color w:val="000000" w:themeColor="text1"/>
          <w:lang w:val="en-US"/>
        </w:rPr>
        <w:t xml:space="preserve">. </w:t>
      </w:r>
      <w:r w:rsidRPr="0008167F">
        <w:rPr>
          <w:color w:val="000000" w:themeColor="text1"/>
        </w:rPr>
        <w:t>New York: Springer.</w:t>
      </w:r>
    </w:p>
    <w:p w14:paraId="56115CBF" w14:textId="77777777" w:rsidR="006A08BF" w:rsidRPr="0008167F" w:rsidRDefault="006A08BF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731FF40F" w14:textId="77777777" w:rsidR="00931BDB" w:rsidRPr="0008167F" w:rsidRDefault="009D2FE2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</w:rPr>
        <w:t xml:space="preserve">Hanin, V., </w:t>
      </w:r>
      <w:proofErr w:type="spellStart"/>
      <w:r w:rsidRPr="0008167F">
        <w:rPr>
          <w:color w:val="000000" w:themeColor="text1"/>
        </w:rPr>
        <w:t>Colognesi</w:t>
      </w:r>
      <w:proofErr w:type="spellEnd"/>
      <w:r w:rsidRPr="0008167F">
        <w:rPr>
          <w:color w:val="000000" w:themeColor="text1"/>
        </w:rPr>
        <w:t xml:space="preserve">, S., Cambier, A-C., Bury, C., &amp; Van </w:t>
      </w:r>
      <w:proofErr w:type="spellStart"/>
      <w:r w:rsidRPr="0008167F">
        <w:rPr>
          <w:color w:val="000000" w:themeColor="text1"/>
        </w:rPr>
        <w:t>Nieuwenhoven</w:t>
      </w:r>
      <w:proofErr w:type="spellEnd"/>
      <w:r w:rsidRPr="0008167F">
        <w:rPr>
          <w:color w:val="000000" w:themeColor="text1"/>
        </w:rPr>
        <w:t xml:space="preserve">, C. (2020). </w:t>
      </w:r>
      <w:proofErr w:type="spellStart"/>
      <w:r w:rsidRPr="0008167F">
        <w:rPr>
          <w:color w:val="000000" w:themeColor="text1"/>
        </w:rPr>
        <w:t>Décris</w:t>
      </w:r>
      <w:proofErr w:type="spellEnd"/>
      <w:r w:rsidRPr="0008167F">
        <w:rPr>
          <w:color w:val="000000" w:themeColor="text1"/>
        </w:rPr>
        <w:t xml:space="preserve">- moi ta conception de l’intelligence et je te dirai quelle(s) pratique(s) </w:t>
      </w:r>
      <w:proofErr w:type="spellStart"/>
      <w:r w:rsidRPr="0008167F">
        <w:rPr>
          <w:color w:val="000000" w:themeColor="text1"/>
        </w:rPr>
        <w:t>évaluative</w:t>
      </w:r>
      <w:proofErr w:type="spellEnd"/>
      <w:r w:rsidRPr="0008167F">
        <w:rPr>
          <w:color w:val="000000" w:themeColor="text1"/>
        </w:rPr>
        <w:t xml:space="preserve">(s) tu as tendance </w:t>
      </w:r>
      <w:proofErr w:type="spellStart"/>
      <w:r w:rsidRPr="0008167F">
        <w:rPr>
          <w:color w:val="000000" w:themeColor="text1"/>
        </w:rPr>
        <w:t>a</w:t>
      </w:r>
      <w:proofErr w:type="spellEnd"/>
      <w:r w:rsidRPr="0008167F">
        <w:rPr>
          <w:color w:val="000000" w:themeColor="text1"/>
        </w:rPr>
        <w:t xml:space="preserve">̀ </w:t>
      </w:r>
      <w:proofErr w:type="spellStart"/>
      <w:r w:rsidRPr="0008167F">
        <w:rPr>
          <w:color w:val="000000" w:themeColor="text1"/>
        </w:rPr>
        <w:t>préconiser</w:t>
      </w:r>
      <w:proofErr w:type="spellEnd"/>
      <w:r w:rsidRPr="0008167F">
        <w:rPr>
          <w:color w:val="000000" w:themeColor="text1"/>
        </w:rPr>
        <w:t xml:space="preserve">. </w:t>
      </w:r>
      <w:proofErr w:type="spellStart"/>
      <w:r w:rsidRPr="0008167F">
        <w:rPr>
          <w:i/>
          <w:color w:val="000000" w:themeColor="text1"/>
        </w:rPr>
        <w:t>Évaluer</w:t>
      </w:r>
      <w:proofErr w:type="spellEnd"/>
      <w:r w:rsidRPr="0008167F">
        <w:rPr>
          <w:i/>
          <w:color w:val="000000" w:themeColor="text1"/>
        </w:rPr>
        <w:t xml:space="preserve">. Journal international de recherche en </w:t>
      </w:r>
      <w:proofErr w:type="spellStart"/>
      <w:r w:rsidRPr="0008167F">
        <w:rPr>
          <w:i/>
          <w:color w:val="000000" w:themeColor="text1"/>
        </w:rPr>
        <w:t>éducation</w:t>
      </w:r>
      <w:proofErr w:type="spellEnd"/>
      <w:r w:rsidRPr="0008167F">
        <w:rPr>
          <w:i/>
          <w:color w:val="000000" w:themeColor="text1"/>
        </w:rPr>
        <w:t xml:space="preserve"> et formation</w:t>
      </w:r>
      <w:r w:rsidRPr="0008167F">
        <w:rPr>
          <w:color w:val="000000" w:themeColor="text1"/>
        </w:rPr>
        <w:t xml:space="preserve">, 6(2), 45-71. </w:t>
      </w:r>
    </w:p>
    <w:p w14:paraId="2BE2DA23" w14:textId="77777777" w:rsidR="00F30D16" w:rsidRPr="0008167F" w:rsidRDefault="00F30D16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19869C5D" w14:textId="6B045343" w:rsidR="004D779F" w:rsidRDefault="00F30D16" w:rsidP="004D779F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lang w:val="en-US"/>
        </w:rPr>
      </w:pPr>
      <w:r w:rsidRPr="0008167F">
        <w:rPr>
          <w:color w:val="000000" w:themeColor="text1"/>
        </w:rPr>
        <w:t xml:space="preserve">Hanin, V., </w:t>
      </w:r>
      <w:proofErr w:type="spellStart"/>
      <w:r w:rsidRPr="0008167F">
        <w:rPr>
          <w:color w:val="000000" w:themeColor="text1"/>
        </w:rPr>
        <w:t>Colognesi</w:t>
      </w:r>
      <w:proofErr w:type="spellEnd"/>
      <w:r w:rsidRPr="0008167F">
        <w:rPr>
          <w:color w:val="000000" w:themeColor="text1"/>
        </w:rPr>
        <w:t xml:space="preserve">, S., Cambier, A-C., Bury, C., </w:t>
      </w:r>
      <w:r w:rsidR="00EB557D" w:rsidRPr="0008167F">
        <w:rPr>
          <w:color w:val="000000" w:themeColor="text1"/>
        </w:rPr>
        <w:t xml:space="preserve">&amp; </w:t>
      </w:r>
      <w:proofErr w:type="spellStart"/>
      <w:r w:rsidR="00EB557D" w:rsidRPr="0008167F">
        <w:rPr>
          <w:color w:val="000000" w:themeColor="text1"/>
        </w:rPr>
        <w:t>Nieuwenhoven</w:t>
      </w:r>
      <w:proofErr w:type="spellEnd"/>
      <w:r w:rsidR="00EB557D" w:rsidRPr="0008167F">
        <w:rPr>
          <w:color w:val="000000" w:themeColor="text1"/>
        </w:rPr>
        <w:t xml:space="preserve">, C. (2021). </w:t>
      </w:r>
      <w:r w:rsidR="00EB557D" w:rsidRPr="0008167F">
        <w:rPr>
          <w:color w:val="000000" w:themeColor="text1"/>
          <w:lang w:val="en-US"/>
        </w:rPr>
        <w:t xml:space="preserve">Association between prospective elementary school teachers’ year of study and their type of conception of intelligence. </w:t>
      </w:r>
      <w:r w:rsidR="00EB557D" w:rsidRPr="0008167F">
        <w:rPr>
          <w:i/>
          <w:color w:val="000000" w:themeColor="text1"/>
          <w:lang w:val="en-US"/>
        </w:rPr>
        <w:t xml:space="preserve">International Journal of Educational Research. </w:t>
      </w:r>
      <w:r w:rsidR="00EB557D" w:rsidRPr="0008167F">
        <w:rPr>
          <w:iCs/>
          <w:color w:val="000000" w:themeColor="text1"/>
          <w:lang w:val="en-US"/>
        </w:rPr>
        <w:t>(</w:t>
      </w:r>
      <w:proofErr w:type="spellStart"/>
      <w:r w:rsidR="00EB557D" w:rsidRPr="0008167F">
        <w:rPr>
          <w:iCs/>
          <w:color w:val="000000" w:themeColor="text1"/>
          <w:lang w:val="en-US"/>
        </w:rPr>
        <w:t>Soumis</w:t>
      </w:r>
      <w:proofErr w:type="spellEnd"/>
      <w:r w:rsidR="00EB557D" w:rsidRPr="0008167F">
        <w:rPr>
          <w:iCs/>
          <w:color w:val="000000" w:themeColor="text1"/>
          <w:lang w:val="en-US"/>
        </w:rPr>
        <w:t>)</w:t>
      </w:r>
    </w:p>
    <w:p w14:paraId="39F1D692" w14:textId="77777777" w:rsidR="004D779F" w:rsidRPr="0008167F" w:rsidRDefault="004D779F" w:rsidP="005E2F60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lang w:val="en-US"/>
        </w:rPr>
      </w:pPr>
    </w:p>
    <w:p w14:paraId="64BD832C" w14:textId="77777777" w:rsidR="000233F8" w:rsidRPr="0008167F" w:rsidRDefault="00B37E30" w:rsidP="004D779F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  <w:lang w:val="en-US"/>
        </w:rPr>
        <w:t>Hanin</w:t>
      </w:r>
      <w:proofErr w:type="spellEnd"/>
      <w:r w:rsidRPr="0008167F">
        <w:rPr>
          <w:color w:val="000000" w:themeColor="text1"/>
          <w:lang w:val="en-US"/>
        </w:rPr>
        <w:t xml:space="preserve">, V., &amp; Van </w:t>
      </w:r>
      <w:proofErr w:type="spellStart"/>
      <w:r w:rsidRPr="0008167F">
        <w:rPr>
          <w:color w:val="000000" w:themeColor="text1"/>
          <w:lang w:val="en-US"/>
        </w:rPr>
        <w:t>Nieuwenhoven</w:t>
      </w:r>
      <w:proofErr w:type="spellEnd"/>
      <w:r w:rsidRPr="0008167F">
        <w:rPr>
          <w:color w:val="000000" w:themeColor="text1"/>
          <w:lang w:val="en-US"/>
        </w:rPr>
        <w:t xml:space="preserve">, C. (2018). </w:t>
      </w:r>
      <w:proofErr w:type="spellStart"/>
      <w:r w:rsidRPr="0008167F">
        <w:rPr>
          <w:color w:val="000000" w:themeColor="text1"/>
        </w:rPr>
        <w:t>Évaluation</w:t>
      </w:r>
      <w:proofErr w:type="spellEnd"/>
      <w:r w:rsidRPr="0008167F">
        <w:rPr>
          <w:color w:val="000000" w:themeColor="text1"/>
        </w:rPr>
        <w:t xml:space="preserve"> d’un dispositif d’enseignement apprentissage en </w:t>
      </w:r>
      <w:proofErr w:type="spellStart"/>
      <w:r w:rsidRPr="0008167F">
        <w:rPr>
          <w:color w:val="000000" w:themeColor="text1"/>
        </w:rPr>
        <w:t>résolution</w:t>
      </w:r>
      <w:proofErr w:type="spellEnd"/>
      <w:r w:rsidRPr="0008167F">
        <w:rPr>
          <w:color w:val="000000" w:themeColor="text1"/>
        </w:rPr>
        <w:t xml:space="preserve"> de </w:t>
      </w:r>
      <w:proofErr w:type="spellStart"/>
      <w:r w:rsidRPr="0008167F">
        <w:rPr>
          <w:color w:val="000000" w:themeColor="text1"/>
        </w:rPr>
        <w:t>problèmes</w:t>
      </w:r>
      <w:proofErr w:type="spellEnd"/>
      <w:r w:rsidRPr="0008167F">
        <w:rPr>
          <w:color w:val="000000" w:themeColor="text1"/>
        </w:rPr>
        <w:t xml:space="preserve"> </w:t>
      </w:r>
      <w:proofErr w:type="spellStart"/>
      <w:r w:rsidRPr="0008167F">
        <w:rPr>
          <w:color w:val="000000" w:themeColor="text1"/>
        </w:rPr>
        <w:t>mathématiques</w:t>
      </w:r>
      <w:proofErr w:type="spellEnd"/>
      <w:r w:rsidRPr="0008167F">
        <w:rPr>
          <w:color w:val="000000" w:themeColor="text1"/>
        </w:rPr>
        <w:t xml:space="preserve">: </w:t>
      </w:r>
      <w:proofErr w:type="spellStart"/>
      <w:r w:rsidRPr="0008167F">
        <w:rPr>
          <w:color w:val="000000" w:themeColor="text1"/>
        </w:rPr>
        <w:t>Évolution</w:t>
      </w:r>
      <w:proofErr w:type="spellEnd"/>
      <w:r w:rsidRPr="0008167F">
        <w:rPr>
          <w:color w:val="000000" w:themeColor="text1"/>
        </w:rPr>
        <w:t xml:space="preserve"> des comportements cognitifs, </w:t>
      </w:r>
      <w:proofErr w:type="spellStart"/>
      <w:r w:rsidRPr="0008167F">
        <w:rPr>
          <w:color w:val="000000" w:themeColor="text1"/>
        </w:rPr>
        <w:t>métaco</w:t>
      </w:r>
      <w:proofErr w:type="spellEnd"/>
      <w:r w:rsidRPr="0008167F">
        <w:rPr>
          <w:color w:val="000000" w:themeColor="text1"/>
        </w:rPr>
        <w:t xml:space="preserve">- </w:t>
      </w:r>
      <w:proofErr w:type="spellStart"/>
      <w:r w:rsidRPr="0008167F">
        <w:rPr>
          <w:color w:val="000000" w:themeColor="text1"/>
        </w:rPr>
        <w:t>gnitifs</w:t>
      </w:r>
      <w:proofErr w:type="spellEnd"/>
      <w:r w:rsidRPr="0008167F">
        <w:rPr>
          <w:color w:val="000000" w:themeColor="text1"/>
        </w:rPr>
        <w:t xml:space="preserve">, motivationnels et </w:t>
      </w:r>
      <w:proofErr w:type="spellStart"/>
      <w:r w:rsidRPr="0008167F">
        <w:rPr>
          <w:color w:val="000000" w:themeColor="text1"/>
        </w:rPr>
        <w:t>émotionnels</w:t>
      </w:r>
      <w:proofErr w:type="spellEnd"/>
      <w:r w:rsidRPr="0008167F">
        <w:rPr>
          <w:color w:val="000000" w:themeColor="text1"/>
        </w:rPr>
        <w:t xml:space="preserve"> d’un </w:t>
      </w:r>
      <w:proofErr w:type="spellStart"/>
      <w:r w:rsidRPr="0008167F">
        <w:rPr>
          <w:color w:val="000000" w:themeColor="text1"/>
        </w:rPr>
        <w:t>résol</w:t>
      </w:r>
      <w:proofErr w:type="spellEnd"/>
      <w:r w:rsidRPr="0008167F">
        <w:rPr>
          <w:color w:val="000000" w:themeColor="text1"/>
        </w:rPr>
        <w:t xml:space="preserve">- </w:t>
      </w:r>
      <w:proofErr w:type="spellStart"/>
      <w:r w:rsidRPr="0008167F">
        <w:rPr>
          <w:color w:val="000000" w:themeColor="text1"/>
        </w:rPr>
        <w:t>veur</w:t>
      </w:r>
      <w:proofErr w:type="spellEnd"/>
      <w:r w:rsidRPr="0008167F">
        <w:rPr>
          <w:color w:val="000000" w:themeColor="text1"/>
        </w:rPr>
        <w:t xml:space="preserve"> novice et </w:t>
      </w:r>
      <w:r w:rsidRPr="0008167F">
        <w:rPr>
          <w:color w:val="000000" w:themeColor="text1"/>
        </w:rPr>
        <w:lastRenderedPageBreak/>
        <w:t xml:space="preserve">expert. </w:t>
      </w:r>
      <w:proofErr w:type="spellStart"/>
      <w:r w:rsidRPr="0008167F">
        <w:rPr>
          <w:i/>
          <w:iCs/>
          <w:color w:val="000000" w:themeColor="text1"/>
        </w:rPr>
        <w:t>Évaluer</w:t>
      </w:r>
      <w:proofErr w:type="spellEnd"/>
      <w:r w:rsidRPr="0008167F">
        <w:rPr>
          <w:i/>
          <w:iCs/>
          <w:color w:val="000000" w:themeColor="text1"/>
        </w:rPr>
        <w:t xml:space="preserve">. Journal International de Recherche en </w:t>
      </w:r>
      <w:proofErr w:type="spellStart"/>
      <w:r w:rsidRPr="0008167F">
        <w:rPr>
          <w:i/>
          <w:iCs/>
          <w:color w:val="000000" w:themeColor="text1"/>
        </w:rPr>
        <w:t>Éducation</w:t>
      </w:r>
      <w:proofErr w:type="spellEnd"/>
      <w:r w:rsidRPr="0008167F">
        <w:rPr>
          <w:i/>
          <w:iCs/>
          <w:color w:val="000000" w:themeColor="text1"/>
        </w:rPr>
        <w:t xml:space="preserve"> et Formation</w:t>
      </w:r>
      <w:r w:rsidRPr="0008167F">
        <w:rPr>
          <w:color w:val="000000" w:themeColor="text1"/>
        </w:rPr>
        <w:t xml:space="preserve">, </w:t>
      </w:r>
      <w:r w:rsidRPr="0008167F">
        <w:rPr>
          <w:i/>
          <w:iCs/>
          <w:color w:val="000000" w:themeColor="text1"/>
        </w:rPr>
        <w:t>4</w:t>
      </w:r>
      <w:r w:rsidRPr="0008167F">
        <w:rPr>
          <w:color w:val="000000" w:themeColor="text1"/>
        </w:rPr>
        <w:t xml:space="preserve">(1), 37-66. </w:t>
      </w:r>
    </w:p>
    <w:p w14:paraId="555E297E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</w:p>
    <w:p w14:paraId="186A9FF1" w14:textId="77777777" w:rsidR="004D5117" w:rsidRPr="0008167F" w:rsidRDefault="000233F8" w:rsidP="004D511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</w:rPr>
        <w:t xml:space="preserve">Hernandez, S., &amp; Ducrey-Monnier, M. (2020) « Je n’utilise pas la théorie dans ma pratique de tous les jours ». </w:t>
      </w:r>
      <w:proofErr w:type="spellStart"/>
      <w:r w:rsidRPr="0008167F">
        <w:rPr>
          <w:color w:val="000000" w:themeColor="text1"/>
        </w:rPr>
        <w:t>Echanges</w:t>
      </w:r>
      <w:proofErr w:type="spellEnd"/>
      <w:r w:rsidRPr="0008167F">
        <w:rPr>
          <w:color w:val="000000" w:themeColor="text1"/>
        </w:rPr>
        <w:t xml:space="preserve"> entre praticiens formateurs et enseignants HEP autour de concepts théoriques issus des didactiques. </w:t>
      </w:r>
      <w:r w:rsidRPr="0008167F">
        <w:rPr>
          <w:i/>
          <w:color w:val="000000" w:themeColor="text1"/>
        </w:rPr>
        <w:t>Formation et pratiques d’enseignement en questions</w:t>
      </w:r>
      <w:r w:rsidRPr="0008167F">
        <w:rPr>
          <w:color w:val="000000" w:themeColor="text1"/>
        </w:rPr>
        <w:t>. 26, 17-36.</w:t>
      </w:r>
    </w:p>
    <w:p w14:paraId="4D8699DF" w14:textId="534E41F9" w:rsidR="00B5396C" w:rsidRPr="00395E92" w:rsidRDefault="004D5117" w:rsidP="00B47838">
      <w:pPr>
        <w:pStyle w:val="NormalWeb"/>
        <w:spacing w:line="360" w:lineRule="auto"/>
        <w:ind w:left="709" w:hanging="709"/>
        <w:jc w:val="both"/>
      </w:pPr>
      <w:proofErr w:type="spellStart"/>
      <w:r w:rsidRPr="0008167F">
        <w:t>Houart</w:t>
      </w:r>
      <w:proofErr w:type="spellEnd"/>
      <w:r w:rsidRPr="0008167F">
        <w:t xml:space="preserve">, M. (2017) . L’apprentissage </w:t>
      </w:r>
      <w:proofErr w:type="spellStart"/>
      <w:r w:rsidRPr="0008167F">
        <w:t>autorégule</w:t>
      </w:r>
      <w:proofErr w:type="spellEnd"/>
      <w:r w:rsidRPr="0008167F">
        <w:t xml:space="preserve">́ : quand la </w:t>
      </w:r>
      <w:proofErr w:type="spellStart"/>
      <w:r w:rsidRPr="0008167F">
        <w:t>métacognition</w:t>
      </w:r>
      <w:proofErr w:type="spellEnd"/>
      <w:r w:rsidRPr="0008167F">
        <w:t xml:space="preserve"> orchestre motivation, volition et cognition , </w:t>
      </w:r>
      <w:r w:rsidRPr="0008167F">
        <w:rPr>
          <w:i/>
          <w:iCs/>
        </w:rPr>
        <w:t xml:space="preserve">Revue internationale de </w:t>
      </w:r>
      <w:proofErr w:type="spellStart"/>
      <w:r w:rsidRPr="0008167F">
        <w:rPr>
          <w:i/>
          <w:iCs/>
        </w:rPr>
        <w:t>pédagogie</w:t>
      </w:r>
      <w:proofErr w:type="spellEnd"/>
      <w:r w:rsidRPr="0008167F">
        <w:rPr>
          <w:i/>
          <w:iCs/>
        </w:rPr>
        <w:t xml:space="preserve"> de l’enseignement </w:t>
      </w:r>
      <w:proofErr w:type="spellStart"/>
      <w:r w:rsidRPr="0008167F">
        <w:rPr>
          <w:i/>
          <w:iCs/>
        </w:rPr>
        <w:t>supérieur</w:t>
      </w:r>
      <w:proofErr w:type="spellEnd"/>
      <w:r w:rsidRPr="0008167F">
        <w:rPr>
          <w:i/>
          <w:iCs/>
        </w:rPr>
        <w:t xml:space="preserve"> </w:t>
      </w:r>
      <w:r w:rsidR="00B47838" w:rsidRPr="0008167F">
        <w:rPr>
          <w:i/>
          <w:iCs/>
        </w:rPr>
        <w:t xml:space="preserve"> </w:t>
      </w:r>
      <w:r w:rsidRPr="0008167F">
        <w:t>[En ligne], 33-2 | 2017.</w:t>
      </w:r>
      <w:r w:rsidRPr="00395E92">
        <w:t xml:space="preserve"> </w:t>
      </w:r>
    </w:p>
    <w:p w14:paraId="3FC9D821" w14:textId="77777777" w:rsidR="00D73714" w:rsidRPr="00395E92" w:rsidRDefault="004E18BE" w:rsidP="00D73714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AB382E">
        <w:rPr>
          <w:color w:val="000000" w:themeColor="text1"/>
          <w:lang w:val="en-US"/>
        </w:rPr>
        <w:t>Ioannidou-Koutselini</w:t>
      </w:r>
      <w:proofErr w:type="spellEnd"/>
      <w:r w:rsidRPr="00AB382E">
        <w:rPr>
          <w:color w:val="000000" w:themeColor="text1"/>
          <w:lang w:val="en-US"/>
        </w:rPr>
        <w:t xml:space="preserve">, M., &amp; </w:t>
      </w:r>
      <w:proofErr w:type="spellStart"/>
      <w:r w:rsidRPr="00AB382E">
        <w:rPr>
          <w:color w:val="000000" w:themeColor="text1"/>
          <w:lang w:val="en-US"/>
        </w:rPr>
        <w:t>Patsalidou</w:t>
      </w:r>
      <w:proofErr w:type="spellEnd"/>
      <w:r w:rsidRPr="00AB382E">
        <w:rPr>
          <w:color w:val="000000" w:themeColor="text1"/>
          <w:lang w:val="en-US"/>
        </w:rPr>
        <w:t xml:space="preserve">, F. (2015). </w:t>
      </w:r>
      <w:r w:rsidRPr="003157AA">
        <w:rPr>
          <w:color w:val="000000" w:themeColor="text1"/>
          <w:lang w:val="en-US"/>
        </w:rPr>
        <w:t xml:space="preserve">Engaging school teachers and school principals in an action research in-service development as a means of pedagogical self-awareness. </w:t>
      </w:r>
      <w:r w:rsidRPr="003157AA">
        <w:rPr>
          <w:i/>
          <w:color w:val="000000" w:themeColor="text1"/>
          <w:lang w:val="en-US"/>
        </w:rPr>
        <w:t>Educational Action Research</w:t>
      </w:r>
      <w:r w:rsidRPr="003157AA">
        <w:rPr>
          <w:color w:val="000000" w:themeColor="text1"/>
          <w:lang w:val="en-US"/>
        </w:rPr>
        <w:t>, 23(2</w:t>
      </w:r>
      <w:r w:rsidRPr="0008167F">
        <w:rPr>
          <w:color w:val="000000" w:themeColor="text1"/>
          <w:lang w:val="en-US"/>
        </w:rPr>
        <w:t xml:space="preserve">), 124–139. </w:t>
      </w:r>
      <w:hyperlink r:id="rId12" w:history="1">
        <w:r w:rsidR="00E65177" w:rsidRPr="00395E92">
          <w:rPr>
            <w:rStyle w:val="Lienhypertexte"/>
            <w:color w:val="000000" w:themeColor="text1"/>
            <w:lang w:val="en-US"/>
          </w:rPr>
          <w:t>https://doi.org/10.1080/09650792.2014.960531</w:t>
        </w:r>
      </w:hyperlink>
      <w:r w:rsidRPr="00395E92">
        <w:rPr>
          <w:color w:val="000000" w:themeColor="text1"/>
          <w:lang w:val="en-US"/>
        </w:rPr>
        <w:t>.</w:t>
      </w:r>
    </w:p>
    <w:p w14:paraId="3D7534D8" w14:textId="77777777" w:rsidR="00D73714" w:rsidRPr="0008167F" w:rsidRDefault="00B5396C" w:rsidP="00D73714">
      <w:pPr>
        <w:pStyle w:val="NormalWeb"/>
        <w:spacing w:after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AB382E">
        <w:rPr>
          <w:color w:val="000000" w:themeColor="text1"/>
          <w:lang w:val="en-US"/>
        </w:rPr>
        <w:t>Issaieva</w:t>
      </w:r>
      <w:proofErr w:type="spellEnd"/>
      <w:r w:rsidRPr="00AB382E">
        <w:rPr>
          <w:color w:val="000000" w:themeColor="text1"/>
          <w:lang w:val="en-US"/>
        </w:rPr>
        <w:t xml:space="preserve">, E., &amp; </w:t>
      </w:r>
      <w:proofErr w:type="spellStart"/>
      <w:r w:rsidRPr="00AB382E">
        <w:rPr>
          <w:color w:val="000000" w:themeColor="text1"/>
          <w:lang w:val="en-US"/>
        </w:rPr>
        <w:t>Crahay</w:t>
      </w:r>
      <w:proofErr w:type="spellEnd"/>
      <w:r w:rsidRPr="00AB382E">
        <w:rPr>
          <w:color w:val="000000" w:themeColor="text1"/>
          <w:lang w:val="en-US"/>
        </w:rPr>
        <w:t xml:space="preserve">, M. (2014). </w:t>
      </w:r>
      <w:r w:rsidRPr="003157AA">
        <w:rPr>
          <w:color w:val="000000" w:themeColor="text1"/>
        </w:rPr>
        <w:t xml:space="preserve">Conceptions et postures des enseignants du primaire à propos de l’intelligence. </w:t>
      </w:r>
      <w:r w:rsidRPr="003157AA">
        <w:rPr>
          <w:i/>
          <w:color w:val="000000" w:themeColor="text1"/>
        </w:rPr>
        <w:t>Revue des Sciences de l’</w:t>
      </w:r>
      <w:proofErr w:type="spellStart"/>
      <w:r w:rsidRPr="003157AA">
        <w:rPr>
          <w:i/>
          <w:color w:val="000000" w:themeColor="text1"/>
        </w:rPr>
        <w:t>Education</w:t>
      </w:r>
      <w:proofErr w:type="spellEnd"/>
      <w:r w:rsidRPr="0008167F">
        <w:rPr>
          <w:color w:val="000000" w:themeColor="text1"/>
        </w:rPr>
        <w:t xml:space="preserve">, 40(1), 129-156. </w:t>
      </w:r>
    </w:p>
    <w:p w14:paraId="5479078D" w14:textId="77777777" w:rsidR="006A08BF" w:rsidRPr="0008167F" w:rsidRDefault="006A08BF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</w:rPr>
        <w:t xml:space="preserve">Jiang, Y., Ma, L., &amp; Gao, L. (2016). </w:t>
      </w:r>
      <w:r w:rsidRPr="0008167F">
        <w:rPr>
          <w:color w:val="000000" w:themeColor="text1"/>
          <w:lang w:val="en-US"/>
        </w:rPr>
        <w:t>Assessing teachers' metacognition in teaching: The Teacher Metacognition Inventory. Teac</w:t>
      </w:r>
      <w:r w:rsidRPr="0008167F">
        <w:rPr>
          <w:i/>
          <w:color w:val="000000" w:themeColor="text1"/>
          <w:lang w:val="en-US"/>
        </w:rPr>
        <w:t>hing and Teacher Education</w:t>
      </w:r>
      <w:r w:rsidRPr="0008167F">
        <w:rPr>
          <w:color w:val="000000" w:themeColor="text1"/>
          <w:lang w:val="en-US"/>
        </w:rPr>
        <w:t>. 59, 403-413.</w:t>
      </w:r>
    </w:p>
    <w:p w14:paraId="42239832" w14:textId="77777777" w:rsidR="004E18BE" w:rsidRPr="0008167F" w:rsidRDefault="004E18BE" w:rsidP="00E65177">
      <w:pPr>
        <w:pStyle w:val="NormalWeb"/>
        <w:spacing w:before="0" w:beforeAutospacing="0" w:after="0" w:afterAutospacing="0" w:line="360" w:lineRule="auto"/>
        <w:jc w:val="both"/>
        <w:rPr>
          <w:color w:val="000000" w:themeColor="text1"/>
          <w:lang w:val="en-US"/>
        </w:rPr>
      </w:pPr>
    </w:p>
    <w:p w14:paraId="6A92862F" w14:textId="1FC21DC4" w:rsidR="00AC64AC" w:rsidRPr="0008167F" w:rsidRDefault="008C5182" w:rsidP="00AC64AC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bCs/>
          <w:color w:val="000000" w:themeColor="text1"/>
        </w:rPr>
      </w:pPr>
      <w:r w:rsidRPr="0008167F">
        <w:rPr>
          <w:bCs/>
          <w:color w:val="000000" w:themeColor="text1"/>
          <w:lang w:val="en-US"/>
        </w:rPr>
        <w:t xml:space="preserve">Kagan D. (1992). Implications of research on teacher belief. </w:t>
      </w:r>
      <w:proofErr w:type="spellStart"/>
      <w:r w:rsidRPr="0008167F">
        <w:rPr>
          <w:bCs/>
          <w:i/>
          <w:iCs/>
          <w:color w:val="000000" w:themeColor="text1"/>
        </w:rPr>
        <w:t>Educational</w:t>
      </w:r>
      <w:proofErr w:type="spellEnd"/>
      <w:r w:rsidRPr="0008167F">
        <w:rPr>
          <w:bCs/>
          <w:i/>
          <w:iCs/>
          <w:color w:val="000000" w:themeColor="text1"/>
        </w:rPr>
        <w:t xml:space="preserve"> </w:t>
      </w:r>
      <w:proofErr w:type="spellStart"/>
      <w:r w:rsidRPr="0008167F">
        <w:rPr>
          <w:bCs/>
          <w:i/>
          <w:iCs/>
          <w:color w:val="000000" w:themeColor="text1"/>
        </w:rPr>
        <w:t>Psychologist</w:t>
      </w:r>
      <w:proofErr w:type="spellEnd"/>
      <w:r w:rsidRPr="0008167F">
        <w:rPr>
          <w:bCs/>
          <w:i/>
          <w:iCs/>
          <w:color w:val="000000" w:themeColor="text1"/>
        </w:rPr>
        <w:t xml:space="preserve">, </w:t>
      </w:r>
      <w:r w:rsidRPr="0008167F">
        <w:rPr>
          <w:bCs/>
          <w:color w:val="000000" w:themeColor="text1"/>
        </w:rPr>
        <w:t>vol. 25, n° 1, p. 65-90.</w:t>
      </w:r>
    </w:p>
    <w:p w14:paraId="74FCB2C1" w14:textId="77777777" w:rsidR="00293AF5" w:rsidRPr="0008167F" w:rsidRDefault="00293AF5" w:rsidP="00AC64AC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bCs/>
          <w:color w:val="000000" w:themeColor="text1"/>
        </w:rPr>
      </w:pPr>
    </w:p>
    <w:p w14:paraId="1232B8FB" w14:textId="77777777" w:rsidR="00AC64AC" w:rsidRPr="00395E92" w:rsidRDefault="00AC64AC" w:rsidP="00AC64AC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bCs/>
          <w:color w:val="000000" w:themeColor="text1"/>
        </w:rPr>
      </w:pPr>
      <w:proofErr w:type="spellStart"/>
      <w:r w:rsidRPr="0008167F">
        <w:t>Kappeler</w:t>
      </w:r>
      <w:proofErr w:type="spellEnd"/>
      <w:r w:rsidRPr="0008167F">
        <w:t xml:space="preserve">, G., et </w:t>
      </w:r>
      <w:proofErr w:type="spellStart"/>
      <w:r w:rsidRPr="0008167F">
        <w:t>Genoud</w:t>
      </w:r>
      <w:proofErr w:type="spellEnd"/>
      <w:r w:rsidRPr="0008167F">
        <w:t xml:space="preserve">, P. (2019). Croyances des futurs enseignants concernant l’acquisition des connaissances chez leurs </w:t>
      </w:r>
      <w:proofErr w:type="spellStart"/>
      <w:r w:rsidRPr="0008167F">
        <w:t>élèves</w:t>
      </w:r>
      <w:proofErr w:type="spellEnd"/>
      <w:r w:rsidRPr="0008167F">
        <w:t xml:space="preserve"> et </w:t>
      </w:r>
      <w:proofErr w:type="spellStart"/>
      <w:r w:rsidRPr="0008167F">
        <w:t>représentations</w:t>
      </w:r>
      <w:proofErr w:type="spellEnd"/>
      <w:r w:rsidRPr="0008167F">
        <w:t xml:space="preserve"> de l’enseignement Adaptation de deux </w:t>
      </w:r>
      <w:proofErr w:type="spellStart"/>
      <w:r w:rsidRPr="0008167F">
        <w:t>échelles</w:t>
      </w:r>
      <w:proofErr w:type="spellEnd"/>
      <w:r w:rsidRPr="0008167F">
        <w:t xml:space="preserve"> à </w:t>
      </w:r>
      <w:proofErr w:type="spellStart"/>
      <w:r w:rsidRPr="0008167F">
        <w:t>visée</w:t>
      </w:r>
      <w:proofErr w:type="spellEnd"/>
      <w:r w:rsidRPr="0008167F">
        <w:t xml:space="preserve"> de formation formative. </w:t>
      </w:r>
      <w:r w:rsidRPr="0008167F">
        <w:rPr>
          <w:i/>
          <w:iCs/>
        </w:rPr>
        <w:t>Formation et Pratiques d'Enseignement en Questions - Revue des HEP de Suisse romande et du Tessin, 24</w:t>
      </w:r>
      <w:r w:rsidRPr="0008167F">
        <w:t>, 83-96.</w:t>
      </w:r>
      <w:r w:rsidRPr="00395E92">
        <w:t xml:space="preserve"> </w:t>
      </w:r>
    </w:p>
    <w:p w14:paraId="3EEF2AFC" w14:textId="77777777" w:rsidR="00AC64AC" w:rsidRPr="00AB382E" w:rsidRDefault="00AC64AC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bCs/>
          <w:color w:val="000000" w:themeColor="text1"/>
        </w:rPr>
      </w:pPr>
    </w:p>
    <w:p w14:paraId="7850C90E" w14:textId="77777777" w:rsidR="007A1AF8" w:rsidRPr="0008167F" w:rsidRDefault="007A1AF8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bCs/>
          <w:color w:val="000000" w:themeColor="text1"/>
          <w:lang w:val="en-US"/>
        </w:rPr>
      </w:pPr>
      <w:proofErr w:type="spellStart"/>
      <w:r w:rsidRPr="003157AA">
        <w:rPr>
          <w:lang w:val="en-US"/>
        </w:rPr>
        <w:t>Kramarski</w:t>
      </w:r>
      <w:proofErr w:type="spellEnd"/>
      <w:r w:rsidRPr="003157AA">
        <w:rPr>
          <w:lang w:val="en-US"/>
        </w:rPr>
        <w:t xml:space="preserve">, B. (2018). </w:t>
      </w:r>
      <w:r w:rsidRPr="003157AA">
        <w:rPr>
          <w:lang w:val="en-CA"/>
        </w:rPr>
        <w:t xml:space="preserve">Teachers as agents in promoting students' SRL and performance: Applications for teachers' dual-role training program. In D. H. Schunk &amp; J. A. Greene (Eds.), Handbook of self-regulation of learning and performance (pp. 223–239). </w:t>
      </w:r>
      <w:r w:rsidRPr="003157AA">
        <w:rPr>
          <w:lang w:val="en-US"/>
        </w:rPr>
        <w:t>Routledge/Taylor &amp; Francis Group.</w:t>
      </w:r>
    </w:p>
    <w:p w14:paraId="4E3E112D" w14:textId="77777777" w:rsidR="00E65177" w:rsidRPr="0008167F" w:rsidRDefault="00E65177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3E25C530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  <w:lang w:val="en-US"/>
        </w:rPr>
        <w:t xml:space="preserve">Ko, J., Sammons, P., &amp; </w:t>
      </w:r>
      <w:proofErr w:type="spellStart"/>
      <w:r w:rsidRPr="0008167F">
        <w:rPr>
          <w:color w:val="000000" w:themeColor="text1"/>
          <w:lang w:val="en-US"/>
        </w:rPr>
        <w:t>Bakkum</w:t>
      </w:r>
      <w:proofErr w:type="spellEnd"/>
      <w:r w:rsidRPr="0008167F">
        <w:rPr>
          <w:color w:val="000000" w:themeColor="text1"/>
          <w:lang w:val="en-US"/>
        </w:rPr>
        <w:t xml:space="preserve">, L. (2014). </w:t>
      </w:r>
      <w:r w:rsidRPr="0008167F">
        <w:rPr>
          <w:i/>
          <w:iCs/>
          <w:color w:val="000000" w:themeColor="text1"/>
          <w:lang w:val="en-US"/>
        </w:rPr>
        <w:t>Effective teaching: A review of research and evidence</w:t>
      </w:r>
      <w:r w:rsidRPr="0008167F">
        <w:rPr>
          <w:color w:val="000000" w:themeColor="text1"/>
          <w:lang w:val="en-US"/>
        </w:rPr>
        <w:t xml:space="preserve">. Hong Kong : Hong Kong Institute of Education; England: </w:t>
      </w:r>
      <w:proofErr w:type="spellStart"/>
      <w:r w:rsidRPr="0008167F">
        <w:rPr>
          <w:color w:val="000000" w:themeColor="text1"/>
          <w:lang w:val="en-US"/>
        </w:rPr>
        <w:t>CfBT</w:t>
      </w:r>
      <w:proofErr w:type="spellEnd"/>
      <w:r w:rsidRPr="0008167F">
        <w:rPr>
          <w:color w:val="000000" w:themeColor="text1"/>
          <w:lang w:val="en-US"/>
        </w:rPr>
        <w:t xml:space="preserve"> Education Trust. </w:t>
      </w:r>
    </w:p>
    <w:p w14:paraId="4A0A941C" w14:textId="77777777" w:rsidR="007F1734" w:rsidRPr="0008167F" w:rsidRDefault="007F1734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12E0CF90" w14:textId="0DC16CD1" w:rsidR="004E18BE" w:rsidRPr="00E64C71" w:rsidRDefault="00B37E30" w:rsidP="00E65177">
      <w:pPr>
        <w:spacing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</w:rPr>
        <w:t xml:space="preserve">Lafortune, L., &amp; </w:t>
      </w:r>
      <w:proofErr w:type="spellStart"/>
      <w:r w:rsidRPr="0008167F">
        <w:rPr>
          <w:color w:val="000000" w:themeColor="text1"/>
        </w:rPr>
        <w:t>Fennema</w:t>
      </w:r>
      <w:proofErr w:type="spellEnd"/>
      <w:r w:rsidRPr="0008167F">
        <w:rPr>
          <w:color w:val="000000" w:themeColor="text1"/>
        </w:rPr>
        <w:t xml:space="preserve">, E. (2003). Croyances pratiques dans l’enseignements des </w:t>
      </w:r>
      <w:proofErr w:type="spellStart"/>
      <w:r w:rsidRPr="0008167F">
        <w:rPr>
          <w:color w:val="000000" w:themeColor="text1"/>
        </w:rPr>
        <w:t>mathématiques</w:t>
      </w:r>
      <w:proofErr w:type="spellEnd"/>
      <w:r w:rsidRPr="0008167F">
        <w:rPr>
          <w:color w:val="000000" w:themeColor="text1"/>
        </w:rPr>
        <w:t xml:space="preserve">. In L. Lafortune, C. </w:t>
      </w:r>
      <w:proofErr w:type="spellStart"/>
      <w:r w:rsidRPr="0008167F">
        <w:rPr>
          <w:color w:val="000000" w:themeColor="text1"/>
        </w:rPr>
        <w:t>Deaudelin</w:t>
      </w:r>
      <w:proofErr w:type="spellEnd"/>
      <w:r w:rsidRPr="0008167F">
        <w:rPr>
          <w:color w:val="000000" w:themeColor="text1"/>
        </w:rPr>
        <w:t xml:space="preserve">, P.-A. </w:t>
      </w:r>
      <w:proofErr w:type="spellStart"/>
      <w:r w:rsidRPr="0008167F">
        <w:rPr>
          <w:color w:val="000000" w:themeColor="text1"/>
        </w:rPr>
        <w:t>Doudin</w:t>
      </w:r>
      <w:proofErr w:type="spellEnd"/>
      <w:r w:rsidRPr="0008167F">
        <w:rPr>
          <w:color w:val="000000" w:themeColor="text1"/>
        </w:rPr>
        <w:t xml:space="preserve"> et D. Martin (</w:t>
      </w:r>
      <w:proofErr w:type="spellStart"/>
      <w:r w:rsidRPr="0008167F">
        <w:rPr>
          <w:color w:val="000000" w:themeColor="text1"/>
        </w:rPr>
        <w:t>Eds</w:t>
      </w:r>
      <w:proofErr w:type="spellEnd"/>
      <w:r w:rsidRPr="0008167F">
        <w:rPr>
          <w:color w:val="000000" w:themeColor="text1"/>
        </w:rPr>
        <w:t xml:space="preserve">.), </w:t>
      </w:r>
      <w:r w:rsidRPr="0008167F">
        <w:rPr>
          <w:i/>
          <w:iCs/>
          <w:color w:val="000000" w:themeColor="text1"/>
        </w:rPr>
        <w:t xml:space="preserve">Conceptions, croyances et </w:t>
      </w:r>
      <w:proofErr w:type="spellStart"/>
      <w:r w:rsidRPr="0008167F">
        <w:rPr>
          <w:i/>
          <w:iCs/>
          <w:color w:val="000000" w:themeColor="text1"/>
        </w:rPr>
        <w:t>représentations</w:t>
      </w:r>
      <w:proofErr w:type="spellEnd"/>
      <w:r w:rsidRPr="0008167F">
        <w:rPr>
          <w:i/>
          <w:iCs/>
          <w:color w:val="000000" w:themeColor="text1"/>
        </w:rPr>
        <w:t xml:space="preserve"> en maths, sciences et technos </w:t>
      </w:r>
      <w:r w:rsidRPr="0008167F">
        <w:rPr>
          <w:color w:val="000000" w:themeColor="text1"/>
        </w:rPr>
        <w:t xml:space="preserve">(pp. 29-57). </w:t>
      </w:r>
      <w:proofErr w:type="spellStart"/>
      <w:r w:rsidRPr="00E64C71">
        <w:rPr>
          <w:color w:val="000000" w:themeColor="text1"/>
        </w:rPr>
        <w:t>Québec</w:t>
      </w:r>
      <w:proofErr w:type="spellEnd"/>
      <w:r w:rsidRPr="00E64C71">
        <w:rPr>
          <w:color w:val="000000" w:themeColor="text1"/>
        </w:rPr>
        <w:t xml:space="preserve"> : Presses de l’</w:t>
      </w:r>
      <w:proofErr w:type="spellStart"/>
      <w:r w:rsidRPr="00E64C71">
        <w:rPr>
          <w:color w:val="000000" w:themeColor="text1"/>
        </w:rPr>
        <w:t>Universite</w:t>
      </w:r>
      <w:proofErr w:type="spellEnd"/>
      <w:r w:rsidRPr="00E64C71">
        <w:rPr>
          <w:color w:val="000000" w:themeColor="text1"/>
        </w:rPr>
        <w:t xml:space="preserve">́ du </w:t>
      </w:r>
      <w:proofErr w:type="spellStart"/>
      <w:r w:rsidRPr="00E64C71">
        <w:rPr>
          <w:color w:val="000000" w:themeColor="text1"/>
        </w:rPr>
        <w:t>Québec</w:t>
      </w:r>
      <w:proofErr w:type="spellEnd"/>
      <w:r w:rsidRPr="00E64C71">
        <w:rPr>
          <w:color w:val="000000" w:themeColor="text1"/>
        </w:rPr>
        <w:t xml:space="preserve">. </w:t>
      </w:r>
    </w:p>
    <w:p w14:paraId="0FA83837" w14:textId="77777777" w:rsidR="004D779F" w:rsidRPr="00E64C71" w:rsidRDefault="004D779F" w:rsidP="00E65177">
      <w:pPr>
        <w:spacing w:line="360" w:lineRule="auto"/>
        <w:ind w:left="709" w:hanging="709"/>
        <w:jc w:val="both"/>
        <w:rPr>
          <w:color w:val="000000" w:themeColor="text1"/>
        </w:rPr>
      </w:pPr>
    </w:p>
    <w:p w14:paraId="79E75BFF" w14:textId="77777777" w:rsidR="00610D1A" w:rsidRDefault="004D779F" w:rsidP="00610D1A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5E2F60">
        <w:rPr>
          <w:color w:val="000000" w:themeColor="text1"/>
          <w:highlight w:val="yellow"/>
        </w:rPr>
        <w:t>Lepareur</w:t>
      </w:r>
      <w:proofErr w:type="spellEnd"/>
      <w:r w:rsidRPr="005E2F60">
        <w:rPr>
          <w:color w:val="000000" w:themeColor="text1"/>
          <w:highlight w:val="yellow"/>
        </w:rPr>
        <w:t xml:space="preserve">, C. (soumis). L’apprentissage autorégulé en classe de sciences : implications pratiques et revue des stratégies d’enseignement efficaces. </w:t>
      </w:r>
      <w:r w:rsidR="00610D1A" w:rsidRPr="005E2F60">
        <w:rPr>
          <w:color w:val="000000" w:themeColor="text1"/>
          <w:highlight w:val="yellow"/>
        </w:rPr>
        <w:t>In Berger, J.-L. &amp; Cartier, S. C., (</w:t>
      </w:r>
      <w:proofErr w:type="spellStart"/>
      <w:r w:rsidR="00610D1A" w:rsidRPr="005E2F60">
        <w:rPr>
          <w:color w:val="000000" w:themeColor="text1"/>
          <w:highlight w:val="yellow"/>
        </w:rPr>
        <w:t>Dir</w:t>
      </w:r>
      <w:proofErr w:type="spellEnd"/>
      <w:r w:rsidR="00610D1A" w:rsidRPr="005E2F60">
        <w:rPr>
          <w:color w:val="000000" w:themeColor="text1"/>
          <w:highlight w:val="yellow"/>
        </w:rPr>
        <w:t xml:space="preserve">.). L’apprentissage </w:t>
      </w:r>
      <w:proofErr w:type="spellStart"/>
      <w:r w:rsidR="00610D1A" w:rsidRPr="005E2F60">
        <w:rPr>
          <w:color w:val="000000" w:themeColor="text1"/>
          <w:highlight w:val="yellow"/>
        </w:rPr>
        <w:t>autorégule</w:t>
      </w:r>
      <w:proofErr w:type="spellEnd"/>
      <w:r w:rsidR="00610D1A" w:rsidRPr="005E2F60">
        <w:rPr>
          <w:color w:val="000000" w:themeColor="text1"/>
          <w:highlight w:val="yellow"/>
        </w:rPr>
        <w:t xml:space="preserve">́ : </w:t>
      </w:r>
      <w:proofErr w:type="spellStart"/>
      <w:r w:rsidR="00610D1A" w:rsidRPr="005E2F60">
        <w:rPr>
          <w:color w:val="000000" w:themeColor="text1"/>
          <w:highlight w:val="yellow"/>
        </w:rPr>
        <w:t>état</w:t>
      </w:r>
      <w:proofErr w:type="spellEnd"/>
      <w:r w:rsidR="00610D1A" w:rsidRPr="005E2F60">
        <w:rPr>
          <w:color w:val="000000" w:themeColor="text1"/>
          <w:highlight w:val="yellow"/>
        </w:rPr>
        <w:t xml:space="preserve"> des lieux.</w:t>
      </w:r>
      <w:r w:rsidR="00610D1A" w:rsidRPr="00746D75">
        <w:rPr>
          <w:color w:val="000000" w:themeColor="text1"/>
        </w:rPr>
        <w:t xml:space="preserve"> </w:t>
      </w:r>
    </w:p>
    <w:p w14:paraId="55879589" w14:textId="77777777" w:rsidR="00E65177" w:rsidRPr="005E2F60" w:rsidRDefault="00E65177" w:rsidP="00610D1A">
      <w:pPr>
        <w:pStyle w:val="NormalWeb"/>
        <w:rPr>
          <w:color w:val="000000" w:themeColor="text1"/>
        </w:rPr>
      </w:pPr>
    </w:p>
    <w:p w14:paraId="4D809AE3" w14:textId="77777777" w:rsidR="00C53498" w:rsidRPr="0008167F" w:rsidRDefault="004E18BE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E64C71">
        <w:rPr>
          <w:color w:val="000000" w:themeColor="text1"/>
          <w:lang w:val="nl-BE"/>
        </w:rPr>
        <w:t xml:space="preserve">Lombaerts, K., De Backer, F., Engels, N., van Braak, J., &amp; Athanasou, J. (2009). </w:t>
      </w:r>
      <w:r w:rsidRPr="0008167F">
        <w:rPr>
          <w:color w:val="000000" w:themeColor="text1"/>
          <w:lang w:val="en-US"/>
        </w:rPr>
        <w:t xml:space="preserve">Development of the self- regulated learning teacher belief scale. European Journal of Psychology of Education, 24(1), 79–96. https:// doi.org/10.1007/BF03173476. </w:t>
      </w:r>
    </w:p>
    <w:p w14:paraId="59C2C271" w14:textId="77777777" w:rsidR="00DB0E28" w:rsidRPr="0008167F" w:rsidRDefault="00DB0E28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1FAA49EF" w14:textId="77777777" w:rsidR="00892B60" w:rsidRPr="0008167F" w:rsidRDefault="00C53498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08167F">
        <w:rPr>
          <w:color w:val="000000" w:themeColor="text1"/>
        </w:rPr>
        <w:t>McCombs</w:t>
      </w:r>
      <w:proofErr w:type="spellEnd"/>
      <w:r w:rsidRPr="0008167F">
        <w:rPr>
          <w:color w:val="000000" w:themeColor="text1"/>
        </w:rPr>
        <w:t xml:space="preserve">, B. L., &amp; </w:t>
      </w:r>
      <w:proofErr w:type="spellStart"/>
      <w:r w:rsidRPr="0008167F">
        <w:rPr>
          <w:color w:val="000000" w:themeColor="text1"/>
        </w:rPr>
        <w:t>Marzano</w:t>
      </w:r>
      <w:proofErr w:type="spellEnd"/>
      <w:r w:rsidRPr="0008167F">
        <w:rPr>
          <w:color w:val="000000" w:themeColor="text1"/>
        </w:rPr>
        <w:t xml:space="preserve">, R. J. (1990). </w:t>
      </w:r>
      <w:r w:rsidRPr="0008167F">
        <w:rPr>
          <w:color w:val="000000" w:themeColor="text1"/>
          <w:lang w:val="en-US"/>
        </w:rPr>
        <w:t xml:space="preserve">Putting the self in self-regulated learning: the self as agent in integrating will and skill. </w:t>
      </w:r>
      <w:r w:rsidRPr="0008167F">
        <w:rPr>
          <w:i/>
          <w:color w:val="000000" w:themeColor="text1"/>
          <w:lang w:val="en-US"/>
        </w:rPr>
        <w:t>Educational Psychologist</w:t>
      </w:r>
      <w:r w:rsidRPr="0008167F">
        <w:rPr>
          <w:color w:val="000000" w:themeColor="text1"/>
          <w:lang w:val="en-US"/>
        </w:rPr>
        <w:t>, 25(1), 51–69.</w:t>
      </w:r>
    </w:p>
    <w:p w14:paraId="62E32A57" w14:textId="77777777" w:rsidR="00E65177" w:rsidRPr="0008167F" w:rsidRDefault="00E65177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3FDC479D" w14:textId="77777777" w:rsidR="00892B60" w:rsidRPr="0008167F" w:rsidRDefault="00892B60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  <w:lang w:val="en-US"/>
        </w:rPr>
        <w:t xml:space="preserve">Moos, D. C., &amp; Ringdal, A. (2012). Self-regulated learning in the classroom: a literature review on the teachers’ role. </w:t>
      </w:r>
      <w:r w:rsidRPr="0008167F">
        <w:rPr>
          <w:i/>
          <w:color w:val="000000" w:themeColor="text1"/>
          <w:lang w:val="en-US"/>
        </w:rPr>
        <w:t>Education Research International</w:t>
      </w:r>
      <w:r w:rsidRPr="0008167F">
        <w:rPr>
          <w:color w:val="000000" w:themeColor="text1"/>
          <w:lang w:val="en-US"/>
        </w:rPr>
        <w:t xml:space="preserve">, Vol. 2012 (Article ID 423284). https://doi.org/10.1155/2012/ </w:t>
      </w:r>
    </w:p>
    <w:p w14:paraId="00B41D1E" w14:textId="77777777" w:rsidR="00892B60" w:rsidRPr="0008167F" w:rsidRDefault="00892B60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18CDBB87" w14:textId="77777777" w:rsidR="00B37E30" w:rsidRPr="0008167F" w:rsidRDefault="00B37E30" w:rsidP="00E65177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  <w:lang w:val="en-US"/>
        </w:rPr>
        <w:t>Noël</w:t>
      </w:r>
      <w:proofErr w:type="spellEnd"/>
      <w:r w:rsidRPr="0008167F">
        <w:rPr>
          <w:color w:val="000000" w:themeColor="text1"/>
          <w:lang w:val="en-US"/>
        </w:rPr>
        <w:t xml:space="preserve">, B. (1997). </w:t>
      </w:r>
      <w:r w:rsidRPr="0008167F">
        <w:rPr>
          <w:i/>
          <w:iCs/>
          <w:color w:val="000000" w:themeColor="text1"/>
        </w:rPr>
        <w:t xml:space="preserve">La </w:t>
      </w:r>
      <w:proofErr w:type="spellStart"/>
      <w:r w:rsidRPr="0008167F">
        <w:rPr>
          <w:i/>
          <w:iCs/>
          <w:color w:val="000000" w:themeColor="text1"/>
        </w:rPr>
        <w:t>métacognition</w:t>
      </w:r>
      <w:proofErr w:type="spellEnd"/>
      <w:r w:rsidRPr="0008167F">
        <w:rPr>
          <w:i/>
          <w:iCs/>
          <w:color w:val="000000" w:themeColor="text1"/>
        </w:rPr>
        <w:t xml:space="preserve">. </w:t>
      </w:r>
      <w:r w:rsidRPr="0008167F">
        <w:rPr>
          <w:color w:val="000000" w:themeColor="text1"/>
        </w:rPr>
        <w:t>Bruxelles : De Boeck.</w:t>
      </w:r>
    </w:p>
    <w:p w14:paraId="279FE34B" w14:textId="77777777" w:rsidR="00D73714" w:rsidRPr="0008167F" w:rsidRDefault="00B37E30" w:rsidP="00D73714">
      <w:pPr>
        <w:spacing w:before="100" w:beforeAutospacing="1" w:after="100" w:afterAutospacing="1" w:line="360" w:lineRule="auto"/>
        <w:ind w:left="709" w:hanging="709"/>
        <w:rPr>
          <w:color w:val="000000" w:themeColor="text1"/>
          <w:lang w:val="en-US"/>
        </w:rPr>
      </w:pPr>
      <w:proofErr w:type="spellStart"/>
      <w:r w:rsidRPr="0008167F">
        <w:rPr>
          <w:color w:val="000000" w:themeColor="text1"/>
        </w:rPr>
        <w:t>Noël</w:t>
      </w:r>
      <w:proofErr w:type="spellEnd"/>
      <w:r w:rsidRPr="0008167F">
        <w:rPr>
          <w:color w:val="000000" w:themeColor="text1"/>
        </w:rPr>
        <w:t xml:space="preserve">, B., &amp; Cartier, S. (2016). </w:t>
      </w:r>
      <w:r w:rsidRPr="0008167F">
        <w:rPr>
          <w:i/>
          <w:iCs/>
          <w:color w:val="000000" w:themeColor="text1"/>
        </w:rPr>
        <w:t xml:space="preserve">De la </w:t>
      </w:r>
      <w:proofErr w:type="spellStart"/>
      <w:r w:rsidRPr="0008167F">
        <w:rPr>
          <w:i/>
          <w:iCs/>
          <w:color w:val="000000" w:themeColor="text1"/>
        </w:rPr>
        <w:t>métacognition</w:t>
      </w:r>
      <w:proofErr w:type="spellEnd"/>
      <w:r w:rsidRPr="0008167F">
        <w:rPr>
          <w:i/>
          <w:iCs/>
          <w:color w:val="000000" w:themeColor="text1"/>
        </w:rPr>
        <w:t xml:space="preserve"> à l’apprentissage </w:t>
      </w:r>
      <w:proofErr w:type="spellStart"/>
      <w:r w:rsidRPr="0008167F">
        <w:rPr>
          <w:i/>
          <w:iCs/>
          <w:color w:val="000000" w:themeColor="text1"/>
        </w:rPr>
        <w:t>autorégule</w:t>
      </w:r>
      <w:proofErr w:type="spellEnd"/>
      <w:r w:rsidRPr="0008167F">
        <w:rPr>
          <w:i/>
          <w:iCs/>
          <w:color w:val="000000" w:themeColor="text1"/>
        </w:rPr>
        <w:t>́</w:t>
      </w:r>
      <w:r w:rsidRPr="0008167F">
        <w:rPr>
          <w:color w:val="000000" w:themeColor="text1"/>
        </w:rPr>
        <w:t xml:space="preserve">. </w:t>
      </w:r>
      <w:r w:rsidRPr="0008167F">
        <w:rPr>
          <w:color w:val="000000" w:themeColor="text1"/>
          <w:lang w:val="en-US"/>
        </w:rPr>
        <w:t>Louvain-la-</w:t>
      </w:r>
      <w:proofErr w:type="spellStart"/>
      <w:r w:rsidRPr="0008167F">
        <w:rPr>
          <w:color w:val="000000" w:themeColor="text1"/>
          <w:lang w:val="en-US"/>
        </w:rPr>
        <w:t>Neuve</w:t>
      </w:r>
      <w:proofErr w:type="spellEnd"/>
      <w:r w:rsidRPr="0008167F">
        <w:rPr>
          <w:color w:val="000000" w:themeColor="text1"/>
          <w:lang w:val="en-US"/>
        </w:rPr>
        <w:t xml:space="preserve"> : De </w:t>
      </w:r>
      <w:proofErr w:type="spellStart"/>
      <w:r w:rsidRPr="0008167F">
        <w:rPr>
          <w:color w:val="000000" w:themeColor="text1"/>
          <w:lang w:val="en-US"/>
        </w:rPr>
        <w:t>Boeck</w:t>
      </w:r>
      <w:proofErr w:type="spellEnd"/>
      <w:r w:rsidRPr="0008167F">
        <w:rPr>
          <w:color w:val="000000" w:themeColor="text1"/>
          <w:lang w:val="en-US"/>
        </w:rPr>
        <w:t>.</w:t>
      </w:r>
    </w:p>
    <w:p w14:paraId="3BDF6A88" w14:textId="77777777" w:rsidR="00892B60" w:rsidRPr="0008167F" w:rsidRDefault="009D2FE2" w:rsidP="00E65177">
      <w:pPr>
        <w:spacing w:before="100" w:beforeAutospacing="1" w:after="100" w:afterAutospacing="1" w:line="360" w:lineRule="auto"/>
        <w:ind w:left="709" w:hanging="709"/>
        <w:rPr>
          <w:color w:val="000000" w:themeColor="text1"/>
          <w:lang w:val="en-US"/>
        </w:rPr>
      </w:pPr>
      <w:proofErr w:type="spellStart"/>
      <w:r w:rsidRPr="0008167F">
        <w:rPr>
          <w:color w:val="000000" w:themeColor="text1"/>
          <w:lang w:val="en-US"/>
        </w:rPr>
        <w:t>Pajares</w:t>
      </w:r>
      <w:proofErr w:type="spellEnd"/>
      <w:r w:rsidRPr="0008167F">
        <w:rPr>
          <w:color w:val="000000" w:themeColor="text1"/>
          <w:lang w:val="en-US"/>
        </w:rPr>
        <w:t xml:space="preserve">, F. (1992). Teachers' beliefs and educational research: Cleaning up a messy construct. </w:t>
      </w:r>
      <w:r w:rsidRPr="0008167F">
        <w:rPr>
          <w:i/>
          <w:color w:val="000000" w:themeColor="text1"/>
          <w:lang w:val="en-US"/>
        </w:rPr>
        <w:t>Review of Educational Research</w:t>
      </w:r>
      <w:r w:rsidRPr="0008167F">
        <w:rPr>
          <w:color w:val="000000" w:themeColor="text1"/>
          <w:lang w:val="en-US"/>
        </w:rPr>
        <w:t xml:space="preserve">, 62, 307-332. </w:t>
      </w:r>
    </w:p>
    <w:p w14:paraId="0506C108" w14:textId="77777777" w:rsidR="00892B60" w:rsidRPr="0008167F" w:rsidRDefault="00892B60" w:rsidP="00E65177">
      <w:pPr>
        <w:spacing w:before="100" w:beforeAutospacing="1" w:after="100" w:afterAutospacing="1" w:line="360" w:lineRule="auto"/>
        <w:ind w:left="709" w:hanging="709"/>
        <w:rPr>
          <w:color w:val="000000" w:themeColor="text1"/>
        </w:rPr>
      </w:pPr>
      <w:r w:rsidRPr="0008167F">
        <w:rPr>
          <w:color w:val="000000" w:themeColor="text1"/>
          <w:lang w:val="en-US"/>
        </w:rPr>
        <w:lastRenderedPageBreak/>
        <w:t xml:space="preserve">Panadero, E. (2017). A review of self-regulated learning: six models and four directions for research. </w:t>
      </w:r>
      <w:proofErr w:type="spellStart"/>
      <w:r w:rsidRPr="0008167F">
        <w:rPr>
          <w:i/>
          <w:color w:val="000000" w:themeColor="text1"/>
        </w:rPr>
        <w:t>Frontiers</w:t>
      </w:r>
      <w:proofErr w:type="spellEnd"/>
      <w:r w:rsidRPr="0008167F">
        <w:rPr>
          <w:i/>
          <w:color w:val="000000" w:themeColor="text1"/>
        </w:rPr>
        <w:t xml:space="preserve"> in Psychology</w:t>
      </w:r>
      <w:r w:rsidRPr="0008167F">
        <w:rPr>
          <w:color w:val="000000" w:themeColor="text1"/>
        </w:rPr>
        <w:t xml:space="preserve">, 8(422), 1–28. </w:t>
      </w:r>
    </w:p>
    <w:p w14:paraId="6F2814FD" w14:textId="77777777" w:rsidR="00940B33" w:rsidRPr="0008167F" w:rsidRDefault="00940B33" w:rsidP="00940B33">
      <w:pPr>
        <w:spacing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t>Pentecouteau</w:t>
      </w:r>
      <w:proofErr w:type="spellEnd"/>
      <w:r w:rsidRPr="0008167F">
        <w:rPr>
          <w:color w:val="000000" w:themeColor="text1"/>
        </w:rPr>
        <w:t>, H. (2012). L’alternance dans une formation professionnelle universitaire. De l’</w:t>
      </w:r>
      <w:proofErr w:type="spellStart"/>
      <w:r w:rsidRPr="0008167F">
        <w:rPr>
          <w:color w:val="000000" w:themeColor="text1"/>
        </w:rPr>
        <w:t>idéal</w:t>
      </w:r>
      <w:proofErr w:type="spellEnd"/>
      <w:r w:rsidRPr="0008167F">
        <w:rPr>
          <w:color w:val="000000" w:themeColor="text1"/>
        </w:rPr>
        <w:t xml:space="preserve"> </w:t>
      </w:r>
      <w:proofErr w:type="spellStart"/>
      <w:r w:rsidRPr="0008167F">
        <w:rPr>
          <w:color w:val="000000" w:themeColor="text1"/>
        </w:rPr>
        <w:t>épistémologique</w:t>
      </w:r>
      <w:proofErr w:type="spellEnd"/>
      <w:r w:rsidRPr="0008167F">
        <w:rPr>
          <w:color w:val="000000" w:themeColor="text1"/>
        </w:rPr>
        <w:t xml:space="preserve"> aux contradictions </w:t>
      </w:r>
      <w:proofErr w:type="spellStart"/>
      <w:r w:rsidRPr="0008167F">
        <w:rPr>
          <w:color w:val="000000" w:themeColor="text1"/>
        </w:rPr>
        <w:t>pédagogiques</w:t>
      </w:r>
      <w:proofErr w:type="spellEnd"/>
      <w:r w:rsidRPr="0008167F">
        <w:rPr>
          <w:color w:val="000000" w:themeColor="text1"/>
        </w:rPr>
        <w:t xml:space="preserve">. </w:t>
      </w:r>
      <w:r w:rsidRPr="0008167F">
        <w:rPr>
          <w:i/>
          <w:iCs/>
          <w:color w:val="000000" w:themeColor="text1"/>
        </w:rPr>
        <w:t xml:space="preserve">Revue internationale de </w:t>
      </w:r>
      <w:proofErr w:type="spellStart"/>
      <w:r w:rsidRPr="0008167F">
        <w:rPr>
          <w:i/>
          <w:iCs/>
          <w:color w:val="000000" w:themeColor="text1"/>
        </w:rPr>
        <w:t>pédagogie</w:t>
      </w:r>
      <w:proofErr w:type="spellEnd"/>
      <w:r w:rsidRPr="0008167F">
        <w:rPr>
          <w:i/>
          <w:iCs/>
          <w:color w:val="000000" w:themeColor="text1"/>
        </w:rPr>
        <w:t xml:space="preserve"> de l’enseignement universitaire</w:t>
      </w:r>
      <w:r w:rsidRPr="0008167F">
        <w:rPr>
          <w:color w:val="000000" w:themeColor="text1"/>
        </w:rPr>
        <w:t xml:space="preserve">, </w:t>
      </w:r>
      <w:r w:rsidRPr="0008167F">
        <w:rPr>
          <w:i/>
          <w:iCs/>
          <w:color w:val="000000" w:themeColor="text1"/>
        </w:rPr>
        <w:t>28</w:t>
      </w:r>
      <w:r w:rsidRPr="0008167F">
        <w:rPr>
          <w:color w:val="000000" w:themeColor="text1"/>
        </w:rPr>
        <w:t xml:space="preserve">(1), 1-12. </w:t>
      </w:r>
    </w:p>
    <w:p w14:paraId="6FBA19E1" w14:textId="77777777" w:rsidR="00E65177" w:rsidRPr="0008167F" w:rsidRDefault="00E65177" w:rsidP="00940B33">
      <w:pPr>
        <w:spacing w:line="360" w:lineRule="auto"/>
        <w:jc w:val="both"/>
        <w:rPr>
          <w:color w:val="000000" w:themeColor="text1"/>
        </w:rPr>
      </w:pPr>
    </w:p>
    <w:p w14:paraId="517FC333" w14:textId="77777777" w:rsidR="00055CE3" w:rsidRPr="0008167F" w:rsidRDefault="00B37E30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</w:rPr>
        <w:t xml:space="preserve">Perez-Roux, T. (2016). Formation des enseignants et mobilisation des savoirs. La formation des enseignants du secondaire en France : entre universitarisation et professionnalisation, quelle mobilisation des savoirs en fonction des contextes ? </w:t>
      </w:r>
      <w:r w:rsidRPr="0008167F">
        <w:rPr>
          <w:i/>
          <w:iCs/>
          <w:color w:val="000000" w:themeColor="text1"/>
          <w:lang w:val="en-US"/>
        </w:rPr>
        <w:t xml:space="preserve">Education &amp; Formation </w:t>
      </w:r>
      <w:r w:rsidRPr="0008167F">
        <w:rPr>
          <w:color w:val="000000" w:themeColor="text1"/>
          <w:lang w:val="en-US"/>
        </w:rPr>
        <w:t>(</w:t>
      </w:r>
      <w:proofErr w:type="spellStart"/>
      <w:r w:rsidRPr="0008167F">
        <w:rPr>
          <w:color w:val="000000" w:themeColor="text1"/>
          <w:lang w:val="en-US"/>
        </w:rPr>
        <w:t>en</w:t>
      </w:r>
      <w:proofErr w:type="spellEnd"/>
      <w:r w:rsidRPr="0008167F">
        <w:rPr>
          <w:color w:val="000000" w:themeColor="text1"/>
          <w:lang w:val="en-US"/>
        </w:rPr>
        <w:t xml:space="preserve"> </w:t>
      </w:r>
      <w:proofErr w:type="spellStart"/>
      <w:r w:rsidRPr="0008167F">
        <w:rPr>
          <w:color w:val="000000" w:themeColor="text1"/>
          <w:lang w:val="en-US"/>
        </w:rPr>
        <w:t>ligne</w:t>
      </w:r>
      <w:proofErr w:type="spellEnd"/>
      <w:r w:rsidRPr="0008167F">
        <w:rPr>
          <w:color w:val="000000" w:themeColor="text1"/>
          <w:lang w:val="en-US"/>
        </w:rPr>
        <w:t xml:space="preserve">), </w:t>
      </w:r>
      <w:r w:rsidRPr="0008167F">
        <w:rPr>
          <w:i/>
          <w:iCs/>
          <w:color w:val="000000" w:themeColor="text1"/>
          <w:lang w:val="en-US"/>
        </w:rPr>
        <w:t>e-305</w:t>
      </w:r>
      <w:r w:rsidRPr="0008167F">
        <w:rPr>
          <w:color w:val="000000" w:themeColor="text1"/>
          <w:lang w:val="en-US"/>
        </w:rPr>
        <w:t xml:space="preserve">, 11-22. </w:t>
      </w:r>
    </w:p>
    <w:p w14:paraId="2D705C1D" w14:textId="77777777" w:rsidR="00B85523" w:rsidRPr="0008167F" w:rsidRDefault="00B85523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4A8A7D2E" w14:textId="77777777" w:rsidR="00055CE3" w:rsidRPr="0008167F" w:rsidRDefault="00773FE3" w:rsidP="00E65177">
      <w:pPr>
        <w:spacing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  <w:lang w:val="en-US"/>
        </w:rPr>
        <w:t xml:space="preserve">Proust, J. (2013). </w:t>
      </w:r>
      <w:r w:rsidR="00055CE3" w:rsidRPr="0008167F">
        <w:rPr>
          <w:color w:val="000000" w:themeColor="text1"/>
          <w:lang w:val="en-US"/>
        </w:rPr>
        <w:t xml:space="preserve">The philosophy of metacognition: mental agency and self-awareness. </w:t>
      </w:r>
      <w:r w:rsidR="00055CE3" w:rsidRPr="0008167F">
        <w:rPr>
          <w:color w:val="000000" w:themeColor="text1"/>
        </w:rPr>
        <w:t>OUP Oxford</w:t>
      </w:r>
      <w:r w:rsidR="00AB53C2" w:rsidRPr="0008167F">
        <w:rPr>
          <w:color w:val="000000" w:themeColor="text1"/>
        </w:rPr>
        <w:t>.</w:t>
      </w:r>
    </w:p>
    <w:p w14:paraId="3DF133D7" w14:textId="77777777" w:rsidR="00055CE3" w:rsidRPr="0008167F" w:rsidRDefault="00055CE3" w:rsidP="00E65177">
      <w:pPr>
        <w:spacing w:line="360" w:lineRule="auto"/>
        <w:ind w:left="709" w:hanging="709"/>
        <w:jc w:val="both"/>
        <w:rPr>
          <w:color w:val="000000" w:themeColor="text1"/>
        </w:rPr>
      </w:pPr>
    </w:p>
    <w:p w14:paraId="695E88AF" w14:textId="77777777" w:rsidR="009D2FE2" w:rsidRPr="0008167F" w:rsidRDefault="00B37E30" w:rsidP="00E65177">
      <w:pPr>
        <w:spacing w:line="360" w:lineRule="auto"/>
        <w:ind w:left="709" w:hanging="709"/>
        <w:jc w:val="both"/>
        <w:rPr>
          <w:color w:val="000000" w:themeColor="text1"/>
          <w:kern w:val="36"/>
        </w:rPr>
      </w:pPr>
      <w:proofErr w:type="spellStart"/>
      <w:r w:rsidRPr="0008167F">
        <w:rPr>
          <w:color w:val="000000" w:themeColor="text1"/>
          <w:kern w:val="36"/>
        </w:rPr>
        <w:t>Rérat</w:t>
      </w:r>
      <w:proofErr w:type="spellEnd"/>
      <w:r w:rsidRPr="0008167F">
        <w:rPr>
          <w:color w:val="000000" w:themeColor="text1"/>
          <w:kern w:val="36"/>
        </w:rPr>
        <w:t xml:space="preserve">, O., &amp; Berger, J.-L. (2020). Influence d’une intervention métacognitive sur le processus de révision de productions écrites d’élèves en formation professionnelle initiale. </w:t>
      </w:r>
      <w:r w:rsidRPr="0008167F">
        <w:rPr>
          <w:i/>
          <w:color w:val="000000" w:themeColor="text1"/>
          <w:kern w:val="36"/>
        </w:rPr>
        <w:t>La recherche en éducation</w:t>
      </w:r>
      <w:r w:rsidRPr="0008167F">
        <w:rPr>
          <w:color w:val="000000" w:themeColor="text1"/>
          <w:kern w:val="36"/>
        </w:rPr>
        <w:t>, 20, 1-25.</w:t>
      </w:r>
    </w:p>
    <w:p w14:paraId="6AAE89A6" w14:textId="77777777" w:rsidR="00E65177" w:rsidRPr="0008167F" w:rsidRDefault="00E65177" w:rsidP="00E65177">
      <w:pPr>
        <w:spacing w:line="360" w:lineRule="auto"/>
        <w:ind w:left="709" w:hanging="709"/>
        <w:jc w:val="both"/>
        <w:rPr>
          <w:color w:val="000000" w:themeColor="text1"/>
          <w:kern w:val="36"/>
        </w:rPr>
      </w:pPr>
    </w:p>
    <w:p w14:paraId="44E38A9C" w14:textId="0466C556" w:rsidR="00931BDB" w:rsidRPr="00E64C71" w:rsidRDefault="00B37E30" w:rsidP="00E65177">
      <w:pPr>
        <w:spacing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</w:rPr>
        <w:t xml:space="preserve">Romainville, M. (2007). Conscience, </w:t>
      </w:r>
      <w:proofErr w:type="spellStart"/>
      <w:r w:rsidRPr="0008167F">
        <w:rPr>
          <w:color w:val="000000" w:themeColor="text1"/>
        </w:rPr>
        <w:t>métacognition</w:t>
      </w:r>
      <w:proofErr w:type="spellEnd"/>
      <w:r w:rsidRPr="0008167F">
        <w:rPr>
          <w:color w:val="000000" w:themeColor="text1"/>
        </w:rPr>
        <w:t xml:space="preserve">, apprentissage: le cas des </w:t>
      </w:r>
      <w:proofErr w:type="spellStart"/>
      <w:r w:rsidRPr="0008167F">
        <w:rPr>
          <w:color w:val="000000" w:themeColor="text1"/>
        </w:rPr>
        <w:t>compétences</w:t>
      </w:r>
      <w:proofErr w:type="spellEnd"/>
      <w:r w:rsidRPr="0008167F">
        <w:rPr>
          <w:color w:val="000000" w:themeColor="text1"/>
        </w:rPr>
        <w:t xml:space="preserve"> </w:t>
      </w:r>
      <w:proofErr w:type="spellStart"/>
      <w:r w:rsidRPr="0008167F">
        <w:rPr>
          <w:color w:val="000000" w:themeColor="text1"/>
        </w:rPr>
        <w:t>méthodologiques</w:t>
      </w:r>
      <w:proofErr w:type="spellEnd"/>
      <w:r w:rsidRPr="0008167F">
        <w:rPr>
          <w:color w:val="000000" w:themeColor="text1"/>
        </w:rPr>
        <w:t xml:space="preserve">. In F. Pons et P.-A. </w:t>
      </w:r>
      <w:proofErr w:type="spellStart"/>
      <w:r w:rsidRPr="0008167F">
        <w:rPr>
          <w:color w:val="000000" w:themeColor="text1"/>
        </w:rPr>
        <w:t>Doudin</w:t>
      </w:r>
      <w:proofErr w:type="spellEnd"/>
      <w:r w:rsidRPr="0008167F">
        <w:rPr>
          <w:color w:val="000000" w:themeColor="text1"/>
        </w:rPr>
        <w:t xml:space="preserve"> (</w:t>
      </w:r>
      <w:proofErr w:type="spellStart"/>
      <w:r w:rsidRPr="0008167F">
        <w:rPr>
          <w:color w:val="000000" w:themeColor="text1"/>
        </w:rPr>
        <w:t>Eds</w:t>
      </w:r>
      <w:proofErr w:type="spellEnd"/>
      <w:r w:rsidRPr="0008167F">
        <w:rPr>
          <w:color w:val="000000" w:themeColor="text1"/>
        </w:rPr>
        <w:t xml:space="preserve">.), </w:t>
      </w:r>
      <w:r w:rsidRPr="0008167F">
        <w:rPr>
          <w:i/>
          <w:iCs/>
          <w:color w:val="000000" w:themeColor="text1"/>
        </w:rPr>
        <w:t>La conscience chez l’enfant et chez l’</w:t>
      </w:r>
      <w:proofErr w:type="spellStart"/>
      <w:r w:rsidRPr="0008167F">
        <w:rPr>
          <w:i/>
          <w:iCs/>
          <w:color w:val="000000" w:themeColor="text1"/>
        </w:rPr>
        <w:t>élève</w:t>
      </w:r>
      <w:proofErr w:type="spellEnd"/>
      <w:r w:rsidRPr="0008167F">
        <w:rPr>
          <w:i/>
          <w:iCs/>
          <w:color w:val="000000" w:themeColor="text1"/>
        </w:rPr>
        <w:t xml:space="preserve"> </w:t>
      </w:r>
      <w:r w:rsidRPr="0008167F">
        <w:rPr>
          <w:color w:val="000000" w:themeColor="text1"/>
        </w:rPr>
        <w:t xml:space="preserve">(pp. 108-130). </w:t>
      </w:r>
      <w:proofErr w:type="spellStart"/>
      <w:r w:rsidRPr="00E64C71">
        <w:rPr>
          <w:color w:val="000000" w:themeColor="text1"/>
        </w:rPr>
        <w:t>Québec</w:t>
      </w:r>
      <w:proofErr w:type="spellEnd"/>
      <w:r w:rsidRPr="00E64C71">
        <w:rPr>
          <w:color w:val="000000" w:themeColor="text1"/>
        </w:rPr>
        <w:t xml:space="preserve"> : Presses de l’</w:t>
      </w:r>
      <w:proofErr w:type="spellStart"/>
      <w:r w:rsidRPr="00E64C71">
        <w:rPr>
          <w:color w:val="000000" w:themeColor="text1"/>
        </w:rPr>
        <w:t>Universite</w:t>
      </w:r>
      <w:proofErr w:type="spellEnd"/>
      <w:r w:rsidRPr="00E64C71">
        <w:rPr>
          <w:color w:val="000000" w:themeColor="text1"/>
        </w:rPr>
        <w:t xml:space="preserve">́ du </w:t>
      </w:r>
      <w:proofErr w:type="spellStart"/>
      <w:r w:rsidRPr="00E64C71">
        <w:rPr>
          <w:color w:val="000000" w:themeColor="text1"/>
        </w:rPr>
        <w:t>Québec</w:t>
      </w:r>
      <w:proofErr w:type="spellEnd"/>
      <w:r w:rsidRPr="00E64C71">
        <w:rPr>
          <w:color w:val="000000" w:themeColor="text1"/>
        </w:rPr>
        <w:t xml:space="preserve">. </w:t>
      </w:r>
    </w:p>
    <w:p w14:paraId="75AD399F" w14:textId="737C9266" w:rsidR="0042141B" w:rsidRPr="00E64C71" w:rsidRDefault="0042141B" w:rsidP="00E65177">
      <w:pPr>
        <w:spacing w:line="360" w:lineRule="auto"/>
        <w:ind w:left="709" w:hanging="709"/>
        <w:jc w:val="both"/>
        <w:rPr>
          <w:color w:val="000000" w:themeColor="text1"/>
        </w:rPr>
      </w:pPr>
    </w:p>
    <w:p w14:paraId="0D0946AC" w14:textId="4E206B35" w:rsidR="0042141B" w:rsidRPr="005E2F60" w:rsidRDefault="0042141B" w:rsidP="00E65177">
      <w:pPr>
        <w:spacing w:line="360" w:lineRule="auto"/>
        <w:ind w:left="709" w:hanging="709"/>
        <w:jc w:val="both"/>
        <w:rPr>
          <w:color w:val="000000" w:themeColor="text1"/>
        </w:rPr>
      </w:pPr>
      <w:proofErr w:type="spellStart"/>
      <w:r w:rsidRPr="005E2F60">
        <w:rPr>
          <w:color w:val="000000" w:themeColor="text1"/>
          <w:highlight w:val="yellow"/>
        </w:rPr>
        <w:t>Scheen</w:t>
      </w:r>
      <w:proofErr w:type="spellEnd"/>
      <w:r w:rsidRPr="005E2F60">
        <w:rPr>
          <w:color w:val="000000" w:themeColor="text1"/>
          <w:highlight w:val="yellow"/>
        </w:rPr>
        <w:t xml:space="preserve">, M., &amp; </w:t>
      </w:r>
      <w:proofErr w:type="spellStart"/>
      <w:r w:rsidRPr="005E2F60">
        <w:rPr>
          <w:color w:val="000000" w:themeColor="text1"/>
          <w:highlight w:val="yellow"/>
        </w:rPr>
        <w:t>Fagnant</w:t>
      </w:r>
      <w:proofErr w:type="spellEnd"/>
      <w:r w:rsidRPr="005E2F60">
        <w:rPr>
          <w:color w:val="000000" w:themeColor="text1"/>
          <w:highlight w:val="yellow"/>
        </w:rPr>
        <w:t>, A. (2019). L’apprentissage coopératif comme soutien à l’autorégulation en résolution de problèmes : analyse de l’impact d’indices et d’une prise en compte des émotions. In S. Cartier &amp; J.L. Berger (</w:t>
      </w:r>
      <w:proofErr w:type="spellStart"/>
      <w:r w:rsidRPr="005E2F60">
        <w:rPr>
          <w:color w:val="000000" w:themeColor="text1"/>
          <w:highlight w:val="yellow"/>
        </w:rPr>
        <w:t>Eds</w:t>
      </w:r>
      <w:proofErr w:type="spellEnd"/>
      <w:r w:rsidRPr="005E2F60">
        <w:rPr>
          <w:color w:val="000000" w:themeColor="text1"/>
          <w:highlight w:val="yellow"/>
        </w:rPr>
        <w:t>.). Prendre en charge son apprentissage. L’apprentissage autorégulé à la lumière des contextes (pp. 85-114). L’Harmattan.</w:t>
      </w:r>
    </w:p>
    <w:p w14:paraId="68494C53" w14:textId="77777777" w:rsidR="00E65177" w:rsidRPr="005E2F60" w:rsidRDefault="00E65177" w:rsidP="00E65177">
      <w:pPr>
        <w:spacing w:line="360" w:lineRule="auto"/>
        <w:ind w:left="709" w:hanging="709"/>
        <w:jc w:val="both"/>
        <w:rPr>
          <w:color w:val="000000" w:themeColor="text1"/>
        </w:rPr>
      </w:pPr>
    </w:p>
    <w:p w14:paraId="5F01FB32" w14:textId="77777777" w:rsidR="00931BDB" w:rsidRPr="00395E92" w:rsidRDefault="00931BDB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E64C71">
        <w:rPr>
          <w:color w:val="000000" w:themeColor="text1"/>
        </w:rPr>
        <w:t>Safrudiannur</w:t>
      </w:r>
      <w:proofErr w:type="spellEnd"/>
      <w:r w:rsidRPr="00E64C71">
        <w:rPr>
          <w:color w:val="000000" w:themeColor="text1"/>
        </w:rPr>
        <w:t xml:space="preserve"> &amp; Rott, B. (2020). </w:t>
      </w:r>
      <w:r w:rsidRPr="0008167F">
        <w:rPr>
          <w:color w:val="000000" w:themeColor="text1"/>
          <w:lang w:val="en-US"/>
        </w:rPr>
        <w:t xml:space="preserve">Offering an approach to measure beliefs quantitatively: capturing the influence of students’ abilities on teachers’ beliefs. </w:t>
      </w:r>
      <w:r w:rsidRPr="0008167F">
        <w:rPr>
          <w:i/>
          <w:iCs/>
          <w:color w:val="000000" w:themeColor="text1"/>
          <w:lang w:val="en-US"/>
        </w:rPr>
        <w:t xml:space="preserve">International Journal of Science and Mathematics Education. </w:t>
      </w:r>
      <w:hyperlink r:id="rId13" w:history="1">
        <w:r w:rsidRPr="00395E92">
          <w:rPr>
            <w:rStyle w:val="Lienhypertexte"/>
            <w:color w:val="000000" w:themeColor="text1"/>
            <w:lang w:val="en-US"/>
          </w:rPr>
          <w:t>https://link.springer.com/content/pdf/10.1007/s10763-020-10063-z.pdf</w:t>
        </w:r>
      </w:hyperlink>
      <w:r w:rsidRPr="00395E92">
        <w:rPr>
          <w:color w:val="000000" w:themeColor="text1"/>
          <w:lang w:val="en-US"/>
        </w:rPr>
        <w:t xml:space="preserve"> </w:t>
      </w:r>
    </w:p>
    <w:p w14:paraId="6A0E8E58" w14:textId="77777777" w:rsidR="00931BDB" w:rsidRPr="003157AA" w:rsidRDefault="00931BDB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4B77B65C" w14:textId="77777777" w:rsidR="00BB23BE" w:rsidRPr="00395E92" w:rsidRDefault="00BB23BE" w:rsidP="00BB23BE">
      <w:pPr>
        <w:spacing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lastRenderedPageBreak/>
        <w:t>Sauli</w:t>
      </w:r>
      <w:proofErr w:type="spellEnd"/>
      <w:r w:rsidRPr="0008167F">
        <w:rPr>
          <w:color w:val="000000" w:themeColor="text1"/>
        </w:rPr>
        <w:t xml:space="preserve">, F., Berger, J.-L., &amp; </w:t>
      </w:r>
      <w:proofErr w:type="spellStart"/>
      <w:r w:rsidRPr="0008167F">
        <w:rPr>
          <w:color w:val="000000" w:themeColor="text1"/>
        </w:rPr>
        <w:t>Beaucher</w:t>
      </w:r>
      <w:proofErr w:type="spellEnd"/>
      <w:r w:rsidRPr="0008167F">
        <w:rPr>
          <w:color w:val="000000" w:themeColor="text1"/>
        </w:rPr>
        <w:t xml:space="preserve">, C. (2021). L’évolution des croyances et pratiques d’enseignement durant la formation à l’enseignement: une étude par la réalisation de cartes heuristiques. </w:t>
      </w:r>
      <w:r w:rsidRPr="0008167F">
        <w:rPr>
          <w:i/>
          <w:color w:val="000000" w:themeColor="text1"/>
        </w:rPr>
        <w:t>Formation et pratiques d'enseignement en questions</w:t>
      </w:r>
      <w:r w:rsidRPr="0008167F">
        <w:rPr>
          <w:color w:val="000000" w:themeColor="text1"/>
        </w:rPr>
        <w:t>, 28, 21-43</w:t>
      </w:r>
    </w:p>
    <w:p w14:paraId="4A9BD2F2" w14:textId="77777777" w:rsidR="00BB23BE" w:rsidRPr="003157AA" w:rsidRDefault="00BB23BE" w:rsidP="003D23DB">
      <w:pPr>
        <w:spacing w:line="360" w:lineRule="auto"/>
        <w:ind w:left="709" w:hanging="709"/>
        <w:jc w:val="both"/>
        <w:rPr>
          <w:color w:val="000000" w:themeColor="text1"/>
        </w:rPr>
      </w:pPr>
    </w:p>
    <w:p w14:paraId="56F85A7D" w14:textId="77777777" w:rsidR="003D23DB" w:rsidRPr="0008167F" w:rsidRDefault="003D23DB" w:rsidP="003D23DB">
      <w:pPr>
        <w:spacing w:line="360" w:lineRule="auto"/>
        <w:ind w:left="709" w:hanging="709"/>
        <w:jc w:val="both"/>
        <w:rPr>
          <w:color w:val="000000" w:themeColor="text1"/>
        </w:rPr>
      </w:pPr>
      <w:proofErr w:type="spellStart"/>
      <w:r w:rsidRPr="003157AA">
        <w:rPr>
          <w:color w:val="000000" w:themeColor="text1"/>
        </w:rPr>
        <w:t>Schunk</w:t>
      </w:r>
      <w:proofErr w:type="spellEnd"/>
      <w:r w:rsidRPr="003157AA">
        <w:rPr>
          <w:color w:val="000000" w:themeColor="text1"/>
        </w:rPr>
        <w:t xml:space="preserve">, D.H. (2001). Social cognitive </w:t>
      </w:r>
      <w:proofErr w:type="spellStart"/>
      <w:r w:rsidRPr="003157AA">
        <w:rPr>
          <w:color w:val="000000" w:themeColor="text1"/>
        </w:rPr>
        <w:t>theory</w:t>
      </w:r>
      <w:proofErr w:type="spellEnd"/>
      <w:r w:rsidRPr="003157AA">
        <w:rPr>
          <w:color w:val="000000" w:themeColor="text1"/>
        </w:rPr>
        <w:t xml:space="preserve"> and self-</w:t>
      </w:r>
      <w:proofErr w:type="spellStart"/>
      <w:r w:rsidRPr="003157AA">
        <w:rPr>
          <w:color w:val="000000" w:themeColor="text1"/>
        </w:rPr>
        <w:t>regulated</w:t>
      </w:r>
      <w:proofErr w:type="spellEnd"/>
      <w:r w:rsidRPr="003157AA">
        <w:rPr>
          <w:color w:val="000000" w:themeColor="text1"/>
        </w:rPr>
        <w:t xml:space="preserve"> </w:t>
      </w:r>
      <w:proofErr w:type="spellStart"/>
      <w:r w:rsidRPr="003157AA">
        <w:rPr>
          <w:color w:val="000000" w:themeColor="text1"/>
        </w:rPr>
        <w:t>learning</w:t>
      </w:r>
      <w:proofErr w:type="spellEnd"/>
      <w:r w:rsidRPr="003157AA">
        <w:rPr>
          <w:color w:val="000000" w:themeColor="text1"/>
        </w:rPr>
        <w:t xml:space="preserve">. In B.J. Zimmerman, &amp; D.H. </w:t>
      </w:r>
    </w:p>
    <w:p w14:paraId="10B45FAE" w14:textId="77777777" w:rsidR="003D23DB" w:rsidRPr="0008167F" w:rsidRDefault="003D23DB" w:rsidP="00E65177">
      <w:pPr>
        <w:spacing w:line="360" w:lineRule="auto"/>
        <w:ind w:left="709" w:hanging="709"/>
        <w:jc w:val="both"/>
        <w:rPr>
          <w:color w:val="000000" w:themeColor="text1"/>
        </w:rPr>
      </w:pPr>
    </w:p>
    <w:p w14:paraId="72C749C2" w14:textId="77777777" w:rsidR="00B37E30" w:rsidRPr="0008167F" w:rsidRDefault="00B37E30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</w:rPr>
        <w:t xml:space="preserve">Socles des savoirs et de </w:t>
      </w:r>
      <w:proofErr w:type="spellStart"/>
      <w:r w:rsidRPr="0008167F">
        <w:rPr>
          <w:color w:val="000000" w:themeColor="text1"/>
        </w:rPr>
        <w:t>compétences</w:t>
      </w:r>
      <w:proofErr w:type="spellEnd"/>
      <w:r w:rsidRPr="0008167F">
        <w:rPr>
          <w:color w:val="000000" w:themeColor="text1"/>
        </w:rPr>
        <w:t xml:space="preserve"> du tronc commun : Chartes des </w:t>
      </w:r>
      <w:proofErr w:type="spellStart"/>
      <w:r w:rsidRPr="0008167F">
        <w:rPr>
          <w:color w:val="000000" w:themeColor="text1"/>
        </w:rPr>
        <w:t>référentiels</w:t>
      </w:r>
      <w:proofErr w:type="spellEnd"/>
      <w:r w:rsidRPr="0008167F">
        <w:rPr>
          <w:color w:val="000000" w:themeColor="text1"/>
        </w:rPr>
        <w:t xml:space="preserve"> (2017). </w:t>
      </w:r>
      <w:r w:rsidRPr="0008167F">
        <w:rPr>
          <w:color w:val="000000" w:themeColor="text1"/>
          <w:lang w:val="en-US"/>
        </w:rPr>
        <w:t xml:space="preserve">Retrieved fromwww.pactedexcellence.be/wp-content/uploads/2017/10/PACE-Charte-des-referentiels_ApprouveeGCFWB.pdf </w:t>
      </w:r>
    </w:p>
    <w:p w14:paraId="6265967A" w14:textId="77777777" w:rsidR="00E65177" w:rsidRPr="0008167F" w:rsidRDefault="00E65177" w:rsidP="003D23DB">
      <w:pPr>
        <w:spacing w:line="360" w:lineRule="auto"/>
        <w:jc w:val="both"/>
        <w:rPr>
          <w:color w:val="000000" w:themeColor="text1"/>
          <w:lang w:val="en-US"/>
        </w:rPr>
      </w:pPr>
    </w:p>
    <w:p w14:paraId="6E4AC206" w14:textId="77777777" w:rsidR="003B3E56" w:rsidRPr="0008167F" w:rsidRDefault="00B37E30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  <w:lang w:val="en-US"/>
        </w:rPr>
        <w:t xml:space="preserve">Spruce, R., &amp; Bol, L. (2015). Teacher beliefs, knowledge, and practice of self-regulated learning. </w:t>
      </w:r>
      <w:r w:rsidRPr="0008167F">
        <w:rPr>
          <w:i/>
          <w:color w:val="000000" w:themeColor="text1"/>
          <w:lang w:val="en-US"/>
        </w:rPr>
        <w:t>Metacognition Learning</w:t>
      </w:r>
      <w:r w:rsidRPr="0008167F">
        <w:rPr>
          <w:color w:val="000000" w:themeColor="text1"/>
          <w:lang w:val="en-US"/>
        </w:rPr>
        <w:t>, 20, 254-277.</w:t>
      </w:r>
    </w:p>
    <w:p w14:paraId="45025C1C" w14:textId="77777777" w:rsidR="00E65177" w:rsidRPr="0008167F" w:rsidRDefault="00E65177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069488CC" w14:textId="77777777" w:rsidR="006C0462" w:rsidRPr="0008167F" w:rsidRDefault="003B3E56" w:rsidP="00E65177">
      <w:pPr>
        <w:spacing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  <w:lang w:val="en-US"/>
        </w:rPr>
        <w:t xml:space="preserve">Taylor, I. M., &amp; Ntoumanis, N. (2007). Teacher motivational strategies and student self- determination in physical education. </w:t>
      </w:r>
      <w:r w:rsidRPr="0008167F">
        <w:rPr>
          <w:i/>
          <w:iCs/>
          <w:color w:val="000000" w:themeColor="text1"/>
        </w:rPr>
        <w:t xml:space="preserve">Journal of </w:t>
      </w:r>
      <w:proofErr w:type="spellStart"/>
      <w:r w:rsidRPr="0008167F">
        <w:rPr>
          <w:i/>
          <w:iCs/>
          <w:color w:val="000000" w:themeColor="text1"/>
        </w:rPr>
        <w:t>Educational</w:t>
      </w:r>
      <w:proofErr w:type="spellEnd"/>
      <w:r w:rsidRPr="0008167F">
        <w:rPr>
          <w:i/>
          <w:iCs/>
          <w:color w:val="000000" w:themeColor="text1"/>
        </w:rPr>
        <w:t xml:space="preserve"> Psychology, 99</w:t>
      </w:r>
      <w:r w:rsidRPr="0008167F">
        <w:rPr>
          <w:color w:val="000000" w:themeColor="text1"/>
        </w:rPr>
        <w:t xml:space="preserve">(4), 747–760. </w:t>
      </w:r>
    </w:p>
    <w:p w14:paraId="0B50BFCC" w14:textId="77777777" w:rsidR="00E65177" w:rsidRPr="0008167F" w:rsidRDefault="00E65177" w:rsidP="00E65177">
      <w:pPr>
        <w:spacing w:line="360" w:lineRule="auto"/>
        <w:ind w:left="709" w:hanging="709"/>
        <w:jc w:val="both"/>
        <w:rPr>
          <w:color w:val="000000" w:themeColor="text1"/>
        </w:rPr>
      </w:pPr>
    </w:p>
    <w:p w14:paraId="33DAA5BD" w14:textId="77777777" w:rsidR="006C0462" w:rsidRPr="0008167F" w:rsidRDefault="006C0462" w:rsidP="00E65177">
      <w:pPr>
        <w:spacing w:line="360" w:lineRule="auto"/>
        <w:ind w:left="709" w:hanging="709"/>
        <w:jc w:val="both"/>
        <w:rPr>
          <w:color w:val="000000" w:themeColor="text1"/>
        </w:rPr>
      </w:pPr>
      <w:r w:rsidRPr="0008167F">
        <w:rPr>
          <w:color w:val="000000" w:themeColor="text1"/>
        </w:rPr>
        <w:t xml:space="preserve">Van der Maren, J.-M. (2016). Lire ou </w:t>
      </w:r>
      <w:proofErr w:type="spellStart"/>
      <w:r w:rsidRPr="0008167F">
        <w:rPr>
          <w:color w:val="000000" w:themeColor="text1"/>
        </w:rPr>
        <w:t>écrire</w:t>
      </w:r>
      <w:proofErr w:type="spellEnd"/>
      <w:r w:rsidRPr="0008167F">
        <w:rPr>
          <w:color w:val="000000" w:themeColor="text1"/>
        </w:rPr>
        <w:t xml:space="preserve"> une recherche utilisant des </w:t>
      </w:r>
      <w:proofErr w:type="spellStart"/>
      <w:r w:rsidRPr="0008167F">
        <w:rPr>
          <w:color w:val="000000" w:themeColor="text1"/>
        </w:rPr>
        <w:t>données</w:t>
      </w:r>
      <w:proofErr w:type="spellEnd"/>
      <w:r w:rsidRPr="0008167F">
        <w:rPr>
          <w:color w:val="000000" w:themeColor="text1"/>
        </w:rPr>
        <w:t xml:space="preserve"> qualitatives : une grille pour analyser et pour </w:t>
      </w:r>
      <w:proofErr w:type="spellStart"/>
      <w:r w:rsidRPr="0008167F">
        <w:rPr>
          <w:color w:val="000000" w:themeColor="text1"/>
        </w:rPr>
        <w:t>préparer</w:t>
      </w:r>
      <w:proofErr w:type="spellEnd"/>
      <w:r w:rsidRPr="0008167F">
        <w:rPr>
          <w:color w:val="000000" w:themeColor="text1"/>
        </w:rPr>
        <w:t xml:space="preserve"> une recherche ou une demande de subvention. </w:t>
      </w:r>
      <w:r w:rsidRPr="0008167F">
        <w:rPr>
          <w:i/>
          <w:iCs/>
          <w:color w:val="000000" w:themeColor="text1"/>
        </w:rPr>
        <w:t xml:space="preserve">Recherches qualitatives, </w:t>
      </w:r>
      <w:proofErr w:type="spellStart"/>
      <w:r w:rsidRPr="0008167F">
        <w:rPr>
          <w:i/>
          <w:iCs/>
          <w:color w:val="000000" w:themeColor="text1"/>
        </w:rPr>
        <w:t>Hors-série</w:t>
      </w:r>
      <w:proofErr w:type="spellEnd"/>
      <w:r w:rsidRPr="0008167F">
        <w:rPr>
          <w:i/>
          <w:iCs/>
          <w:color w:val="000000" w:themeColor="text1"/>
        </w:rPr>
        <w:t xml:space="preserve">, 20, </w:t>
      </w:r>
      <w:r w:rsidRPr="0008167F">
        <w:rPr>
          <w:color w:val="000000" w:themeColor="text1"/>
        </w:rPr>
        <w:t xml:space="preserve">267-281 </w:t>
      </w:r>
    </w:p>
    <w:p w14:paraId="66151914" w14:textId="77777777" w:rsidR="003B3E56" w:rsidRPr="0008167F" w:rsidRDefault="003B3E56" w:rsidP="00E65177">
      <w:pPr>
        <w:spacing w:line="360" w:lineRule="auto"/>
        <w:ind w:left="709" w:hanging="709"/>
        <w:jc w:val="both"/>
        <w:rPr>
          <w:color w:val="000000" w:themeColor="text1"/>
        </w:rPr>
      </w:pPr>
    </w:p>
    <w:p w14:paraId="526FF0CD" w14:textId="77777777" w:rsidR="009D2FE2" w:rsidRPr="0008167F" w:rsidRDefault="009D2FE2" w:rsidP="00E65177">
      <w:pPr>
        <w:spacing w:line="360" w:lineRule="auto"/>
        <w:ind w:left="709" w:hanging="709"/>
        <w:jc w:val="both"/>
        <w:rPr>
          <w:color w:val="000000" w:themeColor="text1"/>
        </w:rPr>
      </w:pPr>
      <w:proofErr w:type="spellStart"/>
      <w:r w:rsidRPr="0008167F">
        <w:rPr>
          <w:color w:val="000000" w:themeColor="text1"/>
        </w:rPr>
        <w:t>Vause</w:t>
      </w:r>
      <w:proofErr w:type="spellEnd"/>
      <w:r w:rsidRPr="0008167F">
        <w:rPr>
          <w:color w:val="000000" w:themeColor="text1"/>
        </w:rPr>
        <w:t xml:space="preserve">, A. (2010). L’approche vygotskienne pour aider </w:t>
      </w:r>
      <w:proofErr w:type="spellStart"/>
      <w:r w:rsidRPr="0008167F">
        <w:rPr>
          <w:color w:val="000000" w:themeColor="text1"/>
        </w:rPr>
        <w:t>a</w:t>
      </w:r>
      <w:proofErr w:type="spellEnd"/>
      <w:r w:rsidRPr="0008167F">
        <w:rPr>
          <w:color w:val="000000" w:themeColor="text1"/>
        </w:rPr>
        <w:t xml:space="preserve">̀ comprendre la </w:t>
      </w:r>
      <w:proofErr w:type="spellStart"/>
      <w:r w:rsidRPr="0008167F">
        <w:rPr>
          <w:color w:val="000000" w:themeColor="text1"/>
        </w:rPr>
        <w:t>pensée</w:t>
      </w:r>
      <w:proofErr w:type="spellEnd"/>
      <w:r w:rsidRPr="0008167F">
        <w:rPr>
          <w:color w:val="000000" w:themeColor="text1"/>
        </w:rPr>
        <w:t xml:space="preserve"> des enseignants. Cahier de Recherche en </w:t>
      </w:r>
      <w:proofErr w:type="spellStart"/>
      <w:r w:rsidRPr="0008167F">
        <w:rPr>
          <w:color w:val="000000" w:themeColor="text1"/>
        </w:rPr>
        <w:t>Education</w:t>
      </w:r>
      <w:proofErr w:type="spellEnd"/>
      <w:r w:rsidRPr="0008167F">
        <w:rPr>
          <w:color w:val="000000" w:themeColor="text1"/>
        </w:rPr>
        <w:t xml:space="preserve"> et Formation, 81, 1-24. </w:t>
      </w:r>
    </w:p>
    <w:p w14:paraId="2B75CED4" w14:textId="77777777" w:rsidR="004D5117" w:rsidRPr="00395E92" w:rsidRDefault="004D5117" w:rsidP="00B47838">
      <w:pPr>
        <w:pStyle w:val="NormalWeb"/>
        <w:spacing w:line="360" w:lineRule="auto"/>
        <w:ind w:left="709" w:hanging="709"/>
        <w:jc w:val="both"/>
        <w:rPr>
          <w:lang w:val="en-US"/>
        </w:rPr>
      </w:pPr>
      <w:proofErr w:type="spellStart"/>
      <w:r w:rsidRPr="0008167F">
        <w:t>Veenman</w:t>
      </w:r>
      <w:proofErr w:type="spellEnd"/>
      <w:r w:rsidRPr="0008167F">
        <w:t xml:space="preserve">, M., &amp; al. </w:t>
      </w:r>
      <w:r w:rsidRPr="0008167F">
        <w:rPr>
          <w:lang w:val="en-US"/>
        </w:rPr>
        <w:t xml:space="preserve">(2006). Metacognition and learning: conceptual and methodological considerations. </w:t>
      </w:r>
      <w:r w:rsidRPr="0008167F">
        <w:rPr>
          <w:i/>
          <w:iCs/>
          <w:lang w:val="en-US"/>
        </w:rPr>
        <w:t>Metacognition and Learning, 1</w:t>
      </w:r>
      <w:r w:rsidRPr="0008167F">
        <w:rPr>
          <w:lang w:val="en-US"/>
        </w:rPr>
        <w:t>, 3-14.</w:t>
      </w:r>
      <w:r w:rsidRPr="00395E92">
        <w:rPr>
          <w:lang w:val="en-US"/>
        </w:rPr>
        <w:t xml:space="preserve"> </w:t>
      </w:r>
    </w:p>
    <w:p w14:paraId="618C5323" w14:textId="77777777" w:rsidR="00B37E30" w:rsidRPr="0008167F" w:rsidRDefault="00B37E30" w:rsidP="00E65177">
      <w:pPr>
        <w:spacing w:before="100" w:beforeAutospacing="1" w:after="100" w:afterAutospacing="1" w:line="360" w:lineRule="auto"/>
        <w:ind w:left="709" w:hanging="709"/>
        <w:jc w:val="both"/>
        <w:rPr>
          <w:color w:val="000000" w:themeColor="text1"/>
          <w:lang w:val="en-US"/>
        </w:rPr>
      </w:pPr>
      <w:proofErr w:type="spellStart"/>
      <w:r w:rsidRPr="003157AA">
        <w:rPr>
          <w:color w:val="000000" w:themeColor="text1"/>
          <w:lang w:val="en-US"/>
        </w:rPr>
        <w:t>Veenman</w:t>
      </w:r>
      <w:proofErr w:type="spellEnd"/>
      <w:r w:rsidRPr="003157AA">
        <w:rPr>
          <w:color w:val="000000" w:themeColor="text1"/>
          <w:lang w:val="en-US"/>
        </w:rPr>
        <w:t xml:space="preserve"> M. (2012). Metacognition in science education : Definitions, constituents, and their intricate relation with cognition. In A. Zohar &amp; Y-J. Dori (Eds.), </w:t>
      </w:r>
      <w:r w:rsidRPr="003157AA">
        <w:rPr>
          <w:i/>
          <w:iCs/>
          <w:color w:val="000000" w:themeColor="text1"/>
          <w:lang w:val="en-US"/>
        </w:rPr>
        <w:t xml:space="preserve">Contemporary Trends and Issues in Science Education Metacognition and Learning </w:t>
      </w:r>
      <w:r w:rsidRPr="0008167F">
        <w:rPr>
          <w:color w:val="000000" w:themeColor="text1"/>
          <w:lang w:val="en-US"/>
        </w:rPr>
        <w:t xml:space="preserve">(pp. 21-36). London : Springer. 21-36. </w:t>
      </w:r>
    </w:p>
    <w:p w14:paraId="5F5E416D" w14:textId="77777777" w:rsidR="00793986" w:rsidRPr="00395E92" w:rsidRDefault="00B37E30" w:rsidP="00E65177">
      <w:pPr>
        <w:spacing w:line="360" w:lineRule="auto"/>
        <w:ind w:left="709" w:hanging="709"/>
        <w:jc w:val="both"/>
        <w:rPr>
          <w:color w:val="000000" w:themeColor="text1"/>
          <w:shd w:val="clear" w:color="auto" w:fill="FCFCFC"/>
          <w:lang w:val="en-US"/>
        </w:rPr>
      </w:pPr>
      <w:proofErr w:type="spellStart"/>
      <w:r w:rsidRPr="0008167F">
        <w:rPr>
          <w:color w:val="000000" w:themeColor="text1"/>
          <w:shd w:val="clear" w:color="auto" w:fill="FCFCFC"/>
          <w:lang w:val="en-US"/>
        </w:rPr>
        <w:lastRenderedPageBreak/>
        <w:t>Veenman</w:t>
      </w:r>
      <w:proofErr w:type="spellEnd"/>
      <w:r w:rsidRPr="0008167F">
        <w:rPr>
          <w:color w:val="000000" w:themeColor="text1"/>
          <w:shd w:val="clear" w:color="auto" w:fill="FCFCFC"/>
          <w:lang w:val="en-US"/>
        </w:rPr>
        <w:t xml:space="preserve">, M.V.J., Van </w:t>
      </w:r>
      <w:proofErr w:type="spellStart"/>
      <w:r w:rsidRPr="0008167F">
        <w:rPr>
          <w:color w:val="000000" w:themeColor="text1"/>
          <w:shd w:val="clear" w:color="auto" w:fill="FCFCFC"/>
          <w:lang w:val="en-US"/>
        </w:rPr>
        <w:t>Hout</w:t>
      </w:r>
      <w:proofErr w:type="spellEnd"/>
      <w:r w:rsidRPr="0008167F">
        <w:rPr>
          <w:color w:val="000000" w:themeColor="text1"/>
          <w:shd w:val="clear" w:color="auto" w:fill="FCFCFC"/>
          <w:lang w:val="en-US"/>
        </w:rPr>
        <w:t xml:space="preserve">-Wolters, B.H.A.M. &amp; </w:t>
      </w:r>
      <w:proofErr w:type="spellStart"/>
      <w:r w:rsidRPr="0008167F">
        <w:rPr>
          <w:color w:val="000000" w:themeColor="text1"/>
          <w:shd w:val="clear" w:color="auto" w:fill="FCFCFC"/>
          <w:lang w:val="en-US"/>
        </w:rPr>
        <w:t>Afflerbach</w:t>
      </w:r>
      <w:proofErr w:type="spellEnd"/>
      <w:r w:rsidRPr="0008167F">
        <w:rPr>
          <w:color w:val="000000" w:themeColor="text1"/>
          <w:shd w:val="clear" w:color="auto" w:fill="FCFCFC"/>
          <w:lang w:val="en-US"/>
        </w:rPr>
        <w:t>, P. (2006). Metacognition and learning: conceptual and methodological considerations. </w:t>
      </w:r>
      <w:r w:rsidRPr="0008167F">
        <w:rPr>
          <w:i/>
          <w:iCs/>
          <w:color w:val="000000" w:themeColor="text1"/>
          <w:lang w:val="en-US"/>
        </w:rPr>
        <w:t>Metacognition Learning</w:t>
      </w:r>
      <w:r w:rsidRPr="0008167F">
        <w:rPr>
          <w:color w:val="000000" w:themeColor="text1"/>
          <w:shd w:val="clear" w:color="auto" w:fill="FCFCFC"/>
          <w:lang w:val="en-US"/>
        </w:rPr>
        <w:t> </w:t>
      </w:r>
      <w:r w:rsidRPr="0008167F">
        <w:rPr>
          <w:b/>
          <w:bCs/>
          <w:color w:val="000000" w:themeColor="text1"/>
          <w:lang w:val="en-US"/>
        </w:rPr>
        <w:t>1, </w:t>
      </w:r>
      <w:r w:rsidRPr="0008167F">
        <w:rPr>
          <w:color w:val="000000" w:themeColor="text1"/>
          <w:shd w:val="clear" w:color="auto" w:fill="FCFCFC"/>
          <w:lang w:val="en-US"/>
        </w:rPr>
        <w:t xml:space="preserve">3–14. </w:t>
      </w:r>
      <w:hyperlink r:id="rId14" w:history="1">
        <w:r w:rsidRPr="00395E92">
          <w:rPr>
            <w:rStyle w:val="Lienhypertexte"/>
            <w:color w:val="000000" w:themeColor="text1"/>
            <w:shd w:val="clear" w:color="auto" w:fill="FCFCFC"/>
            <w:lang w:val="en-US"/>
          </w:rPr>
          <w:t>https://doi.org/10.1007/s11409-006-6893-0</w:t>
        </w:r>
      </w:hyperlink>
      <w:r w:rsidRPr="00395E92">
        <w:rPr>
          <w:color w:val="000000" w:themeColor="text1"/>
          <w:shd w:val="clear" w:color="auto" w:fill="FCFCFC"/>
          <w:lang w:val="en-US"/>
        </w:rPr>
        <w:t xml:space="preserve"> </w:t>
      </w:r>
    </w:p>
    <w:p w14:paraId="3E00D906" w14:textId="77777777" w:rsidR="00E65177" w:rsidRPr="003157AA" w:rsidRDefault="00E65177" w:rsidP="00E65177">
      <w:pPr>
        <w:spacing w:line="360" w:lineRule="auto"/>
        <w:ind w:left="709" w:hanging="709"/>
        <w:jc w:val="both"/>
        <w:rPr>
          <w:color w:val="000000" w:themeColor="text1"/>
          <w:shd w:val="clear" w:color="auto" w:fill="FCFCFC"/>
          <w:lang w:val="en-US"/>
        </w:rPr>
      </w:pPr>
    </w:p>
    <w:p w14:paraId="4192A0A2" w14:textId="77777777" w:rsidR="00793986" w:rsidRPr="00395E92" w:rsidRDefault="00793986" w:rsidP="00E65177">
      <w:pPr>
        <w:spacing w:line="360" w:lineRule="auto"/>
        <w:ind w:left="709" w:hanging="709"/>
        <w:jc w:val="both"/>
        <w:rPr>
          <w:color w:val="000000" w:themeColor="text1"/>
        </w:rPr>
      </w:pPr>
      <w:proofErr w:type="spellStart"/>
      <w:r w:rsidRPr="003157AA">
        <w:rPr>
          <w:rStyle w:val="uppercase"/>
          <w:color w:val="000000" w:themeColor="text1"/>
          <w:lang w:val="en-US"/>
        </w:rPr>
        <w:t>Vinatier</w:t>
      </w:r>
      <w:proofErr w:type="spellEnd"/>
      <w:r w:rsidRPr="003157AA">
        <w:rPr>
          <w:color w:val="000000" w:themeColor="text1"/>
          <w:shd w:val="clear" w:color="auto" w:fill="FFFFFF"/>
          <w:lang w:val="en-US"/>
        </w:rPr>
        <w:t>, I. &amp;</w:t>
      </w:r>
      <w:r w:rsidRPr="0008167F">
        <w:rPr>
          <w:rStyle w:val="apple-converted-space"/>
          <w:color w:val="000000" w:themeColor="text1"/>
          <w:shd w:val="clear" w:color="auto" w:fill="FFFFFF"/>
          <w:lang w:val="en-US"/>
        </w:rPr>
        <w:t> </w:t>
      </w:r>
      <w:r w:rsidRPr="0008167F">
        <w:rPr>
          <w:rStyle w:val="uppercase"/>
          <w:color w:val="000000" w:themeColor="text1"/>
          <w:lang w:val="en-US"/>
        </w:rPr>
        <w:t>Morrissette</w:t>
      </w:r>
      <w:r w:rsidRPr="0008167F">
        <w:rPr>
          <w:color w:val="000000" w:themeColor="text1"/>
          <w:shd w:val="clear" w:color="auto" w:fill="FFFFFF"/>
          <w:lang w:val="en-US"/>
        </w:rPr>
        <w:t xml:space="preserve">, J. (2015). </w:t>
      </w:r>
      <w:r w:rsidRPr="0008167F">
        <w:rPr>
          <w:color w:val="000000" w:themeColor="text1"/>
          <w:shd w:val="clear" w:color="auto" w:fill="FFFFFF"/>
        </w:rPr>
        <w:t>Les recherches collaboratives : enjeux et perspectives.</w:t>
      </w:r>
      <w:r w:rsidRPr="0008167F">
        <w:rPr>
          <w:rStyle w:val="apple-converted-space"/>
          <w:color w:val="000000" w:themeColor="text1"/>
          <w:shd w:val="clear" w:color="auto" w:fill="FFFFFF"/>
        </w:rPr>
        <w:t> </w:t>
      </w:r>
      <w:r w:rsidRPr="0008167F">
        <w:rPr>
          <w:i/>
          <w:iCs/>
          <w:color w:val="000000" w:themeColor="text1"/>
        </w:rPr>
        <w:t>Carrefours de l'éducation</w:t>
      </w:r>
      <w:r w:rsidRPr="0008167F">
        <w:rPr>
          <w:color w:val="000000" w:themeColor="text1"/>
          <w:shd w:val="clear" w:color="auto" w:fill="FFFFFF"/>
        </w:rPr>
        <w:t>, 1(1), 137-170.</w:t>
      </w:r>
      <w:r w:rsidRPr="0008167F">
        <w:rPr>
          <w:rStyle w:val="apple-converted-space"/>
          <w:color w:val="000000" w:themeColor="text1"/>
          <w:shd w:val="clear" w:color="auto" w:fill="FFFFFF"/>
        </w:rPr>
        <w:t> </w:t>
      </w:r>
      <w:hyperlink r:id="rId15" w:history="1">
        <w:r w:rsidRPr="00395E92">
          <w:rPr>
            <w:rStyle w:val="Lienhypertexte"/>
            <w:color w:val="000000" w:themeColor="text1"/>
          </w:rPr>
          <w:t>https://doi.org/10.3917/cdle.039.0137</w:t>
        </w:r>
      </w:hyperlink>
    </w:p>
    <w:p w14:paraId="31293E72" w14:textId="77777777" w:rsidR="00E65177" w:rsidRPr="003157AA" w:rsidRDefault="00E65177" w:rsidP="00E65177">
      <w:pPr>
        <w:spacing w:line="360" w:lineRule="auto"/>
        <w:ind w:left="709" w:hanging="709"/>
        <w:jc w:val="both"/>
        <w:rPr>
          <w:color w:val="000000" w:themeColor="text1"/>
          <w:shd w:val="clear" w:color="auto" w:fill="FCFCFC"/>
        </w:rPr>
      </w:pPr>
    </w:p>
    <w:p w14:paraId="164D5BDB" w14:textId="77777777" w:rsidR="003B3E56" w:rsidRPr="0008167F" w:rsidRDefault="00B37E30" w:rsidP="00E65177">
      <w:pPr>
        <w:spacing w:line="360" w:lineRule="auto"/>
        <w:ind w:left="709" w:hanging="709"/>
        <w:jc w:val="both"/>
        <w:rPr>
          <w:color w:val="000000" w:themeColor="text1"/>
        </w:rPr>
      </w:pPr>
      <w:proofErr w:type="spellStart"/>
      <w:r w:rsidRPr="003157AA">
        <w:rPr>
          <w:color w:val="000000" w:themeColor="text1"/>
        </w:rPr>
        <w:t>Vlassis</w:t>
      </w:r>
      <w:proofErr w:type="spellEnd"/>
      <w:r w:rsidRPr="003157AA">
        <w:rPr>
          <w:color w:val="000000" w:themeColor="text1"/>
        </w:rPr>
        <w:t xml:space="preserve">, J., Mancuso, G., &amp; Poncelet, D. (2014). Le </w:t>
      </w:r>
      <w:proofErr w:type="spellStart"/>
      <w:r w:rsidRPr="003157AA">
        <w:rPr>
          <w:color w:val="000000" w:themeColor="text1"/>
        </w:rPr>
        <w:t>rôle</w:t>
      </w:r>
      <w:proofErr w:type="spellEnd"/>
      <w:r w:rsidRPr="003157AA">
        <w:rPr>
          <w:color w:val="000000" w:themeColor="text1"/>
        </w:rPr>
        <w:t xml:space="preserve"> des </w:t>
      </w:r>
      <w:proofErr w:type="spellStart"/>
      <w:r w:rsidRPr="003157AA">
        <w:rPr>
          <w:color w:val="000000" w:themeColor="text1"/>
        </w:rPr>
        <w:t>problèmes</w:t>
      </w:r>
      <w:proofErr w:type="spellEnd"/>
      <w:r w:rsidRPr="003157AA">
        <w:rPr>
          <w:color w:val="000000" w:themeColor="text1"/>
        </w:rPr>
        <w:t xml:space="preserve"> dans l’enseignement des </w:t>
      </w:r>
      <w:proofErr w:type="spellStart"/>
      <w:r w:rsidRPr="003157AA">
        <w:rPr>
          <w:color w:val="000000" w:themeColor="text1"/>
        </w:rPr>
        <w:t>mathématiques</w:t>
      </w:r>
      <w:proofErr w:type="spellEnd"/>
      <w:r w:rsidRPr="003157AA">
        <w:rPr>
          <w:color w:val="000000" w:themeColor="text1"/>
        </w:rPr>
        <w:t xml:space="preserve"> : analyse des croyances d’enseignants du primaire. Les </w:t>
      </w:r>
      <w:r w:rsidRPr="003157AA">
        <w:rPr>
          <w:i/>
          <w:iCs/>
          <w:color w:val="000000" w:themeColor="text1"/>
        </w:rPr>
        <w:t>cahiers des Sciences de l’</w:t>
      </w:r>
      <w:proofErr w:type="spellStart"/>
      <w:r w:rsidRPr="003157AA">
        <w:rPr>
          <w:i/>
          <w:iCs/>
          <w:color w:val="000000" w:themeColor="text1"/>
        </w:rPr>
        <w:t>Education</w:t>
      </w:r>
      <w:proofErr w:type="spellEnd"/>
      <w:r w:rsidRPr="003157AA">
        <w:rPr>
          <w:i/>
          <w:iCs/>
          <w:color w:val="000000" w:themeColor="text1"/>
        </w:rPr>
        <w:t xml:space="preserve">, 36, </w:t>
      </w:r>
      <w:r w:rsidRPr="0008167F">
        <w:rPr>
          <w:color w:val="000000" w:themeColor="text1"/>
        </w:rPr>
        <w:t xml:space="preserve">143-175. </w:t>
      </w:r>
    </w:p>
    <w:p w14:paraId="30C99C21" w14:textId="77777777" w:rsidR="00DC4194" w:rsidRPr="0008167F" w:rsidRDefault="00DC4194" w:rsidP="006B686A">
      <w:pPr>
        <w:spacing w:line="360" w:lineRule="auto"/>
        <w:jc w:val="both"/>
        <w:rPr>
          <w:color w:val="000000" w:themeColor="text1"/>
        </w:rPr>
      </w:pPr>
    </w:p>
    <w:p w14:paraId="417760F9" w14:textId="77777777" w:rsidR="003B3E56" w:rsidRPr="0008167F" w:rsidRDefault="003B3E56" w:rsidP="00E65177">
      <w:pPr>
        <w:spacing w:line="360" w:lineRule="auto"/>
        <w:ind w:left="709" w:hanging="709"/>
        <w:rPr>
          <w:rFonts w:eastAsiaTheme="minorEastAsia"/>
          <w:color w:val="000000" w:themeColor="text1"/>
          <w:lang w:val="en-US" w:eastAsia="ja-JP"/>
        </w:rPr>
      </w:pPr>
      <w:r w:rsidRPr="0008167F">
        <w:rPr>
          <w:rFonts w:eastAsiaTheme="minorEastAsia"/>
          <w:color w:val="000000" w:themeColor="text1"/>
          <w:lang w:eastAsia="ja-JP"/>
        </w:rPr>
        <w:t xml:space="preserve">Voss, T., &amp; </w:t>
      </w:r>
      <w:proofErr w:type="spellStart"/>
      <w:r w:rsidRPr="0008167F">
        <w:rPr>
          <w:rFonts w:eastAsiaTheme="minorEastAsia"/>
          <w:color w:val="000000" w:themeColor="text1"/>
          <w:lang w:eastAsia="ja-JP"/>
        </w:rPr>
        <w:t>Kunter</w:t>
      </w:r>
      <w:proofErr w:type="spellEnd"/>
      <w:r w:rsidRPr="0008167F">
        <w:rPr>
          <w:rFonts w:eastAsiaTheme="minorEastAsia"/>
          <w:color w:val="000000" w:themeColor="text1"/>
          <w:lang w:eastAsia="ja-JP"/>
        </w:rPr>
        <w:t xml:space="preserve">, M. (2019). </w:t>
      </w:r>
      <w:r w:rsidRPr="0008167F">
        <w:rPr>
          <w:rFonts w:eastAsiaTheme="minorEastAsia"/>
          <w:color w:val="000000" w:themeColor="text1"/>
          <w:lang w:val="en-US" w:eastAsia="ja-JP"/>
        </w:rPr>
        <w:t xml:space="preserve">“Reality shock” of beginning teachers? Changes in teacher candidates’ emotional exhaustion and constructivist-oriented beliefs. </w:t>
      </w:r>
      <w:r w:rsidRPr="0008167F">
        <w:rPr>
          <w:rFonts w:eastAsiaTheme="minorEastAsia"/>
          <w:i/>
          <w:color w:val="000000" w:themeColor="text1"/>
          <w:lang w:val="en-US" w:eastAsia="ja-JP"/>
        </w:rPr>
        <w:t>Journal of Teacher</w:t>
      </w:r>
      <w:r w:rsidRPr="0008167F">
        <w:rPr>
          <w:color w:val="000000" w:themeColor="text1"/>
          <w:lang w:val="en-US"/>
        </w:rPr>
        <w:t xml:space="preserve"> </w:t>
      </w:r>
      <w:r w:rsidRPr="0008167F">
        <w:rPr>
          <w:rFonts w:eastAsiaTheme="minorEastAsia"/>
          <w:i/>
          <w:color w:val="000000" w:themeColor="text1"/>
          <w:lang w:val="en-US" w:eastAsia="ja-JP"/>
        </w:rPr>
        <w:t>Education, 71</w:t>
      </w:r>
      <w:r w:rsidRPr="0008167F">
        <w:rPr>
          <w:rFonts w:eastAsiaTheme="minorEastAsia"/>
          <w:color w:val="000000" w:themeColor="text1"/>
          <w:lang w:val="en-US" w:eastAsia="ja-JP"/>
        </w:rPr>
        <w:t>(3), 292</w:t>
      </w:r>
      <w:r w:rsidRPr="0008167F">
        <w:rPr>
          <w:color w:val="000000" w:themeColor="text1"/>
          <w:lang w:val="en-US"/>
        </w:rPr>
        <w:t>–</w:t>
      </w:r>
      <w:r w:rsidRPr="0008167F">
        <w:rPr>
          <w:rFonts w:eastAsiaTheme="minorEastAsia"/>
          <w:color w:val="000000" w:themeColor="text1"/>
          <w:lang w:val="en-US" w:eastAsia="ja-JP"/>
        </w:rPr>
        <w:t xml:space="preserve">306. </w:t>
      </w:r>
      <w:proofErr w:type="spellStart"/>
      <w:r w:rsidRPr="0008167F">
        <w:rPr>
          <w:rFonts w:eastAsiaTheme="minorEastAsia"/>
          <w:color w:val="000000" w:themeColor="text1"/>
          <w:lang w:val="en-US" w:eastAsia="ja-JP"/>
        </w:rPr>
        <w:t>doi</w:t>
      </w:r>
      <w:proofErr w:type="spellEnd"/>
      <w:r w:rsidRPr="0008167F">
        <w:rPr>
          <w:rFonts w:eastAsiaTheme="minorEastAsia"/>
          <w:color w:val="000000" w:themeColor="text1"/>
          <w:lang w:val="en-US" w:eastAsia="ja-JP"/>
        </w:rPr>
        <w:t>: 10.1177/0022487119839700</w:t>
      </w:r>
    </w:p>
    <w:p w14:paraId="1BD01922" w14:textId="77777777" w:rsidR="003B3E56" w:rsidRPr="0008167F" w:rsidRDefault="003B3E56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</w:p>
    <w:p w14:paraId="1960FDAD" w14:textId="77777777" w:rsidR="006B686A" w:rsidRPr="00395E92" w:rsidRDefault="006B686A" w:rsidP="006B686A">
      <w:pPr>
        <w:spacing w:line="360" w:lineRule="auto"/>
        <w:ind w:left="709" w:hanging="709"/>
        <w:jc w:val="both"/>
        <w:rPr>
          <w:color w:val="000000" w:themeColor="text1"/>
          <w:shd w:val="clear" w:color="auto" w:fill="FCFCFC"/>
          <w:lang w:val="en-US"/>
        </w:rPr>
      </w:pPr>
      <w:proofErr w:type="spellStart"/>
      <w:r w:rsidRPr="0008167F">
        <w:rPr>
          <w:color w:val="000000" w:themeColor="text1"/>
          <w:lang w:val="en-US"/>
        </w:rPr>
        <w:t>Vosniadou</w:t>
      </w:r>
      <w:proofErr w:type="spellEnd"/>
      <w:r w:rsidRPr="0008167F">
        <w:rPr>
          <w:color w:val="000000" w:themeColor="text1"/>
          <w:lang w:val="en-US"/>
        </w:rPr>
        <w:t xml:space="preserve">, S., </w:t>
      </w:r>
      <w:proofErr w:type="spellStart"/>
      <w:r w:rsidRPr="0008167F">
        <w:rPr>
          <w:color w:val="000000" w:themeColor="text1"/>
          <w:lang w:val="en-US"/>
        </w:rPr>
        <w:t>Darmawan</w:t>
      </w:r>
      <w:proofErr w:type="spellEnd"/>
      <w:r w:rsidRPr="0008167F">
        <w:rPr>
          <w:color w:val="000000" w:themeColor="text1"/>
          <w:lang w:val="en-US"/>
        </w:rPr>
        <w:t xml:space="preserve">, I., &amp; Lawson, M.J. (2021). </w:t>
      </w:r>
      <w:r w:rsidRPr="0008167F">
        <w:rPr>
          <w:color w:val="000000" w:themeColor="text1"/>
          <w:shd w:val="clear" w:color="auto" w:fill="FCFCFC"/>
          <w:lang w:val="en-US"/>
        </w:rPr>
        <w:t>Beliefs about the self-regulation of learning predict cognitive and metacognitive strategies and academic performance in pre-service teachers. </w:t>
      </w:r>
      <w:r w:rsidRPr="0008167F">
        <w:rPr>
          <w:i/>
          <w:iCs/>
          <w:color w:val="000000" w:themeColor="text1"/>
          <w:lang w:val="en-US"/>
        </w:rPr>
        <w:t>Metacognition Learning</w:t>
      </w:r>
      <w:r w:rsidRPr="0008167F">
        <w:rPr>
          <w:color w:val="000000" w:themeColor="text1"/>
          <w:shd w:val="clear" w:color="auto" w:fill="FCFCFC"/>
          <w:lang w:val="en-US"/>
        </w:rPr>
        <w:t xml:space="preserve">. </w:t>
      </w:r>
      <w:hyperlink r:id="rId16" w:history="1">
        <w:r w:rsidRPr="003157AA">
          <w:rPr>
            <w:rStyle w:val="Lienhypertexte"/>
            <w:color w:val="000000" w:themeColor="text1"/>
            <w:lang w:val="en-US"/>
          </w:rPr>
          <w:t>https://doi.org/10.1007/s11409-020-09258-0</w:t>
        </w:r>
      </w:hyperlink>
    </w:p>
    <w:p w14:paraId="38F0A4E6" w14:textId="77777777" w:rsidR="006B686A" w:rsidRPr="003157AA" w:rsidRDefault="006B686A" w:rsidP="006B686A">
      <w:pPr>
        <w:spacing w:line="360" w:lineRule="auto"/>
        <w:jc w:val="both"/>
        <w:rPr>
          <w:color w:val="000000" w:themeColor="text1"/>
          <w:lang w:val="en-US"/>
        </w:rPr>
      </w:pPr>
    </w:p>
    <w:p w14:paraId="02F2D73C" w14:textId="77777777" w:rsidR="00B37E30" w:rsidRPr="0008167F" w:rsidRDefault="00B37E30" w:rsidP="00E65177">
      <w:pPr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3157AA">
        <w:rPr>
          <w:color w:val="000000" w:themeColor="text1"/>
          <w:lang w:val="en-US"/>
        </w:rPr>
        <w:t xml:space="preserve">Wilson, N. S., &amp; Bai, H. (2010). The relationships and impact of teachers’ metacognitive knowledge and pedagogical understandings of metacognition. </w:t>
      </w:r>
      <w:r w:rsidRPr="003157AA">
        <w:rPr>
          <w:i/>
          <w:iCs/>
          <w:color w:val="000000" w:themeColor="text1"/>
          <w:lang w:val="en-US"/>
        </w:rPr>
        <w:t>Metacognition and Learning, 5</w:t>
      </w:r>
      <w:r w:rsidRPr="003157AA">
        <w:rPr>
          <w:color w:val="000000" w:themeColor="text1"/>
          <w:lang w:val="en-US"/>
        </w:rPr>
        <w:t xml:space="preserve">(3), 269-189. </w:t>
      </w:r>
    </w:p>
    <w:p w14:paraId="3937DDCE" w14:textId="77777777" w:rsidR="00B10D04" w:rsidRPr="00E65177" w:rsidRDefault="00B37E30" w:rsidP="00DB0E28">
      <w:pPr>
        <w:pStyle w:val="NormalWeb"/>
        <w:spacing w:line="360" w:lineRule="auto"/>
        <w:ind w:left="709" w:hanging="709"/>
        <w:jc w:val="both"/>
        <w:rPr>
          <w:color w:val="000000" w:themeColor="text1"/>
          <w:lang w:val="en-US"/>
        </w:rPr>
      </w:pPr>
      <w:r w:rsidRPr="0008167F">
        <w:rPr>
          <w:color w:val="000000" w:themeColor="text1"/>
          <w:lang w:val="en-US"/>
        </w:rPr>
        <w:t xml:space="preserve">Zohar, A, and S Barzilai. 2013. “A Review of Research on Metacognition in Science Education: Current and Future Directions.” </w:t>
      </w:r>
      <w:r w:rsidRPr="0008167F">
        <w:rPr>
          <w:i/>
          <w:iCs/>
          <w:color w:val="000000" w:themeColor="text1"/>
          <w:lang w:val="en-US"/>
        </w:rPr>
        <w:t xml:space="preserve">Studies in Science Education </w:t>
      </w:r>
      <w:r w:rsidRPr="0008167F">
        <w:rPr>
          <w:color w:val="000000" w:themeColor="text1"/>
          <w:lang w:val="en-US"/>
        </w:rPr>
        <w:t>49, no 2: 121–69.</w:t>
      </w:r>
      <w:r w:rsidRPr="00E65177">
        <w:rPr>
          <w:color w:val="000000" w:themeColor="text1"/>
          <w:lang w:val="en-US"/>
        </w:rPr>
        <w:t xml:space="preserve"> </w:t>
      </w:r>
    </w:p>
    <w:sectPr w:rsidR="00B10D04" w:rsidRPr="00E65177" w:rsidSect="00FE3914">
      <w:footerReference w:type="even" r:id="rId17"/>
      <w:footerReference w:type="default" r:id="rId1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5D914" w14:textId="77777777" w:rsidR="006E7A1F" w:rsidRDefault="006E7A1F" w:rsidP="003A28D2">
      <w:r>
        <w:separator/>
      </w:r>
    </w:p>
  </w:endnote>
  <w:endnote w:type="continuationSeparator" w:id="0">
    <w:p w14:paraId="0EC0B413" w14:textId="77777777" w:rsidR="006E7A1F" w:rsidRDefault="006E7A1F" w:rsidP="003A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724136085"/>
      <w:docPartObj>
        <w:docPartGallery w:val="Page Numbers (Bottom of Page)"/>
        <w:docPartUnique/>
      </w:docPartObj>
    </w:sdtPr>
    <w:sdtContent>
      <w:p w14:paraId="1BE0C95E" w14:textId="77777777" w:rsidR="00CF7DA9" w:rsidRDefault="00CF7DA9" w:rsidP="0018330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999DED0" w14:textId="77777777" w:rsidR="00CF7DA9" w:rsidRDefault="00CF7DA9" w:rsidP="008D5A3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84895961"/>
      <w:docPartObj>
        <w:docPartGallery w:val="Page Numbers (Bottom of Page)"/>
        <w:docPartUnique/>
      </w:docPartObj>
    </w:sdtPr>
    <w:sdtContent>
      <w:p w14:paraId="51ED40E2" w14:textId="77777777" w:rsidR="00CF7DA9" w:rsidRDefault="00CF7DA9" w:rsidP="0018330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5DEF087" w14:textId="77777777" w:rsidR="00CF7DA9" w:rsidRDefault="00CF7DA9" w:rsidP="008D5A3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53E71" w14:textId="77777777" w:rsidR="006E7A1F" w:rsidRDefault="006E7A1F" w:rsidP="003A28D2">
      <w:r>
        <w:separator/>
      </w:r>
    </w:p>
  </w:footnote>
  <w:footnote w:type="continuationSeparator" w:id="0">
    <w:p w14:paraId="1DDC5AC7" w14:textId="77777777" w:rsidR="006E7A1F" w:rsidRDefault="006E7A1F" w:rsidP="003A28D2">
      <w:r>
        <w:continuationSeparator/>
      </w:r>
    </w:p>
  </w:footnote>
  <w:footnote w:id="1">
    <w:p w14:paraId="565C573B" w14:textId="77777777" w:rsidR="00CF7DA9" w:rsidRPr="00BB2E7C" w:rsidRDefault="00CF7DA9">
      <w:pPr>
        <w:pStyle w:val="Notedebasdepage"/>
        <w:rPr>
          <w:rFonts w:ascii="Times New Roman" w:hAnsi="Times New Roman" w:cs="Times New Roman"/>
          <w:sz w:val="18"/>
          <w:szCs w:val="18"/>
          <w:lang w:val="nl-NL"/>
        </w:rPr>
      </w:pPr>
      <w:r w:rsidRPr="00BB2E7C">
        <w:rPr>
          <w:rStyle w:val="Appelnotedebasdep"/>
          <w:rFonts w:ascii="Times New Roman" w:hAnsi="Times New Roman" w:cs="Times New Roman"/>
          <w:sz w:val="18"/>
          <w:szCs w:val="18"/>
        </w:rPr>
        <w:footnoteRef/>
      </w:r>
      <w:r w:rsidRPr="00BB2E7C">
        <w:rPr>
          <w:rFonts w:ascii="Times New Roman" w:hAnsi="Times New Roman" w:cs="Times New Roman"/>
          <w:sz w:val="18"/>
          <w:szCs w:val="18"/>
        </w:rPr>
        <w:t xml:space="preserve"> </w:t>
      </w:r>
      <w:r w:rsidRPr="00BB2E7C">
        <w:rPr>
          <w:rFonts w:ascii="Times New Roman" w:hAnsi="Times New Roman" w:cs="Times New Roman"/>
          <w:sz w:val="18"/>
          <w:szCs w:val="18"/>
          <w:lang w:val="nl-NL"/>
        </w:rPr>
        <w:t>Apprenants de 12-14 ans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3A8C"/>
    <w:multiLevelType w:val="multilevel"/>
    <w:tmpl w:val="9370BF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7A6864"/>
    <w:multiLevelType w:val="hybridMultilevel"/>
    <w:tmpl w:val="1004C8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74CD4"/>
    <w:multiLevelType w:val="multilevel"/>
    <w:tmpl w:val="4962C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5A06E9"/>
    <w:multiLevelType w:val="hybridMultilevel"/>
    <w:tmpl w:val="7952E44E"/>
    <w:lvl w:ilvl="0" w:tplc="463AA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481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566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F00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DE6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4C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ECA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C45F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0250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AA919FC"/>
    <w:multiLevelType w:val="multilevel"/>
    <w:tmpl w:val="368CD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C060BB"/>
    <w:multiLevelType w:val="hybridMultilevel"/>
    <w:tmpl w:val="4EF6AB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997700">
    <w:abstractNumId w:val="0"/>
  </w:num>
  <w:num w:numId="2" w16cid:durableId="1047875834">
    <w:abstractNumId w:val="3"/>
  </w:num>
  <w:num w:numId="3" w16cid:durableId="1203711963">
    <w:abstractNumId w:val="1"/>
  </w:num>
  <w:num w:numId="4" w16cid:durableId="988167790">
    <w:abstractNumId w:val="5"/>
  </w:num>
  <w:num w:numId="5" w16cid:durableId="1698312304">
    <w:abstractNumId w:val="2"/>
  </w:num>
  <w:num w:numId="6" w16cid:durableId="6578073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CB"/>
    <w:rsid w:val="00003741"/>
    <w:rsid w:val="000122BA"/>
    <w:rsid w:val="00012DEA"/>
    <w:rsid w:val="000134C3"/>
    <w:rsid w:val="000134E6"/>
    <w:rsid w:val="000228EB"/>
    <w:rsid w:val="00023056"/>
    <w:rsid w:val="000233F8"/>
    <w:rsid w:val="00024F81"/>
    <w:rsid w:val="00025D44"/>
    <w:rsid w:val="00030510"/>
    <w:rsid w:val="000358AB"/>
    <w:rsid w:val="000375DC"/>
    <w:rsid w:val="00042D0B"/>
    <w:rsid w:val="000460DC"/>
    <w:rsid w:val="00052AF5"/>
    <w:rsid w:val="000556A5"/>
    <w:rsid w:val="00055CE3"/>
    <w:rsid w:val="0008167F"/>
    <w:rsid w:val="00083BE6"/>
    <w:rsid w:val="00084636"/>
    <w:rsid w:val="00086292"/>
    <w:rsid w:val="00087029"/>
    <w:rsid w:val="000971DE"/>
    <w:rsid w:val="0009723C"/>
    <w:rsid w:val="000A0BF0"/>
    <w:rsid w:val="000A0C87"/>
    <w:rsid w:val="000A15A8"/>
    <w:rsid w:val="000A2CA8"/>
    <w:rsid w:val="000A4D99"/>
    <w:rsid w:val="000A61C9"/>
    <w:rsid w:val="000B0925"/>
    <w:rsid w:val="000B0AC8"/>
    <w:rsid w:val="000B1D91"/>
    <w:rsid w:val="000B2E63"/>
    <w:rsid w:val="000B60F1"/>
    <w:rsid w:val="000B6213"/>
    <w:rsid w:val="000B74A4"/>
    <w:rsid w:val="000C7CF7"/>
    <w:rsid w:val="000D11B7"/>
    <w:rsid w:val="000D13A2"/>
    <w:rsid w:val="000D1D21"/>
    <w:rsid w:val="000E13D9"/>
    <w:rsid w:val="000E26F7"/>
    <w:rsid w:val="000E5CB1"/>
    <w:rsid w:val="000E5D42"/>
    <w:rsid w:val="000F11C7"/>
    <w:rsid w:val="000F350E"/>
    <w:rsid w:val="000F489B"/>
    <w:rsid w:val="000F6013"/>
    <w:rsid w:val="000F69E0"/>
    <w:rsid w:val="00101781"/>
    <w:rsid w:val="00101E61"/>
    <w:rsid w:val="00102128"/>
    <w:rsid w:val="0010406C"/>
    <w:rsid w:val="001056D7"/>
    <w:rsid w:val="00105AFC"/>
    <w:rsid w:val="00107FA2"/>
    <w:rsid w:val="00112A17"/>
    <w:rsid w:val="00114065"/>
    <w:rsid w:val="00120959"/>
    <w:rsid w:val="00120CEB"/>
    <w:rsid w:val="00121569"/>
    <w:rsid w:val="001216F7"/>
    <w:rsid w:val="00126DCD"/>
    <w:rsid w:val="0013542E"/>
    <w:rsid w:val="00143FEA"/>
    <w:rsid w:val="001447B5"/>
    <w:rsid w:val="001450F4"/>
    <w:rsid w:val="0014713D"/>
    <w:rsid w:val="00150D04"/>
    <w:rsid w:val="00152BDA"/>
    <w:rsid w:val="00153126"/>
    <w:rsid w:val="00153BD6"/>
    <w:rsid w:val="001552A0"/>
    <w:rsid w:val="00156C4F"/>
    <w:rsid w:val="00162F7C"/>
    <w:rsid w:val="00163EB6"/>
    <w:rsid w:val="001656CE"/>
    <w:rsid w:val="00172842"/>
    <w:rsid w:val="00174007"/>
    <w:rsid w:val="00175BDD"/>
    <w:rsid w:val="001802EF"/>
    <w:rsid w:val="00183300"/>
    <w:rsid w:val="001847E3"/>
    <w:rsid w:val="00190BC4"/>
    <w:rsid w:val="001917A3"/>
    <w:rsid w:val="001930CD"/>
    <w:rsid w:val="00195420"/>
    <w:rsid w:val="00196DBD"/>
    <w:rsid w:val="001A1288"/>
    <w:rsid w:val="001A1424"/>
    <w:rsid w:val="001A67BD"/>
    <w:rsid w:val="001B3594"/>
    <w:rsid w:val="001B5BDE"/>
    <w:rsid w:val="001B7301"/>
    <w:rsid w:val="001B7370"/>
    <w:rsid w:val="001B7FB7"/>
    <w:rsid w:val="001C2A37"/>
    <w:rsid w:val="001C346C"/>
    <w:rsid w:val="001C3BB0"/>
    <w:rsid w:val="001C603E"/>
    <w:rsid w:val="001C642A"/>
    <w:rsid w:val="001C6F19"/>
    <w:rsid w:val="001C77F2"/>
    <w:rsid w:val="001D2331"/>
    <w:rsid w:val="001D4029"/>
    <w:rsid w:val="001D4584"/>
    <w:rsid w:val="001D5BC7"/>
    <w:rsid w:val="001E1845"/>
    <w:rsid w:val="001E2183"/>
    <w:rsid w:val="001E3B50"/>
    <w:rsid w:val="001E48DE"/>
    <w:rsid w:val="001E5A41"/>
    <w:rsid w:val="001E5ECD"/>
    <w:rsid w:val="001F0792"/>
    <w:rsid w:val="001F31C4"/>
    <w:rsid w:val="001F32C6"/>
    <w:rsid w:val="001F40DC"/>
    <w:rsid w:val="001F5C1A"/>
    <w:rsid w:val="001F627D"/>
    <w:rsid w:val="001F7346"/>
    <w:rsid w:val="001F73CC"/>
    <w:rsid w:val="0020239A"/>
    <w:rsid w:val="002042EF"/>
    <w:rsid w:val="00205F36"/>
    <w:rsid w:val="00206EE9"/>
    <w:rsid w:val="00211CE2"/>
    <w:rsid w:val="0021310C"/>
    <w:rsid w:val="00213793"/>
    <w:rsid w:val="00215C3B"/>
    <w:rsid w:val="0022239E"/>
    <w:rsid w:val="00224FC9"/>
    <w:rsid w:val="0023095A"/>
    <w:rsid w:val="002315F7"/>
    <w:rsid w:val="00235467"/>
    <w:rsid w:val="002378C3"/>
    <w:rsid w:val="0024047C"/>
    <w:rsid w:val="002417A5"/>
    <w:rsid w:val="00242388"/>
    <w:rsid w:val="0024297E"/>
    <w:rsid w:val="00242AFA"/>
    <w:rsid w:val="0024369F"/>
    <w:rsid w:val="00244542"/>
    <w:rsid w:val="00246D99"/>
    <w:rsid w:val="00253AF7"/>
    <w:rsid w:val="0025718A"/>
    <w:rsid w:val="002649E0"/>
    <w:rsid w:val="002661AE"/>
    <w:rsid w:val="002733C5"/>
    <w:rsid w:val="00273E3A"/>
    <w:rsid w:val="0028051B"/>
    <w:rsid w:val="00283955"/>
    <w:rsid w:val="00284845"/>
    <w:rsid w:val="0028744F"/>
    <w:rsid w:val="00290354"/>
    <w:rsid w:val="00291078"/>
    <w:rsid w:val="0029314D"/>
    <w:rsid w:val="00293AF5"/>
    <w:rsid w:val="002968AF"/>
    <w:rsid w:val="00297643"/>
    <w:rsid w:val="002A46AA"/>
    <w:rsid w:val="002B0AAF"/>
    <w:rsid w:val="002B1746"/>
    <w:rsid w:val="002B702C"/>
    <w:rsid w:val="002C069F"/>
    <w:rsid w:val="002C5BE1"/>
    <w:rsid w:val="002C6E82"/>
    <w:rsid w:val="002D184E"/>
    <w:rsid w:val="002D211B"/>
    <w:rsid w:val="002D2259"/>
    <w:rsid w:val="002D25EE"/>
    <w:rsid w:val="002D2891"/>
    <w:rsid w:val="002D4BA3"/>
    <w:rsid w:val="002D5D6E"/>
    <w:rsid w:val="002D5F41"/>
    <w:rsid w:val="002D6023"/>
    <w:rsid w:val="002D7E29"/>
    <w:rsid w:val="002E01C9"/>
    <w:rsid w:val="002E0F7B"/>
    <w:rsid w:val="002E18CF"/>
    <w:rsid w:val="002E26C1"/>
    <w:rsid w:val="002E3BC9"/>
    <w:rsid w:val="002E45EF"/>
    <w:rsid w:val="002E5434"/>
    <w:rsid w:val="002E5F28"/>
    <w:rsid w:val="002E629A"/>
    <w:rsid w:val="002E7112"/>
    <w:rsid w:val="002F366E"/>
    <w:rsid w:val="002F5ED9"/>
    <w:rsid w:val="002F6892"/>
    <w:rsid w:val="00303F4C"/>
    <w:rsid w:val="003040F5"/>
    <w:rsid w:val="00305C3C"/>
    <w:rsid w:val="00307759"/>
    <w:rsid w:val="00312E0D"/>
    <w:rsid w:val="00315744"/>
    <w:rsid w:val="003157AA"/>
    <w:rsid w:val="00317FEF"/>
    <w:rsid w:val="0032312D"/>
    <w:rsid w:val="00325F58"/>
    <w:rsid w:val="003320A8"/>
    <w:rsid w:val="00337520"/>
    <w:rsid w:val="00340D79"/>
    <w:rsid w:val="00340E47"/>
    <w:rsid w:val="00341293"/>
    <w:rsid w:val="003422FB"/>
    <w:rsid w:val="00343E65"/>
    <w:rsid w:val="00346FC2"/>
    <w:rsid w:val="003470CC"/>
    <w:rsid w:val="00347CE5"/>
    <w:rsid w:val="00353564"/>
    <w:rsid w:val="003647FB"/>
    <w:rsid w:val="00370A76"/>
    <w:rsid w:val="00370A84"/>
    <w:rsid w:val="003755AE"/>
    <w:rsid w:val="00377C85"/>
    <w:rsid w:val="003803FC"/>
    <w:rsid w:val="0038279B"/>
    <w:rsid w:val="00382E63"/>
    <w:rsid w:val="003835EC"/>
    <w:rsid w:val="00387B40"/>
    <w:rsid w:val="00391E69"/>
    <w:rsid w:val="00395E92"/>
    <w:rsid w:val="00397BF0"/>
    <w:rsid w:val="003A28D2"/>
    <w:rsid w:val="003B0961"/>
    <w:rsid w:val="003B3E56"/>
    <w:rsid w:val="003C1380"/>
    <w:rsid w:val="003C5372"/>
    <w:rsid w:val="003D23DB"/>
    <w:rsid w:val="003D5411"/>
    <w:rsid w:val="003E05AA"/>
    <w:rsid w:val="003E103E"/>
    <w:rsid w:val="003E2AD2"/>
    <w:rsid w:val="003E3E87"/>
    <w:rsid w:val="003E7500"/>
    <w:rsid w:val="003E7DC9"/>
    <w:rsid w:val="003F0214"/>
    <w:rsid w:val="003F6076"/>
    <w:rsid w:val="00402011"/>
    <w:rsid w:val="004020A8"/>
    <w:rsid w:val="004031C6"/>
    <w:rsid w:val="00403425"/>
    <w:rsid w:val="00405985"/>
    <w:rsid w:val="0042141B"/>
    <w:rsid w:val="004251A8"/>
    <w:rsid w:val="00425F8D"/>
    <w:rsid w:val="00432876"/>
    <w:rsid w:val="004345A9"/>
    <w:rsid w:val="004352B3"/>
    <w:rsid w:val="004360B1"/>
    <w:rsid w:val="00446C52"/>
    <w:rsid w:val="00455D7A"/>
    <w:rsid w:val="004566FE"/>
    <w:rsid w:val="00456D86"/>
    <w:rsid w:val="004578DD"/>
    <w:rsid w:val="0046309D"/>
    <w:rsid w:val="004729E1"/>
    <w:rsid w:val="004737DA"/>
    <w:rsid w:val="00474F97"/>
    <w:rsid w:val="004764D7"/>
    <w:rsid w:val="00483459"/>
    <w:rsid w:val="004854EB"/>
    <w:rsid w:val="004858A8"/>
    <w:rsid w:val="004930C6"/>
    <w:rsid w:val="0049522D"/>
    <w:rsid w:val="0049744F"/>
    <w:rsid w:val="00497553"/>
    <w:rsid w:val="004A1152"/>
    <w:rsid w:val="004A1CEF"/>
    <w:rsid w:val="004A261E"/>
    <w:rsid w:val="004A2871"/>
    <w:rsid w:val="004A3495"/>
    <w:rsid w:val="004A63BD"/>
    <w:rsid w:val="004B1940"/>
    <w:rsid w:val="004B3506"/>
    <w:rsid w:val="004C5A35"/>
    <w:rsid w:val="004C7550"/>
    <w:rsid w:val="004D0460"/>
    <w:rsid w:val="004D2426"/>
    <w:rsid w:val="004D31ED"/>
    <w:rsid w:val="004D5117"/>
    <w:rsid w:val="004D779F"/>
    <w:rsid w:val="004E14E5"/>
    <w:rsid w:val="004E18BE"/>
    <w:rsid w:val="004E307F"/>
    <w:rsid w:val="004E3BC3"/>
    <w:rsid w:val="004E4DCA"/>
    <w:rsid w:val="004E4E35"/>
    <w:rsid w:val="004F3FB0"/>
    <w:rsid w:val="005147A7"/>
    <w:rsid w:val="00515806"/>
    <w:rsid w:val="00516482"/>
    <w:rsid w:val="00517A0C"/>
    <w:rsid w:val="005254C5"/>
    <w:rsid w:val="00525AF5"/>
    <w:rsid w:val="00525D30"/>
    <w:rsid w:val="005318E0"/>
    <w:rsid w:val="00533D4F"/>
    <w:rsid w:val="005340AE"/>
    <w:rsid w:val="005405D4"/>
    <w:rsid w:val="00542878"/>
    <w:rsid w:val="00542D4C"/>
    <w:rsid w:val="0054362C"/>
    <w:rsid w:val="005460CB"/>
    <w:rsid w:val="00552931"/>
    <w:rsid w:val="00557234"/>
    <w:rsid w:val="0056039F"/>
    <w:rsid w:val="00561406"/>
    <w:rsid w:val="0056168F"/>
    <w:rsid w:val="00562224"/>
    <w:rsid w:val="00563824"/>
    <w:rsid w:val="0056589A"/>
    <w:rsid w:val="00566529"/>
    <w:rsid w:val="00566B00"/>
    <w:rsid w:val="0057146F"/>
    <w:rsid w:val="005737F7"/>
    <w:rsid w:val="00573D95"/>
    <w:rsid w:val="005766EF"/>
    <w:rsid w:val="00576D38"/>
    <w:rsid w:val="005776B1"/>
    <w:rsid w:val="005779CB"/>
    <w:rsid w:val="00580CB2"/>
    <w:rsid w:val="00594C16"/>
    <w:rsid w:val="0059699A"/>
    <w:rsid w:val="00596D69"/>
    <w:rsid w:val="005972F5"/>
    <w:rsid w:val="00597A2D"/>
    <w:rsid w:val="005A0878"/>
    <w:rsid w:val="005A13BD"/>
    <w:rsid w:val="005A6F11"/>
    <w:rsid w:val="005B08E7"/>
    <w:rsid w:val="005B0F0D"/>
    <w:rsid w:val="005B2D5F"/>
    <w:rsid w:val="005B2D88"/>
    <w:rsid w:val="005B3350"/>
    <w:rsid w:val="005B466D"/>
    <w:rsid w:val="005B5E30"/>
    <w:rsid w:val="005C0001"/>
    <w:rsid w:val="005C22EF"/>
    <w:rsid w:val="005C42F2"/>
    <w:rsid w:val="005C43E1"/>
    <w:rsid w:val="005C64FF"/>
    <w:rsid w:val="005D0CD9"/>
    <w:rsid w:val="005D5ED6"/>
    <w:rsid w:val="005D6351"/>
    <w:rsid w:val="005D711C"/>
    <w:rsid w:val="005E2132"/>
    <w:rsid w:val="005E2F60"/>
    <w:rsid w:val="005E5A5D"/>
    <w:rsid w:val="005F345A"/>
    <w:rsid w:val="005F53BE"/>
    <w:rsid w:val="00601D39"/>
    <w:rsid w:val="006030DD"/>
    <w:rsid w:val="00607522"/>
    <w:rsid w:val="00610787"/>
    <w:rsid w:val="006108F3"/>
    <w:rsid w:val="00610D1A"/>
    <w:rsid w:val="0061213C"/>
    <w:rsid w:val="006139C1"/>
    <w:rsid w:val="006168AB"/>
    <w:rsid w:val="00617827"/>
    <w:rsid w:val="00623DC0"/>
    <w:rsid w:val="0062580E"/>
    <w:rsid w:val="00625A61"/>
    <w:rsid w:val="006261A8"/>
    <w:rsid w:val="006262AE"/>
    <w:rsid w:val="00633EE6"/>
    <w:rsid w:val="0063470C"/>
    <w:rsid w:val="006348A9"/>
    <w:rsid w:val="006360E0"/>
    <w:rsid w:val="006400E4"/>
    <w:rsid w:val="006422C8"/>
    <w:rsid w:val="00642420"/>
    <w:rsid w:val="00643FC2"/>
    <w:rsid w:val="00645D33"/>
    <w:rsid w:val="00645D5E"/>
    <w:rsid w:val="00652E07"/>
    <w:rsid w:val="0065392B"/>
    <w:rsid w:val="006555E8"/>
    <w:rsid w:val="006627CA"/>
    <w:rsid w:val="00663148"/>
    <w:rsid w:val="006643AB"/>
    <w:rsid w:val="00665125"/>
    <w:rsid w:val="0066588D"/>
    <w:rsid w:val="0067084F"/>
    <w:rsid w:val="006740D2"/>
    <w:rsid w:val="006813ED"/>
    <w:rsid w:val="00681413"/>
    <w:rsid w:val="00681A4E"/>
    <w:rsid w:val="00683BB4"/>
    <w:rsid w:val="00685F68"/>
    <w:rsid w:val="006861C4"/>
    <w:rsid w:val="00686AD2"/>
    <w:rsid w:val="00692BEB"/>
    <w:rsid w:val="00692F80"/>
    <w:rsid w:val="00694C6C"/>
    <w:rsid w:val="006960EE"/>
    <w:rsid w:val="006A0365"/>
    <w:rsid w:val="006A08BF"/>
    <w:rsid w:val="006A24CB"/>
    <w:rsid w:val="006A31E4"/>
    <w:rsid w:val="006A4BB6"/>
    <w:rsid w:val="006A6134"/>
    <w:rsid w:val="006A7BFD"/>
    <w:rsid w:val="006B1AFB"/>
    <w:rsid w:val="006B1B95"/>
    <w:rsid w:val="006B1BF5"/>
    <w:rsid w:val="006B311B"/>
    <w:rsid w:val="006B5803"/>
    <w:rsid w:val="006B686A"/>
    <w:rsid w:val="006C0462"/>
    <w:rsid w:val="006C1B2E"/>
    <w:rsid w:val="006C1CB9"/>
    <w:rsid w:val="006D5668"/>
    <w:rsid w:val="006D5820"/>
    <w:rsid w:val="006E6533"/>
    <w:rsid w:val="006E7A1F"/>
    <w:rsid w:val="006F1339"/>
    <w:rsid w:val="006F2453"/>
    <w:rsid w:val="006F38FC"/>
    <w:rsid w:val="006F577E"/>
    <w:rsid w:val="006F7A6C"/>
    <w:rsid w:val="00702489"/>
    <w:rsid w:val="00707604"/>
    <w:rsid w:val="007120EE"/>
    <w:rsid w:val="007264DF"/>
    <w:rsid w:val="00726ACD"/>
    <w:rsid w:val="007301D3"/>
    <w:rsid w:val="00730AA0"/>
    <w:rsid w:val="0073266E"/>
    <w:rsid w:val="00736659"/>
    <w:rsid w:val="00741DFA"/>
    <w:rsid w:val="00745F30"/>
    <w:rsid w:val="00747663"/>
    <w:rsid w:val="00752332"/>
    <w:rsid w:val="00752A34"/>
    <w:rsid w:val="00755F0C"/>
    <w:rsid w:val="00757DD2"/>
    <w:rsid w:val="0076525D"/>
    <w:rsid w:val="00765D8A"/>
    <w:rsid w:val="007667B0"/>
    <w:rsid w:val="00766F8D"/>
    <w:rsid w:val="00772807"/>
    <w:rsid w:val="00773FE3"/>
    <w:rsid w:val="00775084"/>
    <w:rsid w:val="00782090"/>
    <w:rsid w:val="00782C97"/>
    <w:rsid w:val="007928DB"/>
    <w:rsid w:val="00793657"/>
    <w:rsid w:val="007938EF"/>
    <w:rsid w:val="00793986"/>
    <w:rsid w:val="00793C1A"/>
    <w:rsid w:val="00796773"/>
    <w:rsid w:val="007971F6"/>
    <w:rsid w:val="007A001D"/>
    <w:rsid w:val="007A0883"/>
    <w:rsid w:val="007A1AF8"/>
    <w:rsid w:val="007B14A6"/>
    <w:rsid w:val="007B2739"/>
    <w:rsid w:val="007B76D3"/>
    <w:rsid w:val="007C167B"/>
    <w:rsid w:val="007C1C78"/>
    <w:rsid w:val="007C2BA4"/>
    <w:rsid w:val="007C2CDC"/>
    <w:rsid w:val="007C42D3"/>
    <w:rsid w:val="007C64D0"/>
    <w:rsid w:val="007D0BC8"/>
    <w:rsid w:val="007D3E8C"/>
    <w:rsid w:val="007D65CB"/>
    <w:rsid w:val="007D7344"/>
    <w:rsid w:val="007E4A81"/>
    <w:rsid w:val="007E7772"/>
    <w:rsid w:val="007E77E7"/>
    <w:rsid w:val="007E7AB1"/>
    <w:rsid w:val="007F0AE0"/>
    <w:rsid w:val="007F1734"/>
    <w:rsid w:val="007F1D2B"/>
    <w:rsid w:val="007F44BF"/>
    <w:rsid w:val="007F6185"/>
    <w:rsid w:val="007F68C9"/>
    <w:rsid w:val="0080069A"/>
    <w:rsid w:val="00800A64"/>
    <w:rsid w:val="008035A4"/>
    <w:rsid w:val="00804913"/>
    <w:rsid w:val="00805B3A"/>
    <w:rsid w:val="00812B5F"/>
    <w:rsid w:val="00814826"/>
    <w:rsid w:val="00817C88"/>
    <w:rsid w:val="008227FE"/>
    <w:rsid w:val="008256A0"/>
    <w:rsid w:val="00832FCF"/>
    <w:rsid w:val="00836C24"/>
    <w:rsid w:val="00843814"/>
    <w:rsid w:val="00843A14"/>
    <w:rsid w:val="008443FA"/>
    <w:rsid w:val="00845017"/>
    <w:rsid w:val="0084734F"/>
    <w:rsid w:val="00852AB4"/>
    <w:rsid w:val="008572EB"/>
    <w:rsid w:val="00860DC5"/>
    <w:rsid w:val="00863AEE"/>
    <w:rsid w:val="00864BBD"/>
    <w:rsid w:val="00877AF5"/>
    <w:rsid w:val="00882CA0"/>
    <w:rsid w:val="00892B60"/>
    <w:rsid w:val="008930AB"/>
    <w:rsid w:val="00897993"/>
    <w:rsid w:val="008A15BF"/>
    <w:rsid w:val="008A55A7"/>
    <w:rsid w:val="008A5705"/>
    <w:rsid w:val="008A6B86"/>
    <w:rsid w:val="008B1246"/>
    <w:rsid w:val="008B2CF9"/>
    <w:rsid w:val="008B6495"/>
    <w:rsid w:val="008C0008"/>
    <w:rsid w:val="008C192D"/>
    <w:rsid w:val="008C2325"/>
    <w:rsid w:val="008C5182"/>
    <w:rsid w:val="008C596B"/>
    <w:rsid w:val="008C70AD"/>
    <w:rsid w:val="008D4B92"/>
    <w:rsid w:val="008D5A3D"/>
    <w:rsid w:val="008D6968"/>
    <w:rsid w:val="008D7117"/>
    <w:rsid w:val="008E0CD6"/>
    <w:rsid w:val="008E2562"/>
    <w:rsid w:val="008F7458"/>
    <w:rsid w:val="0090017D"/>
    <w:rsid w:val="00901545"/>
    <w:rsid w:val="00903F39"/>
    <w:rsid w:val="0090470A"/>
    <w:rsid w:val="009100B6"/>
    <w:rsid w:val="009154BB"/>
    <w:rsid w:val="009170DD"/>
    <w:rsid w:val="00917D31"/>
    <w:rsid w:val="0092212D"/>
    <w:rsid w:val="00922974"/>
    <w:rsid w:val="00927146"/>
    <w:rsid w:val="00931BDB"/>
    <w:rsid w:val="009368DD"/>
    <w:rsid w:val="0093758C"/>
    <w:rsid w:val="00940B33"/>
    <w:rsid w:val="00942C16"/>
    <w:rsid w:val="00942DB4"/>
    <w:rsid w:val="009465A2"/>
    <w:rsid w:val="009503E8"/>
    <w:rsid w:val="00951526"/>
    <w:rsid w:val="0095220E"/>
    <w:rsid w:val="0095588B"/>
    <w:rsid w:val="00956F09"/>
    <w:rsid w:val="009604F5"/>
    <w:rsid w:val="0096427B"/>
    <w:rsid w:val="00964FF4"/>
    <w:rsid w:val="00967283"/>
    <w:rsid w:val="009701CE"/>
    <w:rsid w:val="00973685"/>
    <w:rsid w:val="009737C1"/>
    <w:rsid w:val="00980A9E"/>
    <w:rsid w:val="009846E0"/>
    <w:rsid w:val="00984E83"/>
    <w:rsid w:val="00990BF8"/>
    <w:rsid w:val="0099331C"/>
    <w:rsid w:val="00993BA6"/>
    <w:rsid w:val="00996A44"/>
    <w:rsid w:val="009A5D1E"/>
    <w:rsid w:val="009A6480"/>
    <w:rsid w:val="009A73C8"/>
    <w:rsid w:val="009A7443"/>
    <w:rsid w:val="009B206C"/>
    <w:rsid w:val="009B5146"/>
    <w:rsid w:val="009B5E4A"/>
    <w:rsid w:val="009B75C7"/>
    <w:rsid w:val="009C06D2"/>
    <w:rsid w:val="009C2A82"/>
    <w:rsid w:val="009C7382"/>
    <w:rsid w:val="009C78FF"/>
    <w:rsid w:val="009D0318"/>
    <w:rsid w:val="009D09E6"/>
    <w:rsid w:val="009D21DC"/>
    <w:rsid w:val="009D2269"/>
    <w:rsid w:val="009D2FE2"/>
    <w:rsid w:val="009D39E4"/>
    <w:rsid w:val="009E2E28"/>
    <w:rsid w:val="009F012B"/>
    <w:rsid w:val="009F09EF"/>
    <w:rsid w:val="009F1D2D"/>
    <w:rsid w:val="009F2995"/>
    <w:rsid w:val="009F2A05"/>
    <w:rsid w:val="00A0053E"/>
    <w:rsid w:val="00A02997"/>
    <w:rsid w:val="00A0460A"/>
    <w:rsid w:val="00A0629B"/>
    <w:rsid w:val="00A11CDE"/>
    <w:rsid w:val="00A14B04"/>
    <w:rsid w:val="00A158B0"/>
    <w:rsid w:val="00A15E00"/>
    <w:rsid w:val="00A17D08"/>
    <w:rsid w:val="00A22737"/>
    <w:rsid w:val="00A22D30"/>
    <w:rsid w:val="00A23750"/>
    <w:rsid w:val="00A2502C"/>
    <w:rsid w:val="00A26845"/>
    <w:rsid w:val="00A27CEA"/>
    <w:rsid w:val="00A30CA7"/>
    <w:rsid w:val="00A45119"/>
    <w:rsid w:val="00A4786F"/>
    <w:rsid w:val="00A51B4A"/>
    <w:rsid w:val="00A5389A"/>
    <w:rsid w:val="00A55B17"/>
    <w:rsid w:val="00A571CA"/>
    <w:rsid w:val="00A610C4"/>
    <w:rsid w:val="00A617B9"/>
    <w:rsid w:val="00A61B32"/>
    <w:rsid w:val="00A66265"/>
    <w:rsid w:val="00A66BA3"/>
    <w:rsid w:val="00A71057"/>
    <w:rsid w:val="00A71E2C"/>
    <w:rsid w:val="00A72558"/>
    <w:rsid w:val="00A73B2B"/>
    <w:rsid w:val="00A73DD3"/>
    <w:rsid w:val="00A73EF0"/>
    <w:rsid w:val="00A7571C"/>
    <w:rsid w:val="00A82869"/>
    <w:rsid w:val="00A837A4"/>
    <w:rsid w:val="00A87675"/>
    <w:rsid w:val="00A95505"/>
    <w:rsid w:val="00A97389"/>
    <w:rsid w:val="00A97C3D"/>
    <w:rsid w:val="00AA05B5"/>
    <w:rsid w:val="00AA14FF"/>
    <w:rsid w:val="00AA2376"/>
    <w:rsid w:val="00AA5438"/>
    <w:rsid w:val="00AA5529"/>
    <w:rsid w:val="00AB382E"/>
    <w:rsid w:val="00AB53C2"/>
    <w:rsid w:val="00AB6A9B"/>
    <w:rsid w:val="00AC0D8C"/>
    <w:rsid w:val="00AC1BC6"/>
    <w:rsid w:val="00AC62CD"/>
    <w:rsid w:val="00AC64AC"/>
    <w:rsid w:val="00AD3487"/>
    <w:rsid w:val="00AD38E5"/>
    <w:rsid w:val="00AD4C9E"/>
    <w:rsid w:val="00AD7486"/>
    <w:rsid w:val="00AD7BC8"/>
    <w:rsid w:val="00AE29EE"/>
    <w:rsid w:val="00AE6AD9"/>
    <w:rsid w:val="00AF75D0"/>
    <w:rsid w:val="00B005AF"/>
    <w:rsid w:val="00B012C4"/>
    <w:rsid w:val="00B01C04"/>
    <w:rsid w:val="00B02421"/>
    <w:rsid w:val="00B02F0C"/>
    <w:rsid w:val="00B04E21"/>
    <w:rsid w:val="00B0705C"/>
    <w:rsid w:val="00B07527"/>
    <w:rsid w:val="00B076C1"/>
    <w:rsid w:val="00B07E7B"/>
    <w:rsid w:val="00B1070A"/>
    <w:rsid w:val="00B10D04"/>
    <w:rsid w:val="00B1356D"/>
    <w:rsid w:val="00B14CBA"/>
    <w:rsid w:val="00B15787"/>
    <w:rsid w:val="00B17BBE"/>
    <w:rsid w:val="00B21A9C"/>
    <w:rsid w:val="00B302DE"/>
    <w:rsid w:val="00B3392C"/>
    <w:rsid w:val="00B3496F"/>
    <w:rsid w:val="00B3601F"/>
    <w:rsid w:val="00B3726F"/>
    <w:rsid w:val="00B37E30"/>
    <w:rsid w:val="00B42165"/>
    <w:rsid w:val="00B4517A"/>
    <w:rsid w:val="00B4611E"/>
    <w:rsid w:val="00B47838"/>
    <w:rsid w:val="00B51629"/>
    <w:rsid w:val="00B5396C"/>
    <w:rsid w:val="00B541BF"/>
    <w:rsid w:val="00B5709F"/>
    <w:rsid w:val="00B650D2"/>
    <w:rsid w:val="00B72592"/>
    <w:rsid w:val="00B732E0"/>
    <w:rsid w:val="00B7378F"/>
    <w:rsid w:val="00B754E9"/>
    <w:rsid w:val="00B759A7"/>
    <w:rsid w:val="00B766F6"/>
    <w:rsid w:val="00B77FA5"/>
    <w:rsid w:val="00B80108"/>
    <w:rsid w:val="00B8109B"/>
    <w:rsid w:val="00B8277A"/>
    <w:rsid w:val="00B82855"/>
    <w:rsid w:val="00B85523"/>
    <w:rsid w:val="00B8587D"/>
    <w:rsid w:val="00B9002F"/>
    <w:rsid w:val="00B91F7A"/>
    <w:rsid w:val="00B92C4B"/>
    <w:rsid w:val="00B97687"/>
    <w:rsid w:val="00BA0288"/>
    <w:rsid w:val="00BA243B"/>
    <w:rsid w:val="00BA6C68"/>
    <w:rsid w:val="00BB01C2"/>
    <w:rsid w:val="00BB23BE"/>
    <w:rsid w:val="00BB2E7C"/>
    <w:rsid w:val="00BB4605"/>
    <w:rsid w:val="00BB4CDF"/>
    <w:rsid w:val="00BC0A3E"/>
    <w:rsid w:val="00BC29C8"/>
    <w:rsid w:val="00BD1326"/>
    <w:rsid w:val="00BD1685"/>
    <w:rsid w:val="00BE1224"/>
    <w:rsid w:val="00BE2167"/>
    <w:rsid w:val="00BE3D92"/>
    <w:rsid w:val="00BF4597"/>
    <w:rsid w:val="00C02693"/>
    <w:rsid w:val="00C0282D"/>
    <w:rsid w:val="00C0655E"/>
    <w:rsid w:val="00C10F1C"/>
    <w:rsid w:val="00C112E1"/>
    <w:rsid w:val="00C12D9F"/>
    <w:rsid w:val="00C146E0"/>
    <w:rsid w:val="00C153E5"/>
    <w:rsid w:val="00C1718D"/>
    <w:rsid w:val="00C214A8"/>
    <w:rsid w:val="00C23DC9"/>
    <w:rsid w:val="00C26CF0"/>
    <w:rsid w:val="00C34657"/>
    <w:rsid w:val="00C3727B"/>
    <w:rsid w:val="00C37B74"/>
    <w:rsid w:val="00C50498"/>
    <w:rsid w:val="00C50BE5"/>
    <w:rsid w:val="00C512A3"/>
    <w:rsid w:val="00C53498"/>
    <w:rsid w:val="00C54353"/>
    <w:rsid w:val="00C55E21"/>
    <w:rsid w:val="00C60B46"/>
    <w:rsid w:val="00C61542"/>
    <w:rsid w:val="00C6165D"/>
    <w:rsid w:val="00C63583"/>
    <w:rsid w:val="00C638AE"/>
    <w:rsid w:val="00C65D0C"/>
    <w:rsid w:val="00C66611"/>
    <w:rsid w:val="00C7523A"/>
    <w:rsid w:val="00C77331"/>
    <w:rsid w:val="00C7755C"/>
    <w:rsid w:val="00C82574"/>
    <w:rsid w:val="00C85AE8"/>
    <w:rsid w:val="00C86772"/>
    <w:rsid w:val="00C87257"/>
    <w:rsid w:val="00C92437"/>
    <w:rsid w:val="00C92748"/>
    <w:rsid w:val="00C938C1"/>
    <w:rsid w:val="00C93A61"/>
    <w:rsid w:val="00CA4912"/>
    <w:rsid w:val="00CA6403"/>
    <w:rsid w:val="00CA6624"/>
    <w:rsid w:val="00CA6D06"/>
    <w:rsid w:val="00CB0394"/>
    <w:rsid w:val="00CB0929"/>
    <w:rsid w:val="00CB156B"/>
    <w:rsid w:val="00CB30F8"/>
    <w:rsid w:val="00CB3F63"/>
    <w:rsid w:val="00CC013F"/>
    <w:rsid w:val="00CC14F8"/>
    <w:rsid w:val="00CC23A9"/>
    <w:rsid w:val="00CC5049"/>
    <w:rsid w:val="00CD63F9"/>
    <w:rsid w:val="00CD799A"/>
    <w:rsid w:val="00CE45E9"/>
    <w:rsid w:val="00CF0519"/>
    <w:rsid w:val="00CF24B9"/>
    <w:rsid w:val="00CF262F"/>
    <w:rsid w:val="00CF2C93"/>
    <w:rsid w:val="00CF345F"/>
    <w:rsid w:val="00CF7DA9"/>
    <w:rsid w:val="00D045FD"/>
    <w:rsid w:val="00D143DA"/>
    <w:rsid w:val="00D16E60"/>
    <w:rsid w:val="00D21A6D"/>
    <w:rsid w:val="00D34301"/>
    <w:rsid w:val="00D3588C"/>
    <w:rsid w:val="00D37A3C"/>
    <w:rsid w:val="00D40654"/>
    <w:rsid w:val="00D43A40"/>
    <w:rsid w:val="00D4457D"/>
    <w:rsid w:val="00D44780"/>
    <w:rsid w:val="00D46C7E"/>
    <w:rsid w:val="00D47772"/>
    <w:rsid w:val="00D509D6"/>
    <w:rsid w:val="00D51511"/>
    <w:rsid w:val="00D51772"/>
    <w:rsid w:val="00D56648"/>
    <w:rsid w:val="00D57610"/>
    <w:rsid w:val="00D60A4E"/>
    <w:rsid w:val="00D672A0"/>
    <w:rsid w:val="00D710EA"/>
    <w:rsid w:val="00D7199B"/>
    <w:rsid w:val="00D73714"/>
    <w:rsid w:val="00D73C4C"/>
    <w:rsid w:val="00D73D24"/>
    <w:rsid w:val="00D77BBD"/>
    <w:rsid w:val="00D77E7F"/>
    <w:rsid w:val="00D801F5"/>
    <w:rsid w:val="00D82D3A"/>
    <w:rsid w:val="00D8545B"/>
    <w:rsid w:val="00D86B55"/>
    <w:rsid w:val="00D90511"/>
    <w:rsid w:val="00D910EB"/>
    <w:rsid w:val="00D913C6"/>
    <w:rsid w:val="00D9398F"/>
    <w:rsid w:val="00D9615A"/>
    <w:rsid w:val="00DA28CA"/>
    <w:rsid w:val="00DA2B98"/>
    <w:rsid w:val="00DA6113"/>
    <w:rsid w:val="00DB0B8B"/>
    <w:rsid w:val="00DB0E28"/>
    <w:rsid w:val="00DB4434"/>
    <w:rsid w:val="00DB4968"/>
    <w:rsid w:val="00DB7AFF"/>
    <w:rsid w:val="00DC3413"/>
    <w:rsid w:val="00DC38D2"/>
    <w:rsid w:val="00DC4194"/>
    <w:rsid w:val="00DD151A"/>
    <w:rsid w:val="00DD1BFF"/>
    <w:rsid w:val="00DD1CAF"/>
    <w:rsid w:val="00DD4128"/>
    <w:rsid w:val="00DE00DF"/>
    <w:rsid w:val="00DE1CCC"/>
    <w:rsid w:val="00DE6675"/>
    <w:rsid w:val="00DE72FE"/>
    <w:rsid w:val="00DF4026"/>
    <w:rsid w:val="00DF6518"/>
    <w:rsid w:val="00E06BBD"/>
    <w:rsid w:val="00E12B27"/>
    <w:rsid w:val="00E13BAD"/>
    <w:rsid w:val="00E13DEA"/>
    <w:rsid w:val="00E151DE"/>
    <w:rsid w:val="00E16746"/>
    <w:rsid w:val="00E16D48"/>
    <w:rsid w:val="00E21056"/>
    <w:rsid w:val="00E2780B"/>
    <w:rsid w:val="00E27E29"/>
    <w:rsid w:val="00E30F0A"/>
    <w:rsid w:val="00E315CF"/>
    <w:rsid w:val="00E37435"/>
    <w:rsid w:val="00E40664"/>
    <w:rsid w:val="00E406B2"/>
    <w:rsid w:val="00E45F4B"/>
    <w:rsid w:val="00E46807"/>
    <w:rsid w:val="00E528B5"/>
    <w:rsid w:val="00E5340E"/>
    <w:rsid w:val="00E54C80"/>
    <w:rsid w:val="00E615C1"/>
    <w:rsid w:val="00E62034"/>
    <w:rsid w:val="00E62F96"/>
    <w:rsid w:val="00E641EC"/>
    <w:rsid w:val="00E64C71"/>
    <w:rsid w:val="00E650FC"/>
    <w:rsid w:val="00E65177"/>
    <w:rsid w:val="00E65380"/>
    <w:rsid w:val="00E70ADC"/>
    <w:rsid w:val="00E71395"/>
    <w:rsid w:val="00E71819"/>
    <w:rsid w:val="00E73151"/>
    <w:rsid w:val="00E7616A"/>
    <w:rsid w:val="00E817CE"/>
    <w:rsid w:val="00E84521"/>
    <w:rsid w:val="00E87953"/>
    <w:rsid w:val="00E916A5"/>
    <w:rsid w:val="00E95007"/>
    <w:rsid w:val="00E97EC9"/>
    <w:rsid w:val="00EA121B"/>
    <w:rsid w:val="00EA165F"/>
    <w:rsid w:val="00EA2B61"/>
    <w:rsid w:val="00EA69CB"/>
    <w:rsid w:val="00EB394D"/>
    <w:rsid w:val="00EB52E6"/>
    <w:rsid w:val="00EB557D"/>
    <w:rsid w:val="00EB72BD"/>
    <w:rsid w:val="00EB7D63"/>
    <w:rsid w:val="00EC32E0"/>
    <w:rsid w:val="00EC740C"/>
    <w:rsid w:val="00ED2BFC"/>
    <w:rsid w:val="00ED4520"/>
    <w:rsid w:val="00ED4D28"/>
    <w:rsid w:val="00ED622C"/>
    <w:rsid w:val="00EE1A64"/>
    <w:rsid w:val="00EE6B93"/>
    <w:rsid w:val="00EF1138"/>
    <w:rsid w:val="00EF3262"/>
    <w:rsid w:val="00EF3AA2"/>
    <w:rsid w:val="00EF6E97"/>
    <w:rsid w:val="00EF6FAF"/>
    <w:rsid w:val="00F022EC"/>
    <w:rsid w:val="00F045E2"/>
    <w:rsid w:val="00F16A28"/>
    <w:rsid w:val="00F2211C"/>
    <w:rsid w:val="00F27905"/>
    <w:rsid w:val="00F3088E"/>
    <w:rsid w:val="00F30CAB"/>
    <w:rsid w:val="00F30D16"/>
    <w:rsid w:val="00F340B5"/>
    <w:rsid w:val="00F3516E"/>
    <w:rsid w:val="00F35636"/>
    <w:rsid w:val="00F36B90"/>
    <w:rsid w:val="00F37A0D"/>
    <w:rsid w:val="00F423B9"/>
    <w:rsid w:val="00F46231"/>
    <w:rsid w:val="00F549FB"/>
    <w:rsid w:val="00F54C8F"/>
    <w:rsid w:val="00F54DC5"/>
    <w:rsid w:val="00F6299A"/>
    <w:rsid w:val="00F63175"/>
    <w:rsid w:val="00F70546"/>
    <w:rsid w:val="00F705D5"/>
    <w:rsid w:val="00F76196"/>
    <w:rsid w:val="00F7653E"/>
    <w:rsid w:val="00F76EB5"/>
    <w:rsid w:val="00F775F5"/>
    <w:rsid w:val="00F80222"/>
    <w:rsid w:val="00F82745"/>
    <w:rsid w:val="00FA0385"/>
    <w:rsid w:val="00FA2F73"/>
    <w:rsid w:val="00FA30F0"/>
    <w:rsid w:val="00FB02F0"/>
    <w:rsid w:val="00FB1563"/>
    <w:rsid w:val="00FC0E16"/>
    <w:rsid w:val="00FC4CCF"/>
    <w:rsid w:val="00FC611E"/>
    <w:rsid w:val="00FC6D53"/>
    <w:rsid w:val="00FC7030"/>
    <w:rsid w:val="00FD3811"/>
    <w:rsid w:val="00FE2B72"/>
    <w:rsid w:val="00FE3914"/>
    <w:rsid w:val="00FF1844"/>
    <w:rsid w:val="00FF3773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BBF7D"/>
  <w15:chartTrackingRefBased/>
  <w15:docId w15:val="{1ED68C61-3E77-2E4E-AE54-A29DD7CE8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B50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7E77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779CB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045FD"/>
    <w:rPr>
      <w:rFonts w:eastAsiaTheme="minorHAnsi"/>
      <w:sz w:val="18"/>
      <w:szCs w:val="18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45FD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E77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777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777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77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7772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7E777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A28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3A28D2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3A28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3A28D2"/>
    <w:rPr>
      <w:sz w:val="22"/>
      <w:szCs w:val="22"/>
    </w:rPr>
  </w:style>
  <w:style w:type="paragraph" w:styleId="Paragraphedeliste">
    <w:name w:val="List Paragraph"/>
    <w:basedOn w:val="Normal"/>
    <w:uiPriority w:val="34"/>
    <w:qFormat/>
    <w:rsid w:val="003A28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24369F"/>
  </w:style>
  <w:style w:type="character" w:styleId="Lienhypertexte">
    <w:name w:val="Hyperlink"/>
    <w:basedOn w:val="Policepardfaut"/>
    <w:uiPriority w:val="99"/>
    <w:unhideWhenUsed/>
    <w:rsid w:val="002436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4369F"/>
    <w:rPr>
      <w:color w:val="605E5C"/>
      <w:shd w:val="clear" w:color="auto" w:fill="E1DFDD"/>
    </w:rPr>
  </w:style>
  <w:style w:type="character" w:styleId="Numrodepage">
    <w:name w:val="page number"/>
    <w:basedOn w:val="Policepardfaut"/>
    <w:uiPriority w:val="99"/>
    <w:semiHidden/>
    <w:unhideWhenUsed/>
    <w:rsid w:val="008D5A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C5BE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C5B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C5BE1"/>
    <w:rPr>
      <w:vertAlign w:val="superscript"/>
    </w:rPr>
  </w:style>
  <w:style w:type="paragraph" w:customStyle="1" w:styleId="rfBIBLIO">
    <w:name w:val="réf. BIBLIO"/>
    <w:basedOn w:val="Normal"/>
    <w:qFormat/>
    <w:rsid w:val="00D4457D"/>
    <w:pPr>
      <w:spacing w:after="120"/>
      <w:ind w:left="284" w:hanging="284"/>
      <w:jc w:val="both"/>
    </w:pPr>
    <w:rPr>
      <w:rFonts w:eastAsia="MS Mincho"/>
      <w:bCs/>
      <w:sz w:val="20"/>
      <w:lang w:val="fr-FR"/>
    </w:rPr>
  </w:style>
  <w:style w:type="character" w:customStyle="1" w:styleId="uppercase">
    <w:name w:val="uppercase"/>
    <w:basedOn w:val="Policepardfaut"/>
    <w:rsid w:val="00793986"/>
  </w:style>
  <w:style w:type="character" w:styleId="Lienhypertextesuivivisit">
    <w:name w:val="FollowedHyperlink"/>
    <w:basedOn w:val="Policepardfaut"/>
    <w:uiPriority w:val="99"/>
    <w:semiHidden/>
    <w:unhideWhenUsed/>
    <w:rsid w:val="00552931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0228EB"/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AC64AC"/>
    <w:rPr>
      <w:i/>
      <w:iCs/>
    </w:rPr>
  </w:style>
  <w:style w:type="paragraph" w:customStyle="1" w:styleId="Articletitle">
    <w:name w:val="Article title"/>
    <w:basedOn w:val="Normal"/>
    <w:next w:val="Normal"/>
    <w:qFormat/>
    <w:rsid w:val="00610D1A"/>
    <w:pPr>
      <w:spacing w:after="120" w:line="360" w:lineRule="auto"/>
    </w:pPr>
    <w:rPr>
      <w:b/>
      <w:sz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0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2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5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7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2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5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2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6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1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2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4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1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2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8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9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3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2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5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5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1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8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8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2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5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6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6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8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0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4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0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9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8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1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4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4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4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2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5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0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0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8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8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1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2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1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5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7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8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8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3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0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6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0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0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3-319-66659-4" TargetMode="External"/><Relationship Id="rId13" Type="http://schemas.openxmlformats.org/officeDocument/2006/relationships/hyperlink" Target="https://link.springer.com/content/pdf/10.1007/s10763-020-10063-z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80/09650792.2014.96053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1409-020-09258-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%2014786/flr.v4i5.2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917/cdle.039.0137" TargetMode="External"/><Relationship Id="rId10" Type="http://schemas.openxmlformats.org/officeDocument/2006/relationships/hyperlink" Target="https://www.puq.ca/catalogue/livres/soutien-apprentissage-autoregule-contexte-scolaire-3110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ditions-harmattan.fr/index.asp?navig=catalogue&amp;obj=livre&amp;no=66939" TargetMode="External"/><Relationship Id="rId14" Type="http://schemas.openxmlformats.org/officeDocument/2006/relationships/hyperlink" Target="https://doi.org/10.1007/s11409-006-6893-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2D465B-2963-0741-8EBB-75C398576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25</Pages>
  <Words>7259</Words>
  <Characters>39930</Characters>
  <Application>Microsoft Office Word</Application>
  <DocSecurity>0</DocSecurity>
  <Lines>332</Lines>
  <Paragraphs>94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Barbier</dc:creator>
  <cp:keywords/>
  <dc:description/>
  <cp:lastModifiedBy>Stéphane Colognesi</cp:lastModifiedBy>
  <cp:revision>7</cp:revision>
  <dcterms:created xsi:type="dcterms:W3CDTF">2022-01-13T11:32:00Z</dcterms:created>
  <dcterms:modified xsi:type="dcterms:W3CDTF">2023-04-20T06:47:00Z</dcterms:modified>
</cp:coreProperties>
</file>