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29550" w14:textId="3BCECC7F" w:rsidR="00A22624" w:rsidRPr="00D733CB" w:rsidRDefault="005D463C" w:rsidP="009C698B">
      <w:pPr>
        <w:jc w:val="both"/>
        <w:rPr>
          <w:rFonts w:ascii="Times New Roman" w:hAnsi="Times New Roman" w:cs="Times New Roman"/>
          <w:b/>
          <w:bCs/>
          <w:sz w:val="28"/>
          <w:szCs w:val="28"/>
        </w:rPr>
      </w:pPr>
      <w:r w:rsidRPr="00D733CB">
        <w:rPr>
          <w:rFonts w:ascii="Times New Roman" w:hAnsi="Times New Roman" w:cs="Times New Roman"/>
          <w:b/>
          <w:bCs/>
          <w:sz w:val="28"/>
          <w:szCs w:val="28"/>
        </w:rPr>
        <w:t>R</w:t>
      </w:r>
      <w:r w:rsidR="00A22624" w:rsidRPr="00D733CB">
        <w:rPr>
          <w:rFonts w:ascii="Times New Roman" w:hAnsi="Times New Roman" w:cs="Times New Roman"/>
          <w:b/>
          <w:bCs/>
          <w:sz w:val="28"/>
          <w:szCs w:val="28"/>
        </w:rPr>
        <w:t xml:space="preserve">ÉPRESSION DES INFRACTIONS « COVID » : RETOUR SUR LES PRATIQUES JUDICIAIRES </w:t>
      </w:r>
      <w:r w:rsidR="00D77648" w:rsidRPr="00D733CB">
        <w:rPr>
          <w:rFonts w:ascii="Times New Roman" w:hAnsi="Times New Roman" w:cs="Times New Roman"/>
          <w:b/>
          <w:bCs/>
          <w:sz w:val="28"/>
          <w:szCs w:val="28"/>
        </w:rPr>
        <w:t>EN RÉGION BRUXELLOISE</w:t>
      </w:r>
    </w:p>
    <w:p w14:paraId="35623C42" w14:textId="77777777" w:rsidR="00A22624" w:rsidRPr="00D733CB" w:rsidRDefault="00A22624" w:rsidP="009C698B">
      <w:pPr>
        <w:jc w:val="both"/>
        <w:rPr>
          <w:rFonts w:ascii="Times New Roman" w:hAnsi="Times New Roman" w:cs="Times New Roman"/>
          <w:b/>
          <w:bCs/>
        </w:rPr>
      </w:pPr>
    </w:p>
    <w:p w14:paraId="2375917C" w14:textId="77777777" w:rsidR="004961BF" w:rsidRDefault="004961BF" w:rsidP="009C698B">
      <w:pPr>
        <w:jc w:val="both"/>
        <w:rPr>
          <w:rFonts w:ascii="Times New Roman" w:hAnsi="Times New Roman" w:cs="Times New Roman"/>
          <w:b/>
          <w:bCs/>
        </w:rPr>
      </w:pPr>
    </w:p>
    <w:p w14:paraId="11C8237B" w14:textId="0F78AC45" w:rsidR="00A22624" w:rsidRPr="001A561A" w:rsidRDefault="005D463C" w:rsidP="009C698B">
      <w:pPr>
        <w:jc w:val="both"/>
        <w:rPr>
          <w:rFonts w:ascii="Times New Roman" w:hAnsi="Times New Roman" w:cs="Times New Roman"/>
          <w:smallCaps/>
        </w:rPr>
      </w:pPr>
      <w:r w:rsidRPr="001A561A">
        <w:rPr>
          <w:rFonts w:ascii="Times New Roman" w:hAnsi="Times New Roman" w:cs="Times New Roman"/>
          <w:b/>
          <w:bCs/>
          <w:smallCaps/>
        </w:rPr>
        <w:t>Diletta Tatti</w:t>
      </w:r>
    </w:p>
    <w:p w14:paraId="6812C675" w14:textId="77777777" w:rsidR="00A22624" w:rsidRPr="00D733CB" w:rsidRDefault="00A22624" w:rsidP="009C698B">
      <w:pPr>
        <w:jc w:val="both"/>
        <w:rPr>
          <w:rFonts w:ascii="Times New Roman" w:hAnsi="Times New Roman" w:cs="Times New Roman"/>
        </w:rPr>
      </w:pPr>
    </w:p>
    <w:p w14:paraId="07E7BFEC" w14:textId="2591693A" w:rsidR="00A22624" w:rsidRPr="00D733CB" w:rsidRDefault="00A22624" w:rsidP="009C698B">
      <w:pPr>
        <w:jc w:val="both"/>
        <w:rPr>
          <w:rFonts w:ascii="Times New Roman" w:hAnsi="Times New Roman" w:cs="Times New Roman"/>
        </w:rPr>
      </w:pPr>
      <w:r w:rsidRPr="00D733CB">
        <w:rPr>
          <w:rFonts w:ascii="Times New Roman" w:hAnsi="Times New Roman" w:cs="Times New Roman"/>
        </w:rPr>
        <w:t xml:space="preserve">Assistante et chercheure à l’Université Saint-Louis – Bruxelles </w:t>
      </w:r>
    </w:p>
    <w:p w14:paraId="60BA7F86" w14:textId="77777777" w:rsidR="00A22624" w:rsidRPr="00D733CB" w:rsidRDefault="00A22624" w:rsidP="009C698B">
      <w:pPr>
        <w:jc w:val="both"/>
        <w:rPr>
          <w:rFonts w:ascii="Times New Roman" w:hAnsi="Times New Roman" w:cs="Times New Roman"/>
        </w:rPr>
      </w:pPr>
      <w:r w:rsidRPr="00D733CB">
        <w:rPr>
          <w:rFonts w:ascii="Times New Roman" w:hAnsi="Times New Roman" w:cs="Times New Roman"/>
        </w:rPr>
        <w:t xml:space="preserve">Membre du GREPEC (Groupe de recherche en matière pénale et criminelle) </w:t>
      </w:r>
    </w:p>
    <w:p w14:paraId="6DBB19C2" w14:textId="77777777" w:rsidR="00A22624" w:rsidRPr="00D733CB" w:rsidRDefault="00A22624" w:rsidP="009C698B">
      <w:pPr>
        <w:jc w:val="both"/>
        <w:rPr>
          <w:rFonts w:ascii="Times New Roman" w:hAnsi="Times New Roman" w:cs="Times New Roman"/>
        </w:rPr>
      </w:pPr>
    </w:p>
    <w:p w14:paraId="58EA8444" w14:textId="77777777" w:rsidR="005D463C" w:rsidRPr="00D733CB" w:rsidRDefault="005D463C" w:rsidP="009C698B">
      <w:pPr>
        <w:jc w:val="both"/>
        <w:rPr>
          <w:rFonts w:ascii="Times New Roman" w:hAnsi="Times New Roman" w:cs="Times New Roman"/>
          <w:b/>
          <w:bCs/>
        </w:rPr>
      </w:pPr>
    </w:p>
    <w:p w14:paraId="517D1F08" w14:textId="77777777" w:rsidR="005D463C" w:rsidRPr="00D733CB" w:rsidRDefault="005D463C" w:rsidP="009C698B">
      <w:pPr>
        <w:jc w:val="both"/>
        <w:rPr>
          <w:rFonts w:ascii="Times New Roman" w:hAnsi="Times New Roman" w:cs="Times New Roman"/>
          <w:b/>
          <w:bCs/>
        </w:rPr>
      </w:pPr>
    </w:p>
    <w:p w14:paraId="04092316" w14:textId="77777777" w:rsidR="005D463C" w:rsidRPr="00D733CB" w:rsidRDefault="005D463C" w:rsidP="009C698B">
      <w:pPr>
        <w:jc w:val="both"/>
        <w:rPr>
          <w:rFonts w:ascii="Times New Roman" w:hAnsi="Times New Roman" w:cs="Times New Roman"/>
          <w:b/>
          <w:bCs/>
        </w:rPr>
      </w:pPr>
    </w:p>
    <w:p w14:paraId="5478E609" w14:textId="77777777" w:rsidR="005D463C" w:rsidRPr="00D733CB" w:rsidRDefault="005D463C" w:rsidP="009C698B">
      <w:pPr>
        <w:jc w:val="both"/>
        <w:rPr>
          <w:rFonts w:ascii="Times New Roman" w:hAnsi="Times New Roman" w:cs="Times New Roman"/>
          <w:b/>
          <w:bCs/>
        </w:rPr>
      </w:pPr>
    </w:p>
    <w:p w14:paraId="3AD391D8" w14:textId="77777777" w:rsidR="005D463C" w:rsidRPr="00D733CB" w:rsidRDefault="005D463C">
      <w:pPr>
        <w:rPr>
          <w:rFonts w:ascii="Times New Roman" w:hAnsi="Times New Roman" w:cs="Times New Roman"/>
          <w:b/>
          <w:bCs/>
        </w:rPr>
      </w:pPr>
    </w:p>
    <w:p w14:paraId="3F4838AB" w14:textId="77777777" w:rsidR="005D463C" w:rsidRPr="00D733CB" w:rsidRDefault="005D463C">
      <w:pPr>
        <w:rPr>
          <w:rFonts w:ascii="Times New Roman" w:hAnsi="Times New Roman" w:cs="Times New Roman"/>
          <w:b/>
          <w:bCs/>
        </w:rPr>
      </w:pPr>
    </w:p>
    <w:p w14:paraId="77169D12" w14:textId="77777777" w:rsidR="005D463C" w:rsidRPr="00D733CB" w:rsidRDefault="005D463C">
      <w:pPr>
        <w:rPr>
          <w:rFonts w:ascii="Times New Roman" w:hAnsi="Times New Roman" w:cs="Times New Roman"/>
          <w:b/>
          <w:bCs/>
        </w:rPr>
      </w:pPr>
    </w:p>
    <w:p w14:paraId="191303DC" w14:textId="77777777" w:rsidR="005D463C" w:rsidRPr="00D733CB" w:rsidRDefault="005D463C">
      <w:pPr>
        <w:rPr>
          <w:rFonts w:ascii="Times New Roman" w:hAnsi="Times New Roman" w:cs="Times New Roman"/>
          <w:b/>
          <w:bCs/>
        </w:rPr>
      </w:pPr>
    </w:p>
    <w:p w14:paraId="3B615063" w14:textId="77777777" w:rsidR="005D463C" w:rsidRPr="00D733CB" w:rsidRDefault="005D463C">
      <w:pPr>
        <w:rPr>
          <w:rFonts w:ascii="Times New Roman" w:hAnsi="Times New Roman" w:cs="Times New Roman"/>
          <w:b/>
          <w:bCs/>
        </w:rPr>
      </w:pPr>
    </w:p>
    <w:p w14:paraId="3689C092" w14:textId="77777777" w:rsidR="005D463C" w:rsidRPr="00D733CB" w:rsidRDefault="005D463C">
      <w:pPr>
        <w:rPr>
          <w:rFonts w:ascii="Times New Roman" w:hAnsi="Times New Roman" w:cs="Times New Roman"/>
          <w:b/>
          <w:bCs/>
        </w:rPr>
      </w:pPr>
    </w:p>
    <w:p w14:paraId="62614624" w14:textId="77777777" w:rsidR="005D463C" w:rsidRPr="00D733CB" w:rsidRDefault="005D463C">
      <w:pPr>
        <w:rPr>
          <w:rFonts w:ascii="Times New Roman" w:hAnsi="Times New Roman" w:cs="Times New Roman"/>
          <w:b/>
          <w:bCs/>
        </w:rPr>
      </w:pPr>
    </w:p>
    <w:p w14:paraId="7445692A" w14:textId="77777777" w:rsidR="005D463C" w:rsidRPr="00D733CB" w:rsidRDefault="005D463C">
      <w:pPr>
        <w:rPr>
          <w:rFonts w:ascii="Times New Roman" w:hAnsi="Times New Roman" w:cs="Times New Roman"/>
          <w:b/>
          <w:bCs/>
        </w:rPr>
      </w:pPr>
    </w:p>
    <w:p w14:paraId="29FA4213" w14:textId="77777777" w:rsidR="005D463C" w:rsidRPr="00D733CB" w:rsidRDefault="005D463C">
      <w:pPr>
        <w:rPr>
          <w:rFonts w:ascii="Times New Roman" w:hAnsi="Times New Roman" w:cs="Times New Roman"/>
          <w:b/>
          <w:bCs/>
        </w:rPr>
      </w:pPr>
    </w:p>
    <w:p w14:paraId="3581A03F" w14:textId="77777777" w:rsidR="005D463C" w:rsidRPr="00D733CB" w:rsidRDefault="005D463C">
      <w:pPr>
        <w:rPr>
          <w:rFonts w:ascii="Times New Roman" w:hAnsi="Times New Roman" w:cs="Times New Roman"/>
          <w:b/>
          <w:bCs/>
        </w:rPr>
      </w:pPr>
    </w:p>
    <w:p w14:paraId="55F0AC8B" w14:textId="77777777" w:rsidR="005D463C" w:rsidRPr="00D733CB" w:rsidRDefault="005D463C">
      <w:pPr>
        <w:rPr>
          <w:rFonts w:ascii="Times New Roman" w:hAnsi="Times New Roman" w:cs="Times New Roman"/>
          <w:b/>
          <w:bCs/>
        </w:rPr>
      </w:pPr>
    </w:p>
    <w:p w14:paraId="74AF64CE" w14:textId="77777777" w:rsidR="005D463C" w:rsidRPr="00D733CB" w:rsidRDefault="005D463C">
      <w:pPr>
        <w:rPr>
          <w:rFonts w:ascii="Times New Roman" w:hAnsi="Times New Roman" w:cs="Times New Roman"/>
          <w:b/>
          <w:bCs/>
        </w:rPr>
      </w:pPr>
    </w:p>
    <w:p w14:paraId="33571BBE" w14:textId="77777777" w:rsidR="005D463C" w:rsidRPr="00D733CB" w:rsidRDefault="005D463C">
      <w:pPr>
        <w:rPr>
          <w:rFonts w:ascii="Times New Roman" w:hAnsi="Times New Roman" w:cs="Times New Roman"/>
          <w:b/>
          <w:bCs/>
        </w:rPr>
      </w:pPr>
    </w:p>
    <w:p w14:paraId="5E794F6A" w14:textId="77777777" w:rsidR="005D463C" w:rsidRPr="00D733CB" w:rsidRDefault="005D463C">
      <w:pPr>
        <w:rPr>
          <w:rFonts w:ascii="Times New Roman" w:hAnsi="Times New Roman" w:cs="Times New Roman"/>
          <w:b/>
          <w:bCs/>
        </w:rPr>
      </w:pPr>
    </w:p>
    <w:p w14:paraId="662F9910" w14:textId="77777777" w:rsidR="005D463C" w:rsidRPr="00D733CB" w:rsidRDefault="005D463C">
      <w:pPr>
        <w:rPr>
          <w:rFonts w:ascii="Times New Roman" w:hAnsi="Times New Roman" w:cs="Times New Roman"/>
          <w:b/>
          <w:bCs/>
        </w:rPr>
      </w:pPr>
    </w:p>
    <w:p w14:paraId="3B8B8340" w14:textId="77777777" w:rsidR="005D463C" w:rsidRPr="00D733CB" w:rsidRDefault="005D463C">
      <w:pPr>
        <w:rPr>
          <w:rFonts w:ascii="Times New Roman" w:hAnsi="Times New Roman" w:cs="Times New Roman"/>
          <w:b/>
          <w:bCs/>
        </w:rPr>
      </w:pPr>
    </w:p>
    <w:p w14:paraId="4518A233" w14:textId="77777777" w:rsidR="005D463C" w:rsidRPr="00D733CB" w:rsidRDefault="005D463C">
      <w:pPr>
        <w:rPr>
          <w:rFonts w:ascii="Times New Roman" w:hAnsi="Times New Roman" w:cs="Times New Roman"/>
          <w:b/>
          <w:bCs/>
        </w:rPr>
      </w:pPr>
    </w:p>
    <w:p w14:paraId="4934EB33" w14:textId="77777777" w:rsidR="005D463C" w:rsidRPr="00D733CB" w:rsidRDefault="005D463C">
      <w:pPr>
        <w:rPr>
          <w:rFonts w:ascii="Times New Roman" w:hAnsi="Times New Roman" w:cs="Times New Roman"/>
          <w:b/>
          <w:bCs/>
        </w:rPr>
      </w:pPr>
    </w:p>
    <w:p w14:paraId="5FD5D397" w14:textId="77777777" w:rsidR="005D463C" w:rsidRPr="00D733CB" w:rsidRDefault="005D463C">
      <w:pPr>
        <w:rPr>
          <w:rFonts w:ascii="Times New Roman" w:hAnsi="Times New Roman" w:cs="Times New Roman"/>
          <w:b/>
          <w:bCs/>
        </w:rPr>
      </w:pPr>
    </w:p>
    <w:p w14:paraId="47E6CC43" w14:textId="77777777" w:rsidR="005D463C" w:rsidRPr="00D733CB" w:rsidRDefault="005D463C">
      <w:pPr>
        <w:rPr>
          <w:rFonts w:ascii="Times New Roman" w:hAnsi="Times New Roman" w:cs="Times New Roman"/>
          <w:b/>
          <w:bCs/>
        </w:rPr>
      </w:pPr>
    </w:p>
    <w:p w14:paraId="6467FDE2" w14:textId="77777777" w:rsidR="005D463C" w:rsidRPr="00D733CB" w:rsidRDefault="005D463C">
      <w:pPr>
        <w:rPr>
          <w:rFonts w:ascii="Times New Roman" w:hAnsi="Times New Roman" w:cs="Times New Roman"/>
          <w:b/>
          <w:bCs/>
        </w:rPr>
      </w:pPr>
    </w:p>
    <w:p w14:paraId="4A0400BD" w14:textId="77777777" w:rsidR="005D463C" w:rsidRPr="00D733CB" w:rsidRDefault="005D463C">
      <w:pPr>
        <w:rPr>
          <w:rFonts w:ascii="Times New Roman" w:hAnsi="Times New Roman" w:cs="Times New Roman"/>
          <w:b/>
          <w:bCs/>
        </w:rPr>
      </w:pPr>
    </w:p>
    <w:p w14:paraId="2681BF05" w14:textId="77777777" w:rsidR="005D463C" w:rsidRPr="00D733CB" w:rsidRDefault="005D463C">
      <w:pPr>
        <w:rPr>
          <w:rFonts w:ascii="Times New Roman" w:hAnsi="Times New Roman" w:cs="Times New Roman"/>
          <w:b/>
          <w:bCs/>
        </w:rPr>
      </w:pPr>
    </w:p>
    <w:p w14:paraId="76F435A3" w14:textId="77777777" w:rsidR="005D463C" w:rsidRPr="00D733CB" w:rsidRDefault="005D463C">
      <w:pPr>
        <w:rPr>
          <w:rFonts w:ascii="Times New Roman" w:hAnsi="Times New Roman" w:cs="Times New Roman"/>
          <w:b/>
          <w:bCs/>
        </w:rPr>
      </w:pPr>
    </w:p>
    <w:p w14:paraId="3FC267A3" w14:textId="77777777" w:rsidR="005D463C" w:rsidRPr="00D733CB" w:rsidRDefault="005D463C">
      <w:pPr>
        <w:rPr>
          <w:rFonts w:ascii="Times New Roman" w:hAnsi="Times New Roman" w:cs="Times New Roman"/>
          <w:b/>
          <w:bCs/>
        </w:rPr>
      </w:pPr>
    </w:p>
    <w:p w14:paraId="707DE17C" w14:textId="77777777" w:rsidR="005D463C" w:rsidRPr="00D733CB" w:rsidRDefault="005D463C">
      <w:pPr>
        <w:rPr>
          <w:rFonts w:ascii="Times New Roman" w:hAnsi="Times New Roman" w:cs="Times New Roman"/>
          <w:b/>
          <w:bCs/>
        </w:rPr>
      </w:pPr>
    </w:p>
    <w:p w14:paraId="4686543C" w14:textId="77777777" w:rsidR="005D463C" w:rsidRPr="00D733CB" w:rsidRDefault="005D463C">
      <w:pPr>
        <w:rPr>
          <w:rFonts w:ascii="Times New Roman" w:hAnsi="Times New Roman" w:cs="Times New Roman"/>
          <w:b/>
          <w:bCs/>
        </w:rPr>
      </w:pPr>
    </w:p>
    <w:p w14:paraId="694ED8CE" w14:textId="77777777" w:rsidR="005D463C" w:rsidRPr="00D733CB" w:rsidRDefault="005D463C">
      <w:pPr>
        <w:rPr>
          <w:rFonts w:ascii="Times New Roman" w:hAnsi="Times New Roman" w:cs="Times New Roman"/>
          <w:b/>
          <w:bCs/>
        </w:rPr>
      </w:pPr>
    </w:p>
    <w:p w14:paraId="06786ED7" w14:textId="77777777" w:rsidR="005D463C" w:rsidRPr="00D733CB" w:rsidRDefault="005D463C">
      <w:pPr>
        <w:rPr>
          <w:rFonts w:ascii="Times New Roman" w:hAnsi="Times New Roman" w:cs="Times New Roman"/>
          <w:b/>
          <w:bCs/>
        </w:rPr>
      </w:pPr>
    </w:p>
    <w:p w14:paraId="333518A8" w14:textId="77777777" w:rsidR="005D463C" w:rsidRPr="00D733CB" w:rsidRDefault="005D463C">
      <w:pPr>
        <w:rPr>
          <w:rFonts w:ascii="Times New Roman" w:hAnsi="Times New Roman" w:cs="Times New Roman"/>
          <w:b/>
          <w:bCs/>
        </w:rPr>
      </w:pPr>
    </w:p>
    <w:p w14:paraId="6D1C193E" w14:textId="77777777" w:rsidR="005D463C" w:rsidRPr="00D733CB" w:rsidRDefault="005D463C">
      <w:pPr>
        <w:rPr>
          <w:rFonts w:ascii="Times New Roman" w:hAnsi="Times New Roman" w:cs="Times New Roman"/>
          <w:b/>
          <w:bCs/>
        </w:rPr>
      </w:pPr>
    </w:p>
    <w:p w14:paraId="4CDA0CE8" w14:textId="77777777" w:rsidR="005D463C" w:rsidRPr="00D733CB" w:rsidRDefault="005D463C">
      <w:pPr>
        <w:rPr>
          <w:rFonts w:ascii="Times New Roman" w:hAnsi="Times New Roman" w:cs="Times New Roman"/>
          <w:b/>
          <w:bCs/>
        </w:rPr>
      </w:pPr>
    </w:p>
    <w:p w14:paraId="54935568" w14:textId="166E1B35" w:rsidR="005D463C" w:rsidRPr="00D733CB" w:rsidRDefault="005D463C">
      <w:pPr>
        <w:rPr>
          <w:rFonts w:ascii="Times New Roman" w:hAnsi="Times New Roman" w:cs="Times New Roman"/>
          <w:b/>
          <w:bCs/>
        </w:rPr>
      </w:pPr>
    </w:p>
    <w:p w14:paraId="19168A5C" w14:textId="10C6B78D" w:rsidR="00A57468" w:rsidRPr="00D733CB" w:rsidRDefault="00A57468">
      <w:pPr>
        <w:rPr>
          <w:rFonts w:ascii="Times New Roman" w:hAnsi="Times New Roman" w:cs="Times New Roman"/>
          <w:b/>
          <w:bCs/>
        </w:rPr>
      </w:pPr>
    </w:p>
    <w:p w14:paraId="327C64AE" w14:textId="692F337C" w:rsidR="00A57468" w:rsidRPr="00D733CB" w:rsidRDefault="00A57468">
      <w:pPr>
        <w:rPr>
          <w:rFonts w:ascii="Times New Roman" w:hAnsi="Times New Roman" w:cs="Times New Roman"/>
          <w:b/>
          <w:bCs/>
        </w:rPr>
      </w:pPr>
    </w:p>
    <w:p w14:paraId="4213E40F" w14:textId="77777777" w:rsidR="002C126A" w:rsidRPr="00D733CB" w:rsidRDefault="002C126A">
      <w:pPr>
        <w:rPr>
          <w:rFonts w:ascii="Times New Roman" w:hAnsi="Times New Roman" w:cs="Times New Roman"/>
          <w:b/>
          <w:bCs/>
        </w:rPr>
      </w:pPr>
    </w:p>
    <w:p w14:paraId="3E56A9DF" w14:textId="77777777" w:rsidR="00A22624" w:rsidRPr="00D733CB" w:rsidRDefault="00A22624">
      <w:pPr>
        <w:rPr>
          <w:rFonts w:ascii="Times New Roman" w:hAnsi="Times New Roman" w:cs="Times New Roman"/>
          <w:b/>
          <w:bCs/>
        </w:rPr>
      </w:pPr>
    </w:p>
    <w:p w14:paraId="157D23CC" w14:textId="700D4F3F" w:rsidR="00897717" w:rsidRPr="00D733CB" w:rsidRDefault="00897717" w:rsidP="009C698B">
      <w:pPr>
        <w:jc w:val="both"/>
        <w:rPr>
          <w:rFonts w:ascii="Times New Roman" w:hAnsi="Times New Roman" w:cs="Times New Roman"/>
          <w:sz w:val="28"/>
          <w:szCs w:val="28"/>
        </w:rPr>
      </w:pPr>
      <w:r w:rsidRPr="00D733CB">
        <w:rPr>
          <w:rFonts w:ascii="Times New Roman" w:hAnsi="Times New Roman" w:cs="Times New Roman"/>
          <w:sz w:val="28"/>
          <w:szCs w:val="28"/>
        </w:rPr>
        <w:lastRenderedPageBreak/>
        <w:t>I</w:t>
      </w:r>
      <w:r w:rsidR="00A22624" w:rsidRPr="00D733CB">
        <w:rPr>
          <w:rFonts w:ascii="Times New Roman" w:hAnsi="Times New Roman" w:cs="Times New Roman"/>
          <w:sz w:val="28"/>
          <w:szCs w:val="28"/>
        </w:rPr>
        <w:t>NTRODUCTION</w:t>
      </w:r>
    </w:p>
    <w:p w14:paraId="2FAFF10F" w14:textId="77777777" w:rsidR="000152B3" w:rsidRPr="00D733CB" w:rsidRDefault="00000000" w:rsidP="000152B3">
      <w:pPr>
        <w:autoSpaceDE w:val="0"/>
        <w:autoSpaceDN w:val="0"/>
        <w:adjustRightInd w:val="0"/>
        <w:jc w:val="both"/>
        <w:rPr>
          <w:rFonts w:ascii="Times New Roman" w:eastAsia="MS Mincho" w:hAnsi="Times New Roman" w:cs="Times New Roman"/>
          <w:color w:val="000000"/>
          <w:lang w:val="fr-FR"/>
        </w:rPr>
      </w:pPr>
      <w:dir w:val="lt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rsidRPr="00D733CB">
          <w:rPr>
            <w:rFonts w:ascii="Times New Roman" w:hAnsi="Times New Roman" w:cs="Times New Roman"/>
          </w:rPr>
          <w:t>‬</w:t>
        </w:r>
        <w:r w:rsidR="0091231D">
          <w:t>‬</w:t>
        </w:r>
        <w:r w:rsidR="0091231D">
          <w:t>‬</w:t>
        </w:r>
        <w:r w:rsidR="0091231D">
          <w:t>‬</w:t>
        </w:r>
        <w:r w:rsidR="0091231D">
          <w:t>‬</w:t>
        </w:r>
        <w:r w:rsidR="0091231D">
          <w:t>‬</w:t>
        </w:r>
        <w:r w:rsidR="0091231D">
          <w:t>‬</w:t>
        </w:r>
        <w:r w:rsidR="0091231D">
          <w:t>‬</w:t>
        </w:r>
        <w:r w:rsidR="0091231D">
          <w:t>‬</w:t>
        </w:r>
        <w:r w:rsidR="0091231D">
          <w:t>‬</w:t>
        </w:r>
        <w:r w:rsidR="0091231D">
          <w:t>‬</w:t>
        </w:r>
        <w:r w:rsidR="0091231D">
          <w:t>‬</w:t>
        </w:r>
        <w:r w:rsidR="0091231D">
          <w:t>‬</w:t>
        </w:r>
        <w:r w:rsidR="002F4CB8">
          <w:t>‬</w:t>
        </w:r>
        <w:r w:rsidR="00AC478B">
          <w:t>‬</w:t>
        </w:r>
        <w:r w:rsidR="00637289">
          <w:t>‬</w:t>
        </w:r>
        <w:r>
          <w:t>‬</w:t>
        </w:r>
        <w:r>
          <w:t>‬</w:t>
        </w:r>
        <w:r>
          <w:t>‬</w:t>
        </w:r>
        <w:r>
          <w:t>‬</w:t>
        </w:r>
        <w:r>
          <w:t>‬</w:t>
        </w:r>
        <w:r>
          <w:t>‬</w:t>
        </w:r>
        <w:r>
          <w:t>‬</w:t>
        </w:r>
        <w:r>
          <w:t>‬</w:t>
        </w:r>
        <w:r>
          <w:t>‬</w:t>
        </w:r>
        <w:r>
          <w:t>‬</w:t>
        </w:r>
        <w:r>
          <w:t>‬</w:t>
        </w:r>
      </w:dir>
    </w:p>
    <w:p w14:paraId="0FC3F41D" w14:textId="1D342A44" w:rsidR="009F1A1A" w:rsidRPr="009C698B" w:rsidRDefault="00F52E7B" w:rsidP="008346CA">
      <w:pPr>
        <w:autoSpaceDE w:val="0"/>
        <w:autoSpaceDN w:val="0"/>
        <w:adjustRightInd w:val="0"/>
        <w:jc w:val="both"/>
        <w:rPr>
          <w:rFonts w:ascii="Times New Roman" w:hAnsi="Times New Roman" w:cs="Times New Roman"/>
          <w:color w:val="000000"/>
          <w:lang w:val="fr-FR"/>
        </w:rPr>
      </w:pPr>
      <w:r w:rsidRPr="009C698B">
        <w:rPr>
          <w:rFonts w:ascii="Times New Roman" w:hAnsi="Times New Roman" w:cs="Times New Roman"/>
          <w:color w:val="000000"/>
          <w:lang w:val="fr-FR"/>
        </w:rPr>
        <w:t xml:space="preserve">Pendant deux années, de mars 2020 </w:t>
      </w:r>
      <w:r w:rsidR="0071546E" w:rsidRPr="009C698B">
        <w:rPr>
          <w:rFonts w:ascii="Times New Roman" w:hAnsi="Times New Roman" w:cs="Times New Roman"/>
          <w:color w:val="000000"/>
          <w:lang w:val="fr-FR"/>
        </w:rPr>
        <w:t>à</w:t>
      </w:r>
      <w:r w:rsidRPr="009C698B">
        <w:rPr>
          <w:rFonts w:ascii="Times New Roman" w:hAnsi="Times New Roman" w:cs="Times New Roman"/>
          <w:color w:val="000000"/>
          <w:lang w:val="fr-FR"/>
        </w:rPr>
        <w:t xml:space="preserve"> mars 2022, l</w:t>
      </w:r>
      <w:r w:rsidR="00CF606B" w:rsidRPr="009C698B">
        <w:rPr>
          <w:rFonts w:ascii="Times New Roman" w:hAnsi="Times New Roman" w:cs="Times New Roman"/>
          <w:color w:val="000000"/>
          <w:lang w:val="fr-FR"/>
        </w:rPr>
        <w:t xml:space="preserve">es mesures </w:t>
      </w:r>
      <w:r w:rsidRPr="009C698B">
        <w:rPr>
          <w:rFonts w:ascii="Times New Roman" w:hAnsi="Times New Roman" w:cs="Times New Roman"/>
          <w:color w:val="000000"/>
          <w:lang w:val="fr-FR"/>
        </w:rPr>
        <w:t>« </w:t>
      </w:r>
      <w:r w:rsidR="00CF606B" w:rsidRPr="009C698B">
        <w:rPr>
          <w:rFonts w:ascii="Times New Roman" w:hAnsi="Times New Roman" w:cs="Times New Roman"/>
          <w:color w:val="000000"/>
          <w:lang w:val="fr-FR"/>
        </w:rPr>
        <w:t>Covid</w:t>
      </w:r>
      <w:r w:rsidRPr="009C698B">
        <w:rPr>
          <w:rFonts w:ascii="Times New Roman" w:hAnsi="Times New Roman" w:cs="Times New Roman"/>
          <w:color w:val="000000"/>
          <w:lang w:val="fr-FR"/>
        </w:rPr>
        <w:t xml:space="preserve"> » ont rythmé le quotidien des citoyens. Ces normes d’exception, qui encadrent </w:t>
      </w:r>
      <w:r w:rsidR="0071546E" w:rsidRPr="009C698B">
        <w:rPr>
          <w:rFonts w:ascii="Times New Roman" w:hAnsi="Times New Roman" w:cs="Times New Roman"/>
          <w:color w:val="000000"/>
          <w:lang w:val="fr-FR"/>
        </w:rPr>
        <w:t>l</w:t>
      </w:r>
      <w:r w:rsidRPr="009C698B">
        <w:rPr>
          <w:rFonts w:ascii="Times New Roman" w:hAnsi="Times New Roman" w:cs="Times New Roman"/>
          <w:color w:val="000000"/>
          <w:lang w:val="fr-FR"/>
        </w:rPr>
        <w:t xml:space="preserve">es comportements et suspendent ou limitent des droits et libertés, ont pour objectif </w:t>
      </w:r>
      <w:r w:rsidR="0071546E" w:rsidRPr="009C698B">
        <w:rPr>
          <w:rFonts w:ascii="Times New Roman" w:hAnsi="Times New Roman" w:cs="Times New Roman"/>
          <w:color w:val="000000"/>
          <w:lang w:val="fr-FR"/>
        </w:rPr>
        <w:t>d</w:t>
      </w:r>
      <w:r w:rsidRPr="009C698B">
        <w:rPr>
          <w:rFonts w:ascii="Times New Roman" w:hAnsi="Times New Roman" w:cs="Times New Roman"/>
          <w:color w:val="000000"/>
          <w:lang w:val="fr-FR"/>
        </w:rPr>
        <w:t>e réduire la courbe des contaminations au Covid-19, et, partant, éviter une surcharge du système de soins de santé</w:t>
      </w:r>
      <w:r w:rsidRPr="009C698B">
        <w:rPr>
          <w:rStyle w:val="Appelnotedebasdep"/>
          <w:rFonts w:ascii="Times New Roman" w:hAnsi="Times New Roman" w:cs="Times New Roman"/>
          <w:color w:val="000000"/>
          <w:lang w:val="fr-FR"/>
        </w:rPr>
        <w:footnoteReference w:id="1"/>
      </w:r>
      <w:r w:rsidRPr="009C698B">
        <w:rPr>
          <w:rFonts w:ascii="Times New Roman" w:hAnsi="Times New Roman" w:cs="Times New Roman"/>
          <w:color w:val="000000"/>
          <w:lang w:val="fr-FR"/>
        </w:rPr>
        <w:t>.</w:t>
      </w:r>
      <w:r w:rsidR="0071546E" w:rsidRPr="009C698B">
        <w:rPr>
          <w:rFonts w:ascii="Times New Roman" w:hAnsi="Times New Roman" w:cs="Times New Roman"/>
          <w:color w:val="000000"/>
          <w:lang w:val="fr-FR"/>
        </w:rPr>
        <w:t xml:space="preserve"> </w:t>
      </w:r>
      <w:r w:rsidR="00AE3323" w:rsidRPr="009C698B">
        <w:rPr>
          <w:rFonts w:ascii="Times New Roman" w:hAnsi="Times New Roman" w:cs="Times New Roman"/>
          <w:color w:val="000000"/>
          <w:lang w:val="fr-FR"/>
        </w:rPr>
        <w:t xml:space="preserve">En Belgique, comme dans la plupart des pays européens, </w:t>
      </w:r>
      <w:r w:rsidR="00AB0B7D" w:rsidRPr="009C698B">
        <w:rPr>
          <w:rFonts w:ascii="Times New Roman" w:hAnsi="Times New Roman" w:cs="Times New Roman"/>
          <w:color w:val="000000"/>
          <w:lang w:val="fr-FR"/>
        </w:rPr>
        <w:t xml:space="preserve">l’implémentation des mesures est </w:t>
      </w:r>
      <w:r w:rsidR="0071546E" w:rsidRPr="009C698B">
        <w:rPr>
          <w:rFonts w:ascii="Times New Roman" w:hAnsi="Times New Roman" w:cs="Times New Roman"/>
          <w:color w:val="000000"/>
          <w:lang w:val="fr-FR"/>
        </w:rPr>
        <w:t>immédiatement</w:t>
      </w:r>
      <w:r w:rsidR="00AE3323" w:rsidRPr="009C698B">
        <w:rPr>
          <w:rFonts w:ascii="Times New Roman" w:hAnsi="Times New Roman" w:cs="Times New Roman"/>
          <w:color w:val="000000"/>
          <w:lang w:val="fr-FR"/>
        </w:rPr>
        <w:t xml:space="preserve"> </w:t>
      </w:r>
      <w:r w:rsidR="0071546E" w:rsidRPr="009C698B">
        <w:rPr>
          <w:rFonts w:ascii="Times New Roman" w:hAnsi="Times New Roman" w:cs="Times New Roman"/>
          <w:color w:val="000000"/>
          <w:lang w:val="fr-FR"/>
        </w:rPr>
        <w:t>marquée par</w:t>
      </w:r>
      <w:r w:rsidR="00AE3323" w:rsidRPr="009C698B">
        <w:rPr>
          <w:rFonts w:ascii="Times New Roman" w:hAnsi="Times New Roman" w:cs="Times New Roman"/>
          <w:color w:val="000000"/>
          <w:lang w:val="fr-FR"/>
        </w:rPr>
        <w:t xml:space="preserve"> une approche </w:t>
      </w:r>
      <w:r w:rsidR="0071546E" w:rsidRPr="009C698B">
        <w:rPr>
          <w:rFonts w:ascii="Times New Roman" w:hAnsi="Times New Roman" w:cs="Times New Roman"/>
          <w:color w:val="000000"/>
          <w:lang w:val="fr-FR"/>
        </w:rPr>
        <w:t xml:space="preserve">résolument </w:t>
      </w:r>
      <w:r w:rsidR="00AE3323" w:rsidRPr="009C698B">
        <w:rPr>
          <w:rFonts w:ascii="Times New Roman" w:hAnsi="Times New Roman" w:cs="Times New Roman"/>
          <w:color w:val="000000"/>
          <w:lang w:val="fr-FR"/>
        </w:rPr>
        <w:t xml:space="preserve">répressive. Barbara Stiegler </w:t>
      </w:r>
      <w:r w:rsidR="0071546E" w:rsidRPr="009C698B">
        <w:rPr>
          <w:rFonts w:ascii="Times New Roman" w:hAnsi="Times New Roman" w:cs="Times New Roman"/>
          <w:color w:val="000000"/>
          <w:lang w:val="fr-FR"/>
        </w:rPr>
        <w:t>y voit</w:t>
      </w:r>
      <w:r w:rsidR="00AE3323" w:rsidRPr="009C698B">
        <w:rPr>
          <w:rFonts w:ascii="Times New Roman" w:hAnsi="Times New Roman" w:cs="Times New Roman"/>
          <w:color w:val="000000"/>
          <w:lang w:val="fr-FR"/>
        </w:rPr>
        <w:t xml:space="preserve"> </w:t>
      </w:r>
      <w:r w:rsidR="009F1A1A" w:rsidRPr="009C698B">
        <w:rPr>
          <w:rFonts w:ascii="Times New Roman" w:hAnsi="Times New Roman" w:cs="Times New Roman"/>
          <w:color w:val="000000"/>
          <w:lang w:val="fr-FR"/>
        </w:rPr>
        <w:t>«</w:t>
      </w:r>
      <w:r w:rsidR="00AE3323" w:rsidRPr="009C698B">
        <w:rPr>
          <w:rFonts w:ascii="Times New Roman" w:hAnsi="Times New Roman" w:cs="Times New Roman"/>
          <w:color w:val="000000"/>
          <w:lang w:val="fr-FR"/>
        </w:rPr>
        <w:t xml:space="preserve"> </w:t>
      </w:r>
      <w:r w:rsidR="00AE3323" w:rsidRPr="009C698B">
        <w:rPr>
          <w:rFonts w:ascii="Times New Roman" w:hAnsi="Times New Roman" w:cs="Times New Roman"/>
          <w:color w:val="000000"/>
          <w:lang w:val="fr-FR"/>
        </w:rPr>
        <w:sym w:font="Symbol" w:char="F05B"/>
      </w:r>
      <w:r w:rsidR="00AE3323" w:rsidRPr="009C698B">
        <w:rPr>
          <w:rFonts w:ascii="Times New Roman" w:hAnsi="Times New Roman" w:cs="Times New Roman"/>
          <w:color w:val="000000"/>
          <w:lang w:val="fr-FR"/>
        </w:rPr>
        <w:t>..</w:t>
      </w:r>
      <w:r w:rsidR="00AE3323" w:rsidRPr="009C698B">
        <w:rPr>
          <w:rFonts w:ascii="Times New Roman" w:hAnsi="Times New Roman" w:cs="Times New Roman"/>
          <w:color w:val="000000"/>
          <w:lang w:val="fr-FR"/>
        </w:rPr>
        <w:sym w:font="Symbol" w:char="F05D"/>
      </w:r>
      <w:r w:rsidR="009F1A1A" w:rsidRPr="009C698B">
        <w:rPr>
          <w:rFonts w:ascii="Times New Roman" w:hAnsi="Times New Roman" w:cs="Times New Roman"/>
          <w:color w:val="000000"/>
          <w:lang w:val="fr-FR"/>
        </w:rPr>
        <w:t xml:space="preserve"> une spectaculaire inversion des responsabilités. Alors que les citoyens</w:t>
      </w:r>
      <w:r w:rsidR="009F1A1A" w:rsidRPr="009C698B">
        <w:rPr>
          <w:rFonts w:ascii="Times New Roman" w:eastAsia="MS Mincho" w:hAnsi="Times New Roman" w:cs="Times New Roman"/>
          <w:color w:val="000000"/>
          <w:lang w:val="fr-FR"/>
        </w:rPr>
        <w:t>‬</w:t>
      </w:r>
      <w:r w:rsidR="009F1A1A" w:rsidRPr="009C698B">
        <w:rPr>
          <w:rFonts w:ascii="Times New Roman" w:hAnsi="Times New Roman" w:cs="Times New Roman"/>
          <w:color w:val="000000"/>
          <w:lang w:val="fr-FR"/>
        </w:rPr>
        <w:t xml:space="preserve"> </w:t>
      </w:r>
      <w:dir w:val="ltr">
        <w:r w:rsidR="009F1A1A" w:rsidRPr="009C698B">
          <w:rPr>
            <w:rFonts w:ascii="Times New Roman" w:hAnsi="Times New Roman" w:cs="Times New Roman"/>
            <w:color w:val="000000"/>
            <w:lang w:val="fr-FR"/>
          </w:rPr>
          <w:t>étaient les victimes d’une politique qui avait désarmé le système sanitaire, le gouvernement</w:t>
        </w:r>
        <w:r w:rsidR="009F1A1A" w:rsidRPr="009C698B">
          <w:rPr>
            <w:rFonts w:ascii="Times New Roman" w:eastAsia="MS Mincho" w:hAnsi="Times New Roman" w:cs="Times New Roman"/>
            <w:color w:val="000000"/>
            <w:lang w:val="fr-FR"/>
          </w:rPr>
          <w:t>‬</w:t>
        </w:r>
        <w:r w:rsidR="009F1A1A" w:rsidRPr="009C698B">
          <w:rPr>
            <w:rFonts w:ascii="Times New Roman" w:hAnsi="Times New Roman" w:cs="Times New Roman"/>
            <w:color w:val="000000"/>
            <w:lang w:val="fr-FR"/>
          </w:rPr>
          <w:t xml:space="preserve"> </w:t>
        </w:r>
        <w:dir w:val="ltr">
          <w:r w:rsidR="009F1A1A" w:rsidRPr="009C698B">
            <w:rPr>
              <w:rFonts w:ascii="Times New Roman" w:hAnsi="Times New Roman" w:cs="Times New Roman"/>
              <w:color w:val="000000"/>
              <w:lang w:val="fr-FR"/>
            </w:rPr>
            <w:t xml:space="preserve">inversait la charge en l’imputant aux citoyens eux-mêmes </w:t>
          </w:r>
          <w:r w:rsidR="00CF606B" w:rsidRPr="009C698B">
            <w:rPr>
              <w:rFonts w:ascii="Times New Roman" w:hAnsi="Times New Roman" w:cs="Times New Roman"/>
              <w:color w:val="000000"/>
              <w:lang w:val="fr-FR"/>
            </w:rPr>
            <w:sym w:font="Symbol" w:char="F05B"/>
          </w:r>
          <w:r w:rsidR="00CF606B" w:rsidRPr="009C698B">
            <w:rPr>
              <w:rFonts w:ascii="Times New Roman" w:hAnsi="Times New Roman" w:cs="Times New Roman"/>
              <w:color w:val="000000"/>
              <w:lang w:val="fr-FR"/>
            </w:rPr>
            <w:t>..</w:t>
          </w:r>
          <w:r w:rsidR="00CF606B" w:rsidRPr="009C698B">
            <w:rPr>
              <w:rFonts w:ascii="Times New Roman" w:hAnsi="Times New Roman" w:cs="Times New Roman"/>
              <w:color w:val="000000"/>
              <w:lang w:val="fr-FR"/>
            </w:rPr>
            <w:sym w:font="Symbol" w:char="F05D"/>
          </w:r>
          <w:r w:rsidR="009F1A1A" w:rsidRPr="009C698B">
            <w:rPr>
              <w:rFonts w:ascii="Times New Roman" w:hAnsi="Times New Roman" w:cs="Times New Roman"/>
              <w:color w:val="000000"/>
              <w:lang w:val="fr-FR"/>
            </w:rPr>
            <w:t xml:space="preserve"> »</w:t>
          </w:r>
          <w:r w:rsidR="009F1A1A" w:rsidRPr="009C698B">
            <w:rPr>
              <w:rFonts w:ascii="Times New Roman" w:eastAsia="MS Mincho" w:hAnsi="Times New Roman" w:cs="Times New Roman"/>
              <w:color w:val="000000"/>
              <w:lang w:val="fr-FR"/>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9F1A1A" w:rsidRPr="009C698B">
            <w:rPr>
              <w:rFonts w:ascii="Times New Roman" w:hAnsi="Times New Roman" w:cs="Times New Roman"/>
            </w:rPr>
            <w:t>‬</w:t>
          </w:r>
          <w:r w:rsidR="00AE3323" w:rsidRPr="009C698B">
            <w:rPr>
              <w:rStyle w:val="Appelnotedebasdep"/>
              <w:rFonts w:ascii="Times New Roman" w:hAnsi="Times New Roman" w:cs="Times New Roman"/>
            </w:rPr>
            <w:footnoteReference w:id="2"/>
          </w:r>
          <w:r w:rsidR="00A81ADB" w:rsidRPr="009C698B">
            <w:rPr>
              <w:rFonts w:ascii="Times New Roman" w:hAnsi="Times New Roman" w:cs="Times New Roman"/>
            </w:rPr>
            <w:t>. L</w:t>
          </w:r>
          <w:r w:rsidR="0071546E" w:rsidRPr="009C698B">
            <w:rPr>
              <w:rFonts w:ascii="Times New Roman" w:hAnsi="Times New Roman" w:cs="Times New Roman"/>
            </w:rPr>
            <w:t>a corrélation entre l’indiscipline des citoyens et la courbe des hospitalisations est consacrée</w:t>
          </w:r>
          <w:r w:rsidR="00F72E0A" w:rsidRPr="009C698B">
            <w:rPr>
              <w:rStyle w:val="Appelnotedebasdep"/>
              <w:rFonts w:ascii="Times New Roman" w:hAnsi="Times New Roman" w:cs="Times New Roman"/>
            </w:rPr>
            <w:footnoteReference w:id="3"/>
          </w:r>
          <w:r w:rsidR="00A81ADB" w:rsidRPr="009C698B">
            <w:rPr>
              <w:rFonts w:ascii="Times New Roman" w:hAnsi="Times New Roman" w:cs="Times New Roman"/>
            </w:rPr>
            <w:t xml:space="preserve">, et </w:t>
          </w:r>
          <w:r w:rsidR="00F72E0A" w:rsidRPr="009C698B">
            <w:rPr>
              <w:rFonts w:ascii="Times New Roman" w:hAnsi="Times New Roman" w:cs="Times New Roman"/>
            </w:rPr>
            <w:t>constitue</w:t>
          </w:r>
          <w:r w:rsidR="00A81ADB" w:rsidRPr="009C698B">
            <w:rPr>
              <w:rFonts w:ascii="Times New Roman" w:hAnsi="Times New Roman" w:cs="Times New Roman"/>
            </w:rPr>
            <w:t xml:space="preserve"> la </w:t>
          </w:r>
          <w:r w:rsidR="00A81ADB" w:rsidRPr="009C698B">
            <w:rPr>
              <w:rFonts w:ascii="Times New Roman" w:hAnsi="Times New Roman" w:cs="Times New Roman"/>
              <w:i/>
              <w:iCs/>
            </w:rPr>
            <w:t xml:space="preserve">ratio </w:t>
          </w:r>
          <w:proofErr w:type="spellStart"/>
          <w:r w:rsidR="00A81ADB" w:rsidRPr="009C698B">
            <w:rPr>
              <w:rFonts w:ascii="Times New Roman" w:hAnsi="Times New Roman" w:cs="Times New Roman"/>
              <w:i/>
              <w:iCs/>
            </w:rPr>
            <w:t>legis</w:t>
          </w:r>
          <w:proofErr w:type="spellEnd"/>
          <w:r w:rsidR="00A81ADB" w:rsidRPr="009C698B">
            <w:rPr>
              <w:rFonts w:ascii="Times New Roman" w:hAnsi="Times New Roman" w:cs="Times New Roman"/>
            </w:rPr>
            <w:t xml:space="preserve"> des infractions « Covid ».</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rsidRPr="009C698B">
            <w:rPr>
              <w:rFonts w:ascii="Times New Roman" w:hAnsi="Times New Roman" w:cs="Times New Roman"/>
            </w:rPr>
            <w:t>‬</w:t>
          </w:r>
          <w:r>
            <w:t>‬</w:t>
          </w:r>
          <w:r>
            <w:t>‬</w:t>
          </w:r>
          <w:r>
            <w:t>‬</w:t>
          </w:r>
          <w:r>
            <w:t>‬</w:t>
          </w:r>
          <w:r w:rsidR="0091231D">
            <w:t>‬</w:t>
          </w:r>
          <w:r w:rsidR="0091231D">
            <w:t>‬</w:t>
          </w:r>
          <w:r w:rsidR="002F4CB8">
            <w:t>‬</w:t>
          </w:r>
          <w:r w:rsidR="002F4CB8">
            <w:t>‬</w:t>
          </w:r>
          <w:r w:rsidR="00AC478B">
            <w:t>‬</w:t>
          </w:r>
          <w:r w:rsidR="00AC478B">
            <w:t>‬</w:t>
          </w:r>
          <w:r w:rsidR="00637289">
            <w:t>‬</w:t>
          </w:r>
          <w:r w:rsidR="00637289">
            <w:t>‬</w:t>
          </w:r>
          <w:r>
            <w:t>‬</w:t>
          </w:r>
          <w:r>
            <w:t>‬</w:t>
          </w:r>
          <w:r>
            <w:t>‬</w:t>
          </w:r>
          <w:r>
            <w:t>‬</w:t>
          </w:r>
          <w:r>
            <w:t>‬</w:t>
          </w:r>
          <w:r>
            <w:t>‬</w:t>
          </w:r>
          <w:r>
            <w:t>‬</w:t>
          </w:r>
          <w:r>
            <w:t>‬</w:t>
          </w:r>
          <w:r>
            <w:t>‬</w:t>
          </w:r>
          <w:r>
            <w:t>‬</w:t>
          </w:r>
          <w:r>
            <w:t>‬</w:t>
          </w:r>
          <w:r>
            <w:t>‬</w:t>
          </w:r>
          <w:r>
            <w:t>‬</w:t>
          </w:r>
          <w:r>
            <w:t>‬</w:t>
          </w:r>
          <w:r>
            <w:t>‬</w:t>
          </w:r>
          <w:r>
            <w:t>‬</w:t>
          </w:r>
          <w:r>
            <w:t>‬</w:t>
          </w:r>
          <w:r>
            <w:t>‬</w:t>
          </w:r>
          <w:r>
            <w:t>‬</w:t>
          </w:r>
          <w:r>
            <w:t>‬</w:t>
          </w:r>
          <w:r w:rsidR="00000000">
            <w:t>‬</w:t>
          </w:r>
          <w:r w:rsidR="00000000">
            <w:t>‬</w:t>
          </w:r>
        </w:dir>
      </w:dir>
    </w:p>
    <w:p w14:paraId="51D6F105" w14:textId="257FF1B8" w:rsidR="002C7FFE" w:rsidRPr="009C698B" w:rsidRDefault="002C7FFE" w:rsidP="008346CA">
      <w:pPr>
        <w:autoSpaceDE w:val="0"/>
        <w:autoSpaceDN w:val="0"/>
        <w:adjustRightInd w:val="0"/>
        <w:jc w:val="both"/>
        <w:rPr>
          <w:rFonts w:ascii="Times New Roman" w:hAnsi="Times New Roman" w:cs="Times New Roman"/>
          <w:color w:val="000000"/>
          <w:lang w:val="fr-FR"/>
        </w:rPr>
      </w:pPr>
    </w:p>
    <w:p w14:paraId="431FCB3C" w14:textId="465CECA2" w:rsidR="008346CA" w:rsidRPr="009C698B" w:rsidRDefault="00A81ADB" w:rsidP="007B2CA0">
      <w:pPr>
        <w:autoSpaceDE w:val="0"/>
        <w:autoSpaceDN w:val="0"/>
        <w:adjustRightInd w:val="0"/>
        <w:jc w:val="both"/>
        <w:rPr>
          <w:rFonts w:ascii="Times New Roman" w:hAnsi="Times New Roman" w:cs="Times New Roman"/>
          <w:color w:val="29211A"/>
          <w:lang w:val="fr-FR"/>
        </w:rPr>
      </w:pPr>
      <w:r w:rsidRPr="009C698B">
        <w:rPr>
          <w:rFonts w:ascii="Times New Roman" w:hAnsi="Times New Roman" w:cs="Times New Roman"/>
          <w:color w:val="000000"/>
          <w:lang w:val="fr-FR"/>
        </w:rPr>
        <w:t xml:space="preserve">L’architecture normative utilisée pour </w:t>
      </w:r>
      <w:r w:rsidR="008C7EF0" w:rsidRPr="009C698B">
        <w:rPr>
          <w:rFonts w:ascii="Times New Roman" w:hAnsi="Times New Roman" w:cs="Times New Roman"/>
          <w:color w:val="000000"/>
          <w:lang w:val="fr-FR"/>
        </w:rPr>
        <w:t>implémenter</w:t>
      </w:r>
      <w:r w:rsidRPr="009C698B">
        <w:rPr>
          <w:rFonts w:ascii="Times New Roman" w:hAnsi="Times New Roman" w:cs="Times New Roman"/>
          <w:color w:val="000000"/>
          <w:lang w:val="fr-FR"/>
        </w:rPr>
        <w:t xml:space="preserve"> </w:t>
      </w:r>
      <w:r w:rsidR="008C7EF0" w:rsidRPr="009C698B">
        <w:rPr>
          <w:rFonts w:ascii="Times New Roman" w:hAnsi="Times New Roman" w:cs="Times New Roman"/>
          <w:color w:val="000000"/>
          <w:lang w:val="fr-FR"/>
        </w:rPr>
        <w:t>ces infractions</w:t>
      </w:r>
      <w:r w:rsidRPr="009C698B">
        <w:rPr>
          <w:rFonts w:ascii="Times New Roman" w:hAnsi="Times New Roman" w:cs="Times New Roman"/>
          <w:color w:val="000000"/>
          <w:lang w:val="fr-FR"/>
        </w:rPr>
        <w:t xml:space="preserve"> est inédite</w:t>
      </w:r>
      <w:r w:rsidR="008C3659" w:rsidRPr="009C698B">
        <w:rPr>
          <w:rStyle w:val="Appelnotedebasdep"/>
          <w:rFonts w:ascii="Times New Roman" w:hAnsi="Times New Roman" w:cs="Times New Roman"/>
          <w:color w:val="000000"/>
          <w:lang w:val="fr-FR"/>
        </w:rPr>
        <w:footnoteReference w:id="4"/>
      </w:r>
      <w:r w:rsidRPr="009C698B">
        <w:rPr>
          <w:rFonts w:ascii="Times New Roman" w:hAnsi="Times New Roman" w:cs="Times New Roman"/>
          <w:color w:val="000000"/>
          <w:lang w:val="fr-FR"/>
        </w:rPr>
        <w:t>. Elle repose, au niveau fédéral, sur l’</w:t>
      </w:r>
      <w:r w:rsidR="008C7EF0" w:rsidRPr="009C698B">
        <w:rPr>
          <w:rFonts w:ascii="Times New Roman" w:hAnsi="Times New Roman" w:cs="Times New Roman"/>
          <w:color w:val="000000"/>
          <w:lang w:val="fr-FR"/>
        </w:rPr>
        <w:t>adoption</w:t>
      </w:r>
      <w:r w:rsidRPr="009C698B">
        <w:rPr>
          <w:rFonts w:ascii="Times New Roman" w:hAnsi="Times New Roman" w:cs="Times New Roman"/>
          <w:color w:val="000000"/>
          <w:lang w:val="fr-FR"/>
        </w:rPr>
        <w:t xml:space="preserve"> d’arrêtés ministériels sur la base de la loi du 15 mai 2007 relative à la sécurité civil</w:t>
      </w:r>
      <w:r w:rsidR="008C7EF0" w:rsidRPr="009C698B">
        <w:rPr>
          <w:rFonts w:ascii="Times New Roman" w:hAnsi="Times New Roman" w:cs="Times New Roman"/>
          <w:color w:val="000000"/>
          <w:lang w:val="fr-FR"/>
        </w:rPr>
        <w:t>e</w:t>
      </w:r>
      <w:r w:rsidRPr="009C698B">
        <w:rPr>
          <w:rStyle w:val="Appelnotedebasdep"/>
          <w:rFonts w:ascii="Times New Roman" w:hAnsi="Times New Roman" w:cs="Times New Roman"/>
          <w:color w:val="000000"/>
          <w:lang w:val="fr-FR"/>
        </w:rPr>
        <w:footnoteReference w:id="5"/>
      </w:r>
      <w:r w:rsidR="008C7EF0" w:rsidRPr="009C698B">
        <w:rPr>
          <w:rFonts w:ascii="Times New Roman" w:hAnsi="Times New Roman" w:cs="Times New Roman"/>
          <w:color w:val="000000"/>
          <w:lang w:val="fr-FR"/>
        </w:rPr>
        <w:t xml:space="preserve">. Entre le </w:t>
      </w:r>
      <w:r w:rsidR="00765395" w:rsidRPr="009C698B">
        <w:rPr>
          <w:rFonts w:ascii="Times New Roman" w:hAnsi="Times New Roman" w:cs="Times New Roman"/>
          <w:color w:val="000000"/>
          <w:lang w:val="fr-FR"/>
        </w:rPr>
        <w:t>18</w:t>
      </w:r>
      <w:r w:rsidR="008C7EF0" w:rsidRPr="009C698B">
        <w:rPr>
          <w:rFonts w:ascii="Times New Roman" w:hAnsi="Times New Roman" w:cs="Times New Roman"/>
          <w:color w:val="000000"/>
          <w:lang w:val="fr-FR"/>
        </w:rPr>
        <w:t xml:space="preserve"> mars 2020 et le </w:t>
      </w:r>
      <w:r w:rsidR="00BF5D74" w:rsidRPr="009C698B">
        <w:rPr>
          <w:rFonts w:ascii="Times New Roman" w:hAnsi="Times New Roman" w:cs="Times New Roman"/>
          <w:color w:val="000000"/>
          <w:lang w:val="fr-FR"/>
        </w:rPr>
        <w:t xml:space="preserve">28 </w:t>
      </w:r>
      <w:r w:rsidR="008C7EF0" w:rsidRPr="009C698B">
        <w:rPr>
          <w:rFonts w:ascii="Times New Roman" w:hAnsi="Times New Roman" w:cs="Times New Roman"/>
          <w:color w:val="000000"/>
          <w:lang w:val="fr-FR"/>
        </w:rPr>
        <w:t xml:space="preserve">octobre 2021, </w:t>
      </w:r>
      <w:r w:rsidR="00BF5D74" w:rsidRPr="009C698B">
        <w:rPr>
          <w:rFonts w:ascii="Times New Roman" w:hAnsi="Times New Roman" w:cs="Times New Roman"/>
          <w:color w:val="000000"/>
          <w:lang w:val="fr-FR"/>
        </w:rPr>
        <w:t>41</w:t>
      </w:r>
      <w:r w:rsidR="008C7EF0" w:rsidRPr="009C698B">
        <w:rPr>
          <w:rFonts w:ascii="Times New Roman" w:hAnsi="Times New Roman" w:cs="Times New Roman"/>
          <w:color w:val="000000"/>
          <w:lang w:val="fr-FR"/>
        </w:rPr>
        <w:t xml:space="preserve"> </w:t>
      </w:r>
      <w:r w:rsidR="00BF5D74" w:rsidRPr="009C698B">
        <w:rPr>
          <w:rFonts w:ascii="Times New Roman" w:hAnsi="Times New Roman" w:cs="Times New Roman"/>
          <w:color w:val="000000"/>
          <w:lang w:val="fr-FR"/>
        </w:rPr>
        <w:t>arrêtés</w:t>
      </w:r>
      <w:r w:rsidR="001B6A21" w:rsidRPr="009C698B">
        <w:rPr>
          <w:rFonts w:ascii="Times New Roman" w:hAnsi="Times New Roman" w:cs="Times New Roman"/>
          <w:color w:val="000000"/>
          <w:lang w:val="fr-FR"/>
        </w:rPr>
        <w:t xml:space="preserve"> ministériels</w:t>
      </w:r>
      <w:r w:rsidR="00BF5D74" w:rsidRPr="009C698B">
        <w:rPr>
          <w:rFonts w:ascii="Times New Roman" w:hAnsi="Times New Roman" w:cs="Times New Roman"/>
          <w:color w:val="000000"/>
          <w:lang w:val="fr-FR"/>
        </w:rPr>
        <w:t xml:space="preserve"> sont</w:t>
      </w:r>
      <w:r w:rsidR="008C7EF0" w:rsidRPr="009C698B">
        <w:rPr>
          <w:rFonts w:ascii="Times New Roman" w:hAnsi="Times New Roman" w:cs="Times New Roman"/>
          <w:color w:val="000000"/>
          <w:lang w:val="fr-FR"/>
        </w:rPr>
        <w:t xml:space="preserve"> adoptés.</w:t>
      </w:r>
      <w:r w:rsidR="00BF5D74" w:rsidRPr="009C698B">
        <w:rPr>
          <w:rFonts w:ascii="Times New Roman" w:hAnsi="Times New Roman" w:cs="Times New Roman"/>
          <w:color w:val="000000"/>
          <w:lang w:val="fr-FR"/>
        </w:rPr>
        <w:t xml:space="preserve"> </w:t>
      </w:r>
      <w:r w:rsidR="00CB7825" w:rsidRPr="009C698B">
        <w:rPr>
          <w:rFonts w:ascii="Times New Roman" w:hAnsi="Times New Roman" w:cs="Times New Roman"/>
          <w:color w:val="000000"/>
          <w:lang w:val="fr-FR"/>
        </w:rPr>
        <w:t>À la suite de</w:t>
      </w:r>
      <w:r w:rsidR="001B6A21" w:rsidRPr="009C698B">
        <w:rPr>
          <w:rFonts w:ascii="Times New Roman" w:hAnsi="Times New Roman" w:cs="Times New Roman"/>
          <w:color w:val="000000"/>
          <w:lang w:val="fr-FR"/>
        </w:rPr>
        <w:t xml:space="preserve"> l’activation de la loi pandémie</w:t>
      </w:r>
      <w:r w:rsidR="00CB7825" w:rsidRPr="009C698B">
        <w:rPr>
          <w:rFonts w:ascii="Times New Roman" w:hAnsi="Times New Roman" w:cs="Times New Roman"/>
          <w:color w:val="000000"/>
          <w:lang w:val="fr-FR"/>
        </w:rPr>
        <w:t xml:space="preserve">, </w:t>
      </w:r>
      <w:r w:rsidR="001B6A21" w:rsidRPr="009C698B">
        <w:rPr>
          <w:rFonts w:ascii="Times New Roman" w:hAnsi="Times New Roman" w:cs="Times New Roman"/>
          <w:color w:val="000000"/>
          <w:lang w:val="fr-FR"/>
        </w:rPr>
        <w:t xml:space="preserve">le 29 octobre 2021, </w:t>
      </w:r>
      <w:r w:rsidR="008358F1" w:rsidRPr="009C698B">
        <w:rPr>
          <w:rFonts w:ascii="Times New Roman" w:hAnsi="Times New Roman" w:cs="Times New Roman"/>
          <w:color w:val="000000"/>
          <w:lang w:val="fr-FR"/>
        </w:rPr>
        <w:t>8</w:t>
      </w:r>
      <w:r w:rsidR="001B6A21" w:rsidRPr="009C698B">
        <w:rPr>
          <w:rFonts w:ascii="Times New Roman" w:hAnsi="Times New Roman" w:cs="Times New Roman"/>
          <w:color w:val="000000"/>
          <w:lang w:val="fr-FR"/>
        </w:rPr>
        <w:t xml:space="preserve"> arrêtés royaux sont adoptés sur cette base, le dernier datant du </w:t>
      </w:r>
      <w:r w:rsidR="00534D70" w:rsidRPr="009C698B">
        <w:rPr>
          <w:rFonts w:ascii="Times New Roman" w:hAnsi="Times New Roman" w:cs="Times New Roman"/>
          <w:color w:val="000000"/>
          <w:lang w:val="fr-FR"/>
        </w:rPr>
        <w:t>17 février</w:t>
      </w:r>
      <w:r w:rsidR="001B6A21" w:rsidRPr="009C698B">
        <w:rPr>
          <w:rFonts w:ascii="Times New Roman" w:hAnsi="Times New Roman" w:cs="Times New Roman"/>
          <w:color w:val="000000"/>
          <w:lang w:val="fr-FR"/>
        </w:rPr>
        <w:t xml:space="preserve"> 2022</w:t>
      </w:r>
      <w:r w:rsidR="001B6A21" w:rsidRPr="009C698B">
        <w:rPr>
          <w:rStyle w:val="Appelnotedebasdep"/>
          <w:rFonts w:ascii="Times New Roman" w:hAnsi="Times New Roman" w:cs="Times New Roman"/>
          <w:color w:val="000000"/>
          <w:lang w:val="fr-FR"/>
        </w:rPr>
        <w:footnoteReference w:id="6"/>
      </w:r>
      <w:r w:rsidR="001B6A21" w:rsidRPr="009C698B">
        <w:rPr>
          <w:rFonts w:ascii="Times New Roman" w:hAnsi="Times New Roman" w:cs="Times New Roman"/>
          <w:color w:val="000000"/>
          <w:lang w:val="fr-FR"/>
        </w:rPr>
        <w:t>.</w:t>
      </w:r>
      <w:r w:rsidR="00CB7825" w:rsidRPr="009C698B">
        <w:rPr>
          <w:rFonts w:ascii="Times New Roman" w:hAnsi="Times New Roman" w:cs="Times New Roman"/>
          <w:color w:val="000000"/>
          <w:lang w:val="fr-FR"/>
        </w:rPr>
        <w:t xml:space="preserve"> </w:t>
      </w:r>
      <w:r w:rsidR="00BF5D74" w:rsidRPr="009C698B">
        <w:rPr>
          <w:rFonts w:ascii="Times New Roman" w:hAnsi="Times New Roman" w:cs="Times New Roman"/>
          <w:color w:val="29211A"/>
          <w:lang w:val="fr-FR"/>
        </w:rPr>
        <w:t xml:space="preserve">À </w:t>
      </w:r>
      <w:r w:rsidR="001B6A21" w:rsidRPr="009C698B">
        <w:rPr>
          <w:rFonts w:ascii="Times New Roman" w:hAnsi="Times New Roman" w:cs="Times New Roman"/>
          <w:color w:val="29211A"/>
          <w:lang w:val="fr-FR"/>
        </w:rPr>
        <w:t>ces normes</w:t>
      </w:r>
      <w:r w:rsidR="00BF5D74" w:rsidRPr="009C698B">
        <w:rPr>
          <w:rFonts w:ascii="Times New Roman" w:hAnsi="Times New Roman" w:cs="Times New Roman"/>
          <w:color w:val="29211A"/>
          <w:lang w:val="fr-FR"/>
        </w:rPr>
        <w:t xml:space="preserve"> s’ajoutent</w:t>
      </w:r>
      <w:r w:rsidR="007B2CA0" w:rsidRPr="009C698B">
        <w:rPr>
          <w:rFonts w:ascii="Times New Roman" w:hAnsi="Times New Roman" w:cs="Times New Roman"/>
          <w:color w:val="29211A"/>
          <w:lang w:val="fr-FR"/>
        </w:rPr>
        <w:t xml:space="preserve"> </w:t>
      </w:r>
      <w:r w:rsidR="00F72E0A" w:rsidRPr="009C698B">
        <w:rPr>
          <w:rFonts w:ascii="Times New Roman" w:hAnsi="Times New Roman" w:cs="Times New Roman"/>
          <w:color w:val="29211A"/>
          <w:lang w:val="fr-FR"/>
        </w:rPr>
        <w:t>celles</w:t>
      </w:r>
      <w:r w:rsidR="001B6A21" w:rsidRPr="009C698B">
        <w:rPr>
          <w:rFonts w:ascii="Times New Roman" w:hAnsi="Times New Roman" w:cs="Times New Roman"/>
          <w:color w:val="29211A"/>
          <w:lang w:val="fr-FR"/>
        </w:rPr>
        <w:t xml:space="preserve"> adoptées par les gouverneurs des provinces, </w:t>
      </w:r>
      <w:r w:rsidR="00CB7825" w:rsidRPr="009C698B">
        <w:rPr>
          <w:rFonts w:ascii="Times New Roman" w:hAnsi="Times New Roman" w:cs="Times New Roman"/>
          <w:color w:val="29211A"/>
          <w:lang w:val="fr-FR"/>
        </w:rPr>
        <w:t>qui multiplient</w:t>
      </w:r>
      <w:r w:rsidR="007B2CA0" w:rsidRPr="009C698B">
        <w:rPr>
          <w:rFonts w:ascii="Times New Roman" w:hAnsi="Times New Roman" w:cs="Times New Roman"/>
          <w:color w:val="29211A"/>
          <w:lang w:val="fr-FR"/>
        </w:rPr>
        <w:t xml:space="preserve"> les sources d’interdictions pour les citoyens. </w:t>
      </w:r>
      <w:r w:rsidR="001B6A21" w:rsidRPr="009C698B">
        <w:rPr>
          <w:rFonts w:ascii="Times New Roman" w:hAnsi="Times New Roman" w:cs="Times New Roman"/>
          <w:color w:val="29211A"/>
          <w:lang w:val="fr-FR"/>
        </w:rPr>
        <w:t xml:space="preserve">En Région de Bruxelles-Capitale, </w:t>
      </w:r>
      <w:r w:rsidR="00CB7825" w:rsidRPr="009C698B">
        <w:rPr>
          <w:rFonts w:ascii="Times New Roman" w:hAnsi="Times New Roman" w:cs="Times New Roman"/>
          <w:color w:val="29211A"/>
          <w:lang w:val="fr-FR"/>
        </w:rPr>
        <w:t>26</w:t>
      </w:r>
      <w:r w:rsidR="001B6A21" w:rsidRPr="009C698B">
        <w:rPr>
          <w:rFonts w:ascii="Times New Roman" w:hAnsi="Times New Roman" w:cs="Times New Roman"/>
          <w:color w:val="29211A"/>
          <w:lang w:val="fr-FR"/>
        </w:rPr>
        <w:t xml:space="preserve"> arrêtés du Ministre-Président sont adoptés </w:t>
      </w:r>
      <w:r w:rsidR="00F72E0A" w:rsidRPr="009C698B">
        <w:rPr>
          <w:rFonts w:ascii="Times New Roman" w:hAnsi="Times New Roman" w:cs="Times New Roman"/>
          <w:color w:val="29211A"/>
          <w:lang w:val="fr-FR"/>
        </w:rPr>
        <w:t>entre août 2020 et mars 2022</w:t>
      </w:r>
      <w:r w:rsidR="00CB7825" w:rsidRPr="009C698B">
        <w:rPr>
          <w:rStyle w:val="Appelnotedebasdep"/>
          <w:rFonts w:ascii="Times New Roman" w:hAnsi="Times New Roman" w:cs="Times New Roman"/>
          <w:color w:val="29211A"/>
          <w:lang w:val="fr-FR"/>
        </w:rPr>
        <w:footnoteReference w:id="7"/>
      </w:r>
      <w:r w:rsidR="001B6A21" w:rsidRPr="009C698B">
        <w:rPr>
          <w:rFonts w:ascii="Times New Roman" w:hAnsi="Times New Roman" w:cs="Times New Roman"/>
          <w:color w:val="29211A"/>
          <w:lang w:val="fr-FR"/>
        </w:rPr>
        <w:t xml:space="preserve">. </w:t>
      </w:r>
      <w:r w:rsidR="007B2CA0" w:rsidRPr="009C698B">
        <w:rPr>
          <w:rFonts w:ascii="Times New Roman" w:hAnsi="Times New Roman" w:cs="Times New Roman"/>
          <w:color w:val="29211A"/>
          <w:lang w:val="fr-FR"/>
        </w:rPr>
        <w:t xml:space="preserve">La combinaison des différentes </w:t>
      </w:r>
      <w:r w:rsidRPr="009C698B">
        <w:rPr>
          <w:rFonts w:ascii="Times New Roman" w:hAnsi="Times New Roman" w:cs="Times New Roman"/>
          <w:color w:val="29211A"/>
          <w:lang w:val="fr-FR"/>
        </w:rPr>
        <w:t>sources d’interdictions</w:t>
      </w:r>
      <w:r w:rsidR="007B2CA0" w:rsidRPr="009C698B">
        <w:rPr>
          <w:rFonts w:ascii="Times New Roman" w:hAnsi="Times New Roman" w:cs="Times New Roman"/>
          <w:color w:val="29211A"/>
          <w:lang w:val="fr-FR"/>
        </w:rPr>
        <w:t xml:space="preserve"> </w:t>
      </w:r>
      <w:r w:rsidR="00F93DAA" w:rsidRPr="009C698B">
        <w:rPr>
          <w:rFonts w:ascii="Times New Roman" w:hAnsi="Times New Roman" w:cs="Times New Roman"/>
          <w:color w:val="29211A"/>
          <w:lang w:val="fr-FR"/>
        </w:rPr>
        <w:t>et</w:t>
      </w:r>
      <w:r w:rsidR="007B2CA0" w:rsidRPr="009C698B">
        <w:rPr>
          <w:rFonts w:ascii="Times New Roman" w:hAnsi="Times New Roman" w:cs="Times New Roman"/>
          <w:color w:val="29211A"/>
          <w:lang w:val="fr-FR"/>
        </w:rPr>
        <w:t xml:space="preserve"> leur succession rapide font que les infractions « C</w:t>
      </w:r>
      <w:r w:rsidR="006C10D5" w:rsidRPr="009C698B">
        <w:rPr>
          <w:rFonts w:ascii="Times New Roman" w:hAnsi="Times New Roman" w:cs="Times New Roman"/>
          <w:color w:val="29211A"/>
          <w:lang w:val="fr-FR"/>
        </w:rPr>
        <w:t>ovid</w:t>
      </w:r>
      <w:r w:rsidR="007B2CA0" w:rsidRPr="009C698B">
        <w:rPr>
          <w:rFonts w:ascii="Times New Roman" w:hAnsi="Times New Roman" w:cs="Times New Roman"/>
          <w:color w:val="29211A"/>
          <w:lang w:val="fr-FR"/>
        </w:rPr>
        <w:t xml:space="preserve"> » se caractérise</w:t>
      </w:r>
      <w:r w:rsidR="006C10D5" w:rsidRPr="009C698B">
        <w:rPr>
          <w:rFonts w:ascii="Times New Roman" w:hAnsi="Times New Roman" w:cs="Times New Roman"/>
          <w:color w:val="29211A"/>
          <w:lang w:val="fr-FR"/>
        </w:rPr>
        <w:t>nt</w:t>
      </w:r>
      <w:r w:rsidR="007B2CA0" w:rsidRPr="009C698B">
        <w:rPr>
          <w:rFonts w:ascii="Times New Roman" w:hAnsi="Times New Roman" w:cs="Times New Roman"/>
          <w:color w:val="29211A"/>
          <w:lang w:val="fr-FR"/>
        </w:rPr>
        <w:t xml:space="preserve"> par une faible lisibilité, tant pour le juriste</w:t>
      </w:r>
      <w:r w:rsidR="007B2CA0" w:rsidRPr="009C698B">
        <w:rPr>
          <w:rStyle w:val="Appelnotedebasdep"/>
          <w:rFonts w:ascii="Times New Roman" w:hAnsi="Times New Roman" w:cs="Times New Roman"/>
          <w:color w:val="29211A"/>
          <w:lang w:val="fr-FR"/>
        </w:rPr>
        <w:footnoteReference w:id="8"/>
      </w:r>
      <w:r w:rsidR="007B2CA0" w:rsidRPr="009C698B">
        <w:rPr>
          <w:rFonts w:ascii="Times New Roman" w:hAnsi="Times New Roman" w:cs="Times New Roman"/>
          <w:color w:val="29211A"/>
          <w:lang w:val="fr-FR"/>
        </w:rPr>
        <w:t xml:space="preserve"> que pour le citoyen.</w:t>
      </w:r>
    </w:p>
    <w:p w14:paraId="5FC98443" w14:textId="50E3DABA" w:rsidR="00CB7825" w:rsidRPr="009C698B" w:rsidRDefault="00CB7825" w:rsidP="007B2CA0">
      <w:pPr>
        <w:autoSpaceDE w:val="0"/>
        <w:autoSpaceDN w:val="0"/>
        <w:adjustRightInd w:val="0"/>
        <w:jc w:val="both"/>
        <w:rPr>
          <w:rFonts w:ascii="Times New Roman" w:hAnsi="Times New Roman" w:cs="Times New Roman"/>
          <w:color w:val="29211A"/>
          <w:lang w:val="fr-FR"/>
        </w:rPr>
      </w:pPr>
    </w:p>
    <w:p w14:paraId="7F993638" w14:textId="1B3FB8C3" w:rsidR="00777F16" w:rsidRPr="009C698B" w:rsidRDefault="00CB7825" w:rsidP="008346CA">
      <w:pPr>
        <w:autoSpaceDE w:val="0"/>
        <w:autoSpaceDN w:val="0"/>
        <w:adjustRightInd w:val="0"/>
        <w:jc w:val="both"/>
        <w:rPr>
          <w:rFonts w:ascii="Times New Roman" w:hAnsi="Times New Roman" w:cs="Times New Roman"/>
          <w:color w:val="000000"/>
          <w:lang w:val="fr-FR"/>
        </w:rPr>
      </w:pPr>
      <w:r w:rsidRPr="009C698B">
        <w:rPr>
          <w:rFonts w:ascii="Times New Roman" w:hAnsi="Times New Roman" w:cs="Times New Roman"/>
          <w:color w:val="29211A"/>
          <w:lang w:val="fr-FR"/>
        </w:rPr>
        <w:t xml:space="preserve">L’architecture </w:t>
      </w:r>
      <w:r w:rsidR="008C3659" w:rsidRPr="009C698B">
        <w:rPr>
          <w:rFonts w:ascii="Times New Roman" w:hAnsi="Times New Roman" w:cs="Times New Roman"/>
          <w:color w:val="29211A"/>
          <w:lang w:val="fr-FR"/>
        </w:rPr>
        <w:t xml:space="preserve">procédurale </w:t>
      </w:r>
      <w:r w:rsidR="005D1F5A" w:rsidRPr="009C698B">
        <w:rPr>
          <w:rFonts w:ascii="Times New Roman" w:hAnsi="Times New Roman" w:cs="Times New Roman"/>
          <w:color w:val="29211A"/>
          <w:lang w:val="fr-FR"/>
        </w:rPr>
        <w:t>de la répression</w:t>
      </w:r>
      <w:r w:rsidR="008C3659" w:rsidRPr="009C698B">
        <w:rPr>
          <w:rFonts w:ascii="Times New Roman" w:hAnsi="Times New Roman" w:cs="Times New Roman"/>
          <w:color w:val="29211A"/>
          <w:lang w:val="fr-FR"/>
        </w:rPr>
        <w:t xml:space="preserve"> </w:t>
      </w:r>
      <w:r w:rsidR="00ED2418" w:rsidRPr="009C698B">
        <w:rPr>
          <w:rFonts w:ascii="Times New Roman" w:hAnsi="Times New Roman" w:cs="Times New Roman"/>
          <w:color w:val="29211A"/>
          <w:lang w:val="fr-FR"/>
        </w:rPr>
        <w:t>« Covid »</w:t>
      </w:r>
      <w:r w:rsidRPr="009C698B">
        <w:rPr>
          <w:rFonts w:ascii="Times New Roman" w:hAnsi="Times New Roman" w:cs="Times New Roman"/>
          <w:color w:val="29211A"/>
          <w:lang w:val="fr-FR"/>
        </w:rPr>
        <w:t xml:space="preserve"> est tout aussi inédite</w:t>
      </w:r>
      <w:r w:rsidR="005D1F5A" w:rsidRPr="009C698B">
        <w:rPr>
          <w:rFonts w:ascii="Times New Roman" w:hAnsi="Times New Roman" w:cs="Times New Roman"/>
          <w:color w:val="29211A"/>
          <w:lang w:val="fr-FR"/>
        </w:rPr>
        <w:t xml:space="preserve">. </w:t>
      </w:r>
      <w:r w:rsidR="00F93DAA" w:rsidRPr="009C698B">
        <w:rPr>
          <w:rFonts w:ascii="Times New Roman" w:hAnsi="Times New Roman" w:cs="Times New Roman"/>
          <w:color w:val="29211A"/>
          <w:lang w:val="fr-FR"/>
        </w:rPr>
        <w:t>La circulaire des procureurs généraux du 25 mars 2020</w:t>
      </w:r>
      <w:r w:rsidR="00961EC7" w:rsidRPr="009C698B">
        <w:rPr>
          <w:rStyle w:val="Appelnotedebasdep"/>
          <w:rFonts w:ascii="Times New Roman" w:hAnsi="Times New Roman" w:cs="Times New Roman"/>
          <w:color w:val="29211A"/>
          <w:lang w:val="fr-FR"/>
        </w:rPr>
        <w:footnoteReference w:id="9"/>
      </w:r>
      <w:r w:rsidR="003E3530" w:rsidRPr="009C698B">
        <w:rPr>
          <w:rFonts w:ascii="Times New Roman" w:hAnsi="Times New Roman" w:cs="Times New Roman"/>
          <w:color w:val="29211A"/>
          <w:lang w:val="fr-FR"/>
        </w:rPr>
        <w:t xml:space="preserve"> </w:t>
      </w:r>
      <w:r w:rsidR="00837712" w:rsidRPr="009C698B">
        <w:rPr>
          <w:rFonts w:ascii="Times New Roman" w:hAnsi="Times New Roman" w:cs="Times New Roman"/>
          <w:color w:val="29211A"/>
          <w:lang w:val="fr-FR"/>
        </w:rPr>
        <w:t xml:space="preserve">prévoit un recours </w:t>
      </w:r>
      <w:r w:rsidR="002F1C66" w:rsidRPr="009C698B">
        <w:rPr>
          <w:rFonts w:ascii="Times New Roman" w:hAnsi="Times New Roman" w:cs="Times New Roman"/>
          <w:color w:val="29211A"/>
          <w:lang w:val="fr-FR"/>
        </w:rPr>
        <w:t>sans précédent à la transaction pénale (immédiate)</w:t>
      </w:r>
      <w:r w:rsidR="00961EC7" w:rsidRPr="009C698B">
        <w:rPr>
          <w:rFonts w:ascii="Times New Roman" w:hAnsi="Times New Roman" w:cs="Times New Roman"/>
          <w:color w:val="29211A"/>
          <w:lang w:val="fr-FR"/>
        </w:rPr>
        <w:t xml:space="preserve">. À Bruxelles, </w:t>
      </w:r>
      <w:r w:rsidR="003E3530" w:rsidRPr="009C698B">
        <w:rPr>
          <w:rFonts w:ascii="Times New Roman" w:hAnsi="Times New Roman" w:cs="Times New Roman"/>
          <w:color w:val="29211A"/>
          <w:lang w:val="fr-FR"/>
        </w:rPr>
        <w:t xml:space="preserve">une articulation inédite entre sanctions administratives communales </w:t>
      </w:r>
      <w:r w:rsidR="00811065" w:rsidRPr="009C698B">
        <w:rPr>
          <w:rFonts w:ascii="Times New Roman" w:hAnsi="Times New Roman" w:cs="Times New Roman"/>
          <w:color w:val="29211A"/>
          <w:lang w:val="fr-FR"/>
        </w:rPr>
        <w:t xml:space="preserve">(ci-dessous </w:t>
      </w:r>
      <w:r w:rsidR="000743D2" w:rsidRPr="009C698B">
        <w:rPr>
          <w:rFonts w:ascii="Times New Roman" w:hAnsi="Times New Roman" w:cs="Times New Roman"/>
          <w:color w:val="29211A"/>
          <w:lang w:val="fr-FR"/>
        </w:rPr>
        <w:t>« </w:t>
      </w:r>
      <w:r w:rsidR="003E3530" w:rsidRPr="009C698B">
        <w:rPr>
          <w:rFonts w:ascii="Times New Roman" w:hAnsi="Times New Roman" w:cs="Times New Roman"/>
          <w:color w:val="29211A"/>
          <w:lang w:val="fr-FR"/>
        </w:rPr>
        <w:t>SAC</w:t>
      </w:r>
      <w:r w:rsidR="000743D2" w:rsidRPr="009C698B">
        <w:rPr>
          <w:rFonts w:ascii="Times New Roman" w:hAnsi="Times New Roman" w:cs="Times New Roman"/>
          <w:color w:val="29211A"/>
          <w:lang w:val="fr-FR"/>
        </w:rPr>
        <w:t> »</w:t>
      </w:r>
      <w:r w:rsidR="003E3530" w:rsidRPr="009C698B">
        <w:rPr>
          <w:rFonts w:ascii="Times New Roman" w:hAnsi="Times New Roman" w:cs="Times New Roman"/>
          <w:color w:val="29211A"/>
          <w:lang w:val="fr-FR"/>
        </w:rPr>
        <w:t>) et transactions</w:t>
      </w:r>
      <w:r w:rsidR="000743D2" w:rsidRPr="009C698B">
        <w:rPr>
          <w:rFonts w:ascii="Times New Roman" w:hAnsi="Times New Roman" w:cs="Times New Roman"/>
          <w:color w:val="29211A"/>
          <w:lang w:val="fr-FR"/>
        </w:rPr>
        <w:t xml:space="preserve"> pénales</w:t>
      </w:r>
      <w:r w:rsidR="003E3530" w:rsidRPr="009C698B">
        <w:rPr>
          <w:rFonts w:ascii="Times New Roman" w:hAnsi="Times New Roman" w:cs="Times New Roman"/>
          <w:color w:val="29211A"/>
          <w:lang w:val="fr-FR"/>
        </w:rPr>
        <w:t xml:space="preserve"> est expérimentée dès mars 2020</w:t>
      </w:r>
      <w:r w:rsidR="003E3530" w:rsidRPr="009C698B">
        <w:rPr>
          <w:rStyle w:val="Appelnotedebasdep"/>
          <w:rFonts w:ascii="Times New Roman" w:hAnsi="Times New Roman" w:cs="Times New Roman"/>
          <w:color w:val="29211A"/>
          <w:lang w:val="fr-FR"/>
        </w:rPr>
        <w:footnoteReference w:id="10"/>
      </w:r>
      <w:r w:rsidR="006E47A5" w:rsidRPr="009C698B">
        <w:rPr>
          <w:rFonts w:ascii="Times New Roman" w:hAnsi="Times New Roman" w:cs="Times New Roman"/>
          <w:color w:val="000000"/>
          <w:lang w:val="fr-FR"/>
        </w:rPr>
        <w:t>.</w:t>
      </w:r>
      <w:r w:rsidR="002911AA" w:rsidRPr="009C698B">
        <w:rPr>
          <w:rFonts w:ascii="Times New Roman" w:hAnsi="Times New Roman" w:cs="Times New Roman"/>
          <w:color w:val="000000"/>
          <w:lang w:val="fr-FR"/>
        </w:rPr>
        <w:t xml:space="preserve"> </w:t>
      </w:r>
      <w:r w:rsidR="006E47A5" w:rsidRPr="009C698B">
        <w:rPr>
          <w:rFonts w:ascii="Times New Roman" w:hAnsi="Times New Roman" w:cs="Times New Roman"/>
          <w:color w:val="000000"/>
          <w:lang w:val="fr-FR"/>
        </w:rPr>
        <w:t>Si</w:t>
      </w:r>
      <w:r w:rsidR="00777F16" w:rsidRPr="009C698B">
        <w:rPr>
          <w:rFonts w:ascii="Times New Roman" w:hAnsi="Times New Roman" w:cs="Times New Roman"/>
          <w:color w:val="000000"/>
          <w:lang w:val="fr-FR"/>
        </w:rPr>
        <w:t xml:space="preserve"> une grande </w:t>
      </w:r>
      <w:r w:rsidR="00777F16" w:rsidRPr="009C698B">
        <w:rPr>
          <w:rFonts w:ascii="Times New Roman" w:hAnsi="Times New Roman" w:cs="Times New Roman"/>
          <w:color w:val="000000"/>
          <w:lang w:val="fr-FR"/>
        </w:rPr>
        <w:lastRenderedPageBreak/>
        <w:t xml:space="preserve">partie du contentieux est absorbé </w:t>
      </w:r>
      <w:r w:rsidR="00811065" w:rsidRPr="009C698B">
        <w:rPr>
          <w:rFonts w:ascii="Times New Roman" w:hAnsi="Times New Roman" w:cs="Times New Roman"/>
          <w:color w:val="000000"/>
          <w:lang w:val="fr-FR"/>
        </w:rPr>
        <w:t>par le</w:t>
      </w:r>
      <w:r w:rsidR="00777F16" w:rsidRPr="009C698B">
        <w:rPr>
          <w:rFonts w:ascii="Times New Roman" w:hAnsi="Times New Roman" w:cs="Times New Roman"/>
          <w:color w:val="000000"/>
          <w:lang w:val="fr-FR"/>
        </w:rPr>
        <w:t xml:space="preserve"> parquet</w:t>
      </w:r>
      <w:r w:rsidRPr="009C698B">
        <w:rPr>
          <w:rFonts w:ascii="Times New Roman" w:hAnsi="Times New Roman" w:cs="Times New Roman"/>
          <w:color w:val="000000"/>
          <w:lang w:val="fr-FR"/>
        </w:rPr>
        <w:t xml:space="preserve">, </w:t>
      </w:r>
      <w:r w:rsidR="00777F16" w:rsidRPr="009C698B">
        <w:rPr>
          <w:rFonts w:ascii="Times New Roman" w:hAnsi="Times New Roman" w:cs="Times New Roman"/>
          <w:color w:val="000000"/>
          <w:lang w:val="fr-FR"/>
        </w:rPr>
        <w:t>et,</w:t>
      </w:r>
      <w:r w:rsidR="006E47A5" w:rsidRPr="009C698B">
        <w:rPr>
          <w:rFonts w:ascii="Times New Roman" w:hAnsi="Times New Roman" w:cs="Times New Roman"/>
          <w:color w:val="000000"/>
          <w:lang w:val="fr-FR"/>
        </w:rPr>
        <w:t xml:space="preserve"> à Bruxelles</w:t>
      </w:r>
      <w:r w:rsidR="00777F16" w:rsidRPr="009C698B">
        <w:rPr>
          <w:rFonts w:ascii="Times New Roman" w:hAnsi="Times New Roman" w:cs="Times New Roman"/>
          <w:color w:val="000000"/>
          <w:lang w:val="fr-FR"/>
        </w:rPr>
        <w:t xml:space="preserve"> entre le 18 mars 2020 et le 30 juin 2020,</w:t>
      </w:r>
      <w:r w:rsidR="006E47A5" w:rsidRPr="009C698B">
        <w:rPr>
          <w:rFonts w:ascii="Times New Roman" w:hAnsi="Times New Roman" w:cs="Times New Roman"/>
          <w:color w:val="000000"/>
          <w:lang w:val="fr-FR"/>
        </w:rPr>
        <w:t xml:space="preserve"> par les communes dans le cadre des SAC</w:t>
      </w:r>
      <w:r w:rsidR="00777F16" w:rsidRPr="009C698B">
        <w:rPr>
          <w:rStyle w:val="Appelnotedebasdep"/>
          <w:rFonts w:ascii="Times New Roman" w:hAnsi="Times New Roman" w:cs="Times New Roman"/>
          <w:color w:val="000000"/>
          <w:lang w:val="fr-FR"/>
        </w:rPr>
        <w:footnoteReference w:id="11"/>
      </w:r>
      <w:r w:rsidR="00777F16" w:rsidRPr="009C698B">
        <w:rPr>
          <w:rFonts w:ascii="Times New Roman" w:hAnsi="Times New Roman" w:cs="Times New Roman"/>
          <w:color w:val="000000"/>
          <w:lang w:val="fr-FR"/>
        </w:rPr>
        <w:t xml:space="preserve">, </w:t>
      </w:r>
      <w:r w:rsidRPr="009C698B">
        <w:rPr>
          <w:rFonts w:ascii="Times New Roman" w:hAnsi="Times New Roman" w:cs="Times New Roman"/>
          <w:color w:val="000000"/>
          <w:lang w:val="fr-FR"/>
        </w:rPr>
        <w:t xml:space="preserve">les juridictions </w:t>
      </w:r>
      <w:r w:rsidR="006E47A5" w:rsidRPr="009C698B">
        <w:rPr>
          <w:rFonts w:ascii="Times New Roman" w:hAnsi="Times New Roman" w:cs="Times New Roman"/>
          <w:color w:val="000000"/>
          <w:lang w:val="fr-FR"/>
        </w:rPr>
        <w:t>répressives sont également mobilisées.</w:t>
      </w:r>
      <w:r w:rsidR="002F1C66" w:rsidRPr="009C698B">
        <w:rPr>
          <w:rFonts w:ascii="Times New Roman" w:hAnsi="Times New Roman" w:cs="Times New Roman"/>
          <w:color w:val="000000"/>
          <w:lang w:val="fr-FR"/>
        </w:rPr>
        <w:t xml:space="preserve"> </w:t>
      </w:r>
      <w:r w:rsidR="006E47A5" w:rsidRPr="009C698B">
        <w:rPr>
          <w:rFonts w:ascii="Times New Roman" w:hAnsi="Times New Roman" w:cs="Times New Roman"/>
          <w:color w:val="000000"/>
          <w:lang w:val="fr-FR"/>
        </w:rPr>
        <w:t>Le tribunal correctionnel, et, à partir du 20 mai 2020, le tribunal de police (section pénale)</w:t>
      </w:r>
      <w:r w:rsidR="00541E97" w:rsidRPr="009C698B">
        <w:rPr>
          <w:rStyle w:val="Appelnotedebasdep"/>
          <w:rFonts w:ascii="Times New Roman" w:hAnsi="Times New Roman" w:cs="Times New Roman"/>
          <w:color w:val="000000"/>
          <w:lang w:val="fr-FR"/>
        </w:rPr>
        <w:footnoteReference w:id="12"/>
      </w:r>
      <w:r w:rsidR="006E47A5" w:rsidRPr="009C698B">
        <w:rPr>
          <w:rFonts w:ascii="Times New Roman" w:hAnsi="Times New Roman" w:cs="Times New Roman"/>
          <w:color w:val="000000"/>
          <w:lang w:val="fr-FR"/>
        </w:rPr>
        <w:t xml:space="preserve">, connaissent des citations directes ou des suites </w:t>
      </w:r>
      <w:r w:rsidR="00534D70" w:rsidRPr="009C698B">
        <w:rPr>
          <w:rFonts w:ascii="Times New Roman" w:hAnsi="Times New Roman" w:cs="Times New Roman"/>
          <w:color w:val="000000"/>
          <w:lang w:val="fr-FR"/>
        </w:rPr>
        <w:t>en cas d’échec</w:t>
      </w:r>
      <w:r w:rsidR="006E47A5" w:rsidRPr="009C698B">
        <w:rPr>
          <w:rFonts w:ascii="Times New Roman" w:hAnsi="Times New Roman" w:cs="Times New Roman"/>
          <w:color w:val="000000"/>
          <w:lang w:val="fr-FR"/>
        </w:rPr>
        <w:t xml:space="preserve"> des transactions proposées.</w:t>
      </w:r>
    </w:p>
    <w:p w14:paraId="33C1F669" w14:textId="77777777" w:rsidR="00777F16" w:rsidRPr="009C698B" w:rsidRDefault="00777F16" w:rsidP="008346CA">
      <w:pPr>
        <w:jc w:val="both"/>
        <w:rPr>
          <w:rFonts w:ascii="Times New Roman" w:eastAsia="Times New Roman" w:hAnsi="Times New Roman" w:cs="Times New Roman"/>
          <w:lang w:eastAsia="fr-FR"/>
        </w:rPr>
      </w:pPr>
    </w:p>
    <w:p w14:paraId="3FD3D1E5" w14:textId="5A45E71D" w:rsidR="00C85227" w:rsidRPr="009C698B" w:rsidRDefault="00CF606B" w:rsidP="008346CA">
      <w:pPr>
        <w:autoSpaceDE w:val="0"/>
        <w:autoSpaceDN w:val="0"/>
        <w:adjustRightInd w:val="0"/>
        <w:jc w:val="both"/>
        <w:rPr>
          <w:rFonts w:ascii="Times New Roman" w:hAnsi="Times New Roman" w:cs="Times New Roman"/>
          <w:color w:val="29211A"/>
          <w:lang w:val="fr-FR"/>
        </w:rPr>
      </w:pPr>
      <w:r w:rsidRPr="009C698B">
        <w:rPr>
          <w:rFonts w:ascii="Times New Roman" w:hAnsi="Times New Roman" w:cs="Times New Roman"/>
          <w:color w:val="000000"/>
          <w:lang w:val="fr-FR"/>
        </w:rPr>
        <w:t>S’insérant dans le cadre du colloque de clôture</w:t>
      </w:r>
      <w:r w:rsidR="00CF4109" w:rsidRPr="009C698B">
        <w:rPr>
          <w:rFonts w:ascii="Times New Roman" w:hAnsi="Times New Roman" w:cs="Times New Roman"/>
          <w:color w:val="000000"/>
          <w:lang w:val="fr-FR"/>
        </w:rPr>
        <w:t xml:space="preserve"> de la recherche PER-FNRS </w:t>
      </w:r>
      <w:r w:rsidRPr="009C698B">
        <w:rPr>
          <w:rFonts w:ascii="Times New Roman" w:hAnsi="Times New Roman" w:cs="Times New Roman"/>
          <w:color w:val="000000"/>
          <w:lang w:val="fr-FR"/>
        </w:rPr>
        <w:t xml:space="preserve">intitulée </w:t>
      </w:r>
      <w:r w:rsidRPr="009C698B">
        <w:rPr>
          <w:rFonts w:ascii="Times New Roman" w:hAnsi="Times New Roman" w:cs="Times New Roman"/>
        </w:rPr>
        <w:t>«</w:t>
      </w:r>
      <w:r w:rsidRPr="009C698B">
        <w:rPr>
          <w:rFonts w:ascii="Times New Roman" w:eastAsia="Times New Roman" w:hAnsi="Times New Roman" w:cs="Times New Roman"/>
          <w:color w:val="000000"/>
          <w:lang w:eastAsia="fr-FR"/>
        </w:rPr>
        <w:t> La répression des « infractions Covid »</w:t>
      </w:r>
      <w:r w:rsidR="008346CA" w:rsidRPr="009C698B">
        <w:rPr>
          <w:rFonts w:ascii="Times New Roman" w:eastAsia="Times New Roman" w:hAnsi="Times New Roman" w:cs="Times New Roman"/>
          <w:color w:val="000000"/>
          <w:lang w:eastAsia="fr-FR"/>
        </w:rPr>
        <w:t xml:space="preserve"> </w:t>
      </w:r>
      <w:r w:rsidRPr="009C698B">
        <w:rPr>
          <w:rFonts w:ascii="Times New Roman" w:eastAsia="Times New Roman" w:hAnsi="Times New Roman" w:cs="Times New Roman"/>
          <w:color w:val="000000"/>
          <w:lang w:eastAsia="fr-FR"/>
        </w:rPr>
        <w:t xml:space="preserve">: </w:t>
      </w:r>
      <w:proofErr w:type="spellStart"/>
      <w:r w:rsidRPr="009C698B">
        <w:rPr>
          <w:rFonts w:ascii="Times New Roman" w:eastAsia="Times New Roman" w:hAnsi="Times New Roman" w:cs="Times New Roman"/>
          <w:color w:val="000000"/>
          <w:lang w:eastAsia="fr-FR"/>
        </w:rPr>
        <w:t>administratisation</w:t>
      </w:r>
      <w:proofErr w:type="spellEnd"/>
      <w:r w:rsidRPr="009C698B">
        <w:rPr>
          <w:rFonts w:ascii="Times New Roman" w:eastAsia="Times New Roman" w:hAnsi="Times New Roman" w:cs="Times New Roman"/>
          <w:color w:val="000000"/>
          <w:lang w:eastAsia="fr-FR"/>
        </w:rPr>
        <w:t xml:space="preserve"> de la justice pénale et respect des droits fondamentaux »</w:t>
      </w:r>
      <w:r w:rsidRPr="009C698B">
        <w:rPr>
          <w:rStyle w:val="Appelnotedebasdep"/>
          <w:rFonts w:ascii="Times New Roman" w:hAnsi="Times New Roman" w:cs="Times New Roman"/>
          <w:color w:val="000000"/>
          <w:lang w:val="fr-FR"/>
        </w:rPr>
        <w:footnoteReference w:id="13"/>
      </w:r>
      <w:r w:rsidRPr="009C698B">
        <w:rPr>
          <w:rFonts w:ascii="Times New Roman" w:hAnsi="Times New Roman" w:cs="Times New Roman"/>
          <w:color w:val="000000"/>
          <w:lang w:val="fr-FR"/>
        </w:rPr>
        <w:t>,</w:t>
      </w:r>
      <w:r w:rsidR="00CF4109" w:rsidRPr="009C698B">
        <w:rPr>
          <w:rFonts w:ascii="Times New Roman" w:hAnsi="Times New Roman" w:cs="Times New Roman"/>
          <w:color w:val="000000"/>
          <w:lang w:val="fr-FR"/>
        </w:rPr>
        <w:t xml:space="preserve"> la présente contribution entend </w:t>
      </w:r>
      <w:r w:rsidRPr="009C698B">
        <w:rPr>
          <w:rFonts w:ascii="Times New Roman" w:hAnsi="Times New Roman" w:cs="Times New Roman"/>
          <w:color w:val="000000"/>
          <w:lang w:val="fr-FR"/>
        </w:rPr>
        <w:t xml:space="preserve">faire retour sur </w:t>
      </w:r>
      <w:r w:rsidR="00CF4109" w:rsidRPr="009C698B">
        <w:rPr>
          <w:rFonts w:ascii="Times New Roman" w:hAnsi="Times New Roman" w:cs="Times New Roman"/>
          <w:color w:val="000000"/>
          <w:lang w:val="fr-FR"/>
        </w:rPr>
        <w:t>le traitement</w:t>
      </w:r>
      <w:r w:rsidRPr="009C698B">
        <w:rPr>
          <w:rFonts w:ascii="Times New Roman" w:hAnsi="Times New Roman" w:cs="Times New Roman"/>
          <w:color w:val="000000"/>
          <w:lang w:val="fr-FR"/>
        </w:rPr>
        <w:t xml:space="preserve"> judiciaire</w:t>
      </w:r>
      <w:r w:rsidR="00CF4109" w:rsidRPr="009C698B">
        <w:rPr>
          <w:rFonts w:ascii="Times New Roman" w:hAnsi="Times New Roman" w:cs="Times New Roman"/>
          <w:color w:val="000000"/>
          <w:lang w:val="fr-FR"/>
        </w:rPr>
        <w:t xml:space="preserve"> du contentieux « Covid »</w:t>
      </w:r>
      <w:r w:rsidR="008346CA" w:rsidRPr="009C698B">
        <w:rPr>
          <w:rFonts w:ascii="Times New Roman" w:hAnsi="Times New Roman" w:cs="Times New Roman"/>
          <w:color w:val="000000"/>
          <w:lang w:val="fr-FR"/>
        </w:rPr>
        <w:t xml:space="preserve"> devant le tribunal de police francophone de Bruxelles</w:t>
      </w:r>
      <w:r w:rsidRPr="009C698B">
        <w:rPr>
          <w:rFonts w:ascii="Times New Roman" w:hAnsi="Times New Roman" w:cs="Times New Roman"/>
          <w:color w:val="000000"/>
          <w:lang w:val="fr-FR"/>
        </w:rPr>
        <w:t xml:space="preserve">. </w:t>
      </w:r>
      <w:r w:rsidRPr="009C698B">
        <w:rPr>
          <w:rFonts w:ascii="Times New Roman" w:hAnsi="Times New Roman" w:cs="Times New Roman"/>
          <w:color w:val="29211A"/>
          <w:lang w:val="fr-FR"/>
        </w:rPr>
        <w:t xml:space="preserve">Elle </w:t>
      </w:r>
      <w:r w:rsidR="008346CA" w:rsidRPr="009C698B">
        <w:rPr>
          <w:rFonts w:ascii="Times New Roman" w:hAnsi="Times New Roman" w:cs="Times New Roman"/>
          <w:color w:val="29211A"/>
          <w:lang w:val="fr-FR"/>
        </w:rPr>
        <w:t xml:space="preserve">est </w:t>
      </w:r>
      <w:r w:rsidRPr="009C698B">
        <w:rPr>
          <w:rFonts w:ascii="Times New Roman" w:hAnsi="Times New Roman" w:cs="Times New Roman"/>
          <w:color w:val="29211A"/>
          <w:lang w:val="fr-FR"/>
        </w:rPr>
        <w:t>triplement située</w:t>
      </w:r>
      <w:r w:rsidR="008346CA" w:rsidRPr="009C698B">
        <w:rPr>
          <w:rFonts w:ascii="Times New Roman" w:hAnsi="Times New Roman" w:cs="Times New Roman"/>
          <w:color w:val="29211A"/>
          <w:lang w:val="fr-FR"/>
        </w:rPr>
        <w:t>. M</w:t>
      </w:r>
      <w:r w:rsidRPr="009C698B">
        <w:rPr>
          <w:rFonts w:ascii="Times New Roman" w:hAnsi="Times New Roman" w:cs="Times New Roman"/>
          <w:color w:val="29211A"/>
          <w:lang w:val="fr-FR"/>
        </w:rPr>
        <w:t>atériellement</w:t>
      </w:r>
      <w:r w:rsidR="008346CA" w:rsidRPr="009C698B">
        <w:rPr>
          <w:rFonts w:ascii="Times New Roman" w:hAnsi="Times New Roman" w:cs="Times New Roman"/>
          <w:color w:val="29211A"/>
          <w:lang w:val="fr-FR"/>
        </w:rPr>
        <w:t xml:space="preserve"> d’abord, puisqu’elle s’intéresse à la répression des infractions « Covid » contenues dans les normes fédérales, à l’exclusion donc de celles prévues par des instruments régionaux</w:t>
      </w:r>
      <w:r w:rsidR="00C648E6" w:rsidRPr="009C698B">
        <w:rPr>
          <w:rFonts w:ascii="Times New Roman" w:hAnsi="Times New Roman" w:cs="Times New Roman"/>
          <w:color w:val="29211A"/>
          <w:lang w:val="fr-FR"/>
        </w:rPr>
        <w:t>, et qu’elle ne s’intéresse qu’au tribunal de police, à l’exclusion du tribunal correctionnel</w:t>
      </w:r>
      <w:r w:rsidR="008346CA" w:rsidRPr="009C698B">
        <w:rPr>
          <w:rFonts w:ascii="Times New Roman" w:hAnsi="Times New Roman" w:cs="Times New Roman"/>
          <w:color w:val="29211A"/>
          <w:lang w:val="fr-FR"/>
        </w:rPr>
        <w:t>. S</w:t>
      </w:r>
      <w:r w:rsidRPr="009C698B">
        <w:rPr>
          <w:rFonts w:ascii="Times New Roman" w:hAnsi="Times New Roman" w:cs="Times New Roman"/>
          <w:color w:val="29211A"/>
          <w:lang w:val="fr-FR"/>
        </w:rPr>
        <w:t xml:space="preserve">patialement </w:t>
      </w:r>
      <w:r w:rsidR="008346CA" w:rsidRPr="009C698B">
        <w:rPr>
          <w:rFonts w:ascii="Times New Roman" w:hAnsi="Times New Roman" w:cs="Times New Roman"/>
          <w:color w:val="29211A"/>
          <w:lang w:val="fr-FR"/>
        </w:rPr>
        <w:t>ensuite, puisque l’analyse ne porte que sur l</w:t>
      </w:r>
      <w:r w:rsidR="00C648E6" w:rsidRPr="009C698B">
        <w:rPr>
          <w:rFonts w:ascii="Times New Roman" w:hAnsi="Times New Roman" w:cs="Times New Roman"/>
          <w:color w:val="29211A"/>
          <w:lang w:val="fr-FR"/>
        </w:rPr>
        <w:t xml:space="preserve">e contentieux de </w:t>
      </w:r>
      <w:r w:rsidR="005F461A">
        <w:rPr>
          <w:rFonts w:ascii="Times New Roman" w:hAnsi="Times New Roman" w:cs="Times New Roman"/>
          <w:color w:val="29211A"/>
          <w:lang w:val="fr-FR"/>
        </w:rPr>
        <w:t xml:space="preserve">la </w:t>
      </w:r>
      <w:r w:rsidR="008346CA" w:rsidRPr="009C698B">
        <w:rPr>
          <w:rFonts w:ascii="Times New Roman" w:hAnsi="Times New Roman" w:cs="Times New Roman"/>
          <w:color w:val="29211A"/>
          <w:lang w:val="fr-FR"/>
        </w:rPr>
        <w:t>juridiction bruxelloise</w:t>
      </w:r>
      <w:r w:rsidR="005F461A">
        <w:rPr>
          <w:rFonts w:ascii="Times New Roman" w:hAnsi="Times New Roman" w:cs="Times New Roman"/>
          <w:color w:val="29211A"/>
          <w:lang w:val="fr-FR"/>
        </w:rPr>
        <w:t>, section francophone</w:t>
      </w:r>
      <w:r w:rsidR="008346CA" w:rsidRPr="009C698B">
        <w:rPr>
          <w:rFonts w:ascii="Times New Roman" w:hAnsi="Times New Roman" w:cs="Times New Roman"/>
          <w:color w:val="29211A"/>
          <w:lang w:val="fr-FR"/>
        </w:rPr>
        <w:t>. T</w:t>
      </w:r>
      <w:r w:rsidRPr="009C698B">
        <w:rPr>
          <w:rFonts w:ascii="Times New Roman" w:hAnsi="Times New Roman" w:cs="Times New Roman"/>
          <w:color w:val="29211A"/>
          <w:lang w:val="fr-FR"/>
        </w:rPr>
        <w:t>emporellement</w:t>
      </w:r>
      <w:r w:rsidR="008346CA" w:rsidRPr="009C698B">
        <w:rPr>
          <w:rFonts w:ascii="Times New Roman" w:hAnsi="Times New Roman" w:cs="Times New Roman"/>
          <w:color w:val="29211A"/>
          <w:lang w:val="fr-FR"/>
        </w:rPr>
        <w:t xml:space="preserve"> enfin, puisque </w:t>
      </w:r>
      <w:r w:rsidR="00C85227" w:rsidRPr="009C698B">
        <w:rPr>
          <w:rFonts w:ascii="Times New Roman" w:hAnsi="Times New Roman" w:cs="Times New Roman"/>
          <w:color w:val="29211A"/>
          <w:lang w:val="fr-FR"/>
        </w:rPr>
        <w:t xml:space="preserve">le matériau à la base de la contribution offre une photographie de l’activité de la juridiction sur </w:t>
      </w:r>
      <w:r w:rsidR="005F461A">
        <w:rPr>
          <w:rFonts w:ascii="Times New Roman" w:hAnsi="Times New Roman" w:cs="Times New Roman"/>
          <w:color w:val="29211A"/>
          <w:lang w:val="fr-FR"/>
        </w:rPr>
        <w:t>5 audiences</w:t>
      </w:r>
      <w:r w:rsidR="00C85227" w:rsidRPr="009C698B">
        <w:rPr>
          <w:rFonts w:ascii="Times New Roman" w:hAnsi="Times New Roman" w:cs="Times New Roman"/>
          <w:color w:val="29211A"/>
          <w:lang w:val="fr-FR"/>
        </w:rPr>
        <w:t xml:space="preserve"> au printemps 2022. </w:t>
      </w:r>
    </w:p>
    <w:p w14:paraId="69B8CEC3" w14:textId="77777777" w:rsidR="00C85227" w:rsidRPr="009C698B" w:rsidRDefault="00C85227" w:rsidP="008346CA">
      <w:pPr>
        <w:jc w:val="both"/>
        <w:rPr>
          <w:rFonts w:ascii="Times New Roman" w:hAnsi="Times New Roman" w:cs="Times New Roman"/>
          <w:color w:val="29211A"/>
          <w:lang w:val="fr-FR"/>
        </w:rPr>
      </w:pPr>
    </w:p>
    <w:p w14:paraId="755ED2C3" w14:textId="7EC764F6" w:rsidR="00171115" w:rsidRPr="009C698B" w:rsidRDefault="00171115" w:rsidP="008346CA">
      <w:pPr>
        <w:jc w:val="both"/>
        <w:rPr>
          <w:rFonts w:ascii="Times New Roman" w:eastAsia="Times New Roman" w:hAnsi="Times New Roman" w:cs="Times New Roman"/>
          <w:color w:val="000000"/>
          <w:lang w:eastAsia="fr-FR"/>
        </w:rPr>
      </w:pPr>
      <w:r w:rsidRPr="009C698B">
        <w:rPr>
          <w:rFonts w:ascii="Times New Roman" w:eastAsia="Times New Roman" w:hAnsi="Times New Roman" w:cs="Times New Roman"/>
          <w:color w:val="000000"/>
          <w:lang w:eastAsia="fr-FR"/>
        </w:rPr>
        <w:t>Nous allons dans un premier temps expliquer la genèse et tracer les contours de la compétence particulière du tribunal de police en matière d’infractions « Covid »</w:t>
      </w:r>
      <w:r w:rsidR="00132CDA" w:rsidRPr="009C698B">
        <w:rPr>
          <w:rFonts w:ascii="Times New Roman" w:eastAsia="Times New Roman" w:hAnsi="Times New Roman" w:cs="Times New Roman"/>
          <w:color w:val="000000"/>
          <w:lang w:eastAsia="fr-FR"/>
        </w:rPr>
        <w:t>,</w:t>
      </w:r>
      <w:r w:rsidRPr="009C698B">
        <w:rPr>
          <w:rFonts w:ascii="Times New Roman" w:eastAsia="Times New Roman" w:hAnsi="Times New Roman" w:cs="Times New Roman"/>
          <w:color w:val="000000"/>
          <w:lang w:eastAsia="fr-FR"/>
        </w:rPr>
        <w:t xml:space="preserve"> </w:t>
      </w:r>
      <w:r w:rsidR="00132CDA" w:rsidRPr="009C698B">
        <w:rPr>
          <w:rFonts w:ascii="Times New Roman" w:eastAsia="Times New Roman" w:hAnsi="Times New Roman" w:cs="Times New Roman"/>
          <w:color w:val="000000"/>
          <w:lang w:eastAsia="fr-FR"/>
        </w:rPr>
        <w:t>en nous intéressant aux considérations qui ont présidé à ce choix procédural (§ 1</w:t>
      </w:r>
      <w:r w:rsidR="00132CDA" w:rsidRPr="009C698B">
        <w:rPr>
          <w:rFonts w:ascii="Times New Roman" w:eastAsia="Times New Roman" w:hAnsi="Times New Roman" w:cs="Times New Roman"/>
          <w:color w:val="000000"/>
          <w:vertAlign w:val="superscript"/>
          <w:lang w:eastAsia="fr-FR"/>
        </w:rPr>
        <w:t>er</w:t>
      </w:r>
      <w:r w:rsidR="00132CDA" w:rsidRPr="009C698B">
        <w:rPr>
          <w:rFonts w:ascii="Times New Roman" w:eastAsia="Times New Roman" w:hAnsi="Times New Roman" w:cs="Times New Roman"/>
          <w:color w:val="000000"/>
          <w:lang w:eastAsia="fr-FR"/>
        </w:rPr>
        <w:t xml:space="preserve">). </w:t>
      </w:r>
      <w:r w:rsidR="008C74BC" w:rsidRPr="009C698B">
        <w:rPr>
          <w:rFonts w:ascii="Times New Roman" w:eastAsia="Times New Roman" w:hAnsi="Times New Roman" w:cs="Times New Roman"/>
          <w:color w:val="000000"/>
          <w:lang w:eastAsia="fr-FR"/>
        </w:rPr>
        <w:t>Après une note méthodologique (§ 2), la troisième</w:t>
      </w:r>
      <w:r w:rsidR="00132CDA" w:rsidRPr="009C698B">
        <w:rPr>
          <w:rFonts w:ascii="Times New Roman" w:eastAsia="Times New Roman" w:hAnsi="Times New Roman" w:cs="Times New Roman"/>
          <w:color w:val="000000"/>
          <w:lang w:eastAsia="fr-FR"/>
        </w:rPr>
        <w:t xml:space="preserve"> partie permettra d’analyser les chiffres issus de la recherche</w:t>
      </w:r>
      <w:r w:rsidR="00E81375" w:rsidRPr="009C698B">
        <w:rPr>
          <w:rFonts w:ascii="Times New Roman" w:eastAsia="Times New Roman" w:hAnsi="Times New Roman" w:cs="Times New Roman"/>
          <w:color w:val="000000"/>
          <w:lang w:eastAsia="fr-FR"/>
        </w:rPr>
        <w:t xml:space="preserve"> </w:t>
      </w:r>
      <w:r w:rsidR="00132CDA" w:rsidRPr="009C698B">
        <w:rPr>
          <w:rFonts w:ascii="Times New Roman" w:eastAsia="Times New Roman" w:hAnsi="Times New Roman" w:cs="Times New Roman"/>
          <w:color w:val="000000"/>
          <w:lang w:eastAsia="fr-FR"/>
        </w:rPr>
        <w:t xml:space="preserve">(§ </w:t>
      </w:r>
      <w:r w:rsidR="008C74BC" w:rsidRPr="009C698B">
        <w:rPr>
          <w:rFonts w:ascii="Times New Roman" w:eastAsia="Times New Roman" w:hAnsi="Times New Roman" w:cs="Times New Roman"/>
          <w:color w:val="000000"/>
          <w:lang w:eastAsia="fr-FR"/>
        </w:rPr>
        <w:t>3</w:t>
      </w:r>
      <w:r w:rsidR="00132CDA" w:rsidRPr="009C698B">
        <w:rPr>
          <w:rFonts w:ascii="Times New Roman" w:eastAsia="Times New Roman" w:hAnsi="Times New Roman" w:cs="Times New Roman"/>
          <w:color w:val="000000"/>
          <w:lang w:eastAsia="fr-FR"/>
        </w:rPr>
        <w:t xml:space="preserve">). Enfin, la dernière partie </w:t>
      </w:r>
      <w:r w:rsidR="00E81375" w:rsidRPr="009C698B">
        <w:rPr>
          <w:rFonts w:ascii="Times New Roman" w:eastAsia="Times New Roman" w:hAnsi="Times New Roman" w:cs="Times New Roman"/>
          <w:color w:val="000000"/>
          <w:lang w:eastAsia="fr-FR"/>
        </w:rPr>
        <w:t>sera consacrée à l’analyse</w:t>
      </w:r>
      <w:r w:rsidR="00132CDA" w:rsidRPr="009C698B">
        <w:rPr>
          <w:rFonts w:ascii="Times New Roman" w:eastAsia="Times New Roman" w:hAnsi="Times New Roman" w:cs="Times New Roman"/>
          <w:color w:val="000000"/>
          <w:lang w:eastAsia="fr-FR"/>
        </w:rPr>
        <w:t xml:space="preserve"> des constats tirés des observations </w:t>
      </w:r>
      <w:r w:rsidRPr="009C698B">
        <w:rPr>
          <w:rFonts w:ascii="Times New Roman" w:eastAsia="Times New Roman" w:hAnsi="Times New Roman" w:cs="Times New Roman"/>
          <w:color w:val="000000"/>
          <w:lang w:eastAsia="fr-FR"/>
        </w:rPr>
        <w:t>d’audiences et du relevé de jurisprudence</w:t>
      </w:r>
      <w:r w:rsidR="00132CDA" w:rsidRPr="009C698B">
        <w:rPr>
          <w:rFonts w:ascii="Times New Roman" w:eastAsia="Times New Roman" w:hAnsi="Times New Roman" w:cs="Times New Roman"/>
          <w:color w:val="000000"/>
          <w:lang w:eastAsia="fr-FR"/>
        </w:rPr>
        <w:t xml:space="preserve"> du</w:t>
      </w:r>
      <w:r w:rsidRPr="009C698B">
        <w:rPr>
          <w:rFonts w:ascii="Times New Roman" w:eastAsia="Times New Roman" w:hAnsi="Times New Roman" w:cs="Times New Roman"/>
          <w:color w:val="000000"/>
          <w:lang w:eastAsia="fr-FR"/>
        </w:rPr>
        <w:t xml:space="preserve"> printemps </w:t>
      </w:r>
      <w:r w:rsidR="00132CDA" w:rsidRPr="009C698B">
        <w:rPr>
          <w:rFonts w:ascii="Times New Roman" w:eastAsia="Times New Roman" w:hAnsi="Times New Roman" w:cs="Times New Roman"/>
          <w:color w:val="000000"/>
          <w:lang w:eastAsia="fr-FR"/>
        </w:rPr>
        <w:t xml:space="preserve">2022 (§ </w:t>
      </w:r>
      <w:r w:rsidR="008C74BC" w:rsidRPr="009C698B">
        <w:rPr>
          <w:rFonts w:ascii="Times New Roman" w:eastAsia="Times New Roman" w:hAnsi="Times New Roman" w:cs="Times New Roman"/>
          <w:color w:val="000000"/>
          <w:lang w:eastAsia="fr-FR"/>
        </w:rPr>
        <w:t>4</w:t>
      </w:r>
      <w:r w:rsidR="00132CDA" w:rsidRPr="009C698B">
        <w:rPr>
          <w:rFonts w:ascii="Times New Roman" w:eastAsia="Times New Roman" w:hAnsi="Times New Roman" w:cs="Times New Roman"/>
          <w:color w:val="000000"/>
          <w:lang w:eastAsia="fr-FR"/>
        </w:rPr>
        <w:t>).</w:t>
      </w:r>
    </w:p>
    <w:p w14:paraId="2A2471B9" w14:textId="57A2FF67" w:rsidR="00765395" w:rsidRDefault="00765395">
      <w:pPr>
        <w:rPr>
          <w:rFonts w:ascii="Times New Roman" w:hAnsi="Times New Roman" w:cs="Times New Roman"/>
        </w:rPr>
      </w:pPr>
    </w:p>
    <w:p w14:paraId="232CEC8F" w14:textId="77777777" w:rsidR="00F32ADC" w:rsidRPr="00D733CB" w:rsidRDefault="00F32ADC">
      <w:pPr>
        <w:rPr>
          <w:rFonts w:ascii="Times New Roman" w:hAnsi="Times New Roman" w:cs="Times New Roman"/>
        </w:rPr>
      </w:pPr>
    </w:p>
    <w:p w14:paraId="09D87450" w14:textId="42250109" w:rsidR="008C74BC" w:rsidRPr="00D733CB" w:rsidRDefault="005D463C" w:rsidP="009C698B">
      <w:pPr>
        <w:jc w:val="both"/>
        <w:rPr>
          <w:rFonts w:ascii="Times New Roman" w:hAnsi="Times New Roman" w:cs="Times New Roman"/>
          <w:sz w:val="28"/>
          <w:szCs w:val="28"/>
        </w:rPr>
      </w:pPr>
      <w:r w:rsidRPr="00D733CB">
        <w:rPr>
          <w:rFonts w:ascii="Times New Roman" w:hAnsi="Times New Roman" w:cs="Times New Roman"/>
          <w:sz w:val="28"/>
          <w:szCs w:val="28"/>
        </w:rPr>
        <w:t xml:space="preserve">§ </w:t>
      </w:r>
      <w:r w:rsidR="00171115" w:rsidRPr="00D733CB">
        <w:rPr>
          <w:rFonts w:ascii="Times New Roman" w:hAnsi="Times New Roman" w:cs="Times New Roman"/>
          <w:sz w:val="28"/>
          <w:szCs w:val="28"/>
        </w:rPr>
        <w:t>1</w:t>
      </w:r>
      <w:r w:rsidR="00171115" w:rsidRPr="00D733CB">
        <w:rPr>
          <w:rFonts w:ascii="Times New Roman" w:hAnsi="Times New Roman" w:cs="Times New Roman"/>
          <w:sz w:val="28"/>
          <w:szCs w:val="28"/>
          <w:vertAlign w:val="superscript"/>
        </w:rPr>
        <w:t>er</w:t>
      </w:r>
      <w:r w:rsidR="00171115" w:rsidRPr="00D733CB">
        <w:rPr>
          <w:rFonts w:ascii="Times New Roman" w:hAnsi="Times New Roman" w:cs="Times New Roman"/>
          <w:sz w:val="28"/>
          <w:szCs w:val="28"/>
        </w:rPr>
        <w:t xml:space="preserve"> : </w:t>
      </w:r>
      <w:r w:rsidR="00BA679B" w:rsidRPr="00D733CB">
        <w:rPr>
          <w:rFonts w:ascii="Times New Roman" w:hAnsi="Times New Roman" w:cs="Times New Roman"/>
          <w:sz w:val="28"/>
          <w:szCs w:val="28"/>
        </w:rPr>
        <w:t>C</w:t>
      </w:r>
      <w:r w:rsidR="00525141" w:rsidRPr="00D733CB">
        <w:rPr>
          <w:rFonts w:ascii="Times New Roman" w:hAnsi="Times New Roman" w:cs="Times New Roman"/>
          <w:sz w:val="28"/>
          <w:szCs w:val="28"/>
        </w:rPr>
        <w:t xml:space="preserve">ADRE NORMATIF </w:t>
      </w:r>
    </w:p>
    <w:p w14:paraId="30B110BD" w14:textId="10469452" w:rsidR="008C74BC" w:rsidRPr="00D733CB" w:rsidRDefault="008C74BC">
      <w:pPr>
        <w:rPr>
          <w:rFonts w:ascii="Times New Roman" w:hAnsi="Times New Roman" w:cs="Times New Roman"/>
          <w:sz w:val="28"/>
          <w:szCs w:val="28"/>
        </w:rPr>
      </w:pPr>
    </w:p>
    <w:p w14:paraId="7EB4C276" w14:textId="1368749E" w:rsidR="003B203A" w:rsidRPr="00D733CB" w:rsidRDefault="003B203A" w:rsidP="003B203A">
      <w:pPr>
        <w:jc w:val="both"/>
        <w:rPr>
          <w:rFonts w:ascii="Times New Roman" w:hAnsi="Times New Roman" w:cs="Times New Roman"/>
        </w:rPr>
      </w:pPr>
      <w:r w:rsidRPr="00D733CB">
        <w:rPr>
          <w:rFonts w:ascii="Times New Roman" w:hAnsi="Times New Roman" w:cs="Times New Roman"/>
        </w:rPr>
        <w:t>Dès le mois de mai 2020, un système procédural dérogatoire est mis en place pour le traitement judiciaire des infractions « Covid »</w:t>
      </w:r>
      <w:r w:rsidR="006D2A14" w:rsidRPr="00D733CB">
        <w:rPr>
          <w:rFonts w:ascii="Times New Roman" w:hAnsi="Times New Roman" w:cs="Times New Roman"/>
        </w:rPr>
        <w:t xml:space="preserve"> </w:t>
      </w:r>
      <w:r w:rsidRPr="00D733CB">
        <w:rPr>
          <w:rFonts w:ascii="Times New Roman" w:hAnsi="Times New Roman" w:cs="Times New Roman"/>
        </w:rPr>
        <w:t xml:space="preserve">(I). Un bref retour sur </w:t>
      </w:r>
      <w:r w:rsidR="00777F16" w:rsidRPr="00D733CB">
        <w:rPr>
          <w:rFonts w:ascii="Times New Roman" w:hAnsi="Times New Roman" w:cs="Times New Roman"/>
        </w:rPr>
        <w:t xml:space="preserve">sa genèse </w:t>
      </w:r>
      <w:r w:rsidRPr="00D733CB">
        <w:rPr>
          <w:rFonts w:ascii="Times New Roman" w:hAnsi="Times New Roman" w:cs="Times New Roman"/>
        </w:rPr>
        <w:t xml:space="preserve">nous permet de </w:t>
      </w:r>
      <w:r w:rsidR="006D2A14" w:rsidRPr="00D733CB">
        <w:rPr>
          <w:rFonts w:ascii="Times New Roman" w:hAnsi="Times New Roman" w:cs="Times New Roman"/>
        </w:rPr>
        <w:t>rappeler</w:t>
      </w:r>
      <w:r w:rsidR="00777F16" w:rsidRPr="00D733CB">
        <w:rPr>
          <w:rFonts w:ascii="Times New Roman" w:hAnsi="Times New Roman" w:cs="Times New Roman"/>
        </w:rPr>
        <w:t xml:space="preserve"> les objectifs du système retenu </w:t>
      </w:r>
      <w:r w:rsidRPr="00D733CB">
        <w:rPr>
          <w:rFonts w:ascii="Times New Roman" w:hAnsi="Times New Roman" w:cs="Times New Roman"/>
        </w:rPr>
        <w:t>(II).</w:t>
      </w:r>
    </w:p>
    <w:p w14:paraId="24EF6D73" w14:textId="77777777" w:rsidR="003B203A" w:rsidRPr="00D733CB" w:rsidRDefault="003B203A">
      <w:pPr>
        <w:rPr>
          <w:rFonts w:ascii="Times New Roman" w:hAnsi="Times New Roman" w:cs="Times New Roman"/>
          <w:sz w:val="28"/>
          <w:szCs w:val="28"/>
        </w:rPr>
      </w:pPr>
    </w:p>
    <w:p w14:paraId="411AD931" w14:textId="1389D971" w:rsidR="005555EB" w:rsidRPr="00D733CB" w:rsidRDefault="00B37F9B" w:rsidP="009C698B">
      <w:pPr>
        <w:pStyle w:val="Paragraphedeliste"/>
        <w:numPr>
          <w:ilvl w:val="0"/>
          <w:numId w:val="2"/>
        </w:numPr>
        <w:jc w:val="both"/>
        <w:rPr>
          <w:rFonts w:ascii="Times New Roman" w:hAnsi="Times New Roman" w:cs="Times New Roman"/>
          <w:b/>
          <w:bCs/>
          <w:sz w:val="20"/>
          <w:szCs w:val="20"/>
        </w:rPr>
      </w:pPr>
      <w:r w:rsidRPr="00D733CB">
        <w:rPr>
          <w:rFonts w:ascii="Times New Roman" w:hAnsi="Times New Roman" w:cs="Times New Roman"/>
          <w:b/>
          <w:bCs/>
          <w:sz w:val="20"/>
          <w:szCs w:val="20"/>
        </w:rPr>
        <w:t xml:space="preserve">Mise en place d’une procédure dérogatoire </w:t>
      </w:r>
    </w:p>
    <w:p w14:paraId="7FDFB7BD" w14:textId="58372CFC" w:rsidR="003B203A" w:rsidRPr="00D733CB" w:rsidRDefault="003B203A" w:rsidP="00DF04A8">
      <w:pPr>
        <w:jc w:val="both"/>
        <w:rPr>
          <w:rFonts w:ascii="Times New Roman" w:hAnsi="Times New Roman" w:cs="Times New Roman"/>
        </w:rPr>
      </w:pPr>
    </w:p>
    <w:p w14:paraId="27022D59" w14:textId="5A0D5307" w:rsidR="003C11FB" w:rsidRPr="00D733CB" w:rsidRDefault="003A75A2" w:rsidP="00DF04A8">
      <w:pPr>
        <w:jc w:val="both"/>
        <w:rPr>
          <w:rFonts w:ascii="Times New Roman" w:hAnsi="Times New Roman" w:cs="Times New Roman"/>
        </w:rPr>
      </w:pPr>
      <w:r w:rsidRPr="00D733CB">
        <w:rPr>
          <w:rFonts w:ascii="Times New Roman" w:hAnsi="Times New Roman" w:cs="Times New Roman"/>
        </w:rPr>
        <w:t>Conformément à l’article 187, al. 1</w:t>
      </w:r>
      <w:r w:rsidRPr="00D733CB">
        <w:rPr>
          <w:rFonts w:ascii="Times New Roman" w:hAnsi="Times New Roman" w:cs="Times New Roman"/>
          <w:vertAlign w:val="superscript"/>
        </w:rPr>
        <w:t>er</w:t>
      </w:r>
      <w:r w:rsidRPr="00D733CB">
        <w:rPr>
          <w:rFonts w:ascii="Times New Roman" w:hAnsi="Times New Roman" w:cs="Times New Roman"/>
        </w:rPr>
        <w:t>, de loi relative à la sécurité civile</w:t>
      </w:r>
      <w:r w:rsidRPr="00D733CB">
        <w:rPr>
          <w:rStyle w:val="Appelnotedebasdep"/>
          <w:rFonts w:ascii="Times New Roman" w:hAnsi="Times New Roman" w:cs="Times New Roman"/>
        </w:rPr>
        <w:footnoteReference w:id="14"/>
      </w:r>
      <w:r w:rsidRPr="00D733CB">
        <w:rPr>
          <w:rFonts w:ascii="Times New Roman" w:hAnsi="Times New Roman" w:cs="Times New Roman"/>
        </w:rPr>
        <w:t>,</w:t>
      </w:r>
      <w:r w:rsidR="006B0A2D">
        <w:rPr>
          <w:rFonts w:ascii="Times New Roman" w:hAnsi="Times New Roman" w:cs="Times New Roman"/>
        </w:rPr>
        <w:t xml:space="preserve"> l</w:t>
      </w:r>
      <w:r w:rsidR="002911AA" w:rsidRPr="00D733CB">
        <w:rPr>
          <w:rFonts w:ascii="Times New Roman" w:hAnsi="Times New Roman" w:cs="Times New Roman"/>
        </w:rPr>
        <w:t xml:space="preserve">es infractions prévues dans les arrêtés ministériels successifs sont des délits, </w:t>
      </w:r>
      <w:r w:rsidR="00B33A73">
        <w:rPr>
          <w:rFonts w:ascii="Times New Roman" w:hAnsi="Times New Roman" w:cs="Times New Roman"/>
        </w:rPr>
        <w:t xml:space="preserve">relevant </w:t>
      </w:r>
      <w:r w:rsidR="002911AA" w:rsidRPr="00D733CB">
        <w:rPr>
          <w:rFonts w:ascii="Times New Roman" w:hAnsi="Times New Roman" w:cs="Times New Roman"/>
        </w:rPr>
        <w:t xml:space="preserve">de </w:t>
      </w:r>
      <w:r w:rsidR="00B33A73">
        <w:rPr>
          <w:rFonts w:ascii="Times New Roman" w:hAnsi="Times New Roman" w:cs="Times New Roman"/>
        </w:rPr>
        <w:t xml:space="preserve">la </w:t>
      </w:r>
      <w:r w:rsidR="002911AA" w:rsidRPr="00D733CB">
        <w:rPr>
          <w:rFonts w:ascii="Times New Roman" w:hAnsi="Times New Roman" w:cs="Times New Roman"/>
        </w:rPr>
        <w:t xml:space="preserve">compétence du tribunal </w:t>
      </w:r>
      <w:r w:rsidR="002911AA" w:rsidRPr="00D733CB">
        <w:rPr>
          <w:rFonts w:ascii="Times New Roman" w:hAnsi="Times New Roman" w:cs="Times New Roman"/>
        </w:rPr>
        <w:lastRenderedPageBreak/>
        <w:t xml:space="preserve">correctionnel. </w:t>
      </w:r>
      <w:r w:rsidR="007541B1" w:rsidRPr="00D733CB">
        <w:rPr>
          <w:rFonts w:ascii="Times New Roman" w:hAnsi="Times New Roman" w:cs="Times New Roman"/>
        </w:rPr>
        <w:t>À</w:t>
      </w:r>
      <w:r w:rsidRPr="00D733CB">
        <w:rPr>
          <w:rFonts w:ascii="Times New Roman" w:hAnsi="Times New Roman" w:cs="Times New Roman"/>
        </w:rPr>
        <w:t xml:space="preserve"> Bruxelles, le tribunal correctionnel francophone, a rendu 21 jugements dans le cadre de ce contentieux</w:t>
      </w:r>
      <w:r w:rsidRPr="00D733CB">
        <w:rPr>
          <w:rStyle w:val="Appelnotedebasdep"/>
          <w:rFonts w:ascii="Times New Roman" w:hAnsi="Times New Roman" w:cs="Times New Roman"/>
        </w:rPr>
        <w:footnoteReference w:id="15"/>
      </w:r>
      <w:r w:rsidRPr="00D733CB">
        <w:rPr>
          <w:rFonts w:ascii="Times New Roman" w:hAnsi="Times New Roman" w:cs="Times New Roman"/>
        </w:rPr>
        <w:t xml:space="preserve">. </w:t>
      </w:r>
      <w:r w:rsidR="002911AA" w:rsidRPr="00D733CB">
        <w:rPr>
          <w:rFonts w:ascii="Times New Roman" w:hAnsi="Times New Roman" w:cs="Times New Roman"/>
        </w:rPr>
        <w:t>Cependant</w:t>
      </w:r>
      <w:r w:rsidR="006B0A2D">
        <w:rPr>
          <w:rFonts w:ascii="Times New Roman" w:hAnsi="Times New Roman" w:cs="Times New Roman"/>
        </w:rPr>
        <w:t xml:space="preserve">, </w:t>
      </w:r>
      <w:r w:rsidR="004116FB">
        <w:rPr>
          <w:rFonts w:ascii="Times New Roman" w:hAnsi="Times New Roman" w:cs="Times New Roman"/>
        </w:rPr>
        <w:t>très rapidement</w:t>
      </w:r>
      <w:r w:rsidR="002911AA" w:rsidRPr="00D733CB">
        <w:rPr>
          <w:rFonts w:ascii="Times New Roman" w:hAnsi="Times New Roman" w:cs="Times New Roman"/>
        </w:rPr>
        <w:t xml:space="preserve">, la loi </w:t>
      </w:r>
      <w:r w:rsidR="004116FB">
        <w:rPr>
          <w:rFonts w:ascii="Times New Roman" w:hAnsi="Times New Roman" w:cs="Times New Roman"/>
        </w:rPr>
        <w:t xml:space="preserve">du 20 mai 2020 </w:t>
      </w:r>
      <w:r w:rsidR="00DF04A8" w:rsidRPr="00D733CB">
        <w:rPr>
          <w:rFonts w:ascii="Times New Roman" w:hAnsi="Times New Roman" w:cs="Times New Roman"/>
          <w:lang w:eastAsia="fr-FR"/>
        </w:rPr>
        <w:t>portant des dispositions diverses en matière de justice dans le cadre de la lutte contre la propagation du coronavirus C</w:t>
      </w:r>
      <w:r w:rsidR="00967BC9" w:rsidRPr="00D733CB">
        <w:rPr>
          <w:rFonts w:ascii="Times New Roman" w:hAnsi="Times New Roman" w:cs="Times New Roman"/>
          <w:lang w:eastAsia="fr-FR"/>
        </w:rPr>
        <w:t>ovid</w:t>
      </w:r>
      <w:r w:rsidR="00DF04A8" w:rsidRPr="00D733CB">
        <w:rPr>
          <w:rFonts w:ascii="Times New Roman" w:hAnsi="Times New Roman" w:cs="Times New Roman"/>
          <w:lang w:eastAsia="fr-FR"/>
        </w:rPr>
        <w:t>-19</w:t>
      </w:r>
      <w:r w:rsidR="00DF04A8" w:rsidRPr="00D733CB">
        <w:rPr>
          <w:rStyle w:val="Appelnotedebasdep"/>
          <w:rFonts w:ascii="Times New Roman" w:hAnsi="Times New Roman" w:cs="Times New Roman"/>
        </w:rPr>
        <w:footnoteReference w:id="16"/>
      </w:r>
      <w:r w:rsidR="006B0A2D">
        <w:rPr>
          <w:rFonts w:ascii="Times New Roman" w:hAnsi="Times New Roman" w:cs="Times New Roman"/>
          <w:lang w:eastAsia="fr-FR"/>
        </w:rPr>
        <w:t>,</w:t>
      </w:r>
      <w:r w:rsidR="00DF04A8" w:rsidRPr="00D733CB">
        <w:rPr>
          <w:rFonts w:ascii="Times New Roman" w:hAnsi="Times New Roman" w:cs="Times New Roman"/>
          <w:lang w:eastAsia="fr-FR"/>
        </w:rPr>
        <w:t xml:space="preserve"> </w:t>
      </w:r>
      <w:r w:rsidR="003C11FB" w:rsidRPr="00D733CB">
        <w:rPr>
          <w:rFonts w:ascii="Times New Roman" w:hAnsi="Times New Roman" w:cs="Times New Roman"/>
          <w:lang w:val="fr-FR"/>
        </w:rPr>
        <w:t>instaure la compétence du tribunal de police pour connaître des infractions fédérales, dans la mesure où celles-ci concernent le refus ou la négligence de se conformer aux mesures définies dans les arrêtés ministériels</w:t>
      </w:r>
      <w:r w:rsidR="006B0A2D">
        <w:rPr>
          <w:rFonts w:ascii="Times New Roman" w:hAnsi="Times New Roman" w:cs="Times New Roman"/>
          <w:lang w:val="fr-FR"/>
        </w:rPr>
        <w:t xml:space="preserve"> (art. 13)</w:t>
      </w:r>
      <w:r w:rsidR="003C11FB" w:rsidRPr="00D733CB">
        <w:rPr>
          <w:rFonts w:ascii="Times New Roman" w:hAnsi="Times New Roman" w:cs="Times New Roman"/>
          <w:lang w:val="fr-FR"/>
        </w:rPr>
        <w:t xml:space="preserve">. Le </w:t>
      </w:r>
      <w:r w:rsidR="003C11FB" w:rsidRPr="00D733CB">
        <w:rPr>
          <w:rFonts w:ascii="Times New Roman" w:hAnsi="Times New Roman" w:cs="Times New Roman"/>
          <w:lang w:eastAsia="fr-FR"/>
        </w:rPr>
        <w:t>tribunal de police est donc compétent en cas de contestation ou de non-paiement de la transaction pénale proposée par le ministère public, et, en cas de second constat d’infraction, pour connaître des citations directes</w:t>
      </w:r>
      <w:r w:rsidR="00D22F49" w:rsidRPr="00D733CB">
        <w:rPr>
          <w:rFonts w:ascii="Times New Roman" w:hAnsi="Times New Roman" w:cs="Times New Roman"/>
          <w:lang w:eastAsia="fr-FR"/>
        </w:rPr>
        <w:t xml:space="preserve"> sans proposition de transaction préalable</w:t>
      </w:r>
      <w:r w:rsidR="003C11FB" w:rsidRPr="00D733CB">
        <w:rPr>
          <w:rStyle w:val="Appelnotedebasdep"/>
          <w:rFonts w:ascii="Times New Roman" w:hAnsi="Times New Roman" w:cs="Times New Roman"/>
          <w:lang w:eastAsia="fr-FR"/>
        </w:rPr>
        <w:footnoteReference w:id="17"/>
      </w:r>
      <w:r w:rsidR="003C11FB" w:rsidRPr="00D733CB">
        <w:rPr>
          <w:rFonts w:ascii="Times New Roman" w:hAnsi="Times New Roman" w:cs="Times New Roman"/>
          <w:lang w:eastAsia="fr-FR"/>
        </w:rPr>
        <w:t>.</w:t>
      </w:r>
    </w:p>
    <w:p w14:paraId="5DA71225" w14:textId="77777777" w:rsidR="003C11FB" w:rsidRPr="00D733CB" w:rsidRDefault="003C11FB" w:rsidP="00DF04A8">
      <w:pPr>
        <w:jc w:val="both"/>
        <w:rPr>
          <w:rFonts w:ascii="Times New Roman" w:hAnsi="Times New Roman" w:cs="Times New Roman"/>
          <w:lang w:val="fr-FR"/>
        </w:rPr>
      </w:pPr>
    </w:p>
    <w:p w14:paraId="49DC494F" w14:textId="0B66F95E" w:rsidR="005F491A" w:rsidRPr="00D733CB" w:rsidRDefault="00D22F49" w:rsidP="00DF04A8">
      <w:pPr>
        <w:jc w:val="both"/>
        <w:rPr>
          <w:rFonts w:ascii="Times New Roman" w:hAnsi="Times New Roman" w:cs="Times New Roman"/>
          <w:lang w:val="fr-FR"/>
        </w:rPr>
      </w:pPr>
      <w:r w:rsidRPr="00D733CB">
        <w:rPr>
          <w:rFonts w:ascii="Times New Roman" w:hAnsi="Times New Roman" w:cs="Times New Roman"/>
          <w:lang w:val="fr-FR"/>
        </w:rPr>
        <w:t>Cette procédure dérogatoire</w:t>
      </w:r>
      <w:r w:rsidR="00DF04A8" w:rsidRPr="00D733CB">
        <w:rPr>
          <w:rFonts w:ascii="Times New Roman" w:hAnsi="Times New Roman" w:cs="Times New Roman"/>
          <w:lang w:val="fr-FR"/>
        </w:rPr>
        <w:t xml:space="preserve"> ne vise </w:t>
      </w:r>
      <w:r w:rsidRPr="00D733CB">
        <w:rPr>
          <w:rFonts w:ascii="Times New Roman" w:hAnsi="Times New Roman" w:cs="Times New Roman"/>
          <w:lang w:val="fr-FR"/>
        </w:rPr>
        <w:t xml:space="preserve">cependant </w:t>
      </w:r>
      <w:r w:rsidR="00DF04A8" w:rsidRPr="00D733CB">
        <w:rPr>
          <w:rFonts w:ascii="Times New Roman" w:hAnsi="Times New Roman" w:cs="Times New Roman"/>
          <w:lang w:val="fr-FR"/>
        </w:rPr>
        <w:t>que les infractions contenues dans les arrêtés ministériels fédéraux, les infractions contenues dans les arrêtés du Ministre-Président de la Région de Bruxelles</w:t>
      </w:r>
      <w:r w:rsidR="00C45860" w:rsidRPr="00D733CB">
        <w:rPr>
          <w:rFonts w:ascii="Times New Roman" w:hAnsi="Times New Roman" w:cs="Times New Roman"/>
          <w:lang w:val="fr-FR"/>
        </w:rPr>
        <w:t>-</w:t>
      </w:r>
      <w:r w:rsidR="00DF04A8" w:rsidRPr="00D733CB">
        <w:rPr>
          <w:rFonts w:ascii="Times New Roman" w:hAnsi="Times New Roman" w:cs="Times New Roman"/>
          <w:lang w:val="fr-FR"/>
        </w:rPr>
        <w:t>Capitale demeur</w:t>
      </w:r>
      <w:r w:rsidR="009E2011">
        <w:rPr>
          <w:rFonts w:ascii="Times New Roman" w:hAnsi="Times New Roman" w:cs="Times New Roman"/>
          <w:lang w:val="fr-FR"/>
        </w:rPr>
        <w:t>a</w:t>
      </w:r>
      <w:r w:rsidR="00DF04A8" w:rsidRPr="00D733CB">
        <w:rPr>
          <w:rFonts w:ascii="Times New Roman" w:hAnsi="Times New Roman" w:cs="Times New Roman"/>
          <w:lang w:val="fr-FR"/>
        </w:rPr>
        <w:t>nt de la compétence du tribunal correctionnel</w:t>
      </w:r>
      <w:r w:rsidR="00DF04A8" w:rsidRPr="00D733CB">
        <w:rPr>
          <w:rStyle w:val="Appelnotedebasdep"/>
          <w:rFonts w:ascii="Times New Roman" w:hAnsi="Times New Roman" w:cs="Times New Roman"/>
          <w:lang w:val="fr-FR"/>
        </w:rPr>
        <w:footnoteReference w:id="18"/>
      </w:r>
      <w:r w:rsidR="00DF04A8" w:rsidRPr="00D733CB">
        <w:rPr>
          <w:rFonts w:ascii="Times New Roman" w:hAnsi="Times New Roman" w:cs="Times New Roman"/>
          <w:lang w:val="fr-FR"/>
        </w:rPr>
        <w:t>.</w:t>
      </w:r>
      <w:r w:rsidR="006B0A2D">
        <w:rPr>
          <w:rFonts w:ascii="Times New Roman" w:hAnsi="Times New Roman" w:cs="Times New Roman"/>
          <w:lang w:val="fr-FR"/>
        </w:rPr>
        <w:t xml:space="preserve"> </w:t>
      </w:r>
      <w:r w:rsidR="0049358F" w:rsidRPr="00D733CB">
        <w:rPr>
          <w:rFonts w:ascii="Times New Roman" w:hAnsi="Times New Roman" w:cs="Times New Roman"/>
          <w:color w:val="1D1D1B"/>
          <w:lang w:val="fr-FR"/>
        </w:rPr>
        <w:t xml:space="preserve">Le </w:t>
      </w:r>
      <w:r w:rsidR="00DF04A8" w:rsidRPr="00D733CB">
        <w:rPr>
          <w:rFonts w:ascii="Times New Roman" w:hAnsi="Times New Roman" w:cs="Times New Roman"/>
        </w:rPr>
        <w:t xml:space="preserve">traitement </w:t>
      </w:r>
      <w:r w:rsidR="006B0A2D">
        <w:rPr>
          <w:rFonts w:ascii="Times New Roman" w:hAnsi="Times New Roman" w:cs="Times New Roman"/>
        </w:rPr>
        <w:t xml:space="preserve">différencié </w:t>
      </w:r>
      <w:r w:rsidR="00DF04A8" w:rsidRPr="00D733CB">
        <w:rPr>
          <w:rFonts w:ascii="Times New Roman" w:hAnsi="Times New Roman" w:cs="Times New Roman"/>
        </w:rPr>
        <w:t xml:space="preserve">des infractions </w:t>
      </w:r>
      <w:r w:rsidR="0049358F" w:rsidRPr="00D733CB">
        <w:rPr>
          <w:rFonts w:ascii="Times New Roman" w:hAnsi="Times New Roman" w:cs="Times New Roman"/>
        </w:rPr>
        <w:t xml:space="preserve">« Covid » </w:t>
      </w:r>
      <w:r w:rsidR="00DF04A8" w:rsidRPr="00D733CB">
        <w:rPr>
          <w:rFonts w:ascii="Times New Roman" w:hAnsi="Times New Roman" w:cs="Times New Roman"/>
        </w:rPr>
        <w:t xml:space="preserve">par deux juridictions </w:t>
      </w:r>
      <w:r w:rsidR="002911AA" w:rsidRPr="00D733CB">
        <w:rPr>
          <w:rFonts w:ascii="Times New Roman" w:hAnsi="Times New Roman" w:cs="Times New Roman"/>
        </w:rPr>
        <w:t>a mis en évidence une brèche dans le principe</w:t>
      </w:r>
      <w:r w:rsidR="00DF04A8" w:rsidRPr="00D733CB">
        <w:rPr>
          <w:rFonts w:ascii="Times New Roman" w:hAnsi="Times New Roman" w:cs="Times New Roman"/>
        </w:rPr>
        <w:t xml:space="preserve"> d’égalité des citoyens, la procédure </w:t>
      </w:r>
      <w:r w:rsidR="002911AA" w:rsidRPr="00D733CB">
        <w:rPr>
          <w:rFonts w:ascii="Times New Roman" w:hAnsi="Times New Roman" w:cs="Times New Roman"/>
        </w:rPr>
        <w:t>étant variable</w:t>
      </w:r>
      <w:r w:rsidR="00DF04A8" w:rsidRPr="00D733CB">
        <w:rPr>
          <w:rFonts w:ascii="Times New Roman" w:hAnsi="Times New Roman" w:cs="Times New Roman"/>
        </w:rPr>
        <w:t xml:space="preserve"> d’une juridiction à l’autre</w:t>
      </w:r>
      <w:r w:rsidR="005F491A" w:rsidRPr="00D733CB">
        <w:rPr>
          <w:rStyle w:val="Appelnotedebasdep"/>
          <w:rFonts w:ascii="Times New Roman" w:hAnsi="Times New Roman" w:cs="Times New Roman"/>
        </w:rPr>
        <w:footnoteReference w:id="19"/>
      </w:r>
      <w:r w:rsidR="00DF04A8" w:rsidRPr="00D733CB">
        <w:rPr>
          <w:rFonts w:ascii="Times New Roman" w:hAnsi="Times New Roman" w:cs="Times New Roman"/>
        </w:rPr>
        <w:t>.</w:t>
      </w:r>
      <w:r w:rsidR="002911AA" w:rsidRPr="00D733CB">
        <w:rPr>
          <w:rFonts w:ascii="Times New Roman" w:hAnsi="Times New Roman" w:cs="Times New Roman"/>
        </w:rPr>
        <w:t xml:space="preserve"> </w:t>
      </w:r>
      <w:r w:rsidR="005B1615" w:rsidRPr="00D733CB">
        <w:rPr>
          <w:rFonts w:ascii="Times New Roman" w:hAnsi="Times New Roman" w:cs="Times New Roman"/>
        </w:rPr>
        <w:t>À Bruxelles, le parquet</w:t>
      </w:r>
      <w:r w:rsidR="005F491A" w:rsidRPr="00D733CB">
        <w:rPr>
          <w:rFonts w:ascii="Times New Roman" w:hAnsi="Times New Roman" w:cs="Times New Roman"/>
        </w:rPr>
        <w:t xml:space="preserve"> a tenté de palier au mieux à ce problème, en faisant le choix,</w:t>
      </w:r>
      <w:r w:rsidR="005B1615" w:rsidRPr="00D733CB">
        <w:rPr>
          <w:rFonts w:ascii="Times New Roman" w:hAnsi="Times New Roman" w:cs="Times New Roman"/>
        </w:rPr>
        <w:t xml:space="preserve"> dans un souci d’uniformisation et</w:t>
      </w:r>
      <w:r w:rsidR="005F491A" w:rsidRPr="00D733CB">
        <w:rPr>
          <w:rFonts w:ascii="Times New Roman" w:hAnsi="Times New Roman" w:cs="Times New Roman"/>
        </w:rPr>
        <w:t xml:space="preserve"> lorsque c’</w:t>
      </w:r>
      <w:r w:rsidR="005B1615" w:rsidRPr="00D733CB">
        <w:rPr>
          <w:rFonts w:ascii="Times New Roman" w:hAnsi="Times New Roman" w:cs="Times New Roman"/>
        </w:rPr>
        <w:t xml:space="preserve">était </w:t>
      </w:r>
      <w:r w:rsidR="005F491A" w:rsidRPr="00D733CB">
        <w:rPr>
          <w:rFonts w:ascii="Times New Roman" w:hAnsi="Times New Roman" w:cs="Times New Roman"/>
        </w:rPr>
        <w:t xml:space="preserve">possible, de poursuivre sur la base des infractions </w:t>
      </w:r>
      <w:r w:rsidR="005B1615" w:rsidRPr="00D733CB">
        <w:rPr>
          <w:rFonts w:ascii="Times New Roman" w:hAnsi="Times New Roman" w:cs="Times New Roman"/>
        </w:rPr>
        <w:t>fédérales</w:t>
      </w:r>
      <w:r w:rsidR="005F491A" w:rsidRPr="00D733CB">
        <w:rPr>
          <w:rFonts w:ascii="Times New Roman" w:hAnsi="Times New Roman" w:cs="Times New Roman"/>
        </w:rPr>
        <w:t xml:space="preserve"> plutôt que </w:t>
      </w:r>
      <w:r w:rsidR="005B1615" w:rsidRPr="00D733CB">
        <w:rPr>
          <w:rFonts w:ascii="Times New Roman" w:hAnsi="Times New Roman" w:cs="Times New Roman"/>
        </w:rPr>
        <w:t>sur celles régionales</w:t>
      </w:r>
      <w:r w:rsidR="005B1615" w:rsidRPr="00D733CB">
        <w:rPr>
          <w:rStyle w:val="Appelnotedebasdep"/>
          <w:rFonts w:ascii="Times New Roman" w:hAnsi="Times New Roman" w:cs="Times New Roman"/>
        </w:rPr>
        <w:footnoteReference w:id="20"/>
      </w:r>
      <w:r w:rsidR="005B1615" w:rsidRPr="00D733CB">
        <w:rPr>
          <w:rFonts w:ascii="Times New Roman" w:hAnsi="Times New Roman" w:cs="Times New Roman"/>
        </w:rPr>
        <w:t xml:space="preserve">. </w:t>
      </w:r>
    </w:p>
    <w:p w14:paraId="41490A9E" w14:textId="2A2926C4" w:rsidR="008C74BC" w:rsidRPr="00D733CB" w:rsidRDefault="008C74BC" w:rsidP="00DF04A8">
      <w:pPr>
        <w:jc w:val="both"/>
        <w:rPr>
          <w:rFonts w:ascii="Times New Roman" w:hAnsi="Times New Roman" w:cs="Times New Roman"/>
        </w:rPr>
      </w:pPr>
    </w:p>
    <w:p w14:paraId="07C0FF1A" w14:textId="4C000DDC" w:rsidR="008C74BC" w:rsidRPr="00D733CB" w:rsidRDefault="00B37F9B" w:rsidP="008C74BC">
      <w:pPr>
        <w:pStyle w:val="Paragraphedeliste"/>
        <w:numPr>
          <w:ilvl w:val="0"/>
          <w:numId w:val="2"/>
        </w:numPr>
        <w:jc w:val="both"/>
        <w:rPr>
          <w:rFonts w:ascii="Times New Roman" w:hAnsi="Times New Roman" w:cs="Times New Roman"/>
          <w:b/>
          <w:bCs/>
          <w:sz w:val="20"/>
          <w:szCs w:val="20"/>
          <w:lang w:val="fr-FR"/>
        </w:rPr>
      </w:pPr>
      <w:r w:rsidRPr="00D733CB">
        <w:rPr>
          <w:rFonts w:ascii="Times New Roman" w:hAnsi="Times New Roman" w:cs="Times New Roman"/>
          <w:b/>
          <w:bCs/>
          <w:sz w:val="20"/>
          <w:szCs w:val="20"/>
          <w:lang w:val="fr-FR"/>
        </w:rPr>
        <w:t>Une procédure dictée par un souci d’efficacité</w:t>
      </w:r>
    </w:p>
    <w:p w14:paraId="5AA74783" w14:textId="5699CF90" w:rsidR="000D5DA0" w:rsidRPr="00D733CB" w:rsidRDefault="002F5DFD" w:rsidP="000D5DA0">
      <w:pPr>
        <w:spacing w:before="100" w:beforeAutospacing="1" w:after="100" w:afterAutospacing="1"/>
        <w:jc w:val="both"/>
        <w:rPr>
          <w:rFonts w:ascii="Times New Roman" w:hAnsi="Times New Roman" w:cs="Times New Roman"/>
          <w:b/>
          <w:bCs/>
        </w:rPr>
      </w:pPr>
      <w:r w:rsidRPr="00D733CB">
        <w:rPr>
          <w:rFonts w:ascii="Times New Roman" w:hAnsi="Times New Roman" w:cs="Times New Roman"/>
        </w:rPr>
        <w:t>Dans sa version initiale, la proposition de loi donnant compétence au tribunal de police prévoyait d’étendre l’ordre de paiement aux infractions « Covid »</w:t>
      </w:r>
      <w:r w:rsidR="00967BC9" w:rsidRPr="00D733CB">
        <w:rPr>
          <w:rFonts w:ascii="Times New Roman" w:hAnsi="Times New Roman" w:cs="Times New Roman"/>
        </w:rPr>
        <w:t>, par l’insertion d’un nouvel article 216</w:t>
      </w:r>
      <w:r w:rsidR="00967BC9" w:rsidRPr="00D733CB">
        <w:rPr>
          <w:rFonts w:ascii="Times New Roman" w:hAnsi="Times New Roman" w:cs="Times New Roman"/>
          <w:i/>
          <w:iCs/>
        </w:rPr>
        <w:t>bi</w:t>
      </w:r>
      <w:r w:rsidR="00967BC9" w:rsidRPr="00D733CB">
        <w:rPr>
          <w:rFonts w:ascii="Times New Roman" w:hAnsi="Times New Roman" w:cs="Times New Roman"/>
        </w:rPr>
        <w:t xml:space="preserve">s/1 dans le </w:t>
      </w:r>
      <w:r w:rsidR="006B0A2D">
        <w:rPr>
          <w:rFonts w:ascii="Times New Roman" w:hAnsi="Times New Roman" w:cs="Times New Roman"/>
        </w:rPr>
        <w:t>C</w:t>
      </w:r>
      <w:r w:rsidR="00967BC9" w:rsidRPr="00D733CB">
        <w:rPr>
          <w:rFonts w:ascii="Times New Roman" w:hAnsi="Times New Roman" w:cs="Times New Roman"/>
        </w:rPr>
        <w:t>ode d’instruction criminelle</w:t>
      </w:r>
      <w:r w:rsidRPr="00D733CB">
        <w:rPr>
          <w:rFonts w:ascii="Times New Roman" w:hAnsi="Times New Roman" w:cs="Times New Roman"/>
        </w:rPr>
        <w:t xml:space="preserve">. Appliqué en matière de roulage, </w:t>
      </w:r>
      <w:r w:rsidR="00967BC9" w:rsidRPr="00D733CB">
        <w:rPr>
          <w:rFonts w:ascii="Times New Roman" w:hAnsi="Times New Roman" w:cs="Times New Roman"/>
        </w:rPr>
        <w:t>le mécanisme</w:t>
      </w:r>
      <w:r w:rsidRPr="00D733CB">
        <w:rPr>
          <w:rFonts w:ascii="Times New Roman" w:hAnsi="Times New Roman" w:cs="Times New Roman"/>
        </w:rPr>
        <w:t xml:space="preserve"> permet de faire l’économie d’une procédure judiciaire</w:t>
      </w:r>
      <w:r w:rsidR="00967BC9" w:rsidRPr="00D733CB">
        <w:rPr>
          <w:rFonts w:ascii="Times New Roman" w:hAnsi="Times New Roman" w:cs="Times New Roman"/>
        </w:rPr>
        <w:t> : u</w:t>
      </w:r>
      <w:r w:rsidR="00485B12" w:rsidRPr="00D733CB">
        <w:rPr>
          <w:rFonts w:ascii="Times New Roman" w:hAnsi="Times New Roman" w:cs="Times New Roman"/>
        </w:rPr>
        <w:t xml:space="preserve">ne </w:t>
      </w:r>
      <w:r w:rsidRPr="00D733CB">
        <w:rPr>
          <w:rFonts w:ascii="Times New Roman" w:hAnsi="Times New Roman" w:cs="Times New Roman"/>
        </w:rPr>
        <w:t xml:space="preserve">proposition de transaction immédiate </w:t>
      </w:r>
      <w:r w:rsidR="00485B12" w:rsidRPr="00D733CB">
        <w:rPr>
          <w:rFonts w:ascii="Times New Roman" w:hAnsi="Times New Roman" w:cs="Times New Roman"/>
        </w:rPr>
        <w:t>est envoyée au contrevenant</w:t>
      </w:r>
      <w:r w:rsidR="009E2011">
        <w:rPr>
          <w:rFonts w:ascii="Times New Roman" w:hAnsi="Times New Roman" w:cs="Times New Roman"/>
        </w:rPr>
        <w:t xml:space="preserve"> et</w:t>
      </w:r>
      <w:r w:rsidR="00485B12" w:rsidRPr="00D733CB">
        <w:rPr>
          <w:rFonts w:ascii="Times New Roman" w:hAnsi="Times New Roman" w:cs="Times New Roman"/>
        </w:rPr>
        <w:t xml:space="preserve"> si elle</w:t>
      </w:r>
      <w:r w:rsidRPr="00D733CB">
        <w:rPr>
          <w:rFonts w:ascii="Times New Roman" w:hAnsi="Times New Roman" w:cs="Times New Roman"/>
        </w:rPr>
        <w:t xml:space="preserve"> n’est pas payée dans les délais prévus, </w:t>
      </w:r>
      <w:r w:rsidR="00485B12" w:rsidRPr="00D733CB">
        <w:rPr>
          <w:rFonts w:ascii="Times New Roman" w:hAnsi="Times New Roman" w:cs="Times New Roman"/>
        </w:rPr>
        <w:t>le</w:t>
      </w:r>
      <w:r w:rsidRPr="00D733CB">
        <w:rPr>
          <w:rFonts w:ascii="Times New Roman" w:hAnsi="Times New Roman" w:cs="Times New Roman"/>
        </w:rPr>
        <w:t xml:space="preserve"> procureur du Roi peut </w:t>
      </w:r>
      <w:r w:rsidR="009E2011">
        <w:rPr>
          <w:rFonts w:ascii="Times New Roman" w:hAnsi="Times New Roman" w:cs="Times New Roman"/>
        </w:rPr>
        <w:t>lui ordonner</w:t>
      </w:r>
      <w:r w:rsidRPr="00D733CB">
        <w:rPr>
          <w:rFonts w:ascii="Times New Roman" w:hAnsi="Times New Roman" w:cs="Times New Roman"/>
        </w:rPr>
        <w:t xml:space="preserve"> de payer </w:t>
      </w:r>
      <w:r w:rsidR="00485B12" w:rsidRPr="00D733CB">
        <w:rPr>
          <w:rFonts w:ascii="Times New Roman" w:hAnsi="Times New Roman" w:cs="Times New Roman"/>
        </w:rPr>
        <w:t>la</w:t>
      </w:r>
      <w:r w:rsidRPr="00D733CB">
        <w:rPr>
          <w:rFonts w:ascii="Times New Roman" w:hAnsi="Times New Roman" w:cs="Times New Roman"/>
        </w:rPr>
        <w:t xml:space="preserve"> somme </w:t>
      </w:r>
      <w:r w:rsidR="00485B12" w:rsidRPr="00D733CB">
        <w:rPr>
          <w:rFonts w:ascii="Times New Roman" w:hAnsi="Times New Roman" w:cs="Times New Roman"/>
        </w:rPr>
        <w:t xml:space="preserve">demandée </w:t>
      </w:r>
      <w:r w:rsidRPr="00D733CB">
        <w:rPr>
          <w:rFonts w:ascii="Times New Roman" w:hAnsi="Times New Roman" w:cs="Times New Roman"/>
        </w:rPr>
        <w:t xml:space="preserve">dans un délai de quarante-cinq jours. </w:t>
      </w:r>
      <w:r w:rsidR="0093277C" w:rsidRPr="00D733CB">
        <w:rPr>
          <w:rFonts w:ascii="Times New Roman" w:hAnsi="Times New Roman" w:cs="Times New Roman"/>
        </w:rPr>
        <w:t>Si</w:t>
      </w:r>
      <w:r w:rsidRPr="00D733CB">
        <w:rPr>
          <w:rFonts w:ascii="Times New Roman" w:hAnsi="Times New Roman" w:cs="Times New Roman"/>
        </w:rPr>
        <w:t xml:space="preserve"> le contrevenant </w:t>
      </w:r>
      <w:r w:rsidR="0093277C" w:rsidRPr="00D733CB">
        <w:rPr>
          <w:rFonts w:ascii="Times New Roman" w:hAnsi="Times New Roman" w:cs="Times New Roman"/>
        </w:rPr>
        <w:t>n’</w:t>
      </w:r>
      <w:r w:rsidRPr="00D733CB">
        <w:rPr>
          <w:rFonts w:ascii="Times New Roman" w:hAnsi="Times New Roman" w:cs="Times New Roman"/>
        </w:rPr>
        <w:t xml:space="preserve">introduit </w:t>
      </w:r>
      <w:r w:rsidR="0093277C" w:rsidRPr="00D733CB">
        <w:rPr>
          <w:rFonts w:ascii="Times New Roman" w:hAnsi="Times New Roman" w:cs="Times New Roman"/>
        </w:rPr>
        <w:t xml:space="preserve">pas </w:t>
      </w:r>
      <w:r w:rsidRPr="00D733CB">
        <w:rPr>
          <w:rFonts w:ascii="Times New Roman" w:hAnsi="Times New Roman" w:cs="Times New Roman"/>
        </w:rPr>
        <w:t xml:space="preserve">de réclamation dans les trente jours de l’envoi de cet ordre, et </w:t>
      </w:r>
      <w:r w:rsidR="009E2011">
        <w:rPr>
          <w:rFonts w:ascii="Times New Roman" w:hAnsi="Times New Roman" w:cs="Times New Roman"/>
        </w:rPr>
        <w:t>s’il ne paie pas</w:t>
      </w:r>
      <w:r w:rsidR="0093277C" w:rsidRPr="00D733CB">
        <w:rPr>
          <w:rFonts w:ascii="Times New Roman" w:hAnsi="Times New Roman" w:cs="Times New Roman"/>
        </w:rPr>
        <w:t>,</w:t>
      </w:r>
      <w:r w:rsidRPr="00D733CB">
        <w:rPr>
          <w:rFonts w:ascii="Times New Roman" w:hAnsi="Times New Roman" w:cs="Times New Roman"/>
        </w:rPr>
        <w:t xml:space="preserve"> l</w:t>
      </w:r>
      <w:r w:rsidR="00485B12" w:rsidRPr="00D733CB">
        <w:rPr>
          <w:rFonts w:ascii="Times New Roman" w:hAnsi="Times New Roman" w:cs="Times New Roman"/>
        </w:rPr>
        <w:t>’</w:t>
      </w:r>
      <w:r w:rsidRPr="00D733CB">
        <w:rPr>
          <w:rFonts w:ascii="Times New Roman" w:hAnsi="Times New Roman" w:cs="Times New Roman"/>
        </w:rPr>
        <w:t>ordre de paiement devient exécutoire de plein droit</w:t>
      </w:r>
      <w:r w:rsidR="00990F7C" w:rsidRPr="00D733CB">
        <w:rPr>
          <w:rFonts w:ascii="Times New Roman" w:hAnsi="Times New Roman" w:cs="Times New Roman"/>
        </w:rPr>
        <w:t xml:space="preserve">. Les auteurs de la proposition de loi </w:t>
      </w:r>
      <w:r w:rsidR="000D5DA0" w:rsidRPr="00D733CB">
        <w:rPr>
          <w:rFonts w:ascii="Times New Roman" w:hAnsi="Times New Roman" w:cs="Times New Roman"/>
        </w:rPr>
        <w:t xml:space="preserve">proposaient de prévoir, </w:t>
      </w:r>
      <w:r w:rsidR="00990F7C" w:rsidRPr="00D733CB">
        <w:rPr>
          <w:rFonts w:ascii="Times New Roman" w:hAnsi="Times New Roman" w:cs="Times New Roman"/>
        </w:rPr>
        <w:t>en cas d’ordre de paiement</w:t>
      </w:r>
      <w:r w:rsidR="000D5DA0" w:rsidRPr="00D733CB">
        <w:rPr>
          <w:rFonts w:ascii="Times New Roman" w:hAnsi="Times New Roman" w:cs="Times New Roman"/>
        </w:rPr>
        <w:t xml:space="preserve"> appliqué </w:t>
      </w:r>
      <w:r w:rsidR="000D5DA0" w:rsidRPr="00D733CB">
        <w:rPr>
          <w:rFonts w:ascii="Times New Roman" w:hAnsi="Times New Roman" w:cs="Times New Roman"/>
        </w:rPr>
        <w:lastRenderedPageBreak/>
        <w:t>aux infractions « Covid »</w:t>
      </w:r>
      <w:r w:rsidR="00990F7C" w:rsidRPr="00D733CB">
        <w:rPr>
          <w:rFonts w:ascii="Times New Roman" w:hAnsi="Times New Roman" w:cs="Times New Roman"/>
        </w:rPr>
        <w:t xml:space="preserve">, </w:t>
      </w:r>
      <w:r w:rsidR="000D5DA0" w:rsidRPr="00D733CB">
        <w:rPr>
          <w:rFonts w:ascii="Times New Roman" w:hAnsi="Times New Roman" w:cs="Times New Roman"/>
        </w:rPr>
        <w:t xml:space="preserve">un </w:t>
      </w:r>
      <w:r w:rsidR="00990F7C" w:rsidRPr="00D733CB">
        <w:rPr>
          <w:rFonts w:ascii="Times New Roman" w:hAnsi="Times New Roman" w:cs="Times New Roman"/>
        </w:rPr>
        <w:t>montant majoré de 35</w:t>
      </w:r>
      <w:r w:rsidR="006B0A2D">
        <w:rPr>
          <w:rFonts w:ascii="Times New Roman" w:hAnsi="Times New Roman" w:cs="Times New Roman"/>
        </w:rPr>
        <w:t xml:space="preserve"> </w:t>
      </w:r>
      <w:r w:rsidR="00990F7C" w:rsidRPr="00D733CB">
        <w:rPr>
          <w:rFonts w:ascii="Times New Roman" w:hAnsi="Times New Roman" w:cs="Times New Roman"/>
        </w:rPr>
        <w:t>%</w:t>
      </w:r>
      <w:r w:rsidR="000D5DA0" w:rsidRPr="00D733CB">
        <w:rPr>
          <w:rFonts w:ascii="Times New Roman" w:hAnsi="Times New Roman" w:cs="Times New Roman"/>
        </w:rPr>
        <w:t xml:space="preserve"> par rapport au montant de la proposition de transaction</w:t>
      </w:r>
      <w:r w:rsidR="000D5DA0" w:rsidRPr="00D733CB">
        <w:rPr>
          <w:rStyle w:val="Appelnotedebasdep"/>
          <w:rFonts w:ascii="Times New Roman" w:hAnsi="Times New Roman" w:cs="Times New Roman"/>
        </w:rPr>
        <w:footnoteReference w:id="21"/>
      </w:r>
      <w:r w:rsidR="000D5DA0" w:rsidRPr="00D733CB">
        <w:rPr>
          <w:rFonts w:ascii="Times New Roman" w:hAnsi="Times New Roman" w:cs="Times New Roman"/>
        </w:rPr>
        <w:t xml:space="preserve">. </w:t>
      </w:r>
    </w:p>
    <w:p w14:paraId="203E56F9" w14:textId="7ED3974B" w:rsidR="002F5DFD" w:rsidRPr="00D733CB" w:rsidRDefault="000D5DA0" w:rsidP="00FB29A6">
      <w:pPr>
        <w:spacing w:before="100" w:beforeAutospacing="1" w:after="100" w:afterAutospacing="1"/>
        <w:jc w:val="both"/>
        <w:rPr>
          <w:rFonts w:ascii="Times New Roman" w:hAnsi="Times New Roman" w:cs="Times New Roman"/>
        </w:rPr>
      </w:pPr>
      <w:r w:rsidRPr="00D733CB">
        <w:rPr>
          <w:rFonts w:ascii="Times New Roman" w:hAnsi="Times New Roman" w:cs="Times New Roman"/>
        </w:rPr>
        <w:t xml:space="preserve">La proposition </w:t>
      </w:r>
      <w:r w:rsidR="006B0A2D">
        <w:rPr>
          <w:rFonts w:ascii="Times New Roman" w:hAnsi="Times New Roman" w:cs="Times New Roman"/>
        </w:rPr>
        <w:t xml:space="preserve">a </w:t>
      </w:r>
      <w:r w:rsidRPr="00D733CB">
        <w:rPr>
          <w:rFonts w:ascii="Times New Roman" w:hAnsi="Times New Roman" w:cs="Times New Roman"/>
        </w:rPr>
        <w:t>fait l’objet de nombreuses critiques</w:t>
      </w:r>
      <w:r w:rsidR="00967BC9" w:rsidRPr="00D733CB">
        <w:rPr>
          <w:rFonts w:ascii="Times New Roman" w:hAnsi="Times New Roman" w:cs="Times New Roman"/>
        </w:rPr>
        <w:t xml:space="preserve">. Les parlementaires dénoncent notamment la comparaison </w:t>
      </w:r>
      <w:r w:rsidR="00541E51" w:rsidRPr="00D733CB">
        <w:rPr>
          <w:rFonts w:ascii="Times New Roman" w:hAnsi="Times New Roman" w:cs="Times New Roman"/>
        </w:rPr>
        <w:t xml:space="preserve">hasardeuse </w:t>
      </w:r>
      <w:r w:rsidR="00967BC9" w:rsidRPr="00D733CB">
        <w:rPr>
          <w:rFonts w:ascii="Times New Roman" w:hAnsi="Times New Roman" w:cs="Times New Roman"/>
        </w:rPr>
        <w:t>avec le contentieux du roulage</w:t>
      </w:r>
      <w:r w:rsidR="006B0A2D">
        <w:rPr>
          <w:rFonts w:ascii="Times New Roman" w:hAnsi="Times New Roman" w:cs="Times New Roman"/>
        </w:rPr>
        <w:t>, l</w:t>
      </w:r>
      <w:r w:rsidR="00541E51" w:rsidRPr="00D733CB">
        <w:rPr>
          <w:rFonts w:ascii="Times New Roman" w:hAnsi="Times New Roman" w:cs="Times New Roman"/>
        </w:rPr>
        <w:t>e</w:t>
      </w:r>
      <w:r w:rsidR="00F36436" w:rsidRPr="00D733CB">
        <w:rPr>
          <w:rFonts w:ascii="Times New Roman" w:hAnsi="Times New Roman" w:cs="Times New Roman"/>
        </w:rPr>
        <w:t xml:space="preserve"> libellé des</w:t>
      </w:r>
      <w:r w:rsidR="00541E51" w:rsidRPr="00D733CB">
        <w:rPr>
          <w:rFonts w:ascii="Times New Roman" w:hAnsi="Times New Roman" w:cs="Times New Roman"/>
        </w:rPr>
        <w:t xml:space="preserve"> infractions « Covid » étant</w:t>
      </w:r>
      <w:r w:rsidR="00F36436" w:rsidRPr="00D733CB">
        <w:rPr>
          <w:rFonts w:ascii="Times New Roman" w:hAnsi="Times New Roman" w:cs="Times New Roman"/>
        </w:rPr>
        <w:t xml:space="preserve"> parfois </w:t>
      </w:r>
      <w:r w:rsidR="00541E51" w:rsidRPr="00D733CB">
        <w:rPr>
          <w:rFonts w:ascii="Times New Roman" w:hAnsi="Times New Roman" w:cs="Times New Roman"/>
        </w:rPr>
        <w:t>peu clair</w:t>
      </w:r>
      <w:r w:rsidR="006B0A2D">
        <w:rPr>
          <w:rFonts w:ascii="Times New Roman" w:hAnsi="Times New Roman" w:cs="Times New Roman"/>
        </w:rPr>
        <w:t xml:space="preserve">. Ensuite, </w:t>
      </w:r>
      <w:r w:rsidR="00F36436" w:rsidRPr="00D733CB">
        <w:rPr>
          <w:rFonts w:ascii="Times New Roman" w:hAnsi="Times New Roman" w:cs="Times New Roman"/>
        </w:rPr>
        <w:t>contrairement aux infractions routières</w:t>
      </w:r>
      <w:r w:rsidR="006B0A2D">
        <w:rPr>
          <w:rFonts w:ascii="Times New Roman" w:hAnsi="Times New Roman" w:cs="Times New Roman"/>
        </w:rPr>
        <w:t>,</w:t>
      </w:r>
      <w:r w:rsidR="00F36436" w:rsidRPr="00D733CB">
        <w:rPr>
          <w:rFonts w:ascii="Times New Roman" w:hAnsi="Times New Roman" w:cs="Times New Roman"/>
        </w:rPr>
        <w:t xml:space="preserve"> leur existence n’est </w:t>
      </w:r>
      <w:r w:rsidR="006B0A2D">
        <w:rPr>
          <w:rFonts w:ascii="Times New Roman" w:hAnsi="Times New Roman" w:cs="Times New Roman"/>
        </w:rPr>
        <w:t>jamais</w:t>
      </w:r>
      <w:r w:rsidR="00F36436" w:rsidRPr="00D733CB">
        <w:rPr>
          <w:rFonts w:ascii="Times New Roman" w:hAnsi="Times New Roman" w:cs="Times New Roman"/>
        </w:rPr>
        <w:t xml:space="preserve"> attestée par des preuves techniques</w:t>
      </w:r>
      <w:r w:rsidR="003B0A77" w:rsidRPr="00D733CB">
        <w:rPr>
          <w:rFonts w:ascii="Times New Roman" w:hAnsi="Times New Roman" w:cs="Times New Roman"/>
        </w:rPr>
        <w:t>,</w:t>
      </w:r>
      <w:r w:rsidR="00F36436" w:rsidRPr="00D733CB">
        <w:rPr>
          <w:rFonts w:ascii="Times New Roman" w:hAnsi="Times New Roman" w:cs="Times New Roman"/>
        </w:rPr>
        <w:t xml:space="preserve"> </w:t>
      </w:r>
      <w:r w:rsidR="006B0A2D">
        <w:rPr>
          <w:rFonts w:ascii="Times New Roman" w:hAnsi="Times New Roman" w:cs="Times New Roman"/>
        </w:rPr>
        <w:t xml:space="preserve">et </w:t>
      </w:r>
      <w:r w:rsidR="00F36436" w:rsidRPr="00D733CB">
        <w:rPr>
          <w:rFonts w:ascii="Times New Roman" w:hAnsi="Times New Roman" w:cs="Times New Roman"/>
        </w:rPr>
        <w:t>sont</w:t>
      </w:r>
      <w:r w:rsidR="00541E51" w:rsidRPr="00D733CB">
        <w:rPr>
          <w:rFonts w:ascii="Times New Roman" w:hAnsi="Times New Roman" w:cs="Times New Roman"/>
        </w:rPr>
        <w:t xml:space="preserve"> sujettes à </w:t>
      </w:r>
      <w:r w:rsidR="006B0A2D">
        <w:rPr>
          <w:rFonts w:ascii="Times New Roman" w:hAnsi="Times New Roman" w:cs="Times New Roman"/>
        </w:rPr>
        <w:t xml:space="preserve">des </w:t>
      </w:r>
      <w:r w:rsidR="00541E51" w:rsidRPr="00D733CB">
        <w:rPr>
          <w:rFonts w:ascii="Times New Roman" w:hAnsi="Times New Roman" w:cs="Times New Roman"/>
        </w:rPr>
        <w:t xml:space="preserve">interprétations et </w:t>
      </w:r>
      <w:r w:rsidR="00691AA3" w:rsidRPr="00D733CB">
        <w:rPr>
          <w:rFonts w:ascii="Times New Roman" w:hAnsi="Times New Roman" w:cs="Times New Roman"/>
        </w:rPr>
        <w:t xml:space="preserve">à des </w:t>
      </w:r>
      <w:r w:rsidR="00541E51" w:rsidRPr="00D733CB">
        <w:rPr>
          <w:rFonts w:ascii="Times New Roman" w:hAnsi="Times New Roman" w:cs="Times New Roman"/>
        </w:rPr>
        <w:t>contestations</w:t>
      </w:r>
      <w:r w:rsidR="00691AA3" w:rsidRPr="00D733CB">
        <w:rPr>
          <w:rFonts w:ascii="Times New Roman" w:hAnsi="Times New Roman" w:cs="Times New Roman"/>
        </w:rPr>
        <w:t xml:space="preserve"> qui doivent être </w:t>
      </w:r>
      <w:r w:rsidR="003B0A77" w:rsidRPr="00D733CB">
        <w:rPr>
          <w:rFonts w:ascii="Times New Roman" w:hAnsi="Times New Roman" w:cs="Times New Roman"/>
        </w:rPr>
        <w:t>soumises à</w:t>
      </w:r>
      <w:r w:rsidR="00691AA3" w:rsidRPr="00D733CB">
        <w:rPr>
          <w:rFonts w:ascii="Times New Roman" w:hAnsi="Times New Roman" w:cs="Times New Roman"/>
        </w:rPr>
        <w:t xml:space="preserve"> un juge</w:t>
      </w:r>
      <w:r w:rsidR="00541E51" w:rsidRPr="00D733CB">
        <w:rPr>
          <w:rFonts w:ascii="Times New Roman" w:hAnsi="Times New Roman" w:cs="Times New Roman"/>
        </w:rPr>
        <w:t xml:space="preserve">. Le renversement de la charge de la preuve </w:t>
      </w:r>
      <w:r w:rsidR="006B0A2D">
        <w:rPr>
          <w:rFonts w:ascii="Times New Roman" w:hAnsi="Times New Roman" w:cs="Times New Roman"/>
        </w:rPr>
        <w:t xml:space="preserve">du mécanisme de l’ordre de paiement </w:t>
      </w:r>
      <w:r w:rsidR="00541E51" w:rsidRPr="00D733CB">
        <w:rPr>
          <w:rFonts w:ascii="Times New Roman" w:hAnsi="Times New Roman" w:cs="Times New Roman"/>
        </w:rPr>
        <w:t>est également dénoncé</w:t>
      </w:r>
      <w:r w:rsidR="00541E51" w:rsidRPr="00D733CB">
        <w:rPr>
          <w:rStyle w:val="Appelnotedebasdep"/>
          <w:rFonts w:ascii="Times New Roman" w:hAnsi="Times New Roman" w:cs="Times New Roman"/>
        </w:rPr>
        <w:footnoteReference w:id="22"/>
      </w:r>
      <w:r w:rsidR="00541E51" w:rsidRPr="00D733CB">
        <w:rPr>
          <w:rFonts w:ascii="Times New Roman" w:hAnsi="Times New Roman" w:cs="Times New Roman"/>
        </w:rPr>
        <w:t xml:space="preserve">, ainsi que le caractère </w:t>
      </w:r>
      <w:r w:rsidR="00691AA3" w:rsidRPr="00D733CB">
        <w:rPr>
          <w:rFonts w:ascii="Times New Roman" w:hAnsi="Times New Roman" w:cs="Times New Roman"/>
        </w:rPr>
        <w:t>disproportionné</w:t>
      </w:r>
      <w:r w:rsidR="00541E51" w:rsidRPr="00D733CB">
        <w:rPr>
          <w:rFonts w:ascii="Times New Roman" w:hAnsi="Times New Roman" w:cs="Times New Roman"/>
        </w:rPr>
        <w:t xml:space="preserve"> et </w:t>
      </w:r>
      <w:r w:rsidR="00691AA3" w:rsidRPr="00D733CB">
        <w:rPr>
          <w:rFonts w:ascii="Times New Roman" w:hAnsi="Times New Roman" w:cs="Times New Roman"/>
        </w:rPr>
        <w:t>discriminatoire</w:t>
      </w:r>
      <w:r w:rsidR="00541E51" w:rsidRPr="00D733CB">
        <w:rPr>
          <w:rFonts w:ascii="Times New Roman" w:hAnsi="Times New Roman" w:cs="Times New Roman"/>
        </w:rPr>
        <w:t xml:space="preserve"> du montant </w:t>
      </w:r>
      <w:r w:rsidR="00691AA3" w:rsidRPr="00D733CB">
        <w:rPr>
          <w:rFonts w:ascii="Times New Roman" w:hAnsi="Times New Roman" w:cs="Times New Roman"/>
        </w:rPr>
        <w:t xml:space="preserve">majoré </w:t>
      </w:r>
      <w:r w:rsidR="006B0A2D">
        <w:rPr>
          <w:rFonts w:ascii="Times New Roman" w:hAnsi="Times New Roman" w:cs="Times New Roman"/>
        </w:rPr>
        <w:t>prévu</w:t>
      </w:r>
      <w:r w:rsidR="00691AA3" w:rsidRPr="00D733CB">
        <w:rPr>
          <w:rStyle w:val="Appelnotedebasdep"/>
          <w:rFonts w:ascii="Times New Roman" w:hAnsi="Times New Roman" w:cs="Times New Roman"/>
        </w:rPr>
        <w:footnoteReference w:id="23"/>
      </w:r>
      <w:r w:rsidR="004574BE" w:rsidRPr="00D733CB">
        <w:rPr>
          <w:rFonts w:ascii="Times New Roman" w:hAnsi="Times New Roman" w:cs="Times New Roman"/>
        </w:rPr>
        <w:t xml:space="preserve">. </w:t>
      </w:r>
      <w:r w:rsidR="00765395" w:rsidRPr="00D733CB">
        <w:rPr>
          <w:rFonts w:ascii="Times New Roman" w:hAnsi="Times New Roman" w:cs="Times New Roman"/>
        </w:rPr>
        <w:t xml:space="preserve">Malgré plusieurs </w:t>
      </w:r>
      <w:r w:rsidRPr="00D733CB">
        <w:rPr>
          <w:rFonts w:ascii="Times New Roman" w:hAnsi="Times New Roman" w:cs="Times New Roman"/>
        </w:rPr>
        <w:t>propositions d’</w:t>
      </w:r>
      <w:r w:rsidR="00765395" w:rsidRPr="00D733CB">
        <w:rPr>
          <w:rFonts w:ascii="Times New Roman" w:hAnsi="Times New Roman" w:cs="Times New Roman"/>
        </w:rPr>
        <w:t>amendements</w:t>
      </w:r>
      <w:r w:rsidR="00765395" w:rsidRPr="00D733CB">
        <w:rPr>
          <w:rStyle w:val="Appelnotedebasdep"/>
          <w:rFonts w:ascii="Times New Roman" w:hAnsi="Times New Roman" w:cs="Times New Roman"/>
        </w:rPr>
        <w:footnoteReference w:id="24"/>
      </w:r>
      <w:r w:rsidR="00765395" w:rsidRPr="00D733CB">
        <w:rPr>
          <w:rFonts w:ascii="Times New Roman" w:hAnsi="Times New Roman" w:cs="Times New Roman"/>
        </w:rPr>
        <w:t>, l’extension de l’ordre de paiement aux infractions « Covid » n’est pas adopté</w:t>
      </w:r>
      <w:r w:rsidR="00FB29A6" w:rsidRPr="00D733CB">
        <w:rPr>
          <w:rFonts w:ascii="Times New Roman" w:hAnsi="Times New Roman" w:cs="Times New Roman"/>
        </w:rPr>
        <w:t>e</w:t>
      </w:r>
      <w:r w:rsidR="00765395" w:rsidRPr="00D733CB">
        <w:rPr>
          <w:rFonts w:ascii="Times New Roman" w:hAnsi="Times New Roman" w:cs="Times New Roman"/>
        </w:rPr>
        <w:t xml:space="preserve">, mais les parlementaires retiennent la compétence du tribunal de police pour connaître de ces infractions. </w:t>
      </w:r>
      <w:r w:rsidR="00016E10" w:rsidRPr="00D733CB">
        <w:rPr>
          <w:rFonts w:ascii="Times New Roman" w:hAnsi="Times New Roman" w:cs="Times New Roman"/>
          <w:lang w:eastAsia="fr-FR"/>
        </w:rPr>
        <w:t>L’</w:t>
      </w:r>
      <w:r w:rsidR="00B37F9B" w:rsidRPr="00D733CB">
        <w:rPr>
          <w:rFonts w:ascii="Times New Roman" w:hAnsi="Times New Roman" w:cs="Times New Roman"/>
          <w:lang w:eastAsia="fr-FR"/>
        </w:rPr>
        <w:t xml:space="preserve">attribution </w:t>
      </w:r>
      <w:r w:rsidR="00016E10" w:rsidRPr="00D733CB">
        <w:rPr>
          <w:rFonts w:ascii="Times New Roman" w:hAnsi="Times New Roman" w:cs="Times New Roman"/>
          <w:lang w:eastAsia="fr-FR"/>
        </w:rPr>
        <w:t xml:space="preserve">de cette nouvelle compétence </w:t>
      </w:r>
      <w:r w:rsidR="00B37F9B" w:rsidRPr="00D733CB">
        <w:rPr>
          <w:rFonts w:ascii="Times New Roman" w:hAnsi="Times New Roman" w:cs="Times New Roman"/>
          <w:lang w:eastAsia="fr-FR"/>
        </w:rPr>
        <w:t xml:space="preserve">est justifiée </w:t>
      </w:r>
      <w:r w:rsidR="00E50F4F" w:rsidRPr="00D733CB">
        <w:rPr>
          <w:rFonts w:ascii="Times New Roman" w:hAnsi="Times New Roman" w:cs="Times New Roman"/>
          <w:lang w:eastAsia="fr-FR"/>
        </w:rPr>
        <w:t>par un souci d’efficacité et de traitement rapide des dossiers « Covid</w:t>
      </w:r>
      <w:r w:rsidR="00485B12" w:rsidRPr="00D733CB">
        <w:rPr>
          <w:rFonts w:ascii="Times New Roman" w:hAnsi="Times New Roman" w:cs="Times New Roman"/>
          <w:lang w:eastAsia="fr-FR"/>
        </w:rPr>
        <w:t xml:space="preserve"> ». </w:t>
      </w:r>
      <w:r w:rsidR="00E50F4F" w:rsidRPr="00D733CB">
        <w:rPr>
          <w:rFonts w:ascii="Times New Roman" w:hAnsi="Times New Roman" w:cs="Times New Roman"/>
          <w:lang w:eastAsia="fr-FR"/>
        </w:rPr>
        <w:t xml:space="preserve">On peut lire dans les travaux préparatoires que </w:t>
      </w:r>
      <w:r w:rsidR="00B37F9B" w:rsidRPr="00D733CB">
        <w:rPr>
          <w:rFonts w:ascii="Times New Roman" w:hAnsi="Times New Roman" w:cs="Times New Roman"/>
          <w:lang w:eastAsia="fr-FR"/>
        </w:rPr>
        <w:t>« ces infractions avec une amende relativement faible sont adaptées à un traitement (routinier)</w:t>
      </w:r>
      <w:r w:rsidR="00E50F4F" w:rsidRPr="00D733CB">
        <w:rPr>
          <w:rFonts w:ascii="Times New Roman" w:hAnsi="Times New Roman" w:cs="Times New Roman"/>
          <w:lang w:eastAsia="fr-FR"/>
        </w:rPr>
        <w:t xml:space="preserve"> </w:t>
      </w:r>
      <w:r w:rsidRPr="00D733CB">
        <w:rPr>
          <w:rFonts w:ascii="Times New Roman" w:hAnsi="Times New Roman" w:cs="Times New Roman"/>
          <w:lang w:eastAsia="fr-FR"/>
        </w:rPr>
        <w:t xml:space="preserve">par le tribunal de police </w:t>
      </w:r>
      <w:r w:rsidR="00B37F9B" w:rsidRPr="00D733CB">
        <w:rPr>
          <w:rFonts w:ascii="Times New Roman" w:hAnsi="Times New Roman" w:cs="Times New Roman"/>
          <w:lang w:eastAsia="fr-FR"/>
        </w:rPr>
        <w:t>»</w:t>
      </w:r>
      <w:r w:rsidR="00B37F9B" w:rsidRPr="00D733CB">
        <w:rPr>
          <w:rStyle w:val="Appelnotedebasdep"/>
          <w:rFonts w:ascii="Times New Roman" w:hAnsi="Times New Roman" w:cs="Times New Roman"/>
          <w:lang w:eastAsia="fr-FR"/>
        </w:rPr>
        <w:footnoteReference w:id="25"/>
      </w:r>
      <w:r w:rsidR="00B37F9B" w:rsidRPr="00D733CB">
        <w:rPr>
          <w:rFonts w:ascii="Times New Roman" w:hAnsi="Times New Roman" w:cs="Times New Roman"/>
          <w:lang w:eastAsia="fr-FR"/>
        </w:rPr>
        <w:t xml:space="preserve">. Cette justification ne manque pas d’étonner dès lors que les montants des amendes prévus </w:t>
      </w:r>
      <w:r w:rsidR="00485B12" w:rsidRPr="00D733CB">
        <w:rPr>
          <w:rFonts w:ascii="Times New Roman" w:hAnsi="Times New Roman" w:cs="Times New Roman"/>
          <w:lang w:eastAsia="fr-FR"/>
        </w:rPr>
        <w:t>pour les</w:t>
      </w:r>
      <w:r w:rsidR="00B37F9B" w:rsidRPr="00D733CB">
        <w:rPr>
          <w:rFonts w:ascii="Times New Roman" w:hAnsi="Times New Roman" w:cs="Times New Roman"/>
          <w:lang w:eastAsia="fr-FR"/>
        </w:rPr>
        <w:t xml:space="preserve"> infractions « Covid »</w:t>
      </w:r>
      <w:r w:rsidR="003B0A77" w:rsidRPr="00D733CB">
        <w:rPr>
          <w:rStyle w:val="Appelnotedebasdep"/>
          <w:rFonts w:ascii="Times New Roman" w:hAnsi="Times New Roman" w:cs="Times New Roman"/>
          <w:lang w:eastAsia="fr-FR"/>
        </w:rPr>
        <w:footnoteReference w:id="26"/>
      </w:r>
      <w:r w:rsidR="00B37F9B" w:rsidRPr="00D733CB">
        <w:rPr>
          <w:rFonts w:ascii="Times New Roman" w:hAnsi="Times New Roman" w:cs="Times New Roman"/>
          <w:lang w:eastAsia="fr-FR"/>
        </w:rPr>
        <w:t xml:space="preserve"> n’ont rien d’anodin</w:t>
      </w:r>
      <w:r w:rsidR="00FB29A6" w:rsidRPr="00D733CB">
        <w:rPr>
          <w:rFonts w:ascii="Times New Roman" w:hAnsi="Times New Roman" w:cs="Times New Roman"/>
          <w:lang w:eastAsia="fr-FR"/>
        </w:rPr>
        <w:t xml:space="preserve">, </w:t>
      </w:r>
      <w:r w:rsidR="00B37F9B" w:rsidRPr="00D733CB">
        <w:rPr>
          <w:rFonts w:ascii="Times New Roman" w:hAnsi="Times New Roman" w:cs="Times New Roman"/>
          <w:lang w:eastAsia="fr-FR"/>
        </w:rPr>
        <w:t>et que les restrictions aux libertés fondamentales que comportent ces infractions n’ont rien de « routinier ».</w:t>
      </w:r>
    </w:p>
    <w:p w14:paraId="3394ACA3" w14:textId="23137244" w:rsidR="00B03F1C" w:rsidRPr="00D733CB" w:rsidRDefault="00CA0AE9" w:rsidP="005D1F5A">
      <w:pPr>
        <w:jc w:val="both"/>
        <w:rPr>
          <w:rFonts w:ascii="Times New Roman" w:hAnsi="Times New Roman" w:cs="Times New Roman"/>
        </w:rPr>
      </w:pPr>
      <w:r w:rsidRPr="00D733CB">
        <w:rPr>
          <w:rFonts w:ascii="Times New Roman" w:hAnsi="Times New Roman" w:cs="Times New Roman"/>
        </w:rPr>
        <w:t>Les parlementaires</w:t>
      </w:r>
      <w:r w:rsidR="00B03F1C" w:rsidRPr="00D733CB">
        <w:rPr>
          <w:rFonts w:ascii="Times New Roman" w:hAnsi="Times New Roman" w:cs="Times New Roman"/>
        </w:rPr>
        <w:t xml:space="preserve"> </w:t>
      </w:r>
      <w:r w:rsidR="004574BE" w:rsidRPr="00D733CB">
        <w:rPr>
          <w:rFonts w:ascii="Times New Roman" w:hAnsi="Times New Roman" w:cs="Times New Roman"/>
        </w:rPr>
        <w:t>pointent</w:t>
      </w:r>
      <w:r w:rsidRPr="00D733CB">
        <w:rPr>
          <w:rFonts w:ascii="Times New Roman" w:hAnsi="Times New Roman" w:cs="Times New Roman"/>
        </w:rPr>
        <w:t xml:space="preserve"> </w:t>
      </w:r>
      <w:r w:rsidR="004574BE" w:rsidRPr="00D733CB">
        <w:rPr>
          <w:rFonts w:ascii="Times New Roman" w:hAnsi="Times New Roman" w:cs="Times New Roman"/>
        </w:rPr>
        <w:t>d</w:t>
      </w:r>
      <w:r w:rsidRPr="00D733CB">
        <w:rPr>
          <w:rFonts w:ascii="Times New Roman" w:hAnsi="Times New Roman" w:cs="Times New Roman"/>
        </w:rPr>
        <w:t>es avantages et</w:t>
      </w:r>
      <w:r w:rsidR="004574BE" w:rsidRPr="00D733CB">
        <w:rPr>
          <w:rFonts w:ascii="Times New Roman" w:hAnsi="Times New Roman" w:cs="Times New Roman"/>
        </w:rPr>
        <w:t xml:space="preserve"> d</w:t>
      </w:r>
      <w:r w:rsidRPr="00D733CB">
        <w:rPr>
          <w:rFonts w:ascii="Times New Roman" w:hAnsi="Times New Roman" w:cs="Times New Roman"/>
        </w:rPr>
        <w:t xml:space="preserve">es risques </w:t>
      </w:r>
      <w:r w:rsidR="00FB29A6" w:rsidRPr="00D733CB">
        <w:rPr>
          <w:rFonts w:ascii="Times New Roman" w:hAnsi="Times New Roman" w:cs="Times New Roman"/>
        </w:rPr>
        <w:t>liés à cette nouvelle</w:t>
      </w:r>
      <w:r w:rsidRPr="00D733CB">
        <w:rPr>
          <w:rFonts w:ascii="Times New Roman" w:hAnsi="Times New Roman" w:cs="Times New Roman"/>
        </w:rPr>
        <w:t xml:space="preserve"> compétence du tribunal de police. </w:t>
      </w:r>
      <w:r w:rsidR="00FB29A6" w:rsidRPr="00D733CB">
        <w:rPr>
          <w:rFonts w:ascii="Times New Roman" w:hAnsi="Times New Roman" w:cs="Times New Roman"/>
        </w:rPr>
        <w:t>D’un côté,</w:t>
      </w:r>
      <w:r w:rsidRPr="00D733CB">
        <w:rPr>
          <w:rFonts w:ascii="Times New Roman" w:hAnsi="Times New Roman" w:cs="Times New Roman"/>
        </w:rPr>
        <w:t xml:space="preserve"> le suivi rapide et la </w:t>
      </w:r>
      <w:r w:rsidR="00FB29A6" w:rsidRPr="00D733CB">
        <w:rPr>
          <w:rFonts w:ascii="Times New Roman" w:hAnsi="Times New Roman" w:cs="Times New Roman"/>
        </w:rPr>
        <w:t xml:space="preserve">grande </w:t>
      </w:r>
      <w:r w:rsidRPr="00D733CB">
        <w:rPr>
          <w:rFonts w:ascii="Times New Roman" w:hAnsi="Times New Roman" w:cs="Times New Roman"/>
        </w:rPr>
        <w:t xml:space="preserve">capacité d’absorption </w:t>
      </w:r>
      <w:r w:rsidR="00FB29A6" w:rsidRPr="00D733CB">
        <w:rPr>
          <w:rFonts w:ascii="Times New Roman" w:hAnsi="Times New Roman" w:cs="Times New Roman"/>
        </w:rPr>
        <w:t>des dossiers sont mis en avant. Il est également rappelé, au titre des avantages, que devant le tribunal de police, il n’est pas rare que les citoyens se défendent eux-mêmes, sans recours à un avocat, et que la juridiction est habituée à traiter un grand nombre de défauts</w:t>
      </w:r>
      <w:r w:rsidR="00FB29A6" w:rsidRPr="00D733CB">
        <w:rPr>
          <w:rStyle w:val="Appelnotedebasdep"/>
          <w:rFonts w:ascii="Times New Roman" w:hAnsi="Times New Roman" w:cs="Times New Roman"/>
        </w:rPr>
        <w:footnoteReference w:id="27"/>
      </w:r>
      <w:r w:rsidR="00FB29A6" w:rsidRPr="00D733CB">
        <w:rPr>
          <w:rFonts w:ascii="Times New Roman" w:hAnsi="Times New Roman" w:cs="Times New Roman"/>
        </w:rPr>
        <w:t xml:space="preserve">. À l’inverse, d’autres pointent </w:t>
      </w:r>
      <w:r w:rsidR="005D1F5A" w:rsidRPr="00D733CB">
        <w:rPr>
          <w:rFonts w:ascii="Times New Roman" w:hAnsi="Times New Roman" w:cs="Times New Roman"/>
        </w:rPr>
        <w:t>le faible risque de poursuite devant les juridictions de police, la</w:t>
      </w:r>
      <w:r w:rsidR="00FB29A6" w:rsidRPr="00D733CB">
        <w:rPr>
          <w:rFonts w:ascii="Times New Roman" w:hAnsi="Times New Roman" w:cs="Times New Roman"/>
        </w:rPr>
        <w:t xml:space="preserve"> surcharge </w:t>
      </w:r>
      <w:r w:rsidR="005D1F5A" w:rsidRPr="00D733CB">
        <w:rPr>
          <w:rFonts w:ascii="Times New Roman" w:hAnsi="Times New Roman" w:cs="Times New Roman"/>
        </w:rPr>
        <w:t xml:space="preserve">de travail qui </w:t>
      </w:r>
      <w:r w:rsidR="009E2011">
        <w:rPr>
          <w:rFonts w:ascii="Times New Roman" w:hAnsi="Times New Roman" w:cs="Times New Roman"/>
        </w:rPr>
        <w:t>pèserait</w:t>
      </w:r>
      <w:r w:rsidR="005D1F5A" w:rsidRPr="00D733CB">
        <w:rPr>
          <w:rFonts w:ascii="Times New Roman" w:hAnsi="Times New Roman" w:cs="Times New Roman"/>
        </w:rPr>
        <w:t xml:space="preserve"> </w:t>
      </w:r>
      <w:r w:rsidR="00FB29A6" w:rsidRPr="00D733CB">
        <w:rPr>
          <w:rFonts w:ascii="Times New Roman" w:hAnsi="Times New Roman" w:cs="Times New Roman"/>
        </w:rPr>
        <w:t>sur les tribunaux de police,</w:t>
      </w:r>
      <w:r w:rsidR="005D1F5A" w:rsidRPr="00D733CB">
        <w:rPr>
          <w:rFonts w:ascii="Times New Roman" w:hAnsi="Times New Roman" w:cs="Times New Roman"/>
        </w:rPr>
        <w:t xml:space="preserve"> </w:t>
      </w:r>
      <w:r w:rsidR="00FB29A6" w:rsidRPr="00D733CB">
        <w:rPr>
          <w:rFonts w:ascii="Times New Roman" w:hAnsi="Times New Roman" w:cs="Times New Roman"/>
        </w:rPr>
        <w:t xml:space="preserve">ainsi que les </w:t>
      </w:r>
      <w:r w:rsidR="00B03F1C" w:rsidRPr="00D733CB">
        <w:rPr>
          <w:rFonts w:ascii="Times New Roman" w:hAnsi="Times New Roman" w:cs="Times New Roman"/>
        </w:rPr>
        <w:t xml:space="preserve">interprétations </w:t>
      </w:r>
      <w:r w:rsidR="00FB29A6" w:rsidRPr="00D733CB">
        <w:rPr>
          <w:rFonts w:ascii="Times New Roman" w:hAnsi="Times New Roman" w:cs="Times New Roman"/>
        </w:rPr>
        <w:t>jurisprudentielles</w:t>
      </w:r>
      <w:r w:rsidR="00B03F1C" w:rsidRPr="00D733CB">
        <w:rPr>
          <w:rFonts w:ascii="Times New Roman" w:hAnsi="Times New Roman" w:cs="Times New Roman"/>
        </w:rPr>
        <w:t xml:space="preserve"> divergentes qui risquent d’émerger</w:t>
      </w:r>
      <w:r w:rsidR="00B03F1C" w:rsidRPr="00D733CB">
        <w:rPr>
          <w:rStyle w:val="Appelnotedebasdep"/>
          <w:rFonts w:ascii="Times New Roman" w:hAnsi="Times New Roman" w:cs="Times New Roman"/>
        </w:rPr>
        <w:footnoteReference w:id="28"/>
      </w:r>
      <w:r w:rsidR="005D1F5A" w:rsidRPr="00D733CB">
        <w:rPr>
          <w:rFonts w:ascii="Times New Roman" w:hAnsi="Times New Roman" w:cs="Times New Roman"/>
        </w:rPr>
        <w:t>.</w:t>
      </w:r>
      <w:r w:rsidR="002B4980" w:rsidRPr="00D733CB">
        <w:rPr>
          <w:rFonts w:ascii="Times New Roman" w:hAnsi="Times New Roman" w:cs="Times New Roman"/>
        </w:rPr>
        <w:t xml:space="preserve"> </w:t>
      </w:r>
      <w:r w:rsidRPr="00D733CB">
        <w:rPr>
          <w:rFonts w:ascii="Times New Roman" w:hAnsi="Times New Roman" w:cs="Times New Roman"/>
        </w:rPr>
        <w:t>L’analyse</w:t>
      </w:r>
      <w:r w:rsidR="00B03F1C" w:rsidRPr="00D733CB">
        <w:rPr>
          <w:rFonts w:ascii="Times New Roman" w:hAnsi="Times New Roman" w:cs="Times New Roman"/>
        </w:rPr>
        <w:t xml:space="preserve"> des pratiques devan</w:t>
      </w:r>
      <w:r w:rsidRPr="00D733CB">
        <w:rPr>
          <w:rFonts w:ascii="Times New Roman" w:hAnsi="Times New Roman" w:cs="Times New Roman"/>
        </w:rPr>
        <w:t>t</w:t>
      </w:r>
      <w:r w:rsidR="00B03F1C" w:rsidRPr="00D733CB">
        <w:rPr>
          <w:rFonts w:ascii="Times New Roman" w:hAnsi="Times New Roman" w:cs="Times New Roman"/>
        </w:rPr>
        <w:t xml:space="preserve"> le tribunal de police francophone de Bruxelles </w:t>
      </w:r>
      <w:r w:rsidRPr="00D733CB">
        <w:rPr>
          <w:rFonts w:ascii="Times New Roman" w:hAnsi="Times New Roman" w:cs="Times New Roman"/>
        </w:rPr>
        <w:t>proposée dans la suite de l’article</w:t>
      </w:r>
      <w:r w:rsidR="00B03F1C" w:rsidRPr="00D733CB">
        <w:rPr>
          <w:rFonts w:ascii="Times New Roman" w:hAnsi="Times New Roman" w:cs="Times New Roman"/>
        </w:rPr>
        <w:t>, nou</w:t>
      </w:r>
      <w:r w:rsidRPr="00D733CB">
        <w:rPr>
          <w:rFonts w:ascii="Times New Roman" w:hAnsi="Times New Roman" w:cs="Times New Roman"/>
        </w:rPr>
        <w:t>s</w:t>
      </w:r>
      <w:r w:rsidR="00B03F1C" w:rsidRPr="00D733CB">
        <w:rPr>
          <w:rFonts w:ascii="Times New Roman" w:hAnsi="Times New Roman" w:cs="Times New Roman"/>
        </w:rPr>
        <w:t xml:space="preserve"> permet de conf</w:t>
      </w:r>
      <w:r w:rsidR="006F0E6B" w:rsidRPr="00D733CB">
        <w:rPr>
          <w:rFonts w:ascii="Times New Roman" w:hAnsi="Times New Roman" w:cs="Times New Roman"/>
        </w:rPr>
        <w:t>ronte</w:t>
      </w:r>
      <w:r w:rsidR="00B03F1C" w:rsidRPr="00D733CB">
        <w:rPr>
          <w:rFonts w:ascii="Times New Roman" w:hAnsi="Times New Roman" w:cs="Times New Roman"/>
        </w:rPr>
        <w:t>r ces considérations</w:t>
      </w:r>
      <w:r w:rsidRPr="00D733CB">
        <w:rPr>
          <w:rFonts w:ascii="Times New Roman" w:hAnsi="Times New Roman" w:cs="Times New Roman"/>
        </w:rPr>
        <w:t xml:space="preserve"> </w:t>
      </w:r>
      <w:r w:rsidR="006F0E6B" w:rsidRPr="00D733CB">
        <w:rPr>
          <w:rFonts w:ascii="Times New Roman" w:hAnsi="Times New Roman" w:cs="Times New Roman"/>
        </w:rPr>
        <w:t xml:space="preserve">avec le </w:t>
      </w:r>
      <w:r w:rsidR="002B4980" w:rsidRPr="00D733CB">
        <w:rPr>
          <w:rFonts w:ascii="Times New Roman" w:hAnsi="Times New Roman" w:cs="Times New Roman"/>
        </w:rPr>
        <w:t>droit tel qu’il est</w:t>
      </w:r>
      <w:r w:rsidR="00D6237C" w:rsidRPr="00D733CB">
        <w:rPr>
          <w:rFonts w:ascii="Times New Roman" w:hAnsi="Times New Roman" w:cs="Times New Roman"/>
        </w:rPr>
        <w:t xml:space="preserve"> mis en œuvre, </w:t>
      </w:r>
      <w:r w:rsidR="006E49AF" w:rsidRPr="00D733CB">
        <w:rPr>
          <w:rFonts w:ascii="Times New Roman" w:hAnsi="Times New Roman" w:cs="Times New Roman"/>
        </w:rPr>
        <w:t xml:space="preserve">mobilisé </w:t>
      </w:r>
      <w:r w:rsidR="00696DC1" w:rsidRPr="00D733CB">
        <w:rPr>
          <w:rFonts w:ascii="Times New Roman" w:hAnsi="Times New Roman" w:cs="Times New Roman"/>
        </w:rPr>
        <w:t>et vécu</w:t>
      </w:r>
      <w:r w:rsidR="00D6237C" w:rsidRPr="00D733CB">
        <w:rPr>
          <w:rFonts w:ascii="Times New Roman" w:hAnsi="Times New Roman" w:cs="Times New Roman"/>
        </w:rPr>
        <w:t xml:space="preserve"> par les acteurs d’une salle d’audience. </w:t>
      </w:r>
    </w:p>
    <w:p w14:paraId="473CB0DA" w14:textId="77777777" w:rsidR="00D733CB" w:rsidRPr="00D733CB" w:rsidRDefault="00D733CB" w:rsidP="005D1F5A">
      <w:pPr>
        <w:jc w:val="both"/>
        <w:rPr>
          <w:rFonts w:ascii="Times New Roman" w:hAnsi="Times New Roman" w:cs="Times New Roman"/>
        </w:rPr>
      </w:pPr>
    </w:p>
    <w:p w14:paraId="68A96068" w14:textId="77777777" w:rsidR="00DA669F" w:rsidRPr="00D733CB" w:rsidRDefault="00DA669F">
      <w:pPr>
        <w:rPr>
          <w:rFonts w:ascii="Times New Roman" w:hAnsi="Times New Roman" w:cs="Times New Roman"/>
        </w:rPr>
      </w:pPr>
    </w:p>
    <w:p w14:paraId="3CCA462E" w14:textId="08058BAF" w:rsidR="008C74BC" w:rsidRPr="00D733CB" w:rsidRDefault="008C74BC" w:rsidP="009C698B">
      <w:pPr>
        <w:jc w:val="both"/>
        <w:rPr>
          <w:rFonts w:ascii="Times New Roman" w:hAnsi="Times New Roman" w:cs="Times New Roman"/>
          <w:sz w:val="28"/>
          <w:szCs w:val="28"/>
        </w:rPr>
      </w:pPr>
      <w:r w:rsidRPr="00D733CB">
        <w:rPr>
          <w:rFonts w:ascii="Times New Roman" w:hAnsi="Times New Roman" w:cs="Times New Roman"/>
          <w:sz w:val="28"/>
          <w:szCs w:val="28"/>
        </w:rPr>
        <w:t xml:space="preserve">§ 2 : </w:t>
      </w:r>
      <w:r w:rsidR="00396C2E" w:rsidRPr="00D733CB">
        <w:rPr>
          <w:rFonts w:ascii="Times New Roman" w:hAnsi="Times New Roman" w:cs="Times New Roman"/>
          <w:sz w:val="28"/>
          <w:szCs w:val="28"/>
        </w:rPr>
        <w:t>PR</w:t>
      </w:r>
      <w:r w:rsidR="00525141" w:rsidRPr="00D733CB">
        <w:rPr>
          <w:rFonts w:ascii="Times New Roman" w:hAnsi="Times New Roman" w:cs="Times New Roman"/>
          <w:sz w:val="28"/>
          <w:szCs w:val="28"/>
        </w:rPr>
        <w:t>É</w:t>
      </w:r>
      <w:r w:rsidR="00396C2E" w:rsidRPr="00D733CB">
        <w:rPr>
          <w:rFonts w:ascii="Times New Roman" w:hAnsi="Times New Roman" w:cs="Times New Roman"/>
          <w:sz w:val="28"/>
          <w:szCs w:val="28"/>
        </w:rPr>
        <w:t>CISIONS M</w:t>
      </w:r>
      <w:r w:rsidR="00525141" w:rsidRPr="00D733CB">
        <w:rPr>
          <w:rFonts w:ascii="Times New Roman" w:hAnsi="Times New Roman" w:cs="Times New Roman"/>
          <w:sz w:val="28"/>
          <w:szCs w:val="28"/>
        </w:rPr>
        <w:t>É</w:t>
      </w:r>
      <w:r w:rsidR="00396C2E" w:rsidRPr="00D733CB">
        <w:rPr>
          <w:rFonts w:ascii="Times New Roman" w:hAnsi="Times New Roman" w:cs="Times New Roman"/>
          <w:sz w:val="28"/>
          <w:szCs w:val="28"/>
        </w:rPr>
        <w:t>THODOLOGIQUES</w:t>
      </w:r>
      <w:r w:rsidR="00525141" w:rsidRPr="00D733CB">
        <w:rPr>
          <w:rFonts w:ascii="Times New Roman" w:hAnsi="Times New Roman" w:cs="Times New Roman"/>
          <w:sz w:val="28"/>
          <w:szCs w:val="28"/>
        </w:rPr>
        <w:t xml:space="preserve"> </w:t>
      </w:r>
    </w:p>
    <w:p w14:paraId="287EC370" w14:textId="0DEBC26E" w:rsidR="000D6F53" w:rsidRPr="00D733CB" w:rsidRDefault="000D6F53" w:rsidP="00B03F1C">
      <w:pPr>
        <w:rPr>
          <w:rFonts w:ascii="Times New Roman" w:hAnsi="Times New Roman" w:cs="Times New Roman"/>
        </w:rPr>
      </w:pPr>
    </w:p>
    <w:p w14:paraId="51B38910" w14:textId="36D1151C" w:rsidR="00F4246D" w:rsidRPr="00D733CB" w:rsidRDefault="00105A8B" w:rsidP="009C698B">
      <w:pPr>
        <w:jc w:val="both"/>
        <w:rPr>
          <w:rFonts w:ascii="Times New Roman" w:hAnsi="Times New Roman" w:cs="Times New Roman"/>
        </w:rPr>
      </w:pPr>
      <w:r w:rsidRPr="00D733CB">
        <w:rPr>
          <w:rFonts w:ascii="Times New Roman" w:hAnsi="Times New Roman" w:cs="Times New Roman"/>
        </w:rPr>
        <w:t>L</w:t>
      </w:r>
      <w:r w:rsidR="00B02C7B" w:rsidRPr="00D733CB">
        <w:rPr>
          <w:rFonts w:ascii="Times New Roman" w:hAnsi="Times New Roman" w:cs="Times New Roman"/>
        </w:rPr>
        <w:t>a démarche</w:t>
      </w:r>
      <w:r w:rsidRPr="00D733CB">
        <w:rPr>
          <w:rFonts w:ascii="Times New Roman" w:hAnsi="Times New Roman" w:cs="Times New Roman"/>
        </w:rPr>
        <w:t xml:space="preserve"> choisie </w:t>
      </w:r>
      <w:r w:rsidR="0072000F" w:rsidRPr="00D733CB">
        <w:rPr>
          <w:rFonts w:ascii="Times New Roman" w:hAnsi="Times New Roman" w:cs="Times New Roman"/>
        </w:rPr>
        <w:t>est celle de la recherche empirique en droit</w:t>
      </w:r>
      <w:r w:rsidR="00101695" w:rsidRPr="00D733CB">
        <w:rPr>
          <w:rFonts w:ascii="Times New Roman" w:hAnsi="Times New Roman" w:cs="Times New Roman"/>
        </w:rPr>
        <w:t xml:space="preserve">, </w:t>
      </w:r>
      <w:r w:rsidR="00B02C7B" w:rsidRPr="00D733CB">
        <w:rPr>
          <w:rFonts w:ascii="Times New Roman" w:hAnsi="Times New Roman" w:cs="Times New Roman"/>
        </w:rPr>
        <w:t xml:space="preserve">qui implique </w:t>
      </w:r>
      <w:r w:rsidR="00B117E1" w:rsidRPr="00D733CB">
        <w:rPr>
          <w:rFonts w:ascii="Times New Roman" w:hAnsi="Times New Roman" w:cs="Times New Roman"/>
        </w:rPr>
        <w:t xml:space="preserve">« une rupture épistémologique visant à ne pas tenir pour acquises les représentations des acteurs du champ juridique pour structurer une démarche scientifique autour d’activités sociales impliquant une </w:t>
      </w:r>
      <w:r w:rsidR="00B117E1" w:rsidRPr="00D733CB">
        <w:rPr>
          <w:rFonts w:ascii="Times New Roman" w:hAnsi="Times New Roman" w:cs="Times New Roman"/>
        </w:rPr>
        <w:lastRenderedPageBreak/>
        <w:t xml:space="preserve">dimension </w:t>
      </w:r>
      <w:r w:rsidR="00D6237C" w:rsidRPr="00D733CB">
        <w:rPr>
          <w:rFonts w:ascii="Times New Roman" w:hAnsi="Times New Roman" w:cs="Times New Roman"/>
        </w:rPr>
        <w:t>juridique</w:t>
      </w:r>
      <w:r w:rsidR="00B117E1" w:rsidRPr="00D733CB">
        <w:rPr>
          <w:rFonts w:ascii="Times New Roman" w:hAnsi="Times New Roman" w:cs="Times New Roman"/>
        </w:rPr>
        <w:t> »</w:t>
      </w:r>
      <w:r w:rsidR="00B117E1" w:rsidRPr="00D733CB">
        <w:rPr>
          <w:rStyle w:val="Appelnotedebasdep"/>
          <w:rFonts w:ascii="Times New Roman" w:hAnsi="Times New Roman" w:cs="Times New Roman"/>
        </w:rPr>
        <w:footnoteReference w:id="29"/>
      </w:r>
      <w:r w:rsidR="00B117E1" w:rsidRPr="00D733CB">
        <w:rPr>
          <w:rFonts w:ascii="Times New Roman" w:hAnsi="Times New Roman" w:cs="Times New Roman"/>
        </w:rPr>
        <w:t xml:space="preserve">. </w:t>
      </w:r>
      <w:r w:rsidR="0072000F" w:rsidRPr="00D733CB">
        <w:rPr>
          <w:rFonts w:ascii="Times New Roman" w:hAnsi="Times New Roman" w:cs="Times New Roman"/>
        </w:rPr>
        <w:t xml:space="preserve">L’analyse </w:t>
      </w:r>
      <w:r w:rsidR="00696DC1" w:rsidRPr="00D733CB">
        <w:rPr>
          <w:rFonts w:ascii="Times New Roman" w:hAnsi="Times New Roman" w:cs="Times New Roman"/>
        </w:rPr>
        <w:t>emprunte ses</w:t>
      </w:r>
      <w:r w:rsidR="00DA669F" w:rsidRPr="00D733CB">
        <w:rPr>
          <w:rFonts w:ascii="Times New Roman" w:hAnsi="Times New Roman" w:cs="Times New Roman"/>
        </w:rPr>
        <w:t xml:space="preserve"> outils </w:t>
      </w:r>
      <w:r w:rsidR="00696DC1" w:rsidRPr="00D733CB">
        <w:rPr>
          <w:rFonts w:ascii="Times New Roman" w:hAnsi="Times New Roman" w:cs="Times New Roman"/>
        </w:rPr>
        <w:t>de réflexion à</w:t>
      </w:r>
      <w:r w:rsidR="00DA669F" w:rsidRPr="00D733CB">
        <w:rPr>
          <w:rFonts w:ascii="Times New Roman" w:hAnsi="Times New Roman" w:cs="Times New Roman"/>
        </w:rPr>
        <w:t xml:space="preserve"> la sociologie politique, </w:t>
      </w:r>
      <w:r w:rsidR="00696DC1" w:rsidRPr="00D733CB">
        <w:rPr>
          <w:rFonts w:ascii="Times New Roman" w:hAnsi="Times New Roman" w:cs="Times New Roman"/>
        </w:rPr>
        <w:t xml:space="preserve">pour considérer </w:t>
      </w:r>
      <w:r w:rsidR="00DA669F" w:rsidRPr="00D733CB">
        <w:rPr>
          <w:rFonts w:ascii="Times New Roman" w:hAnsi="Times New Roman" w:cs="Times New Roman"/>
        </w:rPr>
        <w:t>le droit au-delà de s</w:t>
      </w:r>
      <w:r w:rsidR="00EC1B5D" w:rsidRPr="00D733CB">
        <w:rPr>
          <w:rFonts w:ascii="Times New Roman" w:hAnsi="Times New Roman" w:cs="Times New Roman"/>
        </w:rPr>
        <w:t>es</w:t>
      </w:r>
      <w:r w:rsidR="00DA669F" w:rsidRPr="00D733CB">
        <w:rPr>
          <w:rFonts w:ascii="Times New Roman" w:hAnsi="Times New Roman" w:cs="Times New Roman"/>
        </w:rPr>
        <w:t xml:space="preserve"> dimension</w:t>
      </w:r>
      <w:r w:rsidR="00EC1B5D" w:rsidRPr="00D733CB">
        <w:rPr>
          <w:rFonts w:ascii="Times New Roman" w:hAnsi="Times New Roman" w:cs="Times New Roman"/>
        </w:rPr>
        <w:t>s</w:t>
      </w:r>
      <w:r w:rsidR="00DA669F" w:rsidRPr="00D733CB">
        <w:rPr>
          <w:rFonts w:ascii="Times New Roman" w:hAnsi="Times New Roman" w:cs="Times New Roman"/>
        </w:rPr>
        <w:t xml:space="preserve"> normative</w:t>
      </w:r>
      <w:r w:rsidR="00EC1B5D" w:rsidRPr="00D733CB">
        <w:rPr>
          <w:rFonts w:ascii="Times New Roman" w:hAnsi="Times New Roman" w:cs="Times New Roman"/>
        </w:rPr>
        <w:t xml:space="preserve"> et performative</w:t>
      </w:r>
      <w:r w:rsidR="00DA669F" w:rsidRPr="00D733CB">
        <w:rPr>
          <w:rFonts w:ascii="Times New Roman" w:hAnsi="Times New Roman" w:cs="Times New Roman"/>
        </w:rPr>
        <w:t>, comme le résultat d</w:t>
      </w:r>
      <w:r w:rsidR="00696DC1" w:rsidRPr="00D733CB">
        <w:rPr>
          <w:rFonts w:ascii="Times New Roman" w:hAnsi="Times New Roman" w:cs="Times New Roman"/>
        </w:rPr>
        <w:t>’</w:t>
      </w:r>
      <w:r w:rsidR="00DA669F" w:rsidRPr="00D733CB">
        <w:rPr>
          <w:rFonts w:ascii="Times New Roman" w:hAnsi="Times New Roman" w:cs="Times New Roman"/>
        </w:rPr>
        <w:t>interactions entre acteurs publics et privés</w:t>
      </w:r>
      <w:r w:rsidR="00696DC1" w:rsidRPr="00D733CB">
        <w:rPr>
          <w:rStyle w:val="Appelnotedebasdep"/>
          <w:rFonts w:ascii="Times New Roman" w:hAnsi="Times New Roman" w:cs="Times New Roman"/>
        </w:rPr>
        <w:footnoteReference w:id="30"/>
      </w:r>
      <w:r w:rsidR="00DA669F" w:rsidRPr="00D733CB">
        <w:rPr>
          <w:rFonts w:ascii="Times New Roman" w:hAnsi="Times New Roman" w:cs="Times New Roman"/>
        </w:rPr>
        <w:t>. Cette approche plurielle permet d</w:t>
      </w:r>
      <w:r w:rsidR="00696DC1" w:rsidRPr="00D733CB">
        <w:rPr>
          <w:rFonts w:ascii="Times New Roman" w:hAnsi="Times New Roman" w:cs="Times New Roman"/>
        </w:rPr>
        <w:t>’</w:t>
      </w:r>
      <w:r w:rsidR="00DA669F" w:rsidRPr="00D733CB">
        <w:rPr>
          <w:rFonts w:ascii="Times New Roman" w:hAnsi="Times New Roman" w:cs="Times New Roman"/>
        </w:rPr>
        <w:t>interroger les pratiques d</w:t>
      </w:r>
      <w:r w:rsidR="00696DC1" w:rsidRPr="00D733CB">
        <w:rPr>
          <w:rFonts w:ascii="Times New Roman" w:hAnsi="Times New Roman" w:cs="Times New Roman"/>
        </w:rPr>
        <w:t>’</w:t>
      </w:r>
      <w:r w:rsidR="00DA669F" w:rsidRPr="00D733CB">
        <w:rPr>
          <w:rFonts w:ascii="Times New Roman" w:hAnsi="Times New Roman" w:cs="Times New Roman"/>
        </w:rPr>
        <w:t xml:space="preserve">application </w:t>
      </w:r>
      <w:r w:rsidR="00696DC1" w:rsidRPr="00D733CB">
        <w:rPr>
          <w:rFonts w:ascii="Times New Roman" w:hAnsi="Times New Roman" w:cs="Times New Roman"/>
        </w:rPr>
        <w:t xml:space="preserve">et de réception </w:t>
      </w:r>
      <w:r w:rsidR="00DA669F" w:rsidRPr="00D733CB">
        <w:rPr>
          <w:rFonts w:ascii="Times New Roman" w:hAnsi="Times New Roman" w:cs="Times New Roman"/>
        </w:rPr>
        <w:t>de la norme, qui participent à la construction du droit comme fait social</w:t>
      </w:r>
      <w:r w:rsidR="007F62F6" w:rsidRPr="00D733CB">
        <w:rPr>
          <w:rFonts w:ascii="Times New Roman" w:hAnsi="Times New Roman" w:cs="Times New Roman"/>
        </w:rPr>
        <w:t>, e</w:t>
      </w:r>
      <w:r w:rsidR="007F62F6" w:rsidRPr="00D733CB">
        <w:rPr>
          <w:rFonts w:ascii="Times New Roman" w:hAnsi="Times New Roman" w:cs="Times New Roman"/>
          <w:color w:val="000000" w:themeColor="text1"/>
        </w:rPr>
        <w:t>t à son usage socio-politique</w:t>
      </w:r>
      <w:r w:rsidR="007F62F6" w:rsidRPr="00D733CB">
        <w:rPr>
          <w:rStyle w:val="Appelnotedebasdep"/>
          <w:rFonts w:ascii="Times New Roman" w:hAnsi="Times New Roman" w:cs="Times New Roman"/>
          <w:color w:val="000000" w:themeColor="text1"/>
        </w:rPr>
        <w:footnoteReference w:id="31"/>
      </w:r>
      <w:r w:rsidR="0072000F" w:rsidRPr="00D733CB">
        <w:rPr>
          <w:rFonts w:ascii="Times New Roman" w:hAnsi="Times New Roman" w:cs="Times New Roman"/>
        </w:rPr>
        <w:t>.</w:t>
      </w:r>
      <w:r w:rsidR="00C85227" w:rsidRPr="00D733CB">
        <w:rPr>
          <w:rFonts w:ascii="Times New Roman" w:hAnsi="Times New Roman" w:cs="Times New Roman"/>
        </w:rPr>
        <w:t xml:space="preserve"> </w:t>
      </w:r>
      <w:r w:rsidR="007F62F6" w:rsidRPr="00D733CB">
        <w:rPr>
          <w:rFonts w:ascii="Times New Roman" w:hAnsi="Times New Roman" w:cs="Times New Roman"/>
        </w:rPr>
        <w:t xml:space="preserve">Les outils pratiques mobilisés reposent </w:t>
      </w:r>
      <w:r w:rsidR="00C85227" w:rsidRPr="00D733CB">
        <w:rPr>
          <w:rFonts w:ascii="Times New Roman" w:hAnsi="Times New Roman" w:cs="Times New Roman"/>
        </w:rPr>
        <w:t xml:space="preserve">quant à eux </w:t>
      </w:r>
      <w:r w:rsidR="007F62F6" w:rsidRPr="00D733CB">
        <w:rPr>
          <w:rFonts w:ascii="Times New Roman" w:hAnsi="Times New Roman" w:cs="Times New Roman"/>
        </w:rPr>
        <w:t>sur la compilation de données chiff</w:t>
      </w:r>
      <w:r w:rsidR="003F1D45">
        <w:rPr>
          <w:rFonts w:ascii="Times New Roman" w:hAnsi="Times New Roman" w:cs="Times New Roman"/>
        </w:rPr>
        <w:t>r</w:t>
      </w:r>
      <w:r w:rsidR="007F62F6" w:rsidRPr="00D733CB">
        <w:rPr>
          <w:rFonts w:ascii="Times New Roman" w:hAnsi="Times New Roman" w:cs="Times New Roman"/>
        </w:rPr>
        <w:t xml:space="preserve">ées obtenues auprès d’acteurs de terrain, et sur </w:t>
      </w:r>
      <w:r w:rsidR="00C85227" w:rsidRPr="00D733CB">
        <w:rPr>
          <w:rFonts w:ascii="Times New Roman" w:hAnsi="Times New Roman" w:cs="Times New Roman"/>
        </w:rPr>
        <w:t xml:space="preserve">la </w:t>
      </w:r>
      <w:r w:rsidR="007F62F6" w:rsidRPr="00D733CB">
        <w:rPr>
          <w:rFonts w:ascii="Times New Roman" w:hAnsi="Times New Roman" w:cs="Times New Roman"/>
        </w:rPr>
        <w:t>combinaison des approches quantitative et qualitative</w:t>
      </w:r>
      <w:r w:rsidR="00156D8E">
        <w:rPr>
          <w:rFonts w:ascii="Times New Roman" w:hAnsi="Times New Roman" w:cs="Times New Roman"/>
        </w:rPr>
        <w:t>,</w:t>
      </w:r>
      <w:r w:rsidR="00C85227" w:rsidRPr="00D733CB">
        <w:rPr>
          <w:rFonts w:ascii="Times New Roman" w:hAnsi="Times New Roman" w:cs="Times New Roman"/>
        </w:rPr>
        <w:t xml:space="preserve"> dans le cadre des observations d’audience</w:t>
      </w:r>
      <w:r w:rsidR="00156D8E">
        <w:rPr>
          <w:rFonts w:ascii="Times New Roman" w:hAnsi="Times New Roman" w:cs="Times New Roman"/>
        </w:rPr>
        <w:t>s</w:t>
      </w:r>
      <w:r w:rsidR="00C85227" w:rsidRPr="00D733CB">
        <w:rPr>
          <w:rFonts w:ascii="Times New Roman" w:hAnsi="Times New Roman" w:cs="Times New Roman"/>
        </w:rPr>
        <w:t xml:space="preserve"> et du relevé de jurisprudence. </w:t>
      </w:r>
    </w:p>
    <w:p w14:paraId="5D906558" w14:textId="77777777" w:rsidR="00C85227" w:rsidRPr="00D733CB" w:rsidRDefault="00C85227" w:rsidP="009C698B">
      <w:pPr>
        <w:jc w:val="both"/>
        <w:rPr>
          <w:rFonts w:ascii="Times New Roman" w:hAnsi="Times New Roman" w:cs="Times New Roman"/>
        </w:rPr>
      </w:pPr>
    </w:p>
    <w:p w14:paraId="0E6261E2" w14:textId="2A9F7E10" w:rsidR="00F4246D" w:rsidRPr="00D733CB" w:rsidRDefault="00C85227" w:rsidP="009C698B">
      <w:pPr>
        <w:jc w:val="both"/>
        <w:rPr>
          <w:rFonts w:ascii="Times New Roman" w:hAnsi="Times New Roman" w:cs="Times New Roman"/>
        </w:rPr>
      </w:pPr>
      <w:r w:rsidRPr="00D733CB">
        <w:rPr>
          <w:rFonts w:ascii="Times New Roman" w:hAnsi="Times New Roman" w:cs="Times New Roman"/>
        </w:rPr>
        <w:t>Les chiffres présentés dans le troisième chapitre proviennent de deux sources. Ils ont d’une part</w:t>
      </w:r>
      <w:r w:rsidR="00F4246D" w:rsidRPr="00D733CB">
        <w:rPr>
          <w:rFonts w:ascii="Times New Roman" w:hAnsi="Times New Roman" w:cs="Times New Roman"/>
        </w:rPr>
        <w:t xml:space="preserve"> été récoltés auprès du greffe du tribunal de police francophone de Bruxelles</w:t>
      </w:r>
      <w:r w:rsidR="00010E98">
        <w:rPr>
          <w:rFonts w:ascii="Times New Roman" w:hAnsi="Times New Roman" w:cs="Times New Roman"/>
        </w:rPr>
        <w:t xml:space="preserve">, </w:t>
      </w:r>
      <w:r w:rsidRPr="00D733CB">
        <w:rPr>
          <w:rFonts w:ascii="Times New Roman" w:hAnsi="Times New Roman" w:cs="Times New Roman"/>
        </w:rPr>
        <w:t xml:space="preserve">qui nous a transmis des données précompilées concernant l’activité globale du tribunal, ainsi que des tableaux desquels </w:t>
      </w:r>
      <w:r w:rsidR="00853C95" w:rsidRPr="00D733CB">
        <w:rPr>
          <w:rFonts w:ascii="Times New Roman" w:hAnsi="Times New Roman" w:cs="Times New Roman"/>
        </w:rPr>
        <w:t>ont été extraites</w:t>
      </w:r>
      <w:r w:rsidRPr="00D733CB">
        <w:rPr>
          <w:rFonts w:ascii="Times New Roman" w:hAnsi="Times New Roman" w:cs="Times New Roman"/>
        </w:rPr>
        <w:t xml:space="preserve"> les données pertinentes </w:t>
      </w:r>
      <w:r w:rsidR="00853C95" w:rsidRPr="00D733CB">
        <w:rPr>
          <w:rFonts w:ascii="Times New Roman" w:hAnsi="Times New Roman" w:cs="Times New Roman"/>
        </w:rPr>
        <w:t>relatives</w:t>
      </w:r>
      <w:r w:rsidRPr="00D733CB">
        <w:rPr>
          <w:rFonts w:ascii="Times New Roman" w:hAnsi="Times New Roman" w:cs="Times New Roman"/>
        </w:rPr>
        <w:t xml:space="preserve"> au contentieux « Covid »</w:t>
      </w:r>
      <w:r w:rsidRPr="00D733CB">
        <w:rPr>
          <w:rStyle w:val="Appelnotedebasdep"/>
          <w:rFonts w:ascii="Times New Roman" w:hAnsi="Times New Roman" w:cs="Times New Roman"/>
        </w:rPr>
        <w:footnoteReference w:id="32"/>
      </w:r>
      <w:r w:rsidRPr="00D733CB">
        <w:rPr>
          <w:rFonts w:ascii="Times New Roman" w:hAnsi="Times New Roman" w:cs="Times New Roman"/>
        </w:rPr>
        <w:t>.</w:t>
      </w:r>
      <w:r w:rsidR="00853C95" w:rsidRPr="00D733CB">
        <w:rPr>
          <w:rFonts w:ascii="Times New Roman" w:hAnsi="Times New Roman" w:cs="Times New Roman"/>
        </w:rPr>
        <w:t xml:space="preserve"> </w:t>
      </w:r>
      <w:r w:rsidRPr="00D733CB">
        <w:rPr>
          <w:rFonts w:ascii="Times New Roman" w:hAnsi="Times New Roman" w:cs="Times New Roman"/>
        </w:rPr>
        <w:t xml:space="preserve">D’autre part, le service d’appui du ministère public et la section </w:t>
      </w:r>
      <w:r w:rsidR="00853C95" w:rsidRPr="00D733CB">
        <w:rPr>
          <w:rFonts w:ascii="Times New Roman" w:hAnsi="Times New Roman" w:cs="Times New Roman"/>
        </w:rPr>
        <w:t>« </w:t>
      </w:r>
      <w:proofErr w:type="spellStart"/>
      <w:r w:rsidRPr="00D733CB">
        <w:rPr>
          <w:rFonts w:ascii="Times New Roman" w:hAnsi="Times New Roman" w:cs="Times New Roman"/>
        </w:rPr>
        <w:t>eco</w:t>
      </w:r>
      <w:proofErr w:type="spellEnd"/>
      <w:r w:rsidRPr="00D733CB">
        <w:rPr>
          <w:rFonts w:ascii="Times New Roman" w:hAnsi="Times New Roman" w:cs="Times New Roman"/>
        </w:rPr>
        <w:t>-fin</w:t>
      </w:r>
      <w:r w:rsidR="00853C95" w:rsidRPr="00D733CB">
        <w:rPr>
          <w:rFonts w:ascii="Times New Roman" w:hAnsi="Times New Roman" w:cs="Times New Roman"/>
        </w:rPr>
        <w:t> »</w:t>
      </w:r>
      <w:r w:rsidRPr="00D733CB">
        <w:rPr>
          <w:rFonts w:ascii="Times New Roman" w:hAnsi="Times New Roman" w:cs="Times New Roman"/>
        </w:rPr>
        <w:t xml:space="preserve"> du parquet de Bruxelles nous ont communiqué des chiffres relatifs au</w:t>
      </w:r>
      <w:r w:rsidR="00853C95" w:rsidRPr="00D733CB">
        <w:rPr>
          <w:rFonts w:ascii="Times New Roman" w:hAnsi="Times New Roman" w:cs="Times New Roman"/>
        </w:rPr>
        <w:t xml:space="preserve"> traitement des dossiers et aux </w:t>
      </w:r>
      <w:r w:rsidRPr="00D733CB">
        <w:rPr>
          <w:rFonts w:ascii="Times New Roman" w:hAnsi="Times New Roman" w:cs="Times New Roman"/>
        </w:rPr>
        <w:t xml:space="preserve">recours </w:t>
      </w:r>
      <w:r w:rsidR="00853C95" w:rsidRPr="00D733CB">
        <w:rPr>
          <w:rFonts w:ascii="Times New Roman" w:hAnsi="Times New Roman" w:cs="Times New Roman"/>
        </w:rPr>
        <w:t>contre les jugements « Covid »</w:t>
      </w:r>
      <w:r w:rsidR="00853C95" w:rsidRPr="00D733CB">
        <w:rPr>
          <w:rStyle w:val="Appelnotedebasdep"/>
          <w:rFonts w:ascii="Times New Roman" w:hAnsi="Times New Roman" w:cs="Times New Roman"/>
        </w:rPr>
        <w:footnoteReference w:id="33"/>
      </w:r>
      <w:r w:rsidR="00853C95" w:rsidRPr="00D733CB">
        <w:rPr>
          <w:rFonts w:ascii="Times New Roman" w:hAnsi="Times New Roman" w:cs="Times New Roman"/>
        </w:rPr>
        <w:t>.</w:t>
      </w:r>
    </w:p>
    <w:p w14:paraId="1E6821C2" w14:textId="7D227CA3" w:rsidR="00C85227" w:rsidRPr="00D733CB" w:rsidRDefault="00C85227" w:rsidP="009C698B">
      <w:pPr>
        <w:jc w:val="both"/>
        <w:rPr>
          <w:rFonts w:ascii="Times New Roman" w:hAnsi="Times New Roman" w:cs="Times New Roman"/>
        </w:rPr>
      </w:pPr>
    </w:p>
    <w:p w14:paraId="0A770EC9" w14:textId="7AF5DAD5" w:rsidR="00B42471" w:rsidRPr="00D733CB" w:rsidRDefault="00990FEB" w:rsidP="009C698B">
      <w:pPr>
        <w:jc w:val="both"/>
        <w:rPr>
          <w:rFonts w:ascii="Times New Roman" w:hAnsi="Times New Roman" w:cs="Times New Roman"/>
        </w:rPr>
      </w:pPr>
      <w:r w:rsidRPr="00D733CB">
        <w:rPr>
          <w:rFonts w:ascii="Times New Roman" w:hAnsi="Times New Roman" w:cs="Times New Roman"/>
          <w:color w:val="29211A"/>
          <w:lang w:val="fr-FR"/>
        </w:rPr>
        <w:t xml:space="preserve">La quatrième partie reprend les résultats </w:t>
      </w:r>
      <w:r w:rsidR="002F5D15" w:rsidRPr="00D733CB">
        <w:rPr>
          <w:rFonts w:ascii="Times New Roman" w:hAnsi="Times New Roman" w:cs="Times New Roman"/>
          <w:color w:val="29211A"/>
          <w:lang w:val="fr-FR"/>
        </w:rPr>
        <w:t>d’observations menées</w:t>
      </w:r>
      <w:r w:rsidRPr="00D733CB">
        <w:rPr>
          <w:rFonts w:ascii="Times New Roman" w:hAnsi="Times New Roman" w:cs="Times New Roman"/>
          <w:color w:val="29211A"/>
          <w:lang w:val="fr-FR"/>
        </w:rPr>
        <w:t xml:space="preserve"> lors de 5 audiences </w:t>
      </w:r>
      <w:r w:rsidR="00E8478D">
        <w:rPr>
          <w:rFonts w:ascii="Times New Roman" w:hAnsi="Times New Roman" w:cs="Times New Roman"/>
          <w:color w:val="29211A"/>
          <w:lang w:val="fr-FR"/>
        </w:rPr>
        <w:t xml:space="preserve">de la chambre « Covid » </w:t>
      </w:r>
      <w:r w:rsidR="009E2011">
        <w:rPr>
          <w:rFonts w:ascii="Times New Roman" w:hAnsi="Times New Roman" w:cs="Times New Roman"/>
          <w:color w:val="29211A"/>
          <w:lang w:val="fr-FR"/>
        </w:rPr>
        <w:t>du</w:t>
      </w:r>
      <w:r w:rsidR="009E2011" w:rsidRPr="00D733CB">
        <w:rPr>
          <w:rFonts w:ascii="Times New Roman" w:hAnsi="Times New Roman" w:cs="Times New Roman"/>
          <w:color w:val="29211A"/>
          <w:lang w:val="fr-FR"/>
        </w:rPr>
        <w:t xml:space="preserve"> </w:t>
      </w:r>
      <w:r w:rsidR="004129E1" w:rsidRPr="00D733CB">
        <w:rPr>
          <w:rFonts w:ascii="Times New Roman" w:hAnsi="Times New Roman" w:cs="Times New Roman"/>
          <w:color w:val="29211A"/>
          <w:lang w:val="fr-FR"/>
        </w:rPr>
        <w:t>tribunal de police francophone de Bruxelles entre</w:t>
      </w:r>
      <w:r w:rsidRPr="00D733CB">
        <w:rPr>
          <w:rFonts w:ascii="Times New Roman" w:hAnsi="Times New Roman" w:cs="Times New Roman"/>
          <w:color w:val="29211A"/>
          <w:lang w:val="fr-FR"/>
        </w:rPr>
        <w:t xml:space="preserve"> </w:t>
      </w:r>
      <w:r w:rsidR="004129E1" w:rsidRPr="00D733CB">
        <w:rPr>
          <w:rFonts w:ascii="Times New Roman" w:hAnsi="Times New Roman" w:cs="Times New Roman"/>
          <w:color w:val="29211A"/>
          <w:lang w:val="fr-FR"/>
        </w:rPr>
        <w:t xml:space="preserve">le </w:t>
      </w:r>
      <w:r w:rsidRPr="00D733CB">
        <w:rPr>
          <w:rFonts w:ascii="Times New Roman" w:hAnsi="Times New Roman" w:cs="Times New Roman"/>
          <w:color w:val="29211A"/>
          <w:lang w:val="fr-FR"/>
        </w:rPr>
        <w:t xml:space="preserve">15 février 2022 </w:t>
      </w:r>
      <w:r w:rsidR="004129E1" w:rsidRPr="00D733CB">
        <w:rPr>
          <w:rFonts w:ascii="Times New Roman" w:hAnsi="Times New Roman" w:cs="Times New Roman"/>
          <w:color w:val="29211A"/>
          <w:lang w:val="fr-FR"/>
        </w:rPr>
        <w:t>et le</w:t>
      </w:r>
      <w:r w:rsidRPr="00D733CB">
        <w:rPr>
          <w:rFonts w:ascii="Times New Roman" w:hAnsi="Times New Roman" w:cs="Times New Roman"/>
          <w:color w:val="29211A"/>
          <w:lang w:val="fr-FR"/>
        </w:rPr>
        <w:t xml:space="preserve"> 29 mars 2022</w:t>
      </w:r>
      <w:r w:rsidR="004129E1" w:rsidRPr="00D733CB">
        <w:rPr>
          <w:rFonts w:ascii="Times New Roman" w:hAnsi="Times New Roman" w:cs="Times New Roman"/>
          <w:color w:val="29211A"/>
          <w:lang w:val="fr-FR"/>
        </w:rPr>
        <w:t xml:space="preserve">, à une période où </w:t>
      </w:r>
      <w:r w:rsidR="002F5D15" w:rsidRPr="00D733CB">
        <w:rPr>
          <w:rFonts w:ascii="Times New Roman" w:hAnsi="Times New Roman" w:cs="Times New Roman"/>
          <w:lang w:val="fr-FR"/>
        </w:rPr>
        <w:t xml:space="preserve">les règles sanitaires permettent à nouveau </w:t>
      </w:r>
      <w:r w:rsidR="000E3C9F" w:rsidRPr="00D733CB">
        <w:rPr>
          <w:rFonts w:ascii="Times New Roman" w:hAnsi="Times New Roman" w:cs="Times New Roman"/>
          <w:lang w:val="fr-FR"/>
        </w:rPr>
        <w:t>au public</w:t>
      </w:r>
      <w:r w:rsidR="004129E1" w:rsidRPr="00D733CB">
        <w:rPr>
          <w:rFonts w:ascii="Times New Roman" w:hAnsi="Times New Roman" w:cs="Times New Roman"/>
        </w:rPr>
        <w:t xml:space="preserve"> </w:t>
      </w:r>
      <w:r w:rsidR="002F5D15" w:rsidRPr="00D733CB">
        <w:rPr>
          <w:rFonts w:ascii="Times New Roman" w:hAnsi="Times New Roman" w:cs="Times New Roman"/>
        </w:rPr>
        <w:t>d’</w:t>
      </w:r>
      <w:r w:rsidR="004129E1" w:rsidRPr="00D733CB">
        <w:rPr>
          <w:rFonts w:ascii="Times New Roman" w:hAnsi="Times New Roman" w:cs="Times New Roman"/>
        </w:rPr>
        <w:t xml:space="preserve">assister </w:t>
      </w:r>
      <w:r w:rsidR="002F5D15" w:rsidRPr="00D733CB">
        <w:rPr>
          <w:rFonts w:ascii="Times New Roman" w:hAnsi="Times New Roman" w:cs="Times New Roman"/>
        </w:rPr>
        <w:t xml:space="preserve">aux </w:t>
      </w:r>
      <w:r w:rsidR="004129E1" w:rsidRPr="00D733CB">
        <w:rPr>
          <w:rFonts w:ascii="Times New Roman" w:hAnsi="Times New Roman" w:cs="Times New Roman"/>
        </w:rPr>
        <w:t>audience</w:t>
      </w:r>
      <w:r w:rsidR="002F5D15" w:rsidRPr="00D733CB">
        <w:rPr>
          <w:rFonts w:ascii="Times New Roman" w:hAnsi="Times New Roman" w:cs="Times New Roman"/>
        </w:rPr>
        <w:t>s</w:t>
      </w:r>
      <w:r w:rsidR="00184B85">
        <w:rPr>
          <w:rStyle w:val="Appelnotedebasdep"/>
          <w:rFonts w:ascii="Times New Roman" w:hAnsi="Times New Roman" w:cs="Times New Roman"/>
        </w:rPr>
        <w:footnoteReference w:id="34"/>
      </w:r>
      <w:r w:rsidR="004129E1" w:rsidRPr="00D733CB">
        <w:rPr>
          <w:rFonts w:ascii="Times New Roman" w:hAnsi="Times New Roman" w:cs="Times New Roman"/>
        </w:rPr>
        <w:t>.</w:t>
      </w:r>
      <w:r w:rsidR="00156D8E">
        <w:rPr>
          <w:rFonts w:ascii="Times New Roman" w:hAnsi="Times New Roman" w:cs="Times New Roman"/>
        </w:rPr>
        <w:t xml:space="preserve"> </w:t>
      </w:r>
      <w:r w:rsidR="00B42471" w:rsidRPr="00D733CB">
        <w:rPr>
          <w:rFonts w:ascii="Times New Roman" w:hAnsi="Times New Roman" w:cs="Times New Roman"/>
        </w:rPr>
        <w:t xml:space="preserve">Dans la prise de notes, une attention a </w:t>
      </w:r>
      <w:r w:rsidR="00010E98">
        <w:rPr>
          <w:rFonts w:ascii="Times New Roman" w:hAnsi="Times New Roman" w:cs="Times New Roman"/>
        </w:rPr>
        <w:t xml:space="preserve">d’abord </w:t>
      </w:r>
      <w:r w:rsidR="00B42471" w:rsidRPr="00D733CB">
        <w:rPr>
          <w:rFonts w:ascii="Times New Roman" w:hAnsi="Times New Roman" w:cs="Times New Roman"/>
        </w:rPr>
        <w:t>été portée à la sociologie des prévenus. Ont notamment été retenues les caractéristiques relatives à l’âge</w:t>
      </w:r>
      <w:r w:rsidR="00B42471" w:rsidRPr="0024023B">
        <w:rPr>
          <w:rFonts w:ascii="Times New Roman" w:hAnsi="Times New Roman" w:cs="Times New Roman"/>
        </w:rPr>
        <w:t>, l’origine, ou</w:t>
      </w:r>
      <w:r w:rsidR="00B42471" w:rsidRPr="00D733CB">
        <w:rPr>
          <w:rFonts w:ascii="Times New Roman" w:hAnsi="Times New Roman" w:cs="Times New Roman"/>
        </w:rPr>
        <w:t xml:space="preserve"> aux antécédents judiciaires</w:t>
      </w:r>
      <w:r w:rsidR="007D03E4" w:rsidRPr="00D733CB">
        <w:rPr>
          <w:rFonts w:ascii="Times New Roman" w:hAnsi="Times New Roman" w:cs="Times New Roman"/>
        </w:rPr>
        <w:t xml:space="preserve"> des personnes poursuivies</w:t>
      </w:r>
      <w:r w:rsidR="00B42471" w:rsidRPr="00D733CB">
        <w:rPr>
          <w:rFonts w:ascii="Times New Roman" w:hAnsi="Times New Roman" w:cs="Times New Roman"/>
        </w:rPr>
        <w:t xml:space="preserve">. </w:t>
      </w:r>
      <w:r w:rsidR="000603B3" w:rsidRPr="00D733CB">
        <w:rPr>
          <w:rFonts w:ascii="Times New Roman" w:hAnsi="Times New Roman" w:cs="Times New Roman"/>
        </w:rPr>
        <w:t xml:space="preserve">Les interactions entre parties au procès ont également été </w:t>
      </w:r>
      <w:r w:rsidR="007D03E4" w:rsidRPr="00D733CB">
        <w:rPr>
          <w:rFonts w:ascii="Times New Roman" w:hAnsi="Times New Roman" w:cs="Times New Roman"/>
        </w:rPr>
        <w:t xml:space="preserve">consignées </w:t>
      </w:r>
      <w:r w:rsidR="000603B3" w:rsidRPr="00D733CB">
        <w:rPr>
          <w:rFonts w:ascii="Times New Roman" w:hAnsi="Times New Roman" w:cs="Times New Roman"/>
        </w:rPr>
        <w:t xml:space="preserve">dans les notes, et ont permis de tracer les contours des récits (convergents ou divergents) des différents acteurs, profanes </w:t>
      </w:r>
      <w:r w:rsidR="007D03E4" w:rsidRPr="00D733CB">
        <w:rPr>
          <w:rFonts w:ascii="Times New Roman" w:hAnsi="Times New Roman" w:cs="Times New Roman"/>
        </w:rPr>
        <w:t xml:space="preserve">(prévenus) </w:t>
      </w:r>
      <w:r w:rsidR="000603B3" w:rsidRPr="00D733CB">
        <w:rPr>
          <w:rFonts w:ascii="Times New Roman" w:hAnsi="Times New Roman" w:cs="Times New Roman"/>
        </w:rPr>
        <w:t>ou professionnels du droit (magistrat du siège, magistrat du parquet, avocat</w:t>
      </w:r>
      <w:r w:rsidR="007D03E4" w:rsidRPr="00D733CB">
        <w:rPr>
          <w:rFonts w:ascii="Times New Roman" w:hAnsi="Times New Roman" w:cs="Times New Roman"/>
        </w:rPr>
        <w:t>s</w:t>
      </w:r>
      <w:r w:rsidR="007D03E4" w:rsidRPr="00D733CB">
        <w:rPr>
          <w:rStyle w:val="Appelnotedebasdep"/>
          <w:rFonts w:ascii="Times New Roman" w:hAnsi="Times New Roman" w:cs="Times New Roman"/>
        </w:rPr>
        <w:footnoteReference w:id="35"/>
      </w:r>
      <w:r w:rsidR="000603B3" w:rsidRPr="00D733CB">
        <w:rPr>
          <w:rFonts w:ascii="Times New Roman" w:hAnsi="Times New Roman" w:cs="Times New Roman"/>
        </w:rPr>
        <w:t>).</w:t>
      </w:r>
      <w:r w:rsidR="00C740E8" w:rsidRPr="00D733CB">
        <w:rPr>
          <w:rFonts w:ascii="Times New Roman" w:hAnsi="Times New Roman" w:cs="Times New Roman"/>
        </w:rPr>
        <w:t xml:space="preserve"> Enfin, l’observation s’est penchée sur le processus décisionnel (motivation </w:t>
      </w:r>
      <w:r w:rsidR="007D03E4" w:rsidRPr="00D733CB">
        <w:rPr>
          <w:rFonts w:ascii="Times New Roman" w:hAnsi="Times New Roman" w:cs="Times New Roman"/>
        </w:rPr>
        <w:t>orale</w:t>
      </w:r>
      <w:r w:rsidR="00C740E8" w:rsidRPr="00D733CB">
        <w:rPr>
          <w:rFonts w:ascii="Times New Roman" w:hAnsi="Times New Roman" w:cs="Times New Roman"/>
        </w:rPr>
        <w:t>, pratiques récurrentes) et sur le contenu des jugements prononcés.</w:t>
      </w:r>
    </w:p>
    <w:p w14:paraId="414B6693" w14:textId="77777777" w:rsidR="000E3C9F" w:rsidRPr="00D733CB" w:rsidRDefault="000E3C9F" w:rsidP="009C698B">
      <w:pPr>
        <w:jc w:val="both"/>
        <w:rPr>
          <w:rFonts w:ascii="Times New Roman" w:hAnsi="Times New Roman" w:cs="Times New Roman"/>
        </w:rPr>
      </w:pPr>
    </w:p>
    <w:p w14:paraId="1319F7CE" w14:textId="1968798B" w:rsidR="002F5D15" w:rsidRPr="00D733CB" w:rsidRDefault="000E3C9F" w:rsidP="009C698B">
      <w:pPr>
        <w:jc w:val="both"/>
        <w:rPr>
          <w:rFonts w:ascii="Times New Roman" w:hAnsi="Times New Roman" w:cs="Times New Roman"/>
        </w:rPr>
      </w:pPr>
      <w:r w:rsidRPr="00D733CB">
        <w:rPr>
          <w:rFonts w:ascii="Times New Roman" w:hAnsi="Times New Roman" w:cs="Times New Roman"/>
        </w:rPr>
        <w:t xml:space="preserve">Les résultats des observations ont été complétés par le relevé des décisions </w:t>
      </w:r>
      <w:r w:rsidR="00FD15D8" w:rsidRPr="00D733CB">
        <w:rPr>
          <w:rFonts w:ascii="Times New Roman" w:hAnsi="Times New Roman" w:cs="Times New Roman"/>
        </w:rPr>
        <w:t>rendues aux audiences lors desquelles les observations ont été menées</w:t>
      </w:r>
      <w:r w:rsidR="00BD0EAC">
        <w:rPr>
          <w:rStyle w:val="Appelnotedebasdep"/>
          <w:rFonts w:ascii="Times New Roman" w:hAnsi="Times New Roman" w:cs="Times New Roman"/>
        </w:rPr>
        <w:footnoteReference w:id="36"/>
      </w:r>
      <w:r w:rsidR="00FD15D8" w:rsidRPr="00D733CB">
        <w:rPr>
          <w:rFonts w:ascii="Times New Roman" w:hAnsi="Times New Roman" w:cs="Times New Roman"/>
        </w:rPr>
        <w:t>. Les jugement</w:t>
      </w:r>
      <w:r w:rsidR="00BD0EAC">
        <w:rPr>
          <w:rFonts w:ascii="Times New Roman" w:hAnsi="Times New Roman" w:cs="Times New Roman"/>
        </w:rPr>
        <w:t>s</w:t>
      </w:r>
      <w:r w:rsidR="00FD15D8" w:rsidRPr="00D733CB">
        <w:rPr>
          <w:rFonts w:ascii="Times New Roman" w:hAnsi="Times New Roman" w:cs="Times New Roman"/>
        </w:rPr>
        <w:t xml:space="preserve"> ont été c</w:t>
      </w:r>
      <w:r w:rsidRPr="00D733CB">
        <w:rPr>
          <w:rFonts w:ascii="Times New Roman" w:hAnsi="Times New Roman" w:cs="Times New Roman"/>
        </w:rPr>
        <w:t>onsultés auprès du greffe du tribunal</w:t>
      </w:r>
      <w:r w:rsidR="00FD15D8" w:rsidRPr="00D733CB">
        <w:rPr>
          <w:rFonts w:ascii="Times New Roman" w:hAnsi="Times New Roman" w:cs="Times New Roman"/>
        </w:rPr>
        <w:t xml:space="preserve">. Une grille d’analyse a été établie, qui reprend, pour chaque décision, des informations relatives aux prévenus (âge, nationalité, </w:t>
      </w:r>
      <w:r w:rsidR="00202242">
        <w:rPr>
          <w:rFonts w:ascii="Times New Roman" w:hAnsi="Times New Roman" w:cs="Times New Roman"/>
        </w:rPr>
        <w:t>présence</w:t>
      </w:r>
      <w:r w:rsidR="00347F58" w:rsidRPr="00D733CB">
        <w:rPr>
          <w:rFonts w:ascii="Times New Roman" w:hAnsi="Times New Roman" w:cs="Times New Roman"/>
        </w:rPr>
        <w:t xml:space="preserve"> ou non d’un </w:t>
      </w:r>
      <w:r w:rsidR="00347F58" w:rsidRPr="00D733CB">
        <w:rPr>
          <w:rFonts w:ascii="Times New Roman" w:hAnsi="Times New Roman" w:cs="Times New Roman"/>
        </w:rPr>
        <w:lastRenderedPageBreak/>
        <w:t>avocat, défaut</w:t>
      </w:r>
      <w:r w:rsidR="00FD15D8" w:rsidRPr="00D733CB">
        <w:rPr>
          <w:rFonts w:ascii="Times New Roman" w:hAnsi="Times New Roman" w:cs="Times New Roman"/>
        </w:rPr>
        <w:t>), à la procédure (</w:t>
      </w:r>
      <w:r w:rsidR="00347F58" w:rsidRPr="00D733CB">
        <w:rPr>
          <w:rFonts w:ascii="Times New Roman" w:hAnsi="Times New Roman" w:cs="Times New Roman"/>
        </w:rPr>
        <w:t xml:space="preserve">date des faits, </w:t>
      </w:r>
      <w:r w:rsidR="00FD15D8" w:rsidRPr="00D733CB">
        <w:rPr>
          <w:rFonts w:ascii="Times New Roman" w:hAnsi="Times New Roman" w:cs="Times New Roman"/>
        </w:rPr>
        <w:t>qualification</w:t>
      </w:r>
      <w:r w:rsidR="00347F58" w:rsidRPr="00D733CB">
        <w:rPr>
          <w:rFonts w:ascii="Times New Roman" w:hAnsi="Times New Roman" w:cs="Times New Roman"/>
        </w:rPr>
        <w:t>, date du prononcé, décision prise</w:t>
      </w:r>
      <w:r w:rsidR="00FD15D8" w:rsidRPr="00D733CB">
        <w:rPr>
          <w:rFonts w:ascii="Times New Roman" w:hAnsi="Times New Roman" w:cs="Times New Roman"/>
        </w:rPr>
        <w:t>)</w:t>
      </w:r>
      <w:r w:rsidR="00347F58" w:rsidRPr="00D733CB">
        <w:rPr>
          <w:rFonts w:ascii="Times New Roman" w:hAnsi="Times New Roman" w:cs="Times New Roman"/>
        </w:rPr>
        <w:t>.</w:t>
      </w:r>
      <w:r w:rsidR="00F61C92" w:rsidRPr="00D733CB">
        <w:rPr>
          <w:rFonts w:ascii="Times New Roman" w:hAnsi="Times New Roman" w:cs="Times New Roman"/>
        </w:rPr>
        <w:t xml:space="preserve"> </w:t>
      </w:r>
      <w:r w:rsidR="00C53B48" w:rsidRPr="00D733CB">
        <w:rPr>
          <w:rFonts w:ascii="Times New Roman" w:hAnsi="Times New Roman" w:cs="Times New Roman"/>
        </w:rPr>
        <w:t xml:space="preserve">Le traitement des données recueillies a confirmé la </w:t>
      </w:r>
      <w:r w:rsidR="00FD15D8" w:rsidRPr="00D733CB">
        <w:rPr>
          <w:rFonts w:ascii="Times New Roman" w:hAnsi="Times New Roman" w:cs="Times New Roman"/>
          <w:lang w:val="fr-FR"/>
        </w:rPr>
        <w:t>c</w:t>
      </w:r>
      <w:r w:rsidRPr="00D733CB">
        <w:rPr>
          <w:rFonts w:ascii="Times New Roman" w:hAnsi="Times New Roman" w:cs="Times New Roman"/>
          <w:lang w:val="fr-FR"/>
        </w:rPr>
        <w:t xml:space="preserve">omplémentarité </w:t>
      </w:r>
      <w:r w:rsidR="00C53B48" w:rsidRPr="00D733CB">
        <w:rPr>
          <w:rFonts w:ascii="Times New Roman" w:hAnsi="Times New Roman" w:cs="Times New Roman"/>
          <w:lang w:val="fr-FR"/>
        </w:rPr>
        <w:t>des</w:t>
      </w:r>
      <w:r w:rsidRPr="00D733CB">
        <w:rPr>
          <w:rFonts w:ascii="Times New Roman" w:hAnsi="Times New Roman" w:cs="Times New Roman"/>
          <w:lang w:val="fr-FR"/>
        </w:rPr>
        <w:t xml:space="preserve"> deux démarches</w:t>
      </w:r>
      <w:r w:rsidR="00FD15D8" w:rsidRPr="00D733CB">
        <w:rPr>
          <w:rFonts w:ascii="Times New Roman" w:hAnsi="Times New Roman" w:cs="Times New Roman"/>
          <w:lang w:val="fr-FR"/>
        </w:rPr>
        <w:t xml:space="preserve">. En effet, </w:t>
      </w:r>
      <w:r w:rsidRPr="00D733CB">
        <w:rPr>
          <w:rFonts w:ascii="Times New Roman" w:hAnsi="Times New Roman" w:cs="Times New Roman"/>
          <w:lang w:val="fr-FR"/>
        </w:rPr>
        <w:t xml:space="preserve">toutes les informations </w:t>
      </w:r>
      <w:r w:rsidR="00FD15D8" w:rsidRPr="00D733CB">
        <w:rPr>
          <w:rFonts w:ascii="Times New Roman" w:hAnsi="Times New Roman" w:cs="Times New Roman"/>
          <w:lang w:val="fr-FR"/>
        </w:rPr>
        <w:t xml:space="preserve">pertinentes dans le cadre de la recherche ne sont </w:t>
      </w:r>
      <w:r w:rsidRPr="00D733CB">
        <w:rPr>
          <w:rFonts w:ascii="Times New Roman" w:hAnsi="Times New Roman" w:cs="Times New Roman"/>
          <w:lang w:val="fr-FR"/>
        </w:rPr>
        <w:t xml:space="preserve">pas données ou comprises </w:t>
      </w:r>
      <w:r w:rsidR="00FD15D8" w:rsidRPr="00D733CB">
        <w:rPr>
          <w:rFonts w:ascii="Times New Roman" w:hAnsi="Times New Roman" w:cs="Times New Roman"/>
          <w:lang w:val="fr-FR"/>
        </w:rPr>
        <w:t xml:space="preserve">lors des prises de notes </w:t>
      </w:r>
      <w:r w:rsidRPr="00D733CB">
        <w:rPr>
          <w:rFonts w:ascii="Times New Roman" w:hAnsi="Times New Roman" w:cs="Times New Roman"/>
          <w:lang w:val="fr-FR"/>
        </w:rPr>
        <w:t>en audience (</w:t>
      </w:r>
      <w:r w:rsidR="00FD15D8" w:rsidRPr="00D733CB">
        <w:rPr>
          <w:rFonts w:ascii="Times New Roman" w:hAnsi="Times New Roman" w:cs="Times New Roman"/>
          <w:lang w:val="fr-FR"/>
        </w:rPr>
        <w:t>il en va ainsi</w:t>
      </w:r>
      <w:r w:rsidR="00C53B48" w:rsidRPr="00D733CB">
        <w:rPr>
          <w:rFonts w:ascii="Times New Roman" w:hAnsi="Times New Roman" w:cs="Times New Roman"/>
          <w:lang w:val="fr-FR"/>
        </w:rPr>
        <w:t xml:space="preserve">, </w:t>
      </w:r>
      <w:r w:rsidR="00FD15D8" w:rsidRPr="00D733CB">
        <w:rPr>
          <w:rFonts w:ascii="Times New Roman" w:hAnsi="Times New Roman" w:cs="Times New Roman"/>
          <w:lang w:val="fr-FR"/>
        </w:rPr>
        <w:t>par exemple</w:t>
      </w:r>
      <w:r w:rsidR="00C53B48" w:rsidRPr="00D733CB">
        <w:rPr>
          <w:rFonts w:ascii="Times New Roman" w:hAnsi="Times New Roman" w:cs="Times New Roman"/>
          <w:lang w:val="fr-FR"/>
        </w:rPr>
        <w:t>,</w:t>
      </w:r>
      <w:r w:rsidR="00FD15D8" w:rsidRPr="00D733CB">
        <w:rPr>
          <w:rFonts w:ascii="Times New Roman" w:hAnsi="Times New Roman" w:cs="Times New Roman"/>
          <w:lang w:val="fr-FR"/>
        </w:rPr>
        <w:t xml:space="preserve"> de l’âge des prévenus</w:t>
      </w:r>
      <w:r w:rsidR="00347F58" w:rsidRPr="00D733CB">
        <w:rPr>
          <w:rFonts w:ascii="Times New Roman" w:hAnsi="Times New Roman" w:cs="Times New Roman"/>
          <w:lang w:val="fr-FR"/>
        </w:rPr>
        <w:t>, de leur nationalité,</w:t>
      </w:r>
      <w:r w:rsidR="00FD15D8" w:rsidRPr="00D733CB">
        <w:rPr>
          <w:rFonts w:ascii="Times New Roman" w:hAnsi="Times New Roman" w:cs="Times New Roman"/>
          <w:lang w:val="fr-FR"/>
        </w:rPr>
        <w:t xml:space="preserve"> ou de la </w:t>
      </w:r>
      <w:r w:rsidRPr="00D733CB">
        <w:rPr>
          <w:rFonts w:ascii="Times New Roman" w:hAnsi="Times New Roman" w:cs="Times New Roman"/>
          <w:lang w:val="fr-FR"/>
        </w:rPr>
        <w:t>qualification</w:t>
      </w:r>
      <w:r w:rsidR="00FD15D8" w:rsidRPr="00D733CB">
        <w:rPr>
          <w:rFonts w:ascii="Times New Roman" w:hAnsi="Times New Roman" w:cs="Times New Roman"/>
          <w:lang w:val="fr-FR"/>
        </w:rPr>
        <w:t xml:space="preserve"> exacte des faits</w:t>
      </w:r>
      <w:r w:rsidRPr="00D733CB">
        <w:rPr>
          <w:rFonts w:ascii="Times New Roman" w:hAnsi="Times New Roman" w:cs="Times New Roman"/>
          <w:lang w:val="fr-FR"/>
        </w:rPr>
        <w:t>)</w:t>
      </w:r>
      <w:r w:rsidR="00FD15D8" w:rsidRPr="00D733CB">
        <w:rPr>
          <w:rFonts w:ascii="Times New Roman" w:hAnsi="Times New Roman" w:cs="Times New Roman"/>
          <w:lang w:val="fr-FR"/>
        </w:rPr>
        <w:t xml:space="preserve">. À l’inverse, les </w:t>
      </w:r>
      <w:r w:rsidRPr="00D733CB">
        <w:rPr>
          <w:rFonts w:ascii="Times New Roman" w:hAnsi="Times New Roman" w:cs="Times New Roman"/>
          <w:lang w:val="fr-FR"/>
        </w:rPr>
        <w:t xml:space="preserve">décisions </w:t>
      </w:r>
      <w:r w:rsidR="00FD15D8" w:rsidRPr="00D733CB">
        <w:rPr>
          <w:rFonts w:ascii="Times New Roman" w:hAnsi="Times New Roman" w:cs="Times New Roman"/>
          <w:lang w:val="fr-FR"/>
        </w:rPr>
        <w:t xml:space="preserve">du tribunal de police sont la plupart du temps </w:t>
      </w:r>
      <w:r w:rsidRPr="00D733CB">
        <w:rPr>
          <w:rFonts w:ascii="Times New Roman" w:hAnsi="Times New Roman" w:cs="Times New Roman"/>
          <w:lang w:val="fr-FR"/>
        </w:rPr>
        <w:t xml:space="preserve">courtes et peu motivées, </w:t>
      </w:r>
      <w:r w:rsidR="00FD15D8" w:rsidRPr="00D733CB">
        <w:rPr>
          <w:rFonts w:ascii="Times New Roman" w:hAnsi="Times New Roman" w:cs="Times New Roman"/>
          <w:lang w:val="fr-FR"/>
        </w:rPr>
        <w:t xml:space="preserve">et </w:t>
      </w:r>
      <w:r w:rsidRPr="00D733CB">
        <w:rPr>
          <w:rFonts w:ascii="Times New Roman" w:hAnsi="Times New Roman" w:cs="Times New Roman"/>
          <w:lang w:val="fr-FR"/>
        </w:rPr>
        <w:t xml:space="preserve">ne rendent pas compte des </w:t>
      </w:r>
      <w:r w:rsidR="00FD15D8" w:rsidRPr="00D733CB">
        <w:rPr>
          <w:rFonts w:ascii="Times New Roman" w:hAnsi="Times New Roman" w:cs="Times New Roman"/>
          <w:lang w:val="fr-FR"/>
        </w:rPr>
        <w:t>échanges</w:t>
      </w:r>
      <w:r w:rsidRPr="00D733CB">
        <w:rPr>
          <w:rFonts w:ascii="Times New Roman" w:hAnsi="Times New Roman" w:cs="Times New Roman"/>
          <w:lang w:val="fr-FR"/>
        </w:rPr>
        <w:t xml:space="preserve"> en audience</w:t>
      </w:r>
      <w:r w:rsidR="00FD15D8" w:rsidRPr="00D733CB">
        <w:rPr>
          <w:rFonts w:ascii="Times New Roman" w:hAnsi="Times New Roman" w:cs="Times New Roman"/>
          <w:lang w:val="fr-FR"/>
        </w:rPr>
        <w:t>.</w:t>
      </w:r>
    </w:p>
    <w:p w14:paraId="228B9855" w14:textId="64B3723E" w:rsidR="00B03F1C" w:rsidRDefault="00B03F1C">
      <w:pPr>
        <w:rPr>
          <w:rFonts w:ascii="Times New Roman" w:hAnsi="Times New Roman" w:cs="Times New Roman"/>
        </w:rPr>
      </w:pPr>
    </w:p>
    <w:p w14:paraId="53329C4C" w14:textId="77777777" w:rsidR="00F32ADC" w:rsidRPr="000F15E5" w:rsidRDefault="00F32ADC">
      <w:pPr>
        <w:rPr>
          <w:rFonts w:ascii="Times New Roman" w:hAnsi="Times New Roman" w:cs="Times New Roman"/>
        </w:rPr>
      </w:pPr>
    </w:p>
    <w:p w14:paraId="3E5546C7" w14:textId="034C9794" w:rsidR="005555EB" w:rsidRPr="000F15E5" w:rsidRDefault="005555EB" w:rsidP="009C698B">
      <w:pPr>
        <w:jc w:val="both"/>
        <w:rPr>
          <w:rFonts w:ascii="Times New Roman" w:hAnsi="Times New Roman" w:cs="Times New Roman"/>
          <w:sz w:val="28"/>
          <w:szCs w:val="28"/>
        </w:rPr>
      </w:pPr>
      <w:r w:rsidRPr="000F15E5">
        <w:rPr>
          <w:rFonts w:ascii="Times New Roman" w:hAnsi="Times New Roman" w:cs="Times New Roman"/>
          <w:sz w:val="28"/>
          <w:szCs w:val="28"/>
        </w:rPr>
        <w:t>§</w:t>
      </w:r>
      <w:r w:rsidR="005D463C" w:rsidRPr="000F15E5">
        <w:rPr>
          <w:rFonts w:ascii="Times New Roman" w:hAnsi="Times New Roman" w:cs="Times New Roman"/>
          <w:sz w:val="28"/>
          <w:szCs w:val="28"/>
        </w:rPr>
        <w:t xml:space="preserve"> </w:t>
      </w:r>
      <w:r w:rsidR="008C74BC" w:rsidRPr="000F15E5">
        <w:rPr>
          <w:rFonts w:ascii="Times New Roman" w:hAnsi="Times New Roman" w:cs="Times New Roman"/>
          <w:sz w:val="28"/>
          <w:szCs w:val="28"/>
        </w:rPr>
        <w:t>3</w:t>
      </w:r>
      <w:r w:rsidRPr="000F15E5">
        <w:rPr>
          <w:rFonts w:ascii="Times New Roman" w:hAnsi="Times New Roman" w:cs="Times New Roman"/>
          <w:sz w:val="28"/>
          <w:szCs w:val="28"/>
        </w:rPr>
        <w:t xml:space="preserve"> : </w:t>
      </w:r>
      <w:r w:rsidR="00897717" w:rsidRPr="000F15E5">
        <w:rPr>
          <w:rFonts w:ascii="Times New Roman" w:hAnsi="Times New Roman" w:cs="Times New Roman"/>
          <w:sz w:val="28"/>
          <w:szCs w:val="28"/>
        </w:rPr>
        <w:t>L</w:t>
      </w:r>
      <w:r w:rsidR="00396C2E" w:rsidRPr="000F15E5">
        <w:rPr>
          <w:rFonts w:ascii="Times New Roman" w:hAnsi="Times New Roman" w:cs="Times New Roman"/>
          <w:sz w:val="28"/>
          <w:szCs w:val="28"/>
        </w:rPr>
        <w:t>E CONT</w:t>
      </w:r>
      <w:r w:rsidR="00525141" w:rsidRPr="000F15E5">
        <w:rPr>
          <w:rFonts w:ascii="Times New Roman" w:hAnsi="Times New Roman" w:cs="Times New Roman"/>
          <w:sz w:val="28"/>
          <w:szCs w:val="28"/>
        </w:rPr>
        <w:t>E</w:t>
      </w:r>
      <w:r w:rsidR="00396C2E" w:rsidRPr="000F15E5">
        <w:rPr>
          <w:rFonts w:ascii="Times New Roman" w:hAnsi="Times New Roman" w:cs="Times New Roman"/>
          <w:sz w:val="28"/>
          <w:szCs w:val="28"/>
        </w:rPr>
        <w:t xml:space="preserve">NTIEUX À BRUXELLES EN QUELQUES CHIFFRES </w:t>
      </w:r>
    </w:p>
    <w:p w14:paraId="2681CF81" w14:textId="3BBF0845" w:rsidR="00F4246D" w:rsidRDefault="00F4246D">
      <w:pPr>
        <w:rPr>
          <w:rFonts w:ascii="Times New Roman" w:hAnsi="Times New Roman" w:cs="Times New Roman"/>
        </w:rPr>
      </w:pPr>
    </w:p>
    <w:p w14:paraId="6659A75B" w14:textId="72014582" w:rsidR="006F0E6B" w:rsidRDefault="009E74D8" w:rsidP="009E74D8">
      <w:pPr>
        <w:jc w:val="both"/>
        <w:rPr>
          <w:rFonts w:ascii="Times New Roman" w:hAnsi="Times New Roman" w:cs="Times New Roman"/>
        </w:rPr>
      </w:pPr>
      <w:r>
        <w:rPr>
          <w:rFonts w:ascii="Times New Roman" w:hAnsi="Times New Roman" w:cs="Times New Roman"/>
        </w:rPr>
        <w:t>Le résumé des chiffres généraux de l’activité du tribunal de police francophone de Bruxelles (I), nous permet de contextualiser l</w:t>
      </w:r>
      <w:r w:rsidR="006912D4">
        <w:rPr>
          <w:rFonts w:ascii="Times New Roman" w:hAnsi="Times New Roman" w:cs="Times New Roman"/>
        </w:rPr>
        <w:t xml:space="preserve">es chiffres relatifs au </w:t>
      </w:r>
      <w:r w:rsidR="00786D82">
        <w:rPr>
          <w:rFonts w:ascii="Times New Roman" w:hAnsi="Times New Roman" w:cs="Times New Roman"/>
        </w:rPr>
        <w:t xml:space="preserve">traitement du </w:t>
      </w:r>
      <w:r w:rsidR="006912D4">
        <w:rPr>
          <w:rFonts w:ascii="Times New Roman" w:hAnsi="Times New Roman" w:cs="Times New Roman"/>
        </w:rPr>
        <w:t>contentieux « Covid » entre 2020 et 2022 (II)</w:t>
      </w:r>
      <w:r w:rsidR="00786D82">
        <w:rPr>
          <w:rFonts w:ascii="Times New Roman" w:hAnsi="Times New Roman" w:cs="Times New Roman"/>
        </w:rPr>
        <w:t>.</w:t>
      </w:r>
      <w:r w:rsidR="00593F37">
        <w:rPr>
          <w:rFonts w:ascii="Times New Roman" w:hAnsi="Times New Roman" w:cs="Times New Roman"/>
        </w:rPr>
        <w:t xml:space="preserve"> </w:t>
      </w:r>
    </w:p>
    <w:p w14:paraId="692261E8" w14:textId="77777777" w:rsidR="006F0E6B" w:rsidRPr="001C367E" w:rsidRDefault="006F0E6B" w:rsidP="009C698B">
      <w:pPr>
        <w:jc w:val="both"/>
        <w:rPr>
          <w:rFonts w:ascii="Times New Roman" w:hAnsi="Times New Roman" w:cs="Times New Roman"/>
          <w:sz w:val="20"/>
          <w:szCs w:val="20"/>
        </w:rPr>
      </w:pPr>
    </w:p>
    <w:p w14:paraId="5B8BB62F" w14:textId="3C759E12" w:rsidR="00126DED" w:rsidRPr="001C367E" w:rsidRDefault="00CD3B20" w:rsidP="009C698B">
      <w:pPr>
        <w:pStyle w:val="Paragraphedeliste"/>
        <w:numPr>
          <w:ilvl w:val="0"/>
          <w:numId w:val="3"/>
        </w:numPr>
        <w:jc w:val="both"/>
        <w:rPr>
          <w:rFonts w:ascii="Times New Roman" w:hAnsi="Times New Roman" w:cs="Times New Roman"/>
          <w:b/>
          <w:bCs/>
          <w:sz w:val="20"/>
          <w:szCs w:val="20"/>
        </w:rPr>
      </w:pPr>
      <w:r w:rsidRPr="001C367E">
        <w:rPr>
          <w:rFonts w:ascii="Times New Roman" w:hAnsi="Times New Roman" w:cs="Times New Roman"/>
          <w:b/>
          <w:bCs/>
          <w:sz w:val="20"/>
          <w:szCs w:val="20"/>
        </w:rPr>
        <w:t>Dossiers traités et jugements rendus tous contentieux confondus</w:t>
      </w:r>
    </w:p>
    <w:p w14:paraId="368AEE96" w14:textId="6154FB9A" w:rsidR="00126DED" w:rsidRDefault="00126DED" w:rsidP="00126DED">
      <w:pPr>
        <w:rPr>
          <w:rFonts w:ascii="Times New Roman" w:hAnsi="Times New Roman" w:cs="Times New Roman"/>
        </w:rPr>
      </w:pPr>
    </w:p>
    <w:p w14:paraId="78B5DAC2" w14:textId="4EA1F054" w:rsidR="009E74D8" w:rsidRDefault="007A65F4" w:rsidP="00CD3B20">
      <w:pPr>
        <w:jc w:val="both"/>
        <w:rPr>
          <w:rFonts w:ascii="Times New Roman" w:hAnsi="Times New Roman" w:cs="Times New Roman"/>
        </w:rPr>
      </w:pPr>
      <w:r>
        <w:rPr>
          <w:rFonts w:ascii="Times New Roman" w:hAnsi="Times New Roman" w:cs="Times New Roman"/>
        </w:rPr>
        <w:t xml:space="preserve">Le tableau présenté ci-dessous reprend </w:t>
      </w:r>
      <w:r w:rsidR="009E74D8">
        <w:rPr>
          <w:rFonts w:ascii="Times New Roman" w:hAnsi="Times New Roman" w:cs="Times New Roman"/>
        </w:rPr>
        <w:t>les chiffres annuels, tous contentieux confondus, relatifs aux dossiers trait</w:t>
      </w:r>
      <w:r w:rsidR="007C1FD4">
        <w:rPr>
          <w:rFonts w:ascii="Times New Roman" w:hAnsi="Times New Roman" w:cs="Times New Roman"/>
        </w:rPr>
        <w:t>é</w:t>
      </w:r>
      <w:r w:rsidR="009E74D8">
        <w:rPr>
          <w:rFonts w:ascii="Times New Roman" w:hAnsi="Times New Roman" w:cs="Times New Roman"/>
        </w:rPr>
        <w:t xml:space="preserve">s en audiences par </w:t>
      </w:r>
      <w:r w:rsidR="00D529EC">
        <w:rPr>
          <w:rFonts w:ascii="Times New Roman" w:hAnsi="Times New Roman" w:cs="Times New Roman"/>
        </w:rPr>
        <w:t xml:space="preserve">toutes les chambres pénales du </w:t>
      </w:r>
      <w:r w:rsidR="009E74D8">
        <w:rPr>
          <w:rFonts w:ascii="Times New Roman" w:hAnsi="Times New Roman" w:cs="Times New Roman"/>
        </w:rPr>
        <w:t>tribunal de police francophone de Bruxelles (2</w:t>
      </w:r>
      <w:r w:rsidR="009E74D8" w:rsidRPr="009E74D8">
        <w:rPr>
          <w:rFonts w:ascii="Times New Roman" w:hAnsi="Times New Roman" w:cs="Times New Roman"/>
          <w:vertAlign w:val="superscript"/>
        </w:rPr>
        <w:t>e</w:t>
      </w:r>
      <w:r w:rsidR="009E74D8">
        <w:rPr>
          <w:rFonts w:ascii="Times New Roman" w:hAnsi="Times New Roman" w:cs="Times New Roman"/>
        </w:rPr>
        <w:t xml:space="preserve"> colonne), ainsi que le nombre total de jugements rendus (3</w:t>
      </w:r>
      <w:r w:rsidR="009E74D8" w:rsidRPr="009E74D8">
        <w:rPr>
          <w:rFonts w:ascii="Times New Roman" w:hAnsi="Times New Roman" w:cs="Times New Roman"/>
          <w:vertAlign w:val="superscript"/>
        </w:rPr>
        <w:t>e</w:t>
      </w:r>
      <w:r w:rsidR="009E74D8">
        <w:rPr>
          <w:rFonts w:ascii="Times New Roman" w:hAnsi="Times New Roman" w:cs="Times New Roman"/>
        </w:rPr>
        <w:t xml:space="preserve"> colonne). Les affaires pouvant faire l’objet d’une mise en continuation ou d’une remise à une date ultérieure, un même dossier peut revenir à plusieurs audiences</w:t>
      </w:r>
      <w:r w:rsidR="00CD3B20">
        <w:rPr>
          <w:rFonts w:ascii="Times New Roman" w:hAnsi="Times New Roman" w:cs="Times New Roman"/>
        </w:rPr>
        <w:t>. Il est</w:t>
      </w:r>
      <w:r w:rsidR="009E74D8">
        <w:rPr>
          <w:rFonts w:ascii="Times New Roman" w:hAnsi="Times New Roman" w:cs="Times New Roman"/>
        </w:rPr>
        <w:t xml:space="preserve"> alors comptabilisé autant de fois qu’il est fixé à une audience</w:t>
      </w:r>
      <w:r w:rsidR="00CD3B20">
        <w:rPr>
          <w:rFonts w:ascii="Times New Roman" w:hAnsi="Times New Roman" w:cs="Times New Roman"/>
        </w:rPr>
        <w:t xml:space="preserve"> (2</w:t>
      </w:r>
      <w:r w:rsidR="00CD3B20" w:rsidRPr="00CD3B20">
        <w:rPr>
          <w:rFonts w:ascii="Times New Roman" w:hAnsi="Times New Roman" w:cs="Times New Roman"/>
          <w:vertAlign w:val="superscript"/>
        </w:rPr>
        <w:t>e</w:t>
      </w:r>
      <w:r w:rsidR="00CD3B20">
        <w:rPr>
          <w:rFonts w:ascii="Times New Roman" w:hAnsi="Times New Roman" w:cs="Times New Roman"/>
        </w:rPr>
        <w:t xml:space="preserve"> colonne), tout en faisant l’objet d’un seul jugement rendu (3</w:t>
      </w:r>
      <w:r w:rsidR="00CD3B20" w:rsidRPr="00CD3B20">
        <w:rPr>
          <w:rFonts w:ascii="Times New Roman" w:hAnsi="Times New Roman" w:cs="Times New Roman"/>
          <w:vertAlign w:val="superscript"/>
        </w:rPr>
        <w:t>e</w:t>
      </w:r>
      <w:r w:rsidR="00CD3B20">
        <w:rPr>
          <w:rFonts w:ascii="Times New Roman" w:hAnsi="Times New Roman" w:cs="Times New Roman"/>
        </w:rPr>
        <w:t xml:space="preserve"> colonne). </w:t>
      </w:r>
    </w:p>
    <w:p w14:paraId="63C1FC64" w14:textId="77777777" w:rsidR="009E74D8" w:rsidRDefault="009E74D8" w:rsidP="00CD3B20">
      <w:pPr>
        <w:jc w:val="both"/>
        <w:rPr>
          <w:rFonts w:ascii="Times New Roman" w:hAnsi="Times New Roman" w:cs="Times New Roman"/>
        </w:rPr>
      </w:pPr>
    </w:p>
    <w:p w14:paraId="6E535C71" w14:textId="4DBC25D0" w:rsidR="007A65F4" w:rsidRDefault="00DC3474" w:rsidP="002779B0">
      <w:pPr>
        <w:jc w:val="both"/>
        <w:rPr>
          <w:rFonts w:ascii="Times New Roman" w:hAnsi="Times New Roman" w:cs="Times New Roman"/>
        </w:rPr>
      </w:pPr>
      <w:r>
        <w:rPr>
          <w:rFonts w:ascii="Times New Roman" w:hAnsi="Times New Roman" w:cs="Times New Roman"/>
        </w:rPr>
        <w:t>Trois</w:t>
      </w:r>
      <w:r w:rsidR="009E74D8">
        <w:rPr>
          <w:rFonts w:ascii="Times New Roman" w:hAnsi="Times New Roman" w:cs="Times New Roman"/>
        </w:rPr>
        <w:t xml:space="preserve"> années sont prises en considération</w:t>
      </w:r>
      <w:r w:rsidR="00CD3B20">
        <w:rPr>
          <w:rFonts w:ascii="Times New Roman" w:hAnsi="Times New Roman" w:cs="Times New Roman"/>
        </w:rPr>
        <w:t>. L</w:t>
      </w:r>
      <w:r w:rsidR="009E74D8">
        <w:rPr>
          <w:rFonts w:ascii="Times New Roman" w:hAnsi="Times New Roman" w:cs="Times New Roman"/>
        </w:rPr>
        <w:t xml:space="preserve">’année 2019, en tant </w:t>
      </w:r>
      <w:r w:rsidR="00F32ADC">
        <w:rPr>
          <w:rFonts w:ascii="Times New Roman" w:hAnsi="Times New Roman" w:cs="Times New Roman"/>
        </w:rPr>
        <w:t>qu’</w:t>
      </w:r>
      <w:r w:rsidR="009E74D8">
        <w:rPr>
          <w:rFonts w:ascii="Times New Roman" w:hAnsi="Times New Roman" w:cs="Times New Roman"/>
        </w:rPr>
        <w:t xml:space="preserve">année </w:t>
      </w:r>
      <w:r w:rsidR="00CD3B20">
        <w:rPr>
          <w:rFonts w:ascii="Times New Roman" w:hAnsi="Times New Roman" w:cs="Times New Roman"/>
        </w:rPr>
        <w:t>« normale »</w:t>
      </w:r>
      <w:r w:rsidR="00F32ADC">
        <w:rPr>
          <w:rFonts w:ascii="Times New Roman" w:hAnsi="Times New Roman" w:cs="Times New Roman"/>
        </w:rPr>
        <w:t xml:space="preserve"> de référence</w:t>
      </w:r>
      <w:r w:rsidR="00CD3B20">
        <w:rPr>
          <w:rFonts w:ascii="Times New Roman" w:hAnsi="Times New Roman" w:cs="Times New Roman"/>
        </w:rPr>
        <w:t xml:space="preserve">, </w:t>
      </w:r>
      <w:r w:rsidR="009E74D8">
        <w:rPr>
          <w:rFonts w:ascii="Times New Roman" w:hAnsi="Times New Roman" w:cs="Times New Roman"/>
        </w:rPr>
        <w:t xml:space="preserve">qui n’est marquée par aucune </w:t>
      </w:r>
      <w:r w:rsidR="00CD3B20">
        <w:rPr>
          <w:rFonts w:ascii="Times New Roman" w:hAnsi="Times New Roman" w:cs="Times New Roman"/>
        </w:rPr>
        <w:t xml:space="preserve">interruption dans l’activité du tribunal, et durant laquelle le contentieux « Covid » n’existe pas. Sont </w:t>
      </w:r>
      <w:r w:rsidR="007D4D8D">
        <w:rPr>
          <w:rFonts w:ascii="Times New Roman" w:hAnsi="Times New Roman" w:cs="Times New Roman"/>
        </w:rPr>
        <w:t>également</w:t>
      </w:r>
      <w:r w:rsidR="00CD3B20">
        <w:rPr>
          <w:rFonts w:ascii="Times New Roman" w:hAnsi="Times New Roman" w:cs="Times New Roman"/>
        </w:rPr>
        <w:t xml:space="preserve"> reprises </w:t>
      </w:r>
      <w:r>
        <w:rPr>
          <w:rFonts w:ascii="Times New Roman" w:hAnsi="Times New Roman" w:cs="Times New Roman"/>
        </w:rPr>
        <w:t>deux</w:t>
      </w:r>
      <w:r w:rsidR="00D655BB">
        <w:rPr>
          <w:rFonts w:ascii="Times New Roman" w:hAnsi="Times New Roman" w:cs="Times New Roman"/>
        </w:rPr>
        <w:t xml:space="preserve"> </w:t>
      </w:r>
      <w:r w:rsidR="00CD3B20">
        <w:rPr>
          <w:rFonts w:ascii="Times New Roman" w:hAnsi="Times New Roman" w:cs="Times New Roman"/>
        </w:rPr>
        <w:t xml:space="preserve">années au cours desquelles le tribunal de police a traité des dossiers « Covid » : </w:t>
      </w:r>
      <w:r w:rsidR="007D4D8D">
        <w:rPr>
          <w:rFonts w:ascii="Times New Roman" w:hAnsi="Times New Roman" w:cs="Times New Roman"/>
        </w:rPr>
        <w:t xml:space="preserve">l’année </w:t>
      </w:r>
      <w:r w:rsidR="00CD3B20">
        <w:rPr>
          <w:rFonts w:ascii="Times New Roman" w:hAnsi="Times New Roman" w:cs="Times New Roman"/>
        </w:rPr>
        <w:t xml:space="preserve">2020, marquée d’abord par un arrêt </w:t>
      </w:r>
      <w:r w:rsidR="00F32ADC">
        <w:rPr>
          <w:rFonts w:ascii="Times New Roman" w:hAnsi="Times New Roman" w:cs="Times New Roman"/>
        </w:rPr>
        <w:t xml:space="preserve">total </w:t>
      </w:r>
      <w:r w:rsidR="00CD3B20">
        <w:rPr>
          <w:rFonts w:ascii="Times New Roman" w:hAnsi="Times New Roman" w:cs="Times New Roman"/>
        </w:rPr>
        <w:t xml:space="preserve">des audiences </w:t>
      </w:r>
      <w:r w:rsidR="000E6DF4">
        <w:rPr>
          <w:rFonts w:ascii="Times New Roman" w:hAnsi="Times New Roman" w:cs="Times New Roman"/>
        </w:rPr>
        <w:t xml:space="preserve">publiques </w:t>
      </w:r>
      <w:r w:rsidR="00CD3B20">
        <w:rPr>
          <w:rFonts w:ascii="Times New Roman" w:hAnsi="Times New Roman" w:cs="Times New Roman"/>
        </w:rPr>
        <w:t>au printemps, et ensuite par une limitation d</w:t>
      </w:r>
      <w:r w:rsidR="000E6DF4">
        <w:rPr>
          <w:rFonts w:ascii="Times New Roman" w:hAnsi="Times New Roman" w:cs="Times New Roman"/>
        </w:rPr>
        <w:t xml:space="preserve">u nombre de </w:t>
      </w:r>
      <w:r w:rsidR="00CD3B20">
        <w:rPr>
          <w:rFonts w:ascii="Times New Roman" w:hAnsi="Times New Roman" w:cs="Times New Roman"/>
        </w:rPr>
        <w:t>dossiers traités</w:t>
      </w:r>
      <w:r w:rsidR="000E6DF4">
        <w:rPr>
          <w:rFonts w:ascii="Times New Roman" w:hAnsi="Times New Roman" w:cs="Times New Roman"/>
        </w:rPr>
        <w:t xml:space="preserve"> par audience </w:t>
      </w:r>
      <w:r w:rsidR="00230FA9">
        <w:rPr>
          <w:rFonts w:ascii="Times New Roman" w:hAnsi="Times New Roman" w:cs="Times New Roman"/>
        </w:rPr>
        <w:t>afin de limiter le nombre de personnes présentes, et, partant, limiter les contacts</w:t>
      </w:r>
      <w:r w:rsidR="007F4633">
        <w:rPr>
          <w:rFonts w:ascii="Times New Roman" w:hAnsi="Times New Roman" w:cs="Times New Roman"/>
        </w:rPr>
        <w:t xml:space="preserve"> </w:t>
      </w:r>
      <w:r w:rsidR="000E6DF4">
        <w:rPr>
          <w:rFonts w:ascii="Times New Roman" w:hAnsi="Times New Roman" w:cs="Times New Roman"/>
        </w:rPr>
        <w:t>;</w:t>
      </w:r>
      <w:r w:rsidR="00CD3B20">
        <w:rPr>
          <w:rFonts w:ascii="Times New Roman" w:hAnsi="Times New Roman" w:cs="Times New Roman"/>
        </w:rPr>
        <w:t xml:space="preserve"> </w:t>
      </w:r>
      <w:r>
        <w:rPr>
          <w:rFonts w:ascii="Times New Roman" w:hAnsi="Times New Roman" w:cs="Times New Roman"/>
        </w:rPr>
        <w:t xml:space="preserve">et </w:t>
      </w:r>
      <w:r w:rsidR="00D655BB">
        <w:rPr>
          <w:rFonts w:ascii="Times New Roman" w:hAnsi="Times New Roman" w:cs="Times New Roman"/>
        </w:rPr>
        <w:t>l’</w:t>
      </w:r>
      <w:r w:rsidR="007D4D8D">
        <w:rPr>
          <w:rFonts w:ascii="Times New Roman" w:hAnsi="Times New Roman" w:cs="Times New Roman"/>
        </w:rPr>
        <w:t xml:space="preserve">année </w:t>
      </w:r>
      <w:r w:rsidR="00CD3B20">
        <w:rPr>
          <w:rFonts w:ascii="Times New Roman" w:hAnsi="Times New Roman" w:cs="Times New Roman"/>
        </w:rPr>
        <w:t xml:space="preserve">2021, marquée également par cette seconde </w:t>
      </w:r>
      <w:r w:rsidR="00CD3B20" w:rsidRPr="00D655BB">
        <w:rPr>
          <w:rFonts w:ascii="Times New Roman" w:hAnsi="Times New Roman" w:cs="Times New Roman"/>
        </w:rPr>
        <w:t>restriction</w:t>
      </w:r>
      <w:r w:rsidR="00C33C59">
        <w:rPr>
          <w:rStyle w:val="Appelnotedebasdep"/>
          <w:rFonts w:ascii="Times New Roman" w:hAnsi="Times New Roman" w:cs="Times New Roman"/>
        </w:rPr>
        <w:footnoteReference w:id="37"/>
      </w:r>
      <w:r w:rsidR="00EF38A8" w:rsidRPr="00D655BB">
        <w:rPr>
          <w:rFonts w:ascii="Times New Roman" w:hAnsi="Times New Roman" w:cs="Times New Roman"/>
        </w:rPr>
        <w:t>.</w:t>
      </w:r>
    </w:p>
    <w:p w14:paraId="208E4AAC" w14:textId="77777777" w:rsidR="00D529EC" w:rsidRDefault="00D529EC" w:rsidP="00126DED">
      <w:pPr>
        <w:rPr>
          <w:rFonts w:ascii="Times New Roman" w:hAnsi="Times New Roman" w:cs="Times New Roman"/>
        </w:rPr>
      </w:pPr>
    </w:p>
    <w:p w14:paraId="322C1CAE" w14:textId="1C1E7B39" w:rsidR="007A65F4" w:rsidRDefault="000E6DF4" w:rsidP="000E6DF4">
      <w:pPr>
        <w:jc w:val="center"/>
        <w:rPr>
          <w:rFonts w:ascii="Times New Roman" w:hAnsi="Times New Roman" w:cs="Times New Roman"/>
          <w:sz w:val="22"/>
          <w:szCs w:val="22"/>
        </w:rPr>
      </w:pPr>
      <w:r w:rsidRPr="000E6DF4">
        <w:rPr>
          <w:rFonts w:ascii="Times New Roman" w:hAnsi="Times New Roman" w:cs="Times New Roman"/>
          <w:b/>
          <w:bCs/>
          <w:sz w:val="22"/>
          <w:szCs w:val="22"/>
        </w:rPr>
        <w:t>Tableau 1</w:t>
      </w:r>
      <w:r w:rsidRPr="000E6DF4">
        <w:rPr>
          <w:rFonts w:ascii="Times New Roman" w:hAnsi="Times New Roman" w:cs="Times New Roman"/>
          <w:sz w:val="22"/>
          <w:szCs w:val="22"/>
        </w:rPr>
        <w:t xml:space="preserve"> : </w:t>
      </w:r>
      <w:r w:rsidR="007F4633">
        <w:rPr>
          <w:rFonts w:ascii="Times New Roman" w:hAnsi="Times New Roman" w:cs="Times New Roman"/>
          <w:sz w:val="22"/>
          <w:szCs w:val="22"/>
        </w:rPr>
        <w:t>D</w:t>
      </w:r>
      <w:r w:rsidRPr="000E6DF4">
        <w:rPr>
          <w:rFonts w:ascii="Times New Roman" w:hAnsi="Times New Roman" w:cs="Times New Roman"/>
          <w:sz w:val="22"/>
          <w:szCs w:val="22"/>
        </w:rPr>
        <w:t>ossiers traités en audience et jugements rendus – tous contentieux</w:t>
      </w:r>
    </w:p>
    <w:p w14:paraId="50999F70" w14:textId="77777777" w:rsidR="000E6DF4" w:rsidRPr="000E6DF4" w:rsidRDefault="000E6DF4" w:rsidP="000E6DF4">
      <w:pPr>
        <w:jc w:val="center"/>
        <w:rPr>
          <w:rFonts w:ascii="Times New Roman" w:hAnsi="Times New Roman" w:cs="Times New Roman"/>
          <w:sz w:val="22"/>
          <w:szCs w:val="22"/>
        </w:rPr>
      </w:pPr>
    </w:p>
    <w:tbl>
      <w:tblPr>
        <w:tblStyle w:val="Grilledutableau"/>
        <w:tblW w:w="0" w:type="auto"/>
        <w:tblLook w:val="04A0" w:firstRow="1" w:lastRow="0" w:firstColumn="1" w:lastColumn="0" w:noHBand="0" w:noVBand="1"/>
      </w:tblPr>
      <w:tblGrid>
        <w:gridCol w:w="1838"/>
        <w:gridCol w:w="4203"/>
        <w:gridCol w:w="3021"/>
      </w:tblGrid>
      <w:tr w:rsidR="003B203A" w:rsidRPr="000F15E5" w14:paraId="0561DE64" w14:textId="77777777" w:rsidTr="00D655BB">
        <w:tc>
          <w:tcPr>
            <w:tcW w:w="1838" w:type="dxa"/>
            <w:shd w:val="clear" w:color="auto" w:fill="AEAAAA" w:themeFill="background2" w:themeFillShade="BF"/>
          </w:tcPr>
          <w:p w14:paraId="7D481269" w14:textId="1FC70431" w:rsidR="003B203A" w:rsidRPr="00D529EC" w:rsidRDefault="003B203A" w:rsidP="003B203A">
            <w:pPr>
              <w:jc w:val="center"/>
              <w:rPr>
                <w:rFonts w:ascii="Garamond" w:hAnsi="Garamond" w:cs="Arial"/>
                <w:sz w:val="22"/>
                <w:szCs w:val="22"/>
              </w:rPr>
            </w:pPr>
            <w:r w:rsidRPr="00D529EC">
              <w:rPr>
                <w:rFonts w:ascii="Garamond" w:hAnsi="Garamond" w:cs="Arial"/>
                <w:sz w:val="22"/>
                <w:szCs w:val="22"/>
              </w:rPr>
              <w:t>ANN</w:t>
            </w:r>
            <w:r w:rsidR="00D529EC" w:rsidRPr="00D529EC">
              <w:rPr>
                <w:rFonts w:ascii="Garamond" w:hAnsi="Garamond" w:cs="Times New Roman"/>
                <w:sz w:val="22"/>
                <w:szCs w:val="22"/>
              </w:rPr>
              <w:t>É</w:t>
            </w:r>
            <w:r w:rsidRPr="00D529EC">
              <w:rPr>
                <w:rFonts w:ascii="Garamond" w:hAnsi="Garamond" w:cs="Arial"/>
                <w:sz w:val="22"/>
                <w:szCs w:val="22"/>
              </w:rPr>
              <w:t>E</w:t>
            </w:r>
          </w:p>
        </w:tc>
        <w:tc>
          <w:tcPr>
            <w:tcW w:w="4203" w:type="dxa"/>
            <w:shd w:val="clear" w:color="auto" w:fill="AEAAAA" w:themeFill="background2" w:themeFillShade="BF"/>
          </w:tcPr>
          <w:p w14:paraId="50F736D6" w14:textId="4ACF9A97" w:rsidR="003B203A" w:rsidRPr="00D529EC" w:rsidRDefault="003B203A" w:rsidP="003B203A">
            <w:pPr>
              <w:jc w:val="center"/>
              <w:rPr>
                <w:rFonts w:ascii="Garamond" w:hAnsi="Garamond" w:cs="Arial"/>
                <w:sz w:val="22"/>
                <w:szCs w:val="22"/>
              </w:rPr>
            </w:pPr>
            <w:r w:rsidRPr="00D529EC">
              <w:rPr>
                <w:rFonts w:ascii="Garamond" w:hAnsi="Garamond" w:cs="Arial"/>
                <w:sz w:val="22"/>
                <w:szCs w:val="22"/>
              </w:rPr>
              <w:t>DOSSIERS TRAIT</w:t>
            </w:r>
            <w:r w:rsidR="00D529EC" w:rsidRPr="00D529EC">
              <w:rPr>
                <w:rFonts w:ascii="Garamond" w:hAnsi="Garamond" w:cs="Times New Roman"/>
                <w:sz w:val="22"/>
                <w:szCs w:val="22"/>
              </w:rPr>
              <w:t>É</w:t>
            </w:r>
            <w:r w:rsidRPr="00D529EC">
              <w:rPr>
                <w:rFonts w:ascii="Garamond" w:hAnsi="Garamond" w:cs="Arial"/>
                <w:sz w:val="22"/>
                <w:szCs w:val="22"/>
              </w:rPr>
              <w:t>S AUX AUDIENCES</w:t>
            </w:r>
          </w:p>
        </w:tc>
        <w:tc>
          <w:tcPr>
            <w:tcW w:w="3021" w:type="dxa"/>
            <w:shd w:val="clear" w:color="auto" w:fill="AEAAAA" w:themeFill="background2" w:themeFillShade="BF"/>
          </w:tcPr>
          <w:p w14:paraId="36FF90C6" w14:textId="72A0FF80" w:rsidR="003B203A" w:rsidRPr="00D529EC" w:rsidRDefault="003B203A" w:rsidP="003B203A">
            <w:pPr>
              <w:jc w:val="center"/>
              <w:rPr>
                <w:rFonts w:ascii="Garamond" w:hAnsi="Garamond" w:cs="Arial"/>
                <w:sz w:val="22"/>
                <w:szCs w:val="22"/>
              </w:rPr>
            </w:pPr>
            <w:r w:rsidRPr="00D529EC">
              <w:rPr>
                <w:rFonts w:ascii="Garamond" w:hAnsi="Garamond" w:cs="Arial"/>
                <w:sz w:val="22"/>
                <w:szCs w:val="22"/>
              </w:rPr>
              <w:t>JUGEMENTS RENDUS</w:t>
            </w:r>
          </w:p>
        </w:tc>
      </w:tr>
      <w:tr w:rsidR="003B203A" w:rsidRPr="000F15E5" w14:paraId="6F96D6F6" w14:textId="77777777" w:rsidTr="00D655BB">
        <w:tc>
          <w:tcPr>
            <w:tcW w:w="1838" w:type="dxa"/>
          </w:tcPr>
          <w:p w14:paraId="169D495E" w14:textId="231BB09D" w:rsidR="003B203A" w:rsidRPr="00CD3B20" w:rsidRDefault="003B203A" w:rsidP="003B203A">
            <w:pPr>
              <w:jc w:val="center"/>
              <w:rPr>
                <w:rFonts w:ascii="Garamond" w:hAnsi="Garamond" w:cs="Arial"/>
                <w:sz w:val="22"/>
                <w:szCs w:val="22"/>
              </w:rPr>
            </w:pPr>
            <w:r w:rsidRPr="00CD3B20">
              <w:rPr>
                <w:rFonts w:ascii="Garamond" w:hAnsi="Garamond" w:cs="Arial"/>
                <w:sz w:val="22"/>
                <w:szCs w:val="22"/>
              </w:rPr>
              <w:t>2019</w:t>
            </w:r>
          </w:p>
        </w:tc>
        <w:tc>
          <w:tcPr>
            <w:tcW w:w="4203" w:type="dxa"/>
          </w:tcPr>
          <w:p w14:paraId="2B1466FA" w14:textId="17F0C5EB" w:rsidR="003B203A" w:rsidRPr="00CD3B20" w:rsidRDefault="003B203A" w:rsidP="003B203A">
            <w:pPr>
              <w:jc w:val="center"/>
              <w:rPr>
                <w:rFonts w:ascii="Garamond" w:hAnsi="Garamond" w:cs="Arial"/>
                <w:sz w:val="22"/>
                <w:szCs w:val="22"/>
              </w:rPr>
            </w:pPr>
            <w:r w:rsidRPr="00CD3B20">
              <w:rPr>
                <w:rFonts w:ascii="Garamond" w:hAnsi="Garamond" w:cs="Arial"/>
                <w:sz w:val="22"/>
                <w:szCs w:val="22"/>
              </w:rPr>
              <w:t>32 316</w:t>
            </w:r>
          </w:p>
        </w:tc>
        <w:tc>
          <w:tcPr>
            <w:tcW w:w="3021" w:type="dxa"/>
          </w:tcPr>
          <w:p w14:paraId="48BF57C4" w14:textId="0E5974CE" w:rsidR="003B203A" w:rsidRPr="00CD3B20" w:rsidRDefault="003B203A" w:rsidP="003B203A">
            <w:pPr>
              <w:jc w:val="center"/>
              <w:rPr>
                <w:rFonts w:ascii="Garamond" w:hAnsi="Garamond" w:cs="Arial"/>
                <w:sz w:val="22"/>
                <w:szCs w:val="22"/>
              </w:rPr>
            </w:pPr>
            <w:r w:rsidRPr="00CD3B20">
              <w:rPr>
                <w:rFonts w:ascii="Garamond" w:hAnsi="Garamond" w:cs="Arial"/>
                <w:sz w:val="22"/>
                <w:szCs w:val="22"/>
              </w:rPr>
              <w:t>27 550</w:t>
            </w:r>
          </w:p>
        </w:tc>
      </w:tr>
      <w:tr w:rsidR="003B203A" w:rsidRPr="000F15E5" w14:paraId="696F11F5" w14:textId="77777777" w:rsidTr="00D655BB">
        <w:tc>
          <w:tcPr>
            <w:tcW w:w="1838" w:type="dxa"/>
            <w:shd w:val="clear" w:color="auto" w:fill="E7E6E6" w:themeFill="background2"/>
          </w:tcPr>
          <w:p w14:paraId="08C196A1" w14:textId="084CC269" w:rsidR="003B203A" w:rsidRPr="00CD3B20" w:rsidRDefault="003B203A" w:rsidP="003B203A">
            <w:pPr>
              <w:jc w:val="center"/>
              <w:rPr>
                <w:rFonts w:ascii="Garamond" w:hAnsi="Garamond" w:cs="Arial"/>
                <w:sz w:val="22"/>
                <w:szCs w:val="22"/>
              </w:rPr>
            </w:pPr>
            <w:r w:rsidRPr="00CD3B20">
              <w:rPr>
                <w:rFonts w:ascii="Garamond" w:hAnsi="Garamond" w:cs="Arial"/>
                <w:sz w:val="22"/>
                <w:szCs w:val="22"/>
              </w:rPr>
              <w:t>2020</w:t>
            </w:r>
          </w:p>
        </w:tc>
        <w:tc>
          <w:tcPr>
            <w:tcW w:w="4203" w:type="dxa"/>
            <w:shd w:val="clear" w:color="auto" w:fill="E7E6E6" w:themeFill="background2"/>
          </w:tcPr>
          <w:p w14:paraId="05BC4A53" w14:textId="0747361D" w:rsidR="003B203A" w:rsidRPr="00CD3B20" w:rsidRDefault="003B203A" w:rsidP="003B203A">
            <w:pPr>
              <w:jc w:val="center"/>
              <w:rPr>
                <w:rFonts w:ascii="Garamond" w:hAnsi="Garamond" w:cs="Arial"/>
                <w:sz w:val="22"/>
                <w:szCs w:val="22"/>
              </w:rPr>
            </w:pPr>
            <w:r w:rsidRPr="00CD3B20">
              <w:rPr>
                <w:rFonts w:ascii="Garamond" w:hAnsi="Garamond" w:cs="Arial"/>
                <w:sz w:val="22"/>
                <w:szCs w:val="22"/>
              </w:rPr>
              <w:t>28 044</w:t>
            </w:r>
          </w:p>
        </w:tc>
        <w:tc>
          <w:tcPr>
            <w:tcW w:w="3021" w:type="dxa"/>
            <w:shd w:val="clear" w:color="auto" w:fill="E7E6E6" w:themeFill="background2"/>
          </w:tcPr>
          <w:p w14:paraId="237C0F98" w14:textId="151925C3" w:rsidR="003B203A" w:rsidRPr="00CD3B20" w:rsidRDefault="003B203A" w:rsidP="003B203A">
            <w:pPr>
              <w:jc w:val="center"/>
              <w:rPr>
                <w:rFonts w:ascii="Garamond" w:hAnsi="Garamond" w:cs="Arial"/>
                <w:sz w:val="22"/>
                <w:szCs w:val="22"/>
              </w:rPr>
            </w:pPr>
            <w:r w:rsidRPr="00CD3B20">
              <w:rPr>
                <w:rFonts w:ascii="Garamond" w:hAnsi="Garamond" w:cs="Arial"/>
                <w:sz w:val="22"/>
                <w:szCs w:val="22"/>
              </w:rPr>
              <w:t>16 604</w:t>
            </w:r>
          </w:p>
        </w:tc>
      </w:tr>
      <w:tr w:rsidR="003B203A" w:rsidRPr="000F15E5" w14:paraId="1CDE299D" w14:textId="77777777" w:rsidTr="00D655BB">
        <w:tc>
          <w:tcPr>
            <w:tcW w:w="1838" w:type="dxa"/>
          </w:tcPr>
          <w:p w14:paraId="6510D8BE" w14:textId="2F9386FD" w:rsidR="003B203A" w:rsidRPr="00CD3B20" w:rsidRDefault="003B203A" w:rsidP="003B203A">
            <w:pPr>
              <w:jc w:val="center"/>
              <w:rPr>
                <w:rFonts w:ascii="Garamond" w:hAnsi="Garamond" w:cs="Arial"/>
                <w:sz w:val="22"/>
                <w:szCs w:val="22"/>
              </w:rPr>
            </w:pPr>
            <w:r w:rsidRPr="00CD3B20">
              <w:rPr>
                <w:rFonts w:ascii="Garamond" w:hAnsi="Garamond" w:cs="Arial"/>
                <w:sz w:val="22"/>
                <w:szCs w:val="22"/>
              </w:rPr>
              <w:t>2021</w:t>
            </w:r>
          </w:p>
        </w:tc>
        <w:tc>
          <w:tcPr>
            <w:tcW w:w="4203" w:type="dxa"/>
          </w:tcPr>
          <w:p w14:paraId="5257CAB6" w14:textId="58F33C02" w:rsidR="003B203A" w:rsidRPr="00CD3B20" w:rsidRDefault="003B203A" w:rsidP="003B203A">
            <w:pPr>
              <w:jc w:val="center"/>
              <w:rPr>
                <w:rFonts w:ascii="Garamond" w:hAnsi="Garamond" w:cs="Arial"/>
                <w:sz w:val="22"/>
                <w:szCs w:val="22"/>
              </w:rPr>
            </w:pPr>
            <w:r w:rsidRPr="00CD3B20">
              <w:rPr>
                <w:rFonts w:ascii="Garamond" w:hAnsi="Garamond" w:cs="Arial"/>
                <w:sz w:val="22"/>
                <w:szCs w:val="22"/>
              </w:rPr>
              <w:t>24 501</w:t>
            </w:r>
          </w:p>
        </w:tc>
        <w:tc>
          <w:tcPr>
            <w:tcW w:w="3021" w:type="dxa"/>
          </w:tcPr>
          <w:p w14:paraId="0D089238" w14:textId="3CC22C69" w:rsidR="003B203A" w:rsidRPr="00CD3B20" w:rsidRDefault="003B203A" w:rsidP="003B203A">
            <w:pPr>
              <w:jc w:val="center"/>
              <w:rPr>
                <w:rFonts w:ascii="Garamond" w:hAnsi="Garamond" w:cs="Arial"/>
                <w:sz w:val="22"/>
                <w:szCs w:val="22"/>
              </w:rPr>
            </w:pPr>
            <w:r w:rsidRPr="00CD3B20">
              <w:rPr>
                <w:rFonts w:ascii="Garamond" w:hAnsi="Garamond" w:cs="Arial"/>
                <w:sz w:val="22"/>
                <w:szCs w:val="22"/>
              </w:rPr>
              <w:t>19 122</w:t>
            </w:r>
          </w:p>
        </w:tc>
      </w:tr>
    </w:tbl>
    <w:p w14:paraId="550FCC4E" w14:textId="1F878B36" w:rsidR="003B203A" w:rsidRDefault="00047D34" w:rsidP="009E74D8">
      <w:pPr>
        <w:jc w:val="right"/>
        <w:rPr>
          <w:rFonts w:ascii="Times New Roman" w:hAnsi="Times New Roman" w:cs="Times New Roman"/>
          <w:sz w:val="18"/>
          <w:szCs w:val="18"/>
        </w:rPr>
      </w:pPr>
      <w:r>
        <w:rPr>
          <w:rFonts w:ascii="Times New Roman" w:hAnsi="Times New Roman" w:cs="Times New Roman"/>
          <w:sz w:val="18"/>
          <w:szCs w:val="18"/>
        </w:rPr>
        <w:t>Source</w:t>
      </w:r>
      <w:r w:rsidR="003B203A" w:rsidRPr="009E74D8">
        <w:rPr>
          <w:rFonts w:ascii="Times New Roman" w:hAnsi="Times New Roman" w:cs="Times New Roman"/>
          <w:sz w:val="18"/>
          <w:szCs w:val="18"/>
        </w:rPr>
        <w:t> : greffe du Tribunal de police francophone de Bruxelles</w:t>
      </w:r>
    </w:p>
    <w:p w14:paraId="2DF45FE6" w14:textId="77777777" w:rsidR="002779B0" w:rsidRPr="009E74D8" w:rsidRDefault="002779B0" w:rsidP="009E74D8">
      <w:pPr>
        <w:jc w:val="right"/>
        <w:rPr>
          <w:rFonts w:ascii="Times New Roman" w:hAnsi="Times New Roman" w:cs="Times New Roman"/>
          <w:sz w:val="18"/>
          <w:szCs w:val="18"/>
        </w:rPr>
      </w:pPr>
    </w:p>
    <w:p w14:paraId="2EAC14C1" w14:textId="320CADFD" w:rsidR="00BD4B14" w:rsidRDefault="000636E1" w:rsidP="00A9680C">
      <w:pPr>
        <w:jc w:val="both"/>
        <w:rPr>
          <w:rFonts w:ascii="Times New Roman" w:hAnsi="Times New Roman" w:cs="Times New Roman"/>
        </w:rPr>
      </w:pPr>
      <w:r>
        <w:rPr>
          <w:rFonts w:ascii="Times New Roman" w:hAnsi="Times New Roman" w:cs="Times New Roman"/>
        </w:rPr>
        <w:t xml:space="preserve">À </w:t>
      </w:r>
      <w:r w:rsidR="00CF1750">
        <w:rPr>
          <w:rFonts w:ascii="Times New Roman" w:hAnsi="Times New Roman" w:cs="Times New Roman"/>
        </w:rPr>
        <w:t>première vu</w:t>
      </w:r>
      <w:r w:rsidR="00AE0DEA">
        <w:rPr>
          <w:rFonts w:ascii="Times New Roman" w:hAnsi="Times New Roman" w:cs="Times New Roman"/>
        </w:rPr>
        <w:t>e</w:t>
      </w:r>
      <w:r>
        <w:rPr>
          <w:rFonts w:ascii="Times New Roman" w:hAnsi="Times New Roman" w:cs="Times New Roman"/>
        </w:rPr>
        <w:t xml:space="preserve">, on ne constate pas </w:t>
      </w:r>
      <w:r w:rsidR="00C07BB0">
        <w:rPr>
          <w:rFonts w:ascii="Times New Roman" w:hAnsi="Times New Roman" w:cs="Times New Roman"/>
        </w:rPr>
        <w:t>d’augmentation du nombre de dossiers</w:t>
      </w:r>
      <w:r>
        <w:rPr>
          <w:rFonts w:ascii="Times New Roman" w:hAnsi="Times New Roman" w:cs="Times New Roman"/>
        </w:rPr>
        <w:t xml:space="preserve"> </w:t>
      </w:r>
      <w:r w:rsidR="00E50734">
        <w:rPr>
          <w:rFonts w:ascii="Times New Roman" w:hAnsi="Times New Roman" w:cs="Times New Roman"/>
        </w:rPr>
        <w:t xml:space="preserve">examinés </w:t>
      </w:r>
      <w:r>
        <w:rPr>
          <w:rFonts w:ascii="Times New Roman" w:hAnsi="Times New Roman" w:cs="Times New Roman"/>
        </w:rPr>
        <w:t xml:space="preserve">durant les années 2020 et 2021, </w:t>
      </w:r>
      <w:r w:rsidR="00C07BB0">
        <w:rPr>
          <w:rFonts w:ascii="Times New Roman" w:hAnsi="Times New Roman" w:cs="Times New Roman"/>
        </w:rPr>
        <w:t xml:space="preserve">mais </w:t>
      </w:r>
      <w:r>
        <w:rPr>
          <w:rFonts w:ascii="Times New Roman" w:hAnsi="Times New Roman" w:cs="Times New Roman"/>
        </w:rPr>
        <w:t xml:space="preserve">au contraire une baisse importante du nombre de dossiers traités et des jugements </w:t>
      </w:r>
      <w:r w:rsidR="00B1477F">
        <w:rPr>
          <w:rFonts w:ascii="Times New Roman" w:hAnsi="Times New Roman" w:cs="Times New Roman"/>
        </w:rPr>
        <w:t xml:space="preserve">rendus </w:t>
      </w:r>
      <w:r>
        <w:rPr>
          <w:rFonts w:ascii="Times New Roman" w:hAnsi="Times New Roman" w:cs="Times New Roman"/>
        </w:rPr>
        <w:t xml:space="preserve">durant ces deux années. </w:t>
      </w:r>
      <w:r w:rsidR="00B1477F">
        <w:rPr>
          <w:rFonts w:ascii="Times New Roman" w:hAnsi="Times New Roman" w:cs="Times New Roman"/>
        </w:rPr>
        <w:t>Peut-on</w:t>
      </w:r>
      <w:r w:rsidR="00C07BB0">
        <w:rPr>
          <w:rFonts w:ascii="Times New Roman" w:hAnsi="Times New Roman" w:cs="Times New Roman"/>
        </w:rPr>
        <w:t xml:space="preserve"> pour autant en déduire qu’il n’y a pas eu de surcharge de travail ? Il convient de rester très prudent dans l’interprétation des chiffres. En effet, il faut d’abord rappeler que les années 2020 et 2021 restent exceptionnelles en terme</w:t>
      </w:r>
      <w:r w:rsidR="007F4633">
        <w:rPr>
          <w:rFonts w:ascii="Times New Roman" w:hAnsi="Times New Roman" w:cs="Times New Roman"/>
        </w:rPr>
        <w:t>s</w:t>
      </w:r>
      <w:r w:rsidR="00C07BB0">
        <w:rPr>
          <w:rFonts w:ascii="Times New Roman" w:hAnsi="Times New Roman" w:cs="Times New Roman"/>
        </w:rPr>
        <w:t xml:space="preserve"> d’afflux de dossiers, du fait des confinements successifs, mais également des possibilités de traitement des dossiers. Durant le printemps 2020, les audiences ont été suspendues, obligeant à une limitation du nombre de dossiers traités. Ensuite, afin de limiter le nombre de personnes </w:t>
      </w:r>
      <w:r w:rsidR="00C07BB0">
        <w:rPr>
          <w:rFonts w:ascii="Times New Roman" w:hAnsi="Times New Roman" w:cs="Times New Roman"/>
        </w:rPr>
        <w:lastRenderedPageBreak/>
        <w:t xml:space="preserve">présentes aux audiences sur la base des considérations sanitaires, </w:t>
      </w:r>
      <w:r w:rsidR="00696910">
        <w:rPr>
          <w:rFonts w:ascii="Times New Roman" w:hAnsi="Times New Roman" w:cs="Times New Roman"/>
        </w:rPr>
        <w:t>seuls 30 à 40 dossiers sont</w:t>
      </w:r>
      <w:r w:rsidR="00C07BB0">
        <w:rPr>
          <w:rFonts w:ascii="Times New Roman" w:hAnsi="Times New Roman" w:cs="Times New Roman"/>
        </w:rPr>
        <w:t xml:space="preserve"> traités par audience, là où en temps ordinaire un juge de police peut traiter entre 60 et 70 dossiers par audience. Sans avoir une vue précise sur l’évolution d</w:t>
      </w:r>
      <w:r w:rsidR="00E50734">
        <w:rPr>
          <w:rFonts w:ascii="Times New Roman" w:hAnsi="Times New Roman" w:cs="Times New Roman"/>
        </w:rPr>
        <w:t>u nombre de dossiers entrés</w:t>
      </w:r>
      <w:r w:rsidR="00FB3687">
        <w:rPr>
          <w:rFonts w:ascii="Times New Roman" w:hAnsi="Times New Roman" w:cs="Times New Roman"/>
        </w:rPr>
        <w:t xml:space="preserve"> </w:t>
      </w:r>
      <w:r w:rsidR="000E505F">
        <w:rPr>
          <w:rFonts w:ascii="Times New Roman" w:hAnsi="Times New Roman" w:cs="Times New Roman"/>
        </w:rPr>
        <w:t xml:space="preserve">ni </w:t>
      </w:r>
      <w:r w:rsidR="00FB3687">
        <w:rPr>
          <w:rFonts w:ascii="Times New Roman" w:hAnsi="Times New Roman" w:cs="Times New Roman"/>
        </w:rPr>
        <w:t xml:space="preserve">sur le </w:t>
      </w:r>
      <w:r w:rsidR="00637289">
        <w:rPr>
          <w:rFonts w:ascii="Times New Roman" w:hAnsi="Times New Roman" w:cs="Times New Roman"/>
        </w:rPr>
        <w:t>nombre de personnes</w:t>
      </w:r>
      <w:r w:rsidR="00FB3687">
        <w:rPr>
          <w:rFonts w:ascii="Times New Roman" w:hAnsi="Times New Roman" w:cs="Times New Roman"/>
        </w:rPr>
        <w:t xml:space="preserve"> en état de les traiter au cours des périodes étudiées</w:t>
      </w:r>
      <w:r w:rsidR="000E505F">
        <w:rPr>
          <w:rFonts w:ascii="Times New Roman" w:hAnsi="Times New Roman" w:cs="Times New Roman"/>
        </w:rPr>
        <w:t xml:space="preserve"> (absences pour maladie ou quarantaine)</w:t>
      </w:r>
      <w:r w:rsidR="00E50734">
        <w:rPr>
          <w:rFonts w:ascii="Times New Roman" w:hAnsi="Times New Roman" w:cs="Times New Roman"/>
        </w:rPr>
        <w:t xml:space="preserve">, on peut par contre </w:t>
      </w:r>
      <w:r w:rsidR="00A9680C">
        <w:rPr>
          <w:rFonts w:ascii="Times New Roman" w:hAnsi="Times New Roman" w:cs="Times New Roman"/>
        </w:rPr>
        <w:t xml:space="preserve">affirmer que le traitement de </w:t>
      </w:r>
      <w:r w:rsidR="00FB3687">
        <w:rPr>
          <w:rFonts w:ascii="Times New Roman" w:hAnsi="Times New Roman" w:cs="Times New Roman"/>
        </w:rPr>
        <w:t>ces dossiers</w:t>
      </w:r>
      <w:r w:rsidR="00A9680C">
        <w:rPr>
          <w:rFonts w:ascii="Times New Roman" w:hAnsi="Times New Roman" w:cs="Times New Roman"/>
        </w:rPr>
        <w:t xml:space="preserve"> est </w:t>
      </w:r>
      <w:r w:rsidR="00E27B08">
        <w:rPr>
          <w:rFonts w:ascii="Times New Roman" w:hAnsi="Times New Roman" w:cs="Times New Roman"/>
        </w:rPr>
        <w:t>ralenti</w:t>
      </w:r>
      <w:r w:rsidR="00A9680C">
        <w:rPr>
          <w:rFonts w:ascii="Times New Roman" w:hAnsi="Times New Roman" w:cs="Times New Roman"/>
        </w:rPr>
        <w:t xml:space="preserve"> en 2020 et 2021. Un échange avec un magistrat de la juridiction au mois de mars 2022 fait état d’un nombre élevé de dossiers, tout en pointant </w:t>
      </w:r>
      <w:r w:rsidR="00EF38A8">
        <w:rPr>
          <w:rFonts w:ascii="Times New Roman" w:hAnsi="Times New Roman" w:cs="Times New Roman"/>
        </w:rPr>
        <w:t>une</w:t>
      </w:r>
      <w:r w:rsidR="00A9680C">
        <w:rPr>
          <w:rFonts w:ascii="Times New Roman" w:hAnsi="Times New Roman" w:cs="Times New Roman"/>
        </w:rPr>
        <w:t xml:space="preserve"> capacité de traitement réduite, les règles d’occupation maximale des salles d’audience étant encore en vigueur à cette période.</w:t>
      </w:r>
    </w:p>
    <w:p w14:paraId="1BE0A9E4" w14:textId="77777777" w:rsidR="00CD3B20" w:rsidRPr="001C367E" w:rsidRDefault="00CD3B20" w:rsidP="00126DED">
      <w:pPr>
        <w:rPr>
          <w:rFonts w:ascii="Times New Roman" w:hAnsi="Times New Roman" w:cs="Times New Roman"/>
          <w:sz w:val="20"/>
          <w:szCs w:val="20"/>
        </w:rPr>
      </w:pPr>
    </w:p>
    <w:p w14:paraId="4475B5CC" w14:textId="30C38E99" w:rsidR="008C74BC" w:rsidRPr="001C367E" w:rsidRDefault="008C74BC" w:rsidP="009C698B">
      <w:pPr>
        <w:pStyle w:val="Paragraphedeliste"/>
        <w:numPr>
          <w:ilvl w:val="0"/>
          <w:numId w:val="3"/>
        </w:numPr>
        <w:jc w:val="both"/>
        <w:rPr>
          <w:rFonts w:ascii="Times New Roman" w:hAnsi="Times New Roman" w:cs="Times New Roman"/>
          <w:b/>
          <w:bCs/>
          <w:sz w:val="20"/>
          <w:szCs w:val="20"/>
        </w:rPr>
      </w:pPr>
      <w:r w:rsidRPr="001C367E">
        <w:rPr>
          <w:rFonts w:ascii="Times New Roman" w:hAnsi="Times New Roman" w:cs="Times New Roman"/>
          <w:b/>
          <w:bCs/>
          <w:sz w:val="20"/>
          <w:szCs w:val="20"/>
        </w:rPr>
        <w:t xml:space="preserve">Les chiffres du contentieux </w:t>
      </w:r>
      <w:r w:rsidR="00CD3B20" w:rsidRPr="001C367E">
        <w:rPr>
          <w:rFonts w:ascii="Times New Roman" w:hAnsi="Times New Roman" w:cs="Times New Roman"/>
          <w:b/>
          <w:bCs/>
          <w:sz w:val="20"/>
          <w:szCs w:val="20"/>
        </w:rPr>
        <w:t>« </w:t>
      </w:r>
      <w:r w:rsidRPr="001C367E">
        <w:rPr>
          <w:rFonts w:ascii="Times New Roman" w:hAnsi="Times New Roman" w:cs="Times New Roman"/>
          <w:b/>
          <w:bCs/>
          <w:sz w:val="20"/>
          <w:szCs w:val="20"/>
        </w:rPr>
        <w:t>Covid</w:t>
      </w:r>
      <w:r w:rsidR="00CD3B20" w:rsidRPr="001C367E">
        <w:rPr>
          <w:rFonts w:ascii="Times New Roman" w:hAnsi="Times New Roman" w:cs="Times New Roman"/>
          <w:b/>
          <w:bCs/>
          <w:sz w:val="20"/>
          <w:szCs w:val="20"/>
        </w:rPr>
        <w:t> »</w:t>
      </w:r>
    </w:p>
    <w:p w14:paraId="3DB1EF7F" w14:textId="755A3675" w:rsidR="005555EB" w:rsidRPr="001C367E" w:rsidRDefault="005555EB" w:rsidP="009C698B">
      <w:pPr>
        <w:jc w:val="both"/>
        <w:rPr>
          <w:rFonts w:ascii="Times New Roman" w:hAnsi="Times New Roman" w:cs="Times New Roman"/>
          <w:sz w:val="20"/>
          <w:szCs w:val="20"/>
        </w:rPr>
      </w:pPr>
    </w:p>
    <w:p w14:paraId="20E817A6" w14:textId="4442C075" w:rsidR="00850F12" w:rsidRPr="001C367E" w:rsidRDefault="00850F12" w:rsidP="009C698B">
      <w:pPr>
        <w:pStyle w:val="Paragraphedeliste"/>
        <w:numPr>
          <w:ilvl w:val="0"/>
          <w:numId w:val="17"/>
        </w:numPr>
        <w:jc w:val="both"/>
        <w:rPr>
          <w:rFonts w:ascii="Times New Roman" w:hAnsi="Times New Roman" w:cs="Times New Roman"/>
          <w:i/>
          <w:iCs/>
          <w:sz w:val="20"/>
          <w:szCs w:val="20"/>
        </w:rPr>
      </w:pPr>
      <w:r w:rsidRPr="001C367E">
        <w:rPr>
          <w:rFonts w:ascii="Times New Roman" w:hAnsi="Times New Roman" w:cs="Times New Roman"/>
          <w:i/>
          <w:iCs/>
          <w:sz w:val="20"/>
          <w:szCs w:val="20"/>
        </w:rPr>
        <w:t>Dossiers traités et jugements rendus</w:t>
      </w:r>
    </w:p>
    <w:p w14:paraId="06AB514A" w14:textId="77777777" w:rsidR="00850F12" w:rsidRDefault="00850F12">
      <w:pPr>
        <w:rPr>
          <w:rFonts w:ascii="Times New Roman" w:hAnsi="Times New Roman" w:cs="Times New Roman"/>
        </w:rPr>
      </w:pPr>
    </w:p>
    <w:p w14:paraId="5683C3CB" w14:textId="47706EF6" w:rsidR="00A9680C" w:rsidRDefault="00A9680C" w:rsidP="00A9680C">
      <w:pPr>
        <w:jc w:val="both"/>
        <w:rPr>
          <w:rFonts w:ascii="Times New Roman" w:hAnsi="Times New Roman" w:cs="Times New Roman"/>
        </w:rPr>
      </w:pPr>
      <w:r>
        <w:rPr>
          <w:rFonts w:ascii="Times New Roman" w:hAnsi="Times New Roman" w:cs="Times New Roman"/>
        </w:rPr>
        <w:t>Le second tableau reprend le nombre de dossiers « Covid » traités en audiences (colonne 2) et ceux pour lesquels des jugements sont rendus (colonne 3). Seule l’année 2021 est complète. En effet, pour 2020, les chiffres sont calculés à partir de la date d’audience des premiers dossiers « Covid » (le 6 juillet 2020), et, pour 2022, la calcul s’arrête à la dernière audience prise en compte dans le cadre de la recherche et lors de laquelle les observations ont été menées (29 mars 2022).</w:t>
      </w:r>
    </w:p>
    <w:p w14:paraId="2A33FDC8" w14:textId="279BB31B" w:rsidR="000E6DF4" w:rsidRDefault="000E6DF4">
      <w:pPr>
        <w:rPr>
          <w:rFonts w:ascii="Times New Roman" w:hAnsi="Times New Roman" w:cs="Times New Roman"/>
        </w:rPr>
      </w:pPr>
    </w:p>
    <w:p w14:paraId="52FD065F" w14:textId="0FABCA9B" w:rsidR="000E6DF4" w:rsidRDefault="000E6DF4" w:rsidP="002C126A">
      <w:pPr>
        <w:jc w:val="center"/>
        <w:rPr>
          <w:rFonts w:ascii="Times New Roman" w:hAnsi="Times New Roman" w:cs="Times New Roman"/>
          <w:sz w:val="22"/>
          <w:szCs w:val="22"/>
        </w:rPr>
      </w:pPr>
      <w:r w:rsidRPr="000E6DF4">
        <w:rPr>
          <w:rFonts w:ascii="Times New Roman" w:hAnsi="Times New Roman" w:cs="Times New Roman"/>
          <w:b/>
          <w:bCs/>
          <w:sz w:val="22"/>
          <w:szCs w:val="22"/>
        </w:rPr>
        <w:t xml:space="preserve">Tableau </w:t>
      </w:r>
      <w:r>
        <w:rPr>
          <w:rFonts w:ascii="Times New Roman" w:hAnsi="Times New Roman" w:cs="Times New Roman"/>
          <w:b/>
          <w:bCs/>
          <w:sz w:val="22"/>
          <w:szCs w:val="22"/>
        </w:rPr>
        <w:t>2</w:t>
      </w:r>
      <w:r w:rsidRPr="000E6DF4">
        <w:rPr>
          <w:rFonts w:ascii="Times New Roman" w:hAnsi="Times New Roman" w:cs="Times New Roman"/>
          <w:sz w:val="22"/>
          <w:szCs w:val="22"/>
        </w:rPr>
        <w:t xml:space="preserve"> : </w:t>
      </w:r>
      <w:r w:rsidR="00FB3687">
        <w:rPr>
          <w:rFonts w:ascii="Times New Roman" w:hAnsi="Times New Roman" w:cs="Times New Roman"/>
          <w:sz w:val="22"/>
          <w:szCs w:val="22"/>
        </w:rPr>
        <w:t>D</w:t>
      </w:r>
      <w:r w:rsidRPr="000E6DF4">
        <w:rPr>
          <w:rFonts w:ascii="Times New Roman" w:hAnsi="Times New Roman" w:cs="Times New Roman"/>
          <w:sz w:val="22"/>
          <w:szCs w:val="22"/>
        </w:rPr>
        <w:t xml:space="preserve">ossiers traités en audience et jugements rendus – contentieux </w:t>
      </w:r>
      <w:r>
        <w:rPr>
          <w:rFonts w:ascii="Times New Roman" w:hAnsi="Times New Roman" w:cs="Times New Roman"/>
          <w:sz w:val="22"/>
          <w:szCs w:val="22"/>
        </w:rPr>
        <w:t xml:space="preserve">« Covid » </w:t>
      </w:r>
    </w:p>
    <w:p w14:paraId="4C884CC9" w14:textId="77777777" w:rsidR="004020A5" w:rsidRPr="000F15E5" w:rsidRDefault="004020A5" w:rsidP="002C126A">
      <w:pPr>
        <w:jc w:val="center"/>
        <w:rPr>
          <w:rFonts w:ascii="Times New Roman" w:hAnsi="Times New Roman" w:cs="Times New Roman"/>
        </w:rPr>
      </w:pPr>
    </w:p>
    <w:tbl>
      <w:tblPr>
        <w:tblStyle w:val="Grilledutableau"/>
        <w:tblW w:w="0" w:type="auto"/>
        <w:tblLook w:val="04A0" w:firstRow="1" w:lastRow="0" w:firstColumn="1" w:lastColumn="0" w:noHBand="0" w:noVBand="1"/>
      </w:tblPr>
      <w:tblGrid>
        <w:gridCol w:w="3020"/>
        <w:gridCol w:w="3021"/>
        <w:gridCol w:w="3021"/>
      </w:tblGrid>
      <w:tr w:rsidR="00BD4B14" w:rsidRPr="000F15E5" w14:paraId="75D6EC2B" w14:textId="77777777" w:rsidTr="00BD4B14">
        <w:tc>
          <w:tcPr>
            <w:tcW w:w="3020" w:type="dxa"/>
            <w:shd w:val="clear" w:color="auto" w:fill="AEAAAA" w:themeFill="background2" w:themeFillShade="BF"/>
          </w:tcPr>
          <w:p w14:paraId="39279770" w14:textId="3B17B4D4"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Année</w:t>
            </w:r>
          </w:p>
        </w:tc>
        <w:tc>
          <w:tcPr>
            <w:tcW w:w="3021" w:type="dxa"/>
            <w:shd w:val="clear" w:color="auto" w:fill="AEAAAA" w:themeFill="background2" w:themeFillShade="BF"/>
          </w:tcPr>
          <w:p w14:paraId="3EE96972" w14:textId="04D38675"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Dossiers traités aux audiences</w:t>
            </w:r>
          </w:p>
        </w:tc>
        <w:tc>
          <w:tcPr>
            <w:tcW w:w="3021" w:type="dxa"/>
            <w:shd w:val="clear" w:color="auto" w:fill="AEAAAA" w:themeFill="background2" w:themeFillShade="BF"/>
          </w:tcPr>
          <w:p w14:paraId="1B7F1860" w14:textId="1AF2FBE6"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Jugements rendus</w:t>
            </w:r>
          </w:p>
        </w:tc>
      </w:tr>
      <w:tr w:rsidR="00BD4B14" w:rsidRPr="000F15E5" w14:paraId="7807D108" w14:textId="77777777" w:rsidTr="00D733CB">
        <w:trPr>
          <w:trHeight w:val="374"/>
        </w:trPr>
        <w:tc>
          <w:tcPr>
            <w:tcW w:w="3020" w:type="dxa"/>
          </w:tcPr>
          <w:p w14:paraId="19D285BE" w14:textId="3C618BBC"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2020</w:t>
            </w:r>
          </w:p>
          <w:p w14:paraId="512F30E5" w14:textId="44C63479" w:rsidR="00BD4B14" w:rsidRPr="00D733CB" w:rsidRDefault="00BD4B14" w:rsidP="00D733CB">
            <w:pPr>
              <w:jc w:val="center"/>
              <w:rPr>
                <w:rFonts w:ascii="Garamond" w:hAnsi="Garamond" w:cs="Times New Roman"/>
                <w:sz w:val="18"/>
                <w:szCs w:val="18"/>
              </w:rPr>
            </w:pPr>
            <w:r w:rsidRPr="00D733CB">
              <w:rPr>
                <w:rFonts w:ascii="Garamond" w:hAnsi="Garamond" w:cs="Times New Roman"/>
                <w:sz w:val="18"/>
                <w:szCs w:val="18"/>
              </w:rPr>
              <w:t>(6.7.2020 – 31.12.2020)</w:t>
            </w:r>
          </w:p>
        </w:tc>
        <w:tc>
          <w:tcPr>
            <w:tcW w:w="3021" w:type="dxa"/>
          </w:tcPr>
          <w:p w14:paraId="449ED3CD" w14:textId="77777777" w:rsidR="00BD4B14" w:rsidRPr="000F50D4" w:rsidRDefault="00BD4B14" w:rsidP="00BD4B14">
            <w:pPr>
              <w:jc w:val="center"/>
              <w:rPr>
                <w:rFonts w:ascii="Garamond" w:hAnsi="Garamond" w:cs="Times New Roman"/>
                <w:sz w:val="22"/>
                <w:szCs w:val="22"/>
              </w:rPr>
            </w:pPr>
          </w:p>
          <w:p w14:paraId="1A73A406" w14:textId="1AA4F02E"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1 387</w:t>
            </w:r>
          </w:p>
        </w:tc>
        <w:tc>
          <w:tcPr>
            <w:tcW w:w="3021" w:type="dxa"/>
          </w:tcPr>
          <w:p w14:paraId="00BD479E" w14:textId="77777777" w:rsidR="00BD4B14" w:rsidRPr="000F50D4" w:rsidRDefault="00BD4B14" w:rsidP="00BD4B14">
            <w:pPr>
              <w:jc w:val="center"/>
              <w:rPr>
                <w:rFonts w:ascii="Garamond" w:hAnsi="Garamond" w:cs="Times New Roman"/>
                <w:sz w:val="22"/>
                <w:szCs w:val="22"/>
              </w:rPr>
            </w:pPr>
          </w:p>
          <w:p w14:paraId="6168440F" w14:textId="1C303711"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1 024</w:t>
            </w:r>
          </w:p>
        </w:tc>
      </w:tr>
      <w:tr w:rsidR="00BD4B14" w:rsidRPr="000F15E5" w14:paraId="4BF5BEB6" w14:textId="77777777" w:rsidTr="00BD4B14">
        <w:tc>
          <w:tcPr>
            <w:tcW w:w="3020" w:type="dxa"/>
            <w:shd w:val="clear" w:color="auto" w:fill="E7E6E6" w:themeFill="background2"/>
          </w:tcPr>
          <w:p w14:paraId="5EEB1B16" w14:textId="42ADB761"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2021</w:t>
            </w:r>
          </w:p>
        </w:tc>
        <w:tc>
          <w:tcPr>
            <w:tcW w:w="3021" w:type="dxa"/>
            <w:shd w:val="clear" w:color="auto" w:fill="E7E6E6" w:themeFill="background2"/>
          </w:tcPr>
          <w:p w14:paraId="7C7B0C81" w14:textId="76F55F67"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1 356</w:t>
            </w:r>
          </w:p>
        </w:tc>
        <w:tc>
          <w:tcPr>
            <w:tcW w:w="3021" w:type="dxa"/>
            <w:shd w:val="clear" w:color="auto" w:fill="E7E6E6" w:themeFill="background2"/>
          </w:tcPr>
          <w:p w14:paraId="179BB830" w14:textId="6C9EBEFD"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1 122</w:t>
            </w:r>
          </w:p>
        </w:tc>
      </w:tr>
      <w:tr w:rsidR="00BD4B14" w:rsidRPr="000F15E5" w14:paraId="2449E098" w14:textId="77777777" w:rsidTr="00D733CB">
        <w:trPr>
          <w:trHeight w:val="544"/>
        </w:trPr>
        <w:tc>
          <w:tcPr>
            <w:tcW w:w="3020" w:type="dxa"/>
          </w:tcPr>
          <w:p w14:paraId="392C5DC9" w14:textId="77777777"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2022</w:t>
            </w:r>
          </w:p>
          <w:p w14:paraId="2DA22B94" w14:textId="4931709C" w:rsidR="00BD4B14" w:rsidRPr="00D733CB" w:rsidRDefault="00BD4B14" w:rsidP="00BD4B14">
            <w:pPr>
              <w:jc w:val="center"/>
              <w:rPr>
                <w:rFonts w:ascii="Garamond" w:hAnsi="Garamond" w:cs="Times New Roman"/>
                <w:sz w:val="18"/>
                <w:szCs w:val="18"/>
              </w:rPr>
            </w:pPr>
            <w:r w:rsidRPr="00D733CB">
              <w:rPr>
                <w:rFonts w:ascii="Garamond" w:hAnsi="Garamond" w:cs="Times New Roman"/>
                <w:sz w:val="18"/>
                <w:szCs w:val="18"/>
              </w:rPr>
              <w:t>(1.1.2022 – 29.3.2022)</w:t>
            </w:r>
          </w:p>
        </w:tc>
        <w:tc>
          <w:tcPr>
            <w:tcW w:w="3021" w:type="dxa"/>
          </w:tcPr>
          <w:p w14:paraId="2FE41A12" w14:textId="77777777" w:rsidR="00BD4B14" w:rsidRPr="000F50D4" w:rsidRDefault="00BD4B14" w:rsidP="00BD4B14">
            <w:pPr>
              <w:jc w:val="center"/>
              <w:rPr>
                <w:rFonts w:ascii="Garamond" w:hAnsi="Garamond" w:cs="Times New Roman"/>
                <w:sz w:val="22"/>
                <w:szCs w:val="22"/>
              </w:rPr>
            </w:pPr>
          </w:p>
          <w:p w14:paraId="416E8FFA" w14:textId="1768F0A1"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555</w:t>
            </w:r>
          </w:p>
        </w:tc>
        <w:tc>
          <w:tcPr>
            <w:tcW w:w="3021" w:type="dxa"/>
          </w:tcPr>
          <w:p w14:paraId="29E37415" w14:textId="77777777" w:rsidR="00BD4B14" w:rsidRPr="000F50D4" w:rsidRDefault="00BD4B14" w:rsidP="00BD4B14">
            <w:pPr>
              <w:jc w:val="center"/>
              <w:rPr>
                <w:rFonts w:ascii="Garamond" w:hAnsi="Garamond" w:cs="Times New Roman"/>
                <w:sz w:val="22"/>
                <w:szCs w:val="22"/>
              </w:rPr>
            </w:pPr>
          </w:p>
          <w:p w14:paraId="49964109" w14:textId="787133F7"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443</w:t>
            </w:r>
          </w:p>
        </w:tc>
      </w:tr>
      <w:tr w:rsidR="00BD4B14" w:rsidRPr="000F15E5" w14:paraId="570B8EBC" w14:textId="77777777" w:rsidTr="00BD4B14">
        <w:tc>
          <w:tcPr>
            <w:tcW w:w="3020" w:type="dxa"/>
            <w:shd w:val="clear" w:color="auto" w:fill="E7E6E6" w:themeFill="background2"/>
          </w:tcPr>
          <w:p w14:paraId="4139F764" w14:textId="2FA0550C"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Total</w:t>
            </w:r>
          </w:p>
        </w:tc>
        <w:tc>
          <w:tcPr>
            <w:tcW w:w="3021" w:type="dxa"/>
            <w:shd w:val="clear" w:color="auto" w:fill="E7E6E6" w:themeFill="background2"/>
          </w:tcPr>
          <w:p w14:paraId="67D49ECD" w14:textId="6815D88C"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3 298</w:t>
            </w:r>
          </w:p>
        </w:tc>
        <w:tc>
          <w:tcPr>
            <w:tcW w:w="3021" w:type="dxa"/>
            <w:shd w:val="clear" w:color="auto" w:fill="E7E6E6" w:themeFill="background2"/>
          </w:tcPr>
          <w:p w14:paraId="62DD18C1" w14:textId="64861F39" w:rsidR="00BD4B14" w:rsidRPr="000F50D4" w:rsidRDefault="00BD4B14" w:rsidP="00BD4B14">
            <w:pPr>
              <w:jc w:val="center"/>
              <w:rPr>
                <w:rFonts w:ascii="Garamond" w:hAnsi="Garamond" w:cs="Times New Roman"/>
                <w:sz w:val="22"/>
                <w:szCs w:val="22"/>
              </w:rPr>
            </w:pPr>
            <w:r w:rsidRPr="000F50D4">
              <w:rPr>
                <w:rFonts w:ascii="Garamond" w:hAnsi="Garamond" w:cs="Times New Roman"/>
                <w:sz w:val="22"/>
                <w:szCs w:val="22"/>
              </w:rPr>
              <w:t>2 589</w:t>
            </w:r>
          </w:p>
        </w:tc>
      </w:tr>
    </w:tbl>
    <w:p w14:paraId="51B6403C" w14:textId="57CB268C" w:rsidR="009F1A1A" w:rsidRPr="007B4DEE" w:rsidRDefault="009F1A1A" w:rsidP="000F50D4">
      <w:pPr>
        <w:jc w:val="right"/>
        <w:rPr>
          <w:rFonts w:ascii="Times New Roman" w:hAnsi="Times New Roman" w:cs="Times New Roman"/>
          <w:sz w:val="18"/>
          <w:szCs w:val="18"/>
        </w:rPr>
      </w:pPr>
      <w:r w:rsidRPr="007B4DEE">
        <w:rPr>
          <w:rFonts w:ascii="Times New Roman" w:hAnsi="Times New Roman" w:cs="Times New Roman"/>
          <w:sz w:val="18"/>
          <w:szCs w:val="18"/>
        </w:rPr>
        <w:t>Source : greffe du Tribunal de police francophone de Bruxelles</w:t>
      </w:r>
    </w:p>
    <w:p w14:paraId="31898AEB" w14:textId="04A333AA" w:rsidR="00BD4B14" w:rsidRPr="000F50D4" w:rsidRDefault="00BD4B14" w:rsidP="000F50D4">
      <w:pPr>
        <w:jc w:val="right"/>
        <w:rPr>
          <w:rFonts w:ascii="Times New Roman" w:hAnsi="Times New Roman" w:cs="Times New Roman"/>
          <w:sz w:val="20"/>
          <w:szCs w:val="20"/>
        </w:rPr>
      </w:pPr>
    </w:p>
    <w:p w14:paraId="7BAC5E68" w14:textId="4CC4F896" w:rsidR="00AF6E22" w:rsidRPr="00AF6E22" w:rsidRDefault="00A9680C" w:rsidP="000F50D4">
      <w:pPr>
        <w:jc w:val="both"/>
        <w:rPr>
          <w:rFonts w:ascii="Times New Roman" w:hAnsi="Times New Roman" w:cs="Times New Roman"/>
        </w:rPr>
      </w:pPr>
      <w:r w:rsidRPr="00AF6E22">
        <w:rPr>
          <w:rFonts w:ascii="Times New Roman" w:hAnsi="Times New Roman" w:cs="Times New Roman"/>
        </w:rPr>
        <w:t>Rapportés aux chiffres annuels présentés dans le tableau 1, on constate que</w:t>
      </w:r>
      <w:r w:rsidR="000F50D4" w:rsidRPr="00AF6E22">
        <w:rPr>
          <w:rFonts w:ascii="Times New Roman" w:hAnsi="Times New Roman" w:cs="Times New Roman"/>
        </w:rPr>
        <w:t xml:space="preserve">, </w:t>
      </w:r>
      <w:r w:rsidRPr="00AF6E22">
        <w:rPr>
          <w:rFonts w:ascii="Times New Roman" w:hAnsi="Times New Roman" w:cs="Times New Roman"/>
        </w:rPr>
        <w:t xml:space="preserve">pour l’année 2020, </w:t>
      </w:r>
      <w:r w:rsidR="000F50D4" w:rsidRPr="00AF6E22">
        <w:rPr>
          <w:rFonts w:ascii="Times New Roman" w:hAnsi="Times New Roman" w:cs="Times New Roman"/>
        </w:rPr>
        <w:t>le contentieux</w:t>
      </w:r>
      <w:r w:rsidRPr="00AF6E22">
        <w:rPr>
          <w:rFonts w:ascii="Times New Roman" w:hAnsi="Times New Roman" w:cs="Times New Roman"/>
        </w:rPr>
        <w:t xml:space="preserve"> </w:t>
      </w:r>
      <w:r w:rsidR="000F50D4" w:rsidRPr="00AF6E22">
        <w:rPr>
          <w:rFonts w:ascii="Times New Roman" w:hAnsi="Times New Roman" w:cs="Times New Roman"/>
        </w:rPr>
        <w:t xml:space="preserve">« Covid » représente 5 % des dossiers traités par le tribunal, et 6 % des jugements rendus. Si cette proportion paraît limitée au vu des chiffres </w:t>
      </w:r>
      <w:r w:rsidR="00D26394">
        <w:rPr>
          <w:rFonts w:ascii="Times New Roman" w:hAnsi="Times New Roman" w:cs="Times New Roman"/>
        </w:rPr>
        <w:t>globaux</w:t>
      </w:r>
      <w:r w:rsidR="000F50D4" w:rsidRPr="00AF6E22">
        <w:rPr>
          <w:rFonts w:ascii="Times New Roman" w:hAnsi="Times New Roman" w:cs="Times New Roman"/>
        </w:rPr>
        <w:t xml:space="preserve">, il convient de rappeler que le contentieux </w:t>
      </w:r>
      <w:r w:rsidR="00D26394">
        <w:rPr>
          <w:rFonts w:ascii="Times New Roman" w:hAnsi="Times New Roman" w:cs="Times New Roman"/>
        </w:rPr>
        <w:t>« </w:t>
      </w:r>
      <w:r w:rsidR="000F50D4" w:rsidRPr="00AF6E22">
        <w:rPr>
          <w:rFonts w:ascii="Times New Roman" w:hAnsi="Times New Roman" w:cs="Times New Roman"/>
        </w:rPr>
        <w:t>Covid</w:t>
      </w:r>
      <w:r w:rsidR="00D26394">
        <w:rPr>
          <w:rFonts w:ascii="Times New Roman" w:hAnsi="Times New Roman" w:cs="Times New Roman"/>
        </w:rPr>
        <w:t> »</w:t>
      </w:r>
      <w:r w:rsidR="000F50D4" w:rsidRPr="00AF6E22">
        <w:rPr>
          <w:rFonts w:ascii="Times New Roman" w:hAnsi="Times New Roman" w:cs="Times New Roman"/>
        </w:rPr>
        <w:t xml:space="preserve"> est concentré sur une période de six mois</w:t>
      </w:r>
      <w:r w:rsidR="00D26394">
        <w:rPr>
          <w:rFonts w:ascii="Times New Roman" w:hAnsi="Times New Roman" w:cs="Times New Roman"/>
        </w:rPr>
        <w:t xml:space="preserve">, </w:t>
      </w:r>
      <w:r w:rsidR="000F50D4" w:rsidRPr="00AF6E22">
        <w:rPr>
          <w:rFonts w:ascii="Times New Roman" w:hAnsi="Times New Roman" w:cs="Times New Roman"/>
        </w:rPr>
        <w:t xml:space="preserve">du 6 juillet 2020 au 31 décembre 2020. Par ailleurs, la répartition des dossiers « Covid » est inégale sur la période considérée. Des informations reçues du greffe, 757 dossiers « Covid » </w:t>
      </w:r>
      <w:r w:rsidR="00D26394">
        <w:rPr>
          <w:rFonts w:ascii="Times New Roman" w:hAnsi="Times New Roman" w:cs="Times New Roman"/>
        </w:rPr>
        <w:t>sont</w:t>
      </w:r>
      <w:r w:rsidR="000F50D4" w:rsidRPr="00AF6E22">
        <w:rPr>
          <w:rFonts w:ascii="Times New Roman" w:hAnsi="Times New Roman" w:cs="Times New Roman"/>
        </w:rPr>
        <w:t xml:space="preserve"> traités durant les deux mois d’été (juillet et août), répartis entre plusieurs chambres de vacations. </w:t>
      </w:r>
      <w:r w:rsidR="00081BAE">
        <w:rPr>
          <w:rFonts w:ascii="Times New Roman" w:hAnsi="Times New Roman" w:cs="Times New Roman"/>
        </w:rPr>
        <w:t xml:space="preserve">À l’époque, les acteurs judiciaires pensaient que le contentieux « Covid » serait provisoire, les dossiers du printemps 2020 ont donc été très rapidement fixés à l’été. </w:t>
      </w:r>
      <w:r w:rsidR="00AF6E22" w:rsidRPr="00AF6E22">
        <w:rPr>
          <w:rFonts w:ascii="Times New Roman" w:hAnsi="Times New Roman" w:cs="Times New Roman"/>
        </w:rPr>
        <w:t xml:space="preserve">Les </w:t>
      </w:r>
      <w:r w:rsidR="000F50D4" w:rsidRPr="00AF6E22">
        <w:rPr>
          <w:rFonts w:ascii="Times New Roman" w:hAnsi="Times New Roman" w:cs="Times New Roman"/>
        </w:rPr>
        <w:t xml:space="preserve">630 </w:t>
      </w:r>
      <w:r w:rsidR="00AF6E22" w:rsidRPr="00AF6E22">
        <w:rPr>
          <w:rFonts w:ascii="Times New Roman" w:hAnsi="Times New Roman" w:cs="Times New Roman"/>
        </w:rPr>
        <w:t xml:space="preserve">dossiers restant </w:t>
      </w:r>
      <w:r w:rsidR="00D26394">
        <w:rPr>
          <w:rFonts w:ascii="Times New Roman" w:hAnsi="Times New Roman" w:cs="Times New Roman"/>
        </w:rPr>
        <w:t>s</w:t>
      </w:r>
      <w:r w:rsidR="00AF6E22" w:rsidRPr="00AF6E22">
        <w:rPr>
          <w:rFonts w:ascii="Times New Roman" w:hAnsi="Times New Roman" w:cs="Times New Roman"/>
        </w:rPr>
        <w:t xml:space="preserve">ont quant à eux traités </w:t>
      </w:r>
      <w:r w:rsidR="00D26394">
        <w:rPr>
          <w:rFonts w:ascii="Times New Roman" w:hAnsi="Times New Roman" w:cs="Times New Roman"/>
        </w:rPr>
        <w:t>sur</w:t>
      </w:r>
      <w:r w:rsidR="00AF6E22" w:rsidRPr="00AF6E22">
        <w:rPr>
          <w:rFonts w:ascii="Times New Roman" w:hAnsi="Times New Roman" w:cs="Times New Roman"/>
        </w:rPr>
        <w:t xml:space="preserve"> quatre</w:t>
      </w:r>
      <w:r w:rsidR="000F50D4" w:rsidRPr="00AF6E22">
        <w:rPr>
          <w:rFonts w:ascii="Times New Roman" w:hAnsi="Times New Roman" w:cs="Times New Roman"/>
        </w:rPr>
        <w:t xml:space="preserve"> mois</w:t>
      </w:r>
      <w:r w:rsidR="00D26394">
        <w:rPr>
          <w:rFonts w:ascii="Times New Roman" w:hAnsi="Times New Roman" w:cs="Times New Roman"/>
        </w:rPr>
        <w:t xml:space="preserve">, </w:t>
      </w:r>
      <w:r w:rsidR="00AF6E22" w:rsidRPr="00AF6E22">
        <w:rPr>
          <w:rFonts w:ascii="Times New Roman" w:hAnsi="Times New Roman" w:cs="Times New Roman"/>
        </w:rPr>
        <w:t xml:space="preserve">entre septembre et décembre 2020. </w:t>
      </w:r>
      <w:r w:rsidR="00AF6E22">
        <w:rPr>
          <w:rFonts w:ascii="Times New Roman" w:hAnsi="Times New Roman" w:cs="Times New Roman"/>
        </w:rPr>
        <w:t>Il en résulte qu</w:t>
      </w:r>
      <w:r w:rsidR="00FB3687">
        <w:rPr>
          <w:rFonts w:ascii="Times New Roman" w:hAnsi="Times New Roman" w:cs="Times New Roman"/>
        </w:rPr>
        <w:t>’</w:t>
      </w:r>
      <w:r w:rsidR="00AF6E22">
        <w:rPr>
          <w:rFonts w:ascii="Times New Roman" w:hAnsi="Times New Roman" w:cs="Times New Roman"/>
        </w:rPr>
        <w:t>à l’été 2020, le tribunal a traité en moyenne 378 dossiers par mois, contre environ 100-150 par mois à l’automne 2020.</w:t>
      </w:r>
      <w:r w:rsidR="00081BAE">
        <w:rPr>
          <w:rFonts w:ascii="Times New Roman" w:hAnsi="Times New Roman" w:cs="Times New Roman"/>
        </w:rPr>
        <w:t xml:space="preserve"> </w:t>
      </w:r>
    </w:p>
    <w:p w14:paraId="2CD6ADAE" w14:textId="77777777" w:rsidR="00AF6E22" w:rsidRPr="00AF6E22" w:rsidRDefault="00AF6E22" w:rsidP="000F50D4">
      <w:pPr>
        <w:jc w:val="both"/>
        <w:rPr>
          <w:rFonts w:ascii="Times New Roman" w:hAnsi="Times New Roman" w:cs="Times New Roman"/>
        </w:rPr>
      </w:pPr>
    </w:p>
    <w:p w14:paraId="6ADCE6FB" w14:textId="3EEA3D61" w:rsidR="000F50D4" w:rsidRDefault="00804C43" w:rsidP="000A073D">
      <w:pPr>
        <w:jc w:val="both"/>
        <w:rPr>
          <w:rFonts w:ascii="Times New Roman" w:hAnsi="Times New Roman" w:cs="Times New Roman"/>
        </w:rPr>
      </w:pPr>
      <w:r>
        <w:rPr>
          <w:rFonts w:ascii="Times New Roman" w:hAnsi="Times New Roman" w:cs="Times New Roman"/>
        </w:rPr>
        <w:t>S’agissant de l’année 2021, les dossiers « Covid » représentent 5,5 % des dossiers traités et 5,8</w:t>
      </w:r>
      <w:r w:rsidR="00EF38A8">
        <w:rPr>
          <w:rFonts w:ascii="Times New Roman" w:hAnsi="Times New Roman" w:cs="Times New Roman"/>
        </w:rPr>
        <w:t xml:space="preserve"> </w:t>
      </w:r>
      <w:r>
        <w:rPr>
          <w:rFonts w:ascii="Times New Roman" w:hAnsi="Times New Roman" w:cs="Times New Roman"/>
        </w:rPr>
        <w:t>% des jugements rendus.</w:t>
      </w:r>
      <w:r w:rsidR="000A073D">
        <w:rPr>
          <w:rFonts w:ascii="Times New Roman" w:hAnsi="Times New Roman" w:cs="Times New Roman"/>
        </w:rPr>
        <w:t xml:space="preserve"> Pour </w:t>
      </w:r>
      <w:r w:rsidR="00EF38A8">
        <w:rPr>
          <w:rFonts w:ascii="Times New Roman" w:hAnsi="Times New Roman" w:cs="Times New Roman"/>
        </w:rPr>
        <w:t>les trois premiers mois de l’année</w:t>
      </w:r>
      <w:r w:rsidR="000A073D">
        <w:rPr>
          <w:rFonts w:ascii="Times New Roman" w:hAnsi="Times New Roman" w:cs="Times New Roman"/>
        </w:rPr>
        <w:t xml:space="preserve"> 2022, </w:t>
      </w:r>
      <w:r w:rsidR="003F5126">
        <w:rPr>
          <w:rFonts w:ascii="Times New Roman" w:hAnsi="Times New Roman" w:cs="Times New Roman"/>
        </w:rPr>
        <w:t>le tribunal a traité 6 735 dossiers en audience, et a rendu 4 711 jugements, tous contentieux confondus</w:t>
      </w:r>
      <w:r w:rsidR="00F658C6">
        <w:rPr>
          <w:rStyle w:val="Appelnotedebasdep"/>
          <w:rFonts w:ascii="Times New Roman" w:hAnsi="Times New Roman" w:cs="Times New Roman"/>
        </w:rPr>
        <w:footnoteReference w:id="38"/>
      </w:r>
      <w:r w:rsidR="003F5126">
        <w:rPr>
          <w:rFonts w:ascii="Times New Roman" w:hAnsi="Times New Roman" w:cs="Times New Roman"/>
        </w:rPr>
        <w:t>. L</w:t>
      </w:r>
      <w:r w:rsidR="00EF38A8">
        <w:rPr>
          <w:rFonts w:ascii="Times New Roman" w:hAnsi="Times New Roman" w:cs="Times New Roman"/>
        </w:rPr>
        <w:t xml:space="preserve">es dossiers « Covid » représentent </w:t>
      </w:r>
      <w:r w:rsidR="003F5126">
        <w:rPr>
          <w:rFonts w:ascii="Times New Roman" w:hAnsi="Times New Roman" w:cs="Times New Roman"/>
        </w:rPr>
        <w:t xml:space="preserve">donc </w:t>
      </w:r>
      <w:r w:rsidR="00EF38A8">
        <w:rPr>
          <w:rFonts w:ascii="Times New Roman" w:hAnsi="Times New Roman" w:cs="Times New Roman"/>
        </w:rPr>
        <w:t xml:space="preserve">8,3 % des dossiers traités et </w:t>
      </w:r>
      <w:r w:rsidR="00D87735">
        <w:rPr>
          <w:rFonts w:ascii="Times New Roman" w:hAnsi="Times New Roman" w:cs="Times New Roman"/>
        </w:rPr>
        <w:t>9,4</w:t>
      </w:r>
      <w:r w:rsidR="00EF38A8">
        <w:rPr>
          <w:rFonts w:ascii="Times New Roman" w:hAnsi="Times New Roman" w:cs="Times New Roman"/>
        </w:rPr>
        <w:t xml:space="preserve"> % des jugements rendus</w:t>
      </w:r>
      <w:r w:rsidR="00D87735">
        <w:rPr>
          <w:rFonts w:ascii="Times New Roman" w:hAnsi="Times New Roman" w:cs="Times New Roman"/>
        </w:rPr>
        <w:t xml:space="preserve"> soit une proportion plus importante que durant les périodes précédentes.</w:t>
      </w:r>
      <w:r w:rsidR="003F5126">
        <w:rPr>
          <w:rFonts w:ascii="Times New Roman" w:hAnsi="Times New Roman" w:cs="Times New Roman"/>
        </w:rPr>
        <w:t xml:space="preserve"> </w:t>
      </w:r>
      <w:r w:rsidR="00D87735">
        <w:rPr>
          <w:rFonts w:ascii="Times New Roman" w:hAnsi="Times New Roman" w:cs="Times New Roman"/>
        </w:rPr>
        <w:t xml:space="preserve">Les observations d’audiences ont mis en évidence le traitement, aux mois de février et mars 2022, de dossiers concernant des </w:t>
      </w:r>
      <w:r w:rsidR="00D87735">
        <w:rPr>
          <w:rFonts w:ascii="Times New Roman" w:hAnsi="Times New Roman" w:cs="Times New Roman"/>
        </w:rPr>
        <w:lastRenderedPageBreak/>
        <w:t xml:space="preserve">faits de 2021 mais également datant de 2020. Ce délai dans le traitement </w:t>
      </w:r>
      <w:r w:rsidR="009F5CA7">
        <w:rPr>
          <w:rFonts w:ascii="Times New Roman" w:hAnsi="Times New Roman" w:cs="Times New Roman"/>
        </w:rPr>
        <w:t>peut s’expliquer</w:t>
      </w:r>
      <w:r w:rsidR="00D87735">
        <w:rPr>
          <w:rFonts w:ascii="Times New Roman" w:hAnsi="Times New Roman" w:cs="Times New Roman"/>
        </w:rPr>
        <w:t xml:space="preserve"> </w:t>
      </w:r>
      <w:r w:rsidR="009F5CA7">
        <w:rPr>
          <w:rFonts w:ascii="Times New Roman" w:hAnsi="Times New Roman" w:cs="Times New Roman"/>
        </w:rPr>
        <w:t>tant par le</w:t>
      </w:r>
      <w:r w:rsidR="00D87735">
        <w:rPr>
          <w:rFonts w:ascii="Times New Roman" w:hAnsi="Times New Roman" w:cs="Times New Roman"/>
        </w:rPr>
        <w:t xml:space="preserve"> nombre limité d’affaires fixées </w:t>
      </w:r>
      <w:r w:rsidR="00081BAE">
        <w:rPr>
          <w:rFonts w:ascii="Times New Roman" w:hAnsi="Times New Roman" w:cs="Times New Roman"/>
        </w:rPr>
        <w:t>par</w:t>
      </w:r>
      <w:r w:rsidR="00D87735">
        <w:rPr>
          <w:rFonts w:ascii="Times New Roman" w:hAnsi="Times New Roman" w:cs="Times New Roman"/>
        </w:rPr>
        <w:t xml:space="preserve"> audience, </w:t>
      </w:r>
      <w:r w:rsidR="009F5CA7">
        <w:rPr>
          <w:rFonts w:ascii="Times New Roman" w:hAnsi="Times New Roman" w:cs="Times New Roman"/>
        </w:rPr>
        <w:t xml:space="preserve">que par </w:t>
      </w:r>
      <w:r w:rsidR="00C77C06">
        <w:rPr>
          <w:rFonts w:ascii="Times New Roman" w:hAnsi="Times New Roman" w:cs="Times New Roman"/>
        </w:rPr>
        <w:t>d</w:t>
      </w:r>
      <w:r w:rsidR="009F5CA7">
        <w:rPr>
          <w:rFonts w:ascii="Times New Roman" w:hAnsi="Times New Roman" w:cs="Times New Roman"/>
        </w:rPr>
        <w:t>es</w:t>
      </w:r>
      <w:r w:rsidR="00D87735">
        <w:rPr>
          <w:rFonts w:ascii="Times New Roman" w:hAnsi="Times New Roman" w:cs="Times New Roman"/>
        </w:rPr>
        <w:t xml:space="preserve"> délais </w:t>
      </w:r>
      <w:r w:rsidR="00B829E8">
        <w:rPr>
          <w:rFonts w:ascii="Times New Roman" w:hAnsi="Times New Roman" w:cs="Times New Roman"/>
        </w:rPr>
        <w:t>procéduraux</w:t>
      </w:r>
      <w:r w:rsidR="00D87735">
        <w:rPr>
          <w:rFonts w:ascii="Times New Roman" w:hAnsi="Times New Roman" w:cs="Times New Roman"/>
        </w:rPr>
        <w:t xml:space="preserve"> </w:t>
      </w:r>
      <w:r w:rsidR="00C77C06">
        <w:rPr>
          <w:rFonts w:ascii="Times New Roman" w:hAnsi="Times New Roman" w:cs="Times New Roman"/>
        </w:rPr>
        <w:t xml:space="preserve">variables </w:t>
      </w:r>
      <w:r w:rsidR="00B829E8">
        <w:rPr>
          <w:rFonts w:ascii="Times New Roman" w:hAnsi="Times New Roman" w:cs="Times New Roman"/>
        </w:rPr>
        <w:t>en fonction du parcours de chaque dossier</w:t>
      </w:r>
      <w:r w:rsidR="00C77C06">
        <w:rPr>
          <w:rStyle w:val="Appelnotedebasdep"/>
          <w:rFonts w:ascii="Times New Roman" w:hAnsi="Times New Roman" w:cs="Times New Roman"/>
        </w:rPr>
        <w:footnoteReference w:id="39"/>
      </w:r>
      <w:r w:rsidR="00C77C06">
        <w:rPr>
          <w:rFonts w:ascii="Times New Roman" w:hAnsi="Times New Roman" w:cs="Times New Roman"/>
        </w:rPr>
        <w:t>.</w:t>
      </w:r>
    </w:p>
    <w:p w14:paraId="32EFB7EC" w14:textId="20455D5D" w:rsidR="00A9680C" w:rsidRDefault="00A9680C">
      <w:pPr>
        <w:rPr>
          <w:rFonts w:ascii="Times New Roman" w:hAnsi="Times New Roman" w:cs="Times New Roman"/>
        </w:rPr>
      </w:pPr>
    </w:p>
    <w:p w14:paraId="201B703C" w14:textId="250B816D" w:rsidR="00850F12" w:rsidRPr="001C367E" w:rsidRDefault="00850F12" w:rsidP="009C698B">
      <w:pPr>
        <w:pStyle w:val="Paragraphedeliste"/>
        <w:numPr>
          <w:ilvl w:val="0"/>
          <w:numId w:val="17"/>
        </w:numPr>
        <w:jc w:val="both"/>
        <w:rPr>
          <w:rFonts w:ascii="Times New Roman" w:hAnsi="Times New Roman" w:cs="Times New Roman"/>
          <w:i/>
          <w:iCs/>
          <w:sz w:val="20"/>
          <w:szCs w:val="20"/>
        </w:rPr>
      </w:pPr>
      <w:r w:rsidRPr="001C367E">
        <w:rPr>
          <w:rFonts w:ascii="Times New Roman" w:hAnsi="Times New Roman" w:cs="Times New Roman"/>
          <w:i/>
          <w:iCs/>
          <w:sz w:val="20"/>
          <w:szCs w:val="20"/>
        </w:rPr>
        <w:t>Appels et oppositions</w:t>
      </w:r>
    </w:p>
    <w:p w14:paraId="4570ED57" w14:textId="7D84BF14" w:rsidR="00850F12" w:rsidRDefault="00850F12" w:rsidP="00850F12">
      <w:pPr>
        <w:rPr>
          <w:rFonts w:ascii="Times New Roman" w:hAnsi="Times New Roman" w:cs="Times New Roman"/>
          <w:i/>
          <w:iCs/>
        </w:rPr>
      </w:pPr>
    </w:p>
    <w:p w14:paraId="3039DA0A" w14:textId="5E3D8C11" w:rsidR="009F5CA7" w:rsidRDefault="009F5CA7" w:rsidP="009F5CA7">
      <w:pPr>
        <w:jc w:val="both"/>
        <w:rPr>
          <w:rFonts w:ascii="Times New Roman" w:hAnsi="Times New Roman" w:cs="Times New Roman"/>
        </w:rPr>
      </w:pPr>
      <w:r>
        <w:rPr>
          <w:rFonts w:ascii="Times New Roman" w:hAnsi="Times New Roman" w:cs="Times New Roman"/>
        </w:rPr>
        <w:t>Au 19 avril 2022</w:t>
      </w:r>
      <w:r>
        <w:rPr>
          <w:rStyle w:val="Appelnotedebasdep"/>
          <w:rFonts w:ascii="Times New Roman" w:hAnsi="Times New Roman" w:cs="Times New Roman"/>
        </w:rPr>
        <w:footnoteReference w:id="40"/>
      </w:r>
      <w:r>
        <w:rPr>
          <w:rFonts w:ascii="Times New Roman" w:hAnsi="Times New Roman" w:cs="Times New Roman"/>
        </w:rPr>
        <w:t xml:space="preserve">, le parquet de Bruxelles enregistre 127 appels dirigés contre des jugements « Covid » rendus par le tribunal de police </w:t>
      </w:r>
      <w:r w:rsidR="00081BAE">
        <w:rPr>
          <w:rFonts w:ascii="Times New Roman" w:hAnsi="Times New Roman" w:cs="Times New Roman"/>
        </w:rPr>
        <w:t xml:space="preserve">francophone </w:t>
      </w:r>
      <w:r>
        <w:rPr>
          <w:rFonts w:ascii="Times New Roman" w:hAnsi="Times New Roman" w:cs="Times New Roman"/>
        </w:rPr>
        <w:t xml:space="preserve">de Bruxelles. Parmi ceux-ci, seuls 9 sont </w:t>
      </w:r>
      <w:r w:rsidR="00FB3687">
        <w:rPr>
          <w:rFonts w:ascii="Times New Roman" w:hAnsi="Times New Roman" w:cs="Times New Roman"/>
        </w:rPr>
        <w:t xml:space="preserve">déjà </w:t>
      </w:r>
      <w:r>
        <w:rPr>
          <w:rFonts w:ascii="Times New Roman" w:hAnsi="Times New Roman" w:cs="Times New Roman"/>
        </w:rPr>
        <w:t xml:space="preserve">fixés </w:t>
      </w:r>
      <w:r w:rsidR="00081BAE">
        <w:rPr>
          <w:rFonts w:ascii="Times New Roman" w:hAnsi="Times New Roman" w:cs="Times New Roman"/>
        </w:rPr>
        <w:t>en appel devant</w:t>
      </w:r>
      <w:r>
        <w:rPr>
          <w:rFonts w:ascii="Times New Roman" w:hAnsi="Times New Roman" w:cs="Times New Roman"/>
        </w:rPr>
        <w:t xml:space="preserve"> le tribunal correctionnel. Au vu des 2 589 jugements « Covid » recensés ci-dessus pour la période allant de juillet 2020 à fin mars 2022, le nombre d’appels est </w:t>
      </w:r>
      <w:r w:rsidR="00FB347A">
        <w:rPr>
          <w:rFonts w:ascii="Times New Roman" w:hAnsi="Times New Roman" w:cs="Times New Roman"/>
        </w:rPr>
        <w:t>très limité</w:t>
      </w:r>
      <w:r>
        <w:rPr>
          <w:rFonts w:ascii="Times New Roman" w:hAnsi="Times New Roman" w:cs="Times New Roman"/>
        </w:rPr>
        <w:t>. Seuls 4,9 % des jugements « Covid » sont frappés d’appel.</w:t>
      </w:r>
      <w:r w:rsidR="00FB347A">
        <w:rPr>
          <w:rFonts w:ascii="Times New Roman" w:hAnsi="Times New Roman" w:cs="Times New Roman"/>
        </w:rPr>
        <w:t xml:space="preserve"> S’agissant des oppositions formées contre les jugements rendus par défaut, le ministère public en comptabilise 78 à la même date, dont 3 seulement sont déjà fixé</w:t>
      </w:r>
      <w:r w:rsidR="00081BAE">
        <w:rPr>
          <w:rFonts w:ascii="Times New Roman" w:hAnsi="Times New Roman" w:cs="Times New Roman"/>
        </w:rPr>
        <w:t>es</w:t>
      </w:r>
      <w:r w:rsidR="00FB347A">
        <w:rPr>
          <w:rFonts w:ascii="Times New Roman" w:hAnsi="Times New Roman" w:cs="Times New Roman"/>
        </w:rPr>
        <w:t xml:space="preserve"> devant le tribunal de police</w:t>
      </w:r>
      <w:r w:rsidR="00FB347A">
        <w:rPr>
          <w:rStyle w:val="Appelnotedebasdep"/>
          <w:rFonts w:ascii="Times New Roman" w:hAnsi="Times New Roman" w:cs="Times New Roman"/>
        </w:rPr>
        <w:footnoteReference w:id="41"/>
      </w:r>
      <w:r w:rsidR="00FB347A">
        <w:rPr>
          <w:rFonts w:ascii="Times New Roman" w:hAnsi="Times New Roman" w:cs="Times New Roman"/>
        </w:rPr>
        <w:t xml:space="preserve">. Ici aussi le chiffre n’est pas élevé si on le rapporte aux nombreux défauts </w:t>
      </w:r>
      <w:r w:rsidR="00D403B1">
        <w:rPr>
          <w:rFonts w:ascii="Times New Roman" w:hAnsi="Times New Roman" w:cs="Times New Roman"/>
        </w:rPr>
        <w:t>constat</w:t>
      </w:r>
      <w:r w:rsidR="00FB347A">
        <w:rPr>
          <w:rFonts w:ascii="Times New Roman" w:hAnsi="Times New Roman" w:cs="Times New Roman"/>
        </w:rPr>
        <w:t>és sur la période couverte par les observations d’audience</w:t>
      </w:r>
      <w:r w:rsidR="00A903F4">
        <w:rPr>
          <w:rFonts w:ascii="Times New Roman" w:hAnsi="Times New Roman" w:cs="Times New Roman"/>
        </w:rPr>
        <w:t>s</w:t>
      </w:r>
      <w:r w:rsidR="00FB347A">
        <w:rPr>
          <w:rFonts w:ascii="Times New Roman" w:hAnsi="Times New Roman" w:cs="Times New Roman"/>
        </w:rPr>
        <w:t xml:space="preserve"> (voir </w:t>
      </w:r>
      <w:r w:rsidR="00FB347A" w:rsidRPr="00FB347A">
        <w:rPr>
          <w:rFonts w:ascii="Times New Roman" w:hAnsi="Times New Roman" w:cs="Times New Roman"/>
          <w:i/>
          <w:iCs/>
        </w:rPr>
        <w:t>infra</w:t>
      </w:r>
      <w:r w:rsidR="00FB347A">
        <w:rPr>
          <w:rFonts w:ascii="Times New Roman" w:hAnsi="Times New Roman" w:cs="Times New Roman"/>
        </w:rPr>
        <w:t>, § 4)</w:t>
      </w:r>
      <w:r w:rsidR="00A903F4">
        <w:rPr>
          <w:rFonts w:ascii="Times New Roman" w:hAnsi="Times New Roman" w:cs="Times New Roman"/>
        </w:rPr>
        <w:t>.</w:t>
      </w:r>
    </w:p>
    <w:p w14:paraId="245F0BDF" w14:textId="0BE22ED6" w:rsidR="00A9680C" w:rsidRDefault="00A9680C">
      <w:pPr>
        <w:rPr>
          <w:rFonts w:ascii="Times New Roman" w:hAnsi="Times New Roman" w:cs="Times New Roman"/>
        </w:rPr>
      </w:pPr>
    </w:p>
    <w:p w14:paraId="7F2B7CA3" w14:textId="77777777" w:rsidR="00D403B1" w:rsidRPr="000F15E5" w:rsidRDefault="00D403B1">
      <w:pPr>
        <w:rPr>
          <w:rFonts w:ascii="Times New Roman" w:hAnsi="Times New Roman" w:cs="Times New Roman"/>
        </w:rPr>
      </w:pPr>
    </w:p>
    <w:p w14:paraId="4F26DA12" w14:textId="394A98FA" w:rsidR="005555EB" w:rsidRPr="000F15E5" w:rsidRDefault="005555EB" w:rsidP="009C698B">
      <w:pPr>
        <w:jc w:val="both"/>
        <w:rPr>
          <w:rFonts w:ascii="Times New Roman" w:hAnsi="Times New Roman" w:cs="Times New Roman"/>
          <w:sz w:val="28"/>
          <w:szCs w:val="28"/>
        </w:rPr>
      </w:pPr>
      <w:r w:rsidRPr="000F15E5">
        <w:rPr>
          <w:rFonts w:ascii="Times New Roman" w:hAnsi="Times New Roman" w:cs="Times New Roman"/>
          <w:sz w:val="28"/>
          <w:szCs w:val="28"/>
        </w:rPr>
        <w:t xml:space="preserve">§ </w:t>
      </w:r>
      <w:r w:rsidR="00F11F57" w:rsidRPr="000F15E5">
        <w:rPr>
          <w:rFonts w:ascii="Times New Roman" w:hAnsi="Times New Roman" w:cs="Times New Roman"/>
          <w:sz w:val="28"/>
          <w:szCs w:val="28"/>
        </w:rPr>
        <w:t>4</w:t>
      </w:r>
      <w:r w:rsidRPr="000F15E5">
        <w:rPr>
          <w:rFonts w:ascii="Times New Roman" w:hAnsi="Times New Roman" w:cs="Times New Roman"/>
          <w:sz w:val="28"/>
          <w:szCs w:val="28"/>
        </w:rPr>
        <w:t xml:space="preserve"> : </w:t>
      </w:r>
      <w:r w:rsidR="00BA679B" w:rsidRPr="000F15E5">
        <w:rPr>
          <w:rFonts w:ascii="Times New Roman" w:hAnsi="Times New Roman" w:cs="Times New Roman"/>
          <w:sz w:val="28"/>
          <w:szCs w:val="28"/>
        </w:rPr>
        <w:t>O</w:t>
      </w:r>
      <w:r w:rsidR="002C7FFE" w:rsidRPr="000F15E5">
        <w:rPr>
          <w:rFonts w:ascii="Times New Roman" w:hAnsi="Times New Roman" w:cs="Times New Roman"/>
          <w:sz w:val="28"/>
          <w:szCs w:val="28"/>
        </w:rPr>
        <w:t>BSERVATIONS D’AUDIENCE</w:t>
      </w:r>
      <w:r w:rsidR="00824E85">
        <w:rPr>
          <w:rFonts w:ascii="Times New Roman" w:hAnsi="Times New Roman" w:cs="Times New Roman"/>
          <w:sz w:val="28"/>
          <w:szCs w:val="28"/>
        </w:rPr>
        <w:t>S</w:t>
      </w:r>
      <w:r w:rsidR="002C7FFE" w:rsidRPr="000F15E5">
        <w:rPr>
          <w:rFonts w:ascii="Times New Roman" w:hAnsi="Times New Roman" w:cs="Times New Roman"/>
          <w:sz w:val="28"/>
          <w:szCs w:val="28"/>
        </w:rPr>
        <w:t xml:space="preserve"> ET RELEV</w:t>
      </w:r>
      <w:r w:rsidR="00525141" w:rsidRPr="000F15E5">
        <w:rPr>
          <w:rFonts w:ascii="Times New Roman" w:hAnsi="Times New Roman" w:cs="Times New Roman"/>
          <w:sz w:val="28"/>
          <w:szCs w:val="28"/>
        </w:rPr>
        <w:t>É</w:t>
      </w:r>
      <w:r w:rsidR="002C7FFE" w:rsidRPr="000F15E5">
        <w:rPr>
          <w:rFonts w:ascii="Times New Roman" w:hAnsi="Times New Roman" w:cs="Times New Roman"/>
          <w:sz w:val="28"/>
          <w:szCs w:val="28"/>
        </w:rPr>
        <w:t xml:space="preserve"> DE </w:t>
      </w:r>
      <w:r w:rsidR="00D403B1">
        <w:rPr>
          <w:rFonts w:ascii="Times New Roman" w:hAnsi="Times New Roman" w:cs="Times New Roman"/>
          <w:sz w:val="28"/>
          <w:szCs w:val="28"/>
        </w:rPr>
        <w:t>JUGEMENT</w:t>
      </w:r>
      <w:r w:rsidR="002C7FFE" w:rsidRPr="000F15E5">
        <w:rPr>
          <w:rFonts w:ascii="Times New Roman" w:hAnsi="Times New Roman" w:cs="Times New Roman"/>
          <w:sz w:val="28"/>
          <w:szCs w:val="28"/>
        </w:rPr>
        <w:t xml:space="preserve">S </w:t>
      </w:r>
    </w:p>
    <w:p w14:paraId="760E5312" w14:textId="32C70838" w:rsidR="00897717" w:rsidRPr="000F15E5" w:rsidRDefault="00897717">
      <w:pPr>
        <w:rPr>
          <w:rFonts w:ascii="Times New Roman" w:hAnsi="Times New Roman" w:cs="Times New Roman"/>
        </w:rPr>
      </w:pPr>
    </w:p>
    <w:p w14:paraId="226F879E" w14:textId="0A9322BF" w:rsidR="00A26C2C" w:rsidRDefault="00542E55" w:rsidP="00914529">
      <w:pPr>
        <w:jc w:val="both"/>
        <w:rPr>
          <w:rFonts w:ascii="Times New Roman" w:hAnsi="Times New Roman" w:cs="Times New Roman"/>
        </w:rPr>
      </w:pPr>
      <w:r>
        <w:rPr>
          <w:rFonts w:ascii="Times New Roman" w:hAnsi="Times New Roman" w:cs="Times New Roman"/>
        </w:rPr>
        <w:t>L’analyse croisée</w:t>
      </w:r>
      <w:r w:rsidR="00A26C2C">
        <w:rPr>
          <w:rFonts w:ascii="Times New Roman" w:hAnsi="Times New Roman" w:cs="Times New Roman"/>
        </w:rPr>
        <w:t xml:space="preserve"> des</w:t>
      </w:r>
      <w:r w:rsidR="00CF007F">
        <w:rPr>
          <w:rFonts w:ascii="Times New Roman" w:hAnsi="Times New Roman" w:cs="Times New Roman"/>
        </w:rPr>
        <w:t xml:space="preserve"> </w:t>
      </w:r>
      <w:r w:rsidR="000E3F27">
        <w:rPr>
          <w:rFonts w:ascii="Times New Roman" w:hAnsi="Times New Roman" w:cs="Times New Roman"/>
        </w:rPr>
        <w:t xml:space="preserve">notes </w:t>
      </w:r>
      <w:r>
        <w:rPr>
          <w:rFonts w:ascii="Times New Roman" w:hAnsi="Times New Roman" w:cs="Times New Roman"/>
        </w:rPr>
        <w:t xml:space="preserve">d’observations </w:t>
      </w:r>
      <w:r w:rsidR="00CF007F">
        <w:rPr>
          <w:rFonts w:ascii="Times New Roman" w:hAnsi="Times New Roman" w:cs="Times New Roman"/>
        </w:rPr>
        <w:t>d’audiences</w:t>
      </w:r>
      <w:r w:rsidR="000E3F27">
        <w:rPr>
          <w:rFonts w:ascii="Times New Roman" w:hAnsi="Times New Roman" w:cs="Times New Roman"/>
        </w:rPr>
        <w:t xml:space="preserve"> </w:t>
      </w:r>
      <w:r w:rsidR="00941328">
        <w:rPr>
          <w:rFonts w:ascii="Times New Roman" w:hAnsi="Times New Roman" w:cs="Times New Roman"/>
        </w:rPr>
        <w:t xml:space="preserve">et </w:t>
      </w:r>
      <w:r w:rsidR="00A26C2C">
        <w:rPr>
          <w:rFonts w:ascii="Times New Roman" w:hAnsi="Times New Roman" w:cs="Times New Roman"/>
        </w:rPr>
        <w:t>du</w:t>
      </w:r>
      <w:r w:rsidR="00941328">
        <w:rPr>
          <w:rFonts w:ascii="Times New Roman" w:hAnsi="Times New Roman" w:cs="Times New Roman"/>
        </w:rPr>
        <w:t xml:space="preserve"> relevé des décisions </w:t>
      </w:r>
      <w:r w:rsidR="00A26C2C">
        <w:rPr>
          <w:rFonts w:ascii="Times New Roman" w:hAnsi="Times New Roman" w:cs="Times New Roman"/>
        </w:rPr>
        <w:t xml:space="preserve">rendues entre le 15 février 2022 et le 29 mars 2022 </w:t>
      </w:r>
      <w:r>
        <w:rPr>
          <w:rFonts w:ascii="Times New Roman" w:hAnsi="Times New Roman" w:cs="Times New Roman"/>
        </w:rPr>
        <w:t>est présentée</w:t>
      </w:r>
      <w:r w:rsidR="00A26C2C">
        <w:rPr>
          <w:rFonts w:ascii="Times New Roman" w:hAnsi="Times New Roman" w:cs="Times New Roman"/>
        </w:rPr>
        <w:t xml:space="preserve"> </w:t>
      </w:r>
      <w:r w:rsidR="005B6C7E">
        <w:rPr>
          <w:rFonts w:ascii="Times New Roman" w:hAnsi="Times New Roman" w:cs="Times New Roman"/>
        </w:rPr>
        <w:t>dans cette quatrième partie</w:t>
      </w:r>
      <w:r w:rsidR="00A26C2C">
        <w:rPr>
          <w:rFonts w:ascii="Times New Roman" w:hAnsi="Times New Roman" w:cs="Times New Roman"/>
        </w:rPr>
        <w:t xml:space="preserve">. </w:t>
      </w:r>
      <w:r w:rsidR="00536374">
        <w:rPr>
          <w:rFonts w:ascii="Times New Roman" w:hAnsi="Times New Roman" w:cs="Times New Roman"/>
        </w:rPr>
        <w:t xml:space="preserve">Après </w:t>
      </w:r>
      <w:r w:rsidR="005B6C7E">
        <w:rPr>
          <w:rFonts w:ascii="Times New Roman" w:hAnsi="Times New Roman" w:cs="Times New Roman"/>
        </w:rPr>
        <w:t xml:space="preserve">une </w:t>
      </w:r>
      <w:r w:rsidR="006A6EE2">
        <w:rPr>
          <w:rFonts w:ascii="Times New Roman" w:hAnsi="Times New Roman" w:cs="Times New Roman"/>
        </w:rPr>
        <w:t xml:space="preserve">brève description </w:t>
      </w:r>
      <w:r w:rsidR="005B6C7E">
        <w:rPr>
          <w:rFonts w:ascii="Times New Roman" w:hAnsi="Times New Roman" w:cs="Times New Roman"/>
        </w:rPr>
        <w:t>du déroulé des audience</w:t>
      </w:r>
      <w:r w:rsidR="00A903F4">
        <w:rPr>
          <w:rFonts w:ascii="Times New Roman" w:hAnsi="Times New Roman" w:cs="Times New Roman"/>
        </w:rPr>
        <w:t>s</w:t>
      </w:r>
      <w:r w:rsidR="005B6C7E">
        <w:rPr>
          <w:rFonts w:ascii="Times New Roman" w:hAnsi="Times New Roman" w:cs="Times New Roman"/>
        </w:rPr>
        <w:t xml:space="preserve"> </w:t>
      </w:r>
      <w:r w:rsidR="00914529">
        <w:rPr>
          <w:rFonts w:ascii="Times New Roman" w:hAnsi="Times New Roman" w:cs="Times New Roman"/>
        </w:rPr>
        <w:t>(I)</w:t>
      </w:r>
      <w:r w:rsidR="006A6EE2">
        <w:rPr>
          <w:rFonts w:ascii="Times New Roman" w:hAnsi="Times New Roman" w:cs="Times New Roman"/>
        </w:rPr>
        <w:t xml:space="preserve">, nous </w:t>
      </w:r>
      <w:r w:rsidR="00541EA8">
        <w:rPr>
          <w:rFonts w:ascii="Times New Roman" w:hAnsi="Times New Roman" w:cs="Times New Roman"/>
        </w:rPr>
        <w:t>examinerons</w:t>
      </w:r>
      <w:r w:rsidR="006A6EE2">
        <w:rPr>
          <w:rFonts w:ascii="Times New Roman" w:hAnsi="Times New Roman" w:cs="Times New Roman"/>
        </w:rPr>
        <w:t xml:space="preserve"> </w:t>
      </w:r>
      <w:r w:rsidR="00541EA8">
        <w:rPr>
          <w:rFonts w:ascii="Times New Roman" w:hAnsi="Times New Roman" w:cs="Times New Roman"/>
        </w:rPr>
        <w:t xml:space="preserve">les types d’infractions jugés par le tribunal </w:t>
      </w:r>
      <w:r w:rsidR="00536374">
        <w:rPr>
          <w:rFonts w:ascii="Times New Roman" w:hAnsi="Times New Roman" w:cs="Times New Roman"/>
        </w:rPr>
        <w:t>(I</w:t>
      </w:r>
      <w:r w:rsidR="00914529">
        <w:rPr>
          <w:rFonts w:ascii="Times New Roman" w:hAnsi="Times New Roman" w:cs="Times New Roman"/>
        </w:rPr>
        <w:t>I</w:t>
      </w:r>
      <w:r w:rsidR="00536374">
        <w:rPr>
          <w:rFonts w:ascii="Times New Roman" w:hAnsi="Times New Roman" w:cs="Times New Roman"/>
        </w:rPr>
        <w:t>)</w:t>
      </w:r>
      <w:r w:rsidR="00541EA8">
        <w:rPr>
          <w:rFonts w:ascii="Times New Roman" w:hAnsi="Times New Roman" w:cs="Times New Roman"/>
        </w:rPr>
        <w:t>. N</w:t>
      </w:r>
      <w:r w:rsidR="00536374">
        <w:rPr>
          <w:rFonts w:ascii="Times New Roman" w:hAnsi="Times New Roman" w:cs="Times New Roman"/>
        </w:rPr>
        <w:t xml:space="preserve">ous </w:t>
      </w:r>
      <w:r w:rsidR="00CF007F">
        <w:rPr>
          <w:rFonts w:ascii="Times New Roman" w:hAnsi="Times New Roman" w:cs="Times New Roman"/>
        </w:rPr>
        <w:t xml:space="preserve">présentons </w:t>
      </w:r>
      <w:r w:rsidR="00A26C2C">
        <w:rPr>
          <w:rFonts w:ascii="Times New Roman" w:hAnsi="Times New Roman" w:cs="Times New Roman"/>
        </w:rPr>
        <w:t xml:space="preserve">successivement </w:t>
      </w:r>
      <w:r w:rsidR="00541EA8">
        <w:rPr>
          <w:rFonts w:ascii="Times New Roman" w:hAnsi="Times New Roman" w:cs="Times New Roman"/>
        </w:rPr>
        <w:t>certaines</w:t>
      </w:r>
      <w:r w:rsidR="006A6EE2">
        <w:rPr>
          <w:rFonts w:ascii="Times New Roman" w:hAnsi="Times New Roman" w:cs="Times New Roman"/>
        </w:rPr>
        <w:t xml:space="preserve"> pratiques </w:t>
      </w:r>
      <w:r w:rsidR="00541EA8">
        <w:rPr>
          <w:rFonts w:ascii="Times New Roman" w:hAnsi="Times New Roman" w:cs="Times New Roman"/>
        </w:rPr>
        <w:t>relevées en audience (III)</w:t>
      </w:r>
      <w:r w:rsidR="006A6EE2">
        <w:rPr>
          <w:rFonts w:ascii="Times New Roman" w:hAnsi="Times New Roman" w:cs="Times New Roman"/>
        </w:rPr>
        <w:t xml:space="preserve"> </w:t>
      </w:r>
      <w:r w:rsidR="00541EA8">
        <w:rPr>
          <w:rFonts w:ascii="Times New Roman" w:hAnsi="Times New Roman" w:cs="Times New Roman"/>
        </w:rPr>
        <w:t xml:space="preserve">et des constats relatifs </w:t>
      </w:r>
      <w:r w:rsidR="00A26C2C">
        <w:rPr>
          <w:rFonts w:ascii="Times New Roman" w:hAnsi="Times New Roman" w:cs="Times New Roman"/>
        </w:rPr>
        <w:t>aux personnes poursuivies (I</w:t>
      </w:r>
      <w:r w:rsidR="00914529">
        <w:rPr>
          <w:rFonts w:ascii="Times New Roman" w:hAnsi="Times New Roman" w:cs="Times New Roman"/>
        </w:rPr>
        <w:t>V</w:t>
      </w:r>
      <w:r w:rsidR="00A26C2C">
        <w:rPr>
          <w:rFonts w:ascii="Times New Roman" w:hAnsi="Times New Roman" w:cs="Times New Roman"/>
        </w:rPr>
        <w:t xml:space="preserve">), </w:t>
      </w:r>
      <w:r w:rsidR="00541EA8">
        <w:rPr>
          <w:rFonts w:ascii="Times New Roman" w:hAnsi="Times New Roman" w:cs="Times New Roman"/>
        </w:rPr>
        <w:t>pour nous intéresser</w:t>
      </w:r>
      <w:r w:rsidR="00A26C2C">
        <w:rPr>
          <w:rFonts w:ascii="Times New Roman" w:hAnsi="Times New Roman" w:cs="Times New Roman"/>
        </w:rPr>
        <w:t xml:space="preserve"> enfin aux décisions rendues </w:t>
      </w:r>
      <w:r w:rsidR="000009EF">
        <w:rPr>
          <w:rFonts w:ascii="Times New Roman" w:hAnsi="Times New Roman" w:cs="Times New Roman"/>
        </w:rPr>
        <w:t xml:space="preserve">par la juridiction </w:t>
      </w:r>
      <w:r w:rsidR="00A26C2C">
        <w:rPr>
          <w:rFonts w:ascii="Times New Roman" w:hAnsi="Times New Roman" w:cs="Times New Roman"/>
        </w:rPr>
        <w:t>(V).</w:t>
      </w:r>
    </w:p>
    <w:p w14:paraId="40BEAA5E" w14:textId="77777777" w:rsidR="00CF007F" w:rsidRPr="00CF007F" w:rsidRDefault="00CF007F" w:rsidP="009C698B">
      <w:pPr>
        <w:jc w:val="both"/>
        <w:rPr>
          <w:rFonts w:ascii="Times New Roman" w:hAnsi="Times New Roman" w:cs="Times New Roman"/>
        </w:rPr>
      </w:pPr>
    </w:p>
    <w:p w14:paraId="5CA34B15" w14:textId="4B91F75C" w:rsidR="00FD15D8" w:rsidRPr="001C367E" w:rsidRDefault="005B6C7E" w:rsidP="009C698B">
      <w:pPr>
        <w:pStyle w:val="Paragraphedeliste"/>
        <w:numPr>
          <w:ilvl w:val="0"/>
          <w:numId w:val="4"/>
        </w:numPr>
        <w:jc w:val="both"/>
        <w:rPr>
          <w:rFonts w:ascii="Times New Roman" w:hAnsi="Times New Roman" w:cs="Times New Roman"/>
          <w:b/>
          <w:bCs/>
          <w:sz w:val="20"/>
          <w:szCs w:val="20"/>
        </w:rPr>
      </w:pPr>
      <w:r w:rsidRPr="001C367E">
        <w:rPr>
          <w:rFonts w:ascii="Times New Roman" w:hAnsi="Times New Roman" w:cs="Times New Roman"/>
          <w:b/>
          <w:bCs/>
          <w:sz w:val="20"/>
          <w:szCs w:val="20"/>
        </w:rPr>
        <w:t>D</w:t>
      </w:r>
      <w:r w:rsidR="00536374" w:rsidRPr="001C367E">
        <w:rPr>
          <w:rFonts w:ascii="Times New Roman" w:hAnsi="Times New Roman" w:cs="Times New Roman"/>
          <w:b/>
          <w:bCs/>
          <w:sz w:val="20"/>
          <w:szCs w:val="20"/>
        </w:rPr>
        <w:t xml:space="preserve">éroulé des audiences </w:t>
      </w:r>
    </w:p>
    <w:p w14:paraId="4BD53FE8" w14:textId="498E31BD" w:rsidR="00FD15D8" w:rsidRDefault="00FD15D8" w:rsidP="00FD15D8">
      <w:pPr>
        <w:rPr>
          <w:rFonts w:ascii="Times New Roman" w:hAnsi="Times New Roman" w:cs="Times New Roman"/>
          <w:b/>
          <w:bCs/>
        </w:rPr>
      </w:pPr>
    </w:p>
    <w:p w14:paraId="7C61F071" w14:textId="66E9D09D" w:rsidR="00834F22" w:rsidRDefault="00E8478D" w:rsidP="006911C8">
      <w:pPr>
        <w:jc w:val="both"/>
        <w:rPr>
          <w:rFonts w:ascii="Times New Roman" w:hAnsi="Times New Roman" w:cs="Times New Roman"/>
        </w:rPr>
      </w:pPr>
      <w:r>
        <w:rPr>
          <w:rFonts w:ascii="Times New Roman" w:hAnsi="Times New Roman" w:cs="Times New Roman"/>
        </w:rPr>
        <w:t xml:space="preserve">Tous les dossiers « Covid » sont rassemblés et traités par une unique chambre du tribunal qui se spécialise dans le contentieux. </w:t>
      </w:r>
      <w:r w:rsidR="009D506C">
        <w:rPr>
          <w:rFonts w:ascii="Times New Roman" w:hAnsi="Times New Roman" w:cs="Times New Roman"/>
        </w:rPr>
        <w:t>Entre 30 et 40 prévenus sont</w:t>
      </w:r>
      <w:r w:rsidR="0054698A">
        <w:rPr>
          <w:rFonts w:ascii="Times New Roman" w:hAnsi="Times New Roman" w:cs="Times New Roman"/>
        </w:rPr>
        <w:t xml:space="preserve"> </w:t>
      </w:r>
      <w:r w:rsidR="009D506C">
        <w:rPr>
          <w:rFonts w:ascii="Times New Roman" w:hAnsi="Times New Roman" w:cs="Times New Roman"/>
        </w:rPr>
        <w:t>convoqués</w:t>
      </w:r>
      <w:r w:rsidR="0054698A">
        <w:rPr>
          <w:rFonts w:ascii="Times New Roman" w:hAnsi="Times New Roman" w:cs="Times New Roman"/>
        </w:rPr>
        <w:t xml:space="preserve"> </w:t>
      </w:r>
      <w:r w:rsidR="009D506C">
        <w:rPr>
          <w:rFonts w:ascii="Times New Roman" w:hAnsi="Times New Roman" w:cs="Times New Roman"/>
        </w:rPr>
        <w:t>par audience</w:t>
      </w:r>
      <w:r w:rsidR="008B5766">
        <w:rPr>
          <w:rFonts w:ascii="Times New Roman" w:hAnsi="Times New Roman" w:cs="Times New Roman"/>
        </w:rPr>
        <w:t>. L</w:t>
      </w:r>
      <w:r w:rsidR="009D506C">
        <w:rPr>
          <w:rFonts w:ascii="Times New Roman" w:hAnsi="Times New Roman" w:cs="Times New Roman"/>
        </w:rPr>
        <w:t xml:space="preserve">a moitié </w:t>
      </w:r>
      <w:r w:rsidR="008B5766">
        <w:rPr>
          <w:rFonts w:ascii="Times New Roman" w:hAnsi="Times New Roman" w:cs="Times New Roman"/>
        </w:rPr>
        <w:t xml:space="preserve">d’entre eux </w:t>
      </w:r>
      <w:r w:rsidR="009D506C">
        <w:rPr>
          <w:rFonts w:ascii="Times New Roman" w:hAnsi="Times New Roman" w:cs="Times New Roman"/>
        </w:rPr>
        <w:t xml:space="preserve">est convoquée à l’heure </w:t>
      </w:r>
      <w:r w:rsidR="00542E55">
        <w:rPr>
          <w:rFonts w:ascii="Times New Roman" w:hAnsi="Times New Roman" w:cs="Times New Roman"/>
        </w:rPr>
        <w:t>où débute l’audience</w:t>
      </w:r>
      <w:r w:rsidR="009D506C">
        <w:rPr>
          <w:rFonts w:ascii="Times New Roman" w:hAnsi="Times New Roman" w:cs="Times New Roman"/>
        </w:rPr>
        <w:t xml:space="preserve">, la seconde en milieu d’audience, afin que tous ne se retrouvent pas dans la salle en même temps. Ils se présentent à l’huissier qui note les présences au fur et à mesure des arrivées, ce qui détermine l’ordre de passage. </w:t>
      </w:r>
      <w:r w:rsidR="00414AC0">
        <w:rPr>
          <w:rFonts w:ascii="Times New Roman" w:hAnsi="Times New Roman" w:cs="Times New Roman"/>
        </w:rPr>
        <w:t>Le</w:t>
      </w:r>
      <w:r w:rsidR="008B5766">
        <w:rPr>
          <w:rFonts w:ascii="Times New Roman" w:hAnsi="Times New Roman" w:cs="Times New Roman"/>
        </w:rPr>
        <w:t xml:space="preserve"> représentant</w:t>
      </w:r>
      <w:r w:rsidR="00FD1A78">
        <w:rPr>
          <w:rFonts w:ascii="Times New Roman" w:hAnsi="Times New Roman" w:cs="Times New Roman"/>
        </w:rPr>
        <w:t xml:space="preserve"> du ministère public n’est pas toujours le même d’une audience à l’autre. </w:t>
      </w:r>
      <w:r w:rsidR="00834F22">
        <w:rPr>
          <w:rFonts w:ascii="Times New Roman" w:hAnsi="Times New Roman" w:cs="Times New Roman"/>
        </w:rPr>
        <w:t xml:space="preserve">À l’instar du greffier, il est derrière </w:t>
      </w:r>
      <w:r w:rsidR="00DD181F">
        <w:rPr>
          <w:rFonts w:ascii="Times New Roman" w:hAnsi="Times New Roman" w:cs="Times New Roman"/>
        </w:rPr>
        <w:t>un</w:t>
      </w:r>
      <w:r w:rsidR="00834F22">
        <w:rPr>
          <w:rFonts w:ascii="Times New Roman" w:hAnsi="Times New Roman" w:cs="Times New Roman"/>
        </w:rPr>
        <w:t xml:space="preserve"> </w:t>
      </w:r>
      <w:r w:rsidR="00834F22" w:rsidRPr="00DD181F">
        <w:rPr>
          <w:rFonts w:ascii="Times New Roman" w:hAnsi="Times New Roman" w:cs="Times New Roman"/>
          <w:i/>
          <w:iCs/>
        </w:rPr>
        <w:t>plexiglass</w:t>
      </w:r>
      <w:r w:rsidR="00834F22">
        <w:rPr>
          <w:rFonts w:ascii="Times New Roman" w:hAnsi="Times New Roman" w:cs="Times New Roman"/>
        </w:rPr>
        <w:t xml:space="preserve"> transparent installé </w:t>
      </w:r>
      <w:r w:rsidR="00E01B78">
        <w:rPr>
          <w:rFonts w:ascii="Times New Roman" w:hAnsi="Times New Roman" w:cs="Times New Roman"/>
        </w:rPr>
        <w:t>avec la crise « Covid »</w:t>
      </w:r>
      <w:r w:rsidR="00834F22">
        <w:rPr>
          <w:rFonts w:ascii="Times New Roman" w:hAnsi="Times New Roman" w:cs="Times New Roman"/>
        </w:rPr>
        <w:t>, ce qui rend parfois la compréhension des débats plus difficile. Le juge</w:t>
      </w:r>
      <w:r w:rsidR="000E505F">
        <w:rPr>
          <w:rFonts w:ascii="Times New Roman" w:hAnsi="Times New Roman" w:cs="Times New Roman"/>
        </w:rPr>
        <w:t xml:space="preserve">, qui siège seul, </w:t>
      </w:r>
      <w:r w:rsidR="00524E1B">
        <w:rPr>
          <w:rFonts w:ascii="Times New Roman" w:hAnsi="Times New Roman" w:cs="Times New Roman"/>
        </w:rPr>
        <w:t xml:space="preserve">a </w:t>
      </w:r>
      <w:r w:rsidR="00834F22">
        <w:rPr>
          <w:rFonts w:ascii="Times New Roman" w:hAnsi="Times New Roman" w:cs="Times New Roman"/>
        </w:rPr>
        <w:t xml:space="preserve">retiré celui qui était </w:t>
      </w:r>
      <w:r w:rsidR="000E505F">
        <w:rPr>
          <w:rFonts w:ascii="Times New Roman" w:hAnsi="Times New Roman" w:cs="Times New Roman"/>
        </w:rPr>
        <w:t xml:space="preserve">placé </w:t>
      </w:r>
      <w:r w:rsidR="00834F22">
        <w:rPr>
          <w:rFonts w:ascii="Times New Roman" w:hAnsi="Times New Roman" w:cs="Times New Roman"/>
        </w:rPr>
        <w:t>devant lui.</w:t>
      </w:r>
    </w:p>
    <w:p w14:paraId="09374C39" w14:textId="77777777" w:rsidR="008A2EB9" w:rsidRDefault="008A2EB9" w:rsidP="00AD1C41">
      <w:pPr>
        <w:jc w:val="both"/>
      </w:pPr>
    </w:p>
    <w:p w14:paraId="10FCD782" w14:textId="283BCADF" w:rsidR="00914529" w:rsidRDefault="00914529" w:rsidP="00914529">
      <w:pPr>
        <w:jc w:val="both"/>
        <w:rPr>
          <w:rFonts w:ascii="Times New Roman" w:hAnsi="Times New Roman" w:cs="Times New Roman"/>
        </w:rPr>
      </w:pPr>
      <w:r w:rsidRPr="00914529">
        <w:rPr>
          <w:rFonts w:ascii="Times New Roman" w:hAnsi="Times New Roman" w:cs="Times New Roman"/>
        </w:rPr>
        <w:t>L</w:t>
      </w:r>
      <w:r w:rsidR="008A2EB9" w:rsidRPr="00914529">
        <w:rPr>
          <w:rFonts w:ascii="Times New Roman" w:hAnsi="Times New Roman" w:cs="Times New Roman"/>
        </w:rPr>
        <w:t>e</w:t>
      </w:r>
      <w:r w:rsidRPr="00914529">
        <w:rPr>
          <w:rFonts w:ascii="Times New Roman" w:hAnsi="Times New Roman" w:cs="Times New Roman"/>
        </w:rPr>
        <w:t xml:space="preserve"> </w:t>
      </w:r>
      <w:r>
        <w:rPr>
          <w:rFonts w:ascii="Times New Roman" w:hAnsi="Times New Roman" w:cs="Times New Roman"/>
        </w:rPr>
        <w:t>re</w:t>
      </w:r>
      <w:r w:rsidR="008A2EB9" w:rsidRPr="00914529">
        <w:rPr>
          <w:rFonts w:ascii="Times New Roman" w:hAnsi="Times New Roman" w:cs="Times New Roman"/>
        </w:rPr>
        <w:t>présentant du ministre public prend la parole en premier pour faire un r</w:t>
      </w:r>
      <w:r w:rsidR="00AD1C41" w:rsidRPr="00914529">
        <w:rPr>
          <w:rFonts w:ascii="Times New Roman" w:hAnsi="Times New Roman" w:cs="Times New Roman"/>
        </w:rPr>
        <w:t xml:space="preserve">appel des faits </w:t>
      </w:r>
      <w:r w:rsidR="008A2EB9" w:rsidRPr="00914529">
        <w:rPr>
          <w:rFonts w:ascii="Times New Roman" w:hAnsi="Times New Roman" w:cs="Times New Roman"/>
        </w:rPr>
        <w:t>et prendre ses</w:t>
      </w:r>
      <w:r w:rsidR="00AD1C41" w:rsidRPr="00914529">
        <w:rPr>
          <w:rFonts w:ascii="Times New Roman" w:hAnsi="Times New Roman" w:cs="Times New Roman"/>
        </w:rPr>
        <w:t xml:space="preserve"> réquisitions orales</w:t>
      </w:r>
      <w:r w:rsidR="008A2EB9" w:rsidRPr="00914529">
        <w:rPr>
          <w:rFonts w:ascii="Times New Roman" w:hAnsi="Times New Roman" w:cs="Times New Roman"/>
        </w:rPr>
        <w:t xml:space="preserve">. La </w:t>
      </w:r>
      <w:r w:rsidR="00AD1C41" w:rsidRPr="00914529">
        <w:rPr>
          <w:rFonts w:ascii="Times New Roman" w:hAnsi="Times New Roman" w:cs="Times New Roman"/>
        </w:rPr>
        <w:t xml:space="preserve">parole </w:t>
      </w:r>
      <w:r w:rsidR="00524E1B">
        <w:rPr>
          <w:rFonts w:ascii="Times New Roman" w:hAnsi="Times New Roman" w:cs="Times New Roman"/>
        </w:rPr>
        <w:t xml:space="preserve">est ensuite </w:t>
      </w:r>
      <w:r w:rsidR="00AD1C41" w:rsidRPr="00914529">
        <w:rPr>
          <w:rFonts w:ascii="Times New Roman" w:hAnsi="Times New Roman" w:cs="Times New Roman"/>
        </w:rPr>
        <w:t xml:space="preserve">donnée au prévenu, qui, s’il ne la prend pas tout de suite, se voit poser la question </w:t>
      </w:r>
      <w:r w:rsidR="008A2EB9" w:rsidRPr="00914529">
        <w:rPr>
          <w:rFonts w:ascii="Times New Roman" w:hAnsi="Times New Roman" w:cs="Times New Roman"/>
        </w:rPr>
        <w:t xml:space="preserve">suivante </w:t>
      </w:r>
      <w:r w:rsidR="00AD1C41" w:rsidRPr="00914529">
        <w:rPr>
          <w:rFonts w:ascii="Times New Roman" w:hAnsi="Times New Roman" w:cs="Times New Roman"/>
        </w:rPr>
        <w:t xml:space="preserve">par le </w:t>
      </w:r>
      <w:r w:rsidR="008A2EB9" w:rsidRPr="00914529">
        <w:rPr>
          <w:rFonts w:ascii="Times New Roman" w:hAnsi="Times New Roman" w:cs="Times New Roman"/>
        </w:rPr>
        <w:t>juge</w:t>
      </w:r>
      <w:r w:rsidR="00AD1C41" w:rsidRPr="00914529">
        <w:rPr>
          <w:rFonts w:ascii="Times New Roman" w:hAnsi="Times New Roman" w:cs="Times New Roman"/>
        </w:rPr>
        <w:t> : « Vous reconnaissez les faits ? ».</w:t>
      </w:r>
      <w:r w:rsidR="008A2EB9" w:rsidRPr="00914529">
        <w:rPr>
          <w:rFonts w:ascii="Times New Roman" w:hAnsi="Times New Roman" w:cs="Times New Roman"/>
        </w:rPr>
        <w:t xml:space="preserve"> </w:t>
      </w:r>
      <w:r w:rsidR="00AD1C41" w:rsidRPr="00914529">
        <w:rPr>
          <w:rFonts w:ascii="Times New Roman" w:hAnsi="Times New Roman" w:cs="Times New Roman"/>
        </w:rPr>
        <w:t xml:space="preserve">L’audience se </w:t>
      </w:r>
      <w:r w:rsidR="008A2EB9" w:rsidRPr="00914529">
        <w:rPr>
          <w:rFonts w:ascii="Times New Roman" w:hAnsi="Times New Roman" w:cs="Times New Roman"/>
        </w:rPr>
        <w:t>poursuit</w:t>
      </w:r>
      <w:r w:rsidR="00AD1C41" w:rsidRPr="00914529">
        <w:rPr>
          <w:rFonts w:ascii="Times New Roman" w:hAnsi="Times New Roman" w:cs="Times New Roman"/>
        </w:rPr>
        <w:t xml:space="preserve"> sous </w:t>
      </w:r>
      <w:r w:rsidR="00542E55">
        <w:rPr>
          <w:rFonts w:ascii="Times New Roman" w:hAnsi="Times New Roman" w:cs="Times New Roman"/>
        </w:rPr>
        <w:t xml:space="preserve">la </w:t>
      </w:r>
      <w:r w:rsidR="00AD1C41" w:rsidRPr="00914529">
        <w:rPr>
          <w:rFonts w:ascii="Times New Roman" w:hAnsi="Times New Roman" w:cs="Times New Roman"/>
        </w:rPr>
        <w:t xml:space="preserve">forme </w:t>
      </w:r>
      <w:r w:rsidR="008A2EB9" w:rsidRPr="00914529">
        <w:rPr>
          <w:rFonts w:ascii="Times New Roman" w:hAnsi="Times New Roman" w:cs="Times New Roman"/>
        </w:rPr>
        <w:t>d’un</w:t>
      </w:r>
      <w:r w:rsidRPr="00914529">
        <w:rPr>
          <w:rFonts w:ascii="Times New Roman" w:hAnsi="Times New Roman" w:cs="Times New Roman"/>
        </w:rPr>
        <w:t xml:space="preserve"> </w:t>
      </w:r>
      <w:r w:rsidR="008A2EB9" w:rsidRPr="00914529">
        <w:rPr>
          <w:rFonts w:ascii="Times New Roman" w:hAnsi="Times New Roman" w:cs="Times New Roman"/>
        </w:rPr>
        <w:t>échange direct entre le prévenu</w:t>
      </w:r>
      <w:r w:rsidR="00AD1C41" w:rsidRPr="00914529">
        <w:rPr>
          <w:rFonts w:ascii="Times New Roman" w:hAnsi="Times New Roman" w:cs="Times New Roman"/>
        </w:rPr>
        <w:t>,</w:t>
      </w:r>
      <w:r w:rsidRPr="00914529">
        <w:rPr>
          <w:rFonts w:ascii="Times New Roman" w:hAnsi="Times New Roman" w:cs="Times New Roman"/>
        </w:rPr>
        <w:t xml:space="preserve"> souvent sans avocat, et le juge. P</w:t>
      </w:r>
      <w:r w:rsidR="00AD1C41" w:rsidRPr="00914529">
        <w:rPr>
          <w:rFonts w:ascii="Times New Roman" w:hAnsi="Times New Roman" w:cs="Times New Roman"/>
        </w:rPr>
        <w:t xml:space="preserve">arfois les prévenus </w:t>
      </w:r>
      <w:r w:rsidRPr="00914529">
        <w:rPr>
          <w:rFonts w:ascii="Times New Roman" w:hAnsi="Times New Roman" w:cs="Times New Roman"/>
        </w:rPr>
        <w:t>présentent des documents à l’appui de leur défense</w:t>
      </w:r>
      <w:r w:rsidR="00AD1C41" w:rsidRPr="00914529">
        <w:rPr>
          <w:rFonts w:ascii="Times New Roman" w:hAnsi="Times New Roman" w:cs="Times New Roman"/>
        </w:rPr>
        <w:t xml:space="preserve">, souvent sur </w:t>
      </w:r>
      <w:r w:rsidRPr="00914529">
        <w:rPr>
          <w:rFonts w:ascii="Times New Roman" w:hAnsi="Times New Roman" w:cs="Times New Roman"/>
        </w:rPr>
        <w:lastRenderedPageBreak/>
        <w:t xml:space="preserve">leur </w:t>
      </w:r>
      <w:r w:rsidR="00AD1C41" w:rsidRPr="00914529">
        <w:rPr>
          <w:rFonts w:ascii="Times New Roman" w:hAnsi="Times New Roman" w:cs="Times New Roman"/>
          <w:i/>
          <w:iCs/>
        </w:rPr>
        <w:t>smartphone</w:t>
      </w:r>
      <w:r w:rsidR="00DD181F">
        <w:rPr>
          <w:rFonts w:ascii="Times New Roman" w:hAnsi="Times New Roman" w:cs="Times New Roman"/>
        </w:rPr>
        <w:t>. L</w:t>
      </w:r>
      <w:r w:rsidR="00AD1C41" w:rsidRPr="00914529">
        <w:rPr>
          <w:rFonts w:ascii="Times New Roman" w:hAnsi="Times New Roman" w:cs="Times New Roman"/>
        </w:rPr>
        <w:t xml:space="preserve">e </w:t>
      </w:r>
      <w:r w:rsidRPr="00914529">
        <w:rPr>
          <w:rFonts w:ascii="Times New Roman" w:hAnsi="Times New Roman" w:cs="Times New Roman"/>
        </w:rPr>
        <w:t>juge</w:t>
      </w:r>
      <w:r w:rsidR="00AD1C41" w:rsidRPr="00914529">
        <w:rPr>
          <w:rFonts w:ascii="Times New Roman" w:hAnsi="Times New Roman" w:cs="Times New Roman"/>
        </w:rPr>
        <w:t xml:space="preserve"> les accepte même dans ce cas, </w:t>
      </w:r>
      <w:r w:rsidRPr="00914529">
        <w:rPr>
          <w:rFonts w:ascii="Times New Roman" w:hAnsi="Times New Roman" w:cs="Times New Roman"/>
        </w:rPr>
        <w:t>tout en relevant parfois</w:t>
      </w:r>
      <w:r w:rsidR="00AD1C41" w:rsidRPr="00914529">
        <w:rPr>
          <w:rFonts w:ascii="Times New Roman" w:hAnsi="Times New Roman" w:cs="Times New Roman"/>
        </w:rPr>
        <w:t xml:space="preserve"> </w:t>
      </w:r>
      <w:r w:rsidRPr="00914529">
        <w:rPr>
          <w:rFonts w:ascii="Times New Roman" w:hAnsi="Times New Roman" w:cs="Times New Roman"/>
        </w:rPr>
        <w:t>qu’</w:t>
      </w:r>
      <w:r w:rsidR="00AD1C41" w:rsidRPr="00914529">
        <w:rPr>
          <w:rFonts w:ascii="Times New Roman" w:hAnsi="Times New Roman" w:cs="Times New Roman"/>
        </w:rPr>
        <w:t>une version imprimée</w:t>
      </w:r>
      <w:r w:rsidRPr="00914529">
        <w:rPr>
          <w:rFonts w:ascii="Times New Roman" w:hAnsi="Times New Roman" w:cs="Times New Roman"/>
        </w:rPr>
        <w:t xml:space="preserve"> aurait été préférable</w:t>
      </w:r>
      <w:r w:rsidR="00AD1C41" w:rsidRPr="00914529">
        <w:rPr>
          <w:rFonts w:ascii="Times New Roman" w:hAnsi="Times New Roman" w:cs="Times New Roman"/>
        </w:rPr>
        <w:t xml:space="preserve">. </w:t>
      </w:r>
      <w:r w:rsidRPr="00914529">
        <w:rPr>
          <w:rFonts w:ascii="Times New Roman" w:hAnsi="Times New Roman" w:cs="Times New Roman"/>
        </w:rPr>
        <w:t>Les débats sont p</w:t>
      </w:r>
      <w:r w:rsidR="00AD1C41" w:rsidRPr="00914529">
        <w:rPr>
          <w:rFonts w:ascii="Times New Roman" w:hAnsi="Times New Roman" w:cs="Times New Roman"/>
        </w:rPr>
        <w:t>eu formalis</w:t>
      </w:r>
      <w:r w:rsidR="003B3739">
        <w:rPr>
          <w:rFonts w:ascii="Times New Roman" w:hAnsi="Times New Roman" w:cs="Times New Roman"/>
        </w:rPr>
        <w:t>és</w:t>
      </w:r>
      <w:r w:rsidR="00DD181F">
        <w:rPr>
          <w:rFonts w:ascii="Times New Roman" w:hAnsi="Times New Roman" w:cs="Times New Roman"/>
        </w:rPr>
        <w:t xml:space="preserve"> </w:t>
      </w:r>
      <w:r w:rsidR="006B34BE">
        <w:rPr>
          <w:rFonts w:ascii="Times New Roman" w:hAnsi="Times New Roman" w:cs="Times New Roman"/>
        </w:rPr>
        <w:t>et portent en général sur des questions de fait (</w:t>
      </w:r>
      <w:r w:rsidR="00524E1B">
        <w:rPr>
          <w:rFonts w:ascii="Times New Roman" w:hAnsi="Times New Roman" w:cs="Times New Roman"/>
        </w:rPr>
        <w:t>explication</w:t>
      </w:r>
      <w:r w:rsidR="006B34BE">
        <w:rPr>
          <w:rFonts w:ascii="Times New Roman" w:hAnsi="Times New Roman" w:cs="Times New Roman"/>
        </w:rPr>
        <w:t xml:space="preserve">s des prévenus), et </w:t>
      </w:r>
      <w:r w:rsidR="001D50B0">
        <w:rPr>
          <w:rFonts w:ascii="Times New Roman" w:hAnsi="Times New Roman" w:cs="Times New Roman"/>
        </w:rPr>
        <w:t xml:space="preserve">plus </w:t>
      </w:r>
      <w:r w:rsidR="006B34BE">
        <w:rPr>
          <w:rFonts w:ascii="Times New Roman" w:hAnsi="Times New Roman" w:cs="Times New Roman"/>
        </w:rPr>
        <w:t>rarement sur des questions de droit.</w:t>
      </w:r>
      <w:r w:rsidR="001D50B0">
        <w:rPr>
          <w:rFonts w:ascii="Times New Roman" w:hAnsi="Times New Roman" w:cs="Times New Roman"/>
        </w:rPr>
        <w:t xml:space="preserve"> Les jugements sont en général rendus « sur les bancs »</w:t>
      </w:r>
      <w:r w:rsidR="000E505F">
        <w:rPr>
          <w:rFonts w:ascii="Times New Roman" w:hAnsi="Times New Roman" w:cs="Times New Roman"/>
        </w:rPr>
        <w:t xml:space="preserve">, </w:t>
      </w:r>
      <w:r w:rsidR="00DA2F12">
        <w:rPr>
          <w:rFonts w:ascii="Times New Roman" w:hAnsi="Times New Roman" w:cs="Times New Roman"/>
        </w:rPr>
        <w:t>sans que le juge ne se retire quelques instants pour délibérer</w:t>
      </w:r>
      <w:r w:rsidR="001D50B0">
        <w:rPr>
          <w:rFonts w:ascii="Times New Roman" w:hAnsi="Times New Roman" w:cs="Times New Roman"/>
        </w:rPr>
        <w:t>. Ceci est confirmé par le</w:t>
      </w:r>
      <w:r w:rsidR="00DD181F">
        <w:rPr>
          <w:rFonts w:ascii="Times New Roman" w:hAnsi="Times New Roman" w:cs="Times New Roman"/>
        </w:rPr>
        <w:t xml:space="preserve"> </w:t>
      </w:r>
      <w:r w:rsidR="001D50B0">
        <w:rPr>
          <w:rFonts w:ascii="Times New Roman" w:hAnsi="Times New Roman" w:cs="Times New Roman"/>
        </w:rPr>
        <w:t>relevé des jugements rendus sur la période : s</w:t>
      </w:r>
      <w:r w:rsidRPr="00156D8E">
        <w:rPr>
          <w:rFonts w:ascii="Times New Roman" w:hAnsi="Times New Roman" w:cs="Times New Roman"/>
        </w:rPr>
        <w:t xml:space="preserve">ur les 188 </w:t>
      </w:r>
      <w:r w:rsidR="00156D8E">
        <w:rPr>
          <w:rFonts w:ascii="Times New Roman" w:hAnsi="Times New Roman" w:cs="Times New Roman"/>
        </w:rPr>
        <w:t>jugements</w:t>
      </w:r>
      <w:r w:rsidRPr="00156D8E">
        <w:rPr>
          <w:rFonts w:ascii="Times New Roman" w:hAnsi="Times New Roman" w:cs="Times New Roman"/>
        </w:rPr>
        <w:t>, 17</w:t>
      </w:r>
      <w:r w:rsidR="00E9327B" w:rsidRPr="00156D8E">
        <w:rPr>
          <w:rFonts w:ascii="Times New Roman" w:hAnsi="Times New Roman" w:cs="Times New Roman"/>
        </w:rPr>
        <w:t>7</w:t>
      </w:r>
      <w:r w:rsidRPr="00156D8E">
        <w:rPr>
          <w:rFonts w:ascii="Times New Roman" w:hAnsi="Times New Roman" w:cs="Times New Roman"/>
        </w:rPr>
        <w:t xml:space="preserve"> </w:t>
      </w:r>
      <w:r w:rsidR="00524E1B" w:rsidRPr="00156D8E">
        <w:rPr>
          <w:rFonts w:ascii="Times New Roman" w:hAnsi="Times New Roman" w:cs="Times New Roman"/>
        </w:rPr>
        <w:t xml:space="preserve">sont pris </w:t>
      </w:r>
      <w:r w:rsidR="00DD181F">
        <w:rPr>
          <w:rFonts w:ascii="Times New Roman" w:hAnsi="Times New Roman" w:cs="Times New Roman"/>
        </w:rPr>
        <w:t>à l’audience</w:t>
      </w:r>
      <w:r w:rsidRPr="00156D8E">
        <w:rPr>
          <w:rFonts w:ascii="Times New Roman" w:hAnsi="Times New Roman" w:cs="Times New Roman"/>
        </w:rPr>
        <w:t xml:space="preserve">. Seules </w:t>
      </w:r>
      <w:r w:rsidR="00E9327B" w:rsidRPr="00156D8E">
        <w:rPr>
          <w:rFonts w:ascii="Times New Roman" w:hAnsi="Times New Roman" w:cs="Times New Roman"/>
        </w:rPr>
        <w:t>1</w:t>
      </w:r>
      <w:r w:rsidR="0049572E">
        <w:rPr>
          <w:rFonts w:ascii="Times New Roman" w:hAnsi="Times New Roman" w:cs="Times New Roman"/>
        </w:rPr>
        <w:t>1</w:t>
      </w:r>
      <w:r w:rsidRPr="00156D8E">
        <w:rPr>
          <w:rFonts w:ascii="Times New Roman" w:hAnsi="Times New Roman" w:cs="Times New Roman"/>
        </w:rPr>
        <w:t xml:space="preserve"> affaires sont prises en délibéré en vue d’un prononcé à une date ultérieure, lorsque le prévenu</w:t>
      </w:r>
      <w:r w:rsidR="00F737DF">
        <w:rPr>
          <w:rFonts w:ascii="Times New Roman" w:hAnsi="Times New Roman" w:cs="Times New Roman"/>
        </w:rPr>
        <w:t>,</w:t>
      </w:r>
      <w:r w:rsidR="00043A1C" w:rsidRPr="00156D8E">
        <w:rPr>
          <w:rFonts w:ascii="Times New Roman" w:hAnsi="Times New Roman" w:cs="Times New Roman"/>
        </w:rPr>
        <w:t xml:space="preserve"> </w:t>
      </w:r>
      <w:r w:rsidRPr="00156D8E">
        <w:rPr>
          <w:rFonts w:ascii="Times New Roman" w:hAnsi="Times New Roman" w:cs="Times New Roman"/>
        </w:rPr>
        <w:t>accompagné d’un avocat, a déposé des conclusions écrites auxquelles le juge répond dans son jugement</w:t>
      </w:r>
      <w:r w:rsidR="0056024D" w:rsidRPr="00156D8E">
        <w:rPr>
          <w:rFonts w:ascii="Times New Roman" w:hAnsi="Times New Roman" w:cs="Times New Roman"/>
        </w:rPr>
        <w:t>, rendu</w:t>
      </w:r>
      <w:r w:rsidRPr="00156D8E">
        <w:rPr>
          <w:rFonts w:ascii="Times New Roman" w:hAnsi="Times New Roman" w:cs="Times New Roman"/>
        </w:rPr>
        <w:t xml:space="preserve"> dans le mois de l’audience.</w:t>
      </w:r>
    </w:p>
    <w:p w14:paraId="55FDCEEB" w14:textId="04F7FE97" w:rsidR="006A6EE2" w:rsidRDefault="006A6EE2" w:rsidP="00914529">
      <w:pPr>
        <w:jc w:val="both"/>
        <w:rPr>
          <w:rFonts w:ascii="Times New Roman" w:hAnsi="Times New Roman" w:cs="Times New Roman"/>
        </w:rPr>
      </w:pPr>
    </w:p>
    <w:p w14:paraId="37470229" w14:textId="35E617B0" w:rsidR="006A6EE2" w:rsidRPr="001C367E" w:rsidRDefault="006A6EE2" w:rsidP="009C698B">
      <w:pPr>
        <w:pStyle w:val="Paragraphedeliste"/>
        <w:numPr>
          <w:ilvl w:val="0"/>
          <w:numId w:val="4"/>
        </w:numPr>
        <w:jc w:val="both"/>
        <w:rPr>
          <w:rFonts w:ascii="Times New Roman" w:hAnsi="Times New Roman" w:cs="Times New Roman"/>
          <w:b/>
          <w:bCs/>
          <w:sz w:val="20"/>
          <w:szCs w:val="20"/>
        </w:rPr>
      </w:pPr>
      <w:r w:rsidRPr="001C367E">
        <w:rPr>
          <w:rFonts w:ascii="Times New Roman" w:hAnsi="Times New Roman" w:cs="Times New Roman"/>
          <w:b/>
          <w:bCs/>
          <w:sz w:val="20"/>
          <w:szCs w:val="20"/>
        </w:rPr>
        <w:t>Type</w:t>
      </w:r>
      <w:r w:rsidR="00F20F10">
        <w:rPr>
          <w:rFonts w:ascii="Times New Roman" w:hAnsi="Times New Roman" w:cs="Times New Roman"/>
          <w:b/>
          <w:bCs/>
          <w:sz w:val="20"/>
          <w:szCs w:val="20"/>
        </w:rPr>
        <w:t>s</w:t>
      </w:r>
      <w:r w:rsidRPr="001C367E">
        <w:rPr>
          <w:rFonts w:ascii="Times New Roman" w:hAnsi="Times New Roman" w:cs="Times New Roman"/>
          <w:b/>
          <w:bCs/>
          <w:sz w:val="20"/>
          <w:szCs w:val="20"/>
        </w:rPr>
        <w:t xml:space="preserve"> d’infractions jugées</w:t>
      </w:r>
    </w:p>
    <w:p w14:paraId="3A2AAEEB" w14:textId="77777777" w:rsidR="006A6EE2" w:rsidRDefault="006A6EE2" w:rsidP="006A6EE2">
      <w:pPr>
        <w:rPr>
          <w:rFonts w:ascii="Times New Roman" w:hAnsi="Times New Roman" w:cs="Times New Roman"/>
        </w:rPr>
      </w:pPr>
    </w:p>
    <w:p w14:paraId="3C3CACB6" w14:textId="5EA53211" w:rsidR="006A6EE2" w:rsidRPr="003B3739" w:rsidRDefault="006A6EE2" w:rsidP="006A6EE2">
      <w:pPr>
        <w:jc w:val="both"/>
        <w:rPr>
          <w:rFonts w:ascii="Times New Roman" w:hAnsi="Times New Roman" w:cs="Times New Roman"/>
        </w:rPr>
      </w:pPr>
      <w:r w:rsidRPr="003B3739">
        <w:rPr>
          <w:rFonts w:ascii="Times New Roman" w:hAnsi="Times New Roman" w:cs="Times New Roman"/>
        </w:rPr>
        <w:t xml:space="preserve">Le tableau suivant rend compte des infractions </w:t>
      </w:r>
      <w:r w:rsidR="009439B7">
        <w:rPr>
          <w:rFonts w:ascii="Times New Roman" w:hAnsi="Times New Roman" w:cs="Times New Roman"/>
        </w:rPr>
        <w:t>pour lesquel</w:t>
      </w:r>
      <w:r w:rsidR="00484E0B">
        <w:rPr>
          <w:rFonts w:ascii="Times New Roman" w:hAnsi="Times New Roman" w:cs="Times New Roman"/>
        </w:rPr>
        <w:t>les</w:t>
      </w:r>
      <w:r w:rsidR="009439B7">
        <w:rPr>
          <w:rFonts w:ascii="Times New Roman" w:hAnsi="Times New Roman" w:cs="Times New Roman"/>
        </w:rPr>
        <w:t xml:space="preserve"> des jugements ont été rendus</w:t>
      </w:r>
      <w:r w:rsidRPr="003B3739">
        <w:rPr>
          <w:rFonts w:ascii="Times New Roman" w:hAnsi="Times New Roman" w:cs="Times New Roman"/>
        </w:rPr>
        <w:t xml:space="preserve"> au cours de la période étudiée. On comptabilise 209 infractions au total. Ce chiffre ne correspond pas aux 188 </w:t>
      </w:r>
      <w:r w:rsidR="00F737DF">
        <w:rPr>
          <w:rFonts w:ascii="Times New Roman" w:hAnsi="Times New Roman" w:cs="Times New Roman"/>
        </w:rPr>
        <w:t>jugements relevés</w:t>
      </w:r>
      <w:r w:rsidRPr="003B3739">
        <w:rPr>
          <w:rFonts w:ascii="Times New Roman" w:hAnsi="Times New Roman" w:cs="Times New Roman"/>
        </w:rPr>
        <w:t>. Cette différence s’explique par le fait qu’un même prévenu peut être poursuivi pour plusieurs infractions</w:t>
      </w:r>
      <w:r w:rsidR="00541EA8">
        <w:rPr>
          <w:rFonts w:ascii="Times New Roman" w:hAnsi="Times New Roman" w:cs="Times New Roman"/>
        </w:rPr>
        <w:t>, mais aussi qu’</w:t>
      </w:r>
      <w:r w:rsidRPr="003B3739">
        <w:rPr>
          <w:rFonts w:ascii="Times New Roman" w:hAnsi="Times New Roman" w:cs="Times New Roman"/>
        </w:rPr>
        <w:t>un même fait peut être constitutif de plusieurs infractions</w:t>
      </w:r>
      <w:r w:rsidR="00484E0B">
        <w:rPr>
          <w:rFonts w:ascii="Times New Roman" w:hAnsi="Times New Roman" w:cs="Times New Roman"/>
        </w:rPr>
        <w:t xml:space="preserve"> (</w:t>
      </w:r>
      <w:r w:rsidRPr="003B3739">
        <w:rPr>
          <w:rFonts w:ascii="Times New Roman" w:hAnsi="Times New Roman" w:cs="Times New Roman"/>
        </w:rPr>
        <w:t xml:space="preserve">par exemple un rassemblement qui se déroule après minuit peut être poursuivi sur la base de l’interdiction de rassemblement et de </w:t>
      </w:r>
      <w:r>
        <w:rPr>
          <w:rFonts w:ascii="Times New Roman" w:hAnsi="Times New Roman" w:cs="Times New Roman"/>
        </w:rPr>
        <w:t xml:space="preserve">la </w:t>
      </w:r>
      <w:r w:rsidRPr="003B3739">
        <w:rPr>
          <w:rFonts w:ascii="Times New Roman" w:hAnsi="Times New Roman" w:cs="Times New Roman"/>
        </w:rPr>
        <w:t>violation du couvre-feu</w:t>
      </w:r>
      <w:r w:rsidR="00484E0B">
        <w:rPr>
          <w:rFonts w:ascii="Times New Roman" w:hAnsi="Times New Roman" w:cs="Times New Roman"/>
        </w:rPr>
        <w:t>)</w:t>
      </w:r>
      <w:r w:rsidRPr="003B3739">
        <w:rPr>
          <w:rFonts w:ascii="Times New Roman" w:hAnsi="Times New Roman" w:cs="Times New Roman"/>
        </w:rPr>
        <w:t>.</w:t>
      </w:r>
      <w:r w:rsidR="00541EA8">
        <w:rPr>
          <w:rFonts w:ascii="Times New Roman" w:hAnsi="Times New Roman" w:cs="Times New Roman"/>
        </w:rPr>
        <w:t xml:space="preserve"> On notera également</w:t>
      </w:r>
      <w:r w:rsidRPr="003B3739">
        <w:rPr>
          <w:rFonts w:ascii="Times New Roman" w:hAnsi="Times New Roman" w:cs="Times New Roman"/>
        </w:rPr>
        <w:t xml:space="preserve"> que sur 188 dossiers, plus d’une septantaine, donc un peu moins de 40 %, concernent des </w:t>
      </w:r>
      <w:r>
        <w:rPr>
          <w:rFonts w:ascii="Times New Roman" w:hAnsi="Times New Roman" w:cs="Times New Roman"/>
        </w:rPr>
        <w:t>infractions commises</w:t>
      </w:r>
      <w:r w:rsidRPr="003B3739">
        <w:rPr>
          <w:rFonts w:ascii="Times New Roman" w:hAnsi="Times New Roman" w:cs="Times New Roman"/>
        </w:rPr>
        <w:t xml:space="preserve"> </w:t>
      </w:r>
      <w:r>
        <w:rPr>
          <w:rFonts w:ascii="Times New Roman" w:hAnsi="Times New Roman" w:cs="Times New Roman"/>
        </w:rPr>
        <w:t>en</w:t>
      </w:r>
      <w:r w:rsidRPr="003B3739">
        <w:rPr>
          <w:rFonts w:ascii="Times New Roman" w:hAnsi="Times New Roman" w:cs="Times New Roman"/>
        </w:rPr>
        <w:t xml:space="preserve"> 2020, certain</w:t>
      </w:r>
      <w:r>
        <w:rPr>
          <w:rFonts w:ascii="Times New Roman" w:hAnsi="Times New Roman" w:cs="Times New Roman"/>
        </w:rPr>
        <w:t>es affaires</w:t>
      </w:r>
      <w:r w:rsidRPr="003B3739">
        <w:rPr>
          <w:rFonts w:ascii="Times New Roman" w:hAnsi="Times New Roman" w:cs="Times New Roman"/>
        </w:rPr>
        <w:t xml:space="preserve"> dat</w:t>
      </w:r>
      <w:r>
        <w:rPr>
          <w:rFonts w:ascii="Times New Roman" w:hAnsi="Times New Roman" w:cs="Times New Roman"/>
        </w:rPr>
        <w:t>a</w:t>
      </w:r>
      <w:r w:rsidRPr="003B3739">
        <w:rPr>
          <w:rFonts w:ascii="Times New Roman" w:hAnsi="Times New Roman" w:cs="Times New Roman"/>
        </w:rPr>
        <w:t xml:space="preserve">nt </w:t>
      </w:r>
      <w:r>
        <w:rPr>
          <w:rFonts w:ascii="Times New Roman" w:hAnsi="Times New Roman" w:cs="Times New Roman"/>
        </w:rPr>
        <w:t xml:space="preserve">même </w:t>
      </w:r>
      <w:r w:rsidRPr="003B3739">
        <w:rPr>
          <w:rFonts w:ascii="Times New Roman" w:hAnsi="Times New Roman" w:cs="Times New Roman"/>
        </w:rPr>
        <w:t>du printemps 2020, donc d</w:t>
      </w:r>
      <w:r>
        <w:rPr>
          <w:rFonts w:ascii="Times New Roman" w:hAnsi="Times New Roman" w:cs="Times New Roman"/>
        </w:rPr>
        <w:t>e la période du</w:t>
      </w:r>
      <w:r w:rsidRPr="003B3739">
        <w:rPr>
          <w:rFonts w:ascii="Times New Roman" w:hAnsi="Times New Roman" w:cs="Times New Roman"/>
        </w:rPr>
        <w:t xml:space="preserve"> premier confinement.</w:t>
      </w:r>
      <w:r>
        <w:rPr>
          <w:rFonts w:ascii="Times New Roman" w:hAnsi="Times New Roman" w:cs="Times New Roman"/>
        </w:rPr>
        <w:t xml:space="preserve"> </w:t>
      </w:r>
    </w:p>
    <w:p w14:paraId="7EBA8ED7" w14:textId="77777777" w:rsidR="006A6EE2" w:rsidRPr="001926F6" w:rsidRDefault="006A6EE2" w:rsidP="006A6EE2">
      <w:pPr>
        <w:rPr>
          <w:rFonts w:ascii="Times New Roman" w:hAnsi="Times New Roman" w:cs="Times New Roman"/>
        </w:rPr>
      </w:pPr>
    </w:p>
    <w:p w14:paraId="5606CE4F" w14:textId="77777777" w:rsidR="006A6EE2" w:rsidRPr="000F15E5" w:rsidRDefault="006A6EE2" w:rsidP="006A6EE2">
      <w:pPr>
        <w:rPr>
          <w:rFonts w:ascii="Times New Roman" w:hAnsi="Times New Roman" w:cs="Times New Roman"/>
        </w:rPr>
      </w:pPr>
      <w:r w:rsidRPr="000F15E5">
        <w:rPr>
          <w:rFonts w:ascii="Times New Roman" w:hAnsi="Times New Roman" w:cs="Times New Roman"/>
          <w:noProof/>
        </w:rPr>
        <w:drawing>
          <wp:inline distT="0" distB="0" distL="0" distR="0" wp14:anchorId="7590D665" wp14:editId="1E3AE39E">
            <wp:extent cx="5127172" cy="2438400"/>
            <wp:effectExtent l="0" t="0" r="16510" b="1270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257E72" w14:textId="77777777" w:rsidR="006A6EE2" w:rsidRDefault="006A6EE2" w:rsidP="006A6EE2">
      <w:pPr>
        <w:rPr>
          <w:rFonts w:ascii="Times New Roman" w:eastAsia="Times New Roman" w:hAnsi="Times New Roman" w:cs="Times New Roman"/>
          <w:lang w:eastAsia="fr-FR"/>
        </w:rPr>
      </w:pPr>
    </w:p>
    <w:p w14:paraId="6A21D8D4" w14:textId="79DCD8E1" w:rsidR="0046598A" w:rsidRDefault="006A6EE2" w:rsidP="00AD1C41">
      <w:pPr>
        <w:jc w:val="both"/>
      </w:pPr>
      <w:r>
        <w:rPr>
          <w:rFonts w:ascii="Times New Roman" w:eastAsia="Times New Roman" w:hAnsi="Times New Roman" w:cs="Times New Roman"/>
          <w:lang w:eastAsia="fr-FR"/>
        </w:rPr>
        <w:t>L’interdiction de rassemblement est l’infraction qui revient le plus souvent, avec 158 occurrences, soit 75 % du total. Ce chiffre peut s’expliquer par le fait que les rassemblement</w:t>
      </w:r>
      <w:r w:rsidR="0046598A">
        <w:rPr>
          <w:rFonts w:ascii="Times New Roman" w:eastAsia="Times New Roman" w:hAnsi="Times New Roman" w:cs="Times New Roman"/>
          <w:lang w:eastAsia="fr-FR"/>
        </w:rPr>
        <w:t>s</w:t>
      </w:r>
      <w:r>
        <w:rPr>
          <w:rFonts w:ascii="Times New Roman" w:eastAsia="Times New Roman" w:hAnsi="Times New Roman" w:cs="Times New Roman"/>
          <w:lang w:eastAsia="fr-FR"/>
        </w:rPr>
        <w:t xml:space="preserve"> impliquent nécessairement plusieurs personnes, un seul fait donnant lieu à des poursuites à charge de </w:t>
      </w:r>
      <w:r w:rsidR="0046598A">
        <w:rPr>
          <w:rFonts w:ascii="Times New Roman" w:eastAsia="Times New Roman" w:hAnsi="Times New Roman" w:cs="Times New Roman"/>
          <w:lang w:eastAsia="fr-FR"/>
        </w:rPr>
        <w:t xml:space="preserve">plusieurs </w:t>
      </w:r>
      <w:r>
        <w:rPr>
          <w:rFonts w:ascii="Times New Roman" w:eastAsia="Times New Roman" w:hAnsi="Times New Roman" w:cs="Times New Roman"/>
          <w:lang w:eastAsia="fr-FR"/>
        </w:rPr>
        <w:t>personnes. Il ressort des observations qu’il s’agit le plus souvent de rassemblement</w:t>
      </w:r>
      <w:r w:rsidR="0046598A">
        <w:rPr>
          <w:rFonts w:ascii="Times New Roman" w:eastAsia="Times New Roman" w:hAnsi="Times New Roman" w:cs="Times New Roman"/>
          <w:lang w:eastAsia="fr-FR"/>
        </w:rPr>
        <w:t>s</w:t>
      </w:r>
      <w:r>
        <w:rPr>
          <w:rFonts w:ascii="Times New Roman" w:eastAsia="Times New Roman" w:hAnsi="Times New Roman" w:cs="Times New Roman"/>
          <w:lang w:eastAsia="fr-FR"/>
        </w:rPr>
        <w:t xml:space="preserve"> dans des espaces privés, regroupant de quelques personnes (en famille ou entre amis) à plusieurs dizaines (fêtes). Plusieurs prévenus évoquent en leur défense le poids de la solitude lié à l’absence de contacts sociaux. Plus rarement, il s’agit de rassemblements sur l’espace public, notamment lors de manifestations. Le non-port du masque arrive en deuxième</w:t>
      </w:r>
      <w:r w:rsidR="00D02DB7">
        <w:rPr>
          <w:rFonts w:ascii="Times New Roman" w:eastAsia="Times New Roman" w:hAnsi="Times New Roman" w:cs="Times New Roman"/>
          <w:lang w:eastAsia="fr-FR"/>
        </w:rPr>
        <w:t xml:space="preserve"> lieu</w:t>
      </w:r>
      <w:r>
        <w:rPr>
          <w:rFonts w:ascii="Times New Roman" w:eastAsia="Times New Roman" w:hAnsi="Times New Roman" w:cs="Times New Roman"/>
          <w:lang w:eastAsia="fr-FR"/>
        </w:rPr>
        <w:t xml:space="preserve">, avec 30 infractions recensées, suivi du non-respect du couvre-feu (11 infractions). Dans 5 cas, les faits concernent le non-respect de l’obligation de rester chez soi : il s’agit de dossiers qui datent du premier confinement (printemps 2020), durant lequel n’étaient autorisés que les déplacements </w:t>
      </w:r>
      <w:r w:rsidR="0046598A">
        <w:rPr>
          <w:rFonts w:ascii="Times New Roman" w:eastAsia="Times New Roman" w:hAnsi="Times New Roman" w:cs="Times New Roman"/>
          <w:lang w:eastAsia="fr-FR"/>
        </w:rPr>
        <w:t>considéré</w:t>
      </w:r>
      <w:r>
        <w:rPr>
          <w:rFonts w:ascii="Times New Roman" w:eastAsia="Times New Roman" w:hAnsi="Times New Roman" w:cs="Times New Roman"/>
          <w:lang w:eastAsia="fr-FR"/>
        </w:rPr>
        <w:t xml:space="preserve">s </w:t>
      </w:r>
      <w:r w:rsidR="00D02DB7">
        <w:rPr>
          <w:rFonts w:ascii="Times New Roman" w:eastAsia="Times New Roman" w:hAnsi="Times New Roman" w:cs="Times New Roman"/>
          <w:lang w:eastAsia="fr-FR"/>
        </w:rPr>
        <w:t xml:space="preserve">comme </w:t>
      </w:r>
      <w:r>
        <w:rPr>
          <w:rFonts w:ascii="Times New Roman" w:eastAsia="Times New Roman" w:hAnsi="Times New Roman" w:cs="Times New Roman"/>
          <w:lang w:eastAsia="fr-FR"/>
        </w:rPr>
        <w:t>essentiels. On dénombre enfin 4 infractions liées au non-</w:t>
      </w:r>
      <w:r>
        <w:rPr>
          <w:rFonts w:ascii="Times New Roman" w:eastAsia="Times New Roman" w:hAnsi="Times New Roman" w:cs="Times New Roman"/>
          <w:lang w:eastAsia="fr-FR"/>
        </w:rPr>
        <w:lastRenderedPageBreak/>
        <w:t>respect de l’obligation de fermeture d’établissement, et enfin un cas d’absence de document de retour de voyage (</w:t>
      </w:r>
      <w:r w:rsidRPr="003B3739">
        <w:rPr>
          <w:rFonts w:ascii="Times New Roman" w:eastAsia="Times New Roman" w:hAnsi="Times New Roman" w:cs="Times New Roman"/>
          <w:i/>
          <w:iCs/>
          <w:lang w:eastAsia="fr-FR"/>
        </w:rPr>
        <w:t xml:space="preserve">Passenger Locator </w:t>
      </w:r>
      <w:proofErr w:type="spellStart"/>
      <w:r w:rsidRPr="003B3739">
        <w:rPr>
          <w:rFonts w:ascii="Times New Roman" w:eastAsia="Times New Roman" w:hAnsi="Times New Roman" w:cs="Times New Roman"/>
          <w:i/>
          <w:iCs/>
          <w:lang w:eastAsia="fr-FR"/>
        </w:rPr>
        <w:t>Form</w:t>
      </w:r>
      <w:proofErr w:type="spellEnd"/>
      <w:r>
        <w:rPr>
          <w:rFonts w:ascii="Times New Roman" w:eastAsia="Times New Roman" w:hAnsi="Times New Roman" w:cs="Times New Roman"/>
          <w:lang w:eastAsia="fr-FR"/>
        </w:rPr>
        <w:t xml:space="preserve">). </w:t>
      </w:r>
    </w:p>
    <w:p w14:paraId="08D024BC" w14:textId="77777777" w:rsidR="006E11DC" w:rsidRDefault="006E11DC" w:rsidP="00AD1C41">
      <w:pPr>
        <w:jc w:val="both"/>
      </w:pPr>
    </w:p>
    <w:p w14:paraId="3EFD9EE2" w14:textId="0183E47B" w:rsidR="00AD1C41" w:rsidRPr="001C367E" w:rsidRDefault="008A2EB9" w:rsidP="00541EA8">
      <w:pPr>
        <w:pStyle w:val="Paragraphedeliste"/>
        <w:numPr>
          <w:ilvl w:val="0"/>
          <w:numId w:val="4"/>
        </w:numPr>
        <w:jc w:val="both"/>
        <w:rPr>
          <w:rFonts w:ascii="Times New Roman" w:hAnsi="Times New Roman" w:cs="Times New Roman"/>
          <w:b/>
          <w:bCs/>
          <w:sz w:val="20"/>
          <w:szCs w:val="20"/>
        </w:rPr>
      </w:pPr>
      <w:r w:rsidRPr="001C367E">
        <w:rPr>
          <w:rFonts w:ascii="Times New Roman" w:hAnsi="Times New Roman" w:cs="Times New Roman"/>
          <w:b/>
          <w:bCs/>
          <w:sz w:val="20"/>
          <w:szCs w:val="20"/>
        </w:rPr>
        <w:t>Pratiques relevées</w:t>
      </w:r>
      <w:r w:rsidR="00142A9B">
        <w:rPr>
          <w:rFonts w:ascii="Times New Roman" w:hAnsi="Times New Roman" w:cs="Times New Roman"/>
          <w:b/>
          <w:bCs/>
          <w:sz w:val="20"/>
          <w:szCs w:val="20"/>
        </w:rPr>
        <w:t xml:space="preserve"> aux audiences</w:t>
      </w:r>
    </w:p>
    <w:p w14:paraId="4F45B110" w14:textId="77777777" w:rsidR="00E62D7C" w:rsidRDefault="00E62D7C" w:rsidP="009B6B9D">
      <w:pPr>
        <w:jc w:val="both"/>
        <w:rPr>
          <w:rFonts w:ascii="Times New Roman" w:hAnsi="Times New Roman" w:cs="Times New Roman"/>
        </w:rPr>
      </w:pPr>
    </w:p>
    <w:p w14:paraId="1B1DE0FA" w14:textId="00EC6746" w:rsidR="00EC12B3" w:rsidRDefault="00EE7408" w:rsidP="009C698B">
      <w:pPr>
        <w:jc w:val="both"/>
        <w:rPr>
          <w:rFonts w:ascii="Times New Roman" w:hAnsi="Times New Roman" w:cs="Times New Roman"/>
        </w:rPr>
      </w:pPr>
      <w:r w:rsidRPr="00305CF0">
        <w:rPr>
          <w:rFonts w:ascii="Times New Roman" w:hAnsi="Times New Roman" w:cs="Times New Roman"/>
        </w:rPr>
        <w:t xml:space="preserve">Un premier constat est </w:t>
      </w:r>
      <w:r w:rsidR="00D02DB7">
        <w:rPr>
          <w:rFonts w:ascii="Times New Roman" w:hAnsi="Times New Roman" w:cs="Times New Roman"/>
        </w:rPr>
        <w:t>à souligner :</w:t>
      </w:r>
      <w:r w:rsidR="00D02DB7" w:rsidRPr="00305CF0">
        <w:rPr>
          <w:rFonts w:ascii="Times New Roman" w:hAnsi="Times New Roman" w:cs="Times New Roman"/>
        </w:rPr>
        <w:t xml:space="preserve"> </w:t>
      </w:r>
      <w:r w:rsidRPr="00305CF0">
        <w:rPr>
          <w:rFonts w:ascii="Times New Roman" w:hAnsi="Times New Roman" w:cs="Times New Roman"/>
        </w:rPr>
        <w:t>c</w:t>
      </w:r>
      <w:r w:rsidR="00E01B78" w:rsidRPr="00305CF0">
        <w:rPr>
          <w:rFonts w:ascii="Times New Roman" w:hAnsi="Times New Roman" w:cs="Times New Roman"/>
        </w:rPr>
        <w:t>haque dossier est traité</w:t>
      </w:r>
      <w:r w:rsidR="009B6B9D" w:rsidRPr="00305CF0">
        <w:rPr>
          <w:rFonts w:ascii="Times New Roman" w:hAnsi="Times New Roman" w:cs="Times New Roman"/>
        </w:rPr>
        <w:t xml:space="preserve"> individuellement</w:t>
      </w:r>
      <w:r w:rsidR="00E01B78" w:rsidRPr="00305CF0">
        <w:rPr>
          <w:rFonts w:ascii="Times New Roman" w:hAnsi="Times New Roman" w:cs="Times New Roman"/>
        </w:rPr>
        <w:t xml:space="preserve">. </w:t>
      </w:r>
      <w:r w:rsidR="009B6B9D" w:rsidRPr="00305CF0">
        <w:rPr>
          <w:rFonts w:ascii="Times New Roman" w:hAnsi="Times New Roman" w:cs="Times New Roman"/>
        </w:rPr>
        <w:t xml:space="preserve">Il n’est </w:t>
      </w:r>
      <w:r w:rsidR="00F737DF">
        <w:rPr>
          <w:rFonts w:ascii="Times New Roman" w:hAnsi="Times New Roman" w:cs="Times New Roman"/>
        </w:rPr>
        <w:t xml:space="preserve">dès lors </w:t>
      </w:r>
      <w:r w:rsidR="009B6B9D" w:rsidRPr="00305CF0">
        <w:rPr>
          <w:rFonts w:ascii="Times New Roman" w:hAnsi="Times New Roman" w:cs="Times New Roman"/>
        </w:rPr>
        <w:t>pas rare que</w:t>
      </w:r>
      <w:r w:rsidR="00E01B78" w:rsidRPr="00305CF0">
        <w:rPr>
          <w:rFonts w:ascii="Times New Roman" w:hAnsi="Times New Roman" w:cs="Times New Roman"/>
        </w:rPr>
        <w:t xml:space="preserve">, </w:t>
      </w:r>
      <w:r w:rsidR="009B6B9D" w:rsidRPr="00305CF0">
        <w:rPr>
          <w:rFonts w:ascii="Times New Roman" w:hAnsi="Times New Roman" w:cs="Times New Roman"/>
        </w:rPr>
        <w:t>lors d’une même audience, des personnes poursuivies pour les mêmes faits</w:t>
      </w:r>
      <w:r w:rsidR="00E01B78" w:rsidRPr="00305CF0">
        <w:rPr>
          <w:rFonts w:ascii="Times New Roman" w:hAnsi="Times New Roman" w:cs="Times New Roman"/>
        </w:rPr>
        <w:t xml:space="preserve"> </w:t>
      </w:r>
      <w:r w:rsidR="009B6B9D" w:rsidRPr="00305CF0">
        <w:rPr>
          <w:rFonts w:ascii="Times New Roman" w:hAnsi="Times New Roman" w:cs="Times New Roman"/>
        </w:rPr>
        <w:t>(</w:t>
      </w:r>
      <w:r w:rsidR="00257E7C" w:rsidRPr="00305CF0">
        <w:rPr>
          <w:rFonts w:ascii="Times New Roman" w:hAnsi="Times New Roman" w:cs="Times New Roman"/>
        </w:rPr>
        <w:t>généralement</w:t>
      </w:r>
      <w:r w:rsidR="00E01B78" w:rsidRPr="00305CF0">
        <w:rPr>
          <w:rFonts w:ascii="Times New Roman" w:hAnsi="Times New Roman" w:cs="Times New Roman"/>
        </w:rPr>
        <w:t xml:space="preserve"> pour</w:t>
      </w:r>
      <w:r w:rsidR="009B6B9D" w:rsidRPr="00305CF0">
        <w:rPr>
          <w:rFonts w:ascii="Times New Roman" w:hAnsi="Times New Roman" w:cs="Times New Roman"/>
        </w:rPr>
        <w:t xml:space="preserve"> la participation à un rassemblement) ne passent pas l’un</w:t>
      </w:r>
      <w:r w:rsidR="008B5766" w:rsidRPr="00305CF0">
        <w:rPr>
          <w:rFonts w:ascii="Times New Roman" w:hAnsi="Times New Roman" w:cs="Times New Roman"/>
        </w:rPr>
        <w:t>e</w:t>
      </w:r>
      <w:r w:rsidR="009B6B9D" w:rsidRPr="00305CF0">
        <w:rPr>
          <w:rFonts w:ascii="Times New Roman" w:hAnsi="Times New Roman" w:cs="Times New Roman"/>
        </w:rPr>
        <w:t xml:space="preserve"> après l’autre. Souvent</w:t>
      </w:r>
      <w:r w:rsidR="00257E7C" w:rsidRPr="00305CF0">
        <w:rPr>
          <w:rFonts w:ascii="Times New Roman" w:hAnsi="Times New Roman" w:cs="Times New Roman"/>
        </w:rPr>
        <w:t xml:space="preserve">, </w:t>
      </w:r>
      <w:r w:rsidR="009B6B9D" w:rsidRPr="00305CF0">
        <w:rPr>
          <w:rFonts w:ascii="Times New Roman" w:hAnsi="Times New Roman" w:cs="Times New Roman"/>
        </w:rPr>
        <w:t xml:space="preserve">le </w:t>
      </w:r>
      <w:r w:rsidR="00E01B78" w:rsidRPr="00305CF0">
        <w:rPr>
          <w:rFonts w:ascii="Times New Roman" w:hAnsi="Times New Roman" w:cs="Times New Roman"/>
        </w:rPr>
        <w:t>ministère public</w:t>
      </w:r>
      <w:r w:rsidR="009B6B9D" w:rsidRPr="00305CF0">
        <w:rPr>
          <w:rFonts w:ascii="Times New Roman" w:hAnsi="Times New Roman" w:cs="Times New Roman"/>
        </w:rPr>
        <w:t xml:space="preserve"> fait le lien</w:t>
      </w:r>
      <w:r w:rsidR="00E01B78" w:rsidRPr="00305CF0">
        <w:rPr>
          <w:rFonts w:ascii="Times New Roman" w:hAnsi="Times New Roman" w:cs="Times New Roman"/>
        </w:rPr>
        <w:t xml:space="preserve"> entre les affaires</w:t>
      </w:r>
      <w:r w:rsidR="00043A1C" w:rsidRPr="00305CF0">
        <w:rPr>
          <w:rFonts w:ascii="Times New Roman" w:hAnsi="Times New Roman" w:cs="Times New Roman"/>
        </w:rPr>
        <w:t xml:space="preserve">, et les </w:t>
      </w:r>
      <w:r w:rsidR="00E01B78" w:rsidRPr="00305CF0">
        <w:rPr>
          <w:rFonts w:ascii="Times New Roman" w:hAnsi="Times New Roman" w:cs="Times New Roman"/>
        </w:rPr>
        <w:t xml:space="preserve">réquisitions sont </w:t>
      </w:r>
      <w:r w:rsidR="00D02DB7">
        <w:rPr>
          <w:rFonts w:ascii="Times New Roman" w:hAnsi="Times New Roman" w:cs="Times New Roman"/>
        </w:rPr>
        <w:t xml:space="preserve">alors </w:t>
      </w:r>
      <w:r w:rsidR="00E01B78" w:rsidRPr="00305CF0">
        <w:rPr>
          <w:rFonts w:ascii="Times New Roman" w:hAnsi="Times New Roman" w:cs="Times New Roman"/>
        </w:rPr>
        <w:t>similaires</w:t>
      </w:r>
      <w:r w:rsidR="00BB2A2A" w:rsidRPr="00305CF0">
        <w:rPr>
          <w:rFonts w:ascii="Times New Roman" w:hAnsi="Times New Roman" w:cs="Times New Roman"/>
        </w:rPr>
        <w:t xml:space="preserve">, sous réserve de l’existence ou non d’antécédents judiciaires dans le chef des prévenus. </w:t>
      </w:r>
      <w:r w:rsidR="008A6A76" w:rsidRPr="00305CF0">
        <w:rPr>
          <w:rFonts w:ascii="Times New Roman" w:hAnsi="Times New Roman" w:cs="Times New Roman"/>
        </w:rPr>
        <w:t xml:space="preserve">Le juge prononce alors la même peine s’il estime les faits établis, </w:t>
      </w:r>
      <w:r w:rsidR="00BB2A2A" w:rsidRPr="00305CF0">
        <w:rPr>
          <w:rFonts w:ascii="Times New Roman" w:hAnsi="Times New Roman" w:cs="Times New Roman"/>
        </w:rPr>
        <w:t>et instaure</w:t>
      </w:r>
      <w:r w:rsidR="008A6A76" w:rsidRPr="00305CF0">
        <w:rPr>
          <w:rFonts w:ascii="Times New Roman" w:hAnsi="Times New Roman" w:cs="Times New Roman"/>
        </w:rPr>
        <w:t xml:space="preserve"> un « tarif » pour les prévenus de mêmes faits</w:t>
      </w:r>
      <w:r w:rsidR="00305CF0">
        <w:rPr>
          <w:rFonts w:ascii="Times New Roman" w:hAnsi="Times New Roman" w:cs="Times New Roman"/>
        </w:rPr>
        <w:t>, variable en fonction de l’existence ou non d’antécédents</w:t>
      </w:r>
      <w:r w:rsidR="00BB2A2A" w:rsidRPr="00305CF0">
        <w:rPr>
          <w:rFonts w:ascii="Times New Roman" w:hAnsi="Times New Roman" w:cs="Times New Roman"/>
        </w:rPr>
        <w:t>.</w:t>
      </w:r>
      <w:r w:rsidR="00305CF0">
        <w:rPr>
          <w:rFonts w:ascii="Times New Roman" w:hAnsi="Times New Roman" w:cs="Times New Roman"/>
        </w:rPr>
        <w:t xml:space="preserve"> </w:t>
      </w:r>
      <w:r w:rsidR="00EC12B3" w:rsidRPr="00305CF0">
        <w:rPr>
          <w:rFonts w:ascii="Times New Roman" w:hAnsi="Times New Roman" w:cs="Times New Roman"/>
        </w:rPr>
        <w:t xml:space="preserve">Dans </w:t>
      </w:r>
      <w:r w:rsidR="00305CF0">
        <w:rPr>
          <w:rFonts w:ascii="Times New Roman" w:hAnsi="Times New Roman" w:cs="Times New Roman"/>
        </w:rPr>
        <w:t>un seul cas</w:t>
      </w:r>
      <w:r w:rsidR="00EC12B3" w:rsidRPr="00305CF0">
        <w:rPr>
          <w:rFonts w:ascii="Times New Roman" w:hAnsi="Times New Roman" w:cs="Times New Roman"/>
        </w:rPr>
        <w:t xml:space="preserve"> </w:t>
      </w:r>
      <w:r w:rsidR="00681C0B" w:rsidRPr="00305CF0">
        <w:rPr>
          <w:rFonts w:ascii="Times New Roman" w:hAnsi="Times New Roman" w:cs="Times New Roman"/>
        </w:rPr>
        <w:t>plusieurs</w:t>
      </w:r>
      <w:r w:rsidR="000E3827" w:rsidRPr="00305CF0">
        <w:rPr>
          <w:rFonts w:ascii="Times New Roman" w:hAnsi="Times New Roman" w:cs="Times New Roman"/>
        </w:rPr>
        <w:t xml:space="preserve"> prévenus</w:t>
      </w:r>
      <w:r w:rsidR="00681C0B" w:rsidRPr="00305CF0">
        <w:rPr>
          <w:rFonts w:ascii="Times New Roman" w:hAnsi="Times New Roman" w:cs="Times New Roman"/>
        </w:rPr>
        <w:t xml:space="preserve">, </w:t>
      </w:r>
      <w:r w:rsidR="00EC12B3" w:rsidRPr="00305CF0">
        <w:rPr>
          <w:rFonts w:ascii="Times New Roman" w:hAnsi="Times New Roman" w:cs="Times New Roman"/>
        </w:rPr>
        <w:t xml:space="preserve">représentés par le même avocat, </w:t>
      </w:r>
      <w:r w:rsidR="000E3827" w:rsidRPr="00305CF0">
        <w:rPr>
          <w:rFonts w:ascii="Times New Roman" w:hAnsi="Times New Roman" w:cs="Times New Roman"/>
        </w:rPr>
        <w:t>demandent</w:t>
      </w:r>
      <w:r w:rsidR="00EC12B3" w:rsidRPr="00305CF0">
        <w:rPr>
          <w:rFonts w:ascii="Times New Roman" w:hAnsi="Times New Roman" w:cs="Times New Roman"/>
        </w:rPr>
        <w:t xml:space="preserve"> à comparaître ensemble. </w:t>
      </w:r>
      <w:r w:rsidR="000946FB">
        <w:rPr>
          <w:rFonts w:ascii="Times New Roman" w:hAnsi="Times New Roman" w:cs="Times New Roman"/>
        </w:rPr>
        <w:t>Dans ses conclusions</w:t>
      </w:r>
      <w:r w:rsidR="002F4B1E">
        <w:rPr>
          <w:rFonts w:ascii="Times New Roman" w:hAnsi="Times New Roman" w:cs="Times New Roman"/>
        </w:rPr>
        <w:t>,</w:t>
      </w:r>
      <w:r w:rsidR="000946FB">
        <w:rPr>
          <w:rFonts w:ascii="Times New Roman" w:hAnsi="Times New Roman" w:cs="Times New Roman"/>
        </w:rPr>
        <w:t xml:space="preserve"> l’avocat conteste</w:t>
      </w:r>
      <w:r w:rsidR="00305CF0">
        <w:rPr>
          <w:rFonts w:ascii="Times New Roman" w:hAnsi="Times New Roman" w:cs="Times New Roman"/>
        </w:rPr>
        <w:t xml:space="preserve"> la légalité des infractions « Covid ». Le jugement condamne tous les prévenus à la même peine, sans qu’il soit cependant tenu compte des antécédents de certains ou de l’absence d’antécédents pour d’autres. </w:t>
      </w:r>
    </w:p>
    <w:p w14:paraId="468E6CF8" w14:textId="77777777" w:rsidR="00305CF0" w:rsidRDefault="00305CF0" w:rsidP="009C698B">
      <w:pPr>
        <w:jc w:val="both"/>
        <w:rPr>
          <w:rFonts w:ascii="Times New Roman" w:hAnsi="Times New Roman" w:cs="Times New Roman"/>
        </w:rPr>
      </w:pPr>
    </w:p>
    <w:p w14:paraId="708CE523" w14:textId="08E4AAE6" w:rsidR="002C469F" w:rsidRPr="00B85EF7" w:rsidRDefault="009B6B9D" w:rsidP="009C698B">
      <w:pPr>
        <w:jc w:val="both"/>
        <w:rPr>
          <w:rFonts w:ascii="Times New Roman" w:hAnsi="Times New Roman" w:cs="Times New Roman"/>
        </w:rPr>
      </w:pPr>
      <w:r w:rsidRPr="00C27AAA">
        <w:rPr>
          <w:rFonts w:ascii="Times New Roman" w:hAnsi="Times New Roman" w:cs="Times New Roman"/>
        </w:rPr>
        <w:t xml:space="preserve">Il arrive </w:t>
      </w:r>
      <w:r w:rsidR="00043A1C" w:rsidRPr="00C27AAA">
        <w:rPr>
          <w:rFonts w:ascii="Times New Roman" w:hAnsi="Times New Roman" w:cs="Times New Roman"/>
        </w:rPr>
        <w:t>aussi</w:t>
      </w:r>
      <w:r w:rsidRPr="00C27AAA">
        <w:rPr>
          <w:rFonts w:ascii="Times New Roman" w:hAnsi="Times New Roman" w:cs="Times New Roman"/>
        </w:rPr>
        <w:t xml:space="preserve"> que </w:t>
      </w:r>
      <w:r w:rsidR="00C52102">
        <w:rPr>
          <w:rFonts w:ascii="Times New Roman" w:hAnsi="Times New Roman" w:cs="Times New Roman"/>
        </w:rPr>
        <w:t>d</w:t>
      </w:r>
      <w:r w:rsidR="00BB2A2A">
        <w:rPr>
          <w:rFonts w:ascii="Times New Roman" w:hAnsi="Times New Roman" w:cs="Times New Roman"/>
        </w:rPr>
        <w:t>es « </w:t>
      </w:r>
      <w:proofErr w:type="spellStart"/>
      <w:r w:rsidR="00BB2A2A">
        <w:rPr>
          <w:rFonts w:ascii="Times New Roman" w:hAnsi="Times New Roman" w:cs="Times New Roman"/>
        </w:rPr>
        <w:t>co-p</w:t>
      </w:r>
      <w:r w:rsidR="00BB2A2A" w:rsidRPr="00C27AAA">
        <w:rPr>
          <w:rFonts w:ascii="Times New Roman" w:hAnsi="Times New Roman" w:cs="Times New Roman"/>
        </w:rPr>
        <w:t>révenus</w:t>
      </w:r>
      <w:proofErr w:type="spellEnd"/>
      <w:r w:rsidR="00BB2A2A">
        <w:rPr>
          <w:rFonts w:ascii="Times New Roman" w:hAnsi="Times New Roman" w:cs="Times New Roman"/>
        </w:rPr>
        <w:t> »</w:t>
      </w:r>
      <w:r w:rsidRPr="00C27AAA">
        <w:rPr>
          <w:rFonts w:ascii="Times New Roman" w:hAnsi="Times New Roman" w:cs="Times New Roman"/>
        </w:rPr>
        <w:t xml:space="preserve"> soient renvoyés à </w:t>
      </w:r>
      <w:r w:rsidR="008B5766" w:rsidRPr="00C27AAA">
        <w:rPr>
          <w:rFonts w:ascii="Times New Roman" w:hAnsi="Times New Roman" w:cs="Times New Roman"/>
        </w:rPr>
        <w:t>des</w:t>
      </w:r>
      <w:r w:rsidRPr="00C27AAA">
        <w:rPr>
          <w:rFonts w:ascii="Times New Roman" w:hAnsi="Times New Roman" w:cs="Times New Roman"/>
        </w:rPr>
        <w:t xml:space="preserve"> audience</w:t>
      </w:r>
      <w:r w:rsidR="008B5766" w:rsidRPr="00C27AAA">
        <w:rPr>
          <w:rFonts w:ascii="Times New Roman" w:hAnsi="Times New Roman" w:cs="Times New Roman"/>
        </w:rPr>
        <w:t>s</w:t>
      </w:r>
      <w:r w:rsidRPr="00C27AAA">
        <w:rPr>
          <w:rFonts w:ascii="Times New Roman" w:hAnsi="Times New Roman" w:cs="Times New Roman"/>
        </w:rPr>
        <w:t xml:space="preserve"> différente</w:t>
      </w:r>
      <w:r w:rsidR="008B5766" w:rsidRPr="00C27AAA">
        <w:rPr>
          <w:rFonts w:ascii="Times New Roman" w:hAnsi="Times New Roman" w:cs="Times New Roman"/>
        </w:rPr>
        <w:t>s</w:t>
      </w:r>
      <w:r w:rsidRPr="00C27AAA">
        <w:rPr>
          <w:rFonts w:ascii="Times New Roman" w:hAnsi="Times New Roman" w:cs="Times New Roman"/>
        </w:rPr>
        <w:t xml:space="preserve"> : dans ce cas le juge ne se souvient plus </w:t>
      </w:r>
      <w:r w:rsidR="00C27AAA" w:rsidRPr="00C27AAA">
        <w:rPr>
          <w:rFonts w:ascii="Times New Roman" w:hAnsi="Times New Roman" w:cs="Times New Roman"/>
        </w:rPr>
        <w:t xml:space="preserve">nécessairement </w:t>
      </w:r>
      <w:r w:rsidRPr="00C27AAA">
        <w:rPr>
          <w:rFonts w:ascii="Times New Roman" w:hAnsi="Times New Roman" w:cs="Times New Roman"/>
        </w:rPr>
        <w:t>de ce qu</w:t>
      </w:r>
      <w:r w:rsidR="00C52102">
        <w:rPr>
          <w:rFonts w:ascii="Times New Roman" w:hAnsi="Times New Roman" w:cs="Times New Roman"/>
        </w:rPr>
        <w:t xml:space="preserve">’il </w:t>
      </w:r>
      <w:r w:rsidRPr="00C27AAA">
        <w:rPr>
          <w:rFonts w:ascii="Times New Roman" w:hAnsi="Times New Roman" w:cs="Times New Roman"/>
        </w:rPr>
        <w:t xml:space="preserve">a </w:t>
      </w:r>
      <w:r w:rsidR="00BB2A2A">
        <w:rPr>
          <w:rFonts w:ascii="Times New Roman" w:hAnsi="Times New Roman" w:cs="Times New Roman"/>
        </w:rPr>
        <w:t>décidé</w:t>
      </w:r>
      <w:r w:rsidRPr="00C27AAA">
        <w:rPr>
          <w:rFonts w:ascii="Times New Roman" w:hAnsi="Times New Roman" w:cs="Times New Roman"/>
        </w:rPr>
        <w:t xml:space="preserve"> </w:t>
      </w:r>
      <w:r w:rsidR="00C27AAA" w:rsidRPr="00C27AAA">
        <w:rPr>
          <w:rFonts w:ascii="Times New Roman" w:hAnsi="Times New Roman" w:cs="Times New Roman"/>
        </w:rPr>
        <w:t>précédemment</w:t>
      </w:r>
      <w:r w:rsidR="00BB2A2A">
        <w:rPr>
          <w:rFonts w:ascii="Times New Roman" w:hAnsi="Times New Roman" w:cs="Times New Roman"/>
        </w:rPr>
        <w:t xml:space="preserve"> pour </w:t>
      </w:r>
      <w:r w:rsidR="00C52102">
        <w:rPr>
          <w:rFonts w:ascii="Times New Roman" w:hAnsi="Times New Roman" w:cs="Times New Roman"/>
        </w:rPr>
        <w:t>l</w:t>
      </w:r>
      <w:r w:rsidR="00BB2A2A">
        <w:rPr>
          <w:rFonts w:ascii="Times New Roman" w:hAnsi="Times New Roman" w:cs="Times New Roman"/>
        </w:rPr>
        <w:t>es mêmes faits</w:t>
      </w:r>
      <w:r w:rsidR="00C27AAA" w:rsidRPr="00C27AAA">
        <w:rPr>
          <w:rFonts w:ascii="Times New Roman" w:hAnsi="Times New Roman" w:cs="Times New Roman"/>
        </w:rPr>
        <w:t>.</w:t>
      </w:r>
      <w:r w:rsidR="0056024D">
        <w:rPr>
          <w:rFonts w:ascii="Times New Roman" w:hAnsi="Times New Roman" w:cs="Times New Roman"/>
        </w:rPr>
        <w:t xml:space="preserve"> </w:t>
      </w:r>
      <w:r w:rsidR="00C27AAA" w:rsidRPr="00C27AAA">
        <w:rPr>
          <w:rFonts w:ascii="Times New Roman" w:hAnsi="Times New Roman" w:cs="Times New Roman"/>
        </w:rPr>
        <w:t>Parfois, c’est le</w:t>
      </w:r>
      <w:r w:rsidRPr="00C27AAA">
        <w:rPr>
          <w:rFonts w:ascii="Times New Roman" w:hAnsi="Times New Roman" w:cs="Times New Roman"/>
        </w:rPr>
        <w:t xml:space="preserve"> prévenu</w:t>
      </w:r>
      <w:r w:rsidR="00C27AAA" w:rsidRPr="00C27AAA">
        <w:rPr>
          <w:rFonts w:ascii="Times New Roman" w:hAnsi="Times New Roman" w:cs="Times New Roman"/>
        </w:rPr>
        <w:t xml:space="preserve"> lui-même qui </w:t>
      </w:r>
      <w:r w:rsidR="00BB2A2A">
        <w:rPr>
          <w:rFonts w:ascii="Times New Roman" w:hAnsi="Times New Roman" w:cs="Times New Roman"/>
        </w:rPr>
        <w:t>donne l’information</w:t>
      </w:r>
      <w:r w:rsidR="00C27AAA" w:rsidRPr="00C27AAA">
        <w:rPr>
          <w:rFonts w:ascii="Times New Roman" w:hAnsi="Times New Roman" w:cs="Times New Roman"/>
        </w:rPr>
        <w:t xml:space="preserve"> au juge, </w:t>
      </w:r>
      <w:r w:rsidR="00BB2A2A">
        <w:rPr>
          <w:rFonts w:ascii="Times New Roman" w:hAnsi="Times New Roman" w:cs="Times New Roman"/>
        </w:rPr>
        <w:t>s’il est en</w:t>
      </w:r>
      <w:r w:rsidR="00B85EF7">
        <w:rPr>
          <w:rFonts w:ascii="Times New Roman" w:hAnsi="Times New Roman" w:cs="Times New Roman"/>
        </w:rPr>
        <w:t>core en</w:t>
      </w:r>
      <w:r w:rsidR="00BB2A2A">
        <w:rPr>
          <w:rFonts w:ascii="Times New Roman" w:hAnsi="Times New Roman" w:cs="Times New Roman"/>
        </w:rPr>
        <w:t xml:space="preserve"> contact avec</w:t>
      </w:r>
      <w:r w:rsidRPr="00C27AAA">
        <w:rPr>
          <w:rFonts w:ascii="Times New Roman" w:hAnsi="Times New Roman" w:cs="Times New Roman"/>
        </w:rPr>
        <w:t xml:space="preserve"> les </w:t>
      </w:r>
      <w:r w:rsidR="00C27AAA" w:rsidRPr="00B85EF7">
        <w:rPr>
          <w:rFonts w:ascii="Times New Roman" w:hAnsi="Times New Roman" w:cs="Times New Roman"/>
        </w:rPr>
        <w:t xml:space="preserve">personnes condamnées </w:t>
      </w:r>
      <w:r w:rsidR="003C6AFF">
        <w:rPr>
          <w:rFonts w:ascii="Times New Roman" w:hAnsi="Times New Roman" w:cs="Times New Roman"/>
        </w:rPr>
        <w:t>avant lui</w:t>
      </w:r>
      <w:r w:rsidRPr="00B85EF7">
        <w:rPr>
          <w:rFonts w:ascii="Times New Roman" w:hAnsi="Times New Roman" w:cs="Times New Roman"/>
        </w:rPr>
        <w:t>.</w:t>
      </w:r>
      <w:r w:rsidR="00B85EF7">
        <w:rPr>
          <w:rFonts w:ascii="Times New Roman" w:hAnsi="Times New Roman" w:cs="Times New Roman"/>
        </w:rPr>
        <w:t xml:space="preserve"> </w:t>
      </w:r>
      <w:r w:rsidRPr="00B85EF7">
        <w:rPr>
          <w:rFonts w:ascii="Times New Roman" w:hAnsi="Times New Roman" w:cs="Times New Roman"/>
        </w:rPr>
        <w:t>Un</w:t>
      </w:r>
      <w:r w:rsidR="007B3E9C" w:rsidRPr="00B85EF7">
        <w:rPr>
          <w:rFonts w:ascii="Times New Roman" w:hAnsi="Times New Roman" w:cs="Times New Roman"/>
        </w:rPr>
        <w:t xml:space="preserve"> dossier en particulier </w:t>
      </w:r>
      <w:r w:rsidR="00BB2A2A" w:rsidRPr="00B85EF7">
        <w:rPr>
          <w:rFonts w:ascii="Times New Roman" w:hAnsi="Times New Roman" w:cs="Times New Roman"/>
        </w:rPr>
        <w:t>a retenu notre attention. Un prévenu</w:t>
      </w:r>
      <w:r w:rsidR="00B85EF7" w:rsidRPr="00B85EF7">
        <w:rPr>
          <w:rFonts w:ascii="Times New Roman" w:hAnsi="Times New Roman" w:cs="Times New Roman"/>
        </w:rPr>
        <w:t xml:space="preserve"> </w:t>
      </w:r>
      <w:r w:rsidR="00BB2A2A" w:rsidRPr="00B85EF7">
        <w:rPr>
          <w:rFonts w:ascii="Times New Roman" w:hAnsi="Times New Roman" w:cs="Times New Roman"/>
        </w:rPr>
        <w:t xml:space="preserve">poursuivi </w:t>
      </w:r>
      <w:r w:rsidR="003C6AFF">
        <w:rPr>
          <w:rFonts w:ascii="Times New Roman" w:hAnsi="Times New Roman" w:cs="Times New Roman"/>
        </w:rPr>
        <w:t>pour</w:t>
      </w:r>
      <w:r w:rsidR="00BB2A2A" w:rsidRPr="00B85EF7">
        <w:rPr>
          <w:rFonts w:ascii="Times New Roman" w:hAnsi="Times New Roman" w:cs="Times New Roman"/>
        </w:rPr>
        <w:t xml:space="preserve"> sa participation à une manifestation du collectif « La santé en lutte »</w:t>
      </w:r>
      <w:r w:rsidR="00EC12B3">
        <w:rPr>
          <w:rStyle w:val="Appelnotedebasdep"/>
          <w:rFonts w:ascii="Times New Roman" w:hAnsi="Times New Roman" w:cs="Times New Roman"/>
        </w:rPr>
        <w:footnoteReference w:id="42"/>
      </w:r>
      <w:r w:rsidR="00B85EF7" w:rsidRPr="00B85EF7">
        <w:rPr>
          <w:rFonts w:ascii="Times New Roman" w:hAnsi="Times New Roman" w:cs="Times New Roman"/>
        </w:rPr>
        <w:t xml:space="preserve">, est acquitté, le </w:t>
      </w:r>
      <w:r w:rsidR="00D02DB7">
        <w:rPr>
          <w:rFonts w:ascii="Times New Roman" w:hAnsi="Times New Roman" w:cs="Times New Roman"/>
        </w:rPr>
        <w:t>magistrat du parquet</w:t>
      </w:r>
      <w:r w:rsidR="00D02DB7" w:rsidRPr="00B85EF7">
        <w:rPr>
          <w:rFonts w:ascii="Times New Roman" w:hAnsi="Times New Roman" w:cs="Times New Roman"/>
        </w:rPr>
        <w:t xml:space="preserve"> </w:t>
      </w:r>
      <w:r w:rsidR="00B85EF7" w:rsidRPr="00B85EF7">
        <w:rPr>
          <w:rFonts w:ascii="Times New Roman" w:hAnsi="Times New Roman" w:cs="Times New Roman"/>
        </w:rPr>
        <w:t xml:space="preserve">soulevant un moyen d’office tenant à l’utilisation de la mauvaise base légale. </w:t>
      </w:r>
      <w:r w:rsidRPr="00B85EF7">
        <w:rPr>
          <w:rFonts w:ascii="Times New Roman" w:hAnsi="Times New Roman" w:cs="Times New Roman"/>
        </w:rPr>
        <w:t xml:space="preserve">Le prévenu fait valoir que sa femme a été condamnée quelques semaines plus tôt </w:t>
      </w:r>
      <w:r w:rsidR="00EC12B3">
        <w:rPr>
          <w:rFonts w:ascii="Times New Roman" w:hAnsi="Times New Roman" w:cs="Times New Roman"/>
        </w:rPr>
        <w:t xml:space="preserve">par le même tribunal </w:t>
      </w:r>
      <w:r w:rsidRPr="00B85EF7">
        <w:rPr>
          <w:rFonts w:ascii="Times New Roman" w:hAnsi="Times New Roman" w:cs="Times New Roman"/>
        </w:rPr>
        <w:t xml:space="preserve">pour </w:t>
      </w:r>
      <w:r w:rsidR="00C27AAA" w:rsidRPr="00B85EF7">
        <w:rPr>
          <w:rFonts w:ascii="Times New Roman" w:hAnsi="Times New Roman" w:cs="Times New Roman"/>
        </w:rPr>
        <w:t>ces</w:t>
      </w:r>
      <w:r w:rsidRPr="00B85EF7">
        <w:rPr>
          <w:rFonts w:ascii="Times New Roman" w:hAnsi="Times New Roman" w:cs="Times New Roman"/>
        </w:rPr>
        <w:t xml:space="preserve"> mêmes faits, </w:t>
      </w:r>
      <w:r w:rsidR="00EC12B3">
        <w:rPr>
          <w:rFonts w:ascii="Times New Roman" w:hAnsi="Times New Roman" w:cs="Times New Roman"/>
        </w:rPr>
        <w:t>fondés</w:t>
      </w:r>
      <w:r w:rsidRPr="00B85EF7">
        <w:rPr>
          <w:rFonts w:ascii="Times New Roman" w:hAnsi="Times New Roman" w:cs="Times New Roman"/>
        </w:rPr>
        <w:t xml:space="preserve"> </w:t>
      </w:r>
      <w:r w:rsidR="00B85EF7" w:rsidRPr="00B85EF7">
        <w:rPr>
          <w:rFonts w:ascii="Times New Roman" w:hAnsi="Times New Roman" w:cs="Times New Roman"/>
        </w:rPr>
        <w:t>sur</w:t>
      </w:r>
      <w:r w:rsidRPr="00B85EF7">
        <w:rPr>
          <w:rFonts w:ascii="Times New Roman" w:hAnsi="Times New Roman" w:cs="Times New Roman"/>
        </w:rPr>
        <w:t xml:space="preserve"> </w:t>
      </w:r>
      <w:r w:rsidR="00B85EF7" w:rsidRPr="00B85EF7">
        <w:rPr>
          <w:rFonts w:ascii="Times New Roman" w:hAnsi="Times New Roman" w:cs="Times New Roman"/>
        </w:rPr>
        <w:t>cette</w:t>
      </w:r>
      <w:r w:rsidRPr="00B85EF7">
        <w:rPr>
          <w:rFonts w:ascii="Times New Roman" w:hAnsi="Times New Roman" w:cs="Times New Roman"/>
        </w:rPr>
        <w:t xml:space="preserve"> base légale</w:t>
      </w:r>
      <w:r w:rsidR="00B85EF7" w:rsidRPr="00B85EF7">
        <w:rPr>
          <w:rFonts w:ascii="Times New Roman" w:hAnsi="Times New Roman" w:cs="Times New Roman"/>
        </w:rPr>
        <w:t xml:space="preserve"> irrégulière</w:t>
      </w:r>
      <w:r w:rsidRPr="00B85EF7">
        <w:rPr>
          <w:rFonts w:ascii="Times New Roman" w:hAnsi="Times New Roman" w:cs="Times New Roman"/>
        </w:rPr>
        <w:t>. Le juge lui dit qu’elle d</w:t>
      </w:r>
      <w:r w:rsidR="003C6AFF">
        <w:rPr>
          <w:rFonts w:ascii="Times New Roman" w:hAnsi="Times New Roman" w:cs="Times New Roman"/>
        </w:rPr>
        <w:t>oit</w:t>
      </w:r>
      <w:r w:rsidRPr="00B85EF7">
        <w:rPr>
          <w:rFonts w:ascii="Times New Roman" w:hAnsi="Times New Roman" w:cs="Times New Roman"/>
        </w:rPr>
        <w:t xml:space="preserve"> faire appel</w:t>
      </w:r>
      <w:r w:rsidR="003C6AFF">
        <w:rPr>
          <w:rFonts w:ascii="Times New Roman" w:hAnsi="Times New Roman" w:cs="Times New Roman"/>
        </w:rPr>
        <w:t xml:space="preserve"> de la décision dans le mois du prononcé</w:t>
      </w:r>
      <w:r w:rsidRPr="00B85EF7">
        <w:rPr>
          <w:rFonts w:ascii="Times New Roman" w:hAnsi="Times New Roman" w:cs="Times New Roman"/>
        </w:rPr>
        <w:t>. Le prévenu</w:t>
      </w:r>
      <w:r w:rsidR="00B85EF7" w:rsidRPr="00B85EF7">
        <w:rPr>
          <w:rFonts w:ascii="Times New Roman" w:hAnsi="Times New Roman" w:cs="Times New Roman"/>
        </w:rPr>
        <w:t xml:space="preserve"> </w:t>
      </w:r>
      <w:r w:rsidR="003C6AFF">
        <w:rPr>
          <w:rFonts w:ascii="Times New Roman" w:hAnsi="Times New Roman" w:cs="Times New Roman"/>
        </w:rPr>
        <w:t>indique que</w:t>
      </w:r>
      <w:r w:rsidR="00B85EF7" w:rsidRPr="00B85EF7">
        <w:rPr>
          <w:rFonts w:ascii="Times New Roman" w:hAnsi="Times New Roman" w:cs="Times New Roman"/>
        </w:rPr>
        <w:t xml:space="preserve"> </w:t>
      </w:r>
      <w:r w:rsidR="002F4B1E">
        <w:rPr>
          <w:rFonts w:ascii="Times New Roman" w:hAnsi="Times New Roman" w:cs="Times New Roman"/>
        </w:rPr>
        <w:t xml:space="preserve">le </w:t>
      </w:r>
      <w:r w:rsidR="00B85EF7" w:rsidRPr="00B85EF7">
        <w:rPr>
          <w:rFonts w:ascii="Times New Roman" w:hAnsi="Times New Roman" w:cs="Times New Roman"/>
        </w:rPr>
        <w:t>délai d’appel</w:t>
      </w:r>
      <w:r w:rsidR="003C6AFF">
        <w:rPr>
          <w:rFonts w:ascii="Times New Roman" w:hAnsi="Times New Roman" w:cs="Times New Roman"/>
        </w:rPr>
        <w:t xml:space="preserve"> </w:t>
      </w:r>
      <w:r w:rsidR="00B85EF7" w:rsidRPr="00B85EF7">
        <w:rPr>
          <w:rFonts w:ascii="Times New Roman" w:hAnsi="Times New Roman" w:cs="Times New Roman"/>
        </w:rPr>
        <w:t xml:space="preserve">est </w:t>
      </w:r>
      <w:r w:rsidR="003C6AFF">
        <w:rPr>
          <w:rFonts w:ascii="Times New Roman" w:hAnsi="Times New Roman" w:cs="Times New Roman"/>
        </w:rPr>
        <w:t xml:space="preserve">probablement </w:t>
      </w:r>
      <w:r w:rsidR="00B85EF7" w:rsidRPr="00B85EF7">
        <w:rPr>
          <w:rFonts w:ascii="Times New Roman" w:hAnsi="Times New Roman" w:cs="Times New Roman"/>
        </w:rPr>
        <w:t xml:space="preserve">passé, </w:t>
      </w:r>
      <w:r w:rsidR="003C6AFF">
        <w:rPr>
          <w:rFonts w:ascii="Times New Roman" w:hAnsi="Times New Roman" w:cs="Times New Roman"/>
        </w:rPr>
        <w:t xml:space="preserve">et </w:t>
      </w:r>
      <w:r w:rsidR="00B85EF7" w:rsidRPr="00B85EF7">
        <w:rPr>
          <w:rFonts w:ascii="Times New Roman" w:hAnsi="Times New Roman" w:cs="Times New Roman"/>
        </w:rPr>
        <w:t>quitte</w:t>
      </w:r>
      <w:r w:rsidRPr="00B85EF7">
        <w:rPr>
          <w:rFonts w:ascii="Times New Roman" w:hAnsi="Times New Roman" w:cs="Times New Roman"/>
        </w:rPr>
        <w:t xml:space="preserve"> </w:t>
      </w:r>
      <w:r w:rsidR="00C27AAA" w:rsidRPr="00B85EF7">
        <w:rPr>
          <w:rFonts w:ascii="Times New Roman" w:hAnsi="Times New Roman" w:cs="Times New Roman"/>
        </w:rPr>
        <w:t>la salle d’audience</w:t>
      </w:r>
      <w:r w:rsidR="00B85EF7" w:rsidRPr="00B85EF7">
        <w:rPr>
          <w:rFonts w:ascii="Times New Roman" w:hAnsi="Times New Roman" w:cs="Times New Roman"/>
        </w:rPr>
        <w:t xml:space="preserve"> </w:t>
      </w:r>
      <w:r w:rsidR="00EC12B3">
        <w:rPr>
          <w:rFonts w:ascii="Times New Roman" w:hAnsi="Times New Roman" w:cs="Times New Roman"/>
        </w:rPr>
        <w:t xml:space="preserve">passablement </w:t>
      </w:r>
      <w:r w:rsidR="00B85EF7" w:rsidRPr="00B85EF7">
        <w:rPr>
          <w:rFonts w:ascii="Times New Roman" w:hAnsi="Times New Roman" w:cs="Times New Roman"/>
        </w:rPr>
        <w:t>énervé</w:t>
      </w:r>
      <w:r w:rsidRPr="00B85EF7">
        <w:rPr>
          <w:rFonts w:ascii="Times New Roman" w:hAnsi="Times New Roman" w:cs="Times New Roman"/>
        </w:rPr>
        <w:t xml:space="preserve">. </w:t>
      </w:r>
    </w:p>
    <w:p w14:paraId="683F57A3" w14:textId="59B9C8D1" w:rsidR="002C469F" w:rsidRDefault="002C469F" w:rsidP="009C698B">
      <w:pPr>
        <w:jc w:val="both"/>
        <w:rPr>
          <w:rFonts w:ascii="Times New Roman" w:hAnsi="Times New Roman" w:cs="Times New Roman"/>
        </w:rPr>
      </w:pPr>
    </w:p>
    <w:p w14:paraId="784CC7B8" w14:textId="17CC5873" w:rsidR="007B172E" w:rsidRDefault="003206AD" w:rsidP="009C698B">
      <w:pPr>
        <w:jc w:val="both"/>
        <w:rPr>
          <w:rFonts w:ascii="Times New Roman" w:hAnsi="Times New Roman" w:cs="Times New Roman"/>
        </w:rPr>
      </w:pPr>
      <w:r w:rsidRPr="00C03C6A">
        <w:rPr>
          <w:rFonts w:ascii="Times New Roman" w:hAnsi="Times New Roman" w:cs="Times New Roman"/>
        </w:rPr>
        <w:t>Cet exemple nous amène au second</w:t>
      </w:r>
      <w:r w:rsidR="00EE7408" w:rsidRPr="00C03C6A">
        <w:rPr>
          <w:rFonts w:ascii="Times New Roman" w:hAnsi="Times New Roman" w:cs="Times New Roman"/>
        </w:rPr>
        <w:t xml:space="preserve"> constat</w:t>
      </w:r>
      <w:r w:rsidRPr="00C03C6A">
        <w:rPr>
          <w:rFonts w:ascii="Times New Roman" w:hAnsi="Times New Roman" w:cs="Times New Roman"/>
        </w:rPr>
        <w:t xml:space="preserve">, </w:t>
      </w:r>
      <w:r w:rsidR="002F0B30">
        <w:rPr>
          <w:rFonts w:ascii="Times New Roman" w:hAnsi="Times New Roman" w:cs="Times New Roman"/>
        </w:rPr>
        <w:t>tenant</w:t>
      </w:r>
      <w:r w:rsidR="00F369B7" w:rsidRPr="00C03C6A">
        <w:rPr>
          <w:rFonts w:ascii="Times New Roman" w:hAnsi="Times New Roman" w:cs="Times New Roman"/>
        </w:rPr>
        <w:t xml:space="preserve"> à l’absence de vérification systématique de la base légale utilisée</w:t>
      </w:r>
      <w:r w:rsidRPr="00C03C6A">
        <w:rPr>
          <w:rFonts w:ascii="Times New Roman" w:hAnsi="Times New Roman" w:cs="Times New Roman"/>
        </w:rPr>
        <w:t xml:space="preserve"> pour </w:t>
      </w:r>
      <w:r w:rsidR="00C421AA" w:rsidRPr="00C03C6A">
        <w:rPr>
          <w:rFonts w:ascii="Times New Roman" w:hAnsi="Times New Roman" w:cs="Times New Roman"/>
        </w:rPr>
        <w:t xml:space="preserve">les poursuites, relevé à l’occasion du traitement des dossiers pour rassemblement interdit. </w:t>
      </w:r>
      <w:r w:rsidR="00D02DB7">
        <w:rPr>
          <w:rFonts w:ascii="Times New Roman" w:hAnsi="Times New Roman" w:cs="Times New Roman"/>
        </w:rPr>
        <w:t>Les critères constitutifs de l’infraction ont en effet été modifiés à plusieurs reprises</w:t>
      </w:r>
      <w:r w:rsidR="00066C7E" w:rsidRPr="00C03C6A">
        <w:rPr>
          <w:rFonts w:ascii="Times New Roman" w:hAnsi="Times New Roman" w:cs="Times New Roman"/>
        </w:rPr>
        <w:t xml:space="preserve">, le nombre de personnes autorisées à se rassembler variant d’une période à l’autre, </w:t>
      </w:r>
      <w:r w:rsidR="00F8553A" w:rsidRPr="00C03C6A">
        <w:rPr>
          <w:rFonts w:ascii="Times New Roman" w:hAnsi="Times New Roman" w:cs="Times New Roman"/>
        </w:rPr>
        <w:t xml:space="preserve">les arrêtés ministériels se succédant parfois rapidement. </w:t>
      </w:r>
      <w:r w:rsidR="00C03C6A" w:rsidRPr="00C03C6A">
        <w:rPr>
          <w:rFonts w:ascii="Times New Roman" w:hAnsi="Times New Roman" w:cs="Times New Roman"/>
        </w:rPr>
        <w:t xml:space="preserve">À moins que le </w:t>
      </w:r>
      <w:r w:rsidR="002F0B30">
        <w:rPr>
          <w:rFonts w:ascii="Times New Roman" w:hAnsi="Times New Roman" w:cs="Times New Roman"/>
        </w:rPr>
        <w:t xml:space="preserve">magistrat du parquet </w:t>
      </w:r>
      <w:r w:rsidR="00C03C6A" w:rsidRPr="00C03C6A">
        <w:rPr>
          <w:rFonts w:ascii="Times New Roman" w:hAnsi="Times New Roman" w:cs="Times New Roman"/>
        </w:rPr>
        <w:t>n’ai</w:t>
      </w:r>
      <w:r w:rsidR="002F0B30">
        <w:rPr>
          <w:rFonts w:ascii="Times New Roman" w:hAnsi="Times New Roman" w:cs="Times New Roman"/>
        </w:rPr>
        <w:t>t</w:t>
      </w:r>
      <w:r w:rsidR="00C03C6A" w:rsidRPr="00C03C6A">
        <w:rPr>
          <w:rFonts w:ascii="Times New Roman" w:hAnsi="Times New Roman" w:cs="Times New Roman"/>
        </w:rPr>
        <w:t xml:space="preserve"> fait de vérification préalable, ou que le prévenu soulève l’absence de délit car le nombre maximum de personnes présentes autorisées à se rassembler est respecté,</w:t>
      </w:r>
      <w:r w:rsidR="00143D95" w:rsidRPr="00C03C6A">
        <w:rPr>
          <w:rFonts w:ascii="Times New Roman" w:hAnsi="Times New Roman" w:cs="Times New Roman"/>
        </w:rPr>
        <w:t xml:space="preserve"> l</w:t>
      </w:r>
      <w:r w:rsidR="00C03C6A" w:rsidRPr="00C03C6A">
        <w:rPr>
          <w:rFonts w:ascii="Times New Roman" w:hAnsi="Times New Roman" w:cs="Times New Roman"/>
        </w:rPr>
        <w:t>a validité de la base légale n’est pas vérifiée</w:t>
      </w:r>
      <w:r w:rsidR="00143D95" w:rsidRPr="00C03C6A">
        <w:rPr>
          <w:rFonts w:ascii="Times New Roman" w:hAnsi="Times New Roman" w:cs="Times New Roman"/>
        </w:rPr>
        <w:t xml:space="preserve"> au moment-même</w:t>
      </w:r>
      <w:r w:rsidR="00C03C6A">
        <w:rPr>
          <w:rFonts w:ascii="Times New Roman" w:hAnsi="Times New Roman" w:cs="Times New Roman"/>
        </w:rPr>
        <w:t>.</w:t>
      </w:r>
      <w:r w:rsidR="002722CC">
        <w:rPr>
          <w:rFonts w:ascii="Times New Roman" w:hAnsi="Times New Roman" w:cs="Times New Roman"/>
        </w:rPr>
        <w:t xml:space="preserve"> Le juge pose parfois la question</w:t>
      </w:r>
      <w:r w:rsidR="002722CC" w:rsidRPr="00C03C6A">
        <w:rPr>
          <w:rFonts w:ascii="Times New Roman" w:hAnsi="Times New Roman" w:cs="Times New Roman"/>
        </w:rPr>
        <w:t xml:space="preserve"> « À combien pouvait-on se retrouver à </w:t>
      </w:r>
      <w:r w:rsidR="002722CC">
        <w:rPr>
          <w:rFonts w:ascii="Times New Roman" w:hAnsi="Times New Roman" w:cs="Times New Roman"/>
        </w:rPr>
        <w:t>ce moment-</w:t>
      </w:r>
      <w:r w:rsidR="002722CC" w:rsidRPr="00C03C6A">
        <w:rPr>
          <w:rFonts w:ascii="Times New Roman" w:hAnsi="Times New Roman" w:cs="Times New Roman"/>
        </w:rPr>
        <w:t>là ?</w:t>
      </w:r>
      <w:r w:rsidR="002F4B1E">
        <w:rPr>
          <w:rFonts w:ascii="Times New Roman" w:hAnsi="Times New Roman" w:cs="Times New Roman"/>
        </w:rPr>
        <w:t xml:space="preserve"> </w:t>
      </w:r>
      <w:r w:rsidR="002722CC" w:rsidRPr="00C03C6A">
        <w:rPr>
          <w:rFonts w:ascii="Times New Roman" w:hAnsi="Times New Roman" w:cs="Times New Roman"/>
        </w:rPr>
        <w:t>»</w:t>
      </w:r>
      <w:r w:rsidR="002722CC">
        <w:rPr>
          <w:rFonts w:ascii="Times New Roman" w:hAnsi="Times New Roman" w:cs="Times New Roman"/>
        </w:rPr>
        <w:t>, mais dans deux cas la réponse n’est pas apportée à l’audience et la décision est prise malgré cette incertitude.</w:t>
      </w:r>
    </w:p>
    <w:p w14:paraId="6BC629D1" w14:textId="77777777" w:rsidR="002722CC" w:rsidRDefault="002722CC" w:rsidP="009C698B">
      <w:pPr>
        <w:jc w:val="both"/>
        <w:rPr>
          <w:rFonts w:ascii="Times New Roman" w:hAnsi="Times New Roman" w:cs="Times New Roman"/>
        </w:rPr>
      </w:pPr>
    </w:p>
    <w:p w14:paraId="5486301B" w14:textId="772D04DF" w:rsidR="007B172E" w:rsidRPr="00064C5B" w:rsidRDefault="00402AC6" w:rsidP="009C698B">
      <w:pPr>
        <w:jc w:val="both"/>
        <w:rPr>
          <w:rFonts w:ascii="Times New Roman" w:hAnsi="Times New Roman" w:cs="Times New Roman"/>
        </w:rPr>
      </w:pPr>
      <w:r w:rsidRPr="00064C5B">
        <w:rPr>
          <w:rFonts w:ascii="Times New Roman" w:hAnsi="Times New Roman" w:cs="Times New Roman"/>
        </w:rPr>
        <w:t>On voit également que la q</w:t>
      </w:r>
      <w:r w:rsidR="007B172E" w:rsidRPr="00064C5B">
        <w:rPr>
          <w:rFonts w:ascii="Times New Roman" w:hAnsi="Times New Roman" w:cs="Times New Roman"/>
        </w:rPr>
        <w:t xml:space="preserve">uestion de la légalité des </w:t>
      </w:r>
      <w:r w:rsidRPr="00064C5B">
        <w:rPr>
          <w:rFonts w:ascii="Times New Roman" w:hAnsi="Times New Roman" w:cs="Times New Roman"/>
        </w:rPr>
        <w:t>infractions « Covid »</w:t>
      </w:r>
      <w:r w:rsidR="00EE0D8B" w:rsidRPr="00064C5B">
        <w:rPr>
          <w:rStyle w:val="Appelnotedebasdep"/>
          <w:rFonts w:ascii="Times New Roman" w:hAnsi="Times New Roman" w:cs="Times New Roman"/>
        </w:rPr>
        <w:footnoteReference w:id="43"/>
      </w:r>
      <w:r w:rsidRPr="00064C5B">
        <w:rPr>
          <w:rFonts w:ascii="Times New Roman" w:hAnsi="Times New Roman" w:cs="Times New Roman"/>
        </w:rPr>
        <w:t xml:space="preserve">, lorsqu’elle est soulevée par les prévenus ou </w:t>
      </w:r>
      <w:r w:rsidR="008867A4" w:rsidRPr="00064C5B">
        <w:rPr>
          <w:rFonts w:ascii="Times New Roman" w:hAnsi="Times New Roman" w:cs="Times New Roman"/>
        </w:rPr>
        <w:t>l</w:t>
      </w:r>
      <w:r w:rsidRPr="00064C5B">
        <w:rPr>
          <w:rFonts w:ascii="Times New Roman" w:hAnsi="Times New Roman" w:cs="Times New Roman"/>
        </w:rPr>
        <w:t xml:space="preserve">eurs avocats, est </w:t>
      </w:r>
      <w:r w:rsidR="007B172E" w:rsidRPr="00064C5B">
        <w:rPr>
          <w:rFonts w:ascii="Times New Roman" w:hAnsi="Times New Roman" w:cs="Times New Roman"/>
        </w:rPr>
        <w:t xml:space="preserve">source de </w:t>
      </w:r>
      <w:r w:rsidRPr="00064C5B">
        <w:rPr>
          <w:rFonts w:ascii="Times New Roman" w:hAnsi="Times New Roman" w:cs="Times New Roman"/>
        </w:rPr>
        <w:t>crispations entre positions divergentes</w:t>
      </w:r>
      <w:r w:rsidR="007B172E" w:rsidRPr="00064C5B">
        <w:rPr>
          <w:rFonts w:ascii="Times New Roman" w:hAnsi="Times New Roman" w:cs="Times New Roman"/>
        </w:rPr>
        <w:t>.</w:t>
      </w:r>
      <w:r w:rsidR="00064C5B" w:rsidRPr="00064C5B">
        <w:rPr>
          <w:rFonts w:ascii="Times New Roman" w:hAnsi="Times New Roman" w:cs="Times New Roman"/>
        </w:rPr>
        <w:t xml:space="preserve"> Au moment des observations d’audience</w:t>
      </w:r>
      <w:r w:rsidR="00F0183C">
        <w:rPr>
          <w:rFonts w:ascii="Times New Roman" w:hAnsi="Times New Roman" w:cs="Times New Roman"/>
        </w:rPr>
        <w:t>s</w:t>
      </w:r>
      <w:r w:rsidR="00064C5B" w:rsidRPr="00064C5B">
        <w:rPr>
          <w:rFonts w:ascii="Times New Roman" w:hAnsi="Times New Roman" w:cs="Times New Roman"/>
        </w:rPr>
        <w:t xml:space="preserve">, la </w:t>
      </w:r>
      <w:r w:rsidR="00EF1261">
        <w:rPr>
          <w:rFonts w:ascii="Times New Roman" w:hAnsi="Times New Roman" w:cs="Times New Roman"/>
        </w:rPr>
        <w:t>C</w:t>
      </w:r>
      <w:r w:rsidR="00064C5B" w:rsidRPr="00064C5B">
        <w:rPr>
          <w:rFonts w:ascii="Times New Roman" w:hAnsi="Times New Roman" w:cs="Times New Roman"/>
        </w:rPr>
        <w:t xml:space="preserve">our de cassation a </w:t>
      </w:r>
      <w:r w:rsidR="00EF1261">
        <w:rPr>
          <w:rFonts w:ascii="Times New Roman" w:hAnsi="Times New Roman" w:cs="Times New Roman"/>
        </w:rPr>
        <w:t xml:space="preserve">déjà </w:t>
      </w:r>
      <w:r w:rsidR="00064C5B" w:rsidRPr="00064C5B">
        <w:rPr>
          <w:rFonts w:ascii="Times New Roman" w:hAnsi="Times New Roman" w:cs="Times New Roman"/>
        </w:rPr>
        <w:t>rendu un arrêt</w:t>
      </w:r>
      <w:r w:rsidR="00F0183C">
        <w:rPr>
          <w:rFonts w:ascii="Times New Roman" w:hAnsi="Times New Roman" w:cs="Times New Roman"/>
        </w:rPr>
        <w:t xml:space="preserve">, </w:t>
      </w:r>
      <w:r w:rsidR="00EF61F4">
        <w:rPr>
          <w:rFonts w:ascii="Times New Roman" w:hAnsi="Times New Roman" w:cs="Times New Roman"/>
        </w:rPr>
        <w:t>en septembre 2021</w:t>
      </w:r>
      <w:r w:rsidR="00F0183C">
        <w:rPr>
          <w:rFonts w:ascii="Times New Roman" w:hAnsi="Times New Roman" w:cs="Times New Roman"/>
        </w:rPr>
        <w:t>,</w:t>
      </w:r>
      <w:r w:rsidR="00EF61F4">
        <w:rPr>
          <w:rFonts w:ascii="Times New Roman" w:hAnsi="Times New Roman" w:cs="Times New Roman"/>
        </w:rPr>
        <w:t xml:space="preserve"> </w:t>
      </w:r>
      <w:r w:rsidR="00064C5B" w:rsidRPr="00064C5B">
        <w:rPr>
          <w:rFonts w:ascii="Times New Roman" w:hAnsi="Times New Roman" w:cs="Times New Roman"/>
        </w:rPr>
        <w:t>qui conclut à la légalité des mesures « Covid » adoptées au mois de mars 2020</w:t>
      </w:r>
      <w:r w:rsidR="00F76584">
        <w:rPr>
          <w:rStyle w:val="Appelnotedebasdep"/>
          <w:rFonts w:ascii="Times New Roman" w:hAnsi="Times New Roman" w:cs="Times New Roman"/>
        </w:rPr>
        <w:footnoteReference w:id="44"/>
      </w:r>
      <w:r w:rsidR="00F0183C">
        <w:rPr>
          <w:rFonts w:ascii="Times New Roman" w:hAnsi="Times New Roman" w:cs="Times New Roman"/>
        </w:rPr>
        <w:t xml:space="preserve">. Les </w:t>
      </w:r>
      <w:r w:rsidR="00064C5B" w:rsidRPr="00064C5B">
        <w:rPr>
          <w:rFonts w:ascii="Times New Roman" w:hAnsi="Times New Roman" w:cs="Times New Roman"/>
        </w:rPr>
        <w:t>mesures ultérieures, su</w:t>
      </w:r>
      <w:r w:rsidR="00064C5B">
        <w:rPr>
          <w:rFonts w:ascii="Times New Roman" w:hAnsi="Times New Roman" w:cs="Times New Roman"/>
        </w:rPr>
        <w:t>r</w:t>
      </w:r>
      <w:r w:rsidR="00064C5B" w:rsidRPr="00064C5B">
        <w:rPr>
          <w:rFonts w:ascii="Times New Roman" w:hAnsi="Times New Roman" w:cs="Times New Roman"/>
        </w:rPr>
        <w:t xml:space="preserve"> la base desquelles certains prévenus sont poursuivis, n’</w:t>
      </w:r>
      <w:r w:rsidR="00F0183C">
        <w:rPr>
          <w:rFonts w:ascii="Times New Roman" w:hAnsi="Times New Roman" w:cs="Times New Roman"/>
        </w:rPr>
        <w:t xml:space="preserve">ont </w:t>
      </w:r>
      <w:r w:rsidR="00F0183C">
        <w:rPr>
          <w:rFonts w:ascii="Times New Roman" w:hAnsi="Times New Roman" w:cs="Times New Roman"/>
        </w:rPr>
        <w:lastRenderedPageBreak/>
        <w:t>cependant pas</w:t>
      </w:r>
      <w:r w:rsidR="00064C5B" w:rsidRPr="00064C5B">
        <w:rPr>
          <w:rFonts w:ascii="Times New Roman" w:hAnsi="Times New Roman" w:cs="Times New Roman"/>
        </w:rPr>
        <w:t xml:space="preserve"> fait l’objet d’un examen de la part de cette juridiction. </w:t>
      </w:r>
      <w:r w:rsidR="00311A4C" w:rsidRPr="00064C5B">
        <w:rPr>
          <w:rFonts w:ascii="Times New Roman" w:hAnsi="Times New Roman" w:cs="Times New Roman"/>
        </w:rPr>
        <w:t xml:space="preserve">Un échange entre une avocate et le juge à ce sujet illustre les interprétations tranchées qui perdurent. À la question du juge « Vous y croyez encore à cette illégalité ? », </w:t>
      </w:r>
      <w:r w:rsidR="00311A4C">
        <w:rPr>
          <w:rFonts w:ascii="Times New Roman" w:hAnsi="Times New Roman" w:cs="Times New Roman"/>
        </w:rPr>
        <w:t>l’</w:t>
      </w:r>
      <w:r w:rsidR="00311A4C" w:rsidRPr="00064C5B">
        <w:rPr>
          <w:rFonts w:ascii="Times New Roman" w:hAnsi="Times New Roman" w:cs="Times New Roman"/>
        </w:rPr>
        <w:t>avocate répond « J’ai toujours cru que la cassation a toujours raison, mais plus depuis septembre dernier ».</w:t>
      </w:r>
      <w:r w:rsidR="00311A4C">
        <w:rPr>
          <w:rFonts w:ascii="Times New Roman" w:hAnsi="Times New Roman" w:cs="Times New Roman"/>
        </w:rPr>
        <w:t xml:space="preserve"> </w:t>
      </w:r>
      <w:r w:rsidR="00064C5B">
        <w:rPr>
          <w:rFonts w:ascii="Times New Roman" w:hAnsi="Times New Roman" w:cs="Times New Roman"/>
        </w:rPr>
        <w:t xml:space="preserve">Les arguments de droit </w:t>
      </w:r>
      <w:r w:rsidR="00311A4C">
        <w:rPr>
          <w:rFonts w:ascii="Times New Roman" w:hAnsi="Times New Roman" w:cs="Times New Roman"/>
        </w:rPr>
        <w:t>fondés sur l’illégalité des infractions « Covid » étant</w:t>
      </w:r>
      <w:r w:rsidR="00064C5B">
        <w:rPr>
          <w:rFonts w:ascii="Times New Roman" w:hAnsi="Times New Roman" w:cs="Times New Roman"/>
        </w:rPr>
        <w:t xml:space="preserve"> mal accueillis, </w:t>
      </w:r>
      <w:r w:rsidR="00EF61F4">
        <w:rPr>
          <w:rFonts w:ascii="Times New Roman" w:hAnsi="Times New Roman" w:cs="Times New Roman"/>
        </w:rPr>
        <w:t>certains</w:t>
      </w:r>
      <w:r w:rsidR="00064C5B">
        <w:rPr>
          <w:rFonts w:ascii="Times New Roman" w:hAnsi="Times New Roman" w:cs="Times New Roman"/>
        </w:rPr>
        <w:t xml:space="preserve"> avocats ou prévenus</w:t>
      </w:r>
      <w:r w:rsidR="00EF61F4">
        <w:rPr>
          <w:rFonts w:ascii="Times New Roman" w:hAnsi="Times New Roman" w:cs="Times New Roman"/>
        </w:rPr>
        <w:t xml:space="preserve"> </w:t>
      </w:r>
      <w:r w:rsidR="00153A40">
        <w:rPr>
          <w:rFonts w:ascii="Times New Roman" w:hAnsi="Times New Roman" w:cs="Times New Roman"/>
        </w:rPr>
        <w:t>renoncent à les faire valoir à l’audience</w:t>
      </w:r>
      <w:r w:rsidR="00F0183C">
        <w:rPr>
          <w:rFonts w:ascii="Times New Roman" w:hAnsi="Times New Roman" w:cs="Times New Roman"/>
        </w:rPr>
        <w:t xml:space="preserve">, </w:t>
      </w:r>
      <w:r w:rsidR="00153A40">
        <w:rPr>
          <w:rFonts w:ascii="Times New Roman" w:hAnsi="Times New Roman" w:cs="Times New Roman"/>
        </w:rPr>
        <w:t xml:space="preserve">malgré le dépôt de conclusions écrites, </w:t>
      </w:r>
      <w:r w:rsidR="00EF61F4">
        <w:rPr>
          <w:rFonts w:ascii="Times New Roman" w:hAnsi="Times New Roman" w:cs="Times New Roman"/>
        </w:rPr>
        <w:t xml:space="preserve">et concentrent </w:t>
      </w:r>
      <w:r w:rsidR="00153A40">
        <w:rPr>
          <w:rFonts w:ascii="Times New Roman" w:hAnsi="Times New Roman" w:cs="Times New Roman"/>
        </w:rPr>
        <w:t xml:space="preserve">leur argumentation </w:t>
      </w:r>
      <w:r w:rsidR="00EF61F4">
        <w:rPr>
          <w:rFonts w:ascii="Times New Roman" w:hAnsi="Times New Roman" w:cs="Times New Roman"/>
        </w:rPr>
        <w:t xml:space="preserve">sur les éléments de fait du dossier. </w:t>
      </w:r>
    </w:p>
    <w:p w14:paraId="51F8E56C" w14:textId="77777777" w:rsidR="007B172E" w:rsidRDefault="007B172E" w:rsidP="009C698B">
      <w:pPr>
        <w:jc w:val="both"/>
        <w:rPr>
          <w:rFonts w:ascii="Times New Roman" w:hAnsi="Times New Roman" w:cs="Times New Roman"/>
        </w:rPr>
      </w:pPr>
    </w:p>
    <w:p w14:paraId="14F516CC" w14:textId="6DE9D818" w:rsidR="00157A95" w:rsidRDefault="00E62D7C" w:rsidP="009C698B">
      <w:pPr>
        <w:jc w:val="both"/>
        <w:rPr>
          <w:rFonts w:ascii="Times New Roman" w:hAnsi="Times New Roman" w:cs="Times New Roman"/>
        </w:rPr>
      </w:pPr>
      <w:r w:rsidRPr="00A26FBC">
        <w:rPr>
          <w:rFonts w:ascii="Times New Roman" w:hAnsi="Times New Roman" w:cs="Times New Roman"/>
        </w:rPr>
        <w:t>Enfin, on constate une</w:t>
      </w:r>
      <w:r w:rsidR="00EE7408" w:rsidRPr="00A26FBC">
        <w:rPr>
          <w:rFonts w:ascii="Times New Roman" w:hAnsi="Times New Roman" w:cs="Times New Roman"/>
        </w:rPr>
        <w:t xml:space="preserve"> </w:t>
      </w:r>
      <w:r w:rsidR="00A26FBC" w:rsidRPr="00A26FBC">
        <w:rPr>
          <w:rFonts w:ascii="Times New Roman" w:hAnsi="Times New Roman" w:cs="Times New Roman"/>
        </w:rPr>
        <w:t>différence importante</w:t>
      </w:r>
      <w:r w:rsidR="00EE7408" w:rsidRPr="00A26FBC">
        <w:rPr>
          <w:rFonts w:ascii="Times New Roman" w:hAnsi="Times New Roman" w:cs="Times New Roman"/>
        </w:rPr>
        <w:t xml:space="preserve"> dans les </w:t>
      </w:r>
      <w:r w:rsidR="00A97804">
        <w:rPr>
          <w:rFonts w:ascii="Times New Roman" w:hAnsi="Times New Roman" w:cs="Times New Roman"/>
        </w:rPr>
        <w:t xml:space="preserve">narratifs </w:t>
      </w:r>
      <w:r w:rsidR="00EE7408" w:rsidRPr="00A26FBC">
        <w:rPr>
          <w:rFonts w:ascii="Times New Roman" w:hAnsi="Times New Roman" w:cs="Times New Roman"/>
        </w:rPr>
        <w:t>des prévenus et du juge quant au</w:t>
      </w:r>
      <w:r w:rsidR="00A26FBC" w:rsidRPr="00A26FBC">
        <w:rPr>
          <w:rFonts w:ascii="Times New Roman" w:hAnsi="Times New Roman" w:cs="Times New Roman"/>
        </w:rPr>
        <w:t>x effets d</w:t>
      </w:r>
      <w:r w:rsidR="00402AC6">
        <w:rPr>
          <w:rFonts w:ascii="Times New Roman" w:hAnsi="Times New Roman" w:cs="Times New Roman"/>
        </w:rPr>
        <w:t xml:space="preserve">e l’inscription d’une </w:t>
      </w:r>
      <w:r w:rsidR="00A26FBC" w:rsidRPr="00A26FBC">
        <w:rPr>
          <w:rFonts w:ascii="Times New Roman" w:hAnsi="Times New Roman" w:cs="Times New Roman"/>
        </w:rPr>
        <w:t xml:space="preserve">condamnation au </w:t>
      </w:r>
      <w:r w:rsidR="00EE7408" w:rsidRPr="00A26FBC">
        <w:rPr>
          <w:rFonts w:ascii="Times New Roman" w:hAnsi="Times New Roman" w:cs="Times New Roman"/>
        </w:rPr>
        <w:t>casier judiciaire</w:t>
      </w:r>
      <w:r w:rsidR="00A26FBC" w:rsidRPr="00157A95">
        <w:rPr>
          <w:rFonts w:ascii="Times New Roman" w:hAnsi="Times New Roman" w:cs="Times New Roman"/>
        </w:rPr>
        <w:t xml:space="preserve">. </w:t>
      </w:r>
      <w:r w:rsidR="00C421AA" w:rsidRPr="00157A95">
        <w:rPr>
          <w:rFonts w:ascii="Times New Roman" w:hAnsi="Times New Roman" w:cs="Times New Roman"/>
        </w:rPr>
        <w:t>De nombreux prévenus</w:t>
      </w:r>
      <w:r w:rsidR="00062C70">
        <w:rPr>
          <w:rFonts w:ascii="Times New Roman" w:hAnsi="Times New Roman" w:cs="Times New Roman"/>
        </w:rPr>
        <w:t xml:space="preserve">, </w:t>
      </w:r>
      <w:r w:rsidR="002C5A03">
        <w:rPr>
          <w:rFonts w:ascii="Times New Roman" w:hAnsi="Times New Roman" w:cs="Times New Roman"/>
        </w:rPr>
        <w:t xml:space="preserve">parmi lesquels </w:t>
      </w:r>
      <w:r w:rsidR="002C5A03" w:rsidRPr="00157A95">
        <w:rPr>
          <w:rFonts w:ascii="Times New Roman" w:hAnsi="Times New Roman" w:cs="Times New Roman"/>
        </w:rPr>
        <w:t>les plus jeune</w:t>
      </w:r>
      <w:r w:rsidR="002C5A03">
        <w:rPr>
          <w:rFonts w:ascii="Times New Roman" w:hAnsi="Times New Roman" w:cs="Times New Roman"/>
        </w:rPr>
        <w:t xml:space="preserve">s </w:t>
      </w:r>
      <w:r w:rsidR="00062C70">
        <w:rPr>
          <w:rFonts w:ascii="Times New Roman" w:hAnsi="Times New Roman" w:cs="Times New Roman"/>
        </w:rPr>
        <w:t>et</w:t>
      </w:r>
      <w:r w:rsidR="002C5A03">
        <w:rPr>
          <w:rFonts w:ascii="Times New Roman" w:hAnsi="Times New Roman" w:cs="Times New Roman"/>
        </w:rPr>
        <w:t xml:space="preserve"> des personnes travaillant dans </w:t>
      </w:r>
      <w:r w:rsidR="00062C70">
        <w:rPr>
          <w:rFonts w:ascii="Times New Roman" w:hAnsi="Times New Roman" w:cs="Times New Roman"/>
        </w:rPr>
        <w:t>les</w:t>
      </w:r>
      <w:r w:rsidR="002C5A03">
        <w:rPr>
          <w:rFonts w:ascii="Times New Roman" w:hAnsi="Times New Roman" w:cs="Times New Roman"/>
        </w:rPr>
        <w:t xml:space="preserve"> secteurs </w:t>
      </w:r>
      <w:r w:rsidR="002F0B30">
        <w:rPr>
          <w:rFonts w:ascii="Times New Roman" w:hAnsi="Times New Roman" w:cs="Times New Roman"/>
        </w:rPr>
        <w:t xml:space="preserve">du </w:t>
      </w:r>
      <w:r w:rsidR="002C5A03">
        <w:rPr>
          <w:rFonts w:ascii="Times New Roman" w:hAnsi="Times New Roman" w:cs="Times New Roman"/>
        </w:rPr>
        <w:t>socia</w:t>
      </w:r>
      <w:r w:rsidR="00062C70">
        <w:rPr>
          <w:rFonts w:ascii="Times New Roman" w:hAnsi="Times New Roman" w:cs="Times New Roman"/>
        </w:rPr>
        <w:t>l</w:t>
      </w:r>
      <w:r w:rsidR="002C5A03">
        <w:rPr>
          <w:rFonts w:ascii="Times New Roman" w:hAnsi="Times New Roman" w:cs="Times New Roman"/>
        </w:rPr>
        <w:t xml:space="preserve"> ou d</w:t>
      </w:r>
      <w:r w:rsidR="00062C70">
        <w:rPr>
          <w:rFonts w:ascii="Times New Roman" w:hAnsi="Times New Roman" w:cs="Times New Roman"/>
        </w:rPr>
        <w:t>e</w:t>
      </w:r>
      <w:r w:rsidR="002C5A03">
        <w:rPr>
          <w:rFonts w:ascii="Times New Roman" w:hAnsi="Times New Roman" w:cs="Times New Roman"/>
        </w:rPr>
        <w:t xml:space="preserve"> l’enseignement</w:t>
      </w:r>
      <w:r w:rsidR="00062C70">
        <w:rPr>
          <w:rFonts w:ascii="Times New Roman" w:hAnsi="Times New Roman" w:cs="Times New Roman"/>
        </w:rPr>
        <w:t xml:space="preserve">, et </w:t>
      </w:r>
      <w:r w:rsidR="002C5A03">
        <w:rPr>
          <w:rFonts w:ascii="Times New Roman" w:hAnsi="Times New Roman" w:cs="Times New Roman"/>
        </w:rPr>
        <w:t xml:space="preserve">dont c’est la première </w:t>
      </w:r>
      <w:r w:rsidR="00062C70">
        <w:rPr>
          <w:rFonts w:ascii="Times New Roman" w:hAnsi="Times New Roman" w:cs="Times New Roman"/>
        </w:rPr>
        <w:t>expérience</w:t>
      </w:r>
      <w:r w:rsidR="002C5A03">
        <w:rPr>
          <w:rFonts w:ascii="Times New Roman" w:hAnsi="Times New Roman" w:cs="Times New Roman"/>
        </w:rPr>
        <w:t xml:space="preserve"> devant une juridiction pénale</w:t>
      </w:r>
      <w:r w:rsidR="00157A95">
        <w:rPr>
          <w:rFonts w:ascii="Times New Roman" w:hAnsi="Times New Roman" w:cs="Times New Roman"/>
        </w:rPr>
        <w:t xml:space="preserve">, </w:t>
      </w:r>
      <w:r w:rsidR="002C5A03">
        <w:rPr>
          <w:rFonts w:ascii="Times New Roman" w:hAnsi="Times New Roman" w:cs="Times New Roman"/>
        </w:rPr>
        <w:t xml:space="preserve">expriment de vives craintes </w:t>
      </w:r>
      <w:r w:rsidR="00402AC6">
        <w:rPr>
          <w:rFonts w:ascii="Times New Roman" w:hAnsi="Times New Roman" w:cs="Times New Roman"/>
        </w:rPr>
        <w:t>à cet égard</w:t>
      </w:r>
      <w:r w:rsidR="002C5A03">
        <w:rPr>
          <w:rFonts w:ascii="Times New Roman" w:hAnsi="Times New Roman" w:cs="Times New Roman"/>
        </w:rPr>
        <w:t>, de peur de</w:t>
      </w:r>
      <w:r w:rsidR="00C421AA" w:rsidRPr="00157A95">
        <w:rPr>
          <w:rFonts w:ascii="Times New Roman" w:hAnsi="Times New Roman" w:cs="Times New Roman"/>
        </w:rPr>
        <w:t xml:space="preserve"> compromettre </w:t>
      </w:r>
      <w:r w:rsidR="00A26FBC" w:rsidRPr="00157A95">
        <w:rPr>
          <w:rFonts w:ascii="Times New Roman" w:hAnsi="Times New Roman" w:cs="Times New Roman"/>
        </w:rPr>
        <w:t>la recherche d’</w:t>
      </w:r>
      <w:r w:rsidR="002C5A03">
        <w:rPr>
          <w:rFonts w:ascii="Times New Roman" w:hAnsi="Times New Roman" w:cs="Times New Roman"/>
        </w:rPr>
        <w:t xml:space="preserve">un </w:t>
      </w:r>
      <w:r w:rsidR="00A26FBC" w:rsidRPr="00157A95">
        <w:rPr>
          <w:rFonts w:ascii="Times New Roman" w:hAnsi="Times New Roman" w:cs="Times New Roman"/>
        </w:rPr>
        <w:t xml:space="preserve">emploi ou </w:t>
      </w:r>
      <w:r w:rsidR="00B17790">
        <w:rPr>
          <w:rFonts w:ascii="Times New Roman" w:hAnsi="Times New Roman" w:cs="Times New Roman"/>
        </w:rPr>
        <w:t>leurs</w:t>
      </w:r>
      <w:r w:rsidR="00C421AA" w:rsidRPr="00157A95">
        <w:rPr>
          <w:rFonts w:ascii="Times New Roman" w:hAnsi="Times New Roman" w:cs="Times New Roman"/>
        </w:rPr>
        <w:t xml:space="preserve"> futurs engagements professionnels. </w:t>
      </w:r>
      <w:r w:rsidR="00A16AD1" w:rsidRPr="00157A95">
        <w:rPr>
          <w:rFonts w:ascii="Times New Roman" w:hAnsi="Times New Roman" w:cs="Times New Roman"/>
        </w:rPr>
        <w:t xml:space="preserve">Le juge minimise </w:t>
      </w:r>
      <w:r w:rsidR="00062C70">
        <w:rPr>
          <w:rFonts w:ascii="Times New Roman" w:hAnsi="Times New Roman" w:cs="Times New Roman"/>
        </w:rPr>
        <w:t xml:space="preserve">systématiquement </w:t>
      </w:r>
      <w:r w:rsidR="00A16AD1" w:rsidRPr="00157A95">
        <w:rPr>
          <w:rFonts w:ascii="Times New Roman" w:hAnsi="Times New Roman" w:cs="Times New Roman"/>
        </w:rPr>
        <w:t>l’effet de l</w:t>
      </w:r>
      <w:r w:rsidR="00157A95">
        <w:rPr>
          <w:rFonts w:ascii="Times New Roman" w:hAnsi="Times New Roman" w:cs="Times New Roman"/>
        </w:rPr>
        <w:t xml:space="preserve">’inscription de la </w:t>
      </w:r>
      <w:r w:rsidR="00A16AD1" w:rsidRPr="00157A95">
        <w:rPr>
          <w:rFonts w:ascii="Times New Roman" w:hAnsi="Times New Roman" w:cs="Times New Roman"/>
        </w:rPr>
        <w:t xml:space="preserve">condamnation </w:t>
      </w:r>
      <w:r w:rsidR="00157A95">
        <w:rPr>
          <w:rFonts w:ascii="Times New Roman" w:hAnsi="Times New Roman" w:cs="Times New Roman"/>
        </w:rPr>
        <w:t>au</w:t>
      </w:r>
      <w:r w:rsidR="00A16AD1" w:rsidRPr="00157A95">
        <w:rPr>
          <w:rFonts w:ascii="Times New Roman" w:hAnsi="Times New Roman" w:cs="Times New Roman"/>
        </w:rPr>
        <w:t xml:space="preserve"> casier judiciaire</w:t>
      </w:r>
      <w:r w:rsidR="00157A95">
        <w:rPr>
          <w:rFonts w:ascii="Times New Roman" w:hAnsi="Times New Roman" w:cs="Times New Roman"/>
        </w:rPr>
        <w:t xml:space="preserve">, indiquant </w:t>
      </w:r>
      <w:r w:rsidR="00062C70">
        <w:rPr>
          <w:rFonts w:ascii="Times New Roman" w:hAnsi="Times New Roman" w:cs="Times New Roman"/>
        </w:rPr>
        <w:t xml:space="preserve">que </w:t>
      </w:r>
      <w:r w:rsidR="00402AC6">
        <w:rPr>
          <w:rFonts w:ascii="Times New Roman" w:hAnsi="Times New Roman" w:cs="Times New Roman"/>
        </w:rPr>
        <w:t>celle-ci</w:t>
      </w:r>
      <w:r w:rsidR="00062C70">
        <w:rPr>
          <w:rFonts w:ascii="Times New Roman" w:hAnsi="Times New Roman" w:cs="Times New Roman"/>
        </w:rPr>
        <w:t xml:space="preserve"> n’impactera pas la recherche de travail dans ces secteurs, </w:t>
      </w:r>
      <w:r w:rsidR="00B17790">
        <w:rPr>
          <w:rFonts w:ascii="Times New Roman" w:hAnsi="Times New Roman" w:cs="Times New Roman"/>
        </w:rPr>
        <w:t xml:space="preserve">indiquant </w:t>
      </w:r>
      <w:r w:rsidR="00157A95">
        <w:rPr>
          <w:rFonts w:ascii="Times New Roman" w:hAnsi="Times New Roman" w:cs="Times New Roman"/>
        </w:rPr>
        <w:t>qu’il ne s’agit pas de faits graves</w:t>
      </w:r>
      <w:r w:rsidR="00402AC6">
        <w:rPr>
          <w:rFonts w:ascii="Times New Roman" w:hAnsi="Times New Roman" w:cs="Times New Roman"/>
        </w:rPr>
        <w:t xml:space="preserve">, </w:t>
      </w:r>
      <w:r w:rsidR="002C5A03">
        <w:rPr>
          <w:rFonts w:ascii="Times New Roman" w:hAnsi="Times New Roman" w:cs="Times New Roman"/>
        </w:rPr>
        <w:t>notamment en</w:t>
      </w:r>
      <w:r w:rsidR="00157A95">
        <w:rPr>
          <w:rFonts w:ascii="Times New Roman" w:hAnsi="Times New Roman" w:cs="Times New Roman"/>
        </w:rPr>
        <w:t xml:space="preserve"> comparaison </w:t>
      </w:r>
      <w:r w:rsidR="002C5A03">
        <w:rPr>
          <w:rFonts w:ascii="Times New Roman" w:hAnsi="Times New Roman" w:cs="Times New Roman"/>
        </w:rPr>
        <w:t>avec</w:t>
      </w:r>
      <w:r w:rsidR="00157A95">
        <w:rPr>
          <w:rFonts w:ascii="Times New Roman" w:hAnsi="Times New Roman" w:cs="Times New Roman"/>
        </w:rPr>
        <w:t xml:space="preserve"> des délits de compétence du tribunal correctionnel</w:t>
      </w:r>
      <w:r w:rsidR="00A11992">
        <w:rPr>
          <w:rFonts w:ascii="Times New Roman" w:hAnsi="Times New Roman" w:cs="Times New Roman"/>
        </w:rPr>
        <w:t>. Il rappelle</w:t>
      </w:r>
      <w:r w:rsidR="00157A95">
        <w:rPr>
          <w:rFonts w:ascii="Times New Roman" w:hAnsi="Times New Roman" w:cs="Times New Roman"/>
        </w:rPr>
        <w:t xml:space="preserve"> </w:t>
      </w:r>
      <w:r w:rsidR="00A11992">
        <w:rPr>
          <w:rFonts w:ascii="Times New Roman" w:hAnsi="Times New Roman" w:cs="Times New Roman"/>
        </w:rPr>
        <w:t xml:space="preserve">enfin </w:t>
      </w:r>
      <w:r w:rsidR="00157A95">
        <w:rPr>
          <w:rFonts w:ascii="Times New Roman" w:hAnsi="Times New Roman" w:cs="Times New Roman"/>
        </w:rPr>
        <w:t>que</w:t>
      </w:r>
      <w:r w:rsidR="00A06283">
        <w:rPr>
          <w:rFonts w:ascii="Times New Roman" w:hAnsi="Times New Roman" w:cs="Times New Roman"/>
        </w:rPr>
        <w:t>, s’agissant d’une condamnation du tribunal de police,</w:t>
      </w:r>
      <w:r w:rsidR="00157A95">
        <w:rPr>
          <w:rFonts w:ascii="Times New Roman" w:hAnsi="Times New Roman" w:cs="Times New Roman"/>
        </w:rPr>
        <w:t xml:space="preserve"> la peine est automatiquement effacée du casier après trois ans.</w:t>
      </w:r>
      <w:r w:rsidR="00062C70">
        <w:rPr>
          <w:rFonts w:ascii="Times New Roman" w:hAnsi="Times New Roman" w:cs="Times New Roman"/>
        </w:rPr>
        <w:t xml:space="preserve"> </w:t>
      </w:r>
    </w:p>
    <w:p w14:paraId="0A6115CE" w14:textId="77777777" w:rsidR="00FD15D8" w:rsidRPr="00FD15D8" w:rsidRDefault="00FD15D8" w:rsidP="009C698B">
      <w:pPr>
        <w:jc w:val="both"/>
        <w:rPr>
          <w:rFonts w:ascii="Times New Roman" w:hAnsi="Times New Roman" w:cs="Times New Roman"/>
          <w:b/>
          <w:bCs/>
        </w:rPr>
      </w:pPr>
    </w:p>
    <w:p w14:paraId="49EC73D0" w14:textId="4B60D39F" w:rsidR="007E3171" w:rsidRPr="001C367E" w:rsidRDefault="008A0715" w:rsidP="009C698B">
      <w:pPr>
        <w:pStyle w:val="Paragraphedeliste"/>
        <w:numPr>
          <w:ilvl w:val="0"/>
          <w:numId w:val="4"/>
        </w:numPr>
        <w:jc w:val="both"/>
        <w:rPr>
          <w:rFonts w:ascii="Times New Roman" w:hAnsi="Times New Roman" w:cs="Times New Roman"/>
          <w:b/>
          <w:bCs/>
          <w:sz w:val="20"/>
          <w:szCs w:val="20"/>
        </w:rPr>
      </w:pPr>
      <w:r w:rsidRPr="001C367E">
        <w:rPr>
          <w:rFonts w:ascii="Times New Roman" w:hAnsi="Times New Roman" w:cs="Times New Roman"/>
          <w:b/>
          <w:bCs/>
          <w:sz w:val="20"/>
          <w:szCs w:val="20"/>
        </w:rPr>
        <w:t>Constats quant aux prévenus</w:t>
      </w:r>
    </w:p>
    <w:p w14:paraId="2A989A08" w14:textId="77777777" w:rsidR="00000F8D" w:rsidRDefault="00000F8D" w:rsidP="007E3171">
      <w:pPr>
        <w:rPr>
          <w:rFonts w:ascii="Times New Roman" w:hAnsi="Times New Roman" w:cs="Times New Roman"/>
        </w:rPr>
      </w:pPr>
    </w:p>
    <w:p w14:paraId="6448FD15" w14:textId="0270D851" w:rsidR="00F438E4" w:rsidRDefault="009D1F33" w:rsidP="009D1F33">
      <w:pPr>
        <w:jc w:val="both"/>
        <w:rPr>
          <w:rFonts w:ascii="Times New Roman" w:hAnsi="Times New Roman" w:cs="Times New Roman"/>
        </w:rPr>
      </w:pPr>
      <w:r>
        <w:rPr>
          <w:rFonts w:ascii="Times New Roman" w:hAnsi="Times New Roman" w:cs="Times New Roman"/>
        </w:rPr>
        <w:t xml:space="preserve">Lors des audiences, il apparaît que beaucoup de prévenus sont </w:t>
      </w:r>
      <w:r w:rsidR="0022251E">
        <w:rPr>
          <w:rFonts w:ascii="Times New Roman" w:hAnsi="Times New Roman" w:cs="Times New Roman"/>
        </w:rPr>
        <w:t xml:space="preserve">très </w:t>
      </w:r>
      <w:r>
        <w:rPr>
          <w:rFonts w:ascii="Times New Roman" w:hAnsi="Times New Roman" w:cs="Times New Roman"/>
        </w:rPr>
        <w:t>jeune</w:t>
      </w:r>
      <w:r w:rsidR="0022251E">
        <w:rPr>
          <w:rFonts w:ascii="Times New Roman" w:hAnsi="Times New Roman" w:cs="Times New Roman"/>
        </w:rPr>
        <w:t>s</w:t>
      </w:r>
      <w:r>
        <w:rPr>
          <w:rFonts w:ascii="Times New Roman" w:hAnsi="Times New Roman" w:cs="Times New Roman"/>
        </w:rPr>
        <w:t xml:space="preserve">. Le relevé des </w:t>
      </w:r>
      <w:r w:rsidR="00841B8A">
        <w:rPr>
          <w:rFonts w:ascii="Times New Roman" w:hAnsi="Times New Roman" w:cs="Times New Roman"/>
        </w:rPr>
        <w:t>jugements</w:t>
      </w:r>
      <w:r>
        <w:rPr>
          <w:rFonts w:ascii="Times New Roman" w:hAnsi="Times New Roman" w:cs="Times New Roman"/>
        </w:rPr>
        <w:t xml:space="preserve"> a permis d’objectiver ce constat</w:t>
      </w:r>
      <w:r w:rsidR="0022251E">
        <w:rPr>
          <w:rFonts w:ascii="Times New Roman" w:hAnsi="Times New Roman" w:cs="Times New Roman"/>
        </w:rPr>
        <w:t>.</w:t>
      </w:r>
      <w:r w:rsidR="003A52CF">
        <w:rPr>
          <w:rFonts w:ascii="Times New Roman" w:hAnsi="Times New Roman" w:cs="Times New Roman"/>
        </w:rPr>
        <w:t xml:space="preserve"> L</w:t>
      </w:r>
      <w:r w:rsidR="00597D9B">
        <w:rPr>
          <w:rFonts w:ascii="Times New Roman" w:hAnsi="Times New Roman" w:cs="Times New Roman"/>
        </w:rPr>
        <w:t>’</w:t>
      </w:r>
      <w:r w:rsidR="003A52CF">
        <w:rPr>
          <w:rFonts w:ascii="Times New Roman" w:hAnsi="Times New Roman" w:cs="Times New Roman"/>
        </w:rPr>
        <w:t xml:space="preserve">âge pris en considération est </w:t>
      </w:r>
      <w:r w:rsidR="00DF6D3C">
        <w:rPr>
          <w:rFonts w:ascii="Times New Roman" w:hAnsi="Times New Roman" w:cs="Times New Roman"/>
        </w:rPr>
        <w:t>celui</w:t>
      </w:r>
      <w:r w:rsidR="003A52CF">
        <w:rPr>
          <w:rFonts w:ascii="Times New Roman" w:hAnsi="Times New Roman" w:cs="Times New Roman"/>
        </w:rPr>
        <w:t xml:space="preserve"> </w:t>
      </w:r>
      <w:r w:rsidR="00EE7AA9">
        <w:rPr>
          <w:rFonts w:ascii="Times New Roman" w:hAnsi="Times New Roman" w:cs="Times New Roman"/>
        </w:rPr>
        <w:t xml:space="preserve">des prévenus </w:t>
      </w:r>
      <w:r w:rsidR="003A52CF">
        <w:rPr>
          <w:rFonts w:ascii="Times New Roman" w:hAnsi="Times New Roman" w:cs="Times New Roman"/>
        </w:rPr>
        <w:t>au moment des faits</w:t>
      </w:r>
      <w:r w:rsidR="003A52CF">
        <w:rPr>
          <w:rStyle w:val="Appelnotedebasdep"/>
          <w:rFonts w:ascii="Times New Roman" w:hAnsi="Times New Roman" w:cs="Times New Roman"/>
        </w:rPr>
        <w:footnoteReference w:id="45"/>
      </w:r>
      <w:r w:rsidR="003A52CF">
        <w:rPr>
          <w:rFonts w:ascii="Times New Roman" w:hAnsi="Times New Roman" w:cs="Times New Roman"/>
        </w:rPr>
        <w:t>.</w:t>
      </w:r>
      <w:r w:rsidR="0022251E">
        <w:rPr>
          <w:rFonts w:ascii="Times New Roman" w:hAnsi="Times New Roman" w:cs="Times New Roman"/>
        </w:rPr>
        <w:t xml:space="preserve"> Les 18-30 ans représentent 130 prévenus sur les 188. Parmi ceux-ci,</w:t>
      </w:r>
      <w:r w:rsidR="007B35F4">
        <w:rPr>
          <w:rFonts w:ascii="Times New Roman" w:hAnsi="Times New Roman" w:cs="Times New Roman"/>
        </w:rPr>
        <w:t xml:space="preserve"> </w:t>
      </w:r>
      <w:r w:rsidR="0022251E">
        <w:rPr>
          <w:rFonts w:ascii="Times New Roman" w:hAnsi="Times New Roman" w:cs="Times New Roman"/>
        </w:rPr>
        <w:t xml:space="preserve">seuls 22 ont entre </w:t>
      </w:r>
      <w:r w:rsidR="0022251E" w:rsidRPr="00597D9B">
        <w:rPr>
          <w:rFonts w:ascii="Times New Roman" w:hAnsi="Times New Roman" w:cs="Times New Roman"/>
        </w:rPr>
        <w:t xml:space="preserve">26 et 30 ans, et </w:t>
      </w:r>
      <w:r w:rsidR="007B35F4" w:rsidRPr="00597D9B">
        <w:rPr>
          <w:rFonts w:ascii="Times New Roman" w:hAnsi="Times New Roman" w:cs="Times New Roman"/>
        </w:rPr>
        <w:t>108 ont entre 18 et 25 ans</w:t>
      </w:r>
      <w:r w:rsidR="00A61517" w:rsidRPr="00597D9B">
        <w:rPr>
          <w:rFonts w:ascii="Times New Roman" w:hAnsi="Times New Roman" w:cs="Times New Roman"/>
        </w:rPr>
        <w:t>, soit près de 60 %</w:t>
      </w:r>
      <w:r w:rsidR="0022251E" w:rsidRPr="00597D9B">
        <w:rPr>
          <w:rFonts w:ascii="Times New Roman" w:hAnsi="Times New Roman" w:cs="Times New Roman"/>
        </w:rPr>
        <w:t xml:space="preserve"> du total des personnes jugées. Si l’on affine encore </w:t>
      </w:r>
      <w:r w:rsidR="00614B21">
        <w:rPr>
          <w:rFonts w:ascii="Times New Roman" w:hAnsi="Times New Roman" w:cs="Times New Roman"/>
        </w:rPr>
        <w:t>les résultats</w:t>
      </w:r>
      <w:r w:rsidR="0022251E" w:rsidRPr="00597D9B">
        <w:rPr>
          <w:rFonts w:ascii="Times New Roman" w:hAnsi="Times New Roman" w:cs="Times New Roman"/>
        </w:rPr>
        <w:t>, on constate une sur-représentation des très jeunes </w:t>
      </w:r>
      <w:r w:rsidR="00597D9B" w:rsidRPr="00597D9B">
        <w:rPr>
          <w:rFonts w:ascii="Times New Roman" w:hAnsi="Times New Roman" w:cs="Times New Roman"/>
        </w:rPr>
        <w:t xml:space="preserve">parmi les 18-25 ans </w:t>
      </w:r>
      <w:r w:rsidR="0022251E" w:rsidRPr="00597D9B">
        <w:rPr>
          <w:rFonts w:ascii="Times New Roman" w:hAnsi="Times New Roman" w:cs="Times New Roman"/>
        </w:rPr>
        <w:t xml:space="preserve">: </w:t>
      </w:r>
      <w:r w:rsidR="00597D9B" w:rsidRPr="00597D9B">
        <w:rPr>
          <w:rFonts w:ascii="Times New Roman" w:hAnsi="Times New Roman" w:cs="Times New Roman"/>
        </w:rPr>
        <w:t xml:space="preserve">79 </w:t>
      </w:r>
      <w:r w:rsidR="0022251E" w:rsidRPr="00597D9B">
        <w:rPr>
          <w:rFonts w:ascii="Times New Roman" w:hAnsi="Times New Roman" w:cs="Times New Roman"/>
        </w:rPr>
        <w:t xml:space="preserve">prévenus </w:t>
      </w:r>
      <w:r w:rsidRPr="00597D9B">
        <w:rPr>
          <w:rFonts w:ascii="Times New Roman" w:hAnsi="Times New Roman" w:cs="Times New Roman"/>
        </w:rPr>
        <w:t xml:space="preserve">ont </w:t>
      </w:r>
      <w:r w:rsidR="00DF6D3C">
        <w:rPr>
          <w:rFonts w:ascii="Times New Roman" w:hAnsi="Times New Roman" w:cs="Times New Roman"/>
        </w:rPr>
        <w:t>entre 18 et</w:t>
      </w:r>
      <w:r w:rsidR="00597D9B" w:rsidRPr="00597D9B">
        <w:rPr>
          <w:rFonts w:ascii="Times New Roman" w:hAnsi="Times New Roman" w:cs="Times New Roman"/>
        </w:rPr>
        <w:t xml:space="preserve"> 22</w:t>
      </w:r>
      <w:r w:rsidRPr="00597D9B">
        <w:rPr>
          <w:rFonts w:ascii="Times New Roman" w:hAnsi="Times New Roman" w:cs="Times New Roman"/>
        </w:rPr>
        <w:t xml:space="preserve"> </w:t>
      </w:r>
      <w:r w:rsidR="0022251E" w:rsidRPr="00597D9B">
        <w:rPr>
          <w:rFonts w:ascii="Times New Roman" w:hAnsi="Times New Roman" w:cs="Times New Roman"/>
        </w:rPr>
        <w:t xml:space="preserve">ans, </w:t>
      </w:r>
      <w:r w:rsidR="00597D9B" w:rsidRPr="00597D9B">
        <w:rPr>
          <w:rFonts w:ascii="Times New Roman" w:hAnsi="Times New Roman" w:cs="Times New Roman"/>
        </w:rPr>
        <w:t>et 53 d’entre eux</w:t>
      </w:r>
      <w:r w:rsidR="0022251E" w:rsidRPr="00597D9B">
        <w:rPr>
          <w:rFonts w:ascii="Times New Roman" w:hAnsi="Times New Roman" w:cs="Times New Roman"/>
        </w:rPr>
        <w:t xml:space="preserve"> </w:t>
      </w:r>
      <w:r w:rsidRPr="00597D9B">
        <w:rPr>
          <w:rFonts w:ascii="Times New Roman" w:hAnsi="Times New Roman" w:cs="Times New Roman"/>
        </w:rPr>
        <w:t xml:space="preserve">ont entre </w:t>
      </w:r>
      <w:r w:rsidR="00597D9B" w:rsidRPr="00597D9B">
        <w:rPr>
          <w:rFonts w:ascii="Times New Roman" w:hAnsi="Times New Roman" w:cs="Times New Roman"/>
        </w:rPr>
        <w:t>18</w:t>
      </w:r>
      <w:r w:rsidRPr="00597D9B">
        <w:rPr>
          <w:rFonts w:ascii="Times New Roman" w:hAnsi="Times New Roman" w:cs="Times New Roman"/>
        </w:rPr>
        <w:t xml:space="preserve"> et </w:t>
      </w:r>
      <w:r w:rsidR="00597D9B" w:rsidRPr="00597D9B">
        <w:rPr>
          <w:rFonts w:ascii="Times New Roman" w:hAnsi="Times New Roman" w:cs="Times New Roman"/>
        </w:rPr>
        <w:t>20</w:t>
      </w:r>
      <w:r w:rsidRPr="00597D9B">
        <w:rPr>
          <w:rFonts w:ascii="Times New Roman" w:hAnsi="Times New Roman" w:cs="Times New Roman"/>
        </w:rPr>
        <w:t xml:space="preserve"> ans. </w:t>
      </w:r>
      <w:r w:rsidR="004E6D45" w:rsidRPr="00597D9B">
        <w:rPr>
          <w:rFonts w:ascii="Times New Roman" w:hAnsi="Times New Roman" w:cs="Times New Roman"/>
        </w:rPr>
        <w:t>Les autres tranches d’âge sont moins représentées : on compte 31 prévenus qui ont entre 31 et 40</w:t>
      </w:r>
      <w:r w:rsidR="004E6D45">
        <w:rPr>
          <w:rFonts w:ascii="Times New Roman" w:hAnsi="Times New Roman" w:cs="Times New Roman"/>
        </w:rPr>
        <w:t xml:space="preserve"> ans, </w:t>
      </w:r>
      <w:r w:rsidR="0022251E">
        <w:rPr>
          <w:rFonts w:ascii="Times New Roman" w:hAnsi="Times New Roman" w:cs="Times New Roman"/>
        </w:rPr>
        <w:t xml:space="preserve"> </w:t>
      </w:r>
      <w:r w:rsidR="004E6D45">
        <w:rPr>
          <w:rFonts w:ascii="Times New Roman" w:hAnsi="Times New Roman" w:cs="Times New Roman"/>
        </w:rPr>
        <w:t xml:space="preserve">22 </w:t>
      </w:r>
      <w:r w:rsidR="00BF3C7C">
        <w:rPr>
          <w:rFonts w:ascii="Times New Roman" w:hAnsi="Times New Roman" w:cs="Times New Roman"/>
        </w:rPr>
        <w:t>entre</w:t>
      </w:r>
      <w:r w:rsidR="0022251E">
        <w:rPr>
          <w:rFonts w:ascii="Times New Roman" w:hAnsi="Times New Roman" w:cs="Times New Roman"/>
        </w:rPr>
        <w:t xml:space="preserve"> 41</w:t>
      </w:r>
      <w:r w:rsidR="00433132">
        <w:rPr>
          <w:rFonts w:ascii="Times New Roman" w:hAnsi="Times New Roman" w:cs="Times New Roman"/>
        </w:rPr>
        <w:t xml:space="preserve"> et </w:t>
      </w:r>
      <w:r w:rsidR="0022251E">
        <w:rPr>
          <w:rFonts w:ascii="Times New Roman" w:hAnsi="Times New Roman" w:cs="Times New Roman"/>
        </w:rPr>
        <w:t>50 ans</w:t>
      </w:r>
      <w:r w:rsidR="004E6D45">
        <w:rPr>
          <w:rFonts w:ascii="Times New Roman" w:hAnsi="Times New Roman" w:cs="Times New Roman"/>
        </w:rPr>
        <w:t xml:space="preserve">, </w:t>
      </w:r>
      <w:r w:rsidR="0022251E">
        <w:rPr>
          <w:rFonts w:ascii="Times New Roman" w:hAnsi="Times New Roman" w:cs="Times New Roman"/>
        </w:rPr>
        <w:t xml:space="preserve">et </w:t>
      </w:r>
      <w:r w:rsidR="004E6D45">
        <w:rPr>
          <w:rFonts w:ascii="Times New Roman" w:hAnsi="Times New Roman" w:cs="Times New Roman"/>
        </w:rPr>
        <w:t>5 prévenus qui ont entre</w:t>
      </w:r>
      <w:r w:rsidR="0022251E">
        <w:rPr>
          <w:rFonts w:ascii="Times New Roman" w:hAnsi="Times New Roman" w:cs="Times New Roman"/>
        </w:rPr>
        <w:t xml:space="preserve"> 51</w:t>
      </w:r>
      <w:r w:rsidR="004E6D45">
        <w:rPr>
          <w:rFonts w:ascii="Times New Roman" w:hAnsi="Times New Roman" w:cs="Times New Roman"/>
        </w:rPr>
        <w:t xml:space="preserve"> et </w:t>
      </w:r>
      <w:r w:rsidR="0022251E">
        <w:rPr>
          <w:rFonts w:ascii="Times New Roman" w:hAnsi="Times New Roman" w:cs="Times New Roman"/>
        </w:rPr>
        <w:t>65 ans</w:t>
      </w:r>
      <w:r w:rsidR="004E6D45">
        <w:rPr>
          <w:rFonts w:ascii="Times New Roman" w:hAnsi="Times New Roman" w:cs="Times New Roman"/>
        </w:rPr>
        <w:t>.</w:t>
      </w:r>
      <w:r w:rsidR="00597D9B">
        <w:rPr>
          <w:rFonts w:ascii="Times New Roman" w:hAnsi="Times New Roman" w:cs="Times New Roman"/>
        </w:rPr>
        <w:t xml:space="preserve"> </w:t>
      </w:r>
      <w:r w:rsidR="00546A39">
        <w:rPr>
          <w:rFonts w:ascii="Times New Roman" w:hAnsi="Times New Roman" w:cs="Times New Roman"/>
        </w:rPr>
        <w:t xml:space="preserve">En l’absence de données relatives à l’âge des prévenus dans le cadre du contentieux ordinaire du tribunal, une comparaison </w:t>
      </w:r>
      <w:r w:rsidR="00BF3C7C">
        <w:rPr>
          <w:rFonts w:ascii="Times New Roman" w:hAnsi="Times New Roman" w:cs="Times New Roman"/>
        </w:rPr>
        <w:t xml:space="preserve">chiffrée </w:t>
      </w:r>
      <w:r w:rsidR="00546A39">
        <w:rPr>
          <w:rFonts w:ascii="Times New Roman" w:hAnsi="Times New Roman" w:cs="Times New Roman"/>
        </w:rPr>
        <w:t>n’est pas possible. Cependant, à l’occasion</w:t>
      </w:r>
      <w:r>
        <w:rPr>
          <w:rFonts w:ascii="Times New Roman" w:hAnsi="Times New Roman" w:cs="Times New Roman"/>
        </w:rPr>
        <w:t xml:space="preserve"> d’un entretien informel avec un magistrat, celui-ci </w:t>
      </w:r>
      <w:r w:rsidR="00BF3C7C">
        <w:rPr>
          <w:rFonts w:ascii="Times New Roman" w:hAnsi="Times New Roman" w:cs="Times New Roman"/>
        </w:rPr>
        <w:t>confirme</w:t>
      </w:r>
      <w:r w:rsidR="00546A39">
        <w:rPr>
          <w:rFonts w:ascii="Times New Roman" w:hAnsi="Times New Roman" w:cs="Times New Roman"/>
        </w:rPr>
        <w:t xml:space="preserve"> une</w:t>
      </w:r>
      <w:r>
        <w:rPr>
          <w:rFonts w:ascii="Times New Roman" w:hAnsi="Times New Roman" w:cs="Times New Roman"/>
        </w:rPr>
        <w:t xml:space="preserve"> sur-représentation des jeunes </w:t>
      </w:r>
      <w:r w:rsidR="00467EB8">
        <w:rPr>
          <w:rFonts w:ascii="Times New Roman" w:hAnsi="Times New Roman" w:cs="Times New Roman"/>
        </w:rPr>
        <w:t>dans le contentieux</w:t>
      </w:r>
      <w:r w:rsidR="00546A39">
        <w:rPr>
          <w:rFonts w:ascii="Times New Roman" w:hAnsi="Times New Roman" w:cs="Times New Roman"/>
        </w:rPr>
        <w:t xml:space="preserve"> « Covid » </w:t>
      </w:r>
      <w:r>
        <w:rPr>
          <w:rFonts w:ascii="Times New Roman" w:hAnsi="Times New Roman" w:cs="Times New Roman"/>
        </w:rPr>
        <w:t xml:space="preserve">par rapport </w:t>
      </w:r>
      <w:r w:rsidR="00467EB8">
        <w:rPr>
          <w:rFonts w:ascii="Times New Roman" w:hAnsi="Times New Roman" w:cs="Times New Roman"/>
        </w:rPr>
        <w:t>au contentieux</w:t>
      </w:r>
      <w:r>
        <w:rPr>
          <w:rFonts w:ascii="Times New Roman" w:hAnsi="Times New Roman" w:cs="Times New Roman"/>
        </w:rPr>
        <w:t xml:space="preserve"> </w:t>
      </w:r>
      <w:r w:rsidR="00614B21">
        <w:rPr>
          <w:rFonts w:ascii="Times New Roman" w:hAnsi="Times New Roman" w:cs="Times New Roman"/>
        </w:rPr>
        <w:t>ordinaire</w:t>
      </w:r>
      <w:r>
        <w:rPr>
          <w:rFonts w:ascii="Times New Roman" w:hAnsi="Times New Roman" w:cs="Times New Roman"/>
        </w:rPr>
        <w:t>.</w:t>
      </w:r>
      <w:r w:rsidR="00BF3C7C">
        <w:rPr>
          <w:rFonts w:ascii="Times New Roman" w:hAnsi="Times New Roman" w:cs="Times New Roman"/>
        </w:rPr>
        <w:t xml:space="preserve"> </w:t>
      </w:r>
    </w:p>
    <w:p w14:paraId="34B7800F" w14:textId="77777777" w:rsidR="00F438E4" w:rsidRDefault="00F438E4" w:rsidP="009D1F33">
      <w:pPr>
        <w:jc w:val="both"/>
        <w:rPr>
          <w:rFonts w:ascii="Times New Roman" w:hAnsi="Times New Roman" w:cs="Times New Roman"/>
        </w:rPr>
      </w:pPr>
    </w:p>
    <w:p w14:paraId="021C6E8F" w14:textId="04DAA679" w:rsidR="00BF3C7C" w:rsidRDefault="00D344CB" w:rsidP="009D1F33">
      <w:pPr>
        <w:jc w:val="both"/>
        <w:rPr>
          <w:rFonts w:ascii="Times New Roman" w:hAnsi="Times New Roman" w:cs="Times New Roman"/>
        </w:rPr>
      </w:pPr>
      <w:r w:rsidRPr="00273777">
        <w:rPr>
          <w:rFonts w:ascii="Times New Roman" w:hAnsi="Times New Roman" w:cs="Times New Roman"/>
        </w:rPr>
        <w:t xml:space="preserve">Sur 188 prévenus, </w:t>
      </w:r>
      <w:r w:rsidR="003E7946">
        <w:rPr>
          <w:rFonts w:ascii="Times New Roman" w:hAnsi="Times New Roman" w:cs="Times New Roman"/>
        </w:rPr>
        <w:t>on compte une</w:t>
      </w:r>
      <w:r w:rsidR="00273777" w:rsidRPr="00273777">
        <w:rPr>
          <w:rFonts w:ascii="Times New Roman" w:hAnsi="Times New Roman" w:cs="Times New Roman"/>
        </w:rPr>
        <w:t xml:space="preserve"> majorité d’hommes : ils sont </w:t>
      </w:r>
      <w:r w:rsidRPr="00273777">
        <w:rPr>
          <w:rFonts w:ascii="Times New Roman" w:hAnsi="Times New Roman" w:cs="Times New Roman"/>
        </w:rPr>
        <w:t xml:space="preserve">134 </w:t>
      </w:r>
      <w:r w:rsidR="00273777" w:rsidRPr="00273777">
        <w:rPr>
          <w:rFonts w:ascii="Times New Roman" w:hAnsi="Times New Roman" w:cs="Times New Roman"/>
        </w:rPr>
        <w:t>(environ 71 %) contre</w:t>
      </w:r>
      <w:r w:rsidRPr="00273777">
        <w:rPr>
          <w:rFonts w:ascii="Times New Roman" w:hAnsi="Times New Roman" w:cs="Times New Roman"/>
        </w:rPr>
        <w:t xml:space="preserve"> 54 femmes</w:t>
      </w:r>
      <w:r w:rsidR="00273777" w:rsidRPr="00273777">
        <w:rPr>
          <w:rFonts w:ascii="Times New Roman" w:hAnsi="Times New Roman" w:cs="Times New Roman"/>
        </w:rPr>
        <w:t xml:space="preserve"> (environ 29 %)</w:t>
      </w:r>
      <w:r w:rsidRPr="00273777">
        <w:rPr>
          <w:rFonts w:ascii="Times New Roman" w:hAnsi="Times New Roman" w:cs="Times New Roman"/>
        </w:rPr>
        <w:t>.</w:t>
      </w:r>
      <w:r>
        <w:rPr>
          <w:rFonts w:ascii="Times New Roman" w:hAnsi="Times New Roman" w:cs="Times New Roman"/>
        </w:rPr>
        <w:t xml:space="preserve"> </w:t>
      </w:r>
      <w:r w:rsidR="00841B8A">
        <w:rPr>
          <w:rFonts w:ascii="Times New Roman" w:hAnsi="Times New Roman" w:cs="Times New Roman"/>
        </w:rPr>
        <w:t>Les personnes de nationalité belge sont largement majoritaires : 136 prévenus (</w:t>
      </w:r>
      <w:r w:rsidR="0087082B">
        <w:rPr>
          <w:rFonts w:ascii="Times New Roman" w:hAnsi="Times New Roman" w:cs="Times New Roman"/>
        </w:rPr>
        <w:t xml:space="preserve">73 </w:t>
      </w:r>
      <w:r w:rsidR="00841B8A">
        <w:rPr>
          <w:rFonts w:ascii="Times New Roman" w:hAnsi="Times New Roman" w:cs="Times New Roman"/>
        </w:rPr>
        <w:t>%) contre 52 personnes de nationalité étrangère (</w:t>
      </w:r>
      <w:r w:rsidR="0087082B">
        <w:rPr>
          <w:rFonts w:ascii="Times New Roman" w:hAnsi="Times New Roman" w:cs="Times New Roman"/>
        </w:rPr>
        <w:t>27 %</w:t>
      </w:r>
      <w:r w:rsidR="00841B8A">
        <w:rPr>
          <w:rFonts w:ascii="Times New Roman" w:hAnsi="Times New Roman" w:cs="Times New Roman"/>
        </w:rPr>
        <w:t xml:space="preserve">). Parmi celles-ci les </w:t>
      </w:r>
      <w:r w:rsidR="0087082B">
        <w:rPr>
          <w:rFonts w:ascii="Times New Roman" w:hAnsi="Times New Roman" w:cs="Times New Roman"/>
        </w:rPr>
        <w:t>personnes de nationalité roumain</w:t>
      </w:r>
      <w:r w:rsidR="003C3BFC">
        <w:rPr>
          <w:rFonts w:ascii="Times New Roman" w:hAnsi="Times New Roman" w:cs="Times New Roman"/>
        </w:rPr>
        <w:t>e</w:t>
      </w:r>
      <w:r w:rsidR="00841B8A">
        <w:rPr>
          <w:rFonts w:ascii="Times New Roman" w:hAnsi="Times New Roman" w:cs="Times New Roman"/>
        </w:rPr>
        <w:t xml:space="preserve"> sont majoritaires (13 prévenus)</w:t>
      </w:r>
      <w:r w:rsidR="0087082B">
        <w:rPr>
          <w:rFonts w:ascii="Times New Roman" w:hAnsi="Times New Roman" w:cs="Times New Roman"/>
        </w:rPr>
        <w:t xml:space="preserve">. </w:t>
      </w:r>
      <w:r w:rsidR="00F438E4">
        <w:rPr>
          <w:rFonts w:ascii="Times New Roman" w:hAnsi="Times New Roman" w:cs="Times New Roman"/>
        </w:rPr>
        <w:t xml:space="preserve">Viennent ensuite les </w:t>
      </w:r>
      <w:r w:rsidR="003C3BFC">
        <w:rPr>
          <w:rFonts w:ascii="Times New Roman" w:hAnsi="Times New Roman" w:cs="Times New Roman"/>
        </w:rPr>
        <w:t xml:space="preserve">prévenus de nationalité </w:t>
      </w:r>
      <w:r w:rsidR="00841B8A">
        <w:rPr>
          <w:rFonts w:ascii="Times New Roman" w:hAnsi="Times New Roman" w:cs="Times New Roman"/>
        </w:rPr>
        <w:t>français</w:t>
      </w:r>
      <w:r w:rsidR="003C3BFC">
        <w:rPr>
          <w:rFonts w:ascii="Times New Roman" w:hAnsi="Times New Roman" w:cs="Times New Roman"/>
        </w:rPr>
        <w:t>e</w:t>
      </w:r>
      <w:r w:rsidR="00F438E4">
        <w:rPr>
          <w:rFonts w:ascii="Times New Roman" w:hAnsi="Times New Roman" w:cs="Times New Roman"/>
        </w:rPr>
        <w:t xml:space="preserve"> (</w:t>
      </w:r>
      <w:r w:rsidR="00841B8A">
        <w:rPr>
          <w:rFonts w:ascii="Times New Roman" w:hAnsi="Times New Roman" w:cs="Times New Roman"/>
        </w:rPr>
        <w:t>9 prévenus)</w:t>
      </w:r>
      <w:r w:rsidR="00F438E4">
        <w:rPr>
          <w:rFonts w:ascii="Times New Roman" w:hAnsi="Times New Roman" w:cs="Times New Roman"/>
        </w:rPr>
        <w:t xml:space="preserve">. </w:t>
      </w:r>
      <w:r w:rsidR="00B56E1B">
        <w:rPr>
          <w:rFonts w:ascii="Times New Roman" w:hAnsi="Times New Roman" w:cs="Times New Roman"/>
        </w:rPr>
        <w:t>Ces</w:t>
      </w:r>
      <w:r w:rsidR="003E7946">
        <w:rPr>
          <w:rFonts w:ascii="Times New Roman" w:hAnsi="Times New Roman" w:cs="Times New Roman"/>
        </w:rPr>
        <w:t xml:space="preserve"> derniers</w:t>
      </w:r>
      <w:r w:rsidR="00F438E4">
        <w:rPr>
          <w:rFonts w:ascii="Times New Roman" w:hAnsi="Times New Roman" w:cs="Times New Roman"/>
        </w:rPr>
        <w:t xml:space="preserve"> sont poursuivis </w:t>
      </w:r>
      <w:r w:rsidR="00F444EC">
        <w:rPr>
          <w:rFonts w:ascii="Times New Roman" w:hAnsi="Times New Roman" w:cs="Times New Roman"/>
        </w:rPr>
        <w:t xml:space="preserve">individuellement </w:t>
      </w:r>
      <w:r w:rsidR="00F438E4">
        <w:rPr>
          <w:rFonts w:ascii="Times New Roman" w:hAnsi="Times New Roman" w:cs="Times New Roman"/>
        </w:rPr>
        <w:t>pour différents types de faits,</w:t>
      </w:r>
      <w:r w:rsidR="003C3BFC">
        <w:rPr>
          <w:rFonts w:ascii="Times New Roman" w:hAnsi="Times New Roman" w:cs="Times New Roman"/>
        </w:rPr>
        <w:t xml:space="preserve"> </w:t>
      </w:r>
      <w:r w:rsidR="00F438E4">
        <w:rPr>
          <w:rFonts w:ascii="Times New Roman" w:hAnsi="Times New Roman" w:cs="Times New Roman"/>
        </w:rPr>
        <w:t xml:space="preserve">tous les prévenus roumains sont </w:t>
      </w:r>
      <w:r w:rsidR="003C3BFC">
        <w:rPr>
          <w:rFonts w:ascii="Times New Roman" w:hAnsi="Times New Roman" w:cs="Times New Roman"/>
        </w:rPr>
        <w:t xml:space="preserve">par contre </w:t>
      </w:r>
      <w:r w:rsidR="00F438E4">
        <w:rPr>
          <w:rFonts w:ascii="Times New Roman" w:hAnsi="Times New Roman" w:cs="Times New Roman"/>
        </w:rPr>
        <w:t xml:space="preserve">poursuivis pour </w:t>
      </w:r>
      <w:r w:rsidR="00B56E1B">
        <w:rPr>
          <w:rFonts w:ascii="Times New Roman" w:hAnsi="Times New Roman" w:cs="Times New Roman"/>
        </w:rPr>
        <w:t xml:space="preserve">la </w:t>
      </w:r>
      <w:r w:rsidR="00F438E4">
        <w:rPr>
          <w:rFonts w:ascii="Times New Roman" w:hAnsi="Times New Roman" w:cs="Times New Roman"/>
        </w:rPr>
        <w:t xml:space="preserve">participation à </w:t>
      </w:r>
      <w:r w:rsidR="00B56E1B">
        <w:rPr>
          <w:rFonts w:ascii="Times New Roman" w:hAnsi="Times New Roman" w:cs="Times New Roman"/>
        </w:rPr>
        <w:t xml:space="preserve">trois </w:t>
      </w:r>
      <w:r w:rsidR="00F438E4">
        <w:rPr>
          <w:rFonts w:ascii="Times New Roman" w:hAnsi="Times New Roman" w:cs="Times New Roman"/>
        </w:rPr>
        <w:t>rassemblements privés à caractère familial.</w:t>
      </w:r>
    </w:p>
    <w:p w14:paraId="400E1578" w14:textId="075DAE3B" w:rsidR="00BF3C7C" w:rsidRDefault="00BF3C7C" w:rsidP="009D1F33">
      <w:pPr>
        <w:jc w:val="both"/>
        <w:rPr>
          <w:rFonts w:ascii="Times New Roman" w:hAnsi="Times New Roman" w:cs="Times New Roman"/>
        </w:rPr>
      </w:pPr>
    </w:p>
    <w:p w14:paraId="23B3150E" w14:textId="255056DE" w:rsidR="00B10E1E" w:rsidRDefault="003B7021" w:rsidP="004776EC">
      <w:pPr>
        <w:jc w:val="both"/>
        <w:rPr>
          <w:rFonts w:ascii="Times New Roman" w:hAnsi="Times New Roman" w:cs="Times New Roman"/>
        </w:rPr>
      </w:pPr>
      <w:r>
        <w:rPr>
          <w:rFonts w:ascii="Times New Roman" w:hAnsi="Times New Roman" w:cs="Times New Roman"/>
        </w:rPr>
        <w:t>On constate un nombre élevé de défauts</w:t>
      </w:r>
      <w:r w:rsidR="00614B21">
        <w:rPr>
          <w:rFonts w:ascii="Times New Roman" w:hAnsi="Times New Roman" w:cs="Times New Roman"/>
        </w:rPr>
        <w:t xml:space="preserve"> : </w:t>
      </w:r>
      <w:r>
        <w:rPr>
          <w:rFonts w:ascii="Times New Roman" w:hAnsi="Times New Roman" w:cs="Times New Roman"/>
        </w:rPr>
        <w:t xml:space="preserve">dans 81 dossiers (43 %), le prévenu ne </w:t>
      </w:r>
      <w:r w:rsidR="00614B21">
        <w:rPr>
          <w:rFonts w:ascii="Times New Roman" w:hAnsi="Times New Roman" w:cs="Times New Roman"/>
        </w:rPr>
        <w:t>se présente</w:t>
      </w:r>
      <w:r>
        <w:rPr>
          <w:rFonts w:ascii="Times New Roman" w:hAnsi="Times New Roman" w:cs="Times New Roman"/>
        </w:rPr>
        <w:t xml:space="preserve"> pas </w:t>
      </w:r>
      <w:r w:rsidR="00614B21">
        <w:rPr>
          <w:rFonts w:ascii="Times New Roman" w:hAnsi="Times New Roman" w:cs="Times New Roman"/>
        </w:rPr>
        <w:t>à l’audience</w:t>
      </w:r>
      <w:r>
        <w:rPr>
          <w:rFonts w:ascii="Times New Roman" w:hAnsi="Times New Roman" w:cs="Times New Roman"/>
        </w:rPr>
        <w:t xml:space="preserve">. Si ce chiffre ne paraît pas exceptionnel devant la juridiction de police, les défauts étant nombreux en temps ordinaire, il pose question au vu des rares oppositions enregistrées dans le cadre du contentieux « Covid » entre juillet 2020 et avril 2022 (voir </w:t>
      </w:r>
      <w:r w:rsidRPr="00B32C0F">
        <w:rPr>
          <w:rFonts w:ascii="Times New Roman" w:hAnsi="Times New Roman" w:cs="Times New Roman"/>
          <w:i/>
          <w:iCs/>
        </w:rPr>
        <w:t>supra</w:t>
      </w:r>
      <w:r>
        <w:rPr>
          <w:rFonts w:ascii="Times New Roman" w:hAnsi="Times New Roman" w:cs="Times New Roman"/>
        </w:rPr>
        <w:t>, § 3, II, B). Sur les 107 prévenus qui se présentent à l’audience, la plupart</w:t>
      </w:r>
      <w:r w:rsidR="00BF3C7C">
        <w:rPr>
          <w:rFonts w:ascii="Times New Roman" w:hAnsi="Times New Roman" w:cs="Times New Roman"/>
        </w:rPr>
        <w:t xml:space="preserve"> se présente</w:t>
      </w:r>
      <w:r>
        <w:rPr>
          <w:rFonts w:ascii="Times New Roman" w:hAnsi="Times New Roman" w:cs="Times New Roman"/>
        </w:rPr>
        <w:t>nt</w:t>
      </w:r>
      <w:r w:rsidR="00BF3C7C">
        <w:rPr>
          <w:rFonts w:ascii="Times New Roman" w:hAnsi="Times New Roman" w:cs="Times New Roman"/>
        </w:rPr>
        <w:t xml:space="preserve"> seuls</w:t>
      </w:r>
      <w:r>
        <w:rPr>
          <w:rFonts w:ascii="Times New Roman" w:hAnsi="Times New Roman" w:cs="Times New Roman"/>
        </w:rPr>
        <w:t xml:space="preserve"> </w:t>
      </w:r>
      <w:r>
        <w:rPr>
          <w:rFonts w:ascii="Times New Roman" w:hAnsi="Times New Roman" w:cs="Times New Roman"/>
        </w:rPr>
        <w:lastRenderedPageBreak/>
        <w:t>(71 d’entre eux)</w:t>
      </w:r>
      <w:r w:rsidR="00BF3C7C">
        <w:rPr>
          <w:rFonts w:ascii="Times New Roman" w:hAnsi="Times New Roman" w:cs="Times New Roman"/>
        </w:rPr>
        <w:t xml:space="preserve">, </w:t>
      </w:r>
      <w:r>
        <w:rPr>
          <w:rFonts w:ascii="Times New Roman" w:hAnsi="Times New Roman" w:cs="Times New Roman"/>
        </w:rPr>
        <w:t xml:space="preserve">et </w:t>
      </w:r>
      <w:r w:rsidR="00BF3C7C">
        <w:rPr>
          <w:rFonts w:ascii="Times New Roman" w:hAnsi="Times New Roman" w:cs="Times New Roman"/>
        </w:rPr>
        <w:t>les plus jeunes sont parfois accompagné</w:t>
      </w:r>
      <w:r w:rsidR="00440B9B">
        <w:rPr>
          <w:rFonts w:ascii="Times New Roman" w:hAnsi="Times New Roman" w:cs="Times New Roman"/>
        </w:rPr>
        <w:t>s</w:t>
      </w:r>
      <w:r w:rsidR="00BF3C7C">
        <w:rPr>
          <w:rFonts w:ascii="Times New Roman" w:hAnsi="Times New Roman" w:cs="Times New Roman"/>
        </w:rPr>
        <w:t xml:space="preserve"> de leurs parents. </w:t>
      </w:r>
      <w:r w:rsidR="00440B9B">
        <w:rPr>
          <w:rFonts w:ascii="Times New Roman" w:hAnsi="Times New Roman" w:cs="Times New Roman"/>
        </w:rPr>
        <w:t xml:space="preserve">Dans un cas, un prévenu qui ne parle pas français est accompagné de sa </w:t>
      </w:r>
      <w:r w:rsidR="00C74EE4">
        <w:rPr>
          <w:rFonts w:ascii="Times New Roman" w:hAnsi="Times New Roman" w:cs="Times New Roman"/>
        </w:rPr>
        <w:t>femme</w:t>
      </w:r>
      <w:r w:rsidR="00440B9B">
        <w:rPr>
          <w:rFonts w:ascii="Times New Roman" w:hAnsi="Times New Roman" w:cs="Times New Roman"/>
        </w:rPr>
        <w:t xml:space="preserve"> qui traduit les échanges. </w:t>
      </w:r>
    </w:p>
    <w:p w14:paraId="0B8DB77D" w14:textId="77777777" w:rsidR="00B10E1E" w:rsidRDefault="00B10E1E" w:rsidP="004776EC">
      <w:pPr>
        <w:jc w:val="both"/>
        <w:rPr>
          <w:rFonts w:ascii="Times New Roman" w:hAnsi="Times New Roman" w:cs="Times New Roman"/>
        </w:rPr>
      </w:pPr>
    </w:p>
    <w:p w14:paraId="7E097D54" w14:textId="5DB5CB2C" w:rsidR="00440B9B" w:rsidRDefault="000A3B66" w:rsidP="004776EC">
      <w:pPr>
        <w:jc w:val="both"/>
        <w:rPr>
          <w:rFonts w:ascii="Times New Roman" w:hAnsi="Times New Roman" w:cs="Times New Roman"/>
        </w:rPr>
      </w:pPr>
      <w:r>
        <w:rPr>
          <w:rFonts w:ascii="Times New Roman" w:hAnsi="Times New Roman" w:cs="Times New Roman"/>
        </w:rPr>
        <w:t xml:space="preserve">Beaucoup de </w:t>
      </w:r>
      <w:r w:rsidR="00440B9B">
        <w:rPr>
          <w:rFonts w:ascii="Times New Roman" w:hAnsi="Times New Roman" w:cs="Times New Roman"/>
        </w:rPr>
        <w:t xml:space="preserve">personnes qui comparaissent </w:t>
      </w:r>
      <w:r w:rsidR="00462C31">
        <w:rPr>
          <w:rFonts w:ascii="Times New Roman" w:hAnsi="Times New Roman" w:cs="Times New Roman"/>
        </w:rPr>
        <w:t xml:space="preserve">semblent </w:t>
      </w:r>
      <w:r w:rsidR="000E505F">
        <w:rPr>
          <w:rFonts w:ascii="Times New Roman" w:hAnsi="Times New Roman" w:cs="Times New Roman"/>
        </w:rPr>
        <w:t xml:space="preserve">n’avoir aucune </w:t>
      </w:r>
      <w:r w:rsidR="00440B9B">
        <w:rPr>
          <w:rFonts w:ascii="Times New Roman" w:hAnsi="Times New Roman" w:cs="Times New Roman"/>
        </w:rPr>
        <w:t xml:space="preserve">expérience </w:t>
      </w:r>
      <w:r w:rsidR="000E505F">
        <w:rPr>
          <w:rFonts w:ascii="Times New Roman" w:hAnsi="Times New Roman" w:cs="Times New Roman"/>
        </w:rPr>
        <w:t>d’un tribunal</w:t>
      </w:r>
      <w:r w:rsidR="00462C31">
        <w:rPr>
          <w:rFonts w:ascii="Times New Roman" w:hAnsi="Times New Roman" w:cs="Times New Roman"/>
        </w:rPr>
        <w:t xml:space="preserve"> en tant que prévenu</w:t>
      </w:r>
      <w:r w:rsidR="00A853DF">
        <w:rPr>
          <w:rFonts w:ascii="Times New Roman" w:hAnsi="Times New Roman" w:cs="Times New Roman"/>
        </w:rPr>
        <w:t>e</w:t>
      </w:r>
      <w:r w:rsidR="00462C31">
        <w:rPr>
          <w:rFonts w:ascii="Times New Roman" w:hAnsi="Times New Roman" w:cs="Times New Roman"/>
        </w:rPr>
        <w:t>s</w:t>
      </w:r>
      <w:r w:rsidR="00440B9B" w:rsidRPr="00A97804">
        <w:rPr>
          <w:rFonts w:ascii="Times New Roman" w:hAnsi="Times New Roman" w:cs="Times New Roman"/>
        </w:rPr>
        <w:t xml:space="preserve">, </w:t>
      </w:r>
      <w:r w:rsidR="00462C31">
        <w:rPr>
          <w:rFonts w:ascii="Times New Roman" w:hAnsi="Times New Roman" w:cs="Times New Roman"/>
        </w:rPr>
        <w:t xml:space="preserve">et </w:t>
      </w:r>
      <w:r w:rsidR="00440B9B" w:rsidRPr="00A97804">
        <w:rPr>
          <w:rFonts w:ascii="Times New Roman" w:hAnsi="Times New Roman" w:cs="Times New Roman"/>
        </w:rPr>
        <w:t>la majorité d’e</w:t>
      </w:r>
      <w:r w:rsidR="00FA1226" w:rsidRPr="00A97804">
        <w:rPr>
          <w:rFonts w:ascii="Times New Roman" w:hAnsi="Times New Roman" w:cs="Times New Roman"/>
        </w:rPr>
        <w:t>ntre</w:t>
      </w:r>
      <w:r w:rsidR="00440B9B" w:rsidRPr="00A97804">
        <w:rPr>
          <w:rFonts w:ascii="Times New Roman" w:hAnsi="Times New Roman" w:cs="Times New Roman"/>
        </w:rPr>
        <w:t xml:space="preserve"> e</w:t>
      </w:r>
      <w:r w:rsidR="00FA1226" w:rsidRPr="00A97804">
        <w:rPr>
          <w:rFonts w:ascii="Times New Roman" w:hAnsi="Times New Roman" w:cs="Times New Roman"/>
        </w:rPr>
        <w:t>lles</w:t>
      </w:r>
      <w:r w:rsidR="00440B9B" w:rsidRPr="00A97804">
        <w:rPr>
          <w:rFonts w:ascii="Times New Roman" w:hAnsi="Times New Roman" w:cs="Times New Roman"/>
        </w:rPr>
        <w:t xml:space="preserve"> n’</w:t>
      </w:r>
      <w:r w:rsidR="003F4CD2" w:rsidRPr="00A97804">
        <w:rPr>
          <w:rFonts w:ascii="Times New Roman" w:hAnsi="Times New Roman" w:cs="Times New Roman"/>
        </w:rPr>
        <w:t>a</w:t>
      </w:r>
      <w:r w:rsidR="00440B9B" w:rsidRPr="00A97804">
        <w:rPr>
          <w:rFonts w:ascii="Times New Roman" w:hAnsi="Times New Roman" w:cs="Times New Roman"/>
        </w:rPr>
        <w:t xml:space="preserve"> pas d’antécédents judiciaires</w:t>
      </w:r>
      <w:r w:rsidR="00AF394D" w:rsidRPr="00A97804">
        <w:rPr>
          <w:rStyle w:val="Appelnotedebasdep"/>
          <w:rFonts w:ascii="Times New Roman" w:hAnsi="Times New Roman" w:cs="Times New Roman"/>
        </w:rPr>
        <w:footnoteReference w:id="46"/>
      </w:r>
      <w:r w:rsidR="00440B9B" w:rsidRPr="00A97804">
        <w:rPr>
          <w:rFonts w:ascii="Times New Roman" w:hAnsi="Times New Roman" w:cs="Times New Roman"/>
        </w:rPr>
        <w:t>.</w:t>
      </w:r>
      <w:r w:rsidR="002C5A03" w:rsidRPr="00A97804">
        <w:rPr>
          <w:rFonts w:ascii="Times New Roman" w:hAnsi="Times New Roman" w:cs="Times New Roman"/>
        </w:rPr>
        <w:t xml:space="preserve"> </w:t>
      </w:r>
      <w:r w:rsidR="00440B9B" w:rsidRPr="00A97804">
        <w:rPr>
          <w:rFonts w:ascii="Times New Roman" w:hAnsi="Times New Roman" w:cs="Times New Roman"/>
        </w:rPr>
        <w:t>Ceci a pour conséquence q</w:t>
      </w:r>
      <w:r w:rsidR="00440B9B">
        <w:rPr>
          <w:rFonts w:ascii="Times New Roman" w:hAnsi="Times New Roman" w:cs="Times New Roman"/>
        </w:rPr>
        <w:t>ue les implications de la procédure, et d’une éventuelle condamnation, n</w:t>
      </w:r>
      <w:r w:rsidR="003B7021">
        <w:rPr>
          <w:rFonts w:ascii="Times New Roman" w:hAnsi="Times New Roman" w:cs="Times New Roman"/>
        </w:rPr>
        <w:t>e sont</w:t>
      </w:r>
      <w:r w:rsidR="00440B9B">
        <w:rPr>
          <w:rFonts w:ascii="Times New Roman" w:hAnsi="Times New Roman" w:cs="Times New Roman"/>
        </w:rPr>
        <w:t xml:space="preserve"> pas </w:t>
      </w:r>
      <w:r w:rsidR="003B7021">
        <w:rPr>
          <w:rFonts w:ascii="Times New Roman" w:hAnsi="Times New Roman" w:cs="Times New Roman"/>
        </w:rPr>
        <w:t xml:space="preserve">nécessairement </w:t>
      </w:r>
      <w:r w:rsidR="00440B9B">
        <w:rPr>
          <w:rFonts w:ascii="Times New Roman" w:hAnsi="Times New Roman" w:cs="Times New Roman"/>
        </w:rPr>
        <w:t>claire</w:t>
      </w:r>
      <w:r w:rsidR="003B7021">
        <w:rPr>
          <w:rFonts w:ascii="Times New Roman" w:hAnsi="Times New Roman" w:cs="Times New Roman"/>
        </w:rPr>
        <w:t>s</w:t>
      </w:r>
      <w:r w:rsidR="00440B9B">
        <w:rPr>
          <w:rFonts w:ascii="Times New Roman" w:hAnsi="Times New Roman" w:cs="Times New Roman"/>
        </w:rPr>
        <w:t xml:space="preserve"> pour </w:t>
      </w:r>
      <w:r w:rsidR="00A70BC2">
        <w:rPr>
          <w:rFonts w:ascii="Times New Roman" w:hAnsi="Times New Roman" w:cs="Times New Roman"/>
        </w:rPr>
        <w:t>elles</w:t>
      </w:r>
      <w:r w:rsidR="00440B9B">
        <w:rPr>
          <w:rFonts w:ascii="Times New Roman" w:hAnsi="Times New Roman" w:cs="Times New Roman"/>
        </w:rPr>
        <w:t xml:space="preserve">. </w:t>
      </w:r>
      <w:r w:rsidR="00A70BC2">
        <w:rPr>
          <w:rFonts w:ascii="Times New Roman" w:hAnsi="Times New Roman" w:cs="Times New Roman"/>
        </w:rPr>
        <w:t>Elles</w:t>
      </w:r>
      <w:r w:rsidR="004776EC">
        <w:rPr>
          <w:rFonts w:ascii="Times New Roman" w:hAnsi="Times New Roman" w:cs="Times New Roman"/>
        </w:rPr>
        <w:t xml:space="preserve"> sont en général très surpris</w:t>
      </w:r>
      <w:r w:rsidR="00A70BC2">
        <w:rPr>
          <w:rFonts w:ascii="Times New Roman" w:hAnsi="Times New Roman" w:cs="Times New Roman"/>
        </w:rPr>
        <w:t>es</w:t>
      </w:r>
      <w:r w:rsidR="004776EC">
        <w:rPr>
          <w:rFonts w:ascii="Times New Roman" w:hAnsi="Times New Roman" w:cs="Times New Roman"/>
        </w:rPr>
        <w:t xml:space="preserve"> des montants de l’amende encourue et des frais judiciaires</w:t>
      </w:r>
      <w:r w:rsidR="004776EC">
        <w:rPr>
          <w:rStyle w:val="Appelnotedebasdep"/>
          <w:rFonts w:ascii="Times New Roman" w:hAnsi="Times New Roman" w:cs="Times New Roman"/>
        </w:rPr>
        <w:footnoteReference w:id="47"/>
      </w:r>
      <w:r w:rsidR="004776EC">
        <w:rPr>
          <w:rFonts w:ascii="Times New Roman" w:hAnsi="Times New Roman" w:cs="Times New Roman"/>
        </w:rPr>
        <w:t>, réalisant l’ampleur de ceux-ci à l’audience.</w:t>
      </w:r>
      <w:r w:rsidR="00B10E1E">
        <w:rPr>
          <w:rFonts w:ascii="Times New Roman" w:hAnsi="Times New Roman" w:cs="Times New Roman"/>
        </w:rPr>
        <w:t xml:space="preserve"> </w:t>
      </w:r>
      <w:r w:rsidR="0082300A">
        <w:rPr>
          <w:rFonts w:ascii="Times New Roman" w:hAnsi="Times New Roman" w:cs="Times New Roman"/>
        </w:rPr>
        <w:t xml:space="preserve">Plusieurs évoquent une situation financière difficile. </w:t>
      </w:r>
      <w:r w:rsidR="00A70BC2">
        <w:rPr>
          <w:rFonts w:ascii="Times New Roman" w:hAnsi="Times New Roman" w:cs="Times New Roman"/>
        </w:rPr>
        <w:t>Les prévenus</w:t>
      </w:r>
      <w:r w:rsidR="00440B9B">
        <w:rPr>
          <w:rFonts w:ascii="Times New Roman" w:hAnsi="Times New Roman" w:cs="Times New Roman"/>
        </w:rPr>
        <w:t xml:space="preserve"> ne sont pas non plus </w:t>
      </w:r>
      <w:r w:rsidR="003B7021">
        <w:rPr>
          <w:rFonts w:ascii="Times New Roman" w:hAnsi="Times New Roman" w:cs="Times New Roman"/>
        </w:rPr>
        <w:t>toujours</w:t>
      </w:r>
      <w:r w:rsidR="00440B9B">
        <w:rPr>
          <w:rFonts w:ascii="Times New Roman" w:hAnsi="Times New Roman" w:cs="Times New Roman"/>
        </w:rPr>
        <w:t xml:space="preserve"> au courant des différentes demandes qui peuvent être adressées au juge</w:t>
      </w:r>
      <w:r w:rsidR="00FB0C81">
        <w:rPr>
          <w:rFonts w:ascii="Times New Roman" w:hAnsi="Times New Roman" w:cs="Times New Roman"/>
        </w:rPr>
        <w:t xml:space="preserve"> </w:t>
      </w:r>
      <w:r w:rsidR="00440B9B">
        <w:rPr>
          <w:rFonts w:ascii="Times New Roman" w:hAnsi="Times New Roman" w:cs="Times New Roman"/>
        </w:rPr>
        <w:t>: suspension du prononcé, peine de travail</w:t>
      </w:r>
      <w:r w:rsidR="00671EC1">
        <w:rPr>
          <w:rFonts w:ascii="Times New Roman" w:hAnsi="Times New Roman" w:cs="Times New Roman"/>
        </w:rPr>
        <w:t>,</w:t>
      </w:r>
      <w:r w:rsidR="00440B9B">
        <w:rPr>
          <w:rFonts w:ascii="Times New Roman" w:hAnsi="Times New Roman" w:cs="Times New Roman"/>
        </w:rPr>
        <w:t xml:space="preserve"> ou sursis. Il arrive </w:t>
      </w:r>
      <w:r w:rsidR="007A16FA">
        <w:rPr>
          <w:rFonts w:ascii="Times New Roman" w:hAnsi="Times New Roman" w:cs="Times New Roman"/>
        </w:rPr>
        <w:t xml:space="preserve">alors </w:t>
      </w:r>
      <w:r w:rsidR="00440B9B">
        <w:rPr>
          <w:rFonts w:ascii="Times New Roman" w:hAnsi="Times New Roman" w:cs="Times New Roman"/>
        </w:rPr>
        <w:t>que le juge leur explique la procédure</w:t>
      </w:r>
      <w:r w:rsidR="00671EC1">
        <w:rPr>
          <w:rFonts w:ascii="Times New Roman" w:hAnsi="Times New Roman" w:cs="Times New Roman"/>
        </w:rPr>
        <w:t xml:space="preserve">, </w:t>
      </w:r>
      <w:r w:rsidR="00440B9B">
        <w:rPr>
          <w:rFonts w:ascii="Times New Roman" w:hAnsi="Times New Roman" w:cs="Times New Roman"/>
        </w:rPr>
        <w:t xml:space="preserve">les </w:t>
      </w:r>
      <w:r w:rsidR="008867A4">
        <w:rPr>
          <w:rFonts w:ascii="Times New Roman" w:hAnsi="Times New Roman" w:cs="Times New Roman"/>
        </w:rPr>
        <w:t>différentes décisions possibles</w:t>
      </w:r>
      <w:r w:rsidR="00671EC1">
        <w:rPr>
          <w:rFonts w:ascii="Times New Roman" w:hAnsi="Times New Roman" w:cs="Times New Roman"/>
        </w:rPr>
        <w:t xml:space="preserve">, et leurs implications. </w:t>
      </w:r>
      <w:r w:rsidR="00273777">
        <w:rPr>
          <w:rFonts w:ascii="Times New Roman" w:hAnsi="Times New Roman" w:cs="Times New Roman"/>
        </w:rPr>
        <w:t xml:space="preserve">Un avocat est présent dans </w:t>
      </w:r>
      <w:r w:rsidR="00671EC1">
        <w:rPr>
          <w:rFonts w:ascii="Times New Roman" w:hAnsi="Times New Roman" w:cs="Times New Roman"/>
        </w:rPr>
        <w:t xml:space="preserve">seulement </w:t>
      </w:r>
      <w:r w:rsidR="00273777">
        <w:rPr>
          <w:rFonts w:ascii="Times New Roman" w:hAnsi="Times New Roman" w:cs="Times New Roman"/>
        </w:rPr>
        <w:t>36 affaires :</w:t>
      </w:r>
      <w:r w:rsidR="00671EC1" w:rsidRPr="00671EC1">
        <w:rPr>
          <w:rFonts w:ascii="Times New Roman" w:hAnsi="Times New Roman" w:cs="Times New Roman"/>
        </w:rPr>
        <w:t xml:space="preserve"> </w:t>
      </w:r>
      <w:r w:rsidR="00671EC1">
        <w:rPr>
          <w:rFonts w:ascii="Times New Roman" w:hAnsi="Times New Roman" w:cs="Times New Roman"/>
        </w:rPr>
        <w:t>d</w:t>
      </w:r>
      <w:r w:rsidR="00671EC1" w:rsidRPr="00273777">
        <w:rPr>
          <w:rFonts w:ascii="Times New Roman" w:hAnsi="Times New Roman" w:cs="Times New Roman"/>
        </w:rPr>
        <w:t xml:space="preserve">ans 23 </w:t>
      </w:r>
      <w:r w:rsidR="00671EC1">
        <w:rPr>
          <w:rFonts w:ascii="Times New Roman" w:hAnsi="Times New Roman" w:cs="Times New Roman"/>
        </w:rPr>
        <w:t>cas</w:t>
      </w:r>
      <w:r w:rsidR="00273777">
        <w:rPr>
          <w:rFonts w:ascii="Times New Roman" w:hAnsi="Times New Roman" w:cs="Times New Roman"/>
        </w:rPr>
        <w:t xml:space="preserve"> il </w:t>
      </w:r>
      <w:r w:rsidR="00671EC1">
        <w:rPr>
          <w:rFonts w:ascii="Times New Roman" w:hAnsi="Times New Roman" w:cs="Times New Roman"/>
        </w:rPr>
        <w:t>assiste</w:t>
      </w:r>
      <w:r w:rsidR="00273777">
        <w:rPr>
          <w:rFonts w:ascii="Times New Roman" w:hAnsi="Times New Roman" w:cs="Times New Roman"/>
        </w:rPr>
        <w:t xml:space="preserve"> le prévenu</w:t>
      </w:r>
      <w:r w:rsidR="00196637" w:rsidRPr="00273777">
        <w:rPr>
          <w:rStyle w:val="Appelnotedebasdep"/>
          <w:rFonts w:ascii="Times New Roman" w:hAnsi="Times New Roman" w:cs="Times New Roman"/>
        </w:rPr>
        <w:footnoteReference w:id="48"/>
      </w:r>
      <w:r w:rsidR="00273777">
        <w:rPr>
          <w:rFonts w:ascii="Times New Roman" w:hAnsi="Times New Roman" w:cs="Times New Roman"/>
        </w:rPr>
        <w:t>, et dans 13 cas il</w:t>
      </w:r>
      <w:r w:rsidR="00196637" w:rsidRPr="00273777">
        <w:rPr>
          <w:rFonts w:ascii="Times New Roman" w:hAnsi="Times New Roman" w:cs="Times New Roman"/>
        </w:rPr>
        <w:t xml:space="preserve"> vient seul et représente son client.</w:t>
      </w:r>
    </w:p>
    <w:p w14:paraId="2578B2BA" w14:textId="77777777" w:rsidR="003B3739" w:rsidRPr="000F15E5" w:rsidRDefault="003B3739" w:rsidP="00927891">
      <w:pPr>
        <w:jc w:val="both"/>
        <w:rPr>
          <w:rFonts w:ascii="Times New Roman" w:eastAsia="Times New Roman" w:hAnsi="Times New Roman" w:cs="Times New Roman"/>
          <w:lang w:eastAsia="fr-FR"/>
        </w:rPr>
      </w:pPr>
    </w:p>
    <w:p w14:paraId="4D0A5A6A" w14:textId="77777777" w:rsidR="002C7FFE" w:rsidRPr="001C367E" w:rsidRDefault="002C7FFE" w:rsidP="009C698B">
      <w:pPr>
        <w:pStyle w:val="Paragraphedeliste"/>
        <w:numPr>
          <w:ilvl w:val="0"/>
          <w:numId w:val="4"/>
        </w:numPr>
        <w:jc w:val="both"/>
        <w:rPr>
          <w:rFonts w:ascii="Times New Roman" w:hAnsi="Times New Roman" w:cs="Times New Roman"/>
          <w:b/>
          <w:bCs/>
          <w:sz w:val="20"/>
          <w:szCs w:val="20"/>
        </w:rPr>
      </w:pPr>
      <w:r w:rsidRPr="001C367E">
        <w:rPr>
          <w:rFonts w:ascii="Times New Roman" w:hAnsi="Times New Roman" w:cs="Times New Roman"/>
          <w:b/>
          <w:bCs/>
          <w:sz w:val="20"/>
          <w:szCs w:val="20"/>
        </w:rPr>
        <w:t>Décisions rendues</w:t>
      </w:r>
    </w:p>
    <w:p w14:paraId="1E6C09F4" w14:textId="77777777" w:rsidR="002C7FFE" w:rsidRPr="000F15E5" w:rsidRDefault="002C7FFE" w:rsidP="00C000EA">
      <w:pPr>
        <w:rPr>
          <w:rFonts w:ascii="Times New Roman" w:eastAsia="Times New Roman" w:hAnsi="Times New Roman" w:cs="Times New Roman"/>
          <w:lang w:eastAsia="fr-FR"/>
        </w:rPr>
      </w:pPr>
    </w:p>
    <w:p w14:paraId="64EE4781" w14:textId="7B49EF8A" w:rsidR="00C23865" w:rsidRDefault="00565582" w:rsidP="009A2380">
      <w:pPr>
        <w:jc w:val="both"/>
        <w:rPr>
          <w:rFonts w:ascii="Times New Roman" w:hAnsi="Times New Roman" w:cs="Times New Roman"/>
        </w:rPr>
      </w:pPr>
      <w:r>
        <w:rPr>
          <w:rFonts w:ascii="Times New Roman" w:hAnsi="Times New Roman" w:cs="Times New Roman"/>
        </w:rPr>
        <w:t>Tant l</w:t>
      </w:r>
      <w:r w:rsidR="00F61C92">
        <w:rPr>
          <w:rFonts w:ascii="Times New Roman" w:hAnsi="Times New Roman" w:cs="Times New Roman"/>
        </w:rPr>
        <w:t>’</w:t>
      </w:r>
      <w:r w:rsidR="00C740E8" w:rsidRPr="00C740E8">
        <w:rPr>
          <w:rFonts w:ascii="Times New Roman" w:hAnsi="Times New Roman" w:cs="Times New Roman"/>
        </w:rPr>
        <w:t xml:space="preserve">observation des audiences </w:t>
      </w:r>
      <w:r>
        <w:rPr>
          <w:rFonts w:ascii="Times New Roman" w:hAnsi="Times New Roman" w:cs="Times New Roman"/>
        </w:rPr>
        <w:t>que</w:t>
      </w:r>
      <w:r w:rsidR="00C740E8" w:rsidRPr="00C740E8">
        <w:rPr>
          <w:rFonts w:ascii="Times New Roman" w:hAnsi="Times New Roman" w:cs="Times New Roman"/>
        </w:rPr>
        <w:t xml:space="preserve"> la lecture des jugements rendus ont montré l</w:t>
      </w:r>
      <w:r w:rsidR="00F61C92">
        <w:rPr>
          <w:rFonts w:ascii="Times New Roman" w:hAnsi="Times New Roman" w:cs="Times New Roman"/>
        </w:rPr>
        <w:t>’</w:t>
      </w:r>
      <w:r w:rsidR="002C469F">
        <w:rPr>
          <w:rFonts w:ascii="Times New Roman" w:hAnsi="Times New Roman" w:cs="Times New Roman"/>
        </w:rPr>
        <w:t>é</w:t>
      </w:r>
      <w:r w:rsidR="00C740E8" w:rsidRPr="00C740E8">
        <w:rPr>
          <w:rFonts w:ascii="Times New Roman" w:hAnsi="Times New Roman" w:cs="Times New Roman"/>
        </w:rPr>
        <w:t>mergence d</w:t>
      </w:r>
      <w:r>
        <w:rPr>
          <w:rFonts w:ascii="Times New Roman" w:hAnsi="Times New Roman" w:cs="Times New Roman"/>
        </w:rPr>
        <w:t>’</w:t>
      </w:r>
      <w:r w:rsidR="00C740E8" w:rsidRPr="00C740E8">
        <w:rPr>
          <w:rFonts w:ascii="Times New Roman" w:hAnsi="Times New Roman" w:cs="Times New Roman"/>
        </w:rPr>
        <w:t xml:space="preserve">une tarification des </w:t>
      </w:r>
      <w:r w:rsidR="00F61C92">
        <w:rPr>
          <w:rFonts w:ascii="Times New Roman" w:hAnsi="Times New Roman" w:cs="Times New Roman"/>
        </w:rPr>
        <w:t>comportements poursuivis</w:t>
      </w:r>
      <w:r>
        <w:rPr>
          <w:rFonts w:ascii="Times New Roman" w:hAnsi="Times New Roman" w:cs="Times New Roman"/>
        </w:rPr>
        <w:t>, l</w:t>
      </w:r>
      <w:r w:rsidR="00F61C92">
        <w:rPr>
          <w:rFonts w:ascii="Times New Roman" w:hAnsi="Times New Roman" w:cs="Times New Roman"/>
        </w:rPr>
        <w:t>argement</w:t>
      </w:r>
      <w:r w:rsidR="00C740E8" w:rsidRPr="00C740E8">
        <w:rPr>
          <w:rFonts w:ascii="Times New Roman" w:hAnsi="Times New Roman" w:cs="Times New Roman"/>
        </w:rPr>
        <w:t xml:space="preserve"> déterminée par la valeur morale </w:t>
      </w:r>
      <w:r w:rsidR="002C469F">
        <w:rPr>
          <w:rFonts w:ascii="Times New Roman" w:hAnsi="Times New Roman" w:cs="Times New Roman"/>
        </w:rPr>
        <w:t xml:space="preserve">attribuée </w:t>
      </w:r>
      <w:r w:rsidR="00C740E8" w:rsidRPr="00C740E8">
        <w:rPr>
          <w:rFonts w:ascii="Times New Roman" w:hAnsi="Times New Roman" w:cs="Times New Roman"/>
        </w:rPr>
        <w:t xml:space="preserve">aux infractions </w:t>
      </w:r>
      <w:r w:rsidR="00F61C92">
        <w:rPr>
          <w:rFonts w:ascii="Times New Roman" w:hAnsi="Times New Roman" w:cs="Times New Roman"/>
        </w:rPr>
        <w:t>« </w:t>
      </w:r>
      <w:r w:rsidR="00C740E8" w:rsidRPr="00C740E8">
        <w:rPr>
          <w:rFonts w:ascii="Times New Roman" w:hAnsi="Times New Roman" w:cs="Times New Roman"/>
        </w:rPr>
        <w:t>Covid</w:t>
      </w:r>
      <w:r>
        <w:rPr>
          <w:rFonts w:ascii="Times New Roman" w:hAnsi="Times New Roman" w:cs="Times New Roman"/>
        </w:rPr>
        <w:t xml:space="preserve"> </w:t>
      </w:r>
      <w:r w:rsidR="00F61C92">
        <w:rPr>
          <w:rFonts w:ascii="Times New Roman" w:hAnsi="Times New Roman" w:cs="Times New Roman"/>
        </w:rPr>
        <w:t>»</w:t>
      </w:r>
      <w:r w:rsidR="00C740E8" w:rsidRPr="00C740E8">
        <w:rPr>
          <w:rFonts w:ascii="Times New Roman" w:hAnsi="Times New Roman" w:cs="Times New Roman"/>
        </w:rPr>
        <w:t>.</w:t>
      </w:r>
      <w:r w:rsidR="00F61C92">
        <w:rPr>
          <w:rFonts w:ascii="Times New Roman" w:hAnsi="Times New Roman" w:cs="Times New Roman"/>
        </w:rPr>
        <w:t xml:space="preserve"> En effet, si </w:t>
      </w:r>
      <w:r w:rsidR="002C469F">
        <w:rPr>
          <w:rFonts w:ascii="Times New Roman" w:hAnsi="Times New Roman" w:cs="Times New Roman"/>
        </w:rPr>
        <w:t xml:space="preserve">les éléments de défense présentés à l’audience et </w:t>
      </w:r>
      <w:r>
        <w:rPr>
          <w:rFonts w:ascii="Times New Roman" w:hAnsi="Times New Roman" w:cs="Times New Roman"/>
        </w:rPr>
        <w:t>l’existence ou non d’antécédents judicaires dans le chef des prévenus</w:t>
      </w:r>
      <w:r w:rsidR="002C469F">
        <w:rPr>
          <w:rFonts w:ascii="Times New Roman" w:hAnsi="Times New Roman" w:cs="Times New Roman"/>
        </w:rPr>
        <w:t xml:space="preserve"> ont un impact sur la décision rendue</w:t>
      </w:r>
      <w:r w:rsidR="007F02F2">
        <w:rPr>
          <w:rStyle w:val="Appelnotedebasdep"/>
          <w:rFonts w:ascii="Times New Roman" w:hAnsi="Times New Roman" w:cs="Times New Roman"/>
        </w:rPr>
        <w:footnoteReference w:id="49"/>
      </w:r>
      <w:r w:rsidR="002C469F">
        <w:rPr>
          <w:rFonts w:ascii="Times New Roman" w:hAnsi="Times New Roman" w:cs="Times New Roman"/>
        </w:rPr>
        <w:t>,</w:t>
      </w:r>
      <w:r w:rsidR="00D06A84">
        <w:rPr>
          <w:rFonts w:ascii="Times New Roman" w:hAnsi="Times New Roman" w:cs="Times New Roman"/>
        </w:rPr>
        <w:t xml:space="preserve"> la gravité alléguée des </w:t>
      </w:r>
      <w:r w:rsidR="0027276B">
        <w:rPr>
          <w:rFonts w:ascii="Times New Roman" w:hAnsi="Times New Roman" w:cs="Times New Roman"/>
        </w:rPr>
        <w:t xml:space="preserve">différentes </w:t>
      </w:r>
      <w:r w:rsidR="00D06A84">
        <w:rPr>
          <w:rFonts w:ascii="Times New Roman" w:hAnsi="Times New Roman" w:cs="Times New Roman"/>
        </w:rPr>
        <w:t xml:space="preserve">infractions « Covid » </w:t>
      </w:r>
      <w:r w:rsidR="00257E7C">
        <w:rPr>
          <w:rFonts w:ascii="Times New Roman" w:hAnsi="Times New Roman" w:cs="Times New Roman"/>
        </w:rPr>
        <w:t>a une part essentielle</w:t>
      </w:r>
      <w:r w:rsidR="006A3304">
        <w:rPr>
          <w:rFonts w:ascii="Times New Roman" w:hAnsi="Times New Roman" w:cs="Times New Roman"/>
        </w:rPr>
        <w:t xml:space="preserve"> </w:t>
      </w:r>
      <w:r w:rsidR="009C7E64">
        <w:rPr>
          <w:rFonts w:ascii="Times New Roman" w:hAnsi="Times New Roman" w:cs="Times New Roman"/>
        </w:rPr>
        <w:t>dans la motivation</w:t>
      </w:r>
      <w:r w:rsidR="006A3304">
        <w:rPr>
          <w:rFonts w:ascii="Times New Roman" w:hAnsi="Times New Roman" w:cs="Times New Roman"/>
        </w:rPr>
        <w:t xml:space="preserve"> orale </w:t>
      </w:r>
      <w:r w:rsidR="00A903F4">
        <w:rPr>
          <w:rFonts w:ascii="Times New Roman" w:hAnsi="Times New Roman" w:cs="Times New Roman"/>
        </w:rPr>
        <w:t xml:space="preserve">des </w:t>
      </w:r>
      <w:r w:rsidR="00C23865">
        <w:rPr>
          <w:rFonts w:ascii="Times New Roman" w:hAnsi="Times New Roman" w:cs="Times New Roman"/>
        </w:rPr>
        <w:t>décisions</w:t>
      </w:r>
      <w:r w:rsidR="006A3304">
        <w:rPr>
          <w:rFonts w:ascii="Times New Roman" w:hAnsi="Times New Roman" w:cs="Times New Roman"/>
        </w:rPr>
        <w:t xml:space="preserve">. </w:t>
      </w:r>
      <w:r w:rsidR="00F94DD3">
        <w:rPr>
          <w:rFonts w:ascii="Times New Roman" w:hAnsi="Times New Roman" w:cs="Times New Roman"/>
        </w:rPr>
        <w:t>Le tableau qui suit reprend le type de décisions rendues par le tribunal entre le 15 février 2022 et le 29 mars 2022.</w:t>
      </w:r>
    </w:p>
    <w:p w14:paraId="5E7772CC" w14:textId="77777777" w:rsidR="002C126A" w:rsidRDefault="002C126A" w:rsidP="009A2380">
      <w:pPr>
        <w:jc w:val="both"/>
        <w:rPr>
          <w:rFonts w:ascii="Times New Roman" w:hAnsi="Times New Roman" w:cs="Times New Roman"/>
        </w:rPr>
      </w:pPr>
    </w:p>
    <w:p w14:paraId="70444135" w14:textId="0AA3DDEE" w:rsidR="00081BAE" w:rsidRPr="002C01EB" w:rsidRDefault="00462E0C" w:rsidP="002C01EB">
      <w:pPr>
        <w:rPr>
          <w:rFonts w:ascii="Times New Roman" w:hAnsi="Times New Roman" w:cs="Times New Roman"/>
          <w:b/>
          <w:bCs/>
        </w:rPr>
      </w:pPr>
      <w:r>
        <w:rPr>
          <w:rFonts w:ascii="Times New Roman" w:hAnsi="Times New Roman" w:cs="Times New Roman"/>
          <w:b/>
          <w:bCs/>
          <w:noProof/>
        </w:rPr>
        <w:drawing>
          <wp:inline distT="0" distB="0" distL="0" distR="0" wp14:anchorId="0551260E" wp14:editId="14930797">
            <wp:extent cx="5590674" cy="2606843"/>
            <wp:effectExtent l="0" t="0" r="10160" b="9525"/>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F2E02F2" w14:textId="17AB7A2C" w:rsidR="00B51A49" w:rsidRPr="00AF7736" w:rsidRDefault="00B51A49" w:rsidP="0086739C">
      <w:pPr>
        <w:jc w:val="both"/>
        <w:rPr>
          <w:rFonts w:ascii="Times New Roman" w:hAnsi="Times New Roman" w:cs="Times New Roman"/>
        </w:rPr>
      </w:pPr>
      <w:r w:rsidRPr="008B0D55">
        <w:rPr>
          <w:rFonts w:ascii="Times New Roman" w:hAnsi="Times New Roman" w:cs="Times New Roman"/>
        </w:rPr>
        <w:lastRenderedPageBreak/>
        <w:t xml:space="preserve">La peine d’amende sans sursis est prononcée dans 81 décisions. Son montant varie entre </w:t>
      </w:r>
      <w:r w:rsidR="006210FC" w:rsidRPr="008B0D55">
        <w:rPr>
          <w:rFonts w:ascii="Times New Roman" w:hAnsi="Times New Roman" w:cs="Times New Roman"/>
        </w:rPr>
        <w:t>2</w:t>
      </w:r>
      <w:r w:rsidR="00056A45" w:rsidRPr="008B0D55">
        <w:rPr>
          <w:rFonts w:ascii="Times New Roman" w:hAnsi="Times New Roman" w:cs="Times New Roman"/>
        </w:rPr>
        <w:t>08</w:t>
      </w:r>
      <w:r w:rsidR="006210FC" w:rsidRPr="008B0D55">
        <w:rPr>
          <w:rFonts w:ascii="Times New Roman" w:hAnsi="Times New Roman" w:cs="Times New Roman"/>
        </w:rPr>
        <w:t xml:space="preserve"> </w:t>
      </w:r>
      <w:r w:rsidRPr="008B0D55">
        <w:rPr>
          <w:rFonts w:ascii="Times New Roman" w:hAnsi="Times New Roman" w:cs="Times New Roman"/>
        </w:rPr>
        <w:t xml:space="preserve">et </w:t>
      </w:r>
      <w:r w:rsidR="006210FC" w:rsidRPr="008B0D55">
        <w:rPr>
          <w:rFonts w:ascii="Times New Roman" w:hAnsi="Times New Roman" w:cs="Times New Roman"/>
        </w:rPr>
        <w:t>960</w:t>
      </w:r>
      <w:r w:rsidRPr="008B0D55">
        <w:rPr>
          <w:rFonts w:ascii="Times New Roman" w:hAnsi="Times New Roman" w:cs="Times New Roman"/>
        </w:rPr>
        <w:t xml:space="preserve"> euros</w:t>
      </w:r>
      <w:r w:rsidR="006210FC" w:rsidRPr="008B0D55">
        <w:rPr>
          <w:rStyle w:val="Appelnotedebasdep"/>
          <w:rFonts w:ascii="Times New Roman" w:hAnsi="Times New Roman" w:cs="Times New Roman"/>
        </w:rPr>
        <w:footnoteReference w:id="50"/>
      </w:r>
      <w:r w:rsidR="006210FC" w:rsidRPr="008B0D55">
        <w:rPr>
          <w:rFonts w:ascii="Times New Roman" w:hAnsi="Times New Roman" w:cs="Times New Roman"/>
        </w:rPr>
        <w:t>, et est assortie d’une peine d’emprisonnement subsidiaire de 8 jours ou 1 mois en fonction des circonstances du dossier</w:t>
      </w:r>
      <w:r w:rsidRPr="008B0D55">
        <w:rPr>
          <w:rFonts w:ascii="Times New Roman" w:hAnsi="Times New Roman" w:cs="Times New Roman"/>
        </w:rPr>
        <w:t xml:space="preserve">. Elle est systématiquement prononcée dans les </w:t>
      </w:r>
      <w:r w:rsidR="00B44082" w:rsidRPr="008B0D55">
        <w:rPr>
          <w:rFonts w:ascii="Times New Roman" w:hAnsi="Times New Roman" w:cs="Times New Roman"/>
        </w:rPr>
        <w:t>jugements rendus</w:t>
      </w:r>
      <w:r w:rsidRPr="008B0D55">
        <w:rPr>
          <w:rFonts w:ascii="Times New Roman" w:hAnsi="Times New Roman" w:cs="Times New Roman"/>
        </w:rPr>
        <w:t xml:space="preserve"> par défaut</w:t>
      </w:r>
      <w:r w:rsidR="008348F2" w:rsidRPr="008B0D55">
        <w:rPr>
          <w:rStyle w:val="Appelnotedebasdep"/>
          <w:rFonts w:ascii="Times New Roman" w:hAnsi="Times New Roman" w:cs="Times New Roman"/>
        </w:rPr>
        <w:footnoteReference w:id="51"/>
      </w:r>
      <w:r w:rsidRPr="008B0D55">
        <w:rPr>
          <w:rFonts w:ascii="Times New Roman" w:hAnsi="Times New Roman" w:cs="Times New Roman"/>
        </w:rPr>
        <w:t xml:space="preserve"> (dans ce cas</w:t>
      </w:r>
      <w:r w:rsidR="00B44082" w:rsidRPr="008B0D55">
        <w:rPr>
          <w:rFonts w:ascii="Times New Roman" w:hAnsi="Times New Roman" w:cs="Times New Roman"/>
        </w:rPr>
        <w:t xml:space="preserve">, </w:t>
      </w:r>
      <w:r w:rsidRPr="008B0D55">
        <w:rPr>
          <w:rFonts w:ascii="Times New Roman" w:hAnsi="Times New Roman" w:cs="Times New Roman"/>
        </w:rPr>
        <w:t>le prévenu ne comparaissant pas, il ne fait valoir aucun moyen de défense</w:t>
      </w:r>
      <w:r w:rsidR="0005189A">
        <w:rPr>
          <w:rFonts w:ascii="Times New Roman" w:hAnsi="Times New Roman" w:cs="Times New Roman"/>
        </w:rPr>
        <w:t>, et on peut émettre l’hypothèse que le juge sanctionne plus sévèrement ce qui peut être interprété comme un manque de respect à son égard</w:t>
      </w:r>
      <w:r w:rsidRPr="008B0D55">
        <w:rPr>
          <w:rFonts w:ascii="Times New Roman" w:hAnsi="Times New Roman" w:cs="Times New Roman"/>
        </w:rPr>
        <w:t>)</w:t>
      </w:r>
      <w:r w:rsidR="008B0D55">
        <w:rPr>
          <w:rFonts w:ascii="Times New Roman" w:hAnsi="Times New Roman" w:cs="Times New Roman"/>
        </w:rPr>
        <w:t xml:space="preserve">, </w:t>
      </w:r>
      <w:r w:rsidRPr="008B0D55">
        <w:rPr>
          <w:rFonts w:ascii="Times New Roman" w:hAnsi="Times New Roman" w:cs="Times New Roman"/>
        </w:rPr>
        <w:t xml:space="preserve">et dans </w:t>
      </w:r>
      <w:r w:rsidR="008B0D55">
        <w:rPr>
          <w:rFonts w:ascii="Times New Roman" w:hAnsi="Times New Roman" w:cs="Times New Roman"/>
        </w:rPr>
        <w:t xml:space="preserve">seulement </w:t>
      </w:r>
      <w:r w:rsidR="008348F2" w:rsidRPr="008B0D55">
        <w:rPr>
          <w:rFonts w:ascii="Times New Roman" w:hAnsi="Times New Roman" w:cs="Times New Roman"/>
        </w:rPr>
        <w:t>4</w:t>
      </w:r>
      <w:r w:rsidRPr="008B0D55">
        <w:rPr>
          <w:rFonts w:ascii="Times New Roman" w:hAnsi="Times New Roman" w:cs="Times New Roman"/>
        </w:rPr>
        <w:t xml:space="preserve"> dossiers dans lesquels le prévenu </w:t>
      </w:r>
      <w:r w:rsidR="008B0D55">
        <w:rPr>
          <w:rFonts w:ascii="Times New Roman" w:hAnsi="Times New Roman" w:cs="Times New Roman"/>
        </w:rPr>
        <w:t xml:space="preserve">est présent et </w:t>
      </w:r>
      <w:r w:rsidR="00B44082" w:rsidRPr="008B0D55">
        <w:rPr>
          <w:rFonts w:ascii="Times New Roman" w:hAnsi="Times New Roman" w:cs="Times New Roman"/>
        </w:rPr>
        <w:t>a des antécédents « Covid »</w:t>
      </w:r>
      <w:r w:rsidRPr="008B0D55">
        <w:rPr>
          <w:rFonts w:ascii="Times New Roman" w:hAnsi="Times New Roman" w:cs="Times New Roman"/>
        </w:rPr>
        <w:t>.</w:t>
      </w:r>
      <w:r w:rsidR="00B44082" w:rsidRPr="008B0D55">
        <w:rPr>
          <w:rFonts w:ascii="Times New Roman" w:hAnsi="Times New Roman" w:cs="Times New Roman"/>
        </w:rPr>
        <w:t xml:space="preserve"> Vient ensuite l’amende avec un sursis partiel (58 dossiers), qui </w:t>
      </w:r>
      <w:r w:rsidR="008B0D55">
        <w:rPr>
          <w:rFonts w:ascii="Times New Roman" w:hAnsi="Times New Roman" w:cs="Times New Roman"/>
        </w:rPr>
        <w:t>est</w:t>
      </w:r>
      <w:r w:rsidR="00B44082" w:rsidRPr="008B0D55">
        <w:rPr>
          <w:rFonts w:ascii="Times New Roman" w:hAnsi="Times New Roman" w:cs="Times New Roman"/>
        </w:rPr>
        <w:t xml:space="preserve"> la peine de référence </w:t>
      </w:r>
      <w:r w:rsidR="008348F2" w:rsidRPr="008B0D55">
        <w:rPr>
          <w:rFonts w:ascii="Times New Roman" w:hAnsi="Times New Roman" w:cs="Times New Roman"/>
        </w:rPr>
        <w:t>dans les dossiers dans lesquels les prévenus comparaissent.</w:t>
      </w:r>
      <w:r w:rsidR="006C0786" w:rsidRPr="008B0D55">
        <w:rPr>
          <w:rFonts w:ascii="Times New Roman" w:hAnsi="Times New Roman" w:cs="Times New Roman"/>
        </w:rPr>
        <w:t xml:space="preserve"> </w:t>
      </w:r>
      <w:r w:rsidR="00AF7736" w:rsidRPr="008B0D55">
        <w:rPr>
          <w:rFonts w:ascii="Times New Roman" w:hAnsi="Times New Roman" w:cs="Times New Roman"/>
        </w:rPr>
        <w:t xml:space="preserve">Les montants retenus varient </w:t>
      </w:r>
      <w:r w:rsidR="00056A45" w:rsidRPr="008B0D55">
        <w:rPr>
          <w:rFonts w:ascii="Times New Roman" w:hAnsi="Times New Roman" w:cs="Times New Roman"/>
        </w:rPr>
        <w:t xml:space="preserve">ici aussi </w:t>
      </w:r>
      <w:r w:rsidR="00AF7736" w:rsidRPr="008B0D55">
        <w:rPr>
          <w:rFonts w:ascii="Times New Roman" w:hAnsi="Times New Roman" w:cs="Times New Roman"/>
        </w:rPr>
        <w:t xml:space="preserve">entre </w:t>
      </w:r>
      <w:r w:rsidR="004D70AD" w:rsidRPr="008B0D55">
        <w:rPr>
          <w:rFonts w:ascii="Times New Roman" w:hAnsi="Times New Roman" w:cs="Times New Roman"/>
        </w:rPr>
        <w:t>208</w:t>
      </w:r>
      <w:r w:rsidR="00AF7736" w:rsidRPr="008B0D55">
        <w:rPr>
          <w:rFonts w:ascii="Times New Roman" w:hAnsi="Times New Roman" w:cs="Times New Roman"/>
        </w:rPr>
        <w:t xml:space="preserve"> et </w:t>
      </w:r>
      <w:r w:rsidR="004D70AD" w:rsidRPr="008B0D55">
        <w:rPr>
          <w:rFonts w:ascii="Times New Roman" w:hAnsi="Times New Roman" w:cs="Times New Roman"/>
        </w:rPr>
        <w:t>960 euros</w:t>
      </w:r>
      <w:r w:rsidR="00056A45" w:rsidRPr="008B0D55">
        <w:rPr>
          <w:rFonts w:ascii="Times New Roman" w:hAnsi="Times New Roman" w:cs="Times New Roman"/>
        </w:rPr>
        <w:t xml:space="preserve">. </w:t>
      </w:r>
      <w:r w:rsidR="006C0786" w:rsidRPr="008B0D55">
        <w:rPr>
          <w:rFonts w:ascii="Times New Roman" w:hAnsi="Times New Roman" w:cs="Times New Roman"/>
        </w:rPr>
        <w:t xml:space="preserve">L’étendue du sursis </w:t>
      </w:r>
      <w:r w:rsidR="00F57247" w:rsidRPr="008B0D55">
        <w:rPr>
          <w:rFonts w:ascii="Times New Roman" w:hAnsi="Times New Roman" w:cs="Times New Roman"/>
        </w:rPr>
        <w:t>varie en fonction des moyens de défense présentés</w:t>
      </w:r>
      <w:r w:rsidR="00410593" w:rsidRPr="008B0D55">
        <w:rPr>
          <w:rFonts w:ascii="Times New Roman" w:hAnsi="Times New Roman" w:cs="Times New Roman"/>
        </w:rPr>
        <w:t xml:space="preserve"> par le prévenu ou l’avocat</w:t>
      </w:r>
      <w:r w:rsidR="001A10B3" w:rsidRPr="008B0D55">
        <w:rPr>
          <w:rFonts w:ascii="Times New Roman" w:hAnsi="Times New Roman" w:cs="Times New Roman"/>
        </w:rPr>
        <w:t xml:space="preserve"> et </w:t>
      </w:r>
      <w:r w:rsidR="006C0786" w:rsidRPr="008B0D55">
        <w:rPr>
          <w:rFonts w:ascii="Times New Roman" w:hAnsi="Times New Roman" w:cs="Times New Roman"/>
        </w:rPr>
        <w:t xml:space="preserve">de la gravité </w:t>
      </w:r>
      <w:r w:rsidR="00110903" w:rsidRPr="008B0D55">
        <w:rPr>
          <w:rFonts w:ascii="Times New Roman" w:hAnsi="Times New Roman" w:cs="Times New Roman"/>
        </w:rPr>
        <w:t xml:space="preserve">que le juge attribue à </w:t>
      </w:r>
      <w:r w:rsidR="006C0786" w:rsidRPr="008B0D55">
        <w:rPr>
          <w:rFonts w:ascii="Times New Roman" w:hAnsi="Times New Roman" w:cs="Times New Roman"/>
        </w:rPr>
        <w:t xml:space="preserve">l’infraction. </w:t>
      </w:r>
      <w:r w:rsidR="00110903" w:rsidRPr="008B0D55">
        <w:rPr>
          <w:rFonts w:ascii="Times New Roman" w:hAnsi="Times New Roman" w:cs="Times New Roman"/>
        </w:rPr>
        <w:t>S’agissant d</w:t>
      </w:r>
      <w:r w:rsidR="006C0786" w:rsidRPr="008B0D55">
        <w:rPr>
          <w:rFonts w:ascii="Times New Roman" w:hAnsi="Times New Roman" w:cs="Times New Roman"/>
        </w:rPr>
        <w:t>e</w:t>
      </w:r>
      <w:r w:rsidR="00110903" w:rsidRPr="008B0D55">
        <w:rPr>
          <w:rFonts w:ascii="Times New Roman" w:hAnsi="Times New Roman" w:cs="Times New Roman"/>
        </w:rPr>
        <w:t>s</w:t>
      </w:r>
      <w:r w:rsidR="006C0786" w:rsidRPr="008B0D55">
        <w:rPr>
          <w:rFonts w:ascii="Times New Roman" w:hAnsi="Times New Roman" w:cs="Times New Roman"/>
        </w:rPr>
        <w:t xml:space="preserve"> rassemblement</w:t>
      </w:r>
      <w:r w:rsidR="00110903" w:rsidRPr="008B0D55">
        <w:rPr>
          <w:rFonts w:ascii="Times New Roman" w:hAnsi="Times New Roman" w:cs="Times New Roman"/>
        </w:rPr>
        <w:t>s</w:t>
      </w:r>
      <w:r w:rsidR="006C0786" w:rsidRPr="008B0D55">
        <w:rPr>
          <w:rFonts w:ascii="Times New Roman" w:hAnsi="Times New Roman" w:cs="Times New Roman"/>
        </w:rPr>
        <w:t xml:space="preserve">, </w:t>
      </w:r>
      <w:r w:rsidR="00110903" w:rsidRPr="008B0D55">
        <w:rPr>
          <w:rFonts w:ascii="Times New Roman" w:hAnsi="Times New Roman" w:cs="Times New Roman"/>
        </w:rPr>
        <w:t>la gravité</w:t>
      </w:r>
      <w:r w:rsidR="006C0786" w:rsidRPr="008B0D55">
        <w:rPr>
          <w:rFonts w:ascii="Times New Roman" w:hAnsi="Times New Roman" w:cs="Times New Roman"/>
        </w:rPr>
        <w:t xml:space="preserve"> tient notamment au nombre de personnes rassemblées, aux circonstances (</w:t>
      </w:r>
      <w:r w:rsidR="008B0D55">
        <w:rPr>
          <w:rFonts w:ascii="Times New Roman" w:hAnsi="Times New Roman" w:cs="Times New Roman"/>
        </w:rPr>
        <w:t xml:space="preserve">en intérieur ou en extérieur, nombre de personnes présentes, </w:t>
      </w:r>
      <w:r w:rsidR="006C0786" w:rsidRPr="008B0D55">
        <w:rPr>
          <w:rFonts w:ascii="Times New Roman" w:hAnsi="Times New Roman" w:cs="Times New Roman"/>
        </w:rPr>
        <w:t>rassemblement festif ou non), ou encore à l’attitude du prévenu à l’égard des policiers (même si ce dernier point est plutôt mis en avant par le ministère public dans ses réquisitions).</w:t>
      </w:r>
      <w:r w:rsidR="00410593" w:rsidRPr="008B0D55">
        <w:rPr>
          <w:rFonts w:ascii="Times New Roman" w:hAnsi="Times New Roman" w:cs="Times New Roman"/>
        </w:rPr>
        <w:t xml:space="preserve"> Dans 10 cas une amende avec sursis total est prononcée.</w:t>
      </w:r>
      <w:r w:rsidR="00056A45" w:rsidRPr="008B0D55">
        <w:rPr>
          <w:rFonts w:ascii="Times New Roman" w:hAnsi="Times New Roman" w:cs="Times New Roman"/>
        </w:rPr>
        <w:t xml:space="preserve"> </w:t>
      </w:r>
      <w:r w:rsidR="00E23155" w:rsidRPr="008B0D55">
        <w:rPr>
          <w:rFonts w:ascii="Times New Roman" w:hAnsi="Times New Roman" w:cs="Times New Roman"/>
        </w:rPr>
        <w:t>Dans</w:t>
      </w:r>
      <w:r w:rsidR="00056A45" w:rsidRPr="008B0D55">
        <w:rPr>
          <w:rFonts w:ascii="Times New Roman" w:hAnsi="Times New Roman" w:cs="Times New Roman"/>
        </w:rPr>
        <w:t xml:space="preserve"> ces cas</w:t>
      </w:r>
      <w:r w:rsidR="00E23155" w:rsidRPr="008B0D55">
        <w:rPr>
          <w:rFonts w:ascii="Times New Roman" w:hAnsi="Times New Roman" w:cs="Times New Roman"/>
        </w:rPr>
        <w:t>, il arrive</w:t>
      </w:r>
      <w:r w:rsidR="00056A45" w:rsidRPr="008B0D55">
        <w:rPr>
          <w:rFonts w:ascii="Times New Roman" w:hAnsi="Times New Roman" w:cs="Times New Roman"/>
        </w:rPr>
        <w:t xml:space="preserve"> que le prévenu </w:t>
      </w:r>
      <w:r w:rsidR="00D20C34">
        <w:rPr>
          <w:rFonts w:ascii="Times New Roman" w:hAnsi="Times New Roman" w:cs="Times New Roman"/>
        </w:rPr>
        <w:t>a</w:t>
      </w:r>
      <w:r w:rsidR="00D20C34" w:rsidRPr="008B0D55">
        <w:rPr>
          <w:rFonts w:ascii="Times New Roman" w:hAnsi="Times New Roman" w:cs="Times New Roman"/>
        </w:rPr>
        <w:t xml:space="preserve"> </w:t>
      </w:r>
      <w:r w:rsidR="00E23155" w:rsidRPr="008B0D55">
        <w:rPr>
          <w:rFonts w:ascii="Times New Roman" w:hAnsi="Times New Roman" w:cs="Times New Roman"/>
        </w:rPr>
        <w:t>déjà payé une partie</w:t>
      </w:r>
      <w:r w:rsidR="00056A45" w:rsidRPr="008B0D55">
        <w:rPr>
          <w:rFonts w:ascii="Times New Roman" w:hAnsi="Times New Roman" w:cs="Times New Roman"/>
        </w:rPr>
        <w:t xml:space="preserve"> de la transaction pénale,</w:t>
      </w:r>
      <w:r w:rsidR="00E23155" w:rsidRPr="008B0D55">
        <w:rPr>
          <w:rFonts w:ascii="Times New Roman" w:hAnsi="Times New Roman" w:cs="Times New Roman"/>
        </w:rPr>
        <w:t xml:space="preserve"> mais </w:t>
      </w:r>
      <w:r w:rsidR="00D20C34">
        <w:rPr>
          <w:rFonts w:ascii="Times New Roman" w:hAnsi="Times New Roman" w:cs="Times New Roman"/>
        </w:rPr>
        <w:t xml:space="preserve">qu’il </w:t>
      </w:r>
      <w:r w:rsidR="00E23155" w:rsidRPr="008B0D55">
        <w:rPr>
          <w:rFonts w:ascii="Times New Roman" w:hAnsi="Times New Roman" w:cs="Times New Roman"/>
        </w:rPr>
        <w:t xml:space="preserve">n’a pas pu </w:t>
      </w:r>
      <w:r w:rsidR="00D20C34">
        <w:rPr>
          <w:rFonts w:ascii="Times New Roman" w:hAnsi="Times New Roman" w:cs="Times New Roman"/>
        </w:rPr>
        <w:t>payer l’entièreté de la somme due</w:t>
      </w:r>
      <w:r w:rsidR="00E23155" w:rsidRPr="008B0D55">
        <w:rPr>
          <w:rFonts w:ascii="Times New Roman" w:hAnsi="Times New Roman" w:cs="Times New Roman"/>
        </w:rPr>
        <w:t xml:space="preserve"> à temps. En l’absence d’amende effective, il </w:t>
      </w:r>
      <w:r w:rsidR="00056A45" w:rsidRPr="008B0D55">
        <w:rPr>
          <w:rFonts w:ascii="Times New Roman" w:hAnsi="Times New Roman" w:cs="Times New Roman"/>
        </w:rPr>
        <w:t>lui reste à payer les frais de justice</w:t>
      </w:r>
      <w:r w:rsidR="00E23155" w:rsidRPr="008B0D55">
        <w:rPr>
          <w:rFonts w:ascii="Times New Roman" w:hAnsi="Times New Roman" w:cs="Times New Roman"/>
        </w:rPr>
        <w:t xml:space="preserve"> d’</w:t>
      </w:r>
      <w:r w:rsidR="00A77B12">
        <w:rPr>
          <w:rFonts w:ascii="Times New Roman" w:hAnsi="Times New Roman" w:cs="Times New Roman"/>
        </w:rPr>
        <w:t>un peu plus de</w:t>
      </w:r>
      <w:r w:rsidR="00E23155" w:rsidRPr="008B0D55">
        <w:rPr>
          <w:rFonts w:ascii="Times New Roman" w:hAnsi="Times New Roman" w:cs="Times New Roman"/>
        </w:rPr>
        <w:t xml:space="preserve"> 300 euros</w:t>
      </w:r>
      <w:r w:rsidR="00056A45" w:rsidRPr="008B0D55">
        <w:rPr>
          <w:rFonts w:ascii="Times New Roman" w:hAnsi="Times New Roman" w:cs="Times New Roman"/>
        </w:rPr>
        <w:t>.</w:t>
      </w:r>
    </w:p>
    <w:p w14:paraId="0222266D" w14:textId="316C20AB" w:rsidR="00B44082" w:rsidRPr="00AF7736" w:rsidRDefault="00B44082" w:rsidP="0086739C">
      <w:pPr>
        <w:jc w:val="both"/>
        <w:rPr>
          <w:rFonts w:ascii="Times New Roman" w:hAnsi="Times New Roman" w:cs="Times New Roman"/>
        </w:rPr>
      </w:pPr>
    </w:p>
    <w:p w14:paraId="32F035C4" w14:textId="6D925EE1" w:rsidR="00AF7736" w:rsidRPr="00AF7736" w:rsidRDefault="002C55BE" w:rsidP="0086739C">
      <w:pPr>
        <w:jc w:val="both"/>
        <w:rPr>
          <w:rFonts w:ascii="Times New Roman" w:hAnsi="Times New Roman" w:cs="Times New Roman"/>
        </w:rPr>
      </w:pPr>
      <w:r w:rsidRPr="00AF7736">
        <w:rPr>
          <w:rFonts w:ascii="Times New Roman" w:hAnsi="Times New Roman" w:cs="Times New Roman"/>
        </w:rPr>
        <w:t xml:space="preserve">Lorsque les prévenus sont au courant de </w:t>
      </w:r>
      <w:r w:rsidR="00CC5B2E">
        <w:rPr>
          <w:rFonts w:ascii="Times New Roman" w:hAnsi="Times New Roman" w:cs="Times New Roman"/>
        </w:rPr>
        <w:t>cette possibilité</w:t>
      </w:r>
      <w:r w:rsidRPr="00AF7736">
        <w:rPr>
          <w:rFonts w:ascii="Times New Roman" w:hAnsi="Times New Roman" w:cs="Times New Roman"/>
        </w:rPr>
        <w:t xml:space="preserve">, la peine de travail est sollicitée afin que la condamnation ne figure pas sur </w:t>
      </w:r>
      <w:r w:rsidR="00056A45">
        <w:rPr>
          <w:rFonts w:ascii="Times New Roman" w:hAnsi="Times New Roman" w:cs="Times New Roman"/>
        </w:rPr>
        <w:t xml:space="preserve">le </w:t>
      </w:r>
      <w:r w:rsidRPr="00AF7736">
        <w:rPr>
          <w:rFonts w:ascii="Times New Roman" w:hAnsi="Times New Roman" w:cs="Times New Roman"/>
        </w:rPr>
        <w:t>casier judiciaire</w:t>
      </w:r>
      <w:r w:rsidR="001A10B3" w:rsidRPr="00AF7736">
        <w:rPr>
          <w:rStyle w:val="Appelnotedebasdep"/>
          <w:rFonts w:ascii="Times New Roman" w:hAnsi="Times New Roman" w:cs="Times New Roman"/>
        </w:rPr>
        <w:footnoteReference w:id="52"/>
      </w:r>
      <w:r w:rsidR="00CC5B2E">
        <w:rPr>
          <w:rFonts w:ascii="Times New Roman" w:hAnsi="Times New Roman" w:cs="Times New Roman"/>
        </w:rPr>
        <w:t xml:space="preserve">. Elle </w:t>
      </w:r>
      <w:r w:rsidR="00AF7736" w:rsidRPr="00AF7736">
        <w:rPr>
          <w:rFonts w:ascii="Times New Roman" w:hAnsi="Times New Roman" w:cs="Times New Roman"/>
        </w:rPr>
        <w:t>est accordée dans 8 cas.</w:t>
      </w:r>
      <w:r w:rsidR="001A10B3" w:rsidRPr="00AF7736">
        <w:rPr>
          <w:rFonts w:ascii="Times New Roman" w:hAnsi="Times New Roman" w:cs="Times New Roman"/>
        </w:rPr>
        <w:t xml:space="preserve"> </w:t>
      </w:r>
      <w:r w:rsidR="00AF7736" w:rsidRPr="00AF7736">
        <w:rPr>
          <w:rFonts w:ascii="Times New Roman" w:hAnsi="Times New Roman" w:cs="Times New Roman"/>
        </w:rPr>
        <w:t xml:space="preserve">Le juge </w:t>
      </w:r>
      <w:r w:rsidR="001A10B3" w:rsidRPr="00AF7736">
        <w:rPr>
          <w:rFonts w:ascii="Times New Roman" w:hAnsi="Times New Roman" w:cs="Times New Roman"/>
        </w:rPr>
        <w:t>expliqu</w:t>
      </w:r>
      <w:r w:rsidR="00AF7736" w:rsidRPr="00AF7736">
        <w:rPr>
          <w:rFonts w:ascii="Times New Roman" w:hAnsi="Times New Roman" w:cs="Times New Roman"/>
        </w:rPr>
        <w:t xml:space="preserve">e </w:t>
      </w:r>
      <w:r w:rsidR="001A10B3" w:rsidRPr="00AF7736">
        <w:rPr>
          <w:rFonts w:ascii="Times New Roman" w:hAnsi="Times New Roman" w:cs="Times New Roman"/>
        </w:rPr>
        <w:t xml:space="preserve">que le minimum </w:t>
      </w:r>
      <w:r w:rsidR="00AF7736" w:rsidRPr="00AF7736">
        <w:rPr>
          <w:rFonts w:ascii="Times New Roman" w:hAnsi="Times New Roman" w:cs="Times New Roman"/>
        </w:rPr>
        <w:t xml:space="preserve">légal </w:t>
      </w:r>
      <w:r w:rsidR="007E19DE">
        <w:rPr>
          <w:rFonts w:ascii="Times New Roman" w:hAnsi="Times New Roman" w:cs="Times New Roman"/>
        </w:rPr>
        <w:t xml:space="preserve">de la peine de travail </w:t>
      </w:r>
      <w:r w:rsidR="00AF7736" w:rsidRPr="00AF7736">
        <w:rPr>
          <w:rFonts w:ascii="Times New Roman" w:hAnsi="Times New Roman" w:cs="Times New Roman"/>
        </w:rPr>
        <w:t xml:space="preserve">étant fixé à 46 heures, il doit être rapporté aux montants </w:t>
      </w:r>
      <w:r w:rsidR="00056A45">
        <w:rPr>
          <w:rFonts w:ascii="Times New Roman" w:hAnsi="Times New Roman" w:cs="Times New Roman"/>
        </w:rPr>
        <w:t xml:space="preserve">de </w:t>
      </w:r>
      <w:r w:rsidR="00AF7736" w:rsidRPr="00AF7736">
        <w:rPr>
          <w:rFonts w:ascii="Times New Roman" w:hAnsi="Times New Roman" w:cs="Times New Roman"/>
        </w:rPr>
        <w:t xml:space="preserve">la peine d’amende, ce qui donne un « tarif » </w:t>
      </w:r>
      <w:r w:rsidR="007E19DE">
        <w:rPr>
          <w:rFonts w:ascii="Times New Roman" w:hAnsi="Times New Roman" w:cs="Times New Roman"/>
        </w:rPr>
        <w:t xml:space="preserve">compris entre 75 et </w:t>
      </w:r>
      <w:r w:rsidR="00AF7736" w:rsidRPr="00AF7736">
        <w:rPr>
          <w:rFonts w:ascii="Times New Roman" w:hAnsi="Times New Roman" w:cs="Times New Roman"/>
        </w:rPr>
        <w:t>100 heures</w:t>
      </w:r>
      <w:r w:rsidR="00B1440E">
        <w:rPr>
          <w:rFonts w:ascii="Times New Roman" w:hAnsi="Times New Roman" w:cs="Times New Roman"/>
        </w:rPr>
        <w:t xml:space="preserve">, avec une peine subsidiaire </w:t>
      </w:r>
      <w:r w:rsidR="00B1440E" w:rsidRPr="00B1440E">
        <w:rPr>
          <w:rFonts w:ascii="Times New Roman" w:hAnsi="Times New Roman" w:cs="Times New Roman"/>
        </w:rPr>
        <w:t>de 2000 euros d’amende</w:t>
      </w:r>
      <w:r w:rsidR="00AF7736" w:rsidRPr="00AF7736">
        <w:rPr>
          <w:rFonts w:ascii="Times New Roman" w:hAnsi="Times New Roman" w:cs="Times New Roman"/>
        </w:rPr>
        <w:t xml:space="preserve">. </w:t>
      </w:r>
      <w:r w:rsidR="0086739C">
        <w:rPr>
          <w:rFonts w:ascii="Times New Roman" w:hAnsi="Times New Roman" w:cs="Times New Roman"/>
        </w:rPr>
        <w:t xml:space="preserve">Dans </w:t>
      </w:r>
      <w:r w:rsidR="00EB7540">
        <w:rPr>
          <w:rFonts w:ascii="Times New Roman" w:hAnsi="Times New Roman" w:cs="Times New Roman"/>
        </w:rPr>
        <w:t>plusieurs</w:t>
      </w:r>
      <w:r w:rsidR="0086739C">
        <w:rPr>
          <w:rFonts w:ascii="Times New Roman" w:hAnsi="Times New Roman" w:cs="Times New Roman"/>
        </w:rPr>
        <w:t xml:space="preserve"> jugements </w:t>
      </w:r>
      <w:r w:rsidR="00EB7540">
        <w:rPr>
          <w:rFonts w:ascii="Times New Roman" w:hAnsi="Times New Roman" w:cs="Times New Roman"/>
        </w:rPr>
        <w:t xml:space="preserve">on peut lire que </w:t>
      </w:r>
      <w:r w:rsidR="0086739C">
        <w:rPr>
          <w:rFonts w:ascii="Times New Roman" w:hAnsi="Times New Roman" w:cs="Times New Roman"/>
        </w:rPr>
        <w:t xml:space="preserve">la peine de travail doit être exécutée « dans un endroit en relation avec la nature des faits retenus » à charge du prévenu. </w:t>
      </w:r>
      <w:r w:rsidR="00AF7736" w:rsidRPr="00AF7736">
        <w:rPr>
          <w:rFonts w:ascii="Times New Roman" w:hAnsi="Times New Roman" w:cs="Times New Roman"/>
        </w:rPr>
        <w:t xml:space="preserve">Dans deux cas, des prévenus qui sollicitaient cette peine y </w:t>
      </w:r>
      <w:r w:rsidR="007E19DE">
        <w:rPr>
          <w:rFonts w:ascii="Times New Roman" w:hAnsi="Times New Roman" w:cs="Times New Roman"/>
        </w:rPr>
        <w:t>renoncent finalement</w:t>
      </w:r>
      <w:r w:rsidR="00EB7540">
        <w:rPr>
          <w:rFonts w:ascii="Times New Roman" w:hAnsi="Times New Roman" w:cs="Times New Roman"/>
        </w:rPr>
        <w:t xml:space="preserve">, vu </w:t>
      </w:r>
      <w:r w:rsidR="007E19DE">
        <w:rPr>
          <w:rFonts w:ascii="Times New Roman" w:hAnsi="Times New Roman" w:cs="Times New Roman"/>
        </w:rPr>
        <w:t>le</w:t>
      </w:r>
      <w:r w:rsidR="00AF7736" w:rsidRPr="00AF7736">
        <w:rPr>
          <w:rFonts w:ascii="Times New Roman" w:hAnsi="Times New Roman" w:cs="Times New Roman"/>
        </w:rPr>
        <w:t xml:space="preserve"> nombre</w:t>
      </w:r>
      <w:r w:rsidR="007E19DE">
        <w:rPr>
          <w:rFonts w:ascii="Times New Roman" w:hAnsi="Times New Roman" w:cs="Times New Roman"/>
        </w:rPr>
        <w:t xml:space="preserve"> </w:t>
      </w:r>
      <w:r w:rsidR="00CC5B2E">
        <w:rPr>
          <w:rFonts w:ascii="Times New Roman" w:hAnsi="Times New Roman" w:cs="Times New Roman"/>
        </w:rPr>
        <w:t>important</w:t>
      </w:r>
      <w:r w:rsidR="00AF7736" w:rsidRPr="00AF7736">
        <w:rPr>
          <w:rFonts w:ascii="Times New Roman" w:hAnsi="Times New Roman" w:cs="Times New Roman"/>
        </w:rPr>
        <w:t xml:space="preserve"> d’heures à prester, et </w:t>
      </w:r>
      <w:r w:rsidR="007E19DE">
        <w:rPr>
          <w:rFonts w:ascii="Times New Roman" w:hAnsi="Times New Roman" w:cs="Times New Roman"/>
        </w:rPr>
        <w:t>acceptent</w:t>
      </w:r>
      <w:r w:rsidR="00AF7736" w:rsidRPr="00AF7736">
        <w:rPr>
          <w:rFonts w:ascii="Times New Roman" w:hAnsi="Times New Roman" w:cs="Times New Roman"/>
        </w:rPr>
        <w:t xml:space="preserve"> la condamnation à une amende avec sursis, et, partant, son inscription dans le casier judiciaire.</w:t>
      </w:r>
    </w:p>
    <w:p w14:paraId="2AE3E476" w14:textId="2DBDC1A4" w:rsidR="00B44082" w:rsidRDefault="00B44082" w:rsidP="0086739C">
      <w:pPr>
        <w:jc w:val="both"/>
        <w:rPr>
          <w:rFonts w:ascii="Times New Roman" w:hAnsi="Times New Roman" w:cs="Times New Roman"/>
        </w:rPr>
      </w:pPr>
    </w:p>
    <w:p w14:paraId="5C29A169" w14:textId="381AB060" w:rsidR="008E652B" w:rsidRDefault="00047421" w:rsidP="00EE43E9">
      <w:pPr>
        <w:jc w:val="both"/>
        <w:rPr>
          <w:rFonts w:ascii="Times New Roman" w:hAnsi="Times New Roman" w:cs="Times New Roman"/>
        </w:rPr>
      </w:pPr>
      <w:r>
        <w:rPr>
          <w:rFonts w:ascii="Times New Roman" w:hAnsi="Times New Roman" w:cs="Times New Roman"/>
        </w:rPr>
        <w:t>On relève 7 occurrences de la</w:t>
      </w:r>
      <w:r w:rsidR="00AF7736">
        <w:rPr>
          <w:rFonts w:ascii="Times New Roman" w:hAnsi="Times New Roman" w:cs="Times New Roman"/>
        </w:rPr>
        <w:t xml:space="preserve"> mesure de suspension du prononcé</w:t>
      </w:r>
      <w:r>
        <w:rPr>
          <w:rFonts w:ascii="Times New Roman" w:hAnsi="Times New Roman" w:cs="Times New Roman"/>
        </w:rPr>
        <w:t xml:space="preserve">. </w:t>
      </w:r>
      <w:r w:rsidR="00AF7736" w:rsidRPr="0082300A">
        <w:rPr>
          <w:rFonts w:ascii="Times New Roman" w:hAnsi="Times New Roman" w:cs="Times New Roman"/>
        </w:rPr>
        <w:t xml:space="preserve">Elle est par exemple </w:t>
      </w:r>
      <w:r w:rsidRPr="0082300A">
        <w:rPr>
          <w:rFonts w:ascii="Times New Roman" w:hAnsi="Times New Roman" w:cs="Times New Roman"/>
        </w:rPr>
        <w:t>accordée</w:t>
      </w:r>
      <w:r w:rsidR="00AF7736" w:rsidRPr="0082300A">
        <w:rPr>
          <w:rFonts w:ascii="Times New Roman" w:hAnsi="Times New Roman" w:cs="Times New Roman"/>
        </w:rPr>
        <w:t xml:space="preserve"> </w:t>
      </w:r>
      <w:r w:rsidR="007D1604" w:rsidRPr="0082300A">
        <w:rPr>
          <w:rFonts w:ascii="Times New Roman" w:hAnsi="Times New Roman" w:cs="Times New Roman"/>
        </w:rPr>
        <w:t xml:space="preserve">dans un cas de rassemblement en extérieur, ou sur </w:t>
      </w:r>
      <w:r w:rsidRPr="0082300A">
        <w:rPr>
          <w:rFonts w:ascii="Times New Roman" w:hAnsi="Times New Roman" w:cs="Times New Roman"/>
        </w:rPr>
        <w:t>un</w:t>
      </w:r>
      <w:r w:rsidR="007D1604" w:rsidRPr="0082300A">
        <w:rPr>
          <w:rFonts w:ascii="Times New Roman" w:hAnsi="Times New Roman" w:cs="Times New Roman"/>
        </w:rPr>
        <w:t xml:space="preserve"> lieu de travail en </w:t>
      </w:r>
      <w:r w:rsidR="007D1604" w:rsidRPr="0082300A">
        <w:rPr>
          <w:rFonts w:ascii="Times New Roman" w:hAnsi="Times New Roman" w:cs="Times New Roman"/>
          <w:i/>
          <w:iCs/>
        </w:rPr>
        <w:t xml:space="preserve">open </w:t>
      </w:r>
      <w:proofErr w:type="spellStart"/>
      <w:r w:rsidR="007D1604" w:rsidRPr="0082300A">
        <w:rPr>
          <w:rFonts w:ascii="Times New Roman" w:hAnsi="Times New Roman" w:cs="Times New Roman"/>
          <w:i/>
          <w:iCs/>
        </w:rPr>
        <w:t>space</w:t>
      </w:r>
      <w:proofErr w:type="spellEnd"/>
      <w:r w:rsidR="007D1604" w:rsidRPr="0082300A">
        <w:rPr>
          <w:rFonts w:ascii="Times New Roman" w:hAnsi="Times New Roman" w:cs="Times New Roman"/>
        </w:rPr>
        <w:t>, ou</w:t>
      </w:r>
      <w:r w:rsidRPr="0082300A">
        <w:rPr>
          <w:rFonts w:ascii="Times New Roman" w:hAnsi="Times New Roman" w:cs="Times New Roman"/>
        </w:rPr>
        <w:t>, e</w:t>
      </w:r>
      <w:r w:rsidR="007D1604" w:rsidRPr="0082300A">
        <w:rPr>
          <w:rFonts w:ascii="Times New Roman" w:hAnsi="Times New Roman" w:cs="Times New Roman"/>
        </w:rPr>
        <w:t>ncore</w:t>
      </w:r>
      <w:r w:rsidRPr="0082300A">
        <w:rPr>
          <w:rFonts w:ascii="Times New Roman" w:hAnsi="Times New Roman" w:cs="Times New Roman"/>
        </w:rPr>
        <w:t>,</w:t>
      </w:r>
      <w:r w:rsidR="007D1604" w:rsidRPr="0082300A">
        <w:rPr>
          <w:rFonts w:ascii="Times New Roman" w:hAnsi="Times New Roman" w:cs="Times New Roman"/>
        </w:rPr>
        <w:t xml:space="preserve"> dans un cas de non-respect du couvre-feu </w:t>
      </w:r>
      <w:r w:rsidR="0082300A">
        <w:rPr>
          <w:rFonts w:ascii="Times New Roman" w:hAnsi="Times New Roman" w:cs="Times New Roman"/>
        </w:rPr>
        <w:t>constaté à minuit quart (</w:t>
      </w:r>
      <w:r w:rsidR="00CC5B2E">
        <w:rPr>
          <w:rFonts w:ascii="Times New Roman" w:hAnsi="Times New Roman" w:cs="Times New Roman"/>
        </w:rPr>
        <w:t xml:space="preserve">le </w:t>
      </w:r>
      <w:r w:rsidR="0082300A">
        <w:rPr>
          <w:rFonts w:ascii="Times New Roman" w:hAnsi="Times New Roman" w:cs="Times New Roman"/>
        </w:rPr>
        <w:t xml:space="preserve">couvre-feu </w:t>
      </w:r>
      <w:r w:rsidR="00CC5B2E">
        <w:rPr>
          <w:rFonts w:ascii="Times New Roman" w:hAnsi="Times New Roman" w:cs="Times New Roman"/>
        </w:rPr>
        <w:t xml:space="preserve">étant </w:t>
      </w:r>
      <w:r w:rsidR="0082300A">
        <w:rPr>
          <w:rFonts w:ascii="Times New Roman" w:hAnsi="Times New Roman" w:cs="Times New Roman"/>
        </w:rPr>
        <w:t>fixé à minuit)</w:t>
      </w:r>
      <w:r w:rsidR="007D1604" w:rsidRPr="0082300A">
        <w:rPr>
          <w:rFonts w:ascii="Times New Roman" w:hAnsi="Times New Roman" w:cs="Times New Roman"/>
        </w:rPr>
        <w:t>.</w:t>
      </w:r>
      <w:r w:rsidR="00AF7736" w:rsidRPr="0082300A">
        <w:rPr>
          <w:rFonts w:ascii="Times New Roman" w:hAnsi="Times New Roman" w:cs="Times New Roman"/>
        </w:rPr>
        <w:t xml:space="preserve"> Le juge</w:t>
      </w:r>
      <w:r w:rsidR="00AF7736">
        <w:rPr>
          <w:rFonts w:ascii="Times New Roman" w:hAnsi="Times New Roman" w:cs="Times New Roman"/>
        </w:rPr>
        <w:t xml:space="preserve"> exclut le bénéfice de la suspension du prononcé dans les cas de rassemblement</w:t>
      </w:r>
      <w:r w:rsidR="00CC5B2E">
        <w:rPr>
          <w:rFonts w:ascii="Times New Roman" w:hAnsi="Times New Roman" w:cs="Times New Roman"/>
        </w:rPr>
        <w:t xml:space="preserve">s </w:t>
      </w:r>
      <w:r w:rsidR="004D690F">
        <w:rPr>
          <w:rFonts w:ascii="Times New Roman" w:hAnsi="Times New Roman" w:cs="Times New Roman"/>
        </w:rPr>
        <w:t>en intérieur</w:t>
      </w:r>
      <w:r w:rsidR="008F119B">
        <w:rPr>
          <w:rFonts w:ascii="Times New Roman" w:hAnsi="Times New Roman" w:cs="Times New Roman"/>
        </w:rPr>
        <w:t>, dont il pointe la gravité</w:t>
      </w:r>
      <w:r w:rsidR="007E19DE">
        <w:rPr>
          <w:rFonts w:ascii="Times New Roman" w:hAnsi="Times New Roman" w:cs="Times New Roman"/>
        </w:rPr>
        <w:t xml:space="preserve"> </w:t>
      </w:r>
      <w:r w:rsidR="008E652B">
        <w:rPr>
          <w:rFonts w:ascii="Times New Roman" w:hAnsi="Times New Roman" w:cs="Times New Roman"/>
        </w:rPr>
        <w:t xml:space="preserve">sur la base du dommage potentiel </w:t>
      </w:r>
      <w:r w:rsidR="009A52AC">
        <w:rPr>
          <w:rFonts w:ascii="Times New Roman" w:hAnsi="Times New Roman" w:cs="Times New Roman"/>
        </w:rPr>
        <w:t xml:space="preserve">causé </w:t>
      </w:r>
      <w:r w:rsidR="008E652B">
        <w:rPr>
          <w:rFonts w:ascii="Times New Roman" w:hAnsi="Times New Roman" w:cs="Times New Roman"/>
        </w:rPr>
        <w:t xml:space="preserve">à la société. </w:t>
      </w:r>
      <w:r w:rsidR="009A52AC">
        <w:rPr>
          <w:rFonts w:ascii="Times New Roman" w:hAnsi="Times New Roman" w:cs="Times New Roman"/>
        </w:rPr>
        <w:t xml:space="preserve">Sont visés tant les rassemblements d’une dizaine de personnes dans un contexte familial ou amical, que ce que le collège des procureurs généraux a qualifié de </w:t>
      </w:r>
      <w:proofErr w:type="spellStart"/>
      <w:r w:rsidR="009A52AC" w:rsidRPr="008E652B">
        <w:rPr>
          <w:rFonts w:ascii="Times New Roman" w:hAnsi="Times New Roman" w:cs="Times New Roman"/>
          <w:i/>
          <w:iCs/>
        </w:rPr>
        <w:t>lockdown</w:t>
      </w:r>
      <w:proofErr w:type="spellEnd"/>
      <w:r w:rsidR="009A52AC" w:rsidRPr="008E652B">
        <w:rPr>
          <w:rFonts w:ascii="Times New Roman" w:hAnsi="Times New Roman" w:cs="Times New Roman"/>
          <w:i/>
          <w:iCs/>
        </w:rPr>
        <w:t xml:space="preserve"> part</w:t>
      </w:r>
      <w:r w:rsidR="00033950">
        <w:rPr>
          <w:rFonts w:ascii="Times New Roman" w:hAnsi="Times New Roman" w:cs="Times New Roman"/>
          <w:i/>
          <w:iCs/>
        </w:rPr>
        <w:t>ies</w:t>
      </w:r>
      <w:r w:rsidR="009A52AC" w:rsidRPr="00290265">
        <w:rPr>
          <w:rStyle w:val="Appelnotedebasdep"/>
          <w:rFonts w:ascii="Times New Roman" w:hAnsi="Times New Roman" w:cs="Times New Roman"/>
        </w:rPr>
        <w:footnoteReference w:id="53"/>
      </w:r>
      <w:r w:rsidR="009A52AC" w:rsidRPr="00290265">
        <w:rPr>
          <w:rFonts w:ascii="Times New Roman" w:hAnsi="Times New Roman" w:cs="Times New Roman"/>
        </w:rPr>
        <w:t>.</w:t>
      </w:r>
      <w:r w:rsidR="009A52AC">
        <w:rPr>
          <w:rFonts w:ascii="Times New Roman" w:hAnsi="Times New Roman" w:cs="Times New Roman"/>
        </w:rPr>
        <w:t xml:space="preserve"> </w:t>
      </w:r>
      <w:r w:rsidR="005F1AA2">
        <w:rPr>
          <w:rFonts w:ascii="Times New Roman" w:hAnsi="Times New Roman" w:cs="Times New Roman"/>
        </w:rPr>
        <w:t>Pour refuser la mesure</w:t>
      </w:r>
      <w:r w:rsidR="009A52AC">
        <w:rPr>
          <w:rFonts w:ascii="Times New Roman" w:hAnsi="Times New Roman" w:cs="Times New Roman"/>
        </w:rPr>
        <w:t xml:space="preserve"> de suspension du prononcé</w:t>
      </w:r>
      <w:r w:rsidR="005F1AA2">
        <w:rPr>
          <w:rFonts w:ascii="Times New Roman" w:hAnsi="Times New Roman" w:cs="Times New Roman"/>
        </w:rPr>
        <w:t xml:space="preserve">, le juge </w:t>
      </w:r>
      <w:r w:rsidR="008F119B">
        <w:rPr>
          <w:rFonts w:ascii="Times New Roman" w:hAnsi="Times New Roman" w:cs="Times New Roman"/>
        </w:rPr>
        <w:t>pointe</w:t>
      </w:r>
      <w:r w:rsidR="005F1AA2">
        <w:rPr>
          <w:rFonts w:ascii="Times New Roman" w:hAnsi="Times New Roman" w:cs="Times New Roman"/>
        </w:rPr>
        <w:t xml:space="preserve"> </w:t>
      </w:r>
      <w:r w:rsidR="009A52AC">
        <w:rPr>
          <w:rFonts w:ascii="Times New Roman" w:hAnsi="Times New Roman" w:cs="Times New Roman"/>
        </w:rPr>
        <w:t>le caractère volontaire de l’infraction des rassemblements dans des espaces privés</w:t>
      </w:r>
      <w:r w:rsidR="009A52AC">
        <w:rPr>
          <w:rStyle w:val="Appelnotedebasdep"/>
          <w:rFonts w:ascii="Times New Roman" w:hAnsi="Times New Roman" w:cs="Times New Roman"/>
        </w:rPr>
        <w:footnoteReference w:id="54"/>
      </w:r>
      <w:r w:rsidR="009A52AC">
        <w:rPr>
          <w:rFonts w:ascii="Times New Roman" w:hAnsi="Times New Roman" w:cs="Times New Roman"/>
        </w:rPr>
        <w:t xml:space="preserve">. Il insiste également sur </w:t>
      </w:r>
      <w:r w:rsidR="008F119B">
        <w:rPr>
          <w:rFonts w:ascii="Times New Roman" w:hAnsi="Times New Roman" w:cs="Times New Roman"/>
        </w:rPr>
        <w:t xml:space="preserve">la responsabilité des </w:t>
      </w:r>
      <w:r w:rsidR="008F119B">
        <w:rPr>
          <w:rFonts w:ascii="Times New Roman" w:hAnsi="Times New Roman" w:cs="Times New Roman"/>
        </w:rPr>
        <w:lastRenderedPageBreak/>
        <w:t>prévenus dans la circulation du virus, ainsi que dans l</w:t>
      </w:r>
      <w:r w:rsidR="003906C9">
        <w:rPr>
          <w:rFonts w:ascii="Times New Roman" w:hAnsi="Times New Roman" w:cs="Times New Roman"/>
        </w:rPr>
        <w:t>’impact sur le</w:t>
      </w:r>
      <w:r w:rsidR="008F119B">
        <w:rPr>
          <w:rFonts w:ascii="Times New Roman" w:hAnsi="Times New Roman" w:cs="Times New Roman"/>
        </w:rPr>
        <w:t xml:space="preserve"> nombre de personnes qui doivent être hospitalisées</w:t>
      </w:r>
      <w:r w:rsidR="00EE43E9">
        <w:rPr>
          <w:rFonts w:ascii="Times New Roman" w:hAnsi="Times New Roman" w:cs="Times New Roman"/>
        </w:rPr>
        <w:t xml:space="preserve"> et </w:t>
      </w:r>
      <w:r w:rsidR="00F5744D">
        <w:rPr>
          <w:rFonts w:ascii="Times New Roman" w:hAnsi="Times New Roman" w:cs="Times New Roman"/>
        </w:rPr>
        <w:t>indique</w:t>
      </w:r>
      <w:r w:rsidR="00EE43E9">
        <w:rPr>
          <w:rFonts w:ascii="Times New Roman" w:hAnsi="Times New Roman" w:cs="Times New Roman"/>
        </w:rPr>
        <w:t xml:space="preserve"> à un prévenu que « participer à une </w:t>
      </w:r>
      <w:proofErr w:type="spellStart"/>
      <w:r w:rsidR="00EE43E9" w:rsidRPr="004B7BE7">
        <w:rPr>
          <w:rFonts w:ascii="Times New Roman" w:hAnsi="Times New Roman" w:cs="Times New Roman"/>
          <w:i/>
          <w:iCs/>
        </w:rPr>
        <w:t>lockdown</w:t>
      </w:r>
      <w:proofErr w:type="spellEnd"/>
      <w:r w:rsidR="00EE43E9" w:rsidRPr="004B7BE7">
        <w:rPr>
          <w:rFonts w:ascii="Times New Roman" w:hAnsi="Times New Roman" w:cs="Times New Roman"/>
          <w:i/>
          <w:iCs/>
        </w:rPr>
        <w:t xml:space="preserve"> party</w:t>
      </w:r>
      <w:r w:rsidR="00EE43E9">
        <w:rPr>
          <w:rFonts w:ascii="Times New Roman" w:hAnsi="Times New Roman" w:cs="Times New Roman"/>
        </w:rPr>
        <w:t xml:space="preserve"> c’est presque criminel en période de pandémie ».</w:t>
      </w:r>
    </w:p>
    <w:p w14:paraId="62F0EA41" w14:textId="325E8DA5" w:rsidR="006D2A14" w:rsidRDefault="006D2A14" w:rsidP="0086739C">
      <w:pPr>
        <w:jc w:val="both"/>
        <w:rPr>
          <w:rFonts w:ascii="Times New Roman" w:hAnsi="Times New Roman" w:cs="Times New Roman"/>
          <w:b/>
          <w:bCs/>
        </w:rPr>
      </w:pPr>
    </w:p>
    <w:p w14:paraId="7C6ADA7B" w14:textId="6E994538" w:rsidR="006A65FE" w:rsidRDefault="006A65FE" w:rsidP="0086739C">
      <w:pPr>
        <w:jc w:val="both"/>
        <w:rPr>
          <w:rFonts w:ascii="Times New Roman" w:hAnsi="Times New Roman" w:cs="Times New Roman"/>
        </w:rPr>
      </w:pPr>
      <w:r w:rsidRPr="00C41429">
        <w:rPr>
          <w:rFonts w:ascii="Times New Roman" w:hAnsi="Times New Roman" w:cs="Times New Roman"/>
        </w:rPr>
        <w:t xml:space="preserve">On comptabilise ensuite 17 acquittements, généralement prononcés au bénéfice du doute, une fois entendues les explications des prévenus ou de leurs conseils. Dans </w:t>
      </w:r>
      <w:r w:rsidR="00BD0EAC">
        <w:rPr>
          <w:rFonts w:ascii="Times New Roman" w:hAnsi="Times New Roman" w:cs="Times New Roman"/>
        </w:rPr>
        <w:t>quelques</w:t>
      </w:r>
      <w:r w:rsidRPr="00C41429">
        <w:rPr>
          <w:rFonts w:ascii="Times New Roman" w:hAnsi="Times New Roman" w:cs="Times New Roman"/>
        </w:rPr>
        <w:t xml:space="preserve"> cas, le prévenu qui conteste sa présence sur le lieu des faits, est acquitté dès lors qu’il n’a pas été formellement identifié par les policiers sur la base de sa carte d’identité. Deux prévenus font quant à eux état d’une une usurpation d’identité prouvée, et sont également acquittés.</w:t>
      </w:r>
      <w:r w:rsidR="00813B7D">
        <w:rPr>
          <w:rFonts w:ascii="Times New Roman" w:hAnsi="Times New Roman" w:cs="Times New Roman"/>
        </w:rPr>
        <w:t xml:space="preserve"> </w:t>
      </w:r>
      <w:r>
        <w:rPr>
          <w:rFonts w:ascii="Times New Roman" w:hAnsi="Times New Roman" w:cs="Times New Roman"/>
        </w:rPr>
        <w:t xml:space="preserve">La condamnation à une peine de prison n’est </w:t>
      </w:r>
      <w:r w:rsidR="00813B7D">
        <w:rPr>
          <w:rFonts w:ascii="Times New Roman" w:hAnsi="Times New Roman" w:cs="Times New Roman"/>
        </w:rPr>
        <w:t xml:space="preserve">quant à elle </w:t>
      </w:r>
      <w:r>
        <w:rPr>
          <w:rFonts w:ascii="Times New Roman" w:hAnsi="Times New Roman" w:cs="Times New Roman"/>
        </w:rPr>
        <w:t>rencontrée qu’une seule fois. Elle concerne un prévenu qui, après avoir sollicité (et obtenu) 2 remises du dossier, ne se présente toujours pas à l’audience et envoie sa compagne pour qu’elle sollicite une 3</w:t>
      </w:r>
      <w:r w:rsidRPr="006A65FE">
        <w:rPr>
          <w:rFonts w:ascii="Times New Roman" w:hAnsi="Times New Roman" w:cs="Times New Roman"/>
          <w:vertAlign w:val="superscript"/>
        </w:rPr>
        <w:t>e</w:t>
      </w:r>
      <w:r>
        <w:rPr>
          <w:rFonts w:ascii="Times New Roman" w:hAnsi="Times New Roman" w:cs="Times New Roman"/>
        </w:rPr>
        <w:t xml:space="preserve"> remise, ce qui crée un incident d’audience. Le juge prend l’affaire par défaut, et condamne le prévenu à 2 mois d’emprisonnement sans sursis</w:t>
      </w:r>
      <w:r w:rsidR="00331D92">
        <w:rPr>
          <w:rFonts w:ascii="Times New Roman" w:hAnsi="Times New Roman" w:cs="Times New Roman"/>
        </w:rPr>
        <w:t xml:space="preserve">, vu son </w:t>
      </w:r>
      <w:r w:rsidR="003B7054">
        <w:rPr>
          <w:rFonts w:ascii="Times New Roman" w:hAnsi="Times New Roman" w:cs="Times New Roman"/>
        </w:rPr>
        <w:t>comportement</w:t>
      </w:r>
      <w:r w:rsidR="00331D92">
        <w:rPr>
          <w:rFonts w:ascii="Times New Roman" w:hAnsi="Times New Roman" w:cs="Times New Roman"/>
        </w:rPr>
        <w:t xml:space="preserve"> face au tribunal.</w:t>
      </w:r>
      <w:r>
        <w:rPr>
          <w:rFonts w:ascii="Times New Roman" w:hAnsi="Times New Roman" w:cs="Times New Roman"/>
        </w:rPr>
        <w:t xml:space="preserve"> Enfin, les</w:t>
      </w:r>
      <w:r w:rsidRPr="008348F2">
        <w:rPr>
          <w:rFonts w:ascii="Times New Roman" w:hAnsi="Times New Roman" w:cs="Times New Roman"/>
        </w:rPr>
        <w:t xml:space="preserve"> poursuites sont déclarées irrecevables dans 6 </w:t>
      </w:r>
      <w:r>
        <w:rPr>
          <w:rFonts w:ascii="Times New Roman" w:hAnsi="Times New Roman" w:cs="Times New Roman"/>
        </w:rPr>
        <w:t>jugements</w:t>
      </w:r>
      <w:r w:rsidR="00194F56">
        <w:rPr>
          <w:rFonts w:ascii="Times New Roman" w:hAnsi="Times New Roman" w:cs="Times New Roman"/>
        </w:rPr>
        <w:t xml:space="preserve">. Parmi ceux-ci, </w:t>
      </w:r>
      <w:r>
        <w:rPr>
          <w:rFonts w:ascii="Times New Roman" w:hAnsi="Times New Roman" w:cs="Times New Roman"/>
        </w:rPr>
        <w:t xml:space="preserve">4 </w:t>
      </w:r>
      <w:r w:rsidR="00194F56">
        <w:rPr>
          <w:rFonts w:ascii="Times New Roman" w:hAnsi="Times New Roman" w:cs="Times New Roman"/>
        </w:rPr>
        <w:t>sont r</w:t>
      </w:r>
      <w:r>
        <w:rPr>
          <w:rFonts w:ascii="Times New Roman" w:hAnsi="Times New Roman" w:cs="Times New Roman"/>
        </w:rPr>
        <w:t>endus par défaut</w:t>
      </w:r>
      <w:r w:rsidR="0086739C">
        <w:rPr>
          <w:rStyle w:val="Appelnotedebasdep"/>
          <w:rFonts w:ascii="Times New Roman" w:hAnsi="Times New Roman" w:cs="Times New Roman"/>
        </w:rPr>
        <w:footnoteReference w:id="55"/>
      </w:r>
      <w:r>
        <w:rPr>
          <w:rFonts w:ascii="Times New Roman" w:hAnsi="Times New Roman" w:cs="Times New Roman"/>
        </w:rPr>
        <w:t>.</w:t>
      </w:r>
      <w:r w:rsidR="0086739C">
        <w:rPr>
          <w:rFonts w:ascii="Times New Roman" w:hAnsi="Times New Roman" w:cs="Times New Roman"/>
        </w:rPr>
        <w:t xml:space="preserve"> </w:t>
      </w:r>
    </w:p>
    <w:p w14:paraId="6CFB750E" w14:textId="60742AD6" w:rsidR="0086739C" w:rsidRDefault="0086739C">
      <w:pPr>
        <w:rPr>
          <w:rFonts w:ascii="Times New Roman" w:hAnsi="Times New Roman" w:cs="Times New Roman"/>
          <w:b/>
          <w:bCs/>
        </w:rPr>
      </w:pPr>
    </w:p>
    <w:p w14:paraId="639C41F6" w14:textId="77777777" w:rsidR="00194F56" w:rsidRPr="00257E7C" w:rsidRDefault="00194F56">
      <w:pPr>
        <w:rPr>
          <w:rFonts w:ascii="Times New Roman" w:hAnsi="Times New Roman" w:cs="Times New Roman"/>
          <w:b/>
          <w:bCs/>
        </w:rPr>
      </w:pPr>
    </w:p>
    <w:p w14:paraId="264A7491" w14:textId="45F60F4A" w:rsidR="009F1A1A" w:rsidRPr="009B71E2" w:rsidRDefault="00B96707" w:rsidP="009B71E2">
      <w:pPr>
        <w:jc w:val="both"/>
        <w:rPr>
          <w:rStyle w:val="markedcontent"/>
          <w:rFonts w:ascii="Times New Roman" w:hAnsi="Times New Roman" w:cs="Times New Roman"/>
          <w:sz w:val="28"/>
          <w:szCs w:val="28"/>
        </w:rPr>
      </w:pPr>
      <w:r w:rsidRPr="001C367E">
        <w:rPr>
          <w:rFonts w:ascii="Times New Roman" w:hAnsi="Times New Roman" w:cs="Times New Roman"/>
          <w:sz w:val="28"/>
          <w:szCs w:val="28"/>
        </w:rPr>
        <w:t>CONCLUSION</w:t>
      </w:r>
    </w:p>
    <w:p w14:paraId="7AC93523" w14:textId="14086FF6" w:rsidR="006B0A2D" w:rsidRDefault="006B0A2D" w:rsidP="009F1A1A">
      <w:pPr>
        <w:rPr>
          <w:rStyle w:val="markedcontent"/>
          <w:rFonts w:ascii="Times New Roman" w:hAnsi="Times New Roman" w:cs="Times New Roman"/>
        </w:rPr>
      </w:pPr>
    </w:p>
    <w:p w14:paraId="2A332502" w14:textId="4EA4A74B" w:rsidR="006531CE" w:rsidRDefault="009E7402" w:rsidP="00B77D14">
      <w:pPr>
        <w:jc w:val="both"/>
        <w:rPr>
          <w:rFonts w:ascii="Times New Roman" w:hAnsi="Times New Roman" w:cs="Times New Roman"/>
        </w:rPr>
      </w:pPr>
      <w:r>
        <w:rPr>
          <w:rFonts w:ascii="Times New Roman" w:hAnsi="Times New Roman" w:cs="Times New Roman"/>
        </w:rPr>
        <w:t xml:space="preserve">Si l’on rapporte les constats de la recherche aux raisons qui ont amené les parlementaires à confier le contentieux « Covid » au tribunal de police, on voit que la juridiction </w:t>
      </w:r>
      <w:r w:rsidR="00F20F10">
        <w:rPr>
          <w:rFonts w:ascii="Times New Roman" w:hAnsi="Times New Roman" w:cs="Times New Roman"/>
        </w:rPr>
        <w:t xml:space="preserve">bruxelloise </w:t>
      </w:r>
      <w:r>
        <w:rPr>
          <w:rFonts w:ascii="Times New Roman" w:hAnsi="Times New Roman" w:cs="Times New Roman"/>
        </w:rPr>
        <w:t xml:space="preserve">a répondu </w:t>
      </w:r>
      <w:r w:rsidR="00EE4DA1">
        <w:rPr>
          <w:rFonts w:ascii="Times New Roman" w:hAnsi="Times New Roman" w:cs="Times New Roman"/>
        </w:rPr>
        <w:t>aux attentes des parlementaires</w:t>
      </w:r>
      <w:r w:rsidR="003E4C81">
        <w:rPr>
          <w:rFonts w:ascii="Times New Roman" w:hAnsi="Times New Roman" w:cs="Times New Roman"/>
        </w:rPr>
        <w:t xml:space="preserve"> en termes d’efficience</w:t>
      </w:r>
      <w:r>
        <w:rPr>
          <w:rFonts w:ascii="Times New Roman" w:hAnsi="Times New Roman" w:cs="Times New Roman"/>
        </w:rPr>
        <w:t>. L</w:t>
      </w:r>
      <w:r w:rsidR="0072044C">
        <w:rPr>
          <w:rFonts w:ascii="Times New Roman" w:hAnsi="Times New Roman" w:cs="Times New Roman"/>
        </w:rPr>
        <w:t>e tribunal de police</w:t>
      </w:r>
      <w:r w:rsidR="005A1047">
        <w:rPr>
          <w:rFonts w:ascii="Times New Roman" w:hAnsi="Times New Roman" w:cs="Times New Roman"/>
        </w:rPr>
        <w:t xml:space="preserve"> francophone de Bruxelles </w:t>
      </w:r>
      <w:r w:rsidR="0072044C">
        <w:rPr>
          <w:rFonts w:ascii="Times New Roman" w:hAnsi="Times New Roman" w:cs="Times New Roman"/>
        </w:rPr>
        <w:t xml:space="preserve">a </w:t>
      </w:r>
      <w:r w:rsidR="007A60BC">
        <w:rPr>
          <w:rFonts w:ascii="Times New Roman" w:hAnsi="Times New Roman" w:cs="Times New Roman"/>
        </w:rPr>
        <w:t>en effet</w:t>
      </w:r>
      <w:r>
        <w:rPr>
          <w:rFonts w:ascii="Times New Roman" w:hAnsi="Times New Roman" w:cs="Times New Roman"/>
        </w:rPr>
        <w:t xml:space="preserve"> </w:t>
      </w:r>
      <w:r w:rsidR="0072044C">
        <w:rPr>
          <w:rFonts w:ascii="Times New Roman" w:hAnsi="Times New Roman" w:cs="Times New Roman"/>
        </w:rPr>
        <w:t xml:space="preserve">montré une importante capacité d’absorption des dossiers « Covid ». Malgré le nombre limité </w:t>
      </w:r>
      <w:r w:rsidR="006531CE">
        <w:rPr>
          <w:rFonts w:ascii="Times New Roman" w:hAnsi="Times New Roman" w:cs="Times New Roman"/>
        </w:rPr>
        <w:t>d’affaires</w:t>
      </w:r>
      <w:r w:rsidR="0072044C">
        <w:rPr>
          <w:rFonts w:ascii="Times New Roman" w:hAnsi="Times New Roman" w:cs="Times New Roman"/>
        </w:rPr>
        <w:t xml:space="preserve"> par audience,</w:t>
      </w:r>
      <w:r w:rsidR="005A1047">
        <w:rPr>
          <w:rFonts w:ascii="Times New Roman" w:hAnsi="Times New Roman" w:cs="Times New Roman"/>
        </w:rPr>
        <w:t xml:space="preserve"> et la surcharge de travail que cela a </w:t>
      </w:r>
      <w:r w:rsidR="00115304">
        <w:rPr>
          <w:rFonts w:ascii="Times New Roman" w:hAnsi="Times New Roman" w:cs="Times New Roman"/>
        </w:rPr>
        <w:t>représenté</w:t>
      </w:r>
      <w:r w:rsidR="005A1047">
        <w:rPr>
          <w:rFonts w:ascii="Times New Roman" w:hAnsi="Times New Roman" w:cs="Times New Roman"/>
        </w:rPr>
        <w:t xml:space="preserve"> pour tout le personnel de la juridiction, </w:t>
      </w:r>
      <w:r w:rsidR="0072044C">
        <w:rPr>
          <w:rFonts w:ascii="Times New Roman" w:hAnsi="Times New Roman" w:cs="Times New Roman"/>
        </w:rPr>
        <w:t xml:space="preserve">le traitement </w:t>
      </w:r>
      <w:r w:rsidR="00115304">
        <w:rPr>
          <w:rFonts w:ascii="Times New Roman" w:hAnsi="Times New Roman" w:cs="Times New Roman"/>
        </w:rPr>
        <w:t xml:space="preserve">de chaque dossier </w:t>
      </w:r>
      <w:r w:rsidR="0072044C">
        <w:rPr>
          <w:rFonts w:ascii="Times New Roman" w:hAnsi="Times New Roman" w:cs="Times New Roman"/>
        </w:rPr>
        <w:t>est rapide</w:t>
      </w:r>
      <w:r w:rsidR="00115304">
        <w:rPr>
          <w:rFonts w:ascii="Times New Roman" w:hAnsi="Times New Roman" w:cs="Times New Roman"/>
        </w:rPr>
        <w:t xml:space="preserve"> et se déroule sur une audience, </w:t>
      </w:r>
      <w:r w:rsidR="005A1047">
        <w:rPr>
          <w:rFonts w:ascii="Times New Roman" w:hAnsi="Times New Roman" w:cs="Times New Roman"/>
        </w:rPr>
        <w:t>l</w:t>
      </w:r>
      <w:r w:rsidR="00115304">
        <w:rPr>
          <w:rFonts w:ascii="Times New Roman" w:hAnsi="Times New Roman" w:cs="Times New Roman"/>
        </w:rPr>
        <w:t>es cas de</w:t>
      </w:r>
      <w:r w:rsidR="005A1047">
        <w:rPr>
          <w:rFonts w:ascii="Times New Roman" w:hAnsi="Times New Roman" w:cs="Times New Roman"/>
        </w:rPr>
        <w:t xml:space="preserve"> remise à une date ultérieure </w:t>
      </w:r>
      <w:r w:rsidR="00115304">
        <w:rPr>
          <w:rFonts w:ascii="Times New Roman" w:hAnsi="Times New Roman" w:cs="Times New Roman"/>
        </w:rPr>
        <w:t>restant très</w:t>
      </w:r>
      <w:r w:rsidR="005A1047">
        <w:rPr>
          <w:rFonts w:ascii="Times New Roman" w:hAnsi="Times New Roman" w:cs="Times New Roman"/>
        </w:rPr>
        <w:t xml:space="preserve"> margina</w:t>
      </w:r>
      <w:r w:rsidR="00115304">
        <w:rPr>
          <w:rFonts w:ascii="Times New Roman" w:hAnsi="Times New Roman" w:cs="Times New Roman"/>
        </w:rPr>
        <w:t>ux</w:t>
      </w:r>
      <w:r w:rsidR="00EE4DA1">
        <w:rPr>
          <w:rFonts w:ascii="Times New Roman" w:hAnsi="Times New Roman" w:cs="Times New Roman"/>
        </w:rPr>
        <w:t xml:space="preserve">. </w:t>
      </w:r>
      <w:r>
        <w:rPr>
          <w:rFonts w:ascii="Times New Roman" w:hAnsi="Times New Roman" w:cs="Times New Roman"/>
        </w:rPr>
        <w:t>On voit cependant, au</w:t>
      </w:r>
      <w:r w:rsidR="00EE4DA1">
        <w:rPr>
          <w:rFonts w:ascii="Times New Roman" w:hAnsi="Times New Roman" w:cs="Times New Roman"/>
        </w:rPr>
        <w:t xml:space="preserve"> printemps 2022</w:t>
      </w:r>
      <w:r>
        <w:rPr>
          <w:rFonts w:ascii="Times New Roman" w:hAnsi="Times New Roman" w:cs="Times New Roman"/>
        </w:rPr>
        <w:t>,</w:t>
      </w:r>
      <w:r w:rsidR="00EE4DA1">
        <w:rPr>
          <w:rFonts w:ascii="Times New Roman" w:hAnsi="Times New Roman" w:cs="Times New Roman"/>
        </w:rPr>
        <w:t xml:space="preserve"> </w:t>
      </w:r>
      <w:r w:rsidR="00115304">
        <w:rPr>
          <w:rFonts w:ascii="Times New Roman" w:hAnsi="Times New Roman" w:cs="Times New Roman"/>
        </w:rPr>
        <w:t>que près</w:t>
      </w:r>
      <w:r w:rsidR="006531CE">
        <w:rPr>
          <w:rFonts w:ascii="Times New Roman" w:hAnsi="Times New Roman" w:cs="Times New Roman"/>
        </w:rPr>
        <w:t xml:space="preserve"> de 40 %</w:t>
      </w:r>
      <w:r w:rsidR="00EE4DA1">
        <w:rPr>
          <w:rFonts w:ascii="Times New Roman" w:hAnsi="Times New Roman" w:cs="Times New Roman"/>
        </w:rPr>
        <w:t xml:space="preserve"> des dossiers </w:t>
      </w:r>
      <w:r w:rsidR="00115304">
        <w:rPr>
          <w:rFonts w:ascii="Times New Roman" w:hAnsi="Times New Roman" w:cs="Times New Roman"/>
        </w:rPr>
        <w:t xml:space="preserve">que traite le tribunal </w:t>
      </w:r>
      <w:r w:rsidR="00EE4DA1">
        <w:rPr>
          <w:rFonts w:ascii="Times New Roman" w:hAnsi="Times New Roman" w:cs="Times New Roman"/>
        </w:rPr>
        <w:t>d</w:t>
      </w:r>
      <w:r w:rsidR="006531CE">
        <w:rPr>
          <w:rFonts w:ascii="Times New Roman" w:hAnsi="Times New Roman" w:cs="Times New Roman"/>
        </w:rPr>
        <w:t>at</w:t>
      </w:r>
      <w:r w:rsidR="00B31F98">
        <w:rPr>
          <w:rFonts w:ascii="Times New Roman" w:hAnsi="Times New Roman" w:cs="Times New Roman"/>
        </w:rPr>
        <w:t>e</w:t>
      </w:r>
      <w:r w:rsidR="006531CE">
        <w:rPr>
          <w:rFonts w:ascii="Times New Roman" w:hAnsi="Times New Roman" w:cs="Times New Roman"/>
        </w:rPr>
        <w:t>nt</w:t>
      </w:r>
      <w:r w:rsidR="00EE4DA1">
        <w:rPr>
          <w:rFonts w:ascii="Times New Roman" w:hAnsi="Times New Roman" w:cs="Times New Roman"/>
        </w:rPr>
        <w:t xml:space="preserve"> de 2020 (et pour certains du p</w:t>
      </w:r>
      <w:r w:rsidR="006531CE">
        <w:rPr>
          <w:rFonts w:ascii="Times New Roman" w:hAnsi="Times New Roman" w:cs="Times New Roman"/>
        </w:rPr>
        <w:t>remier confinement)</w:t>
      </w:r>
      <w:r>
        <w:rPr>
          <w:rFonts w:ascii="Times New Roman" w:hAnsi="Times New Roman" w:cs="Times New Roman"/>
        </w:rPr>
        <w:t xml:space="preserve">. Le délai </w:t>
      </w:r>
      <w:r w:rsidR="005A1047">
        <w:rPr>
          <w:rFonts w:ascii="Times New Roman" w:hAnsi="Times New Roman" w:cs="Times New Roman"/>
        </w:rPr>
        <w:t>dans la</w:t>
      </w:r>
      <w:r>
        <w:rPr>
          <w:rFonts w:ascii="Times New Roman" w:hAnsi="Times New Roman" w:cs="Times New Roman"/>
        </w:rPr>
        <w:t xml:space="preserve"> fixation de ces dossiers n’est cependant pas imputable </w:t>
      </w:r>
      <w:r w:rsidR="00115304">
        <w:rPr>
          <w:rFonts w:ascii="Times New Roman" w:hAnsi="Times New Roman" w:cs="Times New Roman"/>
        </w:rPr>
        <w:t>à la juridiction</w:t>
      </w:r>
      <w:r>
        <w:rPr>
          <w:rFonts w:ascii="Times New Roman" w:hAnsi="Times New Roman" w:cs="Times New Roman"/>
        </w:rPr>
        <w:t xml:space="preserve">, et tient au parcours de chaque affaire depuis le constat des faits et </w:t>
      </w:r>
      <w:r w:rsidR="00115304">
        <w:rPr>
          <w:rFonts w:ascii="Times New Roman" w:hAnsi="Times New Roman" w:cs="Times New Roman"/>
        </w:rPr>
        <w:t xml:space="preserve">ensuite </w:t>
      </w:r>
      <w:r>
        <w:rPr>
          <w:rFonts w:ascii="Times New Roman" w:hAnsi="Times New Roman" w:cs="Times New Roman"/>
        </w:rPr>
        <w:t xml:space="preserve">pendant la procédure pré-judiciaire de la transaction pénale. </w:t>
      </w:r>
      <w:r w:rsidR="00865F1D">
        <w:rPr>
          <w:rFonts w:ascii="Times New Roman" w:hAnsi="Times New Roman" w:cs="Times New Roman"/>
        </w:rPr>
        <w:t xml:space="preserve">Le Collège des procureurs généraux ayant fait de la poursuite des infractions </w:t>
      </w:r>
      <w:r w:rsidR="00DE096E">
        <w:rPr>
          <w:rFonts w:ascii="Times New Roman" w:hAnsi="Times New Roman" w:cs="Times New Roman"/>
        </w:rPr>
        <w:t>« Covid »</w:t>
      </w:r>
      <w:r w:rsidR="00865F1D">
        <w:rPr>
          <w:rFonts w:ascii="Times New Roman" w:hAnsi="Times New Roman" w:cs="Times New Roman"/>
        </w:rPr>
        <w:t xml:space="preserve"> une priorité</w:t>
      </w:r>
      <w:r w:rsidR="00DE096E">
        <w:rPr>
          <w:rFonts w:ascii="Times New Roman" w:hAnsi="Times New Roman" w:cs="Times New Roman"/>
        </w:rPr>
        <w:t>, le</w:t>
      </w:r>
      <w:r w:rsidR="00865F1D">
        <w:rPr>
          <w:rFonts w:ascii="Times New Roman" w:hAnsi="Times New Roman" w:cs="Times New Roman"/>
        </w:rPr>
        <w:t>s craintes de certains parlementaires quant au</w:t>
      </w:r>
      <w:r w:rsidR="00DE096E">
        <w:rPr>
          <w:rFonts w:ascii="Times New Roman" w:hAnsi="Times New Roman" w:cs="Times New Roman"/>
        </w:rPr>
        <w:t xml:space="preserve"> faible </w:t>
      </w:r>
      <w:r w:rsidR="007A60BC">
        <w:rPr>
          <w:rFonts w:ascii="Times New Roman" w:hAnsi="Times New Roman" w:cs="Times New Roman"/>
        </w:rPr>
        <w:t>taux</w:t>
      </w:r>
      <w:r w:rsidR="00DE096E">
        <w:rPr>
          <w:rFonts w:ascii="Times New Roman" w:hAnsi="Times New Roman" w:cs="Times New Roman"/>
        </w:rPr>
        <w:t xml:space="preserve"> de poursuites devant la juridiction</w:t>
      </w:r>
      <w:r w:rsidR="00865F1D">
        <w:rPr>
          <w:rFonts w:ascii="Times New Roman" w:hAnsi="Times New Roman" w:cs="Times New Roman"/>
        </w:rPr>
        <w:t xml:space="preserve">, </w:t>
      </w:r>
      <w:r w:rsidR="00DE096E">
        <w:rPr>
          <w:rFonts w:ascii="Times New Roman" w:hAnsi="Times New Roman" w:cs="Times New Roman"/>
        </w:rPr>
        <w:t>ne s</w:t>
      </w:r>
      <w:r w:rsidR="00865F1D">
        <w:rPr>
          <w:rFonts w:ascii="Times New Roman" w:hAnsi="Times New Roman" w:cs="Times New Roman"/>
        </w:rPr>
        <w:t>e sont</w:t>
      </w:r>
      <w:r w:rsidR="00DE096E">
        <w:rPr>
          <w:rFonts w:ascii="Times New Roman" w:hAnsi="Times New Roman" w:cs="Times New Roman"/>
        </w:rPr>
        <w:t xml:space="preserve"> pas vérifié</w:t>
      </w:r>
      <w:r w:rsidR="00865F1D">
        <w:rPr>
          <w:rFonts w:ascii="Times New Roman" w:hAnsi="Times New Roman" w:cs="Times New Roman"/>
        </w:rPr>
        <w:t>es</w:t>
      </w:r>
      <w:r w:rsidR="00DE096E">
        <w:rPr>
          <w:rFonts w:ascii="Times New Roman" w:hAnsi="Times New Roman" w:cs="Times New Roman"/>
        </w:rPr>
        <w:t>.</w:t>
      </w:r>
      <w:r w:rsidR="007A60BC">
        <w:rPr>
          <w:rFonts w:ascii="Times New Roman" w:hAnsi="Times New Roman" w:cs="Times New Roman"/>
        </w:rPr>
        <w:t xml:space="preserve"> </w:t>
      </w:r>
      <w:r w:rsidR="00D6378E">
        <w:rPr>
          <w:rFonts w:ascii="Times New Roman" w:hAnsi="Times New Roman" w:cs="Times New Roman"/>
        </w:rPr>
        <w:t>On peut en outre supposer que les nombreuses condamnations, et les peines qu’elles emportent, ont dissuadé</w:t>
      </w:r>
      <w:r w:rsidR="002A6955">
        <w:rPr>
          <w:rFonts w:ascii="Times New Roman" w:hAnsi="Times New Roman" w:cs="Times New Roman"/>
        </w:rPr>
        <w:t xml:space="preserve"> des</w:t>
      </w:r>
      <w:r w:rsidR="00D6378E">
        <w:rPr>
          <w:rFonts w:ascii="Times New Roman" w:hAnsi="Times New Roman" w:cs="Times New Roman"/>
        </w:rPr>
        <w:t xml:space="preserve"> prévenus d’interjeter appel des décisions</w:t>
      </w:r>
      <w:r w:rsidR="002A6955">
        <w:rPr>
          <w:rFonts w:ascii="Times New Roman" w:hAnsi="Times New Roman" w:cs="Times New Roman"/>
        </w:rPr>
        <w:t>, ce que semblent suggérer les chiffres relatifs aux appels devant le tribunal correctionnel</w:t>
      </w:r>
      <w:r w:rsidR="00D6378E">
        <w:rPr>
          <w:rFonts w:ascii="Times New Roman" w:hAnsi="Times New Roman" w:cs="Times New Roman"/>
        </w:rPr>
        <w:t xml:space="preserve">. </w:t>
      </w:r>
      <w:r w:rsidR="007A60BC">
        <w:rPr>
          <w:rFonts w:ascii="Times New Roman" w:hAnsi="Times New Roman" w:cs="Times New Roman"/>
        </w:rPr>
        <w:t>La</w:t>
      </w:r>
      <w:r w:rsidR="002C01EB">
        <w:rPr>
          <w:rFonts w:ascii="Times New Roman" w:hAnsi="Times New Roman" w:cs="Times New Roman"/>
        </w:rPr>
        <w:t xml:space="preserve"> spécialisation d’une chambre</w:t>
      </w:r>
      <w:r w:rsidR="00202F37">
        <w:rPr>
          <w:rFonts w:ascii="Times New Roman" w:hAnsi="Times New Roman" w:cs="Times New Roman"/>
        </w:rPr>
        <w:t xml:space="preserve"> du tribunal</w:t>
      </w:r>
      <w:r w:rsidR="002C01EB">
        <w:rPr>
          <w:rFonts w:ascii="Times New Roman" w:hAnsi="Times New Roman" w:cs="Times New Roman"/>
        </w:rPr>
        <w:t xml:space="preserve"> dans le contentieux « Covid », et, partant, la mise en place d’une « tarification » pour les différentes infractions, a </w:t>
      </w:r>
      <w:r w:rsidR="00D6378E">
        <w:rPr>
          <w:rFonts w:ascii="Times New Roman" w:hAnsi="Times New Roman" w:cs="Times New Roman"/>
        </w:rPr>
        <w:t xml:space="preserve">finalement </w:t>
      </w:r>
      <w:r w:rsidR="002C01EB">
        <w:rPr>
          <w:rFonts w:ascii="Times New Roman" w:hAnsi="Times New Roman" w:cs="Times New Roman"/>
        </w:rPr>
        <w:t>assuré une uniformité dans la jurisprudence</w:t>
      </w:r>
      <w:r w:rsidR="002805B9">
        <w:rPr>
          <w:rFonts w:ascii="Times New Roman" w:hAnsi="Times New Roman" w:cs="Times New Roman"/>
        </w:rPr>
        <w:t xml:space="preserve">, du moins </w:t>
      </w:r>
      <w:r w:rsidR="002C01EB">
        <w:rPr>
          <w:rFonts w:ascii="Times New Roman" w:hAnsi="Times New Roman" w:cs="Times New Roman"/>
        </w:rPr>
        <w:t>à l’échelle bruxelloise</w:t>
      </w:r>
      <w:r w:rsidR="002C01EB">
        <w:rPr>
          <w:rStyle w:val="Appelnotedebasdep"/>
          <w:rFonts w:ascii="Times New Roman" w:hAnsi="Times New Roman" w:cs="Times New Roman"/>
        </w:rPr>
        <w:footnoteReference w:id="56"/>
      </w:r>
      <w:r w:rsidR="002C01EB">
        <w:rPr>
          <w:rFonts w:ascii="Times New Roman" w:hAnsi="Times New Roman" w:cs="Times New Roman"/>
        </w:rPr>
        <w:t xml:space="preserve">. </w:t>
      </w:r>
    </w:p>
    <w:p w14:paraId="7F04F5ED" w14:textId="45B160A1" w:rsidR="003E4C81" w:rsidRDefault="003E4C81" w:rsidP="00B77D14">
      <w:pPr>
        <w:jc w:val="both"/>
        <w:rPr>
          <w:rFonts w:ascii="Times New Roman" w:hAnsi="Times New Roman" w:cs="Times New Roman"/>
        </w:rPr>
      </w:pPr>
    </w:p>
    <w:p w14:paraId="6A714A64" w14:textId="282C6DC8" w:rsidR="00BA21FB" w:rsidRPr="00257E7C" w:rsidRDefault="003E4C81" w:rsidP="00E55920">
      <w:pPr>
        <w:jc w:val="both"/>
        <w:rPr>
          <w:rFonts w:ascii="Times New Roman" w:hAnsi="Times New Roman" w:cs="Times New Roman"/>
        </w:rPr>
      </w:pPr>
      <w:r>
        <w:rPr>
          <w:rFonts w:ascii="Times New Roman" w:hAnsi="Times New Roman" w:cs="Times New Roman"/>
        </w:rPr>
        <w:t>L’eff</w:t>
      </w:r>
      <w:r w:rsidR="00D6378E">
        <w:rPr>
          <w:rFonts w:ascii="Times New Roman" w:hAnsi="Times New Roman" w:cs="Times New Roman"/>
        </w:rPr>
        <w:t>ectivité</w:t>
      </w:r>
      <w:r>
        <w:rPr>
          <w:rFonts w:ascii="Times New Roman" w:hAnsi="Times New Roman" w:cs="Times New Roman"/>
        </w:rPr>
        <w:t xml:space="preserve"> de la répression en tant que seul critère </w:t>
      </w:r>
      <w:r w:rsidR="00856F5C">
        <w:rPr>
          <w:rFonts w:ascii="Times New Roman" w:hAnsi="Times New Roman" w:cs="Times New Roman"/>
        </w:rPr>
        <w:t>d’évaluation</w:t>
      </w:r>
      <w:r>
        <w:rPr>
          <w:rFonts w:ascii="Times New Roman" w:hAnsi="Times New Roman" w:cs="Times New Roman"/>
        </w:rPr>
        <w:t xml:space="preserve"> de </w:t>
      </w:r>
      <w:r w:rsidR="00856F5C">
        <w:rPr>
          <w:rFonts w:ascii="Times New Roman" w:hAnsi="Times New Roman" w:cs="Times New Roman"/>
        </w:rPr>
        <w:t>cette nouvelle</w:t>
      </w:r>
      <w:r>
        <w:rPr>
          <w:rFonts w:ascii="Times New Roman" w:hAnsi="Times New Roman" w:cs="Times New Roman"/>
        </w:rPr>
        <w:t xml:space="preserve"> compétence du tribunal de police montre </w:t>
      </w:r>
      <w:r w:rsidR="0098107F">
        <w:rPr>
          <w:rFonts w:ascii="Times New Roman" w:hAnsi="Times New Roman" w:cs="Times New Roman"/>
        </w:rPr>
        <w:t xml:space="preserve">par contre </w:t>
      </w:r>
      <w:r w:rsidR="00D6378E">
        <w:rPr>
          <w:rFonts w:ascii="Times New Roman" w:hAnsi="Times New Roman" w:cs="Times New Roman"/>
        </w:rPr>
        <w:t>ses</w:t>
      </w:r>
      <w:r>
        <w:rPr>
          <w:rFonts w:ascii="Times New Roman" w:hAnsi="Times New Roman" w:cs="Times New Roman"/>
        </w:rPr>
        <w:t xml:space="preserve"> limites. </w:t>
      </w:r>
      <w:r w:rsidR="00813B7D">
        <w:rPr>
          <w:rFonts w:ascii="Times New Roman" w:hAnsi="Times New Roman" w:cs="Times New Roman"/>
        </w:rPr>
        <w:t xml:space="preserve">La comparaison du contentieux « Covid » </w:t>
      </w:r>
      <w:r w:rsidR="00813B7D">
        <w:rPr>
          <w:rFonts w:ascii="Times New Roman" w:hAnsi="Times New Roman" w:cs="Times New Roman"/>
        </w:rPr>
        <w:lastRenderedPageBreak/>
        <w:t xml:space="preserve">avec les infractions de roulage, retenue par les parlementaires, n’est pas sans danger. </w:t>
      </w:r>
      <w:r>
        <w:rPr>
          <w:rFonts w:ascii="Times New Roman" w:hAnsi="Times New Roman" w:cs="Times New Roman"/>
        </w:rPr>
        <w:t xml:space="preserve">En effet, </w:t>
      </w:r>
      <w:r w:rsidR="00B77D14">
        <w:rPr>
          <w:rFonts w:ascii="Times New Roman" w:hAnsi="Times New Roman" w:cs="Times New Roman"/>
        </w:rPr>
        <w:t xml:space="preserve">les travaux préparatoires mettaient en évidence, au titre des avantages du traitement par le tribunal de police, le fait que la juridiction est habituée à ce que les citoyens se défendent seuls, sans avocat, et qu’elle traite </w:t>
      </w:r>
      <w:r w:rsidR="00301D6D">
        <w:rPr>
          <w:rFonts w:ascii="Times New Roman" w:hAnsi="Times New Roman" w:cs="Times New Roman"/>
        </w:rPr>
        <w:t xml:space="preserve">déjà </w:t>
      </w:r>
      <w:r w:rsidR="00B77D14">
        <w:rPr>
          <w:rFonts w:ascii="Times New Roman" w:hAnsi="Times New Roman" w:cs="Times New Roman"/>
        </w:rPr>
        <w:t>de nombreux défauts dans le cadre du contentieux du roulage.</w:t>
      </w:r>
      <w:r w:rsidR="009129E1">
        <w:rPr>
          <w:rFonts w:ascii="Times New Roman" w:hAnsi="Times New Roman" w:cs="Times New Roman"/>
        </w:rPr>
        <w:t xml:space="preserve"> Nous avons vu cependant que de nombreux prévenus, qui n’ont aucune expérience des juridictions répressives et ne sont pas </w:t>
      </w:r>
      <w:r w:rsidR="00813B7D">
        <w:rPr>
          <w:rFonts w:ascii="Times New Roman" w:hAnsi="Times New Roman" w:cs="Times New Roman"/>
        </w:rPr>
        <w:t xml:space="preserve">(correctement) </w:t>
      </w:r>
      <w:r w:rsidR="009129E1">
        <w:rPr>
          <w:rFonts w:ascii="Times New Roman" w:hAnsi="Times New Roman" w:cs="Times New Roman"/>
        </w:rPr>
        <w:t>informés des peines prévues pour ces infractions, se sont retrouvés démunis face à l’importance des peines prononcées</w:t>
      </w:r>
      <w:r w:rsidR="00D15C4A">
        <w:rPr>
          <w:rFonts w:ascii="Times New Roman" w:hAnsi="Times New Roman" w:cs="Times New Roman"/>
        </w:rPr>
        <w:t xml:space="preserve"> </w:t>
      </w:r>
      <w:r w:rsidR="00301D6D">
        <w:rPr>
          <w:rFonts w:ascii="Times New Roman" w:hAnsi="Times New Roman" w:cs="Times New Roman"/>
        </w:rPr>
        <w:t>(</w:t>
      </w:r>
      <w:r w:rsidR="00D15C4A">
        <w:rPr>
          <w:rFonts w:ascii="Times New Roman" w:hAnsi="Times New Roman" w:cs="Times New Roman"/>
        </w:rPr>
        <w:t>et des frais de justice incompressibles</w:t>
      </w:r>
      <w:r w:rsidR="00301D6D">
        <w:rPr>
          <w:rFonts w:ascii="Times New Roman" w:hAnsi="Times New Roman" w:cs="Times New Roman"/>
        </w:rPr>
        <w:t>)</w:t>
      </w:r>
      <w:r w:rsidR="009129E1">
        <w:rPr>
          <w:rFonts w:ascii="Times New Roman" w:hAnsi="Times New Roman" w:cs="Times New Roman"/>
        </w:rPr>
        <w:t xml:space="preserve">, et à l’inscription </w:t>
      </w:r>
      <w:r w:rsidR="00301D6D">
        <w:rPr>
          <w:rFonts w:ascii="Times New Roman" w:hAnsi="Times New Roman" w:cs="Times New Roman"/>
        </w:rPr>
        <w:t>de la</w:t>
      </w:r>
      <w:r w:rsidR="009129E1">
        <w:rPr>
          <w:rFonts w:ascii="Times New Roman" w:hAnsi="Times New Roman" w:cs="Times New Roman"/>
        </w:rPr>
        <w:t xml:space="preserve"> condamnation dans leur casier judiciaire.</w:t>
      </w:r>
      <w:r w:rsidR="00D15C4A">
        <w:rPr>
          <w:rFonts w:ascii="Times New Roman" w:hAnsi="Times New Roman" w:cs="Times New Roman"/>
        </w:rPr>
        <w:t xml:space="preserve"> </w:t>
      </w:r>
      <w:r w:rsidR="00301D6D">
        <w:rPr>
          <w:rFonts w:ascii="Times New Roman" w:hAnsi="Times New Roman" w:cs="Times New Roman"/>
        </w:rPr>
        <w:t>Ensuite, i</w:t>
      </w:r>
      <w:r w:rsidR="00D6378E">
        <w:rPr>
          <w:rFonts w:ascii="Times New Roman" w:hAnsi="Times New Roman" w:cs="Times New Roman"/>
        </w:rPr>
        <w:t xml:space="preserve">l est </w:t>
      </w:r>
      <w:r w:rsidR="00713CD7">
        <w:rPr>
          <w:rFonts w:ascii="Times New Roman" w:hAnsi="Times New Roman" w:cs="Times New Roman"/>
        </w:rPr>
        <w:t>problématique</w:t>
      </w:r>
      <w:r w:rsidR="00D6378E">
        <w:rPr>
          <w:rFonts w:ascii="Times New Roman" w:hAnsi="Times New Roman" w:cs="Times New Roman"/>
        </w:rPr>
        <w:t xml:space="preserve"> de ne considérer le nombre élevé de défauts </w:t>
      </w:r>
      <w:r w:rsidR="00713CD7">
        <w:rPr>
          <w:rFonts w:ascii="Times New Roman" w:hAnsi="Times New Roman" w:cs="Times New Roman"/>
        </w:rPr>
        <w:t xml:space="preserve">que sous l’angle de </w:t>
      </w:r>
      <w:r w:rsidR="00301D6D">
        <w:rPr>
          <w:rFonts w:ascii="Times New Roman" w:hAnsi="Times New Roman" w:cs="Times New Roman"/>
        </w:rPr>
        <w:t>la rapidité procédurale</w:t>
      </w:r>
      <w:r w:rsidR="00713CD7">
        <w:rPr>
          <w:rFonts w:ascii="Times New Roman" w:hAnsi="Times New Roman" w:cs="Times New Roman"/>
        </w:rPr>
        <w:t xml:space="preserve">. Le traitement de ces dossiers </w:t>
      </w:r>
      <w:r w:rsidR="00C06675">
        <w:rPr>
          <w:rFonts w:ascii="Times New Roman" w:hAnsi="Times New Roman" w:cs="Times New Roman"/>
        </w:rPr>
        <w:t xml:space="preserve">où le prévenu est absent, </w:t>
      </w:r>
      <w:r w:rsidR="00713CD7">
        <w:rPr>
          <w:rFonts w:ascii="Times New Roman" w:hAnsi="Times New Roman" w:cs="Times New Roman"/>
        </w:rPr>
        <w:t xml:space="preserve">ne dit rien de l’impact </w:t>
      </w:r>
      <w:r w:rsidR="00AC478B">
        <w:rPr>
          <w:rFonts w:ascii="Times New Roman" w:hAnsi="Times New Roman" w:cs="Times New Roman"/>
        </w:rPr>
        <w:t>de la condamnation sur le comportement des personnes condamnées ou de la population générale (effet dissuasif de la peine)</w:t>
      </w:r>
      <w:r w:rsidR="00713CD7">
        <w:rPr>
          <w:rFonts w:ascii="Times New Roman" w:hAnsi="Times New Roman" w:cs="Times New Roman"/>
        </w:rPr>
        <w:t xml:space="preserve"> ni de l’acceptation des mesures </w:t>
      </w:r>
      <w:r w:rsidR="00AC478B">
        <w:rPr>
          <w:rFonts w:ascii="Times New Roman" w:hAnsi="Times New Roman" w:cs="Times New Roman"/>
        </w:rPr>
        <w:t xml:space="preserve">dans le chef </w:t>
      </w:r>
      <w:r w:rsidR="00713CD7">
        <w:rPr>
          <w:rFonts w:ascii="Times New Roman" w:hAnsi="Times New Roman" w:cs="Times New Roman"/>
        </w:rPr>
        <w:t xml:space="preserve">de ceux qui sont condamnés. </w:t>
      </w:r>
      <w:r w:rsidR="00E55920">
        <w:rPr>
          <w:rFonts w:ascii="Times New Roman" w:hAnsi="Times New Roman" w:cs="Times New Roman"/>
        </w:rPr>
        <w:t>En</w:t>
      </w:r>
      <w:r w:rsidR="00D6378E">
        <w:rPr>
          <w:rFonts w:ascii="Times New Roman" w:hAnsi="Times New Roman" w:cs="Times New Roman"/>
        </w:rPr>
        <w:t>fin</w:t>
      </w:r>
      <w:r w:rsidR="00E55920">
        <w:rPr>
          <w:rFonts w:ascii="Times New Roman" w:hAnsi="Times New Roman" w:cs="Times New Roman"/>
        </w:rPr>
        <w:t>, si les infractions de roulage impliquent généralement la responsabilité d’un seul prévenu, le traitement individuel de</w:t>
      </w:r>
      <w:r w:rsidR="00C06675">
        <w:rPr>
          <w:rFonts w:ascii="Times New Roman" w:hAnsi="Times New Roman" w:cs="Times New Roman"/>
        </w:rPr>
        <w:t>s</w:t>
      </w:r>
      <w:r w:rsidR="00E55920">
        <w:rPr>
          <w:rFonts w:ascii="Times New Roman" w:hAnsi="Times New Roman" w:cs="Times New Roman"/>
        </w:rPr>
        <w:t xml:space="preserve"> </w:t>
      </w:r>
      <w:r w:rsidR="00C06675">
        <w:rPr>
          <w:rFonts w:ascii="Times New Roman" w:hAnsi="Times New Roman" w:cs="Times New Roman"/>
        </w:rPr>
        <w:t>interdictions</w:t>
      </w:r>
      <w:r w:rsidR="00E55920">
        <w:rPr>
          <w:rFonts w:ascii="Times New Roman" w:hAnsi="Times New Roman" w:cs="Times New Roman"/>
        </w:rPr>
        <w:t xml:space="preserve"> de rassemblement</w:t>
      </w:r>
      <w:r w:rsidR="00C06675">
        <w:rPr>
          <w:rFonts w:ascii="Times New Roman" w:hAnsi="Times New Roman" w:cs="Times New Roman"/>
        </w:rPr>
        <w:t xml:space="preserve">, </w:t>
      </w:r>
      <w:r w:rsidR="00E55920">
        <w:rPr>
          <w:rFonts w:ascii="Times New Roman" w:hAnsi="Times New Roman" w:cs="Times New Roman"/>
        </w:rPr>
        <w:t>qui impliquent plusieurs prévenus</w:t>
      </w:r>
      <w:r w:rsidR="00C06675">
        <w:rPr>
          <w:rFonts w:ascii="Times New Roman" w:hAnsi="Times New Roman" w:cs="Times New Roman"/>
        </w:rPr>
        <w:t>,</w:t>
      </w:r>
      <w:r w:rsidR="00E55920">
        <w:rPr>
          <w:rFonts w:ascii="Times New Roman" w:hAnsi="Times New Roman" w:cs="Times New Roman"/>
        </w:rPr>
        <w:t xml:space="preserve"> </w:t>
      </w:r>
      <w:r w:rsidR="00235579">
        <w:rPr>
          <w:rFonts w:ascii="Times New Roman" w:hAnsi="Times New Roman" w:cs="Times New Roman"/>
        </w:rPr>
        <w:t>a créé</w:t>
      </w:r>
      <w:r w:rsidR="00E55920">
        <w:rPr>
          <w:rFonts w:ascii="Times New Roman" w:hAnsi="Times New Roman" w:cs="Times New Roman"/>
        </w:rPr>
        <w:t xml:space="preserve"> des situations d’inégalité </w:t>
      </w:r>
      <w:r w:rsidR="00420EDE">
        <w:rPr>
          <w:rFonts w:ascii="Times New Roman" w:hAnsi="Times New Roman" w:cs="Times New Roman"/>
        </w:rPr>
        <w:t>entre</w:t>
      </w:r>
      <w:r w:rsidR="00E55920">
        <w:rPr>
          <w:rFonts w:ascii="Times New Roman" w:hAnsi="Times New Roman" w:cs="Times New Roman"/>
        </w:rPr>
        <w:t xml:space="preserve"> citoyens dans l’application de la loi pénale</w:t>
      </w:r>
      <w:r w:rsidR="00BA21FB" w:rsidRPr="00257E7C">
        <w:rPr>
          <w:rFonts w:ascii="Times New Roman" w:hAnsi="Times New Roman" w:cs="Times New Roman"/>
        </w:rPr>
        <w:t xml:space="preserve">. </w:t>
      </w:r>
    </w:p>
    <w:p w14:paraId="340622C9" w14:textId="77777777" w:rsidR="00BA21FB" w:rsidRDefault="00BA21FB" w:rsidP="00BA21FB">
      <w:pPr>
        <w:jc w:val="both"/>
        <w:rPr>
          <w:rFonts w:ascii="Times New Roman" w:hAnsi="Times New Roman" w:cs="Times New Roman"/>
        </w:rPr>
      </w:pPr>
    </w:p>
    <w:p w14:paraId="7247BF84" w14:textId="51FE68D0" w:rsidR="00244100" w:rsidRDefault="00E55920" w:rsidP="00CF417D">
      <w:pPr>
        <w:jc w:val="both"/>
        <w:rPr>
          <w:rFonts w:ascii="Times New Roman" w:hAnsi="Times New Roman" w:cs="Times New Roman"/>
        </w:rPr>
      </w:pPr>
      <w:r>
        <w:rPr>
          <w:rFonts w:ascii="Times New Roman" w:hAnsi="Times New Roman" w:cs="Times New Roman"/>
        </w:rPr>
        <w:t xml:space="preserve">Au-delà des constats liés à la procédure devant le tribunal de police, </w:t>
      </w:r>
      <w:r w:rsidR="00B706C9">
        <w:rPr>
          <w:rFonts w:ascii="Times New Roman" w:hAnsi="Times New Roman" w:cs="Times New Roman"/>
        </w:rPr>
        <w:t>les</w:t>
      </w:r>
      <w:r>
        <w:rPr>
          <w:rFonts w:ascii="Times New Roman" w:hAnsi="Times New Roman" w:cs="Times New Roman"/>
        </w:rPr>
        <w:t xml:space="preserve"> infractions « Covid » condui</w:t>
      </w:r>
      <w:r w:rsidR="00B706C9">
        <w:rPr>
          <w:rFonts w:ascii="Times New Roman" w:hAnsi="Times New Roman" w:cs="Times New Roman"/>
        </w:rPr>
        <w:t>sent</w:t>
      </w:r>
      <w:r>
        <w:rPr>
          <w:rFonts w:ascii="Times New Roman" w:hAnsi="Times New Roman" w:cs="Times New Roman"/>
        </w:rPr>
        <w:t xml:space="preserve"> à des </w:t>
      </w:r>
      <w:r w:rsidR="00465985">
        <w:rPr>
          <w:rFonts w:ascii="Times New Roman" w:hAnsi="Times New Roman" w:cs="Times New Roman"/>
        </w:rPr>
        <w:t>applications</w:t>
      </w:r>
      <w:r w:rsidR="00813B7D">
        <w:rPr>
          <w:rFonts w:ascii="Times New Roman" w:hAnsi="Times New Roman" w:cs="Times New Roman"/>
        </w:rPr>
        <w:t xml:space="preserve"> contestables</w:t>
      </w:r>
      <w:r w:rsidR="00CE2131">
        <w:rPr>
          <w:rFonts w:ascii="Times New Roman" w:hAnsi="Times New Roman" w:cs="Times New Roman"/>
        </w:rPr>
        <w:t xml:space="preserve">, </w:t>
      </w:r>
      <w:r w:rsidR="00813B7D">
        <w:rPr>
          <w:rFonts w:ascii="Times New Roman" w:hAnsi="Times New Roman" w:cs="Times New Roman"/>
        </w:rPr>
        <w:t>relevées lors des observations d’audiences</w:t>
      </w:r>
      <w:r w:rsidR="00B706C9">
        <w:rPr>
          <w:rFonts w:ascii="Times New Roman" w:hAnsi="Times New Roman" w:cs="Times New Roman"/>
        </w:rPr>
        <w:t xml:space="preserve">, et qui tiennent </w:t>
      </w:r>
      <w:r w:rsidR="002932FB">
        <w:rPr>
          <w:rFonts w:ascii="Times New Roman" w:hAnsi="Times New Roman" w:cs="Times New Roman"/>
        </w:rPr>
        <w:t xml:space="preserve">notamment </w:t>
      </w:r>
      <w:r w:rsidR="00B706C9">
        <w:rPr>
          <w:rFonts w:ascii="Times New Roman" w:hAnsi="Times New Roman" w:cs="Times New Roman"/>
        </w:rPr>
        <w:t>à l</w:t>
      </w:r>
      <w:r w:rsidR="00F6208A">
        <w:rPr>
          <w:rFonts w:ascii="Times New Roman" w:hAnsi="Times New Roman" w:cs="Times New Roman"/>
        </w:rPr>
        <w:t>eur</w:t>
      </w:r>
      <w:r w:rsidR="00B706C9">
        <w:rPr>
          <w:rFonts w:ascii="Times New Roman" w:hAnsi="Times New Roman" w:cs="Times New Roman"/>
        </w:rPr>
        <w:t xml:space="preserve"> nature particulière. Érigeant des comportements anodins en temps ordinaire en actes répréhensibles, elles reposent sur une charge morale importante</w:t>
      </w:r>
      <w:r w:rsidR="002932FB">
        <w:rPr>
          <w:rFonts w:ascii="Times New Roman" w:hAnsi="Times New Roman" w:cs="Times New Roman"/>
        </w:rPr>
        <w:t xml:space="preserve"> qui en détermine la gravité</w:t>
      </w:r>
      <w:r w:rsidR="00B706C9">
        <w:rPr>
          <w:rFonts w:ascii="Times New Roman" w:hAnsi="Times New Roman" w:cs="Times New Roman"/>
        </w:rPr>
        <w:t>, régulièrement rappelée par le juge</w:t>
      </w:r>
      <w:r w:rsidR="001610C8">
        <w:rPr>
          <w:rFonts w:ascii="Times New Roman" w:hAnsi="Times New Roman" w:cs="Times New Roman"/>
        </w:rPr>
        <w:t>, notamment</w:t>
      </w:r>
      <w:r w:rsidR="00B706C9">
        <w:rPr>
          <w:rFonts w:ascii="Times New Roman" w:hAnsi="Times New Roman" w:cs="Times New Roman"/>
        </w:rPr>
        <w:t xml:space="preserve"> lors des condamnations pour rassemblement interdit</w:t>
      </w:r>
      <w:r w:rsidR="007D124E">
        <w:rPr>
          <w:rFonts w:ascii="Times New Roman" w:hAnsi="Times New Roman" w:cs="Times New Roman"/>
        </w:rPr>
        <w:t xml:space="preserve">. </w:t>
      </w:r>
      <w:r w:rsidR="0093720E">
        <w:rPr>
          <w:rFonts w:ascii="Times New Roman" w:hAnsi="Times New Roman" w:cs="Times New Roman"/>
        </w:rPr>
        <w:t xml:space="preserve">Cependant, </w:t>
      </w:r>
      <w:r w:rsidR="002932FB">
        <w:rPr>
          <w:rFonts w:ascii="Times New Roman" w:hAnsi="Times New Roman" w:cs="Times New Roman"/>
        </w:rPr>
        <w:t>les effets</w:t>
      </w:r>
      <w:r w:rsidR="007D124E">
        <w:rPr>
          <w:rFonts w:ascii="Times New Roman" w:hAnsi="Times New Roman" w:cs="Times New Roman"/>
        </w:rPr>
        <w:t xml:space="preserve"> </w:t>
      </w:r>
      <w:r w:rsidR="002932FB">
        <w:rPr>
          <w:rFonts w:ascii="Times New Roman" w:hAnsi="Times New Roman" w:cs="Times New Roman"/>
        </w:rPr>
        <w:t>d</w:t>
      </w:r>
      <w:r w:rsidR="0093720E">
        <w:rPr>
          <w:rFonts w:ascii="Times New Roman" w:hAnsi="Times New Roman" w:cs="Times New Roman"/>
        </w:rPr>
        <w:t xml:space="preserve">es poursuites et </w:t>
      </w:r>
      <w:r w:rsidR="002932FB">
        <w:rPr>
          <w:rFonts w:ascii="Times New Roman" w:hAnsi="Times New Roman" w:cs="Times New Roman"/>
        </w:rPr>
        <w:t xml:space="preserve">des </w:t>
      </w:r>
      <w:r w:rsidR="0093720E">
        <w:rPr>
          <w:rFonts w:ascii="Times New Roman" w:hAnsi="Times New Roman" w:cs="Times New Roman"/>
        </w:rPr>
        <w:t xml:space="preserve">condamnations </w:t>
      </w:r>
      <w:r w:rsidR="001610C8">
        <w:rPr>
          <w:rFonts w:ascii="Times New Roman" w:hAnsi="Times New Roman" w:cs="Times New Roman"/>
        </w:rPr>
        <w:t>pour</w:t>
      </w:r>
      <w:r w:rsidR="007D124E">
        <w:rPr>
          <w:rFonts w:ascii="Times New Roman" w:hAnsi="Times New Roman" w:cs="Times New Roman"/>
        </w:rPr>
        <w:t xml:space="preserve"> infractions « Covid » </w:t>
      </w:r>
      <w:r w:rsidR="002932FB">
        <w:rPr>
          <w:rFonts w:ascii="Times New Roman" w:hAnsi="Times New Roman" w:cs="Times New Roman"/>
        </w:rPr>
        <w:t>sur</w:t>
      </w:r>
      <w:r w:rsidR="007D124E">
        <w:rPr>
          <w:rFonts w:ascii="Times New Roman" w:hAnsi="Times New Roman" w:cs="Times New Roman"/>
        </w:rPr>
        <w:t xml:space="preserve"> </w:t>
      </w:r>
      <w:r w:rsidR="0093720E">
        <w:rPr>
          <w:rFonts w:ascii="Times New Roman" w:hAnsi="Times New Roman" w:cs="Times New Roman"/>
        </w:rPr>
        <w:t xml:space="preserve">le </w:t>
      </w:r>
      <w:r w:rsidR="002932FB">
        <w:rPr>
          <w:rFonts w:ascii="Times New Roman" w:hAnsi="Times New Roman" w:cs="Times New Roman"/>
        </w:rPr>
        <w:t>nombre de</w:t>
      </w:r>
      <w:r w:rsidR="0093720E">
        <w:rPr>
          <w:rFonts w:ascii="Times New Roman" w:hAnsi="Times New Roman" w:cs="Times New Roman"/>
        </w:rPr>
        <w:t xml:space="preserve"> contaminations ou d</w:t>
      </w:r>
      <w:r w:rsidR="002932FB">
        <w:rPr>
          <w:rFonts w:ascii="Times New Roman" w:hAnsi="Times New Roman" w:cs="Times New Roman"/>
        </w:rPr>
        <w:t>’</w:t>
      </w:r>
      <w:r w:rsidR="0093720E">
        <w:rPr>
          <w:rFonts w:ascii="Times New Roman" w:hAnsi="Times New Roman" w:cs="Times New Roman"/>
        </w:rPr>
        <w:t xml:space="preserve">hospitalisations est </w:t>
      </w:r>
      <w:r w:rsidR="005D1910">
        <w:rPr>
          <w:rFonts w:ascii="Times New Roman" w:hAnsi="Times New Roman" w:cs="Times New Roman"/>
        </w:rPr>
        <w:t>impossible</w:t>
      </w:r>
      <w:r w:rsidR="005D1910">
        <w:rPr>
          <w:rFonts w:ascii="Times New Roman" w:hAnsi="Times New Roman" w:cs="Times New Roman"/>
        </w:rPr>
        <w:t xml:space="preserve"> </w:t>
      </w:r>
      <w:r w:rsidR="0093720E">
        <w:rPr>
          <w:rFonts w:ascii="Times New Roman" w:hAnsi="Times New Roman" w:cs="Times New Roman"/>
        </w:rPr>
        <w:t>à objectiver</w:t>
      </w:r>
      <w:r w:rsidR="0093720E">
        <w:rPr>
          <w:rStyle w:val="Appelnotedebasdep"/>
          <w:rFonts w:ascii="Times New Roman" w:hAnsi="Times New Roman" w:cs="Times New Roman"/>
        </w:rPr>
        <w:footnoteReference w:id="57"/>
      </w:r>
      <w:r w:rsidR="002932FB">
        <w:rPr>
          <w:rFonts w:ascii="Times New Roman" w:hAnsi="Times New Roman" w:cs="Times New Roman"/>
        </w:rPr>
        <w:t xml:space="preserve">, </w:t>
      </w:r>
      <w:r w:rsidR="0093720E">
        <w:rPr>
          <w:rFonts w:ascii="Times New Roman" w:hAnsi="Times New Roman" w:cs="Times New Roman"/>
        </w:rPr>
        <w:t xml:space="preserve">de sorte qu’une approche fondée </w:t>
      </w:r>
      <w:r w:rsidR="002932FB">
        <w:rPr>
          <w:rFonts w:ascii="Times New Roman" w:hAnsi="Times New Roman" w:cs="Times New Roman"/>
        </w:rPr>
        <w:t>presqu’exclusivement sur la répression (plutôt que</w:t>
      </w:r>
      <w:r w:rsidR="00DC7AC8">
        <w:rPr>
          <w:rFonts w:ascii="Times New Roman" w:hAnsi="Times New Roman" w:cs="Times New Roman"/>
        </w:rPr>
        <w:t xml:space="preserve"> </w:t>
      </w:r>
      <w:r w:rsidR="002932FB">
        <w:rPr>
          <w:rFonts w:ascii="Times New Roman" w:hAnsi="Times New Roman" w:cs="Times New Roman"/>
        </w:rPr>
        <w:t xml:space="preserve">sur la dissuasion) </w:t>
      </w:r>
      <w:r w:rsidR="00DC7AC8">
        <w:rPr>
          <w:rFonts w:ascii="Times New Roman" w:hAnsi="Times New Roman" w:cs="Times New Roman"/>
        </w:rPr>
        <w:t xml:space="preserve">est </w:t>
      </w:r>
      <w:r w:rsidR="002932FB">
        <w:rPr>
          <w:rFonts w:ascii="Times New Roman" w:hAnsi="Times New Roman" w:cs="Times New Roman"/>
        </w:rPr>
        <w:t xml:space="preserve">questionnable. À cet égard, la </w:t>
      </w:r>
      <w:r w:rsidR="0093720E">
        <w:rPr>
          <w:rFonts w:ascii="Times New Roman" w:hAnsi="Times New Roman" w:cs="Times New Roman"/>
        </w:rPr>
        <w:t>gravité</w:t>
      </w:r>
      <w:r w:rsidR="00B77D14">
        <w:rPr>
          <w:rFonts w:ascii="Times New Roman" w:hAnsi="Times New Roman" w:cs="Times New Roman"/>
        </w:rPr>
        <w:t xml:space="preserve"> </w:t>
      </w:r>
      <w:r w:rsidR="00510BD2">
        <w:rPr>
          <w:rFonts w:ascii="Times New Roman" w:hAnsi="Times New Roman" w:cs="Times New Roman"/>
        </w:rPr>
        <w:t>attachée aux</w:t>
      </w:r>
      <w:r w:rsidR="00B77D14">
        <w:rPr>
          <w:rFonts w:ascii="Times New Roman" w:hAnsi="Times New Roman" w:cs="Times New Roman"/>
        </w:rPr>
        <w:t xml:space="preserve"> infractions </w:t>
      </w:r>
      <w:r w:rsidR="0093720E">
        <w:rPr>
          <w:rFonts w:ascii="Times New Roman" w:hAnsi="Times New Roman" w:cs="Times New Roman"/>
        </w:rPr>
        <w:t>« </w:t>
      </w:r>
      <w:r w:rsidR="00B77D14">
        <w:rPr>
          <w:rFonts w:ascii="Times New Roman" w:hAnsi="Times New Roman" w:cs="Times New Roman"/>
        </w:rPr>
        <w:t>Covid</w:t>
      </w:r>
      <w:r w:rsidR="0093720E">
        <w:rPr>
          <w:rFonts w:ascii="Times New Roman" w:hAnsi="Times New Roman" w:cs="Times New Roman"/>
        </w:rPr>
        <w:t> »</w:t>
      </w:r>
      <w:r w:rsidR="00B77D14">
        <w:rPr>
          <w:rFonts w:ascii="Times New Roman" w:hAnsi="Times New Roman" w:cs="Times New Roman"/>
        </w:rPr>
        <w:t xml:space="preserve">, </w:t>
      </w:r>
      <w:r w:rsidR="0093720E">
        <w:rPr>
          <w:rFonts w:ascii="Times New Roman" w:hAnsi="Times New Roman" w:cs="Times New Roman"/>
        </w:rPr>
        <w:t xml:space="preserve">régulièrement rappelée lors des audiences, tranche </w:t>
      </w:r>
      <w:r w:rsidR="002932FB">
        <w:rPr>
          <w:rFonts w:ascii="Times New Roman" w:hAnsi="Times New Roman" w:cs="Times New Roman"/>
        </w:rPr>
        <w:t>radicalement</w:t>
      </w:r>
      <w:r w:rsidR="0093720E">
        <w:rPr>
          <w:rFonts w:ascii="Times New Roman" w:hAnsi="Times New Roman" w:cs="Times New Roman"/>
        </w:rPr>
        <w:t xml:space="preserve"> avec </w:t>
      </w:r>
      <w:r w:rsidR="00B77D14">
        <w:rPr>
          <w:rFonts w:ascii="Times New Roman" w:hAnsi="Times New Roman" w:cs="Times New Roman"/>
        </w:rPr>
        <w:t>la minimisation des effets d</w:t>
      </w:r>
      <w:r w:rsidR="0093720E">
        <w:rPr>
          <w:rFonts w:ascii="Times New Roman" w:hAnsi="Times New Roman" w:cs="Times New Roman"/>
        </w:rPr>
        <w:t>e l’inscription d’une</w:t>
      </w:r>
      <w:r w:rsidR="00B77D14">
        <w:rPr>
          <w:rFonts w:ascii="Times New Roman" w:hAnsi="Times New Roman" w:cs="Times New Roman"/>
        </w:rPr>
        <w:t xml:space="preserve"> condamnation dans le casier judiciaire</w:t>
      </w:r>
      <w:r w:rsidR="002932FB">
        <w:rPr>
          <w:rFonts w:ascii="Times New Roman" w:hAnsi="Times New Roman" w:cs="Times New Roman"/>
        </w:rPr>
        <w:t xml:space="preserve"> des personnes condamnées</w:t>
      </w:r>
      <w:r w:rsidR="00B77D14">
        <w:rPr>
          <w:rFonts w:ascii="Times New Roman" w:hAnsi="Times New Roman" w:cs="Times New Roman"/>
        </w:rPr>
        <w:t>.</w:t>
      </w:r>
      <w:r w:rsidR="00510BD2">
        <w:rPr>
          <w:rFonts w:ascii="Times New Roman" w:hAnsi="Times New Roman" w:cs="Times New Roman"/>
        </w:rPr>
        <w:t xml:space="preserve"> </w:t>
      </w:r>
      <w:r w:rsidR="00050A9D">
        <w:rPr>
          <w:rFonts w:ascii="Times New Roman" w:hAnsi="Times New Roman" w:cs="Times New Roman"/>
        </w:rPr>
        <w:t xml:space="preserve">Un échange relevé lors d’une audience vient questionner l’effet escompté de la répression des infractions « Covid ». La prévenue, </w:t>
      </w:r>
      <w:r w:rsidR="00244100">
        <w:rPr>
          <w:rFonts w:ascii="Times New Roman" w:hAnsi="Times New Roman" w:cs="Times New Roman"/>
        </w:rPr>
        <w:t>poursuivie pour avoir participé à un rassemblement de 19 personnes dans un appartement en avril 2021</w:t>
      </w:r>
      <w:r w:rsidR="001A1800">
        <w:rPr>
          <w:rFonts w:ascii="Times New Roman" w:hAnsi="Times New Roman" w:cs="Times New Roman"/>
        </w:rPr>
        <w:t>,</w:t>
      </w:r>
      <w:r w:rsidR="00244100">
        <w:rPr>
          <w:rFonts w:ascii="Times New Roman" w:hAnsi="Times New Roman" w:cs="Times New Roman"/>
        </w:rPr>
        <w:t xml:space="preserve"> explique qu’elle est infirmière</w:t>
      </w:r>
      <w:r w:rsidR="001A1800">
        <w:rPr>
          <w:rFonts w:ascii="Times New Roman" w:hAnsi="Times New Roman" w:cs="Times New Roman"/>
        </w:rPr>
        <w:t xml:space="preserve">, </w:t>
      </w:r>
      <w:r w:rsidR="00244100">
        <w:rPr>
          <w:rFonts w:ascii="Times New Roman" w:hAnsi="Times New Roman" w:cs="Times New Roman"/>
        </w:rPr>
        <w:t>que « ce n’est pas simple »</w:t>
      </w:r>
      <w:r w:rsidR="00050A9D">
        <w:rPr>
          <w:rFonts w:ascii="Times New Roman" w:hAnsi="Times New Roman" w:cs="Times New Roman"/>
        </w:rPr>
        <w:t xml:space="preserve">, </w:t>
      </w:r>
      <w:r w:rsidR="001A1800">
        <w:rPr>
          <w:rFonts w:ascii="Times New Roman" w:hAnsi="Times New Roman" w:cs="Times New Roman"/>
        </w:rPr>
        <w:t>et qu’elle a ressenti un</w:t>
      </w:r>
      <w:r w:rsidR="00050A9D">
        <w:rPr>
          <w:rFonts w:ascii="Times New Roman" w:hAnsi="Times New Roman" w:cs="Times New Roman"/>
        </w:rPr>
        <w:t xml:space="preserve"> </w:t>
      </w:r>
      <w:r w:rsidR="00244100">
        <w:rPr>
          <w:rFonts w:ascii="Times New Roman" w:hAnsi="Times New Roman" w:cs="Times New Roman"/>
        </w:rPr>
        <w:t xml:space="preserve">« besoin de décompresser ». </w:t>
      </w:r>
      <w:r w:rsidR="00050A9D">
        <w:rPr>
          <w:rFonts w:ascii="Times New Roman" w:hAnsi="Times New Roman" w:cs="Times New Roman"/>
        </w:rPr>
        <w:t>L</w:t>
      </w:r>
      <w:r w:rsidR="00244100">
        <w:rPr>
          <w:rFonts w:ascii="Times New Roman" w:hAnsi="Times New Roman" w:cs="Times New Roman"/>
        </w:rPr>
        <w:t xml:space="preserve">e juge </w:t>
      </w:r>
      <w:r w:rsidR="00050A9D">
        <w:rPr>
          <w:rFonts w:ascii="Times New Roman" w:hAnsi="Times New Roman" w:cs="Times New Roman"/>
        </w:rPr>
        <w:t>lui répond que</w:t>
      </w:r>
      <w:r w:rsidR="00244100">
        <w:rPr>
          <w:rFonts w:ascii="Times New Roman" w:hAnsi="Times New Roman" w:cs="Times New Roman"/>
        </w:rPr>
        <w:t xml:space="preserve"> d’autant plus si </w:t>
      </w:r>
      <w:r w:rsidR="00050A9D">
        <w:rPr>
          <w:rFonts w:ascii="Times New Roman" w:hAnsi="Times New Roman" w:cs="Times New Roman"/>
        </w:rPr>
        <w:t>elle est</w:t>
      </w:r>
      <w:r w:rsidR="00244100">
        <w:rPr>
          <w:rFonts w:ascii="Times New Roman" w:hAnsi="Times New Roman" w:cs="Times New Roman"/>
        </w:rPr>
        <w:t xml:space="preserve"> infirmière</w:t>
      </w:r>
      <w:r w:rsidR="00050A9D">
        <w:rPr>
          <w:rFonts w:ascii="Times New Roman" w:hAnsi="Times New Roman" w:cs="Times New Roman"/>
        </w:rPr>
        <w:t>, elle sait de quoi</w:t>
      </w:r>
      <w:r w:rsidR="00244100">
        <w:rPr>
          <w:rFonts w:ascii="Times New Roman" w:hAnsi="Times New Roman" w:cs="Times New Roman"/>
        </w:rPr>
        <w:t xml:space="preserve"> il retourne, </w:t>
      </w:r>
      <w:r w:rsidR="00050A9D">
        <w:rPr>
          <w:rFonts w:ascii="Times New Roman" w:hAnsi="Times New Roman" w:cs="Times New Roman"/>
        </w:rPr>
        <w:t xml:space="preserve">et qu’elle doit </w:t>
      </w:r>
      <w:r w:rsidR="00244100">
        <w:rPr>
          <w:rFonts w:ascii="Times New Roman" w:hAnsi="Times New Roman" w:cs="Times New Roman"/>
        </w:rPr>
        <w:t>respecter les règles</w:t>
      </w:r>
      <w:r w:rsidR="00050A9D">
        <w:rPr>
          <w:rFonts w:ascii="Times New Roman" w:hAnsi="Times New Roman" w:cs="Times New Roman"/>
        </w:rPr>
        <w:t>, plutôt que d’agir « </w:t>
      </w:r>
      <w:r w:rsidR="00244100">
        <w:rPr>
          <w:rFonts w:ascii="Times New Roman" w:hAnsi="Times New Roman" w:cs="Times New Roman"/>
        </w:rPr>
        <w:t>au risque des autres »</w:t>
      </w:r>
      <w:r w:rsidR="00050A9D">
        <w:rPr>
          <w:rFonts w:ascii="Times New Roman" w:hAnsi="Times New Roman" w:cs="Times New Roman"/>
        </w:rPr>
        <w:t xml:space="preserve"> et de ne penser qu’à son </w:t>
      </w:r>
      <w:r w:rsidR="00050A9D" w:rsidRPr="00CA08AF">
        <w:rPr>
          <w:rFonts w:ascii="Times New Roman" w:hAnsi="Times New Roman" w:cs="Times New Roman"/>
          <w:i/>
          <w:iCs/>
        </w:rPr>
        <w:t>ego</w:t>
      </w:r>
      <w:r w:rsidR="00050A9D">
        <w:rPr>
          <w:rFonts w:ascii="Times New Roman" w:hAnsi="Times New Roman" w:cs="Times New Roman"/>
        </w:rPr>
        <w:t xml:space="preserve"> et à son besoin de sortir. Désemparée, elle répond qu’elle est dans cette situation depuis deux ans, et que si elle ne sort pas parfois, c’est le </w:t>
      </w:r>
      <w:proofErr w:type="spellStart"/>
      <w:r w:rsidR="00050A9D" w:rsidRPr="00050A9D">
        <w:rPr>
          <w:rFonts w:ascii="Times New Roman" w:hAnsi="Times New Roman" w:cs="Times New Roman"/>
          <w:i/>
          <w:iCs/>
        </w:rPr>
        <w:t>burn</w:t>
      </w:r>
      <w:proofErr w:type="spellEnd"/>
      <w:r w:rsidR="00050A9D" w:rsidRPr="00050A9D">
        <w:rPr>
          <w:rFonts w:ascii="Times New Roman" w:hAnsi="Times New Roman" w:cs="Times New Roman"/>
          <w:i/>
          <w:iCs/>
        </w:rPr>
        <w:t xml:space="preserve"> out</w:t>
      </w:r>
      <w:r w:rsidR="00050A9D">
        <w:rPr>
          <w:rFonts w:ascii="Times New Roman" w:hAnsi="Times New Roman" w:cs="Times New Roman"/>
        </w:rPr>
        <w:t xml:space="preserve">. Elle conclut que </w:t>
      </w:r>
      <w:r w:rsidR="00244100">
        <w:rPr>
          <w:rFonts w:ascii="Times New Roman" w:hAnsi="Times New Roman" w:cs="Times New Roman"/>
        </w:rPr>
        <w:t>« c’est pas le plus intelligent, mais c’est un besoin humain »</w:t>
      </w:r>
      <w:r w:rsidR="00E54E2D">
        <w:rPr>
          <w:rFonts w:ascii="Times New Roman" w:hAnsi="Times New Roman" w:cs="Times New Roman"/>
        </w:rPr>
        <w:t xml:space="preserve">. Elle est </w:t>
      </w:r>
      <w:r w:rsidR="00050A9D">
        <w:rPr>
          <w:rFonts w:ascii="Times New Roman" w:hAnsi="Times New Roman" w:cs="Times New Roman"/>
        </w:rPr>
        <w:t xml:space="preserve">condamnée à une amende </w:t>
      </w:r>
      <w:r w:rsidR="00CF417D">
        <w:rPr>
          <w:rFonts w:ascii="Times New Roman" w:hAnsi="Times New Roman" w:cs="Times New Roman"/>
        </w:rPr>
        <w:t>de 800 euros sans sursis</w:t>
      </w:r>
      <w:r w:rsidR="00CF417D">
        <w:rPr>
          <w:rStyle w:val="Appelnotedebasdep"/>
          <w:rFonts w:ascii="Times New Roman" w:hAnsi="Times New Roman" w:cs="Times New Roman"/>
        </w:rPr>
        <w:footnoteReference w:id="58"/>
      </w:r>
      <w:r w:rsidR="00CF417D">
        <w:rPr>
          <w:rFonts w:ascii="Times New Roman" w:hAnsi="Times New Roman" w:cs="Times New Roman"/>
        </w:rPr>
        <w:t>.</w:t>
      </w:r>
    </w:p>
    <w:p w14:paraId="58854F86" w14:textId="77777777" w:rsidR="00CF417D" w:rsidRDefault="00CF417D" w:rsidP="00BA21FB">
      <w:pPr>
        <w:rPr>
          <w:rFonts w:ascii="Times New Roman" w:hAnsi="Times New Roman" w:cs="Times New Roman"/>
        </w:rPr>
      </w:pPr>
    </w:p>
    <w:p w14:paraId="49820FB3" w14:textId="23FADCA3" w:rsidR="00A97804" w:rsidRPr="00BA21FB" w:rsidRDefault="00331D92" w:rsidP="002A6955">
      <w:pPr>
        <w:jc w:val="both"/>
        <w:rPr>
          <w:rFonts w:ascii="Times New Roman" w:hAnsi="Times New Roman" w:cs="Times New Roman"/>
        </w:rPr>
      </w:pPr>
      <w:r>
        <w:rPr>
          <w:rFonts w:ascii="Times New Roman" w:hAnsi="Times New Roman" w:cs="Times New Roman"/>
        </w:rPr>
        <w:lastRenderedPageBreak/>
        <w:t>La</w:t>
      </w:r>
      <w:r w:rsidR="001F4AB3">
        <w:rPr>
          <w:rFonts w:ascii="Times New Roman" w:hAnsi="Times New Roman" w:cs="Times New Roman"/>
        </w:rPr>
        <w:t xml:space="preserve"> loi pandémie</w:t>
      </w:r>
      <w:r>
        <w:rPr>
          <w:rFonts w:ascii="Times New Roman" w:hAnsi="Times New Roman" w:cs="Times New Roman"/>
        </w:rPr>
        <w:t>, qui</w:t>
      </w:r>
      <w:r w:rsidR="008A62B0">
        <w:rPr>
          <w:rFonts w:ascii="Times New Roman" w:hAnsi="Times New Roman" w:cs="Times New Roman"/>
        </w:rPr>
        <w:t xml:space="preserve"> à l’avenir </w:t>
      </w:r>
      <w:r>
        <w:rPr>
          <w:rFonts w:ascii="Times New Roman" w:hAnsi="Times New Roman" w:cs="Times New Roman"/>
        </w:rPr>
        <w:t xml:space="preserve">servira de cadre à une éventuelle situation d’urgence épidémique, </w:t>
      </w:r>
      <w:r w:rsidR="001F4AB3">
        <w:rPr>
          <w:rFonts w:ascii="Times New Roman" w:hAnsi="Times New Roman" w:cs="Times New Roman"/>
        </w:rPr>
        <w:t xml:space="preserve">consacre une approche identique à celle </w:t>
      </w:r>
      <w:r w:rsidR="008A62B0">
        <w:rPr>
          <w:rFonts w:ascii="Times New Roman" w:hAnsi="Times New Roman" w:cs="Times New Roman"/>
        </w:rPr>
        <w:t>des</w:t>
      </w:r>
      <w:r>
        <w:rPr>
          <w:rFonts w:ascii="Times New Roman" w:hAnsi="Times New Roman" w:cs="Times New Roman"/>
        </w:rPr>
        <w:t xml:space="preserve"> arrêtés ministériels</w:t>
      </w:r>
      <w:r w:rsidR="001F4AB3">
        <w:rPr>
          <w:rFonts w:ascii="Times New Roman" w:hAnsi="Times New Roman" w:cs="Times New Roman"/>
        </w:rPr>
        <w:t xml:space="preserve">, </w:t>
      </w:r>
      <w:r w:rsidR="008A62B0">
        <w:rPr>
          <w:rFonts w:ascii="Times New Roman" w:hAnsi="Times New Roman" w:cs="Times New Roman"/>
        </w:rPr>
        <w:t xml:space="preserve">et est également </w:t>
      </w:r>
      <w:r w:rsidR="00EF5579">
        <w:rPr>
          <w:rFonts w:ascii="Times New Roman" w:hAnsi="Times New Roman" w:cs="Times New Roman"/>
        </w:rPr>
        <w:t>fondé</w:t>
      </w:r>
      <w:r w:rsidR="002F4CB8">
        <w:rPr>
          <w:rFonts w:ascii="Times New Roman" w:hAnsi="Times New Roman" w:cs="Times New Roman"/>
        </w:rPr>
        <w:t>e</w:t>
      </w:r>
      <w:r w:rsidR="001F4AB3">
        <w:rPr>
          <w:rFonts w:ascii="Times New Roman" w:hAnsi="Times New Roman" w:cs="Times New Roman"/>
        </w:rPr>
        <w:t xml:space="preserve"> </w:t>
      </w:r>
      <w:r w:rsidR="00EF5579">
        <w:rPr>
          <w:rFonts w:ascii="Times New Roman" w:hAnsi="Times New Roman" w:cs="Times New Roman"/>
        </w:rPr>
        <w:t xml:space="preserve">sur </w:t>
      </w:r>
      <w:r w:rsidR="001F4AB3">
        <w:rPr>
          <w:rFonts w:ascii="Times New Roman" w:hAnsi="Times New Roman" w:cs="Times New Roman"/>
        </w:rPr>
        <w:t>la compétence du tribunal de police</w:t>
      </w:r>
      <w:r>
        <w:rPr>
          <w:rFonts w:ascii="Times New Roman" w:hAnsi="Times New Roman" w:cs="Times New Roman"/>
        </w:rPr>
        <w:t>. I</w:t>
      </w:r>
      <w:r w:rsidR="00E763C3">
        <w:rPr>
          <w:rFonts w:ascii="Times New Roman" w:hAnsi="Times New Roman" w:cs="Times New Roman"/>
        </w:rPr>
        <w:t xml:space="preserve">l nous paraît </w:t>
      </w:r>
      <w:r>
        <w:rPr>
          <w:rFonts w:ascii="Times New Roman" w:hAnsi="Times New Roman" w:cs="Times New Roman"/>
        </w:rPr>
        <w:t xml:space="preserve">dès lors </w:t>
      </w:r>
      <w:r w:rsidR="00E763C3">
        <w:rPr>
          <w:rFonts w:ascii="Times New Roman" w:hAnsi="Times New Roman" w:cs="Times New Roman"/>
        </w:rPr>
        <w:t>essentiel que les critiques et les limites</w:t>
      </w:r>
      <w:r w:rsidR="00E54E2D">
        <w:rPr>
          <w:rFonts w:ascii="Times New Roman" w:hAnsi="Times New Roman" w:cs="Times New Roman"/>
        </w:rPr>
        <w:t xml:space="preserve"> qui ont émergé à l’occasion de l’étude de la répression des infractions « Covid »</w:t>
      </w:r>
      <w:r w:rsidR="00E763C3">
        <w:rPr>
          <w:rFonts w:ascii="Times New Roman" w:hAnsi="Times New Roman" w:cs="Times New Roman"/>
        </w:rPr>
        <w:t xml:space="preserve"> soient prises en compte dans </w:t>
      </w:r>
      <w:r w:rsidR="00E54E2D">
        <w:rPr>
          <w:rFonts w:ascii="Times New Roman" w:hAnsi="Times New Roman" w:cs="Times New Roman"/>
        </w:rPr>
        <w:t xml:space="preserve">un retour réflexif sur </w:t>
      </w:r>
      <w:r w:rsidR="00BE673B">
        <w:rPr>
          <w:rFonts w:ascii="Times New Roman" w:hAnsi="Times New Roman" w:cs="Times New Roman"/>
        </w:rPr>
        <w:t>cette</w:t>
      </w:r>
      <w:r w:rsidR="00E54E2D">
        <w:rPr>
          <w:rFonts w:ascii="Times New Roman" w:hAnsi="Times New Roman" w:cs="Times New Roman"/>
        </w:rPr>
        <w:t xml:space="preserve"> période et </w:t>
      </w:r>
      <w:r w:rsidR="008A62B0">
        <w:rPr>
          <w:rFonts w:ascii="Times New Roman" w:hAnsi="Times New Roman" w:cs="Times New Roman"/>
        </w:rPr>
        <w:t xml:space="preserve">sur </w:t>
      </w:r>
      <w:r w:rsidR="00E54E2D">
        <w:rPr>
          <w:rFonts w:ascii="Times New Roman" w:hAnsi="Times New Roman" w:cs="Times New Roman"/>
        </w:rPr>
        <w:t xml:space="preserve">les pratiques qui s’y sont développées. </w:t>
      </w:r>
    </w:p>
    <w:sectPr w:rsidR="00A97804" w:rsidRPr="00BA21FB">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A7CA3" w14:textId="77777777" w:rsidR="00AB3387" w:rsidRDefault="00AB3387" w:rsidP="00DF04A8">
      <w:r>
        <w:separator/>
      </w:r>
    </w:p>
  </w:endnote>
  <w:endnote w:type="continuationSeparator" w:id="0">
    <w:p w14:paraId="625A12D9" w14:textId="77777777" w:rsidR="00AB3387" w:rsidRDefault="00AB3387" w:rsidP="00DF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02072754"/>
      <w:docPartObj>
        <w:docPartGallery w:val="Page Numbers (Bottom of Page)"/>
        <w:docPartUnique/>
      </w:docPartObj>
    </w:sdtPr>
    <w:sdtContent>
      <w:p w14:paraId="457B993E" w14:textId="323002EE" w:rsidR="00F20F10" w:rsidRDefault="00F20F10" w:rsidP="00C345E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C58CB4A" w14:textId="77777777" w:rsidR="00F20F10" w:rsidRDefault="00F20F1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17109778"/>
      <w:docPartObj>
        <w:docPartGallery w:val="Page Numbers (Bottom of Page)"/>
        <w:docPartUnique/>
      </w:docPartObj>
    </w:sdtPr>
    <w:sdtContent>
      <w:p w14:paraId="06D2934C" w14:textId="162F769D" w:rsidR="00F20F10" w:rsidRDefault="00F20F10" w:rsidP="00C345E0">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00E90788" w14:textId="77777777" w:rsidR="00F20F10" w:rsidRDefault="00F20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4893D" w14:textId="77777777" w:rsidR="00AB3387" w:rsidRDefault="00AB3387" w:rsidP="00DF04A8">
      <w:r>
        <w:separator/>
      </w:r>
    </w:p>
  </w:footnote>
  <w:footnote w:type="continuationSeparator" w:id="0">
    <w:p w14:paraId="0E4BCF25" w14:textId="77777777" w:rsidR="00AB3387" w:rsidRDefault="00AB3387" w:rsidP="00DF04A8">
      <w:r>
        <w:continuationSeparator/>
      </w:r>
    </w:p>
  </w:footnote>
  <w:footnote w:id="1">
    <w:p w14:paraId="46FD8122" w14:textId="044EDB2D" w:rsidR="00F52E7B" w:rsidRPr="009C698B" w:rsidRDefault="00F52E7B" w:rsidP="009C698B">
      <w:pPr>
        <w:pStyle w:val="Notedebasdepage"/>
        <w:jc w:val="both"/>
      </w:pPr>
      <w:r w:rsidRPr="009C698B">
        <w:rPr>
          <w:rStyle w:val="Appelnotedebasdep"/>
        </w:rPr>
        <w:footnoteRef/>
      </w:r>
      <w:r w:rsidRPr="009C698B">
        <w:t xml:space="preserve"> Dès le mois de mars 2020, apparaît dans les médias et la littérature scientifique le concept de « </w:t>
      </w:r>
      <w:proofErr w:type="spellStart"/>
      <w:r w:rsidRPr="006A1F2A">
        <w:rPr>
          <w:i/>
          <w:iCs/>
        </w:rPr>
        <w:t>flatten</w:t>
      </w:r>
      <w:proofErr w:type="spellEnd"/>
      <w:r w:rsidRPr="006A1F2A">
        <w:rPr>
          <w:i/>
          <w:iCs/>
        </w:rPr>
        <w:t xml:space="preserve"> the </w:t>
      </w:r>
      <w:proofErr w:type="spellStart"/>
      <w:r w:rsidRPr="006A1F2A">
        <w:rPr>
          <w:i/>
          <w:iCs/>
        </w:rPr>
        <w:t>curve</w:t>
      </w:r>
      <w:proofErr w:type="spellEnd"/>
      <w:r w:rsidRPr="009C698B">
        <w:t> », ou « </w:t>
      </w:r>
      <w:r w:rsidR="008B352A" w:rsidRPr="009C698B">
        <w:t>aplatir</w:t>
      </w:r>
      <w:r w:rsidRPr="009C698B">
        <w:t xml:space="preserve"> la courbe » des contaminations, reprise ensuite par le Gouvernement dans sa communication relative aux mesures en place.</w:t>
      </w:r>
    </w:p>
  </w:footnote>
  <w:footnote w:id="2">
    <w:p w14:paraId="31C1056F" w14:textId="09D7CEAE" w:rsidR="00AE3323" w:rsidRPr="009C698B" w:rsidRDefault="00AE3323" w:rsidP="009C698B">
      <w:pPr>
        <w:pStyle w:val="Notedebasdepage"/>
        <w:jc w:val="both"/>
      </w:pPr>
      <w:r w:rsidRPr="009C698B">
        <w:rPr>
          <w:rStyle w:val="Appelnotedebasdep"/>
        </w:rPr>
        <w:footnoteRef/>
      </w:r>
      <w:r w:rsidRPr="009C698B">
        <w:t xml:space="preserve"> B. </w:t>
      </w:r>
      <w:r w:rsidRPr="009C698B">
        <w:rPr>
          <w:smallCaps/>
        </w:rPr>
        <w:t>Stiegler,</w:t>
      </w:r>
      <w:r w:rsidRPr="009C698B">
        <w:t xml:space="preserve"> </w:t>
      </w:r>
      <w:r w:rsidRPr="009C698B">
        <w:rPr>
          <w:i/>
          <w:iCs/>
        </w:rPr>
        <w:t>De la démocratie en pandémie</w:t>
      </w:r>
      <w:r w:rsidRPr="009C698B">
        <w:t>, Gallimard (coll. Tracts), Paris, 2021,</w:t>
      </w:r>
      <w:r w:rsidR="00534D70" w:rsidRPr="009C698B">
        <w:t xml:space="preserve"> </w:t>
      </w:r>
      <w:r w:rsidRPr="009C698B">
        <w:t>p. 23</w:t>
      </w:r>
      <w:r w:rsidR="0061470D">
        <w:t>.</w:t>
      </w:r>
    </w:p>
  </w:footnote>
  <w:footnote w:id="3">
    <w:p w14:paraId="554C59E9" w14:textId="54BBF3A2" w:rsidR="00F72E0A" w:rsidRPr="009C698B" w:rsidRDefault="00F72E0A" w:rsidP="009C698B">
      <w:pPr>
        <w:pStyle w:val="Notedebasdepage"/>
        <w:jc w:val="both"/>
      </w:pPr>
      <w:r w:rsidRPr="009C698B">
        <w:rPr>
          <w:rStyle w:val="Appelnotedebasdep"/>
        </w:rPr>
        <w:footnoteRef/>
      </w:r>
      <w:r w:rsidRPr="009C698B">
        <w:t xml:space="preserve"> </w:t>
      </w:r>
      <w:r w:rsidRPr="009C698B">
        <w:rPr>
          <w:i/>
          <w:iCs/>
        </w:rPr>
        <w:t>Idem</w:t>
      </w:r>
      <w:r w:rsidRPr="009C698B">
        <w:t>.</w:t>
      </w:r>
    </w:p>
  </w:footnote>
  <w:footnote w:id="4">
    <w:p w14:paraId="510A330A" w14:textId="760FA030" w:rsidR="008C3659" w:rsidRPr="009C698B" w:rsidRDefault="008C3659" w:rsidP="009C698B">
      <w:pPr>
        <w:pStyle w:val="Notedebasdepage"/>
        <w:jc w:val="both"/>
        <w:rPr>
          <w:highlight w:val="yellow"/>
        </w:rPr>
      </w:pPr>
      <w:r w:rsidRPr="009C698B">
        <w:rPr>
          <w:rStyle w:val="Appelnotedebasdep"/>
        </w:rPr>
        <w:footnoteRef/>
      </w:r>
      <w:r w:rsidR="008A7B7C" w:rsidRPr="009C698B">
        <w:t xml:space="preserve"> D. </w:t>
      </w:r>
      <w:r w:rsidR="008A7B7C" w:rsidRPr="009C698B">
        <w:rPr>
          <w:smallCaps/>
        </w:rPr>
        <w:t>Tatti</w:t>
      </w:r>
      <w:r w:rsidR="008A7B7C" w:rsidRPr="009C698B">
        <w:t>, « Des (a)normalités en temps de COVID-19 : quelles mutations en matière pénale ? Réflexions critiques à propos des normes fédérales et régionales bruxelloises,</w:t>
      </w:r>
      <w:r w:rsidR="003E0F99">
        <w:t> »</w:t>
      </w:r>
      <w:r w:rsidR="008A7B7C" w:rsidRPr="009C698B">
        <w:t xml:space="preserve"> </w:t>
      </w:r>
      <w:proofErr w:type="spellStart"/>
      <w:r w:rsidR="008A7B7C" w:rsidRPr="009C698B">
        <w:rPr>
          <w:i/>
          <w:iCs/>
        </w:rPr>
        <w:t>Rev</w:t>
      </w:r>
      <w:proofErr w:type="spellEnd"/>
      <w:r w:rsidR="00CC1699" w:rsidRPr="009C698B">
        <w:rPr>
          <w:i/>
          <w:iCs/>
        </w:rPr>
        <w:t>.</w:t>
      </w:r>
      <w:r w:rsidR="008A7B7C" w:rsidRPr="009C698B">
        <w:rPr>
          <w:i/>
          <w:iCs/>
        </w:rPr>
        <w:t xml:space="preserve"> </w:t>
      </w:r>
      <w:proofErr w:type="spellStart"/>
      <w:r w:rsidR="00CC1699" w:rsidRPr="009C698B">
        <w:rPr>
          <w:i/>
          <w:iCs/>
        </w:rPr>
        <w:t>dr</w:t>
      </w:r>
      <w:proofErr w:type="spellEnd"/>
      <w:r w:rsidR="00CC1699" w:rsidRPr="009C698B">
        <w:rPr>
          <w:i/>
          <w:iCs/>
        </w:rPr>
        <w:t>.</w:t>
      </w:r>
      <w:r w:rsidR="008A7B7C" w:rsidRPr="009C698B">
        <w:rPr>
          <w:i/>
          <w:iCs/>
        </w:rPr>
        <w:t xml:space="preserve"> </w:t>
      </w:r>
      <w:proofErr w:type="spellStart"/>
      <w:r w:rsidR="008A7B7C" w:rsidRPr="009C698B">
        <w:rPr>
          <w:i/>
          <w:iCs/>
        </w:rPr>
        <w:t>pén</w:t>
      </w:r>
      <w:proofErr w:type="spellEnd"/>
      <w:r w:rsidR="00CC1699" w:rsidRPr="009C698B">
        <w:rPr>
          <w:i/>
          <w:iCs/>
        </w:rPr>
        <w:t>.</w:t>
      </w:r>
      <w:r w:rsidR="008A7B7C" w:rsidRPr="009C698B">
        <w:rPr>
          <w:i/>
          <w:iCs/>
        </w:rPr>
        <w:t xml:space="preserve"> </w:t>
      </w:r>
      <w:proofErr w:type="spellStart"/>
      <w:r w:rsidR="008A7B7C" w:rsidRPr="009C698B">
        <w:rPr>
          <w:i/>
          <w:iCs/>
        </w:rPr>
        <w:t>crim</w:t>
      </w:r>
      <w:proofErr w:type="spellEnd"/>
      <w:r w:rsidR="00CC1699" w:rsidRPr="009C698B">
        <w:rPr>
          <w:i/>
          <w:iCs/>
        </w:rPr>
        <w:t>.</w:t>
      </w:r>
      <w:r w:rsidR="008A7B7C" w:rsidRPr="009C698B">
        <w:t>, 2021, vol. 7-8, p. 761-789</w:t>
      </w:r>
      <w:r w:rsidR="00811065" w:rsidRPr="009C698B">
        <w:rPr>
          <w:color w:val="000000"/>
        </w:rPr>
        <w:t>.</w:t>
      </w:r>
    </w:p>
  </w:footnote>
  <w:footnote w:id="5">
    <w:p w14:paraId="7987DF13" w14:textId="563E8DF4" w:rsidR="00A81ADB" w:rsidRPr="009C698B" w:rsidRDefault="00A81ADB" w:rsidP="009C698B">
      <w:pPr>
        <w:pStyle w:val="Notedebasdepage"/>
        <w:jc w:val="both"/>
      </w:pPr>
      <w:r w:rsidRPr="009C698B">
        <w:rPr>
          <w:rStyle w:val="Appelnotedebasdep"/>
        </w:rPr>
        <w:footnoteRef/>
      </w:r>
      <w:r w:rsidRPr="009C698B">
        <w:t xml:space="preserve"> </w:t>
      </w:r>
      <w:r w:rsidRPr="009C698B">
        <w:rPr>
          <w:i/>
          <w:iCs/>
        </w:rPr>
        <w:t>M.B.</w:t>
      </w:r>
      <w:r w:rsidRPr="009C698B">
        <w:t xml:space="preserve">, </w:t>
      </w:r>
      <w:r w:rsidR="00A57468" w:rsidRPr="009C698B">
        <w:t>31 juillet 2007.</w:t>
      </w:r>
      <w:r w:rsidR="008A7B7C" w:rsidRPr="009C698B">
        <w:t xml:space="preserve"> P</w:t>
      </w:r>
      <w:r w:rsidRPr="009C698B">
        <w:t xml:space="preserve">our un aperçu critique </w:t>
      </w:r>
      <w:r w:rsidR="00BC3E58" w:rsidRPr="009C698B">
        <w:t>des</w:t>
      </w:r>
      <w:r w:rsidRPr="009C698B">
        <w:t xml:space="preserve"> normes</w:t>
      </w:r>
      <w:r w:rsidR="008A7B7C" w:rsidRPr="009C698B">
        <w:t xml:space="preserve"> : </w:t>
      </w:r>
      <w:r w:rsidR="008A7B7C" w:rsidRPr="009C698B">
        <w:rPr>
          <w:color w:val="000000"/>
          <w:lang w:val="fr-FR"/>
        </w:rPr>
        <w:t xml:space="preserve">D. </w:t>
      </w:r>
      <w:r w:rsidR="008A7B7C" w:rsidRPr="009C698B">
        <w:rPr>
          <w:smallCaps/>
          <w:color w:val="000000"/>
          <w:lang w:val="fr-FR"/>
        </w:rPr>
        <w:t>Tatti</w:t>
      </w:r>
      <w:r w:rsidR="008A7B7C" w:rsidRPr="009C698B">
        <w:rPr>
          <w:color w:val="000000"/>
          <w:lang w:val="fr-FR"/>
        </w:rPr>
        <w:t xml:space="preserve"> et Ch. </w:t>
      </w:r>
      <w:r w:rsidR="008A7B7C" w:rsidRPr="009C698B">
        <w:rPr>
          <w:smallCaps/>
          <w:color w:val="000000"/>
          <w:lang w:val="fr-FR"/>
        </w:rPr>
        <w:t>Guillain</w:t>
      </w:r>
      <w:r w:rsidR="008A7B7C" w:rsidRPr="009C698B">
        <w:rPr>
          <w:color w:val="000000"/>
          <w:lang w:val="fr-FR"/>
        </w:rPr>
        <w:t xml:space="preserve">, « Les infractions « Covid » : des voies normatives et répressives inédites », </w:t>
      </w:r>
      <w:r w:rsidR="008A7B7C" w:rsidRPr="00C87EC0">
        <w:rPr>
          <w:i/>
          <w:iCs/>
          <w:color w:val="000000"/>
          <w:lang w:val="fr-FR"/>
        </w:rPr>
        <w:t>in</w:t>
      </w:r>
      <w:r w:rsidR="008A7B7C" w:rsidRPr="009C698B">
        <w:rPr>
          <w:color w:val="000000"/>
          <w:lang w:val="fr-FR"/>
        </w:rPr>
        <w:t xml:space="preserve"> F. </w:t>
      </w:r>
      <w:proofErr w:type="spellStart"/>
      <w:r w:rsidR="008A7B7C" w:rsidRPr="009C698B">
        <w:rPr>
          <w:smallCaps/>
          <w:color w:val="000000"/>
          <w:lang w:val="fr-FR"/>
        </w:rPr>
        <w:t>Bouhon</w:t>
      </w:r>
      <w:proofErr w:type="spellEnd"/>
      <w:r w:rsidR="008A7B7C" w:rsidRPr="009C698B">
        <w:rPr>
          <w:color w:val="000000"/>
          <w:lang w:val="fr-FR"/>
        </w:rPr>
        <w:t xml:space="preserve"> </w:t>
      </w:r>
      <w:r w:rsidR="008A7B7C" w:rsidRPr="00C87EC0">
        <w:rPr>
          <w:i/>
          <w:iCs/>
          <w:color w:val="000000"/>
          <w:lang w:val="fr-FR"/>
        </w:rPr>
        <w:t>et al.</w:t>
      </w:r>
      <w:r w:rsidR="008A7B7C" w:rsidRPr="009C698B">
        <w:rPr>
          <w:color w:val="000000"/>
          <w:lang w:val="fr-FR"/>
        </w:rPr>
        <w:t xml:space="preserve">, </w:t>
      </w:r>
      <w:r w:rsidR="008A7B7C" w:rsidRPr="009C698B">
        <w:rPr>
          <w:i/>
          <w:iCs/>
          <w:color w:val="000000"/>
          <w:lang w:val="fr-FR"/>
        </w:rPr>
        <w:t>Les droits humains en temps de pandémie. Perspectives internationales, européennes et comparées</w:t>
      </w:r>
      <w:r w:rsidR="008A7B7C" w:rsidRPr="009C698B">
        <w:rPr>
          <w:color w:val="000000"/>
          <w:lang w:val="fr-FR"/>
        </w:rPr>
        <w:t>, Larcier, Bruxelles, 2023</w:t>
      </w:r>
      <w:r w:rsidR="0051101C" w:rsidRPr="009C698B">
        <w:rPr>
          <w:color w:val="000000"/>
          <w:lang w:val="fr-FR"/>
        </w:rPr>
        <w:t>, p. 199-236.</w:t>
      </w:r>
    </w:p>
  </w:footnote>
  <w:footnote w:id="6">
    <w:p w14:paraId="3CC0A76B" w14:textId="76BFEEED" w:rsidR="001B6A21" w:rsidRPr="009C698B" w:rsidRDefault="001B6A21" w:rsidP="009C698B">
      <w:pPr>
        <w:pStyle w:val="Notedebasdepage"/>
        <w:jc w:val="both"/>
      </w:pPr>
      <w:r w:rsidRPr="009C698B">
        <w:rPr>
          <w:rStyle w:val="Appelnotedebasdep"/>
        </w:rPr>
        <w:footnoteRef/>
      </w:r>
      <w:r w:rsidRPr="009C698B">
        <w:t xml:space="preserve"> </w:t>
      </w:r>
      <w:r w:rsidR="00534D70" w:rsidRPr="009C698B">
        <w:t xml:space="preserve">Pour un relevé des normes adoptées, </w:t>
      </w:r>
      <w:proofErr w:type="spellStart"/>
      <w:r w:rsidR="00534D70" w:rsidRPr="009C698B">
        <w:t>voy</w:t>
      </w:r>
      <w:proofErr w:type="spellEnd"/>
      <w:r w:rsidR="00534D70" w:rsidRPr="009C698B">
        <w:t xml:space="preserve">. </w:t>
      </w:r>
      <w:r w:rsidR="00534D70" w:rsidRPr="009C698B">
        <w:rPr>
          <w:lang w:val="fr-FR"/>
        </w:rPr>
        <w:t xml:space="preserve">M. </w:t>
      </w:r>
      <w:proofErr w:type="spellStart"/>
      <w:r w:rsidR="00534D70" w:rsidRPr="009C698B">
        <w:rPr>
          <w:smallCaps/>
          <w:lang w:val="fr-FR"/>
        </w:rPr>
        <w:t>Alié</w:t>
      </w:r>
      <w:proofErr w:type="spellEnd"/>
      <w:r w:rsidR="00534D70" w:rsidRPr="009C698B">
        <w:rPr>
          <w:lang w:val="fr-FR"/>
        </w:rPr>
        <w:t xml:space="preserve"> </w:t>
      </w:r>
      <w:r w:rsidR="00534D70" w:rsidRPr="009C698B">
        <w:rPr>
          <w:i/>
          <w:iCs/>
          <w:lang w:val="fr-FR"/>
        </w:rPr>
        <w:t>et al.</w:t>
      </w:r>
      <w:r w:rsidR="00534D70" w:rsidRPr="009C698B">
        <w:rPr>
          <w:lang w:val="fr-FR"/>
        </w:rPr>
        <w:t xml:space="preserve">, « Chronique de législation pénale 2020/1 », </w:t>
      </w:r>
      <w:proofErr w:type="spellStart"/>
      <w:r w:rsidR="00534D70" w:rsidRPr="009C698B">
        <w:rPr>
          <w:i/>
          <w:iCs/>
          <w:lang w:val="fr-FR"/>
        </w:rPr>
        <w:t>Rev</w:t>
      </w:r>
      <w:proofErr w:type="spellEnd"/>
      <w:r w:rsidR="00534D70" w:rsidRPr="009C698B">
        <w:rPr>
          <w:i/>
          <w:iCs/>
          <w:lang w:val="fr-FR"/>
        </w:rPr>
        <w:t xml:space="preserve">. </w:t>
      </w:r>
      <w:proofErr w:type="spellStart"/>
      <w:r w:rsidR="00534D70" w:rsidRPr="009C698B">
        <w:rPr>
          <w:i/>
          <w:iCs/>
          <w:lang w:val="fr-FR"/>
        </w:rPr>
        <w:t>dr</w:t>
      </w:r>
      <w:proofErr w:type="spellEnd"/>
      <w:r w:rsidR="00534D70" w:rsidRPr="009C698B">
        <w:rPr>
          <w:i/>
          <w:iCs/>
          <w:lang w:val="fr-FR"/>
        </w:rPr>
        <w:t xml:space="preserve">. </w:t>
      </w:r>
      <w:proofErr w:type="spellStart"/>
      <w:r w:rsidR="00534D70" w:rsidRPr="009C698B">
        <w:rPr>
          <w:i/>
          <w:iCs/>
          <w:lang w:val="fr-FR"/>
        </w:rPr>
        <w:t>pén</w:t>
      </w:r>
      <w:proofErr w:type="spellEnd"/>
      <w:r w:rsidR="00534D70" w:rsidRPr="009C698B">
        <w:rPr>
          <w:i/>
          <w:iCs/>
          <w:lang w:val="fr-FR"/>
        </w:rPr>
        <w:t xml:space="preserve">. </w:t>
      </w:r>
      <w:proofErr w:type="spellStart"/>
      <w:r w:rsidR="00534D70" w:rsidRPr="009C698B">
        <w:rPr>
          <w:i/>
          <w:iCs/>
          <w:lang w:val="fr-FR"/>
        </w:rPr>
        <w:t>crim</w:t>
      </w:r>
      <w:proofErr w:type="spellEnd"/>
      <w:r w:rsidR="00534D70" w:rsidRPr="009C698B">
        <w:rPr>
          <w:i/>
          <w:iCs/>
          <w:lang w:val="fr-FR"/>
        </w:rPr>
        <w:t>.</w:t>
      </w:r>
      <w:r w:rsidR="00534D70" w:rsidRPr="009C698B">
        <w:rPr>
          <w:lang w:val="fr-FR"/>
        </w:rPr>
        <w:t xml:space="preserve">, 2020, n° 9-10, p. 885 ; M. </w:t>
      </w:r>
      <w:proofErr w:type="spellStart"/>
      <w:r w:rsidR="00534D70" w:rsidRPr="009C698B">
        <w:rPr>
          <w:smallCaps/>
          <w:lang w:val="fr-FR"/>
        </w:rPr>
        <w:t>Alié</w:t>
      </w:r>
      <w:proofErr w:type="spellEnd"/>
      <w:r w:rsidR="00534D70" w:rsidRPr="009C698B">
        <w:rPr>
          <w:smallCaps/>
          <w:lang w:val="fr-FR"/>
        </w:rPr>
        <w:t xml:space="preserve"> </w:t>
      </w:r>
      <w:r w:rsidR="00534D70" w:rsidRPr="009C698B">
        <w:rPr>
          <w:i/>
          <w:iCs/>
          <w:lang w:val="fr-FR"/>
        </w:rPr>
        <w:t>et al.</w:t>
      </w:r>
      <w:r w:rsidR="00534D70" w:rsidRPr="009C698B">
        <w:rPr>
          <w:lang w:val="fr-FR"/>
        </w:rPr>
        <w:t xml:space="preserve">, « Chronique de législation pénale 2020/2 », </w:t>
      </w:r>
      <w:proofErr w:type="spellStart"/>
      <w:r w:rsidR="00534D70" w:rsidRPr="009C698B">
        <w:rPr>
          <w:i/>
          <w:iCs/>
          <w:lang w:val="fr-FR"/>
        </w:rPr>
        <w:t>Rev</w:t>
      </w:r>
      <w:proofErr w:type="spellEnd"/>
      <w:r w:rsidR="00534D70" w:rsidRPr="009C698B">
        <w:rPr>
          <w:i/>
          <w:iCs/>
          <w:lang w:val="fr-FR"/>
        </w:rPr>
        <w:t xml:space="preserve">. </w:t>
      </w:r>
      <w:proofErr w:type="spellStart"/>
      <w:r w:rsidR="00534D70" w:rsidRPr="009C698B">
        <w:rPr>
          <w:i/>
          <w:iCs/>
          <w:lang w:val="fr-FR"/>
        </w:rPr>
        <w:t>dr</w:t>
      </w:r>
      <w:proofErr w:type="spellEnd"/>
      <w:r w:rsidR="00534D70" w:rsidRPr="009C698B">
        <w:rPr>
          <w:i/>
          <w:iCs/>
          <w:lang w:val="fr-FR"/>
        </w:rPr>
        <w:t xml:space="preserve">. </w:t>
      </w:r>
      <w:proofErr w:type="spellStart"/>
      <w:r w:rsidR="00534D70" w:rsidRPr="009C698B">
        <w:rPr>
          <w:i/>
          <w:iCs/>
          <w:lang w:val="fr-FR"/>
        </w:rPr>
        <w:t>pén</w:t>
      </w:r>
      <w:proofErr w:type="spellEnd"/>
      <w:r w:rsidR="00534D70" w:rsidRPr="009C698B">
        <w:rPr>
          <w:i/>
          <w:iCs/>
          <w:lang w:val="fr-FR"/>
        </w:rPr>
        <w:t xml:space="preserve">. </w:t>
      </w:r>
      <w:proofErr w:type="spellStart"/>
      <w:r w:rsidR="00534D70" w:rsidRPr="009C698B">
        <w:rPr>
          <w:i/>
          <w:iCs/>
          <w:lang w:val="fr-FR"/>
        </w:rPr>
        <w:t>crim</w:t>
      </w:r>
      <w:proofErr w:type="spellEnd"/>
      <w:r w:rsidR="00534D70" w:rsidRPr="009C698B">
        <w:rPr>
          <w:i/>
          <w:iCs/>
          <w:lang w:val="fr-FR"/>
        </w:rPr>
        <w:t>.</w:t>
      </w:r>
      <w:r w:rsidR="00534D70" w:rsidRPr="009C698B">
        <w:rPr>
          <w:lang w:val="fr-FR"/>
        </w:rPr>
        <w:t xml:space="preserve">, 2021, n° 3, p. 217 ; M. </w:t>
      </w:r>
      <w:proofErr w:type="spellStart"/>
      <w:r w:rsidR="00534D70" w:rsidRPr="009C698B">
        <w:rPr>
          <w:smallCaps/>
          <w:lang w:val="fr-FR"/>
        </w:rPr>
        <w:t>Alié</w:t>
      </w:r>
      <w:proofErr w:type="spellEnd"/>
      <w:r w:rsidR="00534D70" w:rsidRPr="009C698B">
        <w:rPr>
          <w:lang w:val="fr-FR"/>
        </w:rPr>
        <w:t xml:space="preserve"> </w:t>
      </w:r>
      <w:r w:rsidR="00534D70" w:rsidRPr="009C698B">
        <w:rPr>
          <w:i/>
          <w:iCs/>
          <w:lang w:val="fr-FR"/>
        </w:rPr>
        <w:t>et al.</w:t>
      </w:r>
      <w:r w:rsidR="00534D70" w:rsidRPr="009C698B">
        <w:rPr>
          <w:lang w:val="fr-FR"/>
        </w:rPr>
        <w:t xml:space="preserve">, « Chronique de législation pénale 2021/1 », </w:t>
      </w:r>
      <w:proofErr w:type="spellStart"/>
      <w:r w:rsidR="00534D70" w:rsidRPr="009C698B">
        <w:rPr>
          <w:i/>
          <w:iCs/>
          <w:lang w:val="fr-FR"/>
        </w:rPr>
        <w:t>Rev</w:t>
      </w:r>
      <w:proofErr w:type="spellEnd"/>
      <w:r w:rsidR="00534D70" w:rsidRPr="009C698B">
        <w:rPr>
          <w:i/>
          <w:iCs/>
          <w:lang w:val="fr-FR"/>
        </w:rPr>
        <w:t xml:space="preserve">. </w:t>
      </w:r>
      <w:proofErr w:type="spellStart"/>
      <w:r w:rsidR="00534D70" w:rsidRPr="009C698B">
        <w:rPr>
          <w:i/>
          <w:iCs/>
          <w:lang w:val="fr-FR"/>
        </w:rPr>
        <w:t>dr</w:t>
      </w:r>
      <w:proofErr w:type="spellEnd"/>
      <w:r w:rsidR="00534D70" w:rsidRPr="009C698B">
        <w:rPr>
          <w:i/>
          <w:iCs/>
          <w:lang w:val="fr-FR"/>
        </w:rPr>
        <w:t xml:space="preserve">. </w:t>
      </w:r>
      <w:proofErr w:type="spellStart"/>
      <w:r w:rsidR="00534D70" w:rsidRPr="009C698B">
        <w:rPr>
          <w:i/>
          <w:iCs/>
          <w:lang w:val="fr-FR"/>
        </w:rPr>
        <w:t>pén</w:t>
      </w:r>
      <w:proofErr w:type="spellEnd"/>
      <w:r w:rsidR="00534D70" w:rsidRPr="009C698B">
        <w:rPr>
          <w:i/>
          <w:iCs/>
          <w:lang w:val="fr-FR"/>
        </w:rPr>
        <w:t xml:space="preserve">. </w:t>
      </w:r>
      <w:proofErr w:type="spellStart"/>
      <w:r w:rsidR="00534D70" w:rsidRPr="009C698B">
        <w:rPr>
          <w:i/>
          <w:iCs/>
          <w:lang w:val="fr-FR"/>
        </w:rPr>
        <w:t>crim</w:t>
      </w:r>
      <w:proofErr w:type="spellEnd"/>
      <w:r w:rsidR="00534D70" w:rsidRPr="009C698B">
        <w:rPr>
          <w:i/>
          <w:iCs/>
          <w:lang w:val="fr-FR"/>
        </w:rPr>
        <w:t>.</w:t>
      </w:r>
      <w:r w:rsidR="00534D70" w:rsidRPr="009C698B">
        <w:rPr>
          <w:lang w:val="fr-FR"/>
        </w:rPr>
        <w:t xml:space="preserve">, p. 857 ; M. </w:t>
      </w:r>
      <w:proofErr w:type="spellStart"/>
      <w:r w:rsidR="00534D70" w:rsidRPr="009C698B">
        <w:rPr>
          <w:smallCaps/>
          <w:lang w:val="fr-FR"/>
        </w:rPr>
        <w:t>Alié</w:t>
      </w:r>
      <w:proofErr w:type="spellEnd"/>
      <w:r w:rsidR="00534D70" w:rsidRPr="009C698B">
        <w:rPr>
          <w:smallCaps/>
          <w:lang w:val="fr-FR"/>
        </w:rPr>
        <w:t xml:space="preserve"> </w:t>
      </w:r>
      <w:r w:rsidR="00534D70" w:rsidRPr="009C698B">
        <w:rPr>
          <w:i/>
          <w:iCs/>
          <w:lang w:val="fr-FR"/>
        </w:rPr>
        <w:t>et al.</w:t>
      </w:r>
      <w:r w:rsidR="00534D70" w:rsidRPr="009C698B">
        <w:rPr>
          <w:lang w:val="fr-FR"/>
        </w:rPr>
        <w:t xml:space="preserve">, « Chronique de législation pénale 2021/2 », </w:t>
      </w:r>
      <w:proofErr w:type="spellStart"/>
      <w:r w:rsidR="00534D70" w:rsidRPr="009C698B">
        <w:rPr>
          <w:i/>
          <w:iCs/>
          <w:lang w:val="fr-FR"/>
        </w:rPr>
        <w:t>Rev</w:t>
      </w:r>
      <w:proofErr w:type="spellEnd"/>
      <w:r w:rsidR="00534D70" w:rsidRPr="009C698B">
        <w:rPr>
          <w:i/>
          <w:iCs/>
          <w:lang w:val="fr-FR"/>
        </w:rPr>
        <w:t xml:space="preserve">. </w:t>
      </w:r>
      <w:proofErr w:type="spellStart"/>
      <w:r w:rsidR="00534D70" w:rsidRPr="009C698B">
        <w:rPr>
          <w:i/>
          <w:iCs/>
          <w:lang w:val="fr-FR"/>
        </w:rPr>
        <w:t>dr</w:t>
      </w:r>
      <w:proofErr w:type="spellEnd"/>
      <w:r w:rsidR="00534D70" w:rsidRPr="009C698B">
        <w:rPr>
          <w:i/>
          <w:iCs/>
          <w:lang w:val="fr-FR"/>
        </w:rPr>
        <w:t xml:space="preserve">. </w:t>
      </w:r>
      <w:proofErr w:type="spellStart"/>
      <w:r w:rsidR="00534D70" w:rsidRPr="009C698B">
        <w:rPr>
          <w:i/>
          <w:iCs/>
          <w:lang w:val="fr-FR"/>
        </w:rPr>
        <w:t>pén</w:t>
      </w:r>
      <w:proofErr w:type="spellEnd"/>
      <w:r w:rsidR="00534D70" w:rsidRPr="009C698B">
        <w:rPr>
          <w:i/>
          <w:iCs/>
          <w:lang w:val="fr-FR"/>
        </w:rPr>
        <w:t xml:space="preserve">. </w:t>
      </w:r>
      <w:proofErr w:type="spellStart"/>
      <w:r w:rsidR="00534D70" w:rsidRPr="009C698B">
        <w:rPr>
          <w:i/>
          <w:iCs/>
          <w:lang w:val="fr-FR"/>
        </w:rPr>
        <w:t>crim</w:t>
      </w:r>
      <w:proofErr w:type="spellEnd"/>
      <w:r w:rsidR="00534D70" w:rsidRPr="009C698B">
        <w:rPr>
          <w:i/>
          <w:iCs/>
          <w:lang w:val="fr-FR"/>
        </w:rPr>
        <w:t>.</w:t>
      </w:r>
      <w:r w:rsidR="00534D70" w:rsidRPr="009C698B">
        <w:rPr>
          <w:lang w:val="fr-FR"/>
        </w:rPr>
        <w:t xml:space="preserve">, 2022, n°3, p. 197 et C. </w:t>
      </w:r>
      <w:proofErr w:type="spellStart"/>
      <w:r w:rsidR="00534D70" w:rsidRPr="009C698B">
        <w:rPr>
          <w:smallCaps/>
          <w:lang w:val="fr-FR"/>
        </w:rPr>
        <w:t>Deveux</w:t>
      </w:r>
      <w:proofErr w:type="spellEnd"/>
      <w:r w:rsidR="00534D70" w:rsidRPr="009C698B">
        <w:rPr>
          <w:lang w:val="fr-FR"/>
        </w:rPr>
        <w:t xml:space="preserve"> </w:t>
      </w:r>
      <w:r w:rsidR="00534D70" w:rsidRPr="009C698B">
        <w:rPr>
          <w:i/>
          <w:iCs/>
          <w:lang w:val="fr-FR"/>
        </w:rPr>
        <w:t>et al.</w:t>
      </w:r>
      <w:r w:rsidR="00534D70" w:rsidRPr="009C698B">
        <w:rPr>
          <w:lang w:val="fr-FR"/>
        </w:rPr>
        <w:t xml:space="preserve">, « Chronique de législation pénale 2022/1 », </w:t>
      </w:r>
      <w:proofErr w:type="spellStart"/>
      <w:r w:rsidR="00534D70" w:rsidRPr="009C698B">
        <w:rPr>
          <w:i/>
          <w:iCs/>
          <w:lang w:val="fr-FR"/>
        </w:rPr>
        <w:t>Rev</w:t>
      </w:r>
      <w:proofErr w:type="spellEnd"/>
      <w:r w:rsidR="00534D70" w:rsidRPr="009C698B">
        <w:rPr>
          <w:i/>
          <w:iCs/>
          <w:lang w:val="fr-FR"/>
        </w:rPr>
        <w:t xml:space="preserve">. </w:t>
      </w:r>
      <w:proofErr w:type="spellStart"/>
      <w:r w:rsidR="00534D70" w:rsidRPr="009C698B">
        <w:rPr>
          <w:i/>
          <w:iCs/>
          <w:lang w:val="fr-FR"/>
        </w:rPr>
        <w:t>dr</w:t>
      </w:r>
      <w:proofErr w:type="spellEnd"/>
      <w:r w:rsidR="00534D70" w:rsidRPr="009C698B">
        <w:rPr>
          <w:i/>
          <w:iCs/>
          <w:lang w:val="fr-FR"/>
        </w:rPr>
        <w:t xml:space="preserve">. </w:t>
      </w:r>
      <w:proofErr w:type="spellStart"/>
      <w:r w:rsidR="00534D70" w:rsidRPr="009C698B">
        <w:rPr>
          <w:i/>
          <w:iCs/>
          <w:lang w:val="fr-FR"/>
        </w:rPr>
        <w:t>pén</w:t>
      </w:r>
      <w:proofErr w:type="spellEnd"/>
      <w:r w:rsidR="00534D70" w:rsidRPr="009C698B">
        <w:rPr>
          <w:i/>
          <w:iCs/>
          <w:lang w:val="fr-FR"/>
        </w:rPr>
        <w:t xml:space="preserve">. </w:t>
      </w:r>
      <w:proofErr w:type="spellStart"/>
      <w:r w:rsidR="00534D70" w:rsidRPr="009C698B">
        <w:rPr>
          <w:i/>
          <w:iCs/>
          <w:lang w:val="fr-FR"/>
        </w:rPr>
        <w:t>crim</w:t>
      </w:r>
      <w:proofErr w:type="spellEnd"/>
      <w:r w:rsidR="00534D70" w:rsidRPr="009C698B">
        <w:rPr>
          <w:i/>
          <w:iCs/>
          <w:lang w:val="fr-FR"/>
        </w:rPr>
        <w:t>.</w:t>
      </w:r>
      <w:r w:rsidR="00534D70" w:rsidRPr="009C698B">
        <w:rPr>
          <w:lang w:val="fr-FR"/>
        </w:rPr>
        <w:t>, 2022, n°9-10, p. 862.</w:t>
      </w:r>
    </w:p>
  </w:footnote>
  <w:footnote w:id="7">
    <w:p w14:paraId="4EFE4DE1" w14:textId="40701A96" w:rsidR="00CB7825" w:rsidRPr="009C698B" w:rsidRDefault="00CB7825" w:rsidP="009C698B">
      <w:pPr>
        <w:pStyle w:val="Notedebasdepage"/>
        <w:jc w:val="both"/>
      </w:pPr>
      <w:r w:rsidRPr="009C698B">
        <w:rPr>
          <w:rStyle w:val="Appelnotedebasdep"/>
        </w:rPr>
        <w:footnoteRef/>
      </w:r>
      <w:r w:rsidRPr="009C698B">
        <w:t xml:space="preserve"> Depuis la VI</w:t>
      </w:r>
      <w:r w:rsidRPr="009C698B">
        <w:rPr>
          <w:vertAlign w:val="superscript"/>
        </w:rPr>
        <w:t xml:space="preserve">e </w:t>
      </w:r>
      <w:r w:rsidRPr="009C698B">
        <w:t xml:space="preserve">réforme de l’État, le Ministre-Président bruxellois a hérité d’une série de compétences qui relevaient auparavant des </w:t>
      </w:r>
      <w:r w:rsidR="00534D70" w:rsidRPr="009C698B">
        <w:t>g</w:t>
      </w:r>
      <w:r w:rsidRPr="009C698B">
        <w:t>ouverneurs</w:t>
      </w:r>
      <w:r w:rsidR="00534D70" w:rsidRPr="009C698B">
        <w:t xml:space="preserve"> de provinces.</w:t>
      </w:r>
    </w:p>
  </w:footnote>
  <w:footnote w:id="8">
    <w:p w14:paraId="6E2FE885" w14:textId="634CC1F4" w:rsidR="007B2CA0" w:rsidRPr="009C698B" w:rsidRDefault="007B2CA0" w:rsidP="009C698B">
      <w:pPr>
        <w:pStyle w:val="Notedebasdepage"/>
        <w:jc w:val="both"/>
      </w:pPr>
      <w:r w:rsidRPr="009C698B">
        <w:rPr>
          <w:rStyle w:val="Appelnotedebasdep"/>
        </w:rPr>
        <w:footnoteRef/>
      </w:r>
      <w:r w:rsidRPr="009C698B">
        <w:t xml:space="preserve"> </w:t>
      </w:r>
      <w:r w:rsidRPr="009C698B">
        <w:rPr>
          <w:color w:val="29211A"/>
          <w:lang w:val="fr-FR"/>
        </w:rPr>
        <w:t xml:space="preserve">S’agissant de la succession rapide d’arrêtés ministériels, Franklin </w:t>
      </w:r>
      <w:proofErr w:type="spellStart"/>
      <w:r w:rsidRPr="009C698B">
        <w:rPr>
          <w:color w:val="29211A"/>
          <w:lang w:val="fr-FR"/>
        </w:rPr>
        <w:t>Kuty</w:t>
      </w:r>
      <w:proofErr w:type="spellEnd"/>
      <w:r w:rsidRPr="009C698B">
        <w:rPr>
          <w:color w:val="29211A"/>
          <w:lang w:val="fr-FR"/>
        </w:rPr>
        <w:t xml:space="preserve"> constatait déjà au mois d’avril 2020 que « le juriste en a le tournis », F. </w:t>
      </w:r>
      <w:proofErr w:type="spellStart"/>
      <w:r w:rsidRPr="009C698B">
        <w:rPr>
          <w:smallCaps/>
          <w:color w:val="29211A"/>
          <w:lang w:val="fr-FR"/>
        </w:rPr>
        <w:t>Kuty</w:t>
      </w:r>
      <w:proofErr w:type="spellEnd"/>
      <w:r w:rsidRPr="009C698B">
        <w:rPr>
          <w:color w:val="29211A"/>
          <w:lang w:val="fr-FR"/>
        </w:rPr>
        <w:t xml:space="preserve">, « Les implications pénales de la sécurité civile. Les infractions à la réglementation tendant à limiter la propagation du virus Covid-19 », </w:t>
      </w:r>
      <w:r w:rsidRPr="009C698B">
        <w:rPr>
          <w:i/>
          <w:iCs/>
          <w:color w:val="29211A"/>
          <w:lang w:val="fr-FR"/>
        </w:rPr>
        <w:t>J.T.</w:t>
      </w:r>
      <w:r w:rsidRPr="009C698B">
        <w:rPr>
          <w:color w:val="29211A"/>
          <w:lang w:val="fr-FR"/>
        </w:rPr>
        <w:t>, 2020, p. 298.</w:t>
      </w:r>
    </w:p>
  </w:footnote>
  <w:footnote w:id="9">
    <w:p w14:paraId="32A59A99" w14:textId="099586EF" w:rsidR="00961EC7" w:rsidRPr="009C698B" w:rsidRDefault="00961EC7" w:rsidP="009C698B">
      <w:pPr>
        <w:pStyle w:val="Notedebasdepage"/>
        <w:jc w:val="both"/>
      </w:pPr>
      <w:r w:rsidRPr="009C698B">
        <w:rPr>
          <w:rStyle w:val="Appelnotedebasdep"/>
        </w:rPr>
        <w:footnoteRef/>
      </w:r>
      <w:r w:rsidRPr="009C698B">
        <w:t xml:space="preserve"> </w:t>
      </w:r>
      <w:r w:rsidR="00811065" w:rsidRPr="009C698B">
        <w:t xml:space="preserve">Circulaire n° 06/2020 du Collège des procureurs généraux près les cours d’appel du 25 mars 2020, </w:t>
      </w:r>
      <w:hyperlink r:id="rId1" w:history="1">
        <w:r w:rsidR="00811065" w:rsidRPr="009C698B">
          <w:rPr>
            <w:rStyle w:val="Lienhypertexte"/>
          </w:rPr>
          <w:t>https://www.om-mp.be/fr/savoir-plus/circulaires</w:t>
        </w:r>
      </w:hyperlink>
      <w:r w:rsidR="00811065" w:rsidRPr="009C698B">
        <w:t xml:space="preserve">. </w:t>
      </w:r>
      <w:r w:rsidR="0051101C" w:rsidRPr="009C698B">
        <w:t xml:space="preserve">Nous renvoyons à ce sujet à la contribution de Ch. </w:t>
      </w:r>
      <w:r w:rsidR="0051101C" w:rsidRPr="009C698B">
        <w:rPr>
          <w:smallCaps/>
        </w:rPr>
        <w:t>Guillain</w:t>
      </w:r>
      <w:r w:rsidR="0051101C" w:rsidRPr="009C698B">
        <w:t xml:space="preserve"> dans le présent ouvrag</w:t>
      </w:r>
      <w:r w:rsidR="0051101C" w:rsidRPr="00D57FFB">
        <w:t>e</w:t>
      </w:r>
      <w:r w:rsidR="0051101C" w:rsidRPr="00C87EC0">
        <w:t>.</w:t>
      </w:r>
    </w:p>
  </w:footnote>
  <w:footnote w:id="10">
    <w:p w14:paraId="7ABB36F6" w14:textId="1586B84C" w:rsidR="003E3530" w:rsidRPr="009C698B" w:rsidRDefault="003E3530" w:rsidP="009C698B">
      <w:pPr>
        <w:pStyle w:val="Notedebasdepage"/>
        <w:jc w:val="both"/>
      </w:pPr>
      <w:r w:rsidRPr="009C698B">
        <w:rPr>
          <w:rStyle w:val="Appelnotedebasdep"/>
        </w:rPr>
        <w:footnoteRef/>
      </w:r>
      <w:r w:rsidRPr="009C698B">
        <w:t xml:space="preserve"> </w:t>
      </w:r>
      <w:r w:rsidR="0075024A" w:rsidRPr="009C698B">
        <w:t xml:space="preserve">Voir </w:t>
      </w:r>
      <w:r w:rsidR="00D57FFB">
        <w:t xml:space="preserve">la contribution de </w:t>
      </w:r>
      <w:r w:rsidR="00D57FFB" w:rsidRPr="009C698B">
        <w:t xml:space="preserve">B. </w:t>
      </w:r>
      <w:r w:rsidR="00D57FFB" w:rsidRPr="009C698B">
        <w:rPr>
          <w:smallCaps/>
        </w:rPr>
        <w:t>de Buisseret</w:t>
      </w:r>
      <w:r w:rsidR="00D57FFB" w:rsidRPr="009C698B">
        <w:t xml:space="preserve"> </w:t>
      </w:r>
      <w:r w:rsidR="0075024A" w:rsidRPr="009C698B">
        <w:t>dans cet ouvrage</w:t>
      </w:r>
      <w:r w:rsidR="00D57FFB">
        <w:t xml:space="preserve">. </w:t>
      </w:r>
    </w:p>
  </w:footnote>
  <w:footnote w:id="11">
    <w:p w14:paraId="3316DB8F" w14:textId="795CDF00" w:rsidR="00777F16" w:rsidRPr="009C698B" w:rsidRDefault="00777F16" w:rsidP="009C698B">
      <w:pPr>
        <w:pStyle w:val="Notedebasdepage"/>
        <w:jc w:val="both"/>
      </w:pPr>
      <w:r w:rsidRPr="009C698B">
        <w:rPr>
          <w:rStyle w:val="Appelnotedebasdep"/>
        </w:rPr>
        <w:footnoteRef/>
      </w:r>
      <w:r w:rsidRPr="009C698B">
        <w:t xml:space="preserve"> Voir dans cet ouvrage</w:t>
      </w:r>
      <w:r w:rsidR="0075024A" w:rsidRPr="009C698B">
        <w:t xml:space="preserve"> : </w:t>
      </w:r>
      <w:r w:rsidRPr="009C698B">
        <w:t xml:space="preserve">D. </w:t>
      </w:r>
      <w:r w:rsidR="00534D70" w:rsidRPr="009C698B">
        <w:rPr>
          <w:smallCaps/>
        </w:rPr>
        <w:t>Tatti</w:t>
      </w:r>
      <w:r w:rsidRPr="009C698B">
        <w:t xml:space="preserve">, </w:t>
      </w:r>
      <w:r w:rsidR="0075024A" w:rsidRPr="009C698B">
        <w:t>« </w:t>
      </w:r>
      <w:r w:rsidR="00534D70" w:rsidRPr="009C698B">
        <w:t>Les Sac « Covid » en Région de Bruxelles-Capitale : chiffres et constats issus de la recherche PER-FNRS</w:t>
      </w:r>
      <w:r w:rsidR="00C87EC0">
        <w:t> ».</w:t>
      </w:r>
    </w:p>
  </w:footnote>
  <w:footnote w:id="12">
    <w:p w14:paraId="608E4F56" w14:textId="61F776EA" w:rsidR="00541E97" w:rsidRPr="009C698B" w:rsidRDefault="00541E97" w:rsidP="009C698B">
      <w:pPr>
        <w:pStyle w:val="Notedebasdepage"/>
        <w:jc w:val="both"/>
      </w:pPr>
      <w:r w:rsidRPr="009C698B">
        <w:rPr>
          <w:rStyle w:val="Appelnotedebasdep"/>
        </w:rPr>
        <w:footnoteRef/>
      </w:r>
      <w:r w:rsidRPr="009C698B">
        <w:t xml:space="preserve"> Le tribunal de police est divisé en chambres pénales - qui sont majoritaires et connaissent des contraventions conformément à l’article 137 du Code d’instruction criminelles - , et en chambres civiles, qui connaissent des aspects civils </w:t>
      </w:r>
      <w:r w:rsidR="0075024A" w:rsidRPr="009C698B">
        <w:t>des</w:t>
      </w:r>
      <w:r w:rsidRPr="009C698B">
        <w:t xml:space="preserve"> procédure</w:t>
      </w:r>
      <w:r w:rsidR="0075024A" w:rsidRPr="009C698B">
        <w:t>s</w:t>
      </w:r>
      <w:r w:rsidRPr="009C698B">
        <w:t xml:space="preserve">, ainsi que des recours contre les amendes administratives (dont les recours contre les sanctions administratives communales, </w:t>
      </w:r>
      <w:proofErr w:type="spellStart"/>
      <w:r w:rsidRPr="009C698B">
        <w:t>voy</w:t>
      </w:r>
      <w:proofErr w:type="spellEnd"/>
      <w:r w:rsidRPr="009C698B">
        <w:t xml:space="preserve">. loi du 24 juin 2013 relative aux sanctions administratives communales, </w:t>
      </w:r>
      <w:r w:rsidRPr="009C698B">
        <w:rPr>
          <w:i/>
          <w:iCs/>
        </w:rPr>
        <w:t>M.B.</w:t>
      </w:r>
      <w:r w:rsidRPr="009C698B">
        <w:t>, 1</w:t>
      </w:r>
      <w:r w:rsidRPr="009C698B">
        <w:rPr>
          <w:vertAlign w:val="superscript"/>
        </w:rPr>
        <w:t>er</w:t>
      </w:r>
      <w:r w:rsidRPr="009C698B">
        <w:t xml:space="preserve"> juillet 2013, art. 31).</w:t>
      </w:r>
    </w:p>
  </w:footnote>
  <w:footnote w:id="13">
    <w:p w14:paraId="60128505" w14:textId="688C060C" w:rsidR="00CF606B" w:rsidRPr="009C698B" w:rsidRDefault="00CF606B" w:rsidP="009C698B">
      <w:pPr>
        <w:pStyle w:val="Notedebasdepage"/>
        <w:jc w:val="both"/>
      </w:pPr>
      <w:r w:rsidRPr="009C698B">
        <w:rPr>
          <w:rStyle w:val="Appelnotedebasdep"/>
        </w:rPr>
        <w:footnoteRef/>
      </w:r>
      <w:r w:rsidRPr="009C698B">
        <w:t xml:space="preserve"> La recherche </w:t>
      </w:r>
      <w:r w:rsidR="008346CA" w:rsidRPr="009C698B">
        <w:t>s’est déroulée</w:t>
      </w:r>
      <w:r w:rsidRPr="009C698B">
        <w:rPr>
          <w:color w:val="000000"/>
          <w:lang w:val="fr-FR"/>
        </w:rPr>
        <w:t xml:space="preserve"> </w:t>
      </w:r>
      <w:r w:rsidR="008346CA" w:rsidRPr="009C698B">
        <w:rPr>
          <w:color w:val="000000"/>
          <w:lang w:val="fr-FR"/>
        </w:rPr>
        <w:t xml:space="preserve">entre novembre 2020 et octobre 2022 </w:t>
      </w:r>
      <w:r w:rsidRPr="009C698B">
        <w:rPr>
          <w:color w:val="000000"/>
          <w:lang w:val="fr-FR"/>
        </w:rPr>
        <w:t>à l’Université Saint-Louis – Bruxelles</w:t>
      </w:r>
      <w:r w:rsidR="008346CA" w:rsidRPr="009C698B">
        <w:rPr>
          <w:color w:val="000000"/>
          <w:lang w:val="fr-FR"/>
        </w:rPr>
        <w:t xml:space="preserve">, </w:t>
      </w:r>
      <w:r w:rsidRPr="009C698B">
        <w:rPr>
          <w:color w:val="000000"/>
          <w:lang w:val="fr-FR"/>
        </w:rPr>
        <w:t>sous la direction de la professeure Christine Guillain</w:t>
      </w:r>
      <w:r w:rsidR="008346CA" w:rsidRPr="009C698B">
        <w:rPr>
          <w:color w:val="000000"/>
          <w:lang w:val="fr-FR"/>
        </w:rPr>
        <w:t>.</w:t>
      </w:r>
      <w:r w:rsidRPr="009C698B">
        <w:rPr>
          <w:color w:val="000000"/>
          <w:lang w:val="fr-FR"/>
        </w:rPr>
        <w:t xml:space="preserve"> Elle a été menée </w:t>
      </w:r>
      <w:r w:rsidRPr="009C698B">
        <w:t xml:space="preserve">en collaboration avec l’INCC (Institut National de Criminalistique et de Criminologie), en les personnes d’Alexia </w:t>
      </w:r>
      <w:proofErr w:type="spellStart"/>
      <w:r w:rsidRPr="009C698B">
        <w:t>Jonckheere</w:t>
      </w:r>
      <w:proofErr w:type="spellEnd"/>
      <w:r w:rsidRPr="009C698B">
        <w:t xml:space="preserve"> (cheffe de travaux) et Elodie </w:t>
      </w:r>
      <w:proofErr w:type="spellStart"/>
      <w:r w:rsidRPr="009C698B">
        <w:t>Schils</w:t>
      </w:r>
      <w:proofErr w:type="spellEnd"/>
      <w:r w:rsidRPr="009C698B">
        <w:t xml:space="preserve"> (chercheuse). Initialement centrée sur la répression administrative des « infractions Covid », elle a été élargie au traitement pénal de celles-ci, qui est devenu exclusif de la voie administrative à partir du 1</w:t>
      </w:r>
      <w:r w:rsidRPr="009C698B">
        <w:rPr>
          <w:vertAlign w:val="superscript"/>
        </w:rPr>
        <w:t>er</w:t>
      </w:r>
      <w:r w:rsidRPr="009C698B">
        <w:t xml:space="preserve"> juillet 2020.</w:t>
      </w:r>
    </w:p>
  </w:footnote>
  <w:footnote w:id="14">
    <w:p w14:paraId="1D0AA18C" w14:textId="3C734790" w:rsidR="003A75A2" w:rsidRPr="009C698B" w:rsidRDefault="003A75A2" w:rsidP="009C698B">
      <w:pPr>
        <w:pStyle w:val="Notedebasdepage"/>
        <w:jc w:val="both"/>
      </w:pPr>
      <w:r w:rsidRPr="009C698B">
        <w:rPr>
          <w:rStyle w:val="Appelnotedebasdep"/>
        </w:rPr>
        <w:footnoteRef/>
      </w:r>
      <w:r w:rsidRPr="009C698B">
        <w:t xml:space="preserve"> La disposition prévoit que « le refus ou la négligence de se conformer aux mesures ordonnées en application de l’article 181, § 1</w:t>
      </w:r>
      <w:r w:rsidRPr="009C698B">
        <w:rPr>
          <w:vertAlign w:val="superscript"/>
        </w:rPr>
        <w:t>er</w:t>
      </w:r>
      <w:r w:rsidRPr="009C698B">
        <w:t>, et 182 sera puni, en temps de paix, d’un emprisonnement de huit jours à trois mois et d’une amende de vingt-six à cinq cents euros, ou d’une de ces peines seulement ». Loi relative à la sécurité civile précitée, art. 187, al. 1</w:t>
      </w:r>
      <w:r w:rsidRPr="009C698B">
        <w:rPr>
          <w:vertAlign w:val="superscript"/>
        </w:rPr>
        <w:t>er</w:t>
      </w:r>
      <w:r w:rsidRPr="009C698B">
        <w:t xml:space="preserve">. </w:t>
      </w:r>
    </w:p>
  </w:footnote>
  <w:footnote w:id="15">
    <w:p w14:paraId="405FDAD5" w14:textId="32E230C2" w:rsidR="003A75A2" w:rsidRPr="009C698B" w:rsidRDefault="003A75A2" w:rsidP="009C698B">
      <w:pPr>
        <w:pStyle w:val="Notedebasdepage"/>
        <w:jc w:val="both"/>
      </w:pPr>
      <w:r w:rsidRPr="009C698B">
        <w:rPr>
          <w:rStyle w:val="Appelnotedebasdep"/>
        </w:rPr>
        <w:footnoteRef/>
      </w:r>
      <w:r w:rsidRPr="009C698B">
        <w:t xml:space="preserve"> Jugements comptabilisés </w:t>
      </w:r>
      <w:r w:rsidR="00D22F49" w:rsidRPr="009C698B">
        <w:t>auprès du greffe du tribunal : 19 jugements sont rendus entre le 24 avril 2020 et le 19 juin 2020, 2 jugements sont rendus sur opposition en octobre et novembre 2020.</w:t>
      </w:r>
    </w:p>
  </w:footnote>
  <w:footnote w:id="16">
    <w:p w14:paraId="399BAB50" w14:textId="77777777" w:rsidR="00DF04A8" w:rsidRPr="009C698B" w:rsidRDefault="00DF04A8" w:rsidP="009C698B">
      <w:pPr>
        <w:pStyle w:val="Notedebasdepage"/>
        <w:jc w:val="both"/>
      </w:pPr>
      <w:r w:rsidRPr="009C698B">
        <w:rPr>
          <w:rStyle w:val="Appelnotedebasdep"/>
        </w:rPr>
        <w:footnoteRef/>
      </w:r>
      <w:r w:rsidRPr="009C698B">
        <w:t xml:space="preserve"> </w:t>
      </w:r>
      <w:r w:rsidRPr="009C698B">
        <w:rPr>
          <w:i/>
          <w:iCs/>
        </w:rPr>
        <w:t>M.B.</w:t>
      </w:r>
      <w:r w:rsidRPr="009C698B">
        <w:t>, 29 mai 2020.</w:t>
      </w:r>
    </w:p>
  </w:footnote>
  <w:footnote w:id="17">
    <w:p w14:paraId="5B5B86F5" w14:textId="2D2DA048" w:rsidR="003C11FB" w:rsidRPr="009C698B" w:rsidRDefault="003C11FB" w:rsidP="009C698B">
      <w:pPr>
        <w:pStyle w:val="Notedebasdepage"/>
        <w:jc w:val="both"/>
      </w:pPr>
      <w:r w:rsidRPr="009C698B">
        <w:rPr>
          <w:rStyle w:val="Appelnotedebasdep"/>
        </w:rPr>
        <w:footnoteRef/>
      </w:r>
      <w:r w:rsidRPr="009C698B">
        <w:t xml:space="preserve"> La circulaire COL6/2020 prévoit qu’une proposition de transaction est toujours envoyée en cas de premier constat d’infraction. En cas de second constat, le parquet cite directement devant le tribunal compétent. Circulaire du collège des procureurs généraux col 6/2020 (version du 25 mars 2020), p. 8. En ligne :  </w:t>
      </w:r>
      <w:hyperlink r:id="rId2" w:history="1">
        <w:r w:rsidRPr="009C698B">
          <w:rPr>
            <w:rStyle w:val="Lienhypertexte"/>
          </w:rPr>
          <w:t>https://www.om-mp.be/fr/savoir-plus/circulaires</w:t>
        </w:r>
      </w:hyperlink>
      <w:r w:rsidRPr="009C698B">
        <w:t>. Consulté</w:t>
      </w:r>
      <w:r w:rsidR="00C87EC0">
        <w:t xml:space="preserve"> </w:t>
      </w:r>
      <w:r w:rsidRPr="009C698B">
        <w:t>le 20 mars 2023.</w:t>
      </w:r>
    </w:p>
  </w:footnote>
  <w:footnote w:id="18">
    <w:p w14:paraId="5CF9388D" w14:textId="0E48F7A3" w:rsidR="00DF04A8" w:rsidRPr="009C698B" w:rsidRDefault="00DF04A8" w:rsidP="009C698B">
      <w:pPr>
        <w:pStyle w:val="Notedebasdepage"/>
        <w:jc w:val="both"/>
      </w:pPr>
      <w:r w:rsidRPr="009C698B">
        <w:rPr>
          <w:rStyle w:val="Appelnotedebasdep"/>
        </w:rPr>
        <w:footnoteRef/>
      </w:r>
      <w:r w:rsidRPr="009C698B">
        <w:t xml:space="preserve"> </w:t>
      </w:r>
      <w:r w:rsidR="006B0A2D" w:rsidRPr="009C698B">
        <w:rPr>
          <w:lang w:val="fr-FR"/>
        </w:rPr>
        <w:t>On pense notamment aux infractions liées à l’obligation de port du masque, au maintien de la distance sociale ainsi que le non-respect du couvre-feu, du moins entre minuit et 5 heures du matin, qui relèvent autant de la compétence du tribunal correctionnel que du tribunal de police, en fonction de la base légale qui figure dans le procès-verbal des policiers.</w:t>
      </w:r>
      <w:r w:rsidR="006B0A2D">
        <w:rPr>
          <w:lang w:val="fr-FR"/>
        </w:rPr>
        <w:t xml:space="preserve"> </w:t>
      </w:r>
      <w:r w:rsidRPr="009C698B">
        <w:t xml:space="preserve">Le même constat </w:t>
      </w:r>
      <w:r w:rsidR="00C45860" w:rsidRPr="009C698B">
        <w:t>vaut</w:t>
      </w:r>
      <w:r w:rsidRPr="009C698B">
        <w:t xml:space="preserve"> </w:t>
      </w:r>
      <w:r w:rsidR="00C45860" w:rsidRPr="009C698B">
        <w:t>pour</w:t>
      </w:r>
      <w:r w:rsidRPr="009C698B">
        <w:t xml:space="preserve"> les infractions contenues dans les</w:t>
      </w:r>
      <w:r w:rsidR="00C45860" w:rsidRPr="009C698B">
        <w:t xml:space="preserve"> arrêtés de police des gouverneurs de Provinces</w:t>
      </w:r>
      <w:r w:rsidR="006B0A2D">
        <w:t xml:space="preserve"> en Flandre et en Wallonie. </w:t>
      </w:r>
      <w:r w:rsidR="00D22F49" w:rsidRPr="009C698B">
        <w:t>À Bruxelles, le relevé des décisions rendues par le tribunal correctionnel sur cette base n’a pas pu être effectué</w:t>
      </w:r>
      <w:r w:rsidR="00CA33F1" w:rsidRPr="009C698B">
        <w:t xml:space="preserve"> pour des raisons pratiques.</w:t>
      </w:r>
      <w:r w:rsidR="00D22F49" w:rsidRPr="009C698B">
        <w:t xml:space="preserve"> D’après les informations reçues, ce contentieux est resté marginal.</w:t>
      </w:r>
    </w:p>
  </w:footnote>
  <w:footnote w:id="19">
    <w:p w14:paraId="71AD49BB" w14:textId="26B88596" w:rsidR="005F491A" w:rsidRPr="009C698B" w:rsidRDefault="005F491A" w:rsidP="009C698B">
      <w:pPr>
        <w:pStyle w:val="Notedebasdepage"/>
        <w:jc w:val="both"/>
      </w:pPr>
      <w:r w:rsidRPr="009C698B">
        <w:rPr>
          <w:rStyle w:val="Appelnotedebasdep"/>
        </w:rPr>
        <w:footnoteRef/>
      </w:r>
      <w:r w:rsidRPr="009C698B">
        <w:t xml:space="preserve"> </w:t>
      </w:r>
      <w:r w:rsidR="00066ACD" w:rsidRPr="009C698B">
        <w:t>On pense notamment au fait que, devant le tribunal correctionnel, les procès-verbaux établis pour les mêmes faits contre plusieurs prévenus sont traités simultanément, alors que devant le tribunal de police chaque prévenu est convoqué individuellement à l’audience. Il en résulte que, devant cette juridiction, des personnes poursuivies pour les mêmes faits (par exemple la participation à un rassemblement interdit) peuvent être convoquées à des dates différentes.</w:t>
      </w:r>
    </w:p>
  </w:footnote>
  <w:footnote w:id="20">
    <w:p w14:paraId="4CA21C39" w14:textId="2D26690D" w:rsidR="005B1615" w:rsidRPr="009C698B" w:rsidRDefault="005B1615" w:rsidP="009C698B">
      <w:pPr>
        <w:pStyle w:val="Notedebasdepage"/>
        <w:jc w:val="both"/>
      </w:pPr>
      <w:r w:rsidRPr="009C698B">
        <w:rPr>
          <w:rStyle w:val="Appelnotedebasdep"/>
        </w:rPr>
        <w:footnoteRef/>
      </w:r>
      <w:r w:rsidRPr="009C698B">
        <w:t xml:space="preserve"> </w:t>
      </w:r>
      <w:r w:rsidR="00066ACD" w:rsidRPr="009C698B">
        <w:t xml:space="preserve">On peut citer l’exemple de l’infraction de non-respect du couvre-feu. Les normes fédérales prévoyaient un couvre-feu de minuit à 5 heures du matin, là où les normes régionales bruxelloises le prévoyaient de 22 heures à </w:t>
      </w:r>
      <w:r w:rsidR="00534D70" w:rsidRPr="009C698B">
        <w:t>6</w:t>
      </w:r>
      <w:r w:rsidR="00066ACD" w:rsidRPr="009C698B">
        <w:t xml:space="preserve"> heures du matin.</w:t>
      </w:r>
      <w:r w:rsidRPr="009C698B">
        <w:t xml:space="preserve"> </w:t>
      </w:r>
      <w:r w:rsidR="00066ACD" w:rsidRPr="009C698B">
        <w:t xml:space="preserve">En cas d’infraction constatée entre minuit et 5 heures du matin, les poursuites étaient </w:t>
      </w:r>
      <w:r w:rsidR="000D6F53" w:rsidRPr="009C698B">
        <w:t xml:space="preserve">toujours </w:t>
      </w:r>
      <w:r w:rsidR="00066ACD" w:rsidRPr="009C698B">
        <w:t xml:space="preserve">engagées sur la base des normes fédérales. </w:t>
      </w:r>
    </w:p>
  </w:footnote>
  <w:footnote w:id="21">
    <w:p w14:paraId="2742965E" w14:textId="3AF7FF4F" w:rsidR="000D5DA0" w:rsidRPr="009C698B" w:rsidRDefault="000D5DA0" w:rsidP="009C698B">
      <w:pPr>
        <w:pStyle w:val="Notedebasdepage"/>
        <w:jc w:val="both"/>
      </w:pPr>
      <w:r w:rsidRPr="009C698B">
        <w:rPr>
          <w:rStyle w:val="Appelnotedebasdep"/>
        </w:rPr>
        <w:footnoteRef/>
      </w:r>
      <w:r w:rsidRPr="009C698B">
        <w:t xml:space="preserve"> </w:t>
      </w:r>
      <w:r w:rsidRPr="009C698B">
        <w:rPr>
          <w:lang w:val="fr-FR"/>
        </w:rPr>
        <w:t xml:space="preserve">Proposition de loi portant des dispositions diverses en matière de justice dans le cadre de la lutte contre la propagation du coronavirus COVID-19 (II), commentaire des articles, </w:t>
      </w:r>
      <w:r w:rsidRPr="009C698B">
        <w:rPr>
          <w:i/>
          <w:iCs/>
          <w:lang w:val="fr-FR"/>
        </w:rPr>
        <w:t>Doc.</w:t>
      </w:r>
      <w:r w:rsidRPr="009C698B">
        <w:rPr>
          <w:lang w:val="fr-FR"/>
        </w:rPr>
        <w:t>, Ch., 2019-2020, n° 1181/1, p. 14.</w:t>
      </w:r>
    </w:p>
  </w:footnote>
  <w:footnote w:id="22">
    <w:p w14:paraId="005A8555" w14:textId="09FA32C9" w:rsidR="00541E51" w:rsidRPr="009C698B" w:rsidRDefault="00541E51" w:rsidP="009C698B">
      <w:pPr>
        <w:pStyle w:val="Notedebasdepage"/>
        <w:jc w:val="both"/>
      </w:pPr>
      <w:r w:rsidRPr="009C698B">
        <w:rPr>
          <w:rStyle w:val="Appelnotedebasdep"/>
        </w:rPr>
        <w:footnoteRef/>
      </w:r>
      <w:r w:rsidRPr="009C698B">
        <w:t xml:space="preserve"> Proposition de loi précitée, rapport fait au nom de la Commission Justice par Mmes Zakia </w:t>
      </w:r>
      <w:proofErr w:type="spellStart"/>
      <w:r w:rsidRPr="009C698B">
        <w:t>Khattabi</w:t>
      </w:r>
      <w:proofErr w:type="spellEnd"/>
      <w:r w:rsidRPr="009C698B">
        <w:t xml:space="preserve"> et Nathalie Gilson, </w:t>
      </w:r>
      <w:r w:rsidRPr="009C698B">
        <w:rPr>
          <w:i/>
          <w:iCs/>
          <w:lang w:val="fr-FR"/>
        </w:rPr>
        <w:t>Doc.</w:t>
      </w:r>
      <w:r w:rsidRPr="009C698B">
        <w:rPr>
          <w:lang w:val="fr-FR"/>
        </w:rPr>
        <w:t xml:space="preserve">, Ch., 2019-2020, n° 1181/4, p. </w:t>
      </w:r>
      <w:r w:rsidRPr="009C698B">
        <w:t>21</w:t>
      </w:r>
      <w:r w:rsidR="00691AA3" w:rsidRPr="009C698B">
        <w:t xml:space="preserve"> et p.</w:t>
      </w:r>
      <w:r w:rsidR="003B0A77" w:rsidRPr="009C698B">
        <w:t xml:space="preserve"> </w:t>
      </w:r>
      <w:r w:rsidR="00691AA3" w:rsidRPr="009C698B">
        <w:t>30-31.</w:t>
      </w:r>
    </w:p>
  </w:footnote>
  <w:footnote w:id="23">
    <w:p w14:paraId="018593AA" w14:textId="61DCA73C" w:rsidR="00691AA3" w:rsidRPr="009C698B" w:rsidRDefault="00691AA3" w:rsidP="009C698B">
      <w:pPr>
        <w:pStyle w:val="Notedebasdepage"/>
        <w:jc w:val="both"/>
      </w:pPr>
      <w:r w:rsidRPr="009C698B">
        <w:rPr>
          <w:rStyle w:val="Appelnotedebasdep"/>
        </w:rPr>
        <w:footnoteRef/>
      </w:r>
      <w:r w:rsidRPr="009C698B">
        <w:t xml:space="preserve"> </w:t>
      </w:r>
      <w:r w:rsidRPr="009C698B">
        <w:rPr>
          <w:i/>
          <w:iCs/>
        </w:rPr>
        <w:t>Idem</w:t>
      </w:r>
      <w:r w:rsidRPr="009C698B">
        <w:t>., p. 28.</w:t>
      </w:r>
    </w:p>
  </w:footnote>
  <w:footnote w:id="24">
    <w:p w14:paraId="5E497E6C" w14:textId="68ECE4BF" w:rsidR="00765395" w:rsidRPr="009C698B" w:rsidRDefault="00765395" w:rsidP="009C698B">
      <w:pPr>
        <w:pStyle w:val="Notedebasdepage"/>
        <w:jc w:val="both"/>
      </w:pPr>
      <w:r w:rsidRPr="009C698B">
        <w:rPr>
          <w:rStyle w:val="Appelnotedebasdep"/>
        </w:rPr>
        <w:footnoteRef/>
      </w:r>
      <w:r w:rsidRPr="009C698B">
        <w:t xml:space="preserve"> On peut retenir la proposition d’un montant majoré de 10% au lieu des 35% initialement prévus. </w:t>
      </w:r>
      <w:r w:rsidRPr="009C698B">
        <w:rPr>
          <w:lang w:val="fr-FR"/>
        </w:rPr>
        <w:t xml:space="preserve">Proposition de loi portant des dispositions diverses en matière de justice dans le cadre de la lutte contre la propagation du coronavirus COVID-19 (II), amendement, </w:t>
      </w:r>
      <w:r w:rsidRPr="009C698B">
        <w:rPr>
          <w:i/>
          <w:iCs/>
          <w:lang w:val="fr-FR"/>
        </w:rPr>
        <w:t>Doc.</w:t>
      </w:r>
      <w:r w:rsidRPr="009C698B">
        <w:rPr>
          <w:lang w:val="fr-FR"/>
        </w:rPr>
        <w:t>, Ch., 2019-2020, n° 1181/2, p. 55.</w:t>
      </w:r>
    </w:p>
  </w:footnote>
  <w:footnote w:id="25">
    <w:p w14:paraId="611EE269" w14:textId="227DE16C" w:rsidR="00B37F9B" w:rsidRPr="009C698B" w:rsidRDefault="00B37F9B" w:rsidP="009C698B">
      <w:pPr>
        <w:autoSpaceDE w:val="0"/>
        <w:autoSpaceDN w:val="0"/>
        <w:adjustRightInd w:val="0"/>
        <w:jc w:val="both"/>
        <w:rPr>
          <w:rFonts w:ascii="Times New Roman" w:hAnsi="Times New Roman" w:cs="Times New Roman"/>
          <w:sz w:val="20"/>
          <w:szCs w:val="20"/>
          <w:lang w:val="fr-FR"/>
        </w:rPr>
      </w:pPr>
      <w:r w:rsidRPr="009C698B">
        <w:rPr>
          <w:rStyle w:val="Appelnotedebasdep"/>
          <w:rFonts w:ascii="Times New Roman" w:hAnsi="Times New Roman" w:cs="Times New Roman"/>
          <w:sz w:val="20"/>
          <w:szCs w:val="20"/>
        </w:rPr>
        <w:footnoteRef/>
      </w:r>
      <w:r w:rsidRPr="009C698B">
        <w:rPr>
          <w:rFonts w:ascii="Times New Roman" w:hAnsi="Times New Roman" w:cs="Times New Roman"/>
          <w:sz w:val="20"/>
          <w:szCs w:val="20"/>
        </w:rPr>
        <w:t xml:space="preserve"> </w:t>
      </w:r>
      <w:r w:rsidRPr="009C698B">
        <w:rPr>
          <w:rFonts w:ascii="Times New Roman" w:hAnsi="Times New Roman" w:cs="Times New Roman"/>
          <w:sz w:val="20"/>
          <w:szCs w:val="20"/>
          <w:lang w:val="fr-FR"/>
        </w:rPr>
        <w:t xml:space="preserve">Proposition de loi </w:t>
      </w:r>
      <w:r w:rsidR="00FB29A6" w:rsidRPr="009C698B">
        <w:rPr>
          <w:rFonts w:ascii="Times New Roman" w:hAnsi="Times New Roman" w:cs="Times New Roman"/>
          <w:sz w:val="20"/>
          <w:szCs w:val="20"/>
          <w:lang w:val="fr-FR"/>
        </w:rPr>
        <w:t xml:space="preserve">précitée, </w:t>
      </w:r>
      <w:r w:rsidRPr="009C698B">
        <w:rPr>
          <w:rFonts w:ascii="Times New Roman" w:hAnsi="Times New Roman" w:cs="Times New Roman"/>
          <w:sz w:val="20"/>
          <w:szCs w:val="20"/>
          <w:lang w:val="fr-FR"/>
        </w:rPr>
        <w:t xml:space="preserve">amendement, </w:t>
      </w:r>
      <w:r w:rsidRPr="009C698B">
        <w:rPr>
          <w:rFonts w:ascii="Times New Roman" w:hAnsi="Times New Roman" w:cs="Times New Roman"/>
          <w:i/>
          <w:iCs/>
          <w:sz w:val="20"/>
          <w:szCs w:val="20"/>
          <w:lang w:val="fr-FR"/>
        </w:rPr>
        <w:t xml:space="preserve">Doc. </w:t>
      </w:r>
      <w:proofErr w:type="spellStart"/>
      <w:r w:rsidRPr="009C698B">
        <w:rPr>
          <w:rFonts w:ascii="Times New Roman" w:hAnsi="Times New Roman" w:cs="Times New Roman"/>
          <w:i/>
          <w:iCs/>
          <w:sz w:val="20"/>
          <w:szCs w:val="20"/>
          <w:lang w:val="fr-FR"/>
        </w:rPr>
        <w:t>Parl</w:t>
      </w:r>
      <w:proofErr w:type="spellEnd"/>
      <w:r w:rsidRPr="009C698B">
        <w:rPr>
          <w:rFonts w:ascii="Times New Roman" w:hAnsi="Times New Roman" w:cs="Times New Roman"/>
          <w:i/>
          <w:iCs/>
          <w:sz w:val="20"/>
          <w:szCs w:val="20"/>
          <w:lang w:val="fr-FR"/>
        </w:rPr>
        <w:t>.</w:t>
      </w:r>
      <w:r w:rsidRPr="009C698B">
        <w:rPr>
          <w:rFonts w:ascii="Times New Roman" w:hAnsi="Times New Roman" w:cs="Times New Roman"/>
          <w:sz w:val="20"/>
          <w:szCs w:val="20"/>
          <w:lang w:val="fr-FR"/>
        </w:rPr>
        <w:t>, Ch., 2019-2020, n° 1181/2, p. 50.</w:t>
      </w:r>
    </w:p>
  </w:footnote>
  <w:footnote w:id="26">
    <w:p w14:paraId="01B6FFB9" w14:textId="467408E9" w:rsidR="003B0A77" w:rsidRPr="009C698B" w:rsidRDefault="003B0A77" w:rsidP="009C698B">
      <w:pPr>
        <w:pStyle w:val="Notedebasdepage"/>
        <w:jc w:val="both"/>
      </w:pPr>
      <w:r w:rsidRPr="009C698B">
        <w:rPr>
          <w:rStyle w:val="Appelnotedebasdep"/>
        </w:rPr>
        <w:footnoteRef/>
      </w:r>
      <w:r w:rsidRPr="009C698B">
        <w:t xml:space="preserve"> Le montant de l’amende, majoré des décimes additionnels, est compris entre 200 et 4000 euros.</w:t>
      </w:r>
    </w:p>
  </w:footnote>
  <w:footnote w:id="27">
    <w:p w14:paraId="29C90CC5" w14:textId="48873110" w:rsidR="00FB29A6" w:rsidRPr="009C698B" w:rsidRDefault="00FB29A6" w:rsidP="009C698B">
      <w:pPr>
        <w:pStyle w:val="Notedebasdepage"/>
        <w:jc w:val="both"/>
      </w:pPr>
      <w:r w:rsidRPr="009C698B">
        <w:rPr>
          <w:rStyle w:val="Appelnotedebasdep"/>
        </w:rPr>
        <w:footnoteRef/>
      </w:r>
      <w:r w:rsidRPr="009C698B">
        <w:t xml:space="preserve"> Proposition de loi précitée, rapport fait au nom de la Commission Justice par Mmes Zakia </w:t>
      </w:r>
      <w:proofErr w:type="spellStart"/>
      <w:r w:rsidRPr="009C698B">
        <w:t>Khattabi</w:t>
      </w:r>
      <w:proofErr w:type="spellEnd"/>
      <w:r w:rsidRPr="009C698B">
        <w:t xml:space="preserve"> et Nathalie Gilson, </w:t>
      </w:r>
      <w:r w:rsidR="009E2011">
        <w:rPr>
          <w:i/>
          <w:iCs/>
          <w:lang w:val="fr-FR"/>
        </w:rPr>
        <w:t>op.cit.</w:t>
      </w:r>
      <w:r w:rsidRPr="009C698B">
        <w:rPr>
          <w:lang w:val="fr-FR"/>
        </w:rPr>
        <w:t xml:space="preserve">, p. </w:t>
      </w:r>
      <w:r w:rsidRPr="009C698B">
        <w:t>21 et p. 31.</w:t>
      </w:r>
    </w:p>
  </w:footnote>
  <w:footnote w:id="28">
    <w:p w14:paraId="417D68E1" w14:textId="07CFF318" w:rsidR="00B03F1C" w:rsidRPr="009C698B" w:rsidRDefault="00B03F1C" w:rsidP="009C698B">
      <w:pPr>
        <w:pStyle w:val="Notedebasdepage"/>
        <w:jc w:val="both"/>
      </w:pPr>
      <w:r w:rsidRPr="009C698B">
        <w:rPr>
          <w:rStyle w:val="Appelnotedebasdep"/>
        </w:rPr>
        <w:footnoteRef/>
      </w:r>
      <w:r w:rsidRPr="009C698B">
        <w:t xml:space="preserve"> </w:t>
      </w:r>
      <w:r w:rsidR="005D1F5A" w:rsidRPr="009C698B">
        <w:rPr>
          <w:i/>
          <w:iCs/>
        </w:rPr>
        <w:t>Idem</w:t>
      </w:r>
      <w:r w:rsidR="005D1F5A" w:rsidRPr="009C698B">
        <w:t>, p. 30.</w:t>
      </w:r>
    </w:p>
  </w:footnote>
  <w:footnote w:id="29">
    <w:p w14:paraId="611BDB37" w14:textId="77072B0E" w:rsidR="00B117E1" w:rsidRPr="009C698B" w:rsidRDefault="00B117E1" w:rsidP="009C698B">
      <w:pPr>
        <w:pStyle w:val="Notedebasdepage"/>
        <w:jc w:val="both"/>
      </w:pPr>
      <w:r w:rsidRPr="009C698B">
        <w:rPr>
          <w:rStyle w:val="Appelnotedebasdep"/>
        </w:rPr>
        <w:footnoteRef/>
      </w:r>
      <w:r w:rsidRPr="009C698B">
        <w:t xml:space="preserve"> </w:t>
      </w:r>
      <w:r w:rsidR="00101695" w:rsidRPr="009C698B">
        <w:t xml:space="preserve">E. </w:t>
      </w:r>
      <w:r w:rsidR="00101695" w:rsidRPr="009C698B">
        <w:rPr>
          <w:smallCaps/>
        </w:rPr>
        <w:t>Bernheim</w:t>
      </w:r>
      <w:r w:rsidR="00101695" w:rsidRPr="009C698B">
        <w:t xml:space="preserve">, D. </w:t>
      </w:r>
      <w:proofErr w:type="spellStart"/>
      <w:r w:rsidR="00101695" w:rsidRPr="009C698B">
        <w:rPr>
          <w:smallCaps/>
        </w:rPr>
        <w:t>Gesualdi</w:t>
      </w:r>
      <w:proofErr w:type="spellEnd"/>
      <w:r w:rsidR="00101695" w:rsidRPr="009C698B">
        <w:rPr>
          <w:smallCaps/>
        </w:rPr>
        <w:t>-Fecteau</w:t>
      </w:r>
      <w:r w:rsidR="00101695" w:rsidRPr="009C698B">
        <w:t xml:space="preserve">, P. </w:t>
      </w:r>
      <w:proofErr w:type="spellStart"/>
      <w:r w:rsidR="00101695" w:rsidRPr="009C698B">
        <w:rPr>
          <w:smallCaps/>
        </w:rPr>
        <w:t>Noreau</w:t>
      </w:r>
      <w:proofErr w:type="spellEnd"/>
      <w:r w:rsidR="00101695" w:rsidRPr="009C698B">
        <w:t xml:space="preserve"> et V. </w:t>
      </w:r>
      <w:r w:rsidR="00101695" w:rsidRPr="009C698B">
        <w:rPr>
          <w:smallCaps/>
        </w:rPr>
        <w:t>Fortin</w:t>
      </w:r>
      <w:r w:rsidR="00101695" w:rsidRPr="009C698B">
        <w:t xml:space="preserve">, </w:t>
      </w:r>
      <w:r w:rsidR="00B02C7B" w:rsidRPr="009C698B">
        <w:t>« </w:t>
      </w:r>
      <w:r w:rsidR="00101695" w:rsidRPr="009C698B">
        <w:t>L’approche empirique en droit : prolégomènes</w:t>
      </w:r>
      <w:r w:rsidR="00B02C7B" w:rsidRPr="009C698B">
        <w:t> »</w:t>
      </w:r>
      <w:r w:rsidR="00101695" w:rsidRPr="009C698B">
        <w:t xml:space="preserve">, </w:t>
      </w:r>
      <w:r w:rsidR="00101695" w:rsidRPr="009C698B">
        <w:rPr>
          <w:i/>
          <w:iCs/>
        </w:rPr>
        <w:t xml:space="preserve">in </w:t>
      </w:r>
      <w:r w:rsidR="00101695" w:rsidRPr="009C698B">
        <w:t xml:space="preserve">D. </w:t>
      </w:r>
      <w:proofErr w:type="spellStart"/>
      <w:r w:rsidR="00101695" w:rsidRPr="009C698B">
        <w:rPr>
          <w:smallCaps/>
        </w:rPr>
        <w:t>Gesualdi</w:t>
      </w:r>
      <w:proofErr w:type="spellEnd"/>
      <w:r w:rsidR="00101695" w:rsidRPr="009C698B">
        <w:rPr>
          <w:smallCaps/>
        </w:rPr>
        <w:t>-Fecteau</w:t>
      </w:r>
      <w:r w:rsidR="00101695" w:rsidRPr="009C698B">
        <w:t>, E</w:t>
      </w:r>
      <w:r w:rsidR="00101695" w:rsidRPr="009C698B">
        <w:rPr>
          <w:smallCaps/>
        </w:rPr>
        <w:t>. Bernheim</w:t>
      </w:r>
      <w:r w:rsidR="00101695" w:rsidRPr="009C698B">
        <w:t xml:space="preserve"> (</w:t>
      </w:r>
      <w:proofErr w:type="spellStart"/>
      <w:r w:rsidR="00101695" w:rsidRPr="009C698B">
        <w:t>dir</w:t>
      </w:r>
      <w:proofErr w:type="spellEnd"/>
      <w:r w:rsidR="00101695" w:rsidRPr="009C698B">
        <w:t xml:space="preserve">.), </w:t>
      </w:r>
      <w:r w:rsidR="00101695" w:rsidRPr="009C698B">
        <w:rPr>
          <w:i/>
          <w:iCs/>
        </w:rPr>
        <w:t>La recherche empirique en droit : méthodes et pratiques</w:t>
      </w:r>
      <w:r w:rsidR="00101695" w:rsidRPr="009C698B">
        <w:t xml:space="preserve">, Montréal, Thémis, 2021, </w:t>
      </w:r>
      <w:r w:rsidRPr="009C698B">
        <w:t>p. 8</w:t>
      </w:r>
      <w:r w:rsidR="00101695" w:rsidRPr="009C698B">
        <w:t>-9</w:t>
      </w:r>
      <w:r w:rsidRPr="009C698B">
        <w:t>.</w:t>
      </w:r>
    </w:p>
  </w:footnote>
  <w:footnote w:id="30">
    <w:p w14:paraId="254B39BC" w14:textId="2AB1C8DE" w:rsidR="00696DC1" w:rsidRPr="009C698B" w:rsidRDefault="00696DC1" w:rsidP="009C698B">
      <w:pPr>
        <w:pStyle w:val="Notedebasdepage"/>
        <w:jc w:val="both"/>
      </w:pPr>
      <w:r w:rsidRPr="009C698B">
        <w:rPr>
          <w:rStyle w:val="Appelnotedebasdep"/>
        </w:rPr>
        <w:footnoteRef/>
      </w:r>
      <w:r w:rsidRPr="009C698B">
        <w:t xml:space="preserve"> P. </w:t>
      </w:r>
      <w:proofErr w:type="spellStart"/>
      <w:r w:rsidRPr="009C698B">
        <w:rPr>
          <w:smallCaps/>
        </w:rPr>
        <w:t>Lascoumes</w:t>
      </w:r>
      <w:proofErr w:type="spellEnd"/>
      <w:r w:rsidR="00B061A4">
        <w:t xml:space="preserve"> et</w:t>
      </w:r>
      <w:r w:rsidRPr="009C698B">
        <w:t xml:space="preserve"> J.-P. </w:t>
      </w:r>
      <w:r w:rsidRPr="009C698B">
        <w:rPr>
          <w:smallCaps/>
        </w:rPr>
        <w:t>Le Bourhis</w:t>
      </w:r>
      <w:r w:rsidRPr="009C698B">
        <w:t xml:space="preserve">, « Des « passe-droits » aux passes du droit. La mise en œuvre </w:t>
      </w:r>
      <w:r w:rsidR="00184B85" w:rsidRPr="009C698B">
        <w:t>sociojuridique</w:t>
      </w:r>
      <w:r w:rsidRPr="009C698B">
        <w:t xml:space="preserve"> de l’action publique », </w:t>
      </w:r>
      <w:r w:rsidRPr="009C698B">
        <w:rPr>
          <w:i/>
          <w:iCs/>
        </w:rPr>
        <w:t>Droit et Société</w:t>
      </w:r>
      <w:r w:rsidRPr="009C698B">
        <w:t>, 1996, n° 32, p. 51-73.</w:t>
      </w:r>
    </w:p>
  </w:footnote>
  <w:footnote w:id="31">
    <w:p w14:paraId="0C73CB68" w14:textId="26123646" w:rsidR="007F62F6" w:rsidRPr="009C698B" w:rsidRDefault="007F62F6" w:rsidP="009C698B">
      <w:pPr>
        <w:pStyle w:val="Notedebasdepage"/>
        <w:jc w:val="both"/>
      </w:pPr>
      <w:r w:rsidRPr="009C698B">
        <w:rPr>
          <w:rStyle w:val="Appelnotedebasdep"/>
        </w:rPr>
        <w:footnoteRef/>
      </w:r>
      <w:r w:rsidRPr="009C698B">
        <w:t xml:space="preserve"> O. </w:t>
      </w:r>
      <w:r w:rsidRPr="009C698B">
        <w:rPr>
          <w:smallCaps/>
        </w:rPr>
        <w:t>Paye</w:t>
      </w:r>
      <w:r w:rsidRPr="009C698B">
        <w:t>, « Approche socio-politique de la production législative : le droit comme indicateur de processus de décision et de représentation politiques », </w:t>
      </w:r>
      <w:r w:rsidR="008D3D0E" w:rsidRPr="00C87EC0">
        <w:rPr>
          <w:i/>
          <w:iCs/>
        </w:rPr>
        <w:t>in</w:t>
      </w:r>
      <w:r w:rsidR="008D3D0E">
        <w:t xml:space="preserve"> </w:t>
      </w:r>
      <w:r w:rsidR="008D3D0E" w:rsidRPr="009C698B">
        <w:t xml:space="preserve">J. </w:t>
      </w:r>
      <w:proofErr w:type="spellStart"/>
      <w:r w:rsidR="008D3D0E" w:rsidRPr="009C698B">
        <w:rPr>
          <w:smallCaps/>
        </w:rPr>
        <w:t>Commaille</w:t>
      </w:r>
      <w:proofErr w:type="spellEnd"/>
      <w:r w:rsidR="008D3D0E" w:rsidRPr="009C698B">
        <w:t xml:space="preserve">, L. </w:t>
      </w:r>
      <w:r w:rsidR="008D3D0E" w:rsidRPr="009C698B">
        <w:rPr>
          <w:smallCaps/>
        </w:rPr>
        <w:t xml:space="preserve">Dumoulin </w:t>
      </w:r>
      <w:r w:rsidR="008D3D0E" w:rsidRPr="009C698B">
        <w:t xml:space="preserve">et C. </w:t>
      </w:r>
      <w:r w:rsidR="008D3D0E" w:rsidRPr="009C698B">
        <w:rPr>
          <w:smallCaps/>
        </w:rPr>
        <w:t>Robert</w:t>
      </w:r>
      <w:r w:rsidR="008D3D0E" w:rsidRPr="009C698B">
        <w:t xml:space="preserve"> (</w:t>
      </w:r>
      <w:proofErr w:type="spellStart"/>
      <w:r w:rsidR="008D3D0E" w:rsidRPr="009C698B">
        <w:t>dir</w:t>
      </w:r>
      <w:proofErr w:type="spellEnd"/>
      <w:r w:rsidR="008D3D0E" w:rsidRPr="009C698B">
        <w:t>.)</w:t>
      </w:r>
      <w:r w:rsidR="008D3D0E">
        <w:t xml:space="preserve">, </w:t>
      </w:r>
      <w:r w:rsidRPr="009C698B">
        <w:rPr>
          <w:i/>
          <w:iCs/>
        </w:rPr>
        <w:t>La juridicisation du politique. Leçons scientifiques</w:t>
      </w:r>
      <w:r w:rsidRPr="009C698B">
        <w:t>, , Paris, LGDJ, 2010, p. 174-198.</w:t>
      </w:r>
    </w:p>
  </w:footnote>
  <w:footnote w:id="32">
    <w:p w14:paraId="4C84D737" w14:textId="5B8175B8" w:rsidR="00C85227" w:rsidRPr="009C698B" w:rsidRDefault="00C85227" w:rsidP="009C698B">
      <w:pPr>
        <w:pStyle w:val="Notedebasdepage"/>
        <w:jc w:val="both"/>
      </w:pPr>
      <w:r w:rsidRPr="009C698B">
        <w:rPr>
          <w:rStyle w:val="Appelnotedebasdep"/>
        </w:rPr>
        <w:footnoteRef/>
      </w:r>
      <w:r w:rsidRPr="009C698B">
        <w:t xml:space="preserve"> Nous remercions le personnel du greffe du Tribunal de police francophone de Bruxelles (section pénale), et particulièrement Monsieur Stéphane </w:t>
      </w:r>
      <w:proofErr w:type="spellStart"/>
      <w:r w:rsidRPr="009C698B">
        <w:t>Hedo</w:t>
      </w:r>
      <w:proofErr w:type="spellEnd"/>
      <w:r w:rsidRPr="009C698B">
        <w:t xml:space="preserve"> pour sa gentillesse et sa grande disponibilité.</w:t>
      </w:r>
    </w:p>
  </w:footnote>
  <w:footnote w:id="33">
    <w:p w14:paraId="3FDBC750" w14:textId="2A6CDA82" w:rsidR="00853C95" w:rsidRPr="009C698B" w:rsidRDefault="00853C95" w:rsidP="009C698B">
      <w:pPr>
        <w:pStyle w:val="Notedebasdepage"/>
        <w:jc w:val="both"/>
      </w:pPr>
      <w:r w:rsidRPr="009C698B">
        <w:rPr>
          <w:rStyle w:val="Appelnotedebasdep"/>
        </w:rPr>
        <w:footnoteRef/>
      </w:r>
      <w:r w:rsidRPr="009C698B">
        <w:t xml:space="preserve"> Nous remercions le service d’appui et le personnel de la section Eco-fin, en particulier Madame Nathalie Van</w:t>
      </w:r>
      <w:r w:rsidR="00BB5B85">
        <w:t xml:space="preserve"> </w:t>
      </w:r>
      <w:r w:rsidRPr="009C698B">
        <w:t xml:space="preserve">der </w:t>
      </w:r>
      <w:proofErr w:type="spellStart"/>
      <w:r w:rsidRPr="009C698B">
        <w:t>Eecken</w:t>
      </w:r>
      <w:proofErr w:type="spellEnd"/>
      <w:r w:rsidR="00EF1261" w:rsidRPr="009C698B">
        <w:t>,</w:t>
      </w:r>
      <w:r w:rsidRPr="009C698B">
        <w:t xml:space="preserve"> pour </w:t>
      </w:r>
      <w:r w:rsidR="007541B1" w:rsidRPr="009C698B">
        <w:t xml:space="preserve">leur </w:t>
      </w:r>
      <w:r w:rsidRPr="009C698B">
        <w:t xml:space="preserve">grande </w:t>
      </w:r>
      <w:r w:rsidR="007D03E4" w:rsidRPr="009C698B">
        <w:t>disponibilité</w:t>
      </w:r>
      <w:r w:rsidRPr="009C698B">
        <w:t>.</w:t>
      </w:r>
    </w:p>
  </w:footnote>
  <w:footnote w:id="34">
    <w:p w14:paraId="43032F8D" w14:textId="2DD3D808" w:rsidR="00184B85" w:rsidRPr="009C698B" w:rsidRDefault="00184B85" w:rsidP="009C698B">
      <w:pPr>
        <w:pStyle w:val="Notedebasdepage"/>
        <w:jc w:val="both"/>
      </w:pPr>
      <w:r w:rsidRPr="009C698B">
        <w:rPr>
          <w:rStyle w:val="Appelnotedebasdep"/>
        </w:rPr>
        <w:footnoteRef/>
      </w:r>
      <w:r w:rsidRPr="009C698B">
        <w:t xml:space="preserve"> Les notes concernent les affaires </w:t>
      </w:r>
      <w:r w:rsidR="00010E98">
        <w:t>portée</w:t>
      </w:r>
      <w:r w:rsidRPr="009C698B">
        <w:t xml:space="preserve">s devant </w:t>
      </w:r>
      <w:r w:rsidR="00010E98">
        <w:t>la juridiction</w:t>
      </w:r>
      <w:r w:rsidRPr="009C698B">
        <w:t xml:space="preserve"> durant la période.</w:t>
      </w:r>
    </w:p>
  </w:footnote>
  <w:footnote w:id="35">
    <w:p w14:paraId="028BBFEE" w14:textId="08AB7984" w:rsidR="007D03E4" w:rsidRPr="009C698B" w:rsidRDefault="007D03E4" w:rsidP="009C698B">
      <w:pPr>
        <w:pStyle w:val="Notedebasdepage"/>
        <w:jc w:val="both"/>
      </w:pPr>
      <w:r w:rsidRPr="009C698B">
        <w:rPr>
          <w:rStyle w:val="Appelnotedebasdep"/>
        </w:rPr>
        <w:footnoteRef/>
      </w:r>
      <w:r w:rsidRPr="009C698B">
        <w:t xml:space="preserve"> On notera qu’est également présent l’huissier d’audience qui relève l’identité des prévenus et signale leur présence au greffier. L’huissier, s’il participe à l’audience, ne s’exprime pas sur les dossiers, de sorte qu’il n’a pas été retenu en tant qu’acteur dont le récit est pris en compte dans les observations d’audience. </w:t>
      </w:r>
    </w:p>
  </w:footnote>
  <w:footnote w:id="36">
    <w:p w14:paraId="466257D4" w14:textId="2578FF20" w:rsidR="00BD0EAC" w:rsidRPr="009C698B" w:rsidRDefault="00BD0EAC" w:rsidP="009C698B">
      <w:pPr>
        <w:pStyle w:val="Notedebasdepage"/>
        <w:jc w:val="both"/>
      </w:pPr>
      <w:r w:rsidRPr="009C698B">
        <w:rPr>
          <w:rStyle w:val="Appelnotedebasdep"/>
        </w:rPr>
        <w:footnoteRef/>
      </w:r>
      <w:r w:rsidRPr="009C698B">
        <w:t xml:space="preserve"> Les dossiers suivis en audience et les jugements relevés correspondent pour la plupart, les décisions étant prises en général à l’audience-même. Dans 7 cas, l’affaire a été suivie en audience, mais a été renvoyée à une date</w:t>
      </w:r>
      <w:r w:rsidR="008D0A73" w:rsidRPr="009C698B">
        <w:t xml:space="preserve"> postérieure aux dates d’observations </w:t>
      </w:r>
      <w:r w:rsidR="005A1263">
        <w:t>d’</w:t>
      </w:r>
      <w:r w:rsidR="008D0A73" w:rsidRPr="009C698B">
        <w:t>audience</w:t>
      </w:r>
      <w:r w:rsidR="005A1263">
        <w:t>s</w:t>
      </w:r>
      <w:r w:rsidRPr="009C698B">
        <w:t>. Les jugements relatifs à ces affaires ne sont donc pas repris dans le relevé des jugements.</w:t>
      </w:r>
    </w:p>
  </w:footnote>
  <w:footnote w:id="37">
    <w:p w14:paraId="7AA058D2" w14:textId="158FC715" w:rsidR="00C33C59" w:rsidRPr="009C698B" w:rsidRDefault="00C33C59" w:rsidP="009C698B">
      <w:pPr>
        <w:pStyle w:val="Notedebasdepage"/>
        <w:jc w:val="both"/>
      </w:pPr>
      <w:r w:rsidRPr="009C698B">
        <w:rPr>
          <w:rStyle w:val="Appelnotedebasdep"/>
        </w:rPr>
        <w:footnoteRef/>
      </w:r>
      <w:r w:rsidRPr="009C698B">
        <w:t xml:space="preserve"> Les chiffres relatifs à l’année 2022 ne couvrent que les 3 premiers mois et non l’année complète</w:t>
      </w:r>
      <w:r w:rsidR="00F658C6" w:rsidRPr="009C698B">
        <w:t xml:space="preserve">. Par souci de lisibilité du tableau 1, ils </w:t>
      </w:r>
      <w:r w:rsidRPr="009C698B">
        <w:t xml:space="preserve">ne sont pas repris dans </w:t>
      </w:r>
      <w:r w:rsidR="00F658C6" w:rsidRPr="009C698B">
        <w:t>celui-ci</w:t>
      </w:r>
      <w:r w:rsidRPr="009C698B">
        <w:t xml:space="preserve"> mais sont examinés ci-dessous au point II.</w:t>
      </w:r>
    </w:p>
  </w:footnote>
  <w:footnote w:id="38">
    <w:p w14:paraId="528AA133" w14:textId="701E876B" w:rsidR="00F658C6" w:rsidRPr="009C698B" w:rsidRDefault="00F658C6" w:rsidP="009C698B">
      <w:pPr>
        <w:pStyle w:val="Notedebasdepage"/>
        <w:jc w:val="both"/>
      </w:pPr>
      <w:r w:rsidRPr="009C698B">
        <w:rPr>
          <w:rStyle w:val="Appelnotedebasdep"/>
        </w:rPr>
        <w:footnoteRef/>
      </w:r>
      <w:r w:rsidRPr="009C698B">
        <w:t xml:space="preserve"> Source : greffe du Tribunal de police francophone de Bruxelles.</w:t>
      </w:r>
    </w:p>
  </w:footnote>
  <w:footnote w:id="39">
    <w:p w14:paraId="195BC4F7" w14:textId="421AB227" w:rsidR="00C77C06" w:rsidRPr="009C698B" w:rsidRDefault="00C77C06" w:rsidP="009C698B">
      <w:pPr>
        <w:jc w:val="both"/>
        <w:rPr>
          <w:rFonts w:ascii="Times New Roman" w:hAnsi="Times New Roman" w:cs="Times New Roman"/>
          <w:sz w:val="20"/>
          <w:szCs w:val="20"/>
        </w:rPr>
      </w:pPr>
      <w:r w:rsidRPr="009C698B">
        <w:rPr>
          <w:rStyle w:val="Appelnotedebasdep"/>
          <w:rFonts w:ascii="Times New Roman" w:hAnsi="Times New Roman" w:cs="Times New Roman"/>
          <w:sz w:val="20"/>
          <w:szCs w:val="20"/>
        </w:rPr>
        <w:footnoteRef/>
      </w:r>
      <w:r w:rsidRPr="009C698B">
        <w:rPr>
          <w:rFonts w:ascii="Times New Roman" w:hAnsi="Times New Roman" w:cs="Times New Roman"/>
          <w:sz w:val="20"/>
          <w:szCs w:val="20"/>
        </w:rPr>
        <w:t xml:space="preserve"> En effet un dossier est fixé plus ou moins rapidement devant le tribunal de police en fonction du déroulement de la phase pré-judiciaire. On peut penser aux hypothèses suivantes qui font varier le délai entre la commission des faits et la citation devant le tribunal : le cas d’une citation directe après les faits (en cas de second constat d’infraction, v. </w:t>
      </w:r>
      <w:r w:rsidRPr="009C698B">
        <w:rPr>
          <w:rFonts w:ascii="Times New Roman" w:hAnsi="Times New Roman" w:cs="Times New Roman"/>
          <w:i/>
          <w:iCs/>
          <w:sz w:val="20"/>
          <w:szCs w:val="20"/>
        </w:rPr>
        <w:t xml:space="preserve">supra, </w:t>
      </w:r>
      <w:r w:rsidR="00542E55">
        <w:rPr>
          <w:rFonts w:ascii="Times New Roman" w:hAnsi="Times New Roman" w:cs="Times New Roman"/>
          <w:sz w:val="20"/>
          <w:szCs w:val="20"/>
        </w:rPr>
        <w:t>note de bas de page</w:t>
      </w:r>
      <w:r w:rsidRPr="009C698B">
        <w:rPr>
          <w:rFonts w:ascii="Times New Roman" w:hAnsi="Times New Roman" w:cs="Times New Roman"/>
          <w:sz w:val="20"/>
          <w:szCs w:val="20"/>
        </w:rPr>
        <w:t xml:space="preserve"> </w:t>
      </w:r>
      <w:r w:rsidRPr="0017196D">
        <w:rPr>
          <w:rFonts w:ascii="Times New Roman" w:hAnsi="Times New Roman" w:cs="Times New Roman"/>
          <w:sz w:val="20"/>
          <w:szCs w:val="20"/>
        </w:rPr>
        <w:t>n° 1</w:t>
      </w:r>
      <w:r w:rsidR="00DA5678" w:rsidRPr="0017196D">
        <w:rPr>
          <w:rFonts w:ascii="Times New Roman" w:hAnsi="Times New Roman" w:cs="Times New Roman"/>
          <w:sz w:val="20"/>
          <w:szCs w:val="20"/>
        </w:rPr>
        <w:t>7</w:t>
      </w:r>
      <w:r w:rsidRPr="0017196D">
        <w:rPr>
          <w:rFonts w:ascii="Times New Roman" w:hAnsi="Times New Roman" w:cs="Times New Roman"/>
          <w:sz w:val="20"/>
          <w:szCs w:val="20"/>
        </w:rPr>
        <w:t>),</w:t>
      </w:r>
      <w:r w:rsidRPr="009C698B">
        <w:rPr>
          <w:rFonts w:ascii="Times New Roman" w:hAnsi="Times New Roman" w:cs="Times New Roman"/>
          <w:sz w:val="20"/>
          <w:szCs w:val="20"/>
        </w:rPr>
        <w:t xml:space="preserve"> le cas où la transaction pénale n’est pas payée, sans réaction de la part du contrevenant ; le cas où le contrevenant introduit une contestation devant le procureur du Roi ; ou encore le cas où le prévenu a payé une partie de la transaction, sans s’acquitter de l’ensemble du montant demandé.</w:t>
      </w:r>
    </w:p>
  </w:footnote>
  <w:footnote w:id="40">
    <w:p w14:paraId="4940FE61" w14:textId="4DFA2588" w:rsidR="009F5CA7" w:rsidRPr="009C698B" w:rsidRDefault="009F5CA7" w:rsidP="009C698B">
      <w:pPr>
        <w:pStyle w:val="Notedebasdepage"/>
        <w:jc w:val="both"/>
      </w:pPr>
      <w:r w:rsidRPr="009C698B">
        <w:rPr>
          <w:rStyle w:val="Appelnotedebasdep"/>
        </w:rPr>
        <w:footnoteRef/>
      </w:r>
      <w:r w:rsidRPr="009C698B">
        <w:t xml:space="preserve"> Date </w:t>
      </w:r>
      <w:r w:rsidR="00FB347A" w:rsidRPr="009C698B">
        <w:t>du relevé des</w:t>
      </w:r>
      <w:r w:rsidRPr="009C698B">
        <w:t xml:space="preserve"> appels formés contre des jugements « Covid »</w:t>
      </w:r>
      <w:r w:rsidR="00FB347A" w:rsidRPr="009C698B">
        <w:t xml:space="preserve"> effectué par le parquet de Bruxelles.</w:t>
      </w:r>
    </w:p>
  </w:footnote>
  <w:footnote w:id="41">
    <w:p w14:paraId="02238F04" w14:textId="700B4201" w:rsidR="00FB347A" w:rsidRPr="009C698B" w:rsidRDefault="00FB347A" w:rsidP="009C698B">
      <w:pPr>
        <w:pStyle w:val="Notedebasdepage"/>
        <w:jc w:val="both"/>
      </w:pPr>
      <w:r w:rsidRPr="009C698B">
        <w:rPr>
          <w:rStyle w:val="Appelnotedebasdep"/>
        </w:rPr>
        <w:footnoteRef/>
      </w:r>
      <w:r w:rsidRPr="009C698B">
        <w:t xml:space="preserve"> Chiffre issu du traitement des données fournies par le greffe du tribunal de police.</w:t>
      </w:r>
    </w:p>
  </w:footnote>
  <w:footnote w:id="42">
    <w:p w14:paraId="0F76E995" w14:textId="3E105F24" w:rsidR="00EC12B3" w:rsidRPr="009C698B" w:rsidRDefault="00EC12B3" w:rsidP="009C698B">
      <w:pPr>
        <w:pStyle w:val="Notedebasdepage"/>
        <w:jc w:val="both"/>
      </w:pPr>
      <w:r w:rsidRPr="009C698B">
        <w:rPr>
          <w:rStyle w:val="Appelnotedebasdep"/>
        </w:rPr>
        <w:footnoteRef/>
      </w:r>
      <w:r w:rsidRPr="009C698B">
        <w:t xml:space="preserve"> Collectif de travailleurs du secteur de la santé mobilisés durant la crise « Covid » pour revendiquer une revalorisation des professions liées au</w:t>
      </w:r>
      <w:r w:rsidR="002F4B1E">
        <w:t>x</w:t>
      </w:r>
      <w:r w:rsidRPr="009C698B">
        <w:t xml:space="preserve"> soin</w:t>
      </w:r>
      <w:r w:rsidR="002F4B1E">
        <w:t>s</w:t>
      </w:r>
      <w:r w:rsidRPr="009C698B">
        <w:t xml:space="preserve"> des personnes. </w:t>
      </w:r>
    </w:p>
  </w:footnote>
  <w:footnote w:id="43">
    <w:p w14:paraId="1BC5AB3B" w14:textId="243F27E0" w:rsidR="00EE0D8B" w:rsidRPr="009C698B" w:rsidRDefault="00EE0D8B" w:rsidP="009C698B">
      <w:pPr>
        <w:pStyle w:val="Notedebasdepage"/>
        <w:jc w:val="both"/>
      </w:pPr>
      <w:r w:rsidRPr="009C698B">
        <w:rPr>
          <w:rStyle w:val="Appelnotedebasdep"/>
        </w:rPr>
        <w:footnoteRef/>
      </w:r>
      <w:r w:rsidRPr="009C698B">
        <w:t xml:space="preserve"> Sur cette question, voir la contribution conclusive de cet ouvrage </w:t>
      </w:r>
      <w:r w:rsidR="00F8110A">
        <w:t>de</w:t>
      </w:r>
      <w:r w:rsidR="00F8110A" w:rsidRPr="009C698B">
        <w:t xml:space="preserve"> </w:t>
      </w:r>
      <w:r w:rsidRPr="009C698B">
        <w:t xml:space="preserve">N. </w:t>
      </w:r>
      <w:r w:rsidRPr="009C698B">
        <w:rPr>
          <w:smallCaps/>
        </w:rPr>
        <w:t>Thirion</w:t>
      </w:r>
      <w:r w:rsidR="00EF1261" w:rsidRPr="00F8110A">
        <w:t>.</w:t>
      </w:r>
    </w:p>
  </w:footnote>
  <w:footnote w:id="44">
    <w:p w14:paraId="4175E732" w14:textId="554732FF" w:rsidR="00F76584" w:rsidRPr="009C698B" w:rsidRDefault="00F76584" w:rsidP="009C698B">
      <w:pPr>
        <w:pStyle w:val="Notedebasdepage"/>
        <w:jc w:val="both"/>
      </w:pPr>
      <w:r w:rsidRPr="009C698B">
        <w:rPr>
          <w:rStyle w:val="Appelnotedebasdep"/>
        </w:rPr>
        <w:footnoteRef/>
      </w:r>
      <w:r w:rsidRPr="009C698B">
        <w:t xml:space="preserve"> </w:t>
      </w:r>
      <w:r w:rsidR="00CA1581" w:rsidRPr="009C698B">
        <w:t>Cass. (2</w:t>
      </w:r>
      <w:r w:rsidR="00CA1581" w:rsidRPr="009C698B">
        <w:rPr>
          <w:vertAlign w:val="superscript"/>
        </w:rPr>
        <w:t>e</w:t>
      </w:r>
      <w:r w:rsidR="00CA1581" w:rsidRPr="009C698B">
        <w:t xml:space="preserve"> ch. </w:t>
      </w:r>
      <w:proofErr w:type="spellStart"/>
      <w:r w:rsidR="00CA1581" w:rsidRPr="009C698B">
        <w:t>aud</w:t>
      </w:r>
      <w:proofErr w:type="spellEnd"/>
      <w:r w:rsidR="00CA1581" w:rsidRPr="009C698B">
        <w:t xml:space="preserve">. </w:t>
      </w:r>
      <w:proofErr w:type="spellStart"/>
      <w:r w:rsidR="00CA1581" w:rsidRPr="009C698B">
        <w:t>plén</w:t>
      </w:r>
      <w:proofErr w:type="spellEnd"/>
      <w:r w:rsidR="00CA1581" w:rsidRPr="009C698B">
        <w:t xml:space="preserve">.), 28 septembre 2021, </w:t>
      </w:r>
      <w:proofErr w:type="spellStart"/>
      <w:r w:rsidR="00CA1581" w:rsidRPr="009C698B">
        <w:rPr>
          <w:i/>
          <w:iCs/>
        </w:rPr>
        <w:t>Rev</w:t>
      </w:r>
      <w:proofErr w:type="spellEnd"/>
      <w:r w:rsidR="00CA1581" w:rsidRPr="009C698B">
        <w:rPr>
          <w:i/>
          <w:iCs/>
        </w:rPr>
        <w:t xml:space="preserve">. Dr. </w:t>
      </w:r>
      <w:proofErr w:type="spellStart"/>
      <w:r w:rsidR="00CA1581" w:rsidRPr="009C698B">
        <w:rPr>
          <w:i/>
          <w:iCs/>
        </w:rPr>
        <w:t>Pén</w:t>
      </w:r>
      <w:proofErr w:type="spellEnd"/>
      <w:r w:rsidR="00CA1581" w:rsidRPr="009C698B">
        <w:rPr>
          <w:i/>
          <w:iCs/>
        </w:rPr>
        <w:t xml:space="preserve">. </w:t>
      </w:r>
      <w:proofErr w:type="spellStart"/>
      <w:r w:rsidR="00CA1581" w:rsidRPr="009C698B">
        <w:rPr>
          <w:i/>
          <w:iCs/>
        </w:rPr>
        <w:t>Crim</w:t>
      </w:r>
      <w:proofErr w:type="spellEnd"/>
      <w:r w:rsidR="00CA1581" w:rsidRPr="009C698B">
        <w:rPr>
          <w:i/>
          <w:iCs/>
        </w:rPr>
        <w:t>.</w:t>
      </w:r>
      <w:r w:rsidR="00CA1581" w:rsidRPr="009C698B">
        <w:t xml:space="preserve">, 2022, n° 1, p. 59 et note </w:t>
      </w:r>
      <w:r w:rsidR="002F0B30">
        <w:t xml:space="preserve">de </w:t>
      </w:r>
      <w:r w:rsidRPr="009C698B">
        <w:t xml:space="preserve">M.-F. </w:t>
      </w:r>
      <w:proofErr w:type="spellStart"/>
      <w:r w:rsidRPr="009C698B">
        <w:rPr>
          <w:smallCaps/>
        </w:rPr>
        <w:t>Rigaux</w:t>
      </w:r>
      <w:proofErr w:type="spellEnd"/>
      <w:r w:rsidRPr="009C698B">
        <w:rPr>
          <w:smallCaps/>
        </w:rPr>
        <w:t>,</w:t>
      </w:r>
      <w:r w:rsidRPr="009C698B">
        <w:t xml:space="preserve"> « Un usage délicat du contrôle de légalité</w:t>
      </w:r>
      <w:r w:rsidR="00CA1581" w:rsidRPr="009C698B">
        <w:t> »</w:t>
      </w:r>
      <w:r w:rsidRPr="009C698B">
        <w:t>, p. 65-76.</w:t>
      </w:r>
    </w:p>
  </w:footnote>
  <w:footnote w:id="45">
    <w:p w14:paraId="57F05892" w14:textId="2D6DE968" w:rsidR="003A52CF" w:rsidRPr="009C698B" w:rsidRDefault="003A52CF" w:rsidP="009C698B">
      <w:pPr>
        <w:pStyle w:val="Notedebasdepage"/>
        <w:jc w:val="both"/>
      </w:pPr>
      <w:r w:rsidRPr="009C698B">
        <w:rPr>
          <w:rStyle w:val="Appelnotedebasdep"/>
        </w:rPr>
        <w:footnoteRef/>
      </w:r>
      <w:r w:rsidRPr="009C698B">
        <w:t xml:space="preserve"> Et non l’âge au moment de l’audience</w:t>
      </w:r>
      <w:r w:rsidR="00597D9B" w:rsidRPr="009C698B">
        <w:t xml:space="preserve">. La différence est importante dès lors qu’il peut s’écouler un an, </w:t>
      </w:r>
      <w:r w:rsidR="00807C9D" w:rsidRPr="009C698B">
        <w:t>voire</w:t>
      </w:r>
      <w:r w:rsidR="00597D9B" w:rsidRPr="009C698B">
        <w:t xml:space="preserve"> deux dans certains cas entre la date des faits et la date de passage devant le tribunal de police.</w:t>
      </w:r>
    </w:p>
  </w:footnote>
  <w:footnote w:id="46">
    <w:p w14:paraId="2432AC3B" w14:textId="3417C377" w:rsidR="00AF394D" w:rsidRPr="009C698B" w:rsidRDefault="00AF394D" w:rsidP="009C698B">
      <w:pPr>
        <w:pStyle w:val="Notedebasdepage"/>
        <w:jc w:val="both"/>
      </w:pPr>
      <w:r w:rsidRPr="009C698B">
        <w:rPr>
          <w:rStyle w:val="Appelnotedebasdep"/>
        </w:rPr>
        <w:footnoteRef/>
      </w:r>
      <w:r w:rsidRPr="009C698B">
        <w:t xml:space="preserve"> Ce constat ressort des notes d’audiences, l’information ne figurant pas dans les jugements rendus. Il n’a donc pas été possible d’établir de données chiffrées, l’information </w:t>
      </w:r>
      <w:r w:rsidR="00A97804" w:rsidRPr="009C698B">
        <w:t>est</w:t>
      </w:r>
      <w:r w:rsidRPr="009C698B">
        <w:t xml:space="preserve"> généralement donnée pour les prévenus qui comparaissent mais pas pour les personnes faisant défaut. En outre le </w:t>
      </w:r>
      <w:r w:rsidRPr="009C698B">
        <w:rPr>
          <w:i/>
          <w:iCs/>
        </w:rPr>
        <w:t>plexiglass</w:t>
      </w:r>
      <w:r w:rsidRPr="009C698B">
        <w:t xml:space="preserve"> </w:t>
      </w:r>
      <w:r w:rsidR="0045658A" w:rsidRPr="009C698B">
        <w:t xml:space="preserve">fait qu’il est </w:t>
      </w:r>
      <w:r w:rsidRPr="009C698B">
        <w:t xml:space="preserve">parfois difficile </w:t>
      </w:r>
      <w:r w:rsidR="0045658A" w:rsidRPr="009C698B">
        <w:t xml:space="preserve">de bien entendre le </w:t>
      </w:r>
      <w:r w:rsidRPr="009C698B">
        <w:t xml:space="preserve">procureur, chargé de </w:t>
      </w:r>
      <w:r w:rsidR="00A97804" w:rsidRPr="009C698B">
        <w:t xml:space="preserve">donner ces informations pour </w:t>
      </w:r>
      <w:r w:rsidR="00A8363F" w:rsidRPr="009C698B">
        <w:t>chaque prévenu.</w:t>
      </w:r>
      <w:r w:rsidR="00427B77" w:rsidRPr="009C698B">
        <w:t xml:space="preserve"> Le procureur distingue les antécédents « Covid » des autres antécédents, qui concernent généralement des infractions de roulage, et plus rarement des faits </w:t>
      </w:r>
      <w:r w:rsidR="0027276B">
        <w:t>jugés par le</w:t>
      </w:r>
      <w:r w:rsidR="00427B77" w:rsidRPr="009C698B">
        <w:t xml:space="preserve"> tribunal de la jeunesse.</w:t>
      </w:r>
    </w:p>
  </w:footnote>
  <w:footnote w:id="47">
    <w:p w14:paraId="5208AE5A" w14:textId="77777777" w:rsidR="004776EC" w:rsidRPr="009C698B" w:rsidRDefault="004776EC" w:rsidP="009C698B">
      <w:pPr>
        <w:pStyle w:val="Notedebasdepage"/>
        <w:jc w:val="both"/>
      </w:pPr>
      <w:r w:rsidRPr="009C698B">
        <w:rPr>
          <w:rStyle w:val="Appelnotedebasdep"/>
        </w:rPr>
        <w:footnoteRef/>
      </w:r>
      <w:r w:rsidRPr="009C698B">
        <w:t xml:space="preserve"> Le montant de l’amende est compris entre 200 et 4000 euros. En cas de condamnation, les frais de justice, incompressibles, s’élèvent à plus de 300 euros.</w:t>
      </w:r>
    </w:p>
  </w:footnote>
  <w:footnote w:id="48">
    <w:p w14:paraId="3975A89E" w14:textId="787B7C7D" w:rsidR="00196637" w:rsidRPr="009C698B" w:rsidRDefault="00196637" w:rsidP="009C698B">
      <w:pPr>
        <w:pStyle w:val="Notedebasdepage"/>
        <w:jc w:val="both"/>
      </w:pPr>
      <w:r w:rsidRPr="009C698B">
        <w:rPr>
          <w:rStyle w:val="Appelnotedebasdep"/>
        </w:rPr>
        <w:footnoteRef/>
      </w:r>
      <w:r w:rsidRPr="009C698B">
        <w:t xml:space="preserve"> </w:t>
      </w:r>
      <w:r w:rsidR="00382068" w:rsidRPr="009C698B">
        <w:t xml:space="preserve">Dans </w:t>
      </w:r>
      <w:r w:rsidR="00273777" w:rsidRPr="009C698B">
        <w:t>le cas de défense collective</w:t>
      </w:r>
      <w:r w:rsidR="00807C9D" w:rsidRPr="009C698B">
        <w:t xml:space="preserve"> évoqué précédemment</w:t>
      </w:r>
      <w:r w:rsidR="00273777" w:rsidRPr="009C698B">
        <w:t xml:space="preserve"> (</w:t>
      </w:r>
      <w:r w:rsidR="00273777" w:rsidRPr="009C698B">
        <w:rPr>
          <w:i/>
          <w:iCs/>
        </w:rPr>
        <w:t>supra</w:t>
      </w:r>
      <w:r w:rsidR="00273777" w:rsidRPr="009C698B">
        <w:t>, § 4, III)</w:t>
      </w:r>
      <w:r w:rsidR="00807C9D" w:rsidRPr="009C698B">
        <w:t xml:space="preserve">, </w:t>
      </w:r>
      <w:r w:rsidR="00382068" w:rsidRPr="009C698B">
        <w:t xml:space="preserve">un seul avocat </w:t>
      </w:r>
      <w:r w:rsidR="00671EC1" w:rsidRPr="009C698B">
        <w:t>est présent aux côté</w:t>
      </w:r>
      <w:r w:rsidR="000911CD">
        <w:t>s</w:t>
      </w:r>
      <w:r w:rsidR="00671EC1" w:rsidRPr="009C698B">
        <w:t xml:space="preserve"> de</w:t>
      </w:r>
      <w:r w:rsidR="00382068" w:rsidRPr="009C698B">
        <w:t xml:space="preserve"> 8 personnes poursuivies pour les mêmes faits. </w:t>
      </w:r>
    </w:p>
  </w:footnote>
  <w:footnote w:id="49">
    <w:p w14:paraId="469CDA2D" w14:textId="3F8A2DA3" w:rsidR="007F02F2" w:rsidRPr="009C698B" w:rsidRDefault="007F02F2" w:rsidP="009C698B">
      <w:pPr>
        <w:pStyle w:val="Notedebasdepage"/>
        <w:jc w:val="both"/>
      </w:pPr>
      <w:r w:rsidRPr="009C698B">
        <w:rPr>
          <w:rStyle w:val="Appelnotedebasdep"/>
        </w:rPr>
        <w:footnoteRef/>
      </w:r>
      <w:r w:rsidRPr="009C698B">
        <w:t xml:space="preserve"> À l’exception du cas </w:t>
      </w:r>
      <w:r w:rsidR="00743AC7" w:rsidRPr="009C698B">
        <w:t xml:space="preserve">de défense collective </w:t>
      </w:r>
      <w:r w:rsidR="00273777" w:rsidRPr="009C698B">
        <w:t xml:space="preserve">évoqué </w:t>
      </w:r>
      <w:r w:rsidRPr="009C698B">
        <w:t xml:space="preserve">précédemment, </w:t>
      </w:r>
      <w:r w:rsidR="00B44082" w:rsidRPr="009C698B">
        <w:t>(</w:t>
      </w:r>
      <w:r w:rsidRPr="009C698B">
        <w:t xml:space="preserve">voir </w:t>
      </w:r>
      <w:r w:rsidRPr="009C698B">
        <w:rPr>
          <w:i/>
          <w:iCs/>
        </w:rPr>
        <w:t>supra</w:t>
      </w:r>
      <w:r w:rsidRPr="009C698B">
        <w:t>, § 4, III</w:t>
      </w:r>
      <w:r w:rsidR="00B44082" w:rsidRPr="009C698B">
        <w:t>), dans lequel les prévenus ont tous été condamnés à la même peine, sans égard à l’absence d’antécédents pour certains d’entre eux.</w:t>
      </w:r>
    </w:p>
    <w:p w14:paraId="46D8333A" w14:textId="0A6ACCE3" w:rsidR="007F02F2" w:rsidRPr="009C698B" w:rsidRDefault="007F02F2" w:rsidP="009C698B">
      <w:pPr>
        <w:pStyle w:val="Notedebasdepage"/>
        <w:jc w:val="both"/>
      </w:pPr>
    </w:p>
  </w:footnote>
  <w:footnote w:id="50">
    <w:p w14:paraId="5480CFC8" w14:textId="19EF158F" w:rsidR="006210FC" w:rsidRPr="009A52AC" w:rsidRDefault="006210FC" w:rsidP="009C698B">
      <w:pPr>
        <w:pStyle w:val="Notedebasdepage"/>
        <w:jc w:val="both"/>
      </w:pPr>
      <w:r w:rsidRPr="009A52AC">
        <w:rPr>
          <w:rStyle w:val="Appelnotedebasdep"/>
        </w:rPr>
        <w:footnoteRef/>
      </w:r>
      <w:r w:rsidRPr="009A52AC">
        <w:t xml:space="preserve"> Montants majorés des décimes additionnels.</w:t>
      </w:r>
    </w:p>
  </w:footnote>
  <w:footnote w:id="51">
    <w:p w14:paraId="33828888" w14:textId="3C73A079" w:rsidR="008348F2" w:rsidRPr="009A52AC" w:rsidRDefault="008348F2" w:rsidP="009C698B">
      <w:pPr>
        <w:pStyle w:val="Notedebasdepage"/>
        <w:jc w:val="both"/>
      </w:pPr>
      <w:r w:rsidRPr="009A52AC">
        <w:rPr>
          <w:rStyle w:val="Appelnotedebasdep"/>
        </w:rPr>
        <w:footnoteRef/>
      </w:r>
      <w:r w:rsidRPr="009A52AC">
        <w:t xml:space="preserve"> Sauf si les poursuites sont déclarées irrecevables, ce qui s’est vérifié dans 4 cas : 2 fois suite au dépassement du délai de citation, 2 fois car la transaction a été payée avant la citation. </w:t>
      </w:r>
    </w:p>
  </w:footnote>
  <w:footnote w:id="52">
    <w:p w14:paraId="141EDE03" w14:textId="221EB1EF" w:rsidR="001A10B3" w:rsidRPr="009A52AC" w:rsidRDefault="001A10B3" w:rsidP="009C698B">
      <w:pPr>
        <w:pStyle w:val="Notedebasdepage"/>
        <w:jc w:val="both"/>
      </w:pPr>
      <w:r w:rsidRPr="009A52AC">
        <w:rPr>
          <w:rStyle w:val="Appelnotedebasdep"/>
        </w:rPr>
        <w:footnoteRef/>
      </w:r>
      <w:r w:rsidRPr="009A52AC">
        <w:t xml:space="preserve"> Voir </w:t>
      </w:r>
      <w:r w:rsidRPr="009A52AC">
        <w:rPr>
          <w:i/>
        </w:rPr>
        <w:t>supra</w:t>
      </w:r>
      <w:r w:rsidRPr="009A52AC">
        <w:t>, § 4, III.</w:t>
      </w:r>
    </w:p>
  </w:footnote>
  <w:footnote w:id="53">
    <w:p w14:paraId="61F37D8C" w14:textId="77777777" w:rsidR="009A52AC" w:rsidRPr="009A52AC" w:rsidRDefault="009A52AC" w:rsidP="009A52AC">
      <w:pPr>
        <w:pStyle w:val="Notedebasdepage"/>
        <w:jc w:val="both"/>
        <w:rPr>
          <w:color w:val="000000" w:themeColor="text1"/>
        </w:rPr>
      </w:pPr>
      <w:r w:rsidRPr="009A52AC">
        <w:rPr>
          <w:rStyle w:val="Appelnotedebasdep"/>
        </w:rPr>
        <w:footnoteRef/>
      </w:r>
      <w:r w:rsidRPr="009A52AC">
        <w:t xml:space="preserve"> Le terme apparaît dans la </w:t>
      </w:r>
      <w:r w:rsidRPr="009A52AC">
        <w:rPr>
          <w:color w:val="000000" w:themeColor="text1"/>
        </w:rPr>
        <w:t xml:space="preserve">circulaire COL n° 06/2020 précitée, dans sa version du 15 décembre 2020. On peut y lire, page 24, qu’il s’agit d’une </w:t>
      </w:r>
      <w:proofErr w:type="spellStart"/>
      <w:r w:rsidRPr="009A52AC">
        <w:rPr>
          <w:i/>
          <w:iCs/>
          <w:color w:val="000000" w:themeColor="text1"/>
        </w:rPr>
        <w:t>lockdown</w:t>
      </w:r>
      <w:proofErr w:type="spellEnd"/>
      <w:r w:rsidRPr="009A52AC">
        <w:rPr>
          <w:i/>
          <w:iCs/>
          <w:color w:val="000000" w:themeColor="text1"/>
        </w:rPr>
        <w:t xml:space="preserve"> party</w:t>
      </w:r>
      <w:r w:rsidRPr="009A52AC">
        <w:rPr>
          <w:color w:val="000000" w:themeColor="text1"/>
        </w:rPr>
        <w:t> : « </w:t>
      </w:r>
      <w:r w:rsidRPr="009A52AC">
        <w:rPr>
          <w:rFonts w:eastAsia="Calibri"/>
          <w:color w:val="000000" w:themeColor="text1"/>
        </w:rPr>
        <w:t>lorsqu’il s’agit d’une volonté manifeste de non-respect des mesures de confinement corona en raison, entre autres, de la nature même du rassemblement (par exemple, principalement axé sur la consommation d’alcool et sur la musique ou avec un caractère planifié et organisé), du grand nombre des participants et de l’attitude des participants »</w:t>
      </w:r>
      <w:r w:rsidRPr="009A52AC">
        <w:rPr>
          <w:color w:val="000000" w:themeColor="text1"/>
        </w:rPr>
        <w:t>. Dans ce cas le montant de la transaction passe de 250 à 750 euros pour les participants, et de 750 à 4000 euros pour les organisateurs.</w:t>
      </w:r>
    </w:p>
  </w:footnote>
  <w:footnote w:id="54">
    <w:p w14:paraId="2C636C9E" w14:textId="690585A4" w:rsidR="009A52AC" w:rsidRPr="009A52AC" w:rsidRDefault="009A52AC" w:rsidP="00492B3A">
      <w:pPr>
        <w:jc w:val="both"/>
        <w:rPr>
          <w:rFonts w:ascii="Times New Roman" w:hAnsi="Times New Roman" w:cs="Times New Roman"/>
          <w:sz w:val="20"/>
          <w:szCs w:val="20"/>
        </w:rPr>
      </w:pPr>
      <w:r w:rsidRPr="009A52AC">
        <w:rPr>
          <w:rStyle w:val="Appelnotedebasdep"/>
          <w:rFonts w:ascii="Times New Roman" w:hAnsi="Times New Roman" w:cs="Times New Roman"/>
          <w:sz w:val="20"/>
          <w:szCs w:val="20"/>
        </w:rPr>
        <w:footnoteRef/>
      </w:r>
      <w:r w:rsidRPr="009A52AC">
        <w:rPr>
          <w:rFonts w:ascii="Times New Roman" w:hAnsi="Times New Roman" w:cs="Times New Roman"/>
          <w:sz w:val="20"/>
          <w:szCs w:val="20"/>
        </w:rPr>
        <w:t xml:space="preserve"> D’un point de vue interne au droit, le caractère volontaire de l’infraction, n’est pas une condition prévue </w:t>
      </w:r>
      <w:r w:rsidR="00B061A4">
        <w:rPr>
          <w:rFonts w:ascii="Times New Roman" w:hAnsi="Times New Roman" w:cs="Times New Roman"/>
          <w:sz w:val="20"/>
          <w:szCs w:val="20"/>
        </w:rPr>
        <w:t xml:space="preserve">par </w:t>
      </w:r>
      <w:r w:rsidRPr="009A52AC">
        <w:rPr>
          <w:rFonts w:ascii="Times New Roman" w:hAnsi="Times New Roman" w:cs="Times New Roman"/>
          <w:sz w:val="20"/>
          <w:szCs w:val="20"/>
        </w:rPr>
        <w:t xml:space="preserve">la loi relative à la sécurité civile, puisque </w:t>
      </w:r>
      <w:r w:rsidR="00B061A4">
        <w:rPr>
          <w:rFonts w:ascii="Times New Roman" w:hAnsi="Times New Roman" w:cs="Times New Roman"/>
          <w:sz w:val="20"/>
          <w:szCs w:val="20"/>
        </w:rPr>
        <w:t>est</w:t>
      </w:r>
      <w:r w:rsidR="00B061A4" w:rsidRPr="009A52AC">
        <w:rPr>
          <w:rFonts w:ascii="Times New Roman" w:hAnsi="Times New Roman" w:cs="Times New Roman"/>
          <w:sz w:val="20"/>
          <w:szCs w:val="20"/>
        </w:rPr>
        <w:t xml:space="preserve"> </w:t>
      </w:r>
      <w:r w:rsidRPr="009A52AC">
        <w:rPr>
          <w:rFonts w:ascii="Times New Roman" w:hAnsi="Times New Roman" w:cs="Times New Roman"/>
          <w:sz w:val="20"/>
          <w:szCs w:val="20"/>
        </w:rPr>
        <w:t xml:space="preserve">en principe puni indistinctement la négligence ou le refus de se soumettre aux interdictions contenues dans les arrêtés ministériels, sans qu’il ne soit fait mention du caractère volontaire de l’infraction. </w:t>
      </w:r>
      <w:r w:rsidRPr="009A52AC">
        <w:rPr>
          <w:rFonts w:ascii="Times New Roman" w:hAnsi="Times New Roman" w:cs="Times New Roman"/>
          <w:color w:val="000000" w:themeColor="text1"/>
          <w:sz w:val="20"/>
          <w:szCs w:val="20"/>
          <w:lang w:val="fr-FR"/>
        </w:rPr>
        <w:t>Si l’ajout d’un élément pour établir une infraction est en principe favorable au prévenu, cette « volonté manifeste » entraîne ici une répression accrue.</w:t>
      </w:r>
      <w:r>
        <w:rPr>
          <w:rFonts w:ascii="Times New Roman" w:hAnsi="Times New Roman" w:cs="Times New Roman"/>
          <w:color w:val="000000" w:themeColor="text1"/>
          <w:sz w:val="20"/>
          <w:szCs w:val="20"/>
          <w:lang w:val="fr-FR"/>
        </w:rPr>
        <w:t xml:space="preserve"> </w:t>
      </w:r>
      <w:r w:rsidRPr="00B061A4">
        <w:rPr>
          <w:rFonts w:ascii="Times New Roman" w:hAnsi="Times New Roman" w:cs="Times New Roman"/>
          <w:color w:val="000000" w:themeColor="text1"/>
          <w:sz w:val="20"/>
          <w:szCs w:val="20"/>
          <w:lang w:val="fr-FR"/>
        </w:rPr>
        <w:t>Voir</w:t>
      </w:r>
      <w:r w:rsidR="004C2865" w:rsidRPr="00B061A4">
        <w:rPr>
          <w:rFonts w:ascii="Times New Roman" w:hAnsi="Times New Roman" w:cs="Times New Roman"/>
          <w:sz w:val="20"/>
          <w:szCs w:val="20"/>
        </w:rPr>
        <w:t xml:space="preserve"> </w:t>
      </w:r>
      <w:r w:rsidR="004C2865" w:rsidRPr="00B061A4">
        <w:rPr>
          <w:rFonts w:ascii="Times New Roman" w:hAnsi="Times New Roman" w:cs="Times New Roman"/>
          <w:color w:val="000000"/>
          <w:sz w:val="20"/>
          <w:szCs w:val="20"/>
          <w:lang w:val="fr-FR"/>
        </w:rPr>
        <w:t xml:space="preserve">D. </w:t>
      </w:r>
      <w:r w:rsidR="004C2865" w:rsidRPr="00B061A4">
        <w:rPr>
          <w:rFonts w:ascii="Times New Roman" w:hAnsi="Times New Roman" w:cs="Times New Roman"/>
          <w:smallCaps/>
          <w:color w:val="000000"/>
          <w:sz w:val="20"/>
          <w:szCs w:val="20"/>
          <w:lang w:val="fr-FR"/>
        </w:rPr>
        <w:t>Tatti</w:t>
      </w:r>
      <w:r w:rsidR="00B061A4">
        <w:rPr>
          <w:rFonts w:ascii="Times New Roman" w:hAnsi="Times New Roman" w:cs="Times New Roman"/>
          <w:smallCaps/>
          <w:color w:val="000000"/>
          <w:sz w:val="20"/>
          <w:szCs w:val="20"/>
          <w:lang w:val="fr-FR"/>
        </w:rPr>
        <w:t xml:space="preserve"> </w:t>
      </w:r>
      <w:r w:rsidR="002D6757">
        <w:rPr>
          <w:rFonts w:ascii="Times New Roman" w:hAnsi="Times New Roman" w:cs="Times New Roman"/>
          <w:color w:val="000000"/>
          <w:sz w:val="20"/>
          <w:szCs w:val="20"/>
          <w:lang w:val="fr-FR"/>
        </w:rPr>
        <w:t>et</w:t>
      </w:r>
      <w:r w:rsidR="004C2865" w:rsidRPr="00B061A4">
        <w:rPr>
          <w:rFonts w:ascii="Times New Roman" w:hAnsi="Times New Roman" w:cs="Times New Roman"/>
          <w:smallCaps/>
          <w:color w:val="000000"/>
          <w:sz w:val="20"/>
          <w:szCs w:val="20"/>
          <w:lang w:val="fr-FR"/>
        </w:rPr>
        <w:t xml:space="preserve"> </w:t>
      </w:r>
      <w:r w:rsidR="004C2865" w:rsidRPr="00B061A4">
        <w:rPr>
          <w:rFonts w:ascii="Times New Roman" w:hAnsi="Times New Roman" w:cs="Times New Roman"/>
          <w:color w:val="000000"/>
          <w:sz w:val="20"/>
          <w:szCs w:val="20"/>
          <w:lang w:val="fr-FR"/>
        </w:rPr>
        <w:t xml:space="preserve">Ch. </w:t>
      </w:r>
      <w:r w:rsidR="004C2865" w:rsidRPr="00B061A4">
        <w:rPr>
          <w:rFonts w:ascii="Times New Roman" w:hAnsi="Times New Roman" w:cs="Times New Roman"/>
          <w:smallCaps/>
          <w:color w:val="000000"/>
          <w:sz w:val="20"/>
          <w:szCs w:val="20"/>
          <w:lang w:val="fr-FR"/>
        </w:rPr>
        <w:t>Guillain</w:t>
      </w:r>
      <w:r w:rsidR="004C2865" w:rsidRPr="00A46161">
        <w:rPr>
          <w:rFonts w:ascii="Times New Roman" w:hAnsi="Times New Roman" w:cs="Times New Roman"/>
          <w:color w:val="000000"/>
          <w:sz w:val="20"/>
          <w:szCs w:val="20"/>
          <w:lang w:val="fr-FR"/>
        </w:rPr>
        <w:t xml:space="preserve">, « Répression des infractions Covid : espace public à l’arrêt, vie privée en mouvement ? », </w:t>
      </w:r>
      <w:r w:rsidR="004C2865" w:rsidRPr="00331D92">
        <w:rPr>
          <w:rFonts w:ascii="Times New Roman" w:hAnsi="Times New Roman" w:cs="Times New Roman"/>
          <w:i/>
          <w:iCs/>
          <w:color w:val="000000"/>
          <w:sz w:val="20"/>
          <w:szCs w:val="20"/>
          <w:lang w:val="fr-FR"/>
        </w:rPr>
        <w:t>in</w:t>
      </w:r>
      <w:r w:rsidR="004C2865" w:rsidRPr="00A46161">
        <w:rPr>
          <w:rFonts w:ascii="Times New Roman" w:hAnsi="Times New Roman" w:cs="Times New Roman"/>
          <w:color w:val="000000"/>
          <w:sz w:val="20"/>
          <w:szCs w:val="20"/>
          <w:lang w:val="fr-FR"/>
        </w:rPr>
        <w:t xml:space="preserve"> A. </w:t>
      </w:r>
      <w:proofErr w:type="spellStart"/>
      <w:r w:rsidR="004C2865" w:rsidRPr="00A46161">
        <w:rPr>
          <w:rFonts w:ascii="Times New Roman" w:hAnsi="Times New Roman" w:cs="Times New Roman"/>
          <w:smallCaps/>
          <w:color w:val="000000"/>
          <w:sz w:val="20"/>
          <w:szCs w:val="20"/>
          <w:lang w:val="fr-FR"/>
        </w:rPr>
        <w:t>Bailleux</w:t>
      </w:r>
      <w:proofErr w:type="spellEnd"/>
      <w:r w:rsidR="004C2865" w:rsidRPr="00A46161">
        <w:rPr>
          <w:rFonts w:ascii="Times New Roman" w:hAnsi="Times New Roman" w:cs="Times New Roman"/>
          <w:smallCaps/>
          <w:color w:val="000000"/>
          <w:sz w:val="20"/>
          <w:szCs w:val="20"/>
          <w:lang w:val="fr-FR"/>
        </w:rPr>
        <w:t>,</w:t>
      </w:r>
      <w:r w:rsidR="004C2865" w:rsidRPr="00A46161">
        <w:rPr>
          <w:rFonts w:ascii="Times New Roman" w:hAnsi="Times New Roman" w:cs="Times New Roman"/>
          <w:color w:val="000000"/>
          <w:sz w:val="20"/>
          <w:szCs w:val="20"/>
          <w:lang w:val="fr-FR"/>
        </w:rPr>
        <w:t xml:space="preserve"> D. </w:t>
      </w:r>
      <w:r w:rsidR="004C2865" w:rsidRPr="00A46161">
        <w:rPr>
          <w:rFonts w:ascii="Times New Roman" w:hAnsi="Times New Roman" w:cs="Times New Roman"/>
          <w:smallCaps/>
          <w:color w:val="000000"/>
          <w:sz w:val="20"/>
          <w:szCs w:val="20"/>
          <w:lang w:val="fr-FR"/>
        </w:rPr>
        <w:t>Bernard</w:t>
      </w:r>
      <w:r w:rsidR="004C2865" w:rsidRPr="00A46161">
        <w:rPr>
          <w:rFonts w:ascii="Times New Roman" w:hAnsi="Times New Roman" w:cs="Times New Roman"/>
          <w:color w:val="000000"/>
          <w:sz w:val="20"/>
          <w:szCs w:val="20"/>
          <w:lang w:val="fr-FR"/>
        </w:rPr>
        <w:t xml:space="preserve"> et J. </w:t>
      </w:r>
      <w:r w:rsidR="004C2865" w:rsidRPr="00A46161">
        <w:rPr>
          <w:rFonts w:ascii="Times New Roman" w:hAnsi="Times New Roman" w:cs="Times New Roman"/>
          <w:smallCaps/>
          <w:color w:val="000000"/>
          <w:sz w:val="20"/>
          <w:szCs w:val="20"/>
          <w:lang w:val="fr-FR"/>
        </w:rPr>
        <w:t xml:space="preserve">Van </w:t>
      </w:r>
      <w:proofErr w:type="spellStart"/>
      <w:r w:rsidR="004C2865" w:rsidRPr="00A46161">
        <w:rPr>
          <w:rFonts w:ascii="Times New Roman" w:hAnsi="Times New Roman" w:cs="Times New Roman"/>
          <w:smallCaps/>
          <w:color w:val="000000"/>
          <w:sz w:val="20"/>
          <w:szCs w:val="20"/>
          <w:lang w:val="fr-FR"/>
        </w:rPr>
        <w:t>Meerbeeck</w:t>
      </w:r>
      <w:proofErr w:type="spellEnd"/>
      <w:r w:rsidR="004C2865" w:rsidRPr="00A46161">
        <w:rPr>
          <w:rFonts w:ascii="Times New Roman" w:hAnsi="Times New Roman" w:cs="Times New Roman"/>
          <w:color w:val="000000"/>
          <w:sz w:val="20"/>
          <w:szCs w:val="20"/>
          <w:lang w:val="fr-FR"/>
        </w:rPr>
        <w:t xml:space="preserve"> (</w:t>
      </w:r>
      <w:proofErr w:type="spellStart"/>
      <w:r w:rsidR="004C2865" w:rsidRPr="00A46161">
        <w:rPr>
          <w:rFonts w:ascii="Times New Roman" w:hAnsi="Times New Roman" w:cs="Times New Roman"/>
          <w:color w:val="000000"/>
          <w:sz w:val="20"/>
          <w:szCs w:val="20"/>
          <w:lang w:val="fr-FR"/>
        </w:rPr>
        <w:t>dir</w:t>
      </w:r>
      <w:proofErr w:type="spellEnd"/>
      <w:r w:rsidR="004C2865" w:rsidRPr="00A46161">
        <w:rPr>
          <w:rFonts w:ascii="Times New Roman" w:hAnsi="Times New Roman" w:cs="Times New Roman"/>
          <w:color w:val="000000"/>
          <w:sz w:val="20"/>
          <w:szCs w:val="20"/>
          <w:lang w:val="fr-FR"/>
        </w:rPr>
        <w:t xml:space="preserve">.), </w:t>
      </w:r>
      <w:r w:rsidR="004C2865" w:rsidRPr="00A46161">
        <w:rPr>
          <w:rFonts w:ascii="Times New Roman" w:hAnsi="Times New Roman" w:cs="Times New Roman"/>
          <w:i/>
          <w:iCs/>
          <w:color w:val="000000"/>
          <w:sz w:val="20"/>
          <w:szCs w:val="20"/>
          <w:lang w:val="fr-FR"/>
        </w:rPr>
        <w:t>La distinction (droit) public/(droit) privé : brouillages, innovations et influences croisées</w:t>
      </w:r>
      <w:r w:rsidR="004C2865" w:rsidRPr="00A46161">
        <w:rPr>
          <w:rFonts w:ascii="Times New Roman" w:hAnsi="Times New Roman" w:cs="Times New Roman"/>
          <w:color w:val="000000"/>
          <w:sz w:val="20"/>
          <w:szCs w:val="20"/>
          <w:lang w:val="fr-FR"/>
        </w:rPr>
        <w:t xml:space="preserve">, PUSL, Bruxelles, 2022, p. </w:t>
      </w:r>
      <w:r w:rsidR="00033950">
        <w:rPr>
          <w:rFonts w:ascii="Times New Roman" w:hAnsi="Times New Roman" w:cs="Times New Roman"/>
          <w:color w:val="000000"/>
          <w:sz w:val="20"/>
          <w:szCs w:val="20"/>
          <w:lang w:val="fr-FR"/>
        </w:rPr>
        <w:t>310.</w:t>
      </w:r>
    </w:p>
  </w:footnote>
  <w:footnote w:id="55">
    <w:p w14:paraId="145D0FD8" w14:textId="266018FE" w:rsidR="0086739C" w:rsidRPr="009C698B" w:rsidRDefault="0086739C" w:rsidP="00492B3A">
      <w:pPr>
        <w:pStyle w:val="Notedebasdepage"/>
        <w:jc w:val="both"/>
      </w:pPr>
      <w:r w:rsidRPr="009C698B">
        <w:rPr>
          <w:rStyle w:val="Appelnotedebasdep"/>
        </w:rPr>
        <w:footnoteRef/>
      </w:r>
      <w:r w:rsidRPr="009C698B">
        <w:t xml:space="preserve"> Voir note de bas de page n° 51. Dans les deux procédures contradictoires, l’irrecevabilité des poursuites tient dans un cas à l’application du principe </w:t>
      </w:r>
      <w:r w:rsidRPr="009C698B">
        <w:rPr>
          <w:i/>
          <w:iCs/>
        </w:rPr>
        <w:t>non bis in idem</w:t>
      </w:r>
      <w:r w:rsidRPr="009C698B">
        <w:t>, et dans le second cas à l’extinction de l’action publique suite au paiement de la transaction pénale</w:t>
      </w:r>
      <w:r w:rsidR="00C371F2" w:rsidRPr="009C698B">
        <w:t xml:space="preserve"> avant la citation à comparaître.</w:t>
      </w:r>
    </w:p>
  </w:footnote>
  <w:footnote w:id="56">
    <w:p w14:paraId="2E9327D5" w14:textId="48091478" w:rsidR="002C01EB" w:rsidRPr="002C01EB" w:rsidRDefault="002C01EB" w:rsidP="00492B3A">
      <w:pPr>
        <w:pStyle w:val="Notedebasdepage"/>
        <w:jc w:val="both"/>
      </w:pPr>
      <w:r>
        <w:rPr>
          <w:rStyle w:val="Appelnotedebasdep"/>
        </w:rPr>
        <w:footnoteRef/>
      </w:r>
      <w:r>
        <w:t xml:space="preserve"> À cet égard on soulignera qu’à l’échelle nationale</w:t>
      </w:r>
      <w:r w:rsidR="003E0F99">
        <w:t xml:space="preserve"> cependant,</w:t>
      </w:r>
      <w:r>
        <w:t xml:space="preserve"> la jurisprudence est divisée</w:t>
      </w:r>
      <w:r w:rsidR="003E0F99">
        <w:t>. Voir, D.</w:t>
      </w:r>
      <w:r w:rsidR="00D6378E">
        <w:t xml:space="preserve"> </w:t>
      </w:r>
      <w:r w:rsidR="003E0F99" w:rsidRPr="003E0F99">
        <w:rPr>
          <w:smallCaps/>
        </w:rPr>
        <w:t>Tatti</w:t>
      </w:r>
      <w:r w:rsidR="00492B3A">
        <w:t xml:space="preserve"> et Ch. </w:t>
      </w:r>
      <w:r w:rsidR="00492B3A" w:rsidRPr="00492B3A">
        <w:rPr>
          <w:smallCaps/>
        </w:rPr>
        <w:t>Guillain</w:t>
      </w:r>
      <w:r w:rsidR="003E0F99">
        <w:t xml:space="preserve">, </w:t>
      </w:r>
      <w:r w:rsidR="00492B3A" w:rsidRPr="009C698B">
        <w:rPr>
          <w:color w:val="000000"/>
          <w:lang w:val="fr-FR"/>
        </w:rPr>
        <w:t>« Les infractions « Covid » : des voies normatives et répressives inédites »</w:t>
      </w:r>
      <w:r w:rsidR="00492B3A">
        <w:rPr>
          <w:color w:val="000000"/>
          <w:lang w:val="fr-FR"/>
        </w:rPr>
        <w:t xml:space="preserve">, </w:t>
      </w:r>
      <w:r w:rsidR="003E0F99" w:rsidRPr="003E0F99">
        <w:rPr>
          <w:i/>
          <w:iCs/>
        </w:rPr>
        <w:t xml:space="preserve">op. </w:t>
      </w:r>
      <w:proofErr w:type="spellStart"/>
      <w:r w:rsidR="003E0F99" w:rsidRPr="003E0F99">
        <w:rPr>
          <w:i/>
          <w:iCs/>
        </w:rPr>
        <w:t>cit</w:t>
      </w:r>
      <w:proofErr w:type="spellEnd"/>
      <w:r w:rsidR="003E0F99" w:rsidRPr="003E0F99">
        <w:rPr>
          <w:i/>
          <w:iCs/>
        </w:rPr>
        <w:t>.</w:t>
      </w:r>
      <w:r w:rsidR="003E0F99">
        <w:t xml:space="preserve">, et la contribution </w:t>
      </w:r>
      <w:r w:rsidR="00D6378E">
        <w:t xml:space="preserve">conclusive </w:t>
      </w:r>
      <w:r w:rsidR="003E0F99">
        <w:t xml:space="preserve">de </w:t>
      </w:r>
      <w:r w:rsidR="00D6378E">
        <w:t>cette ouvrage </w:t>
      </w:r>
      <w:r w:rsidR="00331D92">
        <w:t>de</w:t>
      </w:r>
      <w:r w:rsidR="00D6378E">
        <w:t xml:space="preserve"> N. </w:t>
      </w:r>
      <w:r w:rsidR="003E0F99">
        <w:t>T</w:t>
      </w:r>
      <w:r w:rsidR="003E0F99" w:rsidRPr="00D6378E">
        <w:rPr>
          <w:smallCaps/>
        </w:rPr>
        <w:t>hirion</w:t>
      </w:r>
      <w:r w:rsidR="00331D92">
        <w:t xml:space="preserve">. </w:t>
      </w:r>
    </w:p>
  </w:footnote>
  <w:footnote w:id="57">
    <w:p w14:paraId="0EAA6963" w14:textId="3541EFD0" w:rsidR="0093720E" w:rsidRPr="0093720E" w:rsidRDefault="0093720E" w:rsidP="00CF417D">
      <w:pPr>
        <w:autoSpaceDE w:val="0"/>
        <w:autoSpaceDN w:val="0"/>
        <w:adjustRightInd w:val="0"/>
        <w:jc w:val="both"/>
        <w:rPr>
          <w:rFonts w:ascii="Times New Roman" w:hAnsi="Times New Roman" w:cs="Times New Roman"/>
          <w:sz w:val="20"/>
          <w:szCs w:val="20"/>
        </w:rPr>
      </w:pPr>
      <w:r w:rsidRPr="0093720E">
        <w:rPr>
          <w:rStyle w:val="Appelnotedebasdep"/>
          <w:rFonts w:ascii="Times New Roman" w:hAnsi="Times New Roman" w:cs="Times New Roman"/>
          <w:sz w:val="20"/>
          <w:szCs w:val="20"/>
        </w:rPr>
        <w:footnoteRef/>
      </w:r>
      <w:r w:rsidRPr="0093720E">
        <w:rPr>
          <w:rFonts w:ascii="Times New Roman" w:hAnsi="Times New Roman" w:cs="Times New Roman"/>
          <w:sz w:val="20"/>
          <w:szCs w:val="20"/>
        </w:rPr>
        <w:t xml:space="preserve"> Voir dans ce sens, les résultats d’une recherche menée en Ecosse sur la répression des infractions « Covid » entre mars 2020 et mai 2021. </w:t>
      </w:r>
      <w:r w:rsidRPr="00CC6BBF">
        <w:rPr>
          <w:rFonts w:ascii="Times New Roman" w:hAnsi="Times New Roman" w:cs="Times New Roman"/>
          <w:sz w:val="20"/>
          <w:szCs w:val="20"/>
        </w:rPr>
        <w:t xml:space="preserve">Dans leurs conclusions, les auteurs indiquent: </w:t>
      </w:r>
      <w:r w:rsidRPr="00CC6BBF">
        <w:rPr>
          <w:rStyle w:val="markedcontent"/>
          <w:rFonts w:ascii="Times New Roman" w:hAnsi="Times New Roman" w:cs="Times New Roman"/>
          <w:sz w:val="20"/>
          <w:szCs w:val="20"/>
        </w:rPr>
        <w:t>« </w:t>
      </w:r>
      <w:r w:rsidR="00901D07">
        <w:rPr>
          <w:rFonts w:ascii="Times" w:hAnsi="Times" w:cs="Times"/>
          <w:sz w:val="20"/>
          <w:szCs w:val="20"/>
          <w:lang w:val="fr-FR"/>
        </w:rPr>
        <w:t>Néanmoins, il serait très difficile de déterminer l</w:t>
      </w:r>
      <w:r w:rsidR="00DC6E08">
        <w:rPr>
          <w:rFonts w:ascii="Times" w:hAnsi="Times" w:cs="Times"/>
          <w:sz w:val="20"/>
          <w:szCs w:val="20"/>
          <w:lang w:val="fr-FR"/>
        </w:rPr>
        <w:t>’</w:t>
      </w:r>
      <w:r w:rsidR="00901D07">
        <w:rPr>
          <w:rFonts w:ascii="Times" w:hAnsi="Times" w:cs="Times"/>
          <w:sz w:val="20"/>
          <w:szCs w:val="20"/>
          <w:lang w:val="fr-FR"/>
        </w:rPr>
        <w:t>effet (pour autant qu</w:t>
      </w:r>
      <w:r w:rsidR="00DC6E08">
        <w:rPr>
          <w:rFonts w:ascii="Times" w:hAnsi="Times" w:cs="Times"/>
          <w:sz w:val="20"/>
          <w:szCs w:val="20"/>
          <w:lang w:val="fr-FR"/>
        </w:rPr>
        <w:t>’</w:t>
      </w:r>
      <w:r w:rsidR="00901D07">
        <w:rPr>
          <w:rFonts w:ascii="Times" w:hAnsi="Times" w:cs="Times"/>
          <w:sz w:val="20"/>
          <w:szCs w:val="20"/>
          <w:lang w:val="fr-FR"/>
        </w:rPr>
        <w:t>il y en ait un) que l</w:t>
      </w:r>
      <w:r w:rsidR="00DC6E08">
        <w:rPr>
          <w:rFonts w:ascii="Times" w:hAnsi="Times" w:cs="Times"/>
          <w:sz w:val="20"/>
          <w:szCs w:val="20"/>
          <w:lang w:val="fr-FR"/>
        </w:rPr>
        <w:t>’</w:t>
      </w:r>
      <w:r w:rsidR="00901D07">
        <w:rPr>
          <w:rFonts w:ascii="Times" w:hAnsi="Times" w:cs="Times"/>
          <w:sz w:val="20"/>
          <w:szCs w:val="20"/>
          <w:lang w:val="fr-FR"/>
        </w:rPr>
        <w:t>application de la loi a eu sur la prévention de la propagation de la maladie ou sur les vies sauvées. C</w:t>
      </w:r>
      <w:r w:rsidR="00DC6E08">
        <w:rPr>
          <w:rFonts w:ascii="Times" w:hAnsi="Times" w:cs="Times"/>
          <w:sz w:val="20"/>
          <w:szCs w:val="20"/>
          <w:lang w:val="fr-FR"/>
        </w:rPr>
        <w:t>’</w:t>
      </w:r>
      <w:r w:rsidR="00901D07">
        <w:rPr>
          <w:rFonts w:ascii="Times" w:hAnsi="Times" w:cs="Times"/>
          <w:sz w:val="20"/>
          <w:szCs w:val="20"/>
          <w:lang w:val="fr-FR"/>
        </w:rPr>
        <w:t xml:space="preserve">est pourtant la raison principale </w:t>
      </w:r>
      <w:r w:rsidR="00DC6E08">
        <w:rPr>
          <w:rFonts w:ascii="Times" w:hAnsi="Times" w:cs="Times"/>
          <w:sz w:val="20"/>
          <w:szCs w:val="20"/>
          <w:lang w:val="fr-FR"/>
        </w:rPr>
        <w:t xml:space="preserve">de </w:t>
      </w:r>
      <w:r w:rsidR="00901D07">
        <w:rPr>
          <w:rFonts w:ascii="Times" w:hAnsi="Times" w:cs="Times"/>
          <w:sz w:val="20"/>
          <w:szCs w:val="20"/>
          <w:lang w:val="fr-FR"/>
        </w:rPr>
        <w:t>l</w:t>
      </w:r>
      <w:r w:rsidR="00DC6E08">
        <w:rPr>
          <w:rFonts w:ascii="Times" w:hAnsi="Times" w:cs="Times"/>
          <w:sz w:val="20"/>
          <w:szCs w:val="20"/>
          <w:lang w:val="fr-FR"/>
        </w:rPr>
        <w:t>’</w:t>
      </w:r>
      <w:r w:rsidR="00901D07">
        <w:rPr>
          <w:rFonts w:ascii="Times" w:hAnsi="Times" w:cs="Times"/>
          <w:sz w:val="20"/>
          <w:szCs w:val="20"/>
          <w:lang w:val="fr-FR"/>
        </w:rPr>
        <w:t>introduction de nouveaux pouvoirs de police pendant la pandémie, ce qui soulève des questions quant à l</w:t>
      </w:r>
      <w:r w:rsidR="00DC6E08">
        <w:rPr>
          <w:rFonts w:ascii="Times" w:hAnsi="Times" w:cs="Times"/>
          <w:sz w:val="20"/>
          <w:szCs w:val="20"/>
          <w:lang w:val="fr-FR"/>
        </w:rPr>
        <w:t>’</w:t>
      </w:r>
      <w:r w:rsidR="00901D07">
        <w:rPr>
          <w:rFonts w:ascii="Times" w:hAnsi="Times" w:cs="Times"/>
          <w:sz w:val="20"/>
          <w:szCs w:val="20"/>
          <w:lang w:val="fr-FR"/>
        </w:rPr>
        <w:t>efficacité d</w:t>
      </w:r>
      <w:r w:rsidR="00DC6E08">
        <w:rPr>
          <w:rFonts w:ascii="Times" w:hAnsi="Times" w:cs="Times"/>
          <w:sz w:val="20"/>
          <w:szCs w:val="20"/>
          <w:lang w:val="fr-FR"/>
        </w:rPr>
        <w:t>’</w:t>
      </w:r>
      <w:r w:rsidR="00901D07">
        <w:rPr>
          <w:rFonts w:ascii="Times" w:hAnsi="Times" w:cs="Times"/>
          <w:sz w:val="20"/>
          <w:szCs w:val="20"/>
          <w:lang w:val="fr-FR"/>
        </w:rPr>
        <w:t>un modèle fondé sur la répression pour réduire la propagation et l</w:t>
      </w:r>
      <w:r w:rsidR="00DC6E08">
        <w:rPr>
          <w:rFonts w:ascii="Times" w:hAnsi="Times" w:cs="Times"/>
          <w:sz w:val="20"/>
          <w:szCs w:val="20"/>
          <w:lang w:val="fr-FR"/>
        </w:rPr>
        <w:t>’</w:t>
      </w:r>
      <w:r w:rsidR="00901D07">
        <w:rPr>
          <w:rFonts w:ascii="Times" w:hAnsi="Times" w:cs="Times"/>
          <w:sz w:val="20"/>
          <w:szCs w:val="20"/>
          <w:lang w:val="fr-FR"/>
        </w:rPr>
        <w:t>impact de la contagion </w:t>
      </w:r>
      <w:r w:rsidRPr="00CC6BBF">
        <w:rPr>
          <w:rFonts w:ascii="Times New Roman" w:hAnsi="Times New Roman" w:cs="Times New Roman"/>
          <w:sz w:val="20"/>
          <w:szCs w:val="20"/>
        </w:rPr>
        <w:t>»</w:t>
      </w:r>
      <w:r w:rsidR="00901D07">
        <w:rPr>
          <w:rFonts w:ascii="Times New Roman" w:hAnsi="Times New Roman" w:cs="Times New Roman"/>
          <w:sz w:val="20"/>
          <w:szCs w:val="20"/>
        </w:rPr>
        <w:t xml:space="preserve"> (traduction libre)</w:t>
      </w:r>
      <w:r w:rsidRPr="00CC6BBF">
        <w:rPr>
          <w:rFonts w:ascii="Times New Roman" w:hAnsi="Times New Roman" w:cs="Times New Roman"/>
          <w:sz w:val="20"/>
          <w:szCs w:val="20"/>
        </w:rPr>
        <w:t xml:space="preserve">. </w:t>
      </w:r>
      <w:r w:rsidRPr="0093720E">
        <w:rPr>
          <w:rFonts w:ascii="Times New Roman" w:hAnsi="Times New Roman" w:cs="Times New Roman"/>
          <w:sz w:val="20"/>
          <w:szCs w:val="20"/>
          <w:lang w:val="en-US"/>
        </w:rPr>
        <w:t xml:space="preserve">V. </w:t>
      </w:r>
      <w:r w:rsidRPr="00CF417D">
        <w:rPr>
          <w:rFonts w:ascii="Times New Roman" w:hAnsi="Times New Roman" w:cs="Times New Roman"/>
          <w:smallCaps/>
          <w:color w:val="000000"/>
          <w:sz w:val="20"/>
          <w:szCs w:val="20"/>
          <w:lang w:val="en-US"/>
        </w:rPr>
        <w:t>G</w:t>
      </w:r>
      <w:r w:rsidR="00CF417D" w:rsidRPr="00CF417D">
        <w:rPr>
          <w:rFonts w:ascii="Times New Roman" w:hAnsi="Times New Roman" w:cs="Times New Roman"/>
          <w:smallCaps/>
          <w:color w:val="000000"/>
          <w:sz w:val="20"/>
          <w:szCs w:val="20"/>
          <w:lang w:val="en-US"/>
        </w:rPr>
        <w:t>orton</w:t>
      </w:r>
      <w:r w:rsidRPr="0093720E">
        <w:rPr>
          <w:rFonts w:ascii="Times New Roman" w:hAnsi="Times New Roman" w:cs="Times New Roman"/>
          <w:color w:val="000000"/>
          <w:sz w:val="20"/>
          <w:szCs w:val="20"/>
          <w:lang w:val="en-US"/>
        </w:rPr>
        <w:t xml:space="preserve">, B. </w:t>
      </w:r>
      <w:r w:rsidRPr="00CF417D">
        <w:rPr>
          <w:rFonts w:ascii="Times New Roman" w:hAnsi="Times New Roman" w:cs="Times New Roman"/>
          <w:smallCaps/>
          <w:color w:val="000000"/>
          <w:sz w:val="20"/>
          <w:szCs w:val="20"/>
          <w:lang w:val="en-US"/>
        </w:rPr>
        <w:t>M</w:t>
      </w:r>
      <w:r w:rsidR="00CF417D" w:rsidRPr="00CF417D">
        <w:rPr>
          <w:rFonts w:ascii="Times New Roman" w:hAnsi="Times New Roman" w:cs="Times New Roman"/>
          <w:smallCaps/>
          <w:color w:val="000000"/>
          <w:sz w:val="20"/>
          <w:szCs w:val="20"/>
          <w:lang w:val="en-US"/>
        </w:rPr>
        <w:t>atthews</w:t>
      </w:r>
      <w:r w:rsidRPr="0093720E">
        <w:rPr>
          <w:rFonts w:ascii="Times New Roman" w:hAnsi="Times New Roman" w:cs="Times New Roman"/>
          <w:color w:val="000000"/>
          <w:sz w:val="20"/>
          <w:szCs w:val="20"/>
          <w:lang w:val="en-US"/>
        </w:rPr>
        <w:t xml:space="preserve">, S. </w:t>
      </w:r>
      <w:r w:rsidRPr="00CF417D">
        <w:rPr>
          <w:rFonts w:ascii="Times New Roman" w:hAnsi="Times New Roman" w:cs="Times New Roman"/>
          <w:smallCaps/>
          <w:color w:val="000000"/>
          <w:sz w:val="20"/>
          <w:szCs w:val="20"/>
          <w:lang w:val="en-US"/>
        </w:rPr>
        <w:t>Mc</w:t>
      </w:r>
      <w:r w:rsidR="00CF417D" w:rsidRPr="00CF417D">
        <w:rPr>
          <w:rFonts w:ascii="Times New Roman" w:hAnsi="Times New Roman" w:cs="Times New Roman"/>
          <w:smallCaps/>
          <w:color w:val="000000"/>
          <w:sz w:val="20"/>
          <w:szCs w:val="20"/>
          <w:lang w:val="en-US"/>
        </w:rPr>
        <w:t>Vie</w:t>
      </w:r>
      <w:r w:rsidR="00AC478B">
        <w:rPr>
          <w:rFonts w:ascii="Times New Roman" w:hAnsi="Times New Roman" w:cs="Times New Roman"/>
          <w:color w:val="000000"/>
          <w:sz w:val="20"/>
          <w:szCs w:val="20"/>
          <w:lang w:val="en-US"/>
        </w:rPr>
        <w:t xml:space="preserve"> et</w:t>
      </w:r>
      <w:r w:rsidR="00331D92">
        <w:rPr>
          <w:rFonts w:ascii="Times New Roman" w:hAnsi="Times New Roman" w:cs="Times New Roman"/>
          <w:color w:val="000000"/>
          <w:sz w:val="20"/>
          <w:szCs w:val="20"/>
          <w:lang w:val="en-US"/>
        </w:rPr>
        <w:t xml:space="preserve"> </w:t>
      </w:r>
      <w:r w:rsidR="00CF417D">
        <w:rPr>
          <w:rFonts w:ascii="Times New Roman" w:hAnsi="Times New Roman" w:cs="Times New Roman"/>
          <w:color w:val="000000"/>
          <w:sz w:val="20"/>
          <w:szCs w:val="20"/>
          <w:lang w:val="en-US"/>
        </w:rPr>
        <w:t xml:space="preserve">K. </w:t>
      </w:r>
      <w:r w:rsidRPr="00CF417D">
        <w:rPr>
          <w:rFonts w:ascii="Times New Roman" w:hAnsi="Times New Roman" w:cs="Times New Roman"/>
          <w:smallCaps/>
          <w:color w:val="000000"/>
          <w:sz w:val="20"/>
          <w:szCs w:val="20"/>
          <w:lang w:val="en-US"/>
        </w:rPr>
        <w:t>M</w:t>
      </w:r>
      <w:r w:rsidR="00CF417D" w:rsidRPr="00CF417D">
        <w:rPr>
          <w:rFonts w:ascii="Times New Roman" w:hAnsi="Times New Roman" w:cs="Times New Roman"/>
          <w:smallCaps/>
          <w:color w:val="000000"/>
          <w:sz w:val="20"/>
          <w:szCs w:val="20"/>
          <w:lang w:val="en-US"/>
        </w:rPr>
        <w:t>urray</w:t>
      </w:r>
      <w:r w:rsidRPr="0093720E">
        <w:rPr>
          <w:rFonts w:ascii="Times New Roman" w:hAnsi="Times New Roman" w:cs="Times New Roman"/>
          <w:color w:val="000000"/>
          <w:sz w:val="20"/>
          <w:szCs w:val="20"/>
          <w:lang w:val="en-US"/>
        </w:rPr>
        <w:t xml:space="preserve">, </w:t>
      </w:r>
      <w:r w:rsidRPr="0093720E">
        <w:rPr>
          <w:rStyle w:val="markedcontent"/>
          <w:rFonts w:ascii="Times New Roman" w:hAnsi="Times New Roman" w:cs="Times New Roman"/>
          <w:sz w:val="20"/>
          <w:szCs w:val="20"/>
          <w:lang w:val="en-US"/>
        </w:rPr>
        <w:t xml:space="preserve">« </w:t>
      </w:r>
      <w:r w:rsidRPr="0093720E">
        <w:rPr>
          <w:rFonts w:ascii="Times New Roman" w:hAnsi="Times New Roman" w:cs="Times New Roman"/>
          <w:color w:val="000000"/>
          <w:sz w:val="20"/>
          <w:szCs w:val="20"/>
          <w:lang w:val="en-US"/>
        </w:rPr>
        <w:t>Police Use of Covid-19 Fixed Penalty Notices in Scotland. Trends in enforcement from March 2020 to May 2021</w:t>
      </w:r>
      <w:r w:rsidRPr="0093720E">
        <w:rPr>
          <w:rFonts w:ascii="Times New Roman" w:hAnsi="Times New Roman" w:cs="Times New Roman"/>
          <w:sz w:val="20"/>
          <w:szCs w:val="20"/>
          <w:lang w:val="en-US"/>
        </w:rPr>
        <w:t xml:space="preserve"> »</w:t>
      </w:r>
      <w:r w:rsidRPr="0093720E">
        <w:rPr>
          <w:rFonts w:ascii="Times New Roman" w:hAnsi="Times New Roman" w:cs="Times New Roman"/>
          <w:color w:val="000000"/>
          <w:sz w:val="20"/>
          <w:szCs w:val="20"/>
          <w:lang w:val="en-US"/>
        </w:rPr>
        <w:t xml:space="preserve">, The University of Edinburgh, Edinburgh, 2022, p. 41. </w:t>
      </w:r>
      <w:r w:rsidRPr="0093720E">
        <w:rPr>
          <w:rFonts w:ascii="Times New Roman" w:hAnsi="Times New Roman" w:cs="Times New Roman"/>
          <w:color w:val="000000"/>
          <w:sz w:val="20"/>
          <w:szCs w:val="20"/>
        </w:rPr>
        <w:t xml:space="preserve">En ligne, disponible à l’adresse : </w:t>
      </w:r>
    </w:p>
    <w:p w14:paraId="38D83668" w14:textId="437F2F78" w:rsidR="0093720E" w:rsidRPr="0093720E" w:rsidRDefault="00000000" w:rsidP="00CF417D">
      <w:pPr>
        <w:pStyle w:val="Notedebasdepage"/>
        <w:jc w:val="both"/>
      </w:pPr>
      <w:hyperlink r:id="rId3" w:history="1">
        <w:r w:rsidR="0093720E" w:rsidRPr="00C345E0">
          <w:rPr>
            <w:rStyle w:val="Lienhypertexte"/>
          </w:rPr>
          <w:t>https://www.law.ed.ac.uk/sites/default/files/2022-08/FPN%204th%20report%20-%20FINAL.pdf</w:t>
        </w:r>
      </w:hyperlink>
      <w:r w:rsidR="0093720E">
        <w:t>.</w:t>
      </w:r>
      <w:r w:rsidR="00331D92">
        <w:t xml:space="preserve"> Consulté le 31 mars 2023.</w:t>
      </w:r>
    </w:p>
  </w:footnote>
  <w:footnote w:id="58">
    <w:p w14:paraId="58D5BC36" w14:textId="0E6C4058" w:rsidR="00CF417D" w:rsidRPr="00CF417D" w:rsidRDefault="00CF417D" w:rsidP="00CF417D">
      <w:pPr>
        <w:pStyle w:val="Notedebasdepage"/>
        <w:jc w:val="both"/>
      </w:pPr>
      <w:r>
        <w:rPr>
          <w:rStyle w:val="Appelnotedebasdep"/>
        </w:rPr>
        <w:footnoteRef/>
      </w:r>
      <w:r>
        <w:t xml:space="preserve"> Montant majoré des centimes additionnels.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6089"/>
    <w:multiLevelType w:val="hybridMultilevel"/>
    <w:tmpl w:val="FFCE0822"/>
    <w:lvl w:ilvl="0" w:tplc="A7084E16">
      <w:start w:val="7"/>
      <w:numFmt w:val="bullet"/>
      <w:lvlText w:val="-"/>
      <w:lvlJc w:val="left"/>
      <w:pPr>
        <w:ind w:left="720" w:hanging="360"/>
      </w:pPr>
      <w:rPr>
        <w:rFonts w:ascii="Helvetica" w:eastAsia="Times New Roman"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1D4B3D"/>
    <w:multiLevelType w:val="hybridMultilevel"/>
    <w:tmpl w:val="422C07D8"/>
    <w:lvl w:ilvl="0" w:tplc="7616A278">
      <w:numFmt w:val="bullet"/>
      <w:lvlText w:val="-"/>
      <w:lvlJc w:val="left"/>
      <w:pPr>
        <w:ind w:left="720" w:hanging="360"/>
      </w:pPr>
      <w:rPr>
        <w:rFonts w:ascii="Helvetica" w:eastAsia="Times New Roman"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B23679"/>
    <w:multiLevelType w:val="hybridMultilevel"/>
    <w:tmpl w:val="FA12244E"/>
    <w:lvl w:ilvl="0" w:tplc="0D0495EC">
      <w:start w:val="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374572"/>
    <w:multiLevelType w:val="hybridMultilevel"/>
    <w:tmpl w:val="1EAAB7E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6C6F91"/>
    <w:multiLevelType w:val="hybridMultilevel"/>
    <w:tmpl w:val="FC0AA97C"/>
    <w:lvl w:ilvl="0" w:tplc="DED414FA">
      <w:start w:val="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0A674CD"/>
    <w:multiLevelType w:val="hybridMultilevel"/>
    <w:tmpl w:val="3BFA36F4"/>
    <w:lvl w:ilvl="0" w:tplc="BAD06E7E">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1E23D9"/>
    <w:multiLevelType w:val="hybridMultilevel"/>
    <w:tmpl w:val="1EAAB7EE"/>
    <w:lvl w:ilvl="0" w:tplc="BDA4B4C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48611DF"/>
    <w:multiLevelType w:val="hybridMultilevel"/>
    <w:tmpl w:val="62FA9B5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586662A"/>
    <w:multiLevelType w:val="hybridMultilevel"/>
    <w:tmpl w:val="1EAAB7E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69963A2"/>
    <w:multiLevelType w:val="hybridMultilevel"/>
    <w:tmpl w:val="0F78C2BA"/>
    <w:lvl w:ilvl="0" w:tplc="8E3E6D2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78F42DC"/>
    <w:multiLevelType w:val="hybridMultilevel"/>
    <w:tmpl w:val="44F618C2"/>
    <w:lvl w:ilvl="0" w:tplc="D060A4D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0600D8"/>
    <w:multiLevelType w:val="hybridMultilevel"/>
    <w:tmpl w:val="21FE801C"/>
    <w:lvl w:ilvl="0" w:tplc="EE724D34">
      <w:start w:val="1"/>
      <w:numFmt w:val="upp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15:restartNumberingAfterBreak="0">
    <w:nsid w:val="6935513A"/>
    <w:multiLevelType w:val="hybridMultilevel"/>
    <w:tmpl w:val="59FC845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3D46BF7"/>
    <w:multiLevelType w:val="hybridMultilevel"/>
    <w:tmpl w:val="638A3842"/>
    <w:lvl w:ilvl="0" w:tplc="BB52D114">
      <w:start w:val="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C14626D"/>
    <w:multiLevelType w:val="hybridMultilevel"/>
    <w:tmpl w:val="6DC6C0EA"/>
    <w:lvl w:ilvl="0" w:tplc="9236A884">
      <w:start w:val="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D3248E9"/>
    <w:multiLevelType w:val="hybridMultilevel"/>
    <w:tmpl w:val="8B8AA730"/>
    <w:lvl w:ilvl="0" w:tplc="040C0015">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6" w15:restartNumberingAfterBreak="0">
    <w:nsid w:val="7DC13B23"/>
    <w:multiLevelType w:val="hybridMultilevel"/>
    <w:tmpl w:val="A118BB08"/>
    <w:lvl w:ilvl="0" w:tplc="95D486B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15:restartNumberingAfterBreak="0">
    <w:nsid w:val="7DDA6BCD"/>
    <w:multiLevelType w:val="hybridMultilevel"/>
    <w:tmpl w:val="BA3C3BAE"/>
    <w:lvl w:ilvl="0" w:tplc="F2D0DA0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72000755">
    <w:abstractNumId w:val="0"/>
  </w:num>
  <w:num w:numId="2" w16cid:durableId="145173869">
    <w:abstractNumId w:val="17"/>
  </w:num>
  <w:num w:numId="3" w16cid:durableId="310258745">
    <w:abstractNumId w:val="9"/>
  </w:num>
  <w:num w:numId="4" w16cid:durableId="1219634660">
    <w:abstractNumId w:val="6"/>
  </w:num>
  <w:num w:numId="5" w16cid:durableId="374544222">
    <w:abstractNumId w:val="8"/>
  </w:num>
  <w:num w:numId="6" w16cid:durableId="1267738465">
    <w:abstractNumId w:val="10"/>
  </w:num>
  <w:num w:numId="7" w16cid:durableId="192546963">
    <w:abstractNumId w:val="12"/>
  </w:num>
  <w:num w:numId="8" w16cid:durableId="154153755">
    <w:abstractNumId w:val="16"/>
  </w:num>
  <w:num w:numId="9" w16cid:durableId="1139955433">
    <w:abstractNumId w:val="1"/>
  </w:num>
  <w:num w:numId="10" w16cid:durableId="866406904">
    <w:abstractNumId w:val="4"/>
  </w:num>
  <w:num w:numId="11" w16cid:durableId="652367033">
    <w:abstractNumId w:val="2"/>
  </w:num>
  <w:num w:numId="12" w16cid:durableId="2109080054">
    <w:abstractNumId w:val="5"/>
  </w:num>
  <w:num w:numId="13" w16cid:durableId="2088767721">
    <w:abstractNumId w:val="13"/>
  </w:num>
  <w:num w:numId="14" w16cid:durableId="1328945031">
    <w:abstractNumId w:val="14"/>
  </w:num>
  <w:num w:numId="15" w16cid:durableId="708645659">
    <w:abstractNumId w:val="7"/>
  </w:num>
  <w:num w:numId="16" w16cid:durableId="611133547">
    <w:abstractNumId w:val="15"/>
  </w:num>
  <w:num w:numId="17" w16cid:durableId="1598631648">
    <w:abstractNumId w:val="11"/>
  </w:num>
  <w:num w:numId="18" w16cid:durableId="1913394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5EB"/>
    <w:rsid w:val="000009EF"/>
    <w:rsid w:val="00000F8D"/>
    <w:rsid w:val="00010E98"/>
    <w:rsid w:val="000152B3"/>
    <w:rsid w:val="00016E10"/>
    <w:rsid w:val="0001741C"/>
    <w:rsid w:val="00024692"/>
    <w:rsid w:val="00027E17"/>
    <w:rsid w:val="00030491"/>
    <w:rsid w:val="0003265A"/>
    <w:rsid w:val="00033950"/>
    <w:rsid w:val="0003585A"/>
    <w:rsid w:val="00043A1C"/>
    <w:rsid w:val="00047421"/>
    <w:rsid w:val="00047D34"/>
    <w:rsid w:val="00050A9D"/>
    <w:rsid w:val="0005189A"/>
    <w:rsid w:val="00056A45"/>
    <w:rsid w:val="000603B3"/>
    <w:rsid w:val="00062C70"/>
    <w:rsid w:val="000636E1"/>
    <w:rsid w:val="00064C5B"/>
    <w:rsid w:val="00064FCE"/>
    <w:rsid w:val="00066ACD"/>
    <w:rsid w:val="00066C7E"/>
    <w:rsid w:val="000743D2"/>
    <w:rsid w:val="00081BAE"/>
    <w:rsid w:val="000911CD"/>
    <w:rsid w:val="000946FB"/>
    <w:rsid w:val="000A073D"/>
    <w:rsid w:val="000A3B66"/>
    <w:rsid w:val="000A5FB6"/>
    <w:rsid w:val="000D40A9"/>
    <w:rsid w:val="000D5DA0"/>
    <w:rsid w:val="000D6F53"/>
    <w:rsid w:val="000E3827"/>
    <w:rsid w:val="000E3C9F"/>
    <w:rsid w:val="000E3F27"/>
    <w:rsid w:val="000E505F"/>
    <w:rsid w:val="000E6DF4"/>
    <w:rsid w:val="000F15E5"/>
    <w:rsid w:val="000F50D4"/>
    <w:rsid w:val="00101695"/>
    <w:rsid w:val="00105A8B"/>
    <w:rsid w:val="00110903"/>
    <w:rsid w:val="00115304"/>
    <w:rsid w:val="00123CBF"/>
    <w:rsid w:val="00126DED"/>
    <w:rsid w:val="00132CDA"/>
    <w:rsid w:val="00134345"/>
    <w:rsid w:val="00142A9B"/>
    <w:rsid w:val="00143D95"/>
    <w:rsid w:val="00153A40"/>
    <w:rsid w:val="00153CFA"/>
    <w:rsid w:val="00156D8E"/>
    <w:rsid w:val="00157A95"/>
    <w:rsid w:val="00160D76"/>
    <w:rsid w:val="001610C8"/>
    <w:rsid w:val="00163352"/>
    <w:rsid w:val="00171115"/>
    <w:rsid w:val="0017196D"/>
    <w:rsid w:val="00184B85"/>
    <w:rsid w:val="0018741D"/>
    <w:rsid w:val="001926F6"/>
    <w:rsid w:val="00194F56"/>
    <w:rsid w:val="00196637"/>
    <w:rsid w:val="001A10B3"/>
    <w:rsid w:val="001A1133"/>
    <w:rsid w:val="001A1800"/>
    <w:rsid w:val="001A561A"/>
    <w:rsid w:val="001B6A21"/>
    <w:rsid w:val="001C367E"/>
    <w:rsid w:val="001C41F0"/>
    <w:rsid w:val="001C4C2C"/>
    <w:rsid w:val="001D46CB"/>
    <w:rsid w:val="001D50B0"/>
    <w:rsid w:val="001D59C6"/>
    <w:rsid w:val="001F4935"/>
    <w:rsid w:val="001F4AB3"/>
    <w:rsid w:val="001F64B8"/>
    <w:rsid w:val="00201B07"/>
    <w:rsid w:val="00202242"/>
    <w:rsid w:val="00202F37"/>
    <w:rsid w:val="002143B7"/>
    <w:rsid w:val="0022251E"/>
    <w:rsid w:val="00230FA9"/>
    <w:rsid w:val="00235579"/>
    <w:rsid w:val="0024023B"/>
    <w:rsid w:val="00244100"/>
    <w:rsid w:val="00250167"/>
    <w:rsid w:val="00257E7C"/>
    <w:rsid w:val="00266412"/>
    <w:rsid w:val="002722CC"/>
    <w:rsid w:val="0027276B"/>
    <w:rsid w:val="00273777"/>
    <w:rsid w:val="002779B0"/>
    <w:rsid w:val="002805B9"/>
    <w:rsid w:val="00290265"/>
    <w:rsid w:val="002911AA"/>
    <w:rsid w:val="002932FB"/>
    <w:rsid w:val="002A6955"/>
    <w:rsid w:val="002B48CD"/>
    <w:rsid w:val="002B4980"/>
    <w:rsid w:val="002C01EB"/>
    <w:rsid w:val="002C126A"/>
    <w:rsid w:val="002C469F"/>
    <w:rsid w:val="002C55BE"/>
    <w:rsid w:val="002C5A03"/>
    <w:rsid w:val="002C7FFE"/>
    <w:rsid w:val="002D6757"/>
    <w:rsid w:val="002F0B30"/>
    <w:rsid w:val="002F1C66"/>
    <w:rsid w:val="002F4B1E"/>
    <w:rsid w:val="002F4CB8"/>
    <w:rsid w:val="002F5D15"/>
    <w:rsid w:val="002F5DFD"/>
    <w:rsid w:val="00301D6D"/>
    <w:rsid w:val="00303D84"/>
    <w:rsid w:val="00305CF0"/>
    <w:rsid w:val="00311A4C"/>
    <w:rsid w:val="003206AD"/>
    <w:rsid w:val="00331D92"/>
    <w:rsid w:val="003401DF"/>
    <w:rsid w:val="00346AAC"/>
    <w:rsid w:val="00347F58"/>
    <w:rsid w:val="00354821"/>
    <w:rsid w:val="003744D3"/>
    <w:rsid w:val="00382068"/>
    <w:rsid w:val="003906C9"/>
    <w:rsid w:val="00396C2E"/>
    <w:rsid w:val="003A37DA"/>
    <w:rsid w:val="003A52CF"/>
    <w:rsid w:val="003A75A2"/>
    <w:rsid w:val="003B0A77"/>
    <w:rsid w:val="003B203A"/>
    <w:rsid w:val="003B3739"/>
    <w:rsid w:val="003B7021"/>
    <w:rsid w:val="003B7054"/>
    <w:rsid w:val="003C11FB"/>
    <w:rsid w:val="003C3BFC"/>
    <w:rsid w:val="003C6AFF"/>
    <w:rsid w:val="003E0F99"/>
    <w:rsid w:val="003E3530"/>
    <w:rsid w:val="003E4C81"/>
    <w:rsid w:val="003E7946"/>
    <w:rsid w:val="003F0217"/>
    <w:rsid w:val="003F1D45"/>
    <w:rsid w:val="003F4CD2"/>
    <w:rsid w:val="003F5126"/>
    <w:rsid w:val="004020A5"/>
    <w:rsid w:val="00402AC6"/>
    <w:rsid w:val="00406454"/>
    <w:rsid w:val="00410593"/>
    <w:rsid w:val="004116FB"/>
    <w:rsid w:val="004129E1"/>
    <w:rsid w:val="00413443"/>
    <w:rsid w:val="00414AC0"/>
    <w:rsid w:val="00420EDE"/>
    <w:rsid w:val="00427B77"/>
    <w:rsid w:val="00433132"/>
    <w:rsid w:val="00440B9B"/>
    <w:rsid w:val="0045658A"/>
    <w:rsid w:val="004574BE"/>
    <w:rsid w:val="00462C31"/>
    <w:rsid w:val="00462E0C"/>
    <w:rsid w:val="00465985"/>
    <w:rsid w:val="0046598A"/>
    <w:rsid w:val="00465AB0"/>
    <w:rsid w:val="00467EB8"/>
    <w:rsid w:val="004776EC"/>
    <w:rsid w:val="00482906"/>
    <w:rsid w:val="00484E0B"/>
    <w:rsid w:val="00485B12"/>
    <w:rsid w:val="00492B3A"/>
    <w:rsid w:val="0049358F"/>
    <w:rsid w:val="0049572E"/>
    <w:rsid w:val="004961BF"/>
    <w:rsid w:val="004B7BE7"/>
    <w:rsid w:val="004C2865"/>
    <w:rsid w:val="004D690F"/>
    <w:rsid w:val="004D70AD"/>
    <w:rsid w:val="004E6D45"/>
    <w:rsid w:val="004F0CED"/>
    <w:rsid w:val="005028E5"/>
    <w:rsid w:val="00510BD2"/>
    <w:rsid w:val="0051101C"/>
    <w:rsid w:val="00524E1B"/>
    <w:rsid w:val="00525141"/>
    <w:rsid w:val="00534D70"/>
    <w:rsid w:val="00536374"/>
    <w:rsid w:val="0053795C"/>
    <w:rsid w:val="00541E51"/>
    <w:rsid w:val="00541E97"/>
    <w:rsid w:val="00541EA8"/>
    <w:rsid w:val="00542E55"/>
    <w:rsid w:val="00544011"/>
    <w:rsid w:val="0054698A"/>
    <w:rsid w:val="00546A39"/>
    <w:rsid w:val="005555EB"/>
    <w:rsid w:val="0056024D"/>
    <w:rsid w:val="0056418A"/>
    <w:rsid w:val="00565582"/>
    <w:rsid w:val="005701CA"/>
    <w:rsid w:val="00570B52"/>
    <w:rsid w:val="0058104E"/>
    <w:rsid w:val="00593F37"/>
    <w:rsid w:val="00597829"/>
    <w:rsid w:val="00597D9B"/>
    <w:rsid w:val="005A1047"/>
    <w:rsid w:val="005A1263"/>
    <w:rsid w:val="005B1615"/>
    <w:rsid w:val="005B6C7E"/>
    <w:rsid w:val="005C1243"/>
    <w:rsid w:val="005D1910"/>
    <w:rsid w:val="005D1F5A"/>
    <w:rsid w:val="005D463C"/>
    <w:rsid w:val="005E3CCA"/>
    <w:rsid w:val="005F1AA2"/>
    <w:rsid w:val="005F461A"/>
    <w:rsid w:val="005F491A"/>
    <w:rsid w:val="0061470D"/>
    <w:rsid w:val="00614B21"/>
    <w:rsid w:val="006210FC"/>
    <w:rsid w:val="00622CBD"/>
    <w:rsid w:val="00637289"/>
    <w:rsid w:val="0064796E"/>
    <w:rsid w:val="006531CE"/>
    <w:rsid w:val="00657722"/>
    <w:rsid w:val="00663B5D"/>
    <w:rsid w:val="00671EC1"/>
    <w:rsid w:val="00681C0B"/>
    <w:rsid w:val="00687CC7"/>
    <w:rsid w:val="006911C8"/>
    <w:rsid w:val="006912D4"/>
    <w:rsid w:val="00691AA3"/>
    <w:rsid w:val="00696910"/>
    <w:rsid w:val="00696DC1"/>
    <w:rsid w:val="006A1F2A"/>
    <w:rsid w:val="006A3304"/>
    <w:rsid w:val="006A65FE"/>
    <w:rsid w:val="006A6EE2"/>
    <w:rsid w:val="006B0A2D"/>
    <w:rsid w:val="006B34BE"/>
    <w:rsid w:val="006B445A"/>
    <w:rsid w:val="006C0786"/>
    <w:rsid w:val="006C0DB1"/>
    <w:rsid w:val="006C10D5"/>
    <w:rsid w:val="006C4112"/>
    <w:rsid w:val="006D2A14"/>
    <w:rsid w:val="006E11DC"/>
    <w:rsid w:val="006E2E5F"/>
    <w:rsid w:val="006E47A5"/>
    <w:rsid w:val="006E49AF"/>
    <w:rsid w:val="006E5CF4"/>
    <w:rsid w:val="006F0E6B"/>
    <w:rsid w:val="00701B33"/>
    <w:rsid w:val="00704B5D"/>
    <w:rsid w:val="00713CD7"/>
    <w:rsid w:val="0071546E"/>
    <w:rsid w:val="0072000F"/>
    <w:rsid w:val="0072044C"/>
    <w:rsid w:val="007210AC"/>
    <w:rsid w:val="00724526"/>
    <w:rsid w:val="0074399C"/>
    <w:rsid w:val="00743AC7"/>
    <w:rsid w:val="0075024A"/>
    <w:rsid w:val="00750A33"/>
    <w:rsid w:val="007541B1"/>
    <w:rsid w:val="00765395"/>
    <w:rsid w:val="00774778"/>
    <w:rsid w:val="00777F16"/>
    <w:rsid w:val="00786D82"/>
    <w:rsid w:val="007A16FA"/>
    <w:rsid w:val="007A2310"/>
    <w:rsid w:val="007A60BC"/>
    <w:rsid w:val="007A65F4"/>
    <w:rsid w:val="007B172E"/>
    <w:rsid w:val="007B22C1"/>
    <w:rsid w:val="007B2CA0"/>
    <w:rsid w:val="007B35F4"/>
    <w:rsid w:val="007B3E9C"/>
    <w:rsid w:val="007B4DEE"/>
    <w:rsid w:val="007C0B27"/>
    <w:rsid w:val="007C1FD4"/>
    <w:rsid w:val="007D03E4"/>
    <w:rsid w:val="007D124E"/>
    <w:rsid w:val="007D1604"/>
    <w:rsid w:val="007D4D8D"/>
    <w:rsid w:val="007E19DE"/>
    <w:rsid w:val="007E1A85"/>
    <w:rsid w:val="007E3171"/>
    <w:rsid w:val="007F02F2"/>
    <w:rsid w:val="007F4633"/>
    <w:rsid w:val="007F477A"/>
    <w:rsid w:val="007F62F6"/>
    <w:rsid w:val="0080034D"/>
    <w:rsid w:val="00801E82"/>
    <w:rsid w:val="00804C43"/>
    <w:rsid w:val="00807C9D"/>
    <w:rsid w:val="00811065"/>
    <w:rsid w:val="00813B7D"/>
    <w:rsid w:val="00815D68"/>
    <w:rsid w:val="0082300A"/>
    <w:rsid w:val="00824E85"/>
    <w:rsid w:val="008305D2"/>
    <w:rsid w:val="008346CA"/>
    <w:rsid w:val="008348F2"/>
    <w:rsid w:val="00834F22"/>
    <w:rsid w:val="008358F1"/>
    <w:rsid w:val="00837712"/>
    <w:rsid w:val="00841B8A"/>
    <w:rsid w:val="00844A58"/>
    <w:rsid w:val="00850F12"/>
    <w:rsid w:val="00853C95"/>
    <w:rsid w:val="00856F5C"/>
    <w:rsid w:val="00865F1D"/>
    <w:rsid w:val="0086739C"/>
    <w:rsid w:val="0087082B"/>
    <w:rsid w:val="008867A4"/>
    <w:rsid w:val="00891057"/>
    <w:rsid w:val="00897717"/>
    <w:rsid w:val="008A0715"/>
    <w:rsid w:val="008A2EB9"/>
    <w:rsid w:val="008A62B0"/>
    <w:rsid w:val="008A6A76"/>
    <w:rsid w:val="008A7B7C"/>
    <w:rsid w:val="008B0D55"/>
    <w:rsid w:val="008B352A"/>
    <w:rsid w:val="008B5766"/>
    <w:rsid w:val="008C3659"/>
    <w:rsid w:val="008C74BC"/>
    <w:rsid w:val="008C7EF0"/>
    <w:rsid w:val="008D0A73"/>
    <w:rsid w:val="008D3D0E"/>
    <w:rsid w:val="008E403F"/>
    <w:rsid w:val="008E652B"/>
    <w:rsid w:val="008F0F09"/>
    <w:rsid w:val="008F119B"/>
    <w:rsid w:val="00901D07"/>
    <w:rsid w:val="0091231D"/>
    <w:rsid w:val="009129E1"/>
    <w:rsid w:val="00914529"/>
    <w:rsid w:val="009160DD"/>
    <w:rsid w:val="009232BD"/>
    <w:rsid w:val="009250C0"/>
    <w:rsid w:val="00927891"/>
    <w:rsid w:val="0093277C"/>
    <w:rsid w:val="0093720E"/>
    <w:rsid w:val="00941328"/>
    <w:rsid w:val="009439B7"/>
    <w:rsid w:val="009448E0"/>
    <w:rsid w:val="00961EC7"/>
    <w:rsid w:val="00962D8C"/>
    <w:rsid w:val="00967BC9"/>
    <w:rsid w:val="00971DB5"/>
    <w:rsid w:val="009742F0"/>
    <w:rsid w:val="00977753"/>
    <w:rsid w:val="0098107F"/>
    <w:rsid w:val="00981C91"/>
    <w:rsid w:val="00990F7C"/>
    <w:rsid w:val="00990FEB"/>
    <w:rsid w:val="009A2380"/>
    <w:rsid w:val="009A52AC"/>
    <w:rsid w:val="009B6B9D"/>
    <w:rsid w:val="009B71E2"/>
    <w:rsid w:val="009C698B"/>
    <w:rsid w:val="009C7E64"/>
    <w:rsid w:val="009D1F33"/>
    <w:rsid w:val="009D506C"/>
    <w:rsid w:val="009E2011"/>
    <w:rsid w:val="009E7402"/>
    <w:rsid w:val="009E74D8"/>
    <w:rsid w:val="009F1A1A"/>
    <w:rsid w:val="009F5CA7"/>
    <w:rsid w:val="00A06283"/>
    <w:rsid w:val="00A11992"/>
    <w:rsid w:val="00A16AD1"/>
    <w:rsid w:val="00A22624"/>
    <w:rsid w:val="00A26C2C"/>
    <w:rsid w:val="00A26FBC"/>
    <w:rsid w:val="00A55573"/>
    <w:rsid w:val="00A57468"/>
    <w:rsid w:val="00A61517"/>
    <w:rsid w:val="00A70BC2"/>
    <w:rsid w:val="00A72384"/>
    <w:rsid w:val="00A73A53"/>
    <w:rsid w:val="00A75ECA"/>
    <w:rsid w:val="00A77B12"/>
    <w:rsid w:val="00A81ADB"/>
    <w:rsid w:val="00A8363F"/>
    <w:rsid w:val="00A853DF"/>
    <w:rsid w:val="00A903F4"/>
    <w:rsid w:val="00A9680C"/>
    <w:rsid w:val="00A97804"/>
    <w:rsid w:val="00AB0B7D"/>
    <w:rsid w:val="00AB3387"/>
    <w:rsid w:val="00AC060F"/>
    <w:rsid w:val="00AC478B"/>
    <w:rsid w:val="00AC77C6"/>
    <w:rsid w:val="00AD1C41"/>
    <w:rsid w:val="00AD32D4"/>
    <w:rsid w:val="00AD46C1"/>
    <w:rsid w:val="00AE0DEA"/>
    <w:rsid w:val="00AE1ABF"/>
    <w:rsid w:val="00AE3323"/>
    <w:rsid w:val="00AF394D"/>
    <w:rsid w:val="00AF6E22"/>
    <w:rsid w:val="00AF7736"/>
    <w:rsid w:val="00B02C7B"/>
    <w:rsid w:val="00B03F1C"/>
    <w:rsid w:val="00B061A4"/>
    <w:rsid w:val="00B10E1E"/>
    <w:rsid w:val="00B117E1"/>
    <w:rsid w:val="00B11AC3"/>
    <w:rsid w:val="00B1440E"/>
    <w:rsid w:val="00B1477F"/>
    <w:rsid w:val="00B17790"/>
    <w:rsid w:val="00B31F98"/>
    <w:rsid w:val="00B32983"/>
    <w:rsid w:val="00B32C0F"/>
    <w:rsid w:val="00B33A73"/>
    <w:rsid w:val="00B37F9B"/>
    <w:rsid w:val="00B40602"/>
    <w:rsid w:val="00B42471"/>
    <w:rsid w:val="00B44082"/>
    <w:rsid w:val="00B51A49"/>
    <w:rsid w:val="00B56E1B"/>
    <w:rsid w:val="00B60231"/>
    <w:rsid w:val="00B611DF"/>
    <w:rsid w:val="00B62E3C"/>
    <w:rsid w:val="00B65FAE"/>
    <w:rsid w:val="00B706C9"/>
    <w:rsid w:val="00B72278"/>
    <w:rsid w:val="00B77D14"/>
    <w:rsid w:val="00B829E8"/>
    <w:rsid w:val="00B85EF7"/>
    <w:rsid w:val="00B96707"/>
    <w:rsid w:val="00BA21FB"/>
    <w:rsid w:val="00BA679B"/>
    <w:rsid w:val="00BB0520"/>
    <w:rsid w:val="00BB2A2A"/>
    <w:rsid w:val="00BB5B85"/>
    <w:rsid w:val="00BC0272"/>
    <w:rsid w:val="00BC3E58"/>
    <w:rsid w:val="00BD0EAC"/>
    <w:rsid w:val="00BD23BF"/>
    <w:rsid w:val="00BD4B14"/>
    <w:rsid w:val="00BD6653"/>
    <w:rsid w:val="00BE673B"/>
    <w:rsid w:val="00BF3C7C"/>
    <w:rsid w:val="00BF5D74"/>
    <w:rsid w:val="00C000EA"/>
    <w:rsid w:val="00C03C6A"/>
    <w:rsid w:val="00C06675"/>
    <w:rsid w:val="00C07BB0"/>
    <w:rsid w:val="00C23865"/>
    <w:rsid w:val="00C27AAA"/>
    <w:rsid w:val="00C33C59"/>
    <w:rsid w:val="00C371F2"/>
    <w:rsid w:val="00C41429"/>
    <w:rsid w:val="00C421AA"/>
    <w:rsid w:val="00C45860"/>
    <w:rsid w:val="00C52102"/>
    <w:rsid w:val="00C53B48"/>
    <w:rsid w:val="00C63DDF"/>
    <w:rsid w:val="00C648E6"/>
    <w:rsid w:val="00C71579"/>
    <w:rsid w:val="00C740E8"/>
    <w:rsid w:val="00C74EE4"/>
    <w:rsid w:val="00C77C06"/>
    <w:rsid w:val="00C85227"/>
    <w:rsid w:val="00C87EC0"/>
    <w:rsid w:val="00CA08AF"/>
    <w:rsid w:val="00CA0AE9"/>
    <w:rsid w:val="00CA1581"/>
    <w:rsid w:val="00CA33F1"/>
    <w:rsid w:val="00CB7825"/>
    <w:rsid w:val="00CC1699"/>
    <w:rsid w:val="00CC5B2E"/>
    <w:rsid w:val="00CC6BBF"/>
    <w:rsid w:val="00CD3B20"/>
    <w:rsid w:val="00CE2131"/>
    <w:rsid w:val="00CF007F"/>
    <w:rsid w:val="00CF02B5"/>
    <w:rsid w:val="00CF1750"/>
    <w:rsid w:val="00CF4109"/>
    <w:rsid w:val="00CF417D"/>
    <w:rsid w:val="00CF606B"/>
    <w:rsid w:val="00D02DB7"/>
    <w:rsid w:val="00D034F1"/>
    <w:rsid w:val="00D055A3"/>
    <w:rsid w:val="00D06A84"/>
    <w:rsid w:val="00D15C4A"/>
    <w:rsid w:val="00D20C34"/>
    <w:rsid w:val="00D22F49"/>
    <w:rsid w:val="00D26394"/>
    <w:rsid w:val="00D344CB"/>
    <w:rsid w:val="00D403B1"/>
    <w:rsid w:val="00D529EC"/>
    <w:rsid w:val="00D57FFB"/>
    <w:rsid w:val="00D6237C"/>
    <w:rsid w:val="00D6378E"/>
    <w:rsid w:val="00D638C4"/>
    <w:rsid w:val="00D655BB"/>
    <w:rsid w:val="00D733CB"/>
    <w:rsid w:val="00D737CE"/>
    <w:rsid w:val="00D77648"/>
    <w:rsid w:val="00D844CB"/>
    <w:rsid w:val="00D846C3"/>
    <w:rsid w:val="00D8624A"/>
    <w:rsid w:val="00D87735"/>
    <w:rsid w:val="00DA2F12"/>
    <w:rsid w:val="00DA5678"/>
    <w:rsid w:val="00DA669F"/>
    <w:rsid w:val="00DC03F5"/>
    <w:rsid w:val="00DC3474"/>
    <w:rsid w:val="00DC6E08"/>
    <w:rsid w:val="00DC7AC8"/>
    <w:rsid w:val="00DD181F"/>
    <w:rsid w:val="00DE096E"/>
    <w:rsid w:val="00DE307B"/>
    <w:rsid w:val="00DF04A8"/>
    <w:rsid w:val="00DF2B84"/>
    <w:rsid w:val="00DF4959"/>
    <w:rsid w:val="00DF59B8"/>
    <w:rsid w:val="00DF622E"/>
    <w:rsid w:val="00DF6D3C"/>
    <w:rsid w:val="00E01B78"/>
    <w:rsid w:val="00E06C5E"/>
    <w:rsid w:val="00E14BF5"/>
    <w:rsid w:val="00E23155"/>
    <w:rsid w:val="00E25C4F"/>
    <w:rsid w:val="00E27B08"/>
    <w:rsid w:val="00E50734"/>
    <w:rsid w:val="00E50F4F"/>
    <w:rsid w:val="00E54E2D"/>
    <w:rsid w:val="00E55920"/>
    <w:rsid w:val="00E57252"/>
    <w:rsid w:val="00E605BB"/>
    <w:rsid w:val="00E62D7C"/>
    <w:rsid w:val="00E763C3"/>
    <w:rsid w:val="00E77A58"/>
    <w:rsid w:val="00E81375"/>
    <w:rsid w:val="00E8478D"/>
    <w:rsid w:val="00E9327B"/>
    <w:rsid w:val="00EB7540"/>
    <w:rsid w:val="00EC12B3"/>
    <w:rsid w:val="00EC1B5D"/>
    <w:rsid w:val="00EC4710"/>
    <w:rsid w:val="00EC6192"/>
    <w:rsid w:val="00EC64C1"/>
    <w:rsid w:val="00ED0EC2"/>
    <w:rsid w:val="00ED2418"/>
    <w:rsid w:val="00ED488E"/>
    <w:rsid w:val="00EE0D8B"/>
    <w:rsid w:val="00EE43E9"/>
    <w:rsid w:val="00EE4DA1"/>
    <w:rsid w:val="00EE7408"/>
    <w:rsid w:val="00EE7AA9"/>
    <w:rsid w:val="00EF1261"/>
    <w:rsid w:val="00EF38A8"/>
    <w:rsid w:val="00EF50AB"/>
    <w:rsid w:val="00EF5278"/>
    <w:rsid w:val="00EF5579"/>
    <w:rsid w:val="00EF61F4"/>
    <w:rsid w:val="00F0183C"/>
    <w:rsid w:val="00F11F57"/>
    <w:rsid w:val="00F20F10"/>
    <w:rsid w:val="00F21954"/>
    <w:rsid w:val="00F32ADC"/>
    <w:rsid w:val="00F360E0"/>
    <w:rsid w:val="00F36436"/>
    <w:rsid w:val="00F369B7"/>
    <w:rsid w:val="00F4246D"/>
    <w:rsid w:val="00F438E4"/>
    <w:rsid w:val="00F444EC"/>
    <w:rsid w:val="00F51DDE"/>
    <w:rsid w:val="00F52E7B"/>
    <w:rsid w:val="00F57247"/>
    <w:rsid w:val="00F5744D"/>
    <w:rsid w:val="00F61C92"/>
    <w:rsid w:val="00F6208A"/>
    <w:rsid w:val="00F658C6"/>
    <w:rsid w:val="00F70046"/>
    <w:rsid w:val="00F72E0A"/>
    <w:rsid w:val="00F737DF"/>
    <w:rsid w:val="00F76584"/>
    <w:rsid w:val="00F8110A"/>
    <w:rsid w:val="00F8553A"/>
    <w:rsid w:val="00F911EB"/>
    <w:rsid w:val="00F93DAA"/>
    <w:rsid w:val="00F94DD3"/>
    <w:rsid w:val="00FA1226"/>
    <w:rsid w:val="00FA485F"/>
    <w:rsid w:val="00FB0C81"/>
    <w:rsid w:val="00FB29A6"/>
    <w:rsid w:val="00FB347A"/>
    <w:rsid w:val="00FB3687"/>
    <w:rsid w:val="00FC6CEE"/>
    <w:rsid w:val="00FD15D8"/>
    <w:rsid w:val="00FD1A78"/>
    <w:rsid w:val="00FE28A0"/>
    <w:rsid w:val="00FF6C4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32EEF"/>
  <w15:chartTrackingRefBased/>
  <w15:docId w15:val="{44A6B2EE-B5D0-8F4D-8682-FEE8F4CBE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markedcontent">
    <w:name w:val="markedcontent"/>
    <w:basedOn w:val="Policepardfaut"/>
    <w:rsid w:val="00C000EA"/>
  </w:style>
  <w:style w:type="paragraph" w:styleId="Notedebasdepage">
    <w:name w:val="footnote text"/>
    <w:aliases w:val="Car,Footnotes,Note de bas de page2,fn,Fußnotentext RAXEN,Footnote Text Char,Footnote Text Char2 Char,Footnote Text Char Char1 Char,Footnote Text Char2 Char Char Char,Footnote Text Char1 Char Char Char Char,footnotes,footnote text,FA"/>
    <w:basedOn w:val="Normal"/>
    <w:link w:val="NotedebasdepageCar"/>
    <w:uiPriority w:val="99"/>
    <w:unhideWhenUsed/>
    <w:qFormat/>
    <w:rsid w:val="00DF04A8"/>
    <w:rPr>
      <w:rFonts w:ascii="Times New Roman" w:eastAsia="Times New Roman" w:hAnsi="Times New Roman" w:cs="Times New Roman"/>
      <w:sz w:val="20"/>
      <w:szCs w:val="20"/>
      <w:lang w:eastAsia="zh-CN"/>
    </w:rPr>
  </w:style>
  <w:style w:type="character" w:customStyle="1" w:styleId="NotedebasdepageCar">
    <w:name w:val="Note de bas de page Car"/>
    <w:aliases w:val="Car Car,Footnotes Car,Note de bas de page2 Car,fn Car,Fußnotentext RAXEN Car,Footnote Text Char Car,Footnote Text Char2 Char Car,Footnote Text Char Char1 Char Car,Footnote Text Char2 Char Char Char Car,footnotes Car,FA Car"/>
    <w:basedOn w:val="Policepardfaut"/>
    <w:link w:val="Notedebasdepage"/>
    <w:uiPriority w:val="99"/>
    <w:rsid w:val="00DF04A8"/>
    <w:rPr>
      <w:rFonts w:ascii="Times New Roman" w:eastAsia="Times New Roman" w:hAnsi="Times New Roman" w:cs="Times New Roman"/>
      <w:sz w:val="20"/>
      <w:szCs w:val="20"/>
      <w:lang w:eastAsia="zh-CN"/>
    </w:rPr>
  </w:style>
  <w:style w:type="character" w:styleId="Appelnotedebasdep">
    <w:name w:val="footnote reference"/>
    <w:aliases w:val="Appel note de bas de page,callout,Ref,de nota al pie,bkVoetnootmarkering,appel de note bas de page,de nota a,Footnote Refernece,Footnotes refss,Footnote Reference Superscript,BVI fnr,Footnote Reference Number,Footnote Reference 1"/>
    <w:basedOn w:val="Policepardfaut"/>
    <w:uiPriority w:val="99"/>
    <w:unhideWhenUsed/>
    <w:qFormat/>
    <w:rsid w:val="00DF04A8"/>
    <w:rPr>
      <w:vertAlign w:val="superscript"/>
    </w:rPr>
  </w:style>
  <w:style w:type="paragraph" w:styleId="Paragraphedeliste">
    <w:name w:val="List Paragraph"/>
    <w:basedOn w:val="Normal"/>
    <w:uiPriority w:val="34"/>
    <w:qFormat/>
    <w:rsid w:val="00171115"/>
    <w:pPr>
      <w:ind w:left="720"/>
      <w:contextualSpacing/>
    </w:pPr>
  </w:style>
  <w:style w:type="table" w:styleId="Grilledutableau">
    <w:name w:val="Table Grid"/>
    <w:basedOn w:val="TableauNormal"/>
    <w:uiPriority w:val="39"/>
    <w:rsid w:val="003B2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9F1A1A"/>
  </w:style>
  <w:style w:type="character" w:styleId="Lienhypertexte">
    <w:name w:val="Hyperlink"/>
    <w:basedOn w:val="Policepardfaut"/>
    <w:uiPriority w:val="99"/>
    <w:unhideWhenUsed/>
    <w:rsid w:val="000A5FB6"/>
    <w:rPr>
      <w:color w:val="0563C1" w:themeColor="hyperlink"/>
      <w:u w:val="single"/>
    </w:rPr>
  </w:style>
  <w:style w:type="character" w:styleId="Mentionnonrsolue">
    <w:name w:val="Unresolved Mention"/>
    <w:basedOn w:val="Policepardfaut"/>
    <w:uiPriority w:val="99"/>
    <w:semiHidden/>
    <w:unhideWhenUsed/>
    <w:rsid w:val="000A5FB6"/>
    <w:rPr>
      <w:color w:val="605E5C"/>
      <w:shd w:val="clear" w:color="auto" w:fill="E1DFDD"/>
    </w:rPr>
  </w:style>
  <w:style w:type="paragraph" w:styleId="Pieddepage">
    <w:name w:val="footer"/>
    <w:basedOn w:val="Normal"/>
    <w:link w:val="PieddepageCar"/>
    <w:uiPriority w:val="99"/>
    <w:unhideWhenUsed/>
    <w:rsid w:val="00F20F10"/>
    <w:pPr>
      <w:tabs>
        <w:tab w:val="center" w:pos="4536"/>
        <w:tab w:val="right" w:pos="9072"/>
      </w:tabs>
    </w:pPr>
  </w:style>
  <w:style w:type="character" w:customStyle="1" w:styleId="PieddepageCar">
    <w:name w:val="Pied de page Car"/>
    <w:basedOn w:val="Policepardfaut"/>
    <w:link w:val="Pieddepage"/>
    <w:uiPriority w:val="99"/>
    <w:rsid w:val="00F20F10"/>
  </w:style>
  <w:style w:type="character" w:styleId="Numrodepage">
    <w:name w:val="page number"/>
    <w:basedOn w:val="Policepardfaut"/>
    <w:uiPriority w:val="99"/>
    <w:semiHidden/>
    <w:unhideWhenUsed/>
    <w:rsid w:val="00F20F10"/>
  </w:style>
  <w:style w:type="paragraph" w:styleId="Rvision">
    <w:name w:val="Revision"/>
    <w:hidden/>
    <w:uiPriority w:val="99"/>
    <w:semiHidden/>
    <w:rsid w:val="009250C0"/>
  </w:style>
  <w:style w:type="character" w:styleId="Marquedecommentaire">
    <w:name w:val="annotation reference"/>
    <w:basedOn w:val="Policepardfaut"/>
    <w:uiPriority w:val="99"/>
    <w:semiHidden/>
    <w:unhideWhenUsed/>
    <w:rsid w:val="003F1D45"/>
    <w:rPr>
      <w:sz w:val="16"/>
      <w:szCs w:val="16"/>
    </w:rPr>
  </w:style>
  <w:style w:type="paragraph" w:styleId="Commentaire">
    <w:name w:val="annotation text"/>
    <w:basedOn w:val="Normal"/>
    <w:link w:val="CommentaireCar"/>
    <w:uiPriority w:val="99"/>
    <w:semiHidden/>
    <w:unhideWhenUsed/>
    <w:rsid w:val="003F1D45"/>
    <w:rPr>
      <w:sz w:val="20"/>
      <w:szCs w:val="20"/>
    </w:rPr>
  </w:style>
  <w:style w:type="character" w:customStyle="1" w:styleId="CommentaireCar">
    <w:name w:val="Commentaire Car"/>
    <w:basedOn w:val="Policepardfaut"/>
    <w:link w:val="Commentaire"/>
    <w:uiPriority w:val="99"/>
    <w:semiHidden/>
    <w:rsid w:val="003F1D45"/>
    <w:rPr>
      <w:sz w:val="20"/>
      <w:szCs w:val="20"/>
    </w:rPr>
  </w:style>
  <w:style w:type="paragraph" w:styleId="Objetducommentaire">
    <w:name w:val="annotation subject"/>
    <w:basedOn w:val="Commentaire"/>
    <w:next w:val="Commentaire"/>
    <w:link w:val="ObjetducommentaireCar"/>
    <w:uiPriority w:val="99"/>
    <w:semiHidden/>
    <w:unhideWhenUsed/>
    <w:rsid w:val="003F1D45"/>
    <w:rPr>
      <w:b/>
      <w:bCs/>
    </w:rPr>
  </w:style>
  <w:style w:type="character" w:customStyle="1" w:styleId="ObjetducommentaireCar">
    <w:name w:val="Objet du commentaire Car"/>
    <w:basedOn w:val="CommentaireCar"/>
    <w:link w:val="Objetducommentaire"/>
    <w:uiPriority w:val="99"/>
    <w:semiHidden/>
    <w:rsid w:val="003F1D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3685">
      <w:bodyDiv w:val="1"/>
      <w:marLeft w:val="0"/>
      <w:marRight w:val="0"/>
      <w:marTop w:val="0"/>
      <w:marBottom w:val="0"/>
      <w:divBdr>
        <w:top w:val="none" w:sz="0" w:space="0" w:color="auto"/>
        <w:left w:val="none" w:sz="0" w:space="0" w:color="auto"/>
        <w:bottom w:val="none" w:sz="0" w:space="0" w:color="auto"/>
        <w:right w:val="none" w:sz="0" w:space="0" w:color="auto"/>
      </w:divBdr>
    </w:div>
    <w:div w:id="348482770">
      <w:bodyDiv w:val="1"/>
      <w:marLeft w:val="0"/>
      <w:marRight w:val="0"/>
      <w:marTop w:val="0"/>
      <w:marBottom w:val="0"/>
      <w:divBdr>
        <w:top w:val="none" w:sz="0" w:space="0" w:color="auto"/>
        <w:left w:val="none" w:sz="0" w:space="0" w:color="auto"/>
        <w:bottom w:val="none" w:sz="0" w:space="0" w:color="auto"/>
        <w:right w:val="none" w:sz="0" w:space="0" w:color="auto"/>
      </w:divBdr>
    </w:div>
    <w:div w:id="1168326994">
      <w:bodyDiv w:val="1"/>
      <w:marLeft w:val="0"/>
      <w:marRight w:val="0"/>
      <w:marTop w:val="0"/>
      <w:marBottom w:val="0"/>
      <w:divBdr>
        <w:top w:val="none" w:sz="0" w:space="0" w:color="auto"/>
        <w:left w:val="none" w:sz="0" w:space="0" w:color="auto"/>
        <w:bottom w:val="none" w:sz="0" w:space="0" w:color="auto"/>
        <w:right w:val="none" w:sz="0" w:space="0" w:color="auto"/>
      </w:divBdr>
    </w:div>
    <w:div w:id="1243369330">
      <w:bodyDiv w:val="1"/>
      <w:marLeft w:val="0"/>
      <w:marRight w:val="0"/>
      <w:marTop w:val="0"/>
      <w:marBottom w:val="0"/>
      <w:divBdr>
        <w:top w:val="none" w:sz="0" w:space="0" w:color="auto"/>
        <w:left w:val="none" w:sz="0" w:space="0" w:color="auto"/>
        <w:bottom w:val="none" w:sz="0" w:space="0" w:color="auto"/>
        <w:right w:val="none" w:sz="0" w:space="0" w:color="auto"/>
      </w:divBdr>
    </w:div>
    <w:div w:id="1481461820">
      <w:bodyDiv w:val="1"/>
      <w:marLeft w:val="0"/>
      <w:marRight w:val="0"/>
      <w:marTop w:val="0"/>
      <w:marBottom w:val="0"/>
      <w:divBdr>
        <w:top w:val="none" w:sz="0" w:space="0" w:color="auto"/>
        <w:left w:val="none" w:sz="0" w:space="0" w:color="auto"/>
        <w:bottom w:val="none" w:sz="0" w:space="0" w:color="auto"/>
        <w:right w:val="none" w:sz="0" w:space="0" w:color="auto"/>
      </w:divBdr>
    </w:div>
    <w:div w:id="198307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_rels/footnotes.xml.rels><?xml version="1.0" encoding="UTF-8" standalone="yes"?>
<Relationships xmlns="http://schemas.openxmlformats.org/package/2006/relationships"><Relationship Id="rId3" Type="http://schemas.openxmlformats.org/officeDocument/2006/relationships/hyperlink" Target="https://www.law.ed.ac.uk/sites/default/files/2022-08/FPN%204th%20report%20-%20FINAL.pdf" TargetMode="External"/><Relationship Id="rId2" Type="http://schemas.openxmlformats.org/officeDocument/2006/relationships/hyperlink" Target="https://www.om-mp.be/fr/savoir-plus/circulaires" TargetMode="External"/><Relationship Id="rId1" Type="http://schemas.openxmlformats.org/officeDocument/2006/relationships/hyperlink" Target="https://www.om-mp.be/fr/savoir-plus/circulaire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euille_de_calcul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Types</a:t>
            </a:r>
            <a:r>
              <a:rPr lang="fr-FR" baseline="0"/>
              <a:t> d'infractions jugées</a:t>
            </a:r>
            <a:endParaRPr lang="fr-FR"/>
          </a:p>
        </c:rich>
      </c:tx>
      <c:layout>
        <c:manualLayout>
          <c:xMode val="edge"/>
          <c:yMode val="edge"/>
          <c:x val="0.36699639107611554"/>
          <c:y val="2.610966057441253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0"/>
          <c:order val="0"/>
          <c:tx>
            <c:strRef>
              <c:f>Feuil1!$B$1</c:f>
              <c:strCache>
                <c:ptCount val="1"/>
                <c:pt idx="0">
                  <c:v>Infractions jugées par le Tribunal de police francophone de Bruxelles (15.2.2022-29.3.2022)</c:v>
                </c:pt>
              </c:strCache>
            </c:strRef>
          </c:tx>
          <c:spPr>
            <a:solidFill>
              <a:schemeClr val="accent1"/>
            </a:solidFill>
            <a:ln>
              <a:noFill/>
            </a:ln>
            <a:effectLst/>
          </c:spPr>
          <c:invertIfNegative val="0"/>
          <c:cat>
            <c:strRef>
              <c:f>Feuil1!$A$2:$A$7</c:f>
              <c:strCache>
                <c:ptCount val="6"/>
                <c:pt idx="0">
                  <c:v>Interdiction de rassemblement </c:v>
                </c:pt>
                <c:pt idx="1">
                  <c:v>Non port du masque</c:v>
                </c:pt>
                <c:pt idx="2">
                  <c:v>Non respect du couvre-feu</c:v>
                </c:pt>
                <c:pt idx="3">
                  <c:v>Obligation de rester chez soi</c:v>
                </c:pt>
                <c:pt idx="4">
                  <c:v>Non respect de fermeture d'établissement </c:v>
                </c:pt>
                <c:pt idx="5">
                  <c:v>Absence de PLF (Passenger Locator Form)</c:v>
                </c:pt>
              </c:strCache>
            </c:strRef>
          </c:cat>
          <c:val>
            <c:numRef>
              <c:f>Feuil1!$B$2:$B$7</c:f>
              <c:numCache>
                <c:formatCode>General</c:formatCode>
                <c:ptCount val="6"/>
                <c:pt idx="0">
                  <c:v>158</c:v>
                </c:pt>
                <c:pt idx="1">
                  <c:v>30</c:v>
                </c:pt>
                <c:pt idx="2">
                  <c:v>11</c:v>
                </c:pt>
                <c:pt idx="3">
                  <c:v>5</c:v>
                </c:pt>
                <c:pt idx="4">
                  <c:v>4</c:v>
                </c:pt>
                <c:pt idx="5">
                  <c:v>1</c:v>
                </c:pt>
              </c:numCache>
            </c:numRef>
          </c:val>
          <c:extLst>
            <c:ext xmlns:c16="http://schemas.microsoft.com/office/drawing/2014/chart" uri="{C3380CC4-5D6E-409C-BE32-E72D297353CC}">
              <c16:uniqueId val="{00000000-6E2F-5444-8212-20337AD72A76}"/>
            </c:ext>
          </c:extLst>
        </c:ser>
        <c:dLbls>
          <c:showLegendKey val="0"/>
          <c:showVal val="0"/>
          <c:showCatName val="0"/>
          <c:showSerName val="0"/>
          <c:showPercent val="0"/>
          <c:showBubbleSize val="0"/>
        </c:dLbls>
        <c:gapWidth val="182"/>
        <c:axId val="194590831"/>
        <c:axId val="194592479"/>
      </c:barChart>
      <c:catAx>
        <c:axId val="194590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4592479"/>
        <c:crosses val="autoZero"/>
        <c:auto val="1"/>
        <c:lblAlgn val="ctr"/>
        <c:lblOffset val="100"/>
        <c:noMultiLvlLbl val="0"/>
      </c:catAx>
      <c:valAx>
        <c:axId val="1945924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94590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Décisions rendues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bar"/>
        <c:grouping val="clustered"/>
        <c:varyColors val="0"/>
        <c:ser>
          <c:idx val="2"/>
          <c:order val="0"/>
          <c:tx>
            <c:strRef>
              <c:f>Feuil1!$B$1</c:f>
              <c:strCache>
                <c:ptCount val="1"/>
                <c:pt idx="0">
                  <c:v>Jugements prononcés par le Tribunal de police francophone (15.2.2022-29.3.2022)</c:v>
                </c:pt>
              </c:strCache>
            </c:strRef>
          </c:tx>
          <c:spPr>
            <a:solidFill>
              <a:schemeClr val="accent3"/>
            </a:solidFill>
            <a:ln>
              <a:noFill/>
            </a:ln>
            <a:effectLst/>
          </c:spPr>
          <c:invertIfNegative val="0"/>
          <c:cat>
            <c:strRef>
              <c:f>Feuil1!$A$2:$A$9</c:f>
              <c:strCache>
                <c:ptCount val="8"/>
                <c:pt idx="0">
                  <c:v>Peine de prison</c:v>
                </c:pt>
                <c:pt idx="1">
                  <c:v>Irrecevabilité des poursuites</c:v>
                </c:pt>
                <c:pt idx="2">
                  <c:v>Suspension du prononcé</c:v>
                </c:pt>
                <c:pt idx="3">
                  <c:v>Peine de travail</c:v>
                </c:pt>
                <c:pt idx="4">
                  <c:v>Amende avec sursis total</c:v>
                </c:pt>
                <c:pt idx="5">
                  <c:v>Acquittement</c:v>
                </c:pt>
                <c:pt idx="6">
                  <c:v>Amende avec sursis partiel</c:v>
                </c:pt>
                <c:pt idx="7">
                  <c:v>Amende sans sursis</c:v>
                </c:pt>
              </c:strCache>
            </c:strRef>
          </c:cat>
          <c:val>
            <c:numRef>
              <c:f>Feuil1!$B$2:$B$9</c:f>
              <c:numCache>
                <c:formatCode>General</c:formatCode>
                <c:ptCount val="8"/>
                <c:pt idx="0">
                  <c:v>1</c:v>
                </c:pt>
                <c:pt idx="1">
                  <c:v>6</c:v>
                </c:pt>
                <c:pt idx="2">
                  <c:v>7</c:v>
                </c:pt>
                <c:pt idx="3">
                  <c:v>8</c:v>
                </c:pt>
                <c:pt idx="4">
                  <c:v>10</c:v>
                </c:pt>
                <c:pt idx="5">
                  <c:v>17</c:v>
                </c:pt>
                <c:pt idx="6">
                  <c:v>58</c:v>
                </c:pt>
                <c:pt idx="7">
                  <c:v>81</c:v>
                </c:pt>
              </c:numCache>
            </c:numRef>
          </c:val>
          <c:extLst>
            <c:ext xmlns:c16="http://schemas.microsoft.com/office/drawing/2014/chart" uri="{C3380CC4-5D6E-409C-BE32-E72D297353CC}">
              <c16:uniqueId val="{00000002-5985-E14C-954C-7942E7F0F3BF}"/>
            </c:ext>
          </c:extLst>
        </c:ser>
        <c:dLbls>
          <c:showLegendKey val="0"/>
          <c:showVal val="0"/>
          <c:showCatName val="0"/>
          <c:showSerName val="0"/>
          <c:showPercent val="0"/>
          <c:showBubbleSize val="0"/>
        </c:dLbls>
        <c:gapWidth val="182"/>
        <c:axId val="1519959712"/>
        <c:axId val="1079025440"/>
      </c:barChart>
      <c:catAx>
        <c:axId val="1519959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79025440"/>
        <c:crosses val="autoZero"/>
        <c:auto val="1"/>
        <c:lblAlgn val="ctr"/>
        <c:lblOffset val="100"/>
        <c:noMultiLvlLbl val="0"/>
      </c:catAx>
      <c:valAx>
        <c:axId val="107902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1995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B875A-5991-CB45-9CE0-7028D0A60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17</Pages>
  <Words>6836</Words>
  <Characters>37602</Characters>
  <Application>Microsoft Office Word</Application>
  <DocSecurity>0</DocSecurity>
  <Lines>313</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Diletta Tatti</dc:creator>
  <cp:keywords/>
  <dc:description/>
  <cp:lastModifiedBy>Diletta Tatti</cp:lastModifiedBy>
  <cp:revision>439</cp:revision>
  <dcterms:created xsi:type="dcterms:W3CDTF">2022-12-13T12:07:00Z</dcterms:created>
  <dcterms:modified xsi:type="dcterms:W3CDTF">2023-04-25T11:37:00Z</dcterms:modified>
</cp:coreProperties>
</file>