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76D" w:rsidRPr="00CF41F4" w:rsidRDefault="0088576D" w:rsidP="0088576D">
      <w:pPr>
        <w:pStyle w:val="Titre1"/>
      </w:pPr>
      <w:r w:rsidRPr="00CF41F4">
        <w:t>L’architecture par-delà structure et conjoncture.</w:t>
      </w:r>
    </w:p>
    <w:p w:rsidR="00A62210" w:rsidRPr="00CF41F4" w:rsidRDefault="00351E1A" w:rsidP="00B135FE">
      <w:r w:rsidRPr="00CF41F4">
        <w:t>Par Renaud Pleitinx</w:t>
      </w:r>
    </w:p>
    <w:p w:rsidR="00351E1A" w:rsidRPr="00CF41F4" w:rsidRDefault="00351E1A" w:rsidP="00D57D37">
      <w:pPr>
        <w:pStyle w:val="Titre2"/>
        <w:tabs>
          <w:tab w:val="left" w:pos="5218"/>
        </w:tabs>
      </w:pPr>
      <w:r w:rsidRPr="00CF41F4">
        <w:t>Résumé</w:t>
      </w:r>
    </w:p>
    <w:p w:rsidR="00F006F5" w:rsidRDefault="00B23512" w:rsidP="00246EF2">
      <w:pPr>
        <w:rPr>
          <w:rStyle w:val="Rsum"/>
        </w:rPr>
      </w:pPr>
      <w:r>
        <w:rPr>
          <w:rStyle w:val="Rsum"/>
        </w:rPr>
        <w:t>Cette</w:t>
      </w:r>
      <w:r w:rsidR="00C007F9" w:rsidRPr="00A05698">
        <w:rPr>
          <w:rStyle w:val="Rsum"/>
        </w:rPr>
        <w:t xml:space="preserve"> conférence</w:t>
      </w:r>
      <w:r>
        <w:rPr>
          <w:rStyle w:val="Rsum"/>
        </w:rPr>
        <w:t xml:space="preserve">, prononcée le </w:t>
      </w:r>
      <w:r w:rsidR="00414C93">
        <w:rPr>
          <w:rStyle w:val="Rsum"/>
        </w:rPr>
        <w:t>16 février 2011</w:t>
      </w:r>
      <w:r>
        <w:rPr>
          <w:rStyle w:val="Rsum"/>
        </w:rPr>
        <w:t xml:space="preserve">, à Louvain-la-Neuve, dans le cadre du </w:t>
      </w:r>
      <w:r w:rsidR="00414C93">
        <w:rPr>
          <w:rStyle w:val="Rsum"/>
        </w:rPr>
        <w:t xml:space="preserve">deuxième </w:t>
      </w:r>
      <w:r>
        <w:rPr>
          <w:rStyle w:val="Rsum"/>
        </w:rPr>
        <w:t>séminaire</w:t>
      </w:r>
      <w:r w:rsidR="00BC0E6F" w:rsidRPr="00A05698">
        <w:rPr>
          <w:rStyle w:val="Rsum"/>
        </w:rPr>
        <w:t xml:space="preserve"> </w:t>
      </w:r>
      <w:r>
        <w:rPr>
          <w:rStyle w:val="Rsum"/>
        </w:rPr>
        <w:t>conjoint UCL/PUCP, intitulé « </w:t>
      </w:r>
      <w:r w:rsidR="00414C93">
        <w:rPr>
          <w:rStyle w:val="Rsum"/>
        </w:rPr>
        <w:t>Systèmes formels et projet : l’édifice</w:t>
      </w:r>
      <w:r>
        <w:rPr>
          <w:rStyle w:val="Rsum"/>
        </w:rPr>
        <w:t> » propose</w:t>
      </w:r>
      <w:r w:rsidR="0088576D" w:rsidRPr="00A05698">
        <w:rPr>
          <w:rStyle w:val="Rsum"/>
        </w:rPr>
        <w:t xml:space="preserve"> une compréhension de l’architecture fondée sur les hypothèses de la </w:t>
      </w:r>
      <w:r w:rsidR="00353786">
        <w:rPr>
          <w:rStyle w:val="Rsum"/>
        </w:rPr>
        <w:t>« </w:t>
      </w:r>
      <w:r w:rsidR="0088576D" w:rsidRPr="00A05698">
        <w:rPr>
          <w:rStyle w:val="Rsum"/>
        </w:rPr>
        <w:t>Théorie de la Médiation</w:t>
      </w:r>
      <w:r w:rsidR="00353786">
        <w:rPr>
          <w:rStyle w:val="Rsum"/>
        </w:rPr>
        <w:t> ». Ces dernières</w:t>
      </w:r>
      <w:r w:rsidR="0088576D" w:rsidRPr="00A05698">
        <w:rPr>
          <w:rStyle w:val="Rsum"/>
        </w:rPr>
        <w:t xml:space="preserve"> permettent de donner un sens rigoureux aux termes : « système formel » en architecture. </w:t>
      </w:r>
    </w:p>
    <w:p w:rsidR="00353786" w:rsidRDefault="00E20DA6" w:rsidP="00246EF2">
      <w:pPr>
        <w:rPr>
          <w:rStyle w:val="Rsum"/>
        </w:rPr>
      </w:pPr>
      <w:r w:rsidRPr="00A05698">
        <w:rPr>
          <w:rStyle w:val="Rsum"/>
        </w:rPr>
        <w:t>Définie comme la</w:t>
      </w:r>
      <w:r w:rsidR="0088576D" w:rsidRPr="00A05698">
        <w:rPr>
          <w:rStyle w:val="Rsum"/>
        </w:rPr>
        <w:t xml:space="preserve"> production d</w:t>
      </w:r>
      <w:r w:rsidR="00BC0E6F" w:rsidRPr="00A05698">
        <w:rPr>
          <w:rStyle w:val="Rsum"/>
        </w:rPr>
        <w:t>e l’habitat, l’architecture est</w:t>
      </w:r>
      <w:r w:rsidR="0088576D" w:rsidRPr="00A05698">
        <w:rPr>
          <w:rStyle w:val="Rsum"/>
        </w:rPr>
        <w:t xml:space="preserve"> </w:t>
      </w:r>
      <w:r w:rsidRPr="00A05698">
        <w:rPr>
          <w:rStyle w:val="Rsum"/>
        </w:rPr>
        <w:t>comprise</w:t>
      </w:r>
      <w:r w:rsidR="00855F0A">
        <w:rPr>
          <w:rStyle w:val="Rsum"/>
        </w:rPr>
        <w:t>, en termes médiationnistes,</w:t>
      </w:r>
      <w:r w:rsidRPr="00A05698">
        <w:rPr>
          <w:rStyle w:val="Rsum"/>
        </w:rPr>
        <w:t xml:space="preserve"> comme</w:t>
      </w:r>
      <w:r w:rsidR="0088576D" w:rsidRPr="00A05698">
        <w:rPr>
          <w:rStyle w:val="Rsum"/>
        </w:rPr>
        <w:t xml:space="preserve"> l’ensemble des opérations qui tendent à résoudre la contradiction, à résorber l’écart, entre les formes (système formel) et les choses (</w:t>
      </w:r>
      <w:r w:rsidR="00B23512">
        <w:rPr>
          <w:rStyle w:val="Rsum"/>
        </w:rPr>
        <w:t>situation réelle) de l’habitat.</w:t>
      </w:r>
    </w:p>
    <w:p w:rsidR="00353786" w:rsidRDefault="00353786" w:rsidP="00353786">
      <w:pPr>
        <w:pStyle w:val="Titre2"/>
        <w:rPr>
          <w:rStyle w:val="Rsum"/>
        </w:rPr>
      </w:pPr>
      <w:r>
        <w:rPr>
          <w:rStyle w:val="Rsum"/>
        </w:rPr>
        <w:t>Mots-clés</w:t>
      </w:r>
    </w:p>
    <w:p w:rsidR="00353786" w:rsidRPr="00A05698" w:rsidRDefault="00353786" w:rsidP="00904853">
      <w:pPr>
        <w:rPr>
          <w:rStyle w:val="Rsum"/>
        </w:rPr>
        <w:sectPr w:rsidR="00353786" w:rsidRPr="00A05698" w:rsidSect="00692A22">
          <w:headerReference w:type="even" r:id="rId8"/>
          <w:headerReference w:type="default" r:id="rId9"/>
          <w:footerReference w:type="even" r:id="rId10"/>
          <w:footerReference w:type="default" r:id="rId11"/>
          <w:headerReference w:type="first" r:id="rId12"/>
          <w:footerReference w:type="first" r:id="rId13"/>
          <w:pgSz w:w="9072" w:h="13608"/>
          <w:pgMar w:top="1134" w:right="1134" w:bottom="1134" w:left="1134" w:header="567" w:footer="567" w:gutter="0"/>
          <w:cols w:space="708"/>
          <w:docGrid w:linePitch="360"/>
        </w:sectPr>
      </w:pPr>
      <w:r w:rsidRPr="00353786">
        <w:rPr>
          <w:rStyle w:val="Rsum"/>
        </w:rPr>
        <w:t>Architecture, Théorie de la médiation, système formel, choses réelles, structure, conjoncture.</w:t>
      </w:r>
    </w:p>
    <w:p w:rsidR="00246EF2" w:rsidRDefault="00246EF2" w:rsidP="00246EF2"/>
    <w:p w:rsidR="00CF41F4" w:rsidRPr="00CF41F4" w:rsidRDefault="00CF41F4" w:rsidP="00CF41F4">
      <w:pPr>
        <w:pStyle w:val="Titre2"/>
      </w:pPr>
      <w:bookmarkStart w:id="0" w:name="_Toc280475793"/>
      <w:r w:rsidRPr="00CF41F4">
        <w:t>Introduction</w:t>
      </w:r>
      <w:bookmarkEnd w:id="0"/>
    </w:p>
    <w:p w:rsidR="00CF41F4" w:rsidRPr="00CF41F4" w:rsidRDefault="00CF41F4" w:rsidP="00CF41F4">
      <w:r w:rsidRPr="00CF41F4">
        <w:t>L’enjeu de mon intervention est d’apporter une contribution théorique aux questions soulevées par l’argument de ce séminaire en adoptant un point de vue médiationniste. Il s’agira de proposer une compréhension des termes « système formel »</w:t>
      </w:r>
      <w:r w:rsidR="005E3642" w:rsidRPr="005E3642">
        <w:t xml:space="preserve"> </w:t>
      </w:r>
      <w:r w:rsidR="005E3642" w:rsidRPr="00CF41F4">
        <w:t>dans le champ de l’architecture</w:t>
      </w:r>
      <w:r w:rsidRPr="00CF41F4">
        <w:t>. Cette compréhension</w:t>
      </w:r>
      <w:r w:rsidR="005E3642">
        <w:t xml:space="preserve">, </w:t>
      </w:r>
      <w:r w:rsidRPr="00CF41F4">
        <w:t>que je vous soumets</w:t>
      </w:r>
      <w:r w:rsidR="005E3642">
        <w:t>,</w:t>
      </w:r>
      <w:r w:rsidRPr="00CF41F4">
        <w:t xml:space="preserve"> s’inscrit dans le cadre conceptuel de la Théorie de la </w:t>
      </w:r>
      <w:r w:rsidR="007267A1">
        <w:t>M</w:t>
      </w:r>
      <w:r w:rsidRPr="00CF41F4">
        <w:t>édiation (TdM).</w:t>
      </w:r>
    </w:p>
    <w:p w:rsidR="00CF41F4" w:rsidRPr="00CF41F4" w:rsidRDefault="00CF41F4" w:rsidP="00CF41F4"/>
    <w:p w:rsidR="00CF41F4" w:rsidRPr="00CF41F4" w:rsidRDefault="00CF41F4" w:rsidP="00CF41F4">
      <w:r w:rsidRPr="00CF41F4">
        <w:t>La TdM est une ambitieuse entreprise de refondation des sciences humaines. Elle a été initiée par deux complices : Jean Gagnepain et Olivier Sabouraud. Jean Gagnepain était linguiste et Olivier Sabouraud neurologue. Tous deux ont été professeurs à l’université de Rennes, en Bretagne.</w:t>
      </w:r>
    </w:p>
    <w:p w:rsidR="00CF41F4" w:rsidRPr="00CF41F4" w:rsidRDefault="00CF41F4" w:rsidP="00CF41F4">
      <w:r w:rsidRPr="00CF41F4">
        <w:t xml:space="preserve">La TdM, dite aussi </w:t>
      </w:r>
      <w:r w:rsidR="005E3642">
        <w:t>« A</w:t>
      </w:r>
      <w:r w:rsidRPr="00CF41F4">
        <w:t>nthropologie clinique</w:t>
      </w:r>
      <w:r w:rsidR="005E3642">
        <w:t> »</w:t>
      </w:r>
      <w:r w:rsidRPr="00CF41F4">
        <w:t>, veut rendre possible une explication des faits spécifiquement humains. Elle soutient qu’une telle explication doit nécessairement se fonder sur un modèle expérimentalement vérifié.</w:t>
      </w:r>
    </w:p>
    <w:p w:rsidR="00CF41F4" w:rsidRPr="00CF41F4" w:rsidRDefault="00CF41F4" w:rsidP="00CF41F4">
      <w:r w:rsidRPr="00CF41F4">
        <w:t xml:space="preserve">L’explication médiationniste des comportements humains se fonde ainsi sur quatre hypothèses qui établissent les principes du fonctionnement de la rationalité humaine. La combinaison de ces quatre hypothèses constitue ce qu’il convient de nommer un « modèle » anthropologique. Fidèle à une conception poppérienne de la Science, la TdM entend que les hypothèses constitutives de ce modèle anthropologique soient vérifiées ou plus exactement corroborées expérimentalement. Une originalité de la TdM est de mener ses expériences en milieu hospitalier. Les hypothèses constitutives du modèle y sont confrontées aux dissociations pathologiques survenant chez des patients cérébrolésés. Les traumatismes entraînent en effet des troubles du comportement, mais ces troubles n’affectent pas l’ensemble des comportements. On constate que les pertes de capacités ou de facultés sont sélectives. L’idée médiationniste est que le modèle doit pouvoir rendre compte de </w:t>
      </w:r>
      <w:r w:rsidR="005E3642">
        <w:t>c</w:t>
      </w:r>
      <w:r w:rsidRPr="00CF41F4">
        <w:t>es pertes de facultés sélectives.</w:t>
      </w:r>
    </w:p>
    <w:p w:rsidR="00CF41F4" w:rsidRPr="00CF41F4" w:rsidRDefault="00CF41F4" w:rsidP="00CF41F4">
      <w:r w:rsidRPr="00CF41F4">
        <w:t xml:space="preserve">Deux hypothèses médiationnistes sont nécessaires pour introduire mon propos. J’introduirai les suivantes plus tard, à point nommé. Je vais donc vous présenter deux principes qui, selon le modèle médiationniste, animent nos comportements humains. </w:t>
      </w:r>
    </w:p>
    <w:p w:rsidR="00CF41F4" w:rsidRPr="00CF41F4" w:rsidRDefault="00CF41F4" w:rsidP="00CF41F4"/>
    <w:p w:rsidR="00CF41F4" w:rsidRDefault="00CF41F4" w:rsidP="00CF41F4">
      <w:r w:rsidRPr="00CF41F4">
        <w:t xml:space="preserve">Le premier principe établit une distinction entre les </w:t>
      </w:r>
      <w:r w:rsidRPr="005E3642">
        <w:rPr>
          <w:i/>
        </w:rPr>
        <w:t>capacités</w:t>
      </w:r>
      <w:r w:rsidRPr="00CF41F4">
        <w:t xml:space="preserve"> </w:t>
      </w:r>
      <w:r w:rsidR="005E3642">
        <w:t xml:space="preserve">communes aux hommes et aux </w:t>
      </w:r>
      <w:r w:rsidRPr="00CF41F4">
        <w:t xml:space="preserve">animaux et les </w:t>
      </w:r>
      <w:r w:rsidRPr="005E3642">
        <w:rPr>
          <w:i/>
        </w:rPr>
        <w:t>facultés</w:t>
      </w:r>
      <w:r w:rsidRPr="00CF41F4">
        <w:t xml:space="preserve"> spécifiquement humaines. </w:t>
      </w:r>
      <w:r w:rsidRPr="00CF41F4">
        <w:lastRenderedPageBreak/>
        <w:t xml:space="preserve">L’homme et l’animal ont en effet en commun des capacités d’organisation et de traitement des données acquises par les voies sensorielles et motrices. Ces capacités leur donnent à tous les deux un accès naturel à ce que nous nommerons les choses. Elles leur permettent en outre de les traiter en série, de telle sorte qu’il leur est possible de rapporter une première chose à une seconde. Mais l’homme en exception </w:t>
      </w:r>
      <w:bookmarkStart w:id="1" w:name="_GoBack"/>
      <w:bookmarkEnd w:id="1"/>
      <w:r w:rsidRPr="00CF41F4">
        <w:t>sur le règne animal possède deux facultés constitutives de sa rationalité. Deux facultés par lesquelles il émerge à un ordre culturel qui le sépare du règne naturel.</w:t>
      </w:r>
    </w:p>
    <w:p w:rsidR="00C24535" w:rsidRPr="00CF41F4" w:rsidRDefault="00C24535" w:rsidP="00CF41F4"/>
    <w:p w:rsidR="00CF41F4" w:rsidRPr="00CF41F4" w:rsidRDefault="00C24535" w:rsidP="00CF41F4">
      <w:r w:rsidRPr="00C24535">
        <w:rPr>
          <w:noProof/>
          <w:lang w:val="fr-BE" w:eastAsia="fr-BE"/>
        </w:rPr>
        <w:drawing>
          <wp:inline distT="0" distB="0" distL="0" distR="0" wp14:anchorId="5F1851AF" wp14:editId="430298D7">
            <wp:extent cx="4320540" cy="3282894"/>
            <wp:effectExtent l="0" t="0" r="3810" b="0"/>
            <wp:docPr id="11279" name="Picture 1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 name="Picture 15" descr="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1</w:t>
      </w:r>
      <w:r>
        <w:fldChar w:fldCharType="end"/>
      </w:r>
      <w:r>
        <w:t>. La rationalité.</w:t>
      </w:r>
    </w:p>
    <w:p w:rsidR="005E3642" w:rsidRDefault="00CF41F4" w:rsidP="00CF41F4">
      <w:r w:rsidRPr="00CF41F4">
        <w:t xml:space="preserve">La première est une faculté de discrimination abstraite. Elle instaure un ensemble de valeurs vides de tout contenu, définies de manières négatives et structurales. Autrement dit, l’humain émerge à ce que l’on peut nommer un « système formel » pourvu que les deux termes du syntagme soient entendus au sens que leur accordait Saussure, le père désigné du structuralisme : </w:t>
      </w:r>
      <w:r w:rsidR="005E3642">
        <w:t>« </w:t>
      </w:r>
      <w:r w:rsidR="007267A1">
        <w:t>s</w:t>
      </w:r>
      <w:r w:rsidRPr="00CF41F4">
        <w:t>ystème</w:t>
      </w:r>
      <w:r w:rsidR="005E3642">
        <w:t> »</w:t>
      </w:r>
      <w:r w:rsidRPr="00CF41F4">
        <w:t xml:space="preserve"> désigne un ensemble de valeurs définies par rapport aux autres et </w:t>
      </w:r>
      <w:r w:rsidR="005E3642">
        <w:t>« </w:t>
      </w:r>
      <w:r w:rsidRPr="00CF41F4">
        <w:t>formel</w:t>
      </w:r>
      <w:r w:rsidR="005E3642">
        <w:t> »</w:t>
      </w:r>
      <w:r w:rsidRPr="00CF41F4">
        <w:t xml:space="preserve"> veut dire « abstrait », « vide de tout contenu objectif ou réel ». Plutôt que « système formel »</w:t>
      </w:r>
      <w:r w:rsidR="005E3642">
        <w:t>,</w:t>
      </w:r>
      <w:r w:rsidRPr="00CF41F4">
        <w:t xml:space="preserve"> on peut aussi dire « structure », dans son acception structuraliste ou encore </w:t>
      </w:r>
      <w:r w:rsidRPr="00CF41F4">
        <w:lastRenderedPageBreak/>
        <w:t xml:space="preserve">« instance », selon l’usage consacré par la TdM. Pour faire court, je parlerai à l’occasion de </w:t>
      </w:r>
      <w:r w:rsidR="005E3642">
        <w:t>« </w:t>
      </w:r>
      <w:r w:rsidRPr="00CF41F4">
        <w:t>formes</w:t>
      </w:r>
      <w:r w:rsidR="005E3642">
        <w:t> »</w:t>
      </w:r>
      <w:r w:rsidRPr="00CF41F4">
        <w:t xml:space="preserve"> </w:t>
      </w:r>
      <w:r w:rsidR="007267A1">
        <w:t>—</w:t>
      </w:r>
      <w:r w:rsidRPr="00CF41F4">
        <w:t xml:space="preserve"> au pluriel. </w:t>
      </w:r>
    </w:p>
    <w:p w:rsidR="00C24535" w:rsidRDefault="00CF41F4" w:rsidP="00CF41F4">
      <w:r w:rsidRPr="00CF41F4">
        <w:t>L’accès</w:t>
      </w:r>
      <w:r w:rsidR="005E3642">
        <w:t>, l’émergence</w:t>
      </w:r>
      <w:r w:rsidRPr="00CF41F4">
        <w:t xml:space="preserve"> à un </w:t>
      </w:r>
      <w:r w:rsidR="005E3642">
        <w:t>« </w:t>
      </w:r>
      <w:r w:rsidRPr="00CF41F4">
        <w:t>système formel</w:t>
      </w:r>
      <w:r w:rsidR="005E3642">
        <w:t> »</w:t>
      </w:r>
      <w:r w:rsidRPr="00CF41F4">
        <w:t xml:space="preserve"> instaure un écart entre les capacités animales et les facultés humaines, une distance qui est celle de l’abstraction. Cet écart sépare les domaines distincts de la nature et de la culture. </w:t>
      </w:r>
    </w:p>
    <w:p w:rsidR="00CF41F4" w:rsidRPr="00CF41F4" w:rsidRDefault="00CF41F4" w:rsidP="00CF41F4">
      <w:r w:rsidRPr="00CF41F4">
        <w:t xml:space="preserve">Mais si l’humain possède une faculté de discrimination abstraite, il dispose aussi d’une faculté complémentaire qui lui permet néanmoins d’établir quelque rapport aux choses du monde. Cette faculté réinvestit les valeurs formelles d’un contenu réel. Pour ce faire, elle réaménage les formes de manière à les rendre adéquates aux choses. Ce faisant, elle conteste la structuration abstraite. Cette faculté qui s’oppose à l’instance nous la nommerons performance. La performance tend à résorber l’écart entre les formes et les choses. </w:t>
      </w:r>
      <w:r w:rsidR="007267A1">
        <w:t>À</w:t>
      </w:r>
      <w:r w:rsidRPr="00CF41F4">
        <w:t xml:space="preserve"> vrai dire, cet écart ne peut jamais être entièrement résorbé. Le résultat de la performance qui opère un retour aux choses n’est pas une chose</w:t>
      </w:r>
      <w:r w:rsidR="00C6332D">
        <w:t xml:space="preserve">, </w:t>
      </w:r>
      <w:r w:rsidRPr="00CF41F4">
        <w:t xml:space="preserve">mais ce que nous nommerons un </w:t>
      </w:r>
      <w:r w:rsidR="005E3642">
        <w:t>« </w:t>
      </w:r>
      <w:r w:rsidRPr="00CF41F4">
        <w:t>fait</w:t>
      </w:r>
      <w:r w:rsidR="005E3642">
        <w:t> »</w:t>
      </w:r>
      <w:r w:rsidRPr="00CF41F4">
        <w:t>,</w:t>
      </w:r>
      <w:r w:rsidR="005E3642">
        <w:t xml:space="preserve"> soit</w:t>
      </w:r>
      <w:r w:rsidRPr="00CF41F4">
        <w:t xml:space="preserve"> le résultat d’un traitement rationnel des choses.</w:t>
      </w:r>
    </w:p>
    <w:p w:rsidR="00CF41F4" w:rsidRPr="00CF41F4" w:rsidRDefault="00CF41F4" w:rsidP="00CF41F4">
      <w:r w:rsidRPr="00CF41F4">
        <w:t>On peut décrire le fonctionnement de l’ensemble des capacités naturelles et facultés culturelles selon un sc</w:t>
      </w:r>
      <w:r w:rsidR="006B7470">
        <w:t>héma inspiré de la dialectique </w:t>
      </w:r>
      <w:r w:rsidRPr="00CF41F4">
        <w:t>hégélienne ; schéma constitué de trois moments contradictoires deux à deux : thèse ; antithèse ; synthèse. Comme vous le savez certainement : l’antithèse est la contradiction de la thèse. La synthèse apporte pour sa part une contradiction à l’antithèse, c</w:t>
      </w:r>
      <w:r w:rsidR="007267A1">
        <w:t>’</w:t>
      </w:r>
      <w:r w:rsidRPr="00CF41F4">
        <w:t>est dire finalement qu’elle contredit la contradiction. De ce fait, elle n’implique pas un retour à la thèse</w:t>
      </w:r>
      <w:r w:rsidR="00C6332D">
        <w:t xml:space="preserve">, </w:t>
      </w:r>
      <w:r w:rsidRPr="00CF41F4">
        <w:t>mais un dépassement de la contradiction entre la thèse et l’antithèse.  Nous avons pris l’habitude de considérer ce schéma comme un processus historique. Le modèle de la TdM nous demande de le comprendre de manière intemporelle, tous les moments dialectiques étant simultanés.</w:t>
      </w:r>
    </w:p>
    <w:p w:rsidR="00CF41F4" w:rsidRPr="00CF41F4" w:rsidRDefault="00CF41F4" w:rsidP="00CF41F4"/>
    <w:p w:rsidR="00CF41F4" w:rsidRPr="00CF41F4" w:rsidRDefault="00CF41F4" w:rsidP="00CF41F4">
      <w:r w:rsidRPr="00CF41F4">
        <w:t>Puisqu’il est l’objet désigné de ce séminaire, je voudrais pour conclure ce premier point insister sur le statut du « système formel ». Le système formel tel qu’entendu par la TdM n’est pas une chose, un objet du monde ou un produit de notre activité. Il est une faculté rationnelle conditionnée par le développement de notre cerveau. Dans une perspective médiationniste, l’homme est l’animal doué d’un système formel. Ce système formel est le filtre au travers duquel l’homme appréhende les choses du monde. D’où le terme médiation… Jean Gagnepain disait que c’est pour contredire Bergson qu’il a choisi ce mot. Car</w:t>
      </w:r>
      <w:r w:rsidR="00904853">
        <w:t xml:space="preserve">, </w:t>
      </w:r>
      <w:r w:rsidRPr="00CF41F4">
        <w:t xml:space="preserve">il n’y a pas de « données immédiates de la conscience ». Le rapport de l’homme aux choses est toujours médiatisé par une instance, un ensemble de valeurs formelles. Celles-ci constituent un découpage </w:t>
      </w:r>
      <w:r w:rsidRPr="00CF41F4">
        <w:lastRenderedPageBreak/>
        <w:t>abstrait, un principe de discrimination ou d’analyse que l’homme oppose au réel.</w:t>
      </w:r>
    </w:p>
    <w:p w:rsidR="005E3642" w:rsidRDefault="00CF41F4" w:rsidP="00CF41F4">
      <w:r w:rsidRPr="00CF41F4">
        <w:t xml:space="preserve">Mais ce système formel n’est rien sans une seconde faculté que j’ai nommée, selon l’usage médiationniste : performance. La performance s’oppose à l’instance. Elle tâche de résorber l’écart entre le système formel et les situations réelles. </w:t>
      </w:r>
    </w:p>
    <w:p w:rsidR="00CF41F4" w:rsidRDefault="00CF41F4" w:rsidP="00CF41F4">
      <w:r w:rsidRPr="00CF41F4">
        <w:t>Ce faisant, elle occulte les opérations constitutives du système formel. Réinvestissant les formes d’un contenu réel, la performance les positive de telle sorte que les effets du système formel demeurent phénoménologiquement implicites. Le système formel, notre faculté de discrimination abstraite, constitue finalement l’« inconscient » de toute production humaine.</w:t>
      </w:r>
      <w:r w:rsidR="005E3642">
        <w:t xml:space="preserve"> </w:t>
      </w:r>
      <w:r w:rsidRPr="00CF41F4">
        <w:t>Le paradoxe historique est que le « système formel », malgré son caractère implicite, a durant le moment structuraliste capté l’attention des chercheurs. Notre présence ici et nos discussions sont encore dans le sillage de cette grande époque. En revanche, les opérations performantielles restent, la plupart du temps, peu ou pas élucidées. J’aurai à cœur de rétablir l’équilibre théorique entre l’instance, la performance et les circonstances</w:t>
      </w:r>
      <w:r w:rsidRPr="00322C08">
        <w:t>,</w:t>
      </w:r>
      <w:r w:rsidRPr="00CF41F4">
        <w:t xml:space="preserve"> de manière à rendre compte du processus dialectique qui anime notre rationalité.</w:t>
      </w:r>
    </w:p>
    <w:p w:rsidR="00C24535" w:rsidRPr="00CF41F4" w:rsidRDefault="00C24535" w:rsidP="00CF41F4"/>
    <w:p w:rsidR="00CF41F4" w:rsidRPr="00CF41F4" w:rsidRDefault="00C24535" w:rsidP="00CF41F4">
      <w:r w:rsidRPr="00C24535">
        <w:rPr>
          <w:noProof/>
          <w:lang w:val="fr-BE" w:eastAsia="fr-BE"/>
        </w:rPr>
        <w:drawing>
          <wp:inline distT="0" distB="0" distL="0" distR="0" wp14:anchorId="4DBC4907" wp14:editId="4B4A635D">
            <wp:extent cx="4320540" cy="3282894"/>
            <wp:effectExtent l="0" t="0" r="3810" b="0"/>
            <wp:docPr id="34822" name="Picture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2" name="Picture 6"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Default="00C24535" w:rsidP="00CF41F4"/>
    <w:p w:rsidR="003C05F8"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2</w:t>
      </w:r>
      <w:r>
        <w:fldChar w:fldCharType="end"/>
      </w:r>
      <w:r>
        <w:t>. Les quatre raisons.</w:t>
      </w:r>
    </w:p>
    <w:p w:rsidR="00CF41F4" w:rsidRPr="00CF41F4" w:rsidRDefault="00CF41F4" w:rsidP="00CF41F4">
      <w:r w:rsidRPr="00CF41F4">
        <w:lastRenderedPageBreak/>
        <w:t xml:space="preserve">Je passe à la deuxième hypothèse qu’il importe de formuler pour introduire mon propos. Celle-ci met en lumière un deuxième principe qui réfute l’unicité de la rationalité humaine. La TdM pose en effet l’existence de quatre grandes fonctions cérébrales auxquelles accède tout animal : </w:t>
      </w:r>
      <w:r w:rsidR="007267A1">
        <w:t>S</w:t>
      </w:r>
      <w:r w:rsidRPr="00CF41F4">
        <w:t xml:space="preserve">avoir, </w:t>
      </w:r>
      <w:r w:rsidR="007267A1">
        <w:t>F</w:t>
      </w:r>
      <w:r w:rsidRPr="00CF41F4">
        <w:t xml:space="preserve">aire, </w:t>
      </w:r>
      <w:r w:rsidR="006B7470">
        <w:t>Ê</w:t>
      </w:r>
      <w:r w:rsidR="006B7470" w:rsidRPr="00CF41F4">
        <w:t>tre</w:t>
      </w:r>
      <w:r w:rsidRPr="00CF41F4">
        <w:t xml:space="preserve">, </w:t>
      </w:r>
      <w:r w:rsidR="007267A1">
        <w:t>V</w:t>
      </w:r>
      <w:r w:rsidRPr="00CF41F4">
        <w:t>ouloir. La clinique permet de l’attester, ces quatre fonctions sont irréductibles les unes aux autres. Elles permettent de distinguer dans nos comportements quatre plans distincts et autonomes. L’hypothèse médiationniste est que la rationalité humaine</w:t>
      </w:r>
      <w:r w:rsidR="00904853">
        <w:t xml:space="preserve"> — </w:t>
      </w:r>
      <w:r w:rsidRPr="00CF41F4">
        <w:t>identique en son principe</w:t>
      </w:r>
      <w:r w:rsidR="00904853">
        <w:t xml:space="preserve"> —</w:t>
      </w:r>
      <w:r w:rsidR="007267A1">
        <w:t xml:space="preserve"> </w:t>
      </w:r>
      <w:r w:rsidRPr="00CF41F4">
        <w:t>s’applique séparément au Savoir, au Faire, à l’</w:t>
      </w:r>
      <w:r w:rsidR="006B7470" w:rsidRPr="00CF41F4">
        <w:t>Être</w:t>
      </w:r>
      <w:r w:rsidRPr="00CF41F4">
        <w:t xml:space="preserve"> et au Vouloir dont l’homme et l’animal sont tous deux capables. La rationalité humaine est ainsi diffractée en quatre raisons distinctes qui toutes présentent un fonctionnement dialectique identique.</w:t>
      </w:r>
    </w:p>
    <w:p w:rsidR="00CF41F4" w:rsidRPr="00CF41F4" w:rsidRDefault="00CF41F4" w:rsidP="00CF41F4">
      <w:r w:rsidRPr="00CF41F4">
        <w:t xml:space="preserve"> </w:t>
      </w:r>
    </w:p>
    <w:p w:rsidR="00CF41F4" w:rsidRPr="00CF41F4" w:rsidRDefault="00CF41F4" w:rsidP="00CF41F4">
      <w:r w:rsidRPr="00CF41F4">
        <w:t>Ces quatre raisons sont :</w:t>
      </w:r>
    </w:p>
    <w:p w:rsidR="00CF41F4" w:rsidRPr="00CF41F4" w:rsidRDefault="00CF41F4" w:rsidP="00CF41F4"/>
    <w:p w:rsidR="00CF41F4" w:rsidRPr="00CF41F4" w:rsidRDefault="00CF41F4" w:rsidP="006B7470">
      <w:pPr>
        <w:pStyle w:val="Paragraphedeliste"/>
        <w:numPr>
          <w:ilvl w:val="0"/>
          <w:numId w:val="9"/>
        </w:numPr>
      </w:pPr>
      <w:r w:rsidRPr="00CF41F4">
        <w:t>la raison du Signe, c</w:t>
      </w:r>
      <w:r w:rsidR="007267A1">
        <w:t>’</w:t>
      </w:r>
      <w:r w:rsidRPr="00CF41F4">
        <w:t>est-à-dire l</w:t>
      </w:r>
      <w:r w:rsidR="006B7470">
        <w:t xml:space="preserve">a faculté </w:t>
      </w:r>
      <w:r w:rsidR="005E3642">
        <w:t>au</w:t>
      </w:r>
      <w:r w:rsidRPr="00CF41F4">
        <w:t xml:space="preserve"> langage,</w:t>
      </w:r>
    </w:p>
    <w:p w:rsidR="00CF41F4" w:rsidRPr="00CF41F4" w:rsidRDefault="00CF41F4" w:rsidP="006B7470">
      <w:pPr>
        <w:pStyle w:val="Paragraphedeliste"/>
        <w:numPr>
          <w:ilvl w:val="0"/>
          <w:numId w:val="9"/>
        </w:numPr>
      </w:pPr>
      <w:r w:rsidRPr="00CF41F4">
        <w:t>la raison de l’Outil, c</w:t>
      </w:r>
      <w:r w:rsidR="007267A1">
        <w:t>’</w:t>
      </w:r>
      <w:r w:rsidRPr="00CF41F4">
        <w:t xml:space="preserve">est-à-dire </w:t>
      </w:r>
      <w:r w:rsidR="006B7470">
        <w:t xml:space="preserve">la faculté </w:t>
      </w:r>
      <w:r w:rsidR="005E3642">
        <w:t>à l</w:t>
      </w:r>
      <w:r w:rsidR="006B7470">
        <w:t>’</w:t>
      </w:r>
      <w:r w:rsidRPr="00CF41F4">
        <w:t>art</w:t>
      </w:r>
      <w:r w:rsidR="006B7470">
        <w:t>,</w:t>
      </w:r>
    </w:p>
    <w:p w:rsidR="00CF41F4" w:rsidRPr="00CF41F4" w:rsidRDefault="00CF41F4" w:rsidP="006B7470">
      <w:pPr>
        <w:pStyle w:val="Paragraphedeliste"/>
        <w:numPr>
          <w:ilvl w:val="0"/>
          <w:numId w:val="9"/>
        </w:numPr>
      </w:pPr>
      <w:r w:rsidRPr="00CF41F4">
        <w:t>la raison de la Personne, c</w:t>
      </w:r>
      <w:r w:rsidR="007267A1">
        <w:t>’</w:t>
      </w:r>
      <w:r w:rsidR="006B7470">
        <w:t xml:space="preserve">est-à-dire la faculté </w:t>
      </w:r>
      <w:r w:rsidR="005E3642">
        <w:t xml:space="preserve">à la </w:t>
      </w:r>
      <w:r w:rsidR="006B7470">
        <w:t>société,</w:t>
      </w:r>
    </w:p>
    <w:p w:rsidR="00CF41F4" w:rsidRPr="00CF41F4" w:rsidRDefault="00CF41F4" w:rsidP="006B7470">
      <w:pPr>
        <w:pStyle w:val="Paragraphedeliste"/>
        <w:numPr>
          <w:ilvl w:val="0"/>
          <w:numId w:val="9"/>
        </w:numPr>
      </w:pPr>
      <w:r w:rsidRPr="00CF41F4">
        <w:t>La raison de la Norme, c</w:t>
      </w:r>
      <w:r w:rsidR="007267A1">
        <w:t>’</w:t>
      </w:r>
      <w:r w:rsidR="00C007F9">
        <w:t xml:space="preserve">est-à-dire </w:t>
      </w:r>
      <w:r w:rsidR="005E3642">
        <w:t xml:space="preserve">la </w:t>
      </w:r>
      <w:r w:rsidR="006B7470">
        <w:t xml:space="preserve">faculté </w:t>
      </w:r>
      <w:r w:rsidR="005E3642">
        <w:t>au</w:t>
      </w:r>
      <w:r w:rsidR="00C007F9">
        <w:t xml:space="preserve"> droit.</w:t>
      </w:r>
    </w:p>
    <w:p w:rsidR="00CF41F4" w:rsidRPr="00CF41F4" w:rsidRDefault="00CF41F4" w:rsidP="00CF41F4"/>
    <w:p w:rsidR="007267A1" w:rsidRDefault="00CF41F4" w:rsidP="00CF41F4">
      <w:r w:rsidRPr="00CF41F4">
        <w:t xml:space="preserve">Il y a ainsi quatre raisons humaines irréductibles les unes aux autres, qui toutes présentent le même processus rationnel dialectique. Il y a donc quatre instances, quatre performances, mais aussi quatre types de circonstances. Le modèle dès lors se complique quelque peu. </w:t>
      </w:r>
      <w:r w:rsidR="007267A1">
        <w:t>À</w:t>
      </w:r>
      <w:r w:rsidRPr="00CF41F4">
        <w:t xml:space="preserve"> titre d’information</w:t>
      </w:r>
      <w:r w:rsidR="007267A1">
        <w:t xml:space="preserve"> </w:t>
      </w:r>
      <w:r w:rsidRPr="00CF41F4">
        <w:t>(ces précisions ne sont pas nécessaires à mon propos futur)</w:t>
      </w:r>
      <w:r w:rsidR="00E50011">
        <w:t> :</w:t>
      </w:r>
    </w:p>
    <w:p w:rsidR="00CF41F4" w:rsidRPr="00CF41F4" w:rsidRDefault="00CF41F4" w:rsidP="00CF41F4"/>
    <w:p w:rsidR="00CF41F4" w:rsidRPr="00CF41F4" w:rsidRDefault="006B7470" w:rsidP="006B7470">
      <w:pPr>
        <w:pStyle w:val="Paragraphedeliste"/>
        <w:numPr>
          <w:ilvl w:val="0"/>
          <w:numId w:val="8"/>
        </w:numPr>
      </w:pPr>
      <w:r>
        <w:t>s</w:t>
      </w:r>
      <w:r w:rsidR="007267A1">
        <w:t xml:space="preserve">ur le plan </w:t>
      </w:r>
      <w:r w:rsidR="00CF41F4" w:rsidRPr="00CF41F4">
        <w:t>du Savoir, la raison langagière oppose l’instance grammaticale et la performance rhétorique,</w:t>
      </w:r>
    </w:p>
    <w:p w:rsidR="00CF41F4" w:rsidRPr="00CF41F4" w:rsidRDefault="007267A1" w:rsidP="006B7470">
      <w:pPr>
        <w:pStyle w:val="Paragraphedeliste"/>
        <w:numPr>
          <w:ilvl w:val="0"/>
          <w:numId w:val="8"/>
        </w:numPr>
      </w:pPr>
      <w:r>
        <w:t>sur le</w:t>
      </w:r>
      <w:r w:rsidR="00CF41F4" w:rsidRPr="00CF41F4">
        <w:t xml:space="preserve"> plan du Faire, la raison artistique oppose l’instance technique à la performance industrielle,</w:t>
      </w:r>
    </w:p>
    <w:p w:rsidR="00CF41F4" w:rsidRPr="00CF41F4" w:rsidRDefault="007267A1" w:rsidP="006B7470">
      <w:pPr>
        <w:pStyle w:val="Paragraphedeliste"/>
        <w:numPr>
          <w:ilvl w:val="0"/>
          <w:numId w:val="8"/>
        </w:numPr>
      </w:pPr>
      <w:r>
        <w:t>sur le</w:t>
      </w:r>
      <w:r w:rsidR="00CF41F4" w:rsidRPr="00CF41F4">
        <w:t xml:space="preserve"> plan de l’</w:t>
      </w:r>
      <w:r>
        <w:t>Ê</w:t>
      </w:r>
      <w:r w:rsidR="00CF41F4" w:rsidRPr="00CF41F4">
        <w:t>tre, la raison sociale oppose l’instance ethnique à la performance politique,</w:t>
      </w:r>
    </w:p>
    <w:p w:rsidR="00CF41F4" w:rsidRPr="00CF41F4" w:rsidRDefault="007267A1" w:rsidP="006B7470">
      <w:pPr>
        <w:pStyle w:val="Paragraphedeliste"/>
        <w:numPr>
          <w:ilvl w:val="0"/>
          <w:numId w:val="8"/>
        </w:numPr>
      </w:pPr>
      <w:r>
        <w:t>sur le</w:t>
      </w:r>
      <w:r w:rsidR="00CF41F4" w:rsidRPr="00CF41F4">
        <w:t xml:space="preserve"> plan du Vouloir, la raison juridique ou du droit, oppose l’instance éthique à la performance morale.</w:t>
      </w:r>
    </w:p>
    <w:p w:rsidR="00CF41F4" w:rsidRPr="00CF41F4" w:rsidRDefault="00CF41F4" w:rsidP="00CF41F4"/>
    <w:p w:rsidR="00CF41F4" w:rsidRPr="00CF41F4" w:rsidRDefault="00CF41F4" w:rsidP="00CF41F4">
      <w:r w:rsidRPr="00CF41F4">
        <w:t>Mais</w:t>
      </w:r>
      <w:r w:rsidR="000D30F3">
        <w:t>,</w:t>
      </w:r>
      <w:r w:rsidRPr="00CF41F4">
        <w:t xml:space="preserve"> si le modèle médiationniste distingue quatre raisons irréductibles, il permet de concevoir que dans un fonctionnement courant, ces raisons interfèrent les unes avec les autres. L’une prenant une autre pour une chose à traiter. C’est ainsi que l’on peut Savoir-Faire, Vouloir-Savoir, </w:t>
      </w:r>
      <w:r w:rsidRPr="00CF41F4">
        <w:lastRenderedPageBreak/>
        <w:t>Faire-</w:t>
      </w:r>
      <w:r w:rsidR="00052A75" w:rsidRPr="00CF41F4">
        <w:t>Être</w:t>
      </w:r>
      <w:r w:rsidRPr="00CF41F4">
        <w:t>, mais aussi Vouloir-Faire-</w:t>
      </w:r>
      <w:r w:rsidR="00052A75" w:rsidRPr="00CF41F4">
        <w:t>Être</w:t>
      </w:r>
      <w:r w:rsidRPr="00CF41F4">
        <w:t>… etc. Les combinaisons sont nombreuses et pour tout dire en nombre infini. Ce sont, à vrai dire, ces plis et replis des raisons les unes sur les autres qui font l’étoffe de la culture. Mais ce sont aussi ces plis et replis qui, d’un point de vue phénoménologique, globalisent les effets des raisons de telle sorte que tout fait de culture apparaît toujours de prime abord comme un mixte des quatre raisons.</w:t>
      </w:r>
    </w:p>
    <w:p w:rsidR="00CF41F4" w:rsidRPr="00CF41F4" w:rsidRDefault="00CF41F4" w:rsidP="00CF41F4">
      <w:r w:rsidRPr="00CF41F4">
        <w:t>Pour conclure ce deuxième point, il importe d’insister sur le fait que ces quatre raisons sont autonomes et d’égales importances. Cela veut dire qu’aucune n’est le préalable ou la conséquence d’une autre</w:t>
      </w:r>
      <w:r w:rsidR="00C6332D">
        <w:t xml:space="preserve">, </w:t>
      </w:r>
      <w:r w:rsidRPr="00CF41F4">
        <w:t xml:space="preserve">mais aussi qu’aucune ne prévaut sur les autres. Langage, art, société, droit, constituent des parts égales et irréductibles de l’humain. </w:t>
      </w:r>
    </w:p>
    <w:p w:rsidR="00CF41F4" w:rsidRPr="00CF41F4" w:rsidRDefault="00CF41F4" w:rsidP="00CF41F4">
      <w:r w:rsidRPr="00CF41F4">
        <w:t>Ainsi l’homme devient homme en émergeant à une rationalité dialectique, en accédant à un système formel, mais cette rationalité est diffractée, écartelée de telle sorte qu’il n’y a finalement pas un « système formel »</w:t>
      </w:r>
      <w:r w:rsidR="007267A1">
        <w:t xml:space="preserve">, </w:t>
      </w:r>
      <w:r w:rsidRPr="00CF41F4">
        <w:t xml:space="preserve">mais quatre. </w:t>
      </w:r>
    </w:p>
    <w:p w:rsidR="00CF41F4" w:rsidRPr="00CF41F4" w:rsidRDefault="00CF41F4" w:rsidP="00CF41F4"/>
    <w:p w:rsidR="00CF41F4" w:rsidRPr="00CF41F4" w:rsidRDefault="00CF41F4" w:rsidP="00CF41F4">
      <w:r w:rsidRPr="00CF41F4">
        <w:t>Le modèle de l’anthropologie clinique est, à mes yeux, le tableau de Mendeleïev des sciences humaines. Il a d’abord un même statut fondateur. De même que le tableau de Mendeleïev a fondé la chimie moderne, le modèle médiationniste, exploitable à des fins heuristiques, permet de fonder une authentique anthropologie. En établissant la ligne de partage entre les capacités cérébrales naturelles et ce qui relève de leur acculturation par les raisons humaines, il distingue les domaines des sciences naturelles et des sciences humaines. Mais, le modèle éclaté en quatre raisons distinctes fonde aussi simultanément quatre sciences humaines.</w:t>
      </w:r>
      <w:r w:rsidR="007267A1">
        <w:t xml:space="preserve"> </w:t>
      </w:r>
      <w:r w:rsidRPr="00CF41F4">
        <w:t>Quatre sciences distinctes, chacune fondée sur le modèle explicatif d’une des quatre raisons humaines. Elles sont :</w:t>
      </w:r>
    </w:p>
    <w:p w:rsidR="00CF41F4" w:rsidRPr="00CF41F4" w:rsidRDefault="00CF41F4" w:rsidP="00CF41F4"/>
    <w:p w:rsidR="00CF41F4" w:rsidRPr="00CF41F4" w:rsidRDefault="00CF41F4" w:rsidP="006B7470">
      <w:pPr>
        <w:pStyle w:val="Paragraphedeliste"/>
        <w:numPr>
          <w:ilvl w:val="0"/>
          <w:numId w:val="10"/>
        </w:numPr>
      </w:pPr>
      <w:r w:rsidRPr="00CF41F4">
        <w:t>la glossologie ou la science du langage,</w:t>
      </w:r>
    </w:p>
    <w:p w:rsidR="00CF41F4" w:rsidRPr="00CF41F4" w:rsidRDefault="00CF41F4" w:rsidP="006B7470">
      <w:pPr>
        <w:pStyle w:val="Paragraphedeliste"/>
        <w:numPr>
          <w:ilvl w:val="0"/>
          <w:numId w:val="10"/>
        </w:numPr>
      </w:pPr>
      <w:r w:rsidRPr="00CF41F4">
        <w:t>l’ergologie ou la science de l’art,</w:t>
      </w:r>
    </w:p>
    <w:p w:rsidR="00CF41F4" w:rsidRPr="00CF41F4" w:rsidRDefault="00CF41F4" w:rsidP="006B7470">
      <w:pPr>
        <w:pStyle w:val="Paragraphedeliste"/>
        <w:numPr>
          <w:ilvl w:val="0"/>
          <w:numId w:val="10"/>
        </w:numPr>
      </w:pPr>
      <w:r w:rsidRPr="00CF41F4">
        <w:t>la sociologie ou la science de la société,</w:t>
      </w:r>
    </w:p>
    <w:p w:rsidR="00CF41F4" w:rsidRPr="00CF41F4" w:rsidRDefault="00CF41F4" w:rsidP="006B7470">
      <w:pPr>
        <w:pStyle w:val="Paragraphedeliste"/>
        <w:numPr>
          <w:ilvl w:val="0"/>
          <w:numId w:val="10"/>
        </w:numPr>
      </w:pPr>
      <w:r w:rsidRPr="00CF41F4">
        <w:t>l’axiologie ou la science du droit, de la raison de la Norme.</w:t>
      </w:r>
    </w:p>
    <w:p w:rsidR="00CF41F4" w:rsidRPr="00CF41F4" w:rsidRDefault="00CF41F4" w:rsidP="006B7470"/>
    <w:p w:rsidR="00CF41F4" w:rsidRPr="00CF41F4" w:rsidRDefault="00CF41F4" w:rsidP="00CF41F4">
      <w:r w:rsidRPr="00CF41F4">
        <w:t>Le postulat d’un fonctionnement dialectique</w:t>
      </w:r>
      <w:r w:rsidR="00904853">
        <w:t xml:space="preserve"> — i</w:t>
      </w:r>
      <w:r w:rsidRPr="00CF41F4">
        <w:t>dentique pour chaque raison</w:t>
      </w:r>
      <w:r w:rsidR="00904853">
        <w:t xml:space="preserve"> —</w:t>
      </w:r>
      <w:r w:rsidRPr="00CF41F4">
        <w:t xml:space="preserve"> autorise des transpositions analogiques entre les domaines réservés aux quatre sciences. Elles sont donc susceptibles de collaborer. Par ailleurs, l’interférence entre les raisons ouvre des domaines de convergence possible entre les quatre sciences, alors susceptibles de mise en commun interdisciplinaire.</w:t>
      </w:r>
    </w:p>
    <w:p w:rsidR="00CF41F4" w:rsidRPr="00CF41F4" w:rsidRDefault="00CF41F4" w:rsidP="00CF41F4">
      <w:r w:rsidRPr="00CF41F4">
        <w:lastRenderedPageBreak/>
        <w:t>Mais, le modèle de la TdM possède aussi la même vertu de précision que le tableau de Mendeleïev. La combinaison des quatre hypothèses médiationnistes offre une subtilité d’appréhension des faits culturels remarquable. Pour illustrer ce point, je me contenterai d’indiquer que la TdM déploie une langue riche de plus de mille vocables, tous définis sans ambiguïté pour désigner les multiples et divers aspects des comportements humains.</w:t>
      </w:r>
    </w:p>
    <w:p w:rsidR="00CF41F4" w:rsidRPr="00CF41F4" w:rsidRDefault="00CF41F4" w:rsidP="00CF41F4">
      <w:r w:rsidRPr="00CF41F4">
        <w:t>Un point remarquable est qu’en postulant l’autonomie des raisons, la TdM permet de dépasser une aporie de la tradition structuraliste. Cette aporie est résumée par ces mots de Françoise Dolto (qui n’était pas vraiment une structuraliste) : tout est langage. Dans une perspective médiationniste</w:t>
      </w:r>
      <w:r w:rsidR="007267A1">
        <w:t xml:space="preserve">, </w:t>
      </w:r>
      <w:r w:rsidRPr="00CF41F4">
        <w:t>une telle affirmation est irrecevable</w:t>
      </w:r>
      <w:r w:rsidR="007267A1">
        <w:t xml:space="preserve">, </w:t>
      </w:r>
      <w:r w:rsidRPr="00CF41F4">
        <w:t xml:space="preserve">car l’homme est l’animal doué d’une rationalité diffractée. Ce qui implique que la seule structuration langagière ne permet pas de tout expliquer. C’est à mon sens, une chance pour la théorie de l’architecture qui s’est quelques fois perdue dans les impasses du symbole, du signifiant et du signifié, de la signification et du sens. La TdM nous </w:t>
      </w:r>
      <w:r w:rsidR="00FC118C">
        <w:t xml:space="preserve">offre </w:t>
      </w:r>
      <w:r w:rsidRPr="00CF41F4">
        <w:t xml:space="preserve">d’appréhender les mécanismes implicites et explicites de l’architecture sur le terrain silencieux qui est le sien. </w:t>
      </w:r>
    </w:p>
    <w:p w:rsidR="00CF41F4" w:rsidRPr="00CF41F4" w:rsidRDefault="00CF41F4" w:rsidP="00CF41F4"/>
    <w:p w:rsidR="00CF41F4" w:rsidRPr="00CF41F4" w:rsidRDefault="00CF41F4" w:rsidP="00CF41F4">
      <w:r w:rsidRPr="00CF41F4">
        <w:t>Mon travail de thèse s’inscrit dans le programme de recherche initié par Jean Stillemans et Marc Belderbos il y a maintenant une trentaine d’années. Ma contribution consiste à tirer tous les fruits de la TdM pour construire une théorie de l’architecture. C’est un vrai labeur, heureusement allégé par le soutien que m’offrent mes promoteurs Jean et Marc</w:t>
      </w:r>
      <w:r w:rsidR="00C6332D">
        <w:t xml:space="preserve">, </w:t>
      </w:r>
      <w:r w:rsidRPr="00CF41F4">
        <w:t>mais aussi le professeur René Jongen, fin connaisseur de la TdM et de la raison langagière en particulier. C’est un morceau de ce travail de thèse que je vous livre aujourd’hui.</w:t>
      </w:r>
    </w:p>
    <w:p w:rsidR="00CF41F4" w:rsidRPr="00CF41F4" w:rsidRDefault="00CF41F4" w:rsidP="00CF41F4"/>
    <w:p w:rsidR="00CF41F4" w:rsidRPr="00CF41F4" w:rsidRDefault="00CF41F4" w:rsidP="00CF41F4">
      <w:r w:rsidRPr="00CF41F4">
        <w:t>Si on prend le modèle de la TdM au sérieux, deux grands impératifs méthodologiques s’imposent. Il faut d’abord déconstruire l’« architecture ». C</w:t>
      </w:r>
      <w:r w:rsidR="007267A1">
        <w:t>’</w:t>
      </w:r>
      <w:r w:rsidRPr="00CF41F4">
        <w:t>est-à-dire démêler le n</w:t>
      </w:r>
      <w:r w:rsidR="007267A1">
        <w:t>œ</w:t>
      </w:r>
      <w:r w:rsidRPr="00CF41F4">
        <w:t xml:space="preserve">ud des interférences entre l’architecture et d’autres raisons incidentes qui occultent les mécanismes propres à l’architecture. Autrement dit, si l’on prend le modèle de la TdM au sérieux, il faut répondre à cette question : de quelle science humaine relève l’architecture (il y en </w:t>
      </w:r>
      <w:r w:rsidR="00C6332D">
        <w:t>a</w:t>
      </w:r>
      <w:r w:rsidRPr="00CF41F4">
        <w:t xml:space="preserve"> quatre)</w:t>
      </w:r>
      <w:r w:rsidR="007267A1">
        <w:t> ?</w:t>
      </w:r>
      <w:r w:rsidRPr="00CF41F4">
        <w:t xml:space="preserve"> </w:t>
      </w:r>
    </w:p>
    <w:p w:rsidR="00CF41F4" w:rsidRPr="00CF41F4" w:rsidRDefault="00CF41F4" w:rsidP="00CF41F4">
      <w:r w:rsidRPr="00CF41F4">
        <w:t xml:space="preserve">Mais, on prend le modèle de la TdM au sérieux, il faut </w:t>
      </w:r>
      <w:r w:rsidR="000D30F3">
        <w:t xml:space="preserve">aussi </w:t>
      </w:r>
      <w:r w:rsidRPr="00CF41F4">
        <w:t>rendre compte du processus dialectique auquel en tant que production humaine, l’architecture prend nécessairement part. Il convient alors de rendre compte, en architecture, d’un combat entre les formes et les choses, entre une instance et des circonstances, entre un système formel et des situations réelles.</w:t>
      </w:r>
    </w:p>
    <w:p w:rsidR="00CF41F4" w:rsidRPr="00CF41F4" w:rsidRDefault="00CF41F4" w:rsidP="00CF41F4">
      <w:r w:rsidRPr="00CF41F4">
        <w:lastRenderedPageBreak/>
        <w:t xml:space="preserve">Consentant ici à ces deux impératifs, je proposerai d’abord une définition de l’architecture comme production de l’habitat. J’assignerai l’architecture </w:t>
      </w:r>
      <w:r w:rsidR="007267A1">
        <w:t>sur le</w:t>
      </w:r>
      <w:r w:rsidR="00FC118C">
        <w:t xml:space="preserve"> plan du faire pour en confier exclusivement l’étude </w:t>
      </w:r>
      <w:r w:rsidRPr="00CF41F4">
        <w:t xml:space="preserve">à l’ergologie médiationniste. Pour ce faire, je distinguerai l’architecture de la discipline socialement instituée de l’architecte qui inclut le projet d’architecture et le dessin d’architecture. </w:t>
      </w:r>
    </w:p>
    <w:p w:rsidR="00CF41F4" w:rsidRPr="00CF41F4" w:rsidRDefault="00CF41F4" w:rsidP="00CF41F4">
      <w:r w:rsidRPr="00CF41F4">
        <w:t>Je soutiendrai ensuite que l’architecture, en tant que production de l’habitat, est une performance dont l’opération est de dépasser la contradiction entre les formes et les choses de l’habitat. J’expliquerai bien évidem</w:t>
      </w:r>
      <w:r w:rsidR="00C6332D">
        <w:t>me</w:t>
      </w:r>
      <w:r w:rsidRPr="00CF41F4">
        <w:t>nt ce qu’il faut entendre par formes et choses de l’habitat</w:t>
      </w:r>
      <w:r w:rsidR="00C6332D">
        <w:t xml:space="preserve">, </w:t>
      </w:r>
      <w:r w:rsidRPr="00CF41F4">
        <w:t>et serai alors en mesure d’exposer les opérations par lesquelles la contradiction qui les oppose est dépassée.</w:t>
      </w:r>
    </w:p>
    <w:p w:rsidR="00CF41F4" w:rsidRPr="00CF41F4" w:rsidRDefault="00CF41F4" w:rsidP="000F38AD">
      <w:pPr>
        <w:pStyle w:val="Titre2"/>
      </w:pPr>
      <w:r w:rsidRPr="00CF41F4">
        <w:t>Première partie</w:t>
      </w:r>
    </w:p>
    <w:p w:rsidR="00CF41F4" w:rsidRPr="00CF41F4" w:rsidRDefault="00CF41F4" w:rsidP="00CF41F4">
      <w:r w:rsidRPr="00CF41F4">
        <w:t>Préalable méthodologique imposé par le modèle médiationniste, il faut déconstruire l’architecture. C’est</w:t>
      </w:r>
      <w:r w:rsidR="00C6332D">
        <w:t>-à-</w:t>
      </w:r>
      <w:r w:rsidRPr="00CF41F4">
        <w:t>dire démêler les interférences entre l’architecture et d’autres raisons qui occultent ses mécanismes propres. Cela suppose de nous défaire de quelques déformations professionnelles. C’est en effet l’unité du métier rendant solidaires les multiples tâches confiées socialement à l’architecte qui induit, dans nombre d’explications des faits d’architecture, la confusion de dimensions anthropologiquement distinctes.</w:t>
      </w:r>
    </w:p>
    <w:p w:rsidR="00CF41F4" w:rsidRPr="00CF41F4" w:rsidRDefault="00CF41F4" w:rsidP="00CF41F4">
      <w:r w:rsidRPr="00CF41F4">
        <w:t>L’architecte est un ouvrier, il collabore</w:t>
      </w:r>
      <w:r w:rsidR="00FC118C">
        <w:t xml:space="preserve"> à la production de l’habitat, </w:t>
      </w:r>
      <w:r w:rsidRPr="00CF41F4">
        <w:t>à l’édification des constructions destinées à l’habitation des hommes. Mais l’architecte n’est pas un ouvrier comme les autres. Il est le maître d’œuvre ou comme l’indique l’étymologie du mot « architecte »</w:t>
      </w:r>
      <w:r w:rsidR="007267A1">
        <w:t> :</w:t>
      </w:r>
      <w:r w:rsidRPr="00CF41F4">
        <w:t xml:space="preserve"> le chef des ouvriers. Cette place, socialement assignée, comporte des obligations. La division du travail veut que c</w:t>
      </w:r>
      <w:r w:rsidR="00C6332D">
        <w:t>e soi</w:t>
      </w:r>
      <w:r w:rsidRPr="00CF41F4">
        <w:t>t à l’architecte d’établir « le projet d’architecture ».</w:t>
      </w:r>
    </w:p>
    <w:p w:rsidR="00CF41F4" w:rsidRPr="00CF41F4" w:rsidRDefault="00CF41F4" w:rsidP="00CF41F4">
      <w:r w:rsidRPr="00CF41F4">
        <w:t>Le vocable « projet » mérite d’être soupesé. Il admet en français deux acceptions que retient Le Robert</w:t>
      </w:r>
      <w:r w:rsidR="007267A1">
        <w:t> </w:t>
      </w:r>
      <w:r w:rsidRPr="00CF41F4">
        <w:t>: « travail préparatoire, élaboration préalable »</w:t>
      </w:r>
      <w:r w:rsidR="007267A1">
        <w:t xml:space="preserve">, </w:t>
      </w:r>
      <w:r w:rsidRPr="00CF41F4">
        <w:t xml:space="preserve">mais aussi « intention, désir que l’on caresse ». </w:t>
      </w:r>
    </w:p>
    <w:p w:rsidR="00CF41F4" w:rsidRPr="00CF41F4" w:rsidRDefault="00CF41F4" w:rsidP="00CF41F4">
      <w:r w:rsidRPr="00CF41F4">
        <w:t>Les architectes usent couramment du mot « projet » sans en défaire la polysémie. Cet usage ambigu recouvre opportunément la dualité de leurs obligations professionnelles ou disciplinaires : décider et dessiner.</w:t>
      </w:r>
    </w:p>
    <w:p w:rsidR="00CF41F4" w:rsidRPr="00CF41F4" w:rsidRDefault="00CF41F4" w:rsidP="00CF41F4">
      <w:r w:rsidRPr="00CF41F4">
        <w:t xml:space="preserve">C’est à l’architecte qu’il revient en effet de prendre les décisions. Il a pour tâche de balancer les coûts et les bénéfices de la production de l’habitat. Nécessairement, il établit une « hiérarchie des valeurs » qui permet de départager l’important de l’accessoire. Il fait passer les demandes au crible des normes qui lui sont imposées ou que lui-même s’impose. Il en </w:t>
      </w:r>
      <w:r w:rsidRPr="00CF41F4">
        <w:lastRenderedPageBreak/>
        <w:t xml:space="preserve">va de la légitimité de l’architecture, des règles et règlements qu’il faut respecter, déjouer ou sublimer. </w:t>
      </w:r>
    </w:p>
    <w:p w:rsidR="00CF41F4" w:rsidRPr="00CF41F4" w:rsidRDefault="00CF41F4" w:rsidP="00CF41F4">
      <w:r w:rsidRPr="00CF41F4">
        <w:t>Mais c’est aussi à l’architecte que revient d’élaborer l’ouvrage, c</w:t>
      </w:r>
      <w:r w:rsidR="007267A1">
        <w:t>’</w:t>
      </w:r>
      <w:r w:rsidRPr="00CF41F4">
        <w:t>est-à-dire de le produire de manière préalable. L’architecte en effet, construit et habite l’ouvrage par avance : il prépare le terrain. La raison de cette préparation est évidente, il s’agit de ne pas se tromper, compte tenu du coût élevé de l’entreprise de construction et de l’importance de sa destination : accueillir des personnes. En première instance</w:t>
      </w:r>
      <w:r w:rsidR="00FC118C">
        <w:t>,</w:t>
      </w:r>
      <w:r w:rsidRPr="00CF41F4">
        <w:t xml:space="preserve"> nos dessins et nos maquettes servent à cela : différer la production de l’habitat.</w:t>
      </w:r>
    </w:p>
    <w:p w:rsidR="00CF41F4" w:rsidRPr="00CF41F4" w:rsidRDefault="00CF41F4" w:rsidP="00CF41F4">
      <w:r w:rsidRPr="00CF41F4">
        <w:t xml:space="preserve">En résumé, la discipline de l’architecte l’oblige à la décision et au dessin. L’architecte est responsable comme le disait Alberti du </w:t>
      </w:r>
      <w:r w:rsidRPr="006B7470">
        <w:rPr>
          <w:i/>
        </w:rPr>
        <w:t>designo</w:t>
      </w:r>
      <w:r w:rsidRPr="00CF41F4">
        <w:t xml:space="preserve"> : à la fois dessein et dessin. L’apprentissage de l’architecte vise la maîtrise de l’un et de l’autre. </w:t>
      </w:r>
    </w:p>
    <w:p w:rsidR="00CF41F4" w:rsidRPr="00CF41F4" w:rsidRDefault="00CF41F4" w:rsidP="00CF41F4">
      <w:r w:rsidRPr="00CF41F4">
        <w:t>La production de l’habitat constitue bien l’objet du métier ou de la discipline de l’architecte, ce à quoi il collabore. Mais, la répartition des rôles place l’architecte deux fois à distance de la production de l’habitat. D’une part l’architecte entrevoit la production de l’habitat au travers de la négociation des désirs et d’autre part, il produit l’habitat de manière préalable par la médiation d’outil de représentation : dessin, maquette, etc. Ce double « travers » induit une confusion courante entre la discipline de l’architecte, le projet d’architecture, le dessin d’architecture et la production de l’habitat.</w:t>
      </w:r>
    </w:p>
    <w:p w:rsidR="00CF41F4" w:rsidRPr="00CF41F4" w:rsidRDefault="00CF41F4" w:rsidP="00CF41F4">
      <w:r w:rsidRPr="00CF41F4">
        <w:t>Pourtant le modèle médiationniste oblige à défaire les fils qui s’intriquent du point de vue de l’architecte. En médiationniste, je considère en effet que l’habitat et le dessin bien qu’ils relèvent tous deux de l’activité outillée, diffèrent radicalement quant à leur finalité respective, l’un a pour fin de faire habiter les personnes, l’autre de décrire et d’écrire l’habitat. Je soutiens en outre que la production de l’habitat et les voies de la décision relèvent de facultés rationnelles distinctes, autonomes en leur principe. Elles échoient dès lors à des sciences humaines distinctes. Ces distinctions</w:t>
      </w:r>
      <w:r w:rsidR="00C6332D">
        <w:t xml:space="preserve">, </w:t>
      </w:r>
      <w:r w:rsidRPr="00CF41F4">
        <w:t>que le modèle anthropologique fait entrevoir, m’obligent à fixer un vocabulaire qui permette d’en tenir compte.</w:t>
      </w:r>
    </w:p>
    <w:p w:rsidR="00CF41F4" w:rsidRPr="00CF41F4" w:rsidRDefault="00CF41F4" w:rsidP="00CF41F4">
      <w:r w:rsidRPr="00CF41F4">
        <w:t>Je désigne par architecture</w:t>
      </w:r>
      <w:r w:rsidR="007267A1">
        <w:t> :</w:t>
      </w:r>
      <w:r w:rsidRPr="00CF41F4">
        <w:t xml:space="preserve"> non pas la discipline de l’architecte</w:t>
      </w:r>
      <w:r w:rsidR="00C6332D">
        <w:t xml:space="preserve">, </w:t>
      </w:r>
      <w:r w:rsidRPr="00CF41F4">
        <w:t>mais la production de l’habitat, c</w:t>
      </w:r>
      <w:r w:rsidR="007267A1">
        <w:t>’</w:t>
      </w:r>
      <w:r w:rsidRPr="00CF41F4">
        <w:t>est-à-dire l’exécution des constructions exploitées à des fins d’habitations.</w:t>
      </w:r>
    </w:p>
    <w:p w:rsidR="00CF41F4" w:rsidRPr="00CF41F4" w:rsidRDefault="00CF41F4" w:rsidP="00CF41F4">
      <w:r w:rsidRPr="00CF41F4">
        <w:t>Je désigne par discipline d’architecture, les obligations socialement instituées de l’architecte. Celles-ci incluent le projet d’architecture que je distingue du dessin d’architecture.</w:t>
      </w:r>
    </w:p>
    <w:p w:rsidR="00CF41F4" w:rsidRPr="00CF41F4" w:rsidRDefault="00CF41F4" w:rsidP="00CF41F4">
      <w:r w:rsidRPr="00CF41F4">
        <w:t xml:space="preserve">Par projet d’architecture, je désigne exclusivement le processus décisionnel qui porte sur la production de l’habitat. Par projet d’architecture, je désigne ainsi l’incidence de la raison de la Norme sur l’architecture. Une théorie du projet d’architecture suppose une théorie </w:t>
      </w:r>
      <w:r w:rsidRPr="00CF41F4">
        <w:lastRenderedPageBreak/>
        <w:t>générale de la Norme, c’est</w:t>
      </w:r>
      <w:r w:rsidR="00C6332D">
        <w:t>-à-</w:t>
      </w:r>
      <w:r w:rsidRPr="00CF41F4">
        <w:t xml:space="preserve">dire une axiologie. La TdM propose une telle théorie. Elle ordonne les notions de pulsion, de valeur, de Norme, de réglementation, d’habilitation… d’éthique et de morale. </w:t>
      </w:r>
    </w:p>
    <w:p w:rsidR="00CF41F4" w:rsidRPr="00CF41F4" w:rsidRDefault="00FC118C" w:rsidP="00CF41F4">
      <w:r>
        <w:t>Par ailleurs, j</w:t>
      </w:r>
      <w:r w:rsidR="00CF41F4" w:rsidRPr="00CF41F4">
        <w:t xml:space="preserve">e nomme dessin d’architecture, la production de l’architecture différée par la médiation technique d’outil de représentation. Une théorie du dessin d’architecture relève de l’iconologie dont le principe explicatif </w:t>
      </w:r>
      <w:r>
        <w:t>se situe sur le plan</w:t>
      </w:r>
      <w:r w:rsidR="00CF41F4" w:rsidRPr="00CF41F4">
        <w:t xml:space="preserve"> de l’activité. </w:t>
      </w:r>
    </w:p>
    <w:p w:rsidR="00CF41F4" w:rsidRPr="00CF41F4" w:rsidRDefault="00CF41F4" w:rsidP="00CF41F4">
      <w:r w:rsidRPr="00CF41F4">
        <w:t>On peut évidemment discuter le sens étroit que je réserve au mot architecture. D’aucuns voudront peut-être qu’architecture désigne la discipline de l’architecte. C’est une acception tout à fait recevable</w:t>
      </w:r>
      <w:r w:rsidR="00C6332D">
        <w:t xml:space="preserve">, </w:t>
      </w:r>
      <w:r w:rsidRPr="00CF41F4">
        <w:t xml:space="preserve">mais que je ne retiens pas. </w:t>
      </w:r>
    </w:p>
    <w:p w:rsidR="00CF41F4" w:rsidRPr="00CF41F4" w:rsidRDefault="00CF41F4" w:rsidP="00CF41F4">
      <w:r w:rsidRPr="00CF41F4">
        <w:t>Certes, ma définition de l’architecture est restrictive. Certes, elle réduit le sens courant du terme architecture</w:t>
      </w:r>
      <w:r w:rsidR="00FC118C">
        <w:t> ; e</w:t>
      </w:r>
      <w:r w:rsidRPr="00CF41F4">
        <w:t>lle en exclut toute connotation disciplinaire. C’est à mon sens une condition épistémologique pour faire de l’architecture un objet scientifique. Ne pas réduire l’architecture aux obligations socialement instituées de l’architecte est le prix à payer pour qu’une science de l’architecture advienne. Son objet est alors la production de l’habitat détachée de ses outils de représentation et éloignée des décisions ou jugements portés à son endroit.</w:t>
      </w:r>
    </w:p>
    <w:p w:rsidR="00CF41F4" w:rsidRPr="00CF41F4" w:rsidRDefault="00CF41F4" w:rsidP="00CF41F4">
      <w:r w:rsidRPr="00CF41F4">
        <w:t>En outre, définir l’architecture comme la production de l’habitat permet d’identifier son lieu d’explication propre, à savoir la faculté exclusive dont elle relève : notre faculté à outiller notre activité. L’architecture alors ne relève ni de la sociologie ni (ou l’histoire), ni de l’axiologie, ni d’aucune linguistique ou</w:t>
      </w:r>
      <w:r w:rsidR="00904853">
        <w:t xml:space="preserve"> </w:t>
      </w:r>
      <w:r w:rsidRPr="00CF41F4">
        <w:t>sémiotique. Pour être bien comprise, l’architecture suppose une ergologie, une science de l’artefact pensé en son principe exclusif.</w:t>
      </w:r>
    </w:p>
    <w:p w:rsidR="00CF41F4" w:rsidRDefault="00CF41F4" w:rsidP="00CF41F4">
      <w:r w:rsidRPr="00CF41F4">
        <w:t>Pour conclure ce point important, j’ajouterai qu’en définissant l’architecture comme une production de l’habitat, je l’assimile à une performance artistique (performance artistique) spécialisée dans l’habitat. L’architecture peut alors se définir comme l’ensemble des opérations qui lèvent l’inadéquation entre les formes et les choses de l’habitat. Cette définition exclut, en creux, trois choses</w:t>
      </w:r>
      <w:r w:rsidR="007267A1">
        <w:t> :</w:t>
      </w:r>
    </w:p>
    <w:p w:rsidR="00C24535" w:rsidRPr="00CF41F4" w:rsidRDefault="00C24535" w:rsidP="00CF41F4"/>
    <w:p w:rsidR="00CF41F4" w:rsidRPr="00CF41F4" w:rsidRDefault="00CF41F4" w:rsidP="00C24535">
      <w:pPr>
        <w:pStyle w:val="Paragraphedeliste"/>
        <w:numPr>
          <w:ilvl w:val="0"/>
          <w:numId w:val="13"/>
        </w:numPr>
      </w:pPr>
      <w:r w:rsidRPr="00CF41F4">
        <w:t>L’architecture n’est pas une instance, elle n’est pas identifiable à une structure ou à un système formel.</w:t>
      </w:r>
    </w:p>
    <w:p w:rsidR="00CF41F4" w:rsidRPr="00CF41F4" w:rsidRDefault="00CF41F4" w:rsidP="00C24535">
      <w:pPr>
        <w:pStyle w:val="Paragraphedeliste"/>
        <w:numPr>
          <w:ilvl w:val="0"/>
          <w:numId w:val="13"/>
        </w:numPr>
      </w:pPr>
      <w:r w:rsidRPr="00CF41F4">
        <w:t xml:space="preserve">L’architecture est irréductible aux choses auxquelles elle pourvoit, aux circonstances et à leurs paramètres. </w:t>
      </w:r>
    </w:p>
    <w:p w:rsidR="00CF41F4" w:rsidRPr="00CF41F4" w:rsidRDefault="00CF41F4" w:rsidP="00C24535">
      <w:pPr>
        <w:pStyle w:val="Paragraphedeliste"/>
        <w:numPr>
          <w:ilvl w:val="0"/>
          <w:numId w:val="13"/>
        </w:numPr>
      </w:pPr>
      <w:r w:rsidRPr="00CF41F4">
        <w:t xml:space="preserve">L’architecture en tant que performance ne se confond pas avec son produit : l’habitat. Au sens où j’entends le mot architecture, il est impropre de dire qu’on </w:t>
      </w:r>
      <w:r w:rsidRPr="00322C08">
        <w:t>produit de l’architecture</w:t>
      </w:r>
      <w:r w:rsidRPr="00CF41F4">
        <w:t xml:space="preserve">. L’architecture est l’opération même qui produit l’habitat. </w:t>
      </w:r>
    </w:p>
    <w:p w:rsidR="00C24535" w:rsidRDefault="00C24535" w:rsidP="00CF41F4"/>
    <w:p w:rsidR="00CF41F4" w:rsidRPr="00CF41F4" w:rsidRDefault="00CF41F4" w:rsidP="00CF41F4">
      <w:r w:rsidRPr="00CF41F4">
        <w:t xml:space="preserve">Telle est finalement ma ligne : penser l’architecture </w:t>
      </w:r>
      <w:r w:rsidR="007267A1">
        <w:t>sur le</w:t>
      </w:r>
      <w:r w:rsidRPr="00CF41F4">
        <w:t xml:space="preserve"> plan du faire exclusivement, c</w:t>
      </w:r>
      <w:r w:rsidR="007267A1">
        <w:t>’</w:t>
      </w:r>
      <w:r w:rsidRPr="00CF41F4">
        <w:t>est-à-dire dans l’élément de l’outil où, en tant que production de l’habitat, elle est une performance artistique.</w:t>
      </w:r>
    </w:p>
    <w:p w:rsidR="00CF41F4" w:rsidRPr="00CF41F4" w:rsidRDefault="00CF41F4" w:rsidP="000F38AD">
      <w:pPr>
        <w:pStyle w:val="Titre2"/>
      </w:pPr>
      <w:r w:rsidRPr="00CF41F4">
        <w:t>Deuxième partie</w:t>
      </w:r>
    </w:p>
    <w:p w:rsidR="00CF41F4" w:rsidRPr="00CF41F4" w:rsidRDefault="00CF41F4" w:rsidP="00CF41F4">
      <w:r w:rsidRPr="00CF41F4">
        <w:t xml:space="preserve">Le temps me manque pour vous exposer le modèle de la raison de l’outil qui vaut pour toute production outillée. Il conviendrait que je vous le présente dans sa généralité pour ensuite le particulariser à l’architecture. Faute de temps, j’irai droit à l’architecture. Pour ce faire, il me faut néanmoins expliciter un principe de fonctionnement de la raison de l’outil qui fait appel à une troisième hypothèse médiationniste. </w:t>
      </w:r>
    </w:p>
    <w:p w:rsidR="00C24535" w:rsidRDefault="00C24535" w:rsidP="00CF41F4"/>
    <w:p w:rsidR="00C24535" w:rsidRDefault="00C24535" w:rsidP="00CF41F4">
      <w:r w:rsidRPr="00C24535">
        <w:rPr>
          <w:noProof/>
          <w:lang w:val="fr-BE" w:eastAsia="fr-BE"/>
        </w:rPr>
        <w:drawing>
          <wp:inline distT="0" distB="0" distL="0" distR="0" wp14:anchorId="678106E1" wp14:editId="5BF1CAD1">
            <wp:extent cx="4320540" cy="3282894"/>
            <wp:effectExtent l="0" t="0" r="3810" b="0"/>
            <wp:docPr id="35846" name="Picture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6" name="Picture 6" descr="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Default="00C24535" w:rsidP="00CF41F4"/>
    <w:p w:rsidR="003C05F8"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3</w:t>
      </w:r>
      <w:r>
        <w:fldChar w:fldCharType="end"/>
      </w:r>
      <w:r>
        <w:t>. La raison de l’outil.</w:t>
      </w:r>
    </w:p>
    <w:p w:rsidR="00CF41F4" w:rsidRDefault="00CF41F4" w:rsidP="00CF41F4">
      <w:r w:rsidRPr="00CF41F4">
        <w:t>La théorie de la médiation reconnaît qu</w:t>
      </w:r>
      <w:r w:rsidR="00C6332D">
        <w:t>e sur le</w:t>
      </w:r>
      <w:r w:rsidRPr="00CF41F4">
        <w:t xml:space="preserve"> plan de l’activité ou du Faire, l’homme partage avec l’animal la capacité de focaliser ses mouvements en gestes. Il est en outre capable d’associer deux gestes consécutifs dans une relation de moyen et de fin. Or, la rationalité humaine dialectique s’applique à cette relation opérant séparément sur chacun de ses termes. Ainsi la raison de l’outil peut être décrite comme </w:t>
      </w:r>
      <w:r w:rsidRPr="00CF41F4">
        <w:lastRenderedPageBreak/>
        <w:t>l’acculturation de la relation qui lie un moyen à une fin. La raison de l’outil, rationalise, c</w:t>
      </w:r>
      <w:r w:rsidR="007267A1">
        <w:t>’</w:t>
      </w:r>
      <w:r w:rsidRPr="00CF41F4">
        <w:t>est-à-dire formalise et réalise, les moyens et les fins de notre activité. De ce fait, la raison de l’outil est tout au long de sa dialectique dédoublée. L’outil comme une pièce de monnaie, présente deux faces, distinctes</w:t>
      </w:r>
      <w:r w:rsidR="00C6332D">
        <w:t xml:space="preserve">, </w:t>
      </w:r>
      <w:r w:rsidRPr="00CF41F4">
        <w:t>mais indissociables : celle des moyens et celle des fins. Dans la raison de l’outil, le moyen et la fin sont strictement analogues au son et au sens dans la raison langagière.</w:t>
      </w:r>
    </w:p>
    <w:p w:rsidR="00C24535" w:rsidRDefault="00C24535" w:rsidP="00CF41F4"/>
    <w:p w:rsidR="00C24535" w:rsidRDefault="00C24535" w:rsidP="00CF41F4">
      <w:r w:rsidRPr="00C24535">
        <w:rPr>
          <w:noProof/>
          <w:lang w:val="fr-BE" w:eastAsia="fr-BE"/>
        </w:rPr>
        <w:drawing>
          <wp:inline distT="0" distB="0" distL="0" distR="0" wp14:anchorId="20B55208" wp14:editId="6718B5C6">
            <wp:extent cx="4320540" cy="3282894"/>
            <wp:effectExtent l="0" t="0" r="3810" b="0"/>
            <wp:docPr id="36869"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9" name="Picture 5" descr="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Pr="00CF41F4"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4</w:t>
      </w:r>
      <w:r>
        <w:fldChar w:fldCharType="end"/>
      </w:r>
      <w:r>
        <w:t>. La bifacialité de l’outil.</w:t>
      </w:r>
    </w:p>
    <w:p w:rsidR="00CF41F4" w:rsidRPr="00CF41F4" w:rsidRDefault="00CF41F4" w:rsidP="00CF41F4">
      <w:r w:rsidRPr="00CF41F4">
        <w:t xml:space="preserve">En </w:t>
      </w:r>
      <w:r w:rsidR="003C5F6C">
        <w:t>situant</w:t>
      </w:r>
      <w:r w:rsidRPr="00CF41F4">
        <w:t xml:space="preserve"> l’architecture </w:t>
      </w:r>
      <w:r w:rsidR="007267A1">
        <w:t>sur le</w:t>
      </w:r>
      <w:r w:rsidRPr="00CF41F4">
        <w:t xml:space="preserve"> plan du Faire, je l’ai donc aussi subrepticement </w:t>
      </w:r>
      <w:r w:rsidR="003C5F6C">
        <w:t xml:space="preserve">localisée </w:t>
      </w:r>
      <w:r w:rsidR="007267A1">
        <w:t>sur le</w:t>
      </w:r>
      <w:r w:rsidRPr="00CF41F4">
        <w:t xml:space="preserve"> plan des moyens et des fins. Il faut en conclure que l’architecture en tant que production de l’habitat participe à la mise en œuvre des moyens et pourvoit aux fins de l’habitat. Mais quels sont-ils ? Comment décrire l’architecture, la production de l’habitat en </w:t>
      </w:r>
      <w:r w:rsidR="006B7470" w:rsidRPr="00CF41F4">
        <w:t>termes</w:t>
      </w:r>
      <w:r w:rsidRPr="00CF41F4">
        <w:t xml:space="preserve"> de moyens et de fins ? C’est une question qu’aucun médiationniste n’a jamais posée, et à laquelle aucun médiationniste n’a répondu jusqu’ici. Et pourtant elle est décisive pour ce qui nous concerne. La logique du système médiationniste est telle que si l’on n’y répond pas, il n’y a aucune chance que l’on puisse rendre le modèle ergologique opérant en matière d’architecture. Il faut donc y répondre.</w:t>
      </w:r>
    </w:p>
    <w:p w:rsidR="00CF41F4" w:rsidRPr="00CF41F4" w:rsidRDefault="00CF41F4" w:rsidP="00CF41F4">
      <w:r w:rsidRPr="00CF41F4">
        <w:lastRenderedPageBreak/>
        <w:t xml:space="preserve">Ma proposition est que les moyens de l’architecture sont des constructions, des édifices de matière et que les fins de l’architecture sont toutes liées à l’habitation, une fréquentation corporelle. En bref, les moyens et les fins de l’architecture sont respectivement : une construction pour une habitation. </w:t>
      </w:r>
    </w:p>
    <w:p w:rsidR="00CF41F4" w:rsidRDefault="00CF41F4" w:rsidP="00CF41F4">
      <w:r w:rsidRPr="00CF41F4">
        <w:t>Cette proposition est le nœud de ma thèse. Elle constitue ma seule intervention dans la théorie de la médiation. Tout ce que je vous ai dit jusqu’ici, à quelques nuances près, est déjà établi par la TdM. Tout ce que je vous dirai ensuite sera déduit des hypothèses médiationnistes. Cette proposition est donc une précision que j’apporte au modèle ergologique. Précision décisive</w:t>
      </w:r>
      <w:r w:rsidR="007267A1">
        <w:t xml:space="preserve">, </w:t>
      </w:r>
      <w:r w:rsidRPr="00CF41F4">
        <w:t>car elle permet de particulariser le modèle de la rais</w:t>
      </w:r>
      <w:r w:rsidR="00C24535">
        <w:t>on de l’outil à l’architecture.</w:t>
      </w:r>
    </w:p>
    <w:p w:rsidR="00C24535" w:rsidRDefault="00C24535" w:rsidP="00CF41F4"/>
    <w:p w:rsidR="00C24535" w:rsidRDefault="00C24535" w:rsidP="00CF41F4">
      <w:r w:rsidRPr="00C24535">
        <w:rPr>
          <w:noProof/>
          <w:lang w:val="fr-BE" w:eastAsia="fr-BE"/>
        </w:rPr>
        <w:drawing>
          <wp:inline distT="0" distB="0" distL="0" distR="0" wp14:anchorId="1B58D731" wp14:editId="3A443051">
            <wp:extent cx="4320540" cy="3282894"/>
            <wp:effectExtent l="0" t="0" r="3810" b="0"/>
            <wp:docPr id="37893"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3" name="Picture 5" descr="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Pr="00CF41F4" w:rsidRDefault="00C24535" w:rsidP="00CF41F4"/>
    <w:p w:rsidR="003C05F8"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5</w:t>
      </w:r>
      <w:r>
        <w:fldChar w:fldCharType="end"/>
      </w:r>
      <w:r>
        <w:t>. Les faces de l’architecture.</w:t>
      </w:r>
    </w:p>
    <w:p w:rsidR="00CF41F4" w:rsidRPr="00CF41F4" w:rsidRDefault="00CF41F4" w:rsidP="00CF41F4">
      <w:r w:rsidRPr="00CF41F4">
        <w:t xml:space="preserve">Pour être honnête, cette précision que j’apporte au modèle ergologique, je n’en réclame pas la paternité. </w:t>
      </w:r>
      <w:r w:rsidR="007267A1">
        <w:t>À</w:t>
      </w:r>
      <w:r w:rsidRPr="00CF41F4">
        <w:t xml:space="preserve"> vrai dire, je la tiens de mes Professeurs Jean-François Mar</w:t>
      </w:r>
      <w:r w:rsidR="00C6332D">
        <w:t>bardi</w:t>
      </w:r>
      <w:r w:rsidRPr="00CF41F4">
        <w:t xml:space="preserve">, Jean Stillemans et Marc Belderbos. Jean et Marc en particulier, dans des styles très différents, ont toujours insisté sur les deux versants de l’architecture, toujours à la fois bord et étendue, matière </w:t>
      </w:r>
      <w:r w:rsidRPr="00CF41F4">
        <w:lastRenderedPageBreak/>
        <w:t>et vide. C’est par eux que j’ai appris que l’architecture noue dans un rapport indéfectible la construction et l’habitation.</w:t>
      </w:r>
    </w:p>
    <w:p w:rsidR="00CF41F4" w:rsidRPr="00CF41F4" w:rsidRDefault="00CF41F4" w:rsidP="00CF41F4">
      <w:r w:rsidRPr="00CF41F4">
        <w:t>Toute ma thèse finalement repose sur une opération très simple : croiser les hypothèses de la TdM avec cette proposition qui m’a été transmise par mes professeurs, aujourd’hui promoteurs. Je voulais ici leur rendre cet hommage et les remercier de l’attention bienveillante qu’ils prêtent à mon parcours même lorsque le souffle de la TdM me pousse à adopter d’autres points de vue sur l’architecture</w:t>
      </w:r>
      <w:r w:rsidR="003C5F6C">
        <w:t xml:space="preserve"> que les leurs</w:t>
      </w:r>
      <w:r w:rsidRPr="00CF41F4">
        <w:t>.</w:t>
      </w:r>
    </w:p>
    <w:p w:rsidR="00CF41F4" w:rsidRPr="00CF41F4" w:rsidRDefault="00CF41F4" w:rsidP="00CF41F4">
      <w:r w:rsidRPr="00CF41F4">
        <w:t>Alors pour conclure ce point, j’insisterai sur le fait qu’en tant que performance artistique</w:t>
      </w:r>
      <w:r w:rsidR="003C5F6C">
        <w:t>,</w:t>
      </w:r>
      <w:r w:rsidRPr="00CF41F4">
        <w:t xml:space="preserve"> l’architecture est un processus dédoublé, que l’architecture est toujours partagée entre la construction et l’habitation, et que l’habitat lui-même ne désigne rien d’autre qu’un ouvrage autant construit qu’habité.</w:t>
      </w:r>
    </w:p>
    <w:p w:rsidR="00CF41F4" w:rsidRPr="00CF41F4" w:rsidRDefault="00CF41F4" w:rsidP="00CF41F4">
      <w:r w:rsidRPr="00CF41F4">
        <w:t>Je voudrais enfin vous faire remarquer qu’en proposant la construction et l’habitation comme le moyen et la fin de l’architecture, je continue à réserver au vocable « architecture » un sens très général. Je n’exclus de ses œuvres, c</w:t>
      </w:r>
      <w:r w:rsidR="007267A1">
        <w:t>’</w:t>
      </w:r>
      <w:r w:rsidRPr="00CF41F4">
        <w:t xml:space="preserve">est-à-dire de l’habitat, ni le territoire, ni la ville, ni l’édifice, ni la salle, ni le meuble. Même les véhicules, tels que le bateau et le train sont du ressort de l’architecture puisqu’ils sont aussi des matières édifiées et fréquentées corporellement. Ainsi les expressions : architecture navale, architecture de jardin, architecture urbaine et architecture d’intérieur sont tout à fait recevables. Elles désignent avec justesse une spécialité dans cette spécialité qu’est déjà l’architecture au regard de toutes les productions outillées. </w:t>
      </w:r>
    </w:p>
    <w:p w:rsidR="00CF41F4" w:rsidRPr="00CF41F4" w:rsidRDefault="00CF41F4" w:rsidP="000F38AD">
      <w:pPr>
        <w:pStyle w:val="Titre2"/>
      </w:pPr>
      <w:r w:rsidRPr="00CF41F4">
        <w:t>Troisième partie</w:t>
      </w:r>
    </w:p>
    <w:p w:rsidR="00CF41F4" w:rsidRPr="00CF41F4" w:rsidRDefault="00CF41F4" w:rsidP="00CF41F4">
      <w:r w:rsidRPr="00CF41F4">
        <w:t>Je vais à présent mieux définir ce que j’ai appelé les formes et les choses de l’habitat pour dans un dernier temps indiquer les opérations proprement architecturales qui lèvent leur contradiction, qui résorbent l’écart entre les formes et les choses de l’habitat.</w:t>
      </w:r>
    </w:p>
    <w:p w:rsidR="00CF41F4" w:rsidRPr="00CF41F4" w:rsidRDefault="00CF41F4" w:rsidP="00CF41F4">
      <w:r w:rsidRPr="00CF41F4">
        <w:t xml:space="preserve">J’en viens d’abord aux formes de l’habitat. </w:t>
      </w:r>
      <w:r w:rsidR="007267A1">
        <w:t>À</w:t>
      </w:r>
      <w:r w:rsidRPr="00CF41F4">
        <w:t xml:space="preserve"> vrai dire, je dis « formes de l’habitat » pour faire court. Il serait plus correct de dire </w:t>
      </w:r>
      <w:r w:rsidR="003C5F6C">
        <w:t>« </w:t>
      </w:r>
      <w:r w:rsidRPr="00CF41F4">
        <w:t>structure de l’habitat</w:t>
      </w:r>
      <w:r w:rsidR="003C5F6C">
        <w:t> »</w:t>
      </w:r>
      <w:r w:rsidRPr="00CF41F4">
        <w:t xml:space="preserve"> ou </w:t>
      </w:r>
      <w:r w:rsidR="003C5F6C">
        <w:t>« </w:t>
      </w:r>
      <w:r w:rsidRPr="00CF41F4">
        <w:t>instance de l’habitat</w:t>
      </w:r>
      <w:r w:rsidR="003C5F6C">
        <w:t> »</w:t>
      </w:r>
      <w:r w:rsidRPr="00CF41F4">
        <w:t xml:space="preserve"> pour désigner l’ensemble des valeurs formelles logées quelque part dans les méandres de notre cerveau où nous « puisons » pour produire notre habitat. Pour</w:t>
      </w:r>
      <w:r w:rsidR="003C5F6C">
        <w:t xml:space="preserve"> faire court</w:t>
      </w:r>
      <w:r w:rsidRPr="00CF41F4">
        <w:t xml:space="preserve">, je propose de faire usage du </w:t>
      </w:r>
      <w:r w:rsidR="003C5F6C">
        <w:t>mot</w:t>
      </w:r>
      <w:r w:rsidRPr="00CF41F4">
        <w:t xml:space="preserve"> Linéaments. J’emprunte le vocable à Alberti pour nommer cela même qu’il visait à mon sens, dans son </w:t>
      </w:r>
      <w:r w:rsidRPr="000F38AD">
        <w:rPr>
          <w:i/>
        </w:rPr>
        <w:t>De re aedificatoria</w:t>
      </w:r>
      <w:r w:rsidRPr="00322C08">
        <w:t> </w:t>
      </w:r>
      <w:r w:rsidR="000F38AD">
        <w:t xml:space="preserve">: l’ensemble des </w:t>
      </w:r>
      <w:r w:rsidRPr="00CF41F4">
        <w:t>valeurs formelles de l’architecture.</w:t>
      </w:r>
    </w:p>
    <w:p w:rsidR="00CF41F4" w:rsidRPr="00CF41F4" w:rsidRDefault="00CF41F4" w:rsidP="00CF41F4">
      <w:r w:rsidRPr="00CF41F4">
        <w:t>Je vous rappelle les propriétés qui caractérisent de manière très générale les valeurs formelles. Pour commencer</w:t>
      </w:r>
      <w:r w:rsidR="00C6332D">
        <w:t xml:space="preserve">, </w:t>
      </w:r>
      <w:r w:rsidRPr="00CF41F4">
        <w:t xml:space="preserve">elles sont abstraites, elles n’ont aucun contenu positif. De ce fait elles se définissent négativement. </w:t>
      </w:r>
      <w:r w:rsidR="003C5F6C">
        <w:lastRenderedPageBreak/>
        <w:t>Précisément, e</w:t>
      </w:r>
      <w:r w:rsidRPr="00CF41F4">
        <w:t>lles se définissent de ne pas être ce qu’elles ne sont pas. Elles sont aussi définies structuralement c</w:t>
      </w:r>
      <w:r w:rsidR="007267A1">
        <w:t>’</w:t>
      </w:r>
      <w:r w:rsidRPr="00CF41F4">
        <w:t xml:space="preserve">est-à-dire par rapport à d’autres. Rigoureusement, les valeurs formelles sont définies de ne pas être l’autre qu’elles ne sont pas. L’ensemble de toutes ces valeurs constitue ce que nous avons convenu de nommer, en cette occasion, un système formel. </w:t>
      </w:r>
    </w:p>
    <w:p w:rsidR="00CF41F4" w:rsidRPr="00CF41F4" w:rsidRDefault="00CF41F4" w:rsidP="00CF41F4">
      <w:r w:rsidRPr="00CF41F4">
        <w:t>Mais l’habitat présente deux faces : la construction et l’habitation respectivement moyen et fin de l’architecture. S’il y a des formes de l’habitat, il doit donc y avoir d’un côté les formes de la construction et d’un autre côté les formes de l’habitation. Il y a</w:t>
      </w:r>
      <w:r w:rsidR="003C5F6C">
        <w:t xml:space="preserve"> </w:t>
      </w:r>
      <w:r w:rsidRPr="00CF41F4">
        <w:t xml:space="preserve">toujours </w:t>
      </w:r>
      <w:r w:rsidR="003C5F6C">
        <w:t>ainsi</w:t>
      </w:r>
      <w:r w:rsidR="003C5F6C">
        <w:t>,</w:t>
      </w:r>
      <w:r w:rsidR="003C5F6C" w:rsidRPr="00CF41F4">
        <w:t xml:space="preserve"> </w:t>
      </w:r>
      <w:r w:rsidRPr="00CF41F4">
        <w:t>s’agissant d’architecture</w:t>
      </w:r>
      <w:r w:rsidR="003C5F6C">
        <w:t>,</w:t>
      </w:r>
      <w:r w:rsidRPr="00CF41F4">
        <w:t xml:space="preserve"> deux systèmes formels autonomes </w:t>
      </w:r>
      <w:r w:rsidR="007267A1">
        <w:t>—</w:t>
      </w:r>
      <w:r w:rsidRPr="00CF41F4">
        <w:t xml:space="preserve"> celui de la construction et celui de l’habitation. </w:t>
      </w:r>
    </w:p>
    <w:p w:rsidR="00CF41F4" w:rsidRPr="00CF41F4" w:rsidRDefault="00CF41F4" w:rsidP="00CF41F4">
      <w:r w:rsidRPr="00CF41F4">
        <w:t>Alors, pour vous permettre d’appréhender ce dont je parle en disant formes de la construction et formes de l’habitation, je dirai que du côté de la construction, les formes sont les valeurs abstraites, décelables dans la construction indépendamment de sa mise en œuvre et dont une modification modifie l’habitation. Les valeurs formelles de construction peuvent être de natures diverses : il y a bien sûr des valeurs d’un genre géométrique, qui touchent aux dimensions, aux inflexions droites ou courbes de la matière</w:t>
      </w:r>
      <w:r w:rsidR="00C6332D">
        <w:t xml:space="preserve">, </w:t>
      </w:r>
      <w:r w:rsidRPr="00CF41F4">
        <w:t>mais il y a aussi des valeurs qui isolent des propriétés telles que l’opacité opposable à la transparence ou encore le caractère isolant vs non isolant. Autant de valeurs abstraites qui ne laissent rien présager de la matière qui effectivement les incarnera, de la main ou de la machine qui les mettra en œuvre.</w:t>
      </w:r>
    </w:p>
    <w:p w:rsidR="00CF41F4" w:rsidRPr="00CF41F4" w:rsidRDefault="00CF41F4" w:rsidP="00CF41F4">
      <w:r w:rsidRPr="00CF41F4">
        <w:t>Du côté de l’habitation, les formes sont les valeurs abstraites décelables dans l’habitation indépendamment de leur exploitation</w:t>
      </w:r>
      <w:r w:rsidR="00C6332D">
        <w:t>,</w:t>
      </w:r>
      <w:r w:rsidRPr="00CF41F4">
        <w:t xml:space="preserve"> attestées par un dispositif bâti. Pour le dire en bref, c’est ce que l’on appelle couramment les « espaces » ou les « qualités spatiales ». Ces valeurs aussi sont de natures diverses. Il y a des valeur</w:t>
      </w:r>
      <w:r w:rsidR="003C5F6C">
        <w:t xml:space="preserve">s topologiques, évidemment, telles que les </w:t>
      </w:r>
      <w:r w:rsidRPr="00CF41F4">
        <w:t xml:space="preserve">distances, </w:t>
      </w:r>
      <w:r w:rsidR="003C5F6C">
        <w:t xml:space="preserve">les </w:t>
      </w:r>
      <w:r w:rsidRPr="00CF41F4">
        <w:t xml:space="preserve">emprises, </w:t>
      </w:r>
      <w:r w:rsidR="003C5F6C">
        <w:t xml:space="preserve">les </w:t>
      </w:r>
      <w:r w:rsidRPr="00CF41F4">
        <w:t>orientations. Mais il peut aussi y avoir des valeurs climatiques, qui discriminent des valeurs d’humidité, de chaleur</w:t>
      </w:r>
      <w:r w:rsidR="00C6332D">
        <w:t xml:space="preserve">, </w:t>
      </w:r>
      <w:r w:rsidRPr="00CF41F4">
        <w:t>etc</w:t>
      </w:r>
      <w:r w:rsidR="00C6332D">
        <w:t>.</w:t>
      </w:r>
      <w:r w:rsidRPr="00CF41F4">
        <w:t xml:space="preserve"> Autant de valeurs abstraites à nouveau qui ne présagent en rien de l’occupation effective de l’habitat. </w:t>
      </w:r>
    </w:p>
    <w:p w:rsidR="00CF41F4" w:rsidRPr="00CF41F4" w:rsidRDefault="00CF41F4" w:rsidP="00CF41F4"/>
    <w:p w:rsidR="00CF41F4" w:rsidRPr="00CF41F4" w:rsidRDefault="00CF41F4" w:rsidP="00CF41F4">
      <w:r w:rsidRPr="00CF41F4">
        <w:t xml:space="preserve">Cependant, je dois ouvrir une parenthèse. Je vous ai dit ce qui précède pour vous faire pressentir de quoi il retourne. Pour m’assurer votre compréhension, j’ai fait appel à des valeurs qui participent à un système formel qui je le crois nous est commun. Mais en faisant cela, j’ai pris le risque de vous faire croire à l’universalité des valeurs que j’ai citées. </w:t>
      </w:r>
      <w:r w:rsidR="008512CB">
        <w:t xml:space="preserve">Or, </w:t>
      </w:r>
      <w:r w:rsidRPr="00CF41F4">
        <w:t xml:space="preserve">il n’en est rien. Les divergences ethniques qui divisent l’espèce humaine font qu’il y a toujours des systèmes formels attribuables à des groupes de personnes distincts. On peut même aller jusqu’à attribuer un système </w:t>
      </w:r>
      <w:r w:rsidRPr="00CF41F4">
        <w:lastRenderedPageBreak/>
        <w:t>formel à une personne. Si l’on considère l’architecture d’un point de vue historique, on verra qu’il y a des manières arbitrairement adoptées et conventionnellement partagées de produire l’habitat. Ces manières ou ces styles d’architecture supposent toujours un système formel qui leur est propre. C’est à l’historien de l’architecture ou au sociologue de l’habitat qu’il revient d’établir les convergences et les divergences qu’entretiennent ces systè</w:t>
      </w:r>
      <w:r w:rsidR="00CF2FE3">
        <w:t xml:space="preserve">mes formels avérés. Il leur revient en effet de relever </w:t>
      </w:r>
      <w:r w:rsidRPr="00CF41F4">
        <w:t>les emprunts et les rémanences, comme le fait le philologue pour les langues dites naturelles ou littéraires.</w:t>
      </w:r>
    </w:p>
    <w:p w:rsidR="00CF41F4" w:rsidRPr="00CF41F4" w:rsidRDefault="00CF41F4" w:rsidP="00CF41F4">
      <w:r w:rsidRPr="00CF41F4">
        <w:t>Notez bien que mon point de vue sur l’architecture est tout autre. Il est strictement ergologique. Il engage une compréhension anhistorique de l’architecture, indépendante du style ou des manières historiquement avérées de produire l’habitat, mais aussi indépendante des désirs qui se négocient dans le projet d’architecture. Mon regard sur l’architecture est donc analogue à celui du linguiste, ou du glossologue sur le langage qui tâche d’en comprendre les principes exclusifs. Je ferme ici la parenthèse.</w:t>
      </w:r>
    </w:p>
    <w:p w:rsidR="00CF41F4" w:rsidRPr="00CF41F4" w:rsidRDefault="00CF41F4" w:rsidP="00CF41F4">
      <w:r w:rsidRPr="00CF41F4">
        <w:t xml:space="preserve">Revenant à la bifacialité des formes de l’habitat, je voudrais dire les choses de manière plus technique à présent. Notre faculté de discrimination abstraite s’applique à la relation </w:t>
      </w:r>
      <w:r w:rsidR="00C6332D">
        <w:t>entre m</w:t>
      </w:r>
      <w:r w:rsidRPr="00CF41F4">
        <w:t>oyen</w:t>
      </w:r>
      <w:r w:rsidR="00C6332D">
        <w:t xml:space="preserve"> et </w:t>
      </w:r>
      <w:r w:rsidRPr="00CF41F4">
        <w:t>fin. Ce faisant, elle suspend le rapport univoque qui lie en architecture la construction et l’habitation. Il y a ainsi deux systèmes formels, chacun se structure pour lui-même, et en lui-même de manière autonome. Cela veut dire que les valeurs de la construction se définissent négativement par rapport aux seules valeurs de la construction, et que les valeurs de l’habitation se définissent négativement par rapport aux seules valeurs de l’habitation.</w:t>
      </w:r>
    </w:p>
    <w:p w:rsidR="00CF41F4" w:rsidRPr="00CF41F4" w:rsidRDefault="00CF41F4" w:rsidP="00CF41F4">
      <w:r w:rsidRPr="00CF41F4">
        <w:t>Ces deux systèmes sont autonomes</w:t>
      </w:r>
      <w:r w:rsidR="00C6332D">
        <w:t xml:space="preserve">, </w:t>
      </w:r>
      <w:r w:rsidRPr="00CF41F4">
        <w:t xml:space="preserve">mais entretiennent néanmoins un rapport de réciprocité. Chaque système justifie l’autre. L’un fournit à l’autre un critère qui permet d’attester l’existence d’une valeur. </w:t>
      </w:r>
      <w:r w:rsidR="00CF2FE3">
        <w:t>Autrement dit, l</w:t>
      </w:r>
      <w:r w:rsidRPr="00CF41F4">
        <w:t>es valeurs formelles de la construction n’existent que si leur modification entraîne une modification de l’habitation, et réciproquement, les valeurs formelles de l’habitation n’existent que si leur modification suppose une modification de la construction. Ainsi, le système formel de la construction fournit des dispositifs qui permettent d’attester l’existence de valeurs formelles d’habitation, et réciproquement, le système formel de l’habitation fournit un critère d’utilité qui permet d’attester l’existence des valeurs formelles de construction. Formellement, le rapport de moyen à fin s’annule pour faire place à l’indéfectible réciprocité de faces.</w:t>
      </w:r>
    </w:p>
    <w:p w:rsidR="00C24535" w:rsidRDefault="00C24535" w:rsidP="00CF41F4"/>
    <w:p w:rsidR="00CF2FE3" w:rsidRDefault="00CF41F4" w:rsidP="00CF41F4">
      <w:r w:rsidRPr="00CF41F4">
        <w:t xml:space="preserve">Tout ceci peut encore apparaître un peu lointain, mais je vais à présent introduire la dernière hypothèse médiationniste qui nous permettra de </w:t>
      </w:r>
      <w:r w:rsidRPr="00CF41F4">
        <w:lastRenderedPageBreak/>
        <w:t xml:space="preserve">toucher le fond de la question. Cette dernière hypothèse fournit un ultime principe de fonctionnement de notre rationalité. Elle produira aussi une ultime complication du modèle. </w:t>
      </w:r>
    </w:p>
    <w:p w:rsidR="00CF41F4" w:rsidRPr="00CF41F4" w:rsidRDefault="00CF41F4" w:rsidP="00CF41F4">
      <w:r w:rsidRPr="00CF41F4">
        <w:t xml:space="preserve">Cette dernière hypothèse affirme qu’il existe deux modalités de structuration formelle. Autrement dit, elle affirme que la discrimination négative et structurale des valeurs formelles se fait selon deux voies qui induisent un nouveau dédoublement du système formel. Ces deux </w:t>
      </w:r>
      <w:r w:rsidR="00CF2FE3">
        <w:t xml:space="preserve">manières </w:t>
      </w:r>
      <w:r w:rsidRPr="00CF41F4">
        <w:t>sont celles de la différenciation et de la segmentation.</w:t>
      </w:r>
    </w:p>
    <w:p w:rsidR="00CF41F4" w:rsidRDefault="00CF41F4" w:rsidP="00CF41F4">
      <w:r w:rsidRPr="00CF41F4">
        <w:t xml:space="preserve">La différenciation est </w:t>
      </w:r>
      <w:r w:rsidR="00CF2FE3" w:rsidRPr="00CF41F4">
        <w:t>un</w:t>
      </w:r>
      <w:r w:rsidR="00CF2FE3">
        <w:t xml:space="preserve"> type de</w:t>
      </w:r>
      <w:r w:rsidRPr="00CF41F4">
        <w:t xml:space="preserve"> discrimination qualitative. Elle permet de définir des valeurs formelles par opposition les unes aux autres. Ces valeurs formelles qualitatives différenciables</w:t>
      </w:r>
      <w:r w:rsidR="00CF2FE3">
        <w:t>,</w:t>
      </w:r>
      <w:r w:rsidRPr="00CF41F4">
        <w:t xml:space="preserve"> nous les nommerons des identités formelles. En revanche, la segmentation est une modalité de discrimination quantitative. Elle permet de définir des valeurs formelles par contraste les unes sur les autres. Ces valeurs formelles quantitatives séparables, nous les nommerons de manière générale des unités formelles.</w:t>
      </w:r>
    </w:p>
    <w:p w:rsidR="00C24535" w:rsidRDefault="00C24535" w:rsidP="00CF41F4"/>
    <w:p w:rsidR="00C24535" w:rsidRDefault="00C24535" w:rsidP="00CF41F4">
      <w:r w:rsidRPr="00C24535">
        <w:rPr>
          <w:noProof/>
          <w:lang w:val="fr-BE" w:eastAsia="fr-BE"/>
        </w:rPr>
        <w:drawing>
          <wp:inline distT="0" distB="0" distL="0" distR="0" wp14:anchorId="6DA7E4A4" wp14:editId="5CFB545F">
            <wp:extent cx="4320540" cy="3282894"/>
            <wp:effectExtent l="0" t="0" r="3810" b="0"/>
            <wp:docPr id="38917"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7" name="Picture 5" descr="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Pr="00CF41F4"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6</w:t>
      </w:r>
      <w:r>
        <w:fldChar w:fldCharType="end"/>
      </w:r>
      <w:r>
        <w:t xml:space="preserve">. Les deux axes des Linéaments. </w:t>
      </w:r>
    </w:p>
    <w:p w:rsidR="00CF41F4" w:rsidRPr="00CF41F4" w:rsidRDefault="00CF41F4" w:rsidP="00CF41F4">
      <w:r w:rsidRPr="00CF41F4">
        <w:t>Sur chacune des faces, le système formel affecte ainsi deux modalités de discrimination que la TdM, dans le sillage d</w:t>
      </w:r>
      <w:r w:rsidR="00CF2FE3">
        <w:t>u</w:t>
      </w:r>
      <w:r w:rsidRPr="00CF41F4">
        <w:t xml:space="preserve"> structuralis</w:t>
      </w:r>
      <w:r w:rsidR="00CF2FE3">
        <w:t>me</w:t>
      </w:r>
      <w:r w:rsidRPr="00CF41F4">
        <w:t xml:space="preserve">, représente par des axes. L’axe vertical, dit aussi l’axe taxinomique, représente la </w:t>
      </w:r>
      <w:r w:rsidRPr="00CF41F4">
        <w:lastRenderedPageBreak/>
        <w:t>modalité de discrimination qualitative alors que l’axe horizontal, dit aussi axe génératif, représente la modalité de discrimination quantitative. En bref, l’axe vertical est l’axe des identités, l’axe horizontal est l’axe des unités.</w:t>
      </w:r>
    </w:p>
    <w:p w:rsidR="00CF41F4" w:rsidRPr="00CF41F4" w:rsidRDefault="00CF41F4" w:rsidP="00CF41F4">
      <w:r w:rsidRPr="00CF41F4">
        <w:t>Dans le cas de l’architecture, vous voyez comment la compréhension du système formel se complique. Il y a au sein du système formel de la construction comme au sein du système formel de l’habitation deux modalités de structuration : différentielle d’une part et segmentale d’autre part. Sur chacune des faces, il y a des valeurs formelles qualitatives et des valeurs formelles quantitatives. Il y a donc in extenso : d’un côté, des identités formelles de construction et des unités formelles de construction et de l’autre, des identités formelles d’habitation et des unités formelles d’habitation. Cette manière très dépliée de les désigner est peu commode. Il m’a semblé nécessaire de leur trouver un nom. Voici le vocabulaire que je propose :</w:t>
      </w:r>
    </w:p>
    <w:p w:rsidR="00CF41F4" w:rsidRPr="00CF41F4" w:rsidRDefault="00CF41F4" w:rsidP="00CF41F4"/>
    <w:p w:rsidR="00CF41F4" w:rsidRPr="00CF41F4" w:rsidRDefault="00CF41F4" w:rsidP="00CF41F4">
      <w:r w:rsidRPr="00CF41F4">
        <w:t xml:space="preserve">Par </w:t>
      </w:r>
      <w:r w:rsidR="00CF2FE3">
        <w:t>« </w:t>
      </w:r>
      <w:r w:rsidRPr="00CF41F4">
        <w:t>type</w:t>
      </w:r>
      <w:r w:rsidR="00CF2FE3">
        <w:t> »</w:t>
      </w:r>
      <w:r w:rsidRPr="00CF41F4">
        <w:t xml:space="preserve">, je désigne </w:t>
      </w:r>
      <w:r w:rsidR="00CF2FE3">
        <w:t>« </w:t>
      </w:r>
      <w:r w:rsidRPr="00CF41F4">
        <w:t>l’identité formelle de la construction</w:t>
      </w:r>
      <w:r w:rsidR="00CF2FE3">
        <w:t> »</w:t>
      </w:r>
      <w:r w:rsidRPr="00CF41F4">
        <w:t xml:space="preserve">. Un type se définit par opposition à d’autres types, différents. Par </w:t>
      </w:r>
      <w:r w:rsidR="00CF2FE3">
        <w:t>« </w:t>
      </w:r>
      <w:r w:rsidRPr="00CF41F4">
        <w:t>postures</w:t>
      </w:r>
      <w:r w:rsidR="00CF2FE3">
        <w:t> »</w:t>
      </w:r>
      <w:r w:rsidRPr="00CF41F4">
        <w:t>, je désigne</w:t>
      </w:r>
      <w:r w:rsidR="00CF2FE3">
        <w:t xml:space="preserve"> en revanche</w:t>
      </w:r>
      <w:r w:rsidRPr="00CF41F4">
        <w:t xml:space="preserve"> </w:t>
      </w:r>
      <w:r w:rsidR="00CF2FE3">
        <w:t>« </w:t>
      </w:r>
      <w:r w:rsidRPr="00CF41F4">
        <w:t>l’identité formelle de l’habitation</w:t>
      </w:r>
      <w:r w:rsidR="00CF2FE3">
        <w:t> »</w:t>
      </w:r>
      <w:r w:rsidRPr="00CF41F4">
        <w:t xml:space="preserve">. Les postures opposent leurs différences à d’autres postures. </w:t>
      </w:r>
    </w:p>
    <w:p w:rsidR="00CF41F4" w:rsidRPr="00CF41F4" w:rsidRDefault="00CF41F4" w:rsidP="00CF41F4">
      <w:r w:rsidRPr="00CF41F4">
        <w:t xml:space="preserve">Par </w:t>
      </w:r>
      <w:r w:rsidR="00CF2FE3">
        <w:t>« </w:t>
      </w:r>
      <w:r w:rsidRPr="00CF41F4">
        <w:t>élément</w:t>
      </w:r>
      <w:r w:rsidR="00CF2FE3">
        <w:t> »</w:t>
      </w:r>
      <w:r w:rsidRPr="00CF41F4">
        <w:t xml:space="preserve">, je désigne </w:t>
      </w:r>
      <w:r w:rsidR="00CF2FE3">
        <w:t>« </w:t>
      </w:r>
      <w:r w:rsidRPr="00CF41F4">
        <w:t>l’unité formelle de la construction</w:t>
      </w:r>
      <w:r w:rsidR="00CF2FE3">
        <w:t> »</w:t>
      </w:r>
      <w:r w:rsidRPr="00CF41F4">
        <w:t xml:space="preserve">. Un élément se délimite par contraste avec d’autres éléments distincts. Et de la même manière, mais sur l’autre face, je désigne par </w:t>
      </w:r>
      <w:r w:rsidR="00CF2FE3">
        <w:t>« </w:t>
      </w:r>
      <w:r w:rsidRPr="00CF41F4">
        <w:t>positions</w:t>
      </w:r>
      <w:r w:rsidR="00CF2FE3">
        <w:t> », « </w:t>
      </w:r>
      <w:r w:rsidRPr="00CF41F4">
        <w:t>l’unité formelle d’habitation</w:t>
      </w:r>
      <w:r w:rsidR="00CF2FE3">
        <w:t> »</w:t>
      </w:r>
      <w:r w:rsidRPr="00CF41F4">
        <w:t>. Une position se délimite par contraste avec d’autres positions distinctes.</w:t>
      </w:r>
    </w:p>
    <w:p w:rsidR="005378DC" w:rsidRDefault="00CF41F4" w:rsidP="00CF41F4">
      <w:r w:rsidRPr="00CF41F4">
        <w:t>Notre faculté de discrimination abstraite nous rend ainsi capable</w:t>
      </w:r>
      <w:r w:rsidR="00C6332D">
        <w:t xml:space="preserve">s </w:t>
      </w:r>
      <w:r w:rsidRPr="00CF41F4">
        <w:t xml:space="preserve">de relever dans un ouvrage donné la </w:t>
      </w:r>
      <w:r w:rsidRPr="00F72F2D">
        <w:rPr>
          <w:i/>
        </w:rPr>
        <w:t>variété</w:t>
      </w:r>
      <w:r w:rsidRPr="00CF41F4">
        <w:t xml:space="preserve"> des types et des postures qu’il offre, ou de recenser la</w:t>
      </w:r>
      <w:r w:rsidR="00F72F2D">
        <w:t xml:space="preserve"> </w:t>
      </w:r>
      <w:r w:rsidR="00F72F2D" w:rsidRPr="00F72F2D">
        <w:rPr>
          <w:i/>
        </w:rPr>
        <w:t>pluralité</w:t>
      </w:r>
      <w:r w:rsidRPr="00CF41F4">
        <w:t xml:space="preserve"> des éléments ou des positions qu’il délivre. </w:t>
      </w:r>
    </w:p>
    <w:p w:rsidR="005378DC" w:rsidRDefault="005378DC" w:rsidP="00CF41F4"/>
    <w:p w:rsidR="00C24535" w:rsidRDefault="00C24535" w:rsidP="00CF41F4">
      <w:r w:rsidRPr="00C24535">
        <w:rPr>
          <w:noProof/>
          <w:lang w:val="fr-BE" w:eastAsia="fr-BE"/>
        </w:rPr>
        <w:lastRenderedPageBreak/>
        <w:drawing>
          <wp:inline distT="0" distB="0" distL="0" distR="0" wp14:anchorId="6DF5EFDE" wp14:editId="0F000E6A">
            <wp:extent cx="4320540" cy="3282894"/>
            <wp:effectExtent l="0" t="0" r="3810" b="0"/>
            <wp:docPr id="40965"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 name="Picture 5" descr="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Default="00C24535" w:rsidP="00CF41F4"/>
    <w:p w:rsidR="003C05F8"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7</w:t>
      </w:r>
      <w:r>
        <w:fldChar w:fldCharType="end"/>
      </w:r>
      <w:r>
        <w:t>. L’interaction des axes.</w:t>
      </w:r>
    </w:p>
    <w:p w:rsidR="00CF41F4" w:rsidRPr="00CF41F4" w:rsidRDefault="00CF41F4" w:rsidP="00CF41F4">
      <w:r w:rsidRPr="00CF41F4">
        <w:t>Cependant, chaque fois qu’une hypothèse médiationniste distingue des aspects du fonctionnement humain, elle emporte un corollaire qui caractérise le rapport que les termes séparés entretiennent. Ainsi, souvenez-vous, les plans interfèrent, les moments dialectiques s’opposent, les faces du système formel se justifient l’une l’autre. Il en va de même pour les deux modalités de discrimination qualitative et quantitative : elles interagissent. Les médiationnistes illustrent ce processus en parlant d’une mise en rapport des axes. Ils veulent dire par là qu’une des modalités de discrimination peut exercer un contrôle sur l’autre. Cette interaction entre les modalités de discrimination suscite des identités supérieures et des unités supérieures. C’est par cette interaction que naissent les deux logiques de rassemblement : l’assimilation et l’intégration, les deux logiques du « comme l’autre</w:t>
      </w:r>
      <w:r w:rsidR="007267A1">
        <w:t> »</w:t>
      </w:r>
      <w:r w:rsidRPr="00CF41F4">
        <w:t xml:space="preserve"> et de l’« avec autre </w:t>
      </w:r>
      <w:r w:rsidR="00F72F2D">
        <w:t>».</w:t>
      </w:r>
    </w:p>
    <w:p w:rsidR="00CF41F4" w:rsidRPr="00CF41F4" w:rsidRDefault="00CF41F4" w:rsidP="00CF41F4">
      <w:r w:rsidRPr="00CF41F4">
        <w:t xml:space="preserve">D’une part, lorsque la discrimination des unités exerce un contrôle sur la discrimination des identités, elle induit une permanence de l’unité sur la diversité. Cette permanence de l’unité sur la diversité revient finalement à ne considérer que les identités opposables dans limites d’une unité. Circonscrites par l’unité, les identités sont alors subsumées, assimilées, par une identité supérieure dont elles n’apparaissent plus que comme des </w:t>
      </w:r>
      <w:r w:rsidRPr="00CF41F4">
        <w:lastRenderedPageBreak/>
        <w:t>cas ou des variations. Il est alors possible de décrire ces variations en termes de dérivations et de flexions, et éventuellement d’y faire poindre des rapports de proportion.</w:t>
      </w:r>
    </w:p>
    <w:p w:rsidR="00CF41F4" w:rsidRPr="00CF41F4" w:rsidRDefault="00CF41F4" w:rsidP="00CF41F4">
      <w:r w:rsidRPr="00CF41F4">
        <w:t>D’autre part lorsque la discrimination des identités exerce un contrôle sur la discrimination des unités elle induit une permanence de l’identité sur la pluralité. Cette permanence de l’identité sur la pluralité revient finalement à ne considérer que les unités qui partagent les mêmes identités. Rassemblées sous une même identité, les unités sont alors associées, dans une unité supérieure qui les intègre au titre de constituants complémentaires. Il est alors possible de décrire leur complémentarité en termes de coordination ou de subordination, cette dernière permettant l’enchaînement ou l’emboîtement.</w:t>
      </w:r>
    </w:p>
    <w:p w:rsidR="00CF41F4" w:rsidRPr="00CF41F4" w:rsidRDefault="00CF41F4" w:rsidP="00CF41F4">
      <w:r w:rsidRPr="00CF41F4">
        <w:t xml:space="preserve">En plus des unités et des identités formelles, il convient donc de tenir compte d’unités et d’identités supérieures, et cela bien sûr, sur chacune des deux faces. </w:t>
      </w:r>
      <w:r w:rsidR="007267A1">
        <w:t>À</w:t>
      </w:r>
      <w:r w:rsidRPr="00CF41F4">
        <w:t xml:space="preserve"> nouveau, je me suis efforcé de leur trouver un nom adéquat.</w:t>
      </w:r>
    </w:p>
    <w:p w:rsidR="00CF41F4" w:rsidRPr="00CF41F4" w:rsidRDefault="00CF41F4" w:rsidP="00CF41F4"/>
    <w:p w:rsidR="00CF41F4" w:rsidRDefault="00CF41F4" w:rsidP="00CF41F4">
      <w:r w:rsidRPr="00CF41F4">
        <w:t>Du côté de la construction :</w:t>
      </w:r>
    </w:p>
    <w:p w:rsidR="006B7470" w:rsidRPr="00CF41F4" w:rsidRDefault="006B7470" w:rsidP="00CF41F4"/>
    <w:p w:rsidR="00CF41F4" w:rsidRPr="00CF41F4" w:rsidRDefault="006B7470" w:rsidP="006B7470">
      <w:pPr>
        <w:pStyle w:val="Paragraphedeliste"/>
        <w:numPr>
          <w:ilvl w:val="0"/>
          <w:numId w:val="11"/>
        </w:numPr>
      </w:pPr>
      <w:r>
        <w:t>j</w:t>
      </w:r>
      <w:r w:rsidR="00CF41F4" w:rsidRPr="00CF41F4">
        <w:t xml:space="preserve">e désigne par </w:t>
      </w:r>
      <w:r w:rsidR="00F72F2D">
        <w:t>« </w:t>
      </w:r>
      <w:r w:rsidR="00CF41F4" w:rsidRPr="00CF41F4">
        <w:t>archétype</w:t>
      </w:r>
      <w:r w:rsidR="00F72F2D">
        <w:t> »,</w:t>
      </w:r>
      <w:r w:rsidR="00CF41F4" w:rsidRPr="00CF41F4">
        <w:t xml:space="preserve"> </w:t>
      </w:r>
      <w:r w:rsidR="00F72F2D">
        <w:t>« </w:t>
      </w:r>
      <w:r w:rsidR="00CF41F4" w:rsidRPr="00CF41F4">
        <w:t>l’identi</w:t>
      </w:r>
      <w:r>
        <w:t>té supérieure de construction</w:t>
      </w:r>
      <w:r w:rsidR="00F72F2D">
        <w:t> ». D</w:t>
      </w:r>
      <w:r w:rsidR="00CF41F4" w:rsidRPr="00CF41F4">
        <w:t xml:space="preserve">e telle manière que l’on peut dire qu’un archétype assimile </w:t>
      </w:r>
      <w:r>
        <w:t>ou subsume une variété de types,</w:t>
      </w:r>
    </w:p>
    <w:p w:rsidR="00CF41F4" w:rsidRPr="00CF41F4" w:rsidRDefault="006B7470" w:rsidP="006B7470">
      <w:pPr>
        <w:pStyle w:val="Paragraphedeliste"/>
        <w:numPr>
          <w:ilvl w:val="0"/>
          <w:numId w:val="11"/>
        </w:numPr>
      </w:pPr>
      <w:r>
        <w:t>j</w:t>
      </w:r>
      <w:r w:rsidR="00CF41F4" w:rsidRPr="00CF41F4">
        <w:t xml:space="preserve">e désigne par </w:t>
      </w:r>
      <w:r w:rsidR="00F72F2D">
        <w:t>« </w:t>
      </w:r>
      <w:r w:rsidR="00CF41F4" w:rsidRPr="00CF41F4">
        <w:t>agencement</w:t>
      </w:r>
      <w:r w:rsidR="00F72F2D">
        <w:t> »,</w:t>
      </w:r>
      <w:r w:rsidR="00CF41F4" w:rsidRPr="00CF41F4">
        <w:t xml:space="preserve"> </w:t>
      </w:r>
      <w:r w:rsidR="00F72F2D">
        <w:t>« </w:t>
      </w:r>
      <w:r w:rsidR="00CF41F4" w:rsidRPr="00CF41F4">
        <w:t>l’unité supérieure de construction</w:t>
      </w:r>
      <w:r w:rsidR="00F72F2D">
        <w:t> ». Et, je</w:t>
      </w:r>
      <w:r>
        <w:t xml:space="preserve"> peux </w:t>
      </w:r>
      <w:r w:rsidR="00CF41F4" w:rsidRPr="00CF41F4">
        <w:t>ainsi dire qu’un agencement intègre une multiplicité d’éléments.</w:t>
      </w:r>
    </w:p>
    <w:p w:rsidR="00CF41F4" w:rsidRPr="00CF41F4" w:rsidRDefault="00CF41F4" w:rsidP="00CF41F4"/>
    <w:p w:rsidR="00CF41F4" w:rsidRDefault="00CF41F4" w:rsidP="00CF41F4">
      <w:r w:rsidRPr="00CF41F4">
        <w:t>Du côté de l’habitation cette fois :</w:t>
      </w:r>
    </w:p>
    <w:p w:rsidR="006B7470" w:rsidRPr="00CF41F4" w:rsidRDefault="006B7470" w:rsidP="00CF41F4"/>
    <w:p w:rsidR="006B7470" w:rsidRDefault="006B7470" w:rsidP="00CF41F4">
      <w:pPr>
        <w:pStyle w:val="Paragraphedeliste"/>
        <w:numPr>
          <w:ilvl w:val="0"/>
          <w:numId w:val="12"/>
        </w:numPr>
      </w:pPr>
      <w:r>
        <w:t>j</w:t>
      </w:r>
      <w:r w:rsidR="00CF41F4" w:rsidRPr="00CF41F4">
        <w:t xml:space="preserve">e désigne par </w:t>
      </w:r>
      <w:r w:rsidR="00F72F2D">
        <w:t>« </w:t>
      </w:r>
      <w:r w:rsidR="00CF41F4" w:rsidRPr="00CF41F4">
        <w:t>exposition</w:t>
      </w:r>
      <w:r w:rsidR="00F72F2D">
        <w:t> »</w:t>
      </w:r>
      <w:r w:rsidR="00CF41F4" w:rsidRPr="00CF41F4">
        <w:t xml:space="preserve"> (faute de mieux)</w:t>
      </w:r>
      <w:r w:rsidR="00F72F2D">
        <w:t>,</w:t>
      </w:r>
      <w:r w:rsidR="00CF41F4" w:rsidRPr="00CF41F4">
        <w:t xml:space="preserve"> </w:t>
      </w:r>
      <w:r w:rsidR="00F72F2D">
        <w:t>« </w:t>
      </w:r>
      <w:r w:rsidR="00CF41F4" w:rsidRPr="00CF41F4">
        <w:t>l’identité supérieure d’habitation</w:t>
      </w:r>
      <w:r w:rsidR="00F72F2D">
        <w:t> ». D</w:t>
      </w:r>
      <w:r>
        <w:t xml:space="preserve">e </w:t>
      </w:r>
      <w:r w:rsidR="00CF41F4" w:rsidRPr="00CF41F4">
        <w:t>telle manière qu’il est possible de dire qu’une exposition subsume une variété de postures</w:t>
      </w:r>
      <w:r>
        <w:t>,</w:t>
      </w:r>
    </w:p>
    <w:p w:rsidR="00CF41F4" w:rsidRPr="00CF41F4" w:rsidRDefault="006B7470" w:rsidP="00CF41F4">
      <w:pPr>
        <w:pStyle w:val="Paragraphedeliste"/>
        <w:numPr>
          <w:ilvl w:val="0"/>
          <w:numId w:val="12"/>
        </w:numPr>
      </w:pPr>
      <w:r>
        <w:t>j</w:t>
      </w:r>
      <w:r w:rsidR="00CF41F4" w:rsidRPr="00CF41F4">
        <w:t xml:space="preserve">e désigne par le mot </w:t>
      </w:r>
      <w:r w:rsidR="00F72F2D">
        <w:t>« </w:t>
      </w:r>
      <w:r w:rsidR="00CF41F4" w:rsidRPr="00CF41F4">
        <w:t>composition</w:t>
      </w:r>
      <w:r w:rsidR="00F72F2D">
        <w:t> »</w:t>
      </w:r>
      <w:r w:rsidR="00CF41F4" w:rsidRPr="00CF41F4">
        <w:t xml:space="preserve"> </w:t>
      </w:r>
      <w:r w:rsidR="00F72F2D">
        <w:t>« </w:t>
      </w:r>
      <w:r w:rsidR="00CF41F4" w:rsidRPr="00CF41F4">
        <w:t>l’unité supérieure d’habitation</w:t>
      </w:r>
      <w:r w:rsidR="00F72F2D">
        <w:t> ». E</w:t>
      </w:r>
      <w:r>
        <w:t>t</w:t>
      </w:r>
      <w:r w:rsidR="00F72F2D">
        <w:t>, je</w:t>
      </w:r>
      <w:r>
        <w:t xml:space="preserve"> peux</w:t>
      </w:r>
      <w:r w:rsidR="00CF41F4" w:rsidRPr="00CF41F4">
        <w:t xml:space="preserve"> ainsi dire en toute rigueur que la composition intègre une multiplicité de positions.</w:t>
      </w:r>
    </w:p>
    <w:p w:rsidR="00CF41F4" w:rsidRPr="00CF41F4" w:rsidRDefault="00CF41F4" w:rsidP="00CF41F4"/>
    <w:p w:rsidR="00CF41F4" w:rsidRPr="00CF41F4" w:rsidRDefault="006B7470" w:rsidP="00CF41F4">
      <w:r>
        <w:t>I</w:t>
      </w:r>
      <w:r w:rsidR="00CF41F4" w:rsidRPr="00CF41F4">
        <w:t xml:space="preserve">l y a </w:t>
      </w:r>
      <w:r>
        <w:t xml:space="preserve">donc, </w:t>
      </w:r>
      <w:r w:rsidR="00CF41F4" w:rsidRPr="00CF41F4">
        <w:t>sur chacune des faces</w:t>
      </w:r>
      <w:r>
        <w:t>,</w:t>
      </w:r>
      <w:r w:rsidR="00CF41F4" w:rsidRPr="00CF41F4">
        <w:t xml:space="preserve"> des unités et des identités, des unités supérieures et des identités supérieures. Or, toutes ses valeurs formelles ont en commun la même propriété. Quelle que soit la face sur laquelle elles sont définies, quel que soit leur « niveau hiérarchique » toutes les valeurs formelles sont abstraites. Cette abstraction fait que les valeurs formelles sont toujours indifférentes à leur réalisation conjoncturelle. </w:t>
      </w:r>
      <w:r w:rsidR="00CF41F4" w:rsidRPr="00CF41F4">
        <w:lastRenderedPageBreak/>
        <w:t>Elles sont ainsi polyvalentes. Cela veut dire qu’elles sont toujours réalisables ou exploitables de diverses et multiples manières. Ainsi, selon les besoins des situations réelles, les types et les postures sont toujours susceptibles d’être diversement mis en œuvre ou affectés et les éléments ou les positions toujours susceptibles d’être débités ou partagés de multiples façons.</w:t>
      </w:r>
    </w:p>
    <w:p w:rsidR="00CF41F4" w:rsidRPr="00CF41F4" w:rsidRDefault="00CF41F4" w:rsidP="00CF41F4">
      <w:r w:rsidRPr="00CF41F4">
        <w:t>Pour l’exemple sur le versant constructif, le type « colonne », s’il en est, peut être façonné dans diverses matières et l’élément « mur », s’il en est, peut être réalisé en un nombre contingent de module</w:t>
      </w:r>
      <w:r w:rsidR="00C6332D">
        <w:t>s.</w:t>
      </w:r>
      <w:r w:rsidRPr="00CF41F4">
        <w:t xml:space="preserve"> Et sur l’autre versant, une posture, disons un intérieur, bas de plafond, d’emprise modeste est susceptible d’accueillir une foule d’activités. Une même posture peut donner lieu à divers établissements</w:t>
      </w:r>
      <w:r w:rsidR="007267A1">
        <w:t> </w:t>
      </w:r>
      <w:r w:rsidRPr="00CF41F4">
        <w:t xml:space="preserve">: chambre à coucher, salon, salle à manger, bureau. Enfin, une position, disons une « pièce », est susceptible de donner lieu à plusieurs emplacements voire un seul qui la déborde. </w:t>
      </w:r>
    </w:p>
    <w:p w:rsidR="00CF41F4" w:rsidRPr="00CF41F4" w:rsidRDefault="00CF41F4" w:rsidP="00CF41F4">
      <w:r w:rsidRPr="00CF41F4">
        <w:t>Pour résumer et conclure ce point, j’insisterai sur la diversité et la multiplicité interne au système formel. Au sein de ce que nous avons appelé ici un système formel :</w:t>
      </w:r>
    </w:p>
    <w:p w:rsidR="00CF41F4" w:rsidRPr="00CF41F4" w:rsidRDefault="00CF41F4" w:rsidP="00CF41F4"/>
    <w:p w:rsidR="00CF41F4" w:rsidRPr="00CF41F4" w:rsidRDefault="00CF41F4" w:rsidP="0044199A">
      <w:pPr>
        <w:pStyle w:val="Paragraphedeliste"/>
        <w:numPr>
          <w:ilvl w:val="0"/>
          <w:numId w:val="5"/>
        </w:numPr>
      </w:pPr>
      <w:r w:rsidRPr="00CF41F4">
        <w:t>il y a pour commencer deux faces, autonomes</w:t>
      </w:r>
      <w:r w:rsidR="00C6332D">
        <w:t xml:space="preserve">, </w:t>
      </w:r>
      <w:r w:rsidRPr="00CF41F4">
        <w:t>mais qui entretiennent néanmoins un rapport de réciprocité. Il y a la face de la construction et la face de l’habitation,</w:t>
      </w:r>
    </w:p>
    <w:p w:rsidR="00CF41F4" w:rsidRPr="00CF41F4" w:rsidRDefault="00CF41F4" w:rsidP="0044199A">
      <w:pPr>
        <w:pStyle w:val="Paragraphedeliste"/>
        <w:numPr>
          <w:ilvl w:val="0"/>
          <w:numId w:val="5"/>
        </w:numPr>
      </w:pPr>
      <w:r w:rsidRPr="00CF41F4">
        <w:t>il y a deux axes autonomes, correspondant à des modalités de discrimination différentes</w:t>
      </w:r>
      <w:r w:rsidR="007267A1">
        <w:t> </w:t>
      </w:r>
      <w:r w:rsidRPr="00CF41F4">
        <w:t>: différentielle et segmentale,</w:t>
      </w:r>
    </w:p>
    <w:p w:rsidR="00CF41F4" w:rsidRPr="00CF41F4" w:rsidRDefault="00CF41F4" w:rsidP="0044199A">
      <w:pPr>
        <w:pStyle w:val="Paragraphedeliste"/>
        <w:numPr>
          <w:ilvl w:val="0"/>
          <w:numId w:val="5"/>
        </w:numPr>
      </w:pPr>
      <w:r w:rsidRPr="00CF41F4">
        <w:t>il y a deux manières de rapporter un axe à l’autre qui induit deux logiques de mise</w:t>
      </w:r>
      <w:r w:rsidR="00C6332D">
        <w:t xml:space="preserve">s </w:t>
      </w:r>
      <w:r w:rsidRPr="00CF41F4">
        <w:t xml:space="preserve">ensemble : l’assimilation et l’intégration. </w:t>
      </w:r>
    </w:p>
    <w:p w:rsidR="00CF41F4" w:rsidRPr="00CF41F4" w:rsidRDefault="00CF41F4" w:rsidP="00CF41F4"/>
    <w:p w:rsidR="00CF41F4" w:rsidRPr="00CF41F4" w:rsidRDefault="00CF41F4" w:rsidP="00CF41F4">
      <w:r w:rsidRPr="00CF41F4">
        <w:t xml:space="preserve">De manière un peu dramatique, on peut affirmer que le modèle médiationniste pulvérise la question du système formel en architecture. Au bilan, qui voudrait s’en saisir pour étudier les valeurs formelles d’une architecture devrait décrire pas moins de huit entités formelles. </w:t>
      </w:r>
    </w:p>
    <w:p w:rsidR="00052A75" w:rsidRDefault="00052A75" w:rsidP="00CF41F4"/>
    <w:p w:rsidR="00CF41F4" w:rsidRPr="00CF41F4" w:rsidRDefault="00CF41F4" w:rsidP="00CF41F4">
      <w:r w:rsidRPr="00CF41F4">
        <w:t>C’est pourquoi d’un point de vue médiationniste, nombre d’études ou de théories n’apparaissent que partielles (souvent d’ailleurs à cause de la partialité de leurs auteurs). Celles-ci rabattent en effet la question du système formel sur l’un ou l’autre de ses aspects, en négligeant d’autres pourtant indéfectiblement liés. Je vais simplement indiquer quel</w:t>
      </w:r>
      <w:r w:rsidR="00B86311">
        <w:t>le</w:t>
      </w:r>
      <w:r w:rsidRPr="00CF41F4">
        <w:t xml:space="preserve">s sont, à mes yeux, les </w:t>
      </w:r>
      <w:r w:rsidR="005378DC">
        <w:t>erreurs</w:t>
      </w:r>
      <w:r w:rsidRPr="00CF41F4">
        <w:t xml:space="preserve"> </w:t>
      </w:r>
      <w:r w:rsidR="005378DC">
        <w:t xml:space="preserve">possibles </w:t>
      </w:r>
      <w:r w:rsidRPr="00CF41F4">
        <w:t>de la « théorie de la forme architecturale ».</w:t>
      </w:r>
    </w:p>
    <w:p w:rsidR="00CF41F4" w:rsidRPr="00CF41F4" w:rsidRDefault="00CF41F4" w:rsidP="00CF41F4">
      <w:r w:rsidRPr="00CF41F4">
        <w:t xml:space="preserve">(Je passe sur </w:t>
      </w:r>
      <w:r w:rsidR="005378DC">
        <w:t>l’erreur</w:t>
      </w:r>
      <w:r w:rsidRPr="00CF41F4">
        <w:t xml:space="preserve"> </w:t>
      </w:r>
      <w:r w:rsidR="005378DC">
        <w:t>« </w:t>
      </w:r>
      <w:r w:rsidRPr="00CF41F4">
        <w:t>zéro</w:t>
      </w:r>
      <w:r w:rsidR="005378DC">
        <w:t> »</w:t>
      </w:r>
      <w:r w:rsidRPr="00CF41F4">
        <w:t xml:space="preserve"> qui réduirait le concept de « forme » aux simples aspects visibles de la matière. Cette acception courante du </w:t>
      </w:r>
      <w:r w:rsidRPr="00CF41F4">
        <w:lastRenderedPageBreak/>
        <w:t>vocable est très éloignée de l’usage consacré par les structuralistes et ceux que l’on appelle les formalistes russes, tradition dans laquelle s’inscrit la TdM.)</w:t>
      </w:r>
    </w:p>
    <w:p w:rsidR="00CF41F4" w:rsidRPr="00CF41F4" w:rsidRDefault="005378DC" w:rsidP="00CF41F4">
      <w:r>
        <w:t>La première erreur</w:t>
      </w:r>
      <w:r w:rsidR="00CF41F4" w:rsidRPr="00CF41F4">
        <w:t xml:space="preserve"> serait de réduire la question du système formel à l’une des deux faces de l’architecture et donc ne pas rendre compte de la réciprocité qui lie indéfectiblement la construction et l’habitation. </w:t>
      </w:r>
    </w:p>
    <w:p w:rsidR="00CF41F4" w:rsidRPr="00CF41F4" w:rsidRDefault="00CF41F4" w:rsidP="00CF41F4">
      <w:r w:rsidRPr="00CF41F4">
        <w:t>L</w:t>
      </w:r>
      <w:r w:rsidR="005378DC">
        <w:t>a</w:t>
      </w:r>
      <w:r w:rsidRPr="00CF41F4">
        <w:t xml:space="preserve"> deuxième consiste à rabattre la question du système formel sur l’un ou l’autre de ses axes taxinomique ou génératif pour privilégier soit les identités différenciables soit les unités séparables. </w:t>
      </w:r>
    </w:p>
    <w:p w:rsidR="00CF41F4" w:rsidRPr="00CF41F4" w:rsidRDefault="00CF41F4" w:rsidP="00CF41F4">
      <w:r w:rsidRPr="00CF41F4">
        <w:t>L</w:t>
      </w:r>
      <w:r w:rsidR="005378DC">
        <w:t>a</w:t>
      </w:r>
      <w:r w:rsidRPr="00CF41F4">
        <w:t xml:space="preserve"> troisième </w:t>
      </w:r>
      <w:r w:rsidR="005378DC">
        <w:t>erreur</w:t>
      </w:r>
      <w:r w:rsidRPr="00CF41F4">
        <w:t xml:space="preserve"> qui prolonge le deuxième serait de restreindre le système formel à l’une ou l’autre des logiques d’assimilation ou d’intégration pour privilégier la classification à l’articulation. </w:t>
      </w:r>
    </w:p>
    <w:p w:rsidR="00CF41F4" w:rsidRPr="00CF41F4" w:rsidRDefault="00CF41F4" w:rsidP="00CF41F4">
      <w:r w:rsidRPr="00CF41F4">
        <w:t>L</w:t>
      </w:r>
      <w:r w:rsidR="005378DC">
        <w:t>a</w:t>
      </w:r>
      <w:r w:rsidRPr="00CF41F4">
        <w:t xml:space="preserve"> quatrième </w:t>
      </w:r>
      <w:r w:rsidR="005378DC">
        <w:t xml:space="preserve">erreur </w:t>
      </w:r>
      <w:r w:rsidRPr="00CF41F4">
        <w:t>consisterait à survaloriser une identité ou une unité par rapport aux autres. On se laisserait alors abus</w:t>
      </w:r>
      <w:r w:rsidR="00C6332D">
        <w:t>er,</w:t>
      </w:r>
      <w:r w:rsidRPr="00CF41F4">
        <w:t xml:space="preserve"> car toute valeur formelle ne vaut précisément qu’au sein d’un système multiple et divers. Aucun type ou élément, aucune posture ou position n’est plus importante ou fondamentale qu’un autre. </w:t>
      </w:r>
    </w:p>
    <w:p w:rsidR="00CF41F4" w:rsidRPr="00CF41F4" w:rsidRDefault="00CF41F4" w:rsidP="00CF41F4">
      <w:r w:rsidRPr="00CF41F4">
        <w:t>Et finalement dans le même ordre d’idée que le précédent, l</w:t>
      </w:r>
      <w:r w:rsidR="005378DC">
        <w:t>a</w:t>
      </w:r>
      <w:r w:rsidRPr="00CF41F4">
        <w:t xml:space="preserve"> cinquième </w:t>
      </w:r>
      <w:r w:rsidR="005378DC">
        <w:t>erreur</w:t>
      </w:r>
      <w:r w:rsidRPr="00CF41F4">
        <w:t xml:space="preserve"> serait de rabattre la question du « système formel » sur </w:t>
      </w:r>
      <w:r w:rsidR="005378DC">
        <w:t>celle des</w:t>
      </w:r>
      <w:r w:rsidRPr="00CF41F4">
        <w:t xml:space="preserve"> identité</w:t>
      </w:r>
      <w:r w:rsidR="005378DC">
        <w:t>s</w:t>
      </w:r>
      <w:r w:rsidRPr="00CF41F4">
        <w:t xml:space="preserve"> supérieure</w:t>
      </w:r>
      <w:r w:rsidR="005378DC">
        <w:t>s</w:t>
      </w:r>
      <w:r w:rsidRPr="00CF41F4">
        <w:t xml:space="preserve"> ou </w:t>
      </w:r>
      <w:r w:rsidR="005378DC">
        <w:t>des</w:t>
      </w:r>
      <w:r w:rsidRPr="00CF41F4">
        <w:t xml:space="preserve"> unité</w:t>
      </w:r>
      <w:r w:rsidR="005378DC">
        <w:t>s</w:t>
      </w:r>
      <w:r w:rsidRPr="00CF41F4">
        <w:t xml:space="preserve"> supérieure</w:t>
      </w:r>
      <w:r w:rsidR="005378DC">
        <w:t>s</w:t>
      </w:r>
      <w:r w:rsidRPr="00CF41F4">
        <w:t xml:space="preserve"> particulière</w:t>
      </w:r>
      <w:r w:rsidR="005378DC">
        <w:t>s</w:t>
      </w:r>
      <w:r w:rsidRPr="00CF41F4">
        <w:t>. C</w:t>
      </w:r>
      <w:r w:rsidR="007267A1">
        <w:t>’</w:t>
      </w:r>
      <w:r w:rsidRPr="00CF41F4">
        <w:t>est-à-dire, pour ce qui nous concerne</w:t>
      </w:r>
      <w:r w:rsidR="005378DC">
        <w:t>,</w:t>
      </w:r>
      <w:r w:rsidRPr="00CF41F4">
        <w:t xml:space="preserve"> </w:t>
      </w:r>
      <w:r w:rsidR="005378DC">
        <w:t xml:space="preserve">de </w:t>
      </w:r>
      <w:r w:rsidRPr="00CF41F4">
        <w:t>réduire le système formel à un archétype ou une exposition particulière voire à un agencement ou à une composition particulière. La tentation est grande. Puisqu</w:t>
      </w:r>
      <w:r w:rsidR="00C6332D">
        <w:t>’</w:t>
      </w:r>
      <w:r w:rsidRPr="00CF41F4">
        <w:t>une identité supérieure inclu</w:t>
      </w:r>
      <w:r w:rsidR="00C6332D">
        <w:t>t</w:t>
      </w:r>
      <w:r w:rsidRPr="00CF41F4">
        <w:t xml:space="preserve"> l’ensemble de ses variations et qu’une unité supérieure intègre l’ensemble de ces composants, on est tenté d’y voir la diversité et la multiplicité requises en tout système.</w:t>
      </w:r>
    </w:p>
    <w:p w:rsidR="00CF41F4" w:rsidRPr="00CF41F4" w:rsidRDefault="00CF41F4" w:rsidP="00CF41F4">
      <w:r w:rsidRPr="00CF41F4">
        <w:t>C’est un des points que révèle la TdM et que je crois important. Un système formel</w:t>
      </w:r>
      <w:r w:rsidR="00904853">
        <w:t xml:space="preserve"> — </w:t>
      </w:r>
      <w:r w:rsidRPr="00CF41F4">
        <w:t>quel</w:t>
      </w:r>
      <w:r w:rsidR="00C6332D">
        <w:t>s q</w:t>
      </w:r>
      <w:r w:rsidRPr="00CF41F4">
        <w:t>ue soi</w:t>
      </w:r>
      <w:r w:rsidR="00C6332D">
        <w:t>ent</w:t>
      </w:r>
      <w:r w:rsidRPr="00CF41F4">
        <w:t xml:space="preserve"> sa date, son lieu</w:t>
      </w:r>
      <w:r w:rsidR="00C6332D">
        <w:t>, la</w:t>
      </w:r>
      <w:r w:rsidRPr="00CF41F4">
        <w:t xml:space="preserve"> ou les personnes qui se l’attribuent</w:t>
      </w:r>
      <w:r w:rsidR="00904853">
        <w:t xml:space="preserve"> —</w:t>
      </w:r>
      <w:r w:rsidRPr="00CF41F4">
        <w:t xml:space="preserve"> aura toujours deux faces, deux axes et toute l’étendue que leurs interactions déploient.</w:t>
      </w:r>
    </w:p>
    <w:p w:rsidR="00CF41F4" w:rsidRPr="00CF41F4" w:rsidRDefault="00CF41F4" w:rsidP="00CF41F4"/>
    <w:p w:rsidR="00CF41F4" w:rsidRPr="00CF41F4" w:rsidRDefault="00CF41F4" w:rsidP="00CF41F4">
      <w:r w:rsidRPr="00CF41F4">
        <w:t xml:space="preserve">Mais un système formel ce n’est par définition que du vide ; un ensemble des valeurs polyvalentes et disponibles, ouvertes finalement à toutes les situations, à toutes ces choses que rencontre notre habitat. C’est de ces choses que je vais très succinctement vous parler à présent. </w:t>
      </w:r>
    </w:p>
    <w:p w:rsidR="00CF41F4" w:rsidRPr="00CF41F4" w:rsidRDefault="00CF41F4" w:rsidP="00CF41F4">
      <w:r w:rsidRPr="00CF41F4">
        <w:t xml:space="preserve">Par </w:t>
      </w:r>
      <w:r w:rsidR="00B86311">
        <w:t>« </w:t>
      </w:r>
      <w:r w:rsidRPr="00CF41F4">
        <w:t>choses</w:t>
      </w:r>
      <w:r w:rsidR="00B86311">
        <w:t> »</w:t>
      </w:r>
      <w:r w:rsidRPr="00CF41F4">
        <w:t xml:space="preserve"> </w:t>
      </w:r>
      <w:r w:rsidR="00904853">
        <w:t xml:space="preserve">— </w:t>
      </w:r>
      <w:r w:rsidRPr="00CF41F4">
        <w:t>au pluriel</w:t>
      </w:r>
      <w:r w:rsidR="00904853">
        <w:t xml:space="preserve"> —</w:t>
      </w:r>
      <w:r w:rsidRPr="00CF41F4">
        <w:t xml:space="preserve"> je désigne les circonstances extra-artistiques auxquelles les opérations performantielles de l’architecture réfèrent. Elles sont multiples et diverses. Par commodité descriptive, Jean Gagnepain les ramène à quatre paramètres dont un fait office de fourre-tout. Pour les mêmes raisons de commodité, je vous propose de </w:t>
      </w:r>
      <w:r w:rsidR="00904853">
        <w:t>réduire</w:t>
      </w:r>
      <w:r w:rsidRPr="00CF41F4">
        <w:t xml:space="preserve"> la diversité conjoncturelle à cinq paramètres : </w:t>
      </w:r>
    </w:p>
    <w:p w:rsidR="00CF41F4" w:rsidRPr="00CF41F4" w:rsidRDefault="00CF41F4" w:rsidP="00CF41F4"/>
    <w:p w:rsidR="00CF41F4" w:rsidRPr="00CF41F4" w:rsidRDefault="00B86311" w:rsidP="0044199A">
      <w:pPr>
        <w:pStyle w:val="Paragraphedeliste"/>
        <w:numPr>
          <w:ilvl w:val="0"/>
          <w:numId w:val="4"/>
        </w:numPr>
      </w:pPr>
      <w:r>
        <w:lastRenderedPageBreak/>
        <w:t xml:space="preserve">la </w:t>
      </w:r>
      <w:r w:rsidR="008D268C">
        <w:t>m</w:t>
      </w:r>
      <w:r w:rsidR="00CF41F4" w:rsidRPr="00CF41F4">
        <w:t>atière</w:t>
      </w:r>
      <w:r w:rsidR="006B7470">
        <w:t>,</w:t>
      </w:r>
      <w:r w:rsidR="00CF41F4" w:rsidRPr="00CF41F4">
        <w:t xml:space="preserve"> en quoi c’est construit,</w:t>
      </w:r>
    </w:p>
    <w:p w:rsidR="00CF41F4" w:rsidRPr="00CF41F4" w:rsidRDefault="00B86311" w:rsidP="0044199A">
      <w:pPr>
        <w:pStyle w:val="Paragraphedeliste"/>
        <w:numPr>
          <w:ilvl w:val="0"/>
          <w:numId w:val="4"/>
        </w:numPr>
      </w:pPr>
      <w:r>
        <w:t xml:space="preserve">le </w:t>
      </w:r>
      <w:r w:rsidR="008D268C">
        <w:t>c</w:t>
      </w:r>
      <w:r w:rsidR="00CF41F4" w:rsidRPr="00CF41F4">
        <w:t>onstructeur</w:t>
      </w:r>
      <w:r w:rsidR="006B7470">
        <w:t>,</w:t>
      </w:r>
      <w:r w:rsidR="00CF41F4" w:rsidRPr="00CF41F4">
        <w:t xml:space="preserve"> qui construit,</w:t>
      </w:r>
    </w:p>
    <w:p w:rsidR="00CF41F4" w:rsidRPr="00CF41F4" w:rsidRDefault="00B86311" w:rsidP="0044199A">
      <w:pPr>
        <w:pStyle w:val="Paragraphedeliste"/>
        <w:numPr>
          <w:ilvl w:val="0"/>
          <w:numId w:val="4"/>
        </w:numPr>
      </w:pPr>
      <w:r>
        <w:t xml:space="preserve">la </w:t>
      </w:r>
      <w:r w:rsidR="008D268C">
        <w:t>d</w:t>
      </w:r>
      <w:r w:rsidR="00CF41F4" w:rsidRPr="00CF41F4">
        <w:t>estination</w:t>
      </w:r>
      <w:r w:rsidR="006B7470">
        <w:t xml:space="preserve">, </w:t>
      </w:r>
      <w:r w:rsidR="00CF41F4" w:rsidRPr="00CF41F4">
        <w:t>ce qui s’y passe, on dit aussi couramment la « fonction »,</w:t>
      </w:r>
    </w:p>
    <w:p w:rsidR="00CF41F4" w:rsidRPr="00CF41F4" w:rsidRDefault="00B86311" w:rsidP="0044199A">
      <w:pPr>
        <w:pStyle w:val="Paragraphedeliste"/>
        <w:numPr>
          <w:ilvl w:val="0"/>
          <w:numId w:val="4"/>
        </w:numPr>
      </w:pPr>
      <w:r>
        <w:t>l’</w:t>
      </w:r>
      <w:r w:rsidR="008D268C">
        <w:t>h</w:t>
      </w:r>
      <w:r w:rsidR="00CF41F4" w:rsidRPr="00CF41F4">
        <w:t>abitant</w:t>
      </w:r>
      <w:r w:rsidR="006B7470">
        <w:t xml:space="preserve">, </w:t>
      </w:r>
      <w:r w:rsidR="00CF41F4" w:rsidRPr="00CF41F4">
        <w:t>qui habite,</w:t>
      </w:r>
    </w:p>
    <w:p w:rsidR="00CF41F4" w:rsidRPr="00CF41F4" w:rsidRDefault="00B86311" w:rsidP="0044199A">
      <w:pPr>
        <w:pStyle w:val="Paragraphedeliste"/>
        <w:numPr>
          <w:ilvl w:val="0"/>
          <w:numId w:val="4"/>
        </w:numPr>
      </w:pPr>
      <w:r>
        <w:t xml:space="preserve">les </w:t>
      </w:r>
      <w:r w:rsidR="008D268C">
        <w:t>v</w:t>
      </w:r>
      <w:r>
        <w:t>ecteurs</w:t>
      </w:r>
      <w:r w:rsidR="006B7470">
        <w:t>,</w:t>
      </w:r>
      <w:r w:rsidR="00CF41F4" w:rsidRPr="00CF41F4">
        <w:t xml:space="preserve"> </w:t>
      </w:r>
      <w:r>
        <w:t xml:space="preserve">soit le </w:t>
      </w:r>
      <w:r w:rsidR="00CF41F4" w:rsidRPr="00CF41F4">
        <w:t xml:space="preserve">site (géographie, climat), </w:t>
      </w:r>
      <w:r>
        <w:t xml:space="preserve">le </w:t>
      </w:r>
      <w:r w:rsidR="00CF41F4" w:rsidRPr="00CF41F4">
        <w:t xml:space="preserve">budget, </w:t>
      </w:r>
      <w:r>
        <w:t xml:space="preserve">le </w:t>
      </w:r>
      <w:r w:rsidR="00CF41F4" w:rsidRPr="00CF41F4">
        <w:t>délai…</w:t>
      </w:r>
    </w:p>
    <w:p w:rsidR="00CF41F4" w:rsidRPr="00CF41F4" w:rsidRDefault="00CF41F4" w:rsidP="00CF41F4"/>
    <w:p w:rsidR="00CF41F4" w:rsidRPr="00CF41F4" w:rsidRDefault="00CF41F4" w:rsidP="00CF41F4">
      <w:r w:rsidRPr="00CF41F4">
        <w:t xml:space="preserve">Leur ordre d’apparition ne suit aucun ordre d’importance croissante ou décroissante. En théorie, aucun de ces paramètres ne prévaut sur les autres. </w:t>
      </w:r>
      <w:r w:rsidR="00B86311">
        <w:t xml:space="preserve">Ce sont, à </w:t>
      </w:r>
      <w:r w:rsidR="00B86311" w:rsidRPr="00CF41F4">
        <w:t>vrai</w:t>
      </w:r>
      <w:r w:rsidRPr="00CF41F4">
        <w:t xml:space="preserve"> dire</w:t>
      </w:r>
      <w:r w:rsidR="00B86311">
        <w:t>,</w:t>
      </w:r>
      <w:r w:rsidRPr="00CF41F4">
        <w:t xml:space="preserve"> les décisions du projet ou les conventions sociales qui les hiérarchisent.</w:t>
      </w:r>
    </w:p>
    <w:p w:rsidR="00CF41F4" w:rsidRPr="00CF41F4" w:rsidRDefault="00CF41F4" w:rsidP="00CF41F4"/>
    <w:p w:rsidR="00CF41F4" w:rsidRPr="00CF41F4" w:rsidRDefault="00CF41F4" w:rsidP="00CF41F4">
      <w:r w:rsidRPr="00CF41F4">
        <w:t>Mais l’architecture est prise entre deux feux : des valeurs formelles d’une part et les situations réelles d’autre part. L’architecture en tant que performance artistique est le moment dialectique où la contradiction, l’abstraction</w:t>
      </w:r>
      <w:r w:rsidR="00904853">
        <w:t xml:space="preserve">, </w:t>
      </w:r>
      <w:r w:rsidRPr="00CF41F4">
        <w:t>qui sépare l’instance et la circonstance</w:t>
      </w:r>
      <w:r w:rsidR="00904853">
        <w:t xml:space="preserve">, </w:t>
      </w:r>
      <w:r w:rsidRPr="00CF41F4">
        <w:t xml:space="preserve">est levée, résorbée. Je désigne ainsi par </w:t>
      </w:r>
      <w:r w:rsidR="00B86311">
        <w:t>« </w:t>
      </w:r>
      <w:r w:rsidRPr="00CF41F4">
        <w:t>architecture</w:t>
      </w:r>
      <w:r w:rsidR="00B86311">
        <w:t> »</w:t>
      </w:r>
      <w:r w:rsidRPr="00CF41F4">
        <w:t xml:space="preserve"> l’ensemble des opérations qui résorbent l’écart entre les formes et les choses de l’habitat. Ces opérations réinvestissent le vide structural en même tant qu’elles réaménagent les différences et les segments formels. Réaménageant les formes et en les référant à des choses, l’architecture finalement, produit une synthèse que nous conviendrons d’appeler de manière générale des valeurs conjoncturelles. Mais en apportant une contradiction au système formel, l’architecture, comme par un processus de décalque, se voit affectée des mêmes partages qui démultiplient le système formel. Pour faire court, l’architecture est bifaciale et biaxiale.</w:t>
      </w:r>
    </w:p>
    <w:p w:rsidR="00CF41F4" w:rsidRPr="00CF41F4" w:rsidRDefault="00CF41F4" w:rsidP="00CF41F4"/>
    <w:p w:rsidR="00C24535" w:rsidRDefault="00C24535" w:rsidP="00CF41F4">
      <w:r w:rsidRPr="00C24535">
        <w:rPr>
          <w:noProof/>
          <w:lang w:val="fr-BE" w:eastAsia="fr-BE"/>
        </w:rPr>
        <w:lastRenderedPageBreak/>
        <w:drawing>
          <wp:inline distT="0" distB="0" distL="0" distR="0" wp14:anchorId="72870907" wp14:editId="417238B8">
            <wp:extent cx="4320540" cy="3282894"/>
            <wp:effectExtent l="0" t="0" r="3810" b="0"/>
            <wp:docPr id="41989"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9" name="Picture 5" descr="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540" cy="3282894"/>
                    </a:xfrm>
                    <a:prstGeom prst="rect">
                      <a:avLst/>
                    </a:prstGeom>
                    <a:noFill/>
                    <a:extLst/>
                  </pic:spPr>
                </pic:pic>
              </a:graphicData>
            </a:graphic>
          </wp:inline>
        </w:drawing>
      </w:r>
    </w:p>
    <w:p w:rsidR="00C24535" w:rsidRDefault="00C24535" w:rsidP="00CF41F4"/>
    <w:p w:rsidR="003C05F8" w:rsidRDefault="003C05F8" w:rsidP="003C05F8">
      <w:pPr>
        <w:pStyle w:val="Lgende"/>
      </w:pPr>
      <w:r>
        <w:t>Schéma</w:t>
      </w:r>
      <w:r w:rsidR="00904853">
        <w:t> </w:t>
      </w:r>
      <w:r>
        <w:fldChar w:fldCharType="begin"/>
      </w:r>
      <w:r>
        <w:instrText xml:space="preserve"> SEQ Schéma \* ARABIC </w:instrText>
      </w:r>
      <w:r>
        <w:fldChar w:fldCharType="separate"/>
      </w:r>
      <w:r w:rsidR="00692A22">
        <w:rPr>
          <w:noProof/>
        </w:rPr>
        <w:t>8</w:t>
      </w:r>
      <w:r>
        <w:fldChar w:fldCharType="end"/>
      </w:r>
      <w:r>
        <w:t>. Réinvestissement de la structuration instantielle.</w:t>
      </w:r>
    </w:p>
    <w:p w:rsidR="00CF41F4" w:rsidRPr="00CF41F4" w:rsidRDefault="00CF41F4" w:rsidP="00CF41F4">
      <w:r w:rsidRPr="00CF41F4">
        <w:t>L’architecture est bifaciale, divisée entre le réaménagement des formes de la construction et celui des formes de l’habitation. Il importe donc de distinguer les opérations qui concernent la construction et les opérations qui concernent l’habitation. Je désigne l’ensemble des unes par le mot « exécution » et l’ensemble des autres par le mot « occupation ». Ainsi, je puis dire que l’architecture est concernée à la fois par l’exécution et l’occupation de l’habitat.</w:t>
      </w:r>
    </w:p>
    <w:p w:rsidR="00CF41F4" w:rsidRDefault="00CF41F4" w:rsidP="00CF41F4">
      <w:r w:rsidRPr="00CF41F4">
        <w:t xml:space="preserve">Mais puisque l’architecture réaménage les différences et les segments formels, elle est aussi biaxiale. Sur chacune </w:t>
      </w:r>
      <w:r w:rsidR="006B7470" w:rsidRPr="00CF41F4">
        <w:t>de</w:t>
      </w:r>
      <w:r w:rsidRPr="00CF41F4">
        <w:t xml:space="preserve"> ses faces, elle opère de manière qualitative et quantitative. Elle opère à une sélection et à une collection. La sélection opère un choix parmi les identités formelles, la collection opère une ponction parmi les unités formelles. </w:t>
      </w:r>
      <w:r w:rsidR="007267A1">
        <w:t>À</w:t>
      </w:r>
      <w:r w:rsidRPr="00CF41F4">
        <w:t xml:space="preserve"> nouveau pour bien les distinguer, je les désigne par un vocable approprié au champ de l’architecture.</w:t>
      </w:r>
    </w:p>
    <w:p w:rsidR="000D30F3" w:rsidRPr="00CF41F4" w:rsidRDefault="000D30F3" w:rsidP="00CF41F4"/>
    <w:p w:rsidR="00CF41F4" w:rsidRPr="00CF41F4" w:rsidRDefault="00CF41F4" w:rsidP="00CF41F4">
      <w:r w:rsidRPr="00CF41F4">
        <w:t xml:space="preserve">Les opérations de sélection sont </w:t>
      </w:r>
      <w:r w:rsidR="00B86311">
        <w:t>«</w:t>
      </w:r>
      <w:r w:rsidR="00904853">
        <w:t> </w:t>
      </w:r>
      <w:r w:rsidR="00B86311">
        <w:t>la </w:t>
      </w:r>
      <w:r w:rsidRPr="00CF41F4">
        <w:t>mise en œuvre</w:t>
      </w:r>
      <w:r w:rsidR="00B86311">
        <w:t> »</w:t>
      </w:r>
      <w:r w:rsidRPr="00CF41F4">
        <w:t xml:space="preserve"> sur la face construction et </w:t>
      </w:r>
      <w:r w:rsidR="00B86311">
        <w:t>« </w:t>
      </w:r>
      <w:r w:rsidRPr="00CF41F4">
        <w:t>l’affectation</w:t>
      </w:r>
      <w:r w:rsidR="00B86311">
        <w:t> »</w:t>
      </w:r>
      <w:r w:rsidRPr="00CF41F4">
        <w:t xml:space="preserve"> sur la face habitation. </w:t>
      </w:r>
    </w:p>
    <w:p w:rsidR="00CF41F4" w:rsidRPr="00CF41F4" w:rsidRDefault="00CF41F4" w:rsidP="00CF41F4">
      <w:r w:rsidRPr="00CF41F4">
        <w:t xml:space="preserve">Les opérations de collection sont </w:t>
      </w:r>
      <w:r w:rsidR="00B86311">
        <w:t>« </w:t>
      </w:r>
      <w:r w:rsidRPr="00CF41F4">
        <w:t>le</w:t>
      </w:r>
      <w:r w:rsidR="007267A1">
        <w:t> </w:t>
      </w:r>
      <w:r w:rsidRPr="00CF41F4">
        <w:t>débitage</w:t>
      </w:r>
      <w:r w:rsidR="00B86311">
        <w:t> »</w:t>
      </w:r>
      <w:r w:rsidRPr="00CF41F4">
        <w:t xml:space="preserve"> sur le versant construction et </w:t>
      </w:r>
      <w:r w:rsidR="00B86311">
        <w:t>« </w:t>
      </w:r>
      <w:r w:rsidRPr="00CF41F4">
        <w:t>l’implantation</w:t>
      </w:r>
      <w:r w:rsidR="00B86311">
        <w:t> »</w:t>
      </w:r>
      <w:r w:rsidRPr="00CF41F4">
        <w:t xml:space="preserve"> sur le versant habitation.</w:t>
      </w:r>
    </w:p>
    <w:p w:rsidR="00CF41F4" w:rsidRPr="00CF41F4" w:rsidRDefault="00CF41F4" w:rsidP="00CF41F4"/>
    <w:p w:rsidR="00CF41F4" w:rsidRPr="00CF41F4" w:rsidRDefault="00CF41F4" w:rsidP="00CF41F4">
      <w:r w:rsidRPr="00CF41F4">
        <w:t>Chacune de ces opérations produit une identité ou une unité conjoncturelle dont la définition est référentielle, toujours valable eu égard à une situation particulière. Pour désigner sans ambiguïté ces valeurs conjoncturelles, j’établis le vocabulaire suivant :</w:t>
      </w:r>
    </w:p>
    <w:p w:rsidR="00CF41F4" w:rsidRPr="00CF41F4" w:rsidRDefault="00CF41F4" w:rsidP="00CF41F4"/>
    <w:p w:rsidR="00CF41F4" w:rsidRPr="00CF41F4" w:rsidRDefault="00563569" w:rsidP="0044199A">
      <w:pPr>
        <w:pStyle w:val="Paragraphedeliste"/>
        <w:numPr>
          <w:ilvl w:val="0"/>
          <w:numId w:val="6"/>
        </w:numPr>
      </w:pPr>
      <w:r>
        <w:t>l</w:t>
      </w:r>
      <w:r w:rsidR="00CF41F4" w:rsidRPr="00CF41F4">
        <w:t>a mise en œuvre définit l’œuvre, au masculin comm</w:t>
      </w:r>
      <w:r>
        <w:t>e dans gros œuvre, sous-œuvre ; l</w:t>
      </w:r>
      <w:r w:rsidR="00CF41F4" w:rsidRPr="00CF41F4">
        <w:t>’œuvre correspond grosso modo à</w:t>
      </w:r>
      <w:r>
        <w:t xml:space="preserve"> un poste du cahier des charges,</w:t>
      </w:r>
    </w:p>
    <w:p w:rsidR="00CF41F4" w:rsidRPr="00CF41F4" w:rsidRDefault="00563569" w:rsidP="0044199A">
      <w:pPr>
        <w:pStyle w:val="Paragraphedeliste"/>
        <w:numPr>
          <w:ilvl w:val="0"/>
          <w:numId w:val="6"/>
        </w:numPr>
      </w:pPr>
      <w:r>
        <w:t>l</w:t>
      </w:r>
      <w:r w:rsidR="00CF41F4" w:rsidRPr="00CF41F4">
        <w:t xml:space="preserve">e débitage détermine le module, les portions de matière débitée pour réaliser l’ouvrage.  </w:t>
      </w:r>
    </w:p>
    <w:p w:rsidR="00CF41F4" w:rsidRPr="00CF41F4" w:rsidRDefault="00563569" w:rsidP="0044199A">
      <w:pPr>
        <w:pStyle w:val="Paragraphedeliste"/>
        <w:numPr>
          <w:ilvl w:val="0"/>
          <w:numId w:val="6"/>
        </w:numPr>
      </w:pPr>
      <w:r>
        <w:t>l</w:t>
      </w:r>
      <w:r w:rsidR="00CF41F4" w:rsidRPr="00CF41F4">
        <w:t xml:space="preserve">’affectation définit un établissement, le français possède un riche vocabulaire </w:t>
      </w:r>
      <w:r w:rsidR="007267A1">
        <w:t>—</w:t>
      </w:r>
      <w:r w:rsidR="00CF41F4" w:rsidRPr="00CF41F4">
        <w:t xml:space="preserve"> un peu désuet </w:t>
      </w:r>
      <w:r w:rsidR="007267A1">
        <w:t>—</w:t>
      </w:r>
      <w:r w:rsidR="00CF41F4" w:rsidRPr="00CF41F4">
        <w:t xml:space="preserve"> pour désigner les établissements, c’est la famille des mots en « oir(e) » tels que : le dortoir, le boudoir, le réfectoire, le parloir, l’auditoire, le déambulatoire, le manoir, etc.…</w:t>
      </w:r>
    </w:p>
    <w:p w:rsidR="00CF41F4" w:rsidRPr="00CF41F4" w:rsidRDefault="00563569" w:rsidP="0044199A">
      <w:pPr>
        <w:pStyle w:val="Paragraphedeliste"/>
        <w:numPr>
          <w:ilvl w:val="0"/>
          <w:numId w:val="6"/>
        </w:numPr>
      </w:pPr>
      <w:r>
        <w:t>l</w:t>
      </w:r>
      <w:r w:rsidR="00CF41F4" w:rsidRPr="00CF41F4">
        <w:t>’implantation détermine l’emplacement, c’est</w:t>
      </w:r>
      <w:r w:rsidR="00C6332D">
        <w:t>-à-</w:t>
      </w:r>
      <w:r w:rsidR="00CF41F4" w:rsidRPr="00CF41F4">
        <w:t>dire les positions ou les portions de positions qu’occupe effectivement telle activité ou telle personne.</w:t>
      </w:r>
    </w:p>
    <w:p w:rsidR="00CF41F4" w:rsidRPr="00CF41F4" w:rsidRDefault="00CF41F4" w:rsidP="00CF41F4"/>
    <w:p w:rsidR="00CF41F4" w:rsidRPr="00CF41F4" w:rsidRDefault="00CF41F4" w:rsidP="00CF41F4">
      <w:r w:rsidRPr="00CF41F4">
        <w:t>Pour bien comprendre ce que je désigne par les termes d’œuvre, de module, d’établissement et d’emplacement, il est bon de mesurer l’écart qu’il y a entre ces valeurs conjoncturelles et les valeurs formelles de l’habitat</w:t>
      </w:r>
      <w:r w:rsidR="00C6332D">
        <w:t xml:space="preserve">, </w:t>
      </w:r>
      <w:r w:rsidRPr="00CF41F4">
        <w:t xml:space="preserve">définies et dénommées auparavant. </w:t>
      </w:r>
    </w:p>
    <w:p w:rsidR="00CF41F4" w:rsidRPr="00CF41F4" w:rsidRDefault="00CF41F4" w:rsidP="00CF41F4">
      <w:r w:rsidRPr="00CF41F4">
        <w:t xml:space="preserve">On peut déjà intuitivement remarquer que les valeurs conjoncturelles et les valeurs formelles ne coïncident pas. Qui voudrait étudier un ouvrage d’architecture pourrait d’abord s’employer à y relever des types et des éléments et par réciprocité y recenser des postures et des positions. Il pourrait ensuite y relever les œuvres et les modules ainsi que les établissements et les emplacements. Il constaterait d’un côté que la diversité des types ne correspond pas à la diversité des œuvres, une diversité d’œuvres pouvant contribuer à la mise en œuvre d’un même type ou à l’inverse une même œuvre pouvant réaliser de nombreux types, lorsque par exemple tous les types d’une construction : plancher, colonne, porte et fenêtre sont faits en menuiserie de bois. </w:t>
      </w:r>
    </w:p>
    <w:p w:rsidR="00CF41F4" w:rsidRPr="00CF41F4" w:rsidRDefault="00CF41F4" w:rsidP="00CF41F4">
      <w:r w:rsidRPr="00CF41F4">
        <w:t>D’un autre côté, il constaterait aussi que la diversité des postures n’est pas proportionnelle à la diversité des établissements. Un habitat pauvre en variété de postures pouvant abriter une grande variété d’établissements différents, c’est le cas de l’habitat rural, ou à l’inverse une riche variété de postures pouvant abriter un seul et même établissement, c’est le cas des palais.</w:t>
      </w:r>
    </w:p>
    <w:p w:rsidR="00CF41F4" w:rsidRPr="00CF41F4" w:rsidRDefault="00CF41F4" w:rsidP="00CF41F4">
      <w:r w:rsidRPr="00CF41F4">
        <w:lastRenderedPageBreak/>
        <w:t>En outre, il verrait aussi que le nombre de modules et le nombre d’éléments ne coïncident pas. Plusieurs modules pouvant être mis en œuvre pour réaliser un seul</w:t>
      </w:r>
      <w:r w:rsidR="00B86311">
        <w:t xml:space="preserve"> élément</w:t>
      </w:r>
      <w:r w:rsidRPr="00CF41F4">
        <w:t xml:space="preserve"> ou à l’inverse</w:t>
      </w:r>
      <w:r w:rsidR="00B86311">
        <w:t xml:space="preserve"> </w:t>
      </w:r>
      <w:r w:rsidR="00904853">
        <w:t xml:space="preserve">— </w:t>
      </w:r>
      <w:r w:rsidRPr="00CF41F4">
        <w:t>cas plus rare sans doute</w:t>
      </w:r>
      <w:r w:rsidR="00904853">
        <w:t xml:space="preserve"> —</w:t>
      </w:r>
      <w:r w:rsidRPr="00CF41F4">
        <w:t xml:space="preserve"> un seul module pouvant suffire </w:t>
      </w:r>
      <w:r w:rsidR="00B86311">
        <w:t xml:space="preserve">à réaliser </w:t>
      </w:r>
      <w:r w:rsidRPr="00CF41F4">
        <w:t>plusieurs éléments. Il est possible en effet de construire une colonne en de nombreux modules de marbre, ou à l’opposé, de dégager tout un pronaos d’un rocher unique comme à P</w:t>
      </w:r>
      <w:r w:rsidR="00904853">
        <w:t>é</w:t>
      </w:r>
      <w:r w:rsidRPr="00CF41F4">
        <w:t>tra. Et d’un autre côté, il verrait que le nombre de positions et le nombre d’emplacements ne coïncident pas non plus. Un emplacement pouvant se restreindre à une portion de position ou au contraire déborder sur plusieurs positions. Ainsi, une seule pièce de maison peut accueillir et le salon et la salle à manger, mais l</w:t>
      </w:r>
      <w:r w:rsidR="00B86311">
        <w:t xml:space="preserve">’emplacement que l’on nomme « séjour » </w:t>
      </w:r>
      <w:r w:rsidRPr="00CF41F4">
        <w:t>peut aussi s’étendre sur deux ou trois pièces</w:t>
      </w:r>
      <w:r w:rsidR="00B86311">
        <w:t>, selon les situations</w:t>
      </w:r>
      <w:r w:rsidRPr="00CF41F4">
        <w:t>.</w:t>
      </w:r>
    </w:p>
    <w:p w:rsidR="00CF41F4" w:rsidRPr="00CF41F4" w:rsidRDefault="00CF41F4" w:rsidP="00CF41F4">
      <w:r w:rsidRPr="00CF41F4">
        <w:t>Entre les valeurs formelles et les valeurs conj</w:t>
      </w:r>
      <w:r w:rsidR="00B86311">
        <w:t>oncturelles, il y a donc du jeu</w:t>
      </w:r>
      <w:r w:rsidRPr="00CF41F4">
        <w:t>.</w:t>
      </w:r>
    </w:p>
    <w:p w:rsidR="00CF41F4" w:rsidRPr="00CF41F4" w:rsidRDefault="00CF41F4" w:rsidP="00CF41F4"/>
    <w:p w:rsidR="00CF41F4" w:rsidRPr="00CF41F4" w:rsidRDefault="00CF41F4" w:rsidP="00CF41F4">
      <w:r w:rsidRPr="00CF41F4">
        <w:t>Mais pour encore creuser la distance entre valeurs formelles et valeurs conjoncturelles, je voudrais mieux caractériser les identités et les unités conjoncturelles en précisant leur définition de manière un peu plus technique. Rappelez</w:t>
      </w:r>
      <w:r w:rsidR="00C6332D">
        <w:t>-</w:t>
      </w:r>
      <w:r w:rsidRPr="00CF41F4">
        <w:t>vous que les identités et les unités formelles étaient par définition polyvalentes, toujours susceptibles d’une variété ou d’une multiplicité d’exécutions ou d’occupations. Les identités et les unités conjoncturelles présentent une propriété inverse.</w:t>
      </w:r>
    </w:p>
    <w:p w:rsidR="00CF41F4" w:rsidRPr="00CF41F4" w:rsidRDefault="00CF41F4" w:rsidP="00CF41F4">
      <w:r w:rsidRPr="00CF41F4">
        <w:t>Au revers de la sélection et de la collection, les opérations architecturales sanctionnent en effet l’équivalence conjoncturelle de différences formelles et l’égalité conjoncturelle d’inégalités formelles. C’est cette équivalence négligeant les différences formelles qui définit l’identité conjoncturelle et c’est cette égalité négligeant les inégalités formelles qui détermine l’unité conjoncturelle.</w:t>
      </w:r>
    </w:p>
    <w:p w:rsidR="00CF41F4" w:rsidRPr="00CF41F4" w:rsidRDefault="00CF41F4" w:rsidP="00CF41F4">
      <w:r w:rsidRPr="00CF41F4">
        <w:t>Pour le redire autrement, une identité conjoncturelle est définie par la classe des identités formelles qui, bien que différentes formellement, sont pourtant équivalentes conjoncturellement. Pour être tout à fait précis, l’identité conjoncturelle est le résultat contingent et transitoire de cette équivalence.</w:t>
      </w:r>
    </w:p>
    <w:p w:rsidR="00CF41F4" w:rsidRPr="00CF41F4" w:rsidRDefault="00CF41F4" w:rsidP="00CF41F4">
      <w:r w:rsidRPr="00CF41F4">
        <w:t>Une unité conjoncturelle est déterminée par l’ensemble des unités formelles qui, bien qu’inégales formellement, sont tenues pour égales conjoncturellement. Pour être tout à fait précis, l’unité conjoncturelle est le résultat contingent et transitoire de cette égalisation.</w:t>
      </w:r>
    </w:p>
    <w:p w:rsidR="00CF41F4" w:rsidRPr="00CF41F4" w:rsidRDefault="00CF41F4" w:rsidP="00CF41F4">
      <w:r w:rsidRPr="00CF41F4">
        <w:t xml:space="preserve">Ainsi d’un côté, un œuvre est défini par l’ensemble des types qui, bien que différents, sont équivalents conjoncturellement et un module est déterminé par toutes les quantités d’éléments qui, bien qu’inégales formellement, sont tenues pour égales conjoncturellement. </w:t>
      </w:r>
    </w:p>
    <w:p w:rsidR="00CF41F4" w:rsidRPr="00CF41F4" w:rsidRDefault="00CF41F4" w:rsidP="00CF41F4">
      <w:r w:rsidRPr="00CF41F4">
        <w:lastRenderedPageBreak/>
        <w:t>D’un autre côté, un établissement est défini par la classe des postures qui, bien que différentes, sont équivalentes conjoncturellement. Pour l’exemple, ce que l’on appelle une chambre à coucher n’a pas architecturalement d’autre définition que l’ensemble des postures ou qualités spatiales si l’on veut qui, bien que différentes, sont équivalentes au regard de la fonction « dormir ». Par contre, un emplacement est déterminé parmi toutes les quantités de positions qui bien qu’inégales sont conjoncturellement au regard de la situation tenues pour égales. Pour l’exemple, dans une maison, l’emplacement du living est déterminé parmi toutes les quantités de positions, de pièces en l’occurrence, susceptibles d’être occupées par l’activité en question.</w:t>
      </w:r>
    </w:p>
    <w:p w:rsidR="00CF41F4" w:rsidRPr="00CF41F4" w:rsidRDefault="00CF41F4" w:rsidP="00CF41F4">
      <w:r w:rsidRPr="00CF41F4">
        <w:t>Cela veut dire en définitive qu’une identité conjoncturelle est toujours susceptible de revêtir d’autres formes, différentes</w:t>
      </w:r>
      <w:r w:rsidR="00C6332D">
        <w:t xml:space="preserve">, </w:t>
      </w:r>
      <w:r w:rsidRPr="00CF41F4">
        <w:t>mais équivalentes au regard de la situation. Quel</w:t>
      </w:r>
      <w:r w:rsidR="00C6332D">
        <w:t xml:space="preserve"> q</w:t>
      </w:r>
      <w:r w:rsidRPr="00CF41F4">
        <w:t>ue soit l’établissement, il est toujours possible de choisir une autre posture équivalente compte tenu de la fonction à pourvoir, de l’habitant à recevoir. Cela veut aussi dire qu’une unité conjoncturelle peut toujours compter une autre quantité de formes. Je peux toujours étendre l’emplacement de telle activité à d’autres pièces, quitte à ajouter des annexes. Cette propriété définitoire des identités et des unités conjoncturelles fait que l’habitat est, du point de vue de sa production, toujours re-formulable. Il peut toujours être formellement enrichi ou appauvri, il peut toujours être simplifié ou compliqué. Il peut ainsi être spécifié et ajusté aux circonstances.</w:t>
      </w:r>
    </w:p>
    <w:p w:rsidR="00CF41F4" w:rsidRPr="00CF41F4" w:rsidRDefault="00CF41F4" w:rsidP="00CF41F4"/>
    <w:p w:rsidR="00CF41F4" w:rsidRPr="00CF41F4" w:rsidRDefault="00CF41F4" w:rsidP="00CF41F4">
      <w:r w:rsidRPr="00CF41F4">
        <w:t>Je voudrais finalement insister sur le fait que les unités et les identités conjoncturelles sont contingentes et transitoires. « Contingentes » parce que c’est toujours au regard d’une situation particulière que la classe des équivalences ou l’ensemble des égalités sont établis. « Transitoires » parce que les valeurs formelles sont finalement toujours susceptibles d’une autre exploitation, c</w:t>
      </w:r>
      <w:r w:rsidR="007267A1">
        <w:t>’</w:t>
      </w:r>
      <w:r w:rsidRPr="00CF41F4">
        <w:t>est-à-dire incorporable à d’autres classes d’équivalence ou à d’autres ensembles d’égalité. C’est pourquoi même le plus spécifique et le plus spécialisé des habitats est toujours réinterprétable, réutilisable, toujours susceptible de rénovation et de restauration, de réaffectation et de réimplantation.</w:t>
      </w:r>
    </w:p>
    <w:p w:rsidR="00CF41F4" w:rsidRPr="00CF41F4" w:rsidRDefault="00CF41F4" w:rsidP="00CF41F4">
      <w:r w:rsidRPr="00CF41F4">
        <w:t>Jusqu’ici, j’ai insisté sur le fait que l’architecture opère sur les valeurs formelles qu’elle convertit en valeurs conjoncturelles. Mais pour terminer, il faut dire aussi que les choses ne sortent pas indemnes de l’opération architecturale. Peu ou prou, l’architecture formalise les choses. Nous le savons. Nous-mêmes et nos activités ne sommes pas indifférents à notre habitat. Discuter entre amis à la terrasse d’un café ou dans un auditoire… ce n’est pas précisément la même chose.</w:t>
      </w:r>
    </w:p>
    <w:p w:rsidR="00CF41F4" w:rsidRPr="00CF41F4" w:rsidRDefault="00CF41F4" w:rsidP="00B86311">
      <w:pPr>
        <w:pStyle w:val="Titre2"/>
      </w:pPr>
      <w:bookmarkStart w:id="2" w:name="_Toc280475807"/>
      <w:r w:rsidRPr="00CF41F4">
        <w:lastRenderedPageBreak/>
        <w:t>Conclusion</w:t>
      </w:r>
      <w:bookmarkEnd w:id="2"/>
    </w:p>
    <w:p w:rsidR="00CF41F4" w:rsidRPr="00CF41F4" w:rsidRDefault="00CF41F4" w:rsidP="00CF41F4">
      <w:r w:rsidRPr="00CF41F4">
        <w:t xml:space="preserve">Pour conclure cette intervention, je voudrais revenir sur ce que j’ai voulu faire aujourd’hui. J’ai d’abord voulu faire valoir une définition médiationniste des termes « système formel » que ce séminaire soumettait à nos diverses approches. Pour ce faire, j’ai déployé devant vous l’ensemble des valeurs abstraites qui dans une perspective médiationniste constituent ce que l’on peut opportunément nommer un système formel. Et j’ai insisté sur les risques </w:t>
      </w:r>
      <w:r w:rsidR="00B86311">
        <w:t xml:space="preserve">d’erreurs encourus lorsque l’on </w:t>
      </w:r>
      <w:r w:rsidRPr="00CF41F4">
        <w:t>privilégie certaines de ces valeurs formelles sur d’autres.</w:t>
      </w:r>
    </w:p>
    <w:p w:rsidR="00CF41F4" w:rsidRPr="00CF41F4" w:rsidRDefault="00CF41F4" w:rsidP="00CF41F4">
      <w:r w:rsidRPr="00CF41F4">
        <w:t>Mais j’ai aussi soutenu qu’un système formel n’est rien s’il n’est pas simultanément rapporté à une situation réelle. J’ai soutenu que notre accès à un système formel nécessite un ensemble d’opérations dont l’office est de résorber l’écart entre les valeurs formelles et les paramètres conjoncturels.</w:t>
      </w:r>
    </w:p>
    <w:p w:rsidR="00CF41F4" w:rsidRPr="00CF41F4" w:rsidRDefault="00CF41F4" w:rsidP="00CF41F4">
      <w:r w:rsidRPr="00CF41F4">
        <w:t>C’est précisément l’ensemble des opérations d’exécution et d’occupation de l’habitat que je vous ai proposé de nommer architecture. L’architecture consiste alors en quatre opérations (nécessitées par le système formel qu’elle applique au réel)</w:t>
      </w:r>
      <w:r w:rsidR="007267A1">
        <w:t> </w:t>
      </w:r>
      <w:r w:rsidRPr="00CF41F4">
        <w:t>: la mise en œuvre et le débitage d’une part, l’affectation et l’implantation d’autre part.</w:t>
      </w:r>
    </w:p>
    <w:p w:rsidR="00CF41F4" w:rsidRPr="00CF41F4" w:rsidRDefault="00CF41F4" w:rsidP="00CF41F4">
      <w:r w:rsidRPr="00CF41F4">
        <w:t xml:space="preserve">J’ai finalement, sans entrer dans le détail que je fouille par ailleurs, déployé devant vous l’ensemble du modèle de la raison de l’outil spécialisé à la production de l’habitat. Alors on pourrait me demander à quoi finalement peut bien servir ce modèle ? </w:t>
      </w:r>
    </w:p>
    <w:p w:rsidR="00CF41F4" w:rsidRPr="00CF41F4" w:rsidRDefault="00CF41F4" w:rsidP="00CF41F4">
      <w:r w:rsidRPr="00CF41F4">
        <w:t xml:space="preserve">Je répondrais que ce modèle peut être exploité à des fins heuristiques. Cela signifie que l’on peut déduire de ce modèle des méthodes pour étudier des corpus architecturaux ou pour le dire autrement, il est possible d’observer les faits d’architecture au travers de ce modèle. En bref, on peut s’en servir comme d’une grille d’analyse. La maille serrée du modèle est le gage d’une aperception subtile des faits d’architecture. Je le crois capable aussi de susciter des observations inédites et permettre enfin d’engranger une riche moisson de savoirs qui pourraient être ajoutés à l’encyclopédie universelle. C’est pour tout dire la fonction que la TdM accorde au modèle médiationniste. Et l’on peut déjà constater tous les fruits de son exploitation en divers domaines du champ anthropologique. </w:t>
      </w:r>
    </w:p>
    <w:p w:rsidR="00CF41F4" w:rsidRPr="00CF41F4" w:rsidRDefault="00CF41F4" w:rsidP="00CF41F4">
      <w:r w:rsidRPr="00CF41F4">
        <w:t xml:space="preserve">Mais à vrai dire, ce n’est pas le plus grand intérêt que je lui trouve. Le modèle médiationniste, élaboré et, dans une large mesure, corroboré par le concours de linguistes et de neurologues, nous offre avant toute chose une compréhension des capacités, des facultés qui animent nos comportements et qui en dernière instance s’incorpore dans nos œuvres. Et c’est finalement cela qui m’intéresse. Une fois rapporté à </w:t>
      </w:r>
      <w:r w:rsidRPr="00CF41F4">
        <w:lastRenderedPageBreak/>
        <w:t>l’architecture, le modèle médiationniste me permet de comprendre ce que je fais sans vraiment le savoir, lorsqu</w:t>
      </w:r>
      <w:r w:rsidR="00C6332D">
        <w:t>’</w:t>
      </w:r>
      <w:r w:rsidRPr="00CF41F4">
        <w:t>assis à ma table à dessin, je produis un habitat.</w:t>
      </w:r>
    </w:p>
    <w:p w:rsidR="00217FA3" w:rsidRPr="00CF41F4" w:rsidRDefault="00217FA3" w:rsidP="00CF41F4"/>
    <w:p w:rsidR="009A1AE1" w:rsidRDefault="009A1AE1" w:rsidP="000C2978">
      <w:pPr>
        <w:sectPr w:rsidR="009A1AE1" w:rsidSect="00246EF2">
          <w:headerReference w:type="default" r:id="rId22"/>
          <w:footerReference w:type="default" r:id="rId23"/>
          <w:type w:val="oddPage"/>
          <w:pgSz w:w="9072" w:h="13608" w:code="9"/>
          <w:pgMar w:top="1134" w:right="1134" w:bottom="1134" w:left="1134" w:header="567" w:footer="567" w:gutter="0"/>
          <w:cols w:space="708"/>
          <w:docGrid w:linePitch="360"/>
        </w:sectPr>
      </w:pPr>
    </w:p>
    <w:p w:rsidR="00C6332D" w:rsidRDefault="006F555E" w:rsidP="009A1AE1">
      <w:pPr>
        <w:pStyle w:val="Titre2"/>
      </w:pPr>
      <w:r w:rsidRPr="00CF41F4">
        <w:lastRenderedPageBreak/>
        <w:t>Bibliographie</w:t>
      </w:r>
    </w:p>
    <w:p w:rsidR="00352512" w:rsidRDefault="00352512" w:rsidP="00352512">
      <w:pPr>
        <w:rPr>
          <w:lang w:val="fr-BE" w:eastAsia="fr-BE"/>
        </w:rPr>
      </w:pPr>
      <w:r>
        <w:rPr>
          <w:lang w:val="fr-BE" w:eastAsia="fr-BE"/>
        </w:rPr>
        <w:t xml:space="preserve">GAGNEPAIN, Jean, </w:t>
      </w:r>
      <w:r>
        <w:rPr>
          <w:i/>
          <w:iCs/>
          <w:lang w:val="fr-BE" w:eastAsia="fr-BE"/>
        </w:rPr>
        <w:t>Du vouloir dire. Traité d</w:t>
      </w:r>
      <w:r w:rsidR="00904853">
        <w:rPr>
          <w:i/>
          <w:iCs/>
          <w:lang w:val="fr-BE" w:eastAsia="fr-BE"/>
        </w:rPr>
        <w:t>’</w:t>
      </w:r>
      <w:r>
        <w:rPr>
          <w:i/>
          <w:iCs/>
          <w:lang w:val="fr-BE" w:eastAsia="fr-BE"/>
        </w:rPr>
        <w:t>épistémologie des sciences humaines. I. Du signe, de l</w:t>
      </w:r>
      <w:r w:rsidR="00904853">
        <w:rPr>
          <w:i/>
          <w:iCs/>
          <w:lang w:val="fr-BE" w:eastAsia="fr-BE"/>
        </w:rPr>
        <w:t>’</w:t>
      </w:r>
      <w:r>
        <w:rPr>
          <w:i/>
          <w:iCs/>
          <w:lang w:val="fr-BE" w:eastAsia="fr-BE"/>
        </w:rPr>
        <w:t>outil</w:t>
      </w:r>
      <w:r>
        <w:rPr>
          <w:lang w:val="fr-BE" w:eastAsia="fr-BE"/>
        </w:rPr>
        <w:t xml:space="preserve">, Paris, Livre &amp; Communication, 1990, coll. </w:t>
      </w:r>
      <w:r w:rsidR="00904853">
        <w:rPr>
          <w:lang w:val="fr-BE" w:eastAsia="fr-BE"/>
        </w:rPr>
        <w:t>« É</w:t>
      </w:r>
      <w:r>
        <w:rPr>
          <w:lang w:val="fr-BE" w:eastAsia="fr-BE"/>
        </w:rPr>
        <w:t>pistémologie</w:t>
      </w:r>
      <w:r w:rsidR="00904853">
        <w:rPr>
          <w:lang w:val="fr-BE" w:eastAsia="fr-BE"/>
        </w:rPr>
        <w:t> »</w:t>
      </w:r>
      <w:r>
        <w:rPr>
          <w:lang w:val="fr-BE" w:eastAsia="fr-BE"/>
        </w:rPr>
        <w:t>.</w:t>
      </w:r>
    </w:p>
    <w:p w:rsidR="00352512" w:rsidRDefault="00352512" w:rsidP="00352512">
      <w:pPr>
        <w:rPr>
          <w:lang w:val="fr-BE" w:eastAsia="fr-BE"/>
        </w:rPr>
      </w:pPr>
    </w:p>
    <w:p w:rsidR="00352512" w:rsidRDefault="00352512" w:rsidP="00352512">
      <w:pPr>
        <w:rPr>
          <w:lang w:val="fr-BE" w:eastAsia="fr-BE"/>
        </w:rPr>
      </w:pPr>
      <w:r>
        <w:rPr>
          <w:lang w:val="fr-BE" w:eastAsia="fr-BE"/>
        </w:rPr>
        <w:t xml:space="preserve">GAGNEPAIN, Jean, </w:t>
      </w:r>
      <w:r>
        <w:rPr>
          <w:i/>
          <w:iCs/>
          <w:lang w:val="fr-BE" w:eastAsia="fr-BE"/>
        </w:rPr>
        <w:t>Du vouloir dire. Traité d</w:t>
      </w:r>
      <w:r w:rsidR="00904853">
        <w:rPr>
          <w:i/>
          <w:iCs/>
          <w:lang w:val="fr-BE" w:eastAsia="fr-BE"/>
        </w:rPr>
        <w:t>’</w:t>
      </w:r>
      <w:r>
        <w:rPr>
          <w:i/>
          <w:iCs/>
          <w:lang w:val="fr-BE" w:eastAsia="fr-BE"/>
        </w:rPr>
        <w:t>épistémologie des sciences humaines. II. De la personne, de la norme</w:t>
      </w:r>
      <w:r>
        <w:rPr>
          <w:lang w:val="fr-BE" w:eastAsia="fr-BE"/>
        </w:rPr>
        <w:t xml:space="preserve">, Paris, Livre &amp; Communication, 1991, coll. </w:t>
      </w:r>
      <w:r w:rsidR="00904853">
        <w:rPr>
          <w:lang w:val="fr-BE" w:eastAsia="fr-BE"/>
        </w:rPr>
        <w:t>« É</w:t>
      </w:r>
      <w:r>
        <w:rPr>
          <w:lang w:val="fr-BE" w:eastAsia="fr-BE"/>
        </w:rPr>
        <w:t>pistémologie</w:t>
      </w:r>
      <w:r w:rsidR="00904853">
        <w:rPr>
          <w:lang w:val="fr-BE" w:eastAsia="fr-BE"/>
        </w:rPr>
        <w:t> »</w:t>
      </w:r>
      <w:r>
        <w:rPr>
          <w:lang w:val="fr-BE" w:eastAsia="fr-BE"/>
        </w:rPr>
        <w:t>.</w:t>
      </w:r>
    </w:p>
    <w:p w:rsidR="00352512" w:rsidRDefault="00352512" w:rsidP="00352512">
      <w:pPr>
        <w:rPr>
          <w:lang w:val="fr-BE" w:eastAsia="fr-BE"/>
        </w:rPr>
      </w:pPr>
    </w:p>
    <w:p w:rsidR="00352512" w:rsidRDefault="00352512" w:rsidP="00352512">
      <w:pPr>
        <w:rPr>
          <w:lang w:val="fr-BE" w:eastAsia="fr-BE"/>
        </w:rPr>
      </w:pPr>
      <w:r>
        <w:rPr>
          <w:lang w:val="fr-BE" w:eastAsia="fr-BE"/>
        </w:rPr>
        <w:t xml:space="preserve">GAGNEPAIN, Jean, </w:t>
      </w:r>
      <w:r>
        <w:rPr>
          <w:i/>
          <w:iCs/>
          <w:lang w:val="fr-BE" w:eastAsia="fr-BE"/>
        </w:rPr>
        <w:t>Leçons d</w:t>
      </w:r>
      <w:r w:rsidR="00904853">
        <w:rPr>
          <w:i/>
          <w:iCs/>
          <w:lang w:val="fr-BE" w:eastAsia="fr-BE"/>
        </w:rPr>
        <w:t>’</w:t>
      </w:r>
      <w:r>
        <w:rPr>
          <w:i/>
          <w:iCs/>
          <w:lang w:val="fr-BE" w:eastAsia="fr-BE"/>
        </w:rPr>
        <w:t>introduction à la théorie de la médiation</w:t>
      </w:r>
      <w:r>
        <w:rPr>
          <w:lang w:val="fr-BE" w:eastAsia="fr-BE"/>
        </w:rPr>
        <w:t xml:space="preserve">, Louvain-la-Neuve, Peeters, 1994, coll. </w:t>
      </w:r>
      <w:r w:rsidR="00904853">
        <w:rPr>
          <w:lang w:val="fr-BE" w:eastAsia="fr-BE"/>
        </w:rPr>
        <w:t>« </w:t>
      </w:r>
      <w:r>
        <w:rPr>
          <w:lang w:val="fr-BE" w:eastAsia="fr-BE"/>
        </w:rPr>
        <w:t>Bibliothèque des cahiers de l</w:t>
      </w:r>
      <w:r w:rsidR="00904853">
        <w:rPr>
          <w:lang w:val="fr-BE" w:eastAsia="fr-BE"/>
        </w:rPr>
        <w:t>’</w:t>
      </w:r>
      <w:r>
        <w:rPr>
          <w:lang w:val="fr-BE" w:eastAsia="fr-BE"/>
        </w:rPr>
        <w:t>Institut de linguistique de Louvain</w:t>
      </w:r>
      <w:r w:rsidR="00904853">
        <w:rPr>
          <w:lang w:val="fr-BE" w:eastAsia="fr-BE"/>
        </w:rPr>
        <w:t> »</w:t>
      </w:r>
      <w:r>
        <w:rPr>
          <w:lang w:val="fr-BE" w:eastAsia="fr-BE"/>
        </w:rPr>
        <w:t>, n°</w:t>
      </w:r>
      <w:r w:rsidR="00904853">
        <w:rPr>
          <w:lang w:val="fr-BE" w:eastAsia="fr-BE"/>
        </w:rPr>
        <w:t> </w:t>
      </w:r>
      <w:r>
        <w:rPr>
          <w:lang w:val="fr-BE" w:eastAsia="fr-BE"/>
        </w:rPr>
        <w:t>79.</w:t>
      </w:r>
    </w:p>
    <w:p w:rsidR="00352512" w:rsidRDefault="00352512" w:rsidP="00352512">
      <w:pPr>
        <w:rPr>
          <w:lang w:val="fr-BE" w:eastAsia="fr-BE"/>
        </w:rPr>
      </w:pPr>
    </w:p>
    <w:p w:rsidR="00352512" w:rsidRDefault="00352512" w:rsidP="00352512">
      <w:pPr>
        <w:rPr>
          <w:lang w:val="fr-BE" w:eastAsia="fr-BE"/>
        </w:rPr>
      </w:pPr>
      <w:r>
        <w:rPr>
          <w:lang w:val="fr-BE" w:eastAsia="fr-BE"/>
        </w:rPr>
        <w:t xml:space="preserve">GAGNEPAIN, Jean, </w:t>
      </w:r>
      <w:r>
        <w:rPr>
          <w:i/>
          <w:iCs/>
          <w:lang w:val="fr-BE" w:eastAsia="fr-BE"/>
        </w:rPr>
        <w:t>Du vouloir dire.</w:t>
      </w:r>
      <w:r w:rsidR="002A2A9E">
        <w:rPr>
          <w:i/>
          <w:iCs/>
          <w:lang w:val="fr-BE" w:eastAsia="fr-BE"/>
        </w:rPr>
        <w:t xml:space="preserve"> </w:t>
      </w:r>
      <w:r>
        <w:rPr>
          <w:i/>
          <w:iCs/>
          <w:lang w:val="fr-BE" w:eastAsia="fr-BE"/>
        </w:rPr>
        <w:t>Traité d</w:t>
      </w:r>
      <w:r w:rsidR="00904853">
        <w:rPr>
          <w:i/>
          <w:iCs/>
          <w:lang w:val="fr-BE" w:eastAsia="fr-BE"/>
        </w:rPr>
        <w:t>’</w:t>
      </w:r>
      <w:r>
        <w:rPr>
          <w:i/>
          <w:iCs/>
          <w:lang w:val="fr-BE" w:eastAsia="fr-BE"/>
        </w:rPr>
        <w:t>épistémologie des sciences humaines. III. Gérir l</w:t>
      </w:r>
      <w:r w:rsidR="00904853">
        <w:rPr>
          <w:i/>
          <w:iCs/>
          <w:lang w:val="fr-BE" w:eastAsia="fr-BE"/>
        </w:rPr>
        <w:t>’</w:t>
      </w:r>
      <w:r>
        <w:rPr>
          <w:i/>
          <w:iCs/>
          <w:lang w:val="fr-BE" w:eastAsia="fr-BE"/>
        </w:rPr>
        <w:t>homme, former l</w:t>
      </w:r>
      <w:r w:rsidR="00904853">
        <w:rPr>
          <w:i/>
          <w:iCs/>
          <w:lang w:val="fr-BE" w:eastAsia="fr-BE"/>
        </w:rPr>
        <w:t>’</w:t>
      </w:r>
      <w:r>
        <w:rPr>
          <w:i/>
          <w:iCs/>
          <w:lang w:val="fr-BE" w:eastAsia="fr-BE"/>
        </w:rPr>
        <w:t>homme, sauver l</w:t>
      </w:r>
      <w:r w:rsidR="00904853">
        <w:rPr>
          <w:i/>
          <w:iCs/>
          <w:lang w:val="fr-BE" w:eastAsia="fr-BE"/>
        </w:rPr>
        <w:t>’</w:t>
      </w:r>
      <w:r>
        <w:rPr>
          <w:i/>
          <w:iCs/>
          <w:lang w:val="fr-BE" w:eastAsia="fr-BE"/>
        </w:rPr>
        <w:t>homme</w:t>
      </w:r>
      <w:r>
        <w:rPr>
          <w:lang w:val="fr-BE" w:eastAsia="fr-BE"/>
        </w:rPr>
        <w:t>, Bruxelles, De Boeck Université, 1995.</w:t>
      </w:r>
    </w:p>
    <w:p w:rsidR="00352512" w:rsidRDefault="00352512" w:rsidP="00352512">
      <w:pPr>
        <w:rPr>
          <w:lang w:val="fr-BE" w:eastAsia="fr-BE"/>
        </w:rPr>
      </w:pPr>
    </w:p>
    <w:p w:rsidR="00352512" w:rsidRDefault="00352512" w:rsidP="00352512">
      <w:pPr>
        <w:rPr>
          <w:lang w:val="fr-BE" w:eastAsia="fr-BE"/>
        </w:rPr>
      </w:pPr>
      <w:r>
        <w:rPr>
          <w:lang w:val="fr-BE" w:eastAsia="fr-BE"/>
        </w:rPr>
        <w:t>JONGEN, René, Quand dire c</w:t>
      </w:r>
      <w:r w:rsidR="00904853">
        <w:rPr>
          <w:lang w:val="fr-BE" w:eastAsia="fr-BE"/>
        </w:rPr>
        <w:t>’</w:t>
      </w:r>
      <w:r>
        <w:rPr>
          <w:lang w:val="fr-BE" w:eastAsia="fr-BE"/>
        </w:rPr>
        <w:t>est dire. Initiation à une linguistique glossologique et à l</w:t>
      </w:r>
      <w:r w:rsidR="00904853">
        <w:rPr>
          <w:lang w:val="fr-BE" w:eastAsia="fr-BE"/>
        </w:rPr>
        <w:t>’</w:t>
      </w:r>
      <w:r>
        <w:rPr>
          <w:lang w:val="fr-BE" w:eastAsia="fr-BE"/>
        </w:rPr>
        <w:t xml:space="preserve">anthropologie clinique, Bruxelles, De Boeck Université, 1993, coll. </w:t>
      </w:r>
      <w:r w:rsidR="00904853">
        <w:rPr>
          <w:lang w:val="fr-BE" w:eastAsia="fr-BE"/>
        </w:rPr>
        <w:t>« </w:t>
      </w:r>
      <w:r>
        <w:rPr>
          <w:lang w:val="fr-BE" w:eastAsia="fr-BE"/>
        </w:rPr>
        <w:t>Raisonnances</w:t>
      </w:r>
      <w:r w:rsidR="00904853">
        <w:rPr>
          <w:lang w:val="fr-BE" w:eastAsia="fr-BE"/>
        </w:rPr>
        <w:t> »</w:t>
      </w:r>
      <w:r>
        <w:rPr>
          <w:lang w:val="fr-BE" w:eastAsia="fr-BE"/>
        </w:rPr>
        <w:t>.</w:t>
      </w:r>
    </w:p>
    <w:p w:rsidR="00352512" w:rsidRDefault="00352512" w:rsidP="00352512">
      <w:pPr>
        <w:rPr>
          <w:lang w:val="fr-BE" w:eastAsia="fr-BE"/>
        </w:rPr>
      </w:pPr>
    </w:p>
    <w:p w:rsidR="00352512" w:rsidRDefault="00352512" w:rsidP="00352512">
      <w:pPr>
        <w:rPr>
          <w:lang w:val="fr-BE" w:eastAsia="fr-BE"/>
        </w:rPr>
      </w:pPr>
      <w:r>
        <w:rPr>
          <w:lang w:val="fr-BE" w:eastAsia="fr-BE"/>
        </w:rPr>
        <w:t xml:space="preserve">JONGEN, René, </w:t>
      </w:r>
      <w:r>
        <w:rPr>
          <w:i/>
          <w:iCs/>
          <w:lang w:val="fr-BE" w:eastAsia="fr-BE"/>
        </w:rPr>
        <w:t>Expliquer et ne pas expliquer le sens par le sens</w:t>
      </w:r>
      <w:r>
        <w:rPr>
          <w:lang w:val="fr-BE" w:eastAsia="fr-BE"/>
        </w:rPr>
        <w:t xml:space="preserve">, édit., </w:t>
      </w:r>
      <w:r>
        <w:rPr>
          <w:i/>
          <w:iCs/>
          <w:lang w:val="fr-BE" w:eastAsia="fr-BE"/>
        </w:rPr>
        <w:t xml:space="preserve">Variations sur la question langagière, </w:t>
      </w:r>
      <w:r>
        <w:rPr>
          <w:lang w:val="fr-BE" w:eastAsia="fr-BE"/>
        </w:rPr>
        <w:t xml:space="preserve">Bruxelles, Publications des Fac. St Louis, 2002, coll. </w:t>
      </w:r>
      <w:r w:rsidR="00904853">
        <w:rPr>
          <w:lang w:val="fr-BE" w:eastAsia="fr-BE"/>
        </w:rPr>
        <w:t>« </w:t>
      </w:r>
      <w:r>
        <w:rPr>
          <w:lang w:val="fr-BE" w:eastAsia="fr-BE"/>
        </w:rPr>
        <w:t>Publications des Facultés universitaires Saint-Louis. Collection générale</w:t>
      </w:r>
      <w:r w:rsidR="00904853">
        <w:rPr>
          <w:lang w:val="fr-BE" w:eastAsia="fr-BE"/>
        </w:rPr>
        <w:t> »</w:t>
      </w:r>
      <w:r>
        <w:rPr>
          <w:lang w:val="fr-BE" w:eastAsia="fr-BE"/>
        </w:rPr>
        <w:t>, n</w:t>
      </w:r>
      <w:r w:rsidR="00904853">
        <w:rPr>
          <w:lang w:val="fr-BE" w:eastAsia="fr-BE"/>
        </w:rPr>
        <w:t xml:space="preserve"> ° </w:t>
      </w:r>
      <w:r>
        <w:rPr>
          <w:lang w:val="fr-BE" w:eastAsia="fr-BE"/>
        </w:rPr>
        <w:t>95, pp.</w:t>
      </w:r>
      <w:r w:rsidR="00904853">
        <w:rPr>
          <w:lang w:val="fr-BE" w:eastAsia="fr-BE"/>
        </w:rPr>
        <w:t> </w:t>
      </w:r>
      <w:r>
        <w:rPr>
          <w:lang w:val="fr-BE" w:eastAsia="fr-BE"/>
        </w:rPr>
        <w:t>61-76.</w:t>
      </w:r>
    </w:p>
    <w:p w:rsidR="00352512" w:rsidRDefault="00352512" w:rsidP="00352512">
      <w:pPr>
        <w:rPr>
          <w:lang w:val="fr-BE" w:eastAsia="fr-BE"/>
        </w:rPr>
      </w:pPr>
    </w:p>
    <w:p w:rsidR="00352512" w:rsidRPr="00982A6E" w:rsidRDefault="00352512" w:rsidP="00352512">
      <w:r>
        <w:rPr>
          <w:lang w:val="fr-BE" w:eastAsia="fr-BE"/>
        </w:rPr>
        <w:t xml:space="preserve">URIEN, Jean-Yves, </w:t>
      </w:r>
      <w:r>
        <w:rPr>
          <w:i/>
          <w:iCs/>
          <w:lang w:val="fr-BE" w:eastAsia="fr-BE"/>
        </w:rPr>
        <w:t>La trame d</w:t>
      </w:r>
      <w:r w:rsidR="00904853">
        <w:rPr>
          <w:i/>
          <w:iCs/>
          <w:lang w:val="fr-BE" w:eastAsia="fr-BE"/>
        </w:rPr>
        <w:t>’</w:t>
      </w:r>
      <w:r>
        <w:rPr>
          <w:i/>
          <w:iCs/>
          <w:lang w:val="fr-BE" w:eastAsia="fr-BE"/>
        </w:rPr>
        <w:t>une langue. Le breton</w:t>
      </w:r>
      <w:r>
        <w:rPr>
          <w:lang w:val="fr-BE" w:eastAsia="fr-BE"/>
        </w:rPr>
        <w:t>, Mouladurioù hor yezh, 1987.</w:t>
      </w:r>
    </w:p>
    <w:p w:rsidR="009A1AE1" w:rsidRPr="009A1AE1" w:rsidRDefault="009A1AE1" w:rsidP="009A1AE1"/>
    <w:sectPr w:rsidR="009A1AE1" w:rsidRPr="009A1AE1" w:rsidSect="009A1AE1">
      <w:type w:val="oddPage"/>
      <w:pgSz w:w="9072" w:h="1360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5FF" w:rsidRDefault="001F65FF">
      <w:r>
        <w:separator/>
      </w:r>
    </w:p>
    <w:p w:rsidR="001F65FF" w:rsidRDefault="001F65FF"/>
  </w:endnote>
  <w:endnote w:type="continuationSeparator" w:id="0">
    <w:p w:rsidR="001F65FF" w:rsidRDefault="001F65FF">
      <w:r>
        <w:continuationSeparator/>
      </w:r>
    </w:p>
    <w:p w:rsidR="001F65FF" w:rsidRDefault="001F65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387272"/>
      <w:docPartObj>
        <w:docPartGallery w:val="Page Numbers (Bottom of Page)"/>
        <w:docPartUnique/>
      </w:docPartObj>
    </w:sdtPr>
    <w:sdtContent>
      <w:p w:rsidR="005F3050" w:rsidRDefault="005F3050">
        <w:pPr>
          <w:pStyle w:val="Pieddepage"/>
        </w:pPr>
        <w:r>
          <w:fldChar w:fldCharType="begin"/>
        </w:r>
        <w:r>
          <w:instrText>PAGE   \* MERGEFORMAT</w:instrText>
        </w:r>
        <w:r>
          <w:fldChar w:fldCharType="separate"/>
        </w:r>
        <w:r w:rsidR="00692A22">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999993"/>
      <w:docPartObj>
        <w:docPartGallery w:val="Page Numbers (Bottom of Page)"/>
        <w:docPartUnique/>
      </w:docPartObj>
    </w:sdtPr>
    <w:sdtEndPr/>
    <w:sdtContent>
      <w:sdt>
        <w:sdtPr>
          <w:id w:val="-628084248"/>
          <w:docPartObj>
            <w:docPartGallery w:val="Page Numbers (Bottom of Page)"/>
            <w:docPartUnique/>
          </w:docPartObj>
        </w:sdtPr>
        <w:sdtEndPr>
          <w:rPr>
            <w:color w:val="FFFFFF" w:themeColor="background1"/>
          </w:rPr>
        </w:sdtEndPr>
        <w:sdtContent>
          <w:p w:rsidR="00246EF2" w:rsidRPr="00DB4AAE" w:rsidRDefault="00246EF2" w:rsidP="00246EF2">
            <w:pPr>
              <w:pStyle w:val="Pieddepage"/>
              <w:pBdr>
                <w:top w:val="single" w:sz="4" w:space="1" w:color="auto"/>
              </w:pBdr>
              <w:jc w:val="right"/>
              <w:rPr>
                <w:color w:val="FFFFFF" w:themeColor="background1"/>
              </w:rPr>
            </w:pPr>
            <w:r>
              <w:rPr>
                <w:noProof/>
                <w:color w:val="FFFFFF" w:themeColor="background1"/>
                <w:lang w:val="fr-BE" w:eastAsia="fr-BE"/>
              </w:rPr>
              <w:drawing>
                <wp:inline distT="0" distB="0" distL="0" distR="0" wp14:anchorId="63890DBC" wp14:editId="1BE0CAFA">
                  <wp:extent cx="260017" cy="360000"/>
                  <wp:effectExtent l="0" t="0" r="6985" b="254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L_mention_noi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017" cy="360000"/>
                          </a:xfrm>
                          <a:prstGeom prst="rect">
                            <a:avLst/>
                          </a:prstGeom>
                        </pic:spPr>
                      </pic:pic>
                    </a:graphicData>
                  </a:graphic>
                </wp:inline>
              </w:drawing>
            </w:r>
            <w:r w:rsidRPr="00DB4AAE">
              <w:rPr>
                <w:color w:val="FFFFFF" w:themeColor="background1"/>
              </w:rPr>
              <w:fldChar w:fldCharType="begin"/>
            </w:r>
            <w:r w:rsidRPr="00DB4AAE">
              <w:rPr>
                <w:color w:val="FFFFFF" w:themeColor="background1"/>
              </w:rPr>
              <w:instrText>PAGE   \* MERGEFORMAT</w:instrText>
            </w:r>
            <w:r w:rsidRPr="00DB4AAE">
              <w:rPr>
                <w:color w:val="FFFFFF" w:themeColor="background1"/>
              </w:rPr>
              <w:fldChar w:fldCharType="separate"/>
            </w:r>
            <w:r w:rsidR="00692A22">
              <w:rPr>
                <w:noProof/>
                <w:color w:val="FFFFFF" w:themeColor="background1"/>
              </w:rPr>
              <w:t>1</w:t>
            </w:r>
            <w:r w:rsidRPr="00DB4AAE">
              <w:rPr>
                <w:color w:val="FFFFFF" w:themeColor="background1"/>
              </w:rPr>
              <w:fldChar w:fldCharType="end"/>
            </w:r>
            <w:r>
              <w:rPr>
                <w:noProof/>
                <w:color w:val="FFFFFF" w:themeColor="background1"/>
                <w:lang w:val="fr-BE" w:eastAsia="fr-BE"/>
              </w:rPr>
              <w:drawing>
                <wp:inline distT="0" distB="0" distL="0" distR="0" wp14:anchorId="19D79EF5" wp14:editId="7FF9D113">
                  <wp:extent cx="360000" cy="360000"/>
                  <wp:effectExtent l="0" t="0" r="2540" b="254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oci.jpg"/>
                          <pic:cNvPicPr/>
                        </pic:nvPicPr>
                        <pic:blipFill>
                          <a:blip r:embed="rId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noProof/>
                <w:color w:val="FFFFFF" w:themeColor="background1"/>
                <w:lang w:val="fr-BE" w:eastAsia="fr-BE"/>
              </w:rPr>
              <w:drawing>
                <wp:inline distT="0" distB="0" distL="0" distR="0" wp14:anchorId="2DD6CF52" wp14:editId="24DC5B93">
                  <wp:extent cx="360000" cy="360000"/>
                  <wp:effectExtent l="0" t="0" r="2540" b="254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aa.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sdtContent>
      </w:sdt>
      <w:p w:rsidR="00A32563" w:rsidRDefault="001F65FF" w:rsidP="00246EF2">
        <w:pPr>
          <w:pStyle w:val="Pieddepage"/>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853" w:rsidRDefault="0090485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055214"/>
      <w:docPartObj>
        <w:docPartGallery w:val="Page Numbers (Bottom of Page)"/>
        <w:docPartUnique/>
      </w:docPartObj>
    </w:sdtPr>
    <w:sdtEndPr/>
    <w:sdtContent>
      <w:p w:rsidR="00246EF2" w:rsidRDefault="00246EF2" w:rsidP="00246EF2">
        <w:pPr>
          <w:pStyle w:val="Pieddepage"/>
          <w:jc w:val="right"/>
        </w:pPr>
        <w:r>
          <w:fldChar w:fldCharType="begin"/>
        </w:r>
        <w:r>
          <w:instrText>PAGE   \* MERGEFORMAT</w:instrText>
        </w:r>
        <w:r>
          <w:fldChar w:fldCharType="separate"/>
        </w:r>
        <w:r w:rsidR="00692A22">
          <w:rPr>
            <w:noProof/>
          </w:rPr>
          <w:t>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5FF" w:rsidRDefault="001F65FF">
      <w:r>
        <w:separator/>
      </w:r>
    </w:p>
    <w:p w:rsidR="001F65FF" w:rsidRDefault="001F65FF"/>
  </w:footnote>
  <w:footnote w:type="continuationSeparator" w:id="0">
    <w:p w:rsidR="001F65FF" w:rsidRDefault="001F65FF">
      <w:r>
        <w:continuationSeparator/>
      </w:r>
    </w:p>
    <w:p w:rsidR="001F65FF" w:rsidRDefault="001F65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853" w:rsidRDefault="0090485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853" w:rsidRDefault="0090485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853" w:rsidRDefault="00904853">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F2" w:rsidRDefault="00246EF2" w:rsidP="00815404">
    <w:pPr>
      <w:pStyle w:val="En-tte"/>
    </w:pPr>
    <w:r>
      <w:t>L’architecture par-delà structure et conjoncture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9A486E"/>
    <w:lvl w:ilvl="0">
      <w:start w:val="1"/>
      <w:numFmt w:val="decimal"/>
      <w:lvlText w:val="%1."/>
      <w:lvlJc w:val="left"/>
      <w:pPr>
        <w:tabs>
          <w:tab w:val="num" w:pos="1492"/>
        </w:tabs>
        <w:ind w:left="1492" w:hanging="360"/>
      </w:pPr>
    </w:lvl>
  </w:abstractNum>
  <w:abstractNum w:abstractNumId="1">
    <w:nsid w:val="FFFFFF7D"/>
    <w:multiLevelType w:val="singleLevel"/>
    <w:tmpl w:val="07521746"/>
    <w:lvl w:ilvl="0">
      <w:start w:val="1"/>
      <w:numFmt w:val="decimal"/>
      <w:lvlText w:val="%1."/>
      <w:lvlJc w:val="left"/>
      <w:pPr>
        <w:tabs>
          <w:tab w:val="num" w:pos="1209"/>
        </w:tabs>
        <w:ind w:left="1209" w:hanging="360"/>
      </w:pPr>
    </w:lvl>
  </w:abstractNum>
  <w:abstractNum w:abstractNumId="2">
    <w:nsid w:val="FFFFFF7E"/>
    <w:multiLevelType w:val="singleLevel"/>
    <w:tmpl w:val="7B20EEF6"/>
    <w:lvl w:ilvl="0">
      <w:start w:val="1"/>
      <w:numFmt w:val="decimal"/>
      <w:lvlText w:val="%1."/>
      <w:lvlJc w:val="left"/>
      <w:pPr>
        <w:tabs>
          <w:tab w:val="num" w:pos="926"/>
        </w:tabs>
        <w:ind w:left="926" w:hanging="360"/>
      </w:pPr>
    </w:lvl>
  </w:abstractNum>
  <w:abstractNum w:abstractNumId="3">
    <w:nsid w:val="FFFFFF7F"/>
    <w:multiLevelType w:val="singleLevel"/>
    <w:tmpl w:val="F1061E22"/>
    <w:lvl w:ilvl="0">
      <w:start w:val="1"/>
      <w:numFmt w:val="decimal"/>
      <w:lvlText w:val="%1."/>
      <w:lvlJc w:val="left"/>
      <w:pPr>
        <w:tabs>
          <w:tab w:val="num" w:pos="643"/>
        </w:tabs>
        <w:ind w:left="643" w:hanging="360"/>
      </w:pPr>
    </w:lvl>
  </w:abstractNum>
  <w:abstractNum w:abstractNumId="4">
    <w:nsid w:val="FFFFFF80"/>
    <w:multiLevelType w:val="singleLevel"/>
    <w:tmpl w:val="E27A17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B627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084B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C6E1A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974DD50"/>
    <w:lvl w:ilvl="0">
      <w:start w:val="1"/>
      <w:numFmt w:val="decimal"/>
      <w:lvlText w:val="%1."/>
      <w:lvlJc w:val="left"/>
      <w:pPr>
        <w:tabs>
          <w:tab w:val="num" w:pos="360"/>
        </w:tabs>
        <w:ind w:left="360" w:hanging="360"/>
      </w:pPr>
    </w:lvl>
  </w:abstractNum>
  <w:abstractNum w:abstractNumId="9">
    <w:nsid w:val="FFFFFF89"/>
    <w:multiLevelType w:val="singleLevel"/>
    <w:tmpl w:val="DE08623A"/>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2691F6C"/>
    <w:multiLevelType w:val="hybridMultilevel"/>
    <w:tmpl w:val="54F0CC20"/>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82C5CF7"/>
    <w:multiLevelType w:val="hybridMultilevel"/>
    <w:tmpl w:val="8AEAC748"/>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C7C3B25"/>
    <w:multiLevelType w:val="hybridMultilevel"/>
    <w:tmpl w:val="809C526E"/>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2E1192D"/>
    <w:multiLevelType w:val="hybridMultilevel"/>
    <w:tmpl w:val="3454DD8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pStyle w:val="Titre4"/>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43EA3AB9"/>
    <w:multiLevelType w:val="hybridMultilevel"/>
    <w:tmpl w:val="2F007FE2"/>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43D2050"/>
    <w:multiLevelType w:val="hybridMultilevel"/>
    <w:tmpl w:val="C0F4CFFE"/>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4AFF5EE5"/>
    <w:multiLevelType w:val="hybridMultilevel"/>
    <w:tmpl w:val="6B5C0782"/>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C9C3D96"/>
    <w:multiLevelType w:val="hybridMultilevel"/>
    <w:tmpl w:val="D4B6022E"/>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5C1148BF"/>
    <w:multiLevelType w:val="hybridMultilevel"/>
    <w:tmpl w:val="01FC7384"/>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5E261E78"/>
    <w:multiLevelType w:val="hybridMultilevel"/>
    <w:tmpl w:val="3086EB4E"/>
    <w:lvl w:ilvl="0" w:tplc="44BC534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8D91C6E"/>
    <w:multiLevelType w:val="multilevel"/>
    <w:tmpl w:val="1D383754"/>
    <w:lvl w:ilvl="0">
      <w:start w:val="1"/>
      <w:numFmt w:val="decimal"/>
      <w:lvlText w:val="%1."/>
      <w:lvlJc w:val="left"/>
      <w:pPr>
        <w:tabs>
          <w:tab w:val="num" w:pos="1495"/>
        </w:tabs>
        <w:ind w:left="1495" w:hanging="360"/>
      </w:pPr>
      <w:rPr>
        <w:rFonts w:hint="default"/>
      </w:rPr>
    </w:lvl>
    <w:lvl w:ilvl="1">
      <w:start w:val="1"/>
      <w:numFmt w:val="decimal"/>
      <w:lvlText w:val="%1.%2."/>
      <w:lvlJc w:val="left"/>
      <w:pPr>
        <w:tabs>
          <w:tab w:val="num" w:pos="2232"/>
        </w:tabs>
        <w:ind w:left="2232" w:hanging="432"/>
      </w:pPr>
      <w:rPr>
        <w:rFonts w:hint="default"/>
      </w:rPr>
    </w:lvl>
    <w:lvl w:ilvl="2">
      <w:start w:val="1"/>
      <w:numFmt w:val="decimal"/>
      <w:lvlText w:val="%1.%2.%3."/>
      <w:lvlJc w:val="left"/>
      <w:pPr>
        <w:tabs>
          <w:tab w:val="num" w:pos="4190"/>
        </w:tabs>
        <w:ind w:left="4190" w:hanging="504"/>
      </w:pPr>
      <w:rPr>
        <w:rFonts w:hint="default"/>
        <w:lang w:val="fr-FR"/>
      </w:rPr>
    </w:lvl>
    <w:lvl w:ilvl="3">
      <w:start w:val="1"/>
      <w:numFmt w:val="decimal"/>
      <w:lvlText w:val="%1.%2.%3.%4."/>
      <w:lvlJc w:val="left"/>
      <w:pPr>
        <w:tabs>
          <w:tab w:val="num" w:pos="2917"/>
        </w:tabs>
        <w:ind w:left="2917" w:hanging="648"/>
      </w:pPr>
      <w:rPr>
        <w:rFonts w:hint="default"/>
      </w:rPr>
    </w:lvl>
    <w:lvl w:ilvl="4">
      <w:start w:val="1"/>
      <w:numFmt w:val="decimal"/>
      <w:lvlText w:val="%1.%2.%3.%4.%5."/>
      <w:lvlJc w:val="left"/>
      <w:pPr>
        <w:tabs>
          <w:tab w:val="num" w:pos="3672"/>
        </w:tabs>
        <w:ind w:left="3672" w:hanging="792"/>
      </w:pPr>
      <w:rPr>
        <w:rFonts w:hint="default"/>
      </w:rPr>
    </w:lvl>
    <w:lvl w:ilvl="5">
      <w:start w:val="1"/>
      <w:numFmt w:val="decimal"/>
      <w:lvlText w:val="%1.%2.%3.%4.%5.%6."/>
      <w:lvlJc w:val="left"/>
      <w:pPr>
        <w:tabs>
          <w:tab w:val="num" w:pos="4176"/>
        </w:tabs>
        <w:ind w:left="4176" w:hanging="936"/>
      </w:pPr>
      <w:rPr>
        <w:rFonts w:hint="default"/>
      </w:rPr>
    </w:lvl>
    <w:lvl w:ilvl="6">
      <w:start w:val="1"/>
      <w:numFmt w:val="decimal"/>
      <w:lvlText w:val="%1.%2.%3.%4.%5.%6.%7."/>
      <w:lvlJc w:val="left"/>
      <w:pPr>
        <w:tabs>
          <w:tab w:val="num" w:pos="4680"/>
        </w:tabs>
        <w:ind w:left="4680" w:hanging="1080"/>
      </w:pPr>
      <w:rPr>
        <w:rFonts w:hint="default"/>
      </w:rPr>
    </w:lvl>
    <w:lvl w:ilvl="7">
      <w:start w:val="1"/>
      <w:numFmt w:val="decimal"/>
      <w:lvlText w:val="%1.%2.%3.%4.%5.%6.%7.%8."/>
      <w:lvlJc w:val="left"/>
      <w:pPr>
        <w:tabs>
          <w:tab w:val="num" w:pos="5184"/>
        </w:tabs>
        <w:ind w:left="5184" w:hanging="1224"/>
      </w:pPr>
      <w:rPr>
        <w:rFonts w:hint="default"/>
      </w:rPr>
    </w:lvl>
    <w:lvl w:ilvl="8">
      <w:start w:val="1"/>
      <w:numFmt w:val="decimal"/>
      <w:lvlText w:val="%1.%2.%3.%4.%5.%6.%7.%8.%9."/>
      <w:lvlJc w:val="left"/>
      <w:pPr>
        <w:tabs>
          <w:tab w:val="num" w:pos="5760"/>
        </w:tabs>
        <w:ind w:left="5760" w:hanging="1440"/>
      </w:pPr>
      <w:rPr>
        <w:rFonts w:hint="default"/>
      </w:rPr>
    </w:lvl>
  </w:abstractNum>
  <w:abstractNum w:abstractNumId="21">
    <w:nsid w:val="78F81E18"/>
    <w:multiLevelType w:val="hybridMultilevel"/>
    <w:tmpl w:val="66E851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0"/>
  </w:num>
  <w:num w:numId="4">
    <w:abstractNumId w:val="11"/>
  </w:num>
  <w:num w:numId="5">
    <w:abstractNumId w:val="10"/>
  </w:num>
  <w:num w:numId="6">
    <w:abstractNumId w:val="12"/>
  </w:num>
  <w:num w:numId="7">
    <w:abstractNumId w:val="21"/>
  </w:num>
  <w:num w:numId="8">
    <w:abstractNumId w:val="18"/>
  </w:num>
  <w:num w:numId="9">
    <w:abstractNumId w:val="15"/>
  </w:num>
  <w:num w:numId="10">
    <w:abstractNumId w:val="19"/>
  </w:num>
  <w:num w:numId="11">
    <w:abstractNumId w:val="14"/>
  </w:num>
  <w:num w:numId="12">
    <w:abstractNumId w:val="16"/>
  </w:num>
  <w:num w:numId="13">
    <w:abstractNumId w:val="17"/>
  </w:num>
  <w:num w:numId="14">
    <w:abstractNumId w:val="8"/>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fr-BE"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ttachedTemplate r:id="rId1"/>
  <w:linkStyles/>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ocumentProtection w:formatting="1" w:enforcement="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UCL_lenoble_pinson Copy&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advwzde5bffevzeztf0v52v3evdsrz0v0rpt&quot;&gt;Les visées adossées&lt;record-ids&gt;&lt;item&gt;1&lt;/item&gt;&lt;item&gt;12&lt;/item&gt;&lt;item&gt;27&lt;/item&gt;&lt;item&gt;29&lt;/item&gt;&lt;item&gt;35&lt;/item&gt;&lt;item&gt;36&lt;/item&gt;&lt;item&gt;37&lt;/item&gt;&lt;item&gt;53&lt;/item&gt;&lt;item&gt;54&lt;/item&gt;&lt;item&gt;56&lt;/item&gt;&lt;item&gt;57&lt;/item&gt;&lt;item&gt;58&lt;/item&gt;&lt;item&gt;59&lt;/item&gt;&lt;item&gt;61&lt;/item&gt;&lt;item&gt;64&lt;/item&gt;&lt;item&gt;65&lt;/item&gt;&lt;item&gt;66&lt;/item&gt;&lt;item&gt;72&lt;/item&gt;&lt;item&gt;74&lt;/item&gt;&lt;item&gt;80&lt;/item&gt;&lt;item&gt;83&lt;/item&gt;&lt;item&gt;91&lt;/item&gt;&lt;item&gt;93&lt;/item&gt;&lt;item&gt;95&lt;/item&gt;&lt;item&gt;97&lt;/item&gt;&lt;item&gt;99&lt;/item&gt;&lt;item&gt;100&lt;/item&gt;&lt;item&gt;102&lt;/item&gt;&lt;item&gt;103&lt;/item&gt;&lt;item&gt;105&lt;/item&gt;&lt;item&gt;107&lt;/item&gt;&lt;item&gt;109&lt;/item&gt;&lt;item&gt;112&lt;/item&gt;&lt;item&gt;113&lt;/item&gt;&lt;item&gt;115&lt;/item&gt;&lt;item&gt;117&lt;/item&gt;&lt;item&gt;122&lt;/item&gt;&lt;item&gt;123&lt;/item&gt;&lt;item&gt;144&lt;/item&gt;&lt;item&gt;145&lt;/item&gt;&lt;item&gt;146&lt;/item&gt;&lt;item&gt;147&lt;/item&gt;&lt;item&gt;150&lt;/item&gt;&lt;item&gt;152&lt;/item&gt;&lt;item&gt;154&lt;/item&gt;&lt;item&gt;156&lt;/item&gt;&lt;item&gt;157&lt;/item&gt;&lt;item&gt;158&lt;/item&gt;&lt;item&gt;160&lt;/item&gt;&lt;item&gt;161&lt;/item&gt;&lt;item&gt;162&lt;/item&gt;&lt;item&gt;163&lt;/item&gt;&lt;item&gt;164&lt;/item&gt;&lt;item&gt;167&lt;/item&gt;&lt;item&gt;168&lt;/item&gt;&lt;item&gt;169&lt;/item&gt;&lt;item&gt;170&lt;/item&gt;&lt;item&gt;171&lt;/item&gt;&lt;item&gt;172&lt;/item&gt;&lt;item&gt;173&lt;/item&gt;&lt;item&gt;174&lt;/item&gt;&lt;item&gt;178&lt;/item&gt;&lt;item&gt;180&lt;/item&gt;&lt;item&gt;181&lt;/item&gt;&lt;item&gt;183&lt;/item&gt;&lt;item&gt;184&lt;/item&gt;&lt;/record-ids&gt;&lt;/item&gt;&lt;/Libraries&gt;"/>
  </w:docVars>
  <w:rsids>
    <w:rsidRoot w:val="00CF41F4"/>
    <w:rsid w:val="000003B6"/>
    <w:rsid w:val="00000416"/>
    <w:rsid w:val="000008BC"/>
    <w:rsid w:val="000010A9"/>
    <w:rsid w:val="000010EE"/>
    <w:rsid w:val="0000141B"/>
    <w:rsid w:val="00001A87"/>
    <w:rsid w:val="000022EE"/>
    <w:rsid w:val="0000239B"/>
    <w:rsid w:val="00002449"/>
    <w:rsid w:val="00002538"/>
    <w:rsid w:val="0000268F"/>
    <w:rsid w:val="0000320E"/>
    <w:rsid w:val="00003A7B"/>
    <w:rsid w:val="00003B25"/>
    <w:rsid w:val="00003BA4"/>
    <w:rsid w:val="00003C1F"/>
    <w:rsid w:val="00003EFE"/>
    <w:rsid w:val="00003F8B"/>
    <w:rsid w:val="00004013"/>
    <w:rsid w:val="000044E7"/>
    <w:rsid w:val="0000450B"/>
    <w:rsid w:val="00004DA6"/>
    <w:rsid w:val="00004F7C"/>
    <w:rsid w:val="00005345"/>
    <w:rsid w:val="000055B1"/>
    <w:rsid w:val="00005BB1"/>
    <w:rsid w:val="00005C8A"/>
    <w:rsid w:val="00005CB1"/>
    <w:rsid w:val="00005D69"/>
    <w:rsid w:val="00006451"/>
    <w:rsid w:val="000068F4"/>
    <w:rsid w:val="00006962"/>
    <w:rsid w:val="00006BDA"/>
    <w:rsid w:val="00007496"/>
    <w:rsid w:val="00007861"/>
    <w:rsid w:val="00007A1B"/>
    <w:rsid w:val="00007DCC"/>
    <w:rsid w:val="00007E0B"/>
    <w:rsid w:val="00010223"/>
    <w:rsid w:val="00010692"/>
    <w:rsid w:val="00010AA8"/>
    <w:rsid w:val="00010B68"/>
    <w:rsid w:val="00010CD3"/>
    <w:rsid w:val="00010D10"/>
    <w:rsid w:val="00011140"/>
    <w:rsid w:val="000114C3"/>
    <w:rsid w:val="000114E4"/>
    <w:rsid w:val="0001178F"/>
    <w:rsid w:val="00011D48"/>
    <w:rsid w:val="00012189"/>
    <w:rsid w:val="000127C4"/>
    <w:rsid w:val="00012CBC"/>
    <w:rsid w:val="00012D37"/>
    <w:rsid w:val="00012DC6"/>
    <w:rsid w:val="00012F98"/>
    <w:rsid w:val="00013035"/>
    <w:rsid w:val="00013436"/>
    <w:rsid w:val="00013623"/>
    <w:rsid w:val="000138D9"/>
    <w:rsid w:val="000139AA"/>
    <w:rsid w:val="00013A7D"/>
    <w:rsid w:val="00013BD2"/>
    <w:rsid w:val="00013FF7"/>
    <w:rsid w:val="0001418B"/>
    <w:rsid w:val="00014374"/>
    <w:rsid w:val="00014475"/>
    <w:rsid w:val="0001464C"/>
    <w:rsid w:val="00014793"/>
    <w:rsid w:val="000148E6"/>
    <w:rsid w:val="000149AA"/>
    <w:rsid w:val="00014BF6"/>
    <w:rsid w:val="00014CF5"/>
    <w:rsid w:val="00014D46"/>
    <w:rsid w:val="00014F9A"/>
    <w:rsid w:val="000159CC"/>
    <w:rsid w:val="00015CD4"/>
    <w:rsid w:val="00015EF4"/>
    <w:rsid w:val="0001603F"/>
    <w:rsid w:val="0001636B"/>
    <w:rsid w:val="00016BC0"/>
    <w:rsid w:val="00016D26"/>
    <w:rsid w:val="000171E1"/>
    <w:rsid w:val="000174A7"/>
    <w:rsid w:val="000200D1"/>
    <w:rsid w:val="00020278"/>
    <w:rsid w:val="000202E8"/>
    <w:rsid w:val="0002044F"/>
    <w:rsid w:val="000204A2"/>
    <w:rsid w:val="0002055B"/>
    <w:rsid w:val="00020A40"/>
    <w:rsid w:val="00020D8F"/>
    <w:rsid w:val="000215CF"/>
    <w:rsid w:val="0002172A"/>
    <w:rsid w:val="0002191B"/>
    <w:rsid w:val="00021AE4"/>
    <w:rsid w:val="00021ECC"/>
    <w:rsid w:val="0002203F"/>
    <w:rsid w:val="00022289"/>
    <w:rsid w:val="0002257B"/>
    <w:rsid w:val="00022623"/>
    <w:rsid w:val="00022834"/>
    <w:rsid w:val="00022907"/>
    <w:rsid w:val="00023495"/>
    <w:rsid w:val="0002359A"/>
    <w:rsid w:val="000235A4"/>
    <w:rsid w:val="00023677"/>
    <w:rsid w:val="00023740"/>
    <w:rsid w:val="00023B66"/>
    <w:rsid w:val="00023F8C"/>
    <w:rsid w:val="00023FC4"/>
    <w:rsid w:val="00025094"/>
    <w:rsid w:val="00025215"/>
    <w:rsid w:val="00025313"/>
    <w:rsid w:val="00025366"/>
    <w:rsid w:val="000255CD"/>
    <w:rsid w:val="000256D4"/>
    <w:rsid w:val="00025917"/>
    <w:rsid w:val="00025CF9"/>
    <w:rsid w:val="00025D87"/>
    <w:rsid w:val="00025F93"/>
    <w:rsid w:val="00026205"/>
    <w:rsid w:val="00026E3A"/>
    <w:rsid w:val="00027328"/>
    <w:rsid w:val="00027E12"/>
    <w:rsid w:val="0003016E"/>
    <w:rsid w:val="00030BEC"/>
    <w:rsid w:val="00030C87"/>
    <w:rsid w:val="00031074"/>
    <w:rsid w:val="000310A1"/>
    <w:rsid w:val="0003111C"/>
    <w:rsid w:val="00031379"/>
    <w:rsid w:val="0003164F"/>
    <w:rsid w:val="00031802"/>
    <w:rsid w:val="00031CFE"/>
    <w:rsid w:val="00031F41"/>
    <w:rsid w:val="00031FCB"/>
    <w:rsid w:val="000322AC"/>
    <w:rsid w:val="000324CF"/>
    <w:rsid w:val="000324E1"/>
    <w:rsid w:val="00032762"/>
    <w:rsid w:val="00032A5D"/>
    <w:rsid w:val="00032DF1"/>
    <w:rsid w:val="00032F4F"/>
    <w:rsid w:val="00033074"/>
    <w:rsid w:val="000337BD"/>
    <w:rsid w:val="00033823"/>
    <w:rsid w:val="00033C64"/>
    <w:rsid w:val="00033DAE"/>
    <w:rsid w:val="000348DF"/>
    <w:rsid w:val="0003493C"/>
    <w:rsid w:val="00034EE7"/>
    <w:rsid w:val="00034FEA"/>
    <w:rsid w:val="00035122"/>
    <w:rsid w:val="000353D5"/>
    <w:rsid w:val="00035829"/>
    <w:rsid w:val="000360F9"/>
    <w:rsid w:val="00036205"/>
    <w:rsid w:val="000369A3"/>
    <w:rsid w:val="00036EF0"/>
    <w:rsid w:val="0003707A"/>
    <w:rsid w:val="00037511"/>
    <w:rsid w:val="0003761E"/>
    <w:rsid w:val="0003788F"/>
    <w:rsid w:val="000378C3"/>
    <w:rsid w:val="00037984"/>
    <w:rsid w:val="00037E57"/>
    <w:rsid w:val="00040076"/>
    <w:rsid w:val="000400BE"/>
    <w:rsid w:val="00040CEB"/>
    <w:rsid w:val="00040D5E"/>
    <w:rsid w:val="00040DBD"/>
    <w:rsid w:val="00041056"/>
    <w:rsid w:val="000410DD"/>
    <w:rsid w:val="00041539"/>
    <w:rsid w:val="000416DE"/>
    <w:rsid w:val="000418A8"/>
    <w:rsid w:val="00041A58"/>
    <w:rsid w:val="00041B5F"/>
    <w:rsid w:val="00041FA2"/>
    <w:rsid w:val="0004201B"/>
    <w:rsid w:val="00042200"/>
    <w:rsid w:val="0004222A"/>
    <w:rsid w:val="0004226D"/>
    <w:rsid w:val="00042484"/>
    <w:rsid w:val="0004249D"/>
    <w:rsid w:val="0004268F"/>
    <w:rsid w:val="0004278E"/>
    <w:rsid w:val="000428A4"/>
    <w:rsid w:val="00042B85"/>
    <w:rsid w:val="00042CEE"/>
    <w:rsid w:val="00042E99"/>
    <w:rsid w:val="00042EAE"/>
    <w:rsid w:val="00042EDC"/>
    <w:rsid w:val="0004339D"/>
    <w:rsid w:val="00043634"/>
    <w:rsid w:val="000438ED"/>
    <w:rsid w:val="000438F7"/>
    <w:rsid w:val="00043905"/>
    <w:rsid w:val="00043B80"/>
    <w:rsid w:val="00043EBF"/>
    <w:rsid w:val="0004404F"/>
    <w:rsid w:val="000441E4"/>
    <w:rsid w:val="00044545"/>
    <w:rsid w:val="0004473A"/>
    <w:rsid w:val="000449E3"/>
    <w:rsid w:val="0004564C"/>
    <w:rsid w:val="00045849"/>
    <w:rsid w:val="00045CBF"/>
    <w:rsid w:val="0004672A"/>
    <w:rsid w:val="000468A2"/>
    <w:rsid w:val="00046CC8"/>
    <w:rsid w:val="00047109"/>
    <w:rsid w:val="000472D1"/>
    <w:rsid w:val="00047411"/>
    <w:rsid w:val="000476CE"/>
    <w:rsid w:val="00047765"/>
    <w:rsid w:val="000479CE"/>
    <w:rsid w:val="00047A6F"/>
    <w:rsid w:val="00047BBA"/>
    <w:rsid w:val="000509EF"/>
    <w:rsid w:val="00050E87"/>
    <w:rsid w:val="00051236"/>
    <w:rsid w:val="000513FC"/>
    <w:rsid w:val="0005164B"/>
    <w:rsid w:val="00051B03"/>
    <w:rsid w:val="00051BCD"/>
    <w:rsid w:val="000520AD"/>
    <w:rsid w:val="0005238F"/>
    <w:rsid w:val="0005259E"/>
    <w:rsid w:val="0005266B"/>
    <w:rsid w:val="00052A75"/>
    <w:rsid w:val="00052F03"/>
    <w:rsid w:val="00053400"/>
    <w:rsid w:val="00053421"/>
    <w:rsid w:val="000534B3"/>
    <w:rsid w:val="0005419B"/>
    <w:rsid w:val="000541F2"/>
    <w:rsid w:val="000549D3"/>
    <w:rsid w:val="00055307"/>
    <w:rsid w:val="00055D40"/>
    <w:rsid w:val="00055DE9"/>
    <w:rsid w:val="00055F53"/>
    <w:rsid w:val="00056162"/>
    <w:rsid w:val="000561F7"/>
    <w:rsid w:val="000564C3"/>
    <w:rsid w:val="00056561"/>
    <w:rsid w:val="000568A4"/>
    <w:rsid w:val="00056BD5"/>
    <w:rsid w:val="00057343"/>
    <w:rsid w:val="0005749C"/>
    <w:rsid w:val="000575BB"/>
    <w:rsid w:val="00057668"/>
    <w:rsid w:val="00057891"/>
    <w:rsid w:val="00057C1F"/>
    <w:rsid w:val="00060296"/>
    <w:rsid w:val="00060837"/>
    <w:rsid w:val="000608E7"/>
    <w:rsid w:val="00060AEE"/>
    <w:rsid w:val="00060C5A"/>
    <w:rsid w:val="00061070"/>
    <w:rsid w:val="0006126B"/>
    <w:rsid w:val="0006137E"/>
    <w:rsid w:val="000614C7"/>
    <w:rsid w:val="00061586"/>
    <w:rsid w:val="00061713"/>
    <w:rsid w:val="0006185D"/>
    <w:rsid w:val="00061D73"/>
    <w:rsid w:val="00061D9F"/>
    <w:rsid w:val="00062089"/>
    <w:rsid w:val="00062092"/>
    <w:rsid w:val="00062569"/>
    <w:rsid w:val="0006269B"/>
    <w:rsid w:val="000628F3"/>
    <w:rsid w:val="0006291B"/>
    <w:rsid w:val="00062B08"/>
    <w:rsid w:val="00062C9B"/>
    <w:rsid w:val="00063048"/>
    <w:rsid w:val="00063118"/>
    <w:rsid w:val="00063605"/>
    <w:rsid w:val="00064086"/>
    <w:rsid w:val="00064319"/>
    <w:rsid w:val="000643DE"/>
    <w:rsid w:val="00064ADF"/>
    <w:rsid w:val="000652CF"/>
    <w:rsid w:val="000653A6"/>
    <w:rsid w:val="000659BB"/>
    <w:rsid w:val="00065B2F"/>
    <w:rsid w:val="000660A6"/>
    <w:rsid w:val="000662FC"/>
    <w:rsid w:val="00066E4B"/>
    <w:rsid w:val="00067082"/>
    <w:rsid w:val="00067125"/>
    <w:rsid w:val="000677B2"/>
    <w:rsid w:val="000704DB"/>
    <w:rsid w:val="0007097E"/>
    <w:rsid w:val="00071385"/>
    <w:rsid w:val="00071427"/>
    <w:rsid w:val="0007154E"/>
    <w:rsid w:val="0007177E"/>
    <w:rsid w:val="00071C30"/>
    <w:rsid w:val="000723DB"/>
    <w:rsid w:val="00072BFC"/>
    <w:rsid w:val="00072F40"/>
    <w:rsid w:val="00073587"/>
    <w:rsid w:val="000736A4"/>
    <w:rsid w:val="00073B2A"/>
    <w:rsid w:val="00073E3D"/>
    <w:rsid w:val="0007488B"/>
    <w:rsid w:val="00074BEB"/>
    <w:rsid w:val="00074FC1"/>
    <w:rsid w:val="00075046"/>
    <w:rsid w:val="00075A58"/>
    <w:rsid w:val="00075A91"/>
    <w:rsid w:val="00075B21"/>
    <w:rsid w:val="00076057"/>
    <w:rsid w:val="000766C4"/>
    <w:rsid w:val="0007680F"/>
    <w:rsid w:val="00076D54"/>
    <w:rsid w:val="00076E20"/>
    <w:rsid w:val="00076F92"/>
    <w:rsid w:val="0007789D"/>
    <w:rsid w:val="00080822"/>
    <w:rsid w:val="000810D0"/>
    <w:rsid w:val="00081408"/>
    <w:rsid w:val="00081C56"/>
    <w:rsid w:val="000821FE"/>
    <w:rsid w:val="000828F3"/>
    <w:rsid w:val="00082B1D"/>
    <w:rsid w:val="00082C82"/>
    <w:rsid w:val="00082E99"/>
    <w:rsid w:val="0008312E"/>
    <w:rsid w:val="00083345"/>
    <w:rsid w:val="000834F5"/>
    <w:rsid w:val="00083C2D"/>
    <w:rsid w:val="0008415A"/>
    <w:rsid w:val="00084CB7"/>
    <w:rsid w:val="00084DCC"/>
    <w:rsid w:val="000850DE"/>
    <w:rsid w:val="00085541"/>
    <w:rsid w:val="00085879"/>
    <w:rsid w:val="00085ABF"/>
    <w:rsid w:val="00086094"/>
    <w:rsid w:val="000861D8"/>
    <w:rsid w:val="00086258"/>
    <w:rsid w:val="000862EF"/>
    <w:rsid w:val="00086480"/>
    <w:rsid w:val="00086502"/>
    <w:rsid w:val="000865B1"/>
    <w:rsid w:val="000869E3"/>
    <w:rsid w:val="00086A18"/>
    <w:rsid w:val="00086F4C"/>
    <w:rsid w:val="00086FD7"/>
    <w:rsid w:val="00087412"/>
    <w:rsid w:val="0008752F"/>
    <w:rsid w:val="000878A4"/>
    <w:rsid w:val="00087B9A"/>
    <w:rsid w:val="00087D4B"/>
    <w:rsid w:val="00087F94"/>
    <w:rsid w:val="000907F2"/>
    <w:rsid w:val="00090801"/>
    <w:rsid w:val="000908B3"/>
    <w:rsid w:val="000908C1"/>
    <w:rsid w:val="00090900"/>
    <w:rsid w:val="00090977"/>
    <w:rsid w:val="00090D3E"/>
    <w:rsid w:val="00091337"/>
    <w:rsid w:val="00091729"/>
    <w:rsid w:val="0009176D"/>
    <w:rsid w:val="00091FC7"/>
    <w:rsid w:val="0009239B"/>
    <w:rsid w:val="00092EFC"/>
    <w:rsid w:val="000931D6"/>
    <w:rsid w:val="0009329E"/>
    <w:rsid w:val="00093473"/>
    <w:rsid w:val="000936E0"/>
    <w:rsid w:val="000936E6"/>
    <w:rsid w:val="00093752"/>
    <w:rsid w:val="00093773"/>
    <w:rsid w:val="0009379C"/>
    <w:rsid w:val="00093B72"/>
    <w:rsid w:val="00093FCB"/>
    <w:rsid w:val="000944F2"/>
    <w:rsid w:val="00094562"/>
    <w:rsid w:val="00094894"/>
    <w:rsid w:val="0009538C"/>
    <w:rsid w:val="00095467"/>
    <w:rsid w:val="00095D06"/>
    <w:rsid w:val="00095E27"/>
    <w:rsid w:val="00096250"/>
    <w:rsid w:val="0009627A"/>
    <w:rsid w:val="000963F3"/>
    <w:rsid w:val="0009645A"/>
    <w:rsid w:val="00096472"/>
    <w:rsid w:val="00096526"/>
    <w:rsid w:val="0009654A"/>
    <w:rsid w:val="0009660A"/>
    <w:rsid w:val="000966C6"/>
    <w:rsid w:val="00096B9E"/>
    <w:rsid w:val="00096D5B"/>
    <w:rsid w:val="00096F71"/>
    <w:rsid w:val="00097295"/>
    <w:rsid w:val="0009749C"/>
    <w:rsid w:val="000977E8"/>
    <w:rsid w:val="00097BBC"/>
    <w:rsid w:val="00097D4C"/>
    <w:rsid w:val="00097D93"/>
    <w:rsid w:val="000A0183"/>
    <w:rsid w:val="000A0927"/>
    <w:rsid w:val="000A0A26"/>
    <w:rsid w:val="000A0FB0"/>
    <w:rsid w:val="000A12D2"/>
    <w:rsid w:val="000A1984"/>
    <w:rsid w:val="000A2388"/>
    <w:rsid w:val="000A2527"/>
    <w:rsid w:val="000A2B12"/>
    <w:rsid w:val="000A2C08"/>
    <w:rsid w:val="000A2ECB"/>
    <w:rsid w:val="000A301E"/>
    <w:rsid w:val="000A3075"/>
    <w:rsid w:val="000A3473"/>
    <w:rsid w:val="000A3918"/>
    <w:rsid w:val="000A4423"/>
    <w:rsid w:val="000A45A5"/>
    <w:rsid w:val="000A4739"/>
    <w:rsid w:val="000A4BF2"/>
    <w:rsid w:val="000A4D3A"/>
    <w:rsid w:val="000A5E82"/>
    <w:rsid w:val="000A6072"/>
    <w:rsid w:val="000A619D"/>
    <w:rsid w:val="000A6396"/>
    <w:rsid w:val="000A6565"/>
    <w:rsid w:val="000A6719"/>
    <w:rsid w:val="000A67FF"/>
    <w:rsid w:val="000A6852"/>
    <w:rsid w:val="000A69FF"/>
    <w:rsid w:val="000A6A50"/>
    <w:rsid w:val="000A6C1F"/>
    <w:rsid w:val="000A6FA2"/>
    <w:rsid w:val="000A6FBC"/>
    <w:rsid w:val="000A7252"/>
    <w:rsid w:val="000A75C9"/>
    <w:rsid w:val="000A7D2F"/>
    <w:rsid w:val="000B0256"/>
    <w:rsid w:val="000B0A8B"/>
    <w:rsid w:val="000B1063"/>
    <w:rsid w:val="000B10E1"/>
    <w:rsid w:val="000B11D9"/>
    <w:rsid w:val="000B14BF"/>
    <w:rsid w:val="000B18DF"/>
    <w:rsid w:val="000B2230"/>
    <w:rsid w:val="000B22CB"/>
    <w:rsid w:val="000B249C"/>
    <w:rsid w:val="000B2EC8"/>
    <w:rsid w:val="000B2F1F"/>
    <w:rsid w:val="000B321C"/>
    <w:rsid w:val="000B334B"/>
    <w:rsid w:val="000B3675"/>
    <w:rsid w:val="000B3B84"/>
    <w:rsid w:val="000B44D0"/>
    <w:rsid w:val="000B4A3F"/>
    <w:rsid w:val="000B4BB8"/>
    <w:rsid w:val="000B4F87"/>
    <w:rsid w:val="000B4FD2"/>
    <w:rsid w:val="000B501F"/>
    <w:rsid w:val="000B50DE"/>
    <w:rsid w:val="000B5470"/>
    <w:rsid w:val="000B6079"/>
    <w:rsid w:val="000B63C9"/>
    <w:rsid w:val="000B6982"/>
    <w:rsid w:val="000B6CEE"/>
    <w:rsid w:val="000B7033"/>
    <w:rsid w:val="000B72C1"/>
    <w:rsid w:val="000B73D5"/>
    <w:rsid w:val="000B75A4"/>
    <w:rsid w:val="000B75CA"/>
    <w:rsid w:val="000B784C"/>
    <w:rsid w:val="000B7A59"/>
    <w:rsid w:val="000B7B08"/>
    <w:rsid w:val="000B7BC0"/>
    <w:rsid w:val="000B7C0B"/>
    <w:rsid w:val="000B7CD1"/>
    <w:rsid w:val="000C025D"/>
    <w:rsid w:val="000C0459"/>
    <w:rsid w:val="000C0830"/>
    <w:rsid w:val="000C0B81"/>
    <w:rsid w:val="000C0BB3"/>
    <w:rsid w:val="000C0ECA"/>
    <w:rsid w:val="000C2038"/>
    <w:rsid w:val="000C22E2"/>
    <w:rsid w:val="000C23B6"/>
    <w:rsid w:val="000C23C5"/>
    <w:rsid w:val="000C24E3"/>
    <w:rsid w:val="000C2978"/>
    <w:rsid w:val="000C2B8E"/>
    <w:rsid w:val="000C2E4F"/>
    <w:rsid w:val="000C302E"/>
    <w:rsid w:val="000C3088"/>
    <w:rsid w:val="000C3163"/>
    <w:rsid w:val="000C3704"/>
    <w:rsid w:val="000C38C2"/>
    <w:rsid w:val="000C3BE9"/>
    <w:rsid w:val="000C3D27"/>
    <w:rsid w:val="000C44C9"/>
    <w:rsid w:val="000C44D0"/>
    <w:rsid w:val="000C4943"/>
    <w:rsid w:val="000C4B48"/>
    <w:rsid w:val="000C4DE0"/>
    <w:rsid w:val="000C4DE3"/>
    <w:rsid w:val="000C5028"/>
    <w:rsid w:val="000C571C"/>
    <w:rsid w:val="000C5AD7"/>
    <w:rsid w:val="000C5AEE"/>
    <w:rsid w:val="000C5C9F"/>
    <w:rsid w:val="000C5CAF"/>
    <w:rsid w:val="000C6175"/>
    <w:rsid w:val="000C6FAC"/>
    <w:rsid w:val="000C7046"/>
    <w:rsid w:val="000C70B3"/>
    <w:rsid w:val="000C7643"/>
    <w:rsid w:val="000C7D88"/>
    <w:rsid w:val="000C7DC0"/>
    <w:rsid w:val="000D0088"/>
    <w:rsid w:val="000D025D"/>
    <w:rsid w:val="000D062D"/>
    <w:rsid w:val="000D0EC9"/>
    <w:rsid w:val="000D1070"/>
    <w:rsid w:val="000D1109"/>
    <w:rsid w:val="000D14B1"/>
    <w:rsid w:val="000D1596"/>
    <w:rsid w:val="000D1719"/>
    <w:rsid w:val="000D1980"/>
    <w:rsid w:val="000D23F0"/>
    <w:rsid w:val="000D30F3"/>
    <w:rsid w:val="000D3552"/>
    <w:rsid w:val="000D359D"/>
    <w:rsid w:val="000D35B1"/>
    <w:rsid w:val="000D39F2"/>
    <w:rsid w:val="000D3A9A"/>
    <w:rsid w:val="000D3C19"/>
    <w:rsid w:val="000D4FE2"/>
    <w:rsid w:val="000D5418"/>
    <w:rsid w:val="000D58AB"/>
    <w:rsid w:val="000D5A70"/>
    <w:rsid w:val="000D5FAA"/>
    <w:rsid w:val="000D6573"/>
    <w:rsid w:val="000D66E3"/>
    <w:rsid w:val="000D684B"/>
    <w:rsid w:val="000D723E"/>
    <w:rsid w:val="000D7259"/>
    <w:rsid w:val="000D7484"/>
    <w:rsid w:val="000D7519"/>
    <w:rsid w:val="000E03BC"/>
    <w:rsid w:val="000E056F"/>
    <w:rsid w:val="000E0DBB"/>
    <w:rsid w:val="000E0EA6"/>
    <w:rsid w:val="000E10F9"/>
    <w:rsid w:val="000E1600"/>
    <w:rsid w:val="000E1624"/>
    <w:rsid w:val="000E16FD"/>
    <w:rsid w:val="000E1784"/>
    <w:rsid w:val="000E1B8A"/>
    <w:rsid w:val="000E1BAB"/>
    <w:rsid w:val="000E1D04"/>
    <w:rsid w:val="000E1FEC"/>
    <w:rsid w:val="000E20E6"/>
    <w:rsid w:val="000E25A2"/>
    <w:rsid w:val="000E2712"/>
    <w:rsid w:val="000E289F"/>
    <w:rsid w:val="000E2C16"/>
    <w:rsid w:val="000E2D11"/>
    <w:rsid w:val="000E2E07"/>
    <w:rsid w:val="000E2F4A"/>
    <w:rsid w:val="000E2F87"/>
    <w:rsid w:val="000E3AFB"/>
    <w:rsid w:val="000E3B8B"/>
    <w:rsid w:val="000E4259"/>
    <w:rsid w:val="000E4451"/>
    <w:rsid w:val="000E4502"/>
    <w:rsid w:val="000E454D"/>
    <w:rsid w:val="000E4674"/>
    <w:rsid w:val="000E48A7"/>
    <w:rsid w:val="000E4A75"/>
    <w:rsid w:val="000E4F95"/>
    <w:rsid w:val="000E5047"/>
    <w:rsid w:val="000E5088"/>
    <w:rsid w:val="000E5319"/>
    <w:rsid w:val="000E53FF"/>
    <w:rsid w:val="000E5688"/>
    <w:rsid w:val="000E58B3"/>
    <w:rsid w:val="000E5A2C"/>
    <w:rsid w:val="000E5A5C"/>
    <w:rsid w:val="000E5DB8"/>
    <w:rsid w:val="000E5EBA"/>
    <w:rsid w:val="000E61F7"/>
    <w:rsid w:val="000E6344"/>
    <w:rsid w:val="000E6B35"/>
    <w:rsid w:val="000E73F3"/>
    <w:rsid w:val="000E74B2"/>
    <w:rsid w:val="000E74B9"/>
    <w:rsid w:val="000F075F"/>
    <w:rsid w:val="000F0AC4"/>
    <w:rsid w:val="000F1BEB"/>
    <w:rsid w:val="000F1EC8"/>
    <w:rsid w:val="000F23C9"/>
    <w:rsid w:val="000F24F3"/>
    <w:rsid w:val="000F3571"/>
    <w:rsid w:val="000F38AD"/>
    <w:rsid w:val="000F3B54"/>
    <w:rsid w:val="000F3F01"/>
    <w:rsid w:val="000F41EF"/>
    <w:rsid w:val="000F4224"/>
    <w:rsid w:val="000F45DA"/>
    <w:rsid w:val="000F4721"/>
    <w:rsid w:val="000F472B"/>
    <w:rsid w:val="000F5E94"/>
    <w:rsid w:val="000F60FC"/>
    <w:rsid w:val="000F629F"/>
    <w:rsid w:val="000F631F"/>
    <w:rsid w:val="000F63A6"/>
    <w:rsid w:val="000F646F"/>
    <w:rsid w:val="000F64F9"/>
    <w:rsid w:val="000F6987"/>
    <w:rsid w:val="000F6A9C"/>
    <w:rsid w:val="000F6AF0"/>
    <w:rsid w:val="000F73B8"/>
    <w:rsid w:val="000F78DA"/>
    <w:rsid w:val="000F7A1C"/>
    <w:rsid w:val="000F7A81"/>
    <w:rsid w:val="000F7E79"/>
    <w:rsid w:val="00100275"/>
    <w:rsid w:val="001002FD"/>
    <w:rsid w:val="0010062E"/>
    <w:rsid w:val="001008DE"/>
    <w:rsid w:val="00100B9F"/>
    <w:rsid w:val="00101083"/>
    <w:rsid w:val="0010126A"/>
    <w:rsid w:val="00101338"/>
    <w:rsid w:val="0010154B"/>
    <w:rsid w:val="00101711"/>
    <w:rsid w:val="00101804"/>
    <w:rsid w:val="00101C8E"/>
    <w:rsid w:val="00101D79"/>
    <w:rsid w:val="00101E9C"/>
    <w:rsid w:val="00102165"/>
    <w:rsid w:val="001022D2"/>
    <w:rsid w:val="001023FD"/>
    <w:rsid w:val="0010267F"/>
    <w:rsid w:val="001038D3"/>
    <w:rsid w:val="00103B61"/>
    <w:rsid w:val="00104206"/>
    <w:rsid w:val="001043AB"/>
    <w:rsid w:val="00104904"/>
    <w:rsid w:val="00104ACB"/>
    <w:rsid w:val="00105366"/>
    <w:rsid w:val="0010587B"/>
    <w:rsid w:val="001058F5"/>
    <w:rsid w:val="00105D39"/>
    <w:rsid w:val="00105F1D"/>
    <w:rsid w:val="00106C24"/>
    <w:rsid w:val="00106FF7"/>
    <w:rsid w:val="001070C7"/>
    <w:rsid w:val="0010748C"/>
    <w:rsid w:val="00107837"/>
    <w:rsid w:val="0010791B"/>
    <w:rsid w:val="00107E38"/>
    <w:rsid w:val="00107E7C"/>
    <w:rsid w:val="00107EF9"/>
    <w:rsid w:val="00107F26"/>
    <w:rsid w:val="001101E7"/>
    <w:rsid w:val="00110452"/>
    <w:rsid w:val="001105A4"/>
    <w:rsid w:val="00110BE2"/>
    <w:rsid w:val="00110D8C"/>
    <w:rsid w:val="00110D97"/>
    <w:rsid w:val="00111145"/>
    <w:rsid w:val="001117ED"/>
    <w:rsid w:val="00111D93"/>
    <w:rsid w:val="00111EBD"/>
    <w:rsid w:val="00111EC4"/>
    <w:rsid w:val="001125E5"/>
    <w:rsid w:val="00112771"/>
    <w:rsid w:val="001127E1"/>
    <w:rsid w:val="0011289A"/>
    <w:rsid w:val="00112E0C"/>
    <w:rsid w:val="001132E1"/>
    <w:rsid w:val="00113A15"/>
    <w:rsid w:val="001148B4"/>
    <w:rsid w:val="00114EAB"/>
    <w:rsid w:val="001154A7"/>
    <w:rsid w:val="00115917"/>
    <w:rsid w:val="00115C51"/>
    <w:rsid w:val="00115EE4"/>
    <w:rsid w:val="001163EF"/>
    <w:rsid w:val="001165AA"/>
    <w:rsid w:val="001165DD"/>
    <w:rsid w:val="00116717"/>
    <w:rsid w:val="00116DA3"/>
    <w:rsid w:val="00117574"/>
    <w:rsid w:val="001177D8"/>
    <w:rsid w:val="00117B02"/>
    <w:rsid w:val="00120AFD"/>
    <w:rsid w:val="00120B09"/>
    <w:rsid w:val="00121456"/>
    <w:rsid w:val="0012174E"/>
    <w:rsid w:val="001217AA"/>
    <w:rsid w:val="0012190F"/>
    <w:rsid w:val="00121D74"/>
    <w:rsid w:val="00122203"/>
    <w:rsid w:val="00122216"/>
    <w:rsid w:val="0012222C"/>
    <w:rsid w:val="001222B2"/>
    <w:rsid w:val="001226A8"/>
    <w:rsid w:val="00122808"/>
    <w:rsid w:val="00122896"/>
    <w:rsid w:val="001228AF"/>
    <w:rsid w:val="00122A3A"/>
    <w:rsid w:val="00122C8B"/>
    <w:rsid w:val="001232C7"/>
    <w:rsid w:val="00124092"/>
    <w:rsid w:val="00124432"/>
    <w:rsid w:val="001245EF"/>
    <w:rsid w:val="0012499D"/>
    <w:rsid w:val="00124BE9"/>
    <w:rsid w:val="00124C09"/>
    <w:rsid w:val="001251AA"/>
    <w:rsid w:val="001251ED"/>
    <w:rsid w:val="001254B7"/>
    <w:rsid w:val="00125E5C"/>
    <w:rsid w:val="00126680"/>
    <w:rsid w:val="00126764"/>
    <w:rsid w:val="0012686F"/>
    <w:rsid w:val="00126AE0"/>
    <w:rsid w:val="00126CA0"/>
    <w:rsid w:val="00127371"/>
    <w:rsid w:val="001273C7"/>
    <w:rsid w:val="00127562"/>
    <w:rsid w:val="001278F3"/>
    <w:rsid w:val="00127E3A"/>
    <w:rsid w:val="00127E70"/>
    <w:rsid w:val="00127E8F"/>
    <w:rsid w:val="00127EA7"/>
    <w:rsid w:val="00127FFB"/>
    <w:rsid w:val="00130500"/>
    <w:rsid w:val="00130B95"/>
    <w:rsid w:val="00130BB4"/>
    <w:rsid w:val="001316AE"/>
    <w:rsid w:val="00131E71"/>
    <w:rsid w:val="00131EF3"/>
    <w:rsid w:val="001321B1"/>
    <w:rsid w:val="00132663"/>
    <w:rsid w:val="0013267B"/>
    <w:rsid w:val="0013270A"/>
    <w:rsid w:val="001334D3"/>
    <w:rsid w:val="00133540"/>
    <w:rsid w:val="0013388A"/>
    <w:rsid w:val="0013461A"/>
    <w:rsid w:val="0013479A"/>
    <w:rsid w:val="00134A56"/>
    <w:rsid w:val="00134D9D"/>
    <w:rsid w:val="00135134"/>
    <w:rsid w:val="00135372"/>
    <w:rsid w:val="0013589A"/>
    <w:rsid w:val="001358E4"/>
    <w:rsid w:val="00135A19"/>
    <w:rsid w:val="00135A97"/>
    <w:rsid w:val="00135CD6"/>
    <w:rsid w:val="00136460"/>
    <w:rsid w:val="001365B2"/>
    <w:rsid w:val="00136B89"/>
    <w:rsid w:val="00136BE9"/>
    <w:rsid w:val="00136DAC"/>
    <w:rsid w:val="00137242"/>
    <w:rsid w:val="00137FBE"/>
    <w:rsid w:val="00140197"/>
    <w:rsid w:val="00140ECF"/>
    <w:rsid w:val="0014100E"/>
    <w:rsid w:val="0014127A"/>
    <w:rsid w:val="00141378"/>
    <w:rsid w:val="00141474"/>
    <w:rsid w:val="00141D18"/>
    <w:rsid w:val="00141F3C"/>
    <w:rsid w:val="0014256D"/>
    <w:rsid w:val="001426B5"/>
    <w:rsid w:val="0014337A"/>
    <w:rsid w:val="00143566"/>
    <w:rsid w:val="00143683"/>
    <w:rsid w:val="0014392A"/>
    <w:rsid w:val="00143C7B"/>
    <w:rsid w:val="00143C8A"/>
    <w:rsid w:val="001441D1"/>
    <w:rsid w:val="00144298"/>
    <w:rsid w:val="001445A6"/>
    <w:rsid w:val="001447FA"/>
    <w:rsid w:val="00144851"/>
    <w:rsid w:val="00144B3E"/>
    <w:rsid w:val="00144BB4"/>
    <w:rsid w:val="00144D98"/>
    <w:rsid w:val="001452A8"/>
    <w:rsid w:val="00145557"/>
    <w:rsid w:val="00145CD7"/>
    <w:rsid w:val="00145F27"/>
    <w:rsid w:val="00145FE2"/>
    <w:rsid w:val="001469F4"/>
    <w:rsid w:val="00147076"/>
    <w:rsid w:val="00147A7E"/>
    <w:rsid w:val="00147A81"/>
    <w:rsid w:val="00147D76"/>
    <w:rsid w:val="00150056"/>
    <w:rsid w:val="0015030C"/>
    <w:rsid w:val="00150490"/>
    <w:rsid w:val="00150798"/>
    <w:rsid w:val="0015081F"/>
    <w:rsid w:val="001514C8"/>
    <w:rsid w:val="00151565"/>
    <w:rsid w:val="0015172D"/>
    <w:rsid w:val="00151C3D"/>
    <w:rsid w:val="0015214B"/>
    <w:rsid w:val="00152233"/>
    <w:rsid w:val="00152843"/>
    <w:rsid w:val="001528EB"/>
    <w:rsid w:val="00152D9B"/>
    <w:rsid w:val="0015312D"/>
    <w:rsid w:val="00153376"/>
    <w:rsid w:val="00153700"/>
    <w:rsid w:val="00153E11"/>
    <w:rsid w:val="001541ED"/>
    <w:rsid w:val="0015435B"/>
    <w:rsid w:val="001545F8"/>
    <w:rsid w:val="00154C89"/>
    <w:rsid w:val="00154FE0"/>
    <w:rsid w:val="00154FF2"/>
    <w:rsid w:val="00155057"/>
    <w:rsid w:val="00155191"/>
    <w:rsid w:val="001551EA"/>
    <w:rsid w:val="00155715"/>
    <w:rsid w:val="00155B96"/>
    <w:rsid w:val="00155E24"/>
    <w:rsid w:val="00156551"/>
    <w:rsid w:val="00156C48"/>
    <w:rsid w:val="00156FB0"/>
    <w:rsid w:val="0015708A"/>
    <w:rsid w:val="0015719F"/>
    <w:rsid w:val="00157820"/>
    <w:rsid w:val="00157D6F"/>
    <w:rsid w:val="00157F32"/>
    <w:rsid w:val="00160343"/>
    <w:rsid w:val="00160739"/>
    <w:rsid w:val="00160741"/>
    <w:rsid w:val="00160C2E"/>
    <w:rsid w:val="00160ED5"/>
    <w:rsid w:val="0016104C"/>
    <w:rsid w:val="0016158F"/>
    <w:rsid w:val="00161722"/>
    <w:rsid w:val="0016186C"/>
    <w:rsid w:val="00161A21"/>
    <w:rsid w:val="00162245"/>
    <w:rsid w:val="001623A3"/>
    <w:rsid w:val="001623A9"/>
    <w:rsid w:val="001624CB"/>
    <w:rsid w:val="0016299C"/>
    <w:rsid w:val="00162CE1"/>
    <w:rsid w:val="00162D05"/>
    <w:rsid w:val="00162E71"/>
    <w:rsid w:val="00162E8A"/>
    <w:rsid w:val="0016305D"/>
    <w:rsid w:val="001630F1"/>
    <w:rsid w:val="001631DD"/>
    <w:rsid w:val="00163627"/>
    <w:rsid w:val="00163864"/>
    <w:rsid w:val="00163901"/>
    <w:rsid w:val="00163C16"/>
    <w:rsid w:val="00163C19"/>
    <w:rsid w:val="00164193"/>
    <w:rsid w:val="001643DC"/>
    <w:rsid w:val="001647D2"/>
    <w:rsid w:val="00164A51"/>
    <w:rsid w:val="00164F1B"/>
    <w:rsid w:val="00165154"/>
    <w:rsid w:val="0016542B"/>
    <w:rsid w:val="00165B42"/>
    <w:rsid w:val="00165B4E"/>
    <w:rsid w:val="00165B50"/>
    <w:rsid w:val="00165BAA"/>
    <w:rsid w:val="00165BC2"/>
    <w:rsid w:val="00165CC2"/>
    <w:rsid w:val="00165F8A"/>
    <w:rsid w:val="00166406"/>
    <w:rsid w:val="0016672D"/>
    <w:rsid w:val="001668F7"/>
    <w:rsid w:val="00166B64"/>
    <w:rsid w:val="001671F8"/>
    <w:rsid w:val="001673E0"/>
    <w:rsid w:val="001674B2"/>
    <w:rsid w:val="00167ACD"/>
    <w:rsid w:val="0017074F"/>
    <w:rsid w:val="00170CE2"/>
    <w:rsid w:val="00170EB7"/>
    <w:rsid w:val="0017137D"/>
    <w:rsid w:val="0017176B"/>
    <w:rsid w:val="001717ED"/>
    <w:rsid w:val="00171890"/>
    <w:rsid w:val="00171C7C"/>
    <w:rsid w:val="00171EDD"/>
    <w:rsid w:val="001723D7"/>
    <w:rsid w:val="00172C5A"/>
    <w:rsid w:val="00172F15"/>
    <w:rsid w:val="001733A8"/>
    <w:rsid w:val="001734E0"/>
    <w:rsid w:val="00173647"/>
    <w:rsid w:val="00173A02"/>
    <w:rsid w:val="00174313"/>
    <w:rsid w:val="001743C8"/>
    <w:rsid w:val="00174584"/>
    <w:rsid w:val="001747CC"/>
    <w:rsid w:val="00174963"/>
    <w:rsid w:val="00175312"/>
    <w:rsid w:val="00175BD7"/>
    <w:rsid w:val="00175C11"/>
    <w:rsid w:val="00175C2C"/>
    <w:rsid w:val="00175EB4"/>
    <w:rsid w:val="00176042"/>
    <w:rsid w:val="00176204"/>
    <w:rsid w:val="00176263"/>
    <w:rsid w:val="001764B1"/>
    <w:rsid w:val="001767CB"/>
    <w:rsid w:val="00176ADD"/>
    <w:rsid w:val="00176B35"/>
    <w:rsid w:val="00176BFE"/>
    <w:rsid w:val="00176C5D"/>
    <w:rsid w:val="00176C7A"/>
    <w:rsid w:val="00177B57"/>
    <w:rsid w:val="00177CF2"/>
    <w:rsid w:val="00180916"/>
    <w:rsid w:val="0018092F"/>
    <w:rsid w:val="00180E50"/>
    <w:rsid w:val="0018147F"/>
    <w:rsid w:val="00181ABA"/>
    <w:rsid w:val="00181B6E"/>
    <w:rsid w:val="00181C3F"/>
    <w:rsid w:val="00181F59"/>
    <w:rsid w:val="0018232D"/>
    <w:rsid w:val="001825A3"/>
    <w:rsid w:val="00182662"/>
    <w:rsid w:val="001827FD"/>
    <w:rsid w:val="001828D6"/>
    <w:rsid w:val="00182984"/>
    <w:rsid w:val="00182BEC"/>
    <w:rsid w:val="00182FFB"/>
    <w:rsid w:val="0018310D"/>
    <w:rsid w:val="00183897"/>
    <w:rsid w:val="00183A54"/>
    <w:rsid w:val="00183B88"/>
    <w:rsid w:val="0018438B"/>
    <w:rsid w:val="001846D6"/>
    <w:rsid w:val="00184989"/>
    <w:rsid w:val="00184AE2"/>
    <w:rsid w:val="00184D9A"/>
    <w:rsid w:val="001851B8"/>
    <w:rsid w:val="001853DD"/>
    <w:rsid w:val="001855D6"/>
    <w:rsid w:val="00185D36"/>
    <w:rsid w:val="00185E9D"/>
    <w:rsid w:val="00185EBB"/>
    <w:rsid w:val="0018654F"/>
    <w:rsid w:val="0018679F"/>
    <w:rsid w:val="00186B6C"/>
    <w:rsid w:val="00186CEC"/>
    <w:rsid w:val="00186F02"/>
    <w:rsid w:val="00186FCB"/>
    <w:rsid w:val="001873B7"/>
    <w:rsid w:val="001876D3"/>
    <w:rsid w:val="001877EF"/>
    <w:rsid w:val="00187A1A"/>
    <w:rsid w:val="00187C57"/>
    <w:rsid w:val="00187D1D"/>
    <w:rsid w:val="001903C9"/>
    <w:rsid w:val="001909B2"/>
    <w:rsid w:val="00190B2F"/>
    <w:rsid w:val="00190BCE"/>
    <w:rsid w:val="00190FD3"/>
    <w:rsid w:val="0019178F"/>
    <w:rsid w:val="00191A94"/>
    <w:rsid w:val="0019211B"/>
    <w:rsid w:val="001923B7"/>
    <w:rsid w:val="001925F7"/>
    <w:rsid w:val="001929FA"/>
    <w:rsid w:val="00192E22"/>
    <w:rsid w:val="00192F74"/>
    <w:rsid w:val="0019359F"/>
    <w:rsid w:val="00193786"/>
    <w:rsid w:val="00193E6B"/>
    <w:rsid w:val="00194084"/>
    <w:rsid w:val="00194701"/>
    <w:rsid w:val="00194F30"/>
    <w:rsid w:val="001950F2"/>
    <w:rsid w:val="0019513C"/>
    <w:rsid w:val="00195481"/>
    <w:rsid w:val="00195549"/>
    <w:rsid w:val="001955E5"/>
    <w:rsid w:val="001955F5"/>
    <w:rsid w:val="00195B75"/>
    <w:rsid w:val="00195C3D"/>
    <w:rsid w:val="00196406"/>
    <w:rsid w:val="0019664E"/>
    <w:rsid w:val="00196890"/>
    <w:rsid w:val="00196BC8"/>
    <w:rsid w:val="00196CAE"/>
    <w:rsid w:val="00197378"/>
    <w:rsid w:val="00197507"/>
    <w:rsid w:val="001976B5"/>
    <w:rsid w:val="00197EAB"/>
    <w:rsid w:val="001A0664"/>
    <w:rsid w:val="001A0873"/>
    <w:rsid w:val="001A0B26"/>
    <w:rsid w:val="001A0DC2"/>
    <w:rsid w:val="001A12DE"/>
    <w:rsid w:val="001A1339"/>
    <w:rsid w:val="001A13B8"/>
    <w:rsid w:val="001A1582"/>
    <w:rsid w:val="001A1A01"/>
    <w:rsid w:val="001A1C97"/>
    <w:rsid w:val="001A1DF5"/>
    <w:rsid w:val="001A1E59"/>
    <w:rsid w:val="001A1EFC"/>
    <w:rsid w:val="001A20E2"/>
    <w:rsid w:val="001A21C4"/>
    <w:rsid w:val="001A2388"/>
    <w:rsid w:val="001A269E"/>
    <w:rsid w:val="001A28C7"/>
    <w:rsid w:val="001A3B48"/>
    <w:rsid w:val="001A3EF8"/>
    <w:rsid w:val="001A4520"/>
    <w:rsid w:val="001A4611"/>
    <w:rsid w:val="001A49AE"/>
    <w:rsid w:val="001A49FE"/>
    <w:rsid w:val="001A4BB4"/>
    <w:rsid w:val="001A4EF0"/>
    <w:rsid w:val="001A50B1"/>
    <w:rsid w:val="001A52A5"/>
    <w:rsid w:val="001A5424"/>
    <w:rsid w:val="001A542C"/>
    <w:rsid w:val="001A5691"/>
    <w:rsid w:val="001A5C7F"/>
    <w:rsid w:val="001A5DC9"/>
    <w:rsid w:val="001A62C9"/>
    <w:rsid w:val="001A6768"/>
    <w:rsid w:val="001A67DC"/>
    <w:rsid w:val="001A6A72"/>
    <w:rsid w:val="001A6AA9"/>
    <w:rsid w:val="001A73A8"/>
    <w:rsid w:val="001A7A24"/>
    <w:rsid w:val="001A7EAE"/>
    <w:rsid w:val="001B0754"/>
    <w:rsid w:val="001B0A6B"/>
    <w:rsid w:val="001B17DD"/>
    <w:rsid w:val="001B2097"/>
    <w:rsid w:val="001B2256"/>
    <w:rsid w:val="001B2727"/>
    <w:rsid w:val="001B278F"/>
    <w:rsid w:val="001B2938"/>
    <w:rsid w:val="001B2DEA"/>
    <w:rsid w:val="001B2E7C"/>
    <w:rsid w:val="001B31C1"/>
    <w:rsid w:val="001B33C4"/>
    <w:rsid w:val="001B34DA"/>
    <w:rsid w:val="001B3696"/>
    <w:rsid w:val="001B5257"/>
    <w:rsid w:val="001B54DF"/>
    <w:rsid w:val="001B5635"/>
    <w:rsid w:val="001B58FC"/>
    <w:rsid w:val="001B5AFD"/>
    <w:rsid w:val="001B5E86"/>
    <w:rsid w:val="001B5EA5"/>
    <w:rsid w:val="001B63FF"/>
    <w:rsid w:val="001B66A3"/>
    <w:rsid w:val="001B6A2A"/>
    <w:rsid w:val="001B722F"/>
    <w:rsid w:val="001B7434"/>
    <w:rsid w:val="001B7C49"/>
    <w:rsid w:val="001B7D8C"/>
    <w:rsid w:val="001C031A"/>
    <w:rsid w:val="001C0904"/>
    <w:rsid w:val="001C0B31"/>
    <w:rsid w:val="001C0E82"/>
    <w:rsid w:val="001C158C"/>
    <w:rsid w:val="001C1607"/>
    <w:rsid w:val="001C178D"/>
    <w:rsid w:val="001C17FF"/>
    <w:rsid w:val="001C1919"/>
    <w:rsid w:val="001C2094"/>
    <w:rsid w:val="001C21B6"/>
    <w:rsid w:val="001C2578"/>
    <w:rsid w:val="001C2B89"/>
    <w:rsid w:val="001C2FC1"/>
    <w:rsid w:val="001C3569"/>
    <w:rsid w:val="001C3F77"/>
    <w:rsid w:val="001C3FB4"/>
    <w:rsid w:val="001C441B"/>
    <w:rsid w:val="001C4425"/>
    <w:rsid w:val="001C44CC"/>
    <w:rsid w:val="001C4699"/>
    <w:rsid w:val="001C4CAB"/>
    <w:rsid w:val="001C4E28"/>
    <w:rsid w:val="001C5145"/>
    <w:rsid w:val="001C53DD"/>
    <w:rsid w:val="001C584D"/>
    <w:rsid w:val="001C63CB"/>
    <w:rsid w:val="001C6476"/>
    <w:rsid w:val="001C6D52"/>
    <w:rsid w:val="001C6DA5"/>
    <w:rsid w:val="001C7625"/>
    <w:rsid w:val="001C7701"/>
    <w:rsid w:val="001C7BB8"/>
    <w:rsid w:val="001C7D83"/>
    <w:rsid w:val="001C7EE4"/>
    <w:rsid w:val="001C7F54"/>
    <w:rsid w:val="001D0125"/>
    <w:rsid w:val="001D04A2"/>
    <w:rsid w:val="001D0726"/>
    <w:rsid w:val="001D0918"/>
    <w:rsid w:val="001D09E0"/>
    <w:rsid w:val="001D0B34"/>
    <w:rsid w:val="001D0D33"/>
    <w:rsid w:val="001D0E1D"/>
    <w:rsid w:val="001D1043"/>
    <w:rsid w:val="001D10AE"/>
    <w:rsid w:val="001D117A"/>
    <w:rsid w:val="001D14CE"/>
    <w:rsid w:val="001D1A68"/>
    <w:rsid w:val="001D2258"/>
    <w:rsid w:val="001D24B4"/>
    <w:rsid w:val="001D2687"/>
    <w:rsid w:val="001D2815"/>
    <w:rsid w:val="001D2A17"/>
    <w:rsid w:val="001D2BAC"/>
    <w:rsid w:val="001D3181"/>
    <w:rsid w:val="001D419A"/>
    <w:rsid w:val="001D41FE"/>
    <w:rsid w:val="001D42F5"/>
    <w:rsid w:val="001D46DF"/>
    <w:rsid w:val="001D4737"/>
    <w:rsid w:val="001D5102"/>
    <w:rsid w:val="001D528C"/>
    <w:rsid w:val="001D5935"/>
    <w:rsid w:val="001D5D8C"/>
    <w:rsid w:val="001D5E1F"/>
    <w:rsid w:val="001D5F59"/>
    <w:rsid w:val="001D66AE"/>
    <w:rsid w:val="001D6882"/>
    <w:rsid w:val="001D6A80"/>
    <w:rsid w:val="001D6CE2"/>
    <w:rsid w:val="001D6CF7"/>
    <w:rsid w:val="001D711B"/>
    <w:rsid w:val="001D7174"/>
    <w:rsid w:val="001D7B06"/>
    <w:rsid w:val="001D7C91"/>
    <w:rsid w:val="001D7E7F"/>
    <w:rsid w:val="001E00C6"/>
    <w:rsid w:val="001E0227"/>
    <w:rsid w:val="001E024C"/>
    <w:rsid w:val="001E05FF"/>
    <w:rsid w:val="001E09D9"/>
    <w:rsid w:val="001E0C8A"/>
    <w:rsid w:val="001E0D8D"/>
    <w:rsid w:val="001E0FBA"/>
    <w:rsid w:val="001E11F7"/>
    <w:rsid w:val="001E1A3F"/>
    <w:rsid w:val="001E1A92"/>
    <w:rsid w:val="001E1F26"/>
    <w:rsid w:val="001E20E4"/>
    <w:rsid w:val="001E222E"/>
    <w:rsid w:val="001E2C2B"/>
    <w:rsid w:val="001E2D5D"/>
    <w:rsid w:val="001E330A"/>
    <w:rsid w:val="001E365F"/>
    <w:rsid w:val="001E3E0D"/>
    <w:rsid w:val="001E4071"/>
    <w:rsid w:val="001E4240"/>
    <w:rsid w:val="001E4480"/>
    <w:rsid w:val="001E4B04"/>
    <w:rsid w:val="001E4EB4"/>
    <w:rsid w:val="001E50D9"/>
    <w:rsid w:val="001E5156"/>
    <w:rsid w:val="001E51FD"/>
    <w:rsid w:val="001E5643"/>
    <w:rsid w:val="001E5D47"/>
    <w:rsid w:val="001E5F77"/>
    <w:rsid w:val="001E6284"/>
    <w:rsid w:val="001E6E4B"/>
    <w:rsid w:val="001E70D0"/>
    <w:rsid w:val="001F00A3"/>
    <w:rsid w:val="001F02F5"/>
    <w:rsid w:val="001F03E0"/>
    <w:rsid w:val="001F0591"/>
    <w:rsid w:val="001F06AB"/>
    <w:rsid w:val="001F0934"/>
    <w:rsid w:val="001F0CB5"/>
    <w:rsid w:val="001F0CCA"/>
    <w:rsid w:val="001F0D1C"/>
    <w:rsid w:val="001F0DEB"/>
    <w:rsid w:val="001F14A5"/>
    <w:rsid w:val="001F1D1C"/>
    <w:rsid w:val="001F1D96"/>
    <w:rsid w:val="001F1F9A"/>
    <w:rsid w:val="001F21C9"/>
    <w:rsid w:val="001F262E"/>
    <w:rsid w:val="001F26BD"/>
    <w:rsid w:val="001F2E44"/>
    <w:rsid w:val="001F3308"/>
    <w:rsid w:val="001F334F"/>
    <w:rsid w:val="001F34C7"/>
    <w:rsid w:val="001F361D"/>
    <w:rsid w:val="001F368D"/>
    <w:rsid w:val="001F36F7"/>
    <w:rsid w:val="001F377A"/>
    <w:rsid w:val="001F3921"/>
    <w:rsid w:val="001F3C70"/>
    <w:rsid w:val="001F3CE5"/>
    <w:rsid w:val="001F3EE4"/>
    <w:rsid w:val="001F484B"/>
    <w:rsid w:val="001F4879"/>
    <w:rsid w:val="001F4CA3"/>
    <w:rsid w:val="001F4F43"/>
    <w:rsid w:val="001F4FEF"/>
    <w:rsid w:val="001F51CD"/>
    <w:rsid w:val="001F5C51"/>
    <w:rsid w:val="001F5EBB"/>
    <w:rsid w:val="001F64C9"/>
    <w:rsid w:val="001F65FF"/>
    <w:rsid w:val="001F6693"/>
    <w:rsid w:val="001F66C0"/>
    <w:rsid w:val="001F66F5"/>
    <w:rsid w:val="001F6AD5"/>
    <w:rsid w:val="001F74C0"/>
    <w:rsid w:val="001F7611"/>
    <w:rsid w:val="001F7781"/>
    <w:rsid w:val="001F7A19"/>
    <w:rsid w:val="001F7B6A"/>
    <w:rsid w:val="001F7DDC"/>
    <w:rsid w:val="002006E3"/>
    <w:rsid w:val="00200747"/>
    <w:rsid w:val="00200F17"/>
    <w:rsid w:val="00200F8A"/>
    <w:rsid w:val="00200FF1"/>
    <w:rsid w:val="00200FF5"/>
    <w:rsid w:val="00200FF9"/>
    <w:rsid w:val="00201584"/>
    <w:rsid w:val="0020165D"/>
    <w:rsid w:val="00201736"/>
    <w:rsid w:val="00201904"/>
    <w:rsid w:val="002019D4"/>
    <w:rsid w:val="00201AAA"/>
    <w:rsid w:val="00201CAD"/>
    <w:rsid w:val="00201FAB"/>
    <w:rsid w:val="002029D5"/>
    <w:rsid w:val="00202C06"/>
    <w:rsid w:val="00202C3C"/>
    <w:rsid w:val="00203000"/>
    <w:rsid w:val="0020304A"/>
    <w:rsid w:val="0020350C"/>
    <w:rsid w:val="0020386C"/>
    <w:rsid w:val="0020387C"/>
    <w:rsid w:val="00203A4B"/>
    <w:rsid w:val="00203B4A"/>
    <w:rsid w:val="00204313"/>
    <w:rsid w:val="00204A3F"/>
    <w:rsid w:val="00204AA1"/>
    <w:rsid w:val="00204D93"/>
    <w:rsid w:val="00204F42"/>
    <w:rsid w:val="00204F6B"/>
    <w:rsid w:val="00205465"/>
    <w:rsid w:val="002058A1"/>
    <w:rsid w:val="00205B31"/>
    <w:rsid w:val="00205EA1"/>
    <w:rsid w:val="002063DC"/>
    <w:rsid w:val="00206465"/>
    <w:rsid w:val="002064B7"/>
    <w:rsid w:val="0020652B"/>
    <w:rsid w:val="00206880"/>
    <w:rsid w:val="00206B8F"/>
    <w:rsid w:val="00206C12"/>
    <w:rsid w:val="002071B0"/>
    <w:rsid w:val="00207338"/>
    <w:rsid w:val="00207665"/>
    <w:rsid w:val="00207CF3"/>
    <w:rsid w:val="00207DF7"/>
    <w:rsid w:val="00207EF6"/>
    <w:rsid w:val="002100CF"/>
    <w:rsid w:val="00210379"/>
    <w:rsid w:val="00210C35"/>
    <w:rsid w:val="002110D0"/>
    <w:rsid w:val="00211422"/>
    <w:rsid w:val="002118F7"/>
    <w:rsid w:val="00211DD3"/>
    <w:rsid w:val="0021211F"/>
    <w:rsid w:val="00212A18"/>
    <w:rsid w:val="00212B14"/>
    <w:rsid w:val="00212DC2"/>
    <w:rsid w:val="00213168"/>
    <w:rsid w:val="00213190"/>
    <w:rsid w:val="002133FA"/>
    <w:rsid w:val="00213433"/>
    <w:rsid w:val="0021346F"/>
    <w:rsid w:val="002138CF"/>
    <w:rsid w:val="0021398E"/>
    <w:rsid w:val="00213B30"/>
    <w:rsid w:val="00213B5D"/>
    <w:rsid w:val="00213E6F"/>
    <w:rsid w:val="00214044"/>
    <w:rsid w:val="00214270"/>
    <w:rsid w:val="002144C4"/>
    <w:rsid w:val="002149EC"/>
    <w:rsid w:val="00214E3A"/>
    <w:rsid w:val="0021557E"/>
    <w:rsid w:val="00215D3B"/>
    <w:rsid w:val="00215D55"/>
    <w:rsid w:val="00215E99"/>
    <w:rsid w:val="00215F29"/>
    <w:rsid w:val="00215FAA"/>
    <w:rsid w:val="0021618F"/>
    <w:rsid w:val="002165A9"/>
    <w:rsid w:val="002165E3"/>
    <w:rsid w:val="0021686E"/>
    <w:rsid w:val="00216A79"/>
    <w:rsid w:val="00216CD6"/>
    <w:rsid w:val="00217374"/>
    <w:rsid w:val="002174D8"/>
    <w:rsid w:val="00217B15"/>
    <w:rsid w:val="00217C60"/>
    <w:rsid w:val="00217DBE"/>
    <w:rsid w:val="00217F66"/>
    <w:rsid w:val="00217FA3"/>
    <w:rsid w:val="00220196"/>
    <w:rsid w:val="00220447"/>
    <w:rsid w:val="002208F5"/>
    <w:rsid w:val="00220950"/>
    <w:rsid w:val="00220B85"/>
    <w:rsid w:val="00220EE7"/>
    <w:rsid w:val="002211A7"/>
    <w:rsid w:val="00221218"/>
    <w:rsid w:val="0022122F"/>
    <w:rsid w:val="00222148"/>
    <w:rsid w:val="002223E4"/>
    <w:rsid w:val="00222BB3"/>
    <w:rsid w:val="00222C4B"/>
    <w:rsid w:val="002235E1"/>
    <w:rsid w:val="0022373D"/>
    <w:rsid w:val="00223BA0"/>
    <w:rsid w:val="00223E33"/>
    <w:rsid w:val="002241DA"/>
    <w:rsid w:val="0022431F"/>
    <w:rsid w:val="00224403"/>
    <w:rsid w:val="002248F6"/>
    <w:rsid w:val="00224A57"/>
    <w:rsid w:val="00224B0F"/>
    <w:rsid w:val="00224D88"/>
    <w:rsid w:val="00225072"/>
    <w:rsid w:val="002250A5"/>
    <w:rsid w:val="00225256"/>
    <w:rsid w:val="002256CA"/>
    <w:rsid w:val="002258F9"/>
    <w:rsid w:val="00225DD1"/>
    <w:rsid w:val="0022638F"/>
    <w:rsid w:val="0022676C"/>
    <w:rsid w:val="00226AD0"/>
    <w:rsid w:val="00226DD4"/>
    <w:rsid w:val="0022706C"/>
    <w:rsid w:val="00227684"/>
    <w:rsid w:val="00227831"/>
    <w:rsid w:val="00227A96"/>
    <w:rsid w:val="002300C4"/>
    <w:rsid w:val="002301BB"/>
    <w:rsid w:val="002307B8"/>
    <w:rsid w:val="00230973"/>
    <w:rsid w:val="00230AB3"/>
    <w:rsid w:val="00230B44"/>
    <w:rsid w:val="00230E03"/>
    <w:rsid w:val="00231454"/>
    <w:rsid w:val="00231D40"/>
    <w:rsid w:val="002321F2"/>
    <w:rsid w:val="002323A6"/>
    <w:rsid w:val="0023242E"/>
    <w:rsid w:val="00232E6F"/>
    <w:rsid w:val="00232F06"/>
    <w:rsid w:val="0023324E"/>
    <w:rsid w:val="00233443"/>
    <w:rsid w:val="00233A44"/>
    <w:rsid w:val="00233F13"/>
    <w:rsid w:val="002340FF"/>
    <w:rsid w:val="00234460"/>
    <w:rsid w:val="00234659"/>
    <w:rsid w:val="00234720"/>
    <w:rsid w:val="00234787"/>
    <w:rsid w:val="00234898"/>
    <w:rsid w:val="00234D95"/>
    <w:rsid w:val="00235127"/>
    <w:rsid w:val="00235231"/>
    <w:rsid w:val="00235360"/>
    <w:rsid w:val="00235434"/>
    <w:rsid w:val="00235966"/>
    <w:rsid w:val="00235FB3"/>
    <w:rsid w:val="0023616F"/>
    <w:rsid w:val="0023625C"/>
    <w:rsid w:val="0023644C"/>
    <w:rsid w:val="002365D8"/>
    <w:rsid w:val="002371D5"/>
    <w:rsid w:val="00237438"/>
    <w:rsid w:val="0023757F"/>
    <w:rsid w:val="00237913"/>
    <w:rsid w:val="00237A02"/>
    <w:rsid w:val="00237DC2"/>
    <w:rsid w:val="00237E1D"/>
    <w:rsid w:val="00240184"/>
    <w:rsid w:val="0024071E"/>
    <w:rsid w:val="00240EFD"/>
    <w:rsid w:val="002421D1"/>
    <w:rsid w:val="0024252F"/>
    <w:rsid w:val="002429E4"/>
    <w:rsid w:val="00242DC4"/>
    <w:rsid w:val="0024321F"/>
    <w:rsid w:val="00243A16"/>
    <w:rsid w:val="00243C44"/>
    <w:rsid w:val="00243D9C"/>
    <w:rsid w:val="00243DA0"/>
    <w:rsid w:val="00244199"/>
    <w:rsid w:val="002445AD"/>
    <w:rsid w:val="002445DD"/>
    <w:rsid w:val="0024498D"/>
    <w:rsid w:val="002449F1"/>
    <w:rsid w:val="00244A75"/>
    <w:rsid w:val="00245E6C"/>
    <w:rsid w:val="002464AE"/>
    <w:rsid w:val="0024680E"/>
    <w:rsid w:val="00246A69"/>
    <w:rsid w:val="00246B21"/>
    <w:rsid w:val="00246EF2"/>
    <w:rsid w:val="0024798F"/>
    <w:rsid w:val="00247BE9"/>
    <w:rsid w:val="00247CB1"/>
    <w:rsid w:val="00247F0B"/>
    <w:rsid w:val="00247FC1"/>
    <w:rsid w:val="0025020D"/>
    <w:rsid w:val="00250257"/>
    <w:rsid w:val="0025060C"/>
    <w:rsid w:val="00250ED4"/>
    <w:rsid w:val="00250ED5"/>
    <w:rsid w:val="00251748"/>
    <w:rsid w:val="00251A2D"/>
    <w:rsid w:val="00251C5A"/>
    <w:rsid w:val="0025241F"/>
    <w:rsid w:val="0025305D"/>
    <w:rsid w:val="0025397D"/>
    <w:rsid w:val="0025423C"/>
    <w:rsid w:val="0025468D"/>
    <w:rsid w:val="00254D84"/>
    <w:rsid w:val="0025508F"/>
    <w:rsid w:val="0025519B"/>
    <w:rsid w:val="00255593"/>
    <w:rsid w:val="002557FD"/>
    <w:rsid w:val="0025669A"/>
    <w:rsid w:val="0025696A"/>
    <w:rsid w:val="002569A8"/>
    <w:rsid w:val="00257641"/>
    <w:rsid w:val="00257832"/>
    <w:rsid w:val="0025787D"/>
    <w:rsid w:val="002579C3"/>
    <w:rsid w:val="00257B1B"/>
    <w:rsid w:val="00257BC5"/>
    <w:rsid w:val="00257E3C"/>
    <w:rsid w:val="002600CA"/>
    <w:rsid w:val="0026036F"/>
    <w:rsid w:val="00260B11"/>
    <w:rsid w:val="00260ECA"/>
    <w:rsid w:val="00261467"/>
    <w:rsid w:val="002614FF"/>
    <w:rsid w:val="0026156F"/>
    <w:rsid w:val="0026190D"/>
    <w:rsid w:val="0026215D"/>
    <w:rsid w:val="002623B0"/>
    <w:rsid w:val="0026280A"/>
    <w:rsid w:val="00262A80"/>
    <w:rsid w:val="00262B2F"/>
    <w:rsid w:val="00262B40"/>
    <w:rsid w:val="00262D1D"/>
    <w:rsid w:val="002631F6"/>
    <w:rsid w:val="00263463"/>
    <w:rsid w:val="00263732"/>
    <w:rsid w:val="00263772"/>
    <w:rsid w:val="002639A3"/>
    <w:rsid w:val="00263F35"/>
    <w:rsid w:val="0026438A"/>
    <w:rsid w:val="002643F3"/>
    <w:rsid w:val="0026513A"/>
    <w:rsid w:val="00265D5C"/>
    <w:rsid w:val="00265E53"/>
    <w:rsid w:val="00265F5D"/>
    <w:rsid w:val="002662C8"/>
    <w:rsid w:val="002662FB"/>
    <w:rsid w:val="002664C2"/>
    <w:rsid w:val="00266DA0"/>
    <w:rsid w:val="002672C3"/>
    <w:rsid w:val="00267D7A"/>
    <w:rsid w:val="002703CE"/>
    <w:rsid w:val="00270A08"/>
    <w:rsid w:val="00270AD7"/>
    <w:rsid w:val="00270E4E"/>
    <w:rsid w:val="00270F1E"/>
    <w:rsid w:val="00271434"/>
    <w:rsid w:val="00271A84"/>
    <w:rsid w:val="00271AD7"/>
    <w:rsid w:val="00271C51"/>
    <w:rsid w:val="002725DF"/>
    <w:rsid w:val="00273108"/>
    <w:rsid w:val="00273153"/>
    <w:rsid w:val="002736C9"/>
    <w:rsid w:val="00273D06"/>
    <w:rsid w:val="00273D96"/>
    <w:rsid w:val="00273DA4"/>
    <w:rsid w:val="00273E85"/>
    <w:rsid w:val="0027427E"/>
    <w:rsid w:val="00274561"/>
    <w:rsid w:val="0027497A"/>
    <w:rsid w:val="00274AD5"/>
    <w:rsid w:val="00274DE7"/>
    <w:rsid w:val="00275517"/>
    <w:rsid w:val="00275FE5"/>
    <w:rsid w:val="00276067"/>
    <w:rsid w:val="002761BA"/>
    <w:rsid w:val="002761D2"/>
    <w:rsid w:val="002761F7"/>
    <w:rsid w:val="00276511"/>
    <w:rsid w:val="00277055"/>
    <w:rsid w:val="00277598"/>
    <w:rsid w:val="00280458"/>
    <w:rsid w:val="00280492"/>
    <w:rsid w:val="002805EF"/>
    <w:rsid w:val="0028069A"/>
    <w:rsid w:val="00281193"/>
    <w:rsid w:val="0028121C"/>
    <w:rsid w:val="002812DF"/>
    <w:rsid w:val="00282254"/>
    <w:rsid w:val="0028265C"/>
    <w:rsid w:val="002828AC"/>
    <w:rsid w:val="00282A05"/>
    <w:rsid w:val="00283BE8"/>
    <w:rsid w:val="0028412E"/>
    <w:rsid w:val="00284612"/>
    <w:rsid w:val="00284670"/>
    <w:rsid w:val="0028493E"/>
    <w:rsid w:val="00284955"/>
    <w:rsid w:val="00284BD2"/>
    <w:rsid w:val="00284FFF"/>
    <w:rsid w:val="00285770"/>
    <w:rsid w:val="00285954"/>
    <w:rsid w:val="00285E1C"/>
    <w:rsid w:val="002860F3"/>
    <w:rsid w:val="002866B1"/>
    <w:rsid w:val="00286853"/>
    <w:rsid w:val="0028692D"/>
    <w:rsid w:val="00286B7F"/>
    <w:rsid w:val="00287108"/>
    <w:rsid w:val="002872A1"/>
    <w:rsid w:val="00287575"/>
    <w:rsid w:val="0028787E"/>
    <w:rsid w:val="00287998"/>
    <w:rsid w:val="002879FD"/>
    <w:rsid w:val="002908CB"/>
    <w:rsid w:val="00290BFA"/>
    <w:rsid w:val="00290F53"/>
    <w:rsid w:val="0029101A"/>
    <w:rsid w:val="0029135E"/>
    <w:rsid w:val="00291BD2"/>
    <w:rsid w:val="00291D26"/>
    <w:rsid w:val="00291D8E"/>
    <w:rsid w:val="00291F85"/>
    <w:rsid w:val="00292380"/>
    <w:rsid w:val="002924A0"/>
    <w:rsid w:val="0029263C"/>
    <w:rsid w:val="00292743"/>
    <w:rsid w:val="00292871"/>
    <w:rsid w:val="0029369D"/>
    <w:rsid w:val="00293CD0"/>
    <w:rsid w:val="00294024"/>
    <w:rsid w:val="002940E5"/>
    <w:rsid w:val="002942B5"/>
    <w:rsid w:val="00294542"/>
    <w:rsid w:val="002945AF"/>
    <w:rsid w:val="00294743"/>
    <w:rsid w:val="00295162"/>
    <w:rsid w:val="0029538D"/>
    <w:rsid w:val="002959B9"/>
    <w:rsid w:val="00295DC2"/>
    <w:rsid w:val="00295F44"/>
    <w:rsid w:val="002962B5"/>
    <w:rsid w:val="0029664F"/>
    <w:rsid w:val="00296B21"/>
    <w:rsid w:val="00296E60"/>
    <w:rsid w:val="00296F4C"/>
    <w:rsid w:val="00297262"/>
    <w:rsid w:val="002975C3"/>
    <w:rsid w:val="0029762B"/>
    <w:rsid w:val="00297C5F"/>
    <w:rsid w:val="002A0DB3"/>
    <w:rsid w:val="002A0E56"/>
    <w:rsid w:val="002A1753"/>
    <w:rsid w:val="002A1B70"/>
    <w:rsid w:val="002A25D2"/>
    <w:rsid w:val="002A2850"/>
    <w:rsid w:val="002A2A9E"/>
    <w:rsid w:val="002A306F"/>
    <w:rsid w:val="002A34AF"/>
    <w:rsid w:val="002A3A85"/>
    <w:rsid w:val="002A3BDA"/>
    <w:rsid w:val="002A3BE0"/>
    <w:rsid w:val="002A3E9F"/>
    <w:rsid w:val="002A3F5A"/>
    <w:rsid w:val="002A42EC"/>
    <w:rsid w:val="002A4C0D"/>
    <w:rsid w:val="002A4C91"/>
    <w:rsid w:val="002A4CCB"/>
    <w:rsid w:val="002A4EF8"/>
    <w:rsid w:val="002A4F7B"/>
    <w:rsid w:val="002A504C"/>
    <w:rsid w:val="002A50DB"/>
    <w:rsid w:val="002A52F1"/>
    <w:rsid w:val="002A567D"/>
    <w:rsid w:val="002A5CE1"/>
    <w:rsid w:val="002A5D91"/>
    <w:rsid w:val="002A5DC9"/>
    <w:rsid w:val="002A5E43"/>
    <w:rsid w:val="002A66D5"/>
    <w:rsid w:val="002A67FF"/>
    <w:rsid w:val="002A6EEA"/>
    <w:rsid w:val="002A70A0"/>
    <w:rsid w:val="002A713C"/>
    <w:rsid w:val="002A72FD"/>
    <w:rsid w:val="002A73A9"/>
    <w:rsid w:val="002A7555"/>
    <w:rsid w:val="002A79AB"/>
    <w:rsid w:val="002A7AF6"/>
    <w:rsid w:val="002A7F21"/>
    <w:rsid w:val="002B03CE"/>
    <w:rsid w:val="002B080C"/>
    <w:rsid w:val="002B0817"/>
    <w:rsid w:val="002B0C9C"/>
    <w:rsid w:val="002B1018"/>
    <w:rsid w:val="002B1949"/>
    <w:rsid w:val="002B1D22"/>
    <w:rsid w:val="002B264F"/>
    <w:rsid w:val="002B2BC9"/>
    <w:rsid w:val="002B3515"/>
    <w:rsid w:val="002B362C"/>
    <w:rsid w:val="002B37F6"/>
    <w:rsid w:val="002B3994"/>
    <w:rsid w:val="002B3ACD"/>
    <w:rsid w:val="002B3DCB"/>
    <w:rsid w:val="002B4095"/>
    <w:rsid w:val="002B41AB"/>
    <w:rsid w:val="002B486F"/>
    <w:rsid w:val="002B4B30"/>
    <w:rsid w:val="002B4CD4"/>
    <w:rsid w:val="002B4E3F"/>
    <w:rsid w:val="002B5052"/>
    <w:rsid w:val="002B520D"/>
    <w:rsid w:val="002B532F"/>
    <w:rsid w:val="002B540B"/>
    <w:rsid w:val="002B559F"/>
    <w:rsid w:val="002B575A"/>
    <w:rsid w:val="002B57B9"/>
    <w:rsid w:val="002B6639"/>
    <w:rsid w:val="002B675D"/>
    <w:rsid w:val="002B6786"/>
    <w:rsid w:val="002B6827"/>
    <w:rsid w:val="002B6C46"/>
    <w:rsid w:val="002B6FD3"/>
    <w:rsid w:val="002B72AC"/>
    <w:rsid w:val="002B750F"/>
    <w:rsid w:val="002B75F9"/>
    <w:rsid w:val="002B79D1"/>
    <w:rsid w:val="002B7D6F"/>
    <w:rsid w:val="002B7D7B"/>
    <w:rsid w:val="002C105D"/>
    <w:rsid w:val="002C1703"/>
    <w:rsid w:val="002C176D"/>
    <w:rsid w:val="002C17C1"/>
    <w:rsid w:val="002C1C8C"/>
    <w:rsid w:val="002C22A5"/>
    <w:rsid w:val="002C257F"/>
    <w:rsid w:val="002C2A09"/>
    <w:rsid w:val="002C2B73"/>
    <w:rsid w:val="002C2CBE"/>
    <w:rsid w:val="002C32E2"/>
    <w:rsid w:val="002C35EE"/>
    <w:rsid w:val="002C3952"/>
    <w:rsid w:val="002C3AC4"/>
    <w:rsid w:val="002C423B"/>
    <w:rsid w:val="002C4AAD"/>
    <w:rsid w:val="002C53A7"/>
    <w:rsid w:val="002C5596"/>
    <w:rsid w:val="002C5B3C"/>
    <w:rsid w:val="002C5E28"/>
    <w:rsid w:val="002C5F87"/>
    <w:rsid w:val="002C653E"/>
    <w:rsid w:val="002C6758"/>
    <w:rsid w:val="002C6932"/>
    <w:rsid w:val="002C69E9"/>
    <w:rsid w:val="002C6CD4"/>
    <w:rsid w:val="002C6E49"/>
    <w:rsid w:val="002C6E74"/>
    <w:rsid w:val="002C7075"/>
    <w:rsid w:val="002C73A4"/>
    <w:rsid w:val="002C75B0"/>
    <w:rsid w:val="002C785C"/>
    <w:rsid w:val="002C7AC1"/>
    <w:rsid w:val="002C7FA5"/>
    <w:rsid w:val="002D012B"/>
    <w:rsid w:val="002D0278"/>
    <w:rsid w:val="002D0352"/>
    <w:rsid w:val="002D0404"/>
    <w:rsid w:val="002D04CF"/>
    <w:rsid w:val="002D071E"/>
    <w:rsid w:val="002D0A2B"/>
    <w:rsid w:val="002D0C22"/>
    <w:rsid w:val="002D0C83"/>
    <w:rsid w:val="002D0D6A"/>
    <w:rsid w:val="002D0E31"/>
    <w:rsid w:val="002D148B"/>
    <w:rsid w:val="002D16B1"/>
    <w:rsid w:val="002D1B39"/>
    <w:rsid w:val="002D1BE1"/>
    <w:rsid w:val="002D1DCC"/>
    <w:rsid w:val="002D23E1"/>
    <w:rsid w:val="002D285F"/>
    <w:rsid w:val="002D34A4"/>
    <w:rsid w:val="002D38CD"/>
    <w:rsid w:val="002D428E"/>
    <w:rsid w:val="002D4B12"/>
    <w:rsid w:val="002D4D9A"/>
    <w:rsid w:val="002D4F76"/>
    <w:rsid w:val="002D5362"/>
    <w:rsid w:val="002D5506"/>
    <w:rsid w:val="002D5A27"/>
    <w:rsid w:val="002D5AEA"/>
    <w:rsid w:val="002D5B3C"/>
    <w:rsid w:val="002D5E87"/>
    <w:rsid w:val="002D61CC"/>
    <w:rsid w:val="002D639E"/>
    <w:rsid w:val="002D6509"/>
    <w:rsid w:val="002D6D19"/>
    <w:rsid w:val="002D6D89"/>
    <w:rsid w:val="002D6EEF"/>
    <w:rsid w:val="002D73D4"/>
    <w:rsid w:val="002D75EE"/>
    <w:rsid w:val="002D782E"/>
    <w:rsid w:val="002D7D8A"/>
    <w:rsid w:val="002E0329"/>
    <w:rsid w:val="002E0469"/>
    <w:rsid w:val="002E04CD"/>
    <w:rsid w:val="002E06E2"/>
    <w:rsid w:val="002E0749"/>
    <w:rsid w:val="002E07A1"/>
    <w:rsid w:val="002E081B"/>
    <w:rsid w:val="002E0CD3"/>
    <w:rsid w:val="002E1019"/>
    <w:rsid w:val="002E102F"/>
    <w:rsid w:val="002E10D2"/>
    <w:rsid w:val="002E10ED"/>
    <w:rsid w:val="002E1152"/>
    <w:rsid w:val="002E118B"/>
    <w:rsid w:val="002E1298"/>
    <w:rsid w:val="002E1673"/>
    <w:rsid w:val="002E1C23"/>
    <w:rsid w:val="002E1E97"/>
    <w:rsid w:val="002E2019"/>
    <w:rsid w:val="002E258A"/>
    <w:rsid w:val="002E2633"/>
    <w:rsid w:val="002E2C05"/>
    <w:rsid w:val="002E3107"/>
    <w:rsid w:val="002E3228"/>
    <w:rsid w:val="002E3318"/>
    <w:rsid w:val="002E3348"/>
    <w:rsid w:val="002E33C0"/>
    <w:rsid w:val="002E34F5"/>
    <w:rsid w:val="002E359F"/>
    <w:rsid w:val="002E3947"/>
    <w:rsid w:val="002E3AF0"/>
    <w:rsid w:val="002E412E"/>
    <w:rsid w:val="002E415D"/>
    <w:rsid w:val="002E4979"/>
    <w:rsid w:val="002E4EA0"/>
    <w:rsid w:val="002E540D"/>
    <w:rsid w:val="002E5475"/>
    <w:rsid w:val="002E54AD"/>
    <w:rsid w:val="002E5784"/>
    <w:rsid w:val="002E5A00"/>
    <w:rsid w:val="002E5A55"/>
    <w:rsid w:val="002E5AFB"/>
    <w:rsid w:val="002E5FE1"/>
    <w:rsid w:val="002E6345"/>
    <w:rsid w:val="002E6788"/>
    <w:rsid w:val="002E6A7E"/>
    <w:rsid w:val="002E6D92"/>
    <w:rsid w:val="002E7049"/>
    <w:rsid w:val="002E77BA"/>
    <w:rsid w:val="002E77C4"/>
    <w:rsid w:val="002E77CD"/>
    <w:rsid w:val="002E7A6A"/>
    <w:rsid w:val="002E7EAA"/>
    <w:rsid w:val="002E7EB8"/>
    <w:rsid w:val="002F020A"/>
    <w:rsid w:val="002F037C"/>
    <w:rsid w:val="002F0DD2"/>
    <w:rsid w:val="002F120A"/>
    <w:rsid w:val="002F14F7"/>
    <w:rsid w:val="002F1810"/>
    <w:rsid w:val="002F1EAA"/>
    <w:rsid w:val="002F20BC"/>
    <w:rsid w:val="002F24C0"/>
    <w:rsid w:val="002F2AC8"/>
    <w:rsid w:val="002F304D"/>
    <w:rsid w:val="002F3335"/>
    <w:rsid w:val="002F3820"/>
    <w:rsid w:val="002F3E4E"/>
    <w:rsid w:val="002F42B2"/>
    <w:rsid w:val="002F4307"/>
    <w:rsid w:val="002F4571"/>
    <w:rsid w:val="002F4662"/>
    <w:rsid w:val="002F4A71"/>
    <w:rsid w:val="002F4FE1"/>
    <w:rsid w:val="002F525F"/>
    <w:rsid w:val="002F5570"/>
    <w:rsid w:val="002F5599"/>
    <w:rsid w:val="002F55A1"/>
    <w:rsid w:val="002F56B5"/>
    <w:rsid w:val="002F56C6"/>
    <w:rsid w:val="002F5E4D"/>
    <w:rsid w:val="002F5F43"/>
    <w:rsid w:val="002F5FB7"/>
    <w:rsid w:val="002F6709"/>
    <w:rsid w:val="002F71A3"/>
    <w:rsid w:val="002F7745"/>
    <w:rsid w:val="002F788A"/>
    <w:rsid w:val="002F7C8D"/>
    <w:rsid w:val="002F7F1C"/>
    <w:rsid w:val="003000A5"/>
    <w:rsid w:val="0030035B"/>
    <w:rsid w:val="003007DD"/>
    <w:rsid w:val="003007ED"/>
    <w:rsid w:val="003008A7"/>
    <w:rsid w:val="00300CDE"/>
    <w:rsid w:val="00300E6A"/>
    <w:rsid w:val="003011AB"/>
    <w:rsid w:val="003014C9"/>
    <w:rsid w:val="00301ED5"/>
    <w:rsid w:val="00301ED9"/>
    <w:rsid w:val="00302359"/>
    <w:rsid w:val="003023B6"/>
    <w:rsid w:val="00302582"/>
    <w:rsid w:val="00302775"/>
    <w:rsid w:val="003028FE"/>
    <w:rsid w:val="00302911"/>
    <w:rsid w:val="00302AA3"/>
    <w:rsid w:val="00302DD1"/>
    <w:rsid w:val="003036BE"/>
    <w:rsid w:val="00303AE4"/>
    <w:rsid w:val="00303CC7"/>
    <w:rsid w:val="00303CD2"/>
    <w:rsid w:val="00303FD6"/>
    <w:rsid w:val="00304017"/>
    <w:rsid w:val="0030484C"/>
    <w:rsid w:val="00304ABB"/>
    <w:rsid w:val="00304AD2"/>
    <w:rsid w:val="003053BB"/>
    <w:rsid w:val="003057F3"/>
    <w:rsid w:val="00305B2A"/>
    <w:rsid w:val="00305C47"/>
    <w:rsid w:val="00305CBF"/>
    <w:rsid w:val="00305D5C"/>
    <w:rsid w:val="00306024"/>
    <w:rsid w:val="003061CD"/>
    <w:rsid w:val="003069C7"/>
    <w:rsid w:val="00306B60"/>
    <w:rsid w:val="00307003"/>
    <w:rsid w:val="003074B0"/>
    <w:rsid w:val="003074DB"/>
    <w:rsid w:val="003078DC"/>
    <w:rsid w:val="00307965"/>
    <w:rsid w:val="003100C3"/>
    <w:rsid w:val="003101DE"/>
    <w:rsid w:val="003101F7"/>
    <w:rsid w:val="003102B2"/>
    <w:rsid w:val="00310A82"/>
    <w:rsid w:val="003112D2"/>
    <w:rsid w:val="003114F5"/>
    <w:rsid w:val="00311542"/>
    <w:rsid w:val="003115DE"/>
    <w:rsid w:val="00311C97"/>
    <w:rsid w:val="00312136"/>
    <w:rsid w:val="00312545"/>
    <w:rsid w:val="0031257E"/>
    <w:rsid w:val="00312A7A"/>
    <w:rsid w:val="00312C97"/>
    <w:rsid w:val="00312DA7"/>
    <w:rsid w:val="00313433"/>
    <w:rsid w:val="00313B8B"/>
    <w:rsid w:val="0031458A"/>
    <w:rsid w:val="00314E85"/>
    <w:rsid w:val="00315014"/>
    <w:rsid w:val="00315074"/>
    <w:rsid w:val="00316756"/>
    <w:rsid w:val="0031688C"/>
    <w:rsid w:val="00316BB1"/>
    <w:rsid w:val="00316D62"/>
    <w:rsid w:val="00317313"/>
    <w:rsid w:val="00317388"/>
    <w:rsid w:val="0031747C"/>
    <w:rsid w:val="0031795D"/>
    <w:rsid w:val="0031797C"/>
    <w:rsid w:val="00317F07"/>
    <w:rsid w:val="00317F71"/>
    <w:rsid w:val="00320179"/>
    <w:rsid w:val="00320309"/>
    <w:rsid w:val="003203F9"/>
    <w:rsid w:val="00320998"/>
    <w:rsid w:val="00321073"/>
    <w:rsid w:val="00321256"/>
    <w:rsid w:val="00321535"/>
    <w:rsid w:val="003216C8"/>
    <w:rsid w:val="00321CCF"/>
    <w:rsid w:val="00321CEE"/>
    <w:rsid w:val="00321D73"/>
    <w:rsid w:val="00322168"/>
    <w:rsid w:val="003223AA"/>
    <w:rsid w:val="003224E6"/>
    <w:rsid w:val="00322737"/>
    <w:rsid w:val="00322C08"/>
    <w:rsid w:val="00323002"/>
    <w:rsid w:val="003231A2"/>
    <w:rsid w:val="00323237"/>
    <w:rsid w:val="003236B5"/>
    <w:rsid w:val="00323CCC"/>
    <w:rsid w:val="00323F21"/>
    <w:rsid w:val="00324C1E"/>
    <w:rsid w:val="00324DB5"/>
    <w:rsid w:val="003255FF"/>
    <w:rsid w:val="0032563A"/>
    <w:rsid w:val="00325C48"/>
    <w:rsid w:val="00325C5E"/>
    <w:rsid w:val="00325EAC"/>
    <w:rsid w:val="00325FAA"/>
    <w:rsid w:val="003260BA"/>
    <w:rsid w:val="0032614A"/>
    <w:rsid w:val="0032620F"/>
    <w:rsid w:val="003262A2"/>
    <w:rsid w:val="003262FB"/>
    <w:rsid w:val="00326985"/>
    <w:rsid w:val="00326EBE"/>
    <w:rsid w:val="003271F9"/>
    <w:rsid w:val="00327599"/>
    <w:rsid w:val="00327675"/>
    <w:rsid w:val="0032778A"/>
    <w:rsid w:val="00330A63"/>
    <w:rsid w:val="00331087"/>
    <w:rsid w:val="00331899"/>
    <w:rsid w:val="00331E0A"/>
    <w:rsid w:val="00332EA3"/>
    <w:rsid w:val="00332EFF"/>
    <w:rsid w:val="00332F12"/>
    <w:rsid w:val="003330E5"/>
    <w:rsid w:val="00333221"/>
    <w:rsid w:val="00333403"/>
    <w:rsid w:val="00333B71"/>
    <w:rsid w:val="00333E87"/>
    <w:rsid w:val="00334017"/>
    <w:rsid w:val="003343FB"/>
    <w:rsid w:val="00334503"/>
    <w:rsid w:val="00334F8F"/>
    <w:rsid w:val="003350E9"/>
    <w:rsid w:val="003352AC"/>
    <w:rsid w:val="003357BD"/>
    <w:rsid w:val="00335D92"/>
    <w:rsid w:val="00336137"/>
    <w:rsid w:val="003361DE"/>
    <w:rsid w:val="003364E0"/>
    <w:rsid w:val="003366C9"/>
    <w:rsid w:val="00336804"/>
    <w:rsid w:val="00336A1E"/>
    <w:rsid w:val="00336ED6"/>
    <w:rsid w:val="00336EF6"/>
    <w:rsid w:val="00337312"/>
    <w:rsid w:val="003373AC"/>
    <w:rsid w:val="003378EA"/>
    <w:rsid w:val="00337977"/>
    <w:rsid w:val="003379C6"/>
    <w:rsid w:val="00337EEC"/>
    <w:rsid w:val="00340123"/>
    <w:rsid w:val="0034029D"/>
    <w:rsid w:val="003403D2"/>
    <w:rsid w:val="00340587"/>
    <w:rsid w:val="00340E08"/>
    <w:rsid w:val="00340EA2"/>
    <w:rsid w:val="00340F20"/>
    <w:rsid w:val="0034103D"/>
    <w:rsid w:val="003414B5"/>
    <w:rsid w:val="00341649"/>
    <w:rsid w:val="003417F0"/>
    <w:rsid w:val="0034182A"/>
    <w:rsid w:val="00341D61"/>
    <w:rsid w:val="00341F47"/>
    <w:rsid w:val="003422DE"/>
    <w:rsid w:val="0034256B"/>
    <w:rsid w:val="00342BEE"/>
    <w:rsid w:val="00343035"/>
    <w:rsid w:val="00343821"/>
    <w:rsid w:val="00343ECE"/>
    <w:rsid w:val="00343FA3"/>
    <w:rsid w:val="00344608"/>
    <w:rsid w:val="003447B2"/>
    <w:rsid w:val="003449B9"/>
    <w:rsid w:val="00344B48"/>
    <w:rsid w:val="00344FE5"/>
    <w:rsid w:val="0034578A"/>
    <w:rsid w:val="00345F26"/>
    <w:rsid w:val="00345F60"/>
    <w:rsid w:val="00345FA6"/>
    <w:rsid w:val="003462B3"/>
    <w:rsid w:val="00346336"/>
    <w:rsid w:val="00346622"/>
    <w:rsid w:val="00346999"/>
    <w:rsid w:val="00346C21"/>
    <w:rsid w:val="00346E80"/>
    <w:rsid w:val="00346EFA"/>
    <w:rsid w:val="00346FA0"/>
    <w:rsid w:val="0034744D"/>
    <w:rsid w:val="003475BE"/>
    <w:rsid w:val="003477EA"/>
    <w:rsid w:val="0034783D"/>
    <w:rsid w:val="00347884"/>
    <w:rsid w:val="00347936"/>
    <w:rsid w:val="00347C01"/>
    <w:rsid w:val="00347C84"/>
    <w:rsid w:val="00347E5F"/>
    <w:rsid w:val="0035009A"/>
    <w:rsid w:val="003501ED"/>
    <w:rsid w:val="00350B8E"/>
    <w:rsid w:val="003512C1"/>
    <w:rsid w:val="0035153E"/>
    <w:rsid w:val="00351C50"/>
    <w:rsid w:val="00351DF7"/>
    <w:rsid w:val="00351E1A"/>
    <w:rsid w:val="003521CD"/>
    <w:rsid w:val="003524EF"/>
    <w:rsid w:val="00352512"/>
    <w:rsid w:val="003529B9"/>
    <w:rsid w:val="00352A6C"/>
    <w:rsid w:val="00352B68"/>
    <w:rsid w:val="00352DB1"/>
    <w:rsid w:val="00352F1C"/>
    <w:rsid w:val="003532BC"/>
    <w:rsid w:val="00353472"/>
    <w:rsid w:val="003534DF"/>
    <w:rsid w:val="00353550"/>
    <w:rsid w:val="0035376E"/>
    <w:rsid w:val="00353786"/>
    <w:rsid w:val="003540B1"/>
    <w:rsid w:val="00354277"/>
    <w:rsid w:val="0035449E"/>
    <w:rsid w:val="00354684"/>
    <w:rsid w:val="00354852"/>
    <w:rsid w:val="00354E00"/>
    <w:rsid w:val="00355074"/>
    <w:rsid w:val="00355126"/>
    <w:rsid w:val="0035549C"/>
    <w:rsid w:val="00355829"/>
    <w:rsid w:val="0035588D"/>
    <w:rsid w:val="003559A7"/>
    <w:rsid w:val="00355ACF"/>
    <w:rsid w:val="00355BCF"/>
    <w:rsid w:val="00355CA9"/>
    <w:rsid w:val="00355D18"/>
    <w:rsid w:val="00355E3B"/>
    <w:rsid w:val="00355E79"/>
    <w:rsid w:val="00356462"/>
    <w:rsid w:val="003566A2"/>
    <w:rsid w:val="003570AE"/>
    <w:rsid w:val="003571A2"/>
    <w:rsid w:val="003571C2"/>
    <w:rsid w:val="00357677"/>
    <w:rsid w:val="00357681"/>
    <w:rsid w:val="003577A0"/>
    <w:rsid w:val="00357A4E"/>
    <w:rsid w:val="00357AD0"/>
    <w:rsid w:val="00357E6E"/>
    <w:rsid w:val="00360082"/>
    <w:rsid w:val="00360272"/>
    <w:rsid w:val="0036027C"/>
    <w:rsid w:val="00360413"/>
    <w:rsid w:val="003605CE"/>
    <w:rsid w:val="0036090C"/>
    <w:rsid w:val="00360A37"/>
    <w:rsid w:val="00360C52"/>
    <w:rsid w:val="003611E0"/>
    <w:rsid w:val="0036151D"/>
    <w:rsid w:val="00361777"/>
    <w:rsid w:val="0036194B"/>
    <w:rsid w:val="003619AF"/>
    <w:rsid w:val="00361E87"/>
    <w:rsid w:val="00361F9A"/>
    <w:rsid w:val="00362325"/>
    <w:rsid w:val="00362374"/>
    <w:rsid w:val="0036279E"/>
    <w:rsid w:val="003627FE"/>
    <w:rsid w:val="00362969"/>
    <w:rsid w:val="003629A6"/>
    <w:rsid w:val="00362D35"/>
    <w:rsid w:val="00362D5D"/>
    <w:rsid w:val="0036350C"/>
    <w:rsid w:val="00363512"/>
    <w:rsid w:val="003637E3"/>
    <w:rsid w:val="00363858"/>
    <w:rsid w:val="003638A5"/>
    <w:rsid w:val="00363CF7"/>
    <w:rsid w:val="00363E34"/>
    <w:rsid w:val="00363F13"/>
    <w:rsid w:val="00364094"/>
    <w:rsid w:val="0036431D"/>
    <w:rsid w:val="00364AB6"/>
    <w:rsid w:val="0036519C"/>
    <w:rsid w:val="003652AC"/>
    <w:rsid w:val="003655B6"/>
    <w:rsid w:val="003656C3"/>
    <w:rsid w:val="00365765"/>
    <w:rsid w:val="0036630B"/>
    <w:rsid w:val="0036658C"/>
    <w:rsid w:val="00366ACF"/>
    <w:rsid w:val="00366C4A"/>
    <w:rsid w:val="00366CA6"/>
    <w:rsid w:val="00366E7B"/>
    <w:rsid w:val="003674A2"/>
    <w:rsid w:val="00367949"/>
    <w:rsid w:val="00367BB2"/>
    <w:rsid w:val="00367C97"/>
    <w:rsid w:val="00367E95"/>
    <w:rsid w:val="00367F8F"/>
    <w:rsid w:val="003705EF"/>
    <w:rsid w:val="00370A57"/>
    <w:rsid w:val="00370C86"/>
    <w:rsid w:val="00370D95"/>
    <w:rsid w:val="00370F65"/>
    <w:rsid w:val="003718BD"/>
    <w:rsid w:val="00371C06"/>
    <w:rsid w:val="00372594"/>
    <w:rsid w:val="003727C4"/>
    <w:rsid w:val="003735EF"/>
    <w:rsid w:val="003738B1"/>
    <w:rsid w:val="00373AC5"/>
    <w:rsid w:val="00373B64"/>
    <w:rsid w:val="003745AC"/>
    <w:rsid w:val="00374CA1"/>
    <w:rsid w:val="00374DD9"/>
    <w:rsid w:val="003751DE"/>
    <w:rsid w:val="003753CA"/>
    <w:rsid w:val="0037547E"/>
    <w:rsid w:val="00375983"/>
    <w:rsid w:val="003759B3"/>
    <w:rsid w:val="003759F6"/>
    <w:rsid w:val="00375F94"/>
    <w:rsid w:val="0037603A"/>
    <w:rsid w:val="0037634D"/>
    <w:rsid w:val="003764D2"/>
    <w:rsid w:val="0037677C"/>
    <w:rsid w:val="00376ACA"/>
    <w:rsid w:val="00376BEA"/>
    <w:rsid w:val="00376F0E"/>
    <w:rsid w:val="0037722A"/>
    <w:rsid w:val="0037743B"/>
    <w:rsid w:val="00377782"/>
    <w:rsid w:val="00377859"/>
    <w:rsid w:val="0037790D"/>
    <w:rsid w:val="00377A9D"/>
    <w:rsid w:val="00377DDC"/>
    <w:rsid w:val="00377E44"/>
    <w:rsid w:val="00377FBB"/>
    <w:rsid w:val="0038012F"/>
    <w:rsid w:val="00380531"/>
    <w:rsid w:val="003809FD"/>
    <w:rsid w:val="00380FD6"/>
    <w:rsid w:val="003810AF"/>
    <w:rsid w:val="00381742"/>
    <w:rsid w:val="00382492"/>
    <w:rsid w:val="003827F3"/>
    <w:rsid w:val="003829A5"/>
    <w:rsid w:val="003829FE"/>
    <w:rsid w:val="00382AE8"/>
    <w:rsid w:val="003831FD"/>
    <w:rsid w:val="003833A6"/>
    <w:rsid w:val="003836C2"/>
    <w:rsid w:val="00383B6C"/>
    <w:rsid w:val="00384485"/>
    <w:rsid w:val="00384640"/>
    <w:rsid w:val="003849AE"/>
    <w:rsid w:val="00384FEE"/>
    <w:rsid w:val="00385029"/>
    <w:rsid w:val="0038535D"/>
    <w:rsid w:val="0038588A"/>
    <w:rsid w:val="003859E3"/>
    <w:rsid w:val="003859FB"/>
    <w:rsid w:val="00385A98"/>
    <w:rsid w:val="00385BA4"/>
    <w:rsid w:val="00386276"/>
    <w:rsid w:val="0038657C"/>
    <w:rsid w:val="00386A13"/>
    <w:rsid w:val="00386A4F"/>
    <w:rsid w:val="00386A86"/>
    <w:rsid w:val="00386D56"/>
    <w:rsid w:val="00386E14"/>
    <w:rsid w:val="00386EB1"/>
    <w:rsid w:val="0038778B"/>
    <w:rsid w:val="003878FB"/>
    <w:rsid w:val="00387EFE"/>
    <w:rsid w:val="003902ED"/>
    <w:rsid w:val="00390349"/>
    <w:rsid w:val="003904A6"/>
    <w:rsid w:val="00390A4B"/>
    <w:rsid w:val="00390CDE"/>
    <w:rsid w:val="003916A1"/>
    <w:rsid w:val="00391A00"/>
    <w:rsid w:val="00391CD5"/>
    <w:rsid w:val="00391D1F"/>
    <w:rsid w:val="00391E71"/>
    <w:rsid w:val="00391EA8"/>
    <w:rsid w:val="003924C6"/>
    <w:rsid w:val="00392A04"/>
    <w:rsid w:val="00392C6C"/>
    <w:rsid w:val="00392E24"/>
    <w:rsid w:val="0039303C"/>
    <w:rsid w:val="003930CD"/>
    <w:rsid w:val="00393207"/>
    <w:rsid w:val="003934A8"/>
    <w:rsid w:val="00393827"/>
    <w:rsid w:val="00393C46"/>
    <w:rsid w:val="003940C5"/>
    <w:rsid w:val="003942FB"/>
    <w:rsid w:val="0039439B"/>
    <w:rsid w:val="003949C2"/>
    <w:rsid w:val="00394B1B"/>
    <w:rsid w:val="00395001"/>
    <w:rsid w:val="00395050"/>
    <w:rsid w:val="0039511F"/>
    <w:rsid w:val="003955E8"/>
    <w:rsid w:val="0039575A"/>
    <w:rsid w:val="00395763"/>
    <w:rsid w:val="003959BA"/>
    <w:rsid w:val="00395AC5"/>
    <w:rsid w:val="003967A3"/>
    <w:rsid w:val="00396902"/>
    <w:rsid w:val="00396D66"/>
    <w:rsid w:val="00396F0D"/>
    <w:rsid w:val="00396F31"/>
    <w:rsid w:val="00396FDA"/>
    <w:rsid w:val="00397367"/>
    <w:rsid w:val="00397742"/>
    <w:rsid w:val="003A0CC2"/>
    <w:rsid w:val="003A1573"/>
    <w:rsid w:val="003A1668"/>
    <w:rsid w:val="003A17B3"/>
    <w:rsid w:val="003A1C82"/>
    <w:rsid w:val="003A1F46"/>
    <w:rsid w:val="003A2737"/>
    <w:rsid w:val="003A2813"/>
    <w:rsid w:val="003A2BB8"/>
    <w:rsid w:val="003A2C94"/>
    <w:rsid w:val="003A2FAE"/>
    <w:rsid w:val="003A3161"/>
    <w:rsid w:val="003A3186"/>
    <w:rsid w:val="003A354D"/>
    <w:rsid w:val="003A3590"/>
    <w:rsid w:val="003A3833"/>
    <w:rsid w:val="003A3982"/>
    <w:rsid w:val="003A3CDD"/>
    <w:rsid w:val="003A403A"/>
    <w:rsid w:val="003A45A7"/>
    <w:rsid w:val="003A4678"/>
    <w:rsid w:val="003A468C"/>
    <w:rsid w:val="003A4804"/>
    <w:rsid w:val="003A4BB2"/>
    <w:rsid w:val="003A4D9B"/>
    <w:rsid w:val="003A4EB7"/>
    <w:rsid w:val="003A4F49"/>
    <w:rsid w:val="003A5420"/>
    <w:rsid w:val="003A5533"/>
    <w:rsid w:val="003A5C70"/>
    <w:rsid w:val="003A5D6C"/>
    <w:rsid w:val="003A63E5"/>
    <w:rsid w:val="003A63E9"/>
    <w:rsid w:val="003A646D"/>
    <w:rsid w:val="003A662F"/>
    <w:rsid w:val="003A6B36"/>
    <w:rsid w:val="003A6B97"/>
    <w:rsid w:val="003A70F1"/>
    <w:rsid w:val="003A7313"/>
    <w:rsid w:val="003B01EE"/>
    <w:rsid w:val="003B0266"/>
    <w:rsid w:val="003B04E9"/>
    <w:rsid w:val="003B051D"/>
    <w:rsid w:val="003B0B45"/>
    <w:rsid w:val="003B0E7F"/>
    <w:rsid w:val="003B10C8"/>
    <w:rsid w:val="003B1949"/>
    <w:rsid w:val="003B1AEC"/>
    <w:rsid w:val="003B1B41"/>
    <w:rsid w:val="003B2034"/>
    <w:rsid w:val="003B247C"/>
    <w:rsid w:val="003B2510"/>
    <w:rsid w:val="003B2CC8"/>
    <w:rsid w:val="003B2D14"/>
    <w:rsid w:val="003B2F0C"/>
    <w:rsid w:val="003B3253"/>
    <w:rsid w:val="003B341C"/>
    <w:rsid w:val="003B3AEC"/>
    <w:rsid w:val="003B4287"/>
    <w:rsid w:val="003B45E5"/>
    <w:rsid w:val="003B4DAB"/>
    <w:rsid w:val="003B4F89"/>
    <w:rsid w:val="003B55CA"/>
    <w:rsid w:val="003B55F1"/>
    <w:rsid w:val="003B5803"/>
    <w:rsid w:val="003B5861"/>
    <w:rsid w:val="003B597C"/>
    <w:rsid w:val="003B5A67"/>
    <w:rsid w:val="003B5AA3"/>
    <w:rsid w:val="003B5AD9"/>
    <w:rsid w:val="003B5CCD"/>
    <w:rsid w:val="003B5E9C"/>
    <w:rsid w:val="003B5FB4"/>
    <w:rsid w:val="003B62D1"/>
    <w:rsid w:val="003B6504"/>
    <w:rsid w:val="003B66B2"/>
    <w:rsid w:val="003B67F1"/>
    <w:rsid w:val="003B6EF0"/>
    <w:rsid w:val="003B7579"/>
    <w:rsid w:val="003B764D"/>
    <w:rsid w:val="003B76AA"/>
    <w:rsid w:val="003B7C85"/>
    <w:rsid w:val="003C036A"/>
    <w:rsid w:val="003C05F8"/>
    <w:rsid w:val="003C09BD"/>
    <w:rsid w:val="003C145C"/>
    <w:rsid w:val="003C174C"/>
    <w:rsid w:val="003C1CCE"/>
    <w:rsid w:val="003C2371"/>
    <w:rsid w:val="003C253F"/>
    <w:rsid w:val="003C25D1"/>
    <w:rsid w:val="003C29ED"/>
    <w:rsid w:val="003C2B6F"/>
    <w:rsid w:val="003C2CC5"/>
    <w:rsid w:val="003C2CE4"/>
    <w:rsid w:val="003C31A9"/>
    <w:rsid w:val="003C31AD"/>
    <w:rsid w:val="003C3535"/>
    <w:rsid w:val="003C37A6"/>
    <w:rsid w:val="003C400E"/>
    <w:rsid w:val="003C4294"/>
    <w:rsid w:val="003C44B6"/>
    <w:rsid w:val="003C4DDE"/>
    <w:rsid w:val="003C511B"/>
    <w:rsid w:val="003C5546"/>
    <w:rsid w:val="003C56CD"/>
    <w:rsid w:val="003C59AE"/>
    <w:rsid w:val="003C5E4A"/>
    <w:rsid w:val="003C5F6C"/>
    <w:rsid w:val="003C736E"/>
    <w:rsid w:val="003C73C5"/>
    <w:rsid w:val="003C73FC"/>
    <w:rsid w:val="003C74AF"/>
    <w:rsid w:val="003C75C2"/>
    <w:rsid w:val="003D0C4C"/>
    <w:rsid w:val="003D0CC5"/>
    <w:rsid w:val="003D110D"/>
    <w:rsid w:val="003D12EC"/>
    <w:rsid w:val="003D15F8"/>
    <w:rsid w:val="003D1A40"/>
    <w:rsid w:val="003D1D0C"/>
    <w:rsid w:val="003D2093"/>
    <w:rsid w:val="003D233F"/>
    <w:rsid w:val="003D24C0"/>
    <w:rsid w:val="003D267F"/>
    <w:rsid w:val="003D2733"/>
    <w:rsid w:val="003D2766"/>
    <w:rsid w:val="003D28CC"/>
    <w:rsid w:val="003D2CEA"/>
    <w:rsid w:val="003D2F74"/>
    <w:rsid w:val="003D310A"/>
    <w:rsid w:val="003D32EF"/>
    <w:rsid w:val="003D345C"/>
    <w:rsid w:val="003D38F4"/>
    <w:rsid w:val="003D3BC4"/>
    <w:rsid w:val="003D41BE"/>
    <w:rsid w:val="003D46DE"/>
    <w:rsid w:val="003D49C4"/>
    <w:rsid w:val="003D49C5"/>
    <w:rsid w:val="003D4C74"/>
    <w:rsid w:val="003D4C7C"/>
    <w:rsid w:val="003D5077"/>
    <w:rsid w:val="003D5166"/>
    <w:rsid w:val="003D51A1"/>
    <w:rsid w:val="003D55DC"/>
    <w:rsid w:val="003D57C1"/>
    <w:rsid w:val="003D622E"/>
    <w:rsid w:val="003D6D51"/>
    <w:rsid w:val="003D72DE"/>
    <w:rsid w:val="003D776A"/>
    <w:rsid w:val="003D78BC"/>
    <w:rsid w:val="003D7FBF"/>
    <w:rsid w:val="003E02A7"/>
    <w:rsid w:val="003E0337"/>
    <w:rsid w:val="003E069F"/>
    <w:rsid w:val="003E0797"/>
    <w:rsid w:val="003E148C"/>
    <w:rsid w:val="003E15DD"/>
    <w:rsid w:val="003E15F4"/>
    <w:rsid w:val="003E1674"/>
    <w:rsid w:val="003E1689"/>
    <w:rsid w:val="003E1812"/>
    <w:rsid w:val="003E242F"/>
    <w:rsid w:val="003E2599"/>
    <w:rsid w:val="003E259A"/>
    <w:rsid w:val="003E2D7F"/>
    <w:rsid w:val="003E3202"/>
    <w:rsid w:val="003E3290"/>
    <w:rsid w:val="003E330B"/>
    <w:rsid w:val="003E3A48"/>
    <w:rsid w:val="003E3C58"/>
    <w:rsid w:val="003E3FAA"/>
    <w:rsid w:val="003E41F7"/>
    <w:rsid w:val="003E457A"/>
    <w:rsid w:val="003E4686"/>
    <w:rsid w:val="003E4C76"/>
    <w:rsid w:val="003E5183"/>
    <w:rsid w:val="003E59BA"/>
    <w:rsid w:val="003E651D"/>
    <w:rsid w:val="003E666C"/>
    <w:rsid w:val="003E6683"/>
    <w:rsid w:val="003E6713"/>
    <w:rsid w:val="003E687F"/>
    <w:rsid w:val="003E69D5"/>
    <w:rsid w:val="003E6AA0"/>
    <w:rsid w:val="003E6C13"/>
    <w:rsid w:val="003E704C"/>
    <w:rsid w:val="003E70F9"/>
    <w:rsid w:val="003E76E3"/>
    <w:rsid w:val="003E7983"/>
    <w:rsid w:val="003E7FD7"/>
    <w:rsid w:val="003F0753"/>
    <w:rsid w:val="003F07E4"/>
    <w:rsid w:val="003F07F0"/>
    <w:rsid w:val="003F08D4"/>
    <w:rsid w:val="003F096D"/>
    <w:rsid w:val="003F0F25"/>
    <w:rsid w:val="003F1071"/>
    <w:rsid w:val="003F1120"/>
    <w:rsid w:val="003F168A"/>
    <w:rsid w:val="003F169F"/>
    <w:rsid w:val="003F16CD"/>
    <w:rsid w:val="003F1737"/>
    <w:rsid w:val="003F17B1"/>
    <w:rsid w:val="003F18CA"/>
    <w:rsid w:val="003F1924"/>
    <w:rsid w:val="003F1BA5"/>
    <w:rsid w:val="003F1CCA"/>
    <w:rsid w:val="003F2265"/>
    <w:rsid w:val="003F2686"/>
    <w:rsid w:val="003F2A48"/>
    <w:rsid w:val="003F2BE8"/>
    <w:rsid w:val="003F2C96"/>
    <w:rsid w:val="003F2DF9"/>
    <w:rsid w:val="003F2FE5"/>
    <w:rsid w:val="003F3555"/>
    <w:rsid w:val="003F36E9"/>
    <w:rsid w:val="003F3A3C"/>
    <w:rsid w:val="003F42DC"/>
    <w:rsid w:val="003F4536"/>
    <w:rsid w:val="003F4C51"/>
    <w:rsid w:val="003F4D7A"/>
    <w:rsid w:val="003F4E3D"/>
    <w:rsid w:val="003F4E96"/>
    <w:rsid w:val="003F4EF1"/>
    <w:rsid w:val="003F4F0A"/>
    <w:rsid w:val="003F6262"/>
    <w:rsid w:val="003F642A"/>
    <w:rsid w:val="003F6599"/>
    <w:rsid w:val="003F6729"/>
    <w:rsid w:val="003F6C21"/>
    <w:rsid w:val="003F7042"/>
    <w:rsid w:val="003F71F1"/>
    <w:rsid w:val="003F7343"/>
    <w:rsid w:val="003F73A4"/>
    <w:rsid w:val="003F7A19"/>
    <w:rsid w:val="003F7A7E"/>
    <w:rsid w:val="003F7B42"/>
    <w:rsid w:val="003F7E7A"/>
    <w:rsid w:val="003F7EC3"/>
    <w:rsid w:val="003F7F7B"/>
    <w:rsid w:val="003F7FB5"/>
    <w:rsid w:val="0040126C"/>
    <w:rsid w:val="00401A85"/>
    <w:rsid w:val="00401B52"/>
    <w:rsid w:val="00401F3D"/>
    <w:rsid w:val="00402374"/>
    <w:rsid w:val="00402842"/>
    <w:rsid w:val="00402C93"/>
    <w:rsid w:val="00402C97"/>
    <w:rsid w:val="00402F91"/>
    <w:rsid w:val="00403189"/>
    <w:rsid w:val="0040318A"/>
    <w:rsid w:val="004035D0"/>
    <w:rsid w:val="00403B65"/>
    <w:rsid w:val="0040417D"/>
    <w:rsid w:val="004045A4"/>
    <w:rsid w:val="004045F7"/>
    <w:rsid w:val="00404880"/>
    <w:rsid w:val="00404CC2"/>
    <w:rsid w:val="004052D2"/>
    <w:rsid w:val="00405322"/>
    <w:rsid w:val="004056F3"/>
    <w:rsid w:val="00405D0E"/>
    <w:rsid w:val="00405D1E"/>
    <w:rsid w:val="00405F1D"/>
    <w:rsid w:val="00406195"/>
    <w:rsid w:val="0040628F"/>
    <w:rsid w:val="00406C0F"/>
    <w:rsid w:val="00406F02"/>
    <w:rsid w:val="004071CE"/>
    <w:rsid w:val="004072EF"/>
    <w:rsid w:val="004072FA"/>
    <w:rsid w:val="0040787D"/>
    <w:rsid w:val="00407955"/>
    <w:rsid w:val="00407C82"/>
    <w:rsid w:val="00407E78"/>
    <w:rsid w:val="00407F41"/>
    <w:rsid w:val="00410511"/>
    <w:rsid w:val="00410840"/>
    <w:rsid w:val="004108D9"/>
    <w:rsid w:val="00410A74"/>
    <w:rsid w:val="00410C9A"/>
    <w:rsid w:val="00410DC2"/>
    <w:rsid w:val="00410E67"/>
    <w:rsid w:val="00410F57"/>
    <w:rsid w:val="004110C5"/>
    <w:rsid w:val="00411542"/>
    <w:rsid w:val="0041167C"/>
    <w:rsid w:val="0041174B"/>
    <w:rsid w:val="004120FB"/>
    <w:rsid w:val="004125B1"/>
    <w:rsid w:val="004125BC"/>
    <w:rsid w:val="0041280D"/>
    <w:rsid w:val="00412DF7"/>
    <w:rsid w:val="00412E79"/>
    <w:rsid w:val="00412FF4"/>
    <w:rsid w:val="00413659"/>
    <w:rsid w:val="00413711"/>
    <w:rsid w:val="0041381B"/>
    <w:rsid w:val="004139FA"/>
    <w:rsid w:val="004148C5"/>
    <w:rsid w:val="0041499D"/>
    <w:rsid w:val="004149DA"/>
    <w:rsid w:val="00414C60"/>
    <w:rsid w:val="00414C93"/>
    <w:rsid w:val="00414DAA"/>
    <w:rsid w:val="00414FED"/>
    <w:rsid w:val="004152ED"/>
    <w:rsid w:val="00415446"/>
    <w:rsid w:val="00415599"/>
    <w:rsid w:val="00415600"/>
    <w:rsid w:val="00415615"/>
    <w:rsid w:val="00415634"/>
    <w:rsid w:val="004158C8"/>
    <w:rsid w:val="00415BDC"/>
    <w:rsid w:val="00415C9B"/>
    <w:rsid w:val="00415CAA"/>
    <w:rsid w:val="004160F5"/>
    <w:rsid w:val="004163F8"/>
    <w:rsid w:val="0041657E"/>
    <w:rsid w:val="004175EC"/>
    <w:rsid w:val="00417617"/>
    <w:rsid w:val="004179B8"/>
    <w:rsid w:val="0042006D"/>
    <w:rsid w:val="0042010E"/>
    <w:rsid w:val="004207BC"/>
    <w:rsid w:val="004207D5"/>
    <w:rsid w:val="00420A3F"/>
    <w:rsid w:val="004211B1"/>
    <w:rsid w:val="004212AB"/>
    <w:rsid w:val="00421C4F"/>
    <w:rsid w:val="00421D7A"/>
    <w:rsid w:val="00421DB7"/>
    <w:rsid w:val="004224F8"/>
    <w:rsid w:val="004228D2"/>
    <w:rsid w:val="00422F87"/>
    <w:rsid w:val="004232A6"/>
    <w:rsid w:val="004238A6"/>
    <w:rsid w:val="004239E5"/>
    <w:rsid w:val="00423A39"/>
    <w:rsid w:val="00423C8F"/>
    <w:rsid w:val="00423E02"/>
    <w:rsid w:val="00424372"/>
    <w:rsid w:val="00424A95"/>
    <w:rsid w:val="00424B9C"/>
    <w:rsid w:val="004252A4"/>
    <w:rsid w:val="00425337"/>
    <w:rsid w:val="00425399"/>
    <w:rsid w:val="0042541A"/>
    <w:rsid w:val="00425598"/>
    <w:rsid w:val="00425886"/>
    <w:rsid w:val="00425B1A"/>
    <w:rsid w:val="00425D2B"/>
    <w:rsid w:val="00425F46"/>
    <w:rsid w:val="004263FE"/>
    <w:rsid w:val="00426406"/>
    <w:rsid w:val="00426412"/>
    <w:rsid w:val="00426757"/>
    <w:rsid w:val="00426819"/>
    <w:rsid w:val="00426F09"/>
    <w:rsid w:val="00427285"/>
    <w:rsid w:val="004274C0"/>
    <w:rsid w:val="004276E6"/>
    <w:rsid w:val="00427A71"/>
    <w:rsid w:val="00427D84"/>
    <w:rsid w:val="00427DAC"/>
    <w:rsid w:val="00427FFA"/>
    <w:rsid w:val="00430B22"/>
    <w:rsid w:val="00431236"/>
    <w:rsid w:val="004318DB"/>
    <w:rsid w:val="00431B05"/>
    <w:rsid w:val="00432189"/>
    <w:rsid w:val="0043277B"/>
    <w:rsid w:val="00432CF0"/>
    <w:rsid w:val="004336F4"/>
    <w:rsid w:val="004338DD"/>
    <w:rsid w:val="00433B61"/>
    <w:rsid w:val="00434331"/>
    <w:rsid w:val="00434487"/>
    <w:rsid w:val="0043455C"/>
    <w:rsid w:val="00434933"/>
    <w:rsid w:val="00434B82"/>
    <w:rsid w:val="00434DF2"/>
    <w:rsid w:val="00434E21"/>
    <w:rsid w:val="004350B7"/>
    <w:rsid w:val="00435D19"/>
    <w:rsid w:val="0043605C"/>
    <w:rsid w:val="004370C2"/>
    <w:rsid w:val="00437687"/>
    <w:rsid w:val="00437B50"/>
    <w:rsid w:val="00437CC3"/>
    <w:rsid w:val="00437DB1"/>
    <w:rsid w:val="00437F7E"/>
    <w:rsid w:val="004401CC"/>
    <w:rsid w:val="004405E8"/>
    <w:rsid w:val="00440ACD"/>
    <w:rsid w:val="00440AD0"/>
    <w:rsid w:val="004410D1"/>
    <w:rsid w:val="004414A4"/>
    <w:rsid w:val="0044199A"/>
    <w:rsid w:val="00441A96"/>
    <w:rsid w:val="00441AF7"/>
    <w:rsid w:val="00441BD8"/>
    <w:rsid w:val="00441D79"/>
    <w:rsid w:val="00441DBF"/>
    <w:rsid w:val="00441DD8"/>
    <w:rsid w:val="004422C3"/>
    <w:rsid w:val="00442901"/>
    <w:rsid w:val="00442EE5"/>
    <w:rsid w:val="0044337A"/>
    <w:rsid w:val="0044342E"/>
    <w:rsid w:val="00443D3E"/>
    <w:rsid w:val="004443C1"/>
    <w:rsid w:val="00444A7C"/>
    <w:rsid w:val="00444DCB"/>
    <w:rsid w:val="00445044"/>
    <w:rsid w:val="0044560F"/>
    <w:rsid w:val="0044580B"/>
    <w:rsid w:val="00445C2E"/>
    <w:rsid w:val="00445D89"/>
    <w:rsid w:val="00445DD5"/>
    <w:rsid w:val="00445DF3"/>
    <w:rsid w:val="004461CA"/>
    <w:rsid w:val="0044641A"/>
    <w:rsid w:val="00446783"/>
    <w:rsid w:val="0044745D"/>
    <w:rsid w:val="00447997"/>
    <w:rsid w:val="004479BB"/>
    <w:rsid w:val="00447DE9"/>
    <w:rsid w:val="00447F2D"/>
    <w:rsid w:val="004501AB"/>
    <w:rsid w:val="0045049B"/>
    <w:rsid w:val="004504F4"/>
    <w:rsid w:val="004509E5"/>
    <w:rsid w:val="00450D31"/>
    <w:rsid w:val="004513C2"/>
    <w:rsid w:val="004515D8"/>
    <w:rsid w:val="00451849"/>
    <w:rsid w:val="00451B55"/>
    <w:rsid w:val="00451D9D"/>
    <w:rsid w:val="00451F29"/>
    <w:rsid w:val="004522C7"/>
    <w:rsid w:val="00452B43"/>
    <w:rsid w:val="00452C55"/>
    <w:rsid w:val="00452F31"/>
    <w:rsid w:val="00453105"/>
    <w:rsid w:val="00454128"/>
    <w:rsid w:val="00454414"/>
    <w:rsid w:val="00454503"/>
    <w:rsid w:val="00454BFE"/>
    <w:rsid w:val="0045574F"/>
    <w:rsid w:val="00455853"/>
    <w:rsid w:val="004558B0"/>
    <w:rsid w:val="00455A8C"/>
    <w:rsid w:val="00456483"/>
    <w:rsid w:val="004566EE"/>
    <w:rsid w:val="00456BB8"/>
    <w:rsid w:val="00456F6C"/>
    <w:rsid w:val="0045708A"/>
    <w:rsid w:val="004576E5"/>
    <w:rsid w:val="00457A2D"/>
    <w:rsid w:val="00457CF1"/>
    <w:rsid w:val="00457FB6"/>
    <w:rsid w:val="00457FF5"/>
    <w:rsid w:val="004602B6"/>
    <w:rsid w:val="004604B8"/>
    <w:rsid w:val="00460723"/>
    <w:rsid w:val="00460923"/>
    <w:rsid w:val="00460D89"/>
    <w:rsid w:val="00460F91"/>
    <w:rsid w:val="004611CB"/>
    <w:rsid w:val="004614D8"/>
    <w:rsid w:val="0046182B"/>
    <w:rsid w:val="00461B1A"/>
    <w:rsid w:val="00461DBC"/>
    <w:rsid w:val="004624F1"/>
    <w:rsid w:val="00462CD1"/>
    <w:rsid w:val="00463112"/>
    <w:rsid w:val="004633F6"/>
    <w:rsid w:val="00463659"/>
    <w:rsid w:val="004636DE"/>
    <w:rsid w:val="004639B7"/>
    <w:rsid w:val="00463B1E"/>
    <w:rsid w:val="00463C89"/>
    <w:rsid w:val="00463D54"/>
    <w:rsid w:val="00463E4F"/>
    <w:rsid w:val="00464699"/>
    <w:rsid w:val="00464829"/>
    <w:rsid w:val="00464A92"/>
    <w:rsid w:val="00464CEE"/>
    <w:rsid w:val="00464DCA"/>
    <w:rsid w:val="004651B3"/>
    <w:rsid w:val="004654D1"/>
    <w:rsid w:val="004657A1"/>
    <w:rsid w:val="004658B1"/>
    <w:rsid w:val="00465916"/>
    <w:rsid w:val="0046591A"/>
    <w:rsid w:val="00465AC3"/>
    <w:rsid w:val="00465CC8"/>
    <w:rsid w:val="00465DDB"/>
    <w:rsid w:val="00466042"/>
    <w:rsid w:val="004660C0"/>
    <w:rsid w:val="004665F3"/>
    <w:rsid w:val="00466D2D"/>
    <w:rsid w:val="00466D67"/>
    <w:rsid w:val="004675B1"/>
    <w:rsid w:val="0046797C"/>
    <w:rsid w:val="00467E78"/>
    <w:rsid w:val="00470355"/>
    <w:rsid w:val="004703A2"/>
    <w:rsid w:val="0047070E"/>
    <w:rsid w:val="00470777"/>
    <w:rsid w:val="00470934"/>
    <w:rsid w:val="00470B1F"/>
    <w:rsid w:val="00470CE6"/>
    <w:rsid w:val="00471051"/>
    <w:rsid w:val="00471549"/>
    <w:rsid w:val="00471577"/>
    <w:rsid w:val="00471AA1"/>
    <w:rsid w:val="00471AE3"/>
    <w:rsid w:val="00471C15"/>
    <w:rsid w:val="00471CFE"/>
    <w:rsid w:val="0047201B"/>
    <w:rsid w:val="00472532"/>
    <w:rsid w:val="00472A5C"/>
    <w:rsid w:val="00472A96"/>
    <w:rsid w:val="00472F7A"/>
    <w:rsid w:val="004734D3"/>
    <w:rsid w:val="00473D40"/>
    <w:rsid w:val="00473DE9"/>
    <w:rsid w:val="0047410C"/>
    <w:rsid w:val="0047423F"/>
    <w:rsid w:val="00474260"/>
    <w:rsid w:val="00474BF9"/>
    <w:rsid w:val="00474E8E"/>
    <w:rsid w:val="00474EBC"/>
    <w:rsid w:val="00475616"/>
    <w:rsid w:val="0047591F"/>
    <w:rsid w:val="004759EA"/>
    <w:rsid w:val="00475ACC"/>
    <w:rsid w:val="00475EE6"/>
    <w:rsid w:val="004760B0"/>
    <w:rsid w:val="004763A0"/>
    <w:rsid w:val="00476719"/>
    <w:rsid w:val="00476A5C"/>
    <w:rsid w:val="00476AA8"/>
    <w:rsid w:val="00476B49"/>
    <w:rsid w:val="00476D26"/>
    <w:rsid w:val="00476DB4"/>
    <w:rsid w:val="00476FA8"/>
    <w:rsid w:val="004770BF"/>
    <w:rsid w:val="004777FC"/>
    <w:rsid w:val="00477E3C"/>
    <w:rsid w:val="00480139"/>
    <w:rsid w:val="0048025C"/>
    <w:rsid w:val="004802F4"/>
    <w:rsid w:val="00480857"/>
    <w:rsid w:val="004808E3"/>
    <w:rsid w:val="00480AAD"/>
    <w:rsid w:val="00480D93"/>
    <w:rsid w:val="004810B2"/>
    <w:rsid w:val="0048181B"/>
    <w:rsid w:val="00481B66"/>
    <w:rsid w:val="0048251F"/>
    <w:rsid w:val="00482C70"/>
    <w:rsid w:val="00482E4B"/>
    <w:rsid w:val="00482E64"/>
    <w:rsid w:val="00483107"/>
    <w:rsid w:val="00483540"/>
    <w:rsid w:val="00483773"/>
    <w:rsid w:val="00483D36"/>
    <w:rsid w:val="00483D40"/>
    <w:rsid w:val="00484266"/>
    <w:rsid w:val="00484447"/>
    <w:rsid w:val="0048462A"/>
    <w:rsid w:val="004846A7"/>
    <w:rsid w:val="00484AE3"/>
    <w:rsid w:val="00484DD3"/>
    <w:rsid w:val="00485055"/>
    <w:rsid w:val="0048512C"/>
    <w:rsid w:val="0048518C"/>
    <w:rsid w:val="0048521C"/>
    <w:rsid w:val="00485511"/>
    <w:rsid w:val="00485675"/>
    <w:rsid w:val="004858EB"/>
    <w:rsid w:val="00485BB5"/>
    <w:rsid w:val="00485D64"/>
    <w:rsid w:val="0048642F"/>
    <w:rsid w:val="0048671A"/>
    <w:rsid w:val="00486F8C"/>
    <w:rsid w:val="0048713E"/>
    <w:rsid w:val="00487207"/>
    <w:rsid w:val="00487D83"/>
    <w:rsid w:val="00490315"/>
    <w:rsid w:val="00491022"/>
    <w:rsid w:val="00491895"/>
    <w:rsid w:val="00491B1B"/>
    <w:rsid w:val="00491DB5"/>
    <w:rsid w:val="00491DC7"/>
    <w:rsid w:val="00491FB8"/>
    <w:rsid w:val="004920BF"/>
    <w:rsid w:val="00492188"/>
    <w:rsid w:val="0049218B"/>
    <w:rsid w:val="0049317D"/>
    <w:rsid w:val="0049333F"/>
    <w:rsid w:val="00493814"/>
    <w:rsid w:val="00493A1F"/>
    <w:rsid w:val="00493D1D"/>
    <w:rsid w:val="00493D40"/>
    <w:rsid w:val="00494898"/>
    <w:rsid w:val="004948E7"/>
    <w:rsid w:val="00494DA0"/>
    <w:rsid w:val="00494DD8"/>
    <w:rsid w:val="00494FA4"/>
    <w:rsid w:val="00495470"/>
    <w:rsid w:val="004954BC"/>
    <w:rsid w:val="004956B9"/>
    <w:rsid w:val="004958CE"/>
    <w:rsid w:val="00495AAB"/>
    <w:rsid w:val="00495D3C"/>
    <w:rsid w:val="004960C2"/>
    <w:rsid w:val="00496119"/>
    <w:rsid w:val="0049619D"/>
    <w:rsid w:val="00496204"/>
    <w:rsid w:val="00496C45"/>
    <w:rsid w:val="00497355"/>
    <w:rsid w:val="00497B6C"/>
    <w:rsid w:val="004A0205"/>
    <w:rsid w:val="004A023F"/>
    <w:rsid w:val="004A0385"/>
    <w:rsid w:val="004A1764"/>
    <w:rsid w:val="004A1979"/>
    <w:rsid w:val="004A1B06"/>
    <w:rsid w:val="004A1B5A"/>
    <w:rsid w:val="004A1C69"/>
    <w:rsid w:val="004A21F1"/>
    <w:rsid w:val="004A2942"/>
    <w:rsid w:val="004A2A97"/>
    <w:rsid w:val="004A2F1F"/>
    <w:rsid w:val="004A30B0"/>
    <w:rsid w:val="004A321B"/>
    <w:rsid w:val="004A33A2"/>
    <w:rsid w:val="004A3476"/>
    <w:rsid w:val="004A375F"/>
    <w:rsid w:val="004A3EEB"/>
    <w:rsid w:val="004A4097"/>
    <w:rsid w:val="004A476C"/>
    <w:rsid w:val="004A4840"/>
    <w:rsid w:val="004A48C4"/>
    <w:rsid w:val="004A5AAF"/>
    <w:rsid w:val="004A5C79"/>
    <w:rsid w:val="004A6281"/>
    <w:rsid w:val="004A6356"/>
    <w:rsid w:val="004A6641"/>
    <w:rsid w:val="004A6E14"/>
    <w:rsid w:val="004A6E41"/>
    <w:rsid w:val="004A6E83"/>
    <w:rsid w:val="004A754B"/>
    <w:rsid w:val="004A76A0"/>
    <w:rsid w:val="004B0657"/>
    <w:rsid w:val="004B0D5D"/>
    <w:rsid w:val="004B1474"/>
    <w:rsid w:val="004B179C"/>
    <w:rsid w:val="004B18C5"/>
    <w:rsid w:val="004B1B6D"/>
    <w:rsid w:val="004B1F22"/>
    <w:rsid w:val="004B21FC"/>
    <w:rsid w:val="004B26CE"/>
    <w:rsid w:val="004B287D"/>
    <w:rsid w:val="004B2EF9"/>
    <w:rsid w:val="004B2F9D"/>
    <w:rsid w:val="004B306A"/>
    <w:rsid w:val="004B3174"/>
    <w:rsid w:val="004B32D3"/>
    <w:rsid w:val="004B3456"/>
    <w:rsid w:val="004B3471"/>
    <w:rsid w:val="004B398C"/>
    <w:rsid w:val="004B4BBE"/>
    <w:rsid w:val="004B4F2F"/>
    <w:rsid w:val="004B552A"/>
    <w:rsid w:val="004B583A"/>
    <w:rsid w:val="004B58AA"/>
    <w:rsid w:val="004B5BE3"/>
    <w:rsid w:val="004B5DC3"/>
    <w:rsid w:val="004B5FBB"/>
    <w:rsid w:val="004B6431"/>
    <w:rsid w:val="004B6547"/>
    <w:rsid w:val="004B66C0"/>
    <w:rsid w:val="004B67F2"/>
    <w:rsid w:val="004B68E5"/>
    <w:rsid w:val="004B6A68"/>
    <w:rsid w:val="004B6FEF"/>
    <w:rsid w:val="004B7476"/>
    <w:rsid w:val="004B798B"/>
    <w:rsid w:val="004B7A98"/>
    <w:rsid w:val="004B7BE6"/>
    <w:rsid w:val="004C0056"/>
    <w:rsid w:val="004C0585"/>
    <w:rsid w:val="004C058E"/>
    <w:rsid w:val="004C0A59"/>
    <w:rsid w:val="004C0BA1"/>
    <w:rsid w:val="004C112D"/>
    <w:rsid w:val="004C1A8F"/>
    <w:rsid w:val="004C1E37"/>
    <w:rsid w:val="004C1FF9"/>
    <w:rsid w:val="004C20FC"/>
    <w:rsid w:val="004C23CF"/>
    <w:rsid w:val="004C2B9D"/>
    <w:rsid w:val="004C2D36"/>
    <w:rsid w:val="004C325C"/>
    <w:rsid w:val="004C35D9"/>
    <w:rsid w:val="004C37C1"/>
    <w:rsid w:val="004C418C"/>
    <w:rsid w:val="004C4278"/>
    <w:rsid w:val="004C4841"/>
    <w:rsid w:val="004C4D85"/>
    <w:rsid w:val="004C516B"/>
    <w:rsid w:val="004C540E"/>
    <w:rsid w:val="004C59A4"/>
    <w:rsid w:val="004C619F"/>
    <w:rsid w:val="004C6459"/>
    <w:rsid w:val="004C6592"/>
    <w:rsid w:val="004C67E5"/>
    <w:rsid w:val="004C6867"/>
    <w:rsid w:val="004C69C5"/>
    <w:rsid w:val="004C70CF"/>
    <w:rsid w:val="004C73AA"/>
    <w:rsid w:val="004C774E"/>
    <w:rsid w:val="004C7772"/>
    <w:rsid w:val="004C7AD7"/>
    <w:rsid w:val="004C7BDE"/>
    <w:rsid w:val="004C7DB1"/>
    <w:rsid w:val="004C7EB0"/>
    <w:rsid w:val="004D0112"/>
    <w:rsid w:val="004D01A4"/>
    <w:rsid w:val="004D01FF"/>
    <w:rsid w:val="004D076F"/>
    <w:rsid w:val="004D086A"/>
    <w:rsid w:val="004D0959"/>
    <w:rsid w:val="004D0E88"/>
    <w:rsid w:val="004D1043"/>
    <w:rsid w:val="004D12E2"/>
    <w:rsid w:val="004D1444"/>
    <w:rsid w:val="004D14CA"/>
    <w:rsid w:val="004D177D"/>
    <w:rsid w:val="004D1819"/>
    <w:rsid w:val="004D1DB7"/>
    <w:rsid w:val="004D2397"/>
    <w:rsid w:val="004D23C4"/>
    <w:rsid w:val="004D26F9"/>
    <w:rsid w:val="004D275C"/>
    <w:rsid w:val="004D2A03"/>
    <w:rsid w:val="004D2C8E"/>
    <w:rsid w:val="004D2CEC"/>
    <w:rsid w:val="004D2D7D"/>
    <w:rsid w:val="004D3449"/>
    <w:rsid w:val="004D345D"/>
    <w:rsid w:val="004D34B9"/>
    <w:rsid w:val="004D362C"/>
    <w:rsid w:val="004D3915"/>
    <w:rsid w:val="004D3A37"/>
    <w:rsid w:val="004D3A90"/>
    <w:rsid w:val="004D3C5B"/>
    <w:rsid w:val="004D3CA9"/>
    <w:rsid w:val="004D3CE0"/>
    <w:rsid w:val="004D3D56"/>
    <w:rsid w:val="004D3F9C"/>
    <w:rsid w:val="004D46E1"/>
    <w:rsid w:val="004D472D"/>
    <w:rsid w:val="004D499B"/>
    <w:rsid w:val="004D4B60"/>
    <w:rsid w:val="004D53D1"/>
    <w:rsid w:val="004D5576"/>
    <w:rsid w:val="004D55DD"/>
    <w:rsid w:val="004D5756"/>
    <w:rsid w:val="004D585A"/>
    <w:rsid w:val="004D5E58"/>
    <w:rsid w:val="004D5FB9"/>
    <w:rsid w:val="004D6005"/>
    <w:rsid w:val="004D6425"/>
    <w:rsid w:val="004D671B"/>
    <w:rsid w:val="004D6844"/>
    <w:rsid w:val="004D6B56"/>
    <w:rsid w:val="004D719A"/>
    <w:rsid w:val="004D743F"/>
    <w:rsid w:val="004D757A"/>
    <w:rsid w:val="004D7E59"/>
    <w:rsid w:val="004D7EAE"/>
    <w:rsid w:val="004D7F5E"/>
    <w:rsid w:val="004E01F3"/>
    <w:rsid w:val="004E0642"/>
    <w:rsid w:val="004E08C5"/>
    <w:rsid w:val="004E08E1"/>
    <w:rsid w:val="004E13FC"/>
    <w:rsid w:val="004E1618"/>
    <w:rsid w:val="004E16C1"/>
    <w:rsid w:val="004E1863"/>
    <w:rsid w:val="004E206D"/>
    <w:rsid w:val="004E2130"/>
    <w:rsid w:val="004E215D"/>
    <w:rsid w:val="004E267B"/>
    <w:rsid w:val="004E26E2"/>
    <w:rsid w:val="004E29B0"/>
    <w:rsid w:val="004E2B09"/>
    <w:rsid w:val="004E3A0F"/>
    <w:rsid w:val="004E3BF0"/>
    <w:rsid w:val="004E427E"/>
    <w:rsid w:val="004E449E"/>
    <w:rsid w:val="004E4766"/>
    <w:rsid w:val="004E4838"/>
    <w:rsid w:val="004E4AB9"/>
    <w:rsid w:val="004E56BC"/>
    <w:rsid w:val="004E56DF"/>
    <w:rsid w:val="004E5D02"/>
    <w:rsid w:val="004E5F6D"/>
    <w:rsid w:val="004E608B"/>
    <w:rsid w:val="004E6255"/>
    <w:rsid w:val="004E625A"/>
    <w:rsid w:val="004E6260"/>
    <w:rsid w:val="004E639F"/>
    <w:rsid w:val="004E6684"/>
    <w:rsid w:val="004E699E"/>
    <w:rsid w:val="004E69ED"/>
    <w:rsid w:val="004E6AEF"/>
    <w:rsid w:val="004E6D13"/>
    <w:rsid w:val="004E7122"/>
    <w:rsid w:val="004E72A9"/>
    <w:rsid w:val="004E76EA"/>
    <w:rsid w:val="004E7B5B"/>
    <w:rsid w:val="004E7B78"/>
    <w:rsid w:val="004E7EC8"/>
    <w:rsid w:val="004F0A6D"/>
    <w:rsid w:val="004F1213"/>
    <w:rsid w:val="004F1338"/>
    <w:rsid w:val="004F13F6"/>
    <w:rsid w:val="004F1922"/>
    <w:rsid w:val="004F1A30"/>
    <w:rsid w:val="004F2080"/>
    <w:rsid w:val="004F2952"/>
    <w:rsid w:val="004F2CE1"/>
    <w:rsid w:val="004F2E57"/>
    <w:rsid w:val="004F2F68"/>
    <w:rsid w:val="004F365C"/>
    <w:rsid w:val="004F3E44"/>
    <w:rsid w:val="004F47F8"/>
    <w:rsid w:val="004F4ABB"/>
    <w:rsid w:val="004F4DD7"/>
    <w:rsid w:val="004F4E3A"/>
    <w:rsid w:val="004F4F5D"/>
    <w:rsid w:val="004F4FED"/>
    <w:rsid w:val="004F507B"/>
    <w:rsid w:val="004F5293"/>
    <w:rsid w:val="004F5A07"/>
    <w:rsid w:val="004F5CF6"/>
    <w:rsid w:val="004F5D07"/>
    <w:rsid w:val="004F5E75"/>
    <w:rsid w:val="004F5FEA"/>
    <w:rsid w:val="004F600E"/>
    <w:rsid w:val="004F60AB"/>
    <w:rsid w:val="004F62C2"/>
    <w:rsid w:val="004F63FA"/>
    <w:rsid w:val="004F6576"/>
    <w:rsid w:val="004F683B"/>
    <w:rsid w:val="004F7297"/>
    <w:rsid w:val="004F74DB"/>
    <w:rsid w:val="004F7596"/>
    <w:rsid w:val="004F78DB"/>
    <w:rsid w:val="004F7C5B"/>
    <w:rsid w:val="004F7E1A"/>
    <w:rsid w:val="005004F6"/>
    <w:rsid w:val="005006CA"/>
    <w:rsid w:val="0050092F"/>
    <w:rsid w:val="005009C1"/>
    <w:rsid w:val="0050109D"/>
    <w:rsid w:val="005010C5"/>
    <w:rsid w:val="0050118F"/>
    <w:rsid w:val="005011B9"/>
    <w:rsid w:val="00501506"/>
    <w:rsid w:val="005015F1"/>
    <w:rsid w:val="00501E24"/>
    <w:rsid w:val="00501F39"/>
    <w:rsid w:val="00501F7F"/>
    <w:rsid w:val="005021B8"/>
    <w:rsid w:val="005022B0"/>
    <w:rsid w:val="00502329"/>
    <w:rsid w:val="0050266E"/>
    <w:rsid w:val="00502C1A"/>
    <w:rsid w:val="00502E1A"/>
    <w:rsid w:val="00502F9A"/>
    <w:rsid w:val="0050324F"/>
    <w:rsid w:val="0050327A"/>
    <w:rsid w:val="005036B5"/>
    <w:rsid w:val="00503B51"/>
    <w:rsid w:val="00503E44"/>
    <w:rsid w:val="0050442C"/>
    <w:rsid w:val="0050445D"/>
    <w:rsid w:val="0050457C"/>
    <w:rsid w:val="005045F7"/>
    <w:rsid w:val="005046DE"/>
    <w:rsid w:val="00504A9F"/>
    <w:rsid w:val="005054A4"/>
    <w:rsid w:val="005054E0"/>
    <w:rsid w:val="0050559E"/>
    <w:rsid w:val="00505734"/>
    <w:rsid w:val="005057EB"/>
    <w:rsid w:val="005058DC"/>
    <w:rsid w:val="00505946"/>
    <w:rsid w:val="00505DA8"/>
    <w:rsid w:val="00505F18"/>
    <w:rsid w:val="00505F7A"/>
    <w:rsid w:val="0050636C"/>
    <w:rsid w:val="0050644C"/>
    <w:rsid w:val="0050664B"/>
    <w:rsid w:val="0050684A"/>
    <w:rsid w:val="00506863"/>
    <w:rsid w:val="005068DC"/>
    <w:rsid w:val="00506AAF"/>
    <w:rsid w:val="00506AE4"/>
    <w:rsid w:val="00506E47"/>
    <w:rsid w:val="00506EF6"/>
    <w:rsid w:val="0050741A"/>
    <w:rsid w:val="00507B8B"/>
    <w:rsid w:val="00507D8A"/>
    <w:rsid w:val="00507E3C"/>
    <w:rsid w:val="00507EAA"/>
    <w:rsid w:val="00510118"/>
    <w:rsid w:val="0051063C"/>
    <w:rsid w:val="0051078C"/>
    <w:rsid w:val="00510CA9"/>
    <w:rsid w:val="00510D6B"/>
    <w:rsid w:val="00510FCE"/>
    <w:rsid w:val="005112FA"/>
    <w:rsid w:val="00511A76"/>
    <w:rsid w:val="005123CB"/>
    <w:rsid w:val="005125E9"/>
    <w:rsid w:val="00512D01"/>
    <w:rsid w:val="0051327B"/>
    <w:rsid w:val="005136A5"/>
    <w:rsid w:val="00514561"/>
    <w:rsid w:val="005147B2"/>
    <w:rsid w:val="005147B9"/>
    <w:rsid w:val="00514A7E"/>
    <w:rsid w:val="00514D32"/>
    <w:rsid w:val="0051515F"/>
    <w:rsid w:val="00515969"/>
    <w:rsid w:val="005160C4"/>
    <w:rsid w:val="00516126"/>
    <w:rsid w:val="005169C5"/>
    <w:rsid w:val="005169E2"/>
    <w:rsid w:val="00516D18"/>
    <w:rsid w:val="0051716B"/>
    <w:rsid w:val="00517560"/>
    <w:rsid w:val="00517D1F"/>
    <w:rsid w:val="00517FCF"/>
    <w:rsid w:val="005200ED"/>
    <w:rsid w:val="0052044F"/>
    <w:rsid w:val="005204D5"/>
    <w:rsid w:val="00520CB5"/>
    <w:rsid w:val="0052119C"/>
    <w:rsid w:val="00521244"/>
    <w:rsid w:val="00521B93"/>
    <w:rsid w:val="00521BFD"/>
    <w:rsid w:val="005227FA"/>
    <w:rsid w:val="00522B3A"/>
    <w:rsid w:val="00522DF5"/>
    <w:rsid w:val="00522EDB"/>
    <w:rsid w:val="0052327D"/>
    <w:rsid w:val="00523491"/>
    <w:rsid w:val="005234DD"/>
    <w:rsid w:val="0052358C"/>
    <w:rsid w:val="00523DD2"/>
    <w:rsid w:val="00523F96"/>
    <w:rsid w:val="005241DB"/>
    <w:rsid w:val="00524ABD"/>
    <w:rsid w:val="00525027"/>
    <w:rsid w:val="00525098"/>
    <w:rsid w:val="0052541D"/>
    <w:rsid w:val="00525869"/>
    <w:rsid w:val="005258EB"/>
    <w:rsid w:val="00525A82"/>
    <w:rsid w:val="00525DDF"/>
    <w:rsid w:val="0052642F"/>
    <w:rsid w:val="00526455"/>
    <w:rsid w:val="00526473"/>
    <w:rsid w:val="00526D4C"/>
    <w:rsid w:val="0052715C"/>
    <w:rsid w:val="0052749B"/>
    <w:rsid w:val="00527BA6"/>
    <w:rsid w:val="00527FE4"/>
    <w:rsid w:val="00530014"/>
    <w:rsid w:val="0053004D"/>
    <w:rsid w:val="0053012A"/>
    <w:rsid w:val="005302B5"/>
    <w:rsid w:val="0053053F"/>
    <w:rsid w:val="0053071A"/>
    <w:rsid w:val="00530786"/>
    <w:rsid w:val="005307D5"/>
    <w:rsid w:val="00530A24"/>
    <w:rsid w:val="00530BD3"/>
    <w:rsid w:val="00530E42"/>
    <w:rsid w:val="00530E97"/>
    <w:rsid w:val="00530FD7"/>
    <w:rsid w:val="005310A0"/>
    <w:rsid w:val="00531AB7"/>
    <w:rsid w:val="00531B8B"/>
    <w:rsid w:val="00531F6E"/>
    <w:rsid w:val="00532219"/>
    <w:rsid w:val="005322F8"/>
    <w:rsid w:val="0053265F"/>
    <w:rsid w:val="00532F23"/>
    <w:rsid w:val="0053314B"/>
    <w:rsid w:val="00533603"/>
    <w:rsid w:val="00533EDA"/>
    <w:rsid w:val="00533FA6"/>
    <w:rsid w:val="00534345"/>
    <w:rsid w:val="00534467"/>
    <w:rsid w:val="00534733"/>
    <w:rsid w:val="00534BC2"/>
    <w:rsid w:val="00534C2B"/>
    <w:rsid w:val="00535152"/>
    <w:rsid w:val="005355E9"/>
    <w:rsid w:val="00535CDC"/>
    <w:rsid w:val="00535E8B"/>
    <w:rsid w:val="00536015"/>
    <w:rsid w:val="005360AE"/>
    <w:rsid w:val="005361DB"/>
    <w:rsid w:val="00536498"/>
    <w:rsid w:val="005364AE"/>
    <w:rsid w:val="00536617"/>
    <w:rsid w:val="0053695A"/>
    <w:rsid w:val="00536B1B"/>
    <w:rsid w:val="00536F18"/>
    <w:rsid w:val="00536F73"/>
    <w:rsid w:val="0053722D"/>
    <w:rsid w:val="0053735A"/>
    <w:rsid w:val="0053751A"/>
    <w:rsid w:val="005376E7"/>
    <w:rsid w:val="005378DC"/>
    <w:rsid w:val="00537B3A"/>
    <w:rsid w:val="00537D7C"/>
    <w:rsid w:val="00537EA6"/>
    <w:rsid w:val="005403D9"/>
    <w:rsid w:val="005408AA"/>
    <w:rsid w:val="00540CD9"/>
    <w:rsid w:val="00540D37"/>
    <w:rsid w:val="00540D51"/>
    <w:rsid w:val="00540EB1"/>
    <w:rsid w:val="005410F5"/>
    <w:rsid w:val="00541440"/>
    <w:rsid w:val="00541DE8"/>
    <w:rsid w:val="00541E70"/>
    <w:rsid w:val="00541F3E"/>
    <w:rsid w:val="00542282"/>
    <w:rsid w:val="00542461"/>
    <w:rsid w:val="00543192"/>
    <w:rsid w:val="00543792"/>
    <w:rsid w:val="00543A28"/>
    <w:rsid w:val="00543A48"/>
    <w:rsid w:val="00543BD9"/>
    <w:rsid w:val="00543DE0"/>
    <w:rsid w:val="0054445F"/>
    <w:rsid w:val="005446C5"/>
    <w:rsid w:val="00544814"/>
    <w:rsid w:val="00544857"/>
    <w:rsid w:val="00545FCC"/>
    <w:rsid w:val="00545FD5"/>
    <w:rsid w:val="005467F8"/>
    <w:rsid w:val="005469F8"/>
    <w:rsid w:val="00546A71"/>
    <w:rsid w:val="00546EDF"/>
    <w:rsid w:val="005472CA"/>
    <w:rsid w:val="00547896"/>
    <w:rsid w:val="00550259"/>
    <w:rsid w:val="005502C8"/>
    <w:rsid w:val="00550325"/>
    <w:rsid w:val="00550513"/>
    <w:rsid w:val="00550535"/>
    <w:rsid w:val="00550D92"/>
    <w:rsid w:val="00550DF0"/>
    <w:rsid w:val="005514F2"/>
    <w:rsid w:val="005514F5"/>
    <w:rsid w:val="00551A59"/>
    <w:rsid w:val="00552035"/>
    <w:rsid w:val="005525F3"/>
    <w:rsid w:val="005526AA"/>
    <w:rsid w:val="00552736"/>
    <w:rsid w:val="00552D3D"/>
    <w:rsid w:val="00552FFB"/>
    <w:rsid w:val="00553A52"/>
    <w:rsid w:val="00553AF4"/>
    <w:rsid w:val="005542C5"/>
    <w:rsid w:val="00554980"/>
    <w:rsid w:val="00554C4B"/>
    <w:rsid w:val="00554DE6"/>
    <w:rsid w:val="0055528A"/>
    <w:rsid w:val="00555A4D"/>
    <w:rsid w:val="00555D66"/>
    <w:rsid w:val="00556676"/>
    <w:rsid w:val="00556945"/>
    <w:rsid w:val="00556C67"/>
    <w:rsid w:val="00557007"/>
    <w:rsid w:val="0055712B"/>
    <w:rsid w:val="00557C7F"/>
    <w:rsid w:val="00560090"/>
    <w:rsid w:val="005601F6"/>
    <w:rsid w:val="00560225"/>
    <w:rsid w:val="00560227"/>
    <w:rsid w:val="005602DB"/>
    <w:rsid w:val="005610CC"/>
    <w:rsid w:val="005612CC"/>
    <w:rsid w:val="0056151B"/>
    <w:rsid w:val="00561B80"/>
    <w:rsid w:val="00561F56"/>
    <w:rsid w:val="005625DB"/>
    <w:rsid w:val="00562669"/>
    <w:rsid w:val="005629DD"/>
    <w:rsid w:val="00562A24"/>
    <w:rsid w:val="00562C90"/>
    <w:rsid w:val="00562F21"/>
    <w:rsid w:val="005634DD"/>
    <w:rsid w:val="00563502"/>
    <w:rsid w:val="00563569"/>
    <w:rsid w:val="0056373C"/>
    <w:rsid w:val="00563AB1"/>
    <w:rsid w:val="00563F3C"/>
    <w:rsid w:val="00563F7F"/>
    <w:rsid w:val="005642F6"/>
    <w:rsid w:val="00564366"/>
    <w:rsid w:val="00564D94"/>
    <w:rsid w:val="00564FFF"/>
    <w:rsid w:val="0056525E"/>
    <w:rsid w:val="005653FB"/>
    <w:rsid w:val="00565B62"/>
    <w:rsid w:val="00566010"/>
    <w:rsid w:val="005662F2"/>
    <w:rsid w:val="005670C2"/>
    <w:rsid w:val="005677DF"/>
    <w:rsid w:val="00567AF3"/>
    <w:rsid w:val="00567B82"/>
    <w:rsid w:val="00570239"/>
    <w:rsid w:val="005702A4"/>
    <w:rsid w:val="0057081E"/>
    <w:rsid w:val="00570DA7"/>
    <w:rsid w:val="005710D7"/>
    <w:rsid w:val="00571370"/>
    <w:rsid w:val="00571634"/>
    <w:rsid w:val="005716EB"/>
    <w:rsid w:val="00571C60"/>
    <w:rsid w:val="00571C75"/>
    <w:rsid w:val="00571D98"/>
    <w:rsid w:val="00571F3A"/>
    <w:rsid w:val="00571F67"/>
    <w:rsid w:val="005723C3"/>
    <w:rsid w:val="00572510"/>
    <w:rsid w:val="005728F6"/>
    <w:rsid w:val="00573CD2"/>
    <w:rsid w:val="00574692"/>
    <w:rsid w:val="00574774"/>
    <w:rsid w:val="00574B36"/>
    <w:rsid w:val="00574C49"/>
    <w:rsid w:val="0057509B"/>
    <w:rsid w:val="00575168"/>
    <w:rsid w:val="005751F4"/>
    <w:rsid w:val="005752EA"/>
    <w:rsid w:val="00575548"/>
    <w:rsid w:val="0057567A"/>
    <w:rsid w:val="0057588B"/>
    <w:rsid w:val="00575C7F"/>
    <w:rsid w:val="00575CDD"/>
    <w:rsid w:val="00575EA1"/>
    <w:rsid w:val="005763A0"/>
    <w:rsid w:val="00576470"/>
    <w:rsid w:val="00576A06"/>
    <w:rsid w:val="00577203"/>
    <w:rsid w:val="0057747F"/>
    <w:rsid w:val="0057775A"/>
    <w:rsid w:val="00577775"/>
    <w:rsid w:val="005779BF"/>
    <w:rsid w:val="00577B22"/>
    <w:rsid w:val="00577CD2"/>
    <w:rsid w:val="00580424"/>
    <w:rsid w:val="0058042B"/>
    <w:rsid w:val="0058098B"/>
    <w:rsid w:val="00580D82"/>
    <w:rsid w:val="00580E68"/>
    <w:rsid w:val="00581AF3"/>
    <w:rsid w:val="00581B42"/>
    <w:rsid w:val="00581EF1"/>
    <w:rsid w:val="00582031"/>
    <w:rsid w:val="00582080"/>
    <w:rsid w:val="005823FF"/>
    <w:rsid w:val="00582675"/>
    <w:rsid w:val="005829DE"/>
    <w:rsid w:val="00582AA0"/>
    <w:rsid w:val="00582EF4"/>
    <w:rsid w:val="00582EFF"/>
    <w:rsid w:val="0058363E"/>
    <w:rsid w:val="0058380D"/>
    <w:rsid w:val="00583991"/>
    <w:rsid w:val="00583A60"/>
    <w:rsid w:val="00583F66"/>
    <w:rsid w:val="00583FDC"/>
    <w:rsid w:val="005842BA"/>
    <w:rsid w:val="0058465C"/>
    <w:rsid w:val="00584E0B"/>
    <w:rsid w:val="00584E3D"/>
    <w:rsid w:val="005851B8"/>
    <w:rsid w:val="00585A27"/>
    <w:rsid w:val="00585D21"/>
    <w:rsid w:val="00585EF3"/>
    <w:rsid w:val="005864BE"/>
    <w:rsid w:val="005872F4"/>
    <w:rsid w:val="0058741C"/>
    <w:rsid w:val="00587D66"/>
    <w:rsid w:val="00587DF5"/>
    <w:rsid w:val="005903EA"/>
    <w:rsid w:val="00590413"/>
    <w:rsid w:val="0059042D"/>
    <w:rsid w:val="005906E1"/>
    <w:rsid w:val="00590980"/>
    <w:rsid w:val="00591889"/>
    <w:rsid w:val="00591AB8"/>
    <w:rsid w:val="005920A2"/>
    <w:rsid w:val="005922BA"/>
    <w:rsid w:val="0059270A"/>
    <w:rsid w:val="005927C6"/>
    <w:rsid w:val="00592A7F"/>
    <w:rsid w:val="00593228"/>
    <w:rsid w:val="00593955"/>
    <w:rsid w:val="00593F03"/>
    <w:rsid w:val="0059417D"/>
    <w:rsid w:val="00594611"/>
    <w:rsid w:val="00594F88"/>
    <w:rsid w:val="00595425"/>
    <w:rsid w:val="00595896"/>
    <w:rsid w:val="0059601D"/>
    <w:rsid w:val="00596195"/>
    <w:rsid w:val="0059621E"/>
    <w:rsid w:val="005965C6"/>
    <w:rsid w:val="005965E9"/>
    <w:rsid w:val="00596881"/>
    <w:rsid w:val="00596C29"/>
    <w:rsid w:val="005972F4"/>
    <w:rsid w:val="005976BD"/>
    <w:rsid w:val="005977FB"/>
    <w:rsid w:val="00597AF2"/>
    <w:rsid w:val="005A03D5"/>
    <w:rsid w:val="005A07D3"/>
    <w:rsid w:val="005A09D6"/>
    <w:rsid w:val="005A116A"/>
    <w:rsid w:val="005A162B"/>
    <w:rsid w:val="005A1A1D"/>
    <w:rsid w:val="005A1D0E"/>
    <w:rsid w:val="005A1E17"/>
    <w:rsid w:val="005A22B7"/>
    <w:rsid w:val="005A24E0"/>
    <w:rsid w:val="005A24EF"/>
    <w:rsid w:val="005A2E5A"/>
    <w:rsid w:val="005A30B6"/>
    <w:rsid w:val="005A33D0"/>
    <w:rsid w:val="005A35B0"/>
    <w:rsid w:val="005A3750"/>
    <w:rsid w:val="005A38DB"/>
    <w:rsid w:val="005A3B9B"/>
    <w:rsid w:val="005A4F71"/>
    <w:rsid w:val="005A50E6"/>
    <w:rsid w:val="005A531B"/>
    <w:rsid w:val="005A5AA7"/>
    <w:rsid w:val="005A60CB"/>
    <w:rsid w:val="005A6247"/>
    <w:rsid w:val="005A6439"/>
    <w:rsid w:val="005A6A3E"/>
    <w:rsid w:val="005A6B55"/>
    <w:rsid w:val="005A774F"/>
    <w:rsid w:val="005A7B5C"/>
    <w:rsid w:val="005B0332"/>
    <w:rsid w:val="005B045D"/>
    <w:rsid w:val="005B14D5"/>
    <w:rsid w:val="005B1B42"/>
    <w:rsid w:val="005B1C64"/>
    <w:rsid w:val="005B1C8F"/>
    <w:rsid w:val="005B1D77"/>
    <w:rsid w:val="005B1FFE"/>
    <w:rsid w:val="005B27BC"/>
    <w:rsid w:val="005B291A"/>
    <w:rsid w:val="005B2A9D"/>
    <w:rsid w:val="005B2C7A"/>
    <w:rsid w:val="005B2D22"/>
    <w:rsid w:val="005B3022"/>
    <w:rsid w:val="005B3230"/>
    <w:rsid w:val="005B3E50"/>
    <w:rsid w:val="005B3EEF"/>
    <w:rsid w:val="005B3F86"/>
    <w:rsid w:val="005B40FB"/>
    <w:rsid w:val="005B439F"/>
    <w:rsid w:val="005B4A7C"/>
    <w:rsid w:val="005B4C0C"/>
    <w:rsid w:val="005B4CB3"/>
    <w:rsid w:val="005B4F89"/>
    <w:rsid w:val="005B5150"/>
    <w:rsid w:val="005B5392"/>
    <w:rsid w:val="005B5556"/>
    <w:rsid w:val="005B575A"/>
    <w:rsid w:val="005B57B7"/>
    <w:rsid w:val="005B57F7"/>
    <w:rsid w:val="005B5941"/>
    <w:rsid w:val="005B5A44"/>
    <w:rsid w:val="005B5E42"/>
    <w:rsid w:val="005B602F"/>
    <w:rsid w:val="005B640D"/>
    <w:rsid w:val="005B644B"/>
    <w:rsid w:val="005B69D2"/>
    <w:rsid w:val="005B6B4F"/>
    <w:rsid w:val="005B6BF3"/>
    <w:rsid w:val="005B6DD2"/>
    <w:rsid w:val="005B7034"/>
    <w:rsid w:val="005B71E4"/>
    <w:rsid w:val="005B751D"/>
    <w:rsid w:val="005B773C"/>
    <w:rsid w:val="005B7D71"/>
    <w:rsid w:val="005B7E4A"/>
    <w:rsid w:val="005C0516"/>
    <w:rsid w:val="005C0709"/>
    <w:rsid w:val="005C0A01"/>
    <w:rsid w:val="005C0F93"/>
    <w:rsid w:val="005C0FE3"/>
    <w:rsid w:val="005C1085"/>
    <w:rsid w:val="005C2133"/>
    <w:rsid w:val="005C23BE"/>
    <w:rsid w:val="005C28BA"/>
    <w:rsid w:val="005C3483"/>
    <w:rsid w:val="005C37D7"/>
    <w:rsid w:val="005C39A0"/>
    <w:rsid w:val="005C3FBD"/>
    <w:rsid w:val="005C4709"/>
    <w:rsid w:val="005C4AF4"/>
    <w:rsid w:val="005C4DED"/>
    <w:rsid w:val="005C5363"/>
    <w:rsid w:val="005C553C"/>
    <w:rsid w:val="005C560B"/>
    <w:rsid w:val="005C5C55"/>
    <w:rsid w:val="005C67DB"/>
    <w:rsid w:val="005C718E"/>
    <w:rsid w:val="005C79E6"/>
    <w:rsid w:val="005C79EB"/>
    <w:rsid w:val="005C7E8B"/>
    <w:rsid w:val="005D035F"/>
    <w:rsid w:val="005D03AF"/>
    <w:rsid w:val="005D07A1"/>
    <w:rsid w:val="005D0A71"/>
    <w:rsid w:val="005D177D"/>
    <w:rsid w:val="005D1944"/>
    <w:rsid w:val="005D1B70"/>
    <w:rsid w:val="005D1F01"/>
    <w:rsid w:val="005D238B"/>
    <w:rsid w:val="005D27B1"/>
    <w:rsid w:val="005D2A70"/>
    <w:rsid w:val="005D3488"/>
    <w:rsid w:val="005D353E"/>
    <w:rsid w:val="005D3644"/>
    <w:rsid w:val="005D39FE"/>
    <w:rsid w:val="005D4817"/>
    <w:rsid w:val="005D4A48"/>
    <w:rsid w:val="005D4CBD"/>
    <w:rsid w:val="005D53DA"/>
    <w:rsid w:val="005D5710"/>
    <w:rsid w:val="005D5713"/>
    <w:rsid w:val="005D573C"/>
    <w:rsid w:val="005D66D4"/>
    <w:rsid w:val="005D684C"/>
    <w:rsid w:val="005D68D1"/>
    <w:rsid w:val="005D6FA0"/>
    <w:rsid w:val="005D7425"/>
    <w:rsid w:val="005D784A"/>
    <w:rsid w:val="005D79E5"/>
    <w:rsid w:val="005D7BBA"/>
    <w:rsid w:val="005D7D27"/>
    <w:rsid w:val="005D7F32"/>
    <w:rsid w:val="005D7F50"/>
    <w:rsid w:val="005E010F"/>
    <w:rsid w:val="005E05FE"/>
    <w:rsid w:val="005E097E"/>
    <w:rsid w:val="005E0B37"/>
    <w:rsid w:val="005E0B9E"/>
    <w:rsid w:val="005E0E18"/>
    <w:rsid w:val="005E0E21"/>
    <w:rsid w:val="005E0FF8"/>
    <w:rsid w:val="005E10DA"/>
    <w:rsid w:val="005E1531"/>
    <w:rsid w:val="005E1AB9"/>
    <w:rsid w:val="005E22F9"/>
    <w:rsid w:val="005E2652"/>
    <w:rsid w:val="005E293C"/>
    <w:rsid w:val="005E32DF"/>
    <w:rsid w:val="005E3642"/>
    <w:rsid w:val="005E3AD6"/>
    <w:rsid w:val="005E3D78"/>
    <w:rsid w:val="005E3E8A"/>
    <w:rsid w:val="005E4152"/>
    <w:rsid w:val="005E4402"/>
    <w:rsid w:val="005E46D3"/>
    <w:rsid w:val="005E4917"/>
    <w:rsid w:val="005E4D5D"/>
    <w:rsid w:val="005E51BD"/>
    <w:rsid w:val="005E539A"/>
    <w:rsid w:val="005E53BA"/>
    <w:rsid w:val="005E541F"/>
    <w:rsid w:val="005E596B"/>
    <w:rsid w:val="005E5F53"/>
    <w:rsid w:val="005E6056"/>
    <w:rsid w:val="005E60AB"/>
    <w:rsid w:val="005E63AE"/>
    <w:rsid w:val="005E6547"/>
    <w:rsid w:val="005E66D5"/>
    <w:rsid w:val="005E7A04"/>
    <w:rsid w:val="005E7E74"/>
    <w:rsid w:val="005F09C0"/>
    <w:rsid w:val="005F1003"/>
    <w:rsid w:val="005F1523"/>
    <w:rsid w:val="005F1871"/>
    <w:rsid w:val="005F1899"/>
    <w:rsid w:val="005F1A26"/>
    <w:rsid w:val="005F1E4E"/>
    <w:rsid w:val="005F2296"/>
    <w:rsid w:val="005F2487"/>
    <w:rsid w:val="005F2511"/>
    <w:rsid w:val="005F2799"/>
    <w:rsid w:val="005F2D54"/>
    <w:rsid w:val="005F2F95"/>
    <w:rsid w:val="005F3050"/>
    <w:rsid w:val="005F30A2"/>
    <w:rsid w:val="005F34D1"/>
    <w:rsid w:val="005F3873"/>
    <w:rsid w:val="005F396A"/>
    <w:rsid w:val="005F3A08"/>
    <w:rsid w:val="005F42B3"/>
    <w:rsid w:val="005F4A9E"/>
    <w:rsid w:val="005F4C60"/>
    <w:rsid w:val="005F4C93"/>
    <w:rsid w:val="005F508C"/>
    <w:rsid w:val="005F5350"/>
    <w:rsid w:val="005F542F"/>
    <w:rsid w:val="005F588A"/>
    <w:rsid w:val="005F5A00"/>
    <w:rsid w:val="005F5B0A"/>
    <w:rsid w:val="005F5DD6"/>
    <w:rsid w:val="005F5E81"/>
    <w:rsid w:val="005F6AF9"/>
    <w:rsid w:val="005F6D4E"/>
    <w:rsid w:val="005F71F8"/>
    <w:rsid w:val="005F786A"/>
    <w:rsid w:val="005F796A"/>
    <w:rsid w:val="005F7B7A"/>
    <w:rsid w:val="005F7B9B"/>
    <w:rsid w:val="005F7EFC"/>
    <w:rsid w:val="005F7FD9"/>
    <w:rsid w:val="006003FB"/>
    <w:rsid w:val="006004E6"/>
    <w:rsid w:val="0060059D"/>
    <w:rsid w:val="006009EE"/>
    <w:rsid w:val="00600D82"/>
    <w:rsid w:val="00601070"/>
    <w:rsid w:val="006012D2"/>
    <w:rsid w:val="0060133C"/>
    <w:rsid w:val="0060154A"/>
    <w:rsid w:val="0060169D"/>
    <w:rsid w:val="00601783"/>
    <w:rsid w:val="00601C11"/>
    <w:rsid w:val="0060211C"/>
    <w:rsid w:val="00602300"/>
    <w:rsid w:val="006023CC"/>
    <w:rsid w:val="006025A8"/>
    <w:rsid w:val="006027BA"/>
    <w:rsid w:val="00603256"/>
    <w:rsid w:val="00603446"/>
    <w:rsid w:val="00603E6C"/>
    <w:rsid w:val="00604012"/>
    <w:rsid w:val="00604087"/>
    <w:rsid w:val="00604355"/>
    <w:rsid w:val="006043CA"/>
    <w:rsid w:val="006044B7"/>
    <w:rsid w:val="00604597"/>
    <w:rsid w:val="00604701"/>
    <w:rsid w:val="00604966"/>
    <w:rsid w:val="00605272"/>
    <w:rsid w:val="00605A1A"/>
    <w:rsid w:val="00605F29"/>
    <w:rsid w:val="0060677A"/>
    <w:rsid w:val="006072BB"/>
    <w:rsid w:val="0060756B"/>
    <w:rsid w:val="00607C95"/>
    <w:rsid w:val="00607D0A"/>
    <w:rsid w:val="00610166"/>
    <w:rsid w:val="00610486"/>
    <w:rsid w:val="0061058B"/>
    <w:rsid w:val="006105A8"/>
    <w:rsid w:val="00610890"/>
    <w:rsid w:val="00611073"/>
    <w:rsid w:val="00611380"/>
    <w:rsid w:val="00611745"/>
    <w:rsid w:val="00611DD4"/>
    <w:rsid w:val="006123FE"/>
    <w:rsid w:val="00612F28"/>
    <w:rsid w:val="00613046"/>
    <w:rsid w:val="0061333B"/>
    <w:rsid w:val="00613BED"/>
    <w:rsid w:val="00613BFF"/>
    <w:rsid w:val="00613DE6"/>
    <w:rsid w:val="006143D1"/>
    <w:rsid w:val="0061452E"/>
    <w:rsid w:val="00614620"/>
    <w:rsid w:val="006146AC"/>
    <w:rsid w:val="006147FB"/>
    <w:rsid w:val="00614E58"/>
    <w:rsid w:val="006150E8"/>
    <w:rsid w:val="00615140"/>
    <w:rsid w:val="00615678"/>
    <w:rsid w:val="00615757"/>
    <w:rsid w:val="0061595E"/>
    <w:rsid w:val="00615A79"/>
    <w:rsid w:val="00615AD3"/>
    <w:rsid w:val="00615DFB"/>
    <w:rsid w:val="00615F97"/>
    <w:rsid w:val="00616A60"/>
    <w:rsid w:val="00616B82"/>
    <w:rsid w:val="00617430"/>
    <w:rsid w:val="006174B6"/>
    <w:rsid w:val="006175A7"/>
    <w:rsid w:val="00617724"/>
    <w:rsid w:val="00617AAF"/>
    <w:rsid w:val="00617F73"/>
    <w:rsid w:val="00620592"/>
    <w:rsid w:val="00620BDE"/>
    <w:rsid w:val="00620D33"/>
    <w:rsid w:val="00620D69"/>
    <w:rsid w:val="00620EDA"/>
    <w:rsid w:val="00620F36"/>
    <w:rsid w:val="00620FC7"/>
    <w:rsid w:val="00621044"/>
    <w:rsid w:val="006210B9"/>
    <w:rsid w:val="00621567"/>
    <w:rsid w:val="00621722"/>
    <w:rsid w:val="00621B98"/>
    <w:rsid w:val="00621D2A"/>
    <w:rsid w:val="00621D6F"/>
    <w:rsid w:val="0062227A"/>
    <w:rsid w:val="0062227D"/>
    <w:rsid w:val="006224A6"/>
    <w:rsid w:val="00622548"/>
    <w:rsid w:val="00622723"/>
    <w:rsid w:val="00622CCE"/>
    <w:rsid w:val="00623018"/>
    <w:rsid w:val="0062359C"/>
    <w:rsid w:val="0062372A"/>
    <w:rsid w:val="0062386C"/>
    <w:rsid w:val="006239E1"/>
    <w:rsid w:val="00623D89"/>
    <w:rsid w:val="00623FA6"/>
    <w:rsid w:val="0062400C"/>
    <w:rsid w:val="00624047"/>
    <w:rsid w:val="006240D3"/>
    <w:rsid w:val="006241D9"/>
    <w:rsid w:val="006241DC"/>
    <w:rsid w:val="00624664"/>
    <w:rsid w:val="006248B8"/>
    <w:rsid w:val="00624B3C"/>
    <w:rsid w:val="00624D17"/>
    <w:rsid w:val="00624E13"/>
    <w:rsid w:val="0062533C"/>
    <w:rsid w:val="006255A6"/>
    <w:rsid w:val="00625896"/>
    <w:rsid w:val="00625C45"/>
    <w:rsid w:val="00625E18"/>
    <w:rsid w:val="00625EF9"/>
    <w:rsid w:val="00625F3D"/>
    <w:rsid w:val="00625FC6"/>
    <w:rsid w:val="006264B8"/>
    <w:rsid w:val="00626545"/>
    <w:rsid w:val="00626632"/>
    <w:rsid w:val="00626D77"/>
    <w:rsid w:val="00626FF3"/>
    <w:rsid w:val="00627261"/>
    <w:rsid w:val="00627616"/>
    <w:rsid w:val="00627891"/>
    <w:rsid w:val="00627A8A"/>
    <w:rsid w:val="0063041A"/>
    <w:rsid w:val="006305C0"/>
    <w:rsid w:val="006307C6"/>
    <w:rsid w:val="00630CC7"/>
    <w:rsid w:val="00630D18"/>
    <w:rsid w:val="006311DB"/>
    <w:rsid w:val="006312AB"/>
    <w:rsid w:val="0063159C"/>
    <w:rsid w:val="0063193C"/>
    <w:rsid w:val="00631E3D"/>
    <w:rsid w:val="00631E7C"/>
    <w:rsid w:val="00631FFD"/>
    <w:rsid w:val="006320BC"/>
    <w:rsid w:val="00632562"/>
    <w:rsid w:val="00632D6C"/>
    <w:rsid w:val="00633E47"/>
    <w:rsid w:val="00633FDF"/>
    <w:rsid w:val="0063432D"/>
    <w:rsid w:val="006344EB"/>
    <w:rsid w:val="00634C26"/>
    <w:rsid w:val="0063528B"/>
    <w:rsid w:val="00635349"/>
    <w:rsid w:val="006355D4"/>
    <w:rsid w:val="006357FA"/>
    <w:rsid w:val="006358F9"/>
    <w:rsid w:val="00635E62"/>
    <w:rsid w:val="00636876"/>
    <w:rsid w:val="00636BE1"/>
    <w:rsid w:val="00636C06"/>
    <w:rsid w:val="006375D0"/>
    <w:rsid w:val="006376DF"/>
    <w:rsid w:val="006378DB"/>
    <w:rsid w:val="00637A22"/>
    <w:rsid w:val="00637A97"/>
    <w:rsid w:val="0064011C"/>
    <w:rsid w:val="006403DE"/>
    <w:rsid w:val="006405C0"/>
    <w:rsid w:val="0064068D"/>
    <w:rsid w:val="00640888"/>
    <w:rsid w:val="00640C06"/>
    <w:rsid w:val="00640D72"/>
    <w:rsid w:val="00640E6E"/>
    <w:rsid w:val="00641145"/>
    <w:rsid w:val="00641537"/>
    <w:rsid w:val="0064158F"/>
    <w:rsid w:val="00641837"/>
    <w:rsid w:val="00641ADE"/>
    <w:rsid w:val="00641D53"/>
    <w:rsid w:val="00641E76"/>
    <w:rsid w:val="006420B3"/>
    <w:rsid w:val="00642239"/>
    <w:rsid w:val="0064230D"/>
    <w:rsid w:val="00642CF8"/>
    <w:rsid w:val="00642EC3"/>
    <w:rsid w:val="00643020"/>
    <w:rsid w:val="006432DE"/>
    <w:rsid w:val="00643354"/>
    <w:rsid w:val="006435E8"/>
    <w:rsid w:val="006439BA"/>
    <w:rsid w:val="00643F9A"/>
    <w:rsid w:val="0064462A"/>
    <w:rsid w:val="0064477F"/>
    <w:rsid w:val="006448ED"/>
    <w:rsid w:val="006449EB"/>
    <w:rsid w:val="00644D4E"/>
    <w:rsid w:val="00645371"/>
    <w:rsid w:val="006458A5"/>
    <w:rsid w:val="00645A98"/>
    <w:rsid w:val="00645AB6"/>
    <w:rsid w:val="00645E0D"/>
    <w:rsid w:val="00646154"/>
    <w:rsid w:val="006462FA"/>
    <w:rsid w:val="006465E8"/>
    <w:rsid w:val="00646830"/>
    <w:rsid w:val="006468D5"/>
    <w:rsid w:val="00646AB5"/>
    <w:rsid w:val="00646ACA"/>
    <w:rsid w:val="00646FD0"/>
    <w:rsid w:val="006477F1"/>
    <w:rsid w:val="00647B14"/>
    <w:rsid w:val="00647F60"/>
    <w:rsid w:val="00650369"/>
    <w:rsid w:val="006507D9"/>
    <w:rsid w:val="00651099"/>
    <w:rsid w:val="0065115A"/>
    <w:rsid w:val="006511F9"/>
    <w:rsid w:val="006514ED"/>
    <w:rsid w:val="006520D0"/>
    <w:rsid w:val="00652115"/>
    <w:rsid w:val="00652167"/>
    <w:rsid w:val="006523FC"/>
    <w:rsid w:val="006525C6"/>
    <w:rsid w:val="00652871"/>
    <w:rsid w:val="00652890"/>
    <w:rsid w:val="00652C67"/>
    <w:rsid w:val="00652FC8"/>
    <w:rsid w:val="006530D5"/>
    <w:rsid w:val="006532CD"/>
    <w:rsid w:val="006535FA"/>
    <w:rsid w:val="006537E8"/>
    <w:rsid w:val="00653840"/>
    <w:rsid w:val="00653AC8"/>
    <w:rsid w:val="00653AF5"/>
    <w:rsid w:val="00653D1D"/>
    <w:rsid w:val="00653E22"/>
    <w:rsid w:val="00653E7A"/>
    <w:rsid w:val="0065438D"/>
    <w:rsid w:val="006544E9"/>
    <w:rsid w:val="006545B5"/>
    <w:rsid w:val="0065466E"/>
    <w:rsid w:val="006546AF"/>
    <w:rsid w:val="006547C4"/>
    <w:rsid w:val="006548C3"/>
    <w:rsid w:val="006550D4"/>
    <w:rsid w:val="00655A45"/>
    <w:rsid w:val="00656D21"/>
    <w:rsid w:val="00656E11"/>
    <w:rsid w:val="00656FC5"/>
    <w:rsid w:val="00657092"/>
    <w:rsid w:val="006570BB"/>
    <w:rsid w:val="006570F6"/>
    <w:rsid w:val="006575E8"/>
    <w:rsid w:val="006576B2"/>
    <w:rsid w:val="006576F9"/>
    <w:rsid w:val="00657E3C"/>
    <w:rsid w:val="006604C6"/>
    <w:rsid w:val="00660FA6"/>
    <w:rsid w:val="006610D3"/>
    <w:rsid w:val="00661453"/>
    <w:rsid w:val="006615CC"/>
    <w:rsid w:val="006619B7"/>
    <w:rsid w:val="00661ADF"/>
    <w:rsid w:val="00661B36"/>
    <w:rsid w:val="006624F9"/>
    <w:rsid w:val="006629DC"/>
    <w:rsid w:val="00662C0E"/>
    <w:rsid w:val="00662DA2"/>
    <w:rsid w:val="00662ECB"/>
    <w:rsid w:val="00663562"/>
    <w:rsid w:val="00663563"/>
    <w:rsid w:val="006639E9"/>
    <w:rsid w:val="00663A76"/>
    <w:rsid w:val="00663D76"/>
    <w:rsid w:val="00664C2F"/>
    <w:rsid w:val="00665248"/>
    <w:rsid w:val="0066532C"/>
    <w:rsid w:val="006656A6"/>
    <w:rsid w:val="00665DD0"/>
    <w:rsid w:val="006662B7"/>
    <w:rsid w:val="00666438"/>
    <w:rsid w:val="006664AB"/>
    <w:rsid w:val="006667E4"/>
    <w:rsid w:val="00666C28"/>
    <w:rsid w:val="00666C33"/>
    <w:rsid w:val="00667342"/>
    <w:rsid w:val="006673BD"/>
    <w:rsid w:val="0066740F"/>
    <w:rsid w:val="00667A54"/>
    <w:rsid w:val="00667D91"/>
    <w:rsid w:val="00667FB2"/>
    <w:rsid w:val="0067006E"/>
    <w:rsid w:val="00670531"/>
    <w:rsid w:val="006706DB"/>
    <w:rsid w:val="006709B0"/>
    <w:rsid w:val="00670AA8"/>
    <w:rsid w:val="00670EA3"/>
    <w:rsid w:val="0067102D"/>
    <w:rsid w:val="00671543"/>
    <w:rsid w:val="00671CC5"/>
    <w:rsid w:val="00671EC7"/>
    <w:rsid w:val="00671FEE"/>
    <w:rsid w:val="00672249"/>
    <w:rsid w:val="00672B5A"/>
    <w:rsid w:val="00672B64"/>
    <w:rsid w:val="00672F34"/>
    <w:rsid w:val="00672FF3"/>
    <w:rsid w:val="0067381F"/>
    <w:rsid w:val="00673939"/>
    <w:rsid w:val="00673B72"/>
    <w:rsid w:val="00673C26"/>
    <w:rsid w:val="00673FBB"/>
    <w:rsid w:val="00674184"/>
    <w:rsid w:val="00674467"/>
    <w:rsid w:val="00674495"/>
    <w:rsid w:val="00674674"/>
    <w:rsid w:val="00674BF2"/>
    <w:rsid w:val="00674F88"/>
    <w:rsid w:val="00675107"/>
    <w:rsid w:val="00675349"/>
    <w:rsid w:val="0067549E"/>
    <w:rsid w:val="006757C8"/>
    <w:rsid w:val="00675F70"/>
    <w:rsid w:val="00675F9B"/>
    <w:rsid w:val="00675FC7"/>
    <w:rsid w:val="006760B2"/>
    <w:rsid w:val="00676107"/>
    <w:rsid w:val="0067645D"/>
    <w:rsid w:val="00676483"/>
    <w:rsid w:val="00676698"/>
    <w:rsid w:val="00676902"/>
    <w:rsid w:val="00676D63"/>
    <w:rsid w:val="00676DD3"/>
    <w:rsid w:val="00676E73"/>
    <w:rsid w:val="00677345"/>
    <w:rsid w:val="006775DD"/>
    <w:rsid w:val="006775E4"/>
    <w:rsid w:val="00677CBB"/>
    <w:rsid w:val="00677E72"/>
    <w:rsid w:val="00677EC7"/>
    <w:rsid w:val="006800F6"/>
    <w:rsid w:val="0068032B"/>
    <w:rsid w:val="00680B6D"/>
    <w:rsid w:val="00680D60"/>
    <w:rsid w:val="0068148E"/>
    <w:rsid w:val="006814B8"/>
    <w:rsid w:val="0068184C"/>
    <w:rsid w:val="00681A48"/>
    <w:rsid w:val="00681DCD"/>
    <w:rsid w:val="00682463"/>
    <w:rsid w:val="006826BE"/>
    <w:rsid w:val="00682829"/>
    <w:rsid w:val="00682C29"/>
    <w:rsid w:val="00682DC8"/>
    <w:rsid w:val="00682FB7"/>
    <w:rsid w:val="0068302E"/>
    <w:rsid w:val="0068380E"/>
    <w:rsid w:val="00683C2C"/>
    <w:rsid w:val="00683FA1"/>
    <w:rsid w:val="00684282"/>
    <w:rsid w:val="006849E3"/>
    <w:rsid w:val="00684DD2"/>
    <w:rsid w:val="00684EF4"/>
    <w:rsid w:val="0068516A"/>
    <w:rsid w:val="0068556C"/>
    <w:rsid w:val="00685CD9"/>
    <w:rsid w:val="00685CF3"/>
    <w:rsid w:val="00685EBF"/>
    <w:rsid w:val="0068641A"/>
    <w:rsid w:val="0068656C"/>
    <w:rsid w:val="006865E2"/>
    <w:rsid w:val="00686AE5"/>
    <w:rsid w:val="00686D5F"/>
    <w:rsid w:val="00686F14"/>
    <w:rsid w:val="00687069"/>
    <w:rsid w:val="006870E9"/>
    <w:rsid w:val="00687201"/>
    <w:rsid w:val="0068793A"/>
    <w:rsid w:val="00690C27"/>
    <w:rsid w:val="00690C42"/>
    <w:rsid w:val="00690C7C"/>
    <w:rsid w:val="00691599"/>
    <w:rsid w:val="006915FA"/>
    <w:rsid w:val="006916E0"/>
    <w:rsid w:val="006918E8"/>
    <w:rsid w:val="00691E3D"/>
    <w:rsid w:val="00691EA4"/>
    <w:rsid w:val="00691EBB"/>
    <w:rsid w:val="00692A22"/>
    <w:rsid w:val="00692BB2"/>
    <w:rsid w:val="00692F04"/>
    <w:rsid w:val="00692FDB"/>
    <w:rsid w:val="006932E2"/>
    <w:rsid w:val="00693446"/>
    <w:rsid w:val="006935B9"/>
    <w:rsid w:val="00693880"/>
    <w:rsid w:val="006938E8"/>
    <w:rsid w:val="00693EBD"/>
    <w:rsid w:val="006944AE"/>
    <w:rsid w:val="006944CB"/>
    <w:rsid w:val="00694541"/>
    <w:rsid w:val="00694977"/>
    <w:rsid w:val="00694BFE"/>
    <w:rsid w:val="00694F2A"/>
    <w:rsid w:val="00694FC7"/>
    <w:rsid w:val="00695085"/>
    <w:rsid w:val="0069536C"/>
    <w:rsid w:val="00695709"/>
    <w:rsid w:val="006958D3"/>
    <w:rsid w:val="00696581"/>
    <w:rsid w:val="00696868"/>
    <w:rsid w:val="00696AA3"/>
    <w:rsid w:val="00696BC0"/>
    <w:rsid w:val="00696E87"/>
    <w:rsid w:val="00696EA9"/>
    <w:rsid w:val="0069725E"/>
    <w:rsid w:val="0069747D"/>
    <w:rsid w:val="00697928"/>
    <w:rsid w:val="00697CD5"/>
    <w:rsid w:val="00697D5D"/>
    <w:rsid w:val="00697E7D"/>
    <w:rsid w:val="00697FC0"/>
    <w:rsid w:val="006A001E"/>
    <w:rsid w:val="006A021C"/>
    <w:rsid w:val="006A0243"/>
    <w:rsid w:val="006A0CF5"/>
    <w:rsid w:val="006A1196"/>
    <w:rsid w:val="006A1525"/>
    <w:rsid w:val="006A1790"/>
    <w:rsid w:val="006A187B"/>
    <w:rsid w:val="006A187D"/>
    <w:rsid w:val="006A19C2"/>
    <w:rsid w:val="006A1B1A"/>
    <w:rsid w:val="006A2626"/>
    <w:rsid w:val="006A28C0"/>
    <w:rsid w:val="006A2F9D"/>
    <w:rsid w:val="006A38CE"/>
    <w:rsid w:val="006A38E7"/>
    <w:rsid w:val="006A3A5D"/>
    <w:rsid w:val="006A44AC"/>
    <w:rsid w:val="006A452F"/>
    <w:rsid w:val="006A4758"/>
    <w:rsid w:val="006A476B"/>
    <w:rsid w:val="006A5784"/>
    <w:rsid w:val="006A5BCD"/>
    <w:rsid w:val="006A5E8B"/>
    <w:rsid w:val="006A6100"/>
    <w:rsid w:val="006A6328"/>
    <w:rsid w:val="006A650A"/>
    <w:rsid w:val="006A660D"/>
    <w:rsid w:val="006A6769"/>
    <w:rsid w:val="006A68FB"/>
    <w:rsid w:val="006A69E7"/>
    <w:rsid w:val="006A6A49"/>
    <w:rsid w:val="006A6A81"/>
    <w:rsid w:val="006A6E3E"/>
    <w:rsid w:val="006A724C"/>
    <w:rsid w:val="006A72A5"/>
    <w:rsid w:val="006A7B8F"/>
    <w:rsid w:val="006B0110"/>
    <w:rsid w:val="006B0399"/>
    <w:rsid w:val="006B05AB"/>
    <w:rsid w:val="006B0D0F"/>
    <w:rsid w:val="006B1158"/>
    <w:rsid w:val="006B143B"/>
    <w:rsid w:val="006B1A09"/>
    <w:rsid w:val="006B1DFE"/>
    <w:rsid w:val="006B1F1A"/>
    <w:rsid w:val="006B205C"/>
    <w:rsid w:val="006B2924"/>
    <w:rsid w:val="006B2CE0"/>
    <w:rsid w:val="006B37C4"/>
    <w:rsid w:val="006B3BA7"/>
    <w:rsid w:val="006B3D2F"/>
    <w:rsid w:val="006B3E72"/>
    <w:rsid w:val="006B40F8"/>
    <w:rsid w:val="006B4197"/>
    <w:rsid w:val="006B43CB"/>
    <w:rsid w:val="006B44AE"/>
    <w:rsid w:val="006B4AC6"/>
    <w:rsid w:val="006B4EC3"/>
    <w:rsid w:val="006B51EB"/>
    <w:rsid w:val="006B55F3"/>
    <w:rsid w:val="006B5CBD"/>
    <w:rsid w:val="006B5D0B"/>
    <w:rsid w:val="006B5F4C"/>
    <w:rsid w:val="006B63BB"/>
    <w:rsid w:val="006B6429"/>
    <w:rsid w:val="006B666C"/>
    <w:rsid w:val="006B66F8"/>
    <w:rsid w:val="006B6B34"/>
    <w:rsid w:val="006B6F0C"/>
    <w:rsid w:val="006B70A3"/>
    <w:rsid w:val="006B72E0"/>
    <w:rsid w:val="006B7470"/>
    <w:rsid w:val="006B79F5"/>
    <w:rsid w:val="006B7ADF"/>
    <w:rsid w:val="006C01C5"/>
    <w:rsid w:val="006C02C1"/>
    <w:rsid w:val="006C035F"/>
    <w:rsid w:val="006C0698"/>
    <w:rsid w:val="006C09AD"/>
    <w:rsid w:val="006C0F33"/>
    <w:rsid w:val="006C13C2"/>
    <w:rsid w:val="006C18AA"/>
    <w:rsid w:val="006C1A44"/>
    <w:rsid w:val="006C1B5C"/>
    <w:rsid w:val="006C1F44"/>
    <w:rsid w:val="006C20FA"/>
    <w:rsid w:val="006C21DF"/>
    <w:rsid w:val="006C2802"/>
    <w:rsid w:val="006C297B"/>
    <w:rsid w:val="006C2A88"/>
    <w:rsid w:val="006C3949"/>
    <w:rsid w:val="006C3B8F"/>
    <w:rsid w:val="006C3C4C"/>
    <w:rsid w:val="006C3D51"/>
    <w:rsid w:val="006C3D6F"/>
    <w:rsid w:val="006C3F17"/>
    <w:rsid w:val="006C406E"/>
    <w:rsid w:val="006C4122"/>
    <w:rsid w:val="006C4156"/>
    <w:rsid w:val="006C437C"/>
    <w:rsid w:val="006C44E2"/>
    <w:rsid w:val="006C4F3B"/>
    <w:rsid w:val="006C5011"/>
    <w:rsid w:val="006C51A8"/>
    <w:rsid w:val="006C57CD"/>
    <w:rsid w:val="006C5862"/>
    <w:rsid w:val="006C592D"/>
    <w:rsid w:val="006C5A8E"/>
    <w:rsid w:val="006C5BE8"/>
    <w:rsid w:val="006C5DD6"/>
    <w:rsid w:val="006C5F20"/>
    <w:rsid w:val="006C5FA5"/>
    <w:rsid w:val="006C616A"/>
    <w:rsid w:val="006C6649"/>
    <w:rsid w:val="006C6C0B"/>
    <w:rsid w:val="006C6F34"/>
    <w:rsid w:val="006C6F42"/>
    <w:rsid w:val="006C7346"/>
    <w:rsid w:val="006C7899"/>
    <w:rsid w:val="006C7C93"/>
    <w:rsid w:val="006C7C97"/>
    <w:rsid w:val="006C7D06"/>
    <w:rsid w:val="006C7D47"/>
    <w:rsid w:val="006D069E"/>
    <w:rsid w:val="006D0A7D"/>
    <w:rsid w:val="006D0D1E"/>
    <w:rsid w:val="006D0F4E"/>
    <w:rsid w:val="006D10CD"/>
    <w:rsid w:val="006D129B"/>
    <w:rsid w:val="006D13F0"/>
    <w:rsid w:val="006D15F2"/>
    <w:rsid w:val="006D16A0"/>
    <w:rsid w:val="006D1706"/>
    <w:rsid w:val="006D1E70"/>
    <w:rsid w:val="006D1FBC"/>
    <w:rsid w:val="006D202B"/>
    <w:rsid w:val="006D2179"/>
    <w:rsid w:val="006D270A"/>
    <w:rsid w:val="006D275D"/>
    <w:rsid w:val="006D279C"/>
    <w:rsid w:val="006D27A1"/>
    <w:rsid w:val="006D28E3"/>
    <w:rsid w:val="006D291A"/>
    <w:rsid w:val="006D294A"/>
    <w:rsid w:val="006D2CFE"/>
    <w:rsid w:val="006D36D8"/>
    <w:rsid w:val="006D3CA6"/>
    <w:rsid w:val="006D3F42"/>
    <w:rsid w:val="006D46B4"/>
    <w:rsid w:val="006D4964"/>
    <w:rsid w:val="006D4C1B"/>
    <w:rsid w:val="006D4E92"/>
    <w:rsid w:val="006D51DE"/>
    <w:rsid w:val="006D548A"/>
    <w:rsid w:val="006D56E3"/>
    <w:rsid w:val="006D5B6F"/>
    <w:rsid w:val="006D5C04"/>
    <w:rsid w:val="006D5F0A"/>
    <w:rsid w:val="006D6936"/>
    <w:rsid w:val="006D6ACA"/>
    <w:rsid w:val="006D7027"/>
    <w:rsid w:val="006D737A"/>
    <w:rsid w:val="006D772B"/>
    <w:rsid w:val="006D7847"/>
    <w:rsid w:val="006D7A39"/>
    <w:rsid w:val="006D7B9F"/>
    <w:rsid w:val="006E0167"/>
    <w:rsid w:val="006E0210"/>
    <w:rsid w:val="006E0A48"/>
    <w:rsid w:val="006E0F04"/>
    <w:rsid w:val="006E111C"/>
    <w:rsid w:val="006E1628"/>
    <w:rsid w:val="006E178C"/>
    <w:rsid w:val="006E18C7"/>
    <w:rsid w:val="006E2425"/>
    <w:rsid w:val="006E35E5"/>
    <w:rsid w:val="006E3917"/>
    <w:rsid w:val="006E3AE6"/>
    <w:rsid w:val="006E44FD"/>
    <w:rsid w:val="006E4697"/>
    <w:rsid w:val="006E473A"/>
    <w:rsid w:val="006E475B"/>
    <w:rsid w:val="006E47DD"/>
    <w:rsid w:val="006E5026"/>
    <w:rsid w:val="006E537D"/>
    <w:rsid w:val="006E5502"/>
    <w:rsid w:val="006E5C64"/>
    <w:rsid w:val="006E5CA9"/>
    <w:rsid w:val="006E5E0B"/>
    <w:rsid w:val="006E5F05"/>
    <w:rsid w:val="006E5FFA"/>
    <w:rsid w:val="006E6229"/>
    <w:rsid w:val="006E677A"/>
    <w:rsid w:val="006E6D5F"/>
    <w:rsid w:val="006E7691"/>
    <w:rsid w:val="006E7E1C"/>
    <w:rsid w:val="006E7E84"/>
    <w:rsid w:val="006E7F9E"/>
    <w:rsid w:val="006F086D"/>
    <w:rsid w:val="006F0A51"/>
    <w:rsid w:val="006F1029"/>
    <w:rsid w:val="006F145D"/>
    <w:rsid w:val="006F16F3"/>
    <w:rsid w:val="006F196B"/>
    <w:rsid w:val="006F1E96"/>
    <w:rsid w:val="006F25A7"/>
    <w:rsid w:val="006F26A7"/>
    <w:rsid w:val="006F2B22"/>
    <w:rsid w:val="006F2E75"/>
    <w:rsid w:val="006F321F"/>
    <w:rsid w:val="006F3283"/>
    <w:rsid w:val="006F38D9"/>
    <w:rsid w:val="006F3BE3"/>
    <w:rsid w:val="006F3F70"/>
    <w:rsid w:val="006F4B07"/>
    <w:rsid w:val="006F4D5B"/>
    <w:rsid w:val="006F4F84"/>
    <w:rsid w:val="006F4FF7"/>
    <w:rsid w:val="006F5044"/>
    <w:rsid w:val="006F5182"/>
    <w:rsid w:val="006F51F7"/>
    <w:rsid w:val="006F52D4"/>
    <w:rsid w:val="006F555E"/>
    <w:rsid w:val="006F56EF"/>
    <w:rsid w:val="006F5D0B"/>
    <w:rsid w:val="006F60EB"/>
    <w:rsid w:val="006F6101"/>
    <w:rsid w:val="006F628B"/>
    <w:rsid w:val="006F66C8"/>
    <w:rsid w:val="006F6841"/>
    <w:rsid w:val="006F6A1A"/>
    <w:rsid w:val="006F6BD8"/>
    <w:rsid w:val="006F6C33"/>
    <w:rsid w:val="006F6D2B"/>
    <w:rsid w:val="006F6F80"/>
    <w:rsid w:val="006F78C4"/>
    <w:rsid w:val="00700210"/>
    <w:rsid w:val="00700D5A"/>
    <w:rsid w:val="00701045"/>
    <w:rsid w:val="00701265"/>
    <w:rsid w:val="0070131D"/>
    <w:rsid w:val="007014CC"/>
    <w:rsid w:val="00701554"/>
    <w:rsid w:val="007017C6"/>
    <w:rsid w:val="00701AD8"/>
    <w:rsid w:val="00701B02"/>
    <w:rsid w:val="00701DAA"/>
    <w:rsid w:val="0070209C"/>
    <w:rsid w:val="0070234C"/>
    <w:rsid w:val="007028CC"/>
    <w:rsid w:val="00702BD7"/>
    <w:rsid w:val="0070351B"/>
    <w:rsid w:val="007036C6"/>
    <w:rsid w:val="00703F5E"/>
    <w:rsid w:val="007043B0"/>
    <w:rsid w:val="0070489D"/>
    <w:rsid w:val="007049EF"/>
    <w:rsid w:val="00704BE2"/>
    <w:rsid w:val="00704CD2"/>
    <w:rsid w:val="00704F37"/>
    <w:rsid w:val="00704FE2"/>
    <w:rsid w:val="00705024"/>
    <w:rsid w:val="007052F1"/>
    <w:rsid w:val="00705323"/>
    <w:rsid w:val="00705808"/>
    <w:rsid w:val="007058AE"/>
    <w:rsid w:val="00705B16"/>
    <w:rsid w:val="00705BDF"/>
    <w:rsid w:val="00705CE2"/>
    <w:rsid w:val="00705FD8"/>
    <w:rsid w:val="0070622E"/>
    <w:rsid w:val="00706888"/>
    <w:rsid w:val="00706B35"/>
    <w:rsid w:val="00706D14"/>
    <w:rsid w:val="007070EB"/>
    <w:rsid w:val="00707755"/>
    <w:rsid w:val="00707D6D"/>
    <w:rsid w:val="00707E29"/>
    <w:rsid w:val="00710299"/>
    <w:rsid w:val="00710531"/>
    <w:rsid w:val="0071061A"/>
    <w:rsid w:val="0071084C"/>
    <w:rsid w:val="0071095F"/>
    <w:rsid w:val="00710AFD"/>
    <w:rsid w:val="0071102A"/>
    <w:rsid w:val="0071116A"/>
    <w:rsid w:val="007112E6"/>
    <w:rsid w:val="007112F0"/>
    <w:rsid w:val="007114BE"/>
    <w:rsid w:val="0071199B"/>
    <w:rsid w:val="0071308D"/>
    <w:rsid w:val="0071356E"/>
    <w:rsid w:val="00713FC9"/>
    <w:rsid w:val="00714210"/>
    <w:rsid w:val="007146E7"/>
    <w:rsid w:val="007147A2"/>
    <w:rsid w:val="00714A87"/>
    <w:rsid w:val="00714ABB"/>
    <w:rsid w:val="00714E5E"/>
    <w:rsid w:val="007150E2"/>
    <w:rsid w:val="007154E3"/>
    <w:rsid w:val="00715620"/>
    <w:rsid w:val="00715948"/>
    <w:rsid w:val="00715B53"/>
    <w:rsid w:val="00715C79"/>
    <w:rsid w:val="00715DEA"/>
    <w:rsid w:val="00715E8A"/>
    <w:rsid w:val="007167E2"/>
    <w:rsid w:val="00716AA5"/>
    <w:rsid w:val="00717141"/>
    <w:rsid w:val="00717150"/>
    <w:rsid w:val="00717246"/>
    <w:rsid w:val="00717558"/>
    <w:rsid w:val="00717568"/>
    <w:rsid w:val="007178D7"/>
    <w:rsid w:val="00717FA0"/>
    <w:rsid w:val="00720EB1"/>
    <w:rsid w:val="00721254"/>
    <w:rsid w:val="00721710"/>
    <w:rsid w:val="00721823"/>
    <w:rsid w:val="00722E44"/>
    <w:rsid w:val="00722F7F"/>
    <w:rsid w:val="00723323"/>
    <w:rsid w:val="00723659"/>
    <w:rsid w:val="007237C6"/>
    <w:rsid w:val="00724420"/>
    <w:rsid w:val="00724716"/>
    <w:rsid w:val="00724AE4"/>
    <w:rsid w:val="00725BE7"/>
    <w:rsid w:val="00725C86"/>
    <w:rsid w:val="00726155"/>
    <w:rsid w:val="00726347"/>
    <w:rsid w:val="007267A1"/>
    <w:rsid w:val="0072680C"/>
    <w:rsid w:val="00726AC4"/>
    <w:rsid w:val="00726EA9"/>
    <w:rsid w:val="00726EB3"/>
    <w:rsid w:val="007272AA"/>
    <w:rsid w:val="00727D21"/>
    <w:rsid w:val="00730BC9"/>
    <w:rsid w:val="00730CC3"/>
    <w:rsid w:val="0073172E"/>
    <w:rsid w:val="00731DCF"/>
    <w:rsid w:val="00731EC6"/>
    <w:rsid w:val="00731F8B"/>
    <w:rsid w:val="00732507"/>
    <w:rsid w:val="00732F65"/>
    <w:rsid w:val="0073321D"/>
    <w:rsid w:val="00733654"/>
    <w:rsid w:val="00733BEA"/>
    <w:rsid w:val="00733C70"/>
    <w:rsid w:val="0073409E"/>
    <w:rsid w:val="00734242"/>
    <w:rsid w:val="007342AF"/>
    <w:rsid w:val="007344ED"/>
    <w:rsid w:val="0073451D"/>
    <w:rsid w:val="007346A1"/>
    <w:rsid w:val="00734719"/>
    <w:rsid w:val="00734A8B"/>
    <w:rsid w:val="00734B5F"/>
    <w:rsid w:val="007352FB"/>
    <w:rsid w:val="007353CE"/>
    <w:rsid w:val="0073540F"/>
    <w:rsid w:val="007361CD"/>
    <w:rsid w:val="0073646F"/>
    <w:rsid w:val="00736BE6"/>
    <w:rsid w:val="00737545"/>
    <w:rsid w:val="00737883"/>
    <w:rsid w:val="00737B22"/>
    <w:rsid w:val="0074076B"/>
    <w:rsid w:val="00740D14"/>
    <w:rsid w:val="00741173"/>
    <w:rsid w:val="007418C3"/>
    <w:rsid w:val="00741B0D"/>
    <w:rsid w:val="00741C9E"/>
    <w:rsid w:val="0074260C"/>
    <w:rsid w:val="00742B0B"/>
    <w:rsid w:val="00742BF4"/>
    <w:rsid w:val="00742D83"/>
    <w:rsid w:val="00742FBF"/>
    <w:rsid w:val="007431C5"/>
    <w:rsid w:val="0074354D"/>
    <w:rsid w:val="007438EE"/>
    <w:rsid w:val="007443E1"/>
    <w:rsid w:val="00744432"/>
    <w:rsid w:val="00744ACC"/>
    <w:rsid w:val="007460AD"/>
    <w:rsid w:val="0074616D"/>
    <w:rsid w:val="0074677E"/>
    <w:rsid w:val="007467DE"/>
    <w:rsid w:val="007469F4"/>
    <w:rsid w:val="007474F1"/>
    <w:rsid w:val="0074752F"/>
    <w:rsid w:val="007475BC"/>
    <w:rsid w:val="007475DC"/>
    <w:rsid w:val="00747B8C"/>
    <w:rsid w:val="00747C04"/>
    <w:rsid w:val="00750A45"/>
    <w:rsid w:val="00750AD2"/>
    <w:rsid w:val="00750BFA"/>
    <w:rsid w:val="0075139D"/>
    <w:rsid w:val="00751CFF"/>
    <w:rsid w:val="0075210E"/>
    <w:rsid w:val="007522BB"/>
    <w:rsid w:val="007523AE"/>
    <w:rsid w:val="00752483"/>
    <w:rsid w:val="0075289A"/>
    <w:rsid w:val="0075298C"/>
    <w:rsid w:val="007529AE"/>
    <w:rsid w:val="00752B6E"/>
    <w:rsid w:val="00752C87"/>
    <w:rsid w:val="00752EA3"/>
    <w:rsid w:val="007531E5"/>
    <w:rsid w:val="007533FC"/>
    <w:rsid w:val="007538A9"/>
    <w:rsid w:val="00753909"/>
    <w:rsid w:val="00753A09"/>
    <w:rsid w:val="00753D3D"/>
    <w:rsid w:val="00753D84"/>
    <w:rsid w:val="00753F06"/>
    <w:rsid w:val="00754589"/>
    <w:rsid w:val="00754B7A"/>
    <w:rsid w:val="00754BDE"/>
    <w:rsid w:val="00754DE0"/>
    <w:rsid w:val="00754E50"/>
    <w:rsid w:val="00755F5A"/>
    <w:rsid w:val="0075601C"/>
    <w:rsid w:val="00756311"/>
    <w:rsid w:val="0075687C"/>
    <w:rsid w:val="00756BC8"/>
    <w:rsid w:val="007575DE"/>
    <w:rsid w:val="0075783A"/>
    <w:rsid w:val="007578FF"/>
    <w:rsid w:val="0075792A"/>
    <w:rsid w:val="00757AF4"/>
    <w:rsid w:val="00757E2A"/>
    <w:rsid w:val="0076006E"/>
    <w:rsid w:val="00760195"/>
    <w:rsid w:val="007602EC"/>
    <w:rsid w:val="0076083F"/>
    <w:rsid w:val="00760F1E"/>
    <w:rsid w:val="00760FA8"/>
    <w:rsid w:val="007613AC"/>
    <w:rsid w:val="0076163C"/>
    <w:rsid w:val="0076179D"/>
    <w:rsid w:val="00761C29"/>
    <w:rsid w:val="00761C93"/>
    <w:rsid w:val="00761ED3"/>
    <w:rsid w:val="00762089"/>
    <w:rsid w:val="007623E7"/>
    <w:rsid w:val="0076266A"/>
    <w:rsid w:val="00762947"/>
    <w:rsid w:val="00762A15"/>
    <w:rsid w:val="00762DB7"/>
    <w:rsid w:val="00762E33"/>
    <w:rsid w:val="00762FE3"/>
    <w:rsid w:val="00763124"/>
    <w:rsid w:val="00763405"/>
    <w:rsid w:val="007634FC"/>
    <w:rsid w:val="00763790"/>
    <w:rsid w:val="00763878"/>
    <w:rsid w:val="00763A2A"/>
    <w:rsid w:val="00763D7D"/>
    <w:rsid w:val="00764598"/>
    <w:rsid w:val="00764825"/>
    <w:rsid w:val="00764C14"/>
    <w:rsid w:val="00764D52"/>
    <w:rsid w:val="00765190"/>
    <w:rsid w:val="00765281"/>
    <w:rsid w:val="007653AE"/>
    <w:rsid w:val="007654CE"/>
    <w:rsid w:val="00765675"/>
    <w:rsid w:val="00765D17"/>
    <w:rsid w:val="00765D5D"/>
    <w:rsid w:val="00766216"/>
    <w:rsid w:val="00766287"/>
    <w:rsid w:val="00766316"/>
    <w:rsid w:val="0076676D"/>
    <w:rsid w:val="00766F34"/>
    <w:rsid w:val="007675EE"/>
    <w:rsid w:val="00767690"/>
    <w:rsid w:val="0076780B"/>
    <w:rsid w:val="0077004B"/>
    <w:rsid w:val="007704BE"/>
    <w:rsid w:val="007704F4"/>
    <w:rsid w:val="0077072F"/>
    <w:rsid w:val="00770DD1"/>
    <w:rsid w:val="00771465"/>
    <w:rsid w:val="00771777"/>
    <w:rsid w:val="0077181F"/>
    <w:rsid w:val="00771A20"/>
    <w:rsid w:val="00771FE7"/>
    <w:rsid w:val="007722CE"/>
    <w:rsid w:val="0077262C"/>
    <w:rsid w:val="00772848"/>
    <w:rsid w:val="00772912"/>
    <w:rsid w:val="007729C3"/>
    <w:rsid w:val="00772C19"/>
    <w:rsid w:val="00772C8D"/>
    <w:rsid w:val="00772F65"/>
    <w:rsid w:val="00773067"/>
    <w:rsid w:val="007730D5"/>
    <w:rsid w:val="00773385"/>
    <w:rsid w:val="007734D7"/>
    <w:rsid w:val="00773927"/>
    <w:rsid w:val="0077418C"/>
    <w:rsid w:val="007745F4"/>
    <w:rsid w:val="007746A1"/>
    <w:rsid w:val="007748C9"/>
    <w:rsid w:val="0077494B"/>
    <w:rsid w:val="00774EE2"/>
    <w:rsid w:val="00775082"/>
    <w:rsid w:val="0077518F"/>
    <w:rsid w:val="007754B4"/>
    <w:rsid w:val="0077563E"/>
    <w:rsid w:val="0077647C"/>
    <w:rsid w:val="00776586"/>
    <w:rsid w:val="00776603"/>
    <w:rsid w:val="00776991"/>
    <w:rsid w:val="0077713D"/>
    <w:rsid w:val="007774D5"/>
    <w:rsid w:val="00777939"/>
    <w:rsid w:val="00777A0D"/>
    <w:rsid w:val="00777B14"/>
    <w:rsid w:val="00777CA9"/>
    <w:rsid w:val="00777DEE"/>
    <w:rsid w:val="00777E05"/>
    <w:rsid w:val="00777ED7"/>
    <w:rsid w:val="0078003C"/>
    <w:rsid w:val="00780448"/>
    <w:rsid w:val="00780C9D"/>
    <w:rsid w:val="00781BB7"/>
    <w:rsid w:val="00781C6D"/>
    <w:rsid w:val="00782415"/>
    <w:rsid w:val="00782A3D"/>
    <w:rsid w:val="00782A67"/>
    <w:rsid w:val="0078342A"/>
    <w:rsid w:val="00783489"/>
    <w:rsid w:val="00783627"/>
    <w:rsid w:val="007837E9"/>
    <w:rsid w:val="007839A2"/>
    <w:rsid w:val="007841BB"/>
    <w:rsid w:val="007841EE"/>
    <w:rsid w:val="00784264"/>
    <w:rsid w:val="00784295"/>
    <w:rsid w:val="00784493"/>
    <w:rsid w:val="007847E5"/>
    <w:rsid w:val="007848AE"/>
    <w:rsid w:val="0078496B"/>
    <w:rsid w:val="00784DB8"/>
    <w:rsid w:val="007858BF"/>
    <w:rsid w:val="00785AE1"/>
    <w:rsid w:val="00785BD4"/>
    <w:rsid w:val="00785CCD"/>
    <w:rsid w:val="00785EBF"/>
    <w:rsid w:val="00786048"/>
    <w:rsid w:val="007860CC"/>
    <w:rsid w:val="00786334"/>
    <w:rsid w:val="0078642B"/>
    <w:rsid w:val="007864A0"/>
    <w:rsid w:val="00786590"/>
    <w:rsid w:val="00786A7A"/>
    <w:rsid w:val="00787021"/>
    <w:rsid w:val="0078707B"/>
    <w:rsid w:val="0078710C"/>
    <w:rsid w:val="0078730E"/>
    <w:rsid w:val="007878F2"/>
    <w:rsid w:val="00787B4D"/>
    <w:rsid w:val="00787BB2"/>
    <w:rsid w:val="00787DF3"/>
    <w:rsid w:val="00787F85"/>
    <w:rsid w:val="007900BE"/>
    <w:rsid w:val="0079013B"/>
    <w:rsid w:val="007904D6"/>
    <w:rsid w:val="00790511"/>
    <w:rsid w:val="0079114D"/>
    <w:rsid w:val="0079181C"/>
    <w:rsid w:val="007919FD"/>
    <w:rsid w:val="00791AF1"/>
    <w:rsid w:val="00791C95"/>
    <w:rsid w:val="00791D46"/>
    <w:rsid w:val="00791E88"/>
    <w:rsid w:val="007921CF"/>
    <w:rsid w:val="007922DA"/>
    <w:rsid w:val="00792FAD"/>
    <w:rsid w:val="00793259"/>
    <w:rsid w:val="007932AF"/>
    <w:rsid w:val="007932EB"/>
    <w:rsid w:val="0079355D"/>
    <w:rsid w:val="00793879"/>
    <w:rsid w:val="0079389A"/>
    <w:rsid w:val="00793A24"/>
    <w:rsid w:val="00793A46"/>
    <w:rsid w:val="00793A6B"/>
    <w:rsid w:val="00793D39"/>
    <w:rsid w:val="00794C95"/>
    <w:rsid w:val="00794E13"/>
    <w:rsid w:val="00795030"/>
    <w:rsid w:val="00795095"/>
    <w:rsid w:val="007952A1"/>
    <w:rsid w:val="007952E1"/>
    <w:rsid w:val="00795652"/>
    <w:rsid w:val="007959E3"/>
    <w:rsid w:val="0079649D"/>
    <w:rsid w:val="00796810"/>
    <w:rsid w:val="00796AF3"/>
    <w:rsid w:val="007971DC"/>
    <w:rsid w:val="007971EC"/>
    <w:rsid w:val="0079755F"/>
    <w:rsid w:val="007977F7"/>
    <w:rsid w:val="00797890"/>
    <w:rsid w:val="007A01A0"/>
    <w:rsid w:val="007A02A4"/>
    <w:rsid w:val="007A0596"/>
    <w:rsid w:val="007A091F"/>
    <w:rsid w:val="007A1130"/>
    <w:rsid w:val="007A118B"/>
    <w:rsid w:val="007A1328"/>
    <w:rsid w:val="007A14E6"/>
    <w:rsid w:val="007A14E9"/>
    <w:rsid w:val="007A161E"/>
    <w:rsid w:val="007A18B4"/>
    <w:rsid w:val="007A22E7"/>
    <w:rsid w:val="007A2369"/>
    <w:rsid w:val="007A245E"/>
    <w:rsid w:val="007A270A"/>
    <w:rsid w:val="007A2BD3"/>
    <w:rsid w:val="007A2FFC"/>
    <w:rsid w:val="007A32AD"/>
    <w:rsid w:val="007A387E"/>
    <w:rsid w:val="007A42B4"/>
    <w:rsid w:val="007A44DF"/>
    <w:rsid w:val="007A466E"/>
    <w:rsid w:val="007A48B8"/>
    <w:rsid w:val="007A4925"/>
    <w:rsid w:val="007A49FC"/>
    <w:rsid w:val="007A4E59"/>
    <w:rsid w:val="007A532D"/>
    <w:rsid w:val="007A559C"/>
    <w:rsid w:val="007A5C27"/>
    <w:rsid w:val="007A5C52"/>
    <w:rsid w:val="007A5D1F"/>
    <w:rsid w:val="007A610F"/>
    <w:rsid w:val="007A6417"/>
    <w:rsid w:val="007A66DC"/>
    <w:rsid w:val="007A6C9D"/>
    <w:rsid w:val="007A6FBD"/>
    <w:rsid w:val="007A6FC3"/>
    <w:rsid w:val="007A6FD9"/>
    <w:rsid w:val="007A70B9"/>
    <w:rsid w:val="007A7BF3"/>
    <w:rsid w:val="007A7CF0"/>
    <w:rsid w:val="007B002C"/>
    <w:rsid w:val="007B01AE"/>
    <w:rsid w:val="007B0562"/>
    <w:rsid w:val="007B05A1"/>
    <w:rsid w:val="007B07C5"/>
    <w:rsid w:val="007B0AAE"/>
    <w:rsid w:val="007B0B09"/>
    <w:rsid w:val="007B0D5D"/>
    <w:rsid w:val="007B0FCE"/>
    <w:rsid w:val="007B1049"/>
    <w:rsid w:val="007B135A"/>
    <w:rsid w:val="007B18E2"/>
    <w:rsid w:val="007B19CE"/>
    <w:rsid w:val="007B1A04"/>
    <w:rsid w:val="007B1BB5"/>
    <w:rsid w:val="007B1DB4"/>
    <w:rsid w:val="007B227D"/>
    <w:rsid w:val="007B24CD"/>
    <w:rsid w:val="007B33E0"/>
    <w:rsid w:val="007B33F1"/>
    <w:rsid w:val="007B34FC"/>
    <w:rsid w:val="007B3AC0"/>
    <w:rsid w:val="007B4084"/>
    <w:rsid w:val="007B416E"/>
    <w:rsid w:val="007B41C2"/>
    <w:rsid w:val="007B4242"/>
    <w:rsid w:val="007B4269"/>
    <w:rsid w:val="007B4349"/>
    <w:rsid w:val="007B4458"/>
    <w:rsid w:val="007B4594"/>
    <w:rsid w:val="007B4BDE"/>
    <w:rsid w:val="007B4CD0"/>
    <w:rsid w:val="007B4E92"/>
    <w:rsid w:val="007B4EC3"/>
    <w:rsid w:val="007B5B16"/>
    <w:rsid w:val="007B5F83"/>
    <w:rsid w:val="007B62AB"/>
    <w:rsid w:val="007B62F1"/>
    <w:rsid w:val="007B63F2"/>
    <w:rsid w:val="007B6708"/>
    <w:rsid w:val="007B6F88"/>
    <w:rsid w:val="007B7925"/>
    <w:rsid w:val="007C0607"/>
    <w:rsid w:val="007C08C6"/>
    <w:rsid w:val="007C0B54"/>
    <w:rsid w:val="007C0BD3"/>
    <w:rsid w:val="007C0F77"/>
    <w:rsid w:val="007C17A4"/>
    <w:rsid w:val="007C1957"/>
    <w:rsid w:val="007C19AF"/>
    <w:rsid w:val="007C1AB8"/>
    <w:rsid w:val="007C1F77"/>
    <w:rsid w:val="007C2242"/>
    <w:rsid w:val="007C2504"/>
    <w:rsid w:val="007C2624"/>
    <w:rsid w:val="007C2636"/>
    <w:rsid w:val="007C2673"/>
    <w:rsid w:val="007C317E"/>
    <w:rsid w:val="007C33D7"/>
    <w:rsid w:val="007C340D"/>
    <w:rsid w:val="007C3BC7"/>
    <w:rsid w:val="007C432B"/>
    <w:rsid w:val="007C43F1"/>
    <w:rsid w:val="007C4400"/>
    <w:rsid w:val="007C464A"/>
    <w:rsid w:val="007C48BD"/>
    <w:rsid w:val="007C50E7"/>
    <w:rsid w:val="007C558E"/>
    <w:rsid w:val="007C569C"/>
    <w:rsid w:val="007C59C8"/>
    <w:rsid w:val="007C5A75"/>
    <w:rsid w:val="007C5B62"/>
    <w:rsid w:val="007C633E"/>
    <w:rsid w:val="007C6AC3"/>
    <w:rsid w:val="007C6B00"/>
    <w:rsid w:val="007C6B7D"/>
    <w:rsid w:val="007C6BAC"/>
    <w:rsid w:val="007C6D8E"/>
    <w:rsid w:val="007C6DB4"/>
    <w:rsid w:val="007C6EE6"/>
    <w:rsid w:val="007C6F64"/>
    <w:rsid w:val="007C7091"/>
    <w:rsid w:val="007C72E6"/>
    <w:rsid w:val="007C737D"/>
    <w:rsid w:val="007C7E88"/>
    <w:rsid w:val="007C7F1B"/>
    <w:rsid w:val="007C7F79"/>
    <w:rsid w:val="007D021B"/>
    <w:rsid w:val="007D0BFA"/>
    <w:rsid w:val="007D0CED"/>
    <w:rsid w:val="007D158A"/>
    <w:rsid w:val="007D171A"/>
    <w:rsid w:val="007D1A50"/>
    <w:rsid w:val="007D1FCD"/>
    <w:rsid w:val="007D239F"/>
    <w:rsid w:val="007D292A"/>
    <w:rsid w:val="007D2D7D"/>
    <w:rsid w:val="007D3E38"/>
    <w:rsid w:val="007D4012"/>
    <w:rsid w:val="007D4105"/>
    <w:rsid w:val="007D41F5"/>
    <w:rsid w:val="007D44A0"/>
    <w:rsid w:val="007D4619"/>
    <w:rsid w:val="007D4656"/>
    <w:rsid w:val="007D4B23"/>
    <w:rsid w:val="007D4D76"/>
    <w:rsid w:val="007D4F7F"/>
    <w:rsid w:val="007D62AB"/>
    <w:rsid w:val="007D645A"/>
    <w:rsid w:val="007D6597"/>
    <w:rsid w:val="007D65A4"/>
    <w:rsid w:val="007D6718"/>
    <w:rsid w:val="007D688E"/>
    <w:rsid w:val="007D694D"/>
    <w:rsid w:val="007D69B1"/>
    <w:rsid w:val="007D6B36"/>
    <w:rsid w:val="007D6BB8"/>
    <w:rsid w:val="007D6D6E"/>
    <w:rsid w:val="007D73B2"/>
    <w:rsid w:val="007D7434"/>
    <w:rsid w:val="007D758D"/>
    <w:rsid w:val="007D76CD"/>
    <w:rsid w:val="007D799E"/>
    <w:rsid w:val="007D7ADD"/>
    <w:rsid w:val="007D7C69"/>
    <w:rsid w:val="007E0473"/>
    <w:rsid w:val="007E076A"/>
    <w:rsid w:val="007E096E"/>
    <w:rsid w:val="007E0A18"/>
    <w:rsid w:val="007E0AA3"/>
    <w:rsid w:val="007E0B68"/>
    <w:rsid w:val="007E10AB"/>
    <w:rsid w:val="007E1559"/>
    <w:rsid w:val="007E169E"/>
    <w:rsid w:val="007E16A7"/>
    <w:rsid w:val="007E176D"/>
    <w:rsid w:val="007E1F48"/>
    <w:rsid w:val="007E280A"/>
    <w:rsid w:val="007E2855"/>
    <w:rsid w:val="007E321E"/>
    <w:rsid w:val="007E3625"/>
    <w:rsid w:val="007E37C2"/>
    <w:rsid w:val="007E3885"/>
    <w:rsid w:val="007E3C06"/>
    <w:rsid w:val="007E3D3B"/>
    <w:rsid w:val="007E3D94"/>
    <w:rsid w:val="007E3EE8"/>
    <w:rsid w:val="007E3FA9"/>
    <w:rsid w:val="007E41D3"/>
    <w:rsid w:val="007E4ECC"/>
    <w:rsid w:val="007E4F66"/>
    <w:rsid w:val="007E5A23"/>
    <w:rsid w:val="007E63E3"/>
    <w:rsid w:val="007E68FE"/>
    <w:rsid w:val="007E6BC3"/>
    <w:rsid w:val="007E72F5"/>
    <w:rsid w:val="007E76AC"/>
    <w:rsid w:val="007E7B50"/>
    <w:rsid w:val="007E7E01"/>
    <w:rsid w:val="007F016E"/>
    <w:rsid w:val="007F066D"/>
    <w:rsid w:val="007F074B"/>
    <w:rsid w:val="007F07D3"/>
    <w:rsid w:val="007F0940"/>
    <w:rsid w:val="007F0BDA"/>
    <w:rsid w:val="007F14CC"/>
    <w:rsid w:val="007F19AB"/>
    <w:rsid w:val="007F1BDE"/>
    <w:rsid w:val="007F1C00"/>
    <w:rsid w:val="007F1F49"/>
    <w:rsid w:val="007F2066"/>
    <w:rsid w:val="007F248D"/>
    <w:rsid w:val="007F254F"/>
    <w:rsid w:val="007F2706"/>
    <w:rsid w:val="007F274B"/>
    <w:rsid w:val="007F2BDC"/>
    <w:rsid w:val="007F344D"/>
    <w:rsid w:val="007F354A"/>
    <w:rsid w:val="007F37ED"/>
    <w:rsid w:val="007F3A69"/>
    <w:rsid w:val="007F3B14"/>
    <w:rsid w:val="007F3F34"/>
    <w:rsid w:val="007F41D0"/>
    <w:rsid w:val="007F4403"/>
    <w:rsid w:val="007F49FC"/>
    <w:rsid w:val="007F5D93"/>
    <w:rsid w:val="007F5ED6"/>
    <w:rsid w:val="007F6183"/>
    <w:rsid w:val="007F63BD"/>
    <w:rsid w:val="007F663B"/>
    <w:rsid w:val="007F675F"/>
    <w:rsid w:val="007F687C"/>
    <w:rsid w:val="007F69B1"/>
    <w:rsid w:val="007F6BC9"/>
    <w:rsid w:val="007F6E23"/>
    <w:rsid w:val="007F6E62"/>
    <w:rsid w:val="007F6E7E"/>
    <w:rsid w:val="007F751F"/>
    <w:rsid w:val="007F77A1"/>
    <w:rsid w:val="007F79C1"/>
    <w:rsid w:val="007F7D21"/>
    <w:rsid w:val="00800456"/>
    <w:rsid w:val="00800E0C"/>
    <w:rsid w:val="00801341"/>
    <w:rsid w:val="008013A7"/>
    <w:rsid w:val="008013AE"/>
    <w:rsid w:val="00801513"/>
    <w:rsid w:val="0080152E"/>
    <w:rsid w:val="0080154A"/>
    <w:rsid w:val="00801739"/>
    <w:rsid w:val="0080196C"/>
    <w:rsid w:val="008028ED"/>
    <w:rsid w:val="00802903"/>
    <w:rsid w:val="00802904"/>
    <w:rsid w:val="008029E6"/>
    <w:rsid w:val="00802ECD"/>
    <w:rsid w:val="00802FE7"/>
    <w:rsid w:val="008034F8"/>
    <w:rsid w:val="008037F5"/>
    <w:rsid w:val="00804323"/>
    <w:rsid w:val="00804C43"/>
    <w:rsid w:val="00804E0E"/>
    <w:rsid w:val="0080542B"/>
    <w:rsid w:val="00805452"/>
    <w:rsid w:val="00805EB7"/>
    <w:rsid w:val="00806237"/>
    <w:rsid w:val="00806289"/>
    <w:rsid w:val="008063C6"/>
    <w:rsid w:val="008066BB"/>
    <w:rsid w:val="00806757"/>
    <w:rsid w:val="00806783"/>
    <w:rsid w:val="00806DCE"/>
    <w:rsid w:val="00806F8B"/>
    <w:rsid w:val="00806FC8"/>
    <w:rsid w:val="008076EC"/>
    <w:rsid w:val="0080783A"/>
    <w:rsid w:val="00807D5F"/>
    <w:rsid w:val="00807F1C"/>
    <w:rsid w:val="00807F2F"/>
    <w:rsid w:val="008101AA"/>
    <w:rsid w:val="008101C0"/>
    <w:rsid w:val="00810664"/>
    <w:rsid w:val="00810903"/>
    <w:rsid w:val="00810D60"/>
    <w:rsid w:val="008113E3"/>
    <w:rsid w:val="00811765"/>
    <w:rsid w:val="00811844"/>
    <w:rsid w:val="008119A7"/>
    <w:rsid w:val="00812129"/>
    <w:rsid w:val="008126AD"/>
    <w:rsid w:val="00812CF9"/>
    <w:rsid w:val="00812DF9"/>
    <w:rsid w:val="00812E23"/>
    <w:rsid w:val="0081301F"/>
    <w:rsid w:val="00813025"/>
    <w:rsid w:val="00813041"/>
    <w:rsid w:val="008134A8"/>
    <w:rsid w:val="00813575"/>
    <w:rsid w:val="00813EEC"/>
    <w:rsid w:val="00813F16"/>
    <w:rsid w:val="0081434E"/>
    <w:rsid w:val="0081471A"/>
    <w:rsid w:val="00814A08"/>
    <w:rsid w:val="00814A3B"/>
    <w:rsid w:val="00814B20"/>
    <w:rsid w:val="00814E22"/>
    <w:rsid w:val="008150EA"/>
    <w:rsid w:val="00815117"/>
    <w:rsid w:val="00815280"/>
    <w:rsid w:val="008152E0"/>
    <w:rsid w:val="00815404"/>
    <w:rsid w:val="00815A37"/>
    <w:rsid w:val="00815B6D"/>
    <w:rsid w:val="00815C5B"/>
    <w:rsid w:val="00815F9E"/>
    <w:rsid w:val="008165B4"/>
    <w:rsid w:val="00816616"/>
    <w:rsid w:val="00816684"/>
    <w:rsid w:val="008166ED"/>
    <w:rsid w:val="00816E06"/>
    <w:rsid w:val="00816F34"/>
    <w:rsid w:val="008171C2"/>
    <w:rsid w:val="008173A0"/>
    <w:rsid w:val="008177C6"/>
    <w:rsid w:val="008178D7"/>
    <w:rsid w:val="00817B58"/>
    <w:rsid w:val="00817FD4"/>
    <w:rsid w:val="008205B3"/>
    <w:rsid w:val="008206D4"/>
    <w:rsid w:val="008208B5"/>
    <w:rsid w:val="00820CCC"/>
    <w:rsid w:val="00820DEB"/>
    <w:rsid w:val="008210EF"/>
    <w:rsid w:val="00821531"/>
    <w:rsid w:val="0082177A"/>
    <w:rsid w:val="0082208D"/>
    <w:rsid w:val="00822B19"/>
    <w:rsid w:val="00822DD6"/>
    <w:rsid w:val="00822DE1"/>
    <w:rsid w:val="008232AD"/>
    <w:rsid w:val="00823951"/>
    <w:rsid w:val="00823C78"/>
    <w:rsid w:val="00823F74"/>
    <w:rsid w:val="00823FA2"/>
    <w:rsid w:val="00823FD0"/>
    <w:rsid w:val="008240F5"/>
    <w:rsid w:val="008243D4"/>
    <w:rsid w:val="0082490D"/>
    <w:rsid w:val="00824AC1"/>
    <w:rsid w:val="00824B31"/>
    <w:rsid w:val="00824DCA"/>
    <w:rsid w:val="0082521C"/>
    <w:rsid w:val="008254A8"/>
    <w:rsid w:val="00825B51"/>
    <w:rsid w:val="00825CFB"/>
    <w:rsid w:val="00825F95"/>
    <w:rsid w:val="00826752"/>
    <w:rsid w:val="008270F9"/>
    <w:rsid w:val="0082747D"/>
    <w:rsid w:val="00827849"/>
    <w:rsid w:val="00827942"/>
    <w:rsid w:val="00827B9A"/>
    <w:rsid w:val="00827C15"/>
    <w:rsid w:val="008301CE"/>
    <w:rsid w:val="0083059B"/>
    <w:rsid w:val="008306C2"/>
    <w:rsid w:val="0083079A"/>
    <w:rsid w:val="00830873"/>
    <w:rsid w:val="0083093A"/>
    <w:rsid w:val="00830A54"/>
    <w:rsid w:val="00830C72"/>
    <w:rsid w:val="00830D33"/>
    <w:rsid w:val="00830DD8"/>
    <w:rsid w:val="00831037"/>
    <w:rsid w:val="00831043"/>
    <w:rsid w:val="00831138"/>
    <w:rsid w:val="008318A3"/>
    <w:rsid w:val="00831E2E"/>
    <w:rsid w:val="008322B2"/>
    <w:rsid w:val="008325F0"/>
    <w:rsid w:val="0083261A"/>
    <w:rsid w:val="00832E2C"/>
    <w:rsid w:val="00832F82"/>
    <w:rsid w:val="008331ED"/>
    <w:rsid w:val="00833261"/>
    <w:rsid w:val="0083367A"/>
    <w:rsid w:val="00833ADA"/>
    <w:rsid w:val="00833D6E"/>
    <w:rsid w:val="00833DE4"/>
    <w:rsid w:val="0083436F"/>
    <w:rsid w:val="0083460F"/>
    <w:rsid w:val="00834981"/>
    <w:rsid w:val="00834CF7"/>
    <w:rsid w:val="00835168"/>
    <w:rsid w:val="0083571D"/>
    <w:rsid w:val="008357A3"/>
    <w:rsid w:val="0083586B"/>
    <w:rsid w:val="00835C0A"/>
    <w:rsid w:val="00835D29"/>
    <w:rsid w:val="00835FB6"/>
    <w:rsid w:val="0083669C"/>
    <w:rsid w:val="008366C6"/>
    <w:rsid w:val="00836770"/>
    <w:rsid w:val="00836BDF"/>
    <w:rsid w:val="00836E93"/>
    <w:rsid w:val="00837245"/>
    <w:rsid w:val="008379B0"/>
    <w:rsid w:val="008379F2"/>
    <w:rsid w:val="00837A58"/>
    <w:rsid w:val="008401C6"/>
    <w:rsid w:val="00840221"/>
    <w:rsid w:val="0084054D"/>
    <w:rsid w:val="008406AA"/>
    <w:rsid w:val="008406B1"/>
    <w:rsid w:val="00840C31"/>
    <w:rsid w:val="00840FB2"/>
    <w:rsid w:val="008415C2"/>
    <w:rsid w:val="00841828"/>
    <w:rsid w:val="00841B2C"/>
    <w:rsid w:val="00841DF4"/>
    <w:rsid w:val="008420D9"/>
    <w:rsid w:val="008421C0"/>
    <w:rsid w:val="00842951"/>
    <w:rsid w:val="00842AD2"/>
    <w:rsid w:val="00842FD3"/>
    <w:rsid w:val="00843083"/>
    <w:rsid w:val="008431D0"/>
    <w:rsid w:val="00843632"/>
    <w:rsid w:val="0084363A"/>
    <w:rsid w:val="00843841"/>
    <w:rsid w:val="00843AA7"/>
    <w:rsid w:val="00843C48"/>
    <w:rsid w:val="008442EA"/>
    <w:rsid w:val="00844641"/>
    <w:rsid w:val="0084493A"/>
    <w:rsid w:val="00844AFF"/>
    <w:rsid w:val="00844B9B"/>
    <w:rsid w:val="00844C17"/>
    <w:rsid w:val="00844C19"/>
    <w:rsid w:val="0084524B"/>
    <w:rsid w:val="0084542A"/>
    <w:rsid w:val="00845A09"/>
    <w:rsid w:val="00845B89"/>
    <w:rsid w:val="00845B9D"/>
    <w:rsid w:val="00845BCE"/>
    <w:rsid w:val="00845CE1"/>
    <w:rsid w:val="00845D60"/>
    <w:rsid w:val="00845F7F"/>
    <w:rsid w:val="0084651A"/>
    <w:rsid w:val="00846686"/>
    <w:rsid w:val="00846AD9"/>
    <w:rsid w:val="00846EEC"/>
    <w:rsid w:val="00847453"/>
    <w:rsid w:val="008475BF"/>
    <w:rsid w:val="00847997"/>
    <w:rsid w:val="00847A82"/>
    <w:rsid w:val="00847AC5"/>
    <w:rsid w:val="00847CFB"/>
    <w:rsid w:val="00847E18"/>
    <w:rsid w:val="00850037"/>
    <w:rsid w:val="008501E2"/>
    <w:rsid w:val="0085041E"/>
    <w:rsid w:val="008504B3"/>
    <w:rsid w:val="00850614"/>
    <w:rsid w:val="008506AC"/>
    <w:rsid w:val="00850710"/>
    <w:rsid w:val="00850C40"/>
    <w:rsid w:val="00850CA3"/>
    <w:rsid w:val="00850D55"/>
    <w:rsid w:val="008512CB"/>
    <w:rsid w:val="0085142F"/>
    <w:rsid w:val="00852188"/>
    <w:rsid w:val="0085256A"/>
    <w:rsid w:val="0085280A"/>
    <w:rsid w:val="00852CE0"/>
    <w:rsid w:val="00852F13"/>
    <w:rsid w:val="008533E9"/>
    <w:rsid w:val="008538E6"/>
    <w:rsid w:val="00853A0F"/>
    <w:rsid w:val="00853C76"/>
    <w:rsid w:val="00853DE1"/>
    <w:rsid w:val="00853EA8"/>
    <w:rsid w:val="00853F18"/>
    <w:rsid w:val="0085435E"/>
    <w:rsid w:val="00854646"/>
    <w:rsid w:val="00854DC6"/>
    <w:rsid w:val="00855030"/>
    <w:rsid w:val="0085514B"/>
    <w:rsid w:val="0085516C"/>
    <w:rsid w:val="00855631"/>
    <w:rsid w:val="008556C7"/>
    <w:rsid w:val="0085574F"/>
    <w:rsid w:val="00855F0A"/>
    <w:rsid w:val="00857158"/>
    <w:rsid w:val="0085739D"/>
    <w:rsid w:val="008575AB"/>
    <w:rsid w:val="0085761E"/>
    <w:rsid w:val="00857738"/>
    <w:rsid w:val="0085785D"/>
    <w:rsid w:val="00857A55"/>
    <w:rsid w:val="00857CD1"/>
    <w:rsid w:val="008605D6"/>
    <w:rsid w:val="0086136C"/>
    <w:rsid w:val="008615A1"/>
    <w:rsid w:val="008617E4"/>
    <w:rsid w:val="00861B42"/>
    <w:rsid w:val="00861D9F"/>
    <w:rsid w:val="00861DDD"/>
    <w:rsid w:val="00861F42"/>
    <w:rsid w:val="00861F8B"/>
    <w:rsid w:val="00861FC4"/>
    <w:rsid w:val="008621A3"/>
    <w:rsid w:val="00862374"/>
    <w:rsid w:val="00862DB9"/>
    <w:rsid w:val="008635A6"/>
    <w:rsid w:val="008637D1"/>
    <w:rsid w:val="0086381D"/>
    <w:rsid w:val="00863B27"/>
    <w:rsid w:val="008649FD"/>
    <w:rsid w:val="00864A2E"/>
    <w:rsid w:val="00864B6E"/>
    <w:rsid w:val="00864BEC"/>
    <w:rsid w:val="00865055"/>
    <w:rsid w:val="0086505A"/>
    <w:rsid w:val="0086525B"/>
    <w:rsid w:val="00865329"/>
    <w:rsid w:val="008653BA"/>
    <w:rsid w:val="0086554D"/>
    <w:rsid w:val="00865656"/>
    <w:rsid w:val="00865786"/>
    <w:rsid w:val="00866AB4"/>
    <w:rsid w:val="00866BAE"/>
    <w:rsid w:val="00866F4C"/>
    <w:rsid w:val="00867528"/>
    <w:rsid w:val="008675EA"/>
    <w:rsid w:val="008678AA"/>
    <w:rsid w:val="008679AE"/>
    <w:rsid w:val="00867A7E"/>
    <w:rsid w:val="00870130"/>
    <w:rsid w:val="008702B6"/>
    <w:rsid w:val="008703AB"/>
    <w:rsid w:val="00870A9B"/>
    <w:rsid w:val="00870DDE"/>
    <w:rsid w:val="00870FA2"/>
    <w:rsid w:val="008710BC"/>
    <w:rsid w:val="00871126"/>
    <w:rsid w:val="00871491"/>
    <w:rsid w:val="0087167E"/>
    <w:rsid w:val="0087195E"/>
    <w:rsid w:val="0087215C"/>
    <w:rsid w:val="00872456"/>
    <w:rsid w:val="00872473"/>
    <w:rsid w:val="008725A2"/>
    <w:rsid w:val="008725AF"/>
    <w:rsid w:val="00872774"/>
    <w:rsid w:val="00872D3A"/>
    <w:rsid w:val="00873033"/>
    <w:rsid w:val="0087314A"/>
    <w:rsid w:val="008735FF"/>
    <w:rsid w:val="0087366B"/>
    <w:rsid w:val="0087376A"/>
    <w:rsid w:val="00873845"/>
    <w:rsid w:val="008747BA"/>
    <w:rsid w:val="00874AD5"/>
    <w:rsid w:val="00875134"/>
    <w:rsid w:val="00875369"/>
    <w:rsid w:val="00875C0D"/>
    <w:rsid w:val="00876491"/>
    <w:rsid w:val="0087675A"/>
    <w:rsid w:val="0087684E"/>
    <w:rsid w:val="0087692D"/>
    <w:rsid w:val="00876D62"/>
    <w:rsid w:val="0087702A"/>
    <w:rsid w:val="00877124"/>
    <w:rsid w:val="00877265"/>
    <w:rsid w:val="00877616"/>
    <w:rsid w:val="00877833"/>
    <w:rsid w:val="00877CA6"/>
    <w:rsid w:val="00877E4C"/>
    <w:rsid w:val="00877EE2"/>
    <w:rsid w:val="00880135"/>
    <w:rsid w:val="00880240"/>
    <w:rsid w:val="00880259"/>
    <w:rsid w:val="008802F6"/>
    <w:rsid w:val="008803FE"/>
    <w:rsid w:val="008804B6"/>
    <w:rsid w:val="0088099D"/>
    <w:rsid w:val="00880D92"/>
    <w:rsid w:val="00880FC6"/>
    <w:rsid w:val="008810EF"/>
    <w:rsid w:val="00881232"/>
    <w:rsid w:val="0088147F"/>
    <w:rsid w:val="008820BD"/>
    <w:rsid w:val="008823AB"/>
    <w:rsid w:val="008824BE"/>
    <w:rsid w:val="00882860"/>
    <w:rsid w:val="008828D0"/>
    <w:rsid w:val="0088298F"/>
    <w:rsid w:val="008829DA"/>
    <w:rsid w:val="0088352B"/>
    <w:rsid w:val="00883585"/>
    <w:rsid w:val="00883A16"/>
    <w:rsid w:val="00883AC5"/>
    <w:rsid w:val="00883B43"/>
    <w:rsid w:val="00884057"/>
    <w:rsid w:val="00884071"/>
    <w:rsid w:val="00884169"/>
    <w:rsid w:val="0088453D"/>
    <w:rsid w:val="0088491F"/>
    <w:rsid w:val="008849D0"/>
    <w:rsid w:val="008849E8"/>
    <w:rsid w:val="00884D74"/>
    <w:rsid w:val="008850B4"/>
    <w:rsid w:val="00885275"/>
    <w:rsid w:val="00885285"/>
    <w:rsid w:val="008854B3"/>
    <w:rsid w:val="0088576D"/>
    <w:rsid w:val="00885801"/>
    <w:rsid w:val="00885A22"/>
    <w:rsid w:val="00885E51"/>
    <w:rsid w:val="00885ECF"/>
    <w:rsid w:val="00886954"/>
    <w:rsid w:val="00886AC1"/>
    <w:rsid w:val="00886FAE"/>
    <w:rsid w:val="00887580"/>
    <w:rsid w:val="00887846"/>
    <w:rsid w:val="00887FE9"/>
    <w:rsid w:val="008903F1"/>
    <w:rsid w:val="008904E6"/>
    <w:rsid w:val="008907D3"/>
    <w:rsid w:val="008907D5"/>
    <w:rsid w:val="00890A51"/>
    <w:rsid w:val="00890BEC"/>
    <w:rsid w:val="0089118E"/>
    <w:rsid w:val="00891299"/>
    <w:rsid w:val="00891CB0"/>
    <w:rsid w:val="00891F19"/>
    <w:rsid w:val="008920AA"/>
    <w:rsid w:val="008921AB"/>
    <w:rsid w:val="00892231"/>
    <w:rsid w:val="008922DB"/>
    <w:rsid w:val="00892327"/>
    <w:rsid w:val="0089254C"/>
    <w:rsid w:val="0089257D"/>
    <w:rsid w:val="00892AC7"/>
    <w:rsid w:val="00892E2D"/>
    <w:rsid w:val="00892FE0"/>
    <w:rsid w:val="00893497"/>
    <w:rsid w:val="00893A05"/>
    <w:rsid w:val="00893BE0"/>
    <w:rsid w:val="00893F5C"/>
    <w:rsid w:val="00894365"/>
    <w:rsid w:val="00894652"/>
    <w:rsid w:val="00894853"/>
    <w:rsid w:val="00895355"/>
    <w:rsid w:val="00895378"/>
    <w:rsid w:val="008953F9"/>
    <w:rsid w:val="00895793"/>
    <w:rsid w:val="00895B35"/>
    <w:rsid w:val="0089641D"/>
    <w:rsid w:val="00896486"/>
    <w:rsid w:val="00896929"/>
    <w:rsid w:val="00896AF6"/>
    <w:rsid w:val="00897112"/>
    <w:rsid w:val="00897505"/>
    <w:rsid w:val="00897650"/>
    <w:rsid w:val="00897D48"/>
    <w:rsid w:val="00897F68"/>
    <w:rsid w:val="008A0904"/>
    <w:rsid w:val="008A0F52"/>
    <w:rsid w:val="008A11F0"/>
    <w:rsid w:val="008A147A"/>
    <w:rsid w:val="008A147F"/>
    <w:rsid w:val="008A1820"/>
    <w:rsid w:val="008A1F83"/>
    <w:rsid w:val="008A268B"/>
    <w:rsid w:val="008A2B9B"/>
    <w:rsid w:val="008A3184"/>
    <w:rsid w:val="008A3316"/>
    <w:rsid w:val="008A3AF9"/>
    <w:rsid w:val="008A3CEB"/>
    <w:rsid w:val="008A3DC1"/>
    <w:rsid w:val="008A3E94"/>
    <w:rsid w:val="008A4B9C"/>
    <w:rsid w:val="008A4BC9"/>
    <w:rsid w:val="008A52BE"/>
    <w:rsid w:val="008A5411"/>
    <w:rsid w:val="008A5547"/>
    <w:rsid w:val="008A5803"/>
    <w:rsid w:val="008A5A09"/>
    <w:rsid w:val="008A62BA"/>
    <w:rsid w:val="008A7056"/>
    <w:rsid w:val="008A736D"/>
    <w:rsid w:val="008A766D"/>
    <w:rsid w:val="008A76E5"/>
    <w:rsid w:val="008A783F"/>
    <w:rsid w:val="008A791D"/>
    <w:rsid w:val="008A7B81"/>
    <w:rsid w:val="008A7BD0"/>
    <w:rsid w:val="008A7C47"/>
    <w:rsid w:val="008A7DD4"/>
    <w:rsid w:val="008A7E41"/>
    <w:rsid w:val="008A7F17"/>
    <w:rsid w:val="008B03F6"/>
    <w:rsid w:val="008B05FA"/>
    <w:rsid w:val="008B06FD"/>
    <w:rsid w:val="008B130A"/>
    <w:rsid w:val="008B1757"/>
    <w:rsid w:val="008B184C"/>
    <w:rsid w:val="008B1E65"/>
    <w:rsid w:val="008B1F11"/>
    <w:rsid w:val="008B1F9D"/>
    <w:rsid w:val="008B235B"/>
    <w:rsid w:val="008B27D0"/>
    <w:rsid w:val="008B2A1B"/>
    <w:rsid w:val="008B2A43"/>
    <w:rsid w:val="008B325F"/>
    <w:rsid w:val="008B3EC0"/>
    <w:rsid w:val="008B40BA"/>
    <w:rsid w:val="008B46F0"/>
    <w:rsid w:val="008B474D"/>
    <w:rsid w:val="008B4A9F"/>
    <w:rsid w:val="008B4BCA"/>
    <w:rsid w:val="008B4BF4"/>
    <w:rsid w:val="008B4C60"/>
    <w:rsid w:val="008B4C93"/>
    <w:rsid w:val="008B53B8"/>
    <w:rsid w:val="008B5740"/>
    <w:rsid w:val="008B5957"/>
    <w:rsid w:val="008B5A4F"/>
    <w:rsid w:val="008B5A9B"/>
    <w:rsid w:val="008B5F08"/>
    <w:rsid w:val="008B5F68"/>
    <w:rsid w:val="008B60C3"/>
    <w:rsid w:val="008B61F0"/>
    <w:rsid w:val="008B63EB"/>
    <w:rsid w:val="008B67CE"/>
    <w:rsid w:val="008B6ABE"/>
    <w:rsid w:val="008B6FD8"/>
    <w:rsid w:val="008B71D3"/>
    <w:rsid w:val="008B7603"/>
    <w:rsid w:val="008B7F99"/>
    <w:rsid w:val="008C013B"/>
    <w:rsid w:val="008C0206"/>
    <w:rsid w:val="008C0660"/>
    <w:rsid w:val="008C099E"/>
    <w:rsid w:val="008C0A38"/>
    <w:rsid w:val="008C0C2F"/>
    <w:rsid w:val="008C0F77"/>
    <w:rsid w:val="008C1027"/>
    <w:rsid w:val="008C1119"/>
    <w:rsid w:val="008C1618"/>
    <w:rsid w:val="008C1A26"/>
    <w:rsid w:val="008C1F84"/>
    <w:rsid w:val="008C21F8"/>
    <w:rsid w:val="008C2546"/>
    <w:rsid w:val="008C2613"/>
    <w:rsid w:val="008C2F38"/>
    <w:rsid w:val="008C2F3C"/>
    <w:rsid w:val="008C30AB"/>
    <w:rsid w:val="008C3223"/>
    <w:rsid w:val="008C334B"/>
    <w:rsid w:val="008C368F"/>
    <w:rsid w:val="008C36C1"/>
    <w:rsid w:val="008C37E6"/>
    <w:rsid w:val="008C388F"/>
    <w:rsid w:val="008C395A"/>
    <w:rsid w:val="008C3E2C"/>
    <w:rsid w:val="008C44F3"/>
    <w:rsid w:val="008C4715"/>
    <w:rsid w:val="008C498D"/>
    <w:rsid w:val="008C51D5"/>
    <w:rsid w:val="008C548A"/>
    <w:rsid w:val="008C5550"/>
    <w:rsid w:val="008C5B3F"/>
    <w:rsid w:val="008C5BD4"/>
    <w:rsid w:val="008C5C6F"/>
    <w:rsid w:val="008C6054"/>
    <w:rsid w:val="008C62D5"/>
    <w:rsid w:val="008C63A9"/>
    <w:rsid w:val="008C6408"/>
    <w:rsid w:val="008C6570"/>
    <w:rsid w:val="008C664B"/>
    <w:rsid w:val="008C67DC"/>
    <w:rsid w:val="008C6958"/>
    <w:rsid w:val="008C6A9E"/>
    <w:rsid w:val="008C6CDA"/>
    <w:rsid w:val="008C6D24"/>
    <w:rsid w:val="008C6DE8"/>
    <w:rsid w:val="008C6EEB"/>
    <w:rsid w:val="008C7016"/>
    <w:rsid w:val="008C7412"/>
    <w:rsid w:val="008C7508"/>
    <w:rsid w:val="008C7562"/>
    <w:rsid w:val="008C7E8F"/>
    <w:rsid w:val="008C7F53"/>
    <w:rsid w:val="008D041F"/>
    <w:rsid w:val="008D0765"/>
    <w:rsid w:val="008D0815"/>
    <w:rsid w:val="008D0E04"/>
    <w:rsid w:val="008D0EE3"/>
    <w:rsid w:val="008D11B5"/>
    <w:rsid w:val="008D12E1"/>
    <w:rsid w:val="008D13B5"/>
    <w:rsid w:val="008D148B"/>
    <w:rsid w:val="008D1B96"/>
    <w:rsid w:val="008D1BE1"/>
    <w:rsid w:val="008D216E"/>
    <w:rsid w:val="008D233E"/>
    <w:rsid w:val="008D2628"/>
    <w:rsid w:val="008D268C"/>
    <w:rsid w:val="008D2E55"/>
    <w:rsid w:val="008D3140"/>
    <w:rsid w:val="008D3272"/>
    <w:rsid w:val="008D345C"/>
    <w:rsid w:val="008D35AD"/>
    <w:rsid w:val="008D3A86"/>
    <w:rsid w:val="008D3AD4"/>
    <w:rsid w:val="008D3F54"/>
    <w:rsid w:val="008D4063"/>
    <w:rsid w:val="008D4247"/>
    <w:rsid w:val="008D459B"/>
    <w:rsid w:val="008D475A"/>
    <w:rsid w:val="008D49CB"/>
    <w:rsid w:val="008D4F2B"/>
    <w:rsid w:val="008D58AF"/>
    <w:rsid w:val="008D5AC1"/>
    <w:rsid w:val="008D5DD9"/>
    <w:rsid w:val="008D624C"/>
    <w:rsid w:val="008D6779"/>
    <w:rsid w:val="008D6B9B"/>
    <w:rsid w:val="008D6C05"/>
    <w:rsid w:val="008D7005"/>
    <w:rsid w:val="008D7A06"/>
    <w:rsid w:val="008E00AB"/>
    <w:rsid w:val="008E07FD"/>
    <w:rsid w:val="008E09E4"/>
    <w:rsid w:val="008E0E41"/>
    <w:rsid w:val="008E0EA8"/>
    <w:rsid w:val="008E11BE"/>
    <w:rsid w:val="008E12C5"/>
    <w:rsid w:val="008E1D2A"/>
    <w:rsid w:val="008E1D7A"/>
    <w:rsid w:val="008E1E59"/>
    <w:rsid w:val="008E2364"/>
    <w:rsid w:val="008E26AB"/>
    <w:rsid w:val="008E30C3"/>
    <w:rsid w:val="008E34E6"/>
    <w:rsid w:val="008E37AE"/>
    <w:rsid w:val="008E3913"/>
    <w:rsid w:val="008E3E94"/>
    <w:rsid w:val="008E46AC"/>
    <w:rsid w:val="008E559C"/>
    <w:rsid w:val="008E55AD"/>
    <w:rsid w:val="008E5684"/>
    <w:rsid w:val="008E5EB2"/>
    <w:rsid w:val="008E6943"/>
    <w:rsid w:val="008E6A0A"/>
    <w:rsid w:val="008E6E99"/>
    <w:rsid w:val="008E7117"/>
    <w:rsid w:val="008E747D"/>
    <w:rsid w:val="008E7D7C"/>
    <w:rsid w:val="008E7D9E"/>
    <w:rsid w:val="008E7EA1"/>
    <w:rsid w:val="008F035D"/>
    <w:rsid w:val="008F05DB"/>
    <w:rsid w:val="008F08B6"/>
    <w:rsid w:val="008F0AAC"/>
    <w:rsid w:val="008F0C71"/>
    <w:rsid w:val="008F0E93"/>
    <w:rsid w:val="008F0F22"/>
    <w:rsid w:val="008F1107"/>
    <w:rsid w:val="008F122C"/>
    <w:rsid w:val="008F1407"/>
    <w:rsid w:val="008F1515"/>
    <w:rsid w:val="008F17B2"/>
    <w:rsid w:val="008F1818"/>
    <w:rsid w:val="008F1A80"/>
    <w:rsid w:val="008F1A83"/>
    <w:rsid w:val="008F1DC6"/>
    <w:rsid w:val="008F1F3C"/>
    <w:rsid w:val="008F1FD7"/>
    <w:rsid w:val="008F2099"/>
    <w:rsid w:val="008F22E4"/>
    <w:rsid w:val="008F26C0"/>
    <w:rsid w:val="008F28A0"/>
    <w:rsid w:val="008F2B08"/>
    <w:rsid w:val="008F3404"/>
    <w:rsid w:val="008F3980"/>
    <w:rsid w:val="008F430F"/>
    <w:rsid w:val="008F49B1"/>
    <w:rsid w:val="008F4ED9"/>
    <w:rsid w:val="008F4F20"/>
    <w:rsid w:val="008F511D"/>
    <w:rsid w:val="008F51E5"/>
    <w:rsid w:val="008F5C89"/>
    <w:rsid w:val="008F5F6B"/>
    <w:rsid w:val="008F6E78"/>
    <w:rsid w:val="008F7379"/>
    <w:rsid w:val="008F762D"/>
    <w:rsid w:val="008F79D4"/>
    <w:rsid w:val="008F7EB6"/>
    <w:rsid w:val="0090012D"/>
    <w:rsid w:val="009001C8"/>
    <w:rsid w:val="009005C8"/>
    <w:rsid w:val="00900612"/>
    <w:rsid w:val="009008E5"/>
    <w:rsid w:val="00900A07"/>
    <w:rsid w:val="00900E27"/>
    <w:rsid w:val="00900F43"/>
    <w:rsid w:val="00901153"/>
    <w:rsid w:val="00901437"/>
    <w:rsid w:val="009015B0"/>
    <w:rsid w:val="00901CEC"/>
    <w:rsid w:val="00901FF4"/>
    <w:rsid w:val="009026CF"/>
    <w:rsid w:val="00902870"/>
    <w:rsid w:val="00903091"/>
    <w:rsid w:val="009034CD"/>
    <w:rsid w:val="009034DF"/>
    <w:rsid w:val="00903583"/>
    <w:rsid w:val="00903850"/>
    <w:rsid w:val="00903E82"/>
    <w:rsid w:val="0090416F"/>
    <w:rsid w:val="00904404"/>
    <w:rsid w:val="00904687"/>
    <w:rsid w:val="00904701"/>
    <w:rsid w:val="00904853"/>
    <w:rsid w:val="00904B30"/>
    <w:rsid w:val="00904BD8"/>
    <w:rsid w:val="00904D44"/>
    <w:rsid w:val="00904DF6"/>
    <w:rsid w:val="0090550D"/>
    <w:rsid w:val="0090554F"/>
    <w:rsid w:val="00905E4B"/>
    <w:rsid w:val="00905F37"/>
    <w:rsid w:val="0090626D"/>
    <w:rsid w:val="009064C2"/>
    <w:rsid w:val="00906AE8"/>
    <w:rsid w:val="00906C39"/>
    <w:rsid w:val="009072DA"/>
    <w:rsid w:val="0090743F"/>
    <w:rsid w:val="00907654"/>
    <w:rsid w:val="00907C3F"/>
    <w:rsid w:val="00907F74"/>
    <w:rsid w:val="009105EC"/>
    <w:rsid w:val="00910603"/>
    <w:rsid w:val="009107A7"/>
    <w:rsid w:val="00910815"/>
    <w:rsid w:val="00910937"/>
    <w:rsid w:val="0091098B"/>
    <w:rsid w:val="009114B2"/>
    <w:rsid w:val="0091155A"/>
    <w:rsid w:val="0091180F"/>
    <w:rsid w:val="009119DC"/>
    <w:rsid w:val="00911AEE"/>
    <w:rsid w:val="00911EED"/>
    <w:rsid w:val="0091225E"/>
    <w:rsid w:val="00912453"/>
    <w:rsid w:val="009127CC"/>
    <w:rsid w:val="00912EE2"/>
    <w:rsid w:val="0091317F"/>
    <w:rsid w:val="00913A95"/>
    <w:rsid w:val="009141C2"/>
    <w:rsid w:val="00914505"/>
    <w:rsid w:val="00914513"/>
    <w:rsid w:val="00914587"/>
    <w:rsid w:val="00914AF3"/>
    <w:rsid w:val="00914B80"/>
    <w:rsid w:val="00914D25"/>
    <w:rsid w:val="009151D2"/>
    <w:rsid w:val="0091531F"/>
    <w:rsid w:val="00915480"/>
    <w:rsid w:val="009158B7"/>
    <w:rsid w:val="0091595E"/>
    <w:rsid w:val="00915C9F"/>
    <w:rsid w:val="00916B5D"/>
    <w:rsid w:val="009174F4"/>
    <w:rsid w:val="00917952"/>
    <w:rsid w:val="00917968"/>
    <w:rsid w:val="00917DA4"/>
    <w:rsid w:val="0092021A"/>
    <w:rsid w:val="009203F0"/>
    <w:rsid w:val="00920E4C"/>
    <w:rsid w:val="00920F74"/>
    <w:rsid w:val="00920FF6"/>
    <w:rsid w:val="0092129B"/>
    <w:rsid w:val="00921336"/>
    <w:rsid w:val="009217B2"/>
    <w:rsid w:val="00921A91"/>
    <w:rsid w:val="00921CA8"/>
    <w:rsid w:val="00921CF2"/>
    <w:rsid w:val="00921FA5"/>
    <w:rsid w:val="00922C56"/>
    <w:rsid w:val="00922C68"/>
    <w:rsid w:val="009230BB"/>
    <w:rsid w:val="00923197"/>
    <w:rsid w:val="00923B07"/>
    <w:rsid w:val="00924213"/>
    <w:rsid w:val="009245D5"/>
    <w:rsid w:val="009246CE"/>
    <w:rsid w:val="0092496B"/>
    <w:rsid w:val="00924AB3"/>
    <w:rsid w:val="00924B88"/>
    <w:rsid w:val="00924F97"/>
    <w:rsid w:val="00924FF2"/>
    <w:rsid w:val="00925046"/>
    <w:rsid w:val="00925385"/>
    <w:rsid w:val="009254C4"/>
    <w:rsid w:val="009255C8"/>
    <w:rsid w:val="0092566D"/>
    <w:rsid w:val="0092591B"/>
    <w:rsid w:val="00925B6E"/>
    <w:rsid w:val="00925CAC"/>
    <w:rsid w:val="0092628F"/>
    <w:rsid w:val="00926960"/>
    <w:rsid w:val="0092706F"/>
    <w:rsid w:val="00927234"/>
    <w:rsid w:val="0092773A"/>
    <w:rsid w:val="009306DB"/>
    <w:rsid w:val="00930ACF"/>
    <w:rsid w:val="00930DE5"/>
    <w:rsid w:val="00931606"/>
    <w:rsid w:val="0093164F"/>
    <w:rsid w:val="009319BC"/>
    <w:rsid w:val="009320B7"/>
    <w:rsid w:val="00932450"/>
    <w:rsid w:val="0093270A"/>
    <w:rsid w:val="00932959"/>
    <w:rsid w:val="00932E10"/>
    <w:rsid w:val="00932E8E"/>
    <w:rsid w:val="00932F66"/>
    <w:rsid w:val="009330CE"/>
    <w:rsid w:val="00933121"/>
    <w:rsid w:val="009335DC"/>
    <w:rsid w:val="0093370C"/>
    <w:rsid w:val="0093379D"/>
    <w:rsid w:val="00933CA3"/>
    <w:rsid w:val="00934395"/>
    <w:rsid w:val="00934913"/>
    <w:rsid w:val="00934B15"/>
    <w:rsid w:val="00934C37"/>
    <w:rsid w:val="00934F99"/>
    <w:rsid w:val="00935559"/>
    <w:rsid w:val="009355E3"/>
    <w:rsid w:val="00935A3E"/>
    <w:rsid w:val="00935F5C"/>
    <w:rsid w:val="00936267"/>
    <w:rsid w:val="009362F6"/>
    <w:rsid w:val="0093636E"/>
    <w:rsid w:val="00936566"/>
    <w:rsid w:val="00936CC2"/>
    <w:rsid w:val="00936E67"/>
    <w:rsid w:val="00936EB8"/>
    <w:rsid w:val="00937403"/>
    <w:rsid w:val="009378CE"/>
    <w:rsid w:val="00937B7A"/>
    <w:rsid w:val="00937BDB"/>
    <w:rsid w:val="00940006"/>
    <w:rsid w:val="0094010F"/>
    <w:rsid w:val="0094015C"/>
    <w:rsid w:val="009403CC"/>
    <w:rsid w:val="0094045B"/>
    <w:rsid w:val="009405C7"/>
    <w:rsid w:val="009409C9"/>
    <w:rsid w:val="0094104C"/>
    <w:rsid w:val="00941C72"/>
    <w:rsid w:val="00942472"/>
    <w:rsid w:val="0094247B"/>
    <w:rsid w:val="0094274D"/>
    <w:rsid w:val="00942BDD"/>
    <w:rsid w:val="00942EAB"/>
    <w:rsid w:val="00942F63"/>
    <w:rsid w:val="0094350D"/>
    <w:rsid w:val="00943692"/>
    <w:rsid w:val="009436D9"/>
    <w:rsid w:val="00943812"/>
    <w:rsid w:val="009438F9"/>
    <w:rsid w:val="00943AC9"/>
    <w:rsid w:val="00943CA5"/>
    <w:rsid w:val="00944086"/>
    <w:rsid w:val="009441A4"/>
    <w:rsid w:val="00944F03"/>
    <w:rsid w:val="00944F12"/>
    <w:rsid w:val="00945082"/>
    <w:rsid w:val="009458AA"/>
    <w:rsid w:val="00945C47"/>
    <w:rsid w:val="00945D42"/>
    <w:rsid w:val="00945DB8"/>
    <w:rsid w:val="0094657D"/>
    <w:rsid w:val="009469D2"/>
    <w:rsid w:val="00946CBC"/>
    <w:rsid w:val="00946CE3"/>
    <w:rsid w:val="00946D23"/>
    <w:rsid w:val="009478CC"/>
    <w:rsid w:val="00947ABA"/>
    <w:rsid w:val="00947B44"/>
    <w:rsid w:val="00947F49"/>
    <w:rsid w:val="009500F3"/>
    <w:rsid w:val="009503F9"/>
    <w:rsid w:val="0095081F"/>
    <w:rsid w:val="00950918"/>
    <w:rsid w:val="0095096A"/>
    <w:rsid w:val="00950DAE"/>
    <w:rsid w:val="00950EDB"/>
    <w:rsid w:val="00951188"/>
    <w:rsid w:val="009511A0"/>
    <w:rsid w:val="0095120F"/>
    <w:rsid w:val="0095122B"/>
    <w:rsid w:val="009515B8"/>
    <w:rsid w:val="009516A4"/>
    <w:rsid w:val="00951991"/>
    <w:rsid w:val="00951D38"/>
    <w:rsid w:val="00951EA1"/>
    <w:rsid w:val="00951FA6"/>
    <w:rsid w:val="00952411"/>
    <w:rsid w:val="00952913"/>
    <w:rsid w:val="00952A75"/>
    <w:rsid w:val="00952BD3"/>
    <w:rsid w:val="00952BE1"/>
    <w:rsid w:val="00953041"/>
    <w:rsid w:val="00953095"/>
    <w:rsid w:val="00953501"/>
    <w:rsid w:val="00953DDA"/>
    <w:rsid w:val="00954333"/>
    <w:rsid w:val="0095487A"/>
    <w:rsid w:val="00954BF7"/>
    <w:rsid w:val="00954F30"/>
    <w:rsid w:val="00954FF0"/>
    <w:rsid w:val="009551D3"/>
    <w:rsid w:val="0095551C"/>
    <w:rsid w:val="0095560F"/>
    <w:rsid w:val="009557CE"/>
    <w:rsid w:val="009558FD"/>
    <w:rsid w:val="00955DFC"/>
    <w:rsid w:val="0095643E"/>
    <w:rsid w:val="00956470"/>
    <w:rsid w:val="009566AC"/>
    <w:rsid w:val="0095698E"/>
    <w:rsid w:val="00956AFD"/>
    <w:rsid w:val="00956C88"/>
    <w:rsid w:val="00956D38"/>
    <w:rsid w:val="00956D55"/>
    <w:rsid w:val="0095720D"/>
    <w:rsid w:val="0095726C"/>
    <w:rsid w:val="0095745C"/>
    <w:rsid w:val="00957532"/>
    <w:rsid w:val="0095775D"/>
    <w:rsid w:val="009579FC"/>
    <w:rsid w:val="00960100"/>
    <w:rsid w:val="00960124"/>
    <w:rsid w:val="00960473"/>
    <w:rsid w:val="009605EF"/>
    <w:rsid w:val="00960720"/>
    <w:rsid w:val="0096107B"/>
    <w:rsid w:val="009610D0"/>
    <w:rsid w:val="00961404"/>
    <w:rsid w:val="009616E3"/>
    <w:rsid w:val="00961D5C"/>
    <w:rsid w:val="00961F81"/>
    <w:rsid w:val="0096219D"/>
    <w:rsid w:val="00962296"/>
    <w:rsid w:val="00962820"/>
    <w:rsid w:val="00962B09"/>
    <w:rsid w:val="00963064"/>
    <w:rsid w:val="0096383D"/>
    <w:rsid w:val="00963D6A"/>
    <w:rsid w:val="00963DD7"/>
    <w:rsid w:val="00964175"/>
    <w:rsid w:val="0096446C"/>
    <w:rsid w:val="0096477B"/>
    <w:rsid w:val="00964866"/>
    <w:rsid w:val="00964B71"/>
    <w:rsid w:val="00964E28"/>
    <w:rsid w:val="0096500D"/>
    <w:rsid w:val="00965681"/>
    <w:rsid w:val="00965B05"/>
    <w:rsid w:val="00966042"/>
    <w:rsid w:val="00966A02"/>
    <w:rsid w:val="0096702E"/>
    <w:rsid w:val="009670E8"/>
    <w:rsid w:val="00967855"/>
    <w:rsid w:val="00970412"/>
    <w:rsid w:val="00970548"/>
    <w:rsid w:val="0097057E"/>
    <w:rsid w:val="00970EDE"/>
    <w:rsid w:val="009713D3"/>
    <w:rsid w:val="0097144D"/>
    <w:rsid w:val="00971A7A"/>
    <w:rsid w:val="009720E5"/>
    <w:rsid w:val="009721CA"/>
    <w:rsid w:val="0097265A"/>
    <w:rsid w:val="009727F7"/>
    <w:rsid w:val="00972B78"/>
    <w:rsid w:val="009730B1"/>
    <w:rsid w:val="00973CDA"/>
    <w:rsid w:val="00973FAF"/>
    <w:rsid w:val="009742AB"/>
    <w:rsid w:val="00974650"/>
    <w:rsid w:val="00974811"/>
    <w:rsid w:val="00975053"/>
    <w:rsid w:val="009752F2"/>
    <w:rsid w:val="009754EE"/>
    <w:rsid w:val="00975C17"/>
    <w:rsid w:val="00975C41"/>
    <w:rsid w:val="00975E30"/>
    <w:rsid w:val="00975E42"/>
    <w:rsid w:val="00976055"/>
    <w:rsid w:val="009761F9"/>
    <w:rsid w:val="009762A9"/>
    <w:rsid w:val="009769BC"/>
    <w:rsid w:val="00976E9B"/>
    <w:rsid w:val="00976EEE"/>
    <w:rsid w:val="00977128"/>
    <w:rsid w:val="00977638"/>
    <w:rsid w:val="009777E8"/>
    <w:rsid w:val="00980033"/>
    <w:rsid w:val="009806DE"/>
    <w:rsid w:val="00980F5F"/>
    <w:rsid w:val="00981581"/>
    <w:rsid w:val="00981BB2"/>
    <w:rsid w:val="00982193"/>
    <w:rsid w:val="009821A1"/>
    <w:rsid w:val="0098225E"/>
    <w:rsid w:val="00982446"/>
    <w:rsid w:val="009825C2"/>
    <w:rsid w:val="0098296D"/>
    <w:rsid w:val="00982A79"/>
    <w:rsid w:val="00982AE3"/>
    <w:rsid w:val="00982CE2"/>
    <w:rsid w:val="00982EE5"/>
    <w:rsid w:val="00983195"/>
    <w:rsid w:val="00983343"/>
    <w:rsid w:val="00983401"/>
    <w:rsid w:val="00983C49"/>
    <w:rsid w:val="00983D50"/>
    <w:rsid w:val="00983D86"/>
    <w:rsid w:val="0098417E"/>
    <w:rsid w:val="0098443A"/>
    <w:rsid w:val="00984A29"/>
    <w:rsid w:val="00984BD0"/>
    <w:rsid w:val="00984E27"/>
    <w:rsid w:val="009850C1"/>
    <w:rsid w:val="009852E7"/>
    <w:rsid w:val="00985327"/>
    <w:rsid w:val="0098594E"/>
    <w:rsid w:val="00985DAA"/>
    <w:rsid w:val="009862DF"/>
    <w:rsid w:val="009863C0"/>
    <w:rsid w:val="009863E8"/>
    <w:rsid w:val="0098652C"/>
    <w:rsid w:val="0098680B"/>
    <w:rsid w:val="00986FC7"/>
    <w:rsid w:val="009875CA"/>
    <w:rsid w:val="009879FA"/>
    <w:rsid w:val="00987A4B"/>
    <w:rsid w:val="0099016D"/>
    <w:rsid w:val="009901E7"/>
    <w:rsid w:val="009904DC"/>
    <w:rsid w:val="00990CED"/>
    <w:rsid w:val="00990FCF"/>
    <w:rsid w:val="0099107A"/>
    <w:rsid w:val="009911C1"/>
    <w:rsid w:val="009913B4"/>
    <w:rsid w:val="00991D5B"/>
    <w:rsid w:val="00992088"/>
    <w:rsid w:val="0099219F"/>
    <w:rsid w:val="00992570"/>
    <w:rsid w:val="0099281B"/>
    <w:rsid w:val="00992BE4"/>
    <w:rsid w:val="0099337F"/>
    <w:rsid w:val="00993EE2"/>
    <w:rsid w:val="00993F07"/>
    <w:rsid w:val="00993F8A"/>
    <w:rsid w:val="00994172"/>
    <w:rsid w:val="0099440A"/>
    <w:rsid w:val="009948E3"/>
    <w:rsid w:val="00994FB5"/>
    <w:rsid w:val="0099514D"/>
    <w:rsid w:val="0099555C"/>
    <w:rsid w:val="0099561F"/>
    <w:rsid w:val="009958BF"/>
    <w:rsid w:val="00995C27"/>
    <w:rsid w:val="00995E0F"/>
    <w:rsid w:val="009965A3"/>
    <w:rsid w:val="00996D18"/>
    <w:rsid w:val="009970FB"/>
    <w:rsid w:val="009971F5"/>
    <w:rsid w:val="0099747F"/>
    <w:rsid w:val="00997A06"/>
    <w:rsid w:val="00997A7E"/>
    <w:rsid w:val="00997AAF"/>
    <w:rsid w:val="00997C18"/>
    <w:rsid w:val="009A00D0"/>
    <w:rsid w:val="009A081D"/>
    <w:rsid w:val="009A0861"/>
    <w:rsid w:val="009A0B6C"/>
    <w:rsid w:val="009A0CB8"/>
    <w:rsid w:val="009A10DD"/>
    <w:rsid w:val="009A1345"/>
    <w:rsid w:val="009A1362"/>
    <w:rsid w:val="009A1410"/>
    <w:rsid w:val="009A18B4"/>
    <w:rsid w:val="009A1AE1"/>
    <w:rsid w:val="009A1BA4"/>
    <w:rsid w:val="009A1C23"/>
    <w:rsid w:val="009A2159"/>
    <w:rsid w:val="009A21F9"/>
    <w:rsid w:val="009A237B"/>
    <w:rsid w:val="009A3352"/>
    <w:rsid w:val="009A33A2"/>
    <w:rsid w:val="009A379C"/>
    <w:rsid w:val="009A3AE6"/>
    <w:rsid w:val="009A3E6A"/>
    <w:rsid w:val="009A4185"/>
    <w:rsid w:val="009A41A2"/>
    <w:rsid w:val="009A4282"/>
    <w:rsid w:val="009A4405"/>
    <w:rsid w:val="009A453C"/>
    <w:rsid w:val="009A63A3"/>
    <w:rsid w:val="009A6652"/>
    <w:rsid w:val="009A69BC"/>
    <w:rsid w:val="009A6AE5"/>
    <w:rsid w:val="009A7035"/>
    <w:rsid w:val="009A7479"/>
    <w:rsid w:val="009A7931"/>
    <w:rsid w:val="009A79D1"/>
    <w:rsid w:val="009A7B03"/>
    <w:rsid w:val="009B072D"/>
    <w:rsid w:val="009B094C"/>
    <w:rsid w:val="009B0A7B"/>
    <w:rsid w:val="009B0AC7"/>
    <w:rsid w:val="009B0BD7"/>
    <w:rsid w:val="009B102B"/>
    <w:rsid w:val="009B1079"/>
    <w:rsid w:val="009B11F6"/>
    <w:rsid w:val="009B158C"/>
    <w:rsid w:val="009B15B8"/>
    <w:rsid w:val="009B1845"/>
    <w:rsid w:val="009B196B"/>
    <w:rsid w:val="009B1B62"/>
    <w:rsid w:val="009B1DA1"/>
    <w:rsid w:val="009B1F77"/>
    <w:rsid w:val="009B219D"/>
    <w:rsid w:val="009B2812"/>
    <w:rsid w:val="009B286B"/>
    <w:rsid w:val="009B3525"/>
    <w:rsid w:val="009B36A4"/>
    <w:rsid w:val="009B3BFE"/>
    <w:rsid w:val="009B414D"/>
    <w:rsid w:val="009B43C8"/>
    <w:rsid w:val="009B4664"/>
    <w:rsid w:val="009B4973"/>
    <w:rsid w:val="009B4B4C"/>
    <w:rsid w:val="009B4B7F"/>
    <w:rsid w:val="009B4BC2"/>
    <w:rsid w:val="009B4CB1"/>
    <w:rsid w:val="009B4CD9"/>
    <w:rsid w:val="009B4CF3"/>
    <w:rsid w:val="009B4FDF"/>
    <w:rsid w:val="009B569D"/>
    <w:rsid w:val="009B5BBB"/>
    <w:rsid w:val="009B633F"/>
    <w:rsid w:val="009B6535"/>
    <w:rsid w:val="009B65B1"/>
    <w:rsid w:val="009B68E5"/>
    <w:rsid w:val="009B69D1"/>
    <w:rsid w:val="009B6F20"/>
    <w:rsid w:val="009B72D3"/>
    <w:rsid w:val="009B77AD"/>
    <w:rsid w:val="009B7891"/>
    <w:rsid w:val="009B7F87"/>
    <w:rsid w:val="009C01F5"/>
    <w:rsid w:val="009C0C28"/>
    <w:rsid w:val="009C0E9A"/>
    <w:rsid w:val="009C0FB2"/>
    <w:rsid w:val="009C13FF"/>
    <w:rsid w:val="009C1414"/>
    <w:rsid w:val="009C1516"/>
    <w:rsid w:val="009C1530"/>
    <w:rsid w:val="009C15FB"/>
    <w:rsid w:val="009C17F7"/>
    <w:rsid w:val="009C18C5"/>
    <w:rsid w:val="009C1C7D"/>
    <w:rsid w:val="009C2215"/>
    <w:rsid w:val="009C28D9"/>
    <w:rsid w:val="009C2ECE"/>
    <w:rsid w:val="009C2EF7"/>
    <w:rsid w:val="009C3623"/>
    <w:rsid w:val="009C37D5"/>
    <w:rsid w:val="009C4264"/>
    <w:rsid w:val="009C4BBC"/>
    <w:rsid w:val="009C4D17"/>
    <w:rsid w:val="009C520E"/>
    <w:rsid w:val="009C583D"/>
    <w:rsid w:val="009C5904"/>
    <w:rsid w:val="009C5AF4"/>
    <w:rsid w:val="009C5BC2"/>
    <w:rsid w:val="009C6112"/>
    <w:rsid w:val="009C61C1"/>
    <w:rsid w:val="009C675B"/>
    <w:rsid w:val="009C6B8D"/>
    <w:rsid w:val="009C6FD8"/>
    <w:rsid w:val="009C71BD"/>
    <w:rsid w:val="009C74DC"/>
    <w:rsid w:val="009C7C08"/>
    <w:rsid w:val="009C7C39"/>
    <w:rsid w:val="009C7F1D"/>
    <w:rsid w:val="009D04F2"/>
    <w:rsid w:val="009D061F"/>
    <w:rsid w:val="009D0912"/>
    <w:rsid w:val="009D0BCF"/>
    <w:rsid w:val="009D0FF5"/>
    <w:rsid w:val="009D1212"/>
    <w:rsid w:val="009D19A9"/>
    <w:rsid w:val="009D1B3F"/>
    <w:rsid w:val="009D1F18"/>
    <w:rsid w:val="009D20D5"/>
    <w:rsid w:val="009D2AC8"/>
    <w:rsid w:val="009D2AF0"/>
    <w:rsid w:val="009D2BA5"/>
    <w:rsid w:val="009D2CD5"/>
    <w:rsid w:val="009D3266"/>
    <w:rsid w:val="009D3AF2"/>
    <w:rsid w:val="009D47D7"/>
    <w:rsid w:val="009D4883"/>
    <w:rsid w:val="009D49F0"/>
    <w:rsid w:val="009D4AF8"/>
    <w:rsid w:val="009D4B3D"/>
    <w:rsid w:val="009D5560"/>
    <w:rsid w:val="009D55AE"/>
    <w:rsid w:val="009D5B42"/>
    <w:rsid w:val="009D5DB6"/>
    <w:rsid w:val="009D603A"/>
    <w:rsid w:val="009D631B"/>
    <w:rsid w:val="009D6349"/>
    <w:rsid w:val="009D6999"/>
    <w:rsid w:val="009D700E"/>
    <w:rsid w:val="009D736B"/>
    <w:rsid w:val="009D7530"/>
    <w:rsid w:val="009D760E"/>
    <w:rsid w:val="009D7664"/>
    <w:rsid w:val="009D7669"/>
    <w:rsid w:val="009D78E7"/>
    <w:rsid w:val="009D7D04"/>
    <w:rsid w:val="009D7F7F"/>
    <w:rsid w:val="009E0587"/>
    <w:rsid w:val="009E05DF"/>
    <w:rsid w:val="009E0A39"/>
    <w:rsid w:val="009E0B5A"/>
    <w:rsid w:val="009E1100"/>
    <w:rsid w:val="009E12B6"/>
    <w:rsid w:val="009E1480"/>
    <w:rsid w:val="009E14ED"/>
    <w:rsid w:val="009E1CEA"/>
    <w:rsid w:val="009E20B8"/>
    <w:rsid w:val="009E20FC"/>
    <w:rsid w:val="009E2249"/>
    <w:rsid w:val="009E2A97"/>
    <w:rsid w:val="009E2FC4"/>
    <w:rsid w:val="009E31BD"/>
    <w:rsid w:val="009E37DD"/>
    <w:rsid w:val="009E39B5"/>
    <w:rsid w:val="009E3E3D"/>
    <w:rsid w:val="009E451B"/>
    <w:rsid w:val="009E4962"/>
    <w:rsid w:val="009E4BA7"/>
    <w:rsid w:val="009E4C7F"/>
    <w:rsid w:val="009E5795"/>
    <w:rsid w:val="009E5CC2"/>
    <w:rsid w:val="009E5E55"/>
    <w:rsid w:val="009E6ABD"/>
    <w:rsid w:val="009E7CB6"/>
    <w:rsid w:val="009E7F08"/>
    <w:rsid w:val="009F0116"/>
    <w:rsid w:val="009F0139"/>
    <w:rsid w:val="009F0263"/>
    <w:rsid w:val="009F098C"/>
    <w:rsid w:val="009F09F2"/>
    <w:rsid w:val="009F0AA4"/>
    <w:rsid w:val="009F0B15"/>
    <w:rsid w:val="009F0E77"/>
    <w:rsid w:val="009F0FA1"/>
    <w:rsid w:val="009F102A"/>
    <w:rsid w:val="009F10F8"/>
    <w:rsid w:val="009F1213"/>
    <w:rsid w:val="009F151F"/>
    <w:rsid w:val="009F1939"/>
    <w:rsid w:val="009F1C3D"/>
    <w:rsid w:val="009F1F40"/>
    <w:rsid w:val="009F226C"/>
    <w:rsid w:val="009F2407"/>
    <w:rsid w:val="009F240C"/>
    <w:rsid w:val="009F259C"/>
    <w:rsid w:val="009F2895"/>
    <w:rsid w:val="009F2DBB"/>
    <w:rsid w:val="009F324D"/>
    <w:rsid w:val="009F3D0C"/>
    <w:rsid w:val="009F3F49"/>
    <w:rsid w:val="009F4AA7"/>
    <w:rsid w:val="009F4F9F"/>
    <w:rsid w:val="009F5045"/>
    <w:rsid w:val="009F5EB9"/>
    <w:rsid w:val="009F68AB"/>
    <w:rsid w:val="009F6B3B"/>
    <w:rsid w:val="009F6CC8"/>
    <w:rsid w:val="009F6FE5"/>
    <w:rsid w:val="009F7BBD"/>
    <w:rsid w:val="009F7DB3"/>
    <w:rsid w:val="009F7DC5"/>
    <w:rsid w:val="009F7ED0"/>
    <w:rsid w:val="00A00380"/>
    <w:rsid w:val="00A00889"/>
    <w:rsid w:val="00A00983"/>
    <w:rsid w:val="00A00B0B"/>
    <w:rsid w:val="00A016CF"/>
    <w:rsid w:val="00A017C6"/>
    <w:rsid w:val="00A01CC6"/>
    <w:rsid w:val="00A01F4F"/>
    <w:rsid w:val="00A0220E"/>
    <w:rsid w:val="00A02351"/>
    <w:rsid w:val="00A02B39"/>
    <w:rsid w:val="00A03B5E"/>
    <w:rsid w:val="00A03CAA"/>
    <w:rsid w:val="00A03CF4"/>
    <w:rsid w:val="00A03D43"/>
    <w:rsid w:val="00A04172"/>
    <w:rsid w:val="00A044EA"/>
    <w:rsid w:val="00A046DD"/>
    <w:rsid w:val="00A04916"/>
    <w:rsid w:val="00A04947"/>
    <w:rsid w:val="00A04A00"/>
    <w:rsid w:val="00A04AC3"/>
    <w:rsid w:val="00A04B01"/>
    <w:rsid w:val="00A04E47"/>
    <w:rsid w:val="00A05020"/>
    <w:rsid w:val="00A05230"/>
    <w:rsid w:val="00A05579"/>
    <w:rsid w:val="00A05685"/>
    <w:rsid w:val="00A05698"/>
    <w:rsid w:val="00A05863"/>
    <w:rsid w:val="00A05B95"/>
    <w:rsid w:val="00A05E1D"/>
    <w:rsid w:val="00A05EF4"/>
    <w:rsid w:val="00A05F31"/>
    <w:rsid w:val="00A061D0"/>
    <w:rsid w:val="00A06375"/>
    <w:rsid w:val="00A064F8"/>
    <w:rsid w:val="00A06926"/>
    <w:rsid w:val="00A06A76"/>
    <w:rsid w:val="00A06EC0"/>
    <w:rsid w:val="00A06FF5"/>
    <w:rsid w:val="00A0703A"/>
    <w:rsid w:val="00A07863"/>
    <w:rsid w:val="00A0787C"/>
    <w:rsid w:val="00A10124"/>
    <w:rsid w:val="00A103F1"/>
    <w:rsid w:val="00A104A5"/>
    <w:rsid w:val="00A109E5"/>
    <w:rsid w:val="00A10B3B"/>
    <w:rsid w:val="00A10C9B"/>
    <w:rsid w:val="00A10F8B"/>
    <w:rsid w:val="00A12D2F"/>
    <w:rsid w:val="00A13062"/>
    <w:rsid w:val="00A131D3"/>
    <w:rsid w:val="00A1330C"/>
    <w:rsid w:val="00A1347C"/>
    <w:rsid w:val="00A13503"/>
    <w:rsid w:val="00A138A3"/>
    <w:rsid w:val="00A1393C"/>
    <w:rsid w:val="00A13A2C"/>
    <w:rsid w:val="00A13C76"/>
    <w:rsid w:val="00A13D6E"/>
    <w:rsid w:val="00A13E77"/>
    <w:rsid w:val="00A1467E"/>
    <w:rsid w:val="00A14848"/>
    <w:rsid w:val="00A14853"/>
    <w:rsid w:val="00A14989"/>
    <w:rsid w:val="00A14A52"/>
    <w:rsid w:val="00A14B2D"/>
    <w:rsid w:val="00A14D99"/>
    <w:rsid w:val="00A15470"/>
    <w:rsid w:val="00A154CA"/>
    <w:rsid w:val="00A156CF"/>
    <w:rsid w:val="00A15700"/>
    <w:rsid w:val="00A159A2"/>
    <w:rsid w:val="00A16FC1"/>
    <w:rsid w:val="00A176DD"/>
    <w:rsid w:val="00A17FFB"/>
    <w:rsid w:val="00A2021C"/>
    <w:rsid w:val="00A2065E"/>
    <w:rsid w:val="00A20910"/>
    <w:rsid w:val="00A20CF4"/>
    <w:rsid w:val="00A21478"/>
    <w:rsid w:val="00A21683"/>
    <w:rsid w:val="00A216BC"/>
    <w:rsid w:val="00A21757"/>
    <w:rsid w:val="00A217FB"/>
    <w:rsid w:val="00A21987"/>
    <w:rsid w:val="00A2199F"/>
    <w:rsid w:val="00A21A0C"/>
    <w:rsid w:val="00A21CC4"/>
    <w:rsid w:val="00A22A66"/>
    <w:rsid w:val="00A23142"/>
    <w:rsid w:val="00A23217"/>
    <w:rsid w:val="00A23648"/>
    <w:rsid w:val="00A2369E"/>
    <w:rsid w:val="00A2383C"/>
    <w:rsid w:val="00A23900"/>
    <w:rsid w:val="00A23AFD"/>
    <w:rsid w:val="00A23E0B"/>
    <w:rsid w:val="00A2406C"/>
    <w:rsid w:val="00A242E8"/>
    <w:rsid w:val="00A24829"/>
    <w:rsid w:val="00A248AC"/>
    <w:rsid w:val="00A25244"/>
    <w:rsid w:val="00A25428"/>
    <w:rsid w:val="00A25709"/>
    <w:rsid w:val="00A25711"/>
    <w:rsid w:val="00A25798"/>
    <w:rsid w:val="00A257BC"/>
    <w:rsid w:val="00A25BA4"/>
    <w:rsid w:val="00A26043"/>
    <w:rsid w:val="00A2653D"/>
    <w:rsid w:val="00A2657F"/>
    <w:rsid w:val="00A26F39"/>
    <w:rsid w:val="00A2717F"/>
    <w:rsid w:val="00A27341"/>
    <w:rsid w:val="00A2760E"/>
    <w:rsid w:val="00A27A1B"/>
    <w:rsid w:val="00A27D60"/>
    <w:rsid w:val="00A30050"/>
    <w:rsid w:val="00A3069F"/>
    <w:rsid w:val="00A30ADB"/>
    <w:rsid w:val="00A30AE8"/>
    <w:rsid w:val="00A30E83"/>
    <w:rsid w:val="00A30F35"/>
    <w:rsid w:val="00A3146B"/>
    <w:rsid w:val="00A31587"/>
    <w:rsid w:val="00A3211A"/>
    <w:rsid w:val="00A3232A"/>
    <w:rsid w:val="00A32364"/>
    <w:rsid w:val="00A323F5"/>
    <w:rsid w:val="00A32563"/>
    <w:rsid w:val="00A326D3"/>
    <w:rsid w:val="00A32775"/>
    <w:rsid w:val="00A332EA"/>
    <w:rsid w:val="00A3335D"/>
    <w:rsid w:val="00A337F3"/>
    <w:rsid w:val="00A33FF0"/>
    <w:rsid w:val="00A34649"/>
    <w:rsid w:val="00A34684"/>
    <w:rsid w:val="00A34920"/>
    <w:rsid w:val="00A34A39"/>
    <w:rsid w:val="00A34E6A"/>
    <w:rsid w:val="00A35437"/>
    <w:rsid w:val="00A35640"/>
    <w:rsid w:val="00A35D35"/>
    <w:rsid w:val="00A364BA"/>
    <w:rsid w:val="00A36877"/>
    <w:rsid w:val="00A369AF"/>
    <w:rsid w:val="00A369E0"/>
    <w:rsid w:val="00A36A69"/>
    <w:rsid w:val="00A36BED"/>
    <w:rsid w:val="00A37472"/>
    <w:rsid w:val="00A3769E"/>
    <w:rsid w:val="00A37776"/>
    <w:rsid w:val="00A406E5"/>
    <w:rsid w:val="00A40FF2"/>
    <w:rsid w:val="00A41141"/>
    <w:rsid w:val="00A4125A"/>
    <w:rsid w:val="00A4171B"/>
    <w:rsid w:val="00A4189C"/>
    <w:rsid w:val="00A41B7E"/>
    <w:rsid w:val="00A41D3A"/>
    <w:rsid w:val="00A41D85"/>
    <w:rsid w:val="00A42648"/>
    <w:rsid w:val="00A42C47"/>
    <w:rsid w:val="00A430F6"/>
    <w:rsid w:val="00A43BB9"/>
    <w:rsid w:val="00A43D61"/>
    <w:rsid w:val="00A43F14"/>
    <w:rsid w:val="00A440AF"/>
    <w:rsid w:val="00A44477"/>
    <w:rsid w:val="00A450B6"/>
    <w:rsid w:val="00A4580D"/>
    <w:rsid w:val="00A45C43"/>
    <w:rsid w:val="00A45DE5"/>
    <w:rsid w:val="00A45EAD"/>
    <w:rsid w:val="00A45FD3"/>
    <w:rsid w:val="00A4638F"/>
    <w:rsid w:val="00A464C6"/>
    <w:rsid w:val="00A467E8"/>
    <w:rsid w:val="00A46974"/>
    <w:rsid w:val="00A46D0C"/>
    <w:rsid w:val="00A470F3"/>
    <w:rsid w:val="00A4778E"/>
    <w:rsid w:val="00A478C8"/>
    <w:rsid w:val="00A47D53"/>
    <w:rsid w:val="00A47E15"/>
    <w:rsid w:val="00A47E6B"/>
    <w:rsid w:val="00A5057E"/>
    <w:rsid w:val="00A50893"/>
    <w:rsid w:val="00A50A11"/>
    <w:rsid w:val="00A50AE6"/>
    <w:rsid w:val="00A51101"/>
    <w:rsid w:val="00A514AA"/>
    <w:rsid w:val="00A5176B"/>
    <w:rsid w:val="00A51FC7"/>
    <w:rsid w:val="00A5276E"/>
    <w:rsid w:val="00A527A9"/>
    <w:rsid w:val="00A5293F"/>
    <w:rsid w:val="00A52E25"/>
    <w:rsid w:val="00A53185"/>
    <w:rsid w:val="00A531BB"/>
    <w:rsid w:val="00A534C9"/>
    <w:rsid w:val="00A537D0"/>
    <w:rsid w:val="00A53823"/>
    <w:rsid w:val="00A538DF"/>
    <w:rsid w:val="00A543AA"/>
    <w:rsid w:val="00A544F8"/>
    <w:rsid w:val="00A5473A"/>
    <w:rsid w:val="00A54BD6"/>
    <w:rsid w:val="00A554D7"/>
    <w:rsid w:val="00A557DF"/>
    <w:rsid w:val="00A55AF8"/>
    <w:rsid w:val="00A55B72"/>
    <w:rsid w:val="00A55DDE"/>
    <w:rsid w:val="00A560C4"/>
    <w:rsid w:val="00A56224"/>
    <w:rsid w:val="00A5686E"/>
    <w:rsid w:val="00A56A0E"/>
    <w:rsid w:val="00A56ED1"/>
    <w:rsid w:val="00A57254"/>
    <w:rsid w:val="00A57777"/>
    <w:rsid w:val="00A57A39"/>
    <w:rsid w:val="00A57EB7"/>
    <w:rsid w:val="00A60047"/>
    <w:rsid w:val="00A602FD"/>
    <w:rsid w:val="00A604DA"/>
    <w:rsid w:val="00A605F9"/>
    <w:rsid w:val="00A60657"/>
    <w:rsid w:val="00A609F0"/>
    <w:rsid w:val="00A60DC0"/>
    <w:rsid w:val="00A60FEA"/>
    <w:rsid w:val="00A61270"/>
    <w:rsid w:val="00A62210"/>
    <w:rsid w:val="00A623C2"/>
    <w:rsid w:val="00A627B6"/>
    <w:rsid w:val="00A630DF"/>
    <w:rsid w:val="00A63EDD"/>
    <w:rsid w:val="00A64073"/>
    <w:rsid w:val="00A640A3"/>
    <w:rsid w:val="00A645A0"/>
    <w:rsid w:val="00A6464A"/>
    <w:rsid w:val="00A64695"/>
    <w:rsid w:val="00A649CD"/>
    <w:rsid w:val="00A64B06"/>
    <w:rsid w:val="00A64C71"/>
    <w:rsid w:val="00A64FAF"/>
    <w:rsid w:val="00A652C2"/>
    <w:rsid w:val="00A653C8"/>
    <w:rsid w:val="00A655FB"/>
    <w:rsid w:val="00A6565B"/>
    <w:rsid w:val="00A65F33"/>
    <w:rsid w:val="00A66031"/>
    <w:rsid w:val="00A66139"/>
    <w:rsid w:val="00A6636C"/>
    <w:rsid w:val="00A66C05"/>
    <w:rsid w:val="00A671AF"/>
    <w:rsid w:val="00A6741E"/>
    <w:rsid w:val="00A67423"/>
    <w:rsid w:val="00A67551"/>
    <w:rsid w:val="00A676D7"/>
    <w:rsid w:val="00A67866"/>
    <w:rsid w:val="00A7034B"/>
    <w:rsid w:val="00A70B02"/>
    <w:rsid w:val="00A70DDB"/>
    <w:rsid w:val="00A7121D"/>
    <w:rsid w:val="00A714E0"/>
    <w:rsid w:val="00A71542"/>
    <w:rsid w:val="00A71599"/>
    <w:rsid w:val="00A717BD"/>
    <w:rsid w:val="00A719C9"/>
    <w:rsid w:val="00A71B9F"/>
    <w:rsid w:val="00A720CE"/>
    <w:rsid w:val="00A7473A"/>
    <w:rsid w:val="00A7478E"/>
    <w:rsid w:val="00A750B0"/>
    <w:rsid w:val="00A7510B"/>
    <w:rsid w:val="00A752FF"/>
    <w:rsid w:val="00A75827"/>
    <w:rsid w:val="00A7583E"/>
    <w:rsid w:val="00A75C41"/>
    <w:rsid w:val="00A75F73"/>
    <w:rsid w:val="00A762E3"/>
    <w:rsid w:val="00A763AE"/>
    <w:rsid w:val="00A764D5"/>
    <w:rsid w:val="00A7668B"/>
    <w:rsid w:val="00A7677E"/>
    <w:rsid w:val="00A76ACB"/>
    <w:rsid w:val="00A76ADB"/>
    <w:rsid w:val="00A76B53"/>
    <w:rsid w:val="00A771EF"/>
    <w:rsid w:val="00A774C3"/>
    <w:rsid w:val="00A80137"/>
    <w:rsid w:val="00A80672"/>
    <w:rsid w:val="00A808E6"/>
    <w:rsid w:val="00A80FA8"/>
    <w:rsid w:val="00A81FF7"/>
    <w:rsid w:val="00A82070"/>
    <w:rsid w:val="00A82E50"/>
    <w:rsid w:val="00A833FC"/>
    <w:rsid w:val="00A83418"/>
    <w:rsid w:val="00A83990"/>
    <w:rsid w:val="00A83A6A"/>
    <w:rsid w:val="00A83CDF"/>
    <w:rsid w:val="00A847F0"/>
    <w:rsid w:val="00A848F8"/>
    <w:rsid w:val="00A8490D"/>
    <w:rsid w:val="00A84AF0"/>
    <w:rsid w:val="00A84B26"/>
    <w:rsid w:val="00A85CBA"/>
    <w:rsid w:val="00A8634C"/>
    <w:rsid w:val="00A86431"/>
    <w:rsid w:val="00A86629"/>
    <w:rsid w:val="00A86683"/>
    <w:rsid w:val="00A86933"/>
    <w:rsid w:val="00A86A13"/>
    <w:rsid w:val="00A86A89"/>
    <w:rsid w:val="00A86B18"/>
    <w:rsid w:val="00A86CC1"/>
    <w:rsid w:val="00A8735B"/>
    <w:rsid w:val="00A875FC"/>
    <w:rsid w:val="00A877A2"/>
    <w:rsid w:val="00A87935"/>
    <w:rsid w:val="00A87952"/>
    <w:rsid w:val="00A87C31"/>
    <w:rsid w:val="00A87EDC"/>
    <w:rsid w:val="00A906D7"/>
    <w:rsid w:val="00A90C5D"/>
    <w:rsid w:val="00A90EB7"/>
    <w:rsid w:val="00A91E74"/>
    <w:rsid w:val="00A92024"/>
    <w:rsid w:val="00A9215C"/>
    <w:rsid w:val="00A923CB"/>
    <w:rsid w:val="00A925DB"/>
    <w:rsid w:val="00A9261D"/>
    <w:rsid w:val="00A927D0"/>
    <w:rsid w:val="00A93244"/>
    <w:rsid w:val="00A93493"/>
    <w:rsid w:val="00A93773"/>
    <w:rsid w:val="00A9380B"/>
    <w:rsid w:val="00A93932"/>
    <w:rsid w:val="00A939B7"/>
    <w:rsid w:val="00A93A23"/>
    <w:rsid w:val="00A93BAA"/>
    <w:rsid w:val="00A93DE8"/>
    <w:rsid w:val="00A942A4"/>
    <w:rsid w:val="00A946E7"/>
    <w:rsid w:val="00A94CEA"/>
    <w:rsid w:val="00A94F82"/>
    <w:rsid w:val="00A94FED"/>
    <w:rsid w:val="00A950DC"/>
    <w:rsid w:val="00A95491"/>
    <w:rsid w:val="00A959E7"/>
    <w:rsid w:val="00A964B0"/>
    <w:rsid w:val="00A96553"/>
    <w:rsid w:val="00A9677C"/>
    <w:rsid w:val="00A96C01"/>
    <w:rsid w:val="00A96D44"/>
    <w:rsid w:val="00A96E54"/>
    <w:rsid w:val="00A96E82"/>
    <w:rsid w:val="00A96F85"/>
    <w:rsid w:val="00A9706A"/>
    <w:rsid w:val="00A9732C"/>
    <w:rsid w:val="00A97607"/>
    <w:rsid w:val="00AA05D2"/>
    <w:rsid w:val="00AA05DE"/>
    <w:rsid w:val="00AA07BE"/>
    <w:rsid w:val="00AA1102"/>
    <w:rsid w:val="00AA1377"/>
    <w:rsid w:val="00AA1573"/>
    <w:rsid w:val="00AA1CD1"/>
    <w:rsid w:val="00AA1F45"/>
    <w:rsid w:val="00AA2033"/>
    <w:rsid w:val="00AA2383"/>
    <w:rsid w:val="00AA2C83"/>
    <w:rsid w:val="00AA308F"/>
    <w:rsid w:val="00AA3554"/>
    <w:rsid w:val="00AA3B73"/>
    <w:rsid w:val="00AA3BD1"/>
    <w:rsid w:val="00AA3CAD"/>
    <w:rsid w:val="00AA409A"/>
    <w:rsid w:val="00AA4108"/>
    <w:rsid w:val="00AA426A"/>
    <w:rsid w:val="00AA46EB"/>
    <w:rsid w:val="00AA487E"/>
    <w:rsid w:val="00AA4AFD"/>
    <w:rsid w:val="00AA53B6"/>
    <w:rsid w:val="00AA56AA"/>
    <w:rsid w:val="00AA57C3"/>
    <w:rsid w:val="00AA5953"/>
    <w:rsid w:val="00AA5B43"/>
    <w:rsid w:val="00AA5C72"/>
    <w:rsid w:val="00AA5DF0"/>
    <w:rsid w:val="00AA613D"/>
    <w:rsid w:val="00AA61A1"/>
    <w:rsid w:val="00AA682F"/>
    <w:rsid w:val="00AA6946"/>
    <w:rsid w:val="00AA6A54"/>
    <w:rsid w:val="00AA6B00"/>
    <w:rsid w:val="00AA6CEA"/>
    <w:rsid w:val="00AA6E1D"/>
    <w:rsid w:val="00AA6F06"/>
    <w:rsid w:val="00AA6F31"/>
    <w:rsid w:val="00AA70A1"/>
    <w:rsid w:val="00AA7686"/>
    <w:rsid w:val="00AA7A09"/>
    <w:rsid w:val="00AA7EFF"/>
    <w:rsid w:val="00AB02DD"/>
    <w:rsid w:val="00AB07EE"/>
    <w:rsid w:val="00AB0B11"/>
    <w:rsid w:val="00AB0C84"/>
    <w:rsid w:val="00AB0D39"/>
    <w:rsid w:val="00AB17FE"/>
    <w:rsid w:val="00AB1981"/>
    <w:rsid w:val="00AB1AF9"/>
    <w:rsid w:val="00AB1CD9"/>
    <w:rsid w:val="00AB2104"/>
    <w:rsid w:val="00AB232B"/>
    <w:rsid w:val="00AB24DB"/>
    <w:rsid w:val="00AB25F0"/>
    <w:rsid w:val="00AB2FD8"/>
    <w:rsid w:val="00AB3080"/>
    <w:rsid w:val="00AB3555"/>
    <w:rsid w:val="00AB38AC"/>
    <w:rsid w:val="00AB3A3B"/>
    <w:rsid w:val="00AB408E"/>
    <w:rsid w:val="00AB4183"/>
    <w:rsid w:val="00AB42EC"/>
    <w:rsid w:val="00AB4A63"/>
    <w:rsid w:val="00AB4EEE"/>
    <w:rsid w:val="00AB5070"/>
    <w:rsid w:val="00AB50A7"/>
    <w:rsid w:val="00AB5760"/>
    <w:rsid w:val="00AB5A9F"/>
    <w:rsid w:val="00AB5EB1"/>
    <w:rsid w:val="00AB64FD"/>
    <w:rsid w:val="00AB6A82"/>
    <w:rsid w:val="00AB7073"/>
    <w:rsid w:val="00AB756F"/>
    <w:rsid w:val="00AB7912"/>
    <w:rsid w:val="00AB795E"/>
    <w:rsid w:val="00AB7B1B"/>
    <w:rsid w:val="00AC017E"/>
    <w:rsid w:val="00AC0AAA"/>
    <w:rsid w:val="00AC0C80"/>
    <w:rsid w:val="00AC1054"/>
    <w:rsid w:val="00AC1794"/>
    <w:rsid w:val="00AC19EC"/>
    <w:rsid w:val="00AC1A99"/>
    <w:rsid w:val="00AC1BDA"/>
    <w:rsid w:val="00AC20D6"/>
    <w:rsid w:val="00AC2259"/>
    <w:rsid w:val="00AC2ACF"/>
    <w:rsid w:val="00AC2CAC"/>
    <w:rsid w:val="00AC30BF"/>
    <w:rsid w:val="00AC3296"/>
    <w:rsid w:val="00AC3507"/>
    <w:rsid w:val="00AC355B"/>
    <w:rsid w:val="00AC393F"/>
    <w:rsid w:val="00AC3ECA"/>
    <w:rsid w:val="00AC421C"/>
    <w:rsid w:val="00AC49B7"/>
    <w:rsid w:val="00AC520A"/>
    <w:rsid w:val="00AC5313"/>
    <w:rsid w:val="00AC564A"/>
    <w:rsid w:val="00AC5DE3"/>
    <w:rsid w:val="00AC5FA4"/>
    <w:rsid w:val="00AC6428"/>
    <w:rsid w:val="00AC65D7"/>
    <w:rsid w:val="00AC661B"/>
    <w:rsid w:val="00AC68BB"/>
    <w:rsid w:val="00AC6931"/>
    <w:rsid w:val="00AC6C94"/>
    <w:rsid w:val="00AC6D3D"/>
    <w:rsid w:val="00AC6D8D"/>
    <w:rsid w:val="00AC70C6"/>
    <w:rsid w:val="00AC760F"/>
    <w:rsid w:val="00AC7EC3"/>
    <w:rsid w:val="00AC7FF7"/>
    <w:rsid w:val="00AD01D4"/>
    <w:rsid w:val="00AD01FF"/>
    <w:rsid w:val="00AD0352"/>
    <w:rsid w:val="00AD0975"/>
    <w:rsid w:val="00AD0B07"/>
    <w:rsid w:val="00AD0D8C"/>
    <w:rsid w:val="00AD11A8"/>
    <w:rsid w:val="00AD1388"/>
    <w:rsid w:val="00AD1530"/>
    <w:rsid w:val="00AD17D3"/>
    <w:rsid w:val="00AD1803"/>
    <w:rsid w:val="00AD1D0E"/>
    <w:rsid w:val="00AD1D68"/>
    <w:rsid w:val="00AD1F6C"/>
    <w:rsid w:val="00AD2044"/>
    <w:rsid w:val="00AD2110"/>
    <w:rsid w:val="00AD21F9"/>
    <w:rsid w:val="00AD22CC"/>
    <w:rsid w:val="00AD2A99"/>
    <w:rsid w:val="00AD2B90"/>
    <w:rsid w:val="00AD2CAF"/>
    <w:rsid w:val="00AD33DB"/>
    <w:rsid w:val="00AD4094"/>
    <w:rsid w:val="00AD45C8"/>
    <w:rsid w:val="00AD4773"/>
    <w:rsid w:val="00AD4A14"/>
    <w:rsid w:val="00AD4A23"/>
    <w:rsid w:val="00AD4AFA"/>
    <w:rsid w:val="00AD4D8D"/>
    <w:rsid w:val="00AD5370"/>
    <w:rsid w:val="00AD5518"/>
    <w:rsid w:val="00AD5C57"/>
    <w:rsid w:val="00AD5D50"/>
    <w:rsid w:val="00AD5E5D"/>
    <w:rsid w:val="00AD5F51"/>
    <w:rsid w:val="00AD63B1"/>
    <w:rsid w:val="00AD6779"/>
    <w:rsid w:val="00AD694F"/>
    <w:rsid w:val="00AD6B50"/>
    <w:rsid w:val="00AD6BB5"/>
    <w:rsid w:val="00AD714F"/>
    <w:rsid w:val="00AD7228"/>
    <w:rsid w:val="00AD7601"/>
    <w:rsid w:val="00AD762D"/>
    <w:rsid w:val="00AD7726"/>
    <w:rsid w:val="00AD7C72"/>
    <w:rsid w:val="00AD7CAB"/>
    <w:rsid w:val="00AD7D7C"/>
    <w:rsid w:val="00AD7EE7"/>
    <w:rsid w:val="00AE0E46"/>
    <w:rsid w:val="00AE1103"/>
    <w:rsid w:val="00AE1AC6"/>
    <w:rsid w:val="00AE1BBD"/>
    <w:rsid w:val="00AE1DB1"/>
    <w:rsid w:val="00AE2553"/>
    <w:rsid w:val="00AE2F52"/>
    <w:rsid w:val="00AE3568"/>
    <w:rsid w:val="00AE39A3"/>
    <w:rsid w:val="00AE3DBA"/>
    <w:rsid w:val="00AE3EE3"/>
    <w:rsid w:val="00AE3F41"/>
    <w:rsid w:val="00AE431F"/>
    <w:rsid w:val="00AE4374"/>
    <w:rsid w:val="00AE45D2"/>
    <w:rsid w:val="00AE4759"/>
    <w:rsid w:val="00AE481A"/>
    <w:rsid w:val="00AE49F2"/>
    <w:rsid w:val="00AE4E21"/>
    <w:rsid w:val="00AE4F3A"/>
    <w:rsid w:val="00AE559B"/>
    <w:rsid w:val="00AE5637"/>
    <w:rsid w:val="00AE57FD"/>
    <w:rsid w:val="00AE588C"/>
    <w:rsid w:val="00AE5B11"/>
    <w:rsid w:val="00AE6210"/>
    <w:rsid w:val="00AE6B1A"/>
    <w:rsid w:val="00AE6E8D"/>
    <w:rsid w:val="00AE6EF4"/>
    <w:rsid w:val="00AE70B9"/>
    <w:rsid w:val="00AE72F8"/>
    <w:rsid w:val="00AE7505"/>
    <w:rsid w:val="00AE7A89"/>
    <w:rsid w:val="00AE7C2B"/>
    <w:rsid w:val="00AE7EEA"/>
    <w:rsid w:val="00AE7FFA"/>
    <w:rsid w:val="00AF021E"/>
    <w:rsid w:val="00AF0DEE"/>
    <w:rsid w:val="00AF1070"/>
    <w:rsid w:val="00AF137C"/>
    <w:rsid w:val="00AF1B8A"/>
    <w:rsid w:val="00AF1FA9"/>
    <w:rsid w:val="00AF208A"/>
    <w:rsid w:val="00AF28B5"/>
    <w:rsid w:val="00AF36DE"/>
    <w:rsid w:val="00AF37B0"/>
    <w:rsid w:val="00AF3B19"/>
    <w:rsid w:val="00AF3BC8"/>
    <w:rsid w:val="00AF3CDE"/>
    <w:rsid w:val="00AF3F3C"/>
    <w:rsid w:val="00AF4102"/>
    <w:rsid w:val="00AF517A"/>
    <w:rsid w:val="00AF51EA"/>
    <w:rsid w:val="00AF5577"/>
    <w:rsid w:val="00AF590D"/>
    <w:rsid w:val="00AF5A55"/>
    <w:rsid w:val="00AF5D3B"/>
    <w:rsid w:val="00AF6AD8"/>
    <w:rsid w:val="00AF6C65"/>
    <w:rsid w:val="00AF7184"/>
    <w:rsid w:val="00AF7207"/>
    <w:rsid w:val="00AF73E6"/>
    <w:rsid w:val="00AF7632"/>
    <w:rsid w:val="00AF7D72"/>
    <w:rsid w:val="00AF7E01"/>
    <w:rsid w:val="00B000A7"/>
    <w:rsid w:val="00B001F8"/>
    <w:rsid w:val="00B00532"/>
    <w:rsid w:val="00B00A0A"/>
    <w:rsid w:val="00B00B28"/>
    <w:rsid w:val="00B0142F"/>
    <w:rsid w:val="00B01555"/>
    <w:rsid w:val="00B01876"/>
    <w:rsid w:val="00B01B3C"/>
    <w:rsid w:val="00B01E73"/>
    <w:rsid w:val="00B01EC3"/>
    <w:rsid w:val="00B0213F"/>
    <w:rsid w:val="00B02335"/>
    <w:rsid w:val="00B02459"/>
    <w:rsid w:val="00B026F8"/>
    <w:rsid w:val="00B03658"/>
    <w:rsid w:val="00B03C7E"/>
    <w:rsid w:val="00B03D54"/>
    <w:rsid w:val="00B03E40"/>
    <w:rsid w:val="00B046F9"/>
    <w:rsid w:val="00B04A04"/>
    <w:rsid w:val="00B04DDB"/>
    <w:rsid w:val="00B04ED3"/>
    <w:rsid w:val="00B04FE1"/>
    <w:rsid w:val="00B052E7"/>
    <w:rsid w:val="00B0547E"/>
    <w:rsid w:val="00B058FB"/>
    <w:rsid w:val="00B059A0"/>
    <w:rsid w:val="00B05C2B"/>
    <w:rsid w:val="00B05FE4"/>
    <w:rsid w:val="00B063A6"/>
    <w:rsid w:val="00B063BD"/>
    <w:rsid w:val="00B0665C"/>
    <w:rsid w:val="00B06686"/>
    <w:rsid w:val="00B06718"/>
    <w:rsid w:val="00B06D56"/>
    <w:rsid w:val="00B06FF6"/>
    <w:rsid w:val="00B07562"/>
    <w:rsid w:val="00B07F64"/>
    <w:rsid w:val="00B10222"/>
    <w:rsid w:val="00B10445"/>
    <w:rsid w:val="00B10818"/>
    <w:rsid w:val="00B10D91"/>
    <w:rsid w:val="00B10EF2"/>
    <w:rsid w:val="00B11006"/>
    <w:rsid w:val="00B11947"/>
    <w:rsid w:val="00B11E55"/>
    <w:rsid w:val="00B12218"/>
    <w:rsid w:val="00B1233F"/>
    <w:rsid w:val="00B123C0"/>
    <w:rsid w:val="00B12D56"/>
    <w:rsid w:val="00B12DC7"/>
    <w:rsid w:val="00B12F0C"/>
    <w:rsid w:val="00B13279"/>
    <w:rsid w:val="00B13459"/>
    <w:rsid w:val="00B135FE"/>
    <w:rsid w:val="00B1368D"/>
    <w:rsid w:val="00B13774"/>
    <w:rsid w:val="00B1391C"/>
    <w:rsid w:val="00B13C94"/>
    <w:rsid w:val="00B14038"/>
    <w:rsid w:val="00B14139"/>
    <w:rsid w:val="00B142C6"/>
    <w:rsid w:val="00B14378"/>
    <w:rsid w:val="00B149A3"/>
    <w:rsid w:val="00B15475"/>
    <w:rsid w:val="00B157D2"/>
    <w:rsid w:val="00B158A4"/>
    <w:rsid w:val="00B15AFA"/>
    <w:rsid w:val="00B15B2F"/>
    <w:rsid w:val="00B16AB9"/>
    <w:rsid w:val="00B16C6C"/>
    <w:rsid w:val="00B16DD3"/>
    <w:rsid w:val="00B1726F"/>
    <w:rsid w:val="00B172E7"/>
    <w:rsid w:val="00B176FD"/>
    <w:rsid w:val="00B17740"/>
    <w:rsid w:val="00B17B73"/>
    <w:rsid w:val="00B202FF"/>
    <w:rsid w:val="00B20310"/>
    <w:rsid w:val="00B20AC1"/>
    <w:rsid w:val="00B20AC2"/>
    <w:rsid w:val="00B20C52"/>
    <w:rsid w:val="00B21700"/>
    <w:rsid w:val="00B21BE0"/>
    <w:rsid w:val="00B21D11"/>
    <w:rsid w:val="00B2273F"/>
    <w:rsid w:val="00B2285A"/>
    <w:rsid w:val="00B229D2"/>
    <w:rsid w:val="00B22ADC"/>
    <w:rsid w:val="00B22CB1"/>
    <w:rsid w:val="00B22D0D"/>
    <w:rsid w:val="00B22FFA"/>
    <w:rsid w:val="00B2306F"/>
    <w:rsid w:val="00B23512"/>
    <w:rsid w:val="00B24713"/>
    <w:rsid w:val="00B24988"/>
    <w:rsid w:val="00B24EEA"/>
    <w:rsid w:val="00B24FA2"/>
    <w:rsid w:val="00B251D4"/>
    <w:rsid w:val="00B25358"/>
    <w:rsid w:val="00B2568B"/>
    <w:rsid w:val="00B25AAD"/>
    <w:rsid w:val="00B25ABE"/>
    <w:rsid w:val="00B25EF8"/>
    <w:rsid w:val="00B25F69"/>
    <w:rsid w:val="00B25FF7"/>
    <w:rsid w:val="00B26151"/>
    <w:rsid w:val="00B262ED"/>
    <w:rsid w:val="00B26662"/>
    <w:rsid w:val="00B268F5"/>
    <w:rsid w:val="00B27281"/>
    <w:rsid w:val="00B278BE"/>
    <w:rsid w:val="00B301F0"/>
    <w:rsid w:val="00B30438"/>
    <w:rsid w:val="00B3091C"/>
    <w:rsid w:val="00B309C7"/>
    <w:rsid w:val="00B30A59"/>
    <w:rsid w:val="00B3111D"/>
    <w:rsid w:val="00B31137"/>
    <w:rsid w:val="00B31C83"/>
    <w:rsid w:val="00B324B5"/>
    <w:rsid w:val="00B32566"/>
    <w:rsid w:val="00B3273C"/>
    <w:rsid w:val="00B32BC0"/>
    <w:rsid w:val="00B32CB9"/>
    <w:rsid w:val="00B32F42"/>
    <w:rsid w:val="00B33372"/>
    <w:rsid w:val="00B33397"/>
    <w:rsid w:val="00B333C8"/>
    <w:rsid w:val="00B33581"/>
    <w:rsid w:val="00B33618"/>
    <w:rsid w:val="00B33907"/>
    <w:rsid w:val="00B33927"/>
    <w:rsid w:val="00B33BAD"/>
    <w:rsid w:val="00B33C7C"/>
    <w:rsid w:val="00B33D59"/>
    <w:rsid w:val="00B341F7"/>
    <w:rsid w:val="00B343A1"/>
    <w:rsid w:val="00B34998"/>
    <w:rsid w:val="00B349D3"/>
    <w:rsid w:val="00B34A38"/>
    <w:rsid w:val="00B34B67"/>
    <w:rsid w:val="00B3506E"/>
    <w:rsid w:val="00B35557"/>
    <w:rsid w:val="00B35884"/>
    <w:rsid w:val="00B35A88"/>
    <w:rsid w:val="00B35A93"/>
    <w:rsid w:val="00B35E27"/>
    <w:rsid w:val="00B36C28"/>
    <w:rsid w:val="00B37001"/>
    <w:rsid w:val="00B370A3"/>
    <w:rsid w:val="00B373FB"/>
    <w:rsid w:val="00B37600"/>
    <w:rsid w:val="00B3770B"/>
    <w:rsid w:val="00B37B5E"/>
    <w:rsid w:val="00B37DF1"/>
    <w:rsid w:val="00B37E60"/>
    <w:rsid w:val="00B40049"/>
    <w:rsid w:val="00B403F2"/>
    <w:rsid w:val="00B4072B"/>
    <w:rsid w:val="00B413D3"/>
    <w:rsid w:val="00B41CAA"/>
    <w:rsid w:val="00B41E1B"/>
    <w:rsid w:val="00B4237D"/>
    <w:rsid w:val="00B4270A"/>
    <w:rsid w:val="00B42A3A"/>
    <w:rsid w:val="00B43076"/>
    <w:rsid w:val="00B432F9"/>
    <w:rsid w:val="00B436DD"/>
    <w:rsid w:val="00B443EB"/>
    <w:rsid w:val="00B447D2"/>
    <w:rsid w:val="00B447DC"/>
    <w:rsid w:val="00B44E88"/>
    <w:rsid w:val="00B4506E"/>
    <w:rsid w:val="00B4537F"/>
    <w:rsid w:val="00B45658"/>
    <w:rsid w:val="00B457CA"/>
    <w:rsid w:val="00B45814"/>
    <w:rsid w:val="00B458DE"/>
    <w:rsid w:val="00B45A6D"/>
    <w:rsid w:val="00B45ACC"/>
    <w:rsid w:val="00B45D7F"/>
    <w:rsid w:val="00B45E97"/>
    <w:rsid w:val="00B46085"/>
    <w:rsid w:val="00B463DB"/>
    <w:rsid w:val="00B4653C"/>
    <w:rsid w:val="00B466AC"/>
    <w:rsid w:val="00B4675E"/>
    <w:rsid w:val="00B46A42"/>
    <w:rsid w:val="00B46C09"/>
    <w:rsid w:val="00B46D3C"/>
    <w:rsid w:val="00B46F6E"/>
    <w:rsid w:val="00B46FB7"/>
    <w:rsid w:val="00B47452"/>
    <w:rsid w:val="00B47606"/>
    <w:rsid w:val="00B47906"/>
    <w:rsid w:val="00B47BBB"/>
    <w:rsid w:val="00B47BF7"/>
    <w:rsid w:val="00B47C2E"/>
    <w:rsid w:val="00B47CF6"/>
    <w:rsid w:val="00B47F1B"/>
    <w:rsid w:val="00B47F31"/>
    <w:rsid w:val="00B47FED"/>
    <w:rsid w:val="00B50690"/>
    <w:rsid w:val="00B50BA6"/>
    <w:rsid w:val="00B50CD0"/>
    <w:rsid w:val="00B51670"/>
    <w:rsid w:val="00B51757"/>
    <w:rsid w:val="00B51821"/>
    <w:rsid w:val="00B51B46"/>
    <w:rsid w:val="00B51BC9"/>
    <w:rsid w:val="00B51CA0"/>
    <w:rsid w:val="00B51EF6"/>
    <w:rsid w:val="00B51F78"/>
    <w:rsid w:val="00B51F8A"/>
    <w:rsid w:val="00B5221F"/>
    <w:rsid w:val="00B52602"/>
    <w:rsid w:val="00B52BB2"/>
    <w:rsid w:val="00B53025"/>
    <w:rsid w:val="00B53740"/>
    <w:rsid w:val="00B537B7"/>
    <w:rsid w:val="00B53D34"/>
    <w:rsid w:val="00B54307"/>
    <w:rsid w:val="00B548ED"/>
    <w:rsid w:val="00B54946"/>
    <w:rsid w:val="00B54A2C"/>
    <w:rsid w:val="00B54A93"/>
    <w:rsid w:val="00B54F9A"/>
    <w:rsid w:val="00B552F9"/>
    <w:rsid w:val="00B5564B"/>
    <w:rsid w:val="00B55C82"/>
    <w:rsid w:val="00B562E4"/>
    <w:rsid w:val="00B56648"/>
    <w:rsid w:val="00B56A55"/>
    <w:rsid w:val="00B56AD0"/>
    <w:rsid w:val="00B56B7B"/>
    <w:rsid w:val="00B56D76"/>
    <w:rsid w:val="00B56E44"/>
    <w:rsid w:val="00B56FB8"/>
    <w:rsid w:val="00B57278"/>
    <w:rsid w:val="00B572B0"/>
    <w:rsid w:val="00B577B6"/>
    <w:rsid w:val="00B578AB"/>
    <w:rsid w:val="00B57B64"/>
    <w:rsid w:val="00B57D16"/>
    <w:rsid w:val="00B57ED1"/>
    <w:rsid w:val="00B57FBB"/>
    <w:rsid w:val="00B6033A"/>
    <w:rsid w:val="00B60798"/>
    <w:rsid w:val="00B60AAC"/>
    <w:rsid w:val="00B60CFA"/>
    <w:rsid w:val="00B60D4E"/>
    <w:rsid w:val="00B60EA3"/>
    <w:rsid w:val="00B60F5C"/>
    <w:rsid w:val="00B61038"/>
    <w:rsid w:val="00B6134E"/>
    <w:rsid w:val="00B61403"/>
    <w:rsid w:val="00B619ED"/>
    <w:rsid w:val="00B61C18"/>
    <w:rsid w:val="00B61ED8"/>
    <w:rsid w:val="00B62081"/>
    <w:rsid w:val="00B62403"/>
    <w:rsid w:val="00B6244B"/>
    <w:rsid w:val="00B62565"/>
    <w:rsid w:val="00B62971"/>
    <w:rsid w:val="00B629B2"/>
    <w:rsid w:val="00B62C59"/>
    <w:rsid w:val="00B62E6B"/>
    <w:rsid w:val="00B62FCD"/>
    <w:rsid w:val="00B6320F"/>
    <w:rsid w:val="00B633B5"/>
    <w:rsid w:val="00B633CE"/>
    <w:rsid w:val="00B636F7"/>
    <w:rsid w:val="00B63D1A"/>
    <w:rsid w:val="00B64566"/>
    <w:rsid w:val="00B64ADE"/>
    <w:rsid w:val="00B64BA0"/>
    <w:rsid w:val="00B64C70"/>
    <w:rsid w:val="00B64E99"/>
    <w:rsid w:val="00B64FEA"/>
    <w:rsid w:val="00B6545B"/>
    <w:rsid w:val="00B654A5"/>
    <w:rsid w:val="00B6550C"/>
    <w:rsid w:val="00B655FB"/>
    <w:rsid w:val="00B65730"/>
    <w:rsid w:val="00B65A04"/>
    <w:rsid w:val="00B65B8B"/>
    <w:rsid w:val="00B65F4C"/>
    <w:rsid w:val="00B66059"/>
    <w:rsid w:val="00B660FD"/>
    <w:rsid w:val="00B66727"/>
    <w:rsid w:val="00B66AF6"/>
    <w:rsid w:val="00B66C87"/>
    <w:rsid w:val="00B66E51"/>
    <w:rsid w:val="00B67333"/>
    <w:rsid w:val="00B673C1"/>
    <w:rsid w:val="00B67611"/>
    <w:rsid w:val="00B6772B"/>
    <w:rsid w:val="00B67B8E"/>
    <w:rsid w:val="00B67F9D"/>
    <w:rsid w:val="00B70156"/>
    <w:rsid w:val="00B705DC"/>
    <w:rsid w:val="00B705EF"/>
    <w:rsid w:val="00B70900"/>
    <w:rsid w:val="00B70B31"/>
    <w:rsid w:val="00B70E58"/>
    <w:rsid w:val="00B7108A"/>
    <w:rsid w:val="00B7124C"/>
    <w:rsid w:val="00B714A1"/>
    <w:rsid w:val="00B71EF3"/>
    <w:rsid w:val="00B72016"/>
    <w:rsid w:val="00B72138"/>
    <w:rsid w:val="00B723F7"/>
    <w:rsid w:val="00B72B91"/>
    <w:rsid w:val="00B72E00"/>
    <w:rsid w:val="00B739AD"/>
    <w:rsid w:val="00B73D50"/>
    <w:rsid w:val="00B7401B"/>
    <w:rsid w:val="00B740C8"/>
    <w:rsid w:val="00B744DF"/>
    <w:rsid w:val="00B74520"/>
    <w:rsid w:val="00B75670"/>
    <w:rsid w:val="00B75756"/>
    <w:rsid w:val="00B75801"/>
    <w:rsid w:val="00B761DA"/>
    <w:rsid w:val="00B76277"/>
    <w:rsid w:val="00B76319"/>
    <w:rsid w:val="00B765BC"/>
    <w:rsid w:val="00B76606"/>
    <w:rsid w:val="00B7661C"/>
    <w:rsid w:val="00B76692"/>
    <w:rsid w:val="00B76BF9"/>
    <w:rsid w:val="00B76C2A"/>
    <w:rsid w:val="00B76E48"/>
    <w:rsid w:val="00B7713E"/>
    <w:rsid w:val="00B77192"/>
    <w:rsid w:val="00B77283"/>
    <w:rsid w:val="00B77299"/>
    <w:rsid w:val="00B7732D"/>
    <w:rsid w:val="00B7752F"/>
    <w:rsid w:val="00B779FB"/>
    <w:rsid w:val="00B77FD4"/>
    <w:rsid w:val="00B805BD"/>
    <w:rsid w:val="00B8070B"/>
    <w:rsid w:val="00B80807"/>
    <w:rsid w:val="00B80817"/>
    <w:rsid w:val="00B8098B"/>
    <w:rsid w:val="00B81407"/>
    <w:rsid w:val="00B817E3"/>
    <w:rsid w:val="00B820AC"/>
    <w:rsid w:val="00B8238E"/>
    <w:rsid w:val="00B823F7"/>
    <w:rsid w:val="00B82632"/>
    <w:rsid w:val="00B82666"/>
    <w:rsid w:val="00B8310A"/>
    <w:rsid w:val="00B83196"/>
    <w:rsid w:val="00B83875"/>
    <w:rsid w:val="00B839A9"/>
    <w:rsid w:val="00B83AC3"/>
    <w:rsid w:val="00B83FA7"/>
    <w:rsid w:val="00B843B5"/>
    <w:rsid w:val="00B8458F"/>
    <w:rsid w:val="00B84977"/>
    <w:rsid w:val="00B84F55"/>
    <w:rsid w:val="00B8579A"/>
    <w:rsid w:val="00B858FC"/>
    <w:rsid w:val="00B85CFC"/>
    <w:rsid w:val="00B85E9D"/>
    <w:rsid w:val="00B86020"/>
    <w:rsid w:val="00B862E6"/>
    <w:rsid w:val="00B86311"/>
    <w:rsid w:val="00B8636A"/>
    <w:rsid w:val="00B86691"/>
    <w:rsid w:val="00B8697E"/>
    <w:rsid w:val="00B86A5A"/>
    <w:rsid w:val="00B870C5"/>
    <w:rsid w:val="00B8735A"/>
    <w:rsid w:val="00B879BF"/>
    <w:rsid w:val="00B87B5F"/>
    <w:rsid w:val="00B901D3"/>
    <w:rsid w:val="00B9020D"/>
    <w:rsid w:val="00B90DE6"/>
    <w:rsid w:val="00B90FD2"/>
    <w:rsid w:val="00B91136"/>
    <w:rsid w:val="00B9125D"/>
    <w:rsid w:val="00B91403"/>
    <w:rsid w:val="00B91487"/>
    <w:rsid w:val="00B916AE"/>
    <w:rsid w:val="00B916B3"/>
    <w:rsid w:val="00B917D6"/>
    <w:rsid w:val="00B91DC7"/>
    <w:rsid w:val="00B9204D"/>
    <w:rsid w:val="00B92407"/>
    <w:rsid w:val="00B926AB"/>
    <w:rsid w:val="00B926E0"/>
    <w:rsid w:val="00B928FA"/>
    <w:rsid w:val="00B933FD"/>
    <w:rsid w:val="00B936A9"/>
    <w:rsid w:val="00B93B6E"/>
    <w:rsid w:val="00B93C05"/>
    <w:rsid w:val="00B9409F"/>
    <w:rsid w:val="00B94590"/>
    <w:rsid w:val="00B9459B"/>
    <w:rsid w:val="00B94940"/>
    <w:rsid w:val="00B94C79"/>
    <w:rsid w:val="00B94FC4"/>
    <w:rsid w:val="00B95707"/>
    <w:rsid w:val="00B95D02"/>
    <w:rsid w:val="00B95FCE"/>
    <w:rsid w:val="00B96A75"/>
    <w:rsid w:val="00B97043"/>
    <w:rsid w:val="00B97778"/>
    <w:rsid w:val="00B9777A"/>
    <w:rsid w:val="00B97986"/>
    <w:rsid w:val="00B97C42"/>
    <w:rsid w:val="00B97D3C"/>
    <w:rsid w:val="00B97E6F"/>
    <w:rsid w:val="00BA02A5"/>
    <w:rsid w:val="00BA03A8"/>
    <w:rsid w:val="00BA0482"/>
    <w:rsid w:val="00BA0925"/>
    <w:rsid w:val="00BA0ABA"/>
    <w:rsid w:val="00BA0B0A"/>
    <w:rsid w:val="00BA0D0F"/>
    <w:rsid w:val="00BA0E8D"/>
    <w:rsid w:val="00BA0F97"/>
    <w:rsid w:val="00BA0FD1"/>
    <w:rsid w:val="00BA1186"/>
    <w:rsid w:val="00BA1451"/>
    <w:rsid w:val="00BA1670"/>
    <w:rsid w:val="00BA16C4"/>
    <w:rsid w:val="00BA1CCC"/>
    <w:rsid w:val="00BA1FA0"/>
    <w:rsid w:val="00BA21D0"/>
    <w:rsid w:val="00BA223C"/>
    <w:rsid w:val="00BA2A03"/>
    <w:rsid w:val="00BA2DF6"/>
    <w:rsid w:val="00BA30D6"/>
    <w:rsid w:val="00BA33A1"/>
    <w:rsid w:val="00BA438C"/>
    <w:rsid w:val="00BA43A3"/>
    <w:rsid w:val="00BA44EE"/>
    <w:rsid w:val="00BA49AD"/>
    <w:rsid w:val="00BA52A9"/>
    <w:rsid w:val="00BA541B"/>
    <w:rsid w:val="00BA54E4"/>
    <w:rsid w:val="00BA5A3E"/>
    <w:rsid w:val="00BA5D72"/>
    <w:rsid w:val="00BA656F"/>
    <w:rsid w:val="00BA65B0"/>
    <w:rsid w:val="00BA6C98"/>
    <w:rsid w:val="00BA6D5E"/>
    <w:rsid w:val="00BA71C7"/>
    <w:rsid w:val="00BA74A8"/>
    <w:rsid w:val="00BA7865"/>
    <w:rsid w:val="00BA794B"/>
    <w:rsid w:val="00BA7D25"/>
    <w:rsid w:val="00BA7E43"/>
    <w:rsid w:val="00BA7F2F"/>
    <w:rsid w:val="00BB0770"/>
    <w:rsid w:val="00BB085B"/>
    <w:rsid w:val="00BB092D"/>
    <w:rsid w:val="00BB0AF0"/>
    <w:rsid w:val="00BB0F05"/>
    <w:rsid w:val="00BB114F"/>
    <w:rsid w:val="00BB14D9"/>
    <w:rsid w:val="00BB1E14"/>
    <w:rsid w:val="00BB20DD"/>
    <w:rsid w:val="00BB2308"/>
    <w:rsid w:val="00BB2831"/>
    <w:rsid w:val="00BB2BB0"/>
    <w:rsid w:val="00BB32FE"/>
    <w:rsid w:val="00BB33E8"/>
    <w:rsid w:val="00BB36DC"/>
    <w:rsid w:val="00BB36FC"/>
    <w:rsid w:val="00BB376A"/>
    <w:rsid w:val="00BB3BE3"/>
    <w:rsid w:val="00BB3CBF"/>
    <w:rsid w:val="00BB3CEF"/>
    <w:rsid w:val="00BB4044"/>
    <w:rsid w:val="00BB41CA"/>
    <w:rsid w:val="00BB4211"/>
    <w:rsid w:val="00BB4436"/>
    <w:rsid w:val="00BB4647"/>
    <w:rsid w:val="00BB5271"/>
    <w:rsid w:val="00BB52DC"/>
    <w:rsid w:val="00BB5314"/>
    <w:rsid w:val="00BB574B"/>
    <w:rsid w:val="00BB59E7"/>
    <w:rsid w:val="00BB6152"/>
    <w:rsid w:val="00BB6162"/>
    <w:rsid w:val="00BB6400"/>
    <w:rsid w:val="00BB6826"/>
    <w:rsid w:val="00BB6ADF"/>
    <w:rsid w:val="00BB6D9C"/>
    <w:rsid w:val="00BB712D"/>
    <w:rsid w:val="00BB726A"/>
    <w:rsid w:val="00BB7530"/>
    <w:rsid w:val="00BB7616"/>
    <w:rsid w:val="00BB77A7"/>
    <w:rsid w:val="00BB791F"/>
    <w:rsid w:val="00BB7ACA"/>
    <w:rsid w:val="00BC00C0"/>
    <w:rsid w:val="00BC041E"/>
    <w:rsid w:val="00BC06CE"/>
    <w:rsid w:val="00BC0E6F"/>
    <w:rsid w:val="00BC1101"/>
    <w:rsid w:val="00BC1596"/>
    <w:rsid w:val="00BC18D2"/>
    <w:rsid w:val="00BC1951"/>
    <w:rsid w:val="00BC2A80"/>
    <w:rsid w:val="00BC2A8C"/>
    <w:rsid w:val="00BC3005"/>
    <w:rsid w:val="00BC327E"/>
    <w:rsid w:val="00BC331C"/>
    <w:rsid w:val="00BC3364"/>
    <w:rsid w:val="00BC3D6D"/>
    <w:rsid w:val="00BC3E5B"/>
    <w:rsid w:val="00BC3F09"/>
    <w:rsid w:val="00BC43EF"/>
    <w:rsid w:val="00BC45B6"/>
    <w:rsid w:val="00BC47AE"/>
    <w:rsid w:val="00BC4800"/>
    <w:rsid w:val="00BC4DEA"/>
    <w:rsid w:val="00BC4F40"/>
    <w:rsid w:val="00BC58FB"/>
    <w:rsid w:val="00BC5CDB"/>
    <w:rsid w:val="00BC62ED"/>
    <w:rsid w:val="00BC660A"/>
    <w:rsid w:val="00BC6812"/>
    <w:rsid w:val="00BC6A00"/>
    <w:rsid w:val="00BC6C2E"/>
    <w:rsid w:val="00BC6D42"/>
    <w:rsid w:val="00BC7101"/>
    <w:rsid w:val="00BC75D4"/>
    <w:rsid w:val="00BC7749"/>
    <w:rsid w:val="00BC77DD"/>
    <w:rsid w:val="00BC7DA3"/>
    <w:rsid w:val="00BC7F4E"/>
    <w:rsid w:val="00BD04AE"/>
    <w:rsid w:val="00BD04CD"/>
    <w:rsid w:val="00BD0576"/>
    <w:rsid w:val="00BD05C3"/>
    <w:rsid w:val="00BD087A"/>
    <w:rsid w:val="00BD0B81"/>
    <w:rsid w:val="00BD0E12"/>
    <w:rsid w:val="00BD0F2B"/>
    <w:rsid w:val="00BD1226"/>
    <w:rsid w:val="00BD1756"/>
    <w:rsid w:val="00BD198D"/>
    <w:rsid w:val="00BD1BA7"/>
    <w:rsid w:val="00BD1E03"/>
    <w:rsid w:val="00BD1FAB"/>
    <w:rsid w:val="00BD2080"/>
    <w:rsid w:val="00BD2220"/>
    <w:rsid w:val="00BD263D"/>
    <w:rsid w:val="00BD2C4A"/>
    <w:rsid w:val="00BD2D0C"/>
    <w:rsid w:val="00BD2D14"/>
    <w:rsid w:val="00BD2DF5"/>
    <w:rsid w:val="00BD316C"/>
    <w:rsid w:val="00BD3775"/>
    <w:rsid w:val="00BD4319"/>
    <w:rsid w:val="00BD4A25"/>
    <w:rsid w:val="00BD4AC6"/>
    <w:rsid w:val="00BD4C91"/>
    <w:rsid w:val="00BD5526"/>
    <w:rsid w:val="00BD57C2"/>
    <w:rsid w:val="00BD58FF"/>
    <w:rsid w:val="00BD5922"/>
    <w:rsid w:val="00BD5B00"/>
    <w:rsid w:val="00BD5D5E"/>
    <w:rsid w:val="00BD5D63"/>
    <w:rsid w:val="00BD5FEA"/>
    <w:rsid w:val="00BD6BB5"/>
    <w:rsid w:val="00BD6D3F"/>
    <w:rsid w:val="00BD6F0F"/>
    <w:rsid w:val="00BD7799"/>
    <w:rsid w:val="00BD795E"/>
    <w:rsid w:val="00BE0608"/>
    <w:rsid w:val="00BE061D"/>
    <w:rsid w:val="00BE06B4"/>
    <w:rsid w:val="00BE09BB"/>
    <w:rsid w:val="00BE0E5D"/>
    <w:rsid w:val="00BE0F08"/>
    <w:rsid w:val="00BE1166"/>
    <w:rsid w:val="00BE1211"/>
    <w:rsid w:val="00BE12BB"/>
    <w:rsid w:val="00BE1489"/>
    <w:rsid w:val="00BE14E8"/>
    <w:rsid w:val="00BE1AF4"/>
    <w:rsid w:val="00BE2524"/>
    <w:rsid w:val="00BE25C7"/>
    <w:rsid w:val="00BE2A56"/>
    <w:rsid w:val="00BE2AF5"/>
    <w:rsid w:val="00BE30D6"/>
    <w:rsid w:val="00BE385F"/>
    <w:rsid w:val="00BE39B0"/>
    <w:rsid w:val="00BE3ADD"/>
    <w:rsid w:val="00BE471C"/>
    <w:rsid w:val="00BE4B4A"/>
    <w:rsid w:val="00BE4DB9"/>
    <w:rsid w:val="00BE4DD7"/>
    <w:rsid w:val="00BE4DF3"/>
    <w:rsid w:val="00BE4FD0"/>
    <w:rsid w:val="00BE5025"/>
    <w:rsid w:val="00BE57D8"/>
    <w:rsid w:val="00BE5AA8"/>
    <w:rsid w:val="00BE6631"/>
    <w:rsid w:val="00BE6632"/>
    <w:rsid w:val="00BE66AF"/>
    <w:rsid w:val="00BE6F2D"/>
    <w:rsid w:val="00BE764D"/>
    <w:rsid w:val="00BE7B60"/>
    <w:rsid w:val="00BE7C41"/>
    <w:rsid w:val="00BE7D5D"/>
    <w:rsid w:val="00BF012B"/>
    <w:rsid w:val="00BF0365"/>
    <w:rsid w:val="00BF0807"/>
    <w:rsid w:val="00BF0AB5"/>
    <w:rsid w:val="00BF0BA0"/>
    <w:rsid w:val="00BF0C66"/>
    <w:rsid w:val="00BF0CE2"/>
    <w:rsid w:val="00BF0FAA"/>
    <w:rsid w:val="00BF138A"/>
    <w:rsid w:val="00BF151D"/>
    <w:rsid w:val="00BF15E7"/>
    <w:rsid w:val="00BF1721"/>
    <w:rsid w:val="00BF1818"/>
    <w:rsid w:val="00BF18F2"/>
    <w:rsid w:val="00BF1EDA"/>
    <w:rsid w:val="00BF22A2"/>
    <w:rsid w:val="00BF2486"/>
    <w:rsid w:val="00BF2859"/>
    <w:rsid w:val="00BF288B"/>
    <w:rsid w:val="00BF2A88"/>
    <w:rsid w:val="00BF2CF1"/>
    <w:rsid w:val="00BF2D32"/>
    <w:rsid w:val="00BF31FC"/>
    <w:rsid w:val="00BF3208"/>
    <w:rsid w:val="00BF3C35"/>
    <w:rsid w:val="00BF3C43"/>
    <w:rsid w:val="00BF3D4A"/>
    <w:rsid w:val="00BF3D97"/>
    <w:rsid w:val="00BF3F5A"/>
    <w:rsid w:val="00BF45CA"/>
    <w:rsid w:val="00BF4627"/>
    <w:rsid w:val="00BF4A2B"/>
    <w:rsid w:val="00BF4BCF"/>
    <w:rsid w:val="00BF4CC4"/>
    <w:rsid w:val="00BF55B5"/>
    <w:rsid w:val="00BF57C9"/>
    <w:rsid w:val="00BF5BE0"/>
    <w:rsid w:val="00BF5D48"/>
    <w:rsid w:val="00BF5D78"/>
    <w:rsid w:val="00BF6099"/>
    <w:rsid w:val="00BF64E2"/>
    <w:rsid w:val="00BF6E59"/>
    <w:rsid w:val="00BF6EB4"/>
    <w:rsid w:val="00BF7005"/>
    <w:rsid w:val="00BF72A1"/>
    <w:rsid w:val="00BF7421"/>
    <w:rsid w:val="00BF75EF"/>
    <w:rsid w:val="00BF78C9"/>
    <w:rsid w:val="00BF7A78"/>
    <w:rsid w:val="00BF7E55"/>
    <w:rsid w:val="00C007F9"/>
    <w:rsid w:val="00C00C7F"/>
    <w:rsid w:val="00C0114F"/>
    <w:rsid w:val="00C0149F"/>
    <w:rsid w:val="00C016E7"/>
    <w:rsid w:val="00C01763"/>
    <w:rsid w:val="00C017CA"/>
    <w:rsid w:val="00C018B4"/>
    <w:rsid w:val="00C01A92"/>
    <w:rsid w:val="00C026B9"/>
    <w:rsid w:val="00C029C9"/>
    <w:rsid w:val="00C02A0A"/>
    <w:rsid w:val="00C02D02"/>
    <w:rsid w:val="00C0326C"/>
    <w:rsid w:val="00C032DB"/>
    <w:rsid w:val="00C03334"/>
    <w:rsid w:val="00C0397C"/>
    <w:rsid w:val="00C03AE0"/>
    <w:rsid w:val="00C0411E"/>
    <w:rsid w:val="00C04D95"/>
    <w:rsid w:val="00C04EFF"/>
    <w:rsid w:val="00C051A2"/>
    <w:rsid w:val="00C0560B"/>
    <w:rsid w:val="00C057EA"/>
    <w:rsid w:val="00C05D5D"/>
    <w:rsid w:val="00C05D65"/>
    <w:rsid w:val="00C05F1F"/>
    <w:rsid w:val="00C06001"/>
    <w:rsid w:val="00C063D2"/>
    <w:rsid w:val="00C064F7"/>
    <w:rsid w:val="00C06872"/>
    <w:rsid w:val="00C06AD5"/>
    <w:rsid w:val="00C07052"/>
    <w:rsid w:val="00C07290"/>
    <w:rsid w:val="00C07AF2"/>
    <w:rsid w:val="00C07B17"/>
    <w:rsid w:val="00C07C08"/>
    <w:rsid w:val="00C07D73"/>
    <w:rsid w:val="00C07FFB"/>
    <w:rsid w:val="00C10194"/>
    <w:rsid w:val="00C104C5"/>
    <w:rsid w:val="00C106C8"/>
    <w:rsid w:val="00C109B1"/>
    <w:rsid w:val="00C10AF4"/>
    <w:rsid w:val="00C10B0B"/>
    <w:rsid w:val="00C10BC0"/>
    <w:rsid w:val="00C110BB"/>
    <w:rsid w:val="00C11315"/>
    <w:rsid w:val="00C116B1"/>
    <w:rsid w:val="00C1179C"/>
    <w:rsid w:val="00C118E9"/>
    <w:rsid w:val="00C11C27"/>
    <w:rsid w:val="00C11E73"/>
    <w:rsid w:val="00C11ECA"/>
    <w:rsid w:val="00C11F76"/>
    <w:rsid w:val="00C12053"/>
    <w:rsid w:val="00C123C3"/>
    <w:rsid w:val="00C12617"/>
    <w:rsid w:val="00C127EF"/>
    <w:rsid w:val="00C131C4"/>
    <w:rsid w:val="00C13A46"/>
    <w:rsid w:val="00C13C05"/>
    <w:rsid w:val="00C13C94"/>
    <w:rsid w:val="00C13CD8"/>
    <w:rsid w:val="00C13D5F"/>
    <w:rsid w:val="00C14803"/>
    <w:rsid w:val="00C14ABC"/>
    <w:rsid w:val="00C14B38"/>
    <w:rsid w:val="00C14C1D"/>
    <w:rsid w:val="00C15002"/>
    <w:rsid w:val="00C154C9"/>
    <w:rsid w:val="00C155BC"/>
    <w:rsid w:val="00C15747"/>
    <w:rsid w:val="00C15D3F"/>
    <w:rsid w:val="00C15E06"/>
    <w:rsid w:val="00C168A3"/>
    <w:rsid w:val="00C1696A"/>
    <w:rsid w:val="00C16B3F"/>
    <w:rsid w:val="00C16B73"/>
    <w:rsid w:val="00C16CE4"/>
    <w:rsid w:val="00C17033"/>
    <w:rsid w:val="00C1705A"/>
    <w:rsid w:val="00C173FE"/>
    <w:rsid w:val="00C17549"/>
    <w:rsid w:val="00C17898"/>
    <w:rsid w:val="00C17900"/>
    <w:rsid w:val="00C179F9"/>
    <w:rsid w:val="00C17CAD"/>
    <w:rsid w:val="00C17DC2"/>
    <w:rsid w:val="00C2056C"/>
    <w:rsid w:val="00C20716"/>
    <w:rsid w:val="00C20A24"/>
    <w:rsid w:val="00C20E9C"/>
    <w:rsid w:val="00C216F0"/>
    <w:rsid w:val="00C21E05"/>
    <w:rsid w:val="00C21E47"/>
    <w:rsid w:val="00C21EB2"/>
    <w:rsid w:val="00C226A7"/>
    <w:rsid w:val="00C226EC"/>
    <w:rsid w:val="00C22758"/>
    <w:rsid w:val="00C22816"/>
    <w:rsid w:val="00C22F22"/>
    <w:rsid w:val="00C23A7F"/>
    <w:rsid w:val="00C23C0D"/>
    <w:rsid w:val="00C23D74"/>
    <w:rsid w:val="00C23F0E"/>
    <w:rsid w:val="00C24332"/>
    <w:rsid w:val="00C24535"/>
    <w:rsid w:val="00C24CA2"/>
    <w:rsid w:val="00C24D78"/>
    <w:rsid w:val="00C259AD"/>
    <w:rsid w:val="00C25E18"/>
    <w:rsid w:val="00C26215"/>
    <w:rsid w:val="00C26258"/>
    <w:rsid w:val="00C265CF"/>
    <w:rsid w:val="00C26B9D"/>
    <w:rsid w:val="00C26BE2"/>
    <w:rsid w:val="00C26E48"/>
    <w:rsid w:val="00C26EBD"/>
    <w:rsid w:val="00C26ECB"/>
    <w:rsid w:val="00C270DF"/>
    <w:rsid w:val="00C2719F"/>
    <w:rsid w:val="00C272B8"/>
    <w:rsid w:val="00C277AC"/>
    <w:rsid w:val="00C279EF"/>
    <w:rsid w:val="00C27CBA"/>
    <w:rsid w:val="00C27D05"/>
    <w:rsid w:val="00C27EE2"/>
    <w:rsid w:val="00C301E9"/>
    <w:rsid w:val="00C30585"/>
    <w:rsid w:val="00C305AB"/>
    <w:rsid w:val="00C305E7"/>
    <w:rsid w:val="00C308BF"/>
    <w:rsid w:val="00C30A49"/>
    <w:rsid w:val="00C30CE5"/>
    <w:rsid w:val="00C30EB4"/>
    <w:rsid w:val="00C314AA"/>
    <w:rsid w:val="00C31506"/>
    <w:rsid w:val="00C3170F"/>
    <w:rsid w:val="00C31C74"/>
    <w:rsid w:val="00C31CA0"/>
    <w:rsid w:val="00C3217C"/>
    <w:rsid w:val="00C3250D"/>
    <w:rsid w:val="00C327E6"/>
    <w:rsid w:val="00C32821"/>
    <w:rsid w:val="00C3314E"/>
    <w:rsid w:val="00C331A1"/>
    <w:rsid w:val="00C334DD"/>
    <w:rsid w:val="00C334FE"/>
    <w:rsid w:val="00C33502"/>
    <w:rsid w:val="00C3356C"/>
    <w:rsid w:val="00C33E20"/>
    <w:rsid w:val="00C342D7"/>
    <w:rsid w:val="00C342D8"/>
    <w:rsid w:val="00C34A3D"/>
    <w:rsid w:val="00C34AC2"/>
    <w:rsid w:val="00C34AD1"/>
    <w:rsid w:val="00C34B0E"/>
    <w:rsid w:val="00C35157"/>
    <w:rsid w:val="00C351DD"/>
    <w:rsid w:val="00C354C7"/>
    <w:rsid w:val="00C3562A"/>
    <w:rsid w:val="00C3572E"/>
    <w:rsid w:val="00C358D6"/>
    <w:rsid w:val="00C35982"/>
    <w:rsid w:val="00C35E69"/>
    <w:rsid w:val="00C3692B"/>
    <w:rsid w:val="00C36980"/>
    <w:rsid w:val="00C36ACC"/>
    <w:rsid w:val="00C36E1A"/>
    <w:rsid w:val="00C374A1"/>
    <w:rsid w:val="00C37C08"/>
    <w:rsid w:val="00C4021F"/>
    <w:rsid w:val="00C4058A"/>
    <w:rsid w:val="00C4080B"/>
    <w:rsid w:val="00C409A9"/>
    <w:rsid w:val="00C40ADF"/>
    <w:rsid w:val="00C4114C"/>
    <w:rsid w:val="00C413E3"/>
    <w:rsid w:val="00C4150E"/>
    <w:rsid w:val="00C4188B"/>
    <w:rsid w:val="00C41E71"/>
    <w:rsid w:val="00C41F12"/>
    <w:rsid w:val="00C422FF"/>
    <w:rsid w:val="00C423C8"/>
    <w:rsid w:val="00C424E8"/>
    <w:rsid w:val="00C427B7"/>
    <w:rsid w:val="00C427C0"/>
    <w:rsid w:val="00C42C8F"/>
    <w:rsid w:val="00C42E86"/>
    <w:rsid w:val="00C42EFA"/>
    <w:rsid w:val="00C430CB"/>
    <w:rsid w:val="00C43660"/>
    <w:rsid w:val="00C438D6"/>
    <w:rsid w:val="00C44226"/>
    <w:rsid w:val="00C442C0"/>
    <w:rsid w:val="00C444ED"/>
    <w:rsid w:val="00C44536"/>
    <w:rsid w:val="00C446F7"/>
    <w:rsid w:val="00C44AF6"/>
    <w:rsid w:val="00C44AFF"/>
    <w:rsid w:val="00C44DF1"/>
    <w:rsid w:val="00C45313"/>
    <w:rsid w:val="00C455DC"/>
    <w:rsid w:val="00C4588E"/>
    <w:rsid w:val="00C45FF2"/>
    <w:rsid w:val="00C460EE"/>
    <w:rsid w:val="00C46631"/>
    <w:rsid w:val="00C46FDF"/>
    <w:rsid w:val="00C47154"/>
    <w:rsid w:val="00C472A1"/>
    <w:rsid w:val="00C47395"/>
    <w:rsid w:val="00C4747F"/>
    <w:rsid w:val="00C474E0"/>
    <w:rsid w:val="00C47842"/>
    <w:rsid w:val="00C47AE4"/>
    <w:rsid w:val="00C47AF3"/>
    <w:rsid w:val="00C47C7F"/>
    <w:rsid w:val="00C47D4E"/>
    <w:rsid w:val="00C5034F"/>
    <w:rsid w:val="00C509C1"/>
    <w:rsid w:val="00C50AAA"/>
    <w:rsid w:val="00C5121F"/>
    <w:rsid w:val="00C519C2"/>
    <w:rsid w:val="00C51D79"/>
    <w:rsid w:val="00C51D87"/>
    <w:rsid w:val="00C51E41"/>
    <w:rsid w:val="00C5208F"/>
    <w:rsid w:val="00C52A3A"/>
    <w:rsid w:val="00C52B82"/>
    <w:rsid w:val="00C52FE4"/>
    <w:rsid w:val="00C531A1"/>
    <w:rsid w:val="00C531E2"/>
    <w:rsid w:val="00C5419D"/>
    <w:rsid w:val="00C541B1"/>
    <w:rsid w:val="00C54409"/>
    <w:rsid w:val="00C54831"/>
    <w:rsid w:val="00C54C3A"/>
    <w:rsid w:val="00C54D1E"/>
    <w:rsid w:val="00C54D3E"/>
    <w:rsid w:val="00C554DF"/>
    <w:rsid w:val="00C56342"/>
    <w:rsid w:val="00C56517"/>
    <w:rsid w:val="00C56CA9"/>
    <w:rsid w:val="00C56FA6"/>
    <w:rsid w:val="00C56FE4"/>
    <w:rsid w:val="00C571D2"/>
    <w:rsid w:val="00C5732F"/>
    <w:rsid w:val="00C57753"/>
    <w:rsid w:val="00C57B9E"/>
    <w:rsid w:val="00C600C9"/>
    <w:rsid w:val="00C601C8"/>
    <w:rsid w:val="00C60558"/>
    <w:rsid w:val="00C60725"/>
    <w:rsid w:val="00C60A01"/>
    <w:rsid w:val="00C60AE9"/>
    <w:rsid w:val="00C60B18"/>
    <w:rsid w:val="00C60E02"/>
    <w:rsid w:val="00C611AC"/>
    <w:rsid w:val="00C6153D"/>
    <w:rsid w:val="00C61621"/>
    <w:rsid w:val="00C61FBF"/>
    <w:rsid w:val="00C621A9"/>
    <w:rsid w:val="00C628C3"/>
    <w:rsid w:val="00C62998"/>
    <w:rsid w:val="00C62B71"/>
    <w:rsid w:val="00C6332D"/>
    <w:rsid w:val="00C639AE"/>
    <w:rsid w:val="00C63A80"/>
    <w:rsid w:val="00C63CBE"/>
    <w:rsid w:val="00C642DF"/>
    <w:rsid w:val="00C646CF"/>
    <w:rsid w:val="00C652F1"/>
    <w:rsid w:val="00C6533E"/>
    <w:rsid w:val="00C65CBA"/>
    <w:rsid w:val="00C65D61"/>
    <w:rsid w:val="00C65DED"/>
    <w:rsid w:val="00C660AD"/>
    <w:rsid w:val="00C66149"/>
    <w:rsid w:val="00C66582"/>
    <w:rsid w:val="00C66B33"/>
    <w:rsid w:val="00C67005"/>
    <w:rsid w:val="00C67304"/>
    <w:rsid w:val="00C67472"/>
    <w:rsid w:val="00C67845"/>
    <w:rsid w:val="00C67857"/>
    <w:rsid w:val="00C678A3"/>
    <w:rsid w:val="00C679DC"/>
    <w:rsid w:val="00C7012C"/>
    <w:rsid w:val="00C702C4"/>
    <w:rsid w:val="00C704E3"/>
    <w:rsid w:val="00C7084A"/>
    <w:rsid w:val="00C70ACC"/>
    <w:rsid w:val="00C70FF7"/>
    <w:rsid w:val="00C71626"/>
    <w:rsid w:val="00C71E3E"/>
    <w:rsid w:val="00C71FBD"/>
    <w:rsid w:val="00C72483"/>
    <w:rsid w:val="00C724BF"/>
    <w:rsid w:val="00C72570"/>
    <w:rsid w:val="00C725E3"/>
    <w:rsid w:val="00C7291E"/>
    <w:rsid w:val="00C72A20"/>
    <w:rsid w:val="00C72AB4"/>
    <w:rsid w:val="00C72DBC"/>
    <w:rsid w:val="00C731E8"/>
    <w:rsid w:val="00C7338D"/>
    <w:rsid w:val="00C73497"/>
    <w:rsid w:val="00C73567"/>
    <w:rsid w:val="00C73A7A"/>
    <w:rsid w:val="00C73ADD"/>
    <w:rsid w:val="00C73DC2"/>
    <w:rsid w:val="00C73F40"/>
    <w:rsid w:val="00C7447E"/>
    <w:rsid w:val="00C744E5"/>
    <w:rsid w:val="00C74620"/>
    <w:rsid w:val="00C74C2C"/>
    <w:rsid w:val="00C7505E"/>
    <w:rsid w:val="00C751FD"/>
    <w:rsid w:val="00C7583C"/>
    <w:rsid w:val="00C76588"/>
    <w:rsid w:val="00C76D19"/>
    <w:rsid w:val="00C77140"/>
    <w:rsid w:val="00C775D9"/>
    <w:rsid w:val="00C77973"/>
    <w:rsid w:val="00C77EBA"/>
    <w:rsid w:val="00C80464"/>
    <w:rsid w:val="00C807A9"/>
    <w:rsid w:val="00C80B16"/>
    <w:rsid w:val="00C80B32"/>
    <w:rsid w:val="00C80E05"/>
    <w:rsid w:val="00C80F32"/>
    <w:rsid w:val="00C812AD"/>
    <w:rsid w:val="00C812B2"/>
    <w:rsid w:val="00C81315"/>
    <w:rsid w:val="00C81883"/>
    <w:rsid w:val="00C81FB7"/>
    <w:rsid w:val="00C820BC"/>
    <w:rsid w:val="00C8223B"/>
    <w:rsid w:val="00C82257"/>
    <w:rsid w:val="00C82825"/>
    <w:rsid w:val="00C82929"/>
    <w:rsid w:val="00C82941"/>
    <w:rsid w:val="00C830A2"/>
    <w:rsid w:val="00C830F2"/>
    <w:rsid w:val="00C835A5"/>
    <w:rsid w:val="00C836B6"/>
    <w:rsid w:val="00C84083"/>
    <w:rsid w:val="00C8409A"/>
    <w:rsid w:val="00C8486C"/>
    <w:rsid w:val="00C84A93"/>
    <w:rsid w:val="00C84FCF"/>
    <w:rsid w:val="00C851A5"/>
    <w:rsid w:val="00C859B8"/>
    <w:rsid w:val="00C862F6"/>
    <w:rsid w:val="00C864D0"/>
    <w:rsid w:val="00C8690C"/>
    <w:rsid w:val="00C86F45"/>
    <w:rsid w:val="00C87836"/>
    <w:rsid w:val="00C878F3"/>
    <w:rsid w:val="00C87C78"/>
    <w:rsid w:val="00C9016A"/>
    <w:rsid w:val="00C9022F"/>
    <w:rsid w:val="00C91009"/>
    <w:rsid w:val="00C910AC"/>
    <w:rsid w:val="00C91587"/>
    <w:rsid w:val="00C91973"/>
    <w:rsid w:val="00C91B0E"/>
    <w:rsid w:val="00C91B88"/>
    <w:rsid w:val="00C91C75"/>
    <w:rsid w:val="00C91E01"/>
    <w:rsid w:val="00C91E46"/>
    <w:rsid w:val="00C91FCD"/>
    <w:rsid w:val="00C9219F"/>
    <w:rsid w:val="00C92382"/>
    <w:rsid w:val="00C92418"/>
    <w:rsid w:val="00C92737"/>
    <w:rsid w:val="00C9277E"/>
    <w:rsid w:val="00C92DA6"/>
    <w:rsid w:val="00C92F41"/>
    <w:rsid w:val="00C93032"/>
    <w:rsid w:val="00C937FB"/>
    <w:rsid w:val="00C93DE2"/>
    <w:rsid w:val="00C940C8"/>
    <w:rsid w:val="00C941B7"/>
    <w:rsid w:val="00C9457D"/>
    <w:rsid w:val="00C9478B"/>
    <w:rsid w:val="00C947BF"/>
    <w:rsid w:val="00C94C81"/>
    <w:rsid w:val="00C95370"/>
    <w:rsid w:val="00C95A85"/>
    <w:rsid w:val="00C95C24"/>
    <w:rsid w:val="00C95E6D"/>
    <w:rsid w:val="00C95F21"/>
    <w:rsid w:val="00C964EC"/>
    <w:rsid w:val="00C965EC"/>
    <w:rsid w:val="00C9667C"/>
    <w:rsid w:val="00C9718A"/>
    <w:rsid w:val="00C978AC"/>
    <w:rsid w:val="00C97B26"/>
    <w:rsid w:val="00C97D41"/>
    <w:rsid w:val="00C97E60"/>
    <w:rsid w:val="00C97F2B"/>
    <w:rsid w:val="00CA0121"/>
    <w:rsid w:val="00CA058F"/>
    <w:rsid w:val="00CA06FC"/>
    <w:rsid w:val="00CA0CC6"/>
    <w:rsid w:val="00CA0D50"/>
    <w:rsid w:val="00CA1016"/>
    <w:rsid w:val="00CA10C8"/>
    <w:rsid w:val="00CA116E"/>
    <w:rsid w:val="00CA120A"/>
    <w:rsid w:val="00CA122A"/>
    <w:rsid w:val="00CA12CE"/>
    <w:rsid w:val="00CA13A3"/>
    <w:rsid w:val="00CA19CF"/>
    <w:rsid w:val="00CA1ABB"/>
    <w:rsid w:val="00CA1DA1"/>
    <w:rsid w:val="00CA1F68"/>
    <w:rsid w:val="00CA2513"/>
    <w:rsid w:val="00CA2974"/>
    <w:rsid w:val="00CA2BC3"/>
    <w:rsid w:val="00CA2E80"/>
    <w:rsid w:val="00CA30BC"/>
    <w:rsid w:val="00CA32B4"/>
    <w:rsid w:val="00CA3302"/>
    <w:rsid w:val="00CA3819"/>
    <w:rsid w:val="00CA3C79"/>
    <w:rsid w:val="00CA3C9F"/>
    <w:rsid w:val="00CA3D27"/>
    <w:rsid w:val="00CA3E79"/>
    <w:rsid w:val="00CA3F6F"/>
    <w:rsid w:val="00CA4520"/>
    <w:rsid w:val="00CA4BDE"/>
    <w:rsid w:val="00CA4CB1"/>
    <w:rsid w:val="00CA4E68"/>
    <w:rsid w:val="00CA501D"/>
    <w:rsid w:val="00CA51CD"/>
    <w:rsid w:val="00CA51FC"/>
    <w:rsid w:val="00CA5A22"/>
    <w:rsid w:val="00CA5AD9"/>
    <w:rsid w:val="00CA6038"/>
    <w:rsid w:val="00CA60C6"/>
    <w:rsid w:val="00CA63BE"/>
    <w:rsid w:val="00CA63ED"/>
    <w:rsid w:val="00CA65C7"/>
    <w:rsid w:val="00CA6BDA"/>
    <w:rsid w:val="00CA6C6F"/>
    <w:rsid w:val="00CA6EC5"/>
    <w:rsid w:val="00CA7543"/>
    <w:rsid w:val="00CA75AD"/>
    <w:rsid w:val="00CA763E"/>
    <w:rsid w:val="00CA76B6"/>
    <w:rsid w:val="00CA7962"/>
    <w:rsid w:val="00CB00AE"/>
    <w:rsid w:val="00CB01F8"/>
    <w:rsid w:val="00CB0239"/>
    <w:rsid w:val="00CB02BD"/>
    <w:rsid w:val="00CB0631"/>
    <w:rsid w:val="00CB0696"/>
    <w:rsid w:val="00CB06C5"/>
    <w:rsid w:val="00CB06F5"/>
    <w:rsid w:val="00CB079A"/>
    <w:rsid w:val="00CB0E73"/>
    <w:rsid w:val="00CB13F5"/>
    <w:rsid w:val="00CB144B"/>
    <w:rsid w:val="00CB1992"/>
    <w:rsid w:val="00CB1D50"/>
    <w:rsid w:val="00CB1FB4"/>
    <w:rsid w:val="00CB249A"/>
    <w:rsid w:val="00CB25BF"/>
    <w:rsid w:val="00CB26BE"/>
    <w:rsid w:val="00CB2CC7"/>
    <w:rsid w:val="00CB2E64"/>
    <w:rsid w:val="00CB31CB"/>
    <w:rsid w:val="00CB32EF"/>
    <w:rsid w:val="00CB334E"/>
    <w:rsid w:val="00CB34EE"/>
    <w:rsid w:val="00CB36F4"/>
    <w:rsid w:val="00CB3D9F"/>
    <w:rsid w:val="00CB4343"/>
    <w:rsid w:val="00CB54D8"/>
    <w:rsid w:val="00CB57AC"/>
    <w:rsid w:val="00CB5C34"/>
    <w:rsid w:val="00CB5CCD"/>
    <w:rsid w:val="00CB5E4A"/>
    <w:rsid w:val="00CB5EDE"/>
    <w:rsid w:val="00CB66F3"/>
    <w:rsid w:val="00CB678F"/>
    <w:rsid w:val="00CB6991"/>
    <w:rsid w:val="00CB6B38"/>
    <w:rsid w:val="00CB6B9B"/>
    <w:rsid w:val="00CB797C"/>
    <w:rsid w:val="00CB7CC8"/>
    <w:rsid w:val="00CB7FEA"/>
    <w:rsid w:val="00CC0324"/>
    <w:rsid w:val="00CC033E"/>
    <w:rsid w:val="00CC096F"/>
    <w:rsid w:val="00CC0984"/>
    <w:rsid w:val="00CC0B5F"/>
    <w:rsid w:val="00CC119F"/>
    <w:rsid w:val="00CC176F"/>
    <w:rsid w:val="00CC1D62"/>
    <w:rsid w:val="00CC1FEA"/>
    <w:rsid w:val="00CC2580"/>
    <w:rsid w:val="00CC2CEA"/>
    <w:rsid w:val="00CC2EE1"/>
    <w:rsid w:val="00CC31B4"/>
    <w:rsid w:val="00CC3435"/>
    <w:rsid w:val="00CC3911"/>
    <w:rsid w:val="00CC3C12"/>
    <w:rsid w:val="00CC3D86"/>
    <w:rsid w:val="00CC3DD8"/>
    <w:rsid w:val="00CC40B1"/>
    <w:rsid w:val="00CC40E4"/>
    <w:rsid w:val="00CC42E6"/>
    <w:rsid w:val="00CC4440"/>
    <w:rsid w:val="00CC4BF7"/>
    <w:rsid w:val="00CC51C5"/>
    <w:rsid w:val="00CC562B"/>
    <w:rsid w:val="00CC5761"/>
    <w:rsid w:val="00CC5B14"/>
    <w:rsid w:val="00CC6407"/>
    <w:rsid w:val="00CC6936"/>
    <w:rsid w:val="00CC6EC8"/>
    <w:rsid w:val="00CC71ED"/>
    <w:rsid w:val="00CC742E"/>
    <w:rsid w:val="00CC754F"/>
    <w:rsid w:val="00CC760E"/>
    <w:rsid w:val="00CC7726"/>
    <w:rsid w:val="00CC79B0"/>
    <w:rsid w:val="00CC7A59"/>
    <w:rsid w:val="00CD0071"/>
    <w:rsid w:val="00CD04D5"/>
    <w:rsid w:val="00CD0C15"/>
    <w:rsid w:val="00CD0C38"/>
    <w:rsid w:val="00CD0C68"/>
    <w:rsid w:val="00CD105C"/>
    <w:rsid w:val="00CD13FA"/>
    <w:rsid w:val="00CD165A"/>
    <w:rsid w:val="00CD1B04"/>
    <w:rsid w:val="00CD1BCD"/>
    <w:rsid w:val="00CD1D96"/>
    <w:rsid w:val="00CD2B1D"/>
    <w:rsid w:val="00CD31CB"/>
    <w:rsid w:val="00CD3303"/>
    <w:rsid w:val="00CD372C"/>
    <w:rsid w:val="00CD3EC1"/>
    <w:rsid w:val="00CD3FB3"/>
    <w:rsid w:val="00CD4217"/>
    <w:rsid w:val="00CD427F"/>
    <w:rsid w:val="00CD4620"/>
    <w:rsid w:val="00CD47F0"/>
    <w:rsid w:val="00CD4E12"/>
    <w:rsid w:val="00CD5131"/>
    <w:rsid w:val="00CD55FA"/>
    <w:rsid w:val="00CD5985"/>
    <w:rsid w:val="00CD5FDC"/>
    <w:rsid w:val="00CD62EC"/>
    <w:rsid w:val="00CD68A5"/>
    <w:rsid w:val="00CD68B8"/>
    <w:rsid w:val="00CD6948"/>
    <w:rsid w:val="00CD69EE"/>
    <w:rsid w:val="00CD6DC2"/>
    <w:rsid w:val="00CD703A"/>
    <w:rsid w:val="00CD7236"/>
    <w:rsid w:val="00CD78D3"/>
    <w:rsid w:val="00CD797D"/>
    <w:rsid w:val="00CD79A9"/>
    <w:rsid w:val="00CD7B55"/>
    <w:rsid w:val="00CD7DAD"/>
    <w:rsid w:val="00CE012D"/>
    <w:rsid w:val="00CE0401"/>
    <w:rsid w:val="00CE0993"/>
    <w:rsid w:val="00CE0E3B"/>
    <w:rsid w:val="00CE1495"/>
    <w:rsid w:val="00CE150C"/>
    <w:rsid w:val="00CE1633"/>
    <w:rsid w:val="00CE24CE"/>
    <w:rsid w:val="00CE2737"/>
    <w:rsid w:val="00CE27D2"/>
    <w:rsid w:val="00CE29A0"/>
    <w:rsid w:val="00CE2CFF"/>
    <w:rsid w:val="00CE2DAA"/>
    <w:rsid w:val="00CE35BF"/>
    <w:rsid w:val="00CE3681"/>
    <w:rsid w:val="00CE3685"/>
    <w:rsid w:val="00CE392E"/>
    <w:rsid w:val="00CE39E1"/>
    <w:rsid w:val="00CE3C1E"/>
    <w:rsid w:val="00CE3C6C"/>
    <w:rsid w:val="00CE494F"/>
    <w:rsid w:val="00CE4DE7"/>
    <w:rsid w:val="00CE50F8"/>
    <w:rsid w:val="00CE56F6"/>
    <w:rsid w:val="00CE5770"/>
    <w:rsid w:val="00CE57B8"/>
    <w:rsid w:val="00CE57E6"/>
    <w:rsid w:val="00CE5C06"/>
    <w:rsid w:val="00CE63A2"/>
    <w:rsid w:val="00CE6409"/>
    <w:rsid w:val="00CE6647"/>
    <w:rsid w:val="00CE7196"/>
    <w:rsid w:val="00CE7331"/>
    <w:rsid w:val="00CE7816"/>
    <w:rsid w:val="00CE7C5B"/>
    <w:rsid w:val="00CF0459"/>
    <w:rsid w:val="00CF0472"/>
    <w:rsid w:val="00CF08ED"/>
    <w:rsid w:val="00CF0A18"/>
    <w:rsid w:val="00CF0E45"/>
    <w:rsid w:val="00CF0E4C"/>
    <w:rsid w:val="00CF19CC"/>
    <w:rsid w:val="00CF1A06"/>
    <w:rsid w:val="00CF1E56"/>
    <w:rsid w:val="00CF1F28"/>
    <w:rsid w:val="00CF2BA8"/>
    <w:rsid w:val="00CF2FE3"/>
    <w:rsid w:val="00CF338F"/>
    <w:rsid w:val="00CF39B6"/>
    <w:rsid w:val="00CF3AE1"/>
    <w:rsid w:val="00CF3D85"/>
    <w:rsid w:val="00CF3ED3"/>
    <w:rsid w:val="00CF3F64"/>
    <w:rsid w:val="00CF41F4"/>
    <w:rsid w:val="00CF4425"/>
    <w:rsid w:val="00CF4A2B"/>
    <w:rsid w:val="00CF50AF"/>
    <w:rsid w:val="00CF537B"/>
    <w:rsid w:val="00CF5567"/>
    <w:rsid w:val="00CF587F"/>
    <w:rsid w:val="00CF5E25"/>
    <w:rsid w:val="00CF5E41"/>
    <w:rsid w:val="00CF5F63"/>
    <w:rsid w:val="00CF5F84"/>
    <w:rsid w:val="00CF5FC5"/>
    <w:rsid w:val="00CF6436"/>
    <w:rsid w:val="00CF6CE1"/>
    <w:rsid w:val="00CF6FA4"/>
    <w:rsid w:val="00CF7126"/>
    <w:rsid w:val="00CF76AD"/>
    <w:rsid w:val="00CF7DE3"/>
    <w:rsid w:val="00D00285"/>
    <w:rsid w:val="00D00334"/>
    <w:rsid w:val="00D00526"/>
    <w:rsid w:val="00D007C9"/>
    <w:rsid w:val="00D00805"/>
    <w:rsid w:val="00D00BFD"/>
    <w:rsid w:val="00D01400"/>
    <w:rsid w:val="00D01624"/>
    <w:rsid w:val="00D01712"/>
    <w:rsid w:val="00D01A30"/>
    <w:rsid w:val="00D01C55"/>
    <w:rsid w:val="00D0200A"/>
    <w:rsid w:val="00D02978"/>
    <w:rsid w:val="00D02A33"/>
    <w:rsid w:val="00D02C2A"/>
    <w:rsid w:val="00D030BD"/>
    <w:rsid w:val="00D030ED"/>
    <w:rsid w:val="00D036D4"/>
    <w:rsid w:val="00D03735"/>
    <w:rsid w:val="00D0378A"/>
    <w:rsid w:val="00D039CB"/>
    <w:rsid w:val="00D03D14"/>
    <w:rsid w:val="00D03F52"/>
    <w:rsid w:val="00D04294"/>
    <w:rsid w:val="00D04855"/>
    <w:rsid w:val="00D05563"/>
    <w:rsid w:val="00D05970"/>
    <w:rsid w:val="00D05F69"/>
    <w:rsid w:val="00D0607D"/>
    <w:rsid w:val="00D06116"/>
    <w:rsid w:val="00D06326"/>
    <w:rsid w:val="00D06335"/>
    <w:rsid w:val="00D0680A"/>
    <w:rsid w:val="00D06E83"/>
    <w:rsid w:val="00D07122"/>
    <w:rsid w:val="00D07266"/>
    <w:rsid w:val="00D07310"/>
    <w:rsid w:val="00D07394"/>
    <w:rsid w:val="00D0741D"/>
    <w:rsid w:val="00D0742E"/>
    <w:rsid w:val="00D076DD"/>
    <w:rsid w:val="00D079C0"/>
    <w:rsid w:val="00D079F7"/>
    <w:rsid w:val="00D07A1B"/>
    <w:rsid w:val="00D07AA9"/>
    <w:rsid w:val="00D07B4C"/>
    <w:rsid w:val="00D07E1E"/>
    <w:rsid w:val="00D10027"/>
    <w:rsid w:val="00D100F6"/>
    <w:rsid w:val="00D103F4"/>
    <w:rsid w:val="00D1048A"/>
    <w:rsid w:val="00D105C4"/>
    <w:rsid w:val="00D106EA"/>
    <w:rsid w:val="00D10A80"/>
    <w:rsid w:val="00D10B5A"/>
    <w:rsid w:val="00D10E08"/>
    <w:rsid w:val="00D10FDC"/>
    <w:rsid w:val="00D11334"/>
    <w:rsid w:val="00D113CB"/>
    <w:rsid w:val="00D113DD"/>
    <w:rsid w:val="00D11446"/>
    <w:rsid w:val="00D1184C"/>
    <w:rsid w:val="00D11B03"/>
    <w:rsid w:val="00D120FC"/>
    <w:rsid w:val="00D12D00"/>
    <w:rsid w:val="00D12E9C"/>
    <w:rsid w:val="00D1301D"/>
    <w:rsid w:val="00D13057"/>
    <w:rsid w:val="00D134D6"/>
    <w:rsid w:val="00D13517"/>
    <w:rsid w:val="00D13BDD"/>
    <w:rsid w:val="00D13C97"/>
    <w:rsid w:val="00D13EE7"/>
    <w:rsid w:val="00D142E0"/>
    <w:rsid w:val="00D1439E"/>
    <w:rsid w:val="00D15094"/>
    <w:rsid w:val="00D151C8"/>
    <w:rsid w:val="00D157C0"/>
    <w:rsid w:val="00D15914"/>
    <w:rsid w:val="00D1619A"/>
    <w:rsid w:val="00D16309"/>
    <w:rsid w:val="00D165CE"/>
    <w:rsid w:val="00D169F1"/>
    <w:rsid w:val="00D16BFC"/>
    <w:rsid w:val="00D170B0"/>
    <w:rsid w:val="00D1784E"/>
    <w:rsid w:val="00D17A5D"/>
    <w:rsid w:val="00D17D56"/>
    <w:rsid w:val="00D17E58"/>
    <w:rsid w:val="00D20211"/>
    <w:rsid w:val="00D2138B"/>
    <w:rsid w:val="00D213DC"/>
    <w:rsid w:val="00D213E8"/>
    <w:rsid w:val="00D213EE"/>
    <w:rsid w:val="00D21494"/>
    <w:rsid w:val="00D2198A"/>
    <w:rsid w:val="00D21B00"/>
    <w:rsid w:val="00D220C2"/>
    <w:rsid w:val="00D2215F"/>
    <w:rsid w:val="00D225FB"/>
    <w:rsid w:val="00D227BF"/>
    <w:rsid w:val="00D22D48"/>
    <w:rsid w:val="00D22F64"/>
    <w:rsid w:val="00D23BA4"/>
    <w:rsid w:val="00D23D55"/>
    <w:rsid w:val="00D23FFE"/>
    <w:rsid w:val="00D247F2"/>
    <w:rsid w:val="00D24BC7"/>
    <w:rsid w:val="00D2594C"/>
    <w:rsid w:val="00D259EC"/>
    <w:rsid w:val="00D25DFC"/>
    <w:rsid w:val="00D26106"/>
    <w:rsid w:val="00D2613A"/>
    <w:rsid w:val="00D26499"/>
    <w:rsid w:val="00D2682F"/>
    <w:rsid w:val="00D269C8"/>
    <w:rsid w:val="00D26F8A"/>
    <w:rsid w:val="00D26F96"/>
    <w:rsid w:val="00D26FB5"/>
    <w:rsid w:val="00D273BA"/>
    <w:rsid w:val="00D2757F"/>
    <w:rsid w:val="00D2784C"/>
    <w:rsid w:val="00D2789C"/>
    <w:rsid w:val="00D27AB0"/>
    <w:rsid w:val="00D304B0"/>
    <w:rsid w:val="00D305AC"/>
    <w:rsid w:val="00D30F54"/>
    <w:rsid w:val="00D310C3"/>
    <w:rsid w:val="00D3118C"/>
    <w:rsid w:val="00D3134B"/>
    <w:rsid w:val="00D32077"/>
    <w:rsid w:val="00D3209F"/>
    <w:rsid w:val="00D3264D"/>
    <w:rsid w:val="00D332E0"/>
    <w:rsid w:val="00D335C7"/>
    <w:rsid w:val="00D3398C"/>
    <w:rsid w:val="00D33A7E"/>
    <w:rsid w:val="00D33E34"/>
    <w:rsid w:val="00D34070"/>
    <w:rsid w:val="00D3407D"/>
    <w:rsid w:val="00D34494"/>
    <w:rsid w:val="00D345BA"/>
    <w:rsid w:val="00D3476B"/>
    <w:rsid w:val="00D34792"/>
    <w:rsid w:val="00D349D5"/>
    <w:rsid w:val="00D34D4E"/>
    <w:rsid w:val="00D34E5C"/>
    <w:rsid w:val="00D35062"/>
    <w:rsid w:val="00D3526E"/>
    <w:rsid w:val="00D35283"/>
    <w:rsid w:val="00D354AE"/>
    <w:rsid w:val="00D355E0"/>
    <w:rsid w:val="00D35E42"/>
    <w:rsid w:val="00D35FB0"/>
    <w:rsid w:val="00D36010"/>
    <w:rsid w:val="00D36182"/>
    <w:rsid w:val="00D362AD"/>
    <w:rsid w:val="00D36306"/>
    <w:rsid w:val="00D36392"/>
    <w:rsid w:val="00D36599"/>
    <w:rsid w:val="00D3661F"/>
    <w:rsid w:val="00D36998"/>
    <w:rsid w:val="00D36A9A"/>
    <w:rsid w:val="00D36BE7"/>
    <w:rsid w:val="00D36BEE"/>
    <w:rsid w:val="00D36D90"/>
    <w:rsid w:val="00D36E58"/>
    <w:rsid w:val="00D3765F"/>
    <w:rsid w:val="00D37709"/>
    <w:rsid w:val="00D37A59"/>
    <w:rsid w:val="00D37AC4"/>
    <w:rsid w:val="00D37B11"/>
    <w:rsid w:val="00D37D33"/>
    <w:rsid w:val="00D40638"/>
    <w:rsid w:val="00D40A87"/>
    <w:rsid w:val="00D41157"/>
    <w:rsid w:val="00D413AF"/>
    <w:rsid w:val="00D416DF"/>
    <w:rsid w:val="00D4182B"/>
    <w:rsid w:val="00D41D5E"/>
    <w:rsid w:val="00D41FD6"/>
    <w:rsid w:val="00D421CF"/>
    <w:rsid w:val="00D422E2"/>
    <w:rsid w:val="00D42427"/>
    <w:rsid w:val="00D424F0"/>
    <w:rsid w:val="00D42986"/>
    <w:rsid w:val="00D42BAB"/>
    <w:rsid w:val="00D42DD7"/>
    <w:rsid w:val="00D433DA"/>
    <w:rsid w:val="00D4389B"/>
    <w:rsid w:val="00D43BAD"/>
    <w:rsid w:val="00D43D54"/>
    <w:rsid w:val="00D4462D"/>
    <w:rsid w:val="00D446D0"/>
    <w:rsid w:val="00D44730"/>
    <w:rsid w:val="00D4485F"/>
    <w:rsid w:val="00D44EB3"/>
    <w:rsid w:val="00D45216"/>
    <w:rsid w:val="00D453EA"/>
    <w:rsid w:val="00D45980"/>
    <w:rsid w:val="00D45988"/>
    <w:rsid w:val="00D45B0D"/>
    <w:rsid w:val="00D45F5E"/>
    <w:rsid w:val="00D46623"/>
    <w:rsid w:val="00D4668B"/>
    <w:rsid w:val="00D468BE"/>
    <w:rsid w:val="00D46AF9"/>
    <w:rsid w:val="00D46B5E"/>
    <w:rsid w:val="00D46E98"/>
    <w:rsid w:val="00D47056"/>
    <w:rsid w:val="00D47873"/>
    <w:rsid w:val="00D47898"/>
    <w:rsid w:val="00D4794F"/>
    <w:rsid w:val="00D47C46"/>
    <w:rsid w:val="00D47E66"/>
    <w:rsid w:val="00D5008B"/>
    <w:rsid w:val="00D50395"/>
    <w:rsid w:val="00D50463"/>
    <w:rsid w:val="00D505E2"/>
    <w:rsid w:val="00D508CC"/>
    <w:rsid w:val="00D508F6"/>
    <w:rsid w:val="00D5093D"/>
    <w:rsid w:val="00D50A01"/>
    <w:rsid w:val="00D50B0A"/>
    <w:rsid w:val="00D50F96"/>
    <w:rsid w:val="00D511E8"/>
    <w:rsid w:val="00D511EF"/>
    <w:rsid w:val="00D512D2"/>
    <w:rsid w:val="00D5141D"/>
    <w:rsid w:val="00D519A3"/>
    <w:rsid w:val="00D51D8D"/>
    <w:rsid w:val="00D5250A"/>
    <w:rsid w:val="00D52821"/>
    <w:rsid w:val="00D52A46"/>
    <w:rsid w:val="00D52C9B"/>
    <w:rsid w:val="00D52D9E"/>
    <w:rsid w:val="00D52DB3"/>
    <w:rsid w:val="00D53091"/>
    <w:rsid w:val="00D53180"/>
    <w:rsid w:val="00D53283"/>
    <w:rsid w:val="00D532B3"/>
    <w:rsid w:val="00D53815"/>
    <w:rsid w:val="00D539D9"/>
    <w:rsid w:val="00D53A51"/>
    <w:rsid w:val="00D5425D"/>
    <w:rsid w:val="00D5447D"/>
    <w:rsid w:val="00D5477B"/>
    <w:rsid w:val="00D5593A"/>
    <w:rsid w:val="00D55973"/>
    <w:rsid w:val="00D56364"/>
    <w:rsid w:val="00D56501"/>
    <w:rsid w:val="00D56588"/>
    <w:rsid w:val="00D568EF"/>
    <w:rsid w:val="00D56EE8"/>
    <w:rsid w:val="00D5723F"/>
    <w:rsid w:val="00D57275"/>
    <w:rsid w:val="00D57887"/>
    <w:rsid w:val="00D57A5B"/>
    <w:rsid w:val="00D57D37"/>
    <w:rsid w:val="00D602EC"/>
    <w:rsid w:val="00D604DA"/>
    <w:rsid w:val="00D60556"/>
    <w:rsid w:val="00D60FA2"/>
    <w:rsid w:val="00D6127F"/>
    <w:rsid w:val="00D61373"/>
    <w:rsid w:val="00D61466"/>
    <w:rsid w:val="00D61A77"/>
    <w:rsid w:val="00D61AA7"/>
    <w:rsid w:val="00D61B3C"/>
    <w:rsid w:val="00D61C6B"/>
    <w:rsid w:val="00D622D2"/>
    <w:rsid w:val="00D62738"/>
    <w:rsid w:val="00D62784"/>
    <w:rsid w:val="00D627AF"/>
    <w:rsid w:val="00D628A7"/>
    <w:rsid w:val="00D629A5"/>
    <w:rsid w:val="00D62C52"/>
    <w:rsid w:val="00D62F8C"/>
    <w:rsid w:val="00D631A6"/>
    <w:rsid w:val="00D63248"/>
    <w:rsid w:val="00D633A2"/>
    <w:rsid w:val="00D6365B"/>
    <w:rsid w:val="00D636F6"/>
    <w:rsid w:val="00D63D9C"/>
    <w:rsid w:val="00D63F6C"/>
    <w:rsid w:val="00D64080"/>
    <w:rsid w:val="00D640D2"/>
    <w:rsid w:val="00D640D5"/>
    <w:rsid w:val="00D64275"/>
    <w:rsid w:val="00D64328"/>
    <w:rsid w:val="00D64649"/>
    <w:rsid w:val="00D6486A"/>
    <w:rsid w:val="00D6494D"/>
    <w:rsid w:val="00D64BD7"/>
    <w:rsid w:val="00D650F2"/>
    <w:rsid w:val="00D652AA"/>
    <w:rsid w:val="00D65394"/>
    <w:rsid w:val="00D655FA"/>
    <w:rsid w:val="00D659EE"/>
    <w:rsid w:val="00D65F05"/>
    <w:rsid w:val="00D66316"/>
    <w:rsid w:val="00D66613"/>
    <w:rsid w:val="00D66775"/>
    <w:rsid w:val="00D66DE9"/>
    <w:rsid w:val="00D66E69"/>
    <w:rsid w:val="00D66FAA"/>
    <w:rsid w:val="00D66FB8"/>
    <w:rsid w:val="00D66FDB"/>
    <w:rsid w:val="00D67509"/>
    <w:rsid w:val="00D6753D"/>
    <w:rsid w:val="00D67610"/>
    <w:rsid w:val="00D677BB"/>
    <w:rsid w:val="00D67DB1"/>
    <w:rsid w:val="00D700E0"/>
    <w:rsid w:val="00D703C6"/>
    <w:rsid w:val="00D706F2"/>
    <w:rsid w:val="00D70B71"/>
    <w:rsid w:val="00D70CC3"/>
    <w:rsid w:val="00D71045"/>
    <w:rsid w:val="00D712CE"/>
    <w:rsid w:val="00D715B5"/>
    <w:rsid w:val="00D717D1"/>
    <w:rsid w:val="00D71B25"/>
    <w:rsid w:val="00D71F78"/>
    <w:rsid w:val="00D7200F"/>
    <w:rsid w:val="00D72678"/>
    <w:rsid w:val="00D7279D"/>
    <w:rsid w:val="00D733FC"/>
    <w:rsid w:val="00D73438"/>
    <w:rsid w:val="00D7358C"/>
    <w:rsid w:val="00D735CB"/>
    <w:rsid w:val="00D73603"/>
    <w:rsid w:val="00D7386D"/>
    <w:rsid w:val="00D73AA4"/>
    <w:rsid w:val="00D73BEE"/>
    <w:rsid w:val="00D7406F"/>
    <w:rsid w:val="00D7447D"/>
    <w:rsid w:val="00D7489E"/>
    <w:rsid w:val="00D748F1"/>
    <w:rsid w:val="00D74BCE"/>
    <w:rsid w:val="00D74E27"/>
    <w:rsid w:val="00D74E2F"/>
    <w:rsid w:val="00D74F9C"/>
    <w:rsid w:val="00D752F8"/>
    <w:rsid w:val="00D75615"/>
    <w:rsid w:val="00D7594E"/>
    <w:rsid w:val="00D75999"/>
    <w:rsid w:val="00D75F0F"/>
    <w:rsid w:val="00D76266"/>
    <w:rsid w:val="00D762A4"/>
    <w:rsid w:val="00D7668B"/>
    <w:rsid w:val="00D76BE2"/>
    <w:rsid w:val="00D76F2D"/>
    <w:rsid w:val="00D76FCB"/>
    <w:rsid w:val="00D77083"/>
    <w:rsid w:val="00D77496"/>
    <w:rsid w:val="00D7752B"/>
    <w:rsid w:val="00D777A6"/>
    <w:rsid w:val="00D779F4"/>
    <w:rsid w:val="00D77A7C"/>
    <w:rsid w:val="00D80234"/>
    <w:rsid w:val="00D8064A"/>
    <w:rsid w:val="00D807E3"/>
    <w:rsid w:val="00D80A02"/>
    <w:rsid w:val="00D80B4A"/>
    <w:rsid w:val="00D80CFB"/>
    <w:rsid w:val="00D81414"/>
    <w:rsid w:val="00D815DE"/>
    <w:rsid w:val="00D825AF"/>
    <w:rsid w:val="00D825D8"/>
    <w:rsid w:val="00D828B3"/>
    <w:rsid w:val="00D829BE"/>
    <w:rsid w:val="00D82B42"/>
    <w:rsid w:val="00D831D6"/>
    <w:rsid w:val="00D8334D"/>
    <w:rsid w:val="00D83485"/>
    <w:rsid w:val="00D838F5"/>
    <w:rsid w:val="00D845E1"/>
    <w:rsid w:val="00D84A93"/>
    <w:rsid w:val="00D84D1E"/>
    <w:rsid w:val="00D85038"/>
    <w:rsid w:val="00D85187"/>
    <w:rsid w:val="00D85B6F"/>
    <w:rsid w:val="00D85DAB"/>
    <w:rsid w:val="00D863B5"/>
    <w:rsid w:val="00D868B4"/>
    <w:rsid w:val="00D86B2B"/>
    <w:rsid w:val="00D86D27"/>
    <w:rsid w:val="00D86D66"/>
    <w:rsid w:val="00D86E45"/>
    <w:rsid w:val="00D86EFB"/>
    <w:rsid w:val="00D87600"/>
    <w:rsid w:val="00D87893"/>
    <w:rsid w:val="00D87B27"/>
    <w:rsid w:val="00D87CDB"/>
    <w:rsid w:val="00D87D1A"/>
    <w:rsid w:val="00D87D6D"/>
    <w:rsid w:val="00D87E38"/>
    <w:rsid w:val="00D87F03"/>
    <w:rsid w:val="00D87F7F"/>
    <w:rsid w:val="00D9030E"/>
    <w:rsid w:val="00D90977"/>
    <w:rsid w:val="00D90C21"/>
    <w:rsid w:val="00D9150C"/>
    <w:rsid w:val="00D918BE"/>
    <w:rsid w:val="00D91DA3"/>
    <w:rsid w:val="00D923A5"/>
    <w:rsid w:val="00D92D2F"/>
    <w:rsid w:val="00D92FA5"/>
    <w:rsid w:val="00D9313C"/>
    <w:rsid w:val="00D931C2"/>
    <w:rsid w:val="00D93755"/>
    <w:rsid w:val="00D9431B"/>
    <w:rsid w:val="00D9472A"/>
    <w:rsid w:val="00D949BD"/>
    <w:rsid w:val="00D94B05"/>
    <w:rsid w:val="00D94F9C"/>
    <w:rsid w:val="00D95069"/>
    <w:rsid w:val="00D9541D"/>
    <w:rsid w:val="00D95511"/>
    <w:rsid w:val="00D955C3"/>
    <w:rsid w:val="00D9566B"/>
    <w:rsid w:val="00D959A5"/>
    <w:rsid w:val="00D95D7D"/>
    <w:rsid w:val="00D95EF9"/>
    <w:rsid w:val="00D95FF8"/>
    <w:rsid w:val="00D9605F"/>
    <w:rsid w:val="00D962C7"/>
    <w:rsid w:val="00D96609"/>
    <w:rsid w:val="00D9664E"/>
    <w:rsid w:val="00D96CA2"/>
    <w:rsid w:val="00D96D61"/>
    <w:rsid w:val="00D96DB5"/>
    <w:rsid w:val="00D971F3"/>
    <w:rsid w:val="00D97391"/>
    <w:rsid w:val="00D97445"/>
    <w:rsid w:val="00D97636"/>
    <w:rsid w:val="00D97885"/>
    <w:rsid w:val="00D979C3"/>
    <w:rsid w:val="00DA0070"/>
    <w:rsid w:val="00DA03DC"/>
    <w:rsid w:val="00DA066C"/>
    <w:rsid w:val="00DA09E0"/>
    <w:rsid w:val="00DA0BB4"/>
    <w:rsid w:val="00DA0F5C"/>
    <w:rsid w:val="00DA13D9"/>
    <w:rsid w:val="00DA14D0"/>
    <w:rsid w:val="00DA164B"/>
    <w:rsid w:val="00DA16F3"/>
    <w:rsid w:val="00DA1892"/>
    <w:rsid w:val="00DA23AA"/>
    <w:rsid w:val="00DA2BC9"/>
    <w:rsid w:val="00DA3307"/>
    <w:rsid w:val="00DA35CF"/>
    <w:rsid w:val="00DA3804"/>
    <w:rsid w:val="00DA3C29"/>
    <w:rsid w:val="00DA436A"/>
    <w:rsid w:val="00DA4702"/>
    <w:rsid w:val="00DA4900"/>
    <w:rsid w:val="00DA4C87"/>
    <w:rsid w:val="00DA513E"/>
    <w:rsid w:val="00DA52D3"/>
    <w:rsid w:val="00DA5541"/>
    <w:rsid w:val="00DA5B1D"/>
    <w:rsid w:val="00DA5D0D"/>
    <w:rsid w:val="00DA6056"/>
    <w:rsid w:val="00DA6577"/>
    <w:rsid w:val="00DA6848"/>
    <w:rsid w:val="00DA68D6"/>
    <w:rsid w:val="00DA6F6A"/>
    <w:rsid w:val="00DA70CB"/>
    <w:rsid w:val="00DA78BA"/>
    <w:rsid w:val="00DB014A"/>
    <w:rsid w:val="00DB02AC"/>
    <w:rsid w:val="00DB05C2"/>
    <w:rsid w:val="00DB0A29"/>
    <w:rsid w:val="00DB0C1B"/>
    <w:rsid w:val="00DB0FA5"/>
    <w:rsid w:val="00DB1466"/>
    <w:rsid w:val="00DB15CD"/>
    <w:rsid w:val="00DB1975"/>
    <w:rsid w:val="00DB1B1F"/>
    <w:rsid w:val="00DB1E4C"/>
    <w:rsid w:val="00DB28D6"/>
    <w:rsid w:val="00DB2C04"/>
    <w:rsid w:val="00DB2C0F"/>
    <w:rsid w:val="00DB316E"/>
    <w:rsid w:val="00DB35B6"/>
    <w:rsid w:val="00DB369F"/>
    <w:rsid w:val="00DB36FB"/>
    <w:rsid w:val="00DB3B2F"/>
    <w:rsid w:val="00DB3CD1"/>
    <w:rsid w:val="00DB4683"/>
    <w:rsid w:val="00DB476E"/>
    <w:rsid w:val="00DB4A14"/>
    <w:rsid w:val="00DB4AAE"/>
    <w:rsid w:val="00DB4B01"/>
    <w:rsid w:val="00DB5221"/>
    <w:rsid w:val="00DB53B4"/>
    <w:rsid w:val="00DB54C4"/>
    <w:rsid w:val="00DB58FB"/>
    <w:rsid w:val="00DB5B3B"/>
    <w:rsid w:val="00DB5C21"/>
    <w:rsid w:val="00DB5FDA"/>
    <w:rsid w:val="00DB704F"/>
    <w:rsid w:val="00DB70C2"/>
    <w:rsid w:val="00DB71BB"/>
    <w:rsid w:val="00DB74A3"/>
    <w:rsid w:val="00DB74A6"/>
    <w:rsid w:val="00DB78DF"/>
    <w:rsid w:val="00DB7B62"/>
    <w:rsid w:val="00DB7B80"/>
    <w:rsid w:val="00DB7BF0"/>
    <w:rsid w:val="00DB7EC8"/>
    <w:rsid w:val="00DC0272"/>
    <w:rsid w:val="00DC0528"/>
    <w:rsid w:val="00DC08E7"/>
    <w:rsid w:val="00DC0BF4"/>
    <w:rsid w:val="00DC0CC8"/>
    <w:rsid w:val="00DC0FD6"/>
    <w:rsid w:val="00DC1086"/>
    <w:rsid w:val="00DC1091"/>
    <w:rsid w:val="00DC109E"/>
    <w:rsid w:val="00DC13B5"/>
    <w:rsid w:val="00DC168E"/>
    <w:rsid w:val="00DC1919"/>
    <w:rsid w:val="00DC1DEE"/>
    <w:rsid w:val="00DC20B3"/>
    <w:rsid w:val="00DC219A"/>
    <w:rsid w:val="00DC22E9"/>
    <w:rsid w:val="00DC2336"/>
    <w:rsid w:val="00DC259E"/>
    <w:rsid w:val="00DC2E03"/>
    <w:rsid w:val="00DC2FE6"/>
    <w:rsid w:val="00DC3935"/>
    <w:rsid w:val="00DC3C48"/>
    <w:rsid w:val="00DC3D8F"/>
    <w:rsid w:val="00DC3EA8"/>
    <w:rsid w:val="00DC3F3F"/>
    <w:rsid w:val="00DC4019"/>
    <w:rsid w:val="00DC41F6"/>
    <w:rsid w:val="00DC441B"/>
    <w:rsid w:val="00DC4622"/>
    <w:rsid w:val="00DC58CA"/>
    <w:rsid w:val="00DC5A62"/>
    <w:rsid w:val="00DC67ED"/>
    <w:rsid w:val="00DC6851"/>
    <w:rsid w:val="00DC6943"/>
    <w:rsid w:val="00DC6E04"/>
    <w:rsid w:val="00DC70C0"/>
    <w:rsid w:val="00DC7435"/>
    <w:rsid w:val="00DC7544"/>
    <w:rsid w:val="00DC7740"/>
    <w:rsid w:val="00DC7D8A"/>
    <w:rsid w:val="00DC7EE5"/>
    <w:rsid w:val="00DD0289"/>
    <w:rsid w:val="00DD03E3"/>
    <w:rsid w:val="00DD0792"/>
    <w:rsid w:val="00DD0B84"/>
    <w:rsid w:val="00DD0B8C"/>
    <w:rsid w:val="00DD138F"/>
    <w:rsid w:val="00DD1565"/>
    <w:rsid w:val="00DD1892"/>
    <w:rsid w:val="00DD1AEA"/>
    <w:rsid w:val="00DD1C35"/>
    <w:rsid w:val="00DD2168"/>
    <w:rsid w:val="00DD25E6"/>
    <w:rsid w:val="00DD2926"/>
    <w:rsid w:val="00DD30D0"/>
    <w:rsid w:val="00DD32FC"/>
    <w:rsid w:val="00DD333E"/>
    <w:rsid w:val="00DD3701"/>
    <w:rsid w:val="00DD3D27"/>
    <w:rsid w:val="00DD3EA1"/>
    <w:rsid w:val="00DD3EB8"/>
    <w:rsid w:val="00DD4144"/>
    <w:rsid w:val="00DD43A7"/>
    <w:rsid w:val="00DD4549"/>
    <w:rsid w:val="00DD4D8A"/>
    <w:rsid w:val="00DD4EF3"/>
    <w:rsid w:val="00DD4FCF"/>
    <w:rsid w:val="00DD5367"/>
    <w:rsid w:val="00DD5B63"/>
    <w:rsid w:val="00DD605A"/>
    <w:rsid w:val="00DD614F"/>
    <w:rsid w:val="00DD6356"/>
    <w:rsid w:val="00DD6C6E"/>
    <w:rsid w:val="00DD6E46"/>
    <w:rsid w:val="00DD708A"/>
    <w:rsid w:val="00DD73D1"/>
    <w:rsid w:val="00DD74CB"/>
    <w:rsid w:val="00DD770E"/>
    <w:rsid w:val="00DD7968"/>
    <w:rsid w:val="00DD7A63"/>
    <w:rsid w:val="00DD7D18"/>
    <w:rsid w:val="00DD7D99"/>
    <w:rsid w:val="00DE00D9"/>
    <w:rsid w:val="00DE04EE"/>
    <w:rsid w:val="00DE05D9"/>
    <w:rsid w:val="00DE08E8"/>
    <w:rsid w:val="00DE0A08"/>
    <w:rsid w:val="00DE0B30"/>
    <w:rsid w:val="00DE0F62"/>
    <w:rsid w:val="00DE103E"/>
    <w:rsid w:val="00DE17BE"/>
    <w:rsid w:val="00DE18C1"/>
    <w:rsid w:val="00DE1BE0"/>
    <w:rsid w:val="00DE1D53"/>
    <w:rsid w:val="00DE2073"/>
    <w:rsid w:val="00DE2371"/>
    <w:rsid w:val="00DE2747"/>
    <w:rsid w:val="00DE2BB0"/>
    <w:rsid w:val="00DE2D5F"/>
    <w:rsid w:val="00DE2DDB"/>
    <w:rsid w:val="00DE2E7B"/>
    <w:rsid w:val="00DE2FCD"/>
    <w:rsid w:val="00DE361D"/>
    <w:rsid w:val="00DE3774"/>
    <w:rsid w:val="00DE407F"/>
    <w:rsid w:val="00DE4A4A"/>
    <w:rsid w:val="00DE548E"/>
    <w:rsid w:val="00DE6459"/>
    <w:rsid w:val="00DE654B"/>
    <w:rsid w:val="00DE654E"/>
    <w:rsid w:val="00DE6564"/>
    <w:rsid w:val="00DE6808"/>
    <w:rsid w:val="00DE6ABC"/>
    <w:rsid w:val="00DE6CF7"/>
    <w:rsid w:val="00DE7AB3"/>
    <w:rsid w:val="00DE7B36"/>
    <w:rsid w:val="00DE7CD6"/>
    <w:rsid w:val="00DE7EC9"/>
    <w:rsid w:val="00DF0408"/>
    <w:rsid w:val="00DF09CF"/>
    <w:rsid w:val="00DF0C2A"/>
    <w:rsid w:val="00DF1DCD"/>
    <w:rsid w:val="00DF1F64"/>
    <w:rsid w:val="00DF2F44"/>
    <w:rsid w:val="00DF2F73"/>
    <w:rsid w:val="00DF324A"/>
    <w:rsid w:val="00DF3324"/>
    <w:rsid w:val="00DF377E"/>
    <w:rsid w:val="00DF3B5C"/>
    <w:rsid w:val="00DF3CD2"/>
    <w:rsid w:val="00DF3D73"/>
    <w:rsid w:val="00DF3FD8"/>
    <w:rsid w:val="00DF42AD"/>
    <w:rsid w:val="00DF4AB3"/>
    <w:rsid w:val="00DF4D47"/>
    <w:rsid w:val="00DF5C87"/>
    <w:rsid w:val="00DF6884"/>
    <w:rsid w:val="00DF69DB"/>
    <w:rsid w:val="00DF6A3B"/>
    <w:rsid w:val="00DF6B8B"/>
    <w:rsid w:val="00DF6DBD"/>
    <w:rsid w:val="00DF717F"/>
    <w:rsid w:val="00DF72FF"/>
    <w:rsid w:val="00DF745A"/>
    <w:rsid w:val="00DF74A2"/>
    <w:rsid w:val="00DF7573"/>
    <w:rsid w:val="00DF7735"/>
    <w:rsid w:val="00DF797D"/>
    <w:rsid w:val="00E00594"/>
    <w:rsid w:val="00E00872"/>
    <w:rsid w:val="00E00B27"/>
    <w:rsid w:val="00E00F29"/>
    <w:rsid w:val="00E0149B"/>
    <w:rsid w:val="00E014D5"/>
    <w:rsid w:val="00E01A06"/>
    <w:rsid w:val="00E01A2F"/>
    <w:rsid w:val="00E01B99"/>
    <w:rsid w:val="00E02C03"/>
    <w:rsid w:val="00E02CD9"/>
    <w:rsid w:val="00E0350C"/>
    <w:rsid w:val="00E0387A"/>
    <w:rsid w:val="00E039E9"/>
    <w:rsid w:val="00E03DF5"/>
    <w:rsid w:val="00E03E85"/>
    <w:rsid w:val="00E041D8"/>
    <w:rsid w:val="00E04F51"/>
    <w:rsid w:val="00E05091"/>
    <w:rsid w:val="00E05097"/>
    <w:rsid w:val="00E051F8"/>
    <w:rsid w:val="00E05A21"/>
    <w:rsid w:val="00E05BD8"/>
    <w:rsid w:val="00E05F05"/>
    <w:rsid w:val="00E07D0E"/>
    <w:rsid w:val="00E108F9"/>
    <w:rsid w:val="00E109D1"/>
    <w:rsid w:val="00E10E70"/>
    <w:rsid w:val="00E10F25"/>
    <w:rsid w:val="00E11090"/>
    <w:rsid w:val="00E1112B"/>
    <w:rsid w:val="00E113AD"/>
    <w:rsid w:val="00E115CC"/>
    <w:rsid w:val="00E1167F"/>
    <w:rsid w:val="00E11C6C"/>
    <w:rsid w:val="00E11CEC"/>
    <w:rsid w:val="00E11D6D"/>
    <w:rsid w:val="00E11DBC"/>
    <w:rsid w:val="00E12483"/>
    <w:rsid w:val="00E126C0"/>
    <w:rsid w:val="00E12996"/>
    <w:rsid w:val="00E12EB8"/>
    <w:rsid w:val="00E13B69"/>
    <w:rsid w:val="00E13CA9"/>
    <w:rsid w:val="00E1424E"/>
    <w:rsid w:val="00E14577"/>
    <w:rsid w:val="00E147CA"/>
    <w:rsid w:val="00E147DA"/>
    <w:rsid w:val="00E147DE"/>
    <w:rsid w:val="00E151B2"/>
    <w:rsid w:val="00E152C1"/>
    <w:rsid w:val="00E154B2"/>
    <w:rsid w:val="00E15670"/>
    <w:rsid w:val="00E1582A"/>
    <w:rsid w:val="00E158DB"/>
    <w:rsid w:val="00E158F2"/>
    <w:rsid w:val="00E16026"/>
    <w:rsid w:val="00E163B5"/>
    <w:rsid w:val="00E166C9"/>
    <w:rsid w:val="00E1694A"/>
    <w:rsid w:val="00E16C0F"/>
    <w:rsid w:val="00E16C42"/>
    <w:rsid w:val="00E16EBF"/>
    <w:rsid w:val="00E16ECE"/>
    <w:rsid w:val="00E17350"/>
    <w:rsid w:val="00E1736B"/>
    <w:rsid w:val="00E17ADE"/>
    <w:rsid w:val="00E17C04"/>
    <w:rsid w:val="00E17D8E"/>
    <w:rsid w:val="00E200D6"/>
    <w:rsid w:val="00E2070C"/>
    <w:rsid w:val="00E20D08"/>
    <w:rsid w:val="00E20DA6"/>
    <w:rsid w:val="00E21A3B"/>
    <w:rsid w:val="00E21C9F"/>
    <w:rsid w:val="00E21F94"/>
    <w:rsid w:val="00E22323"/>
    <w:rsid w:val="00E2260F"/>
    <w:rsid w:val="00E231EE"/>
    <w:rsid w:val="00E239E9"/>
    <w:rsid w:val="00E2413E"/>
    <w:rsid w:val="00E245D2"/>
    <w:rsid w:val="00E24629"/>
    <w:rsid w:val="00E2481B"/>
    <w:rsid w:val="00E24900"/>
    <w:rsid w:val="00E2493B"/>
    <w:rsid w:val="00E25062"/>
    <w:rsid w:val="00E25526"/>
    <w:rsid w:val="00E25583"/>
    <w:rsid w:val="00E258E1"/>
    <w:rsid w:val="00E259B2"/>
    <w:rsid w:val="00E25BB3"/>
    <w:rsid w:val="00E25D3D"/>
    <w:rsid w:val="00E26319"/>
    <w:rsid w:val="00E26722"/>
    <w:rsid w:val="00E2688A"/>
    <w:rsid w:val="00E26C8E"/>
    <w:rsid w:val="00E26CBD"/>
    <w:rsid w:val="00E26FE6"/>
    <w:rsid w:val="00E270B9"/>
    <w:rsid w:val="00E27416"/>
    <w:rsid w:val="00E276B3"/>
    <w:rsid w:val="00E27838"/>
    <w:rsid w:val="00E27B56"/>
    <w:rsid w:val="00E27F55"/>
    <w:rsid w:val="00E30007"/>
    <w:rsid w:val="00E304BF"/>
    <w:rsid w:val="00E30EC0"/>
    <w:rsid w:val="00E30EF7"/>
    <w:rsid w:val="00E30F2F"/>
    <w:rsid w:val="00E31026"/>
    <w:rsid w:val="00E31209"/>
    <w:rsid w:val="00E3131A"/>
    <w:rsid w:val="00E3158E"/>
    <w:rsid w:val="00E31CB5"/>
    <w:rsid w:val="00E32018"/>
    <w:rsid w:val="00E320F5"/>
    <w:rsid w:val="00E32111"/>
    <w:rsid w:val="00E326B3"/>
    <w:rsid w:val="00E32B3D"/>
    <w:rsid w:val="00E339A5"/>
    <w:rsid w:val="00E33CD1"/>
    <w:rsid w:val="00E33F5A"/>
    <w:rsid w:val="00E3421C"/>
    <w:rsid w:val="00E34379"/>
    <w:rsid w:val="00E34713"/>
    <w:rsid w:val="00E34852"/>
    <w:rsid w:val="00E34FB8"/>
    <w:rsid w:val="00E350DA"/>
    <w:rsid w:val="00E353CB"/>
    <w:rsid w:val="00E35464"/>
    <w:rsid w:val="00E35633"/>
    <w:rsid w:val="00E35955"/>
    <w:rsid w:val="00E366D2"/>
    <w:rsid w:val="00E36F64"/>
    <w:rsid w:val="00E3762B"/>
    <w:rsid w:val="00E378C7"/>
    <w:rsid w:val="00E37CB9"/>
    <w:rsid w:val="00E37CDD"/>
    <w:rsid w:val="00E37D33"/>
    <w:rsid w:val="00E37D6B"/>
    <w:rsid w:val="00E40272"/>
    <w:rsid w:val="00E40387"/>
    <w:rsid w:val="00E4050D"/>
    <w:rsid w:val="00E40A86"/>
    <w:rsid w:val="00E40D63"/>
    <w:rsid w:val="00E40DE7"/>
    <w:rsid w:val="00E40F4C"/>
    <w:rsid w:val="00E410EC"/>
    <w:rsid w:val="00E4151D"/>
    <w:rsid w:val="00E41884"/>
    <w:rsid w:val="00E41A35"/>
    <w:rsid w:val="00E41B0E"/>
    <w:rsid w:val="00E41EFF"/>
    <w:rsid w:val="00E42527"/>
    <w:rsid w:val="00E42D19"/>
    <w:rsid w:val="00E42D74"/>
    <w:rsid w:val="00E42DD6"/>
    <w:rsid w:val="00E437DF"/>
    <w:rsid w:val="00E4383D"/>
    <w:rsid w:val="00E43871"/>
    <w:rsid w:val="00E43BCF"/>
    <w:rsid w:val="00E43BF0"/>
    <w:rsid w:val="00E43DEA"/>
    <w:rsid w:val="00E440E9"/>
    <w:rsid w:val="00E447C1"/>
    <w:rsid w:val="00E4490E"/>
    <w:rsid w:val="00E44B0B"/>
    <w:rsid w:val="00E44C9F"/>
    <w:rsid w:val="00E44D58"/>
    <w:rsid w:val="00E44D75"/>
    <w:rsid w:val="00E44FA5"/>
    <w:rsid w:val="00E452A0"/>
    <w:rsid w:val="00E45420"/>
    <w:rsid w:val="00E455FA"/>
    <w:rsid w:val="00E45775"/>
    <w:rsid w:val="00E458D7"/>
    <w:rsid w:val="00E458DB"/>
    <w:rsid w:val="00E45E81"/>
    <w:rsid w:val="00E46353"/>
    <w:rsid w:val="00E468D5"/>
    <w:rsid w:val="00E46A90"/>
    <w:rsid w:val="00E46CC4"/>
    <w:rsid w:val="00E46DB8"/>
    <w:rsid w:val="00E46E4A"/>
    <w:rsid w:val="00E46EAE"/>
    <w:rsid w:val="00E472AA"/>
    <w:rsid w:val="00E47624"/>
    <w:rsid w:val="00E477B7"/>
    <w:rsid w:val="00E47A45"/>
    <w:rsid w:val="00E50011"/>
    <w:rsid w:val="00E500D8"/>
    <w:rsid w:val="00E5035A"/>
    <w:rsid w:val="00E50DB3"/>
    <w:rsid w:val="00E51218"/>
    <w:rsid w:val="00E5133C"/>
    <w:rsid w:val="00E518E6"/>
    <w:rsid w:val="00E51B2B"/>
    <w:rsid w:val="00E51DE1"/>
    <w:rsid w:val="00E52556"/>
    <w:rsid w:val="00E52597"/>
    <w:rsid w:val="00E52E40"/>
    <w:rsid w:val="00E52E58"/>
    <w:rsid w:val="00E534A7"/>
    <w:rsid w:val="00E53674"/>
    <w:rsid w:val="00E537AB"/>
    <w:rsid w:val="00E539CD"/>
    <w:rsid w:val="00E53B14"/>
    <w:rsid w:val="00E53F4A"/>
    <w:rsid w:val="00E53FE7"/>
    <w:rsid w:val="00E5401B"/>
    <w:rsid w:val="00E547D1"/>
    <w:rsid w:val="00E54BF6"/>
    <w:rsid w:val="00E5548A"/>
    <w:rsid w:val="00E5577C"/>
    <w:rsid w:val="00E55851"/>
    <w:rsid w:val="00E562A6"/>
    <w:rsid w:val="00E563CF"/>
    <w:rsid w:val="00E567A1"/>
    <w:rsid w:val="00E57271"/>
    <w:rsid w:val="00E57719"/>
    <w:rsid w:val="00E578FB"/>
    <w:rsid w:val="00E57995"/>
    <w:rsid w:val="00E57E0F"/>
    <w:rsid w:val="00E57F86"/>
    <w:rsid w:val="00E6004B"/>
    <w:rsid w:val="00E603F2"/>
    <w:rsid w:val="00E60679"/>
    <w:rsid w:val="00E60D77"/>
    <w:rsid w:val="00E60F55"/>
    <w:rsid w:val="00E60F57"/>
    <w:rsid w:val="00E61F73"/>
    <w:rsid w:val="00E62AE2"/>
    <w:rsid w:val="00E62B81"/>
    <w:rsid w:val="00E62E16"/>
    <w:rsid w:val="00E63551"/>
    <w:rsid w:val="00E63B29"/>
    <w:rsid w:val="00E63FF7"/>
    <w:rsid w:val="00E644DF"/>
    <w:rsid w:val="00E647A4"/>
    <w:rsid w:val="00E64D64"/>
    <w:rsid w:val="00E64D7C"/>
    <w:rsid w:val="00E653CB"/>
    <w:rsid w:val="00E65693"/>
    <w:rsid w:val="00E65737"/>
    <w:rsid w:val="00E657AA"/>
    <w:rsid w:val="00E659F7"/>
    <w:rsid w:val="00E65DB7"/>
    <w:rsid w:val="00E65EED"/>
    <w:rsid w:val="00E66760"/>
    <w:rsid w:val="00E66E1B"/>
    <w:rsid w:val="00E67131"/>
    <w:rsid w:val="00E672F1"/>
    <w:rsid w:val="00E67385"/>
    <w:rsid w:val="00E67968"/>
    <w:rsid w:val="00E67987"/>
    <w:rsid w:val="00E67AB9"/>
    <w:rsid w:val="00E67E1A"/>
    <w:rsid w:val="00E67EC6"/>
    <w:rsid w:val="00E7023C"/>
    <w:rsid w:val="00E70535"/>
    <w:rsid w:val="00E70605"/>
    <w:rsid w:val="00E709A8"/>
    <w:rsid w:val="00E70A28"/>
    <w:rsid w:val="00E70BAE"/>
    <w:rsid w:val="00E70EB2"/>
    <w:rsid w:val="00E7123F"/>
    <w:rsid w:val="00E713DB"/>
    <w:rsid w:val="00E7172A"/>
    <w:rsid w:val="00E71B6A"/>
    <w:rsid w:val="00E71FBC"/>
    <w:rsid w:val="00E7204D"/>
    <w:rsid w:val="00E72057"/>
    <w:rsid w:val="00E724F4"/>
    <w:rsid w:val="00E72919"/>
    <w:rsid w:val="00E72B17"/>
    <w:rsid w:val="00E7320A"/>
    <w:rsid w:val="00E7364D"/>
    <w:rsid w:val="00E73C65"/>
    <w:rsid w:val="00E74542"/>
    <w:rsid w:val="00E74695"/>
    <w:rsid w:val="00E74E20"/>
    <w:rsid w:val="00E74E63"/>
    <w:rsid w:val="00E75644"/>
    <w:rsid w:val="00E756E0"/>
    <w:rsid w:val="00E758CA"/>
    <w:rsid w:val="00E759E6"/>
    <w:rsid w:val="00E75F12"/>
    <w:rsid w:val="00E760B9"/>
    <w:rsid w:val="00E7611F"/>
    <w:rsid w:val="00E7661F"/>
    <w:rsid w:val="00E77521"/>
    <w:rsid w:val="00E7768A"/>
    <w:rsid w:val="00E77824"/>
    <w:rsid w:val="00E77897"/>
    <w:rsid w:val="00E77D7F"/>
    <w:rsid w:val="00E800EC"/>
    <w:rsid w:val="00E8010B"/>
    <w:rsid w:val="00E8015A"/>
    <w:rsid w:val="00E80468"/>
    <w:rsid w:val="00E804E2"/>
    <w:rsid w:val="00E8050C"/>
    <w:rsid w:val="00E80524"/>
    <w:rsid w:val="00E807BC"/>
    <w:rsid w:val="00E80EBE"/>
    <w:rsid w:val="00E8131D"/>
    <w:rsid w:val="00E813B5"/>
    <w:rsid w:val="00E8194C"/>
    <w:rsid w:val="00E81AFD"/>
    <w:rsid w:val="00E81E90"/>
    <w:rsid w:val="00E827C2"/>
    <w:rsid w:val="00E82802"/>
    <w:rsid w:val="00E82980"/>
    <w:rsid w:val="00E82CE0"/>
    <w:rsid w:val="00E8355C"/>
    <w:rsid w:val="00E84659"/>
    <w:rsid w:val="00E846EC"/>
    <w:rsid w:val="00E84B05"/>
    <w:rsid w:val="00E84F80"/>
    <w:rsid w:val="00E84FBE"/>
    <w:rsid w:val="00E85362"/>
    <w:rsid w:val="00E85713"/>
    <w:rsid w:val="00E85995"/>
    <w:rsid w:val="00E85DCC"/>
    <w:rsid w:val="00E85E3A"/>
    <w:rsid w:val="00E85FDF"/>
    <w:rsid w:val="00E868F6"/>
    <w:rsid w:val="00E86A8A"/>
    <w:rsid w:val="00E86C68"/>
    <w:rsid w:val="00E86D5E"/>
    <w:rsid w:val="00E86EB7"/>
    <w:rsid w:val="00E870D1"/>
    <w:rsid w:val="00E87993"/>
    <w:rsid w:val="00E87A2B"/>
    <w:rsid w:val="00E900CA"/>
    <w:rsid w:val="00E9035C"/>
    <w:rsid w:val="00E90595"/>
    <w:rsid w:val="00E90C70"/>
    <w:rsid w:val="00E90D40"/>
    <w:rsid w:val="00E90D80"/>
    <w:rsid w:val="00E9109D"/>
    <w:rsid w:val="00E91108"/>
    <w:rsid w:val="00E913EF"/>
    <w:rsid w:val="00E914D1"/>
    <w:rsid w:val="00E917D9"/>
    <w:rsid w:val="00E917E0"/>
    <w:rsid w:val="00E91867"/>
    <w:rsid w:val="00E91C2B"/>
    <w:rsid w:val="00E9239E"/>
    <w:rsid w:val="00E924A6"/>
    <w:rsid w:val="00E925BC"/>
    <w:rsid w:val="00E9275E"/>
    <w:rsid w:val="00E929D4"/>
    <w:rsid w:val="00E92B6A"/>
    <w:rsid w:val="00E9363D"/>
    <w:rsid w:val="00E936A0"/>
    <w:rsid w:val="00E93E8C"/>
    <w:rsid w:val="00E93E90"/>
    <w:rsid w:val="00E946E1"/>
    <w:rsid w:val="00E948E8"/>
    <w:rsid w:val="00E94EDA"/>
    <w:rsid w:val="00E950EF"/>
    <w:rsid w:val="00E95106"/>
    <w:rsid w:val="00E9523F"/>
    <w:rsid w:val="00E9538D"/>
    <w:rsid w:val="00E953A3"/>
    <w:rsid w:val="00E95531"/>
    <w:rsid w:val="00E95B3F"/>
    <w:rsid w:val="00E96065"/>
    <w:rsid w:val="00E96493"/>
    <w:rsid w:val="00E9656B"/>
    <w:rsid w:val="00E967D3"/>
    <w:rsid w:val="00E9703B"/>
    <w:rsid w:val="00E970C3"/>
    <w:rsid w:val="00E97891"/>
    <w:rsid w:val="00E97B8F"/>
    <w:rsid w:val="00EA00AB"/>
    <w:rsid w:val="00EA0497"/>
    <w:rsid w:val="00EA05E4"/>
    <w:rsid w:val="00EA067E"/>
    <w:rsid w:val="00EA09A7"/>
    <w:rsid w:val="00EA0F1C"/>
    <w:rsid w:val="00EA10DD"/>
    <w:rsid w:val="00EA12D2"/>
    <w:rsid w:val="00EA1488"/>
    <w:rsid w:val="00EA179B"/>
    <w:rsid w:val="00EA19AE"/>
    <w:rsid w:val="00EA1A2D"/>
    <w:rsid w:val="00EA1C01"/>
    <w:rsid w:val="00EA1CB9"/>
    <w:rsid w:val="00EA1CCF"/>
    <w:rsid w:val="00EA1F12"/>
    <w:rsid w:val="00EA23FC"/>
    <w:rsid w:val="00EA250F"/>
    <w:rsid w:val="00EA25F5"/>
    <w:rsid w:val="00EA2971"/>
    <w:rsid w:val="00EA34F8"/>
    <w:rsid w:val="00EA3687"/>
    <w:rsid w:val="00EA3709"/>
    <w:rsid w:val="00EA3774"/>
    <w:rsid w:val="00EA3E65"/>
    <w:rsid w:val="00EA3ED0"/>
    <w:rsid w:val="00EA48DD"/>
    <w:rsid w:val="00EA48FC"/>
    <w:rsid w:val="00EA4959"/>
    <w:rsid w:val="00EA4D65"/>
    <w:rsid w:val="00EA4E2E"/>
    <w:rsid w:val="00EA4F2D"/>
    <w:rsid w:val="00EA50BE"/>
    <w:rsid w:val="00EA5237"/>
    <w:rsid w:val="00EA55DD"/>
    <w:rsid w:val="00EA5741"/>
    <w:rsid w:val="00EA58B7"/>
    <w:rsid w:val="00EA5971"/>
    <w:rsid w:val="00EA5AC7"/>
    <w:rsid w:val="00EA5BF1"/>
    <w:rsid w:val="00EA5DD8"/>
    <w:rsid w:val="00EA5F0C"/>
    <w:rsid w:val="00EA67BE"/>
    <w:rsid w:val="00EA6898"/>
    <w:rsid w:val="00EA6920"/>
    <w:rsid w:val="00EA6D08"/>
    <w:rsid w:val="00EA700B"/>
    <w:rsid w:val="00EA77ED"/>
    <w:rsid w:val="00EA7D06"/>
    <w:rsid w:val="00EA7E7B"/>
    <w:rsid w:val="00EB008C"/>
    <w:rsid w:val="00EB0246"/>
    <w:rsid w:val="00EB1076"/>
    <w:rsid w:val="00EB1205"/>
    <w:rsid w:val="00EB196B"/>
    <w:rsid w:val="00EB1BA8"/>
    <w:rsid w:val="00EB1C9C"/>
    <w:rsid w:val="00EB1DAE"/>
    <w:rsid w:val="00EB1EBB"/>
    <w:rsid w:val="00EB21B5"/>
    <w:rsid w:val="00EB21F8"/>
    <w:rsid w:val="00EB2789"/>
    <w:rsid w:val="00EB2795"/>
    <w:rsid w:val="00EB2C9A"/>
    <w:rsid w:val="00EB339E"/>
    <w:rsid w:val="00EB3521"/>
    <w:rsid w:val="00EB36C8"/>
    <w:rsid w:val="00EB3EBB"/>
    <w:rsid w:val="00EB442C"/>
    <w:rsid w:val="00EB44B2"/>
    <w:rsid w:val="00EB4D06"/>
    <w:rsid w:val="00EB5358"/>
    <w:rsid w:val="00EB5460"/>
    <w:rsid w:val="00EB58CC"/>
    <w:rsid w:val="00EB5951"/>
    <w:rsid w:val="00EB59D2"/>
    <w:rsid w:val="00EB5A0A"/>
    <w:rsid w:val="00EB5E57"/>
    <w:rsid w:val="00EB5F74"/>
    <w:rsid w:val="00EB64F3"/>
    <w:rsid w:val="00EB6987"/>
    <w:rsid w:val="00EB6B14"/>
    <w:rsid w:val="00EB6D09"/>
    <w:rsid w:val="00EB6F24"/>
    <w:rsid w:val="00EB7404"/>
    <w:rsid w:val="00EB766C"/>
    <w:rsid w:val="00EB7C8B"/>
    <w:rsid w:val="00EB7E92"/>
    <w:rsid w:val="00EC004E"/>
    <w:rsid w:val="00EC0385"/>
    <w:rsid w:val="00EC05B0"/>
    <w:rsid w:val="00EC0F02"/>
    <w:rsid w:val="00EC2088"/>
    <w:rsid w:val="00EC20C7"/>
    <w:rsid w:val="00EC22DB"/>
    <w:rsid w:val="00EC25B8"/>
    <w:rsid w:val="00EC2755"/>
    <w:rsid w:val="00EC27F7"/>
    <w:rsid w:val="00EC2819"/>
    <w:rsid w:val="00EC29A3"/>
    <w:rsid w:val="00EC2C42"/>
    <w:rsid w:val="00EC30DB"/>
    <w:rsid w:val="00EC3244"/>
    <w:rsid w:val="00EC3372"/>
    <w:rsid w:val="00EC357A"/>
    <w:rsid w:val="00EC3732"/>
    <w:rsid w:val="00EC3DF6"/>
    <w:rsid w:val="00EC3EDB"/>
    <w:rsid w:val="00EC4246"/>
    <w:rsid w:val="00EC45BA"/>
    <w:rsid w:val="00EC45CE"/>
    <w:rsid w:val="00EC4801"/>
    <w:rsid w:val="00EC4AFE"/>
    <w:rsid w:val="00EC4B15"/>
    <w:rsid w:val="00EC500A"/>
    <w:rsid w:val="00EC50D5"/>
    <w:rsid w:val="00EC58D0"/>
    <w:rsid w:val="00EC5933"/>
    <w:rsid w:val="00EC5DF2"/>
    <w:rsid w:val="00EC5F26"/>
    <w:rsid w:val="00EC6239"/>
    <w:rsid w:val="00EC63CB"/>
    <w:rsid w:val="00EC6454"/>
    <w:rsid w:val="00EC6602"/>
    <w:rsid w:val="00EC661A"/>
    <w:rsid w:val="00EC68E0"/>
    <w:rsid w:val="00EC6917"/>
    <w:rsid w:val="00EC6AD1"/>
    <w:rsid w:val="00EC720C"/>
    <w:rsid w:val="00EC735F"/>
    <w:rsid w:val="00EC7406"/>
    <w:rsid w:val="00EC7602"/>
    <w:rsid w:val="00EC7F24"/>
    <w:rsid w:val="00ED00C3"/>
    <w:rsid w:val="00ED0179"/>
    <w:rsid w:val="00ED0B2B"/>
    <w:rsid w:val="00ED0BD2"/>
    <w:rsid w:val="00ED0D4E"/>
    <w:rsid w:val="00ED0EEE"/>
    <w:rsid w:val="00ED10F3"/>
    <w:rsid w:val="00ED1660"/>
    <w:rsid w:val="00ED1B04"/>
    <w:rsid w:val="00ED1C70"/>
    <w:rsid w:val="00ED2192"/>
    <w:rsid w:val="00ED2418"/>
    <w:rsid w:val="00ED2D36"/>
    <w:rsid w:val="00ED2E3F"/>
    <w:rsid w:val="00ED2FE9"/>
    <w:rsid w:val="00ED3040"/>
    <w:rsid w:val="00ED33DD"/>
    <w:rsid w:val="00ED3831"/>
    <w:rsid w:val="00ED422B"/>
    <w:rsid w:val="00ED4763"/>
    <w:rsid w:val="00ED4A76"/>
    <w:rsid w:val="00ED5008"/>
    <w:rsid w:val="00ED5177"/>
    <w:rsid w:val="00ED51F7"/>
    <w:rsid w:val="00ED555D"/>
    <w:rsid w:val="00ED59C7"/>
    <w:rsid w:val="00ED5EFA"/>
    <w:rsid w:val="00ED6269"/>
    <w:rsid w:val="00ED649F"/>
    <w:rsid w:val="00ED67E1"/>
    <w:rsid w:val="00ED68B6"/>
    <w:rsid w:val="00ED690C"/>
    <w:rsid w:val="00ED6CB5"/>
    <w:rsid w:val="00ED6E65"/>
    <w:rsid w:val="00ED785D"/>
    <w:rsid w:val="00ED7C8A"/>
    <w:rsid w:val="00EE00B8"/>
    <w:rsid w:val="00EE0305"/>
    <w:rsid w:val="00EE03BB"/>
    <w:rsid w:val="00EE0C1E"/>
    <w:rsid w:val="00EE10F0"/>
    <w:rsid w:val="00EE1225"/>
    <w:rsid w:val="00EE1400"/>
    <w:rsid w:val="00EE1544"/>
    <w:rsid w:val="00EE18F1"/>
    <w:rsid w:val="00EE1F73"/>
    <w:rsid w:val="00EE2478"/>
    <w:rsid w:val="00EE26DF"/>
    <w:rsid w:val="00EE2783"/>
    <w:rsid w:val="00EE284D"/>
    <w:rsid w:val="00EE28E8"/>
    <w:rsid w:val="00EE291D"/>
    <w:rsid w:val="00EE2B15"/>
    <w:rsid w:val="00EE2D19"/>
    <w:rsid w:val="00EE34F4"/>
    <w:rsid w:val="00EE3651"/>
    <w:rsid w:val="00EE3FB7"/>
    <w:rsid w:val="00EE422B"/>
    <w:rsid w:val="00EE42AF"/>
    <w:rsid w:val="00EE4856"/>
    <w:rsid w:val="00EE48CB"/>
    <w:rsid w:val="00EE4A50"/>
    <w:rsid w:val="00EE4B74"/>
    <w:rsid w:val="00EE4C59"/>
    <w:rsid w:val="00EE4EA1"/>
    <w:rsid w:val="00EE5536"/>
    <w:rsid w:val="00EE5789"/>
    <w:rsid w:val="00EE5E20"/>
    <w:rsid w:val="00EE6811"/>
    <w:rsid w:val="00EE6D15"/>
    <w:rsid w:val="00EE6D92"/>
    <w:rsid w:val="00EE6DCC"/>
    <w:rsid w:val="00EE6F38"/>
    <w:rsid w:val="00EE6FC7"/>
    <w:rsid w:val="00EE7103"/>
    <w:rsid w:val="00EE72B4"/>
    <w:rsid w:val="00EE76E6"/>
    <w:rsid w:val="00EE7717"/>
    <w:rsid w:val="00EE7847"/>
    <w:rsid w:val="00EF0CB8"/>
    <w:rsid w:val="00EF0E23"/>
    <w:rsid w:val="00EF130C"/>
    <w:rsid w:val="00EF14C9"/>
    <w:rsid w:val="00EF1A21"/>
    <w:rsid w:val="00EF1C3D"/>
    <w:rsid w:val="00EF1C66"/>
    <w:rsid w:val="00EF1ED2"/>
    <w:rsid w:val="00EF1FA7"/>
    <w:rsid w:val="00EF22F9"/>
    <w:rsid w:val="00EF2DB6"/>
    <w:rsid w:val="00EF3005"/>
    <w:rsid w:val="00EF33B0"/>
    <w:rsid w:val="00EF3414"/>
    <w:rsid w:val="00EF35E4"/>
    <w:rsid w:val="00EF3904"/>
    <w:rsid w:val="00EF39C1"/>
    <w:rsid w:val="00EF3ABB"/>
    <w:rsid w:val="00EF3D0E"/>
    <w:rsid w:val="00EF3E46"/>
    <w:rsid w:val="00EF47C5"/>
    <w:rsid w:val="00EF4DE4"/>
    <w:rsid w:val="00EF5373"/>
    <w:rsid w:val="00EF53E0"/>
    <w:rsid w:val="00EF54FA"/>
    <w:rsid w:val="00EF5647"/>
    <w:rsid w:val="00EF5930"/>
    <w:rsid w:val="00EF5A2D"/>
    <w:rsid w:val="00EF5B7E"/>
    <w:rsid w:val="00EF5D8D"/>
    <w:rsid w:val="00EF5F6D"/>
    <w:rsid w:val="00EF5FD3"/>
    <w:rsid w:val="00EF6696"/>
    <w:rsid w:val="00EF66DD"/>
    <w:rsid w:val="00EF690B"/>
    <w:rsid w:val="00EF697F"/>
    <w:rsid w:val="00EF7350"/>
    <w:rsid w:val="00EF73F8"/>
    <w:rsid w:val="00EF74A4"/>
    <w:rsid w:val="00EF760D"/>
    <w:rsid w:val="00EF7672"/>
    <w:rsid w:val="00EF7CA1"/>
    <w:rsid w:val="00F0009C"/>
    <w:rsid w:val="00F000DC"/>
    <w:rsid w:val="00F001E7"/>
    <w:rsid w:val="00F002E1"/>
    <w:rsid w:val="00F004E3"/>
    <w:rsid w:val="00F004F4"/>
    <w:rsid w:val="00F006F5"/>
    <w:rsid w:val="00F007F1"/>
    <w:rsid w:val="00F007FB"/>
    <w:rsid w:val="00F00BFF"/>
    <w:rsid w:val="00F00E36"/>
    <w:rsid w:val="00F00FFC"/>
    <w:rsid w:val="00F0143B"/>
    <w:rsid w:val="00F01E85"/>
    <w:rsid w:val="00F02171"/>
    <w:rsid w:val="00F02411"/>
    <w:rsid w:val="00F02429"/>
    <w:rsid w:val="00F02F87"/>
    <w:rsid w:val="00F0305C"/>
    <w:rsid w:val="00F0359F"/>
    <w:rsid w:val="00F03AF0"/>
    <w:rsid w:val="00F0491B"/>
    <w:rsid w:val="00F04945"/>
    <w:rsid w:val="00F04B81"/>
    <w:rsid w:val="00F04C91"/>
    <w:rsid w:val="00F04EE7"/>
    <w:rsid w:val="00F05481"/>
    <w:rsid w:val="00F0578A"/>
    <w:rsid w:val="00F05C41"/>
    <w:rsid w:val="00F06CA6"/>
    <w:rsid w:val="00F073B6"/>
    <w:rsid w:val="00F073FE"/>
    <w:rsid w:val="00F075FE"/>
    <w:rsid w:val="00F07B01"/>
    <w:rsid w:val="00F10493"/>
    <w:rsid w:val="00F10555"/>
    <w:rsid w:val="00F10849"/>
    <w:rsid w:val="00F10A95"/>
    <w:rsid w:val="00F10B40"/>
    <w:rsid w:val="00F10C5A"/>
    <w:rsid w:val="00F10E08"/>
    <w:rsid w:val="00F10FD1"/>
    <w:rsid w:val="00F11254"/>
    <w:rsid w:val="00F11659"/>
    <w:rsid w:val="00F11C35"/>
    <w:rsid w:val="00F12277"/>
    <w:rsid w:val="00F12489"/>
    <w:rsid w:val="00F124E3"/>
    <w:rsid w:val="00F12BEC"/>
    <w:rsid w:val="00F12F85"/>
    <w:rsid w:val="00F13157"/>
    <w:rsid w:val="00F1318D"/>
    <w:rsid w:val="00F13377"/>
    <w:rsid w:val="00F136F0"/>
    <w:rsid w:val="00F136F3"/>
    <w:rsid w:val="00F13ADD"/>
    <w:rsid w:val="00F13D09"/>
    <w:rsid w:val="00F13E4F"/>
    <w:rsid w:val="00F13EB8"/>
    <w:rsid w:val="00F13F75"/>
    <w:rsid w:val="00F1434D"/>
    <w:rsid w:val="00F14371"/>
    <w:rsid w:val="00F14B1C"/>
    <w:rsid w:val="00F14E10"/>
    <w:rsid w:val="00F14E17"/>
    <w:rsid w:val="00F1524B"/>
    <w:rsid w:val="00F154BC"/>
    <w:rsid w:val="00F156DC"/>
    <w:rsid w:val="00F15999"/>
    <w:rsid w:val="00F15CE1"/>
    <w:rsid w:val="00F16136"/>
    <w:rsid w:val="00F16706"/>
    <w:rsid w:val="00F1676C"/>
    <w:rsid w:val="00F16FA6"/>
    <w:rsid w:val="00F170C0"/>
    <w:rsid w:val="00F17452"/>
    <w:rsid w:val="00F1748F"/>
    <w:rsid w:val="00F176FF"/>
    <w:rsid w:val="00F1779A"/>
    <w:rsid w:val="00F1782B"/>
    <w:rsid w:val="00F178FD"/>
    <w:rsid w:val="00F17D7D"/>
    <w:rsid w:val="00F20069"/>
    <w:rsid w:val="00F2006A"/>
    <w:rsid w:val="00F206AF"/>
    <w:rsid w:val="00F206B2"/>
    <w:rsid w:val="00F20721"/>
    <w:rsid w:val="00F20E01"/>
    <w:rsid w:val="00F20FB3"/>
    <w:rsid w:val="00F2135C"/>
    <w:rsid w:val="00F21421"/>
    <w:rsid w:val="00F2158F"/>
    <w:rsid w:val="00F2188A"/>
    <w:rsid w:val="00F21CC9"/>
    <w:rsid w:val="00F22481"/>
    <w:rsid w:val="00F22A61"/>
    <w:rsid w:val="00F22DEE"/>
    <w:rsid w:val="00F23067"/>
    <w:rsid w:val="00F2378E"/>
    <w:rsid w:val="00F23A5E"/>
    <w:rsid w:val="00F23C6C"/>
    <w:rsid w:val="00F23E2D"/>
    <w:rsid w:val="00F23FC7"/>
    <w:rsid w:val="00F242FD"/>
    <w:rsid w:val="00F24BC7"/>
    <w:rsid w:val="00F24CFB"/>
    <w:rsid w:val="00F24D91"/>
    <w:rsid w:val="00F24DD1"/>
    <w:rsid w:val="00F25268"/>
    <w:rsid w:val="00F258D3"/>
    <w:rsid w:val="00F25A26"/>
    <w:rsid w:val="00F25FD6"/>
    <w:rsid w:val="00F2602D"/>
    <w:rsid w:val="00F26128"/>
    <w:rsid w:val="00F26189"/>
    <w:rsid w:val="00F2637B"/>
    <w:rsid w:val="00F2691E"/>
    <w:rsid w:val="00F26B5E"/>
    <w:rsid w:val="00F26DEF"/>
    <w:rsid w:val="00F26EF7"/>
    <w:rsid w:val="00F27097"/>
    <w:rsid w:val="00F272BD"/>
    <w:rsid w:val="00F27448"/>
    <w:rsid w:val="00F2746D"/>
    <w:rsid w:val="00F278FF"/>
    <w:rsid w:val="00F27BA7"/>
    <w:rsid w:val="00F27D93"/>
    <w:rsid w:val="00F30035"/>
    <w:rsid w:val="00F301EE"/>
    <w:rsid w:val="00F307DB"/>
    <w:rsid w:val="00F30B76"/>
    <w:rsid w:val="00F31EFD"/>
    <w:rsid w:val="00F3200F"/>
    <w:rsid w:val="00F323D7"/>
    <w:rsid w:val="00F3277F"/>
    <w:rsid w:val="00F32920"/>
    <w:rsid w:val="00F32A27"/>
    <w:rsid w:val="00F32AE1"/>
    <w:rsid w:val="00F32B3C"/>
    <w:rsid w:val="00F32F18"/>
    <w:rsid w:val="00F33027"/>
    <w:rsid w:val="00F335F2"/>
    <w:rsid w:val="00F336BB"/>
    <w:rsid w:val="00F33AB3"/>
    <w:rsid w:val="00F33D77"/>
    <w:rsid w:val="00F33EB2"/>
    <w:rsid w:val="00F33F51"/>
    <w:rsid w:val="00F342CA"/>
    <w:rsid w:val="00F34C33"/>
    <w:rsid w:val="00F3516E"/>
    <w:rsid w:val="00F3550C"/>
    <w:rsid w:val="00F35793"/>
    <w:rsid w:val="00F35A66"/>
    <w:rsid w:val="00F3621F"/>
    <w:rsid w:val="00F3659E"/>
    <w:rsid w:val="00F36817"/>
    <w:rsid w:val="00F36B19"/>
    <w:rsid w:val="00F36E4C"/>
    <w:rsid w:val="00F36ED6"/>
    <w:rsid w:val="00F36F68"/>
    <w:rsid w:val="00F37152"/>
    <w:rsid w:val="00F3735A"/>
    <w:rsid w:val="00F375AD"/>
    <w:rsid w:val="00F3774A"/>
    <w:rsid w:val="00F37C4C"/>
    <w:rsid w:val="00F37F77"/>
    <w:rsid w:val="00F40250"/>
    <w:rsid w:val="00F40553"/>
    <w:rsid w:val="00F408B3"/>
    <w:rsid w:val="00F40C3A"/>
    <w:rsid w:val="00F411A8"/>
    <w:rsid w:val="00F41294"/>
    <w:rsid w:val="00F414C7"/>
    <w:rsid w:val="00F41627"/>
    <w:rsid w:val="00F41952"/>
    <w:rsid w:val="00F41CFE"/>
    <w:rsid w:val="00F41F02"/>
    <w:rsid w:val="00F41F11"/>
    <w:rsid w:val="00F420EF"/>
    <w:rsid w:val="00F42429"/>
    <w:rsid w:val="00F424D8"/>
    <w:rsid w:val="00F424DA"/>
    <w:rsid w:val="00F42737"/>
    <w:rsid w:val="00F42BD8"/>
    <w:rsid w:val="00F42C64"/>
    <w:rsid w:val="00F42F30"/>
    <w:rsid w:val="00F43483"/>
    <w:rsid w:val="00F44915"/>
    <w:rsid w:val="00F449FB"/>
    <w:rsid w:val="00F44CEA"/>
    <w:rsid w:val="00F44D26"/>
    <w:rsid w:val="00F456C9"/>
    <w:rsid w:val="00F45D44"/>
    <w:rsid w:val="00F46007"/>
    <w:rsid w:val="00F46199"/>
    <w:rsid w:val="00F462C8"/>
    <w:rsid w:val="00F46854"/>
    <w:rsid w:val="00F46C27"/>
    <w:rsid w:val="00F46F11"/>
    <w:rsid w:val="00F46FF4"/>
    <w:rsid w:val="00F4700D"/>
    <w:rsid w:val="00F47093"/>
    <w:rsid w:val="00F47781"/>
    <w:rsid w:val="00F47B21"/>
    <w:rsid w:val="00F47C26"/>
    <w:rsid w:val="00F507D5"/>
    <w:rsid w:val="00F50A87"/>
    <w:rsid w:val="00F50E60"/>
    <w:rsid w:val="00F51B25"/>
    <w:rsid w:val="00F51F23"/>
    <w:rsid w:val="00F51FBB"/>
    <w:rsid w:val="00F5209D"/>
    <w:rsid w:val="00F5261C"/>
    <w:rsid w:val="00F52692"/>
    <w:rsid w:val="00F5270F"/>
    <w:rsid w:val="00F52C7F"/>
    <w:rsid w:val="00F52D0B"/>
    <w:rsid w:val="00F53016"/>
    <w:rsid w:val="00F53384"/>
    <w:rsid w:val="00F53776"/>
    <w:rsid w:val="00F537B2"/>
    <w:rsid w:val="00F53A43"/>
    <w:rsid w:val="00F53ED6"/>
    <w:rsid w:val="00F5400D"/>
    <w:rsid w:val="00F54055"/>
    <w:rsid w:val="00F544C3"/>
    <w:rsid w:val="00F5479F"/>
    <w:rsid w:val="00F54B1E"/>
    <w:rsid w:val="00F54E1C"/>
    <w:rsid w:val="00F554E8"/>
    <w:rsid w:val="00F559C2"/>
    <w:rsid w:val="00F563CA"/>
    <w:rsid w:val="00F56762"/>
    <w:rsid w:val="00F56BE1"/>
    <w:rsid w:val="00F56E43"/>
    <w:rsid w:val="00F57021"/>
    <w:rsid w:val="00F573EF"/>
    <w:rsid w:val="00F57ED4"/>
    <w:rsid w:val="00F57F12"/>
    <w:rsid w:val="00F57F1A"/>
    <w:rsid w:val="00F601B4"/>
    <w:rsid w:val="00F60334"/>
    <w:rsid w:val="00F6038B"/>
    <w:rsid w:val="00F60876"/>
    <w:rsid w:val="00F60B4F"/>
    <w:rsid w:val="00F60C29"/>
    <w:rsid w:val="00F6115C"/>
    <w:rsid w:val="00F61379"/>
    <w:rsid w:val="00F614AF"/>
    <w:rsid w:val="00F61604"/>
    <w:rsid w:val="00F61F98"/>
    <w:rsid w:val="00F62068"/>
    <w:rsid w:val="00F622AD"/>
    <w:rsid w:val="00F62720"/>
    <w:rsid w:val="00F6292D"/>
    <w:rsid w:val="00F62984"/>
    <w:rsid w:val="00F62D3C"/>
    <w:rsid w:val="00F62E8C"/>
    <w:rsid w:val="00F62EC2"/>
    <w:rsid w:val="00F63924"/>
    <w:rsid w:val="00F63C25"/>
    <w:rsid w:val="00F6468C"/>
    <w:rsid w:val="00F64813"/>
    <w:rsid w:val="00F64848"/>
    <w:rsid w:val="00F64B6A"/>
    <w:rsid w:val="00F6505E"/>
    <w:rsid w:val="00F6508C"/>
    <w:rsid w:val="00F651F8"/>
    <w:rsid w:val="00F6532A"/>
    <w:rsid w:val="00F6576A"/>
    <w:rsid w:val="00F65CB4"/>
    <w:rsid w:val="00F65DCE"/>
    <w:rsid w:val="00F66185"/>
    <w:rsid w:val="00F66EAA"/>
    <w:rsid w:val="00F6724F"/>
    <w:rsid w:val="00F67369"/>
    <w:rsid w:val="00F67722"/>
    <w:rsid w:val="00F67EB1"/>
    <w:rsid w:val="00F7010A"/>
    <w:rsid w:val="00F7011A"/>
    <w:rsid w:val="00F70781"/>
    <w:rsid w:val="00F708D6"/>
    <w:rsid w:val="00F71141"/>
    <w:rsid w:val="00F71258"/>
    <w:rsid w:val="00F71DD4"/>
    <w:rsid w:val="00F71F4B"/>
    <w:rsid w:val="00F7207F"/>
    <w:rsid w:val="00F72712"/>
    <w:rsid w:val="00F7275E"/>
    <w:rsid w:val="00F72F06"/>
    <w:rsid w:val="00F72F2D"/>
    <w:rsid w:val="00F72FE1"/>
    <w:rsid w:val="00F733C7"/>
    <w:rsid w:val="00F7355B"/>
    <w:rsid w:val="00F736B5"/>
    <w:rsid w:val="00F73FEB"/>
    <w:rsid w:val="00F74028"/>
    <w:rsid w:val="00F741EF"/>
    <w:rsid w:val="00F74224"/>
    <w:rsid w:val="00F742A8"/>
    <w:rsid w:val="00F742A9"/>
    <w:rsid w:val="00F746FD"/>
    <w:rsid w:val="00F7472D"/>
    <w:rsid w:val="00F74A78"/>
    <w:rsid w:val="00F74DF3"/>
    <w:rsid w:val="00F74E91"/>
    <w:rsid w:val="00F75061"/>
    <w:rsid w:val="00F75594"/>
    <w:rsid w:val="00F75BA4"/>
    <w:rsid w:val="00F75BBE"/>
    <w:rsid w:val="00F75D6C"/>
    <w:rsid w:val="00F75EF9"/>
    <w:rsid w:val="00F7601C"/>
    <w:rsid w:val="00F7613E"/>
    <w:rsid w:val="00F7614D"/>
    <w:rsid w:val="00F76218"/>
    <w:rsid w:val="00F76A21"/>
    <w:rsid w:val="00F76F58"/>
    <w:rsid w:val="00F7715C"/>
    <w:rsid w:val="00F77334"/>
    <w:rsid w:val="00F773B3"/>
    <w:rsid w:val="00F773EC"/>
    <w:rsid w:val="00F77496"/>
    <w:rsid w:val="00F7780A"/>
    <w:rsid w:val="00F77C28"/>
    <w:rsid w:val="00F77D91"/>
    <w:rsid w:val="00F802EC"/>
    <w:rsid w:val="00F80A1A"/>
    <w:rsid w:val="00F80E1C"/>
    <w:rsid w:val="00F8116B"/>
    <w:rsid w:val="00F8138E"/>
    <w:rsid w:val="00F81534"/>
    <w:rsid w:val="00F81660"/>
    <w:rsid w:val="00F81A49"/>
    <w:rsid w:val="00F8237A"/>
    <w:rsid w:val="00F82446"/>
    <w:rsid w:val="00F8253E"/>
    <w:rsid w:val="00F82737"/>
    <w:rsid w:val="00F82E98"/>
    <w:rsid w:val="00F8300A"/>
    <w:rsid w:val="00F830AC"/>
    <w:rsid w:val="00F830CF"/>
    <w:rsid w:val="00F835CB"/>
    <w:rsid w:val="00F8363E"/>
    <w:rsid w:val="00F836B8"/>
    <w:rsid w:val="00F8373F"/>
    <w:rsid w:val="00F83C54"/>
    <w:rsid w:val="00F83FE5"/>
    <w:rsid w:val="00F84378"/>
    <w:rsid w:val="00F849E4"/>
    <w:rsid w:val="00F849E8"/>
    <w:rsid w:val="00F84ECA"/>
    <w:rsid w:val="00F85110"/>
    <w:rsid w:val="00F852A5"/>
    <w:rsid w:val="00F85582"/>
    <w:rsid w:val="00F857FA"/>
    <w:rsid w:val="00F85951"/>
    <w:rsid w:val="00F85A6F"/>
    <w:rsid w:val="00F85E88"/>
    <w:rsid w:val="00F86180"/>
    <w:rsid w:val="00F87190"/>
    <w:rsid w:val="00F8761F"/>
    <w:rsid w:val="00F876D6"/>
    <w:rsid w:val="00F87950"/>
    <w:rsid w:val="00F9017A"/>
    <w:rsid w:val="00F90281"/>
    <w:rsid w:val="00F904CD"/>
    <w:rsid w:val="00F90536"/>
    <w:rsid w:val="00F906C0"/>
    <w:rsid w:val="00F908B2"/>
    <w:rsid w:val="00F909F2"/>
    <w:rsid w:val="00F90E66"/>
    <w:rsid w:val="00F918A2"/>
    <w:rsid w:val="00F91B1E"/>
    <w:rsid w:val="00F91C31"/>
    <w:rsid w:val="00F91C9A"/>
    <w:rsid w:val="00F91E29"/>
    <w:rsid w:val="00F9217B"/>
    <w:rsid w:val="00F9228B"/>
    <w:rsid w:val="00F925BF"/>
    <w:rsid w:val="00F926AB"/>
    <w:rsid w:val="00F9310F"/>
    <w:rsid w:val="00F93278"/>
    <w:rsid w:val="00F9347E"/>
    <w:rsid w:val="00F93B40"/>
    <w:rsid w:val="00F93DFB"/>
    <w:rsid w:val="00F93F1A"/>
    <w:rsid w:val="00F93FF9"/>
    <w:rsid w:val="00F941B6"/>
    <w:rsid w:val="00F942B7"/>
    <w:rsid w:val="00F949EF"/>
    <w:rsid w:val="00F94A24"/>
    <w:rsid w:val="00F94CA9"/>
    <w:rsid w:val="00F9509B"/>
    <w:rsid w:val="00F95192"/>
    <w:rsid w:val="00F952A8"/>
    <w:rsid w:val="00F95AA5"/>
    <w:rsid w:val="00F96465"/>
    <w:rsid w:val="00F96AED"/>
    <w:rsid w:val="00F96F83"/>
    <w:rsid w:val="00F972B1"/>
    <w:rsid w:val="00F976EB"/>
    <w:rsid w:val="00FA069F"/>
    <w:rsid w:val="00FA08E2"/>
    <w:rsid w:val="00FA0BEE"/>
    <w:rsid w:val="00FA11E8"/>
    <w:rsid w:val="00FA1673"/>
    <w:rsid w:val="00FA172C"/>
    <w:rsid w:val="00FA1A93"/>
    <w:rsid w:val="00FA1CF2"/>
    <w:rsid w:val="00FA1FD2"/>
    <w:rsid w:val="00FA21AA"/>
    <w:rsid w:val="00FA262B"/>
    <w:rsid w:val="00FA2A1C"/>
    <w:rsid w:val="00FA2DD1"/>
    <w:rsid w:val="00FA3451"/>
    <w:rsid w:val="00FA3BF4"/>
    <w:rsid w:val="00FA3DA2"/>
    <w:rsid w:val="00FA3F39"/>
    <w:rsid w:val="00FA4118"/>
    <w:rsid w:val="00FA4258"/>
    <w:rsid w:val="00FA46CC"/>
    <w:rsid w:val="00FA47AA"/>
    <w:rsid w:val="00FA4EAB"/>
    <w:rsid w:val="00FA4F09"/>
    <w:rsid w:val="00FA50A7"/>
    <w:rsid w:val="00FA5162"/>
    <w:rsid w:val="00FA55B0"/>
    <w:rsid w:val="00FA5696"/>
    <w:rsid w:val="00FA56CF"/>
    <w:rsid w:val="00FA5A3C"/>
    <w:rsid w:val="00FA5A45"/>
    <w:rsid w:val="00FA5CFF"/>
    <w:rsid w:val="00FA5E3E"/>
    <w:rsid w:val="00FA61E6"/>
    <w:rsid w:val="00FA6652"/>
    <w:rsid w:val="00FA6DE4"/>
    <w:rsid w:val="00FA70A6"/>
    <w:rsid w:val="00FA716D"/>
    <w:rsid w:val="00FA71A9"/>
    <w:rsid w:val="00FA7357"/>
    <w:rsid w:val="00FA7384"/>
    <w:rsid w:val="00FA758B"/>
    <w:rsid w:val="00FA7A9A"/>
    <w:rsid w:val="00FA7F7C"/>
    <w:rsid w:val="00FB01B9"/>
    <w:rsid w:val="00FB07CA"/>
    <w:rsid w:val="00FB0FD9"/>
    <w:rsid w:val="00FB16F0"/>
    <w:rsid w:val="00FB1BD9"/>
    <w:rsid w:val="00FB1F61"/>
    <w:rsid w:val="00FB230C"/>
    <w:rsid w:val="00FB2668"/>
    <w:rsid w:val="00FB3452"/>
    <w:rsid w:val="00FB37B5"/>
    <w:rsid w:val="00FB3D00"/>
    <w:rsid w:val="00FB3E96"/>
    <w:rsid w:val="00FB405C"/>
    <w:rsid w:val="00FB4207"/>
    <w:rsid w:val="00FB4625"/>
    <w:rsid w:val="00FB4681"/>
    <w:rsid w:val="00FB4CFC"/>
    <w:rsid w:val="00FB55E9"/>
    <w:rsid w:val="00FB5B68"/>
    <w:rsid w:val="00FB61FF"/>
    <w:rsid w:val="00FB6B9D"/>
    <w:rsid w:val="00FB789A"/>
    <w:rsid w:val="00FB7CCF"/>
    <w:rsid w:val="00FB7CE4"/>
    <w:rsid w:val="00FB7DBB"/>
    <w:rsid w:val="00FB7E8C"/>
    <w:rsid w:val="00FC0763"/>
    <w:rsid w:val="00FC0A2A"/>
    <w:rsid w:val="00FC0BD6"/>
    <w:rsid w:val="00FC0C9F"/>
    <w:rsid w:val="00FC118C"/>
    <w:rsid w:val="00FC1C72"/>
    <w:rsid w:val="00FC1E23"/>
    <w:rsid w:val="00FC2595"/>
    <w:rsid w:val="00FC2B73"/>
    <w:rsid w:val="00FC31AA"/>
    <w:rsid w:val="00FC37B8"/>
    <w:rsid w:val="00FC3AC1"/>
    <w:rsid w:val="00FC3FEC"/>
    <w:rsid w:val="00FC41DA"/>
    <w:rsid w:val="00FC429E"/>
    <w:rsid w:val="00FC46B9"/>
    <w:rsid w:val="00FC471A"/>
    <w:rsid w:val="00FC4BE8"/>
    <w:rsid w:val="00FC5ADE"/>
    <w:rsid w:val="00FC6223"/>
    <w:rsid w:val="00FC6292"/>
    <w:rsid w:val="00FC6AAC"/>
    <w:rsid w:val="00FC6B7E"/>
    <w:rsid w:val="00FC6EB0"/>
    <w:rsid w:val="00FC77A5"/>
    <w:rsid w:val="00FC7F31"/>
    <w:rsid w:val="00FD0298"/>
    <w:rsid w:val="00FD02CD"/>
    <w:rsid w:val="00FD0712"/>
    <w:rsid w:val="00FD09F2"/>
    <w:rsid w:val="00FD0B57"/>
    <w:rsid w:val="00FD0BB0"/>
    <w:rsid w:val="00FD0D81"/>
    <w:rsid w:val="00FD0EFA"/>
    <w:rsid w:val="00FD0F76"/>
    <w:rsid w:val="00FD115E"/>
    <w:rsid w:val="00FD1AE5"/>
    <w:rsid w:val="00FD2082"/>
    <w:rsid w:val="00FD23AD"/>
    <w:rsid w:val="00FD2DDB"/>
    <w:rsid w:val="00FD3077"/>
    <w:rsid w:val="00FD37E9"/>
    <w:rsid w:val="00FD3823"/>
    <w:rsid w:val="00FD3F39"/>
    <w:rsid w:val="00FD41E2"/>
    <w:rsid w:val="00FD4629"/>
    <w:rsid w:val="00FD4654"/>
    <w:rsid w:val="00FD4811"/>
    <w:rsid w:val="00FD4B43"/>
    <w:rsid w:val="00FD5060"/>
    <w:rsid w:val="00FD5195"/>
    <w:rsid w:val="00FD5286"/>
    <w:rsid w:val="00FD549E"/>
    <w:rsid w:val="00FD58D3"/>
    <w:rsid w:val="00FD6107"/>
    <w:rsid w:val="00FD654F"/>
    <w:rsid w:val="00FD6706"/>
    <w:rsid w:val="00FD6B99"/>
    <w:rsid w:val="00FD6D88"/>
    <w:rsid w:val="00FD6E7D"/>
    <w:rsid w:val="00FD6F54"/>
    <w:rsid w:val="00FD71D7"/>
    <w:rsid w:val="00FD7996"/>
    <w:rsid w:val="00FD7DDB"/>
    <w:rsid w:val="00FE0243"/>
    <w:rsid w:val="00FE0858"/>
    <w:rsid w:val="00FE11A7"/>
    <w:rsid w:val="00FE12D4"/>
    <w:rsid w:val="00FE1447"/>
    <w:rsid w:val="00FE1C5C"/>
    <w:rsid w:val="00FE218C"/>
    <w:rsid w:val="00FE220C"/>
    <w:rsid w:val="00FE26A6"/>
    <w:rsid w:val="00FE2912"/>
    <w:rsid w:val="00FE2AF8"/>
    <w:rsid w:val="00FE2C2C"/>
    <w:rsid w:val="00FE2E32"/>
    <w:rsid w:val="00FE2EDB"/>
    <w:rsid w:val="00FE3046"/>
    <w:rsid w:val="00FE3454"/>
    <w:rsid w:val="00FE367D"/>
    <w:rsid w:val="00FE3936"/>
    <w:rsid w:val="00FE3B36"/>
    <w:rsid w:val="00FE3B68"/>
    <w:rsid w:val="00FE414D"/>
    <w:rsid w:val="00FE434A"/>
    <w:rsid w:val="00FE4838"/>
    <w:rsid w:val="00FE4A1C"/>
    <w:rsid w:val="00FE4C53"/>
    <w:rsid w:val="00FE4C63"/>
    <w:rsid w:val="00FE58E2"/>
    <w:rsid w:val="00FE5926"/>
    <w:rsid w:val="00FE5D99"/>
    <w:rsid w:val="00FE6173"/>
    <w:rsid w:val="00FE645A"/>
    <w:rsid w:val="00FE655D"/>
    <w:rsid w:val="00FE68F5"/>
    <w:rsid w:val="00FE732D"/>
    <w:rsid w:val="00FE73BC"/>
    <w:rsid w:val="00FE77A6"/>
    <w:rsid w:val="00FE77DD"/>
    <w:rsid w:val="00FE77FE"/>
    <w:rsid w:val="00FE7C69"/>
    <w:rsid w:val="00FF07E8"/>
    <w:rsid w:val="00FF1459"/>
    <w:rsid w:val="00FF17C7"/>
    <w:rsid w:val="00FF1A16"/>
    <w:rsid w:val="00FF1A3B"/>
    <w:rsid w:val="00FF1B98"/>
    <w:rsid w:val="00FF2162"/>
    <w:rsid w:val="00FF24D7"/>
    <w:rsid w:val="00FF24F7"/>
    <w:rsid w:val="00FF25A8"/>
    <w:rsid w:val="00FF26AD"/>
    <w:rsid w:val="00FF2829"/>
    <w:rsid w:val="00FF297F"/>
    <w:rsid w:val="00FF2AC3"/>
    <w:rsid w:val="00FF328B"/>
    <w:rsid w:val="00FF3683"/>
    <w:rsid w:val="00FF3E27"/>
    <w:rsid w:val="00FF40D1"/>
    <w:rsid w:val="00FF427C"/>
    <w:rsid w:val="00FF4AF2"/>
    <w:rsid w:val="00FF4B1E"/>
    <w:rsid w:val="00FF5058"/>
    <w:rsid w:val="00FF53DB"/>
    <w:rsid w:val="00FF5418"/>
    <w:rsid w:val="00FF5422"/>
    <w:rsid w:val="00FF56A7"/>
    <w:rsid w:val="00FF5843"/>
    <w:rsid w:val="00FF596C"/>
    <w:rsid w:val="00FF5B6B"/>
    <w:rsid w:val="00FF5F3A"/>
    <w:rsid w:val="00FF644D"/>
    <w:rsid w:val="00FF6698"/>
    <w:rsid w:val="00FF6E5D"/>
    <w:rsid w:val="00FF6E6F"/>
    <w:rsid w:val="00FF7329"/>
    <w:rsid w:val="00FF735C"/>
    <w:rsid w:val="00FF7694"/>
    <w:rsid w:val="00FF782C"/>
    <w:rsid w:val="00FF7D35"/>
    <w:rsid w:val="00FF7DF3"/>
    <w:rsid w:val="00FF7EE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786"/>
    <w:pPr>
      <w:jc w:val="both"/>
    </w:pPr>
    <w:rPr>
      <w:rFonts w:ascii="Garamond" w:hAnsi="Garamond"/>
      <w:sz w:val="24"/>
      <w:szCs w:val="24"/>
      <w:lang w:val="fr-FR" w:eastAsia="fr-FR"/>
    </w:rPr>
  </w:style>
  <w:style w:type="paragraph" w:styleId="Titre1">
    <w:name w:val="heading 1"/>
    <w:basedOn w:val="Normal"/>
    <w:next w:val="Normal"/>
    <w:link w:val="Titre1Car"/>
    <w:qFormat/>
    <w:rsid w:val="00353786"/>
    <w:pPr>
      <w:keepNext/>
      <w:spacing w:before="1200" w:after="600"/>
      <w:jc w:val="left"/>
      <w:outlineLvl w:val="0"/>
    </w:pPr>
    <w:rPr>
      <w:rFonts w:ascii="Calibri" w:hAnsi="Calibri" w:cs="Arial"/>
      <w:b/>
      <w:bCs/>
      <w:caps/>
      <w:kern w:val="32"/>
      <w:sz w:val="28"/>
      <w:szCs w:val="32"/>
    </w:rPr>
  </w:style>
  <w:style w:type="paragraph" w:styleId="Titre2">
    <w:name w:val="heading 2"/>
    <w:basedOn w:val="Normal"/>
    <w:next w:val="Normal"/>
    <w:qFormat/>
    <w:rsid w:val="00353786"/>
    <w:pPr>
      <w:keepNext/>
      <w:spacing w:before="240" w:after="240"/>
      <w:jc w:val="left"/>
      <w:outlineLvl w:val="1"/>
    </w:pPr>
    <w:rPr>
      <w:rFonts w:ascii="Calibri" w:hAnsi="Calibri" w:cs="Arial"/>
      <w:bCs/>
      <w:iCs/>
      <w:smallCaps/>
      <w:szCs w:val="28"/>
    </w:rPr>
  </w:style>
  <w:style w:type="paragraph" w:styleId="Titre3">
    <w:name w:val="heading 3"/>
    <w:basedOn w:val="Normal"/>
    <w:next w:val="Normal"/>
    <w:link w:val="Titre3Car"/>
    <w:qFormat/>
    <w:rsid w:val="00353786"/>
    <w:pPr>
      <w:keepNext/>
      <w:spacing w:before="360" w:after="180"/>
      <w:jc w:val="left"/>
      <w:outlineLvl w:val="2"/>
    </w:pPr>
    <w:rPr>
      <w:rFonts w:ascii="Calibri" w:hAnsi="Calibri"/>
      <w:bCs/>
      <w:szCs w:val="26"/>
    </w:rPr>
  </w:style>
  <w:style w:type="paragraph" w:styleId="Titre4">
    <w:name w:val="heading 4"/>
    <w:basedOn w:val="Normal"/>
    <w:next w:val="Normal"/>
    <w:link w:val="Titre4Car"/>
    <w:qFormat/>
    <w:rsid w:val="00353786"/>
    <w:pPr>
      <w:keepNext/>
      <w:numPr>
        <w:ilvl w:val="3"/>
        <w:numId w:val="1"/>
      </w:numPr>
      <w:tabs>
        <w:tab w:val="clear" w:pos="2880"/>
      </w:tabs>
      <w:spacing w:before="360" w:after="180"/>
      <w:ind w:left="1780" w:hanging="646"/>
      <w:jc w:val="left"/>
      <w:outlineLvl w:val="3"/>
    </w:pPr>
    <w:rPr>
      <w:bCs/>
    </w:rPr>
  </w:style>
  <w:style w:type="paragraph" w:styleId="Titre5">
    <w:name w:val="heading 5"/>
    <w:basedOn w:val="Normal"/>
    <w:next w:val="Normal"/>
    <w:link w:val="Titre5Car"/>
    <w:qFormat/>
    <w:rsid w:val="00353786"/>
    <w:pPr>
      <w:keepNext/>
      <w:spacing w:before="360" w:after="180"/>
      <w:ind w:left="1021"/>
      <w:jc w:val="right"/>
      <w:outlineLvl w:val="4"/>
    </w:pPr>
    <w:rPr>
      <w:rFonts w:ascii="Arial" w:hAnsi="Arial"/>
      <w:bCs/>
      <w:i/>
      <w:iCs/>
      <w:sz w:val="20"/>
      <w:szCs w:val="26"/>
      <w:lang w:val="fr-BE"/>
    </w:rPr>
  </w:style>
  <w:style w:type="paragraph" w:styleId="Titre6">
    <w:name w:val="heading 6"/>
    <w:basedOn w:val="Normal"/>
    <w:next w:val="Normal"/>
    <w:link w:val="Titre6Car"/>
    <w:qFormat/>
    <w:rsid w:val="00353786"/>
    <w:pPr>
      <w:tabs>
        <w:tab w:val="num" w:pos="1152"/>
      </w:tabs>
      <w:spacing w:before="240" w:after="60"/>
      <w:ind w:left="1152" w:hanging="1152"/>
      <w:outlineLvl w:val="5"/>
    </w:pPr>
    <w:rPr>
      <w:b/>
      <w:bCs/>
      <w:szCs w:val="22"/>
    </w:rPr>
  </w:style>
  <w:style w:type="paragraph" w:styleId="Titre7">
    <w:name w:val="heading 7"/>
    <w:basedOn w:val="Normal"/>
    <w:next w:val="Normal"/>
    <w:link w:val="Titre7Car"/>
    <w:qFormat/>
    <w:rsid w:val="00353786"/>
    <w:pPr>
      <w:tabs>
        <w:tab w:val="num" w:pos="1296"/>
      </w:tabs>
      <w:spacing w:before="240" w:after="60"/>
      <w:ind w:left="1296" w:hanging="1296"/>
      <w:outlineLvl w:val="6"/>
    </w:pPr>
  </w:style>
  <w:style w:type="paragraph" w:styleId="Titre8">
    <w:name w:val="heading 8"/>
    <w:basedOn w:val="Normal"/>
    <w:next w:val="Normal"/>
    <w:link w:val="Titre8Car"/>
    <w:qFormat/>
    <w:rsid w:val="00353786"/>
    <w:pPr>
      <w:tabs>
        <w:tab w:val="num" w:pos="1440"/>
      </w:tabs>
      <w:spacing w:before="240" w:after="60"/>
      <w:ind w:left="1440" w:hanging="1440"/>
      <w:outlineLvl w:val="7"/>
    </w:pPr>
    <w:rPr>
      <w:i/>
      <w:iCs/>
    </w:rPr>
  </w:style>
  <w:style w:type="paragraph" w:styleId="Titre9">
    <w:name w:val="heading 9"/>
    <w:basedOn w:val="Normal"/>
    <w:next w:val="Normal"/>
    <w:link w:val="Titre9Car"/>
    <w:qFormat/>
    <w:rsid w:val="00353786"/>
    <w:pPr>
      <w:tabs>
        <w:tab w:val="num" w:pos="1584"/>
      </w:tabs>
      <w:spacing w:before="240" w:after="60"/>
      <w:ind w:left="1584" w:hanging="1584"/>
      <w:outlineLvl w:val="8"/>
    </w:pPr>
    <w:rPr>
      <w:rFonts w:ascii="Arial" w:hAnsi="Arial" w:cs="Arial"/>
      <w:szCs w:val="22"/>
    </w:rPr>
  </w:style>
  <w:style w:type="character" w:default="1" w:styleId="Policepardfaut">
    <w:name w:val="Default Paragraph Font"/>
    <w:uiPriority w:val="1"/>
    <w:semiHidden/>
    <w:unhideWhenUsed/>
    <w:rsid w:val="00353786"/>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353786"/>
  </w:style>
  <w:style w:type="character" w:customStyle="1" w:styleId="Titre1Car">
    <w:name w:val="Titre 1 Car"/>
    <w:link w:val="Titre1"/>
    <w:rsid w:val="00353786"/>
    <w:rPr>
      <w:rFonts w:ascii="Calibri" w:hAnsi="Calibri" w:cs="Arial"/>
      <w:b/>
      <w:bCs/>
      <w:caps/>
      <w:kern w:val="32"/>
      <w:sz w:val="28"/>
      <w:szCs w:val="32"/>
      <w:lang w:val="fr-FR" w:eastAsia="fr-FR"/>
    </w:rPr>
  </w:style>
  <w:style w:type="character" w:customStyle="1" w:styleId="Titre3Car">
    <w:name w:val="Titre 3 Car"/>
    <w:link w:val="Titre3"/>
    <w:rsid w:val="00353786"/>
    <w:rPr>
      <w:rFonts w:ascii="Calibri" w:hAnsi="Calibri"/>
      <w:bCs/>
      <w:sz w:val="24"/>
      <w:szCs w:val="26"/>
      <w:lang w:val="fr-FR" w:eastAsia="fr-FR"/>
    </w:rPr>
  </w:style>
  <w:style w:type="character" w:customStyle="1" w:styleId="Titre4Car">
    <w:name w:val="Titre 4 Car"/>
    <w:link w:val="Titre4"/>
    <w:rsid w:val="00353786"/>
    <w:rPr>
      <w:rFonts w:ascii="Garamond" w:hAnsi="Garamond"/>
      <w:bCs/>
      <w:sz w:val="24"/>
      <w:szCs w:val="24"/>
      <w:lang w:val="fr-FR" w:eastAsia="fr-FR"/>
    </w:rPr>
  </w:style>
  <w:style w:type="character" w:customStyle="1" w:styleId="Titre5Car">
    <w:name w:val="Titre 5 Car"/>
    <w:link w:val="Titre5"/>
    <w:rsid w:val="00353786"/>
    <w:rPr>
      <w:rFonts w:ascii="Arial" w:hAnsi="Arial"/>
      <w:bCs/>
      <w:i/>
      <w:iCs/>
      <w:szCs w:val="26"/>
      <w:lang w:eastAsia="fr-FR"/>
    </w:rPr>
  </w:style>
  <w:style w:type="paragraph" w:customStyle="1" w:styleId="pointclaircir">
    <w:name w:val="point à éclaircir"/>
    <w:basedOn w:val="Normal"/>
    <w:rsid w:val="00353786"/>
    <w:rPr>
      <w:rFonts w:cs="Arial"/>
      <w:color w:val="FF0000"/>
      <w:sz w:val="18"/>
      <w:szCs w:val="22"/>
    </w:rPr>
  </w:style>
  <w:style w:type="character" w:customStyle="1" w:styleId="EmailStyle20">
    <w:name w:val="EmailStyle20"/>
    <w:semiHidden/>
    <w:rsid w:val="00353786"/>
    <w:rPr>
      <w:rFonts w:ascii="Arial" w:hAnsi="Arial" w:cs="Arial"/>
      <w:color w:val="auto"/>
      <w:sz w:val="20"/>
      <w:szCs w:val="20"/>
    </w:rPr>
  </w:style>
  <w:style w:type="paragraph" w:styleId="Explorateurdedocuments">
    <w:name w:val="Document Map"/>
    <w:basedOn w:val="Normal"/>
    <w:semiHidden/>
    <w:rsid w:val="00353786"/>
    <w:pPr>
      <w:shd w:val="clear" w:color="auto" w:fill="000080"/>
    </w:pPr>
    <w:rPr>
      <w:rFonts w:ascii="Tahoma" w:hAnsi="Tahoma" w:cs="Tahoma"/>
      <w:szCs w:val="20"/>
    </w:rPr>
  </w:style>
  <w:style w:type="paragraph" w:styleId="Notedebasdepage">
    <w:name w:val="footnote text"/>
    <w:basedOn w:val="Normal"/>
    <w:link w:val="NotedebasdepageCar"/>
    <w:semiHidden/>
    <w:rsid w:val="00353786"/>
    <w:rPr>
      <w:sz w:val="16"/>
      <w:szCs w:val="20"/>
    </w:rPr>
  </w:style>
  <w:style w:type="character" w:customStyle="1" w:styleId="NotedebasdepageCar">
    <w:name w:val="Note de bas de page Car"/>
    <w:link w:val="Notedebasdepage"/>
    <w:semiHidden/>
    <w:rsid w:val="00353786"/>
    <w:rPr>
      <w:rFonts w:ascii="Garamond" w:hAnsi="Garamond"/>
      <w:sz w:val="16"/>
      <w:lang w:val="fr-FR" w:eastAsia="fr-FR"/>
    </w:rPr>
  </w:style>
  <w:style w:type="character" w:styleId="Appelnotedebasdep">
    <w:name w:val="footnote reference"/>
    <w:semiHidden/>
    <w:rsid w:val="00353786"/>
    <w:rPr>
      <w:vertAlign w:val="superscript"/>
    </w:rPr>
  </w:style>
  <w:style w:type="paragraph" w:customStyle="1" w:styleId="citationfranais">
    <w:name w:val="citation français"/>
    <w:basedOn w:val="Normal"/>
    <w:link w:val="citationfranaisCar"/>
    <w:rsid w:val="00353786"/>
    <w:pPr>
      <w:spacing w:before="240" w:after="240"/>
      <w:ind w:left="851"/>
    </w:pPr>
    <w:rPr>
      <w:iCs/>
      <w:sz w:val="20"/>
      <w:szCs w:val="20"/>
    </w:rPr>
  </w:style>
  <w:style w:type="character" w:customStyle="1" w:styleId="citationfranaisCar">
    <w:name w:val="citation français Car"/>
    <w:link w:val="citationfranais"/>
    <w:rsid w:val="00353786"/>
    <w:rPr>
      <w:rFonts w:ascii="Garamond" w:hAnsi="Garamond"/>
      <w:iCs/>
      <w:lang w:val="fr-FR" w:eastAsia="fr-FR"/>
    </w:rPr>
  </w:style>
  <w:style w:type="paragraph" w:styleId="Notedefin">
    <w:name w:val="endnote text"/>
    <w:basedOn w:val="Normal"/>
    <w:semiHidden/>
    <w:rsid w:val="00353786"/>
    <w:rPr>
      <w:szCs w:val="20"/>
    </w:rPr>
  </w:style>
  <w:style w:type="character" w:styleId="Appeldenotedefin">
    <w:name w:val="endnote reference"/>
    <w:semiHidden/>
    <w:rsid w:val="00353786"/>
    <w:rPr>
      <w:vertAlign w:val="superscript"/>
    </w:rPr>
  </w:style>
  <w:style w:type="paragraph" w:styleId="Pieddepage">
    <w:name w:val="footer"/>
    <w:basedOn w:val="Normal"/>
    <w:link w:val="PieddepageCar"/>
    <w:uiPriority w:val="99"/>
    <w:rsid w:val="00353786"/>
    <w:pPr>
      <w:tabs>
        <w:tab w:val="center" w:pos="4536"/>
        <w:tab w:val="right" w:pos="9072"/>
      </w:tabs>
    </w:pPr>
    <w:rPr>
      <w:sz w:val="16"/>
    </w:rPr>
  </w:style>
  <w:style w:type="character" w:customStyle="1" w:styleId="PieddepageCar">
    <w:name w:val="Pied de page Car"/>
    <w:link w:val="Pieddepage"/>
    <w:uiPriority w:val="99"/>
    <w:rsid w:val="00353786"/>
    <w:rPr>
      <w:rFonts w:ascii="Garamond" w:hAnsi="Garamond"/>
      <w:sz w:val="16"/>
      <w:szCs w:val="24"/>
      <w:lang w:val="fr-FR" w:eastAsia="fr-FR"/>
    </w:rPr>
  </w:style>
  <w:style w:type="paragraph" w:styleId="Retraitcorpsdetexte">
    <w:name w:val="Body Text Indent"/>
    <w:basedOn w:val="Normal"/>
    <w:link w:val="RetraitcorpsdetexteCar"/>
    <w:rsid w:val="00353786"/>
    <w:pPr>
      <w:ind w:firstLine="284"/>
    </w:pPr>
    <w:rPr>
      <w:iCs/>
      <w:color w:val="000000"/>
      <w:szCs w:val="20"/>
    </w:rPr>
  </w:style>
  <w:style w:type="paragraph" w:customStyle="1" w:styleId="textecourant">
    <w:name w:val="texte courant"/>
    <w:basedOn w:val="Normal"/>
    <w:link w:val="textecourantCar"/>
    <w:rsid w:val="00353786"/>
  </w:style>
  <w:style w:type="character" w:customStyle="1" w:styleId="textecourantCar">
    <w:name w:val="texte courant Car"/>
    <w:link w:val="textecourant"/>
    <w:rsid w:val="00353786"/>
    <w:rPr>
      <w:rFonts w:ascii="Garamond" w:hAnsi="Garamond"/>
      <w:sz w:val="24"/>
      <w:szCs w:val="24"/>
      <w:lang w:val="fr-FR" w:eastAsia="fr-FR"/>
    </w:rPr>
  </w:style>
  <w:style w:type="paragraph" w:styleId="NormalWeb">
    <w:name w:val="Normal (Web)"/>
    <w:basedOn w:val="Normal"/>
    <w:rsid w:val="00353786"/>
    <w:pPr>
      <w:spacing w:before="100" w:beforeAutospacing="1" w:after="100" w:afterAutospacing="1"/>
      <w:jc w:val="left"/>
    </w:pPr>
    <w:rPr>
      <w:rFonts w:cs="Arial"/>
      <w:color w:val="000000"/>
      <w:szCs w:val="20"/>
    </w:rPr>
  </w:style>
  <w:style w:type="character" w:styleId="Numrodepage">
    <w:name w:val="page number"/>
    <w:rsid w:val="00353786"/>
    <w:rPr>
      <w:rFonts w:ascii="Arial" w:hAnsi="Arial"/>
      <w:sz w:val="18"/>
    </w:rPr>
  </w:style>
  <w:style w:type="character" w:customStyle="1" w:styleId="gstxthlt">
    <w:name w:val="gstxt_hlt"/>
    <w:basedOn w:val="Policepardfaut"/>
    <w:rsid w:val="00353786"/>
  </w:style>
  <w:style w:type="character" w:customStyle="1" w:styleId="longtext">
    <w:name w:val="long_text"/>
    <w:basedOn w:val="Policepardfaut"/>
    <w:rsid w:val="00353786"/>
  </w:style>
  <w:style w:type="paragraph" w:customStyle="1" w:styleId="meanings-body">
    <w:name w:val="meanings-body"/>
    <w:basedOn w:val="Normal"/>
    <w:rsid w:val="00353786"/>
    <w:pPr>
      <w:spacing w:before="100" w:beforeAutospacing="1" w:after="100" w:afterAutospacing="1" w:line="432" w:lineRule="auto"/>
      <w:ind w:left="335"/>
      <w:jc w:val="left"/>
    </w:pPr>
    <w:rPr>
      <w:sz w:val="18"/>
      <w:szCs w:val="18"/>
    </w:rPr>
  </w:style>
  <w:style w:type="character" w:styleId="Accentuation">
    <w:name w:val="Emphasis"/>
    <w:qFormat/>
    <w:rsid w:val="00353786"/>
    <w:rPr>
      <w:i/>
      <w:iCs/>
    </w:rPr>
  </w:style>
  <w:style w:type="character" w:styleId="Lienhypertexte">
    <w:name w:val="Hyperlink"/>
    <w:uiPriority w:val="99"/>
    <w:rsid w:val="00353786"/>
    <w:rPr>
      <w:strike w:val="0"/>
      <w:dstrike w:val="0"/>
      <w:color w:val="FF9900"/>
      <w:u w:val="none"/>
      <w:effect w:val="none"/>
    </w:rPr>
  </w:style>
  <w:style w:type="paragraph" w:styleId="TM1">
    <w:name w:val="toc 1"/>
    <w:basedOn w:val="Normal"/>
    <w:next w:val="Normal"/>
    <w:autoRedefine/>
    <w:uiPriority w:val="39"/>
    <w:rsid w:val="00353786"/>
  </w:style>
  <w:style w:type="paragraph" w:styleId="TM2">
    <w:name w:val="toc 2"/>
    <w:basedOn w:val="Normal"/>
    <w:next w:val="Normal"/>
    <w:autoRedefine/>
    <w:uiPriority w:val="39"/>
    <w:rsid w:val="00353786"/>
    <w:pPr>
      <w:ind w:left="240"/>
    </w:pPr>
  </w:style>
  <w:style w:type="paragraph" w:styleId="TM3">
    <w:name w:val="toc 3"/>
    <w:basedOn w:val="Normal"/>
    <w:next w:val="Normal"/>
    <w:autoRedefine/>
    <w:uiPriority w:val="39"/>
    <w:rsid w:val="00353786"/>
    <w:pPr>
      <w:ind w:left="480"/>
    </w:pPr>
  </w:style>
  <w:style w:type="paragraph" w:customStyle="1" w:styleId="StyleJustifi">
    <w:name w:val="Style Justifié"/>
    <w:basedOn w:val="Normal"/>
    <w:rsid w:val="00353786"/>
    <w:rPr>
      <w:szCs w:val="20"/>
    </w:rPr>
  </w:style>
  <w:style w:type="character" w:customStyle="1" w:styleId="Bibliographie1">
    <w:name w:val="Bibliographie1"/>
    <w:rsid w:val="00353786"/>
    <w:rPr>
      <w:rFonts w:ascii="Arial" w:hAnsi="Arial"/>
      <w:sz w:val="20"/>
    </w:rPr>
  </w:style>
  <w:style w:type="paragraph" w:styleId="Index1">
    <w:name w:val="index 1"/>
    <w:basedOn w:val="Normal"/>
    <w:next w:val="Normal"/>
    <w:autoRedefine/>
    <w:uiPriority w:val="99"/>
    <w:semiHidden/>
    <w:rsid w:val="00353786"/>
    <w:pPr>
      <w:tabs>
        <w:tab w:val="right" w:leader="dot" w:pos="3031"/>
        <w:tab w:val="right" w:leader="dot" w:pos="6792"/>
      </w:tabs>
      <w:spacing w:before="120" w:after="120"/>
      <w:ind w:left="200" w:hanging="200"/>
    </w:pPr>
    <w:rPr>
      <w:sz w:val="18"/>
      <w:szCs w:val="18"/>
    </w:rPr>
  </w:style>
  <w:style w:type="paragraph" w:customStyle="1" w:styleId="Titre0">
    <w:name w:val="Titre 0"/>
    <w:basedOn w:val="Normal"/>
    <w:rsid w:val="00353786"/>
    <w:pPr>
      <w:spacing w:before="1200"/>
      <w:jc w:val="right"/>
    </w:pPr>
    <w:rPr>
      <w:b/>
      <w:caps/>
      <w:sz w:val="40"/>
      <w:szCs w:val="20"/>
    </w:rPr>
  </w:style>
  <w:style w:type="paragraph" w:styleId="Index2">
    <w:name w:val="index 2"/>
    <w:basedOn w:val="Normal"/>
    <w:next w:val="Normal"/>
    <w:autoRedefine/>
    <w:semiHidden/>
    <w:rsid w:val="00353786"/>
    <w:pPr>
      <w:ind w:left="400" w:hanging="200"/>
      <w:jc w:val="left"/>
    </w:pPr>
    <w:rPr>
      <w:sz w:val="18"/>
      <w:szCs w:val="18"/>
    </w:rPr>
  </w:style>
  <w:style w:type="paragraph" w:styleId="Index3">
    <w:name w:val="index 3"/>
    <w:basedOn w:val="Normal"/>
    <w:next w:val="Normal"/>
    <w:autoRedefine/>
    <w:semiHidden/>
    <w:rsid w:val="00353786"/>
    <w:pPr>
      <w:ind w:left="600" w:hanging="200"/>
      <w:jc w:val="left"/>
    </w:pPr>
    <w:rPr>
      <w:sz w:val="18"/>
      <w:szCs w:val="18"/>
    </w:rPr>
  </w:style>
  <w:style w:type="paragraph" w:styleId="Index4">
    <w:name w:val="index 4"/>
    <w:basedOn w:val="Normal"/>
    <w:next w:val="Normal"/>
    <w:autoRedefine/>
    <w:semiHidden/>
    <w:rsid w:val="00353786"/>
    <w:pPr>
      <w:ind w:left="800" w:hanging="200"/>
      <w:jc w:val="left"/>
    </w:pPr>
    <w:rPr>
      <w:sz w:val="18"/>
      <w:szCs w:val="18"/>
    </w:rPr>
  </w:style>
  <w:style w:type="paragraph" w:styleId="Index5">
    <w:name w:val="index 5"/>
    <w:basedOn w:val="Normal"/>
    <w:next w:val="Normal"/>
    <w:autoRedefine/>
    <w:semiHidden/>
    <w:rsid w:val="00353786"/>
    <w:pPr>
      <w:ind w:left="1000" w:hanging="200"/>
      <w:jc w:val="left"/>
    </w:pPr>
    <w:rPr>
      <w:sz w:val="18"/>
      <w:szCs w:val="18"/>
    </w:rPr>
  </w:style>
  <w:style w:type="paragraph" w:styleId="Index6">
    <w:name w:val="index 6"/>
    <w:basedOn w:val="Normal"/>
    <w:next w:val="Normal"/>
    <w:autoRedefine/>
    <w:semiHidden/>
    <w:rsid w:val="00353786"/>
    <w:pPr>
      <w:ind w:left="1200" w:hanging="200"/>
      <w:jc w:val="left"/>
    </w:pPr>
    <w:rPr>
      <w:sz w:val="18"/>
      <w:szCs w:val="18"/>
    </w:rPr>
  </w:style>
  <w:style w:type="paragraph" w:styleId="Index7">
    <w:name w:val="index 7"/>
    <w:basedOn w:val="Normal"/>
    <w:next w:val="Normal"/>
    <w:autoRedefine/>
    <w:semiHidden/>
    <w:rsid w:val="00353786"/>
    <w:pPr>
      <w:ind w:left="1400" w:hanging="200"/>
      <w:jc w:val="left"/>
    </w:pPr>
    <w:rPr>
      <w:sz w:val="18"/>
      <w:szCs w:val="18"/>
    </w:rPr>
  </w:style>
  <w:style w:type="paragraph" w:styleId="Index8">
    <w:name w:val="index 8"/>
    <w:basedOn w:val="Normal"/>
    <w:next w:val="Normal"/>
    <w:autoRedefine/>
    <w:semiHidden/>
    <w:rsid w:val="00353786"/>
    <w:pPr>
      <w:ind w:left="1600" w:hanging="200"/>
      <w:jc w:val="left"/>
    </w:pPr>
    <w:rPr>
      <w:sz w:val="18"/>
      <w:szCs w:val="18"/>
    </w:rPr>
  </w:style>
  <w:style w:type="paragraph" w:styleId="Index9">
    <w:name w:val="index 9"/>
    <w:basedOn w:val="Normal"/>
    <w:next w:val="Normal"/>
    <w:autoRedefine/>
    <w:semiHidden/>
    <w:rsid w:val="00353786"/>
    <w:pPr>
      <w:ind w:left="1800" w:hanging="200"/>
      <w:jc w:val="left"/>
    </w:pPr>
    <w:rPr>
      <w:sz w:val="18"/>
      <w:szCs w:val="18"/>
    </w:rPr>
  </w:style>
  <w:style w:type="paragraph" w:styleId="Titreindex">
    <w:name w:val="index heading"/>
    <w:basedOn w:val="Normal"/>
    <w:next w:val="Index1"/>
    <w:semiHidden/>
    <w:rsid w:val="00353786"/>
    <w:pPr>
      <w:pBdr>
        <w:top w:val="single" w:sz="12" w:space="0" w:color="auto"/>
      </w:pBdr>
      <w:spacing w:before="360" w:after="240"/>
      <w:jc w:val="left"/>
    </w:pPr>
    <w:rPr>
      <w:b/>
      <w:bCs/>
      <w:i/>
      <w:iCs/>
      <w:sz w:val="26"/>
      <w:szCs w:val="26"/>
    </w:rPr>
  </w:style>
  <w:style w:type="paragraph" w:styleId="TM4">
    <w:name w:val="toc 4"/>
    <w:basedOn w:val="Normal"/>
    <w:next w:val="Normal"/>
    <w:autoRedefine/>
    <w:semiHidden/>
    <w:rsid w:val="00353786"/>
    <w:pPr>
      <w:ind w:left="600"/>
    </w:pPr>
  </w:style>
  <w:style w:type="paragraph" w:styleId="En-tte">
    <w:name w:val="header"/>
    <w:basedOn w:val="Normal"/>
    <w:link w:val="En-tteCar"/>
    <w:uiPriority w:val="99"/>
    <w:rsid w:val="00353786"/>
    <w:pPr>
      <w:tabs>
        <w:tab w:val="center" w:pos="4536"/>
        <w:tab w:val="right" w:pos="9072"/>
      </w:tabs>
      <w:jc w:val="right"/>
    </w:pPr>
    <w:rPr>
      <w:rFonts w:ascii="Calibri" w:hAnsi="Calibri"/>
      <w:caps/>
      <w:sz w:val="16"/>
    </w:rPr>
  </w:style>
  <w:style w:type="paragraph" w:styleId="Listepuces">
    <w:name w:val="List Bullet"/>
    <w:basedOn w:val="Normal"/>
    <w:rsid w:val="00353786"/>
    <w:pPr>
      <w:numPr>
        <w:numId w:val="2"/>
      </w:numPr>
      <w:contextualSpacing/>
    </w:pPr>
  </w:style>
  <w:style w:type="paragraph" w:styleId="Textedebulles">
    <w:name w:val="Balloon Text"/>
    <w:basedOn w:val="Normal"/>
    <w:link w:val="TextedebullesCar"/>
    <w:rsid w:val="00353786"/>
    <w:rPr>
      <w:rFonts w:ascii="Tahoma" w:hAnsi="Tahoma" w:cs="Tahoma"/>
      <w:sz w:val="16"/>
      <w:szCs w:val="16"/>
    </w:rPr>
  </w:style>
  <w:style w:type="character" w:customStyle="1" w:styleId="TextedebullesCar">
    <w:name w:val="Texte de bulles Car"/>
    <w:basedOn w:val="Policepardfaut"/>
    <w:link w:val="Textedebulles"/>
    <w:rsid w:val="00353786"/>
    <w:rPr>
      <w:rFonts w:ascii="Tahoma" w:hAnsi="Tahoma" w:cs="Tahoma"/>
      <w:sz w:val="16"/>
      <w:szCs w:val="16"/>
      <w:lang w:val="fr-FR" w:eastAsia="fr-FR"/>
    </w:rPr>
  </w:style>
  <w:style w:type="paragraph" w:customStyle="1" w:styleId="StyleTitre4Italique">
    <w:name w:val="Style Titre 4 + Italique"/>
    <w:basedOn w:val="Titre4"/>
    <w:rsid w:val="00353786"/>
    <w:rPr>
      <w:bCs w:val="0"/>
      <w:i/>
      <w:iCs/>
    </w:rPr>
  </w:style>
  <w:style w:type="paragraph" w:styleId="Paragraphedeliste">
    <w:name w:val="List Paragraph"/>
    <w:basedOn w:val="Normal"/>
    <w:uiPriority w:val="34"/>
    <w:qFormat/>
    <w:rsid w:val="00353786"/>
    <w:pPr>
      <w:ind w:left="720"/>
      <w:contextualSpacing/>
    </w:pPr>
  </w:style>
  <w:style w:type="paragraph" w:styleId="Citation">
    <w:name w:val="Quote"/>
    <w:basedOn w:val="Normal"/>
    <w:next w:val="Normal"/>
    <w:link w:val="CitationCar"/>
    <w:uiPriority w:val="29"/>
    <w:qFormat/>
    <w:rsid w:val="00353786"/>
    <w:rPr>
      <w:rFonts w:ascii="Arial" w:hAnsi="Arial"/>
      <w:iCs/>
      <w:color w:val="000000" w:themeColor="text1"/>
      <w:sz w:val="20"/>
      <w:lang w:val="fr-BE"/>
    </w:rPr>
  </w:style>
  <w:style w:type="character" w:customStyle="1" w:styleId="CitationCar">
    <w:name w:val="Citation Car"/>
    <w:basedOn w:val="Policepardfaut"/>
    <w:link w:val="Citation"/>
    <w:uiPriority w:val="29"/>
    <w:rsid w:val="00353786"/>
    <w:rPr>
      <w:rFonts w:ascii="Arial" w:hAnsi="Arial"/>
      <w:iCs/>
      <w:color w:val="000000" w:themeColor="text1"/>
      <w:szCs w:val="24"/>
      <w:lang w:eastAsia="fr-FR"/>
    </w:rPr>
  </w:style>
  <w:style w:type="paragraph" w:styleId="Lgende">
    <w:name w:val="caption"/>
    <w:basedOn w:val="Normal"/>
    <w:next w:val="Normal"/>
    <w:unhideWhenUsed/>
    <w:qFormat/>
    <w:rsid w:val="00353786"/>
    <w:pPr>
      <w:spacing w:before="120" w:after="200"/>
    </w:pPr>
    <w:rPr>
      <w:rFonts w:ascii="Calibri" w:hAnsi="Calibri"/>
      <w:b/>
      <w:bCs/>
      <w:sz w:val="16"/>
      <w:szCs w:val="18"/>
    </w:rPr>
  </w:style>
  <w:style w:type="paragraph" w:styleId="Tabledesillustrations">
    <w:name w:val="table of figures"/>
    <w:basedOn w:val="Normal"/>
    <w:next w:val="Normal"/>
    <w:autoRedefine/>
    <w:uiPriority w:val="99"/>
    <w:rsid w:val="00353786"/>
    <w:pPr>
      <w:tabs>
        <w:tab w:val="right" w:leader="dot" w:pos="6792"/>
      </w:tabs>
      <w:spacing w:after="200"/>
    </w:pPr>
  </w:style>
  <w:style w:type="paragraph" w:customStyle="1" w:styleId="citationanglais">
    <w:name w:val="citation anglais"/>
    <w:basedOn w:val="citationfranais"/>
    <w:qFormat/>
    <w:rsid w:val="00353786"/>
    <w:rPr>
      <w:i/>
      <w:lang w:val="en-GB"/>
    </w:rPr>
  </w:style>
  <w:style w:type="paragraph" w:customStyle="1" w:styleId="Titre1horsnumrotation">
    <w:name w:val="Titre1 hors numérotation"/>
    <w:basedOn w:val="Titre1"/>
    <w:qFormat/>
    <w:rsid w:val="00353786"/>
  </w:style>
  <w:style w:type="character" w:customStyle="1" w:styleId="En-tteCar">
    <w:name w:val="En-tête Car"/>
    <w:basedOn w:val="Policepardfaut"/>
    <w:link w:val="En-tte"/>
    <w:uiPriority w:val="99"/>
    <w:rsid w:val="00353786"/>
    <w:rPr>
      <w:rFonts w:ascii="Calibri" w:hAnsi="Calibri"/>
      <w:caps/>
      <w:sz w:val="16"/>
      <w:szCs w:val="24"/>
      <w:lang w:val="fr-FR" w:eastAsia="fr-FR"/>
    </w:rPr>
  </w:style>
  <w:style w:type="character" w:customStyle="1" w:styleId="Titre6Car">
    <w:name w:val="Titre 6 Car"/>
    <w:basedOn w:val="Policepardfaut"/>
    <w:link w:val="Titre6"/>
    <w:rsid w:val="00353786"/>
    <w:rPr>
      <w:rFonts w:ascii="Garamond" w:hAnsi="Garamond"/>
      <w:b/>
      <w:bCs/>
      <w:sz w:val="24"/>
      <w:szCs w:val="22"/>
      <w:lang w:val="fr-FR" w:eastAsia="fr-FR"/>
    </w:rPr>
  </w:style>
  <w:style w:type="character" w:customStyle="1" w:styleId="Titre7Car">
    <w:name w:val="Titre 7 Car"/>
    <w:basedOn w:val="Policepardfaut"/>
    <w:link w:val="Titre7"/>
    <w:rsid w:val="00353786"/>
    <w:rPr>
      <w:rFonts w:ascii="Garamond" w:hAnsi="Garamond"/>
      <w:sz w:val="24"/>
      <w:szCs w:val="24"/>
      <w:lang w:val="fr-FR" w:eastAsia="fr-FR"/>
    </w:rPr>
  </w:style>
  <w:style w:type="character" w:customStyle="1" w:styleId="Titre8Car">
    <w:name w:val="Titre 8 Car"/>
    <w:basedOn w:val="Policepardfaut"/>
    <w:link w:val="Titre8"/>
    <w:rsid w:val="00353786"/>
    <w:rPr>
      <w:rFonts w:ascii="Garamond" w:hAnsi="Garamond"/>
      <w:i/>
      <w:iCs/>
      <w:sz w:val="24"/>
      <w:szCs w:val="24"/>
      <w:lang w:val="fr-FR" w:eastAsia="fr-FR"/>
    </w:rPr>
  </w:style>
  <w:style w:type="character" w:customStyle="1" w:styleId="Titre9Car">
    <w:name w:val="Titre 9 Car"/>
    <w:basedOn w:val="Policepardfaut"/>
    <w:link w:val="Titre9"/>
    <w:rsid w:val="00353786"/>
    <w:rPr>
      <w:rFonts w:ascii="Arial" w:hAnsi="Arial" w:cs="Arial"/>
      <w:sz w:val="24"/>
      <w:szCs w:val="22"/>
      <w:lang w:val="fr-FR" w:eastAsia="fr-FR"/>
    </w:rPr>
  </w:style>
  <w:style w:type="paragraph" w:customStyle="1" w:styleId="citationtrangre">
    <w:name w:val="citation étrangère"/>
    <w:basedOn w:val="citationfranais"/>
    <w:rsid w:val="00353786"/>
    <w:rPr>
      <w:i/>
    </w:rPr>
  </w:style>
  <w:style w:type="paragraph" w:customStyle="1" w:styleId="pigraphe">
    <w:name w:val="épigraphe"/>
    <w:basedOn w:val="Normal"/>
    <w:rsid w:val="00353786"/>
    <w:pPr>
      <w:ind w:left="2552"/>
      <w:jc w:val="right"/>
    </w:pPr>
    <w:rPr>
      <w:sz w:val="20"/>
      <w:szCs w:val="20"/>
    </w:rPr>
  </w:style>
  <w:style w:type="paragraph" w:customStyle="1" w:styleId="Biblio">
    <w:name w:val="Biblio"/>
    <w:basedOn w:val="Normal"/>
    <w:rsid w:val="00353786"/>
    <w:pPr>
      <w:ind w:left="397" w:hanging="397"/>
    </w:pPr>
    <w:rPr>
      <w:sz w:val="20"/>
      <w:szCs w:val="20"/>
    </w:rPr>
  </w:style>
  <w:style w:type="character" w:customStyle="1" w:styleId="Rsum">
    <w:name w:val="Résumé"/>
    <w:basedOn w:val="Policepardfaut"/>
    <w:rsid w:val="00353786"/>
    <w:rPr>
      <w:sz w:val="20"/>
    </w:rPr>
  </w:style>
  <w:style w:type="character" w:customStyle="1" w:styleId="RetraitcorpsdetexteCar">
    <w:name w:val="Retrait corps de texte Car"/>
    <w:basedOn w:val="Policepardfaut"/>
    <w:link w:val="Retraitcorpsdetexte"/>
    <w:rsid w:val="00A05698"/>
    <w:rPr>
      <w:rFonts w:ascii="Garamond" w:hAnsi="Garamond"/>
      <w:iCs/>
      <w:color w:val="000000"/>
      <w:sz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786"/>
    <w:pPr>
      <w:jc w:val="both"/>
    </w:pPr>
    <w:rPr>
      <w:rFonts w:ascii="Garamond" w:hAnsi="Garamond"/>
      <w:sz w:val="24"/>
      <w:szCs w:val="24"/>
      <w:lang w:val="fr-FR" w:eastAsia="fr-FR"/>
    </w:rPr>
  </w:style>
  <w:style w:type="paragraph" w:styleId="Titre1">
    <w:name w:val="heading 1"/>
    <w:basedOn w:val="Normal"/>
    <w:next w:val="Normal"/>
    <w:link w:val="Titre1Car"/>
    <w:qFormat/>
    <w:rsid w:val="00353786"/>
    <w:pPr>
      <w:keepNext/>
      <w:spacing w:before="1200" w:after="600"/>
      <w:jc w:val="left"/>
      <w:outlineLvl w:val="0"/>
    </w:pPr>
    <w:rPr>
      <w:rFonts w:ascii="Calibri" w:hAnsi="Calibri" w:cs="Arial"/>
      <w:b/>
      <w:bCs/>
      <w:caps/>
      <w:kern w:val="32"/>
      <w:sz w:val="28"/>
      <w:szCs w:val="32"/>
    </w:rPr>
  </w:style>
  <w:style w:type="paragraph" w:styleId="Titre2">
    <w:name w:val="heading 2"/>
    <w:basedOn w:val="Normal"/>
    <w:next w:val="Normal"/>
    <w:qFormat/>
    <w:rsid w:val="00353786"/>
    <w:pPr>
      <w:keepNext/>
      <w:spacing w:before="240" w:after="240"/>
      <w:jc w:val="left"/>
      <w:outlineLvl w:val="1"/>
    </w:pPr>
    <w:rPr>
      <w:rFonts w:ascii="Calibri" w:hAnsi="Calibri" w:cs="Arial"/>
      <w:bCs/>
      <w:iCs/>
      <w:smallCaps/>
      <w:szCs w:val="28"/>
    </w:rPr>
  </w:style>
  <w:style w:type="paragraph" w:styleId="Titre3">
    <w:name w:val="heading 3"/>
    <w:basedOn w:val="Normal"/>
    <w:next w:val="Normal"/>
    <w:link w:val="Titre3Car"/>
    <w:qFormat/>
    <w:rsid w:val="00353786"/>
    <w:pPr>
      <w:keepNext/>
      <w:spacing w:before="360" w:after="180"/>
      <w:jc w:val="left"/>
      <w:outlineLvl w:val="2"/>
    </w:pPr>
    <w:rPr>
      <w:rFonts w:ascii="Calibri" w:hAnsi="Calibri"/>
      <w:bCs/>
      <w:szCs w:val="26"/>
    </w:rPr>
  </w:style>
  <w:style w:type="paragraph" w:styleId="Titre4">
    <w:name w:val="heading 4"/>
    <w:basedOn w:val="Normal"/>
    <w:next w:val="Normal"/>
    <w:link w:val="Titre4Car"/>
    <w:qFormat/>
    <w:rsid w:val="00353786"/>
    <w:pPr>
      <w:keepNext/>
      <w:numPr>
        <w:ilvl w:val="3"/>
        <w:numId w:val="1"/>
      </w:numPr>
      <w:tabs>
        <w:tab w:val="clear" w:pos="2880"/>
      </w:tabs>
      <w:spacing w:before="360" w:after="180"/>
      <w:ind w:left="1780" w:hanging="646"/>
      <w:jc w:val="left"/>
      <w:outlineLvl w:val="3"/>
    </w:pPr>
    <w:rPr>
      <w:bCs/>
    </w:rPr>
  </w:style>
  <w:style w:type="paragraph" w:styleId="Titre5">
    <w:name w:val="heading 5"/>
    <w:basedOn w:val="Normal"/>
    <w:next w:val="Normal"/>
    <w:link w:val="Titre5Car"/>
    <w:qFormat/>
    <w:rsid w:val="00353786"/>
    <w:pPr>
      <w:keepNext/>
      <w:spacing w:before="360" w:after="180"/>
      <w:ind w:left="1021"/>
      <w:jc w:val="right"/>
      <w:outlineLvl w:val="4"/>
    </w:pPr>
    <w:rPr>
      <w:rFonts w:ascii="Arial" w:hAnsi="Arial"/>
      <w:bCs/>
      <w:i/>
      <w:iCs/>
      <w:sz w:val="20"/>
      <w:szCs w:val="26"/>
      <w:lang w:val="fr-BE"/>
    </w:rPr>
  </w:style>
  <w:style w:type="paragraph" w:styleId="Titre6">
    <w:name w:val="heading 6"/>
    <w:basedOn w:val="Normal"/>
    <w:next w:val="Normal"/>
    <w:link w:val="Titre6Car"/>
    <w:qFormat/>
    <w:rsid w:val="00353786"/>
    <w:pPr>
      <w:tabs>
        <w:tab w:val="num" w:pos="1152"/>
      </w:tabs>
      <w:spacing w:before="240" w:after="60"/>
      <w:ind w:left="1152" w:hanging="1152"/>
      <w:outlineLvl w:val="5"/>
    </w:pPr>
    <w:rPr>
      <w:b/>
      <w:bCs/>
      <w:szCs w:val="22"/>
    </w:rPr>
  </w:style>
  <w:style w:type="paragraph" w:styleId="Titre7">
    <w:name w:val="heading 7"/>
    <w:basedOn w:val="Normal"/>
    <w:next w:val="Normal"/>
    <w:link w:val="Titre7Car"/>
    <w:qFormat/>
    <w:rsid w:val="00353786"/>
    <w:pPr>
      <w:tabs>
        <w:tab w:val="num" w:pos="1296"/>
      </w:tabs>
      <w:spacing w:before="240" w:after="60"/>
      <w:ind w:left="1296" w:hanging="1296"/>
      <w:outlineLvl w:val="6"/>
    </w:pPr>
  </w:style>
  <w:style w:type="paragraph" w:styleId="Titre8">
    <w:name w:val="heading 8"/>
    <w:basedOn w:val="Normal"/>
    <w:next w:val="Normal"/>
    <w:link w:val="Titre8Car"/>
    <w:qFormat/>
    <w:rsid w:val="00353786"/>
    <w:pPr>
      <w:tabs>
        <w:tab w:val="num" w:pos="1440"/>
      </w:tabs>
      <w:spacing w:before="240" w:after="60"/>
      <w:ind w:left="1440" w:hanging="1440"/>
      <w:outlineLvl w:val="7"/>
    </w:pPr>
    <w:rPr>
      <w:i/>
      <w:iCs/>
    </w:rPr>
  </w:style>
  <w:style w:type="paragraph" w:styleId="Titre9">
    <w:name w:val="heading 9"/>
    <w:basedOn w:val="Normal"/>
    <w:next w:val="Normal"/>
    <w:link w:val="Titre9Car"/>
    <w:qFormat/>
    <w:rsid w:val="00353786"/>
    <w:pPr>
      <w:tabs>
        <w:tab w:val="num" w:pos="1584"/>
      </w:tabs>
      <w:spacing w:before="240" w:after="60"/>
      <w:ind w:left="1584" w:hanging="1584"/>
      <w:outlineLvl w:val="8"/>
    </w:pPr>
    <w:rPr>
      <w:rFonts w:ascii="Arial" w:hAnsi="Arial" w:cs="Arial"/>
      <w:szCs w:val="22"/>
    </w:rPr>
  </w:style>
  <w:style w:type="character" w:default="1" w:styleId="Policepardfaut">
    <w:name w:val="Default Paragraph Font"/>
    <w:uiPriority w:val="1"/>
    <w:semiHidden/>
    <w:unhideWhenUsed/>
    <w:rsid w:val="00353786"/>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353786"/>
  </w:style>
  <w:style w:type="character" w:customStyle="1" w:styleId="Titre1Car">
    <w:name w:val="Titre 1 Car"/>
    <w:link w:val="Titre1"/>
    <w:rsid w:val="00353786"/>
    <w:rPr>
      <w:rFonts w:ascii="Calibri" w:hAnsi="Calibri" w:cs="Arial"/>
      <w:b/>
      <w:bCs/>
      <w:caps/>
      <w:kern w:val="32"/>
      <w:sz w:val="28"/>
      <w:szCs w:val="32"/>
      <w:lang w:val="fr-FR" w:eastAsia="fr-FR"/>
    </w:rPr>
  </w:style>
  <w:style w:type="character" w:customStyle="1" w:styleId="Titre3Car">
    <w:name w:val="Titre 3 Car"/>
    <w:link w:val="Titre3"/>
    <w:rsid w:val="00353786"/>
    <w:rPr>
      <w:rFonts w:ascii="Calibri" w:hAnsi="Calibri"/>
      <w:bCs/>
      <w:sz w:val="24"/>
      <w:szCs w:val="26"/>
      <w:lang w:val="fr-FR" w:eastAsia="fr-FR"/>
    </w:rPr>
  </w:style>
  <w:style w:type="character" w:customStyle="1" w:styleId="Titre4Car">
    <w:name w:val="Titre 4 Car"/>
    <w:link w:val="Titre4"/>
    <w:rsid w:val="00353786"/>
    <w:rPr>
      <w:rFonts w:ascii="Garamond" w:hAnsi="Garamond"/>
      <w:bCs/>
      <w:sz w:val="24"/>
      <w:szCs w:val="24"/>
      <w:lang w:val="fr-FR" w:eastAsia="fr-FR"/>
    </w:rPr>
  </w:style>
  <w:style w:type="character" w:customStyle="1" w:styleId="Titre5Car">
    <w:name w:val="Titre 5 Car"/>
    <w:link w:val="Titre5"/>
    <w:rsid w:val="00353786"/>
    <w:rPr>
      <w:rFonts w:ascii="Arial" w:hAnsi="Arial"/>
      <w:bCs/>
      <w:i/>
      <w:iCs/>
      <w:szCs w:val="26"/>
      <w:lang w:eastAsia="fr-FR"/>
    </w:rPr>
  </w:style>
  <w:style w:type="paragraph" w:customStyle="1" w:styleId="pointclaircir">
    <w:name w:val="point à éclaircir"/>
    <w:basedOn w:val="Normal"/>
    <w:rsid w:val="00353786"/>
    <w:rPr>
      <w:rFonts w:cs="Arial"/>
      <w:color w:val="FF0000"/>
      <w:sz w:val="18"/>
      <w:szCs w:val="22"/>
    </w:rPr>
  </w:style>
  <w:style w:type="character" w:customStyle="1" w:styleId="EmailStyle20">
    <w:name w:val="EmailStyle20"/>
    <w:semiHidden/>
    <w:rsid w:val="00353786"/>
    <w:rPr>
      <w:rFonts w:ascii="Arial" w:hAnsi="Arial" w:cs="Arial"/>
      <w:color w:val="auto"/>
      <w:sz w:val="20"/>
      <w:szCs w:val="20"/>
    </w:rPr>
  </w:style>
  <w:style w:type="paragraph" w:styleId="Explorateurdedocuments">
    <w:name w:val="Document Map"/>
    <w:basedOn w:val="Normal"/>
    <w:semiHidden/>
    <w:rsid w:val="00353786"/>
    <w:pPr>
      <w:shd w:val="clear" w:color="auto" w:fill="000080"/>
    </w:pPr>
    <w:rPr>
      <w:rFonts w:ascii="Tahoma" w:hAnsi="Tahoma" w:cs="Tahoma"/>
      <w:szCs w:val="20"/>
    </w:rPr>
  </w:style>
  <w:style w:type="paragraph" w:styleId="Notedebasdepage">
    <w:name w:val="footnote text"/>
    <w:basedOn w:val="Normal"/>
    <w:link w:val="NotedebasdepageCar"/>
    <w:semiHidden/>
    <w:rsid w:val="00353786"/>
    <w:rPr>
      <w:sz w:val="16"/>
      <w:szCs w:val="20"/>
    </w:rPr>
  </w:style>
  <w:style w:type="character" w:customStyle="1" w:styleId="NotedebasdepageCar">
    <w:name w:val="Note de bas de page Car"/>
    <w:link w:val="Notedebasdepage"/>
    <w:semiHidden/>
    <w:rsid w:val="00353786"/>
    <w:rPr>
      <w:rFonts w:ascii="Garamond" w:hAnsi="Garamond"/>
      <w:sz w:val="16"/>
      <w:lang w:val="fr-FR" w:eastAsia="fr-FR"/>
    </w:rPr>
  </w:style>
  <w:style w:type="character" w:styleId="Appelnotedebasdep">
    <w:name w:val="footnote reference"/>
    <w:semiHidden/>
    <w:rsid w:val="00353786"/>
    <w:rPr>
      <w:vertAlign w:val="superscript"/>
    </w:rPr>
  </w:style>
  <w:style w:type="paragraph" w:customStyle="1" w:styleId="citationfranais">
    <w:name w:val="citation français"/>
    <w:basedOn w:val="Normal"/>
    <w:link w:val="citationfranaisCar"/>
    <w:rsid w:val="00353786"/>
    <w:pPr>
      <w:spacing w:before="240" w:after="240"/>
      <w:ind w:left="851"/>
    </w:pPr>
    <w:rPr>
      <w:iCs/>
      <w:sz w:val="20"/>
      <w:szCs w:val="20"/>
    </w:rPr>
  </w:style>
  <w:style w:type="character" w:customStyle="1" w:styleId="citationfranaisCar">
    <w:name w:val="citation français Car"/>
    <w:link w:val="citationfranais"/>
    <w:rsid w:val="00353786"/>
    <w:rPr>
      <w:rFonts w:ascii="Garamond" w:hAnsi="Garamond"/>
      <w:iCs/>
      <w:lang w:val="fr-FR" w:eastAsia="fr-FR"/>
    </w:rPr>
  </w:style>
  <w:style w:type="paragraph" w:styleId="Notedefin">
    <w:name w:val="endnote text"/>
    <w:basedOn w:val="Normal"/>
    <w:semiHidden/>
    <w:rsid w:val="00353786"/>
    <w:rPr>
      <w:szCs w:val="20"/>
    </w:rPr>
  </w:style>
  <w:style w:type="character" w:styleId="Appeldenotedefin">
    <w:name w:val="endnote reference"/>
    <w:semiHidden/>
    <w:rsid w:val="00353786"/>
    <w:rPr>
      <w:vertAlign w:val="superscript"/>
    </w:rPr>
  </w:style>
  <w:style w:type="paragraph" w:styleId="Pieddepage">
    <w:name w:val="footer"/>
    <w:basedOn w:val="Normal"/>
    <w:link w:val="PieddepageCar"/>
    <w:uiPriority w:val="99"/>
    <w:rsid w:val="00353786"/>
    <w:pPr>
      <w:tabs>
        <w:tab w:val="center" w:pos="4536"/>
        <w:tab w:val="right" w:pos="9072"/>
      </w:tabs>
    </w:pPr>
    <w:rPr>
      <w:sz w:val="16"/>
    </w:rPr>
  </w:style>
  <w:style w:type="character" w:customStyle="1" w:styleId="PieddepageCar">
    <w:name w:val="Pied de page Car"/>
    <w:link w:val="Pieddepage"/>
    <w:uiPriority w:val="99"/>
    <w:rsid w:val="00353786"/>
    <w:rPr>
      <w:rFonts w:ascii="Garamond" w:hAnsi="Garamond"/>
      <w:sz w:val="16"/>
      <w:szCs w:val="24"/>
      <w:lang w:val="fr-FR" w:eastAsia="fr-FR"/>
    </w:rPr>
  </w:style>
  <w:style w:type="paragraph" w:styleId="Retraitcorpsdetexte">
    <w:name w:val="Body Text Indent"/>
    <w:basedOn w:val="Normal"/>
    <w:link w:val="RetraitcorpsdetexteCar"/>
    <w:rsid w:val="00353786"/>
    <w:pPr>
      <w:ind w:firstLine="284"/>
    </w:pPr>
    <w:rPr>
      <w:iCs/>
      <w:color w:val="000000"/>
      <w:szCs w:val="20"/>
    </w:rPr>
  </w:style>
  <w:style w:type="paragraph" w:customStyle="1" w:styleId="textecourant">
    <w:name w:val="texte courant"/>
    <w:basedOn w:val="Normal"/>
    <w:link w:val="textecourantCar"/>
    <w:rsid w:val="00353786"/>
  </w:style>
  <w:style w:type="character" w:customStyle="1" w:styleId="textecourantCar">
    <w:name w:val="texte courant Car"/>
    <w:link w:val="textecourant"/>
    <w:rsid w:val="00353786"/>
    <w:rPr>
      <w:rFonts w:ascii="Garamond" w:hAnsi="Garamond"/>
      <w:sz w:val="24"/>
      <w:szCs w:val="24"/>
      <w:lang w:val="fr-FR" w:eastAsia="fr-FR"/>
    </w:rPr>
  </w:style>
  <w:style w:type="paragraph" w:styleId="NormalWeb">
    <w:name w:val="Normal (Web)"/>
    <w:basedOn w:val="Normal"/>
    <w:rsid w:val="00353786"/>
    <w:pPr>
      <w:spacing w:before="100" w:beforeAutospacing="1" w:after="100" w:afterAutospacing="1"/>
      <w:jc w:val="left"/>
    </w:pPr>
    <w:rPr>
      <w:rFonts w:cs="Arial"/>
      <w:color w:val="000000"/>
      <w:szCs w:val="20"/>
    </w:rPr>
  </w:style>
  <w:style w:type="character" w:styleId="Numrodepage">
    <w:name w:val="page number"/>
    <w:rsid w:val="00353786"/>
    <w:rPr>
      <w:rFonts w:ascii="Arial" w:hAnsi="Arial"/>
      <w:sz w:val="18"/>
    </w:rPr>
  </w:style>
  <w:style w:type="character" w:customStyle="1" w:styleId="gstxthlt">
    <w:name w:val="gstxt_hlt"/>
    <w:basedOn w:val="Policepardfaut"/>
    <w:rsid w:val="00353786"/>
  </w:style>
  <w:style w:type="character" w:customStyle="1" w:styleId="longtext">
    <w:name w:val="long_text"/>
    <w:basedOn w:val="Policepardfaut"/>
    <w:rsid w:val="00353786"/>
  </w:style>
  <w:style w:type="paragraph" w:customStyle="1" w:styleId="meanings-body">
    <w:name w:val="meanings-body"/>
    <w:basedOn w:val="Normal"/>
    <w:rsid w:val="00353786"/>
    <w:pPr>
      <w:spacing w:before="100" w:beforeAutospacing="1" w:after="100" w:afterAutospacing="1" w:line="432" w:lineRule="auto"/>
      <w:ind w:left="335"/>
      <w:jc w:val="left"/>
    </w:pPr>
    <w:rPr>
      <w:sz w:val="18"/>
      <w:szCs w:val="18"/>
    </w:rPr>
  </w:style>
  <w:style w:type="character" w:styleId="Accentuation">
    <w:name w:val="Emphasis"/>
    <w:qFormat/>
    <w:rsid w:val="00353786"/>
    <w:rPr>
      <w:i/>
      <w:iCs/>
    </w:rPr>
  </w:style>
  <w:style w:type="character" w:styleId="Lienhypertexte">
    <w:name w:val="Hyperlink"/>
    <w:uiPriority w:val="99"/>
    <w:rsid w:val="00353786"/>
    <w:rPr>
      <w:strike w:val="0"/>
      <w:dstrike w:val="0"/>
      <w:color w:val="FF9900"/>
      <w:u w:val="none"/>
      <w:effect w:val="none"/>
    </w:rPr>
  </w:style>
  <w:style w:type="paragraph" w:styleId="TM1">
    <w:name w:val="toc 1"/>
    <w:basedOn w:val="Normal"/>
    <w:next w:val="Normal"/>
    <w:autoRedefine/>
    <w:uiPriority w:val="39"/>
    <w:rsid w:val="00353786"/>
  </w:style>
  <w:style w:type="paragraph" w:styleId="TM2">
    <w:name w:val="toc 2"/>
    <w:basedOn w:val="Normal"/>
    <w:next w:val="Normal"/>
    <w:autoRedefine/>
    <w:uiPriority w:val="39"/>
    <w:rsid w:val="00353786"/>
    <w:pPr>
      <w:ind w:left="240"/>
    </w:pPr>
  </w:style>
  <w:style w:type="paragraph" w:styleId="TM3">
    <w:name w:val="toc 3"/>
    <w:basedOn w:val="Normal"/>
    <w:next w:val="Normal"/>
    <w:autoRedefine/>
    <w:uiPriority w:val="39"/>
    <w:rsid w:val="00353786"/>
    <w:pPr>
      <w:ind w:left="480"/>
    </w:pPr>
  </w:style>
  <w:style w:type="paragraph" w:customStyle="1" w:styleId="StyleJustifi">
    <w:name w:val="Style Justifié"/>
    <w:basedOn w:val="Normal"/>
    <w:rsid w:val="00353786"/>
    <w:rPr>
      <w:szCs w:val="20"/>
    </w:rPr>
  </w:style>
  <w:style w:type="character" w:customStyle="1" w:styleId="Bibliographie1">
    <w:name w:val="Bibliographie1"/>
    <w:rsid w:val="00353786"/>
    <w:rPr>
      <w:rFonts w:ascii="Arial" w:hAnsi="Arial"/>
      <w:sz w:val="20"/>
    </w:rPr>
  </w:style>
  <w:style w:type="paragraph" w:styleId="Index1">
    <w:name w:val="index 1"/>
    <w:basedOn w:val="Normal"/>
    <w:next w:val="Normal"/>
    <w:autoRedefine/>
    <w:uiPriority w:val="99"/>
    <w:semiHidden/>
    <w:rsid w:val="00353786"/>
    <w:pPr>
      <w:tabs>
        <w:tab w:val="right" w:leader="dot" w:pos="3031"/>
        <w:tab w:val="right" w:leader="dot" w:pos="6792"/>
      </w:tabs>
      <w:spacing w:before="120" w:after="120"/>
      <w:ind w:left="200" w:hanging="200"/>
    </w:pPr>
    <w:rPr>
      <w:sz w:val="18"/>
      <w:szCs w:val="18"/>
    </w:rPr>
  </w:style>
  <w:style w:type="paragraph" w:customStyle="1" w:styleId="Titre0">
    <w:name w:val="Titre 0"/>
    <w:basedOn w:val="Normal"/>
    <w:rsid w:val="00353786"/>
    <w:pPr>
      <w:spacing w:before="1200"/>
      <w:jc w:val="right"/>
    </w:pPr>
    <w:rPr>
      <w:b/>
      <w:caps/>
      <w:sz w:val="40"/>
      <w:szCs w:val="20"/>
    </w:rPr>
  </w:style>
  <w:style w:type="paragraph" w:styleId="Index2">
    <w:name w:val="index 2"/>
    <w:basedOn w:val="Normal"/>
    <w:next w:val="Normal"/>
    <w:autoRedefine/>
    <w:semiHidden/>
    <w:rsid w:val="00353786"/>
    <w:pPr>
      <w:ind w:left="400" w:hanging="200"/>
      <w:jc w:val="left"/>
    </w:pPr>
    <w:rPr>
      <w:sz w:val="18"/>
      <w:szCs w:val="18"/>
    </w:rPr>
  </w:style>
  <w:style w:type="paragraph" w:styleId="Index3">
    <w:name w:val="index 3"/>
    <w:basedOn w:val="Normal"/>
    <w:next w:val="Normal"/>
    <w:autoRedefine/>
    <w:semiHidden/>
    <w:rsid w:val="00353786"/>
    <w:pPr>
      <w:ind w:left="600" w:hanging="200"/>
      <w:jc w:val="left"/>
    </w:pPr>
    <w:rPr>
      <w:sz w:val="18"/>
      <w:szCs w:val="18"/>
    </w:rPr>
  </w:style>
  <w:style w:type="paragraph" w:styleId="Index4">
    <w:name w:val="index 4"/>
    <w:basedOn w:val="Normal"/>
    <w:next w:val="Normal"/>
    <w:autoRedefine/>
    <w:semiHidden/>
    <w:rsid w:val="00353786"/>
    <w:pPr>
      <w:ind w:left="800" w:hanging="200"/>
      <w:jc w:val="left"/>
    </w:pPr>
    <w:rPr>
      <w:sz w:val="18"/>
      <w:szCs w:val="18"/>
    </w:rPr>
  </w:style>
  <w:style w:type="paragraph" w:styleId="Index5">
    <w:name w:val="index 5"/>
    <w:basedOn w:val="Normal"/>
    <w:next w:val="Normal"/>
    <w:autoRedefine/>
    <w:semiHidden/>
    <w:rsid w:val="00353786"/>
    <w:pPr>
      <w:ind w:left="1000" w:hanging="200"/>
      <w:jc w:val="left"/>
    </w:pPr>
    <w:rPr>
      <w:sz w:val="18"/>
      <w:szCs w:val="18"/>
    </w:rPr>
  </w:style>
  <w:style w:type="paragraph" w:styleId="Index6">
    <w:name w:val="index 6"/>
    <w:basedOn w:val="Normal"/>
    <w:next w:val="Normal"/>
    <w:autoRedefine/>
    <w:semiHidden/>
    <w:rsid w:val="00353786"/>
    <w:pPr>
      <w:ind w:left="1200" w:hanging="200"/>
      <w:jc w:val="left"/>
    </w:pPr>
    <w:rPr>
      <w:sz w:val="18"/>
      <w:szCs w:val="18"/>
    </w:rPr>
  </w:style>
  <w:style w:type="paragraph" w:styleId="Index7">
    <w:name w:val="index 7"/>
    <w:basedOn w:val="Normal"/>
    <w:next w:val="Normal"/>
    <w:autoRedefine/>
    <w:semiHidden/>
    <w:rsid w:val="00353786"/>
    <w:pPr>
      <w:ind w:left="1400" w:hanging="200"/>
      <w:jc w:val="left"/>
    </w:pPr>
    <w:rPr>
      <w:sz w:val="18"/>
      <w:szCs w:val="18"/>
    </w:rPr>
  </w:style>
  <w:style w:type="paragraph" w:styleId="Index8">
    <w:name w:val="index 8"/>
    <w:basedOn w:val="Normal"/>
    <w:next w:val="Normal"/>
    <w:autoRedefine/>
    <w:semiHidden/>
    <w:rsid w:val="00353786"/>
    <w:pPr>
      <w:ind w:left="1600" w:hanging="200"/>
      <w:jc w:val="left"/>
    </w:pPr>
    <w:rPr>
      <w:sz w:val="18"/>
      <w:szCs w:val="18"/>
    </w:rPr>
  </w:style>
  <w:style w:type="paragraph" w:styleId="Index9">
    <w:name w:val="index 9"/>
    <w:basedOn w:val="Normal"/>
    <w:next w:val="Normal"/>
    <w:autoRedefine/>
    <w:semiHidden/>
    <w:rsid w:val="00353786"/>
    <w:pPr>
      <w:ind w:left="1800" w:hanging="200"/>
      <w:jc w:val="left"/>
    </w:pPr>
    <w:rPr>
      <w:sz w:val="18"/>
      <w:szCs w:val="18"/>
    </w:rPr>
  </w:style>
  <w:style w:type="paragraph" w:styleId="Titreindex">
    <w:name w:val="index heading"/>
    <w:basedOn w:val="Normal"/>
    <w:next w:val="Index1"/>
    <w:semiHidden/>
    <w:rsid w:val="00353786"/>
    <w:pPr>
      <w:pBdr>
        <w:top w:val="single" w:sz="12" w:space="0" w:color="auto"/>
      </w:pBdr>
      <w:spacing w:before="360" w:after="240"/>
      <w:jc w:val="left"/>
    </w:pPr>
    <w:rPr>
      <w:b/>
      <w:bCs/>
      <w:i/>
      <w:iCs/>
      <w:sz w:val="26"/>
      <w:szCs w:val="26"/>
    </w:rPr>
  </w:style>
  <w:style w:type="paragraph" w:styleId="TM4">
    <w:name w:val="toc 4"/>
    <w:basedOn w:val="Normal"/>
    <w:next w:val="Normal"/>
    <w:autoRedefine/>
    <w:semiHidden/>
    <w:rsid w:val="00353786"/>
    <w:pPr>
      <w:ind w:left="600"/>
    </w:pPr>
  </w:style>
  <w:style w:type="paragraph" w:styleId="En-tte">
    <w:name w:val="header"/>
    <w:basedOn w:val="Normal"/>
    <w:link w:val="En-tteCar"/>
    <w:uiPriority w:val="99"/>
    <w:rsid w:val="00353786"/>
    <w:pPr>
      <w:tabs>
        <w:tab w:val="center" w:pos="4536"/>
        <w:tab w:val="right" w:pos="9072"/>
      </w:tabs>
      <w:jc w:val="right"/>
    </w:pPr>
    <w:rPr>
      <w:rFonts w:ascii="Calibri" w:hAnsi="Calibri"/>
      <w:caps/>
      <w:sz w:val="16"/>
    </w:rPr>
  </w:style>
  <w:style w:type="paragraph" w:styleId="Listepuces">
    <w:name w:val="List Bullet"/>
    <w:basedOn w:val="Normal"/>
    <w:rsid w:val="00353786"/>
    <w:pPr>
      <w:numPr>
        <w:numId w:val="2"/>
      </w:numPr>
      <w:contextualSpacing/>
    </w:pPr>
  </w:style>
  <w:style w:type="paragraph" w:styleId="Textedebulles">
    <w:name w:val="Balloon Text"/>
    <w:basedOn w:val="Normal"/>
    <w:link w:val="TextedebullesCar"/>
    <w:rsid w:val="00353786"/>
    <w:rPr>
      <w:rFonts w:ascii="Tahoma" w:hAnsi="Tahoma" w:cs="Tahoma"/>
      <w:sz w:val="16"/>
      <w:szCs w:val="16"/>
    </w:rPr>
  </w:style>
  <w:style w:type="character" w:customStyle="1" w:styleId="TextedebullesCar">
    <w:name w:val="Texte de bulles Car"/>
    <w:basedOn w:val="Policepardfaut"/>
    <w:link w:val="Textedebulles"/>
    <w:rsid w:val="00353786"/>
    <w:rPr>
      <w:rFonts w:ascii="Tahoma" w:hAnsi="Tahoma" w:cs="Tahoma"/>
      <w:sz w:val="16"/>
      <w:szCs w:val="16"/>
      <w:lang w:val="fr-FR" w:eastAsia="fr-FR"/>
    </w:rPr>
  </w:style>
  <w:style w:type="paragraph" w:customStyle="1" w:styleId="StyleTitre4Italique">
    <w:name w:val="Style Titre 4 + Italique"/>
    <w:basedOn w:val="Titre4"/>
    <w:rsid w:val="00353786"/>
    <w:rPr>
      <w:bCs w:val="0"/>
      <w:i/>
      <w:iCs/>
    </w:rPr>
  </w:style>
  <w:style w:type="paragraph" w:styleId="Paragraphedeliste">
    <w:name w:val="List Paragraph"/>
    <w:basedOn w:val="Normal"/>
    <w:uiPriority w:val="34"/>
    <w:qFormat/>
    <w:rsid w:val="00353786"/>
    <w:pPr>
      <w:ind w:left="720"/>
      <w:contextualSpacing/>
    </w:pPr>
  </w:style>
  <w:style w:type="paragraph" w:styleId="Citation">
    <w:name w:val="Quote"/>
    <w:basedOn w:val="Normal"/>
    <w:next w:val="Normal"/>
    <w:link w:val="CitationCar"/>
    <w:uiPriority w:val="29"/>
    <w:qFormat/>
    <w:rsid w:val="00353786"/>
    <w:rPr>
      <w:rFonts w:ascii="Arial" w:hAnsi="Arial"/>
      <w:iCs/>
      <w:color w:val="000000" w:themeColor="text1"/>
      <w:sz w:val="20"/>
      <w:lang w:val="fr-BE"/>
    </w:rPr>
  </w:style>
  <w:style w:type="character" w:customStyle="1" w:styleId="CitationCar">
    <w:name w:val="Citation Car"/>
    <w:basedOn w:val="Policepardfaut"/>
    <w:link w:val="Citation"/>
    <w:uiPriority w:val="29"/>
    <w:rsid w:val="00353786"/>
    <w:rPr>
      <w:rFonts w:ascii="Arial" w:hAnsi="Arial"/>
      <w:iCs/>
      <w:color w:val="000000" w:themeColor="text1"/>
      <w:szCs w:val="24"/>
      <w:lang w:eastAsia="fr-FR"/>
    </w:rPr>
  </w:style>
  <w:style w:type="paragraph" w:styleId="Lgende">
    <w:name w:val="caption"/>
    <w:basedOn w:val="Normal"/>
    <w:next w:val="Normal"/>
    <w:unhideWhenUsed/>
    <w:qFormat/>
    <w:rsid w:val="00353786"/>
    <w:pPr>
      <w:spacing w:before="120" w:after="200"/>
    </w:pPr>
    <w:rPr>
      <w:rFonts w:ascii="Calibri" w:hAnsi="Calibri"/>
      <w:b/>
      <w:bCs/>
      <w:sz w:val="16"/>
      <w:szCs w:val="18"/>
    </w:rPr>
  </w:style>
  <w:style w:type="paragraph" w:styleId="Tabledesillustrations">
    <w:name w:val="table of figures"/>
    <w:basedOn w:val="Normal"/>
    <w:next w:val="Normal"/>
    <w:autoRedefine/>
    <w:uiPriority w:val="99"/>
    <w:rsid w:val="00353786"/>
    <w:pPr>
      <w:tabs>
        <w:tab w:val="right" w:leader="dot" w:pos="6792"/>
      </w:tabs>
      <w:spacing w:after="200"/>
    </w:pPr>
  </w:style>
  <w:style w:type="paragraph" w:customStyle="1" w:styleId="citationanglais">
    <w:name w:val="citation anglais"/>
    <w:basedOn w:val="citationfranais"/>
    <w:qFormat/>
    <w:rsid w:val="00353786"/>
    <w:rPr>
      <w:i/>
      <w:lang w:val="en-GB"/>
    </w:rPr>
  </w:style>
  <w:style w:type="paragraph" w:customStyle="1" w:styleId="Titre1horsnumrotation">
    <w:name w:val="Titre1 hors numérotation"/>
    <w:basedOn w:val="Titre1"/>
    <w:qFormat/>
    <w:rsid w:val="00353786"/>
  </w:style>
  <w:style w:type="character" w:customStyle="1" w:styleId="En-tteCar">
    <w:name w:val="En-tête Car"/>
    <w:basedOn w:val="Policepardfaut"/>
    <w:link w:val="En-tte"/>
    <w:uiPriority w:val="99"/>
    <w:rsid w:val="00353786"/>
    <w:rPr>
      <w:rFonts w:ascii="Calibri" w:hAnsi="Calibri"/>
      <w:caps/>
      <w:sz w:val="16"/>
      <w:szCs w:val="24"/>
      <w:lang w:val="fr-FR" w:eastAsia="fr-FR"/>
    </w:rPr>
  </w:style>
  <w:style w:type="character" w:customStyle="1" w:styleId="Titre6Car">
    <w:name w:val="Titre 6 Car"/>
    <w:basedOn w:val="Policepardfaut"/>
    <w:link w:val="Titre6"/>
    <w:rsid w:val="00353786"/>
    <w:rPr>
      <w:rFonts w:ascii="Garamond" w:hAnsi="Garamond"/>
      <w:b/>
      <w:bCs/>
      <w:sz w:val="24"/>
      <w:szCs w:val="22"/>
      <w:lang w:val="fr-FR" w:eastAsia="fr-FR"/>
    </w:rPr>
  </w:style>
  <w:style w:type="character" w:customStyle="1" w:styleId="Titre7Car">
    <w:name w:val="Titre 7 Car"/>
    <w:basedOn w:val="Policepardfaut"/>
    <w:link w:val="Titre7"/>
    <w:rsid w:val="00353786"/>
    <w:rPr>
      <w:rFonts w:ascii="Garamond" w:hAnsi="Garamond"/>
      <w:sz w:val="24"/>
      <w:szCs w:val="24"/>
      <w:lang w:val="fr-FR" w:eastAsia="fr-FR"/>
    </w:rPr>
  </w:style>
  <w:style w:type="character" w:customStyle="1" w:styleId="Titre8Car">
    <w:name w:val="Titre 8 Car"/>
    <w:basedOn w:val="Policepardfaut"/>
    <w:link w:val="Titre8"/>
    <w:rsid w:val="00353786"/>
    <w:rPr>
      <w:rFonts w:ascii="Garamond" w:hAnsi="Garamond"/>
      <w:i/>
      <w:iCs/>
      <w:sz w:val="24"/>
      <w:szCs w:val="24"/>
      <w:lang w:val="fr-FR" w:eastAsia="fr-FR"/>
    </w:rPr>
  </w:style>
  <w:style w:type="character" w:customStyle="1" w:styleId="Titre9Car">
    <w:name w:val="Titre 9 Car"/>
    <w:basedOn w:val="Policepardfaut"/>
    <w:link w:val="Titre9"/>
    <w:rsid w:val="00353786"/>
    <w:rPr>
      <w:rFonts w:ascii="Arial" w:hAnsi="Arial" w:cs="Arial"/>
      <w:sz w:val="24"/>
      <w:szCs w:val="22"/>
      <w:lang w:val="fr-FR" w:eastAsia="fr-FR"/>
    </w:rPr>
  </w:style>
  <w:style w:type="paragraph" w:customStyle="1" w:styleId="citationtrangre">
    <w:name w:val="citation étrangère"/>
    <w:basedOn w:val="citationfranais"/>
    <w:rsid w:val="00353786"/>
    <w:rPr>
      <w:i/>
    </w:rPr>
  </w:style>
  <w:style w:type="paragraph" w:customStyle="1" w:styleId="pigraphe">
    <w:name w:val="épigraphe"/>
    <w:basedOn w:val="Normal"/>
    <w:rsid w:val="00353786"/>
    <w:pPr>
      <w:ind w:left="2552"/>
      <w:jc w:val="right"/>
    </w:pPr>
    <w:rPr>
      <w:sz w:val="20"/>
      <w:szCs w:val="20"/>
    </w:rPr>
  </w:style>
  <w:style w:type="paragraph" w:customStyle="1" w:styleId="Biblio">
    <w:name w:val="Biblio"/>
    <w:basedOn w:val="Normal"/>
    <w:rsid w:val="00353786"/>
    <w:pPr>
      <w:ind w:left="397" w:hanging="397"/>
    </w:pPr>
    <w:rPr>
      <w:sz w:val="20"/>
      <w:szCs w:val="20"/>
    </w:rPr>
  </w:style>
  <w:style w:type="character" w:customStyle="1" w:styleId="Rsum">
    <w:name w:val="Résumé"/>
    <w:basedOn w:val="Policepardfaut"/>
    <w:rsid w:val="00353786"/>
    <w:rPr>
      <w:sz w:val="20"/>
    </w:rPr>
  </w:style>
  <w:style w:type="character" w:customStyle="1" w:styleId="RetraitcorpsdetexteCar">
    <w:name w:val="Retrait corps de texte Car"/>
    <w:basedOn w:val="Policepardfaut"/>
    <w:link w:val="Retraitcorpsdetexte"/>
    <w:rsid w:val="00A05698"/>
    <w:rPr>
      <w:rFonts w:ascii="Garamond" w:hAnsi="Garamond"/>
      <w:iCs/>
      <w:color w:val="000000"/>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50132">
      <w:bodyDiv w:val="1"/>
      <w:marLeft w:val="0"/>
      <w:marRight w:val="0"/>
      <w:marTop w:val="0"/>
      <w:marBottom w:val="0"/>
      <w:divBdr>
        <w:top w:val="none" w:sz="0" w:space="0" w:color="auto"/>
        <w:left w:val="none" w:sz="0" w:space="0" w:color="auto"/>
        <w:bottom w:val="none" w:sz="0" w:space="0" w:color="auto"/>
        <w:right w:val="none" w:sz="0" w:space="0" w:color="auto"/>
      </w:divBdr>
    </w:div>
    <w:div w:id="693191123">
      <w:bodyDiv w:val="1"/>
      <w:marLeft w:val="0"/>
      <w:marRight w:val="0"/>
      <w:marTop w:val="0"/>
      <w:marBottom w:val="0"/>
      <w:divBdr>
        <w:top w:val="none" w:sz="0" w:space="0" w:color="auto"/>
        <w:left w:val="none" w:sz="0" w:space="0" w:color="auto"/>
        <w:bottom w:val="none" w:sz="0" w:space="0" w:color="auto"/>
        <w:right w:val="none" w:sz="0" w:space="0" w:color="auto"/>
      </w:divBdr>
    </w:div>
    <w:div w:id="709189300">
      <w:bodyDiv w:val="1"/>
      <w:marLeft w:val="0"/>
      <w:marRight w:val="0"/>
      <w:marTop w:val="0"/>
      <w:marBottom w:val="0"/>
      <w:divBdr>
        <w:top w:val="none" w:sz="0" w:space="0" w:color="auto"/>
        <w:left w:val="none" w:sz="0" w:space="0" w:color="auto"/>
        <w:bottom w:val="none" w:sz="0" w:space="0" w:color="auto"/>
        <w:right w:val="none" w:sz="0" w:space="0" w:color="auto"/>
      </w:divBdr>
    </w:div>
    <w:div w:id="1706177084">
      <w:bodyDiv w:val="1"/>
      <w:marLeft w:val="0"/>
      <w:marRight w:val="0"/>
      <w:marTop w:val="0"/>
      <w:marBottom w:val="0"/>
      <w:divBdr>
        <w:top w:val="none" w:sz="0" w:space="0" w:color="auto"/>
        <w:left w:val="none" w:sz="0" w:space="0" w:color="auto"/>
        <w:bottom w:val="none" w:sz="0" w:space="0" w:color="auto"/>
        <w:right w:val="none" w:sz="0" w:space="0" w:color="auto"/>
      </w:divBdr>
    </w:div>
    <w:div w:id="1835300637">
      <w:bodyDiv w:val="1"/>
      <w:marLeft w:val="0"/>
      <w:marRight w:val="0"/>
      <w:marTop w:val="0"/>
      <w:marBottom w:val="0"/>
      <w:divBdr>
        <w:top w:val="none" w:sz="0" w:space="0" w:color="auto"/>
        <w:left w:val="none" w:sz="0" w:space="0" w:color="auto"/>
        <w:bottom w:val="none" w:sz="0" w:space="0" w:color="auto"/>
        <w:right w:val="none" w:sz="0" w:space="0" w:color="auto"/>
      </w:divBdr>
      <w:divsChild>
        <w:div w:id="1459101821">
          <w:marLeft w:val="0"/>
          <w:marRight w:val="0"/>
          <w:marTop w:val="0"/>
          <w:marBottom w:val="0"/>
          <w:divBdr>
            <w:top w:val="none" w:sz="0" w:space="0" w:color="auto"/>
            <w:left w:val="none" w:sz="0" w:space="0" w:color="auto"/>
            <w:bottom w:val="none" w:sz="0" w:space="0" w:color="auto"/>
            <w:right w:val="none" w:sz="0" w:space="0" w:color="auto"/>
          </w:divBdr>
          <w:divsChild>
            <w:div w:id="59209919">
              <w:marLeft w:val="0"/>
              <w:marRight w:val="0"/>
              <w:marTop w:val="0"/>
              <w:marBottom w:val="0"/>
              <w:divBdr>
                <w:top w:val="none" w:sz="0" w:space="0" w:color="auto"/>
                <w:left w:val="none" w:sz="0" w:space="0" w:color="auto"/>
                <w:bottom w:val="none" w:sz="0" w:space="0" w:color="auto"/>
                <w:right w:val="none" w:sz="0" w:space="0" w:color="auto"/>
              </w:divBdr>
              <w:divsChild>
                <w:div w:id="1410540333">
                  <w:marLeft w:val="0"/>
                  <w:marRight w:val="0"/>
                  <w:marTop w:val="0"/>
                  <w:marBottom w:val="0"/>
                  <w:divBdr>
                    <w:top w:val="none" w:sz="0" w:space="0" w:color="auto"/>
                    <w:left w:val="none" w:sz="0" w:space="0" w:color="auto"/>
                    <w:bottom w:val="none" w:sz="0" w:space="0" w:color="auto"/>
                    <w:right w:val="none" w:sz="0" w:space="0" w:color="auto"/>
                  </w:divBdr>
                  <w:divsChild>
                    <w:div w:id="429815255">
                      <w:marLeft w:val="0"/>
                      <w:marRight w:val="0"/>
                      <w:marTop w:val="0"/>
                      <w:marBottom w:val="0"/>
                      <w:divBdr>
                        <w:top w:val="none" w:sz="0" w:space="0" w:color="auto"/>
                        <w:left w:val="none" w:sz="0" w:space="0" w:color="auto"/>
                        <w:bottom w:val="none" w:sz="0" w:space="0" w:color="auto"/>
                        <w:right w:val="none" w:sz="0" w:space="0" w:color="auto"/>
                      </w:divBdr>
                      <w:divsChild>
                        <w:div w:id="1816988256">
                          <w:marLeft w:val="0"/>
                          <w:marRight w:val="0"/>
                          <w:marTop w:val="0"/>
                          <w:marBottom w:val="0"/>
                          <w:divBdr>
                            <w:top w:val="none" w:sz="0" w:space="0" w:color="auto"/>
                            <w:left w:val="none" w:sz="0" w:space="0" w:color="auto"/>
                            <w:bottom w:val="none" w:sz="0" w:space="0" w:color="auto"/>
                            <w:right w:val="none" w:sz="0" w:space="0" w:color="auto"/>
                          </w:divBdr>
                          <w:divsChild>
                            <w:div w:id="1943536840">
                              <w:marLeft w:val="0"/>
                              <w:marRight w:val="0"/>
                              <w:marTop w:val="0"/>
                              <w:marBottom w:val="0"/>
                              <w:divBdr>
                                <w:top w:val="none" w:sz="0" w:space="0" w:color="auto"/>
                                <w:left w:val="none" w:sz="0" w:space="0" w:color="auto"/>
                                <w:bottom w:val="none" w:sz="0" w:space="0" w:color="auto"/>
                                <w:right w:val="none" w:sz="0" w:space="0" w:color="auto"/>
                              </w:divBdr>
                              <w:divsChild>
                                <w:div w:id="640113767">
                                  <w:marLeft w:val="0"/>
                                  <w:marRight w:val="0"/>
                                  <w:marTop w:val="0"/>
                                  <w:marBottom w:val="0"/>
                                  <w:divBdr>
                                    <w:top w:val="none" w:sz="0" w:space="0" w:color="auto"/>
                                    <w:left w:val="none" w:sz="0" w:space="0" w:color="auto"/>
                                    <w:bottom w:val="none" w:sz="0" w:space="0" w:color="auto"/>
                                    <w:right w:val="none" w:sz="0" w:space="0" w:color="auto"/>
                                  </w:divBdr>
                                  <w:divsChild>
                                    <w:div w:id="459373794">
                                      <w:marLeft w:val="0"/>
                                      <w:marRight w:val="0"/>
                                      <w:marTop w:val="0"/>
                                      <w:marBottom w:val="0"/>
                                      <w:divBdr>
                                        <w:top w:val="none" w:sz="0" w:space="0" w:color="auto"/>
                                        <w:left w:val="none" w:sz="0" w:space="0" w:color="auto"/>
                                        <w:bottom w:val="none" w:sz="0" w:space="0" w:color="auto"/>
                                        <w:right w:val="none" w:sz="0" w:space="0" w:color="auto"/>
                                      </w:divBdr>
                                      <w:divsChild>
                                        <w:div w:id="1887986856">
                                          <w:marLeft w:val="0"/>
                                          <w:marRight w:val="0"/>
                                          <w:marTop w:val="0"/>
                                          <w:marBottom w:val="0"/>
                                          <w:divBdr>
                                            <w:top w:val="none" w:sz="0" w:space="0" w:color="auto"/>
                                            <w:left w:val="none" w:sz="0" w:space="0" w:color="auto"/>
                                            <w:bottom w:val="none" w:sz="0" w:space="0" w:color="auto"/>
                                            <w:right w:val="none" w:sz="0" w:space="0" w:color="auto"/>
                                          </w:divBdr>
                                          <w:divsChild>
                                            <w:div w:id="159470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ud\AppData\Roaming\Microsoft\Templates\Canevas_dia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Canevas_dial</Template>
  <TotalTime>143</TotalTime>
  <Pages>1</Pages>
  <Words>9537</Words>
  <Characters>52456</Characters>
  <Application>Microsoft Office Word</Application>
  <DocSecurity>0</DocSecurity>
  <Lines>437</Lines>
  <Paragraphs>123</Paragraphs>
  <ScaleCrop>false</ScaleCrop>
  <HeadingPairs>
    <vt:vector size="2" baseType="variant">
      <vt:variant>
        <vt:lpstr>Titre</vt:lpstr>
      </vt:variant>
      <vt:variant>
        <vt:i4>1</vt:i4>
      </vt:variant>
    </vt:vector>
  </HeadingPairs>
  <TitlesOfParts>
    <vt:vector size="1" baseType="lpstr">
      <vt:lpstr>Les visées adossées</vt:lpstr>
    </vt:vector>
  </TitlesOfParts>
  <Company>Pleitinx</Company>
  <LinksUpToDate>false</LinksUpToDate>
  <CharactersWithSpaces>61870</CharactersWithSpaces>
  <SharedDoc>false</SharedDoc>
  <HLinks>
    <vt:vector size="162" baseType="variant">
      <vt:variant>
        <vt:i4>3997822</vt:i4>
      </vt:variant>
      <vt:variant>
        <vt:i4>240</vt:i4>
      </vt:variant>
      <vt:variant>
        <vt:i4>0</vt:i4>
      </vt:variant>
      <vt:variant>
        <vt:i4>5</vt:i4>
      </vt:variant>
      <vt:variant>
        <vt:lpwstr>http://dict.xmatiere.com/wiki/vomitoire</vt:lpwstr>
      </vt:variant>
      <vt:variant>
        <vt:lpwstr/>
      </vt:variant>
      <vt:variant>
        <vt:i4>4784138</vt:i4>
      </vt:variant>
      <vt:variant>
        <vt:i4>237</vt:i4>
      </vt:variant>
      <vt:variant>
        <vt:i4>0</vt:i4>
      </vt:variant>
      <vt:variant>
        <vt:i4>5</vt:i4>
      </vt:variant>
      <vt:variant>
        <vt:lpwstr>http://dict.xmatiere.com/wiki/territoire</vt:lpwstr>
      </vt:variant>
      <vt:variant>
        <vt:lpwstr/>
      </vt:variant>
      <vt:variant>
        <vt:i4>4980742</vt:i4>
      </vt:variant>
      <vt:variant>
        <vt:i4>234</vt:i4>
      </vt:variant>
      <vt:variant>
        <vt:i4>0</vt:i4>
      </vt:variant>
      <vt:variant>
        <vt:i4>5</vt:i4>
      </vt:variant>
      <vt:variant>
        <vt:lpwstr>http://dict.xmatiere.com/wiki/purgatoire</vt:lpwstr>
      </vt:variant>
      <vt:variant>
        <vt:lpwstr/>
      </vt:variant>
      <vt:variant>
        <vt:i4>3539042</vt:i4>
      </vt:variant>
      <vt:variant>
        <vt:i4>231</vt:i4>
      </vt:variant>
      <vt:variant>
        <vt:i4>0</vt:i4>
      </vt:variant>
      <vt:variant>
        <vt:i4>5</vt:i4>
      </vt:variant>
      <vt:variant>
        <vt:lpwstr>http://dict.xmatiere.com/wiki/pr%C3%A9toire</vt:lpwstr>
      </vt:variant>
      <vt:variant>
        <vt:lpwstr/>
      </vt:variant>
      <vt:variant>
        <vt:i4>3342459</vt:i4>
      </vt:variant>
      <vt:variant>
        <vt:i4>228</vt:i4>
      </vt:variant>
      <vt:variant>
        <vt:i4>0</vt:i4>
      </vt:variant>
      <vt:variant>
        <vt:i4>5</vt:i4>
      </vt:variant>
      <vt:variant>
        <vt:lpwstr>http://dict.xmatiere.com/wiki/patinoire</vt:lpwstr>
      </vt:variant>
      <vt:variant>
        <vt:lpwstr/>
      </vt:variant>
      <vt:variant>
        <vt:i4>6029317</vt:i4>
      </vt:variant>
      <vt:variant>
        <vt:i4>225</vt:i4>
      </vt:variant>
      <vt:variant>
        <vt:i4>0</vt:i4>
      </vt:variant>
      <vt:variant>
        <vt:i4>5</vt:i4>
      </vt:variant>
      <vt:variant>
        <vt:lpwstr>http://dict.xmatiere.com/wiki/pataugeoire</vt:lpwstr>
      </vt:variant>
      <vt:variant>
        <vt:lpwstr/>
      </vt:variant>
      <vt:variant>
        <vt:i4>2883691</vt:i4>
      </vt:variant>
      <vt:variant>
        <vt:i4>222</vt:i4>
      </vt:variant>
      <vt:variant>
        <vt:i4>0</vt:i4>
      </vt:variant>
      <vt:variant>
        <vt:i4>5</vt:i4>
      </vt:variant>
      <vt:variant>
        <vt:lpwstr>http://dict.xmatiere.com/wiki/oratoire</vt:lpwstr>
      </vt:variant>
      <vt:variant>
        <vt:lpwstr/>
      </vt:variant>
      <vt:variant>
        <vt:i4>3080298</vt:i4>
      </vt:variant>
      <vt:variant>
        <vt:i4>219</vt:i4>
      </vt:variant>
      <vt:variant>
        <vt:i4>0</vt:i4>
      </vt:variant>
      <vt:variant>
        <vt:i4>5</vt:i4>
      </vt:variant>
      <vt:variant>
        <vt:lpwstr>http://dict.xmatiere.com/wiki/observatoire</vt:lpwstr>
      </vt:variant>
      <vt:variant>
        <vt:lpwstr/>
      </vt:variant>
      <vt:variant>
        <vt:i4>5505049</vt:i4>
      </vt:variant>
      <vt:variant>
        <vt:i4>216</vt:i4>
      </vt:variant>
      <vt:variant>
        <vt:i4>0</vt:i4>
      </vt:variant>
      <vt:variant>
        <vt:i4>5</vt:i4>
      </vt:variant>
      <vt:variant>
        <vt:lpwstr>http://dict.xmatiere.com/wiki/laboratoire</vt:lpwstr>
      </vt:variant>
      <vt:variant>
        <vt:lpwstr/>
      </vt:variant>
      <vt:variant>
        <vt:i4>3866743</vt:i4>
      </vt:variant>
      <vt:variant>
        <vt:i4>213</vt:i4>
      </vt:variant>
      <vt:variant>
        <vt:i4>0</vt:i4>
      </vt:variant>
      <vt:variant>
        <vt:i4>5</vt:i4>
      </vt:variant>
      <vt:variant>
        <vt:lpwstr>http://dict.xmatiere.com/wiki/foire</vt:lpwstr>
      </vt:variant>
      <vt:variant>
        <vt:lpwstr/>
      </vt:variant>
      <vt:variant>
        <vt:i4>4587527</vt:i4>
      </vt:variant>
      <vt:variant>
        <vt:i4>210</vt:i4>
      </vt:variant>
      <vt:variant>
        <vt:i4>0</vt:i4>
      </vt:variant>
      <vt:variant>
        <vt:i4>5</vt:i4>
      </vt:variant>
      <vt:variant>
        <vt:lpwstr>http://dict.xmatiere.com/wiki/d%C3%A9ambulatoire</vt:lpwstr>
      </vt:variant>
      <vt:variant>
        <vt:lpwstr/>
      </vt:variant>
      <vt:variant>
        <vt:i4>5701660</vt:i4>
      </vt:variant>
      <vt:variant>
        <vt:i4>207</vt:i4>
      </vt:variant>
      <vt:variant>
        <vt:i4>0</vt:i4>
      </vt:variant>
      <vt:variant>
        <vt:i4>5</vt:i4>
      </vt:variant>
      <vt:variant>
        <vt:lpwstr>http://dict.xmatiere.com/wiki/cr%C3%A9matoire</vt:lpwstr>
      </vt:variant>
      <vt:variant>
        <vt:lpwstr/>
      </vt:variant>
      <vt:variant>
        <vt:i4>3407995</vt:i4>
      </vt:variant>
      <vt:variant>
        <vt:i4>204</vt:i4>
      </vt:variant>
      <vt:variant>
        <vt:i4>0</vt:i4>
      </vt:variant>
      <vt:variant>
        <vt:i4>5</vt:i4>
      </vt:variant>
      <vt:variant>
        <vt:lpwstr>http://dict.xmatiere.com/wiki/conservatoire</vt:lpwstr>
      </vt:variant>
      <vt:variant>
        <vt:lpwstr/>
      </vt:variant>
      <vt:variant>
        <vt:i4>2556000</vt:i4>
      </vt:variant>
      <vt:variant>
        <vt:i4>201</vt:i4>
      </vt:variant>
      <vt:variant>
        <vt:i4>0</vt:i4>
      </vt:variant>
      <vt:variant>
        <vt:i4>5</vt:i4>
      </vt:variant>
      <vt:variant>
        <vt:lpwstr>http://dict.xmatiere.com/wiki/auditoire</vt:lpwstr>
      </vt:variant>
      <vt:variant>
        <vt:lpwstr/>
      </vt:variant>
      <vt:variant>
        <vt:i4>3997822</vt:i4>
      </vt:variant>
      <vt:variant>
        <vt:i4>198</vt:i4>
      </vt:variant>
      <vt:variant>
        <vt:i4>0</vt:i4>
      </vt:variant>
      <vt:variant>
        <vt:i4>5</vt:i4>
      </vt:variant>
      <vt:variant>
        <vt:lpwstr>http://dict.xmatiere.com/wiki/trottoir</vt:lpwstr>
      </vt:variant>
      <vt:variant>
        <vt:lpwstr/>
      </vt:variant>
      <vt:variant>
        <vt:i4>3080309</vt:i4>
      </vt:variant>
      <vt:variant>
        <vt:i4>195</vt:i4>
      </vt:variant>
      <vt:variant>
        <vt:i4>0</vt:i4>
      </vt:variant>
      <vt:variant>
        <vt:i4>5</vt:i4>
      </vt:variant>
      <vt:variant>
        <vt:lpwstr>http://dict.xmatiere.com/wiki/s%C3%A9choir</vt:lpwstr>
      </vt:variant>
      <vt:variant>
        <vt:lpwstr/>
      </vt:variant>
      <vt:variant>
        <vt:i4>4063341</vt:i4>
      </vt:variant>
      <vt:variant>
        <vt:i4>192</vt:i4>
      </vt:variant>
      <vt:variant>
        <vt:i4>0</vt:i4>
      </vt:variant>
      <vt:variant>
        <vt:i4>5</vt:i4>
      </vt:variant>
      <vt:variant>
        <vt:lpwstr>http://dict.xmatiere.com/wiki/promenoir</vt:lpwstr>
      </vt:variant>
      <vt:variant>
        <vt:lpwstr/>
      </vt:variant>
      <vt:variant>
        <vt:i4>4325397</vt:i4>
      </vt:variant>
      <vt:variant>
        <vt:i4>189</vt:i4>
      </vt:variant>
      <vt:variant>
        <vt:i4>0</vt:i4>
      </vt:variant>
      <vt:variant>
        <vt:i4>5</vt:i4>
      </vt:variant>
      <vt:variant>
        <vt:lpwstr>http://dict.xmatiere.com/wiki/parloir</vt:lpwstr>
      </vt:variant>
      <vt:variant>
        <vt:lpwstr/>
      </vt:variant>
      <vt:variant>
        <vt:i4>5898258</vt:i4>
      </vt:variant>
      <vt:variant>
        <vt:i4>186</vt:i4>
      </vt:variant>
      <vt:variant>
        <vt:i4>0</vt:i4>
      </vt:variant>
      <vt:variant>
        <vt:i4>5</vt:i4>
      </vt:variant>
      <vt:variant>
        <vt:lpwstr>http://dict.xmatiere.com/wiki/manoir</vt:lpwstr>
      </vt:variant>
      <vt:variant>
        <vt:lpwstr/>
      </vt:variant>
      <vt:variant>
        <vt:i4>5898251</vt:i4>
      </vt:variant>
      <vt:variant>
        <vt:i4>183</vt:i4>
      </vt:variant>
      <vt:variant>
        <vt:i4>0</vt:i4>
      </vt:variant>
      <vt:variant>
        <vt:i4>5</vt:i4>
      </vt:variant>
      <vt:variant>
        <vt:lpwstr>http://dict.xmatiere.com/wiki/lavoir</vt:lpwstr>
      </vt:variant>
      <vt:variant>
        <vt:lpwstr/>
      </vt:variant>
      <vt:variant>
        <vt:i4>5242897</vt:i4>
      </vt:variant>
      <vt:variant>
        <vt:i4>180</vt:i4>
      </vt:variant>
      <vt:variant>
        <vt:i4>0</vt:i4>
      </vt:variant>
      <vt:variant>
        <vt:i4>5</vt:i4>
      </vt:variant>
      <vt:variant>
        <vt:lpwstr>http://dict.xmatiere.com/wiki/isoloir</vt:lpwstr>
      </vt:variant>
      <vt:variant>
        <vt:lpwstr/>
      </vt:variant>
      <vt:variant>
        <vt:i4>5505025</vt:i4>
      </vt:variant>
      <vt:variant>
        <vt:i4>177</vt:i4>
      </vt:variant>
      <vt:variant>
        <vt:i4>0</vt:i4>
      </vt:variant>
      <vt:variant>
        <vt:i4>5</vt:i4>
      </vt:variant>
      <vt:variant>
        <vt:lpwstr>http://dict.xmatiere.com/wiki/dortoir</vt:lpwstr>
      </vt:variant>
      <vt:variant>
        <vt:lpwstr/>
      </vt:variant>
      <vt:variant>
        <vt:i4>3932259</vt:i4>
      </vt:variant>
      <vt:variant>
        <vt:i4>174</vt:i4>
      </vt:variant>
      <vt:variant>
        <vt:i4>0</vt:i4>
      </vt:variant>
      <vt:variant>
        <vt:i4>5</vt:i4>
      </vt:variant>
      <vt:variant>
        <vt:lpwstr>http://dict.xmatiere.com/wiki/d%C3%A9potoir</vt:lpwstr>
      </vt:variant>
      <vt:variant>
        <vt:lpwstr/>
      </vt:variant>
      <vt:variant>
        <vt:i4>4980737</vt:i4>
      </vt:variant>
      <vt:variant>
        <vt:i4>171</vt:i4>
      </vt:variant>
      <vt:variant>
        <vt:i4>0</vt:i4>
      </vt:variant>
      <vt:variant>
        <vt:i4>5</vt:i4>
      </vt:variant>
      <vt:variant>
        <vt:lpwstr>http://dict.xmatiere.com/wiki/couloir</vt:lpwstr>
      </vt:variant>
      <vt:variant>
        <vt:lpwstr/>
      </vt:variant>
      <vt:variant>
        <vt:i4>2359403</vt:i4>
      </vt:variant>
      <vt:variant>
        <vt:i4>168</vt:i4>
      </vt:variant>
      <vt:variant>
        <vt:i4>0</vt:i4>
      </vt:variant>
      <vt:variant>
        <vt:i4>5</vt:i4>
      </vt:variant>
      <vt:variant>
        <vt:lpwstr>http://dict.xmatiere.com/wiki/comptoir</vt:lpwstr>
      </vt:variant>
      <vt:variant>
        <vt:lpwstr/>
      </vt:variant>
      <vt:variant>
        <vt:i4>4456448</vt:i4>
      </vt:variant>
      <vt:variant>
        <vt:i4>165</vt:i4>
      </vt:variant>
      <vt:variant>
        <vt:i4>0</vt:i4>
      </vt:variant>
      <vt:variant>
        <vt:i4>5</vt:i4>
      </vt:variant>
      <vt:variant>
        <vt:lpwstr>http://dict.xmatiere.com/wiki/boudoir</vt:lpwstr>
      </vt:variant>
      <vt:variant>
        <vt:lpwstr/>
      </vt:variant>
      <vt:variant>
        <vt:i4>2949221</vt:i4>
      </vt:variant>
      <vt:variant>
        <vt:i4>162</vt:i4>
      </vt:variant>
      <vt:variant>
        <vt:i4>0</vt:i4>
      </vt:variant>
      <vt:variant>
        <vt:i4>5</vt:i4>
      </vt:variant>
      <vt:variant>
        <vt:lpwstr>http://dict.xmatiere.com/wiki/abattoir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visées adossées</dc:title>
  <dc:creator>Renaud</dc:creator>
  <cp:lastModifiedBy>Renaud</cp:lastModifiedBy>
  <cp:revision>44</cp:revision>
  <cp:lastPrinted>2014-04-22T18:16:00Z</cp:lastPrinted>
  <dcterms:created xsi:type="dcterms:W3CDTF">2014-04-03T19:50:00Z</dcterms:created>
  <dcterms:modified xsi:type="dcterms:W3CDTF">2014-04-22T18:16:00Z</dcterms:modified>
</cp:coreProperties>
</file>