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A0CBF" w14:textId="00C66F85" w:rsidR="002E27D4" w:rsidRPr="002E27D4" w:rsidRDefault="002E27D4" w:rsidP="002E27D4">
      <w:pPr>
        <w:pStyle w:val="Chaptertitle"/>
      </w:pPr>
      <w:r w:rsidRPr="002E27D4">
        <w:t xml:space="preserve">Chapter </w:t>
      </w:r>
      <w:r w:rsidR="00653663">
        <w:t>7</w:t>
      </w:r>
    </w:p>
    <w:p w14:paraId="6057B0BC" w14:textId="133A1180" w:rsidR="002E27D4" w:rsidRPr="002E27D4" w:rsidRDefault="00653663" w:rsidP="002E27D4">
      <w:pPr>
        <w:pStyle w:val="Chaptertitle"/>
      </w:pPr>
      <w:r>
        <w:t xml:space="preserve">Journalistic Roles: </w:t>
      </w:r>
      <w:r w:rsidRPr="00653663">
        <w:t>How do Journalists Think about Their Roles in Society?</w:t>
      </w:r>
    </w:p>
    <w:p w14:paraId="1F2402BA" w14:textId="77777777" w:rsidR="002E27D4" w:rsidRPr="002E27D4" w:rsidRDefault="002E27D4" w:rsidP="002E27D4">
      <w:pPr>
        <w:pStyle w:val="Authors"/>
      </w:pPr>
      <w:r w:rsidRPr="002E27D4">
        <w:t>Author 1, Author 2, Author 3,…</w:t>
      </w:r>
    </w:p>
    <w:p w14:paraId="438958A9" w14:textId="77777777" w:rsidR="002E27D4" w:rsidRPr="002E27D4" w:rsidRDefault="002E27D4" w:rsidP="00712291">
      <w:pPr>
        <w:pStyle w:val="Text"/>
      </w:pPr>
    </w:p>
    <w:p w14:paraId="071B22FD" w14:textId="2F0EE44F" w:rsidR="002E27D4" w:rsidRPr="002E27D4" w:rsidRDefault="002E27D4" w:rsidP="002E27D4">
      <w:pPr>
        <w:pStyle w:val="Sectionheaderlevel1"/>
      </w:pPr>
      <w:r w:rsidRPr="002E27D4">
        <w:t>Introduction</w:t>
      </w:r>
      <w:r w:rsidR="00F61C1E">
        <w:t xml:space="preserve"> </w:t>
      </w:r>
    </w:p>
    <w:p w14:paraId="77CC0DC1" w14:textId="355511F0" w:rsidR="00DB6935" w:rsidRDefault="00F61C1E" w:rsidP="002E27D4">
      <w:pPr>
        <w:pStyle w:val="Text"/>
        <w:rPr>
          <w:rStyle w:val="word-syllables"/>
          <w:rFonts w:eastAsia="Times New Roman"/>
        </w:rPr>
      </w:pPr>
      <w:r w:rsidRPr="00606193">
        <w:t xml:space="preserve">When the United Nations addresses the role of journalism in the world, it </w:t>
      </w:r>
      <w:r w:rsidR="00015DF4">
        <w:t xml:space="preserve">typically </w:t>
      </w:r>
      <w:r w:rsidRPr="00606193">
        <w:t>stresses journalism’s capacity to foster democracy, dialogue and development.</w:t>
      </w:r>
      <w:r w:rsidR="00AF5E47">
        <w:t xml:space="preserve"> The news media</w:t>
      </w:r>
      <w:r w:rsidRPr="00606193">
        <w:t xml:space="preserve"> </w:t>
      </w:r>
      <w:r w:rsidR="00AF5E47" w:rsidRPr="00AF5E47">
        <w:t>gives people access to the information they need to make critical decisions about their lives, argue</w:t>
      </w:r>
      <w:r w:rsidR="00015DF4">
        <w:t>d</w:t>
      </w:r>
      <w:r w:rsidR="00AF5E47" w:rsidRPr="00AF5E47">
        <w:t xml:space="preserve"> Secretary-General Ban Ki-moon in his message for </w:t>
      </w:r>
      <w:r w:rsidR="00015DF4">
        <w:t xml:space="preserve">the </w:t>
      </w:r>
      <w:r w:rsidR="00AF5E47" w:rsidRPr="00AF5E47">
        <w:t>World Press Freedom Day</w:t>
      </w:r>
      <w:r w:rsidR="00015DF4">
        <w:t xml:space="preserve"> in </w:t>
      </w:r>
      <w:r w:rsidR="00015DF4" w:rsidRPr="00AF5E47">
        <w:t>2012</w:t>
      </w:r>
      <w:r w:rsidR="00015DF4">
        <w:t>:</w:t>
      </w:r>
      <w:r w:rsidR="00AF5E47" w:rsidRPr="00AF5E47">
        <w:t xml:space="preserve"> </w:t>
      </w:r>
      <w:r w:rsidR="00B25267">
        <w:t>The media “</w:t>
      </w:r>
      <w:r w:rsidR="00AF5E47" w:rsidRPr="00AF5E47">
        <w:t>holds leaders accountable, exposes corruption, and promotes transparency in decision-making</w:t>
      </w:r>
      <w:r w:rsidRPr="00606193">
        <w:t>.</w:t>
      </w:r>
      <w:r w:rsidR="00AF5E47">
        <w:t>”</w:t>
      </w:r>
      <w:r w:rsidR="00AF5E47">
        <w:rPr>
          <w:rStyle w:val="Funotenzeichen"/>
        </w:rPr>
        <w:footnoteReference w:id="1"/>
      </w:r>
      <w:r w:rsidRPr="00606193">
        <w:t xml:space="preserve"> These are standards recognizable around the world for the roles journalists should seek to perform in society. </w:t>
      </w:r>
      <w:r w:rsidR="006D451D">
        <w:t>They are seemingly universal</w:t>
      </w:r>
      <w:r w:rsidRPr="00606193">
        <w:t xml:space="preserve">, </w:t>
      </w:r>
      <w:r w:rsidR="00015DF4">
        <w:t xml:space="preserve">but </w:t>
      </w:r>
      <w:r w:rsidRPr="00606193">
        <w:t>it would be misguided to assume that journalists everywhere agree on these norms or value them in comparable ways. Democracy might be a touchsto</w:t>
      </w:r>
      <w:r w:rsidR="00EC7105">
        <w:t>ne in places in the Global West,</w:t>
      </w:r>
      <w:r w:rsidRPr="00606193">
        <w:t xml:space="preserve"> just as development might be the journalistic </w:t>
      </w:r>
      <w:r w:rsidRPr="00606193">
        <w:rPr>
          <w:rStyle w:val="word-syllables"/>
          <w:rFonts w:eastAsia="Times New Roman"/>
        </w:rPr>
        <w:t xml:space="preserve">raison d’être in parts of the Global South. </w:t>
      </w:r>
      <w:r w:rsidR="00015DF4" w:rsidRPr="00606193">
        <w:rPr>
          <w:rStyle w:val="word-syllables"/>
          <w:rFonts w:eastAsia="Times New Roman"/>
        </w:rPr>
        <w:t>This chapter explores</w:t>
      </w:r>
      <w:r w:rsidR="00015DF4">
        <w:rPr>
          <w:rStyle w:val="word-syllables"/>
          <w:rFonts w:eastAsia="Times New Roman"/>
        </w:rPr>
        <w:t xml:space="preserve"> this issue – looking for points of agreement and disagreement in how the world’s journalists think about their social roles and examining those factors that might explain commonalities or differences. </w:t>
      </w:r>
      <w:r>
        <w:rPr>
          <w:rStyle w:val="word-syllables"/>
          <w:rFonts w:eastAsia="Times New Roman"/>
        </w:rPr>
        <w:t xml:space="preserve"> </w:t>
      </w:r>
    </w:p>
    <w:p w14:paraId="2D4CD712" w14:textId="5D2B2679" w:rsidR="00B71513" w:rsidRDefault="00223A15" w:rsidP="00F613C9">
      <w:pPr>
        <w:pStyle w:val="Text"/>
      </w:pPr>
      <w:r>
        <w:t xml:space="preserve">Journalists often think about their social role when </w:t>
      </w:r>
      <w:r w:rsidR="006D451D">
        <w:t>they are</w:t>
      </w:r>
      <w:r>
        <w:t xml:space="preserve"> faced with particular, local situations that seem to require</w:t>
      </w:r>
      <w:r w:rsidR="00F613C9">
        <w:t xml:space="preserve"> a</w:t>
      </w:r>
      <w:r>
        <w:t xml:space="preserve"> journalistic </w:t>
      </w:r>
      <w:r w:rsidR="00F613C9">
        <w:t>response</w:t>
      </w:r>
      <w:r>
        <w:t>. Given that these situations are indeed local, we should probably expect that journalists in diffe</w:t>
      </w:r>
      <w:r w:rsidR="006D451D">
        <w:t>rent</w:t>
      </w:r>
      <w:r>
        <w:t xml:space="preserve"> parts of the worl</w:t>
      </w:r>
      <w:r w:rsidR="00F613C9">
        <w:t>d would</w:t>
      </w:r>
      <w:r>
        <w:t xml:space="preserve"> tailor th</w:t>
      </w:r>
      <w:r w:rsidR="006D451D">
        <w:t>eir role to the particular situations</w:t>
      </w:r>
      <w:r>
        <w:t xml:space="preserve"> they face.</w:t>
      </w:r>
      <w:r w:rsidR="00F613C9">
        <w:t xml:space="preserve"> Thus, we should expect to see a rich variety of journalistic roles around the world.</w:t>
      </w:r>
      <w:r>
        <w:t xml:space="preserve"> However, what about situations where journalists in different parts of the world face similar phenomena and must think about their role? </w:t>
      </w:r>
      <w:r w:rsidR="00F613C9">
        <w:t xml:space="preserve">Will </w:t>
      </w:r>
      <w:r w:rsidR="00F613C9">
        <w:lastRenderedPageBreak/>
        <w:t xml:space="preserve">diverse journalists converge on a shared understanding of the journalistic role? </w:t>
      </w:r>
      <w:r w:rsidR="00015DF4">
        <w:t>A case in point is t</w:t>
      </w:r>
      <w:r>
        <w:t>he US</w:t>
      </w:r>
      <w:r w:rsidR="00015DF4">
        <w:t>, where</w:t>
      </w:r>
      <w:r w:rsidR="00F613C9">
        <w:t xml:space="preserve"> journalist and </w:t>
      </w:r>
      <w:r w:rsidR="00AF5E47">
        <w:t xml:space="preserve">media </w:t>
      </w:r>
      <w:r w:rsidR="00F613C9">
        <w:t xml:space="preserve">observer Tom Rosenstiel (2016) argued: </w:t>
      </w:r>
      <w:r w:rsidR="00B71513">
        <w:t>“</w:t>
      </w:r>
      <w:r w:rsidR="00B71513">
        <w:rPr>
          <w:rFonts w:eastAsia="Times New Roman"/>
        </w:rPr>
        <w:t>We need journalists to watch for public malfeasance, stealing, corruption, law breaking, private enrichment, rewarding friends, and abuse of power. Even in the era of declining trust in media, this role—the journalist as investigator—still gets high marks</w:t>
      </w:r>
      <w:r w:rsidR="00F613C9">
        <w:rPr>
          <w:rFonts w:eastAsia="Times New Roman"/>
        </w:rPr>
        <w:t>.</w:t>
      </w:r>
      <w:r w:rsidR="00B71513">
        <w:t>”</w:t>
      </w:r>
      <w:r w:rsidR="00F613C9">
        <w:t xml:space="preserve"> </w:t>
      </w:r>
      <w:r w:rsidR="00AF5E47">
        <w:t>However</w:t>
      </w:r>
      <w:r w:rsidR="00F613C9">
        <w:t xml:space="preserve">, journalists in parts of the developing world face these abuses of power regularly. Do they also call for an investigator role? </w:t>
      </w:r>
      <w:r w:rsidR="00015DF4">
        <w:t>Some journalists likely do. But,</w:t>
      </w:r>
      <w:r w:rsidR="00F613C9">
        <w:t xml:space="preserve"> take</w:t>
      </w:r>
      <w:r w:rsidR="00015DF4">
        <w:t>,</w:t>
      </w:r>
      <w:r w:rsidR="00F613C9">
        <w:t xml:space="preserve"> for example, the Ghanaian journalist </w:t>
      </w:r>
      <w:r w:rsidR="00F613C9" w:rsidRPr="00256065">
        <w:t>Mahama Haruna</w:t>
      </w:r>
      <w:r w:rsidR="00F613C9">
        <w:t xml:space="preserve"> (2009), who</w:t>
      </w:r>
      <w:r w:rsidR="00F613C9" w:rsidRPr="00256065">
        <w:t xml:space="preserve"> </w:t>
      </w:r>
      <w:r w:rsidR="00F613C9">
        <w:t xml:space="preserve">argues journalism in his country must be a check </w:t>
      </w:r>
      <w:r w:rsidR="006D451D">
        <w:rPr>
          <w:rFonts w:eastAsia="Times New Roman"/>
        </w:rPr>
        <w:t>on</w:t>
      </w:r>
      <w:r w:rsidR="00F613C9">
        <w:rPr>
          <w:rFonts w:eastAsia="Times New Roman"/>
        </w:rPr>
        <w:t xml:space="preserve"> “blackmail, intimidation, tyranny and an agent of confusion, conflicts, anarchy and chaos</w:t>
      </w:r>
      <w:r w:rsidR="00F613C9">
        <w:t>” and serve as a</w:t>
      </w:r>
      <w:r w:rsidR="00AF5E47">
        <w:t>n</w:t>
      </w:r>
      <w:r w:rsidR="00F613C9">
        <w:t xml:space="preserve"> instrument of “national development.” </w:t>
      </w:r>
      <w:r w:rsidR="00D65C77">
        <w:t xml:space="preserve">We might conclude from these contrasting positions that journalists – even when confronted with similar challenges – might think about their roles in ways that are situated within local, historical contexts. </w:t>
      </w:r>
    </w:p>
    <w:p w14:paraId="31B9FEA0" w14:textId="0099F743" w:rsidR="00D65C77" w:rsidRDefault="005E6134" w:rsidP="00825458">
      <w:pPr>
        <w:pStyle w:val="Text"/>
      </w:pPr>
      <w:r>
        <w:t xml:space="preserve">Thus, this chapter examines </w:t>
      </w:r>
      <w:r w:rsidR="00825458">
        <w:t xml:space="preserve">the interpretative repertoires journalists employ when they think about journalism’s </w:t>
      </w:r>
      <w:r w:rsidR="00015DF4">
        <w:t>place</w:t>
      </w:r>
      <w:r w:rsidR="00825458">
        <w:t xml:space="preserve"> in society. We will </w:t>
      </w:r>
      <w:r w:rsidR="00015DF4">
        <w:t>survey</w:t>
      </w:r>
      <w:r w:rsidR="00825458">
        <w:t xml:space="preserve"> journalistic roles as markers of journalism’s professional identity, focusing on tensions arising from a co-existence between institutional universality and global</w:t>
      </w:r>
      <w:r w:rsidR="00825458" w:rsidRPr="00825458">
        <w:t xml:space="preserve"> </w:t>
      </w:r>
      <w:r w:rsidR="00825458">
        <w:t>cultural diversity</w:t>
      </w:r>
      <w:r>
        <w:t xml:space="preserve">. </w:t>
      </w:r>
      <w:r w:rsidR="006D451D">
        <w:t>An institution implies a shared set of norms, practices, and outlooks</w:t>
      </w:r>
      <w:r w:rsidR="00167C90">
        <w:t xml:space="preserve"> (Parsons, 2007)</w:t>
      </w:r>
      <w:r w:rsidR="006D451D">
        <w:t xml:space="preserve">. </w:t>
      </w:r>
      <w:r w:rsidR="00AF5E47">
        <w:t>T</w:t>
      </w:r>
      <w:r w:rsidR="00167C90">
        <w:t>his chapter puts this assumption of shared roles to the test – looking for both common and divergent journalistic roles around the world</w:t>
      </w:r>
      <w:r w:rsidR="00015DF4">
        <w:t xml:space="preserve">, as well as for similar </w:t>
      </w:r>
      <w:r w:rsidR="00963F9E">
        <w:t>and different hierarchies of journalistic roles</w:t>
      </w:r>
      <w:r w:rsidR="00167C90">
        <w:t>. Thus, the results of the analysis here will have implications for how we think</w:t>
      </w:r>
      <w:r w:rsidR="00D65C77">
        <w:t xml:space="preserve"> about journalism as a social institution</w:t>
      </w:r>
      <w:r w:rsidR="00167C90">
        <w:t>.</w:t>
      </w:r>
      <w:r w:rsidR="00D65C77">
        <w:t xml:space="preserve"> </w:t>
      </w:r>
    </w:p>
    <w:p w14:paraId="4C4E6FB0" w14:textId="77777777" w:rsidR="002E27D4" w:rsidRPr="00B02C47" w:rsidRDefault="002E27D4" w:rsidP="00712291">
      <w:pPr>
        <w:pStyle w:val="Text"/>
      </w:pPr>
    </w:p>
    <w:p w14:paraId="781F9BC2" w14:textId="13B59787" w:rsidR="002E27D4" w:rsidRDefault="009D760D" w:rsidP="002E27D4">
      <w:pPr>
        <w:pStyle w:val="Sectionheaderlevel1"/>
      </w:pPr>
      <w:r>
        <w:rPr>
          <w:lang w:val="en-GB"/>
        </w:rPr>
        <w:t>Normative roles of journalists around the world</w:t>
      </w:r>
    </w:p>
    <w:p w14:paraId="0404BA68" w14:textId="3D0C711F" w:rsidR="00E575E7" w:rsidRDefault="00E575E7" w:rsidP="00E575E7">
      <w:pPr>
        <w:pStyle w:val="Text"/>
      </w:pPr>
      <w:r w:rsidRPr="00773F44">
        <w:t xml:space="preserve">Perceptions and articulations of journalistic roles have long </w:t>
      </w:r>
      <w:r w:rsidR="00185874">
        <w:t>been</w:t>
      </w:r>
      <w:r w:rsidR="00185874" w:rsidRPr="00773F44">
        <w:t xml:space="preserve"> </w:t>
      </w:r>
      <w:r w:rsidRPr="00773F44">
        <w:t>central to the understanding of journalis</w:t>
      </w:r>
      <w:r w:rsidR="00336C4F">
        <w:t>m</w:t>
      </w:r>
      <w:r w:rsidRPr="00773F44">
        <w:t xml:space="preserve"> and its comparative study. Journalists define their </w:t>
      </w:r>
      <w:r w:rsidR="00185874">
        <w:t xml:space="preserve">social </w:t>
      </w:r>
      <w:r>
        <w:t>roles</w:t>
      </w:r>
      <w:r w:rsidRPr="00773F44">
        <w:t xml:space="preserve"> in various ways, which helps them place their work within a framework of meaning (Aldridge </w:t>
      </w:r>
      <w:r>
        <w:t>&amp;</w:t>
      </w:r>
      <w:r w:rsidRPr="00773F44">
        <w:t xml:space="preserve"> Evetts</w:t>
      </w:r>
      <w:r>
        <w:t>,</w:t>
      </w:r>
      <w:r w:rsidRPr="00773F44">
        <w:t xml:space="preserve"> 2003).</w:t>
      </w:r>
      <w:r>
        <w:t xml:space="preserve"> As</w:t>
      </w:r>
      <w:r w:rsidRPr="003D2F15">
        <w:t xml:space="preserve"> </w:t>
      </w:r>
      <w:r>
        <w:t>w</w:t>
      </w:r>
      <w:r w:rsidRPr="00773F44">
        <w:t>e live in a time when</w:t>
      </w:r>
      <w:r w:rsidRPr="003D2F15">
        <w:t xml:space="preserve"> </w:t>
      </w:r>
      <w:r w:rsidRPr="00773F44">
        <w:t xml:space="preserve">journalistic ideals have become more ambivalent and </w:t>
      </w:r>
      <w:r w:rsidRPr="00773F44">
        <w:lastRenderedPageBreak/>
        <w:t>liquid after the turn of the century (Koljonen</w:t>
      </w:r>
      <w:r>
        <w:t>,</w:t>
      </w:r>
      <w:r w:rsidRPr="00773F44">
        <w:t xml:space="preserve"> 2013)</w:t>
      </w:r>
      <w:r>
        <w:t>,</w:t>
      </w:r>
      <w:r w:rsidRPr="003D2F15">
        <w:t xml:space="preserve"> </w:t>
      </w:r>
      <w:r w:rsidRPr="00773F44">
        <w:t>the study of journalistic roles</w:t>
      </w:r>
      <w:r>
        <w:t xml:space="preserve"> ha</w:t>
      </w:r>
      <w:r w:rsidRPr="00773F44">
        <w:t xml:space="preserve">s </w:t>
      </w:r>
      <w:r>
        <w:t xml:space="preserve">become </w:t>
      </w:r>
      <w:r w:rsidRPr="00773F44">
        <w:t xml:space="preserve">more </w:t>
      </w:r>
      <w:r w:rsidR="00185874">
        <w:t xml:space="preserve">dynamic and </w:t>
      </w:r>
      <w:r w:rsidRPr="00773F44">
        <w:t>relevant than ever</w:t>
      </w:r>
      <w:r>
        <w:t>.</w:t>
      </w:r>
      <w:r w:rsidR="00AF5E47">
        <w:t xml:space="preserve"> </w:t>
      </w:r>
      <w:r w:rsidRPr="00773F44">
        <w:t xml:space="preserve">Consistent with the overarching </w:t>
      </w:r>
      <w:r>
        <w:t xml:space="preserve">theoretical </w:t>
      </w:r>
      <w:r w:rsidRPr="00773F44">
        <w:t>framework laid out in Chapter 2, we conceptual</w:t>
      </w:r>
      <w:r>
        <w:t>ize</w:t>
      </w:r>
      <w:r w:rsidRPr="003D2F15">
        <w:t xml:space="preserve"> </w:t>
      </w:r>
      <w:r w:rsidRPr="00773F44">
        <w:t>journalistic roles</w:t>
      </w:r>
      <w:r>
        <w:t xml:space="preserve"> as </w:t>
      </w:r>
      <w:r w:rsidRPr="00773F44">
        <w:t>discursively constituted.</w:t>
      </w:r>
      <w:r w:rsidRPr="003D2F15">
        <w:t xml:space="preserve"> </w:t>
      </w:r>
      <w:r w:rsidRPr="00773F44">
        <w:t xml:space="preserve">As structures of meaning, they set the parameters of what is </w:t>
      </w:r>
      <w:r>
        <w:t xml:space="preserve">appropriate and </w:t>
      </w:r>
      <w:r w:rsidRPr="00773F44">
        <w:t xml:space="preserve">desirable in the institutional context of journalism. </w:t>
      </w:r>
      <w:r>
        <w:t>J</w:t>
      </w:r>
      <w:r w:rsidRPr="00773F44">
        <w:t>ournalistic roles are never static; they are subject to discursive (re)creation, (re)interpretation, appropriation, and contestation.</w:t>
      </w:r>
      <w:r>
        <w:t xml:space="preserve"> In the context of struggles over professional jurisdiction, t</w:t>
      </w:r>
      <w:r w:rsidRPr="00773F44">
        <w:t>he discourse of journalistic roles legitimizes certain norms, ideas and practices and delegitimizes others.</w:t>
      </w:r>
      <w:r>
        <w:t xml:space="preserve"> At</w:t>
      </w:r>
      <w:r w:rsidRPr="003D2F15">
        <w:t xml:space="preserve"> </w:t>
      </w:r>
      <w:r w:rsidRPr="00773F44">
        <w:t>the core of</w:t>
      </w:r>
      <w:r>
        <w:t xml:space="preserve"> this discourse</w:t>
      </w:r>
      <w:r w:rsidRPr="003D2F15">
        <w:t xml:space="preserve"> </w:t>
      </w:r>
      <w:r w:rsidRPr="00773F44">
        <w:t>is journalism’s identity and locus in society</w:t>
      </w:r>
      <w:r>
        <w:t xml:space="preserve"> (</w:t>
      </w:r>
      <w:r w:rsidR="00510A80">
        <w:t xml:space="preserve">Carlson, 2017; </w:t>
      </w:r>
      <w:r>
        <w:t>Hanitzsch &amp; Vos, 2016, 2017)</w:t>
      </w:r>
      <w:r w:rsidRPr="00773F44">
        <w:t>.</w:t>
      </w:r>
    </w:p>
    <w:p w14:paraId="1252439E" w14:textId="67B3AF41" w:rsidR="00E575E7" w:rsidRDefault="00E575E7" w:rsidP="00E575E7">
      <w:pPr>
        <w:pStyle w:val="Text"/>
      </w:pPr>
      <w:r w:rsidRPr="00773F44">
        <w:t xml:space="preserve">Journalists </w:t>
      </w:r>
      <w:r>
        <w:t xml:space="preserve">generally </w:t>
      </w:r>
      <w:r w:rsidRPr="00773F44">
        <w:t xml:space="preserve">articulate and enact journalistic roles on </w:t>
      </w:r>
      <w:r w:rsidR="00A31D1D">
        <w:t>four</w:t>
      </w:r>
      <w:r w:rsidRPr="00773F44">
        <w:t xml:space="preserve"> analytically distinct levels: normative and cognitive role orientations, and practiced and narrated role performance</w:t>
      </w:r>
      <w:r>
        <w:t xml:space="preserve"> (Hanitzsch &amp; Vos, 2017</w:t>
      </w:r>
      <w:r w:rsidRPr="00773F44">
        <w:t>).</w:t>
      </w:r>
      <w:r>
        <w:t xml:space="preserve"> These</w:t>
      </w:r>
      <w:r w:rsidRPr="00F03F1D">
        <w:t xml:space="preserve"> </w:t>
      </w:r>
      <w:r w:rsidRPr="00773F44">
        <w:t>categories</w:t>
      </w:r>
      <w:r>
        <w:t xml:space="preserve"> capture</w:t>
      </w:r>
      <w:r w:rsidRPr="00F03F1D">
        <w:t xml:space="preserve"> </w:t>
      </w:r>
      <w:r w:rsidRPr="00773F44">
        <w:t xml:space="preserve">conceptually distinct ideas: what journalists ought to do, what they want to do, what journalists do in practice, and what they think </w:t>
      </w:r>
      <w:r w:rsidR="00185874">
        <w:t xml:space="preserve">or say </w:t>
      </w:r>
      <w:r w:rsidRPr="00773F44">
        <w:t>they do.</w:t>
      </w:r>
      <w:r w:rsidR="00AF5E47">
        <w:t xml:space="preserve"> </w:t>
      </w:r>
      <w:r w:rsidR="00A31D1D">
        <w:t>J</w:t>
      </w:r>
      <w:r>
        <w:t xml:space="preserve">ournalistic orientations may </w:t>
      </w:r>
      <w:r w:rsidRPr="008D2E3A">
        <w:t>not always</w:t>
      </w:r>
      <w:r>
        <w:t xml:space="preserve"> and certainly not fully translate into real practice, especially</w:t>
      </w:r>
      <w:r w:rsidRPr="008D2E3A">
        <w:t xml:space="preserve"> when external </w:t>
      </w:r>
      <w:r w:rsidR="00AF5E47">
        <w:t>factors constrain</w:t>
      </w:r>
      <w:r w:rsidRPr="008D2E3A">
        <w:t xml:space="preserve"> </w:t>
      </w:r>
      <w:r w:rsidR="00185874">
        <w:t>journalists’</w:t>
      </w:r>
      <w:r w:rsidRPr="008D2E3A">
        <w:t xml:space="preserve"> editorial autonomy</w:t>
      </w:r>
      <w:r>
        <w:t>. A</w:t>
      </w:r>
      <w:r w:rsidRPr="008D2E3A">
        <w:t xml:space="preserve"> number of studies do indeed point to a “gap” between the roles journalists aspire to and the roles they execute in practice (Mellado </w:t>
      </w:r>
      <w:r>
        <w:t>&amp;</w:t>
      </w:r>
      <w:r w:rsidRPr="008D2E3A">
        <w:t xml:space="preserve"> Van Dalen</w:t>
      </w:r>
      <w:r>
        <w:t>,</w:t>
      </w:r>
      <w:r w:rsidRPr="008D2E3A">
        <w:t xml:space="preserve"> 2014; Tandoc, Hellmueller</w:t>
      </w:r>
      <w:r>
        <w:t>,</w:t>
      </w:r>
      <w:r w:rsidRPr="008D2E3A">
        <w:t xml:space="preserve"> </w:t>
      </w:r>
      <w:r>
        <w:t xml:space="preserve">&amp; </w:t>
      </w:r>
      <w:r w:rsidRPr="008D2E3A">
        <w:t>Vos</w:t>
      </w:r>
      <w:r>
        <w:t>,</w:t>
      </w:r>
      <w:r w:rsidRPr="008D2E3A">
        <w:t xml:space="preserve"> 2013).</w:t>
      </w:r>
      <w:r>
        <w:t xml:space="preserve"> At the same time, however, there is substantive evidence pointing to a </w:t>
      </w:r>
      <w:r w:rsidR="00A31D1D">
        <w:t>robust</w:t>
      </w:r>
      <w:r>
        <w:t xml:space="preserve"> correlation between</w:t>
      </w:r>
      <w:r w:rsidRPr="008D2E3A">
        <w:t xml:space="preserve"> journalists’ attitudes</w:t>
      </w:r>
      <w:r>
        <w:t xml:space="preserve"> and practices</w:t>
      </w:r>
      <w:r w:rsidRPr="008D2E3A">
        <w:t xml:space="preserve"> </w:t>
      </w:r>
      <w:r>
        <w:t>(</w:t>
      </w:r>
      <w:r w:rsidRPr="008D2E3A">
        <w:t>Kepplinger, Brosius &amp; Staab, 1991; Patterson &amp; Donsbach, 1996</w:t>
      </w:r>
      <w:r w:rsidR="00AF5E47">
        <w:t>;</w:t>
      </w:r>
      <w:r w:rsidR="00AF5E47" w:rsidRPr="00AF5E47">
        <w:t xml:space="preserve"> </w:t>
      </w:r>
      <w:r w:rsidR="00AF5E47" w:rsidRPr="008D2E3A">
        <w:t>van Dalen, de Vreese</w:t>
      </w:r>
      <w:r w:rsidR="00AF5E47">
        <w:t>, &amp;</w:t>
      </w:r>
      <w:r w:rsidR="00AF5E47" w:rsidRPr="008D2E3A">
        <w:t xml:space="preserve"> Albæk</w:t>
      </w:r>
      <w:r w:rsidR="00AF5E47">
        <w:t>,</w:t>
      </w:r>
      <w:r w:rsidR="00AF5E47" w:rsidRPr="008D2E3A">
        <w:t xml:space="preserve"> 2012</w:t>
      </w:r>
      <w:r w:rsidR="00AF5E47">
        <w:t>).</w:t>
      </w:r>
    </w:p>
    <w:p w14:paraId="79709582" w14:textId="1CC58FCA" w:rsidR="00E575E7" w:rsidRPr="00773F44" w:rsidRDefault="00E575E7" w:rsidP="00E575E7">
      <w:pPr>
        <w:pStyle w:val="Text"/>
      </w:pPr>
      <w:r>
        <w:t xml:space="preserve">For the </w:t>
      </w:r>
      <w:r w:rsidRPr="00F03F1D">
        <w:rPr>
          <w:i/>
        </w:rPr>
        <w:t>Worlds of Journalism Study</w:t>
      </w:r>
      <w:r>
        <w:t>, we pa</w:t>
      </w:r>
      <w:r w:rsidR="00AF5E47">
        <w:t>id</w:t>
      </w:r>
      <w:r>
        <w:t xml:space="preserve"> particular attention to </w:t>
      </w:r>
      <w:r w:rsidRPr="00773F44">
        <w:t>role orientations</w:t>
      </w:r>
      <w:r>
        <w:t>, by which</w:t>
      </w:r>
      <w:r w:rsidRPr="00773F44">
        <w:t xml:space="preserve"> </w:t>
      </w:r>
      <w:r>
        <w:t xml:space="preserve">we </w:t>
      </w:r>
      <w:r w:rsidRPr="00773F44">
        <w:t>refer to discursive constructions of the institutional values, attitudes and beliefs reg</w:t>
      </w:r>
      <w:r w:rsidR="00914CC3">
        <w:t>arding</w:t>
      </w:r>
      <w:r w:rsidRPr="00773F44">
        <w:t xml:space="preserve"> the position of journalism in society. These orientations can be normative and cognitive. Normative roles indicate what is generally desirable to think or do in a given context (Schmidt</w:t>
      </w:r>
      <w:r>
        <w:t>,</w:t>
      </w:r>
      <w:r w:rsidRPr="00773F44">
        <w:t xml:space="preserve"> 2008).</w:t>
      </w:r>
      <w:r w:rsidRPr="00F03F1D">
        <w:t xml:space="preserve"> </w:t>
      </w:r>
      <w:r w:rsidRPr="00773F44">
        <w:t xml:space="preserve">Norms appear external to individual journalists; they encompass generalized and aggregate expectations that are deemed desirable in society (Donsbach, </w:t>
      </w:r>
      <w:r w:rsidRPr="00773F44">
        <w:lastRenderedPageBreak/>
        <w:t xml:space="preserve">2012). </w:t>
      </w:r>
      <w:r w:rsidR="00914CC3" w:rsidRPr="00773F44">
        <w:t xml:space="preserve">Normative roles </w:t>
      </w:r>
      <w:r w:rsidRPr="00773F44">
        <w:t>speak to how journalists are expected to meet the aspirations and ideals of the general public.</w:t>
      </w:r>
    </w:p>
    <w:p w14:paraId="32910877" w14:textId="6EEBA8A8" w:rsidR="00A31D1D" w:rsidRDefault="00914CC3" w:rsidP="00A31D1D">
      <w:pPr>
        <w:pStyle w:val="Text"/>
      </w:pPr>
      <w:r w:rsidRPr="00773F44">
        <w:t>Siebert, Peterson</w:t>
      </w:r>
      <w:r>
        <w:t>,</w:t>
      </w:r>
      <w:r w:rsidRPr="00773F44">
        <w:t xml:space="preserve"> </w:t>
      </w:r>
      <w:r w:rsidR="00336C4F">
        <w:t>and</w:t>
      </w:r>
      <w:r>
        <w:t xml:space="preserve"> </w:t>
      </w:r>
      <w:r w:rsidRPr="00773F44">
        <w:t>Schramm</w:t>
      </w:r>
      <w:r>
        <w:t>’s (</w:t>
      </w:r>
      <w:r w:rsidRPr="00773F44">
        <w:t>1956</w:t>
      </w:r>
      <w:r>
        <w:t>, p. 1</w:t>
      </w:r>
      <w:r w:rsidRPr="00773F44">
        <w:t>)</w:t>
      </w:r>
      <w:r>
        <w:t xml:space="preserve"> </w:t>
      </w:r>
      <w:r w:rsidR="00E575E7" w:rsidRPr="00773F44">
        <w:t>premise that</w:t>
      </w:r>
      <w:r w:rsidR="00E575E7">
        <w:t xml:space="preserve"> journalism’s normative core</w:t>
      </w:r>
      <w:r w:rsidR="00E575E7" w:rsidRPr="00F03F1D">
        <w:t xml:space="preserve"> </w:t>
      </w:r>
      <w:r w:rsidR="00E575E7">
        <w:t>“</w:t>
      </w:r>
      <w:r w:rsidR="00E575E7" w:rsidRPr="00773F44">
        <w:t>always takes on the form and coloration of the social and political structures within which it operates</w:t>
      </w:r>
      <w:r w:rsidR="00E575E7">
        <w:t>”</w:t>
      </w:r>
      <w:r w:rsidR="00E575E7" w:rsidRPr="00DF796C">
        <w:t xml:space="preserve"> </w:t>
      </w:r>
      <w:r w:rsidR="00E575E7">
        <w:t xml:space="preserve">still </w:t>
      </w:r>
      <w:r w:rsidR="00BF7502">
        <w:t>seems plausible</w:t>
      </w:r>
      <w:r w:rsidR="00E575E7">
        <w:t xml:space="preserve"> today. </w:t>
      </w:r>
      <w:r w:rsidR="00313C3B">
        <w:t>Th</w:t>
      </w:r>
      <w:r>
        <w:t>is</w:t>
      </w:r>
      <w:r w:rsidR="00313C3B">
        <w:t xml:space="preserve"> is because normative roles are generally discursively negotiated between journalists and actors within other social institutions (Vos, 2016). </w:t>
      </w:r>
      <w:r>
        <w:t>A</w:t>
      </w:r>
      <w:r w:rsidRPr="00773F44">
        <w:t>rticulated from within western</w:t>
      </w:r>
      <w:r w:rsidRPr="00BC4497">
        <w:t xml:space="preserve"> </w:t>
      </w:r>
      <w:r w:rsidRPr="00773F44">
        <w:t>notions of democracy</w:t>
      </w:r>
      <w:r>
        <w:t>, most normative approaches</w:t>
      </w:r>
      <w:r w:rsidRPr="00BC4497">
        <w:t xml:space="preserve"> </w:t>
      </w:r>
      <w:r>
        <w:t>emphasize</w:t>
      </w:r>
      <w:r w:rsidRPr="00773F44">
        <w:t xml:space="preserve"> individual liberties and freedom</w:t>
      </w:r>
      <w:r>
        <w:t>.</w:t>
      </w:r>
      <w:r w:rsidRPr="00914CC3">
        <w:t xml:space="preserve"> </w:t>
      </w:r>
      <w:r w:rsidRPr="00773F44">
        <w:t>Christians et al. (2009)</w:t>
      </w:r>
      <w:r>
        <w:t>, for instance,</w:t>
      </w:r>
      <w:r w:rsidRPr="00914CC3">
        <w:t xml:space="preserve"> </w:t>
      </w:r>
      <w:r>
        <w:t xml:space="preserve">identified </w:t>
      </w:r>
      <w:r w:rsidRPr="00773F44">
        <w:t xml:space="preserve">four principal </w:t>
      </w:r>
      <w:r>
        <w:t>n</w:t>
      </w:r>
      <w:r w:rsidRPr="00773F44">
        <w:t>ormative roles</w:t>
      </w:r>
      <w:r>
        <w:t xml:space="preserve"> of journalists: </w:t>
      </w:r>
      <w:r w:rsidRPr="00773F44">
        <w:t>monitorial</w:t>
      </w:r>
      <w:r>
        <w:t>,</w:t>
      </w:r>
      <w:r w:rsidRPr="00DF796C">
        <w:t xml:space="preserve"> </w:t>
      </w:r>
      <w:r w:rsidRPr="00773F44">
        <w:t>facilitative</w:t>
      </w:r>
      <w:r>
        <w:t>,</w:t>
      </w:r>
      <w:r w:rsidRPr="00DF796C">
        <w:t xml:space="preserve"> </w:t>
      </w:r>
      <w:r w:rsidRPr="00773F44">
        <w:t>radical</w:t>
      </w:r>
      <w:r>
        <w:t>,</w:t>
      </w:r>
      <w:r w:rsidRPr="00DF796C">
        <w:t xml:space="preserve"> </w:t>
      </w:r>
      <w:r>
        <w:t xml:space="preserve">and </w:t>
      </w:r>
      <w:r w:rsidRPr="00773F44">
        <w:t>collaborative</w:t>
      </w:r>
      <w:r>
        <w:t>.</w:t>
      </w:r>
      <w:r w:rsidRPr="00914CC3">
        <w:t xml:space="preserve"> </w:t>
      </w:r>
      <w:r>
        <w:t>Many s</w:t>
      </w:r>
      <w:r w:rsidRPr="00773F44">
        <w:t xml:space="preserve">ocieties </w:t>
      </w:r>
      <w:r>
        <w:t xml:space="preserve">in the Global South </w:t>
      </w:r>
      <w:r w:rsidRPr="00773F44">
        <w:t>may prioritize collective needs and social harmony (</w:t>
      </w:r>
      <w:r>
        <w:t xml:space="preserve">Mehra, </w:t>
      </w:r>
      <w:r w:rsidRPr="00773F44">
        <w:t>1989).</w:t>
      </w:r>
      <w:r w:rsidRPr="00BC4497">
        <w:t xml:space="preserve"> </w:t>
      </w:r>
      <w:r>
        <w:t xml:space="preserve">In </w:t>
      </w:r>
      <w:r w:rsidRPr="00773F44">
        <w:t xml:space="preserve">developing and transitional </w:t>
      </w:r>
      <w:r>
        <w:t>countries,</w:t>
      </w:r>
      <w:r w:rsidRPr="00BC4497">
        <w:t xml:space="preserve"> </w:t>
      </w:r>
      <w:r w:rsidRPr="00773F44">
        <w:t>journalists are often expected to act in the capacity of nation builders, partners of the government, and agents of empowerment (Romano</w:t>
      </w:r>
      <w:r>
        <w:t>,</w:t>
      </w:r>
      <w:r w:rsidRPr="00773F44">
        <w:t xml:space="preserve"> 2005).</w:t>
      </w:r>
      <w:r w:rsidRPr="00914CC3">
        <w:t xml:space="preserve"> </w:t>
      </w:r>
      <w:r>
        <w:t>From a comparative point of view,</w:t>
      </w:r>
      <w:r w:rsidR="007C685B">
        <w:t xml:space="preserve"> </w:t>
      </w:r>
      <w:r w:rsidR="00A31D1D">
        <w:t>conceptualizations of</w:t>
      </w:r>
      <w:r w:rsidR="00A31D1D" w:rsidRPr="00A31D1D">
        <w:t xml:space="preserve"> </w:t>
      </w:r>
      <w:r w:rsidR="00A31D1D">
        <w:t>normative</w:t>
      </w:r>
      <w:r w:rsidR="00A31D1D" w:rsidRPr="00A31D1D">
        <w:t xml:space="preserve"> </w:t>
      </w:r>
      <w:r w:rsidR="00A31D1D" w:rsidRPr="00773F44">
        <w:t>roles</w:t>
      </w:r>
      <w:r w:rsidR="00A31D1D">
        <w:t xml:space="preserve"> need to account for such diversity </w:t>
      </w:r>
      <w:r w:rsidR="007C685B">
        <w:t>– by including roles that emphasize socio-economic development and partnership with government</w:t>
      </w:r>
      <w:r w:rsidR="007C685B" w:rsidRPr="007C685B">
        <w:t xml:space="preserve"> </w:t>
      </w:r>
      <w:r w:rsidR="00A31D1D">
        <w:t xml:space="preserve">as well as roles related to </w:t>
      </w:r>
      <w:r w:rsidR="00A31D1D" w:rsidRPr="00773F44">
        <w:t>the management of self and everyday life</w:t>
      </w:r>
      <w:r w:rsidR="00A31D1D">
        <w:t xml:space="preserve"> </w:t>
      </w:r>
      <w:r w:rsidR="007C685B">
        <w:t>(</w:t>
      </w:r>
      <w:r w:rsidR="007C685B" w:rsidRPr="00773F44">
        <w:t xml:space="preserve">Hanitzsch </w:t>
      </w:r>
      <w:r w:rsidR="007C685B">
        <w:t xml:space="preserve">&amp; </w:t>
      </w:r>
      <w:r w:rsidR="007C685B" w:rsidRPr="00773F44">
        <w:t>Vos</w:t>
      </w:r>
      <w:r w:rsidR="007C685B">
        <w:t>, 2016</w:t>
      </w:r>
      <w:r w:rsidR="007C685B" w:rsidRPr="00773F44">
        <w:t>)</w:t>
      </w:r>
      <w:r w:rsidR="007C685B">
        <w:t xml:space="preserve">. </w:t>
      </w:r>
    </w:p>
    <w:p w14:paraId="65C04AFD" w14:textId="7B2276A7" w:rsidR="009D760D" w:rsidRDefault="00A31D1D" w:rsidP="009D760D">
      <w:pPr>
        <w:pStyle w:val="Text"/>
        <w:rPr>
          <w:lang w:val="en-GB"/>
        </w:rPr>
      </w:pPr>
      <w:r>
        <w:rPr>
          <w:lang w:val="en-GB"/>
        </w:rPr>
        <w:t>Hence</w:t>
      </w:r>
      <w:r w:rsidR="009D760D">
        <w:rPr>
          <w:lang w:val="en-GB"/>
        </w:rPr>
        <w:t xml:space="preserve">, </w:t>
      </w:r>
      <w:r w:rsidR="009D760D" w:rsidRPr="009D760D">
        <w:t>normative</w:t>
      </w:r>
      <w:r w:rsidR="009D760D">
        <w:rPr>
          <w:lang w:val="en-GB"/>
        </w:rPr>
        <w:t xml:space="preserve"> roles of journalists refer to larger public expectations about the way journalism should serve society. These expectations are articulated both in professional discourse and in broader conversations about the desirable place of journalism vis-à-vis the larger public. The </w:t>
      </w:r>
      <w:r w:rsidR="009D760D" w:rsidRPr="009D760D">
        <w:rPr>
          <w:i/>
          <w:lang w:val="en-GB"/>
        </w:rPr>
        <w:t>Worlds of Journalism Study</w:t>
      </w:r>
      <w:r w:rsidR="009D760D">
        <w:rPr>
          <w:lang w:val="en-GB"/>
        </w:rPr>
        <w:t xml:space="preserve"> provides us with an unprecedented opportunity to examine the global panoply of journalists’ normative roles. Typically, survey researchers</w:t>
      </w:r>
      <w:r w:rsidR="009D760D" w:rsidRPr="00F46808">
        <w:rPr>
          <w:lang w:val="en-GB"/>
        </w:rPr>
        <w:t xml:space="preserve"> </w:t>
      </w:r>
      <w:r w:rsidR="009D760D">
        <w:rPr>
          <w:lang w:val="en-GB"/>
        </w:rPr>
        <w:t>mention a number of specific</w:t>
      </w:r>
      <w:r w:rsidR="009D760D" w:rsidRPr="00F46808">
        <w:rPr>
          <w:lang w:val="en-GB"/>
        </w:rPr>
        <w:t xml:space="preserve"> </w:t>
      </w:r>
      <w:r w:rsidR="009D760D">
        <w:rPr>
          <w:lang w:val="en-GB"/>
        </w:rPr>
        <w:t>roles to journalists and ask them to indicate the extent to which they feel these roles are</w:t>
      </w:r>
      <w:r w:rsidR="009D760D" w:rsidRPr="00F46808">
        <w:rPr>
          <w:lang w:val="en-GB"/>
        </w:rPr>
        <w:t xml:space="preserve"> </w:t>
      </w:r>
      <w:r w:rsidR="009D760D">
        <w:rPr>
          <w:lang w:val="en-GB"/>
        </w:rPr>
        <w:t xml:space="preserve">important. While we </w:t>
      </w:r>
      <w:r w:rsidR="009D760D" w:rsidRPr="009D760D">
        <w:t>adopted</w:t>
      </w:r>
      <w:r w:rsidR="009D760D">
        <w:rPr>
          <w:lang w:val="en-GB"/>
        </w:rPr>
        <w:t xml:space="preserve"> a similar technique for </w:t>
      </w:r>
      <w:r w:rsidR="00015DF4">
        <w:rPr>
          <w:lang w:val="en-GB"/>
        </w:rPr>
        <w:t xml:space="preserve">cognitive roles (discussed later in this chapter), we </w:t>
      </w:r>
      <w:r w:rsidR="009D760D">
        <w:rPr>
          <w:lang w:val="en-GB"/>
        </w:rPr>
        <w:t xml:space="preserve">used a </w:t>
      </w:r>
      <w:r>
        <w:rPr>
          <w:lang w:val="en-GB"/>
        </w:rPr>
        <w:t>more flexible</w:t>
      </w:r>
      <w:r w:rsidR="009D760D">
        <w:rPr>
          <w:lang w:val="en-GB"/>
        </w:rPr>
        <w:t xml:space="preserve"> strategy for </w:t>
      </w:r>
      <w:r>
        <w:rPr>
          <w:lang w:val="en-GB"/>
        </w:rPr>
        <w:t xml:space="preserve">the study of </w:t>
      </w:r>
      <w:r w:rsidR="009D760D">
        <w:rPr>
          <w:lang w:val="en-GB"/>
        </w:rPr>
        <w:t xml:space="preserve">normative roles. During </w:t>
      </w:r>
      <w:r w:rsidR="00015DF4">
        <w:rPr>
          <w:lang w:val="en-GB"/>
        </w:rPr>
        <w:t>each</w:t>
      </w:r>
      <w:r w:rsidR="009D760D">
        <w:rPr>
          <w:lang w:val="en-GB"/>
        </w:rPr>
        <w:t xml:space="preserve"> interview, we invited respondents to name, using their own words, the </w:t>
      </w:r>
      <w:r w:rsidR="009D760D" w:rsidRPr="00F46808">
        <w:rPr>
          <w:lang w:val="en-GB"/>
        </w:rPr>
        <w:t xml:space="preserve">three most important roles journalists </w:t>
      </w:r>
      <w:r w:rsidR="009D760D">
        <w:rPr>
          <w:lang w:val="en-GB"/>
        </w:rPr>
        <w:t xml:space="preserve">should play </w:t>
      </w:r>
      <w:r w:rsidR="009D760D" w:rsidRPr="00F46808">
        <w:rPr>
          <w:lang w:val="en-GB"/>
        </w:rPr>
        <w:t>in</w:t>
      </w:r>
      <w:r w:rsidR="00A30981">
        <w:rPr>
          <w:lang w:val="en-GB"/>
        </w:rPr>
        <w:t xml:space="preserve"> their countries.</w:t>
      </w:r>
      <w:r w:rsidR="00626664">
        <w:rPr>
          <w:lang w:val="en-GB"/>
        </w:rPr>
        <w:t xml:space="preserve"> This way, we were able </w:t>
      </w:r>
      <w:r w:rsidR="00626664">
        <w:rPr>
          <w:lang w:val="en-GB"/>
        </w:rPr>
        <w:lastRenderedPageBreak/>
        <w:t xml:space="preserve">to </w:t>
      </w:r>
      <w:r>
        <w:rPr>
          <w:lang w:val="en-GB"/>
        </w:rPr>
        <w:t>capture</w:t>
      </w:r>
      <w:r w:rsidR="00626664">
        <w:rPr>
          <w:lang w:val="en-GB"/>
        </w:rPr>
        <w:t xml:space="preserve"> journalists’ interpretative repertoires by which they describe journalism’s place in society.</w:t>
      </w:r>
    </w:p>
    <w:p w14:paraId="1D09BFE7" w14:textId="04A35CF5" w:rsidR="009D760D" w:rsidRPr="009D3BD4" w:rsidRDefault="009D760D" w:rsidP="009D760D">
      <w:pPr>
        <w:pStyle w:val="Text"/>
        <w:rPr>
          <w:lang w:val="en-GB"/>
        </w:rPr>
      </w:pPr>
      <w:r w:rsidRPr="009D3BD4">
        <w:rPr>
          <w:lang w:val="en-GB"/>
        </w:rPr>
        <w:t xml:space="preserve">This strategy produced a wealth of </w:t>
      </w:r>
      <w:r w:rsidR="00A31D1D">
        <w:rPr>
          <w:lang w:val="en-GB"/>
        </w:rPr>
        <w:t>complex</w:t>
      </w:r>
      <w:r w:rsidRPr="009D3BD4">
        <w:rPr>
          <w:lang w:val="en-GB"/>
        </w:rPr>
        <w:t xml:space="preserve"> data. Overall, we compiled more than 70,000 entries from 20,638 </w:t>
      </w:r>
      <w:r w:rsidRPr="009D760D">
        <w:t>respondents</w:t>
      </w:r>
      <w:r w:rsidRPr="009D3BD4">
        <w:rPr>
          <w:lang w:val="en-GB"/>
        </w:rPr>
        <w:t xml:space="preserve">. Not all journalists had responded to the question, </w:t>
      </w:r>
      <w:r>
        <w:rPr>
          <w:lang w:val="en-GB"/>
        </w:rPr>
        <w:t xml:space="preserve">while </w:t>
      </w:r>
      <w:r w:rsidRPr="009D3BD4">
        <w:rPr>
          <w:lang w:val="en-GB"/>
        </w:rPr>
        <w:t>other</w:t>
      </w:r>
      <w:r>
        <w:rPr>
          <w:lang w:val="en-GB"/>
        </w:rPr>
        <w:t>s</w:t>
      </w:r>
      <w:r w:rsidRPr="009D3BD4">
        <w:rPr>
          <w:lang w:val="en-GB"/>
        </w:rPr>
        <w:t xml:space="preserve"> mentioned </w:t>
      </w:r>
      <w:r w:rsidR="00926E15">
        <w:rPr>
          <w:lang w:val="en-GB"/>
        </w:rPr>
        <w:t>fewer</w:t>
      </w:r>
      <w:r w:rsidRPr="009D3BD4">
        <w:rPr>
          <w:lang w:val="en-GB"/>
        </w:rPr>
        <w:t xml:space="preserve"> than three roles, and several </w:t>
      </w:r>
      <w:r>
        <w:rPr>
          <w:lang w:val="en-GB"/>
        </w:rPr>
        <w:t>respondents</w:t>
      </w:r>
      <w:r w:rsidRPr="009D3BD4">
        <w:rPr>
          <w:lang w:val="en-GB"/>
        </w:rPr>
        <w:t xml:space="preserve"> named </w:t>
      </w:r>
      <w:r w:rsidR="00A31D1D">
        <w:rPr>
          <w:lang w:val="en-GB"/>
        </w:rPr>
        <w:t xml:space="preserve">even </w:t>
      </w:r>
      <w:r w:rsidRPr="009D3BD4">
        <w:rPr>
          <w:lang w:val="en-GB"/>
        </w:rPr>
        <w:t>more than three roles. In a</w:t>
      </w:r>
      <w:r w:rsidR="00A31D1D">
        <w:rPr>
          <w:lang w:val="en-GB"/>
        </w:rPr>
        <w:t>n attempt to reduce complexity</w:t>
      </w:r>
      <w:r w:rsidRPr="009D3BD4">
        <w:rPr>
          <w:lang w:val="en-GB"/>
        </w:rPr>
        <w:t xml:space="preserve">, we eliminated responses that were not related to journalistic roles specifically but to professional standards and practices more broadly, such as </w:t>
      </w:r>
      <w:r w:rsidR="00A31D1D">
        <w:rPr>
          <w:lang w:val="en-GB"/>
        </w:rPr>
        <w:t xml:space="preserve">mentions of </w:t>
      </w:r>
      <w:r>
        <w:rPr>
          <w:lang w:val="en-GB"/>
        </w:rPr>
        <w:t>“</w:t>
      </w:r>
      <w:r w:rsidRPr="009D3BD4">
        <w:rPr>
          <w:lang w:val="en-GB"/>
        </w:rPr>
        <w:t>neutrality</w:t>
      </w:r>
      <w:r>
        <w:rPr>
          <w:lang w:val="en-GB"/>
        </w:rPr>
        <w:t>”</w:t>
      </w:r>
      <w:r w:rsidRPr="009D3BD4">
        <w:rPr>
          <w:lang w:val="en-GB"/>
        </w:rPr>
        <w:t xml:space="preserve">, </w:t>
      </w:r>
      <w:r>
        <w:rPr>
          <w:lang w:val="en-GB"/>
        </w:rPr>
        <w:t>“</w:t>
      </w:r>
      <w:r w:rsidRPr="009D3BD4">
        <w:rPr>
          <w:lang w:val="en-GB"/>
        </w:rPr>
        <w:t>impartiality</w:t>
      </w:r>
      <w:r>
        <w:rPr>
          <w:lang w:val="en-GB"/>
        </w:rPr>
        <w:t>”</w:t>
      </w:r>
      <w:r w:rsidRPr="009D3BD4">
        <w:rPr>
          <w:lang w:val="en-GB"/>
        </w:rPr>
        <w:t xml:space="preserve">, </w:t>
      </w:r>
      <w:r>
        <w:rPr>
          <w:lang w:val="en-GB"/>
        </w:rPr>
        <w:t>“</w:t>
      </w:r>
      <w:r w:rsidRPr="009D3BD4">
        <w:rPr>
          <w:lang w:val="en-GB"/>
        </w:rPr>
        <w:t>accuracy</w:t>
      </w:r>
      <w:r>
        <w:rPr>
          <w:lang w:val="en-GB"/>
        </w:rPr>
        <w:t>”</w:t>
      </w:r>
      <w:r w:rsidRPr="009D3BD4">
        <w:rPr>
          <w:lang w:val="en-GB"/>
        </w:rPr>
        <w:t xml:space="preserve">, </w:t>
      </w:r>
      <w:r>
        <w:rPr>
          <w:lang w:val="en-GB"/>
        </w:rPr>
        <w:t>“</w:t>
      </w:r>
      <w:r w:rsidRPr="009D3BD4">
        <w:rPr>
          <w:lang w:val="en-GB"/>
        </w:rPr>
        <w:t>objectivity</w:t>
      </w:r>
      <w:r>
        <w:rPr>
          <w:lang w:val="en-GB"/>
        </w:rPr>
        <w:t>”</w:t>
      </w:r>
      <w:r w:rsidRPr="009D3BD4">
        <w:rPr>
          <w:lang w:val="en-GB"/>
        </w:rPr>
        <w:t xml:space="preserve"> and </w:t>
      </w:r>
      <w:r>
        <w:rPr>
          <w:lang w:val="en-GB"/>
        </w:rPr>
        <w:t>“</w:t>
      </w:r>
      <w:r w:rsidRPr="009D3BD4">
        <w:rPr>
          <w:lang w:val="en-GB"/>
        </w:rPr>
        <w:t>honesty</w:t>
      </w:r>
      <w:r>
        <w:rPr>
          <w:lang w:val="en-GB"/>
        </w:rPr>
        <w:t xml:space="preserve">”. We then inductively coded the remaining </w:t>
      </w:r>
      <w:r w:rsidRPr="00363C65">
        <w:rPr>
          <w:lang w:val="en-GB"/>
        </w:rPr>
        <w:t>45,047</w:t>
      </w:r>
      <w:r>
        <w:rPr>
          <w:lang w:val="en-GB"/>
        </w:rPr>
        <w:t xml:space="preserve"> entries into </w:t>
      </w:r>
      <w:r w:rsidRPr="00363C65">
        <w:rPr>
          <w:lang w:val="en-GB"/>
        </w:rPr>
        <w:t xml:space="preserve">41 distinct </w:t>
      </w:r>
      <w:r>
        <w:rPr>
          <w:lang w:val="en-GB"/>
        </w:rPr>
        <w:t xml:space="preserve">normative </w:t>
      </w:r>
      <w:r w:rsidRPr="00363C65">
        <w:rPr>
          <w:lang w:val="en-GB"/>
        </w:rPr>
        <w:t>roles</w:t>
      </w:r>
      <w:r w:rsidR="00A31D1D">
        <w:rPr>
          <w:lang w:val="en-GB"/>
        </w:rPr>
        <w:t>,</w:t>
      </w:r>
      <w:r>
        <w:rPr>
          <w:lang w:val="en-GB"/>
        </w:rPr>
        <w:t xml:space="preserve"> follow</w:t>
      </w:r>
      <w:r w:rsidR="00A31D1D">
        <w:rPr>
          <w:lang w:val="en-GB"/>
        </w:rPr>
        <w:t>ing</w:t>
      </w:r>
      <w:r>
        <w:rPr>
          <w:lang w:val="en-GB"/>
        </w:rPr>
        <w:t xml:space="preserve"> a dictionary informed by both the academic literature and the coding itself</w:t>
      </w:r>
      <w:r w:rsidR="00015DF4">
        <w:rPr>
          <w:lang w:val="en-GB"/>
        </w:rPr>
        <w:t xml:space="preserve"> (e.g., Hanitzsch &amp; Vos, 2016)</w:t>
      </w:r>
      <w:r>
        <w:rPr>
          <w:lang w:val="en-GB"/>
        </w:rPr>
        <w:t xml:space="preserve">. It took </w:t>
      </w:r>
      <w:r w:rsidR="00A31D1D">
        <w:rPr>
          <w:lang w:val="en-GB"/>
        </w:rPr>
        <w:t xml:space="preserve">us </w:t>
      </w:r>
      <w:r>
        <w:rPr>
          <w:lang w:val="en-GB"/>
        </w:rPr>
        <w:t>several iterations to arrive at a sufficiently consistent way of coding.</w:t>
      </w:r>
    </w:p>
    <w:p w14:paraId="1A13BB4A" w14:textId="7279DB15" w:rsidR="009D760D" w:rsidRDefault="009D760D" w:rsidP="009D760D">
      <w:pPr>
        <w:pStyle w:val="Text"/>
        <w:rPr>
          <w:lang w:val="en-GB"/>
        </w:rPr>
      </w:pPr>
      <w:r>
        <w:rPr>
          <w:lang w:val="en-GB"/>
        </w:rPr>
        <w:t>Figure 7.</w:t>
      </w:r>
      <w:r w:rsidR="00FF42A4">
        <w:rPr>
          <w:lang w:val="en-GB"/>
        </w:rPr>
        <w:t>1</w:t>
      </w:r>
      <w:r>
        <w:rPr>
          <w:lang w:val="en-GB"/>
        </w:rPr>
        <w:t xml:space="preserve"> presents a visualization of the 41 roles in terms of their relative importance. Larger words indicate that the interviewed journalists had mentioned these roles more frequently. Since differences between the most popular roles and those rarely mentioned by the journalists loom extre</w:t>
      </w:r>
      <w:r w:rsidR="00A31D1D">
        <w:rPr>
          <w:lang w:val="en-GB"/>
        </w:rPr>
        <w:t>mely large, we applied a square-</w:t>
      </w:r>
      <w:r>
        <w:rPr>
          <w:lang w:val="en-GB"/>
        </w:rPr>
        <w:t>root transformation to the frequencies. This allows us also to visualize the roles less prominently featured by the interviewed journalists.</w:t>
      </w:r>
    </w:p>
    <w:p w14:paraId="41B7FAF8" w14:textId="77777777" w:rsidR="00FC35CE" w:rsidRDefault="00FC35CE" w:rsidP="009D760D">
      <w:pPr>
        <w:pStyle w:val="Text"/>
        <w:rPr>
          <w:lang w:val="en-GB"/>
        </w:rPr>
      </w:pPr>
    </w:p>
    <w:p w14:paraId="7EBBC377" w14:textId="65978B36" w:rsidR="009C59B8" w:rsidRPr="00FC35CE" w:rsidRDefault="009C59B8" w:rsidP="009C59B8">
      <w:pPr>
        <w:pStyle w:val="Tablefigureheader"/>
        <w:rPr>
          <w:b w:val="0"/>
        </w:rPr>
      </w:pPr>
      <w:r w:rsidRPr="00FC35CE">
        <w:rPr>
          <w:b w:val="0"/>
        </w:rPr>
        <w:t>===Figure 7.</w:t>
      </w:r>
      <w:r w:rsidR="00FF42A4" w:rsidRPr="00FC35CE">
        <w:rPr>
          <w:b w:val="0"/>
        </w:rPr>
        <w:t>1</w:t>
      </w:r>
      <w:r w:rsidRPr="00FC35CE">
        <w:rPr>
          <w:b w:val="0"/>
        </w:rPr>
        <w:t>===</w:t>
      </w:r>
    </w:p>
    <w:p w14:paraId="67BBEE38" w14:textId="77777777" w:rsidR="00FC35CE" w:rsidRDefault="00FC35CE" w:rsidP="009D760D">
      <w:pPr>
        <w:pStyle w:val="Text"/>
        <w:rPr>
          <w:lang w:val="en-GB"/>
        </w:rPr>
      </w:pPr>
    </w:p>
    <w:p w14:paraId="0204CC78" w14:textId="7E86CC47" w:rsidR="009D760D" w:rsidRDefault="009D760D" w:rsidP="009D760D">
      <w:pPr>
        <w:pStyle w:val="Text"/>
        <w:rPr>
          <w:lang w:val="en-GB"/>
        </w:rPr>
      </w:pPr>
      <w:r w:rsidRPr="00F94884">
        <w:rPr>
          <w:lang w:val="en-GB"/>
        </w:rPr>
        <w:t xml:space="preserve">The </w:t>
      </w:r>
      <w:r w:rsidR="00A31D1D">
        <w:rPr>
          <w:lang w:val="en-GB"/>
        </w:rPr>
        <w:t xml:space="preserve">results impressively show that it is still the </w:t>
      </w:r>
      <w:r w:rsidR="00A31D1D" w:rsidRPr="00F94884">
        <w:rPr>
          <w:lang w:val="en-GB"/>
        </w:rPr>
        <w:t>“classic”</w:t>
      </w:r>
      <w:r w:rsidR="00A31D1D">
        <w:rPr>
          <w:lang w:val="en-GB"/>
        </w:rPr>
        <w:t xml:space="preserve"> concepts – journalists acting as </w:t>
      </w:r>
      <w:r w:rsidR="00A31D1D" w:rsidRPr="00F94884">
        <w:rPr>
          <w:lang w:val="en-GB"/>
        </w:rPr>
        <w:t>“informer</w:t>
      </w:r>
      <w:r w:rsidR="00A31D1D">
        <w:rPr>
          <w:lang w:val="en-GB"/>
        </w:rPr>
        <w:t>s</w:t>
      </w:r>
      <w:r w:rsidR="00A31D1D" w:rsidRPr="00F94884">
        <w:rPr>
          <w:lang w:val="en-GB"/>
        </w:rPr>
        <w:t>”</w:t>
      </w:r>
      <w:r w:rsidR="00A31D1D">
        <w:rPr>
          <w:lang w:val="en-GB"/>
        </w:rPr>
        <w:t>,</w:t>
      </w:r>
      <w:r w:rsidR="00A31D1D" w:rsidRPr="00F94884">
        <w:rPr>
          <w:lang w:val="en-GB"/>
        </w:rPr>
        <w:t xml:space="preserve"> “reporter</w:t>
      </w:r>
      <w:r w:rsidR="00A31D1D">
        <w:rPr>
          <w:lang w:val="en-GB"/>
        </w:rPr>
        <w:t>s</w:t>
      </w:r>
      <w:r w:rsidR="00A31D1D" w:rsidRPr="00F94884">
        <w:rPr>
          <w:lang w:val="en-GB"/>
        </w:rPr>
        <w:t>”, “watchdog</w:t>
      </w:r>
      <w:r w:rsidR="00A31D1D">
        <w:rPr>
          <w:lang w:val="en-GB"/>
        </w:rPr>
        <w:t>s</w:t>
      </w:r>
      <w:r w:rsidR="00A31D1D" w:rsidRPr="00F94884">
        <w:rPr>
          <w:lang w:val="en-GB"/>
        </w:rPr>
        <w:t>”, “investigator</w:t>
      </w:r>
      <w:r w:rsidR="00A31D1D">
        <w:rPr>
          <w:lang w:val="en-GB"/>
        </w:rPr>
        <w:t>s</w:t>
      </w:r>
      <w:r w:rsidR="00A31D1D" w:rsidRPr="00F94884">
        <w:rPr>
          <w:lang w:val="en-GB"/>
        </w:rPr>
        <w:t>”, “monitor</w:t>
      </w:r>
      <w:r w:rsidR="00A31D1D">
        <w:rPr>
          <w:lang w:val="en-GB"/>
        </w:rPr>
        <w:t>s</w:t>
      </w:r>
      <w:r w:rsidR="00A31D1D" w:rsidRPr="00F94884">
        <w:rPr>
          <w:lang w:val="en-GB"/>
        </w:rPr>
        <w:t xml:space="preserve">”, </w:t>
      </w:r>
      <w:r w:rsidR="00A31D1D">
        <w:rPr>
          <w:lang w:val="en-GB"/>
        </w:rPr>
        <w:t>and</w:t>
      </w:r>
      <w:r w:rsidR="00A31D1D" w:rsidRPr="00F94884">
        <w:rPr>
          <w:lang w:val="en-GB"/>
        </w:rPr>
        <w:t xml:space="preserve"> “educator”</w:t>
      </w:r>
      <w:r w:rsidR="00A31D1D">
        <w:rPr>
          <w:lang w:val="en-GB"/>
        </w:rPr>
        <w:t xml:space="preserve"> – that are dom</w:t>
      </w:r>
      <w:r w:rsidR="00EF2C39">
        <w:rPr>
          <w:lang w:val="en-GB"/>
        </w:rPr>
        <w:t>inating</w:t>
      </w:r>
      <w:r w:rsidR="00EF2C39" w:rsidRPr="00EF2C39">
        <w:rPr>
          <w:lang w:val="en-GB"/>
        </w:rPr>
        <w:t xml:space="preserve"> </w:t>
      </w:r>
      <w:r w:rsidR="00EF2C39">
        <w:rPr>
          <w:lang w:val="en-GB"/>
        </w:rPr>
        <w:t>the global i</w:t>
      </w:r>
      <w:r w:rsidR="00EF2C39" w:rsidRPr="00F94884">
        <w:rPr>
          <w:lang w:val="en-GB"/>
        </w:rPr>
        <w:t>magina</w:t>
      </w:r>
      <w:r w:rsidR="00EF2C39">
        <w:rPr>
          <w:lang w:val="en-GB"/>
        </w:rPr>
        <w:t>tion</w:t>
      </w:r>
      <w:r w:rsidR="00EF2C39" w:rsidRPr="00F94884">
        <w:rPr>
          <w:lang w:val="en-GB"/>
        </w:rPr>
        <w:t xml:space="preserve"> of journalis</w:t>
      </w:r>
      <w:r w:rsidR="00EF2C39">
        <w:rPr>
          <w:lang w:val="en-GB"/>
        </w:rPr>
        <w:t>ts. These</w:t>
      </w:r>
      <w:r w:rsidR="00EF2C39" w:rsidRPr="00EF2C39">
        <w:rPr>
          <w:lang w:val="en-GB"/>
        </w:rPr>
        <w:t xml:space="preserve"> </w:t>
      </w:r>
      <w:r w:rsidR="00EF2C39" w:rsidRPr="00F94884">
        <w:rPr>
          <w:lang w:val="en-GB"/>
        </w:rPr>
        <w:t>six</w:t>
      </w:r>
      <w:r w:rsidR="00EF2C39" w:rsidRPr="00EF2C39">
        <w:rPr>
          <w:lang w:val="en-GB"/>
        </w:rPr>
        <w:t xml:space="preserve"> </w:t>
      </w:r>
      <w:r w:rsidR="00EF2C39" w:rsidRPr="00F94884">
        <w:rPr>
          <w:lang w:val="en-GB"/>
        </w:rPr>
        <w:t>normative roles account for half of t</w:t>
      </w:r>
      <w:r w:rsidR="00EF2C39">
        <w:rPr>
          <w:lang w:val="en-GB"/>
        </w:rPr>
        <w:t>he total number of answers (50</w:t>
      </w:r>
      <w:r w:rsidR="00EF2C39" w:rsidRPr="00F94884">
        <w:rPr>
          <w:lang w:val="en-GB"/>
        </w:rPr>
        <w:t>%).</w:t>
      </w:r>
      <w:r w:rsidR="00EF2C39">
        <w:rPr>
          <w:lang w:val="en-GB"/>
        </w:rPr>
        <w:t xml:space="preserve"> </w:t>
      </w:r>
      <w:r w:rsidRPr="00F94884">
        <w:rPr>
          <w:lang w:val="en-GB"/>
        </w:rPr>
        <w:t>Th</w:t>
      </w:r>
      <w:r w:rsidR="00EF2C39">
        <w:rPr>
          <w:lang w:val="en-GB"/>
        </w:rPr>
        <w:t>is</w:t>
      </w:r>
      <w:r w:rsidRPr="00F94884">
        <w:rPr>
          <w:lang w:val="en-GB"/>
        </w:rPr>
        <w:t xml:space="preserve"> indicate</w:t>
      </w:r>
      <w:r w:rsidR="00EF2C39">
        <w:rPr>
          <w:lang w:val="en-GB"/>
        </w:rPr>
        <w:t>s</w:t>
      </w:r>
      <w:r w:rsidRPr="00F94884">
        <w:rPr>
          <w:lang w:val="en-GB"/>
        </w:rPr>
        <w:t xml:space="preserve"> that</w:t>
      </w:r>
      <w:r w:rsidR="00015DF4">
        <w:rPr>
          <w:lang w:val="en-GB"/>
        </w:rPr>
        <w:t>,</w:t>
      </w:r>
      <w:r w:rsidRPr="00F94884">
        <w:rPr>
          <w:lang w:val="en-GB"/>
        </w:rPr>
        <w:t xml:space="preserve"> journalism’s </w:t>
      </w:r>
      <w:r w:rsidR="00EF2C39">
        <w:rPr>
          <w:lang w:val="en-GB"/>
        </w:rPr>
        <w:t xml:space="preserve">basic </w:t>
      </w:r>
      <w:r w:rsidR="00EF2C39" w:rsidRPr="00F94884">
        <w:rPr>
          <w:lang w:val="en-GB"/>
        </w:rPr>
        <w:t xml:space="preserve">professional </w:t>
      </w:r>
      <w:r w:rsidR="00EF2C39">
        <w:rPr>
          <w:lang w:val="en-GB"/>
        </w:rPr>
        <w:t>premises, at least in the view of the journalists,</w:t>
      </w:r>
      <w:r w:rsidR="00EF2C39" w:rsidRPr="00F94884">
        <w:rPr>
          <w:lang w:val="en-GB"/>
        </w:rPr>
        <w:t xml:space="preserve"> </w:t>
      </w:r>
      <w:r w:rsidR="00EF2C39">
        <w:rPr>
          <w:lang w:val="en-GB"/>
        </w:rPr>
        <w:t xml:space="preserve">remain relatively unchanged – </w:t>
      </w:r>
      <w:r w:rsidR="00EF2C39" w:rsidRPr="00F94884">
        <w:rPr>
          <w:lang w:val="en-GB"/>
        </w:rPr>
        <w:t>despite</w:t>
      </w:r>
      <w:r w:rsidR="00EF2C39">
        <w:rPr>
          <w:lang w:val="en-GB"/>
        </w:rPr>
        <w:t xml:space="preserve"> its </w:t>
      </w:r>
      <w:r w:rsidR="00A30981">
        <w:rPr>
          <w:lang w:val="en-GB"/>
        </w:rPr>
        <w:t>ongoing transformation</w:t>
      </w:r>
      <w:r w:rsidRPr="00F94884">
        <w:rPr>
          <w:lang w:val="en-GB"/>
        </w:rPr>
        <w:t xml:space="preserve">. Furthermore, normative roles closely related to the news media’s </w:t>
      </w:r>
      <w:r w:rsidRPr="00F94884">
        <w:rPr>
          <w:lang w:val="en-GB"/>
        </w:rPr>
        <w:lastRenderedPageBreak/>
        <w:t xml:space="preserve">contribution to political discourse </w:t>
      </w:r>
      <w:r w:rsidR="00EF2C39">
        <w:rPr>
          <w:lang w:val="en-GB"/>
        </w:rPr>
        <w:t>continue to reign</w:t>
      </w:r>
      <w:r w:rsidRPr="00F94884">
        <w:rPr>
          <w:lang w:val="en-GB"/>
        </w:rPr>
        <w:t>, which marks a notable contrast to journalism’s growing relevance for and contribution to everyday life and the management of self</w:t>
      </w:r>
      <w:r>
        <w:rPr>
          <w:lang w:val="en-GB"/>
        </w:rPr>
        <w:t xml:space="preserve"> (</w:t>
      </w:r>
      <w:r w:rsidRPr="006E0CE4">
        <w:rPr>
          <w:lang w:val="en-GB"/>
        </w:rPr>
        <w:t>Eide &amp; Knight, 1999; Hanusch &amp; Hanitzsch, 2013</w:t>
      </w:r>
      <w:r>
        <w:rPr>
          <w:lang w:val="en-GB"/>
        </w:rPr>
        <w:t>)</w:t>
      </w:r>
      <w:r w:rsidRPr="00F94884">
        <w:rPr>
          <w:lang w:val="en-GB"/>
        </w:rPr>
        <w:t xml:space="preserve">. Roles such as the “service provider”, “marketer”, “adviser”, and the “inspiratory” are still </w:t>
      </w:r>
      <w:r w:rsidR="00015DF4">
        <w:rPr>
          <w:lang w:val="en-GB"/>
        </w:rPr>
        <w:t>largely</w:t>
      </w:r>
      <w:r w:rsidRPr="00F94884">
        <w:rPr>
          <w:lang w:val="en-GB"/>
        </w:rPr>
        <w:t xml:space="preserve"> underplayed. Professional and public discourse tends to brand these roles as the unworthy “other”, often </w:t>
      </w:r>
      <w:r>
        <w:rPr>
          <w:lang w:val="en-GB"/>
        </w:rPr>
        <w:t>placed</w:t>
      </w:r>
      <w:r w:rsidRPr="00F94884">
        <w:rPr>
          <w:lang w:val="en-GB"/>
        </w:rPr>
        <w:t xml:space="preserve"> in the context of </w:t>
      </w:r>
      <w:r>
        <w:rPr>
          <w:lang w:val="en-GB"/>
        </w:rPr>
        <w:t xml:space="preserve">increasing </w:t>
      </w:r>
      <w:r w:rsidRPr="00F94884">
        <w:rPr>
          <w:lang w:val="en-GB"/>
        </w:rPr>
        <w:t>commercialization</w:t>
      </w:r>
      <w:r>
        <w:rPr>
          <w:lang w:val="en-GB"/>
        </w:rPr>
        <w:t xml:space="preserve"> in the media</w:t>
      </w:r>
      <w:r w:rsidRPr="00F94884">
        <w:rPr>
          <w:lang w:val="en-GB"/>
        </w:rPr>
        <w:t xml:space="preserve">, which is why </w:t>
      </w:r>
      <w:r w:rsidR="00A30981">
        <w:rPr>
          <w:lang w:val="en-GB"/>
        </w:rPr>
        <w:t xml:space="preserve">many </w:t>
      </w:r>
      <w:r w:rsidRPr="00F94884">
        <w:rPr>
          <w:lang w:val="en-GB"/>
        </w:rPr>
        <w:t xml:space="preserve">journalists may have </w:t>
      </w:r>
      <w:r w:rsidR="00A30981">
        <w:rPr>
          <w:lang w:val="en-GB"/>
        </w:rPr>
        <w:t>foun</w:t>
      </w:r>
      <w:r w:rsidR="00F80134">
        <w:rPr>
          <w:lang w:val="en-GB"/>
        </w:rPr>
        <w:t>d</w:t>
      </w:r>
      <w:r w:rsidR="00A30981">
        <w:rPr>
          <w:lang w:val="en-GB"/>
        </w:rPr>
        <w:t xml:space="preserve"> it</w:t>
      </w:r>
      <w:r w:rsidRPr="00F94884">
        <w:rPr>
          <w:lang w:val="en-GB"/>
        </w:rPr>
        <w:t xml:space="preserve"> hard to acknowledge them as </w:t>
      </w:r>
      <w:r w:rsidR="00A30981" w:rsidRPr="00F94884">
        <w:rPr>
          <w:lang w:val="en-GB"/>
        </w:rPr>
        <w:t>normatively desirable</w:t>
      </w:r>
      <w:r w:rsidR="00A30981">
        <w:rPr>
          <w:lang w:val="en-GB"/>
        </w:rPr>
        <w:t xml:space="preserve"> </w:t>
      </w:r>
      <w:r>
        <w:rPr>
          <w:lang w:val="en-GB"/>
        </w:rPr>
        <w:t>roles (Hanitzsch &amp; Vos, 2016)</w:t>
      </w:r>
      <w:r w:rsidRPr="00F94884">
        <w:rPr>
          <w:lang w:val="en-GB"/>
        </w:rPr>
        <w:t>.</w:t>
      </w:r>
    </w:p>
    <w:p w14:paraId="0D24CF1E" w14:textId="643CB06F" w:rsidR="009D760D" w:rsidRDefault="009D760D" w:rsidP="009D760D">
      <w:pPr>
        <w:pStyle w:val="Text"/>
        <w:rPr>
          <w:lang w:val="en-GB"/>
        </w:rPr>
      </w:pPr>
      <w:r>
        <w:rPr>
          <w:lang w:val="en-GB"/>
        </w:rPr>
        <w:t>These responses thus impressively demonstrate that journalists still see their normative roles primarily in the political arena – a finding that is consistent across the countries investigated</w:t>
      </w:r>
      <w:r w:rsidR="00B82130">
        <w:rPr>
          <w:lang w:val="en-GB"/>
        </w:rPr>
        <w:t>. The total proportion of political roles mentioned by the journalists was larger than 80 percent in all investigated countries</w:t>
      </w:r>
      <w:r>
        <w:rPr>
          <w:lang w:val="en-GB"/>
        </w:rPr>
        <w:t>. The monitorial capacity of journalism as</w:t>
      </w:r>
      <w:r w:rsidR="00F80134">
        <w:rPr>
          <w:lang w:val="en-GB"/>
        </w:rPr>
        <w:t xml:space="preserve"> an</w:t>
      </w:r>
      <w:r>
        <w:rPr>
          <w:lang w:val="en-GB"/>
        </w:rPr>
        <w:t xml:space="preserve"> institution to hold ruling powers to account is slightly more pronounced in democratic societies, but it is </w:t>
      </w:r>
      <w:r w:rsidR="00EF2C39">
        <w:rPr>
          <w:lang w:val="en-GB"/>
        </w:rPr>
        <w:t xml:space="preserve">also </w:t>
      </w:r>
      <w:r>
        <w:rPr>
          <w:lang w:val="en-GB"/>
        </w:rPr>
        <w:t>undisputed in less democratic contexts. A large</w:t>
      </w:r>
      <w:r w:rsidR="00B82130">
        <w:rPr>
          <w:lang w:val="en-GB"/>
        </w:rPr>
        <w:t>r</w:t>
      </w:r>
      <w:r>
        <w:rPr>
          <w:lang w:val="en-GB"/>
        </w:rPr>
        <w:t xml:space="preserve"> number of journalists in China, for instance, mentioned the “collaborator” role</w:t>
      </w:r>
      <w:r w:rsidR="00B82130">
        <w:rPr>
          <w:lang w:val="en-GB"/>
        </w:rPr>
        <w:t xml:space="preserve"> (33%)</w:t>
      </w:r>
      <w:r>
        <w:rPr>
          <w:lang w:val="en-GB"/>
        </w:rPr>
        <w:t>, yet many of them also subscribed to the idea of journalists acting as “monitors”</w:t>
      </w:r>
      <w:r w:rsidR="00B82130">
        <w:rPr>
          <w:lang w:val="en-GB"/>
        </w:rPr>
        <w:t xml:space="preserve"> (35%)</w:t>
      </w:r>
      <w:r>
        <w:rPr>
          <w:lang w:val="en-GB"/>
        </w:rPr>
        <w:t xml:space="preserve">. This is not necessarily a contradiction. </w:t>
      </w:r>
      <w:r w:rsidRPr="00AC6038">
        <w:rPr>
          <w:lang w:val="en-GB"/>
        </w:rPr>
        <w:t>Party leaders</w:t>
      </w:r>
      <w:r>
        <w:rPr>
          <w:lang w:val="en-GB"/>
        </w:rPr>
        <w:t xml:space="preserve"> have</w:t>
      </w:r>
      <w:r w:rsidRPr="00AC6038">
        <w:rPr>
          <w:lang w:val="en-GB"/>
        </w:rPr>
        <w:t xml:space="preserve"> </w:t>
      </w:r>
      <w:r>
        <w:rPr>
          <w:lang w:val="en-GB"/>
        </w:rPr>
        <w:t xml:space="preserve">actively </w:t>
      </w:r>
      <w:r w:rsidRPr="00AC6038">
        <w:rPr>
          <w:lang w:val="en-GB"/>
        </w:rPr>
        <w:t xml:space="preserve">promoted a media watchdog role to reassert control over a </w:t>
      </w:r>
      <w:r>
        <w:rPr>
          <w:lang w:val="en-GB"/>
        </w:rPr>
        <w:t xml:space="preserve">partly </w:t>
      </w:r>
      <w:r w:rsidRPr="00AC6038">
        <w:rPr>
          <w:lang w:val="en-GB"/>
        </w:rPr>
        <w:t>dysfunctional bureaucracy</w:t>
      </w:r>
      <w:r>
        <w:rPr>
          <w:lang w:val="en-GB"/>
        </w:rPr>
        <w:t xml:space="preserve">. </w:t>
      </w:r>
      <w:r w:rsidRPr="00AC6038">
        <w:rPr>
          <w:lang w:val="en-GB"/>
        </w:rPr>
        <w:t>By calling individual transgressors to account, watchdog journalism</w:t>
      </w:r>
      <w:r>
        <w:rPr>
          <w:lang w:val="en-GB"/>
        </w:rPr>
        <w:t xml:space="preserve"> may even</w:t>
      </w:r>
      <w:r w:rsidRPr="00AC6038">
        <w:rPr>
          <w:lang w:val="en-GB"/>
        </w:rPr>
        <w:t xml:space="preserve"> </w:t>
      </w:r>
      <w:r>
        <w:rPr>
          <w:lang w:val="en-GB"/>
        </w:rPr>
        <w:t>strengthen the Party’</w:t>
      </w:r>
      <w:r w:rsidRPr="00AC6038">
        <w:rPr>
          <w:lang w:val="en-GB"/>
        </w:rPr>
        <w:t xml:space="preserve">s </w:t>
      </w:r>
      <w:r>
        <w:rPr>
          <w:lang w:val="en-GB"/>
        </w:rPr>
        <w:t xml:space="preserve">legitimacy for </w:t>
      </w:r>
      <w:r w:rsidRPr="00AC6038">
        <w:rPr>
          <w:lang w:val="en-GB"/>
        </w:rPr>
        <w:t xml:space="preserve">policing the political, economic, and social boundaries of an authoritarian market society </w:t>
      </w:r>
      <w:r>
        <w:rPr>
          <w:lang w:val="en-GB"/>
        </w:rPr>
        <w:t>(</w:t>
      </w:r>
      <w:r w:rsidRPr="00A65746">
        <w:rPr>
          <w:lang w:val="en-GB"/>
        </w:rPr>
        <w:t>Yuezhi</w:t>
      </w:r>
      <w:r>
        <w:rPr>
          <w:lang w:val="en-GB"/>
        </w:rPr>
        <w:t xml:space="preserve">, </w:t>
      </w:r>
      <w:r w:rsidRPr="00A65746">
        <w:rPr>
          <w:lang w:val="en-GB"/>
        </w:rPr>
        <w:t>2000)</w:t>
      </w:r>
      <w:r>
        <w:rPr>
          <w:lang w:val="en-GB"/>
        </w:rPr>
        <w:t>.</w:t>
      </w:r>
    </w:p>
    <w:p w14:paraId="582A7C3A" w14:textId="2BB3A853" w:rsidR="009D760D" w:rsidRDefault="009D760D" w:rsidP="009D760D">
      <w:pPr>
        <w:pStyle w:val="Text"/>
        <w:rPr>
          <w:lang w:val="en-GB"/>
        </w:rPr>
      </w:pPr>
      <w:r>
        <w:rPr>
          <w:lang w:val="en-GB"/>
        </w:rPr>
        <w:t>The “educator” is the</w:t>
      </w:r>
      <w:r w:rsidRPr="001C5E3C">
        <w:rPr>
          <w:lang w:val="en-GB"/>
        </w:rPr>
        <w:t xml:space="preserve"> </w:t>
      </w:r>
      <w:r>
        <w:rPr>
          <w:lang w:val="en-GB"/>
        </w:rPr>
        <w:t>only frequently mentioned role that journalists in non-</w:t>
      </w:r>
      <w:r w:rsidR="00A30981">
        <w:rPr>
          <w:lang w:val="en-GB"/>
        </w:rPr>
        <w:t>west</w:t>
      </w:r>
      <w:r>
        <w:rPr>
          <w:lang w:val="en-GB"/>
        </w:rPr>
        <w:t xml:space="preserve">ern countries mentioned more often than their colleagues in the </w:t>
      </w:r>
      <w:r w:rsidR="00A30981">
        <w:rPr>
          <w:lang w:val="en-GB"/>
        </w:rPr>
        <w:t>west</w:t>
      </w:r>
      <w:r>
        <w:rPr>
          <w:lang w:val="en-GB"/>
        </w:rPr>
        <w:t>ern world</w:t>
      </w:r>
      <w:r w:rsidR="004E057E">
        <w:rPr>
          <w:lang w:val="en-GB"/>
        </w:rPr>
        <w:t xml:space="preserve"> (22 vs. 12%, respectively</w:t>
      </w:r>
      <w:r w:rsidR="00EF2C39">
        <w:rPr>
          <w:lang w:val="en-GB"/>
        </w:rPr>
        <w:t>)</w:t>
      </w:r>
      <w:r>
        <w:rPr>
          <w:lang w:val="en-GB"/>
        </w:rPr>
        <w:t xml:space="preserve">. Journalists </w:t>
      </w:r>
      <w:r w:rsidR="00A30981">
        <w:rPr>
          <w:lang w:val="en-GB"/>
        </w:rPr>
        <w:t xml:space="preserve">in many Asian and African countries </w:t>
      </w:r>
      <w:r>
        <w:rPr>
          <w:lang w:val="en-GB"/>
        </w:rPr>
        <w:t xml:space="preserve">strongly emphasized a pedagogical role, </w:t>
      </w:r>
      <w:r w:rsidRPr="006E0CE4">
        <w:rPr>
          <w:lang w:val="en-GB"/>
        </w:rPr>
        <w:t>through which journalists raise public awareness and knowledge about social issues (Statham 2007),</w:t>
      </w:r>
      <w:r>
        <w:rPr>
          <w:lang w:val="en-GB"/>
        </w:rPr>
        <w:t xml:space="preserve"> most notably in Indonesia and the Philippines as well as in Botswana, Kenya and Sierra Leone. Germany was the only </w:t>
      </w:r>
      <w:r w:rsidR="00A30981">
        <w:rPr>
          <w:lang w:val="en-GB"/>
        </w:rPr>
        <w:t>west</w:t>
      </w:r>
      <w:r>
        <w:rPr>
          <w:lang w:val="en-GB"/>
        </w:rPr>
        <w:t xml:space="preserve">ern country where a </w:t>
      </w:r>
      <w:r>
        <w:rPr>
          <w:lang w:val="en-GB"/>
        </w:rPr>
        <w:lastRenderedPageBreak/>
        <w:t xml:space="preserve">significant proportion of journalists </w:t>
      </w:r>
      <w:r w:rsidR="004E057E">
        <w:rPr>
          <w:lang w:val="en-GB"/>
        </w:rPr>
        <w:t xml:space="preserve">(27%) </w:t>
      </w:r>
      <w:r>
        <w:rPr>
          <w:lang w:val="en-GB"/>
        </w:rPr>
        <w:t xml:space="preserve">mentioned the “educator” role, which they did mostly in reference to the German term “Aufklärung”, </w:t>
      </w:r>
      <w:r w:rsidR="004E057E">
        <w:rPr>
          <w:lang w:val="en-GB"/>
        </w:rPr>
        <w:t xml:space="preserve">a notion that </w:t>
      </w:r>
      <w:r>
        <w:rPr>
          <w:lang w:val="en-GB"/>
        </w:rPr>
        <w:t>also carries a meaning usually connected to “enlightenment”.</w:t>
      </w:r>
    </w:p>
    <w:p w14:paraId="70ECB518" w14:textId="221353F6" w:rsidR="009D760D" w:rsidRDefault="009D760D" w:rsidP="009D760D">
      <w:pPr>
        <w:pStyle w:val="Text"/>
        <w:rPr>
          <w:lang w:val="en-GB"/>
        </w:rPr>
      </w:pPr>
      <w:r>
        <w:rPr>
          <w:lang w:val="en-GB"/>
        </w:rPr>
        <w:t xml:space="preserve">While Figure 7.1 very much reflects the dominant discourse about the kind of roles </w:t>
      </w:r>
      <w:r w:rsidR="00EF2C39">
        <w:rPr>
          <w:lang w:val="en-GB"/>
        </w:rPr>
        <w:t>that</w:t>
      </w:r>
      <w:r w:rsidR="004E057E">
        <w:rPr>
          <w:lang w:val="en-GB"/>
        </w:rPr>
        <w:t xml:space="preserve"> publics</w:t>
      </w:r>
      <w:r w:rsidR="004E057E" w:rsidRPr="006E0CE4">
        <w:rPr>
          <w:lang w:val="en-GB"/>
        </w:rPr>
        <w:t xml:space="preserve"> </w:t>
      </w:r>
      <w:r w:rsidR="004E057E">
        <w:rPr>
          <w:lang w:val="en-GB"/>
        </w:rPr>
        <w:t>expect journalists to perform in society</w:t>
      </w:r>
      <w:r>
        <w:rPr>
          <w:lang w:val="en-GB"/>
        </w:rPr>
        <w:t xml:space="preserve">, it also pinpoints a number of roles rarely mentioned in </w:t>
      </w:r>
      <w:r w:rsidR="00EF2C39">
        <w:rPr>
          <w:lang w:val="en-GB"/>
        </w:rPr>
        <w:t xml:space="preserve">both </w:t>
      </w:r>
      <w:r>
        <w:rPr>
          <w:lang w:val="en-GB"/>
        </w:rPr>
        <w:t xml:space="preserve">the academic literature and public conversation. Examples are roles related to the development of public opinion, </w:t>
      </w:r>
      <w:r w:rsidR="004E057E">
        <w:rPr>
          <w:lang w:val="en-GB"/>
        </w:rPr>
        <w:t xml:space="preserve">with journalists acting in the capacity of </w:t>
      </w:r>
      <w:r w:rsidR="00EF2C39">
        <w:rPr>
          <w:lang w:val="en-GB"/>
        </w:rPr>
        <w:t xml:space="preserve">an </w:t>
      </w:r>
      <w:r w:rsidR="004E057E">
        <w:rPr>
          <w:lang w:val="en-GB"/>
        </w:rPr>
        <w:t>“opinion guide”, “commentator”, “analyst”, or “debater”. Other examples are: journalists who argue for</w:t>
      </w:r>
      <w:r w:rsidR="00EF2C39">
        <w:rPr>
          <w:lang w:val="en-GB"/>
        </w:rPr>
        <w:t xml:space="preserve"> a role as the “people’s voice”</w:t>
      </w:r>
      <w:r w:rsidR="004E057E">
        <w:rPr>
          <w:lang w:val="en-GB"/>
        </w:rPr>
        <w:t xml:space="preserve"> through giv</w:t>
      </w:r>
      <w:r w:rsidR="00EF2C39">
        <w:rPr>
          <w:lang w:val="en-GB"/>
        </w:rPr>
        <w:t>ing</w:t>
      </w:r>
      <w:r w:rsidR="004E057E">
        <w:rPr>
          <w:lang w:val="en-GB"/>
        </w:rPr>
        <w:t xml:space="preserve"> a voice to the socially disadvantaged </w:t>
      </w:r>
      <w:r w:rsidR="004E057E" w:rsidRPr="00980289">
        <w:rPr>
          <w:lang w:val="en-GB"/>
        </w:rPr>
        <w:t>(Janowitz</w:t>
      </w:r>
      <w:r w:rsidR="004E057E">
        <w:rPr>
          <w:lang w:val="en-GB"/>
        </w:rPr>
        <w:t>,</w:t>
      </w:r>
      <w:r w:rsidR="004E057E" w:rsidRPr="00980289">
        <w:rPr>
          <w:lang w:val="en-GB"/>
        </w:rPr>
        <w:t xml:space="preserve"> 1975)</w:t>
      </w:r>
      <w:r w:rsidR="004E057E">
        <w:rPr>
          <w:lang w:val="en-GB"/>
        </w:rPr>
        <w:t>; the “chronicler”, who takes note of recent history to be stored in collective memory; and the “mediator”</w:t>
      </w:r>
      <w:r w:rsidR="00EF2C39">
        <w:rPr>
          <w:lang w:val="en-GB"/>
        </w:rPr>
        <w:t xml:space="preserve"> by</w:t>
      </w:r>
      <w:r w:rsidR="004E057E">
        <w:rPr>
          <w:lang w:val="en-GB"/>
        </w:rPr>
        <w:t xml:space="preserve"> reduc</w:t>
      </w:r>
      <w:r w:rsidR="00EF2C39">
        <w:rPr>
          <w:lang w:val="en-GB"/>
        </w:rPr>
        <w:t>ing</w:t>
      </w:r>
      <w:r w:rsidR="004E057E">
        <w:rPr>
          <w:lang w:val="en-GB"/>
        </w:rPr>
        <w:t xml:space="preserve"> social tension</w:t>
      </w:r>
      <w:r w:rsidR="007D6541">
        <w:rPr>
          <w:lang w:val="en-GB"/>
        </w:rPr>
        <w:t xml:space="preserve">s </w:t>
      </w:r>
      <w:r w:rsidR="00EF2C39">
        <w:rPr>
          <w:lang w:val="en-GB"/>
        </w:rPr>
        <w:t>and</w:t>
      </w:r>
      <w:r w:rsidR="007D6541">
        <w:rPr>
          <w:lang w:val="en-GB"/>
        </w:rPr>
        <w:t xml:space="preserve"> mediating between rival</w:t>
      </w:r>
      <w:r w:rsidR="004E057E">
        <w:rPr>
          <w:lang w:val="en-GB"/>
        </w:rPr>
        <w:t xml:space="preserve"> groups</w:t>
      </w:r>
      <w:r w:rsidR="004E057E" w:rsidRPr="00980289">
        <w:rPr>
          <w:lang w:val="en-GB"/>
        </w:rPr>
        <w:t xml:space="preserve"> (McQuail</w:t>
      </w:r>
      <w:r w:rsidR="004E057E">
        <w:rPr>
          <w:lang w:val="en-GB"/>
        </w:rPr>
        <w:t>,</w:t>
      </w:r>
      <w:r w:rsidR="004E057E" w:rsidRPr="00980289">
        <w:rPr>
          <w:lang w:val="en-GB"/>
        </w:rPr>
        <w:t xml:space="preserve"> 2000)</w:t>
      </w:r>
      <w:r w:rsidR="004E057E">
        <w:rPr>
          <w:lang w:val="en-GB"/>
        </w:rPr>
        <w:t>.</w:t>
      </w:r>
    </w:p>
    <w:p w14:paraId="43EC4A30" w14:textId="4C593A5D" w:rsidR="009D760D" w:rsidRDefault="004E057E" w:rsidP="009D760D">
      <w:pPr>
        <w:pStyle w:val="Text"/>
        <w:rPr>
          <w:lang w:val="en-GB"/>
        </w:rPr>
      </w:pPr>
      <w:r>
        <w:rPr>
          <w:lang w:val="en-GB"/>
        </w:rPr>
        <w:t>We also discovered that, especially in non-western countries</w:t>
      </w:r>
      <w:r w:rsidR="00EF2C39">
        <w:rPr>
          <w:lang w:val="en-GB"/>
        </w:rPr>
        <w:t>,</w:t>
      </w:r>
      <w:r>
        <w:rPr>
          <w:lang w:val="en-GB"/>
        </w:rPr>
        <w:t xml:space="preserve"> many journalists articulated a normative demand for intervention in social processes and for a more constructive attitude toward ruling powers. Emblematic of social intervention</w:t>
      </w:r>
      <w:r w:rsidR="009D760D">
        <w:rPr>
          <w:lang w:val="en-GB"/>
        </w:rPr>
        <w:t xml:space="preserve"> is the role of the “change agent”, which was also found in other studies</w:t>
      </w:r>
      <w:r w:rsidR="009D760D" w:rsidRPr="00980289">
        <w:rPr>
          <w:lang w:val="en-GB"/>
        </w:rPr>
        <w:t xml:space="preserve"> (Chan, Pan &amp; Lee 2004; Hanitzsch 2011; Pintak 2014). </w:t>
      </w:r>
      <w:r w:rsidR="009D760D">
        <w:rPr>
          <w:lang w:val="en-GB"/>
        </w:rPr>
        <w:t>These journalists do not only report on social grievances but also actively promote measures to remedy those problems</w:t>
      </w:r>
      <w:r w:rsidR="009D760D" w:rsidRPr="00980289">
        <w:rPr>
          <w:lang w:val="en-GB"/>
        </w:rPr>
        <w:t xml:space="preserve"> and thus </w:t>
      </w:r>
      <w:r w:rsidR="009D760D">
        <w:rPr>
          <w:lang w:val="en-GB"/>
        </w:rPr>
        <w:t>drive</w:t>
      </w:r>
      <w:r w:rsidR="009D760D" w:rsidRPr="00980289">
        <w:rPr>
          <w:lang w:val="en-GB"/>
        </w:rPr>
        <w:t xml:space="preserve"> political and social reform</w:t>
      </w:r>
      <w:r w:rsidR="009D760D">
        <w:rPr>
          <w:lang w:val="en-GB"/>
        </w:rPr>
        <w:t xml:space="preserve">. Such a normative demand was reported particularly from Bangladesh, India and Ethiopia. In these and </w:t>
      </w:r>
      <w:r w:rsidR="00B80B1E">
        <w:rPr>
          <w:lang w:val="en-GB"/>
        </w:rPr>
        <w:t>several</w:t>
      </w:r>
      <w:r w:rsidR="009D760D">
        <w:rPr>
          <w:lang w:val="en-GB"/>
        </w:rPr>
        <w:t xml:space="preserve"> other countries, journalists also emphasized the importance of a “facilitator” role, which refers to a journalistic approach </w:t>
      </w:r>
      <w:r w:rsidR="00EF2C39">
        <w:rPr>
          <w:lang w:val="en-GB"/>
        </w:rPr>
        <w:t>foregrounding</w:t>
      </w:r>
      <w:r w:rsidR="009D760D">
        <w:rPr>
          <w:lang w:val="en-GB"/>
        </w:rPr>
        <w:t xml:space="preserve"> the media’s constructive </w:t>
      </w:r>
      <w:r w:rsidR="00EF2C39">
        <w:rPr>
          <w:lang w:val="en-GB"/>
        </w:rPr>
        <w:t>support of</w:t>
      </w:r>
      <w:r w:rsidR="009D760D">
        <w:rPr>
          <w:lang w:val="en-GB"/>
        </w:rPr>
        <w:t xml:space="preserve"> the government’s efforts to achieve commonly shared social goals, such as social and economic development (</w:t>
      </w:r>
      <w:r w:rsidR="009D760D" w:rsidRPr="00980289">
        <w:rPr>
          <w:lang w:val="en-GB"/>
        </w:rPr>
        <w:t>Romano, 2003; Wong, 2004)</w:t>
      </w:r>
      <w:r w:rsidR="009D760D">
        <w:rPr>
          <w:lang w:val="en-GB"/>
        </w:rPr>
        <w:t>. In some political contexts, such as in China, such a stance may ultimately lead to acceptance of government objectives, expressed by the role of the “collaborator”.</w:t>
      </w:r>
      <w:r w:rsidR="00577B67">
        <w:rPr>
          <w:lang w:val="en-GB"/>
        </w:rPr>
        <w:t xml:space="preserve"> It should be noted, though, that </w:t>
      </w:r>
      <w:r w:rsidR="00577B67" w:rsidRPr="00577B67">
        <w:rPr>
          <w:lang w:val="en-GB"/>
        </w:rPr>
        <w:t>a constructive role for journalism is also increasingly propagated in the West (see Haagerup, 2014)</w:t>
      </w:r>
      <w:r w:rsidR="00577B67">
        <w:rPr>
          <w:lang w:val="en-GB"/>
        </w:rPr>
        <w:t>.</w:t>
      </w:r>
    </w:p>
    <w:p w14:paraId="0EBE74C5" w14:textId="445CFA4E" w:rsidR="004E057E" w:rsidRDefault="004E057E" w:rsidP="004E057E">
      <w:pPr>
        <w:pStyle w:val="Text"/>
        <w:rPr>
          <w:lang w:val="en-GB"/>
        </w:rPr>
      </w:pPr>
      <w:r>
        <w:rPr>
          <w:lang w:val="en-GB"/>
        </w:rPr>
        <w:lastRenderedPageBreak/>
        <w:t>Overall, th</w:t>
      </w:r>
      <w:r w:rsidR="00EF2C39">
        <w:rPr>
          <w:lang w:val="en-GB"/>
        </w:rPr>
        <w:t>is first analysis</w:t>
      </w:r>
      <w:r>
        <w:rPr>
          <w:lang w:val="en-GB"/>
        </w:rPr>
        <w:t xml:space="preserve"> demonstrate</w:t>
      </w:r>
      <w:r w:rsidR="00EF2C39">
        <w:rPr>
          <w:lang w:val="en-GB"/>
        </w:rPr>
        <w:t>s</w:t>
      </w:r>
      <w:r>
        <w:rPr>
          <w:lang w:val="en-GB"/>
        </w:rPr>
        <w:t xml:space="preserve"> that the normative core of journalism around the world is still invariably built on the news media’s contribution to political processes and conversation, while other areas, such as the management of self and everyday life, remain marginalized. In a time when</w:t>
      </w:r>
      <w:r w:rsidR="00EF2C39">
        <w:rPr>
          <w:lang w:val="en-GB"/>
        </w:rPr>
        <w:t>,</w:t>
      </w:r>
      <w:r>
        <w:rPr>
          <w:lang w:val="en-GB"/>
        </w:rPr>
        <w:t xml:space="preserve"> in many parts of the world</w:t>
      </w:r>
      <w:r w:rsidR="00EF2C39">
        <w:rPr>
          <w:lang w:val="en-GB"/>
        </w:rPr>
        <w:t>,</w:t>
      </w:r>
      <w:r>
        <w:rPr>
          <w:lang w:val="en-GB"/>
        </w:rPr>
        <w:t xml:space="preserve"> the institution of journalism faces existential challenges and calls for reinvention (Waisbord, 2013), </w:t>
      </w:r>
      <w:r w:rsidRPr="00F94884">
        <w:rPr>
          <w:lang w:val="en-GB"/>
        </w:rPr>
        <w:t xml:space="preserve">its </w:t>
      </w:r>
      <w:r>
        <w:rPr>
          <w:lang w:val="en-GB"/>
        </w:rPr>
        <w:t xml:space="preserve">fundamental </w:t>
      </w:r>
      <w:r w:rsidRPr="00F94884">
        <w:rPr>
          <w:lang w:val="en-GB"/>
        </w:rPr>
        <w:t>professional ideology</w:t>
      </w:r>
      <w:r>
        <w:rPr>
          <w:lang w:val="en-GB"/>
        </w:rPr>
        <w:t>, as articulated by the journalists,</w:t>
      </w:r>
      <w:r w:rsidRPr="00F94884">
        <w:rPr>
          <w:lang w:val="en-GB"/>
        </w:rPr>
        <w:t xml:space="preserve"> still seems to be surprisingly intact.</w:t>
      </w:r>
      <w:r w:rsidR="00EF2C39">
        <w:rPr>
          <w:lang w:val="en-GB"/>
        </w:rPr>
        <w:t xml:space="preserve"> We wondered, however, about the extent to which these normative premises are reflected in journalists’ cognitive roles.</w:t>
      </w:r>
    </w:p>
    <w:p w14:paraId="5A7EC780" w14:textId="77777777" w:rsidR="009D760D" w:rsidRPr="009D760D" w:rsidRDefault="009D760D" w:rsidP="00E575E7">
      <w:pPr>
        <w:pStyle w:val="Text"/>
        <w:rPr>
          <w:lang w:val="en-GB"/>
        </w:rPr>
      </w:pPr>
    </w:p>
    <w:p w14:paraId="7F463EDF" w14:textId="39F9D037" w:rsidR="009D760D" w:rsidRDefault="009D760D" w:rsidP="009D760D">
      <w:pPr>
        <w:pStyle w:val="Sectionheaderlevel1"/>
      </w:pPr>
      <w:r w:rsidRPr="00BD0292">
        <w:t>Cognitive roles of journalists: monitorial</w:t>
      </w:r>
      <w:r w:rsidR="00EF2C39">
        <w:t>,</w:t>
      </w:r>
      <w:r w:rsidRPr="00BD0292">
        <w:t xml:space="preserve"> collaborative, interventionist </w:t>
      </w:r>
      <w:r w:rsidR="00EF2C39">
        <w:t>and</w:t>
      </w:r>
      <w:r w:rsidRPr="00BD0292">
        <w:t xml:space="preserve"> </w:t>
      </w:r>
      <w:r w:rsidR="00553703">
        <w:t>accommodative</w:t>
      </w:r>
    </w:p>
    <w:p w14:paraId="7C70C4E1" w14:textId="596283AD" w:rsidR="00103A86" w:rsidRDefault="00EF2C39" w:rsidP="00EF2C39">
      <w:pPr>
        <w:pStyle w:val="Text"/>
      </w:pPr>
      <w:r>
        <w:t>C</w:t>
      </w:r>
      <w:r w:rsidR="00E575E7" w:rsidRPr="00773F44">
        <w:t xml:space="preserve">ognitive </w:t>
      </w:r>
      <w:r w:rsidR="00E575E7">
        <w:t xml:space="preserve">roles of journalists </w:t>
      </w:r>
      <w:r w:rsidR="00E575E7" w:rsidRPr="00773F44">
        <w:t>a</w:t>
      </w:r>
      <w:r>
        <w:t>re</w:t>
      </w:r>
      <w:r w:rsidR="00E575E7" w:rsidRPr="00773F44">
        <w:t xml:space="preserve"> the institutional values, attitudes and beliefs journalists embrace as a result of their occupational socialization.</w:t>
      </w:r>
      <w:r w:rsidR="00E575E7">
        <w:t xml:space="preserve"> </w:t>
      </w:r>
      <w:r>
        <w:t>While normative roles articulate a framework of desirable practice,</w:t>
      </w:r>
      <w:r w:rsidRPr="00EF2C39">
        <w:t xml:space="preserve"> </w:t>
      </w:r>
      <w:r>
        <w:t>c</w:t>
      </w:r>
      <w:r w:rsidRPr="00773F44">
        <w:t>ognitive role</w:t>
      </w:r>
      <w:r>
        <w:t>s represent</w:t>
      </w:r>
      <w:r w:rsidRPr="00EF2C39">
        <w:t xml:space="preserve"> </w:t>
      </w:r>
      <w:r w:rsidRPr="00773F44">
        <w:t>the</w:t>
      </w:r>
      <w:r>
        <w:t xml:space="preserve"> journalists’</w:t>
      </w:r>
      <w:r w:rsidRPr="00773F44">
        <w:t xml:space="preserve"> </w:t>
      </w:r>
      <w:r>
        <w:t>own professional</w:t>
      </w:r>
      <w:r w:rsidRPr="00773F44">
        <w:t xml:space="preserve"> aspirations and ambitions</w:t>
      </w:r>
      <w:r w:rsidR="00E575E7" w:rsidRPr="00773F44">
        <w:t>.</w:t>
      </w:r>
      <w:r w:rsidR="00E575E7" w:rsidRPr="00B634A1">
        <w:t xml:space="preserve"> </w:t>
      </w:r>
      <w:r w:rsidR="00E575E7" w:rsidRPr="00773F44">
        <w:t>A</w:t>
      </w:r>
      <w:r w:rsidR="00015DF4">
        <w:t>s a</w:t>
      </w:r>
      <w:r w:rsidR="00E575E7" w:rsidRPr="00773F44">
        <w:t xml:space="preserve"> discourse shared by journalists</w:t>
      </w:r>
      <w:r w:rsidR="00E575E7">
        <w:t>,</w:t>
      </w:r>
      <w:r w:rsidR="00E575E7" w:rsidRPr="00773F44">
        <w:t xml:space="preserve"> </w:t>
      </w:r>
      <w:r>
        <w:t>these</w:t>
      </w:r>
      <w:r w:rsidR="00E575E7" w:rsidRPr="00773F44">
        <w:t xml:space="preserve"> role</w:t>
      </w:r>
      <w:r w:rsidR="00E575E7">
        <w:t>s</w:t>
      </w:r>
      <w:r w:rsidR="00E575E7" w:rsidRPr="00B634A1">
        <w:t xml:space="preserve"> </w:t>
      </w:r>
      <w:r w:rsidR="00E575E7" w:rsidRPr="00773F44">
        <w:t>tend to appear as eviden</w:t>
      </w:r>
      <w:r w:rsidR="00103A86">
        <w:t>t, natural and self-explaining;</w:t>
      </w:r>
      <w:r w:rsidR="00E575E7">
        <w:t xml:space="preserve"> they act</w:t>
      </w:r>
      <w:r w:rsidR="00E575E7" w:rsidRPr="00B634A1">
        <w:t xml:space="preserve"> </w:t>
      </w:r>
      <w:r w:rsidR="00103A86">
        <w:t xml:space="preserve">as </w:t>
      </w:r>
      <w:r w:rsidR="00E575E7" w:rsidRPr="00773F44">
        <w:t>marker</w:t>
      </w:r>
      <w:r w:rsidR="00E575E7">
        <w:t>s</w:t>
      </w:r>
      <w:r w:rsidR="00E575E7" w:rsidRPr="00773F44">
        <w:t xml:space="preserve"> of professional identity (Aldridge </w:t>
      </w:r>
      <w:r w:rsidR="00E575E7">
        <w:t>&amp;</w:t>
      </w:r>
      <w:r w:rsidR="00E575E7" w:rsidRPr="00773F44">
        <w:t xml:space="preserve"> Evetts</w:t>
      </w:r>
      <w:r w:rsidR="00E575E7">
        <w:t>,</w:t>
      </w:r>
      <w:r w:rsidR="00E575E7" w:rsidRPr="00773F44">
        <w:t xml:space="preserve"> 2003</w:t>
      </w:r>
      <w:r w:rsidR="00103A86">
        <w:t>;</w:t>
      </w:r>
      <w:r w:rsidR="00103A86" w:rsidRPr="00103A86">
        <w:t xml:space="preserve"> </w:t>
      </w:r>
      <w:r w:rsidR="00103A86" w:rsidRPr="00773F44">
        <w:t>Schultz</w:t>
      </w:r>
      <w:r w:rsidR="00103A86">
        <w:t>, 2007</w:t>
      </w:r>
      <w:r w:rsidR="00E575E7" w:rsidRPr="00773F44">
        <w:t>).</w:t>
      </w:r>
      <w:r w:rsidR="00874648">
        <w:t xml:space="preserve"> </w:t>
      </w:r>
      <w:r w:rsidR="00A94AD8">
        <w:t xml:space="preserve">In </w:t>
      </w:r>
      <w:r w:rsidR="00103A86">
        <w:t>this capacity</w:t>
      </w:r>
      <w:r w:rsidR="00A94AD8">
        <w:t xml:space="preserve">, cognitive roles </w:t>
      </w:r>
      <w:r w:rsidR="00103A86">
        <w:t>often serve to maintain the boundaries of professional jurisdiction: between</w:t>
      </w:r>
      <w:r w:rsidR="00103A86" w:rsidRPr="00103A86">
        <w:t xml:space="preserve"> </w:t>
      </w:r>
      <w:r w:rsidR="00103A86">
        <w:t xml:space="preserve">journalists working for institutional news </w:t>
      </w:r>
      <w:r w:rsidR="001A01B1">
        <w:t>media on the one hand, and producers of user-generated contents</w:t>
      </w:r>
      <w:r w:rsidR="00103A86">
        <w:t xml:space="preserve"> who merely reproduce the discursive techniques of journalism on the other.</w:t>
      </w:r>
    </w:p>
    <w:p w14:paraId="4B6FD90A" w14:textId="17E8DE28" w:rsidR="009D760D" w:rsidRDefault="00E575E7" w:rsidP="00A7663E">
      <w:pPr>
        <w:pStyle w:val="Text"/>
      </w:pPr>
      <w:r>
        <w:t xml:space="preserve">No </w:t>
      </w:r>
      <w:r w:rsidR="00926E15">
        <w:t>overview</w:t>
      </w:r>
      <w:r>
        <w:t xml:space="preserve"> can do</w:t>
      </w:r>
      <w:r w:rsidR="004E057E">
        <w:t xml:space="preserve"> justice to the large </w:t>
      </w:r>
      <w:r>
        <w:t xml:space="preserve">body of research on cognitive roles. Early studies </w:t>
      </w:r>
      <w:r w:rsidR="00103A86">
        <w:t xml:space="preserve">in the United States </w:t>
      </w:r>
      <w:r>
        <w:t>cultivated a distinction between neutral</w:t>
      </w:r>
      <w:r w:rsidRPr="0052520B">
        <w:t xml:space="preserve"> </w:t>
      </w:r>
      <w:r>
        <w:t xml:space="preserve">and </w:t>
      </w:r>
      <w:r w:rsidRPr="00773F44">
        <w:t xml:space="preserve">gatekeeper </w:t>
      </w:r>
      <w:r>
        <w:t>vs. participant</w:t>
      </w:r>
      <w:r w:rsidRPr="0052520B">
        <w:t xml:space="preserve"> </w:t>
      </w:r>
      <w:r>
        <w:t xml:space="preserve">and </w:t>
      </w:r>
      <w:r w:rsidRPr="00773F44">
        <w:t>advocate</w:t>
      </w:r>
      <w:r>
        <w:t xml:space="preserve"> roles</w:t>
      </w:r>
      <w:r w:rsidRPr="0052520B">
        <w:t xml:space="preserve"> </w:t>
      </w:r>
      <w:r>
        <w:t>(</w:t>
      </w:r>
      <w:r w:rsidRPr="00773F44">
        <w:t>Cohen</w:t>
      </w:r>
      <w:r>
        <w:t xml:space="preserve">, </w:t>
      </w:r>
      <w:r w:rsidRPr="00773F44">
        <w:t>1963</w:t>
      </w:r>
      <w:r>
        <w:t xml:space="preserve">; </w:t>
      </w:r>
      <w:r w:rsidRPr="00773F44">
        <w:t>Janowitz</w:t>
      </w:r>
      <w:r>
        <w:t xml:space="preserve">, </w:t>
      </w:r>
      <w:r w:rsidRPr="00773F44">
        <w:t>1975)</w:t>
      </w:r>
      <w:r>
        <w:t xml:space="preserve">. </w:t>
      </w:r>
      <w:r w:rsidR="00A7663E" w:rsidRPr="00773F44">
        <w:t>Weaver and Wilhoit</w:t>
      </w:r>
      <w:r w:rsidR="00A7663E">
        <w:t xml:space="preserve"> (199</w:t>
      </w:r>
      <w:r w:rsidR="00A7663E" w:rsidRPr="00773F44">
        <w:t>6)</w:t>
      </w:r>
      <w:r w:rsidR="00A7663E">
        <w:t xml:space="preserve"> suggested an</w:t>
      </w:r>
      <w:r w:rsidR="00A7663E" w:rsidRPr="00A7663E">
        <w:t xml:space="preserve"> </w:t>
      </w:r>
      <w:r w:rsidR="00A7663E">
        <w:t xml:space="preserve">influential </w:t>
      </w:r>
      <w:r>
        <w:t>classification into four</w:t>
      </w:r>
      <w:r w:rsidRPr="0052520B">
        <w:t xml:space="preserve"> </w:t>
      </w:r>
      <w:r>
        <w:t xml:space="preserve">roles, </w:t>
      </w:r>
      <w:r w:rsidRPr="00773F44">
        <w:t>disseminator</w:t>
      </w:r>
      <w:r>
        <w:t>,</w:t>
      </w:r>
      <w:r w:rsidRPr="0052520B">
        <w:t xml:space="preserve"> </w:t>
      </w:r>
      <w:r w:rsidRPr="00773F44">
        <w:t>interpreter</w:t>
      </w:r>
      <w:r>
        <w:t>,</w:t>
      </w:r>
      <w:r w:rsidRPr="0052520B">
        <w:t xml:space="preserve"> </w:t>
      </w:r>
      <w:r w:rsidRPr="00773F44">
        <w:t>adversarial</w:t>
      </w:r>
      <w:r>
        <w:t>, and</w:t>
      </w:r>
      <w:r w:rsidRPr="0052520B">
        <w:t xml:space="preserve"> </w:t>
      </w:r>
      <w:r w:rsidRPr="00773F44">
        <w:t>populist mobilizer</w:t>
      </w:r>
      <w:r>
        <w:t xml:space="preserve">. The application of their questionnaire to a variety of countries has culminated in two </w:t>
      </w:r>
      <w:r w:rsidRPr="00773F44">
        <w:t>seminal collections</w:t>
      </w:r>
      <w:r>
        <w:t xml:space="preserve"> documenting the professional attitudes of journalists </w:t>
      </w:r>
      <w:r>
        <w:lastRenderedPageBreak/>
        <w:t>around the world (</w:t>
      </w:r>
      <w:r w:rsidRPr="00773F44">
        <w:t>Weaver</w:t>
      </w:r>
      <w:r>
        <w:t xml:space="preserve">, </w:t>
      </w:r>
      <w:r w:rsidRPr="00773F44">
        <w:t xml:space="preserve">1998a, Weaver </w:t>
      </w:r>
      <w:r>
        <w:t>&amp;</w:t>
      </w:r>
      <w:r w:rsidRPr="00773F44">
        <w:t xml:space="preserve"> Willnat</w:t>
      </w:r>
      <w:r>
        <w:t xml:space="preserve">, </w:t>
      </w:r>
      <w:r w:rsidRPr="00773F44">
        <w:t>2012).</w:t>
      </w:r>
      <w:r>
        <w:t xml:space="preserve"> Both volumes point to substantial cross-national differences in journalists’ role orientations</w:t>
      </w:r>
      <w:r w:rsidRPr="00773F44">
        <w:t xml:space="preserve">, which </w:t>
      </w:r>
      <w:r>
        <w:t>clearly</w:t>
      </w:r>
      <w:r w:rsidRPr="00773F44">
        <w:t xml:space="preserve"> speak</w:t>
      </w:r>
      <w:r>
        <w:t>s</w:t>
      </w:r>
      <w:r w:rsidRPr="00773F44">
        <w:t xml:space="preserve"> against the idea of a universal </w:t>
      </w:r>
      <w:r>
        <w:t>understanding of journalistic roles</w:t>
      </w:r>
      <w:r w:rsidRPr="00773F44">
        <w:t xml:space="preserve"> institutionalized in journalism globally</w:t>
      </w:r>
      <w:r>
        <w:t>.</w:t>
      </w:r>
      <w:r w:rsidRPr="00BF09CF">
        <w:t xml:space="preserve"> </w:t>
      </w:r>
      <w:r>
        <w:t>The</w:t>
      </w:r>
      <w:r w:rsidR="00A7663E">
        <w:t xml:space="preserve"> previous</w:t>
      </w:r>
      <w:r w:rsidRPr="008E05F9">
        <w:t xml:space="preserve"> </w:t>
      </w:r>
      <w:r w:rsidRPr="008E05F9">
        <w:rPr>
          <w:i/>
        </w:rPr>
        <w:t>Worlds of Journalism Study</w:t>
      </w:r>
      <w:r w:rsidR="00A7663E">
        <w:t xml:space="preserve"> has</w:t>
      </w:r>
      <w:r>
        <w:t xml:space="preserve"> </w:t>
      </w:r>
      <w:r w:rsidR="00A7663E">
        <w:t>arrived at very similar conclusions, finding major differences in the extent to which journalists want to involve themselves in social matters</w:t>
      </w:r>
      <w:r w:rsidRPr="00773F44">
        <w:t xml:space="preserve"> (Hanitzsch et al.</w:t>
      </w:r>
      <w:r>
        <w:t>,</w:t>
      </w:r>
      <w:r w:rsidRPr="00773F44">
        <w:t xml:space="preserve"> 2011).</w:t>
      </w:r>
      <w:r>
        <w:t xml:space="preserve"> </w:t>
      </w:r>
      <w:r w:rsidR="00A7663E">
        <w:t>In this chapter</w:t>
      </w:r>
      <w:r w:rsidR="004E057E">
        <w:t xml:space="preserve">, we </w:t>
      </w:r>
      <w:r w:rsidR="005131D7">
        <w:t>argue</w:t>
      </w:r>
      <w:r w:rsidR="009D760D">
        <w:t xml:space="preserve"> that cross-national differences in cognitive journalistic roles are </w:t>
      </w:r>
      <w:r w:rsidR="005131D7">
        <w:t xml:space="preserve">primarily </w:t>
      </w:r>
      <w:r w:rsidR="009D760D">
        <w:t xml:space="preserve">related to the way journalists emphasize four general role dimensions in their work: monitorial, collaborative, interventionist, and </w:t>
      </w:r>
      <w:r w:rsidR="00F92450">
        <w:t xml:space="preserve">accommodative </w:t>
      </w:r>
      <w:r w:rsidR="009D760D">
        <w:t>roles.</w:t>
      </w:r>
    </w:p>
    <w:p w14:paraId="43F97BFE" w14:textId="6381984A" w:rsidR="009D760D" w:rsidRDefault="009D760D" w:rsidP="009D760D">
      <w:pPr>
        <w:pStyle w:val="Text"/>
      </w:pPr>
      <w:r>
        <w:t xml:space="preserve">The </w:t>
      </w:r>
      <w:r w:rsidRPr="00267086">
        <w:rPr>
          <w:i/>
        </w:rPr>
        <w:t>monitorial role</w:t>
      </w:r>
      <w:r w:rsidRPr="00F6488B">
        <w:t xml:space="preserve"> </w:t>
      </w:r>
      <w:r>
        <w:t>sits</w:t>
      </w:r>
      <w:r w:rsidRPr="00206B31">
        <w:rPr>
          <w:rFonts w:cs="Arial"/>
        </w:rPr>
        <w:t xml:space="preserve"> </w:t>
      </w:r>
      <w:r w:rsidRPr="00E220FB">
        <w:rPr>
          <w:rFonts w:cs="Arial"/>
        </w:rPr>
        <w:t>at the heart of journalism’s</w:t>
      </w:r>
      <w:r w:rsidRPr="00206B31">
        <w:rPr>
          <w:rFonts w:cs="Arial"/>
        </w:rPr>
        <w:t xml:space="preserve"> </w:t>
      </w:r>
      <w:r w:rsidRPr="00E220FB">
        <w:rPr>
          <w:rFonts w:cs="Arial"/>
        </w:rPr>
        <w:t>core</w:t>
      </w:r>
      <w:r>
        <w:rPr>
          <w:rFonts w:cs="Arial"/>
        </w:rPr>
        <w:t xml:space="preserve"> identity </w:t>
      </w:r>
      <w:r w:rsidRPr="00E220FB">
        <w:rPr>
          <w:rFonts w:cs="Arial"/>
        </w:rPr>
        <w:t xml:space="preserve">in </w:t>
      </w:r>
      <w:r>
        <w:rPr>
          <w:rFonts w:cs="Arial"/>
        </w:rPr>
        <w:t>all developed democracies, but also in many less democratic societies. This role</w:t>
      </w:r>
      <w:r w:rsidRPr="00206B31">
        <w:rPr>
          <w:rFonts w:cs="Arial"/>
        </w:rPr>
        <w:t xml:space="preserve"> </w:t>
      </w:r>
      <w:r w:rsidRPr="00E220FB">
        <w:rPr>
          <w:rFonts w:cs="Arial"/>
        </w:rPr>
        <w:t>is</w:t>
      </w:r>
      <w:r>
        <w:rPr>
          <w:rFonts w:cs="Arial"/>
        </w:rPr>
        <w:t xml:space="preserve"> </w:t>
      </w:r>
      <w:r>
        <w:t xml:space="preserve">broadly </w:t>
      </w:r>
      <w:r w:rsidRPr="00E220FB">
        <w:rPr>
          <w:rFonts w:cs="Arial"/>
        </w:rPr>
        <w:t xml:space="preserve">grounded in the ideal of journalism acting as “Fourth Estate,” with </w:t>
      </w:r>
      <w:r w:rsidRPr="009D760D">
        <w:t>journalists</w:t>
      </w:r>
      <w:r w:rsidRPr="00E220FB">
        <w:rPr>
          <w:rFonts w:cs="Arial"/>
        </w:rPr>
        <w:t xml:space="preserve"> voicing criticism, </w:t>
      </w:r>
      <w:r w:rsidR="004E057E" w:rsidRPr="00E220FB">
        <w:rPr>
          <w:rFonts w:cs="Arial"/>
        </w:rPr>
        <w:t xml:space="preserve">holding </w:t>
      </w:r>
      <w:r w:rsidR="004E057E">
        <w:rPr>
          <w:rFonts w:cs="Arial"/>
        </w:rPr>
        <w:t xml:space="preserve">those in </w:t>
      </w:r>
      <w:r w:rsidR="004E057E" w:rsidRPr="00E220FB">
        <w:rPr>
          <w:rFonts w:cs="Arial"/>
        </w:rPr>
        <w:t>power to account and</w:t>
      </w:r>
      <w:r w:rsidRPr="00E220FB">
        <w:rPr>
          <w:rFonts w:cs="Arial"/>
        </w:rPr>
        <w:t>, in so doing, creating a critically minded citizenry</w:t>
      </w:r>
      <w:r>
        <w:rPr>
          <w:rFonts w:cs="Arial"/>
        </w:rPr>
        <w:t xml:space="preserve"> (</w:t>
      </w:r>
      <w:r w:rsidRPr="00E94050">
        <w:rPr>
          <w:rFonts w:cs="Arial"/>
        </w:rPr>
        <w:t>Christians et al.</w:t>
      </w:r>
      <w:r>
        <w:rPr>
          <w:rFonts w:cs="Arial"/>
        </w:rPr>
        <w:t>,</w:t>
      </w:r>
      <w:r w:rsidRPr="00E94050">
        <w:rPr>
          <w:rFonts w:cs="Arial"/>
        </w:rPr>
        <w:t xml:space="preserve"> 2009; </w:t>
      </w:r>
      <w:r>
        <w:rPr>
          <w:rFonts w:cs="Arial"/>
        </w:rPr>
        <w:t xml:space="preserve">Hanitzsch &amp; Vos, 2016). </w:t>
      </w:r>
      <w:r w:rsidR="007D6541">
        <w:t>T</w:t>
      </w:r>
      <w:r w:rsidRPr="00E94050">
        <w:t>he</w:t>
      </w:r>
      <w:r w:rsidRPr="00563838">
        <w:t xml:space="preserve"> </w:t>
      </w:r>
      <w:r w:rsidRPr="00E94050">
        <w:t>legitimacy</w:t>
      </w:r>
      <w:r>
        <w:t xml:space="preserve"> of journalists </w:t>
      </w:r>
      <w:r w:rsidRPr="00E94050">
        <w:t>to act</w:t>
      </w:r>
      <w:r>
        <w:t xml:space="preserve"> in a</w:t>
      </w:r>
      <w:r w:rsidRPr="00563838">
        <w:t xml:space="preserve"> </w:t>
      </w:r>
      <w:r>
        <w:t>m</w:t>
      </w:r>
      <w:r w:rsidRPr="00F6488B">
        <w:t>onitorial role</w:t>
      </w:r>
      <w:r w:rsidRPr="00563838">
        <w:t xml:space="preserve"> </w:t>
      </w:r>
      <w:r w:rsidRPr="00E94050">
        <w:t xml:space="preserve">is most strongly anchored in journalism’s institutional position vis-à-vis </w:t>
      </w:r>
      <w:r>
        <w:t xml:space="preserve">political authorities. </w:t>
      </w:r>
      <w:r>
        <w:rPr>
          <w:rFonts w:cs="Arial"/>
        </w:rPr>
        <w:t xml:space="preserve">Journalists may exercise this function in a more or less active fashion. They might act as </w:t>
      </w:r>
      <w:r w:rsidRPr="00E94050">
        <w:t xml:space="preserve">critical observers of </w:t>
      </w:r>
      <w:r>
        <w:t>institutional</w:t>
      </w:r>
      <w:r w:rsidRPr="00E94050">
        <w:t xml:space="preserve"> conduct</w:t>
      </w:r>
      <w:r>
        <w:t xml:space="preserve"> (e.g., political decisions), responding</w:t>
      </w:r>
      <w:r w:rsidRPr="00E94050">
        <w:t xml:space="preserve"> to </w:t>
      </w:r>
      <w:r>
        <w:t>transgression</w:t>
      </w:r>
      <w:r w:rsidRPr="00E94050">
        <w:t xml:space="preserve"> as </w:t>
      </w:r>
      <w:r>
        <w:t>they</w:t>
      </w:r>
      <w:r w:rsidRPr="00E94050">
        <w:t xml:space="preserve"> become aware of it</w:t>
      </w:r>
      <w:r>
        <w:t>. Journalists may also</w:t>
      </w:r>
      <w:r w:rsidRPr="00563838">
        <w:t xml:space="preserve"> </w:t>
      </w:r>
      <w:r w:rsidR="00A7663E">
        <w:t xml:space="preserve">pro-actively </w:t>
      </w:r>
      <w:r>
        <w:t>investigat</w:t>
      </w:r>
      <w:r w:rsidRPr="00E94050">
        <w:t>e</w:t>
      </w:r>
      <w:r>
        <w:t xml:space="preserve"> and</w:t>
      </w:r>
      <w:r w:rsidRPr="00563838">
        <w:t xml:space="preserve"> </w:t>
      </w:r>
      <w:r w:rsidRPr="00E94050">
        <w:t>scrutinize government claims</w:t>
      </w:r>
      <w:r w:rsidRPr="00563838">
        <w:t xml:space="preserve"> </w:t>
      </w:r>
      <w:r w:rsidRPr="00E94050">
        <w:t>and</w:t>
      </w:r>
      <w:r w:rsidRPr="00563838">
        <w:t xml:space="preserve"> </w:t>
      </w:r>
      <w:r w:rsidRPr="00E94050">
        <w:t xml:space="preserve">gather information about issues </w:t>
      </w:r>
      <w:r>
        <w:t>they</w:t>
      </w:r>
      <w:r w:rsidRPr="00E94050">
        <w:t xml:space="preserve"> conceive </w:t>
      </w:r>
      <w:r w:rsidR="008D62A3">
        <w:t xml:space="preserve">of </w:t>
      </w:r>
      <w:r w:rsidRPr="00E94050">
        <w:t>as suspicious (Meyen &amp; Riesmeyer</w:t>
      </w:r>
      <w:r>
        <w:t>,</w:t>
      </w:r>
      <w:r w:rsidRPr="00E94050">
        <w:t xml:space="preserve"> 2012; Weaver &amp; Wilhoit</w:t>
      </w:r>
      <w:r>
        <w:t>,</w:t>
      </w:r>
      <w:r w:rsidRPr="00E94050">
        <w:t xml:space="preserve"> 1996)</w:t>
      </w:r>
      <w:r>
        <w:t>. W</w:t>
      </w:r>
      <w:r w:rsidRPr="00E94050">
        <w:t>atchdog</w:t>
      </w:r>
      <w:r>
        <w:t xml:space="preserve"> journalism</w:t>
      </w:r>
      <w:r w:rsidRPr="00563838">
        <w:t xml:space="preserve"> </w:t>
      </w:r>
      <w:r w:rsidRPr="00E94050">
        <w:t>is even more assertive</w:t>
      </w:r>
      <w:r>
        <w:t>; j</w:t>
      </w:r>
      <w:r w:rsidRPr="00E94050">
        <w:t>ournalists who embrace this</w:t>
      </w:r>
      <w:r>
        <w:t xml:space="preserve"> mode</w:t>
      </w:r>
      <w:r w:rsidRPr="00563838">
        <w:t xml:space="preserve"> </w:t>
      </w:r>
      <w:r w:rsidRPr="00E94050">
        <w:t>provide an independent critique of society and its institutions (McQuail</w:t>
      </w:r>
      <w:r>
        <w:t>,</w:t>
      </w:r>
      <w:r w:rsidRPr="00E94050">
        <w:t xml:space="preserve"> 2000).</w:t>
      </w:r>
      <w:r>
        <w:t xml:space="preserve"> </w:t>
      </w:r>
      <w:r w:rsidR="00A7663E">
        <w:t>An important function of</w:t>
      </w:r>
      <w:r>
        <w:t xml:space="preserve"> monitorial journalism </w:t>
      </w:r>
      <w:r w:rsidR="00A7663E">
        <w:t>is</w:t>
      </w:r>
      <w:r>
        <w:t xml:space="preserve"> </w:t>
      </w:r>
      <w:r w:rsidR="00A7663E">
        <w:t>the</w:t>
      </w:r>
      <w:r>
        <w:t xml:space="preserve"> mobiliz</w:t>
      </w:r>
      <w:r w:rsidR="00A7663E">
        <w:t>ation of</w:t>
      </w:r>
      <w:r>
        <w:t xml:space="preserve"> citizens </w:t>
      </w:r>
      <w:r w:rsidRPr="00E94050">
        <w:t>to participate in</w:t>
      </w:r>
      <w:r w:rsidRPr="00267086">
        <w:t xml:space="preserve"> </w:t>
      </w:r>
      <w:r w:rsidRPr="00E94050">
        <w:t>political</w:t>
      </w:r>
      <w:r>
        <w:t xml:space="preserve"> activity </w:t>
      </w:r>
      <w:r w:rsidRPr="00E94050">
        <w:t>(Weaver et al.</w:t>
      </w:r>
      <w:r>
        <w:t>,</w:t>
      </w:r>
      <w:r w:rsidRPr="00E94050">
        <w:t xml:space="preserve"> 2007).</w:t>
      </w:r>
      <w:r>
        <w:t xml:space="preserve"> Journalists may act as</w:t>
      </w:r>
      <w:r w:rsidRPr="00267086">
        <w:t xml:space="preserve"> </w:t>
      </w:r>
      <w:r w:rsidRPr="00E94050">
        <w:t>agent</w:t>
      </w:r>
      <w:r>
        <w:t>s</w:t>
      </w:r>
      <w:r w:rsidRPr="00E94050">
        <w:t xml:space="preserve"> of empowerment (Romano</w:t>
      </w:r>
      <w:r>
        <w:t>,</w:t>
      </w:r>
      <w:r w:rsidRPr="00E94050">
        <w:t xml:space="preserve"> 2003) by framing the news “in a way that invites people into civic activity and political conversation” (Rosen</w:t>
      </w:r>
      <w:r>
        <w:t>,</w:t>
      </w:r>
      <w:r w:rsidRPr="00E94050">
        <w:t xml:space="preserve"> 2000</w:t>
      </w:r>
      <w:r>
        <w:t>, p.</w:t>
      </w:r>
      <w:r w:rsidRPr="00E94050">
        <w:t xml:space="preserve"> 680)</w:t>
      </w:r>
      <w:r>
        <w:t>.</w:t>
      </w:r>
    </w:p>
    <w:p w14:paraId="60612F2B" w14:textId="2209D435" w:rsidR="009D760D" w:rsidRDefault="009D760D" w:rsidP="009D760D">
      <w:pPr>
        <w:pStyle w:val="Text"/>
      </w:pPr>
      <w:r>
        <w:lastRenderedPageBreak/>
        <w:t xml:space="preserve">A </w:t>
      </w:r>
      <w:r w:rsidRPr="00977B7E">
        <w:rPr>
          <w:i/>
        </w:rPr>
        <w:t>collaborative role</w:t>
      </w:r>
      <w:r>
        <w:t>, on the other hand,</w:t>
      </w:r>
      <w:r w:rsidRPr="00267086">
        <w:rPr>
          <w:rFonts w:cs="Arial"/>
        </w:rPr>
        <w:t xml:space="preserve"> </w:t>
      </w:r>
      <w:r w:rsidRPr="00220C7C">
        <w:t>entails an understanding of journalists acting as partners of the government and supporting it in their efforts to bring about development and social well-being (Christians et al.</w:t>
      </w:r>
      <w:r w:rsidR="005131D7">
        <w:t>,</w:t>
      </w:r>
      <w:r w:rsidRPr="00220C7C">
        <w:t xml:space="preserve"> 2009; Hanitzsch</w:t>
      </w:r>
      <w:r w:rsidR="005131D7">
        <w:t>,</w:t>
      </w:r>
      <w:r w:rsidRPr="00220C7C">
        <w:t xml:space="preserve"> 2007</w:t>
      </w:r>
      <w:r>
        <w:rPr>
          <w:rFonts w:cs="Arial"/>
        </w:rPr>
        <w:t>; Hanitzsch &amp; Vos, 2016</w:t>
      </w:r>
      <w:r w:rsidRPr="00220C7C">
        <w:t>)</w:t>
      </w:r>
      <w:r>
        <w:t xml:space="preserve">. This role dimension </w:t>
      </w:r>
      <w:r w:rsidRPr="00FC473F">
        <w:rPr>
          <w:rFonts w:cs="Arial"/>
        </w:rPr>
        <w:t xml:space="preserve">calls </w:t>
      </w:r>
      <w:r>
        <w:rPr>
          <w:rFonts w:cs="Arial"/>
        </w:rPr>
        <w:t xml:space="preserve">on </w:t>
      </w:r>
      <w:r w:rsidRPr="00FC473F">
        <w:rPr>
          <w:rFonts w:cs="Arial"/>
        </w:rPr>
        <w:t>journalists to support authorities in defense of the social order against threats of crime, conflict and natural emergencies</w:t>
      </w:r>
      <w:r>
        <w:rPr>
          <w:rFonts w:cs="Arial"/>
        </w:rPr>
        <w:t xml:space="preserve"> (</w:t>
      </w:r>
      <w:r w:rsidRPr="009D760D">
        <w:t>Christians</w:t>
      </w:r>
      <w:r w:rsidRPr="00CC1AE6">
        <w:rPr>
          <w:rFonts w:cs="Arial"/>
        </w:rPr>
        <w:t xml:space="preserve"> et al.</w:t>
      </w:r>
      <w:r>
        <w:rPr>
          <w:rFonts w:cs="Arial"/>
        </w:rPr>
        <w:t xml:space="preserve">, </w:t>
      </w:r>
      <w:r w:rsidRPr="00CC1AE6">
        <w:rPr>
          <w:rFonts w:cs="Arial"/>
        </w:rPr>
        <w:t>2009)</w:t>
      </w:r>
      <w:r>
        <w:rPr>
          <w:rFonts w:cs="Arial"/>
        </w:rPr>
        <w:t>.</w:t>
      </w:r>
      <w:r w:rsidRPr="00267086">
        <w:rPr>
          <w:rFonts w:cs="Arial"/>
        </w:rPr>
        <w:t xml:space="preserve"> </w:t>
      </w:r>
      <w:r>
        <w:rPr>
          <w:rFonts w:cs="Arial"/>
        </w:rPr>
        <w:t xml:space="preserve">In this capacity, journalists may actively </w:t>
      </w:r>
      <w:r w:rsidRPr="00220C7C">
        <w:t xml:space="preserve">defend the government and its policy </w:t>
      </w:r>
      <w:r w:rsidR="005131D7">
        <w:t xml:space="preserve">through acting </w:t>
      </w:r>
      <w:r w:rsidRPr="00220C7C">
        <w:t>a</w:t>
      </w:r>
      <w:r>
        <w:t>s</w:t>
      </w:r>
      <w:r w:rsidRPr="00220C7C">
        <w:t xml:space="preserve"> “propagandist</w:t>
      </w:r>
      <w:r>
        <w:t>s</w:t>
      </w:r>
      <w:r w:rsidRPr="00220C7C">
        <w:t>” (Pasti</w:t>
      </w:r>
      <w:r>
        <w:t>,</w:t>
      </w:r>
      <w:r w:rsidRPr="00220C7C">
        <w:t xml:space="preserve"> 2005</w:t>
      </w:r>
      <w:r>
        <w:t>, p.</w:t>
      </w:r>
      <w:r w:rsidRPr="00220C7C">
        <w:t xml:space="preserve"> 99), or as “agitators” (Wu, Weaver &amp; Johnson</w:t>
      </w:r>
      <w:r>
        <w:t>,</w:t>
      </w:r>
      <w:r w:rsidRPr="00220C7C">
        <w:t xml:space="preserve"> 1996</w:t>
      </w:r>
      <w:r>
        <w:t>, p.</w:t>
      </w:r>
      <w:r w:rsidRPr="00220C7C">
        <w:t xml:space="preserve"> 544).</w:t>
      </w:r>
      <w:r>
        <w:t xml:space="preserve"> </w:t>
      </w:r>
      <w:r w:rsidR="0072408F" w:rsidRPr="0015634E">
        <w:t xml:space="preserve">As facilitators, journalists may voluntarily assist the government in its efforts to </w:t>
      </w:r>
      <w:r w:rsidR="0072408F">
        <w:t xml:space="preserve">maintain social harmony and </w:t>
      </w:r>
      <w:r w:rsidR="0072408F" w:rsidRPr="0015634E">
        <w:t>advance socio-economic development (George, 2013; Wong, 2004) – an approach that often emphasizes nation</w:t>
      </w:r>
      <w:r w:rsidR="008D62A3">
        <w:t>-</w:t>
      </w:r>
      <w:r w:rsidR="0072408F" w:rsidRPr="0015634E">
        <w:t>building and the preservation of national unity (Pintak &amp; Nazir</w:t>
      </w:r>
      <w:r w:rsidR="0072408F">
        <w:t>,</w:t>
      </w:r>
      <w:r w:rsidR="0072408F" w:rsidRPr="0015634E">
        <w:t xml:space="preserve"> 2013; Romano</w:t>
      </w:r>
      <w:r w:rsidR="0072408F">
        <w:t>,</w:t>
      </w:r>
      <w:r w:rsidR="0072408F" w:rsidRPr="0015634E">
        <w:t xml:space="preserve"> 2003).</w:t>
      </w:r>
      <w:r w:rsidR="0072408F">
        <w:t xml:space="preserve"> </w:t>
      </w:r>
      <w:r>
        <w:t xml:space="preserve">Furthermore, journalists may see it as their responsibility </w:t>
      </w:r>
      <w:r w:rsidRPr="00220C7C">
        <w:t>to provide legitimacy to the government by explaining political decisions to the people and guiding public opinion (Lee, 2001), e.g.</w:t>
      </w:r>
      <w:r w:rsidR="007D6541">
        <w:t>,</w:t>
      </w:r>
      <w:r w:rsidRPr="00220C7C">
        <w:t xml:space="preserve"> in the tradition of the Mexican “oficialista” (Hallin</w:t>
      </w:r>
      <w:r>
        <w:t>,</w:t>
      </w:r>
      <w:r w:rsidRPr="00220C7C">
        <w:t xml:space="preserve"> 2000</w:t>
      </w:r>
      <w:r>
        <w:t>, p.</w:t>
      </w:r>
      <w:r w:rsidRPr="00220C7C">
        <w:t xml:space="preserve"> 99).</w:t>
      </w:r>
      <w:r>
        <w:t xml:space="preserve"> In such a</w:t>
      </w:r>
      <w:r w:rsidRPr="00977B7E">
        <w:t xml:space="preserve"> </w:t>
      </w:r>
      <w:r>
        <w:t>“</w:t>
      </w:r>
      <w:r w:rsidRPr="00220C7C">
        <w:t>mouthpiece</w:t>
      </w:r>
      <w:r>
        <w:t>” role,</w:t>
      </w:r>
      <w:r w:rsidRPr="00220C7C">
        <w:t xml:space="preserve"> </w:t>
      </w:r>
      <w:r>
        <w:t>journalists remain</w:t>
      </w:r>
      <w:r w:rsidRPr="00220C7C">
        <w:t xml:space="preserve"> markedly p</w:t>
      </w:r>
      <w:r>
        <w:t>aternalistic toward “the people</w:t>
      </w:r>
      <w:r w:rsidRPr="00220C7C">
        <w:t>”</w:t>
      </w:r>
      <w:r>
        <w:t xml:space="preserve">; they </w:t>
      </w:r>
      <w:r w:rsidRPr="00220C7C">
        <w:t>ostensibly “improve communication” between officials and citizens (Chan &amp; So</w:t>
      </w:r>
      <w:r>
        <w:t>,</w:t>
      </w:r>
      <w:r w:rsidRPr="00220C7C">
        <w:t xml:space="preserve"> 2005</w:t>
      </w:r>
      <w:r>
        <w:t>, p.</w:t>
      </w:r>
      <w:r w:rsidRPr="00220C7C">
        <w:t xml:space="preserve"> </w:t>
      </w:r>
      <w:r>
        <w:t xml:space="preserve">73), </w:t>
      </w:r>
      <w:r w:rsidR="00A7663E">
        <w:t>thus</w:t>
      </w:r>
      <w:r>
        <w:t xml:space="preserve"> </w:t>
      </w:r>
      <w:r w:rsidR="005131D7">
        <w:t>ultimately contribut</w:t>
      </w:r>
      <w:r w:rsidR="00A7663E">
        <w:t>ing</w:t>
      </w:r>
      <w:r w:rsidR="005131D7">
        <w:t xml:space="preserve"> to</w:t>
      </w:r>
      <w:r>
        <w:t xml:space="preserve"> </w:t>
      </w:r>
      <w:r w:rsidR="005131D7">
        <w:t>the consolidation of</w:t>
      </w:r>
      <w:r>
        <w:t xml:space="preserve"> power </w:t>
      </w:r>
      <w:r w:rsidR="005131D7">
        <w:t>inequalities</w:t>
      </w:r>
      <w:r>
        <w:t xml:space="preserve"> in society.</w:t>
      </w:r>
    </w:p>
    <w:p w14:paraId="4F1ABA4F" w14:textId="0C01B236" w:rsidR="009D760D" w:rsidRDefault="009D760D" w:rsidP="009D760D">
      <w:pPr>
        <w:pStyle w:val="Text"/>
      </w:pPr>
      <w:r w:rsidRPr="0015634E">
        <w:t xml:space="preserve">An </w:t>
      </w:r>
      <w:r w:rsidRPr="0015634E">
        <w:rPr>
          <w:i/>
        </w:rPr>
        <w:t>interventionist role</w:t>
      </w:r>
      <w:r w:rsidRPr="0015634E">
        <w:t xml:space="preserve"> is characterized by a strong disposition of journalists to</w:t>
      </w:r>
      <w:r w:rsidRPr="0015634E">
        <w:rPr>
          <w:rFonts w:cs="Arial"/>
        </w:rPr>
        <w:t xml:space="preserve"> pursue a particular mission and promote certain values. Interventionist journalists are typically involved, socially committed, and motivated to involve themselves in social affairs (Hanitzsch, 2007). They tend to conceive of themselves as “participants” in political life rather than as objective bystanders. </w:t>
      </w:r>
      <w:r w:rsidRPr="0015634E">
        <w:t>Journalists may act in the capacity of advocates</w:t>
      </w:r>
      <w:r w:rsidRPr="0015634E">
        <w:rPr>
          <w:rFonts w:cs="Arial"/>
        </w:rPr>
        <w:t xml:space="preserve"> of particular groups and causes</w:t>
      </w:r>
      <w:r w:rsidRPr="0015634E">
        <w:t>, missionaries</w:t>
      </w:r>
      <w:r w:rsidRPr="0015634E">
        <w:rPr>
          <w:rFonts w:cs="Arial"/>
        </w:rPr>
        <w:t xml:space="preserve"> for certain values and ideologies</w:t>
      </w:r>
      <w:r w:rsidRPr="0015634E">
        <w:t xml:space="preserve">, facilitators of national development, and as agents for change. </w:t>
      </w:r>
      <w:r w:rsidRPr="0015634E">
        <w:rPr>
          <w:rFonts w:cs="Arial"/>
        </w:rPr>
        <w:t>Journalists may</w:t>
      </w:r>
      <w:r w:rsidRPr="0015634E">
        <w:t xml:space="preserve"> consider themselves as </w:t>
      </w:r>
      <w:r w:rsidR="008D62A3" w:rsidRPr="0015634E">
        <w:t>spokespe</w:t>
      </w:r>
      <w:r w:rsidR="008D62A3">
        <w:t>ople</w:t>
      </w:r>
      <w:r w:rsidR="008D62A3" w:rsidRPr="0015634E">
        <w:t xml:space="preserve"> for specific </w:t>
      </w:r>
      <w:r w:rsidR="008D62A3">
        <w:t xml:space="preserve">societal </w:t>
      </w:r>
      <w:r w:rsidR="008D62A3" w:rsidRPr="0015634E">
        <w:t xml:space="preserve">groups </w:t>
      </w:r>
      <w:r w:rsidRPr="0015634E">
        <w:t xml:space="preserve">and their causes, or – more generally – for the socially disadvantaged (Janowitz, 1975). Identification with a particular group is at the core of </w:t>
      </w:r>
      <w:r w:rsidRPr="0015634E">
        <w:lastRenderedPageBreak/>
        <w:t>advocacy journalism, with journalists acting as campaigners, as “lobbyists”, as a “voice for the poor” (Pintak &amp; Nazir, 2013, p. 649). Journalists acting as “missionaries” often propagate particular ideals, values, and ideologies (Köcher</w:t>
      </w:r>
      <w:r w:rsidR="005131D7">
        <w:t>,</w:t>
      </w:r>
      <w:r w:rsidRPr="0015634E">
        <w:t xml:space="preserve"> 1986) or support specific causes, such as the preservation of Arabic culture or the interests of Palestinians (Ramaprasad &amp; Hamdy, 2006). </w:t>
      </w:r>
      <w:r>
        <w:t>Especially in</w:t>
      </w:r>
      <w:r w:rsidRPr="0015634E">
        <w:t xml:space="preserve"> </w:t>
      </w:r>
      <w:r w:rsidRPr="00D14208">
        <w:t>transitional and developing societies</w:t>
      </w:r>
      <w:r>
        <w:t>, journalists also advocate</w:t>
      </w:r>
      <w:r w:rsidR="005131D7">
        <w:t xml:space="preserve"> for social change and drive</w:t>
      </w:r>
      <w:r w:rsidRPr="00D14208">
        <w:t xml:space="preserve"> political and social reform (Chan, Pan &amp; Lee</w:t>
      </w:r>
      <w:r>
        <w:t>,</w:t>
      </w:r>
      <w:r w:rsidRPr="00D14208">
        <w:t xml:space="preserve"> 2004; Hanitzsch</w:t>
      </w:r>
      <w:r>
        <w:t>,</w:t>
      </w:r>
      <w:r w:rsidRPr="00D14208">
        <w:t xml:space="preserve"> 2011; Pintak</w:t>
      </w:r>
      <w:r>
        <w:t>,</w:t>
      </w:r>
      <w:r w:rsidRPr="00D14208">
        <w:t xml:space="preserve"> 2014).</w:t>
      </w:r>
      <w:r w:rsidRPr="0015634E">
        <w:t xml:space="preserve"> </w:t>
      </w:r>
      <w:r w:rsidR="00A7663E">
        <w:t>A</w:t>
      </w:r>
      <w:r>
        <w:t>s</w:t>
      </w:r>
      <w:r w:rsidRPr="00D14208">
        <w:t xml:space="preserve"> agent</w:t>
      </w:r>
      <w:r>
        <w:t>s of</w:t>
      </w:r>
      <w:r w:rsidRPr="00D14208">
        <w:t xml:space="preserve"> change</w:t>
      </w:r>
      <w:r w:rsidR="00A7663E">
        <w:t>,</w:t>
      </w:r>
      <w:r w:rsidRPr="00D14208">
        <w:t xml:space="preserve"> </w:t>
      </w:r>
      <w:r w:rsidR="00A7663E">
        <w:t>journalists typically</w:t>
      </w:r>
      <w:r>
        <w:t xml:space="preserve"> emphasize </w:t>
      </w:r>
      <w:r w:rsidRPr="00D14208">
        <w:t>quality of life, social equity, citizen participation in public life</w:t>
      </w:r>
      <w:r w:rsidR="005131D7">
        <w:t>,</w:t>
      </w:r>
      <w:r w:rsidRPr="00D14208">
        <w:t xml:space="preserve"> and human development (Romano</w:t>
      </w:r>
      <w:r>
        <w:t>,</w:t>
      </w:r>
      <w:r w:rsidRPr="00D14208">
        <w:t xml:space="preserve"> 2005).</w:t>
      </w:r>
      <w:r w:rsidR="00510A80">
        <w:t xml:space="preserve"> In such a capacity, journalists would try to change society to what it might become, rather than just mirroring </w:t>
      </w:r>
      <w:r w:rsidR="00A7663E">
        <w:t>social reality</w:t>
      </w:r>
      <w:r w:rsidR="00510A80">
        <w:t xml:space="preserve"> (Wasserman, 2013).</w:t>
      </w:r>
    </w:p>
    <w:p w14:paraId="3BF76940" w14:textId="225AB16F" w:rsidR="009D760D" w:rsidRDefault="009D760D" w:rsidP="00A7663E">
      <w:pPr>
        <w:pStyle w:val="Text"/>
      </w:pPr>
      <w:r>
        <w:t xml:space="preserve">The </w:t>
      </w:r>
      <w:r w:rsidR="00BF1CD8">
        <w:rPr>
          <w:i/>
        </w:rPr>
        <w:t>accommodative</w:t>
      </w:r>
      <w:r w:rsidR="00BF1CD8" w:rsidRPr="002A02F0">
        <w:rPr>
          <w:i/>
        </w:rPr>
        <w:t xml:space="preserve"> </w:t>
      </w:r>
      <w:r w:rsidRPr="002A02F0">
        <w:rPr>
          <w:i/>
        </w:rPr>
        <w:t>role</w:t>
      </w:r>
      <w:r>
        <w:t xml:space="preserve">, finally, entails an understanding that is – among all four role dimensions discussed here – most strongly oriented towards audience members as consumers, </w:t>
      </w:r>
      <w:r w:rsidR="001355AA">
        <w:t xml:space="preserve">most notably </w:t>
      </w:r>
      <w:r w:rsidR="0072408F">
        <w:t xml:space="preserve">– though not exclusively – </w:t>
      </w:r>
      <w:r w:rsidR="001355AA">
        <w:t xml:space="preserve">through </w:t>
      </w:r>
      <w:r w:rsidRPr="00F6488B">
        <w:t xml:space="preserve">providing orientation for </w:t>
      </w:r>
      <w:r>
        <w:t>the management of self and everyday life. Journalists who embrace a</w:t>
      </w:r>
      <w:r w:rsidR="00BF1CD8">
        <w:t>n</w:t>
      </w:r>
      <w:r>
        <w:t xml:space="preserve"> </w:t>
      </w:r>
      <w:r w:rsidR="00BF1CD8">
        <w:t xml:space="preserve">accommodative </w:t>
      </w:r>
      <w:r>
        <w:t>role strive to provide their audiences with the sort of in</w:t>
      </w:r>
      <w:r w:rsidR="001355AA">
        <w:t>formation most appealing to the public</w:t>
      </w:r>
      <w:r>
        <w:t>. This could be consumer journalism, featuring</w:t>
      </w:r>
      <w:r w:rsidRPr="00913C6B">
        <w:t xml:space="preserve"> </w:t>
      </w:r>
      <w:r w:rsidRPr="00F6488B">
        <w:t xml:space="preserve">various kinds of </w:t>
      </w:r>
      <w:r w:rsidR="008D62A3">
        <w:t>commercial</w:t>
      </w:r>
      <w:r w:rsidRPr="00F6488B">
        <w:t xml:space="preserve"> products and patterns of leisure-time activities</w:t>
      </w:r>
      <w:r>
        <w:t>, or</w:t>
      </w:r>
      <w:r w:rsidRPr="00913C6B">
        <w:rPr>
          <w:rFonts w:cs="Arial"/>
        </w:rPr>
        <w:t xml:space="preserve"> </w:t>
      </w:r>
      <w:r>
        <w:rPr>
          <w:rFonts w:cs="Arial"/>
        </w:rPr>
        <w:t xml:space="preserve">more generally </w:t>
      </w:r>
      <w:r w:rsidRPr="00F6488B">
        <w:rPr>
          <w:rFonts w:cs="Arial"/>
        </w:rPr>
        <w:t>help, advice, guidance, and information about the management of</w:t>
      </w:r>
      <w:r w:rsidRPr="00913C6B">
        <w:rPr>
          <w:rFonts w:cs="Arial"/>
        </w:rPr>
        <w:t xml:space="preserve"> </w:t>
      </w:r>
      <w:r w:rsidRPr="00F6488B">
        <w:rPr>
          <w:rFonts w:cs="Arial"/>
        </w:rPr>
        <w:t xml:space="preserve">everyday life through “news-you-can-use” content (Eide </w:t>
      </w:r>
      <w:r>
        <w:rPr>
          <w:rFonts w:cs="Arial"/>
        </w:rPr>
        <w:t>&amp;</w:t>
      </w:r>
      <w:r w:rsidRPr="00F6488B">
        <w:rPr>
          <w:rFonts w:cs="Arial"/>
        </w:rPr>
        <w:t xml:space="preserve"> Knight</w:t>
      </w:r>
      <w:r>
        <w:rPr>
          <w:rFonts w:cs="Arial"/>
        </w:rPr>
        <w:t>,</w:t>
      </w:r>
      <w:r w:rsidRPr="00F6488B">
        <w:rPr>
          <w:rFonts w:cs="Arial"/>
        </w:rPr>
        <w:t xml:space="preserve"> 1999; Underwood</w:t>
      </w:r>
      <w:r>
        <w:rPr>
          <w:rFonts w:cs="Arial"/>
        </w:rPr>
        <w:t>,</w:t>
      </w:r>
      <w:r w:rsidRPr="00F6488B">
        <w:rPr>
          <w:rFonts w:cs="Arial"/>
        </w:rPr>
        <w:t xml:space="preserve"> 2001).</w:t>
      </w:r>
      <w:r w:rsidR="004A4B26">
        <w:rPr>
          <w:rFonts w:cs="Arial"/>
        </w:rPr>
        <w:t xml:space="preserve"> </w:t>
      </w:r>
      <w:r>
        <w:rPr>
          <w:rFonts w:cs="Arial"/>
        </w:rPr>
        <w:t>This role of journalism has become important</w:t>
      </w:r>
      <w:r w:rsidRPr="00913C6B">
        <w:rPr>
          <w:rFonts w:cs="Arial"/>
        </w:rPr>
        <w:t xml:space="preserve"> </w:t>
      </w:r>
      <w:r>
        <w:rPr>
          <w:rFonts w:cs="Arial"/>
        </w:rPr>
        <w:t>i</w:t>
      </w:r>
      <w:r w:rsidRPr="00F6488B">
        <w:rPr>
          <w:rFonts w:cs="Arial"/>
        </w:rPr>
        <w:t xml:space="preserve">n a time and in places where </w:t>
      </w:r>
      <w:r w:rsidRPr="00F6488B">
        <w:t xml:space="preserve">identity work </w:t>
      </w:r>
      <w:r>
        <w:t>has become</w:t>
      </w:r>
      <w:r w:rsidRPr="00F6488B">
        <w:t xml:space="preserve"> an individual exercise</w:t>
      </w:r>
      <w:r w:rsidRPr="00F6488B">
        <w:rPr>
          <w:rFonts w:cs="Arial"/>
        </w:rPr>
        <w:t xml:space="preserve"> </w:t>
      </w:r>
      <w:r>
        <w:rPr>
          <w:rFonts w:cs="Arial"/>
        </w:rPr>
        <w:t xml:space="preserve">and </w:t>
      </w:r>
      <w:r w:rsidRPr="00F6488B">
        <w:rPr>
          <w:rFonts w:cs="Arial"/>
        </w:rPr>
        <w:t xml:space="preserve">traditional social institutions </w:t>
      </w:r>
      <w:r w:rsidR="00BF1CD8">
        <w:rPr>
          <w:rFonts w:cs="Arial"/>
        </w:rPr>
        <w:t>fail</w:t>
      </w:r>
      <w:r w:rsidR="00BF1CD8" w:rsidRPr="00F6488B">
        <w:rPr>
          <w:rFonts w:cs="Arial"/>
        </w:rPr>
        <w:t xml:space="preserve"> </w:t>
      </w:r>
      <w:r w:rsidRPr="00F6488B">
        <w:rPr>
          <w:rFonts w:cs="Arial"/>
        </w:rPr>
        <w:t>to provide</w:t>
      </w:r>
      <w:r w:rsidRPr="00913C6B">
        <w:rPr>
          <w:rFonts w:cs="Arial"/>
        </w:rPr>
        <w:t xml:space="preserve"> </w:t>
      </w:r>
      <w:r w:rsidRPr="00F6488B">
        <w:rPr>
          <w:rFonts w:cs="Arial"/>
        </w:rPr>
        <w:t>collective orientation in an increasingly multi-optional society (</w:t>
      </w:r>
      <w:r>
        <w:rPr>
          <w:rFonts w:cs="Arial"/>
        </w:rPr>
        <w:t xml:space="preserve">Hanitzsch &amp; Vos, 2016; </w:t>
      </w:r>
      <w:r w:rsidRPr="00F6488B">
        <w:rPr>
          <w:rFonts w:cs="Arial"/>
        </w:rPr>
        <w:t xml:space="preserve">Hanusch </w:t>
      </w:r>
      <w:r>
        <w:rPr>
          <w:rFonts w:cs="Arial"/>
        </w:rPr>
        <w:t>&amp;</w:t>
      </w:r>
      <w:r w:rsidRPr="00F6488B">
        <w:rPr>
          <w:rFonts w:cs="Arial"/>
        </w:rPr>
        <w:t xml:space="preserve"> Hanitzsch</w:t>
      </w:r>
      <w:r>
        <w:rPr>
          <w:rFonts w:cs="Arial"/>
        </w:rPr>
        <w:t>,</w:t>
      </w:r>
      <w:r w:rsidRPr="00F6488B">
        <w:rPr>
          <w:rFonts w:cs="Arial"/>
        </w:rPr>
        <w:t xml:space="preserve"> 2013).</w:t>
      </w:r>
      <w:r>
        <w:rPr>
          <w:rFonts w:cs="Arial"/>
        </w:rPr>
        <w:t xml:space="preserve"> </w:t>
      </w:r>
      <w:r w:rsidR="00A7663E">
        <w:t xml:space="preserve">Journalists do not only </w:t>
      </w:r>
      <w:r w:rsidR="00A7663E" w:rsidRPr="00F6488B">
        <w:t xml:space="preserve">contribute to affect </w:t>
      </w:r>
      <w:r w:rsidR="00A7663E">
        <w:t>regulation (e.g., by providing entertainment and relaxation content), they</w:t>
      </w:r>
      <w:r w:rsidR="007D6541">
        <w:t xml:space="preserve"> </w:t>
      </w:r>
      <w:r w:rsidRPr="00F6488B">
        <w:t xml:space="preserve">can </w:t>
      </w:r>
      <w:r w:rsidR="00A7663E">
        <w:t xml:space="preserve">also </w:t>
      </w:r>
      <w:r w:rsidRPr="00F6488B">
        <w:t>stimulate rewarding social and cognitive experiences that contribute to emotional well-being in more complex and sustainable ways</w:t>
      </w:r>
      <w:r>
        <w:t>, e.g.</w:t>
      </w:r>
      <w:r w:rsidR="007D6541">
        <w:t>,</w:t>
      </w:r>
      <w:r>
        <w:t xml:space="preserve"> </w:t>
      </w:r>
      <w:r w:rsidRPr="00F6488B">
        <w:t>by fostering a sense of insight, meaning, and social connectedness</w:t>
      </w:r>
      <w:r w:rsidRPr="009175E8">
        <w:t xml:space="preserve"> </w:t>
      </w:r>
      <w:r>
        <w:t>(</w:t>
      </w:r>
      <w:r w:rsidRPr="009175E8">
        <w:t>Bartsch &amp; Schneider</w:t>
      </w:r>
      <w:r>
        <w:t>,</w:t>
      </w:r>
      <w:r w:rsidRPr="009175E8">
        <w:t xml:space="preserve"> 2014)</w:t>
      </w:r>
      <w:r>
        <w:t>.</w:t>
      </w:r>
    </w:p>
    <w:p w14:paraId="5D227240" w14:textId="1DDD2C9E" w:rsidR="009D760D" w:rsidRDefault="00A7663E" w:rsidP="009D760D">
      <w:pPr>
        <w:pStyle w:val="Text"/>
      </w:pPr>
      <w:r>
        <w:lastRenderedPageBreak/>
        <w:t>T</w:t>
      </w:r>
      <w:r w:rsidR="009D760D">
        <w:t>hese four dimensions</w:t>
      </w:r>
      <w:r>
        <w:t>,</w:t>
      </w:r>
      <w:r w:rsidRPr="00A7663E">
        <w:t xml:space="preserve"> </w:t>
      </w:r>
      <w:r>
        <w:t>we believe,</w:t>
      </w:r>
      <w:r w:rsidR="009D760D">
        <w:t xml:space="preserve"> provide a useful framework to account for the global diversity of journalistic roles. Each of these dimensions captures a variety of distinct journalistic</w:t>
      </w:r>
      <w:r w:rsidR="009D760D" w:rsidRPr="009F76CC">
        <w:t xml:space="preserve"> </w:t>
      </w:r>
      <w:r w:rsidR="009D760D">
        <w:t>roles that share a number of similarities. The interventionist dimension, for instance, includes roles such as the</w:t>
      </w:r>
      <w:r w:rsidR="009D760D" w:rsidRPr="008E0E7D">
        <w:t xml:space="preserve"> </w:t>
      </w:r>
      <w:r w:rsidR="009D760D">
        <w:t xml:space="preserve">advocate, </w:t>
      </w:r>
      <w:r w:rsidR="009D760D" w:rsidRPr="009F76CC">
        <w:t>missionar</w:t>
      </w:r>
      <w:r w:rsidR="009D760D">
        <w:t>y</w:t>
      </w:r>
      <w:r w:rsidR="009D760D" w:rsidRPr="009F76CC">
        <w:t xml:space="preserve">, facilitator, and </w:t>
      </w:r>
      <w:r w:rsidR="009D760D">
        <w:t>agent</w:t>
      </w:r>
      <w:r w:rsidR="009D760D" w:rsidRPr="009F76CC">
        <w:t xml:space="preserve"> </w:t>
      </w:r>
      <w:r w:rsidR="009D760D">
        <w:t>of</w:t>
      </w:r>
      <w:r w:rsidR="009D760D" w:rsidRPr="009F76CC">
        <w:t xml:space="preserve"> change</w:t>
      </w:r>
      <w:r w:rsidR="001A01B1">
        <w:t>. What the</w:t>
      </w:r>
      <w:r>
        <w:t>se</w:t>
      </w:r>
      <w:r w:rsidR="001A01B1">
        <w:t xml:space="preserve"> </w:t>
      </w:r>
      <w:r>
        <w:t>four</w:t>
      </w:r>
      <w:r w:rsidR="009D760D">
        <w:t xml:space="preserve"> roles have in common is a strong</w:t>
      </w:r>
      <w:r w:rsidR="009D760D" w:rsidRPr="008E0E7D">
        <w:t xml:space="preserve"> </w:t>
      </w:r>
      <w:r w:rsidR="009D760D" w:rsidRPr="009F76CC">
        <w:t>journalist</w:t>
      </w:r>
      <w:r w:rsidR="009D760D">
        <w:t>ic</w:t>
      </w:r>
      <w:r w:rsidR="009D760D" w:rsidRPr="008E0E7D">
        <w:t xml:space="preserve"> </w:t>
      </w:r>
      <w:r w:rsidR="009D760D" w:rsidRPr="009F76CC">
        <w:t>disposition</w:t>
      </w:r>
      <w:r>
        <w:t xml:space="preserve"> toward</w:t>
      </w:r>
      <w:r w:rsidR="009D760D">
        <w:t xml:space="preserve"> involvement and social</w:t>
      </w:r>
      <w:r w:rsidR="009D760D" w:rsidRPr="008E0E7D">
        <w:t xml:space="preserve"> </w:t>
      </w:r>
      <w:r w:rsidR="009D760D">
        <w:t xml:space="preserve">commitment. </w:t>
      </w:r>
      <w:r w:rsidR="001355AA">
        <w:t>Furthermore</w:t>
      </w:r>
      <w:r w:rsidR="009D760D">
        <w:t xml:space="preserve">, we argue that the way the role dimensions </w:t>
      </w:r>
      <w:r>
        <w:t>relate</w:t>
      </w:r>
      <w:r w:rsidR="009D760D">
        <w:t xml:space="preserve"> to one another reveal</w:t>
      </w:r>
      <w:r>
        <w:t>s</w:t>
      </w:r>
      <w:r w:rsidR="009D760D">
        <w:t xml:space="preserve"> a</w:t>
      </w:r>
      <w:r w:rsidR="009D760D" w:rsidRPr="0058443A">
        <w:t xml:space="preserve"> </w:t>
      </w:r>
      <w:r w:rsidR="001355AA">
        <w:t xml:space="preserve">theoretical structure of </w:t>
      </w:r>
      <w:r w:rsidR="009D760D">
        <w:t>higher</w:t>
      </w:r>
      <w:r w:rsidR="001355AA">
        <w:t xml:space="preserve"> </w:t>
      </w:r>
      <w:r w:rsidR="009D760D">
        <w:t xml:space="preserve">order </w:t>
      </w:r>
      <w:r w:rsidR="00C14780">
        <w:t>(see Figure 7.2)</w:t>
      </w:r>
      <w:r w:rsidR="009D760D">
        <w:t>.</w:t>
      </w:r>
      <w:r w:rsidR="009D760D" w:rsidRPr="0058443A">
        <w:t xml:space="preserve"> </w:t>
      </w:r>
      <w:r w:rsidR="009D760D">
        <w:t>The monitorial role, for instance, is likely to be inversely related to the collaborative role.</w:t>
      </w:r>
      <w:r w:rsidR="009D760D" w:rsidRPr="0058443A">
        <w:t xml:space="preserve"> </w:t>
      </w:r>
      <w:r w:rsidR="009D760D">
        <w:t xml:space="preserve">Journalists who strongly embrace a monitorial understanding may arguably not be very keen to support the government. The underlying theoretical link, we believe, is power distance, here defined as the locus of journalism vis-à-vis the power center in society (Hanitzsch, 2007). Journalists </w:t>
      </w:r>
      <w:r w:rsidR="001355AA">
        <w:t xml:space="preserve">who </w:t>
      </w:r>
      <w:r w:rsidR="009D760D">
        <w:t xml:space="preserve">maintain considerable distance </w:t>
      </w:r>
      <w:r w:rsidR="007D6541">
        <w:t>from</w:t>
      </w:r>
      <w:r w:rsidR="009D760D">
        <w:t xml:space="preserve"> authorities</w:t>
      </w:r>
      <w:r w:rsidR="009D760D" w:rsidRPr="0058443A">
        <w:t xml:space="preserve"> </w:t>
      </w:r>
      <w:r w:rsidR="009D760D">
        <w:t>are more likely to embrace a monitorial role, while their colleagues close</w:t>
      </w:r>
      <w:r w:rsidR="001355AA">
        <w:t>r</w:t>
      </w:r>
      <w:r w:rsidR="009D760D">
        <w:t xml:space="preserve"> to power centers in society may tend to see themselves as collaborators</w:t>
      </w:r>
      <w:r w:rsidR="001355AA">
        <w:t xml:space="preserve"> or partners of authorities</w:t>
      </w:r>
      <w:r w:rsidR="009D760D">
        <w:t>.</w:t>
      </w:r>
    </w:p>
    <w:p w14:paraId="66838361" w14:textId="77777777" w:rsidR="00FC35CE" w:rsidRDefault="00FC35CE" w:rsidP="007E0008">
      <w:pPr>
        <w:pStyle w:val="Tablefigureheader"/>
        <w:rPr>
          <w:b w:val="0"/>
        </w:rPr>
      </w:pPr>
    </w:p>
    <w:p w14:paraId="031FF910" w14:textId="4CF157C1" w:rsidR="007E0008" w:rsidRDefault="007E0008" w:rsidP="007E0008">
      <w:pPr>
        <w:pStyle w:val="Tablefigureheader"/>
        <w:rPr>
          <w:b w:val="0"/>
        </w:rPr>
      </w:pPr>
      <w:r w:rsidRPr="00FC35CE">
        <w:rPr>
          <w:b w:val="0"/>
        </w:rPr>
        <w:t>===Figure 7.2===</w:t>
      </w:r>
    </w:p>
    <w:p w14:paraId="61C05DCE" w14:textId="77777777" w:rsidR="00FC35CE" w:rsidRPr="00FC35CE" w:rsidRDefault="00FC35CE" w:rsidP="007E0008">
      <w:pPr>
        <w:pStyle w:val="Tablefigureheader"/>
        <w:rPr>
          <w:b w:val="0"/>
        </w:rPr>
      </w:pPr>
    </w:p>
    <w:p w14:paraId="05D97CEE" w14:textId="0E461973" w:rsidR="001355AA" w:rsidRDefault="009D760D" w:rsidP="00FE35C5">
      <w:pPr>
        <w:pStyle w:val="Text"/>
      </w:pPr>
      <w:r>
        <w:t xml:space="preserve">Likewise, an interventionist role, which calls on journalists to </w:t>
      </w:r>
      <w:r w:rsidR="001355AA">
        <w:t>transform</w:t>
      </w:r>
      <w:r>
        <w:t xml:space="preserve"> society, </w:t>
      </w:r>
      <w:r w:rsidR="00B32762">
        <w:t>may often be</w:t>
      </w:r>
      <w:r>
        <w:t xml:space="preserve"> at odds with </w:t>
      </w:r>
      <w:r w:rsidR="00BA720F">
        <w:t>an accommodative</w:t>
      </w:r>
      <w:r>
        <w:t xml:space="preserve"> role, which strongly appeals to the taste of the audience. </w:t>
      </w:r>
      <w:r w:rsidR="00B32762">
        <w:t>The</w:t>
      </w:r>
      <w:r>
        <w:t xml:space="preserve"> underlying theoretical link </w:t>
      </w:r>
      <w:r w:rsidR="00B32762">
        <w:t>seems to be</w:t>
      </w:r>
      <w:r>
        <w:t xml:space="preserve"> the source of journalists’ determination of communication goals. Self-determined journalists define those goals (e.g., a better society) </w:t>
      </w:r>
      <w:r w:rsidR="001355AA">
        <w:t xml:space="preserve">in their own </w:t>
      </w:r>
      <w:r w:rsidR="00FE35C5">
        <w:t xml:space="preserve">intellectual and </w:t>
      </w:r>
      <w:r w:rsidR="001A01B1">
        <w:t xml:space="preserve">professional </w:t>
      </w:r>
      <w:r w:rsidR="001355AA">
        <w:t>terms</w:t>
      </w:r>
      <w:r>
        <w:t xml:space="preserve">, while other journalists may ground communication goals more strongly in perceptions of audience demands. </w:t>
      </w:r>
      <w:r w:rsidR="003C1A0F">
        <w:t xml:space="preserve">Bourdieu (2005, p. 42) has </w:t>
      </w:r>
      <w:r w:rsidR="00B32762">
        <w:t>suggested that</w:t>
      </w:r>
      <w:r w:rsidR="003C1A0F">
        <w:t xml:space="preserve"> both approaches </w:t>
      </w:r>
      <w:r w:rsidR="00B32762">
        <w:t>result</w:t>
      </w:r>
      <w:r w:rsidR="003C1A0F">
        <w:t xml:space="preserve"> from tensions between an “intellectual” and “commercial pole” of</w:t>
      </w:r>
      <w:r w:rsidR="003C1A0F" w:rsidRPr="003C1A0F">
        <w:t xml:space="preserve"> </w:t>
      </w:r>
      <w:r w:rsidR="003C1A0F">
        <w:t>the journalistic field</w:t>
      </w:r>
      <w:r w:rsidR="006152CC">
        <w:t xml:space="preserve">. On the intellectual pole, the journalistic logic is strongest, with journalists and media organizations forming public debate rather than merely </w:t>
      </w:r>
      <w:r w:rsidR="006152CC">
        <w:lastRenderedPageBreak/>
        <w:t xml:space="preserve">reflecting it. On the other side of the field, societies tend to construe journalism’s contribution </w:t>
      </w:r>
      <w:r w:rsidR="00B32762">
        <w:t>as a</w:t>
      </w:r>
      <w:r w:rsidR="006152CC">
        <w:t xml:space="preserve"> service</w:t>
      </w:r>
      <w:r w:rsidR="00B32762">
        <w:t xml:space="preserve"> to the audience</w:t>
      </w:r>
      <w:r w:rsidR="006152CC">
        <w:t xml:space="preserve">, though not necessarily out of commercial motives. </w:t>
      </w:r>
      <w:r>
        <w:t xml:space="preserve">Journalists </w:t>
      </w:r>
      <w:r w:rsidR="006152CC">
        <w:t>embracing</w:t>
      </w:r>
      <w:r>
        <w:t xml:space="preserve"> </w:t>
      </w:r>
      <w:r w:rsidR="00BA720F">
        <w:t>an accommodative</w:t>
      </w:r>
      <w:r>
        <w:t xml:space="preserve"> role thus emphasize the needs and desires of the audience, or what they believe them to be. Interventionist journalists, by way of contrast, depart from their own</w:t>
      </w:r>
      <w:r w:rsidR="001355AA">
        <w:t>, personal</w:t>
      </w:r>
      <w:r>
        <w:t xml:space="preserve"> aspirations and </w:t>
      </w:r>
      <w:r w:rsidR="001355AA">
        <w:t>provide</w:t>
      </w:r>
      <w:r>
        <w:t xml:space="preserve"> their audiences </w:t>
      </w:r>
      <w:r w:rsidR="001355AA">
        <w:t>with the contents that they believe is critical</w:t>
      </w:r>
      <w:r>
        <w:t xml:space="preserve"> to achiev</w:t>
      </w:r>
      <w:r w:rsidR="00B32762">
        <w:t>ing social transformation.</w:t>
      </w:r>
    </w:p>
    <w:p w14:paraId="62865AC9" w14:textId="5FBB322A" w:rsidR="009D760D" w:rsidRDefault="009D760D" w:rsidP="001355AA">
      <w:pPr>
        <w:pStyle w:val="Text"/>
      </w:pPr>
      <w:r>
        <w:t>These two higher-order theoretical dimensions, greater vs. smaller power distance and self-determination vs. audience</w:t>
      </w:r>
      <w:r w:rsidR="00A82FA3">
        <w:t xml:space="preserve"> </w:t>
      </w:r>
      <w:r>
        <w:t xml:space="preserve">determination, open up a relational space onto which we </w:t>
      </w:r>
      <w:r w:rsidR="00FC42CA">
        <w:t xml:space="preserve">believe we </w:t>
      </w:r>
      <w:r>
        <w:t>can meaningfully map the cross-national diversity of journalistic roles. In such a “coordinate system”, we would expect the four</w:t>
      </w:r>
      <w:r w:rsidRPr="00207A07">
        <w:t xml:space="preserve"> </w:t>
      </w:r>
      <w:r>
        <w:t xml:space="preserve">role dimensions </w:t>
      </w:r>
      <w:r w:rsidR="00C93DE3">
        <w:t xml:space="preserve">to </w:t>
      </w:r>
      <w:r w:rsidR="00FC42CA">
        <w:t>correspond to</w:t>
      </w:r>
      <w:r>
        <w:t xml:space="preserve"> vectors pointing into</w:t>
      </w:r>
      <w:r w:rsidRPr="00207A07">
        <w:t xml:space="preserve"> </w:t>
      </w:r>
      <w:r>
        <w:t>different directions.</w:t>
      </w:r>
    </w:p>
    <w:p w14:paraId="77D6FEE8" w14:textId="2B07783B" w:rsidR="009D760D" w:rsidRPr="00645B5B" w:rsidRDefault="009D760D" w:rsidP="009D760D">
      <w:pPr>
        <w:pStyle w:val="Text"/>
      </w:pPr>
      <w:r>
        <w:t>Three qualifications are in order, however. First, we are not suggesting that theoretically linked role dimensions are mutually exclusive. The opposite of interventionis</w:t>
      </w:r>
      <w:r w:rsidR="00653663">
        <w:t>m</w:t>
      </w:r>
      <w:r>
        <w:t>, for instance, is not a</w:t>
      </w:r>
      <w:r w:rsidR="008D62A3">
        <w:t>n</w:t>
      </w:r>
      <w:r>
        <w:t xml:space="preserve"> </w:t>
      </w:r>
      <w:r w:rsidR="008D62A3">
        <w:t>accommodative</w:t>
      </w:r>
      <w:r>
        <w:t xml:space="preserve"> understanding but one that emphasizes detachment and non-involvement (Hanitzsch, 2007). </w:t>
      </w:r>
      <w:r w:rsidR="00653663">
        <w:t xml:space="preserve">Likewise, the opposite of a collaborative approach is not monitorial but adversarial journalism. </w:t>
      </w:r>
      <w:r>
        <w:t xml:space="preserve">Second, in the day-to-day routine of editorial work, journalists </w:t>
      </w:r>
      <w:r w:rsidR="00B32762">
        <w:t>typic</w:t>
      </w:r>
      <w:r>
        <w:t xml:space="preserve">ally subscribe to multiple roles, often simultaneously. </w:t>
      </w:r>
      <w:r w:rsidR="00B32762">
        <w:t>Hence, t</w:t>
      </w:r>
      <w:r>
        <w:t xml:space="preserve">he above </w:t>
      </w:r>
      <w:r w:rsidR="00B32762">
        <w:t xml:space="preserve">dimensions correspond to </w:t>
      </w:r>
      <w:r w:rsidR="00E2288B">
        <w:t xml:space="preserve">ideal types of journalistic roles; </w:t>
      </w:r>
      <w:r w:rsidR="00B32762">
        <w:t xml:space="preserve">they are </w:t>
      </w:r>
      <w:r>
        <w:t xml:space="preserve">a necessarily parsimonious representation of a reality that is far more complex on the ground. Rather than subscribing to </w:t>
      </w:r>
      <w:r w:rsidR="008D62A3">
        <w:t xml:space="preserve">a single </w:t>
      </w:r>
      <w:r>
        <w:t xml:space="preserve">journalistic role </w:t>
      </w:r>
      <w:r w:rsidR="008D62A3">
        <w:t>in its pure form</w:t>
      </w:r>
      <w:r>
        <w:t xml:space="preserve">, we assume that journalists would discursively position themselves </w:t>
      </w:r>
      <w:r w:rsidR="00FC42CA">
        <w:t>i</w:t>
      </w:r>
      <w:r>
        <w:t xml:space="preserve">n a continuum </w:t>
      </w:r>
      <w:r w:rsidR="00FC42CA">
        <w:t>between</w:t>
      </w:r>
      <w:r>
        <w:t xml:space="preserve"> these ideal-type role dimensions. Third, and finally, the four dimensions outline</w:t>
      </w:r>
      <w:r w:rsidR="008D62A3">
        <w:t>d</w:t>
      </w:r>
      <w:r>
        <w:t xml:space="preserve"> above represent differences in journalistic roles at the aggregate level of societies and may not replicate </w:t>
      </w:r>
      <w:r w:rsidR="00FC42CA">
        <w:t xml:space="preserve">well </w:t>
      </w:r>
      <w:r>
        <w:t>at the individual level – a phenomenon often observed in cross-national comparisons (</w:t>
      </w:r>
      <w:r w:rsidRPr="00645B5B">
        <w:t>Welzel &amp; Inglehart, 2016</w:t>
      </w:r>
      <w:r>
        <w:t>).</w:t>
      </w:r>
    </w:p>
    <w:p w14:paraId="48158B02" w14:textId="691991AC" w:rsidR="009D760D" w:rsidRDefault="00B32762" w:rsidP="009D760D">
      <w:pPr>
        <w:pStyle w:val="Text"/>
      </w:pPr>
      <w:r>
        <w:t>The results presented in this chapter are based on</w:t>
      </w:r>
      <w:r w:rsidRPr="00B32762">
        <w:t xml:space="preserve"> </w:t>
      </w:r>
      <w:r>
        <w:t>journalists’ subjective assessments of the importance of 18 specific professional roles.</w:t>
      </w:r>
      <w:r w:rsidR="00984FB2">
        <w:t xml:space="preserve"> </w:t>
      </w:r>
      <w:r w:rsidR="009D760D">
        <w:t xml:space="preserve">In the interview, the statements </w:t>
      </w:r>
      <w:r w:rsidR="009D760D">
        <w:lastRenderedPageBreak/>
        <w:t xml:space="preserve">representing </w:t>
      </w:r>
      <w:r w:rsidR="00984FB2">
        <w:t xml:space="preserve">these </w:t>
      </w:r>
      <w:r w:rsidR="009D760D">
        <w:t xml:space="preserve">roles were introduced to the journalists with </w:t>
      </w:r>
      <w:r w:rsidR="008D62A3">
        <w:t xml:space="preserve">the </w:t>
      </w:r>
      <w:r w:rsidR="009D760D">
        <w:t>following question: “</w:t>
      </w:r>
      <w:r w:rsidR="009D760D" w:rsidRPr="00F6488B">
        <w:t>Please tell me how important each of these things is in your work.</w:t>
      </w:r>
      <w:r w:rsidR="009D760D">
        <w:t>”</w:t>
      </w:r>
      <w:r w:rsidR="009D760D" w:rsidRPr="00F6488B">
        <w:t xml:space="preserve"> </w:t>
      </w:r>
      <w:r w:rsidR="009D760D">
        <w:t>Respondents were then asked to rate the importance of these roles using a scale ranging from 5 (“</w:t>
      </w:r>
      <w:r w:rsidR="009D760D" w:rsidRPr="00F6488B">
        <w:t>extremely important</w:t>
      </w:r>
      <w:r w:rsidR="009D760D">
        <w:t>”) to 1 (“</w:t>
      </w:r>
      <w:r w:rsidR="009D760D" w:rsidRPr="00F6488B">
        <w:t>unimportant</w:t>
      </w:r>
      <w:r w:rsidR="009D760D">
        <w:t>”).</w:t>
      </w:r>
      <w:r w:rsidR="00984FB2">
        <w:t xml:space="preserve"> </w:t>
      </w:r>
      <w:r w:rsidR="009D760D">
        <w:t>Table XXX in the Appendix presents an overview of journalists’ responses to the role statements, averaged per country along with standard deviations. With 67 countries covered, discussing each and every single aspect of journalistic roles would go beyond the scope of this book. For such analysis, we believe, a more targeted comparison of perhaps a few rather than many count</w:t>
      </w:r>
      <w:r w:rsidR="00984FB2">
        <w:t>ries would be more insightful. For t</w:t>
      </w:r>
      <w:r w:rsidR="009D760D">
        <w:t xml:space="preserve">he purpose of this chapter, we </w:t>
      </w:r>
      <w:r w:rsidR="00984FB2">
        <w:t xml:space="preserve">therefore </w:t>
      </w:r>
      <w:r w:rsidR="009D760D">
        <w:t xml:space="preserve">constructed four indexes </w:t>
      </w:r>
      <w:r w:rsidR="00984FB2">
        <w:t>based on the</w:t>
      </w:r>
      <w:r w:rsidR="00984FB2" w:rsidRPr="00E42EA2">
        <w:t xml:space="preserve"> </w:t>
      </w:r>
      <w:r w:rsidR="00984FB2">
        <w:t xml:space="preserve">above theoretical considerations. </w:t>
      </w:r>
      <w:r w:rsidR="009D760D">
        <w:t>Like other</w:t>
      </w:r>
      <w:r w:rsidR="009D760D" w:rsidRPr="00E71724">
        <w:t xml:space="preserve"> composite </w:t>
      </w:r>
      <w:r w:rsidR="00984FB2">
        <w:t xml:space="preserve">variables </w:t>
      </w:r>
      <w:r w:rsidR="009D760D">
        <w:t>created for this book, the</w:t>
      </w:r>
      <w:r w:rsidR="00984FB2">
        <w:t>se</w:t>
      </w:r>
      <w:r w:rsidR="009D760D">
        <w:t xml:space="preserve"> index measures should be considered </w:t>
      </w:r>
      <w:r w:rsidR="009D760D" w:rsidRPr="00E71724">
        <w:t>formative rather than reflexive</w:t>
      </w:r>
      <w:r w:rsidR="009D760D">
        <w:t xml:space="preserve"> (see Chapter </w:t>
      </w:r>
      <w:r w:rsidR="005C3E04">
        <w:t>3</w:t>
      </w:r>
      <w:r w:rsidR="00984FB2">
        <w:t>).</w:t>
      </w:r>
    </w:p>
    <w:p w14:paraId="180DDDBD" w14:textId="31BA7096" w:rsidR="009D760D" w:rsidRDefault="009D760D" w:rsidP="00984FB2">
      <w:pPr>
        <w:pStyle w:val="Text"/>
      </w:pPr>
      <w:r>
        <w:t>In technical terms, we computed the four role indexes</w:t>
      </w:r>
      <w:r w:rsidRPr="00E71724">
        <w:t xml:space="preserve"> by averaging</w:t>
      </w:r>
      <w:r>
        <w:t xml:space="preserve"> the journalists’ responses to</w:t>
      </w:r>
      <w:r w:rsidRPr="00E71724">
        <w:t xml:space="preserve"> all indicators that belong to the same index</w:t>
      </w:r>
      <w:r w:rsidR="00424755">
        <w:t xml:space="preserve"> (that is, the same role dimension)</w:t>
      </w:r>
      <w:r w:rsidRPr="00E71724">
        <w:t xml:space="preserve">. </w:t>
      </w:r>
      <w:r>
        <w:t>This strategy allowed us to retain the original scale</w:t>
      </w:r>
      <w:r w:rsidRPr="00E71724">
        <w:t xml:space="preserve"> of measurement, with a value of five pointing to maximum </w:t>
      </w:r>
      <w:r>
        <w:t>importa</w:t>
      </w:r>
      <w:r w:rsidRPr="00E71724">
        <w:t xml:space="preserve">nce and a value of one representing no </w:t>
      </w:r>
      <w:r>
        <w:t>importance</w:t>
      </w:r>
      <w:r w:rsidRPr="00E71724">
        <w:t xml:space="preserve"> at all. </w:t>
      </w:r>
      <w:r w:rsidR="00984FB2">
        <w:t>Taken together</w:t>
      </w:r>
      <w:r w:rsidRPr="00E71724">
        <w:t xml:space="preserve">, </w:t>
      </w:r>
      <w:r w:rsidR="00984FB2" w:rsidRPr="00E71724">
        <w:t xml:space="preserve">the </w:t>
      </w:r>
      <w:r w:rsidR="00984FB2">
        <w:t xml:space="preserve">four </w:t>
      </w:r>
      <w:r w:rsidR="00984FB2" w:rsidRPr="00E71724">
        <w:t>indexes</w:t>
      </w:r>
      <w:r w:rsidR="00984FB2">
        <w:t xml:space="preserve"> contain </w:t>
      </w:r>
      <w:r w:rsidR="00984FB2" w:rsidRPr="00E71724">
        <w:t>1</w:t>
      </w:r>
      <w:r w:rsidR="00984FB2">
        <w:t>3 out of the 18 role indicators</w:t>
      </w:r>
      <w:r w:rsidRPr="00E71724">
        <w:t>.</w:t>
      </w:r>
      <w:r>
        <w:t xml:space="preserve"> The index covering </w:t>
      </w:r>
      <w:r w:rsidR="00984FB2">
        <w:t>the</w:t>
      </w:r>
      <w:r>
        <w:t xml:space="preserve"> </w:t>
      </w:r>
      <w:r w:rsidRPr="001801FC">
        <w:rPr>
          <w:i/>
        </w:rPr>
        <w:t>monitorial role</w:t>
      </w:r>
      <w:r>
        <w:t xml:space="preserve"> was built from four statements, including</w:t>
      </w:r>
      <w:r w:rsidRPr="00F6488B">
        <w:t xml:space="preserve"> </w:t>
      </w:r>
      <w:r>
        <w:t>“</w:t>
      </w:r>
      <w:r w:rsidRPr="00F6488B">
        <w:t>Provide political information</w:t>
      </w:r>
      <w:r>
        <w:t>”, “</w:t>
      </w:r>
      <w:r w:rsidRPr="00F6488B">
        <w:t>Monitor and scrutinize politics</w:t>
      </w:r>
      <w:r>
        <w:t>”, “</w:t>
      </w:r>
      <w:r w:rsidRPr="00F6488B">
        <w:t>Monitor and scrutinize business</w:t>
      </w:r>
      <w:r>
        <w:t>”, and “</w:t>
      </w:r>
      <w:r w:rsidRPr="00F6488B">
        <w:t>Motivate people to participate in politics</w:t>
      </w:r>
      <w:r>
        <w:t xml:space="preserve">”. The </w:t>
      </w:r>
      <w:r w:rsidRPr="001801FC">
        <w:rPr>
          <w:i/>
        </w:rPr>
        <w:t>collaborative role</w:t>
      </w:r>
      <w:r w:rsidRPr="00F6488B">
        <w:t xml:space="preserve"> </w:t>
      </w:r>
      <w:r>
        <w:t>index include</w:t>
      </w:r>
      <w:r w:rsidR="002B111F">
        <w:t>s</w:t>
      </w:r>
      <w:r>
        <w:t xml:space="preserve"> two indicators, “</w:t>
      </w:r>
      <w:r w:rsidRPr="00F6488B">
        <w:t>Support government policy</w:t>
      </w:r>
      <w:r>
        <w:t>” and “</w:t>
      </w:r>
      <w:r w:rsidRPr="00F6488B">
        <w:t>Convey a positive image of political leaders</w:t>
      </w:r>
      <w:r>
        <w:t xml:space="preserve">”, whereas the index representing an </w:t>
      </w:r>
      <w:r w:rsidRPr="001801FC">
        <w:rPr>
          <w:i/>
        </w:rPr>
        <w:t>interventionist role</w:t>
      </w:r>
      <w:r w:rsidRPr="00F6488B">
        <w:t xml:space="preserve"> </w:t>
      </w:r>
      <w:r w:rsidR="002B111F">
        <w:t xml:space="preserve">contains </w:t>
      </w:r>
      <w:r>
        <w:t>four statements: “</w:t>
      </w:r>
      <w:r w:rsidRPr="00F6488B">
        <w:t>Advocate for social change</w:t>
      </w:r>
      <w:r>
        <w:t>”, “</w:t>
      </w:r>
      <w:r w:rsidRPr="00F6488B">
        <w:t>Influence public opinion</w:t>
      </w:r>
      <w:r>
        <w:t>”, “</w:t>
      </w:r>
      <w:r w:rsidRPr="00F6488B">
        <w:t>Set the political agenda</w:t>
      </w:r>
      <w:r>
        <w:t xml:space="preserve">”, and “Support national development”. The </w:t>
      </w:r>
      <w:r w:rsidR="003B693E">
        <w:rPr>
          <w:i/>
        </w:rPr>
        <w:t>accommodative</w:t>
      </w:r>
      <w:r w:rsidR="003B693E" w:rsidRPr="001801FC">
        <w:rPr>
          <w:i/>
        </w:rPr>
        <w:t xml:space="preserve"> </w:t>
      </w:r>
      <w:r w:rsidRPr="001801FC">
        <w:rPr>
          <w:i/>
        </w:rPr>
        <w:t>role</w:t>
      </w:r>
      <w:r w:rsidRPr="00F6488B">
        <w:t xml:space="preserve"> </w:t>
      </w:r>
      <w:r>
        <w:t>index, finally, is based on three indicators, “</w:t>
      </w:r>
      <w:r w:rsidRPr="00F6488B">
        <w:t>Provide entertainment and relaxation</w:t>
      </w:r>
      <w:r>
        <w:t>”, “</w:t>
      </w:r>
      <w:r w:rsidRPr="00F6488B">
        <w:t>Provide news that attract largest audience</w:t>
      </w:r>
      <w:r>
        <w:t>” and “</w:t>
      </w:r>
      <w:r w:rsidRPr="00F6488B">
        <w:t>Provide advice, orientati</w:t>
      </w:r>
      <w:r>
        <w:t>on and direction for daily life”.</w:t>
      </w:r>
    </w:p>
    <w:p w14:paraId="0282AF26" w14:textId="77777777" w:rsidR="009D760D" w:rsidRDefault="009D760D" w:rsidP="00712291">
      <w:pPr>
        <w:pStyle w:val="Text"/>
      </w:pPr>
    </w:p>
    <w:p w14:paraId="465DFB00" w14:textId="10ADEAF1" w:rsidR="002E27D4" w:rsidRPr="002E27D4" w:rsidRDefault="0068576A" w:rsidP="0068576A">
      <w:pPr>
        <w:pStyle w:val="Sectionheaderlevel1"/>
      </w:pPr>
      <w:r>
        <w:lastRenderedPageBreak/>
        <w:t xml:space="preserve">Global trends: monitorial role </w:t>
      </w:r>
      <w:r w:rsidR="00653663">
        <w:t xml:space="preserve">is </w:t>
      </w:r>
      <w:r>
        <w:t>most highly appreciated</w:t>
      </w:r>
    </w:p>
    <w:p w14:paraId="5371B612" w14:textId="22965BBA" w:rsidR="00653663" w:rsidRDefault="00653663" w:rsidP="00653663">
      <w:pPr>
        <w:pStyle w:val="Text"/>
      </w:pPr>
      <w:r w:rsidRPr="00B26F29">
        <w:t xml:space="preserve">Table </w:t>
      </w:r>
      <w:r>
        <w:t>7.</w:t>
      </w:r>
      <w:r w:rsidR="00543505">
        <w:t>1</w:t>
      </w:r>
      <w:r w:rsidRPr="00B26F29">
        <w:t xml:space="preserve"> </w:t>
      </w:r>
      <w:r>
        <w:t xml:space="preserve">presents an overview of journalists’ average responses to the 18 key aspects of journalistic roles along with overall mean scores for the four role indexes. Consistent with the previous </w:t>
      </w:r>
      <w:r w:rsidRPr="00050B68">
        <w:rPr>
          <w:i/>
        </w:rPr>
        <w:t>Worlds of Journalism Study</w:t>
      </w:r>
      <w:r>
        <w:t xml:space="preserve"> (Hanitzsch et al., 2010) and other comparative surveys (Weaver, 1998; Weaver &amp; Willnat, 2012), the professional principles of realism, analysis, inclusiveness,</w:t>
      </w:r>
      <w:r w:rsidRPr="004F5A2B">
        <w:t xml:space="preserve"> </w:t>
      </w:r>
      <w:r>
        <w:t>and detachment seem to be c</w:t>
      </w:r>
      <w:r w:rsidRPr="002D7C88">
        <w:t>anonic</w:t>
      </w:r>
      <w:r w:rsidRPr="004F5A2B">
        <w:t xml:space="preserve"> </w:t>
      </w:r>
      <w:r w:rsidRPr="002D7C88">
        <w:t>around the world</w:t>
      </w:r>
      <w:r>
        <w:t>. Across all investigated</w:t>
      </w:r>
      <w:r w:rsidRPr="004F5A2B">
        <w:t xml:space="preserve"> </w:t>
      </w:r>
      <w:r>
        <w:t>countries, journalists most highly appreciated</w:t>
      </w:r>
      <w:r w:rsidRPr="004F5A2B">
        <w:t xml:space="preserve"> </w:t>
      </w:r>
      <w:r>
        <w:t>roles</w:t>
      </w:r>
      <w:r w:rsidRPr="004F5A2B">
        <w:t xml:space="preserve"> </w:t>
      </w:r>
      <w:r>
        <w:t>such as</w:t>
      </w:r>
      <w:r w:rsidRPr="004F5A2B">
        <w:t xml:space="preserve"> </w:t>
      </w:r>
      <w:r>
        <w:t>“</w:t>
      </w:r>
      <w:r w:rsidRPr="002D7C88">
        <w:t>Report</w:t>
      </w:r>
      <w:r>
        <w:t>ing</w:t>
      </w:r>
      <w:r w:rsidRPr="002D7C88">
        <w:t xml:space="preserve"> things as they are</w:t>
      </w:r>
      <w:r>
        <w:t>”</w:t>
      </w:r>
      <w:r w:rsidRPr="002D7C88">
        <w:t xml:space="preserve">, </w:t>
      </w:r>
      <w:r>
        <w:t>“</w:t>
      </w:r>
      <w:r w:rsidRPr="002D7C88">
        <w:t>Provid</w:t>
      </w:r>
      <w:r>
        <w:t>ing</w:t>
      </w:r>
      <w:r w:rsidRPr="002D7C88">
        <w:t xml:space="preserve"> analysis of current affairs</w:t>
      </w:r>
      <w:r>
        <w:t>”</w:t>
      </w:r>
      <w:r w:rsidRPr="002D7C88">
        <w:t xml:space="preserve">, </w:t>
      </w:r>
      <w:r>
        <w:t>“</w:t>
      </w:r>
      <w:r w:rsidRPr="002D7C88">
        <w:t>Let</w:t>
      </w:r>
      <w:r>
        <w:t>ting</w:t>
      </w:r>
      <w:r w:rsidRPr="002D7C88">
        <w:t xml:space="preserve"> people express their views</w:t>
      </w:r>
      <w:r>
        <w:t>”</w:t>
      </w:r>
      <w:r w:rsidRPr="002D7C88">
        <w:t xml:space="preserve">, </w:t>
      </w:r>
      <w:r>
        <w:t>and “</w:t>
      </w:r>
      <w:r w:rsidRPr="002D7C88">
        <w:t>Be</w:t>
      </w:r>
      <w:r>
        <w:t>ing</w:t>
      </w:r>
      <w:r w:rsidRPr="002D7C88">
        <w:t xml:space="preserve"> a detached observer</w:t>
      </w:r>
      <w:r>
        <w:t xml:space="preserve">”. </w:t>
      </w:r>
    </w:p>
    <w:p w14:paraId="7D49B659" w14:textId="77777777" w:rsidR="00543505" w:rsidRDefault="00543505" w:rsidP="00653663">
      <w:pPr>
        <w:pStyle w:val="Text"/>
      </w:pPr>
    </w:p>
    <w:p w14:paraId="4C33DACB" w14:textId="1EF7568F" w:rsidR="00543505" w:rsidRDefault="00543505" w:rsidP="00543505">
      <w:pPr>
        <w:pStyle w:val="Tablefigureheader"/>
        <w:rPr>
          <w:b w:val="0"/>
        </w:rPr>
      </w:pPr>
      <w:r w:rsidRPr="00FC35CE">
        <w:rPr>
          <w:b w:val="0"/>
        </w:rPr>
        <w:t>===Table 7.1===</w:t>
      </w:r>
    </w:p>
    <w:p w14:paraId="11C07A41" w14:textId="77777777" w:rsidR="00543505" w:rsidRPr="00FC35CE" w:rsidRDefault="00543505" w:rsidP="00543505">
      <w:pPr>
        <w:pStyle w:val="Tablefigureheader"/>
        <w:rPr>
          <w:b w:val="0"/>
        </w:rPr>
      </w:pPr>
    </w:p>
    <w:p w14:paraId="794D89A3" w14:textId="432CA251" w:rsidR="008D62A3" w:rsidRDefault="008D62A3" w:rsidP="008D62A3">
      <w:pPr>
        <w:pStyle w:val="Text"/>
      </w:pPr>
      <w:r>
        <w:t xml:space="preserve">Notably, journalists tend to embrace the </w:t>
      </w:r>
      <w:r w:rsidRPr="002D7C88">
        <w:t>detached observer</w:t>
      </w:r>
      <w:r>
        <w:t xml:space="preserve"> role even in societies in which we found a relatively high regard for an interventionist or collaborative role. </w:t>
      </w:r>
      <w:r w:rsidRPr="00B26F29">
        <w:t xml:space="preserve">Table </w:t>
      </w:r>
      <w:r w:rsidRPr="00B26F29">
        <w:rPr>
          <w:highlight w:val="yellow"/>
        </w:rPr>
        <w:t>XXX</w:t>
      </w:r>
      <w:r w:rsidRPr="00B26F29">
        <w:t xml:space="preserve"> in the Appendix</w:t>
      </w:r>
      <w:r>
        <w:t xml:space="preserve">, which reports a breakdown of average scores for all 67 investigated countries, demonstrates that this is particularly the case in </w:t>
      </w:r>
      <w:r w:rsidR="00460C1D">
        <w:t xml:space="preserve">several </w:t>
      </w:r>
      <w:r>
        <w:t xml:space="preserve">non-western countries. This finding points to a – sometimes latent, sometimes acute – conflict between a </w:t>
      </w:r>
      <w:r w:rsidR="00460C1D">
        <w:t xml:space="preserve">professional understanding </w:t>
      </w:r>
      <w:r>
        <w:t>journalists were trained into on the one hand</w:t>
      </w:r>
      <w:r w:rsidR="00460C1D">
        <w:t>,</w:t>
      </w:r>
      <w:r>
        <w:t xml:space="preserve"> and </w:t>
      </w:r>
      <w:r w:rsidR="00460C1D">
        <w:t xml:space="preserve">a reality of </w:t>
      </w:r>
      <w:r>
        <w:t>journalistic practice on the other. The ideal of journalists acting as detached observers and objective bystanders</w:t>
      </w:r>
      <w:r w:rsidRPr="00AC7263">
        <w:t xml:space="preserve"> has been developed in</w:t>
      </w:r>
      <w:r>
        <w:t xml:space="preserve"> newsrooms in </w:t>
      </w:r>
      <w:r w:rsidRPr="00AC7263">
        <w:t>advanced industrialized societies</w:t>
      </w:r>
      <w:r>
        <w:t xml:space="preserve"> and has subsequently been </w:t>
      </w:r>
      <w:r w:rsidR="00460C1D">
        <w:t>exported to</w:t>
      </w:r>
      <w:r>
        <w:t xml:space="preserve"> large parts of the non-western world through</w:t>
      </w:r>
      <w:r w:rsidRPr="00AC7263">
        <w:t xml:space="preserve"> institutional transfer, training and education</w:t>
      </w:r>
      <w:r>
        <w:t xml:space="preserve"> as well as</w:t>
      </w:r>
      <w:r w:rsidRPr="00AC7263">
        <w:t xml:space="preserve"> the diffusion of occupational ideologies (Golding</w:t>
      </w:r>
      <w:r>
        <w:t>,</w:t>
      </w:r>
      <w:r w:rsidRPr="00AC7263">
        <w:t xml:space="preserve"> 1977)</w:t>
      </w:r>
      <w:r>
        <w:t>. Owing to the economic and cultural hegemony of western media corporations, western capital and funding</w:t>
      </w:r>
      <w:r w:rsidRPr="002A2D45">
        <w:t xml:space="preserve"> </w:t>
      </w:r>
      <w:r>
        <w:t xml:space="preserve">as well as media assistance programs, these values have become the global gold standard of news production. Journalists in the Global South obviously uphold these </w:t>
      </w:r>
      <w:r w:rsidR="00E2288B">
        <w:t>ideals</w:t>
      </w:r>
      <w:r>
        <w:t xml:space="preserve"> even when they contradict the realities on the ground.</w:t>
      </w:r>
    </w:p>
    <w:p w14:paraId="6715DF9B" w14:textId="15EC68A8" w:rsidR="00653663" w:rsidRDefault="00653663" w:rsidP="00460C1D">
      <w:pPr>
        <w:pStyle w:val="Text"/>
      </w:pPr>
      <w:r>
        <w:lastRenderedPageBreak/>
        <w:t xml:space="preserve">Aspects that relate to a collaborative or facilitative understanding of journalism’s role in society, however, received very weak </w:t>
      </w:r>
      <w:r w:rsidRPr="002D7C88">
        <w:t>support</w:t>
      </w:r>
      <w:r>
        <w:t xml:space="preserve"> from the average journalist. Around the world, journalists demonstrated relatively little appreciation for roles such as</w:t>
      </w:r>
      <w:r w:rsidRPr="009D070F">
        <w:t xml:space="preserve"> </w:t>
      </w:r>
      <w:r>
        <w:t>“</w:t>
      </w:r>
      <w:r w:rsidRPr="002D7C88">
        <w:t>Convey</w:t>
      </w:r>
      <w:r>
        <w:t>ing</w:t>
      </w:r>
      <w:r w:rsidRPr="002D7C88">
        <w:t xml:space="preserve"> a positive image of political leaders</w:t>
      </w:r>
      <w:r>
        <w:t>” and “</w:t>
      </w:r>
      <w:r w:rsidRPr="002D7C88">
        <w:t>Support government policy</w:t>
      </w:r>
      <w:r>
        <w:t xml:space="preserve">”. </w:t>
      </w:r>
      <w:r w:rsidR="008D62A3">
        <w:t>Different from the more canonical roles reported earlier</w:t>
      </w:r>
      <w:r>
        <w:t xml:space="preserve">, </w:t>
      </w:r>
      <w:r w:rsidR="00460C1D">
        <w:t>the importance of</w:t>
      </w:r>
      <w:r w:rsidR="00460C1D" w:rsidRPr="00460C1D">
        <w:t xml:space="preserve"> </w:t>
      </w:r>
      <w:r w:rsidR="00460C1D">
        <w:t>government support and positive coverage is a</w:t>
      </w:r>
      <w:r w:rsidR="00460C1D" w:rsidRPr="00460C1D">
        <w:t xml:space="preserve"> </w:t>
      </w:r>
      <w:r w:rsidR="00460C1D">
        <w:t>controversial issue globally, as the large amount of cross-national</w:t>
      </w:r>
      <w:r w:rsidR="00460C1D" w:rsidRPr="00460C1D">
        <w:t xml:space="preserve"> </w:t>
      </w:r>
      <w:r w:rsidR="00460C1D">
        <w:t>variance indicates (</w:t>
      </w:r>
      <w:r>
        <w:t>43 and 34</w:t>
      </w:r>
      <w:r w:rsidRPr="009D070F">
        <w:t xml:space="preserve"> </w:t>
      </w:r>
      <w:r w:rsidR="00460C1D">
        <w:t>%, respectively)</w:t>
      </w:r>
      <w:r>
        <w:t xml:space="preserve">. Surely, one would hardly find any positive reference to these roles in textbooks for journalists; hence, journalists may find it difficult to articulate support for them even </w:t>
      </w:r>
      <w:r w:rsidR="00460C1D">
        <w:t>when they are</w:t>
      </w:r>
      <w:r>
        <w:t xml:space="preserve"> </w:t>
      </w:r>
      <w:r w:rsidR="00460C1D">
        <w:t>enacted</w:t>
      </w:r>
      <w:r>
        <w:t xml:space="preserve"> in professional practice. </w:t>
      </w:r>
    </w:p>
    <w:p w14:paraId="7BBA0BC8" w14:textId="069F1227" w:rsidR="004B5303" w:rsidRDefault="00653663" w:rsidP="005F4A65">
      <w:pPr>
        <w:pStyle w:val="Text"/>
      </w:pPr>
      <w:r>
        <w:t xml:space="preserve">Likewise, journalists in the vast majority of countries found an adversarial role relatively </w:t>
      </w:r>
      <w:r w:rsidR="009655DB">
        <w:t>un</w:t>
      </w:r>
      <w:r>
        <w:t>appealing. “To b</w:t>
      </w:r>
      <w:r w:rsidRPr="008B3152">
        <w:t>e an adversary of the government</w:t>
      </w:r>
      <w:r>
        <w:t>” turned out to be popular</w:t>
      </w:r>
      <w:r w:rsidRPr="007F5E49">
        <w:t xml:space="preserve"> </w:t>
      </w:r>
      <w:r>
        <w:t xml:space="preserve">in </w:t>
      </w:r>
      <w:r w:rsidR="009655DB">
        <w:t xml:space="preserve">just a </w:t>
      </w:r>
      <w:r>
        <w:t>few countries, such as</w:t>
      </w:r>
      <w:r w:rsidRPr="007F5E49">
        <w:t xml:space="preserve"> </w:t>
      </w:r>
      <w:r>
        <w:t>Egypt,</w:t>
      </w:r>
      <w:r w:rsidRPr="007F5E49">
        <w:t xml:space="preserve"> </w:t>
      </w:r>
      <w:r>
        <w:t xml:space="preserve">Kosovo, and Thailand. Arguably, an adversarial understanding is journalism’s response to political and social ruptures that often create a strong public sentiment against the government. Egypt is a case in point. The surveys with Egyptian journalists were conducted in 2012, at a time when </w:t>
      </w:r>
      <w:r w:rsidRPr="004D5BCA">
        <w:t>Muslim Brotherhood</w:t>
      </w:r>
      <w:r>
        <w:t xml:space="preserve"> leader Mohamad Morsi was elected 5</w:t>
      </w:r>
      <w:r w:rsidRPr="004D5BCA">
        <w:rPr>
          <w:vertAlign w:val="superscript"/>
        </w:rPr>
        <w:t>th</w:t>
      </w:r>
      <w:r>
        <w:t xml:space="preserve"> president of Egypt</w:t>
      </w:r>
      <w:r w:rsidR="004B5303">
        <w:t xml:space="preserve"> by a slight margin</w:t>
      </w:r>
      <w:r>
        <w:t xml:space="preserve">. </w:t>
      </w:r>
      <w:r w:rsidR="004B5303">
        <w:t xml:space="preserve">Public opinion and the country’s intellectual environment were divided over his presidency </w:t>
      </w:r>
      <w:r w:rsidR="005F4A65">
        <w:t>at</w:t>
      </w:r>
      <w:r w:rsidR="004B5303">
        <w:t xml:space="preserve"> a time of heightened political</w:t>
      </w:r>
      <w:r w:rsidR="004B5303" w:rsidRPr="004B5303">
        <w:t xml:space="preserve"> </w:t>
      </w:r>
      <w:r w:rsidR="004B5303">
        <w:t xml:space="preserve">polarization. The news media, enjoying unprecedented freedoms after the 2011 revolution, </w:t>
      </w:r>
      <w:r w:rsidR="005F4A65">
        <w:t>became a</w:t>
      </w:r>
      <w:r w:rsidR="005F4A65" w:rsidRPr="005F4A65">
        <w:t xml:space="preserve"> </w:t>
      </w:r>
      <w:r w:rsidR="005F4A65">
        <w:t>battleground for both revolutionary and counterrevolutionary forces (</w:t>
      </w:r>
      <w:r w:rsidR="005F4A65" w:rsidRPr="005F4A65">
        <w:t xml:space="preserve">Alexander </w:t>
      </w:r>
      <w:r w:rsidR="005F4A65">
        <w:t>&amp;</w:t>
      </w:r>
      <w:r w:rsidR="005F4A65" w:rsidRPr="005F4A65">
        <w:t xml:space="preserve"> Aouragh</w:t>
      </w:r>
      <w:r w:rsidR="005F4A65">
        <w:t xml:space="preserve">, </w:t>
      </w:r>
      <w:r w:rsidR="005F4A65" w:rsidRPr="005F4A65">
        <w:t>2014)</w:t>
      </w:r>
      <w:r w:rsidR="005F4A65">
        <w:t>.</w:t>
      </w:r>
      <w:r w:rsidR="005F4A65" w:rsidRPr="005F4A65">
        <w:t xml:space="preserve"> </w:t>
      </w:r>
      <w:r w:rsidR="005F4A65">
        <w:t>In June 2013,</w:t>
      </w:r>
      <w:r w:rsidR="005F4A65" w:rsidRPr="005F4A65">
        <w:t xml:space="preserve"> </w:t>
      </w:r>
      <w:r w:rsidR="005F4A65">
        <w:t xml:space="preserve">massive public protests, supported by highly adversarial media coverage, finally led to Morsi’s removal from office by </w:t>
      </w:r>
      <w:r w:rsidR="005F4A65" w:rsidRPr="00356F20">
        <w:t>General Abdel Fattah el-Sisi</w:t>
      </w:r>
      <w:r w:rsidR="005F4A65">
        <w:t>.</w:t>
      </w:r>
      <w:r w:rsidR="005F4A65">
        <w:rPr>
          <w:rStyle w:val="Funotenzeichen"/>
        </w:rPr>
        <w:footnoteReference w:id="2"/>
      </w:r>
    </w:p>
    <w:p w14:paraId="7D2B0A4F" w14:textId="7CBE9817" w:rsidR="00653663" w:rsidRPr="004D5BCA" w:rsidRDefault="00653663" w:rsidP="00653663">
      <w:pPr>
        <w:pStyle w:val="Text"/>
      </w:pPr>
      <w:r w:rsidRPr="00217949">
        <w:t>Kosovo</w:t>
      </w:r>
      <w:r>
        <w:t>, where interviews took place in 2014 and 2015, is another example. Journalis</w:t>
      </w:r>
      <w:r w:rsidR="003D00B1">
        <w:t>ts</w:t>
      </w:r>
      <w:r>
        <w:t xml:space="preserve"> in the country turned strongly adversarial after the two competing major political </w:t>
      </w:r>
      <w:r>
        <w:lastRenderedPageBreak/>
        <w:t xml:space="preserve">parties, </w:t>
      </w:r>
      <w:r w:rsidRPr="00752D6A">
        <w:t>the left-leaning Democratic Party of Kosovo (PDK) and right-leaning Democratic League of Kosovo (LDK)</w:t>
      </w:r>
      <w:r>
        <w:t>, formed a governing coalition following an inconclusive parliamentary election in 2014. The alliance between the two parties, together covering a broad</w:t>
      </w:r>
      <w:r w:rsidRPr="00262237">
        <w:t xml:space="preserve"> </w:t>
      </w:r>
      <w:r>
        <w:t xml:space="preserve">ideological spectrum from the left to the right, effectively annihilated political opposition except for smaller parties voicing ethno-nationalistic policies. In a heated political climate – mostly due to chronic public discontent with ineffective governance and continuing hostilities </w:t>
      </w:r>
      <w:r w:rsidRPr="004A7A76">
        <w:t>between Kosovo</w:t>
      </w:r>
      <w:r>
        <w:t>’</w:t>
      </w:r>
      <w:r w:rsidRPr="004A7A76">
        <w:t>s ethnic Albanian and Serb populations</w:t>
      </w:r>
      <w:r>
        <w:t xml:space="preserve"> – the media became the only true opposition in the country’s political landscape.</w:t>
      </w:r>
      <w:r w:rsidR="003200EC">
        <w:rPr>
          <w:rStyle w:val="Funotenzeichen"/>
        </w:rPr>
        <w:footnoteReference w:id="3"/>
      </w:r>
    </w:p>
    <w:p w14:paraId="22D60DBE" w14:textId="225FFEE9" w:rsidR="00653663" w:rsidRDefault="00653663" w:rsidP="00543505">
      <w:pPr>
        <w:pStyle w:val="Text"/>
      </w:pPr>
      <w:r>
        <w:t xml:space="preserve">Space does not allow </w:t>
      </w:r>
      <w:r w:rsidR="00543505">
        <w:t xml:space="preserve">for a detailed </w:t>
      </w:r>
      <w:r>
        <w:t>discussi</w:t>
      </w:r>
      <w:r w:rsidR="00543505">
        <w:t>on of</w:t>
      </w:r>
      <w:r>
        <w:t xml:space="preserve"> cross-national similarities and differences for </w:t>
      </w:r>
      <w:r w:rsidR="00543505">
        <w:t>all</w:t>
      </w:r>
      <w:r>
        <w:t xml:space="preserve"> 18 aspects of journalistic roles as measured by the </w:t>
      </w:r>
      <w:r w:rsidRPr="00050B68">
        <w:rPr>
          <w:i/>
        </w:rPr>
        <w:t>Worlds of Journalism Study</w:t>
      </w:r>
      <w:r>
        <w:t xml:space="preserve">. In the following, we will thus focus </w:t>
      </w:r>
      <w:r w:rsidR="00543505">
        <w:t xml:space="preserve">our analysis </w:t>
      </w:r>
      <w:r>
        <w:t>on the four role dimensions</w:t>
      </w:r>
      <w:r w:rsidR="00543505">
        <w:t>,</w:t>
      </w:r>
      <w:r>
        <w:t xml:space="preserve"> </w:t>
      </w:r>
      <w:r w:rsidRPr="00E80775">
        <w:t>monitorial</w:t>
      </w:r>
      <w:r>
        <w:t>,</w:t>
      </w:r>
      <w:r w:rsidRPr="00050B68">
        <w:t xml:space="preserve"> </w:t>
      </w:r>
      <w:r w:rsidRPr="00020790">
        <w:t>collaborative</w:t>
      </w:r>
      <w:r>
        <w:t>,</w:t>
      </w:r>
      <w:r w:rsidRPr="00020790">
        <w:t xml:space="preserve"> </w:t>
      </w:r>
      <w:r w:rsidRPr="006F6F1D">
        <w:t>interventionist</w:t>
      </w:r>
      <w:r>
        <w:t>,</w:t>
      </w:r>
      <w:r w:rsidRPr="00050B68">
        <w:t xml:space="preserve"> </w:t>
      </w:r>
      <w:r w:rsidRPr="006F6F1D">
        <w:t xml:space="preserve">and </w:t>
      </w:r>
      <w:r w:rsidR="009655DB">
        <w:t>accommodative</w:t>
      </w:r>
      <w:r>
        <w:t xml:space="preserve">. </w:t>
      </w:r>
      <w:r w:rsidR="00543505" w:rsidRPr="00B26F29">
        <w:t xml:space="preserve">Table </w:t>
      </w:r>
      <w:r w:rsidR="00543505">
        <w:t>7</w:t>
      </w:r>
      <w:r w:rsidR="00543505" w:rsidRPr="00B26F29">
        <w:t>.1</w:t>
      </w:r>
      <w:r w:rsidR="00543505">
        <w:t xml:space="preserve"> </w:t>
      </w:r>
      <w:r>
        <w:t>reveal</w:t>
      </w:r>
      <w:r w:rsidR="00543505">
        <w:t>s</w:t>
      </w:r>
      <w:r>
        <w:t xml:space="preserve"> a clear hierarchy of journalistic roles around the world. The</w:t>
      </w:r>
      <w:r w:rsidRPr="00050B68">
        <w:t xml:space="preserve"> </w:t>
      </w:r>
      <w:r w:rsidRPr="00E80775">
        <w:t xml:space="preserve">monitorial role </w:t>
      </w:r>
      <w:r w:rsidR="003D00B1">
        <w:t xml:space="preserve">was </w:t>
      </w:r>
      <w:r w:rsidRPr="00E80775">
        <w:t>most highly appreciated</w:t>
      </w:r>
      <w:r>
        <w:t xml:space="preserve"> across the globe</w:t>
      </w:r>
      <w:r w:rsidR="00543505">
        <w:t>, though we found some</w:t>
      </w:r>
      <w:r w:rsidRPr="00E80775">
        <w:t xml:space="preserve"> </w:t>
      </w:r>
      <w:r>
        <w:t xml:space="preserve">considerable </w:t>
      </w:r>
      <w:r w:rsidR="00543505">
        <w:t xml:space="preserve">cross-national </w:t>
      </w:r>
      <w:r>
        <w:t>variation</w:t>
      </w:r>
      <w:r w:rsidR="00543505">
        <w:t xml:space="preserve"> (national differences account</w:t>
      </w:r>
      <w:r>
        <w:t xml:space="preserve"> for 16 </w:t>
      </w:r>
      <w:r w:rsidR="00543505">
        <w:t>%</w:t>
      </w:r>
      <w:r>
        <w:t xml:space="preserve"> of the variance</w:t>
      </w:r>
      <w:r w:rsidR="00543505">
        <w:t>)</w:t>
      </w:r>
      <w:r>
        <w:t xml:space="preserve">. </w:t>
      </w:r>
      <w:r w:rsidR="003D00B1">
        <w:t>At the same time, t</w:t>
      </w:r>
      <w:r>
        <w:t xml:space="preserve">he </w:t>
      </w:r>
      <w:r w:rsidR="00543505">
        <w:t xml:space="preserve">unimodal </w:t>
      </w:r>
      <w:r>
        <w:t xml:space="preserve">distribution of mean scores </w:t>
      </w:r>
      <w:r w:rsidR="00543505">
        <w:t>in</w:t>
      </w:r>
      <w:r w:rsidR="00543505" w:rsidRPr="00B26F29">
        <w:t xml:space="preserve"> Figure </w:t>
      </w:r>
      <w:r w:rsidR="00543505">
        <w:t xml:space="preserve">7.3 </w:t>
      </w:r>
      <w:r>
        <w:t>does not suggest strong differences between groups of countries.</w:t>
      </w:r>
    </w:p>
    <w:p w14:paraId="1A0903A5" w14:textId="77777777" w:rsidR="00543505" w:rsidRDefault="00543505" w:rsidP="00543505">
      <w:pPr>
        <w:pStyle w:val="Tablefigureheader"/>
        <w:rPr>
          <w:b w:val="0"/>
        </w:rPr>
      </w:pPr>
    </w:p>
    <w:p w14:paraId="66DD968C" w14:textId="77777777" w:rsidR="00543505" w:rsidRDefault="00543505" w:rsidP="00543505">
      <w:pPr>
        <w:pStyle w:val="Tablefigureheader"/>
        <w:rPr>
          <w:b w:val="0"/>
        </w:rPr>
      </w:pPr>
      <w:r w:rsidRPr="00FC35CE">
        <w:rPr>
          <w:b w:val="0"/>
        </w:rPr>
        <w:t>===Figure 7.3===</w:t>
      </w:r>
    </w:p>
    <w:p w14:paraId="5DE56F3F" w14:textId="77777777" w:rsidR="00543505" w:rsidRPr="00FC35CE" w:rsidRDefault="00543505" w:rsidP="00543505">
      <w:pPr>
        <w:pStyle w:val="Tablefigureheader"/>
        <w:rPr>
          <w:b w:val="0"/>
        </w:rPr>
      </w:pPr>
    </w:p>
    <w:p w14:paraId="09903D50" w14:textId="41CD34C3" w:rsidR="00653663" w:rsidRDefault="00653663" w:rsidP="00653663">
      <w:pPr>
        <w:pStyle w:val="Text"/>
      </w:pPr>
      <w:r>
        <w:t>This</w:t>
      </w:r>
      <w:r w:rsidRPr="00262FD0">
        <w:t xml:space="preserve"> </w:t>
      </w:r>
      <w:r>
        <w:t>is clearly different for</w:t>
      </w:r>
      <w:r w:rsidRPr="00A62DE8">
        <w:t xml:space="preserve"> </w:t>
      </w:r>
      <w:r>
        <w:t xml:space="preserve">the </w:t>
      </w:r>
      <w:r w:rsidRPr="00020790">
        <w:t xml:space="preserve">collaborative </w:t>
      </w:r>
      <w:r>
        <w:t xml:space="preserve">role. As noted </w:t>
      </w:r>
      <w:r w:rsidR="006C0553">
        <w:t>earlier</w:t>
      </w:r>
      <w:r>
        <w:t>, a collaborative understanding of journalism’s role via-à-vis society</w:t>
      </w:r>
      <w:r w:rsidRPr="00262FD0">
        <w:t xml:space="preserve"> </w:t>
      </w:r>
      <w:r>
        <w:t>is indeed little appreciated by journalists worldwide. The extent to which journalists think that s</w:t>
      </w:r>
      <w:r w:rsidRPr="002D7C88">
        <w:t>upport</w:t>
      </w:r>
      <w:r>
        <w:t>ing</w:t>
      </w:r>
      <w:r w:rsidRPr="002D7C88">
        <w:t xml:space="preserve"> government policy</w:t>
      </w:r>
      <w:r>
        <w:t xml:space="preserve"> and c</w:t>
      </w:r>
      <w:r w:rsidRPr="002D7C88">
        <w:t>onvey</w:t>
      </w:r>
      <w:r>
        <w:t>ing</w:t>
      </w:r>
      <w:r w:rsidRPr="002D7C88">
        <w:t xml:space="preserve"> a positive image of political leaders</w:t>
      </w:r>
      <w:r w:rsidRPr="00262FD0">
        <w:t xml:space="preserve"> </w:t>
      </w:r>
      <w:r>
        <w:t>is an important aspect of their job,</w:t>
      </w:r>
      <w:r w:rsidRPr="00262FD0">
        <w:t xml:space="preserve"> </w:t>
      </w:r>
      <w:r>
        <w:t xml:space="preserve">however, </w:t>
      </w:r>
      <w:r>
        <w:lastRenderedPageBreak/>
        <w:t>varies considerably between countries</w:t>
      </w:r>
      <w:r w:rsidR="00543505">
        <w:t xml:space="preserve">, as </w:t>
      </w:r>
      <w:r w:rsidR="00543505" w:rsidRPr="00B26F29">
        <w:t xml:space="preserve">Figure </w:t>
      </w:r>
      <w:r w:rsidR="00543505">
        <w:t>7.3 illustrates</w:t>
      </w:r>
      <w:r>
        <w:t>.</w:t>
      </w:r>
      <w:r w:rsidRPr="00262FD0">
        <w:t xml:space="preserve"> </w:t>
      </w:r>
      <w:r>
        <w:t>The distribution of country means is</w:t>
      </w:r>
      <w:r w:rsidRPr="00262FD0">
        <w:t xml:space="preserve"> </w:t>
      </w:r>
      <w:r>
        <w:t>bimodal (or</w:t>
      </w:r>
      <w:r w:rsidRPr="00262FD0">
        <w:t xml:space="preserve"> </w:t>
      </w:r>
      <w:r>
        <w:t xml:space="preserve">double-peaked), </w:t>
      </w:r>
      <w:r w:rsidR="00543505">
        <w:t>pointing to the existence of two larger clusters of societies</w:t>
      </w:r>
      <w:r>
        <w:t>.</w:t>
      </w:r>
      <w:r w:rsidRPr="00262FD0">
        <w:t xml:space="preserve"> </w:t>
      </w:r>
      <w:r>
        <w:t xml:space="preserve">In a </w:t>
      </w:r>
      <w:r w:rsidR="00543505">
        <w:t xml:space="preserve">bigger </w:t>
      </w:r>
      <w:r>
        <w:t xml:space="preserve">group of </w:t>
      </w:r>
      <w:r w:rsidR="00543505">
        <w:t>countries</w:t>
      </w:r>
      <w:r>
        <w:t xml:space="preserve">, the </w:t>
      </w:r>
      <w:r w:rsidRPr="00020790">
        <w:t>collaborative</w:t>
      </w:r>
      <w:r>
        <w:t xml:space="preserve"> role is strongly and fairly consistently disapproved by journalists, while</w:t>
      </w:r>
      <w:r w:rsidRPr="00262FD0">
        <w:t xml:space="preserve"> </w:t>
      </w:r>
      <w:r>
        <w:t>in another, smaller group of</w:t>
      </w:r>
      <w:r w:rsidR="00543505" w:rsidRPr="00543505">
        <w:t xml:space="preserve"> </w:t>
      </w:r>
      <w:r w:rsidR="00543505">
        <w:t>societies</w:t>
      </w:r>
      <w:r>
        <w:t xml:space="preserve">, this role seems to have some notable appeal to those working for the news media. </w:t>
      </w:r>
    </w:p>
    <w:p w14:paraId="7EE53306" w14:textId="1AE97B18" w:rsidR="009C59B8" w:rsidRDefault="00653663" w:rsidP="00653663">
      <w:pPr>
        <w:pStyle w:val="Text"/>
      </w:pPr>
      <w:r>
        <w:t>The</w:t>
      </w:r>
      <w:r w:rsidRPr="002534CB">
        <w:t xml:space="preserve"> </w:t>
      </w:r>
      <w:r w:rsidRPr="006F6F1D">
        <w:t xml:space="preserve">interventionist and </w:t>
      </w:r>
      <w:r w:rsidR="00EF741C">
        <w:t>accommodative</w:t>
      </w:r>
      <w:r w:rsidR="00EF741C" w:rsidRPr="006F6F1D">
        <w:t xml:space="preserve"> </w:t>
      </w:r>
      <w:r w:rsidRPr="006F6F1D">
        <w:t>role</w:t>
      </w:r>
      <w:r w:rsidR="00543505">
        <w:t>s</w:t>
      </w:r>
      <w:r w:rsidRPr="006F6F1D">
        <w:t xml:space="preserve"> are </w:t>
      </w:r>
      <w:r>
        <w:t xml:space="preserve">seen as </w:t>
      </w:r>
      <w:r w:rsidRPr="006F6F1D">
        <w:t xml:space="preserve">almost equally </w:t>
      </w:r>
      <w:r>
        <w:t>important</w:t>
      </w:r>
      <w:r w:rsidRPr="006F6F1D">
        <w:t xml:space="preserve"> by journalists </w:t>
      </w:r>
      <w:r>
        <w:t>globally. C</w:t>
      </w:r>
      <w:r w:rsidRPr="006F6F1D">
        <w:t xml:space="preserve">ross-cultural variation is much greater for </w:t>
      </w:r>
      <w:r>
        <w:t>journalists’ preferences for an</w:t>
      </w:r>
      <w:r w:rsidRPr="006F6F1D">
        <w:t xml:space="preserve"> interventionist role than for aspects associated with </w:t>
      </w:r>
      <w:r w:rsidR="00EF741C">
        <w:t>an accommodative</w:t>
      </w:r>
      <w:r w:rsidRPr="006F6F1D">
        <w:t xml:space="preserve"> role</w:t>
      </w:r>
      <w:r>
        <w:t>.</w:t>
      </w:r>
      <w:r w:rsidRPr="002534CB">
        <w:t xml:space="preserve"> </w:t>
      </w:r>
      <w:r>
        <w:t>F</w:t>
      </w:r>
      <w:r w:rsidRPr="006F6F1D">
        <w:t xml:space="preserve">or the </w:t>
      </w:r>
      <w:r>
        <w:t xml:space="preserve">latter, </w:t>
      </w:r>
      <w:r w:rsidRPr="006F6F1D">
        <w:t>country differences account for 19 percent of the overall variation</w:t>
      </w:r>
      <w:r>
        <w:t>, while with almost 34 percent, cross-national variability looms much larger for interventionism.</w:t>
      </w:r>
      <w:r w:rsidRPr="002534CB">
        <w:t xml:space="preserve"> </w:t>
      </w:r>
      <w:r>
        <w:t xml:space="preserve">As </w:t>
      </w:r>
      <w:r w:rsidRPr="00B26F29">
        <w:t xml:space="preserve">Figure </w:t>
      </w:r>
      <w:r>
        <w:t>7.</w:t>
      </w:r>
      <w:r w:rsidR="00FF42A4">
        <w:t>3</w:t>
      </w:r>
      <w:r>
        <w:t xml:space="preserve"> shows, t</w:t>
      </w:r>
      <w:r w:rsidRPr="006F6F1D">
        <w:t>he distribution of country means for interventionist role yield</w:t>
      </w:r>
      <w:r>
        <w:t>s a</w:t>
      </w:r>
      <w:r w:rsidRPr="006F6F1D">
        <w:t xml:space="preserve"> </w:t>
      </w:r>
      <w:r>
        <w:t>pronounced b</w:t>
      </w:r>
      <w:r w:rsidRPr="006F6F1D">
        <w:t>imodal distribution</w:t>
      </w:r>
      <w:r>
        <w:t>.</w:t>
      </w:r>
      <w:r w:rsidRPr="002534CB">
        <w:t xml:space="preserve"> </w:t>
      </w:r>
      <w:r>
        <w:t>Societies broadly split into two groups – one in which journalists are strongly</w:t>
      </w:r>
      <w:r w:rsidRPr="006F6F1D">
        <w:t xml:space="preserve"> </w:t>
      </w:r>
      <w:r>
        <w:t>motivated by an interventionist attitude, and</w:t>
      </w:r>
      <w:r w:rsidRPr="002534CB">
        <w:t xml:space="preserve"> </w:t>
      </w:r>
      <w:r>
        <w:t>another group</w:t>
      </w:r>
      <w:r w:rsidRPr="002534CB">
        <w:t xml:space="preserve"> </w:t>
      </w:r>
      <w:r>
        <w:t>in which this aspect is much less pronounced.</w:t>
      </w:r>
      <w:r w:rsidRPr="002534CB">
        <w:t xml:space="preserve"> </w:t>
      </w:r>
      <w:r>
        <w:t xml:space="preserve">We explore these differences in the </w:t>
      </w:r>
      <w:r w:rsidR="006C0553">
        <w:t>following</w:t>
      </w:r>
      <w:r>
        <w:t xml:space="preserve"> section.</w:t>
      </w:r>
    </w:p>
    <w:p w14:paraId="24049019" w14:textId="77777777" w:rsidR="00653663" w:rsidRDefault="00653663" w:rsidP="00653663">
      <w:pPr>
        <w:pStyle w:val="Text"/>
      </w:pPr>
    </w:p>
    <w:p w14:paraId="1913455D" w14:textId="37B547C8" w:rsidR="0068576A" w:rsidRPr="002E27D4" w:rsidRDefault="00543505" w:rsidP="0068576A">
      <w:pPr>
        <w:pStyle w:val="Sectionheaderlevel1"/>
      </w:pPr>
      <w:r>
        <w:t>A global map of journalists’ professional views</w:t>
      </w:r>
      <w:r w:rsidR="00A82FA3">
        <w:t xml:space="preserve"> </w:t>
      </w:r>
    </w:p>
    <w:p w14:paraId="71F15D4A" w14:textId="34DF61D3" w:rsidR="00653663" w:rsidRDefault="00653663" w:rsidP="00653663">
      <w:pPr>
        <w:pStyle w:val="Text"/>
      </w:pPr>
      <w:r>
        <w:t xml:space="preserve">For the sake of parsimony, we base the following analysis of cross-national similarities and differences on the four higher-order role dimensions identified above. </w:t>
      </w:r>
      <w:r w:rsidRPr="00554F9E">
        <w:t>Taken together, the</w:t>
      </w:r>
      <w:r>
        <w:t>se roles – along with their</w:t>
      </w:r>
      <w:r w:rsidRPr="00554F9E">
        <w:t xml:space="preserve"> empirical indicators </w:t>
      </w:r>
      <w:r>
        <w:t>– yield a relational space that</w:t>
      </w:r>
      <w:r w:rsidRPr="00554F9E">
        <w:t xml:space="preserve"> </w:t>
      </w:r>
      <w:r w:rsidR="003D00B1">
        <w:t xml:space="preserve">seems to </w:t>
      </w:r>
      <w:r w:rsidRPr="00554F9E">
        <w:t xml:space="preserve">cover </w:t>
      </w:r>
      <w:r w:rsidR="003D00B1">
        <w:t>a great deal</w:t>
      </w:r>
      <w:r w:rsidRPr="00554F9E">
        <w:t xml:space="preserve"> of the relevant cross-cultural differences</w:t>
      </w:r>
      <w:r>
        <w:t xml:space="preserve"> in </w:t>
      </w:r>
      <w:r w:rsidRPr="00554F9E">
        <w:t>journalistic roles</w:t>
      </w:r>
      <w:r>
        <w:t>. In such</w:t>
      </w:r>
      <w:r w:rsidRPr="00AB53CB">
        <w:t xml:space="preserve"> </w:t>
      </w:r>
      <w:r w:rsidRPr="00554F9E">
        <w:t>a universe of</w:t>
      </w:r>
      <w:r>
        <w:t xml:space="preserve"> professional dispositions, </w:t>
      </w:r>
      <w:r w:rsidRPr="00554F9E">
        <w:t>it makes sense to interpr</w:t>
      </w:r>
      <w:r w:rsidR="0072408F">
        <w:t>et journalists’ preferences for</w:t>
      </w:r>
      <w:r>
        <w:t xml:space="preserve"> certain role</w:t>
      </w:r>
      <w:r w:rsidR="0072408F">
        <w:t>s</w:t>
      </w:r>
      <w:r w:rsidR="006C0553">
        <w:t xml:space="preserve"> in relation to, or vis</w:t>
      </w:r>
      <w:r w:rsidRPr="00554F9E">
        <w:t>-à-vis, other roles</w:t>
      </w:r>
      <w:r>
        <w:t>.</w:t>
      </w:r>
      <w:r w:rsidRPr="000D0354">
        <w:t xml:space="preserve"> </w:t>
      </w:r>
      <w:r w:rsidRPr="00554F9E">
        <w:t xml:space="preserve">One </w:t>
      </w:r>
      <w:r>
        <w:t>methodological strategy</w:t>
      </w:r>
      <w:r w:rsidRPr="00554F9E">
        <w:t xml:space="preserve"> to take advantage of relati</w:t>
      </w:r>
      <w:r w:rsidR="003D00B1">
        <w:t>ve</w:t>
      </w:r>
      <w:r>
        <w:t xml:space="preserve"> dispositions </w:t>
      </w:r>
      <w:r w:rsidRPr="00554F9E">
        <w:t xml:space="preserve">is by centering </w:t>
      </w:r>
      <w:r w:rsidR="003C2E39">
        <w:t>a</w:t>
      </w:r>
      <w:r>
        <w:t xml:space="preserve"> journalist’s</w:t>
      </w:r>
      <w:r w:rsidRPr="00554F9E">
        <w:t xml:space="preserve"> </w:t>
      </w:r>
      <w:r>
        <w:t>responses</w:t>
      </w:r>
      <w:r w:rsidRPr="00554F9E">
        <w:t xml:space="preserve"> on the overall mean </w:t>
      </w:r>
      <w:r>
        <w:t xml:space="preserve">across her or his ratings of all four role dimensions. This technique, also called </w:t>
      </w:r>
      <w:r w:rsidRPr="00837347">
        <w:t xml:space="preserve">ipsatization </w:t>
      </w:r>
      <w:r w:rsidR="003C2E39">
        <w:t>or</w:t>
      </w:r>
      <w:r>
        <w:t xml:space="preserve"> </w:t>
      </w:r>
      <w:r w:rsidRPr="00837347">
        <w:t>within-subject standardization</w:t>
      </w:r>
      <w:r>
        <w:t>,</w:t>
      </w:r>
      <w:r w:rsidRPr="00837347">
        <w:t xml:space="preserve"> </w:t>
      </w:r>
      <w:r>
        <w:t>has proved to be useful in a large number of</w:t>
      </w:r>
      <w:r w:rsidRPr="004733B3">
        <w:t xml:space="preserve"> cross-cultural</w:t>
      </w:r>
      <w:r>
        <w:t xml:space="preserve"> comparisons using self-reported data</w:t>
      </w:r>
      <w:r w:rsidRPr="00837347">
        <w:t xml:space="preserve"> (Fischer</w:t>
      </w:r>
      <w:r>
        <w:t>,</w:t>
      </w:r>
      <w:r w:rsidRPr="00837347">
        <w:t xml:space="preserve"> 2004</w:t>
      </w:r>
      <w:r>
        <w:t xml:space="preserve">; </w:t>
      </w:r>
      <w:r w:rsidRPr="00837347">
        <w:t>Hofstede, 1980)</w:t>
      </w:r>
      <w:r>
        <w:t>.</w:t>
      </w:r>
      <w:r w:rsidRPr="004733B3">
        <w:t xml:space="preserve"> </w:t>
      </w:r>
      <w:r>
        <w:t>Technically, centering</w:t>
      </w:r>
      <w:r w:rsidRPr="004733B3">
        <w:t xml:space="preserve"> </w:t>
      </w:r>
      <w:r w:rsidRPr="004733B3">
        <w:lastRenderedPageBreak/>
        <w:t xml:space="preserve">converts </w:t>
      </w:r>
      <w:r w:rsidR="003C2E39">
        <w:t xml:space="preserve">raw </w:t>
      </w:r>
      <w:r w:rsidRPr="004733B3">
        <w:t xml:space="preserve">scores </w:t>
      </w:r>
      <w:r>
        <w:t xml:space="preserve">provided by survey participants </w:t>
      </w:r>
      <w:r w:rsidRPr="004733B3">
        <w:t xml:space="preserve">into relative scores, so that each centered score indicates </w:t>
      </w:r>
      <w:r>
        <w:t>the extent to which</w:t>
      </w:r>
      <w:r w:rsidRPr="004733B3">
        <w:t xml:space="preserve"> the journalist embrace</w:t>
      </w:r>
      <w:r>
        <w:t>d</w:t>
      </w:r>
      <w:r w:rsidRPr="004733B3">
        <w:t xml:space="preserve"> a certain role more strongly than he or she tended to embrace others</w:t>
      </w:r>
      <w:r>
        <w:t>.</w:t>
      </w:r>
      <w:r w:rsidR="00427D1B">
        <w:rPr>
          <w:rStyle w:val="Funotenzeichen"/>
        </w:rPr>
        <w:footnoteReference w:id="4"/>
      </w:r>
      <w:r>
        <w:t xml:space="preserve"> Since centering can also eliminate some more substantive information from the data </w:t>
      </w:r>
      <w:r w:rsidRPr="00837347">
        <w:t>(Fischer</w:t>
      </w:r>
      <w:r>
        <w:t>,</w:t>
      </w:r>
      <w:r w:rsidRPr="00837347">
        <w:t xml:space="preserve"> 2004</w:t>
      </w:r>
      <w:r>
        <w:t>), we interpreted centered scores in conjunction with the respective non-centered</w:t>
      </w:r>
      <w:r w:rsidRPr="00D018F8">
        <w:t xml:space="preserve"> </w:t>
      </w:r>
      <w:r>
        <w:t xml:space="preserve">index scores. </w:t>
      </w:r>
      <w:r w:rsidRPr="00B26F29">
        <w:t xml:space="preserve">Table </w:t>
      </w:r>
      <w:r>
        <w:t>7.2 therefore reports both types of information.</w:t>
      </w:r>
    </w:p>
    <w:p w14:paraId="4087E237" w14:textId="1A01236F" w:rsidR="008217A4" w:rsidRDefault="008217A4" w:rsidP="008217A4">
      <w:pPr>
        <w:pStyle w:val="Text"/>
      </w:pPr>
      <w:r w:rsidRPr="00ED65C3">
        <w:rPr>
          <w:rFonts w:cs="Arial"/>
        </w:rPr>
        <w:t>Figure 7.</w:t>
      </w:r>
      <w:r>
        <w:rPr>
          <w:rFonts w:cs="Arial"/>
        </w:rPr>
        <w:t>4</w:t>
      </w:r>
      <w:r w:rsidRPr="00ED65C3">
        <w:rPr>
          <w:rFonts w:cs="Arial"/>
        </w:rPr>
        <w:t xml:space="preserve"> provides a</w:t>
      </w:r>
      <w:r w:rsidR="00427D1B">
        <w:rPr>
          <w:rFonts w:cs="Arial"/>
        </w:rPr>
        <w:t>n</w:t>
      </w:r>
      <w:r w:rsidRPr="00ED65C3">
        <w:rPr>
          <w:rFonts w:cs="Arial"/>
        </w:rPr>
        <w:t xml:space="preserve"> intuitive sense of the relative similarities and differences between </w:t>
      </w:r>
      <w:r w:rsidR="00E16C7D">
        <w:rPr>
          <w:rFonts w:cs="Arial"/>
        </w:rPr>
        <w:t xml:space="preserve">the 67 </w:t>
      </w:r>
      <w:r w:rsidRPr="00ED65C3">
        <w:rPr>
          <w:rFonts w:cs="Arial"/>
        </w:rPr>
        <w:t xml:space="preserve">countries. </w:t>
      </w:r>
      <w:r w:rsidR="00427D1B">
        <w:rPr>
          <w:rFonts w:cs="Arial"/>
        </w:rPr>
        <w:t>Based on an</w:t>
      </w:r>
      <w:r w:rsidR="00427D1B" w:rsidRPr="00427D1B">
        <w:rPr>
          <w:rFonts w:cs="Arial"/>
        </w:rPr>
        <w:t xml:space="preserve"> </w:t>
      </w:r>
      <w:r w:rsidR="00427D1B" w:rsidRPr="00ED65C3">
        <w:rPr>
          <w:rFonts w:cs="Arial"/>
        </w:rPr>
        <w:t>adaptation of multidimensional scaling</w:t>
      </w:r>
      <w:r w:rsidR="00427D1B">
        <w:rPr>
          <w:rFonts w:cs="Arial"/>
        </w:rPr>
        <w:t>, the map</w:t>
      </w:r>
      <w:r w:rsidR="00427D1B" w:rsidRPr="00427D1B">
        <w:rPr>
          <w:rFonts w:cs="Arial"/>
        </w:rPr>
        <w:t xml:space="preserve"> </w:t>
      </w:r>
      <w:r w:rsidR="00427D1B">
        <w:rPr>
          <w:rFonts w:cs="Arial"/>
        </w:rPr>
        <w:t>visualizes similarities and differences between countries</w:t>
      </w:r>
      <w:r w:rsidR="00427D1B" w:rsidRPr="00427D1B">
        <w:rPr>
          <w:rFonts w:cs="Arial"/>
        </w:rPr>
        <w:t xml:space="preserve"> </w:t>
      </w:r>
      <w:r w:rsidR="00427D1B" w:rsidRPr="00ED65C3">
        <w:rPr>
          <w:rFonts w:cs="Arial"/>
        </w:rPr>
        <w:t>in relation to the</w:t>
      </w:r>
      <w:r w:rsidR="00427D1B">
        <w:rPr>
          <w:rFonts w:cs="Arial"/>
        </w:rPr>
        <w:t xml:space="preserve"> four</w:t>
      </w:r>
      <w:r w:rsidR="00427D1B" w:rsidRPr="00427D1B">
        <w:rPr>
          <w:rFonts w:cs="Arial"/>
        </w:rPr>
        <w:t xml:space="preserve"> </w:t>
      </w:r>
      <w:r w:rsidR="00427D1B" w:rsidRPr="00ED65C3">
        <w:rPr>
          <w:rFonts w:cs="Arial"/>
        </w:rPr>
        <w:t>role dimensions</w:t>
      </w:r>
      <w:r w:rsidR="00427D1B">
        <w:rPr>
          <w:rFonts w:cs="Arial"/>
        </w:rPr>
        <w:t>.</w:t>
      </w:r>
      <w:r w:rsidR="00427D1B">
        <w:rPr>
          <w:rStyle w:val="Funotenzeichen"/>
          <w:rFonts w:cs="Arial"/>
        </w:rPr>
        <w:footnoteReference w:id="5"/>
      </w:r>
      <w:r w:rsidR="00427D1B">
        <w:rPr>
          <w:rFonts w:cs="Arial"/>
        </w:rPr>
        <w:t xml:space="preserve"> Since t</w:t>
      </w:r>
      <w:r>
        <w:rPr>
          <w:rFonts w:cs="Arial"/>
        </w:rPr>
        <w:t>he</w:t>
      </w:r>
      <w:r w:rsidRPr="00ED65C3">
        <w:t xml:space="preserve"> </w:t>
      </w:r>
      <w:r w:rsidRPr="00B93824">
        <w:t xml:space="preserve">figure </w:t>
      </w:r>
      <w:r w:rsidR="00496CA5">
        <w:t>was generated from</w:t>
      </w:r>
      <w:r w:rsidRPr="00B93824">
        <w:t xml:space="preserve"> centered mean scores, the origin of the four vectors </w:t>
      </w:r>
      <w:r w:rsidR="00496CA5">
        <w:t>(</w:t>
      </w:r>
      <w:r w:rsidRPr="00B93824">
        <w:t>the role dimensions</w:t>
      </w:r>
      <w:r w:rsidR="00496CA5">
        <w:t>)</w:t>
      </w:r>
      <w:r w:rsidRPr="00B93824">
        <w:t xml:space="preserve"> </w:t>
      </w:r>
      <w:r w:rsidR="00496CA5" w:rsidRPr="00B93824">
        <w:t>represent</w:t>
      </w:r>
      <w:r w:rsidRPr="00B93824">
        <w:t xml:space="preserve">s the overall </w:t>
      </w:r>
      <w:r w:rsidR="00496CA5">
        <w:t>average</w:t>
      </w:r>
      <w:r w:rsidR="00496CA5" w:rsidRPr="00B93824">
        <w:t xml:space="preserve"> (grand mean)</w:t>
      </w:r>
      <w:r w:rsidRPr="00B93824">
        <w:t xml:space="preserve"> for all countries across all role dimensions</w:t>
      </w:r>
      <w:r>
        <w:t>.</w:t>
      </w:r>
      <w:r w:rsidRPr="00ED65C3">
        <w:t xml:space="preserve"> </w:t>
      </w:r>
      <w:r>
        <w:t>H</w:t>
      </w:r>
      <w:r w:rsidRPr="00B93824">
        <w:t xml:space="preserve">ence, the location of </w:t>
      </w:r>
      <w:r w:rsidR="00E16C7D">
        <w:t xml:space="preserve">a </w:t>
      </w:r>
      <w:r w:rsidRPr="00B93824">
        <w:t>countr</w:t>
      </w:r>
      <w:r w:rsidR="00E16C7D">
        <w:t>y</w:t>
      </w:r>
      <w:r w:rsidRPr="00B93824">
        <w:t xml:space="preserve"> reflects a national hierarchy of journalistic roles relative to </w:t>
      </w:r>
      <w:r w:rsidR="00E16C7D">
        <w:t xml:space="preserve">role hierarchies in </w:t>
      </w:r>
      <w:r w:rsidRPr="00B93824">
        <w:t>other societies</w:t>
      </w:r>
      <w:r>
        <w:t>. This way, the logic of centering is applied to national aggregates of journalists’ responses. E</w:t>
      </w:r>
      <w:r w:rsidRPr="004733B3">
        <w:t xml:space="preserve">ach centered </w:t>
      </w:r>
      <w:r>
        <w:t xml:space="preserve">average </w:t>
      </w:r>
      <w:r w:rsidRPr="004733B3">
        <w:t xml:space="preserve">score indicates </w:t>
      </w:r>
      <w:r>
        <w:t>the extent to which</w:t>
      </w:r>
      <w:r w:rsidRPr="004733B3">
        <w:t xml:space="preserve"> </w:t>
      </w:r>
      <w:r>
        <w:t>journalists in a national journalistic culture</w:t>
      </w:r>
      <w:r w:rsidRPr="004733B3">
        <w:t xml:space="preserve"> embrace a certain role more strongly than </w:t>
      </w:r>
      <w:r>
        <w:t>they tend</w:t>
      </w:r>
      <w:r w:rsidRPr="004733B3">
        <w:t xml:space="preserve"> to embrace others</w:t>
      </w:r>
      <w:r w:rsidR="00E16C7D">
        <w:t>.</w:t>
      </w:r>
    </w:p>
    <w:p w14:paraId="37FE3112" w14:textId="77777777" w:rsidR="008217A4" w:rsidRDefault="008217A4" w:rsidP="008217A4">
      <w:pPr>
        <w:pStyle w:val="Text"/>
      </w:pPr>
    </w:p>
    <w:p w14:paraId="2DAD5841" w14:textId="4166022F" w:rsidR="008217A4" w:rsidRDefault="008217A4" w:rsidP="008217A4">
      <w:pPr>
        <w:pStyle w:val="Tablefigureheader"/>
        <w:rPr>
          <w:b w:val="0"/>
        </w:rPr>
      </w:pPr>
      <w:r w:rsidRPr="00FC35CE">
        <w:rPr>
          <w:b w:val="0"/>
        </w:rPr>
        <w:t>===Figure 7.</w:t>
      </w:r>
      <w:r>
        <w:rPr>
          <w:b w:val="0"/>
        </w:rPr>
        <w:t>4</w:t>
      </w:r>
      <w:r w:rsidRPr="00FC35CE">
        <w:rPr>
          <w:b w:val="0"/>
        </w:rPr>
        <w:t>===</w:t>
      </w:r>
    </w:p>
    <w:p w14:paraId="6E1F91D9" w14:textId="77777777" w:rsidR="008217A4" w:rsidRPr="00FC35CE" w:rsidRDefault="008217A4" w:rsidP="008217A4">
      <w:pPr>
        <w:pStyle w:val="Tablefigureheader"/>
        <w:rPr>
          <w:b w:val="0"/>
        </w:rPr>
      </w:pPr>
    </w:p>
    <w:p w14:paraId="4C2B22AC" w14:textId="17E32BEC" w:rsidR="008217A4" w:rsidRDefault="008217A4" w:rsidP="00E16C7D">
      <w:pPr>
        <w:pStyle w:val="Text"/>
      </w:pPr>
      <w:r>
        <w:t>As can be seen from</w:t>
      </w:r>
      <w:r w:rsidRPr="00765C20">
        <w:t xml:space="preserve"> </w:t>
      </w:r>
      <w:r w:rsidRPr="00B93824">
        <w:t xml:space="preserve">Figure </w:t>
      </w:r>
      <w:r>
        <w:t>7.4,</w:t>
      </w:r>
      <w:r w:rsidRPr="00765C20">
        <w:t xml:space="preserve"> </w:t>
      </w:r>
      <w:r>
        <w:t>t</w:t>
      </w:r>
      <w:r w:rsidRPr="004D12E6">
        <w:t xml:space="preserve">he representation of empirical similarities and differences between countries replicates the </w:t>
      </w:r>
      <w:r>
        <w:t>theorized</w:t>
      </w:r>
      <w:r w:rsidRPr="004D12E6">
        <w:t xml:space="preserve"> relationship</w:t>
      </w:r>
      <w:r>
        <w:t>s</w:t>
      </w:r>
      <w:r w:rsidRPr="004D12E6">
        <w:t xml:space="preserve"> between the four roles </w:t>
      </w:r>
      <w:r w:rsidRPr="004D12E6">
        <w:lastRenderedPageBreak/>
        <w:t>dimensions and the two underlying dimensions</w:t>
      </w:r>
      <w:r>
        <w:t>.</w:t>
      </w:r>
      <w:r w:rsidRPr="00765C20">
        <w:t xml:space="preserve"> </w:t>
      </w:r>
      <w:r w:rsidRPr="00726BD8">
        <w:t>The angle between two vectors represents the</w:t>
      </w:r>
      <w:r>
        <w:t>ir</w:t>
      </w:r>
      <w:r w:rsidRPr="00726BD8">
        <w:t xml:space="preserve"> correlation</w:t>
      </w:r>
      <w:r>
        <w:t xml:space="preserve">; hence, the </w:t>
      </w:r>
      <w:r w:rsidRPr="004D12E6">
        <w:t xml:space="preserve">monitorial </w:t>
      </w:r>
      <w:r>
        <w:t xml:space="preserve">role dimension is inversely related to the collaborative role, and the </w:t>
      </w:r>
      <w:r w:rsidRPr="004D12E6">
        <w:t xml:space="preserve">interventionist </w:t>
      </w:r>
      <w:r>
        <w:t>role dimension is negatively associated with the accommodative</w:t>
      </w:r>
      <w:r w:rsidRPr="004D12E6">
        <w:t xml:space="preserve"> </w:t>
      </w:r>
      <w:r>
        <w:t xml:space="preserve">role. </w:t>
      </w:r>
      <w:r w:rsidR="00E16C7D">
        <w:t>As reasoned above, two higher-order theoretical dimensions underpin the</w:t>
      </w:r>
      <w:r w:rsidR="00E16C7D" w:rsidRPr="00E16C7D">
        <w:t xml:space="preserve"> </w:t>
      </w:r>
      <w:r w:rsidR="00E16C7D">
        <w:t>relationships between the four indexes</w:t>
      </w:r>
      <w:r>
        <w:t xml:space="preserve">. </w:t>
      </w:r>
      <w:r w:rsidRPr="004D12E6">
        <w:t>On the horizontal axis,</w:t>
      </w:r>
      <w:r>
        <w:t xml:space="preserve"> the </w:t>
      </w:r>
      <w:r w:rsidRPr="004D12E6">
        <w:t xml:space="preserve">importance of </w:t>
      </w:r>
      <w:r w:rsidR="00E16C7D">
        <w:t>a</w:t>
      </w:r>
      <w:r w:rsidRPr="004D12E6">
        <w:t xml:space="preserve"> monitorial </w:t>
      </w:r>
      <w:r>
        <w:t xml:space="preserve">vis-à-vis </w:t>
      </w:r>
      <w:r w:rsidR="00E16C7D">
        <w:t>a</w:t>
      </w:r>
      <w:r>
        <w:t xml:space="preserve"> collaborative role map</w:t>
      </w:r>
      <w:r w:rsidR="00E16C7D">
        <w:t>s</w:t>
      </w:r>
      <w:r>
        <w:t xml:space="preserve"> onto higher vs. smaller </w:t>
      </w:r>
      <w:r w:rsidRPr="004D12E6">
        <w:t>power distance</w:t>
      </w:r>
      <w:r>
        <w:t>. A monitorial attitude corresponds to larger power distance, as journalists tend to see themselves as critical watchdogs holding powers to account. For journalists following a collaborative</w:t>
      </w:r>
      <w:r w:rsidRPr="004875A0">
        <w:t xml:space="preserve"> </w:t>
      </w:r>
      <w:r>
        <w:t>approach, power distance is smaller, as they conceive of themselves as partners of authorities with whom to work toward commonly shared goals (e.g., national development or unity).</w:t>
      </w:r>
      <w:r w:rsidRPr="004875A0">
        <w:t xml:space="preserve"> </w:t>
      </w:r>
      <w:r w:rsidRPr="004D12E6">
        <w:t>The vertical axis</w:t>
      </w:r>
      <w:r>
        <w:t>, representing an emphasis on</w:t>
      </w:r>
      <w:r w:rsidRPr="0018306B">
        <w:t xml:space="preserve"> </w:t>
      </w:r>
      <w:r>
        <w:t>an</w:t>
      </w:r>
      <w:r w:rsidRPr="004D12E6">
        <w:t xml:space="preserve"> interventionist vs. </w:t>
      </w:r>
      <w:r>
        <w:t>an accommodative</w:t>
      </w:r>
      <w:r w:rsidRPr="004D12E6">
        <w:t xml:space="preserve"> role</w:t>
      </w:r>
      <w:r>
        <w:t>, is conceptually connected to the determination of</w:t>
      </w:r>
      <w:r w:rsidRPr="0018306B">
        <w:t xml:space="preserve"> </w:t>
      </w:r>
      <w:r w:rsidRPr="004D12E6">
        <w:t>communication goals</w:t>
      </w:r>
      <w:r>
        <w:t xml:space="preserve">. Journalists in contexts with a strong </w:t>
      </w:r>
      <w:r w:rsidR="00E16C7D">
        <w:t>emphasis on</w:t>
      </w:r>
      <w:r w:rsidR="00E16C7D" w:rsidRPr="0018306B">
        <w:t xml:space="preserve"> </w:t>
      </w:r>
      <w:r w:rsidR="00E16C7D">
        <w:t>the accommodative</w:t>
      </w:r>
      <w:r w:rsidR="00E16C7D" w:rsidRPr="004D12E6">
        <w:t xml:space="preserve"> role</w:t>
      </w:r>
      <w:r>
        <w:t xml:space="preserve">, </w:t>
      </w:r>
      <w:r w:rsidR="00E16C7D">
        <w:t>such as</w:t>
      </w:r>
      <w:r>
        <w:t xml:space="preserve"> in large parts of continental Western and Central Europe, tend to see themselves as </w:t>
      </w:r>
      <w:r w:rsidR="00E16C7D">
        <w:t>providing a service to</w:t>
      </w:r>
      <w:r>
        <w:t xml:space="preserve"> the audience</w:t>
      </w:r>
      <w:r w:rsidRPr="00D67118">
        <w:t xml:space="preserve"> </w:t>
      </w:r>
      <w:r>
        <w:t>(</w:t>
      </w:r>
      <w:r w:rsidRPr="004D12E6">
        <w:t>audience</w:t>
      </w:r>
      <w:r>
        <w:t xml:space="preserve"> </w:t>
      </w:r>
      <w:r w:rsidRPr="004D12E6">
        <w:t>determination</w:t>
      </w:r>
      <w:r>
        <w:t>). Journalistic cultures in Latin America, on the other hand, place greater emphasis on the journalis</w:t>
      </w:r>
      <w:r w:rsidR="00E16C7D">
        <w:t>m’s autonomy</w:t>
      </w:r>
      <w:r>
        <w:t xml:space="preserve"> in determining </w:t>
      </w:r>
      <w:r w:rsidR="00E16C7D">
        <w:t>its</w:t>
      </w:r>
      <w:r>
        <w:t xml:space="preserve"> communication goals</w:t>
      </w:r>
      <w:r w:rsidRPr="00461BE7">
        <w:t xml:space="preserve"> </w:t>
      </w:r>
      <w:r>
        <w:t>(</w:t>
      </w:r>
      <w:r w:rsidRPr="004D12E6">
        <w:t>self-determination</w:t>
      </w:r>
      <w:r>
        <w:t xml:space="preserve">). In other words, </w:t>
      </w:r>
      <w:r w:rsidR="00E16C7D">
        <w:t xml:space="preserve">in societies with greater </w:t>
      </w:r>
      <w:r>
        <w:t>self-determin</w:t>
      </w:r>
      <w:r w:rsidR="00E16C7D">
        <w:t>ation,</w:t>
      </w:r>
      <w:r>
        <w:t xml:space="preserve"> journalists report according to what they believe is crucial </w:t>
      </w:r>
      <w:r w:rsidRPr="00461BE7">
        <w:rPr>
          <w:i/>
        </w:rPr>
        <w:t>for</w:t>
      </w:r>
      <w:r>
        <w:t xml:space="preserve"> their audiences, while audience-determin</w:t>
      </w:r>
      <w:r w:rsidR="00E16C7D">
        <w:t>ation leads</w:t>
      </w:r>
      <w:r>
        <w:t xml:space="preserve"> journalists </w:t>
      </w:r>
      <w:r w:rsidR="00E16C7D">
        <w:t xml:space="preserve">to </w:t>
      </w:r>
      <w:r>
        <w:t xml:space="preserve">emphasize content that is needed or desired </w:t>
      </w:r>
      <w:r w:rsidRPr="00461BE7">
        <w:rPr>
          <w:i/>
        </w:rPr>
        <w:t>by</w:t>
      </w:r>
      <w:r>
        <w:t xml:space="preserve"> their audiences.</w:t>
      </w:r>
    </w:p>
    <w:p w14:paraId="2DDE0F9B" w14:textId="06E7657A" w:rsidR="008217A4" w:rsidRPr="004D12E6" w:rsidRDefault="008217A4" w:rsidP="008217A4">
      <w:pPr>
        <w:pStyle w:val="Text"/>
      </w:pPr>
      <w:r w:rsidRPr="004D12E6">
        <w:t>Cross-national similarities and differences</w:t>
      </w:r>
      <w:r>
        <w:t xml:space="preserve"> in</w:t>
      </w:r>
      <w:r w:rsidRPr="001F3A23">
        <w:t xml:space="preserve"> </w:t>
      </w:r>
      <w:r w:rsidRPr="00B93824">
        <w:t xml:space="preserve">Figure </w:t>
      </w:r>
      <w:r>
        <w:t>7.4</w:t>
      </w:r>
      <w:r w:rsidRPr="001F3A23">
        <w:t xml:space="preserve"> </w:t>
      </w:r>
      <w:r w:rsidRPr="004D12E6">
        <w:t>do not point to clearly delimited clusters of countries</w:t>
      </w:r>
      <w:r w:rsidR="00E16C7D">
        <w:t>, however, as</w:t>
      </w:r>
      <w:r w:rsidRPr="001F3A23">
        <w:t xml:space="preserve"> cultural similarities are a matter of degree</w:t>
      </w:r>
      <w:r>
        <w:t>.</w:t>
      </w:r>
      <w:r w:rsidRPr="001F3A23">
        <w:t xml:space="preserve"> </w:t>
      </w:r>
      <w:r w:rsidRPr="004D12E6">
        <w:t>Countries on the left side of the map, where power distance tends to be smaller</w:t>
      </w:r>
      <w:r>
        <w:t>, are slightly more coherent, while on the other side of the figure, societies seem to be more disparate. Generally, countries located to the left side of the figure represent politically restrictive environments.</w:t>
      </w:r>
      <w:r w:rsidRPr="001F3A23">
        <w:t xml:space="preserve"> </w:t>
      </w:r>
      <w:r>
        <w:t xml:space="preserve">In the quadrant located to the lower right (between the arrows representing a monitorial and accommodative role), we find societies that tend to be socio-economically </w:t>
      </w:r>
      <w:r>
        <w:lastRenderedPageBreak/>
        <w:t>more developed than the countries in the quadrant to the upper left (between the vectors for an</w:t>
      </w:r>
      <w:r w:rsidRPr="00A85A6C">
        <w:t xml:space="preserve"> </w:t>
      </w:r>
      <w:r>
        <w:t>interventionist and</w:t>
      </w:r>
      <w:r w:rsidRPr="002B1723">
        <w:t xml:space="preserve"> collaborative</w:t>
      </w:r>
      <w:r>
        <w:t xml:space="preserve"> role).</w:t>
      </w:r>
      <w:r w:rsidRPr="0063199C">
        <w:t xml:space="preserve"> </w:t>
      </w:r>
      <w:r>
        <w:t>Despite sometimes large-looming differences between western countries noted in several previous studies (e.g., Köcher, 1986; Patterson &amp; Donsbach, 1996), journalistic cultures in these societies actually form</w:t>
      </w:r>
      <w:r w:rsidRPr="0063199C">
        <w:t xml:space="preserve"> </w:t>
      </w:r>
      <w:r>
        <w:t>a relatively coherent c</w:t>
      </w:r>
      <w:r w:rsidR="00E16C7D">
        <w:t>luster. Most western journalistic cultures</w:t>
      </w:r>
      <w:r>
        <w:t xml:space="preserve"> share an</w:t>
      </w:r>
      <w:r w:rsidRPr="0063199C">
        <w:t xml:space="preserve"> </w:t>
      </w:r>
      <w:r>
        <w:t>aversion to an overt collaborative and interventionist</w:t>
      </w:r>
      <w:r w:rsidRPr="0063199C">
        <w:t xml:space="preserve"> </w:t>
      </w:r>
      <w:r>
        <w:t xml:space="preserve">approach; they differ mostly </w:t>
      </w:r>
      <w:r w:rsidR="00E16C7D">
        <w:t>in</w:t>
      </w:r>
      <w:r>
        <w:t xml:space="preserve"> the relative emphasis placed on a monitorial vs. </w:t>
      </w:r>
      <w:r w:rsidR="00E16C7D">
        <w:t xml:space="preserve">an </w:t>
      </w:r>
      <w:r>
        <w:t>accommodative role.</w:t>
      </w:r>
      <w:r w:rsidRPr="00C0577B">
        <w:t xml:space="preserve"> </w:t>
      </w:r>
      <w:r>
        <w:t>Overall, the differences in the prioritization of journalistic roles in western countries shrink to relative similarity when positioned vis-à-vis global diversity.</w:t>
      </w:r>
    </w:p>
    <w:p w14:paraId="3B096F19" w14:textId="3831951C" w:rsidR="008217A4" w:rsidRDefault="008217A4" w:rsidP="008217A4">
      <w:pPr>
        <w:pStyle w:val="Text"/>
      </w:pPr>
      <w:r>
        <w:t>As mentioned above, m</w:t>
      </w:r>
      <w:r w:rsidRPr="002B1723">
        <w:t xml:space="preserve">onitorial and </w:t>
      </w:r>
      <w:r>
        <w:t>accomodative</w:t>
      </w:r>
      <w:r w:rsidRPr="002B1723">
        <w:t xml:space="preserve"> roles </w:t>
      </w:r>
      <w:r>
        <w:t xml:space="preserve">do </w:t>
      </w:r>
      <w:r w:rsidRPr="002B1723">
        <w:t xml:space="preserve">not </w:t>
      </w:r>
      <w:r>
        <w:t>necessarily contradict each other;</w:t>
      </w:r>
      <w:r w:rsidRPr="00345DF7">
        <w:t xml:space="preserve"> </w:t>
      </w:r>
      <w:r w:rsidR="00E16C7D">
        <w:t>journalistic cultures</w:t>
      </w:r>
      <w:r w:rsidRPr="002B1723">
        <w:t xml:space="preserve"> can embrace both a monitorial and </w:t>
      </w:r>
      <w:r>
        <w:t>accommodative</w:t>
      </w:r>
      <w:r w:rsidRPr="002B1723">
        <w:t xml:space="preserve"> role at the </w:t>
      </w:r>
      <w:r>
        <w:t xml:space="preserve">very </w:t>
      </w:r>
      <w:r w:rsidRPr="002B1723">
        <w:t>same time</w:t>
      </w:r>
      <w:r>
        <w:t>.</w:t>
      </w:r>
      <w:r w:rsidRPr="00345DF7">
        <w:t xml:space="preserve"> </w:t>
      </w:r>
      <w:r>
        <w:t>US</w:t>
      </w:r>
      <w:r w:rsidRPr="002B1723">
        <w:t xml:space="preserve"> journalism is a case in </w:t>
      </w:r>
      <w:r>
        <w:t>point, as its location in Figure 7.4 indicates. T</w:t>
      </w:r>
      <w:r w:rsidRPr="002B1723">
        <w:t xml:space="preserve">he drama and conflict built into the critical coverage of politics </w:t>
      </w:r>
      <w:r>
        <w:t xml:space="preserve">– the result of monitorial journalism – </w:t>
      </w:r>
      <w:r w:rsidRPr="002B1723">
        <w:t xml:space="preserve">is highly appealing to </w:t>
      </w:r>
      <w:r>
        <w:t xml:space="preserve">a substantive proportion of </w:t>
      </w:r>
      <w:r w:rsidRPr="002B1723">
        <w:t>the audience</w:t>
      </w:r>
      <w:r>
        <w:t xml:space="preserve"> (Bennett, 2016). In other words, t</w:t>
      </w:r>
      <w:r w:rsidRPr="002B1723">
        <w:t xml:space="preserve">here is little ground to </w:t>
      </w:r>
      <w:r>
        <w:t>think</w:t>
      </w:r>
      <w:r w:rsidRPr="002B1723">
        <w:t xml:space="preserve"> that monitorial and watchdog news </w:t>
      </w:r>
      <w:r>
        <w:t>are</w:t>
      </w:r>
      <w:r w:rsidRPr="002B1723">
        <w:t xml:space="preserve"> inherently unattractive to audiences</w:t>
      </w:r>
      <w:r w:rsidR="00E16C7D">
        <w:t>. Overall, t</w:t>
      </w:r>
      <w:r>
        <w:t xml:space="preserve">he importance of the monitorial role is undisputed among journalists from all western countries. A major source of difference, however, is the extent to which </w:t>
      </w:r>
      <w:r w:rsidR="00E16C7D">
        <w:t xml:space="preserve">journalistic cultures </w:t>
      </w:r>
      <w:r>
        <w:t>stress an accommodative role over an interventionist approach. Journalists in Spain, Portugal and Greece</w:t>
      </w:r>
      <w:r w:rsidR="00E16C7D">
        <w:t>, for instance,</w:t>
      </w:r>
      <w:r>
        <w:t xml:space="preserve"> have the most appreciation for the interventionist role compared to their colleagues in other western societies. Disparities between journalists in western European countries, which have a strong tradition of</w:t>
      </w:r>
      <w:r w:rsidRPr="00E10518">
        <w:t xml:space="preserve"> </w:t>
      </w:r>
      <w:r>
        <w:t xml:space="preserve">media </w:t>
      </w:r>
      <w:r w:rsidRPr="00E10518">
        <w:t>regulation</w:t>
      </w:r>
      <w:r w:rsidRPr="00101877">
        <w:t xml:space="preserve"> </w:t>
      </w:r>
      <w:r>
        <w:t xml:space="preserve">and </w:t>
      </w:r>
      <w:r w:rsidRPr="00E10518">
        <w:t>public serv</w:t>
      </w:r>
      <w:r>
        <w:t>ice broadcasting, seem to be related to different readings of the notion of “</w:t>
      </w:r>
      <w:r w:rsidRPr="0038583E">
        <w:t>public service</w:t>
      </w:r>
      <w:r>
        <w:t xml:space="preserve">”. German, Austrian and Icelandic journalists, for instance, place their public mission more centrally in the context of detachment, objectivity, and “reporting things as they are” (see Table </w:t>
      </w:r>
      <w:r w:rsidRPr="00FD098C">
        <w:rPr>
          <w:highlight w:val="yellow"/>
        </w:rPr>
        <w:t>XXX</w:t>
      </w:r>
      <w:r>
        <w:t xml:space="preserve"> in the Appendix). Their Danish and Swedish colleagues, by way of contrast, define their duties more in their own terms – looking at journalism as an institution critical</w:t>
      </w:r>
      <w:r w:rsidR="00E16C7D">
        <w:t>ly contributing</w:t>
      </w:r>
      <w:r>
        <w:t xml:space="preserve"> to the exercise of democracy.</w:t>
      </w:r>
    </w:p>
    <w:p w14:paraId="73F7D7FD" w14:textId="216DCE50" w:rsidR="008217A4" w:rsidRDefault="008217A4" w:rsidP="008217A4">
      <w:pPr>
        <w:pStyle w:val="Text"/>
      </w:pPr>
      <w:r>
        <w:lastRenderedPageBreak/>
        <w:t>Our analysis also</w:t>
      </w:r>
      <w:r w:rsidRPr="00E634C7">
        <w:t xml:space="preserve"> </w:t>
      </w:r>
      <w:r>
        <w:t>provides further evidence for the existence of multiple paradigms under the larger conceptual umbrella of development journalism</w:t>
      </w:r>
      <w:r w:rsidR="00315B96">
        <w:t xml:space="preserve">, thus </w:t>
      </w:r>
      <w:r>
        <w:t>challeng</w:t>
      </w:r>
      <w:r w:rsidR="00315B96">
        <w:t>ing</w:t>
      </w:r>
      <w:r>
        <w:t xml:space="preserve"> the idea of a single, unitary mode of</w:t>
      </w:r>
      <w:r w:rsidRPr="005309DE">
        <w:t xml:space="preserve"> </w:t>
      </w:r>
      <w:r>
        <w:t>journalism aspiring to contribute to national development (</w:t>
      </w:r>
      <w:r w:rsidRPr="00F657CF">
        <w:t>Edeani, 1993</w:t>
      </w:r>
      <w:r>
        <w:t xml:space="preserve">; </w:t>
      </w:r>
      <w:r w:rsidRPr="00C17004">
        <w:t>Kalyango Jr. et al., 2016</w:t>
      </w:r>
      <w:r>
        <w:t xml:space="preserve">; </w:t>
      </w:r>
      <w:r w:rsidRPr="004131D8">
        <w:t>Romano</w:t>
      </w:r>
      <w:r>
        <w:t>;</w:t>
      </w:r>
      <w:r w:rsidRPr="004131D8">
        <w:t xml:space="preserve"> 2005</w:t>
      </w:r>
      <w:r>
        <w:t xml:space="preserve">). </w:t>
      </w:r>
      <w:r w:rsidR="00315B96">
        <w:t>From</w:t>
      </w:r>
      <w:r>
        <w:t xml:space="preserve"> Figure 7.4, we can identify three distinct modes of development journalism:</w:t>
      </w:r>
      <w:r w:rsidRPr="0037154D">
        <w:t xml:space="preserve"> </w:t>
      </w:r>
      <w:r>
        <w:t>collaborative, interventionist, and monitorial.</w:t>
      </w:r>
    </w:p>
    <w:p w14:paraId="0625F0D0" w14:textId="6865BE1B" w:rsidR="008217A4" w:rsidRDefault="008217A4" w:rsidP="00315B96">
      <w:pPr>
        <w:pStyle w:val="Text"/>
      </w:pPr>
      <w:r>
        <w:t xml:space="preserve">The collaborative paradigm – sometimes discussed under the label of </w:t>
      </w:r>
      <w:r w:rsidRPr="00F657CF">
        <w:t>developmental journalism</w:t>
      </w:r>
      <w:r>
        <w:t xml:space="preserve"> (</w:t>
      </w:r>
      <w:r w:rsidRPr="00F657CF">
        <w:t>Kunczik, 1988</w:t>
      </w:r>
      <w:r>
        <w:t xml:space="preserve">; </w:t>
      </w:r>
      <w:r w:rsidRPr="00F657CF">
        <w:t>Ogan, 1980</w:t>
      </w:r>
      <w:r>
        <w:t>) – frames development journalism</w:t>
      </w:r>
      <w:r w:rsidRPr="0037154D">
        <w:t xml:space="preserve"> </w:t>
      </w:r>
      <w:r w:rsidRPr="00C17004">
        <w:t>as a practice in which</w:t>
      </w:r>
      <w:r>
        <w:t xml:space="preserve"> journalists</w:t>
      </w:r>
      <w:r w:rsidRPr="0037154D">
        <w:t xml:space="preserve"> </w:t>
      </w:r>
      <w:r w:rsidRPr="00C17004">
        <w:t>and</w:t>
      </w:r>
      <w:r>
        <w:t xml:space="preserve"> state authorities</w:t>
      </w:r>
      <w:r w:rsidRPr="0037154D">
        <w:t xml:space="preserve"> </w:t>
      </w:r>
      <w:r w:rsidRPr="00C17004">
        <w:t xml:space="preserve">work together as partners </w:t>
      </w:r>
      <w:r w:rsidRPr="00E10518">
        <w:t>with the ostensive goal to bring about socio-economic development</w:t>
      </w:r>
      <w:r>
        <w:t>. Typically exercised in contexts where government maintains tight control over the media, its main responsibility i</w:t>
      </w:r>
      <w:r w:rsidRPr="00F657CF">
        <w:t>s that of publici</w:t>
      </w:r>
      <w:r>
        <w:t>z</w:t>
      </w:r>
      <w:r w:rsidRPr="00F657CF">
        <w:t>ing government policies, projects, statements, and activities (Edeani, 1993)</w:t>
      </w:r>
      <w:r>
        <w:t>. In a number of Asian contexts, the collaborative paradigm is culturally connected to the promotion of soc</w:t>
      </w:r>
      <w:r w:rsidRPr="00C17004">
        <w:t xml:space="preserve">ial harmony and </w:t>
      </w:r>
      <w:r>
        <w:t>consensus</w:t>
      </w:r>
      <w:r w:rsidRPr="00F237F3">
        <w:t xml:space="preserve"> </w:t>
      </w:r>
      <w:r>
        <w:t xml:space="preserve">(Wong, </w:t>
      </w:r>
      <w:r w:rsidRPr="00C17004">
        <w:t>2004</w:t>
      </w:r>
      <w:r>
        <w:t xml:space="preserve">). Singapore is emblematic of this </w:t>
      </w:r>
      <w:r w:rsidR="00315B96">
        <w:t>approach, which t</w:t>
      </w:r>
      <w:r>
        <w:t xml:space="preserve">he city state’s </w:t>
      </w:r>
      <w:r w:rsidRPr="004D41B2">
        <w:t>founding father</w:t>
      </w:r>
      <w:r>
        <w:t>,</w:t>
      </w:r>
      <w:r w:rsidRPr="00217E26">
        <w:t xml:space="preserve"> Lee Kuan Yew,</w:t>
      </w:r>
      <w:r>
        <w:t xml:space="preserve"> </w:t>
      </w:r>
      <w:r w:rsidR="00315B96">
        <w:t xml:space="preserve">neatly summarized </w:t>
      </w:r>
      <w:r>
        <w:t>in</w:t>
      </w:r>
      <w:r w:rsidRPr="00217E26">
        <w:t xml:space="preserve"> </w:t>
      </w:r>
      <w:r w:rsidR="00315B96">
        <w:t xml:space="preserve">a </w:t>
      </w:r>
      <w:r w:rsidRPr="00217E26">
        <w:t>1971</w:t>
      </w:r>
      <w:r>
        <w:t xml:space="preserve"> a</w:t>
      </w:r>
      <w:r w:rsidRPr="00217E26">
        <w:t xml:space="preserve">ddress </w:t>
      </w:r>
      <w:r w:rsidR="00315B96">
        <w:t>of</w:t>
      </w:r>
      <w:r w:rsidRPr="00217E26">
        <w:t xml:space="preserve"> General Assembly </w:t>
      </w:r>
      <w:r>
        <w:t>o</w:t>
      </w:r>
      <w:r w:rsidRPr="00217E26">
        <w:t xml:space="preserve">f </w:t>
      </w:r>
      <w:r>
        <w:t>t</w:t>
      </w:r>
      <w:r w:rsidRPr="00217E26">
        <w:t xml:space="preserve">he International Press Institute </w:t>
      </w:r>
      <w:r>
        <w:t>in Helsinki: “</w:t>
      </w:r>
      <w:r w:rsidRPr="00217E26">
        <w:t>Freedom of the press, freedom of the news media, must be subordinated to the overriding needs of the integrity of Singapore, and to the primacy of purpose of an elected government</w:t>
      </w:r>
      <w:r>
        <w:t>.” Since then,</w:t>
      </w:r>
      <w:r w:rsidRPr="004D41B2">
        <w:t xml:space="preserve"> </w:t>
      </w:r>
      <w:r>
        <w:t>open</w:t>
      </w:r>
      <w:r w:rsidRPr="00F57B64">
        <w:t xml:space="preserve"> censorship has been largely replaced by self-censorship, achieved through economic disincentives against non-cooperation with the state</w:t>
      </w:r>
      <w:r>
        <w:t>. Through</w:t>
      </w:r>
      <w:r w:rsidRPr="004D41B2">
        <w:t xml:space="preserve"> </w:t>
      </w:r>
      <w:r>
        <w:t>“</w:t>
      </w:r>
      <w:r w:rsidRPr="00F57B64">
        <w:t>calibrate</w:t>
      </w:r>
      <w:r>
        <w:t>d</w:t>
      </w:r>
      <w:r w:rsidRPr="00F57B64">
        <w:t xml:space="preserve"> coercion</w:t>
      </w:r>
      <w:r>
        <w:t>”, the government</w:t>
      </w:r>
      <w:r w:rsidRPr="004D41B2">
        <w:t xml:space="preserve"> </w:t>
      </w:r>
      <w:r w:rsidRPr="00217E26">
        <w:t xml:space="preserve">has achieved effective </w:t>
      </w:r>
      <w:r>
        <w:t xml:space="preserve">media control through </w:t>
      </w:r>
      <w:r w:rsidRPr="00217E26">
        <w:t>creative l</w:t>
      </w:r>
      <w:r>
        <w:t xml:space="preserve">egislation and </w:t>
      </w:r>
      <w:r w:rsidRPr="00217E26">
        <w:t>exerci</w:t>
      </w:r>
      <w:r>
        <w:t>sing</w:t>
      </w:r>
      <w:r w:rsidRPr="00217E26">
        <w:t xml:space="preserve"> fine political judgment to maintain a</w:t>
      </w:r>
      <w:r>
        <w:t xml:space="preserve"> </w:t>
      </w:r>
      <w:r w:rsidRPr="00217E26">
        <w:t>press system that balances government interests, the</w:t>
      </w:r>
      <w:r>
        <w:t xml:space="preserve"> </w:t>
      </w:r>
      <w:r w:rsidRPr="00217E26">
        <w:t>profit motives of publishers, the professional needs of journalists,</w:t>
      </w:r>
      <w:r>
        <w:t xml:space="preserve"> </w:t>
      </w:r>
      <w:r w:rsidRPr="00217E26">
        <w:t xml:space="preserve">and the public’s demand for information </w:t>
      </w:r>
      <w:r>
        <w:t>(</w:t>
      </w:r>
      <w:r w:rsidRPr="00F57B64">
        <w:t>George, 20</w:t>
      </w:r>
      <w:r>
        <w:t>07</w:t>
      </w:r>
      <w:r w:rsidRPr="00F57B64">
        <w:t>)</w:t>
      </w:r>
      <w:r>
        <w:t xml:space="preserve">. </w:t>
      </w:r>
      <w:r w:rsidRPr="005916F2">
        <w:t>Frisch, Belair-Gagnon</w:t>
      </w:r>
      <w:r>
        <w:t xml:space="preserve"> and</w:t>
      </w:r>
      <w:r w:rsidRPr="005916F2">
        <w:t xml:space="preserve"> Agur</w:t>
      </w:r>
      <w:r>
        <w:t xml:space="preserve"> (</w:t>
      </w:r>
      <w:r w:rsidRPr="005916F2">
        <w:t>2017</w:t>
      </w:r>
      <w:r>
        <w:t>) have observed a similar tendency, which they refer to as “media capture”, in Hong Kong after its handover to China.</w:t>
      </w:r>
    </w:p>
    <w:p w14:paraId="7893FE40" w14:textId="74B6CCDE" w:rsidR="008217A4" w:rsidRDefault="008217A4" w:rsidP="008217A4">
      <w:pPr>
        <w:pStyle w:val="Text"/>
      </w:pPr>
      <w:r>
        <w:t>The interventionist paradigm of development journalism</w:t>
      </w:r>
      <w:r w:rsidRPr="007D4A47">
        <w:t xml:space="preserve"> </w:t>
      </w:r>
      <w:r w:rsidRPr="00E10518">
        <w:t xml:space="preserve">calls on journalists to drive social reform and defend certain social, cultural or national values (e.g., </w:t>
      </w:r>
      <w:r>
        <w:t xml:space="preserve">in </w:t>
      </w:r>
      <w:r w:rsidRPr="00E10518">
        <w:t xml:space="preserve">parts of the Islamic </w:t>
      </w:r>
      <w:r w:rsidRPr="00E10518">
        <w:lastRenderedPageBreak/>
        <w:t>world).</w:t>
      </w:r>
      <w:r w:rsidRPr="007D4A47">
        <w:t xml:space="preserve"> </w:t>
      </w:r>
      <w:r>
        <w:t xml:space="preserve">Through a </w:t>
      </w:r>
      <w:r w:rsidRPr="00F657CF">
        <w:t>high sense of professional</w:t>
      </w:r>
      <w:r>
        <w:t>ism</w:t>
      </w:r>
      <w:r w:rsidRPr="00F657CF">
        <w:t xml:space="preserve">, </w:t>
      </w:r>
      <w:r>
        <w:t xml:space="preserve">journalists </w:t>
      </w:r>
      <w:r w:rsidRPr="00C17004">
        <w:t xml:space="preserve">assume a </w:t>
      </w:r>
      <w:r>
        <w:t>strong</w:t>
      </w:r>
      <w:r w:rsidRPr="00C17004">
        <w:t xml:space="preserve"> responsibility vis-à-vis the citizenry</w:t>
      </w:r>
      <w:r w:rsidRPr="00F657CF">
        <w:t xml:space="preserve"> </w:t>
      </w:r>
      <w:r>
        <w:t xml:space="preserve">and </w:t>
      </w:r>
      <w:r w:rsidRPr="00F657CF">
        <w:t>help audience member</w:t>
      </w:r>
      <w:r>
        <w:t>s</w:t>
      </w:r>
      <w:r w:rsidRPr="00F657CF">
        <w:t xml:space="preserve"> not only to be well informed but also to be meaningfully educated, motivated, i</w:t>
      </w:r>
      <w:r>
        <w:t xml:space="preserve">nspired, and moved into action </w:t>
      </w:r>
      <w:r w:rsidRPr="00F657CF">
        <w:t>(Edeani, 1993</w:t>
      </w:r>
      <w:r>
        <w:t>;</w:t>
      </w:r>
      <w:r w:rsidRPr="001E305A">
        <w:t xml:space="preserve"> </w:t>
      </w:r>
      <w:r w:rsidRPr="00C17004">
        <w:t>Kalyango Jr. et al., 2016</w:t>
      </w:r>
      <w:r w:rsidRPr="00F657CF">
        <w:t>)</w:t>
      </w:r>
      <w:r>
        <w:t>. In this context, j</w:t>
      </w:r>
      <w:r w:rsidRPr="004131D8">
        <w:t xml:space="preserve">ournalists </w:t>
      </w:r>
      <w:r>
        <w:t xml:space="preserve">may act as </w:t>
      </w:r>
      <w:r w:rsidRPr="004131D8">
        <w:t>agents of empowerment</w:t>
      </w:r>
      <w:r>
        <w:t xml:space="preserve">, </w:t>
      </w:r>
      <w:r w:rsidRPr="004131D8">
        <w:t>foregrounding concepts of quality of life, social equity, citizen participation in public life and human development</w:t>
      </w:r>
      <w:r w:rsidRPr="001E305A">
        <w:t xml:space="preserve"> </w:t>
      </w:r>
      <w:r>
        <w:t>(</w:t>
      </w:r>
      <w:r w:rsidRPr="004131D8">
        <w:t>Romano</w:t>
      </w:r>
      <w:r>
        <w:t>,</w:t>
      </w:r>
      <w:r w:rsidRPr="004131D8">
        <w:t xml:space="preserve"> 2005</w:t>
      </w:r>
      <w:r>
        <w:t xml:space="preserve">). In Figure 7.4, the interventionist branch of development journalism is exemplified by the Philippines. Notably driven by the pioneering work of </w:t>
      </w:r>
      <w:r w:rsidRPr="00B7612D">
        <w:t>Nora C. Quebral</w:t>
      </w:r>
      <w:r>
        <w:t>, Filipino scholars have been at the forefront of promoting</w:t>
      </w:r>
      <w:r w:rsidRPr="00BE1C49">
        <w:t xml:space="preserve"> </w:t>
      </w:r>
      <w:r>
        <w:t>development communication as a distinctive area of inquiry</w:t>
      </w:r>
      <w:r w:rsidRPr="00BE1C49">
        <w:t xml:space="preserve"> </w:t>
      </w:r>
      <w:r>
        <w:t>since the 1970s.</w:t>
      </w:r>
      <w:r w:rsidRPr="00BE1C49">
        <w:t xml:space="preserve"> </w:t>
      </w:r>
      <w:r>
        <w:t>Since then, development journalism</w:t>
      </w:r>
      <w:r w:rsidRPr="00BE1C49">
        <w:t xml:space="preserve"> </w:t>
      </w:r>
      <w:r>
        <w:t xml:space="preserve">has found an institutional stronghold at the </w:t>
      </w:r>
      <w:r w:rsidRPr="00240D14">
        <w:t>University of the Philippines Los Baños</w:t>
      </w:r>
      <w:r>
        <w:t xml:space="preserve">, which soon established a </w:t>
      </w:r>
      <w:r w:rsidRPr="00240D14">
        <w:t>Department of Development Journalism</w:t>
      </w:r>
      <w:r>
        <w:t xml:space="preserve">, and another </w:t>
      </w:r>
      <w:r w:rsidRPr="00240D14">
        <w:t xml:space="preserve">Department of </w:t>
      </w:r>
      <w:r w:rsidRPr="00B7612D">
        <w:t>Development Broadcasting and Telecommunication</w:t>
      </w:r>
      <w:r>
        <w:t>.</w:t>
      </w:r>
    </w:p>
    <w:p w14:paraId="608DE146" w14:textId="0C1B47D2" w:rsidR="008217A4" w:rsidRDefault="008217A4" w:rsidP="008217A4">
      <w:pPr>
        <w:pStyle w:val="Text"/>
      </w:pPr>
      <w:r>
        <w:t>The monitorial paradigm of development journalism, finally, combines elements of social interventionism with a strong monitorial component. As</w:t>
      </w:r>
      <w:r w:rsidRPr="00A61928">
        <w:t xml:space="preserve"> </w:t>
      </w:r>
      <w:r>
        <w:t>Figure 7.4 indicates, this approach is typical for many transitional democracies, including the post-communist societies in Eastern Europe. The monitorial branch of development journalism most strongly emphasizes a</w:t>
      </w:r>
      <w:r w:rsidRPr="009D28E5">
        <w:t xml:space="preserve"> </w:t>
      </w:r>
      <w:r w:rsidRPr="004131D8">
        <w:t>watchdog</w:t>
      </w:r>
      <w:r w:rsidRPr="009D28E5">
        <w:t xml:space="preserve"> </w:t>
      </w:r>
      <w:r w:rsidRPr="004131D8">
        <w:t>role</w:t>
      </w:r>
      <w:r>
        <w:t xml:space="preserve"> that calls on journalists</w:t>
      </w:r>
      <w:r w:rsidRPr="009D28E5">
        <w:t xml:space="preserve"> </w:t>
      </w:r>
      <w:r w:rsidRPr="004131D8">
        <w:t xml:space="preserve">to highlight problems and weaknesses in government policies and performance, </w:t>
      </w:r>
      <w:r>
        <w:t>thus allowing for</w:t>
      </w:r>
      <w:r w:rsidRPr="004131D8">
        <w:t xml:space="preserve"> corrective action (Romano</w:t>
      </w:r>
      <w:r>
        <w:t>,</w:t>
      </w:r>
      <w:r w:rsidRPr="004131D8">
        <w:t xml:space="preserve"> 2005</w:t>
      </w:r>
      <w:r>
        <w:t>). Based on</w:t>
      </w:r>
      <w:r w:rsidRPr="00FF067A">
        <w:t xml:space="preserve"> </w:t>
      </w:r>
      <w:r>
        <w:t xml:space="preserve">a separate analysis of South African journalists, </w:t>
      </w:r>
      <w:r w:rsidRPr="00B44D38">
        <w:t>de Beer</w:t>
      </w:r>
      <w:r>
        <w:t xml:space="preserve"> (</w:t>
      </w:r>
      <w:r w:rsidRPr="00B44D38">
        <w:t>2016</w:t>
      </w:r>
      <w:r>
        <w:t xml:space="preserve">) argues that such blending of monitorial and “classic” development journalism powerfully </w:t>
      </w:r>
      <w:r w:rsidRPr="005309DE">
        <w:t>challenges</w:t>
      </w:r>
      <w:r>
        <w:t xml:space="preserve"> a long held traditional dichotomy propagated by</w:t>
      </w:r>
      <w:r w:rsidRPr="00C821BC">
        <w:t xml:space="preserve"> </w:t>
      </w:r>
      <w:r w:rsidRPr="005309DE">
        <w:t>liberal and developmental media theory</w:t>
      </w:r>
      <w:r>
        <w:t>, according to which</w:t>
      </w:r>
      <w:r w:rsidRPr="00C821BC">
        <w:t xml:space="preserve"> </w:t>
      </w:r>
      <w:r w:rsidRPr="005309DE">
        <w:t>journalists should either be watchdogs or developmental journalists but not both at the same time</w:t>
      </w:r>
      <w:r>
        <w:t xml:space="preserve"> (see also Hanusch &amp; Uppal, 2015, for a similar argument based on surveys with Fijian journalists). The evidence collected through the </w:t>
      </w:r>
      <w:r w:rsidRPr="00D80F40">
        <w:rPr>
          <w:i/>
        </w:rPr>
        <w:t>Worlds of Journalism Study</w:t>
      </w:r>
      <w:r>
        <w:t xml:space="preserve"> clearly demonstrates that it is</w:t>
      </w:r>
      <w:r w:rsidRPr="00C821BC">
        <w:t xml:space="preserve"> </w:t>
      </w:r>
      <w:r w:rsidRPr="005309DE">
        <w:t xml:space="preserve">indeed possible </w:t>
      </w:r>
      <w:r w:rsidR="00315B96">
        <w:t>for</w:t>
      </w:r>
      <w:r w:rsidRPr="005309DE">
        <w:t xml:space="preserve"> the media </w:t>
      </w:r>
      <w:r w:rsidR="00315B96">
        <w:t xml:space="preserve">to </w:t>
      </w:r>
      <w:r w:rsidRPr="005309DE">
        <w:t>fulfil</w:t>
      </w:r>
      <w:r>
        <w:t>l</w:t>
      </w:r>
      <w:r w:rsidRPr="005309DE">
        <w:t xml:space="preserve"> both roles</w:t>
      </w:r>
      <w:r>
        <w:t>. Notably, journalism in</w:t>
      </w:r>
      <w:r w:rsidRPr="00C821BC">
        <w:t xml:space="preserve"> </w:t>
      </w:r>
      <w:r>
        <w:t xml:space="preserve">Spain, Portugal and Greece come close to this paradigm, although it may sound slightly </w:t>
      </w:r>
      <w:r>
        <w:lastRenderedPageBreak/>
        <w:t>unconventional to group these societies under the label of development journalism. However, such classification become</w:t>
      </w:r>
      <w:r w:rsidR="00315B96">
        <w:t>s</w:t>
      </w:r>
      <w:r>
        <w:t xml:space="preserve"> </w:t>
      </w:r>
      <w:r w:rsidR="00315B96">
        <w:t>plausi</w:t>
      </w:r>
      <w:r>
        <w:t>ble consid</w:t>
      </w:r>
      <w:r w:rsidR="00315B96">
        <w:t>ering</w:t>
      </w:r>
      <w:r>
        <w:t xml:space="preserve"> the </w:t>
      </w:r>
      <w:r w:rsidR="00315B96">
        <w:t xml:space="preserve">specific histories of </w:t>
      </w:r>
      <w:r>
        <w:t>the</w:t>
      </w:r>
      <w:r w:rsidR="00315B96">
        <w:t>se</w:t>
      </w:r>
      <w:r>
        <w:t xml:space="preserve"> three southern European countries</w:t>
      </w:r>
      <w:r w:rsidR="00315B96">
        <w:t>, which</w:t>
      </w:r>
      <w:r w:rsidRPr="00FE5C21">
        <w:t xml:space="preserve"> </w:t>
      </w:r>
      <w:r>
        <w:t>shook off their authoritarian heritage only in the 1970s.</w:t>
      </w:r>
    </w:p>
    <w:p w14:paraId="77E69A47" w14:textId="6E83C6A9" w:rsidR="008217A4" w:rsidRDefault="008217A4" w:rsidP="00653663">
      <w:pPr>
        <w:pStyle w:val="Text"/>
      </w:pPr>
    </w:p>
    <w:p w14:paraId="5069469E" w14:textId="3B8AF1BE" w:rsidR="008217A4" w:rsidRDefault="008217A4" w:rsidP="008217A4">
      <w:pPr>
        <w:pStyle w:val="Sectionheaderlevel1"/>
      </w:pPr>
      <w:r>
        <w:t>Monitorial and collaborative roles</w:t>
      </w:r>
    </w:p>
    <w:p w14:paraId="0EDEBAEA" w14:textId="14312562" w:rsidR="00653663" w:rsidRDefault="00653663" w:rsidP="00653663">
      <w:pPr>
        <w:pStyle w:val="Text"/>
      </w:pPr>
      <w:r>
        <w:t>A</w:t>
      </w:r>
      <w:r w:rsidR="002705D5">
        <w:t>s noted above,</w:t>
      </w:r>
      <w:r>
        <w:t xml:space="preserve"> </w:t>
      </w:r>
      <w:r w:rsidR="002705D5">
        <w:t xml:space="preserve">the </w:t>
      </w:r>
      <w:r w:rsidRPr="00020790">
        <w:t xml:space="preserve">monitorial </w:t>
      </w:r>
      <w:r>
        <w:t>role tends to be</w:t>
      </w:r>
      <w:r w:rsidRPr="00701E63">
        <w:t xml:space="preserve"> </w:t>
      </w:r>
      <w:r w:rsidR="003C2E39" w:rsidRPr="00554F9E">
        <w:t xml:space="preserve">emphasized </w:t>
      </w:r>
      <w:r w:rsidRPr="00554F9E">
        <w:t xml:space="preserve">more strongly in western </w:t>
      </w:r>
      <w:r>
        <w:t>societies than in the non-western world</w:t>
      </w:r>
      <w:r w:rsidR="008217A4">
        <w:t xml:space="preserve"> (see Table 7.2)</w:t>
      </w:r>
      <w:r>
        <w:t>.</w:t>
      </w:r>
      <w:r w:rsidRPr="00554F9E">
        <w:t xml:space="preserve"> </w:t>
      </w:r>
      <w:r>
        <w:t xml:space="preserve">The power of a monitorial approach in journalism is clearly </w:t>
      </w:r>
      <w:r w:rsidRPr="00554F9E">
        <w:t>related to democra</w:t>
      </w:r>
      <w:r>
        <w:t>tic governance</w:t>
      </w:r>
      <w:r w:rsidRPr="00554F9E">
        <w:t xml:space="preserve"> and the extent to which societies maintain political </w:t>
      </w:r>
      <w:r>
        <w:t>freedom. Monitorial journalism is most pronounced in</w:t>
      </w:r>
      <w:r w:rsidRPr="00701E63">
        <w:t xml:space="preserve"> </w:t>
      </w:r>
      <w:r w:rsidRPr="00554F9E">
        <w:t>Sweden and Denmark</w:t>
      </w:r>
      <w:r>
        <w:t xml:space="preserve"> – countries that continue to lead international democracy and political freedom rankings (e.g., </w:t>
      </w:r>
      <w:r w:rsidRPr="004C22C7">
        <w:t>Economist Intelligence Unit</w:t>
      </w:r>
      <w:r>
        <w:t xml:space="preserve">, </w:t>
      </w:r>
      <w:r w:rsidRPr="004C22C7">
        <w:t>2016</w:t>
      </w:r>
      <w:r>
        <w:t xml:space="preserve">; </w:t>
      </w:r>
      <w:r w:rsidRPr="004C22C7">
        <w:t>Freedom House</w:t>
      </w:r>
      <w:r>
        <w:t xml:space="preserve">, </w:t>
      </w:r>
      <w:r w:rsidRPr="004C22C7">
        <w:t xml:space="preserve">2015) </w:t>
      </w:r>
      <w:r>
        <w:t>– as well as in the</w:t>
      </w:r>
      <w:r w:rsidRPr="00701E63">
        <w:t xml:space="preserve"> </w:t>
      </w:r>
      <w:r w:rsidRPr="00554F9E">
        <w:t>United States</w:t>
      </w:r>
      <w:r>
        <w:t xml:space="preserve">, where the </w:t>
      </w:r>
      <w:r w:rsidRPr="00A44835">
        <w:t>watchdog function of</w:t>
      </w:r>
      <w:r>
        <w:t xml:space="preserve"> </w:t>
      </w:r>
      <w:r w:rsidRPr="00A44835">
        <w:t>the press is grounded in a liberal pluralist understanding, which</w:t>
      </w:r>
      <w:r>
        <w:t xml:space="preserve"> </w:t>
      </w:r>
      <w:r w:rsidRPr="00A44835">
        <w:t xml:space="preserve">envisions the media as essential to the </w:t>
      </w:r>
      <w:r w:rsidR="002705D5">
        <w:t>crea</w:t>
      </w:r>
      <w:r w:rsidRPr="00A44835">
        <w:t>tion and maintenance of a</w:t>
      </w:r>
      <w:r>
        <w:t xml:space="preserve"> </w:t>
      </w:r>
      <w:r w:rsidRPr="00A44835">
        <w:t>democratic republic</w:t>
      </w:r>
      <w:r>
        <w:t xml:space="preserve">. Historically, this has contributed </w:t>
      </w:r>
      <w:r w:rsidRPr="00A44835">
        <w:t xml:space="preserve">to an unshakable </w:t>
      </w:r>
      <w:r>
        <w:t xml:space="preserve">and </w:t>
      </w:r>
      <w:r w:rsidRPr="00A44835">
        <w:t>almost sacred commitment</w:t>
      </w:r>
      <w:r>
        <w:t xml:space="preserve"> to journalism as</w:t>
      </w:r>
      <w:r w:rsidRPr="00A44835">
        <w:t xml:space="preserve"> the </w:t>
      </w:r>
      <w:r>
        <w:t>“F</w:t>
      </w:r>
      <w:r w:rsidRPr="00A44835">
        <w:t xml:space="preserve">ourth </w:t>
      </w:r>
      <w:r>
        <w:t>E</w:t>
      </w:r>
      <w:r w:rsidRPr="00A44835">
        <w:t>state</w:t>
      </w:r>
      <w:r>
        <w:t>”, providing</w:t>
      </w:r>
      <w:r w:rsidRPr="00A44835">
        <w:t xml:space="preserve"> a necessary check on the government</w:t>
      </w:r>
      <w:r>
        <w:t xml:space="preserve"> (Brennan, 2000).</w:t>
      </w:r>
    </w:p>
    <w:p w14:paraId="77C32230" w14:textId="5C600761" w:rsidR="00653663" w:rsidRDefault="00653663" w:rsidP="00653663">
      <w:pPr>
        <w:pStyle w:val="Text"/>
      </w:pPr>
      <w:r>
        <w:t xml:space="preserve">The monitorial role is less emphasized by </w:t>
      </w:r>
      <w:r w:rsidR="00105654">
        <w:t>journalistic cultures</w:t>
      </w:r>
      <w:r w:rsidR="00105654" w:rsidRPr="00554F9E">
        <w:t xml:space="preserve"> </w:t>
      </w:r>
      <w:r w:rsidRPr="00554F9E">
        <w:t>in Africa (</w:t>
      </w:r>
      <w:r>
        <w:t xml:space="preserve">in </w:t>
      </w:r>
      <w:r w:rsidRPr="00554F9E">
        <w:t>Ethiopia</w:t>
      </w:r>
      <w:r>
        <w:t xml:space="preserve"> and</w:t>
      </w:r>
      <w:r w:rsidRPr="00554F9E">
        <w:t xml:space="preserve"> Kenya</w:t>
      </w:r>
      <w:r>
        <w:t xml:space="preserve"> most notably</w:t>
      </w:r>
      <w:r w:rsidRPr="00554F9E">
        <w:t xml:space="preserve">), </w:t>
      </w:r>
      <w:r>
        <w:t xml:space="preserve">in </w:t>
      </w:r>
      <w:r w:rsidRPr="00554F9E">
        <w:t>the Gulf region (Oman</w:t>
      </w:r>
      <w:r>
        <w:t>,</w:t>
      </w:r>
      <w:r w:rsidRPr="00554F9E">
        <w:t xml:space="preserve"> Qatar, </w:t>
      </w:r>
      <w:r>
        <w:t xml:space="preserve">and the </w:t>
      </w:r>
      <w:r w:rsidRPr="00554F9E">
        <w:t xml:space="preserve">UAE), and </w:t>
      </w:r>
      <w:r>
        <w:t xml:space="preserve">in </w:t>
      </w:r>
      <w:r w:rsidRPr="00554F9E">
        <w:t>large parts of</w:t>
      </w:r>
      <w:r>
        <w:t xml:space="preserve"> East, South and Southeast Asia </w:t>
      </w:r>
      <w:r w:rsidRPr="00554F9E">
        <w:t xml:space="preserve">(particularly </w:t>
      </w:r>
      <w:r>
        <w:t xml:space="preserve">in </w:t>
      </w:r>
      <w:r w:rsidRPr="00554F9E">
        <w:t>China, Malaysia and Singapore)</w:t>
      </w:r>
      <w:r>
        <w:t>. In these societies, journalists enjoy little political freedom</w:t>
      </w:r>
      <w:r w:rsidR="003C2E39">
        <w:t>s</w:t>
      </w:r>
      <w:r>
        <w:t xml:space="preserve"> – obviously a prerequisite for the practice of monitorial journalism. This conclusion is also supported by the fact that </w:t>
      </w:r>
      <w:r w:rsidRPr="00554F9E">
        <w:t>Japan, South Korea and Hong Kong</w:t>
      </w:r>
      <w:r>
        <w:t xml:space="preserve">, where journalists and the news media enjoy </w:t>
      </w:r>
      <w:r w:rsidR="003C2E39">
        <w:t xml:space="preserve">some </w:t>
      </w:r>
      <w:r>
        <w:t>considerable freedom</w:t>
      </w:r>
      <w:r w:rsidR="003C2E39">
        <w:t xml:space="preserve"> relative to </w:t>
      </w:r>
      <w:r w:rsidR="00CE6B3E">
        <w:t>other</w:t>
      </w:r>
      <w:r w:rsidR="003C2E39">
        <w:t xml:space="preserve"> countries in the region</w:t>
      </w:r>
      <w:r>
        <w:t>, are the only</w:t>
      </w:r>
      <w:r w:rsidRPr="004F6704">
        <w:t xml:space="preserve"> </w:t>
      </w:r>
      <w:r>
        <w:t>Asian countries where the monitorial role is</w:t>
      </w:r>
      <w:r w:rsidRPr="004F6704">
        <w:t xml:space="preserve"> </w:t>
      </w:r>
      <w:r w:rsidR="00105654">
        <w:t>fair</w:t>
      </w:r>
      <w:r>
        <w:t>ly</w:t>
      </w:r>
      <w:r w:rsidRPr="00554F9E">
        <w:t xml:space="preserve"> appreciat</w:t>
      </w:r>
      <w:r>
        <w:t>ed. The results also show that growing restrictions on civil rights and political liberties are taking their toll among Russian and</w:t>
      </w:r>
      <w:r w:rsidRPr="00554F9E">
        <w:t xml:space="preserve"> Hungar</w:t>
      </w:r>
      <w:r>
        <w:t xml:space="preserve">ian journalists. Press freedom in Russia, as reported by Freedom House and Reporters Without Borders, has </w:t>
      </w:r>
      <w:r>
        <w:lastRenderedPageBreak/>
        <w:t>seen a continued decline since 2000 when Vladimir Putin was elected president.</w:t>
      </w:r>
      <w:r>
        <w:rPr>
          <w:rStyle w:val="Funotenzeichen"/>
        </w:rPr>
        <w:footnoteReference w:id="6"/>
      </w:r>
      <w:r>
        <w:t xml:space="preserve"> Although less dramatic, we observe a similar tendency in Hungary, a member state of the European Union. The country’s press freedom ratings continue to fall</w:t>
      </w:r>
      <w:r w:rsidRPr="00547603">
        <w:t xml:space="preserve"> </w:t>
      </w:r>
      <w:r>
        <w:t xml:space="preserve">particularly </w:t>
      </w:r>
      <w:r w:rsidR="003C2E39">
        <w:t>since</w:t>
      </w:r>
      <w:r>
        <w:t xml:space="preserve"> Viktor</w:t>
      </w:r>
      <w:r w:rsidRPr="00A40CD9">
        <w:t xml:space="preserve"> </w:t>
      </w:r>
      <w:r>
        <w:t xml:space="preserve">Orban, leader of the </w:t>
      </w:r>
      <w:r w:rsidRPr="00A40CD9">
        <w:t>national</w:t>
      </w:r>
      <w:r>
        <w:t>-</w:t>
      </w:r>
      <w:r w:rsidRPr="00A40CD9">
        <w:t xml:space="preserve">conservative </w:t>
      </w:r>
      <w:r>
        <w:t>Fidesz party, returned to power in 2010.</w:t>
      </w:r>
      <w:r w:rsidRPr="00645993">
        <w:t xml:space="preserve"> </w:t>
      </w:r>
    </w:p>
    <w:p w14:paraId="63147229" w14:textId="1A2C4F95" w:rsidR="00653663" w:rsidRDefault="00653663" w:rsidP="00653663">
      <w:pPr>
        <w:pStyle w:val="Text"/>
      </w:pPr>
      <w:r w:rsidRPr="00554F9E">
        <w:t>Journalists from Turkey</w:t>
      </w:r>
      <w:r>
        <w:t>, on the other hand,</w:t>
      </w:r>
      <w:r w:rsidRPr="00554F9E">
        <w:t xml:space="preserve"> reported </w:t>
      </w:r>
      <w:r>
        <w:t xml:space="preserve">a </w:t>
      </w:r>
      <w:r w:rsidRPr="00554F9E">
        <w:t>relatively strong appreciation for the monitorial role</w:t>
      </w:r>
      <w:r w:rsidR="00105654">
        <w:t xml:space="preserve">, although </w:t>
      </w:r>
      <w:r>
        <w:t xml:space="preserve">the situation has </w:t>
      </w:r>
      <w:r w:rsidR="00105654">
        <w:t>like</w:t>
      </w:r>
      <w:r>
        <w:t xml:space="preserve">ly changed after the </w:t>
      </w:r>
      <w:r w:rsidRPr="00554F9E">
        <w:t xml:space="preserve">survey </w:t>
      </w:r>
      <w:r w:rsidR="003C2E39">
        <w:t xml:space="preserve">was </w:t>
      </w:r>
      <w:r w:rsidRPr="00554F9E">
        <w:t>conducted in 2014 and 2015</w:t>
      </w:r>
      <w:r>
        <w:t xml:space="preserve">. Furthermore, </w:t>
      </w:r>
      <w:r w:rsidR="00105654">
        <w:t xml:space="preserve">journalistic cultures </w:t>
      </w:r>
      <w:r>
        <w:t>in</w:t>
      </w:r>
      <w:r w:rsidRPr="004339EA">
        <w:t xml:space="preserve"> </w:t>
      </w:r>
      <w:r w:rsidRPr="00554F9E">
        <w:t>South America</w:t>
      </w:r>
      <w:r w:rsidR="00105654">
        <w:t xml:space="preserve"> seem</w:t>
      </w:r>
      <w:r>
        <w:t xml:space="preserve"> to be </w:t>
      </w:r>
      <w:r w:rsidRPr="00554F9E">
        <w:t>divided</w:t>
      </w:r>
      <w:r>
        <w:t xml:space="preserve"> about the importance of monitorial journalism.</w:t>
      </w:r>
      <w:r w:rsidRPr="004339EA">
        <w:t xml:space="preserve"> </w:t>
      </w:r>
      <w:r>
        <w:t>J</w:t>
      </w:r>
      <w:r w:rsidRPr="00554F9E">
        <w:t>ournalists in Argentina and Brazil</w:t>
      </w:r>
      <w:r>
        <w:t xml:space="preserve"> – two countries suffering from </w:t>
      </w:r>
      <w:r w:rsidRPr="009213AE">
        <w:t>political and economic crises</w:t>
      </w:r>
      <w:r>
        <w:t xml:space="preserve"> leading to massive street protests ag</w:t>
      </w:r>
      <w:r w:rsidR="003C2E39">
        <w:t>a</w:t>
      </w:r>
      <w:r>
        <w:t xml:space="preserve">inst the government – </w:t>
      </w:r>
      <w:r w:rsidRPr="00554F9E">
        <w:t xml:space="preserve">place greater emphasis on the monitorial role than </w:t>
      </w:r>
      <w:r w:rsidR="00105654">
        <w:t xml:space="preserve">do </w:t>
      </w:r>
      <w:r w:rsidRPr="00554F9E">
        <w:t xml:space="preserve">their </w:t>
      </w:r>
      <w:r w:rsidR="00105654">
        <w:t>colleague</w:t>
      </w:r>
      <w:r w:rsidRPr="00554F9E">
        <w:t>s in Chile, Columbia and Ecuador</w:t>
      </w:r>
      <w:r>
        <w:t>. This result is consistent with</w:t>
      </w:r>
      <w:r w:rsidRPr="009213AE">
        <w:t xml:space="preserve"> </w:t>
      </w:r>
      <w:r w:rsidRPr="004339EA">
        <w:t>earlier findings suggesting that Latin</w:t>
      </w:r>
      <w:r w:rsidRPr="009213AE">
        <w:t xml:space="preserve"> </w:t>
      </w:r>
      <w:r w:rsidRPr="004339EA">
        <w:t>American journalists have a more critical attitude, especially during</w:t>
      </w:r>
      <w:r>
        <w:t xml:space="preserve"> </w:t>
      </w:r>
      <w:r w:rsidRPr="004339EA">
        <w:t>moments of political tension (</w:t>
      </w:r>
      <w:r w:rsidRPr="009213AE">
        <w:t>Mellado</w:t>
      </w:r>
      <w:r>
        <w:t xml:space="preserve"> et al., 2012; </w:t>
      </w:r>
      <w:r w:rsidRPr="004339EA">
        <w:t>Waisbord, 2000)</w:t>
      </w:r>
      <w:r>
        <w:t>.</w:t>
      </w:r>
    </w:p>
    <w:p w14:paraId="35EED397" w14:textId="681D58B2" w:rsidR="00860F7F" w:rsidRDefault="00CE6B3E" w:rsidP="008A7F03">
      <w:pPr>
        <w:pStyle w:val="Text"/>
      </w:pPr>
      <w:r>
        <w:t xml:space="preserve">Overall, a monitorial role is much more pronounced among journalists in countries that provide journalists with greater media freedom and democratic liberties as well as in societies where emancipative </w:t>
      </w:r>
      <w:r w:rsidR="008A7F03">
        <w:t>values play a more significant role</w:t>
      </w:r>
      <w:r w:rsidR="00860F7F">
        <w:t xml:space="preserve">. </w:t>
      </w:r>
      <w:r w:rsidR="00395CFA">
        <w:t xml:space="preserve">This role can thrive best in societies where journalists enjoy greater editorial autonomy and experience smaller political, economic and organizational influence. </w:t>
      </w:r>
      <w:r w:rsidR="008A7F03" w:rsidRPr="008A7F03">
        <w:t xml:space="preserve">Table 7.3 reports a series of correlation analyses on the contextual level for each of the four role dimensions. </w:t>
      </w:r>
      <w:r w:rsidR="008A7F03">
        <w:t>The results clearly indicate that w</w:t>
      </w:r>
      <w:r w:rsidR="00860F7F">
        <w:t xml:space="preserve">hile democracy is not a precondition </w:t>
      </w:r>
      <w:r>
        <w:t xml:space="preserve">for </w:t>
      </w:r>
      <w:r w:rsidR="00860F7F">
        <w:t>journalism to exist, journalists need democratic and media freedom to exercise a monitorial role</w:t>
      </w:r>
      <w:r w:rsidR="008A7F03">
        <w:t xml:space="preserve">. </w:t>
      </w:r>
      <w:r w:rsidR="006B03C4" w:rsidRPr="00064097">
        <w:t>Figure 7.</w:t>
      </w:r>
      <w:r w:rsidR="008217A4">
        <w:t>5</w:t>
      </w:r>
      <w:r w:rsidR="006B03C4">
        <w:t xml:space="preserve"> convincingly illustrates the close relationship between the prevalence of the monitorial role and democra</w:t>
      </w:r>
      <w:r w:rsidR="00105654">
        <w:t>tic performance</w:t>
      </w:r>
      <w:r w:rsidR="006B03C4">
        <w:t xml:space="preserve">. </w:t>
      </w:r>
      <w:r w:rsidR="008A7F03">
        <w:t xml:space="preserve">The </w:t>
      </w:r>
      <w:r w:rsidR="00105654">
        <w:t xml:space="preserve">strong </w:t>
      </w:r>
      <w:r w:rsidR="008A7F03">
        <w:t>relevance of</w:t>
      </w:r>
      <w:r w:rsidR="008A7F03" w:rsidRPr="008A7F03">
        <w:t xml:space="preserve"> </w:t>
      </w:r>
      <w:r w:rsidR="008A7F03">
        <w:t>socio-cultural value orientations is also</w:t>
      </w:r>
      <w:r w:rsidR="008A7F03" w:rsidRPr="008A7F03">
        <w:t xml:space="preserve"> </w:t>
      </w:r>
      <w:r w:rsidR="008A7F03">
        <w:t xml:space="preserve">consistent with results from </w:t>
      </w:r>
      <w:r w:rsidR="00105654">
        <w:t>a</w:t>
      </w:r>
      <w:r w:rsidR="008A7F03">
        <w:t xml:space="preserve"> previous study (Hanitzsch, Hanusch &amp; Lauerer, 2015).</w:t>
      </w:r>
      <w:r w:rsidR="008A7F03" w:rsidRPr="008A7F03">
        <w:t xml:space="preserve"> </w:t>
      </w:r>
      <w:r w:rsidR="008A7F03">
        <w:t xml:space="preserve">The </w:t>
      </w:r>
      <w:r w:rsidR="00105654">
        <w:t xml:space="preserve">global drift toward </w:t>
      </w:r>
      <w:r w:rsidR="008A7F03">
        <w:t xml:space="preserve">“emancipative </w:t>
      </w:r>
      <w:r w:rsidR="008A7F03">
        <w:lastRenderedPageBreak/>
        <w:t>value</w:t>
      </w:r>
      <w:r w:rsidR="00105654">
        <w:t>s</w:t>
      </w:r>
      <w:r w:rsidR="008A7F03">
        <w:t>” is believed to give rise to post-materialist values such as individual autonomy, self-expression, and free choice and, ultimately, to promote greater emancipation from authority</w:t>
      </w:r>
      <w:r w:rsidR="00105654">
        <w:t xml:space="preserve"> (Inglehart &amp; Welzel, 2005)</w:t>
      </w:r>
      <w:r w:rsidR="008A7F03">
        <w:t>.</w:t>
      </w:r>
      <w:r w:rsidR="006B03C4" w:rsidRPr="006B03C4">
        <w:t xml:space="preserve"> </w:t>
      </w:r>
      <w:r w:rsidR="006B03C4">
        <w:t xml:space="preserve">Clearly, </w:t>
      </w:r>
      <w:r w:rsidR="00105654">
        <w:t>maintaining</w:t>
      </w:r>
      <w:r w:rsidR="006B03C4">
        <w:t xml:space="preserve"> distance between journalism and social institutions central to the exercise of power (such as the government and political parties)</w:t>
      </w:r>
      <w:r w:rsidR="00105654">
        <w:t xml:space="preserve"> </w:t>
      </w:r>
      <w:r w:rsidR="006B03C4">
        <w:t>– in other words, greater emancipation from authority – is at the heart of monitorial journalism.</w:t>
      </w:r>
    </w:p>
    <w:p w14:paraId="64EB657D" w14:textId="77777777" w:rsidR="00FC35CE" w:rsidRDefault="00FC35CE" w:rsidP="00064097">
      <w:pPr>
        <w:pStyle w:val="Tablefigureheader"/>
        <w:rPr>
          <w:b w:val="0"/>
        </w:rPr>
      </w:pPr>
    </w:p>
    <w:p w14:paraId="013BC496" w14:textId="6F296123" w:rsidR="00064097" w:rsidRPr="00FC35CE" w:rsidRDefault="00064097" w:rsidP="00064097">
      <w:pPr>
        <w:pStyle w:val="Tablefigureheader"/>
        <w:rPr>
          <w:b w:val="0"/>
        </w:rPr>
      </w:pPr>
      <w:r w:rsidRPr="00FC35CE">
        <w:rPr>
          <w:b w:val="0"/>
        </w:rPr>
        <w:t>===Figure 7.</w:t>
      </w:r>
      <w:r w:rsidR="008217A4">
        <w:rPr>
          <w:b w:val="0"/>
        </w:rPr>
        <w:t>5</w:t>
      </w:r>
      <w:r w:rsidRPr="00FC35CE">
        <w:rPr>
          <w:b w:val="0"/>
        </w:rPr>
        <w:t>===</w:t>
      </w:r>
    </w:p>
    <w:p w14:paraId="47D0F33F" w14:textId="77777777" w:rsidR="00FC35CE" w:rsidRDefault="00FC35CE" w:rsidP="00653663">
      <w:pPr>
        <w:pStyle w:val="Text"/>
      </w:pPr>
    </w:p>
    <w:p w14:paraId="34AFDDD2" w14:textId="3CD5BD2E" w:rsidR="00653663" w:rsidRDefault="00653663" w:rsidP="00653663">
      <w:pPr>
        <w:pStyle w:val="Text"/>
      </w:pPr>
      <w:r>
        <w:t xml:space="preserve">The </w:t>
      </w:r>
      <w:r w:rsidRPr="00554F9E">
        <w:t xml:space="preserve">global spread of the </w:t>
      </w:r>
      <w:r w:rsidRPr="00020790">
        <w:t xml:space="preserve">collaborative </w:t>
      </w:r>
      <w:r>
        <w:t>role</w:t>
      </w:r>
      <w:r w:rsidRPr="005D1E63">
        <w:t xml:space="preserve"> </w:t>
      </w:r>
      <w:r w:rsidRPr="00554F9E">
        <w:t>broadly shows the opposite picture</w:t>
      </w:r>
      <w:r>
        <w:t xml:space="preserve"> in comparison with the monitorial </w:t>
      </w:r>
      <w:r w:rsidR="00CE6B3E">
        <w:t xml:space="preserve">role, </w:t>
      </w:r>
      <w:r w:rsidR="00105654">
        <w:t>the latter one being</w:t>
      </w:r>
      <w:r>
        <w:t xml:space="preserve"> </w:t>
      </w:r>
      <w:r w:rsidRPr="00554F9E">
        <w:t xml:space="preserve">less pronounced in most western developed democracies, </w:t>
      </w:r>
      <w:r w:rsidR="003C2E39">
        <w:t xml:space="preserve">in </w:t>
      </w:r>
      <w:r>
        <w:t>large parts of East Europe, and</w:t>
      </w:r>
      <w:r w:rsidRPr="00E74B4A">
        <w:t xml:space="preserve"> </w:t>
      </w:r>
      <w:r w:rsidR="003C2E39">
        <w:t xml:space="preserve">in </w:t>
      </w:r>
      <w:r w:rsidRPr="00554F9E">
        <w:t>Japan</w:t>
      </w:r>
      <w:r>
        <w:t xml:space="preserve">. </w:t>
      </w:r>
      <w:r w:rsidRPr="0038583E">
        <w:t>Support</w:t>
      </w:r>
      <w:r>
        <w:t>ing</w:t>
      </w:r>
      <w:r w:rsidRPr="0038583E">
        <w:t xml:space="preserve"> government policy</w:t>
      </w:r>
      <w:r>
        <w:t xml:space="preserve"> and providing</w:t>
      </w:r>
      <w:r w:rsidRPr="005D1E63">
        <w:t xml:space="preserve"> </w:t>
      </w:r>
      <w:r w:rsidRPr="0038583E">
        <w:t>a positive image of political leaders</w:t>
      </w:r>
      <w:r>
        <w:t xml:space="preserve">hip </w:t>
      </w:r>
      <w:r w:rsidRPr="00554F9E">
        <w:t xml:space="preserve">is most </w:t>
      </w:r>
      <w:r>
        <w:t>strongly</w:t>
      </w:r>
      <w:r w:rsidRPr="00554F9E">
        <w:t xml:space="preserve"> appreciated </w:t>
      </w:r>
      <w:r w:rsidR="00105654">
        <w:t xml:space="preserve">by journalists </w:t>
      </w:r>
      <w:r w:rsidRPr="00554F9E">
        <w:t xml:space="preserve">in countries that are socio-economically less developed, in political climates that tend to restrict journalistic freedom, or </w:t>
      </w:r>
      <w:r>
        <w:t xml:space="preserve">in societies that </w:t>
      </w:r>
      <w:r w:rsidRPr="00554F9E">
        <w:t>combin</w:t>
      </w:r>
      <w:r>
        <w:t>e</w:t>
      </w:r>
      <w:r w:rsidRPr="00554F9E">
        <w:t xml:space="preserve"> both</w:t>
      </w:r>
      <w:r>
        <w:t xml:space="preserve"> conditions.</w:t>
      </w:r>
      <w:r w:rsidRPr="005D1E63">
        <w:t xml:space="preserve"> </w:t>
      </w:r>
      <w:r w:rsidRPr="00554F9E">
        <w:t>Ethiopia</w:t>
      </w:r>
      <w:r>
        <w:t>n</w:t>
      </w:r>
      <w:r w:rsidRPr="00B44D38">
        <w:t xml:space="preserve"> </w:t>
      </w:r>
      <w:r>
        <w:t xml:space="preserve">journalism is a case in point. The country is among the </w:t>
      </w:r>
      <w:r w:rsidRPr="00554F9E">
        <w:t xml:space="preserve">socio-economically </w:t>
      </w:r>
      <w:r>
        <w:t>least</w:t>
      </w:r>
      <w:r w:rsidR="00CE6B3E">
        <w:t>-</w:t>
      </w:r>
      <w:r>
        <w:t xml:space="preserve">developed nations in the sample. </w:t>
      </w:r>
      <w:r w:rsidRPr="00B44D38">
        <w:t xml:space="preserve">Ethiopian authorities </w:t>
      </w:r>
      <w:r>
        <w:t xml:space="preserve">actively </w:t>
      </w:r>
      <w:r w:rsidRPr="00B44D38">
        <w:t>promote</w:t>
      </w:r>
      <w:r>
        <w:t xml:space="preserve"> development journalism as the “</w:t>
      </w:r>
      <w:r w:rsidRPr="00B44D38">
        <w:t>official</w:t>
      </w:r>
      <w:r>
        <w:t>”</w:t>
      </w:r>
      <w:r w:rsidRPr="00B44D38">
        <w:t xml:space="preserve"> reporting style for state media</w:t>
      </w:r>
      <w:r>
        <w:t xml:space="preserve">, </w:t>
      </w:r>
      <w:r w:rsidR="00105654">
        <w:t>effectively</w:t>
      </w:r>
      <w:r>
        <w:t xml:space="preserve"> coopt</w:t>
      </w:r>
      <w:r w:rsidR="00105654">
        <w:t>ing</w:t>
      </w:r>
      <w:r>
        <w:t xml:space="preserve"> journalists to support not only</w:t>
      </w:r>
      <w:r w:rsidRPr="00B44D38">
        <w:t xml:space="preserve"> national development</w:t>
      </w:r>
      <w:r>
        <w:t xml:space="preserve"> but also government decisions</w:t>
      </w:r>
      <w:r w:rsidRPr="00B44D38">
        <w:t xml:space="preserve"> </w:t>
      </w:r>
      <w:r>
        <w:t>(</w:t>
      </w:r>
      <w:r w:rsidRPr="00B44D38">
        <w:t>Skjerdal</w:t>
      </w:r>
      <w:r>
        <w:t>,</w:t>
      </w:r>
      <w:r w:rsidRPr="00B44D38">
        <w:t xml:space="preserve"> 2011</w:t>
      </w:r>
      <w:r>
        <w:t>). Likewise, journalists in</w:t>
      </w:r>
      <w:r w:rsidRPr="00B44D38">
        <w:t xml:space="preserve"> </w:t>
      </w:r>
      <w:r w:rsidRPr="00554F9E">
        <w:t>China,</w:t>
      </w:r>
      <w:r w:rsidRPr="00B44D38">
        <w:t xml:space="preserve"> </w:t>
      </w:r>
      <w:r w:rsidRPr="00554F9E">
        <w:t>Russia</w:t>
      </w:r>
      <w:r w:rsidRPr="00B44D38">
        <w:t xml:space="preserve"> </w:t>
      </w:r>
      <w:r w:rsidRPr="00554F9E">
        <w:t>and</w:t>
      </w:r>
      <w:r w:rsidRPr="00B44D38">
        <w:t xml:space="preserve"> </w:t>
      </w:r>
      <w:r w:rsidRPr="00554F9E">
        <w:t>the three Gulf states</w:t>
      </w:r>
      <w:r>
        <w:t xml:space="preserve"> are forced into a collaborative role in a </w:t>
      </w:r>
      <w:r w:rsidRPr="00554F9E">
        <w:t>political climate</w:t>
      </w:r>
      <w:r>
        <w:t xml:space="preserve"> that leaves them with fairly limited freedom</w:t>
      </w:r>
      <w:r w:rsidR="00105654">
        <w:t>s</w:t>
      </w:r>
      <w:r>
        <w:t>.</w:t>
      </w:r>
    </w:p>
    <w:p w14:paraId="26D9E40C" w14:textId="6FF66658" w:rsidR="00653663" w:rsidRDefault="00653663" w:rsidP="00653663">
      <w:pPr>
        <w:pStyle w:val="Text"/>
      </w:pPr>
      <w:r>
        <w:t xml:space="preserve">The situation is slightly different </w:t>
      </w:r>
      <w:r w:rsidRPr="00554F9E">
        <w:t>in</w:t>
      </w:r>
      <w:r w:rsidRPr="00A37C82">
        <w:t xml:space="preserve"> </w:t>
      </w:r>
      <w:r w:rsidRPr="00554F9E">
        <w:t>Southeast Asia</w:t>
      </w:r>
      <w:r>
        <w:t xml:space="preserve">, where journalists </w:t>
      </w:r>
      <w:r w:rsidR="00105654">
        <w:t xml:space="preserve">also </w:t>
      </w:r>
      <w:r w:rsidR="00CE6B3E">
        <w:t xml:space="preserve">gave </w:t>
      </w:r>
      <w:r>
        <w:t xml:space="preserve">relatively high regard to a collaborative role. Explanations are likely to be </w:t>
      </w:r>
      <w:r w:rsidRPr="00554F9E">
        <w:t>multi-causal</w:t>
      </w:r>
      <w:r>
        <w:t>. In</w:t>
      </w:r>
      <w:r w:rsidRPr="00A37C82">
        <w:t xml:space="preserve"> </w:t>
      </w:r>
      <w:r w:rsidRPr="00554F9E">
        <w:t>Singapore</w:t>
      </w:r>
      <w:r>
        <w:t xml:space="preserve"> and</w:t>
      </w:r>
      <w:r w:rsidRPr="00554F9E">
        <w:t xml:space="preserve"> Thailand</w:t>
      </w:r>
      <w:r>
        <w:t>, journalists’ stronger emphasis on a</w:t>
      </w:r>
      <w:r w:rsidRPr="00A37C82">
        <w:t xml:space="preserve"> </w:t>
      </w:r>
      <w:r>
        <w:t xml:space="preserve">collaborative role is </w:t>
      </w:r>
      <w:r w:rsidR="00105654">
        <w:t>likely</w:t>
      </w:r>
      <w:r>
        <w:t xml:space="preserve"> driven by a political culture </w:t>
      </w:r>
      <w:r w:rsidR="00105654">
        <w:t>unconducive</w:t>
      </w:r>
      <w:r>
        <w:t xml:space="preserve"> to journalistic autonomy, while in Indonesia, the primary motivation may rest with </w:t>
      </w:r>
      <w:r w:rsidR="003C2E39">
        <w:t xml:space="preserve">journalists’ responsibilities for </w:t>
      </w:r>
      <w:r>
        <w:t xml:space="preserve">publicly shared development goals, such as socio-economic wellbeing and </w:t>
      </w:r>
      <w:r w:rsidRPr="00554F9E">
        <w:t>national unity</w:t>
      </w:r>
      <w:r>
        <w:t xml:space="preserve">. In many, if not all, countries in the </w:t>
      </w:r>
      <w:r>
        <w:lastRenderedPageBreak/>
        <w:t>region, the</w:t>
      </w:r>
      <w:r w:rsidRPr="00A37C82">
        <w:t xml:space="preserve"> </w:t>
      </w:r>
      <w:r>
        <w:t>collaborative role</w:t>
      </w:r>
      <w:r w:rsidRPr="00A37C82">
        <w:t xml:space="preserve"> </w:t>
      </w:r>
      <w:r w:rsidRPr="00554F9E">
        <w:t>resonates</w:t>
      </w:r>
      <w:r>
        <w:t xml:space="preserve"> well </w:t>
      </w:r>
      <w:r w:rsidRPr="00554F9E">
        <w:t xml:space="preserve">with </w:t>
      </w:r>
      <w:r>
        <w:t xml:space="preserve">the </w:t>
      </w:r>
      <w:r w:rsidR="003C2E39">
        <w:t xml:space="preserve">idea of </w:t>
      </w:r>
      <w:r w:rsidR="00105654">
        <w:t>journalism being driven by</w:t>
      </w:r>
      <w:r w:rsidR="003C2E39">
        <w:t xml:space="preserve"> “</w:t>
      </w:r>
      <w:r w:rsidRPr="00554F9E">
        <w:t>Asian values</w:t>
      </w:r>
      <w:r w:rsidR="003C2E39">
        <w:t xml:space="preserve">”, which </w:t>
      </w:r>
      <w:r w:rsidR="00105654">
        <w:t xml:space="preserve">ostensibly </w:t>
      </w:r>
      <w:r w:rsidR="003C2E39">
        <w:t>stress</w:t>
      </w:r>
      <w:r w:rsidRPr="00A37C82">
        <w:t xml:space="preserve"> </w:t>
      </w:r>
      <w:r w:rsidRPr="00C17004">
        <w:t>government</w:t>
      </w:r>
      <w:r>
        <w:t>-media partnership</w:t>
      </w:r>
      <w:r w:rsidRPr="00C17004">
        <w:t xml:space="preserve"> to “promote the larger good of social harmony and stability together with </w:t>
      </w:r>
      <w:r>
        <w:t>economic growth and development</w:t>
      </w:r>
      <w:r w:rsidRPr="00C17004">
        <w:t>”</w:t>
      </w:r>
      <w:r w:rsidRPr="00A37C82">
        <w:t xml:space="preserve"> </w:t>
      </w:r>
      <w:r>
        <w:t>(</w:t>
      </w:r>
      <w:r w:rsidRPr="00C17004">
        <w:t>Wong</w:t>
      </w:r>
      <w:r>
        <w:t xml:space="preserve">, </w:t>
      </w:r>
      <w:r w:rsidRPr="00C17004">
        <w:t xml:space="preserve">2004, </w:t>
      </w:r>
      <w:r>
        <w:t xml:space="preserve">p. </w:t>
      </w:r>
      <w:r w:rsidRPr="00C17004">
        <w:t>37)</w:t>
      </w:r>
      <w:r>
        <w:t>.</w:t>
      </w:r>
    </w:p>
    <w:p w14:paraId="359D4EBA" w14:textId="24D47F50" w:rsidR="006B74CA" w:rsidRDefault="006B03C4" w:rsidP="006B74CA">
      <w:pPr>
        <w:pStyle w:val="Text"/>
      </w:pPr>
      <w:r>
        <w:t xml:space="preserve">Altogether, the collaborative role is much more emphasized by journalists in countries where the state constrains media freedom and political liberties, </w:t>
      </w:r>
      <w:r w:rsidR="00105654">
        <w:t xml:space="preserve">with </w:t>
      </w:r>
      <w:r>
        <w:t xml:space="preserve">journalists </w:t>
      </w:r>
      <w:r w:rsidR="00105654">
        <w:t>being</w:t>
      </w:r>
      <w:r>
        <w:t xml:space="preserve"> less likely to act as watchdogs in a politically more restrictive climate. </w:t>
      </w:r>
      <w:r w:rsidR="00EE6307">
        <w:t xml:space="preserve">As the results reported in Table 7.3 demonstrate, the appreciation for a </w:t>
      </w:r>
      <w:r w:rsidR="00EE6307" w:rsidRPr="00020790">
        <w:t xml:space="preserve">collaborative </w:t>
      </w:r>
      <w:r w:rsidR="00EE6307">
        <w:t>role</w:t>
      </w:r>
      <w:r w:rsidR="00EE6307" w:rsidRPr="005D1E63">
        <w:t xml:space="preserve"> </w:t>
      </w:r>
      <w:r w:rsidR="00EE6307">
        <w:t xml:space="preserve">is stronger in countries where journalists face considerable political, economic and organizational pressures and where personal networks play an important role as a source of influence. </w:t>
      </w:r>
      <w:r>
        <w:t>Figure 7.</w:t>
      </w:r>
      <w:r w:rsidR="008217A4">
        <w:t>6</w:t>
      </w:r>
      <w:r>
        <w:t xml:space="preserve"> provides a strong illustration of this point, looking at the relationship between the prevalence of a collaborative role and press freedom as measured annually by Freedom House. Like in many other analyses reported in this book, however, the relationship is not entirely deterministic. The locations of countries in </w:t>
      </w:r>
      <w:r w:rsidR="00105654">
        <w:t xml:space="preserve">the </w:t>
      </w:r>
      <w:r>
        <w:t xml:space="preserve">Figure do not follow a straight line, which indicates that similar levels of media freedom do not necessarily coincide with a similar prevalence of </w:t>
      </w:r>
      <w:r w:rsidR="00105654">
        <w:t>a</w:t>
      </w:r>
      <w:r>
        <w:t xml:space="preserve"> collaborative role. The comparison between Sudan and the United Arab Emirates is a case in point. Both countries score low in terms of press freedom but different with regard to the dominance of the collaborative role.</w:t>
      </w:r>
      <w:r w:rsidR="00E14ED6">
        <w:t xml:space="preserve"> Furthermore, correlation coefficients point to a stronger emphasis on a collaborative role in societies less dominated by emancipative values. It is important to note, however, that </w:t>
      </w:r>
      <w:r w:rsidR="00105654">
        <w:t>with the data at hand, we are unable</w:t>
      </w:r>
      <w:r w:rsidR="00E14ED6">
        <w:t xml:space="preserve"> to quantify the </w:t>
      </w:r>
      <w:r w:rsidR="00105654">
        <w:t xml:space="preserve">true </w:t>
      </w:r>
      <w:r w:rsidR="00E14ED6">
        <w:t xml:space="preserve">impact of a specific </w:t>
      </w:r>
      <w:r w:rsidR="00105654">
        <w:t>factor</w:t>
      </w:r>
      <w:r w:rsidR="00E14ED6">
        <w:t>, such as press freedom, on journalistic culture in the presence of strong inter</w:t>
      </w:r>
      <w:r w:rsidR="00105654">
        <w:t>-</w:t>
      </w:r>
      <w:r w:rsidR="00E14ED6">
        <w:t>correlations between contextual measures. In our sample, the Economist Intelligence Unit’s Democracy Index</w:t>
      </w:r>
      <w:r w:rsidR="00E14ED6" w:rsidRPr="00DE59EA">
        <w:t xml:space="preserve"> </w:t>
      </w:r>
      <w:r w:rsidR="00E14ED6">
        <w:t>is powerfully associated with Freedom House’s annual Press Freedom measure (r = –.92</w:t>
      </w:r>
      <w:r w:rsidR="00E14ED6" w:rsidRPr="00DE59EA">
        <w:rPr>
          <w:vertAlign w:val="superscript"/>
        </w:rPr>
        <w:t>***</w:t>
      </w:r>
      <w:r w:rsidR="00E14ED6">
        <w:t>; N = 66) and with emancipative values (r = .78</w:t>
      </w:r>
      <w:r w:rsidR="00E14ED6" w:rsidRPr="00DE59EA">
        <w:rPr>
          <w:vertAlign w:val="superscript"/>
        </w:rPr>
        <w:t>***</w:t>
      </w:r>
      <w:r w:rsidR="00E14ED6">
        <w:t>; N = 57), while the World Bank’s Rule of Law measure highly correlates with Transparency International’s Corruption Perceptions Index  (r = .94</w:t>
      </w:r>
      <w:r w:rsidR="00E14ED6" w:rsidRPr="00DE59EA">
        <w:rPr>
          <w:vertAlign w:val="superscript"/>
        </w:rPr>
        <w:t>***</w:t>
      </w:r>
      <w:r w:rsidR="00E14ED6">
        <w:t xml:space="preserve">; N = 67). Hence, </w:t>
      </w:r>
      <w:r w:rsidR="006B74CA">
        <w:t xml:space="preserve">journalistic cultures </w:t>
      </w:r>
      <w:r w:rsidR="006B74CA">
        <w:lastRenderedPageBreak/>
        <w:t>do not necessarily depend on</w:t>
      </w:r>
      <w:r w:rsidR="006B74CA" w:rsidRPr="006B74CA">
        <w:t xml:space="preserve"> </w:t>
      </w:r>
      <w:r w:rsidR="006B74CA">
        <w:t xml:space="preserve">a single external influence but on a combination of factors that </w:t>
      </w:r>
      <w:r w:rsidR="007D6541">
        <w:t>together</w:t>
      </w:r>
      <w:r w:rsidR="006B74CA">
        <w:t xml:space="preserve"> give way to specific national preference</w:t>
      </w:r>
      <w:r w:rsidR="00CE6B3E">
        <w:t>s</w:t>
      </w:r>
      <w:r w:rsidR="006B74CA">
        <w:t xml:space="preserve"> for journalistic roles.</w:t>
      </w:r>
      <w:r w:rsidR="009F1F1C">
        <w:t xml:space="preserve"> This, again, underscores</w:t>
      </w:r>
      <w:r w:rsidR="009F1F1C" w:rsidRPr="003A27EC">
        <w:t xml:space="preserve"> the importance of historical context</w:t>
      </w:r>
      <w:r w:rsidR="009F1F1C">
        <w:t>ualities</w:t>
      </w:r>
      <w:r w:rsidR="009F1F1C" w:rsidRPr="003A27EC">
        <w:t xml:space="preserve"> for the emergence and prioritization of journalistic roles</w:t>
      </w:r>
      <w:r w:rsidR="009F1F1C">
        <w:t>.</w:t>
      </w:r>
    </w:p>
    <w:p w14:paraId="5CE7E35B" w14:textId="77777777" w:rsidR="00FC35CE" w:rsidRDefault="00FC35CE" w:rsidP="006B74CA">
      <w:pPr>
        <w:pStyle w:val="Text"/>
      </w:pPr>
    </w:p>
    <w:p w14:paraId="3597F65B" w14:textId="78E6740B" w:rsidR="00064097" w:rsidRPr="00FC35CE" w:rsidRDefault="00064097" w:rsidP="00064097">
      <w:pPr>
        <w:pStyle w:val="Tablefigureheader"/>
        <w:rPr>
          <w:b w:val="0"/>
        </w:rPr>
      </w:pPr>
      <w:r w:rsidRPr="00FC35CE">
        <w:rPr>
          <w:b w:val="0"/>
        </w:rPr>
        <w:t>===Figure 7.</w:t>
      </w:r>
      <w:r w:rsidR="008217A4">
        <w:rPr>
          <w:b w:val="0"/>
        </w:rPr>
        <w:t>6</w:t>
      </w:r>
      <w:r w:rsidRPr="00FC35CE">
        <w:rPr>
          <w:b w:val="0"/>
        </w:rPr>
        <w:t>===</w:t>
      </w:r>
    </w:p>
    <w:p w14:paraId="48E82A06" w14:textId="77777777" w:rsidR="00860F7F" w:rsidRDefault="00860F7F" w:rsidP="00653663">
      <w:pPr>
        <w:pStyle w:val="Text"/>
      </w:pPr>
    </w:p>
    <w:p w14:paraId="34D50511" w14:textId="67DE43EB" w:rsidR="00860F7F" w:rsidRPr="002E27D4" w:rsidRDefault="008217A4" w:rsidP="00860F7F">
      <w:pPr>
        <w:pStyle w:val="Sectionheaderlevel1"/>
      </w:pPr>
      <w:r>
        <w:t>I</w:t>
      </w:r>
      <w:r w:rsidR="00860F7F" w:rsidRPr="00020790">
        <w:t xml:space="preserve">nterventionist </w:t>
      </w:r>
      <w:r w:rsidR="00860F7F">
        <w:t>and accommodative</w:t>
      </w:r>
      <w:r w:rsidR="00860F7F" w:rsidRPr="00020790">
        <w:t xml:space="preserve"> </w:t>
      </w:r>
      <w:r w:rsidR="00860F7F">
        <w:t>roles</w:t>
      </w:r>
    </w:p>
    <w:p w14:paraId="15957229" w14:textId="4B85039B" w:rsidR="00653663" w:rsidRDefault="00653663" w:rsidP="00653663">
      <w:pPr>
        <w:pStyle w:val="Text"/>
      </w:pPr>
      <w:r>
        <w:t xml:space="preserve">The </w:t>
      </w:r>
      <w:r w:rsidRPr="00020790">
        <w:t xml:space="preserve">interventionist </w:t>
      </w:r>
      <w:r>
        <w:t>role of journalists is,</w:t>
      </w:r>
      <w:r w:rsidRPr="008E4FD7">
        <w:t xml:space="preserve"> </w:t>
      </w:r>
      <w:r>
        <w:t xml:space="preserve">in relative terms, more strongly appreciated in socio-economically less developed countries. Consistent with previous research (e.g., </w:t>
      </w:r>
      <w:r w:rsidRPr="008E4FD7">
        <w:t>Edeani, 1993</w:t>
      </w:r>
      <w:r>
        <w:t>;</w:t>
      </w:r>
      <w:r w:rsidRPr="00075B6B">
        <w:t xml:space="preserve"> </w:t>
      </w:r>
      <w:r w:rsidRPr="008E4FD7">
        <w:t>Ramaprasad</w:t>
      </w:r>
      <w:r>
        <w:t>,</w:t>
      </w:r>
      <w:r w:rsidRPr="008E4FD7">
        <w:t xml:space="preserve"> 2001</w:t>
      </w:r>
      <w:r>
        <w:t>), a</w:t>
      </w:r>
      <w:r w:rsidRPr="0038583E">
        <w:t>dvoca</w:t>
      </w:r>
      <w:r>
        <w:t>cy for social change</w:t>
      </w:r>
      <w:r w:rsidRPr="0038583E">
        <w:t xml:space="preserve">, </w:t>
      </w:r>
      <w:r>
        <w:t>the i</w:t>
      </w:r>
      <w:r w:rsidRPr="0038583E">
        <w:t xml:space="preserve">nfluence </w:t>
      </w:r>
      <w:r>
        <w:t xml:space="preserve">of </w:t>
      </w:r>
      <w:r w:rsidRPr="0038583E">
        <w:t>public opinion</w:t>
      </w:r>
      <w:r>
        <w:t xml:space="preserve"> and</w:t>
      </w:r>
      <w:r w:rsidRPr="008E4FD7">
        <w:t xml:space="preserve"> </w:t>
      </w:r>
      <w:r w:rsidRPr="0038583E">
        <w:t>the political agenda</w:t>
      </w:r>
      <w:r>
        <w:t xml:space="preserve"> as well as</w:t>
      </w:r>
      <w:r w:rsidRPr="0038583E">
        <w:t xml:space="preserve"> </w:t>
      </w:r>
      <w:r>
        <w:t>s</w:t>
      </w:r>
      <w:r w:rsidRPr="0038583E">
        <w:t xml:space="preserve">upport </w:t>
      </w:r>
      <w:r>
        <w:t>of national development are media functions that journalists find important in many African contexts. A strong emphasis on interventionism is also a defining element of</w:t>
      </w:r>
      <w:r w:rsidRPr="00075B6B">
        <w:t xml:space="preserve"> </w:t>
      </w:r>
      <w:r>
        <w:t xml:space="preserve">Latin American journalism, where it resonates with a </w:t>
      </w:r>
      <w:r w:rsidR="00DD2B75">
        <w:t>journalistic heritage</w:t>
      </w:r>
      <w:r>
        <w:t xml:space="preserve"> that</w:t>
      </w:r>
      <w:r w:rsidRPr="00075B6B">
        <w:t xml:space="preserve"> </w:t>
      </w:r>
      <w:r w:rsidRPr="00C17004">
        <w:t>championed journalism as advocacy and active interpretation of political reality</w:t>
      </w:r>
      <w:r w:rsidRPr="00075B6B">
        <w:t xml:space="preserve"> </w:t>
      </w:r>
      <w:r>
        <w:t xml:space="preserve">(Waisbord, 2000). Despite a notable move toward more independent and objective news, journalism in Latin America has historically </w:t>
      </w:r>
      <w:r w:rsidR="0032799F">
        <w:t xml:space="preserve">been </w:t>
      </w:r>
      <w:r>
        <w:t>rooted in a tradition of ideological attachment and outright</w:t>
      </w:r>
      <w:r w:rsidRPr="00B01687">
        <w:t xml:space="preserve"> </w:t>
      </w:r>
      <w:r w:rsidRPr="00C17004">
        <w:t>opinion</w:t>
      </w:r>
      <w:r>
        <w:t>ated coverage.</w:t>
      </w:r>
    </w:p>
    <w:p w14:paraId="140256FC" w14:textId="2EF592FE" w:rsidR="00653663" w:rsidRDefault="00653663" w:rsidP="00653663">
      <w:pPr>
        <w:pStyle w:val="Text"/>
      </w:pPr>
      <w:r>
        <w:t xml:space="preserve">Furthermore, our data also points to a trend of </w:t>
      </w:r>
      <w:r w:rsidRPr="00C17004">
        <w:t xml:space="preserve">journalistic </w:t>
      </w:r>
      <w:r w:rsidRPr="00020790">
        <w:t>interventionis</w:t>
      </w:r>
      <w:r>
        <w:t>m being more strongly articulated in societies that are going through disruptive changes and where the political climate is permissive of journalists playing a more proactive role in political discourse. This is clearly visible throughout East</w:t>
      </w:r>
      <w:r w:rsidR="009F1F1C">
        <w:t>ern</w:t>
      </w:r>
      <w:r>
        <w:t xml:space="preserve"> Europe, where societies have experienced a process of profound political, economic, and cultural transformation. Other examples are the</w:t>
      </w:r>
      <w:r w:rsidRPr="00B01687">
        <w:t xml:space="preserve"> </w:t>
      </w:r>
      <w:r>
        <w:t>EU member states</w:t>
      </w:r>
      <w:r w:rsidRPr="00B01687">
        <w:t xml:space="preserve"> </w:t>
      </w:r>
      <w:r>
        <w:t xml:space="preserve">Greece, Portugal and Spain, which were, </w:t>
      </w:r>
      <w:r w:rsidR="009F1F1C">
        <w:t>at</w:t>
      </w:r>
      <w:r>
        <w:t xml:space="preserve"> the time the interviews were conducted, in the midst of a severe</w:t>
      </w:r>
      <w:r w:rsidRPr="00B01687">
        <w:t xml:space="preserve"> </w:t>
      </w:r>
      <w:r>
        <w:t>economic crisis.</w:t>
      </w:r>
    </w:p>
    <w:p w14:paraId="17686A6D" w14:textId="1E14DE89" w:rsidR="00653663" w:rsidRDefault="00653663" w:rsidP="00653663">
      <w:pPr>
        <w:pStyle w:val="Text"/>
      </w:pPr>
      <w:r>
        <w:lastRenderedPageBreak/>
        <w:t>Different contexts seem to incubate</w:t>
      </w:r>
      <w:r w:rsidRPr="00D2243E">
        <w:t xml:space="preserve"> </w:t>
      </w:r>
      <w:r>
        <w:t>distinct</w:t>
      </w:r>
      <w:r w:rsidR="00105654">
        <w:t>ive</w:t>
      </w:r>
      <w:r>
        <w:t xml:space="preserve"> approaches to interventionism.</w:t>
      </w:r>
      <w:r w:rsidRPr="00D2243E">
        <w:t xml:space="preserve"> </w:t>
      </w:r>
      <w:r>
        <w:t>Journalists in Croatia, for instance,</w:t>
      </w:r>
      <w:r w:rsidRPr="00D2243E">
        <w:t xml:space="preserve"> </w:t>
      </w:r>
      <w:r>
        <w:t xml:space="preserve">report </w:t>
      </w:r>
      <w:r w:rsidR="00AE7B57">
        <w:t>a similar</w:t>
      </w:r>
      <w:r>
        <w:t xml:space="preserve"> preference</w:t>
      </w:r>
      <w:r w:rsidRPr="00D2243E">
        <w:t xml:space="preserve"> </w:t>
      </w:r>
      <w:r>
        <w:t>for an interventionist role</w:t>
      </w:r>
      <w:r w:rsidRPr="00D2243E">
        <w:t xml:space="preserve"> </w:t>
      </w:r>
      <w:r w:rsidR="00FB318B">
        <w:t>as do</w:t>
      </w:r>
      <w:r>
        <w:t xml:space="preserve"> their colleagues in Ecuador, despite</w:t>
      </w:r>
      <w:r w:rsidRPr="00D2243E">
        <w:t xml:space="preserve"> </w:t>
      </w:r>
      <w:r>
        <w:t>strikingly different journalistic cultures.</w:t>
      </w:r>
      <w:r w:rsidRPr="00D2243E">
        <w:t xml:space="preserve"> </w:t>
      </w:r>
      <w:r>
        <w:t>Journalists in Croatia combine an interventionist attitude with a strong monitorial component, while their Ecuadorian counterparts tend to blend journalistic interventionism more closely with</w:t>
      </w:r>
      <w:r w:rsidRPr="00D2243E">
        <w:t xml:space="preserve"> </w:t>
      </w:r>
      <w:r>
        <w:t xml:space="preserve">a collaborative approach. Especially the latter example suggests a more general pattern in the comparative picture: If the impulse to political and social intervention coincides with a climate of tight political restrictions, journalists tend to displace an interventionist attitude </w:t>
      </w:r>
      <w:r w:rsidR="007D6541">
        <w:t xml:space="preserve">and replace it with </w:t>
      </w:r>
      <w:r>
        <w:t xml:space="preserve">a stronger emphasis on </w:t>
      </w:r>
      <w:r w:rsidR="00FB318B">
        <w:t>a</w:t>
      </w:r>
      <w:r>
        <w:t xml:space="preserve"> collaborative role. Journalists in</w:t>
      </w:r>
      <w:r w:rsidRPr="00141039">
        <w:t xml:space="preserve"> </w:t>
      </w:r>
      <w:r w:rsidRPr="00554F9E">
        <w:t>Ethiopia</w:t>
      </w:r>
      <w:r>
        <w:t xml:space="preserve"> and the United Arab Emirates are</w:t>
      </w:r>
      <w:r w:rsidRPr="00141039">
        <w:t xml:space="preserve"> </w:t>
      </w:r>
      <w:r w:rsidRPr="00554F9E">
        <w:t>strong</w:t>
      </w:r>
      <w:r>
        <w:t>ly inclined to</w:t>
      </w:r>
      <w:r w:rsidRPr="00141039">
        <w:t xml:space="preserve"> </w:t>
      </w:r>
      <w:r w:rsidRPr="00554F9E">
        <w:t>advocate for social change and support national development</w:t>
      </w:r>
      <w:r>
        <w:t xml:space="preserve">, </w:t>
      </w:r>
      <w:r w:rsidRPr="00554F9E">
        <w:t xml:space="preserve">but </w:t>
      </w:r>
      <w:r>
        <w:t xml:space="preserve">in a political culture that leaves little space for dissent, they place </w:t>
      </w:r>
      <w:r w:rsidRPr="00554F9E">
        <w:t>less emphasis on set</w:t>
      </w:r>
      <w:r>
        <w:t>ting</w:t>
      </w:r>
      <w:r w:rsidRPr="00554F9E">
        <w:t xml:space="preserve"> the political agenda and influenc</w:t>
      </w:r>
      <w:r>
        <w:t>ing</w:t>
      </w:r>
      <w:r w:rsidRPr="00554F9E">
        <w:t xml:space="preserve"> public opinion</w:t>
      </w:r>
      <w:r>
        <w:t>.</w:t>
      </w:r>
    </w:p>
    <w:p w14:paraId="38D83D24" w14:textId="6EB147F6" w:rsidR="002344D7" w:rsidRDefault="002344D7" w:rsidP="002344D7">
      <w:pPr>
        <w:pStyle w:val="Text"/>
      </w:pPr>
      <w:r>
        <w:t xml:space="preserve">On the whole, the </w:t>
      </w:r>
      <w:r w:rsidR="00EE6307">
        <w:t xml:space="preserve">interventionist </w:t>
      </w:r>
      <w:r>
        <w:t>role seems to be</w:t>
      </w:r>
      <w:r w:rsidRPr="002344D7">
        <w:t xml:space="preserve"> </w:t>
      </w:r>
      <w:r>
        <w:t>strongly related to socio-economic development, the quality of the institutional framework in a country</w:t>
      </w:r>
      <w:r w:rsidRPr="002344D7">
        <w:t xml:space="preserve"> </w:t>
      </w:r>
      <w:r>
        <w:t xml:space="preserve">and the </w:t>
      </w:r>
      <w:r w:rsidR="00105654">
        <w:t>prevale</w:t>
      </w:r>
      <w:r>
        <w:t>nce of emancipative values.</w:t>
      </w:r>
      <w:r w:rsidRPr="002344D7">
        <w:t xml:space="preserve"> </w:t>
      </w:r>
      <w:r>
        <w:t xml:space="preserve">As the results reported in </w:t>
      </w:r>
      <w:r w:rsidRPr="002344D7">
        <w:t>Table 7.3</w:t>
      </w:r>
      <w:r>
        <w:t xml:space="preserve"> demonstrate, journalists are more willing to take on an interventionist role in less wealthy societies and in countries where the influence and authority of law is relatively weak. Of all the contextual relationships, the correlation is strongest for transparency. Journalists are keener to embrace an interventionist role in societies that are less effective in fighting corruption. In societies facing problems of low human and economic development as well as strong legal and institutional uncertainty, journalists tend to be more willing to act as “agent of change</w:t>
      </w:r>
      <w:r w:rsidR="00105654">
        <w:t>s</w:t>
      </w:r>
      <w:r>
        <w:t>” in order to fight social grievances and transform society – provided that the state does not substantively restrict media freedom and political liberties.</w:t>
      </w:r>
    </w:p>
    <w:p w14:paraId="539EED82" w14:textId="67C3BE28" w:rsidR="00653663" w:rsidRPr="009871FB" w:rsidRDefault="00653663" w:rsidP="00653663">
      <w:pPr>
        <w:pStyle w:val="Text"/>
      </w:pPr>
      <w:r>
        <w:t xml:space="preserve">The </w:t>
      </w:r>
      <w:r w:rsidR="0032799F">
        <w:t>accommodative</w:t>
      </w:r>
      <w:r w:rsidR="0032799F" w:rsidRPr="00020790">
        <w:t xml:space="preserve"> </w:t>
      </w:r>
      <w:r>
        <w:t>role, finally, is most</w:t>
      </w:r>
      <w:r w:rsidRPr="001424BA">
        <w:t xml:space="preserve"> </w:t>
      </w:r>
      <w:r>
        <w:t>s</w:t>
      </w:r>
      <w:r w:rsidRPr="00982A87">
        <w:t>trong</w:t>
      </w:r>
      <w:r>
        <w:t>ly articulated by journalists</w:t>
      </w:r>
      <w:r w:rsidRPr="001424BA">
        <w:t xml:space="preserve"> </w:t>
      </w:r>
      <w:r w:rsidRPr="00982A87">
        <w:t>in most part</w:t>
      </w:r>
      <w:r w:rsidR="0032799F">
        <w:t>s</w:t>
      </w:r>
      <w:r w:rsidRPr="00982A87">
        <w:t xml:space="preserve"> </w:t>
      </w:r>
      <w:r w:rsidR="00AE7B57">
        <w:t xml:space="preserve">of </w:t>
      </w:r>
      <w:r w:rsidRPr="00982A87">
        <w:t>the Anglo-Saxon world</w:t>
      </w:r>
      <w:r>
        <w:t>, namely in</w:t>
      </w:r>
      <w:r w:rsidRPr="001424BA">
        <w:t xml:space="preserve"> </w:t>
      </w:r>
      <w:r w:rsidRPr="00982A87">
        <w:t xml:space="preserve">Australia, Great Britain, Ireland, New Zealand, </w:t>
      </w:r>
      <w:r>
        <w:t xml:space="preserve">and the </w:t>
      </w:r>
      <w:r w:rsidRPr="00982A87">
        <w:t>United States</w:t>
      </w:r>
      <w:r>
        <w:t xml:space="preserve">, </w:t>
      </w:r>
      <w:r w:rsidRPr="00982A87">
        <w:t xml:space="preserve">but not </w:t>
      </w:r>
      <w:r>
        <w:t xml:space="preserve">in </w:t>
      </w:r>
      <w:r w:rsidRPr="00982A87">
        <w:t>Canada</w:t>
      </w:r>
      <w:r>
        <w:t>. These are</w:t>
      </w:r>
      <w:r w:rsidRPr="001424BA">
        <w:t xml:space="preserve"> </w:t>
      </w:r>
      <w:r w:rsidRPr="00982A87">
        <w:t xml:space="preserve">countries that </w:t>
      </w:r>
      <w:r>
        <w:t xml:space="preserve">broadly </w:t>
      </w:r>
      <w:r w:rsidRPr="00982A87">
        <w:t xml:space="preserve">belong to the liberal </w:t>
      </w:r>
      <w:r w:rsidRPr="00982A87">
        <w:lastRenderedPageBreak/>
        <w:t>or North-Atlantic model (Hallin &amp; Mancini, 2004)</w:t>
      </w:r>
      <w:r>
        <w:t>. L</w:t>
      </w:r>
      <w:r w:rsidRPr="00982A87">
        <w:t xml:space="preserve">ater </w:t>
      </w:r>
      <w:r>
        <w:t xml:space="preserve">in this book, we will </w:t>
      </w:r>
      <w:r w:rsidRPr="00982A87">
        <w:t xml:space="preserve">refer to </w:t>
      </w:r>
      <w:r>
        <w:t xml:space="preserve">this group of societies </w:t>
      </w:r>
      <w:r w:rsidRPr="00982A87">
        <w:t xml:space="preserve">as the </w:t>
      </w:r>
      <w:r w:rsidRPr="00105654">
        <w:rPr>
          <w:highlight w:val="yellow"/>
        </w:rPr>
        <w:t>corporate libertarian model</w:t>
      </w:r>
      <w:r>
        <w:t>, in which</w:t>
      </w:r>
      <w:r w:rsidRPr="00982A87">
        <w:t xml:space="preserve"> </w:t>
      </w:r>
      <w:r>
        <w:t xml:space="preserve">journalism </w:t>
      </w:r>
      <w:r w:rsidRPr="00982A87">
        <w:t>operates in a politically and economically deregul</w:t>
      </w:r>
      <w:bookmarkStart w:id="0" w:name="_GoBack"/>
      <w:bookmarkEnd w:id="0"/>
      <w:r w:rsidRPr="00982A87">
        <w:t>ated environment</w:t>
      </w:r>
      <w:r>
        <w:t xml:space="preserve"> and thus tends to be firmly</w:t>
      </w:r>
      <w:r w:rsidRPr="00982A87">
        <w:t xml:space="preserve"> market driven (</w:t>
      </w:r>
      <w:r>
        <w:t>see Chapter 11).</w:t>
      </w:r>
      <w:r w:rsidRPr="001424BA">
        <w:t xml:space="preserve"> </w:t>
      </w:r>
      <w:r>
        <w:t xml:space="preserve">Canada does not follow this trend, mostly </w:t>
      </w:r>
      <w:r w:rsidR="00FB318B">
        <w:t xml:space="preserve">because </w:t>
      </w:r>
      <w:r w:rsidR="00A014DC">
        <w:t>its journalists are regionally divided in their role affiliation</w:t>
      </w:r>
      <w:r w:rsidR="00FB318B">
        <w:t>:</w:t>
      </w:r>
      <w:r>
        <w:t xml:space="preserve"> Journalists working for Anglophone media</w:t>
      </w:r>
      <w:r w:rsidRPr="009871FB">
        <w:t xml:space="preserve"> </w:t>
      </w:r>
      <w:r>
        <w:t>find</w:t>
      </w:r>
      <w:r w:rsidRPr="009871FB">
        <w:t xml:space="preserve"> </w:t>
      </w:r>
      <w:r>
        <w:t xml:space="preserve">the </w:t>
      </w:r>
      <w:r w:rsidR="00251BFE">
        <w:t xml:space="preserve">accommodative </w:t>
      </w:r>
      <w:r>
        <w:t>role</w:t>
      </w:r>
      <w:r w:rsidRPr="009871FB">
        <w:t xml:space="preserve"> </w:t>
      </w:r>
      <w:r>
        <w:t>significantly</w:t>
      </w:r>
      <w:r w:rsidRPr="009871FB">
        <w:t xml:space="preserve"> </w:t>
      </w:r>
      <w:r>
        <w:t>more appealing than</w:t>
      </w:r>
      <w:r w:rsidRPr="009871FB">
        <w:t xml:space="preserve"> </w:t>
      </w:r>
      <w:r>
        <w:t>those working for</w:t>
      </w:r>
      <w:r w:rsidRPr="009871FB">
        <w:t xml:space="preserve"> </w:t>
      </w:r>
      <w:r>
        <w:t>Francophone</w:t>
      </w:r>
      <w:r w:rsidRPr="009871FB">
        <w:t xml:space="preserve"> </w:t>
      </w:r>
      <w:r>
        <w:t xml:space="preserve">news outlets. Bonin et al. (2017) found this to be a consistent trend among French-speaking journalists around the world. </w:t>
      </w:r>
      <w:r w:rsidRPr="009871FB">
        <w:t>Francophone journalists identify</w:t>
      </w:r>
      <w:r w:rsidRPr="007715FB">
        <w:t xml:space="preserve"> </w:t>
      </w:r>
      <w:r w:rsidRPr="009871FB">
        <w:t>more</w:t>
      </w:r>
      <w:r>
        <w:t xml:space="preserve"> strongly </w:t>
      </w:r>
      <w:r w:rsidRPr="009871FB">
        <w:t>with a politicized role</w:t>
      </w:r>
      <w:r>
        <w:t xml:space="preserve"> rather than one that puts audience needs in the focus.</w:t>
      </w:r>
    </w:p>
    <w:p w14:paraId="1612C6F9" w14:textId="19EF42BF" w:rsidR="00653663" w:rsidRDefault="00653663" w:rsidP="00653663">
      <w:pPr>
        <w:pStyle w:val="Text"/>
      </w:pPr>
      <w:r>
        <w:t xml:space="preserve">The roles of </w:t>
      </w:r>
      <w:r w:rsidRPr="0038583E">
        <w:t>“</w:t>
      </w:r>
      <w:r>
        <w:t>p</w:t>
      </w:r>
      <w:r w:rsidRPr="0038583E">
        <w:t>rovid</w:t>
      </w:r>
      <w:r>
        <w:t>ing</w:t>
      </w:r>
      <w:r w:rsidRPr="0038583E">
        <w:t xml:space="preserve"> entertainment and relaxation”, “</w:t>
      </w:r>
      <w:r>
        <w:t>p</w:t>
      </w:r>
      <w:r w:rsidRPr="0038583E">
        <w:t>rovid</w:t>
      </w:r>
      <w:r>
        <w:t>ing</w:t>
      </w:r>
      <w:r w:rsidRPr="0038583E">
        <w:t xml:space="preserve"> news that attract largest audience” and “</w:t>
      </w:r>
      <w:r>
        <w:t>p</w:t>
      </w:r>
      <w:r w:rsidRPr="0038583E">
        <w:t>rovid</w:t>
      </w:r>
      <w:r>
        <w:t>ing</w:t>
      </w:r>
      <w:r w:rsidRPr="0038583E">
        <w:t xml:space="preserve"> advice, orientation and direction for daily life”</w:t>
      </w:r>
      <w:r>
        <w:t xml:space="preserve"> found considerable traction among journalists</w:t>
      </w:r>
      <w:r w:rsidRPr="00257D10">
        <w:t xml:space="preserve"> </w:t>
      </w:r>
      <w:r>
        <w:t>in Central Europe (Austria, Czech Republic, Germany, and Switzerland), Belgium and the Netherlands as well as in many Nordic countries (Finland, Iceland, and Norway). Using the classification</w:t>
      </w:r>
      <w:r w:rsidRPr="006D445A">
        <w:t xml:space="preserve"> </w:t>
      </w:r>
      <w:r>
        <w:t>Hallin and</w:t>
      </w:r>
      <w:r w:rsidRPr="00982A87">
        <w:t xml:space="preserve"> Mancini</w:t>
      </w:r>
      <w:r>
        <w:t xml:space="preserve"> (</w:t>
      </w:r>
      <w:r w:rsidRPr="00982A87">
        <w:t>2004)</w:t>
      </w:r>
      <w:r>
        <w:t xml:space="preserve"> have established, these countries belong to the </w:t>
      </w:r>
      <w:r w:rsidRPr="006D445A">
        <w:t>North</w:t>
      </w:r>
      <w:r>
        <w:t>/Central</w:t>
      </w:r>
      <w:r w:rsidRPr="006D445A">
        <w:t xml:space="preserve"> European</w:t>
      </w:r>
      <w:r>
        <w:t xml:space="preserve"> model of media systems that stands in the tradition of democratic corporatism. In these societies, the news media tends to be seen as a social institution for which the state has </w:t>
      </w:r>
      <w:r w:rsidR="00FB318B">
        <w:t xml:space="preserve">a </w:t>
      </w:r>
      <w:r>
        <w:t xml:space="preserve">responsibility, while </w:t>
      </w:r>
      <w:r w:rsidR="00FB318B">
        <w:t xml:space="preserve">at the same time, </w:t>
      </w:r>
      <w:r>
        <w:t xml:space="preserve">journalists enjoy a great deal of freedom. Overall, the importance of the </w:t>
      </w:r>
      <w:r w:rsidR="00251BFE">
        <w:t xml:space="preserve">accommodative </w:t>
      </w:r>
      <w:r>
        <w:t>role alongside with a high appreciation for the monitorial approach among journalists in this part of Europe powerfully demonstrates that critical watchdog journalism can successfully coexist with an approach that emphasizes the needs and desires of the audience.</w:t>
      </w:r>
    </w:p>
    <w:p w14:paraId="57D2604A" w14:textId="01782949" w:rsidR="00653663" w:rsidRDefault="00653663" w:rsidP="00653663">
      <w:pPr>
        <w:pStyle w:val="Text"/>
      </w:pPr>
      <w:r>
        <w:t>A</w:t>
      </w:r>
      <w:r w:rsidR="00251BFE">
        <w:t>n</w:t>
      </w:r>
      <w:r w:rsidRPr="00F919D9">
        <w:t xml:space="preserve"> </w:t>
      </w:r>
      <w:r w:rsidR="00251BFE">
        <w:t>accommodative</w:t>
      </w:r>
      <w:r w:rsidR="00251BFE" w:rsidRPr="00020790">
        <w:t xml:space="preserve"> </w:t>
      </w:r>
      <w:r>
        <w:t>role also turned out to be particularly popular in Russia.</w:t>
      </w:r>
      <w:r w:rsidRPr="00F919D9">
        <w:t xml:space="preserve"> </w:t>
      </w:r>
      <w:r>
        <w:t xml:space="preserve">Russian journalists score exceptionally low on the importance of the watchdog role, yet they are not particularly keen to embrace an outright collaborative role. A reasonable way out of </w:t>
      </w:r>
      <w:r w:rsidR="00FB318B">
        <w:t xml:space="preserve">often conflicting expectations </w:t>
      </w:r>
      <w:r>
        <w:t xml:space="preserve">is a greater emphasis on </w:t>
      </w:r>
      <w:r w:rsidR="00251BFE">
        <w:t>an accommodative</w:t>
      </w:r>
      <w:r>
        <w:t xml:space="preserve"> role.</w:t>
      </w:r>
      <w:r w:rsidRPr="00F919D9">
        <w:t xml:space="preserve"> </w:t>
      </w:r>
      <w:r>
        <w:t xml:space="preserve">Under conditions of tightening political control, it is arguably much safer for journalists and media organizations </w:t>
      </w:r>
      <w:r>
        <w:lastRenderedPageBreak/>
        <w:t xml:space="preserve">to steer clear of potentially dangerous territory by </w:t>
      </w:r>
      <w:r w:rsidR="00A014DC">
        <w:t xml:space="preserve">implementing a stronger market orientation – through </w:t>
      </w:r>
      <w:r>
        <w:t>appealing to the “taste” of the audience through news that emphasizes entertainment and issues of everyday life, providing content such as celebrity, consumer</w:t>
      </w:r>
      <w:r w:rsidRPr="00E16303">
        <w:t xml:space="preserve"> </w:t>
      </w:r>
      <w:r>
        <w:t>and service news. Here again, we were particularly struck by the similarities between Russian and</w:t>
      </w:r>
      <w:r w:rsidRPr="00F919D9">
        <w:t xml:space="preserve"> </w:t>
      </w:r>
      <w:r>
        <w:t>Hungarian journalists. Although the political situation in Hungary is by no means comparable to Russia, Hungarian journalists seem to have chosen similar strategies in coping with a sometimes hostile political environment.</w:t>
      </w:r>
    </w:p>
    <w:p w14:paraId="6A030747" w14:textId="3E9379C1" w:rsidR="00653663" w:rsidRDefault="00653663" w:rsidP="00105654">
      <w:pPr>
        <w:pStyle w:val="Text"/>
      </w:pPr>
      <w:r>
        <w:t>Journalists in</w:t>
      </w:r>
      <w:r w:rsidRPr="001406BE">
        <w:t xml:space="preserve"> </w:t>
      </w:r>
      <w:r>
        <w:t xml:space="preserve">Portugal, Spain and all of Latin America </w:t>
      </w:r>
      <w:r w:rsidR="00AE7B57">
        <w:t>placed</w:t>
      </w:r>
      <w:r>
        <w:t xml:space="preserve"> relatively little emphasis on </w:t>
      </w:r>
      <w:r w:rsidR="00105654">
        <w:t>the</w:t>
      </w:r>
      <w:r w:rsidR="00251BFE">
        <w:t xml:space="preserve"> accommodative</w:t>
      </w:r>
      <w:r>
        <w:t xml:space="preserve"> role. This, again,</w:t>
      </w:r>
      <w:r w:rsidRPr="001406BE">
        <w:t xml:space="preserve"> </w:t>
      </w:r>
      <w:r>
        <w:t xml:space="preserve">points to </w:t>
      </w:r>
      <w:r w:rsidRPr="00554F9E">
        <w:t xml:space="preserve">remarkable </w:t>
      </w:r>
      <w:r>
        <w:t xml:space="preserve">similarities between journalistic cultures in the Hispanic and Lusophone world. These regions are historically connected through centuries of colonial rule. </w:t>
      </w:r>
      <w:r w:rsidRPr="00645993">
        <w:t xml:space="preserve">Hallin </w:t>
      </w:r>
      <w:r>
        <w:t>and</w:t>
      </w:r>
      <w:r w:rsidRPr="00645993">
        <w:t xml:space="preserve"> Papathanassopoulos</w:t>
      </w:r>
      <w:r>
        <w:t xml:space="preserve"> (</w:t>
      </w:r>
      <w:r w:rsidRPr="00645993">
        <w:t>2002</w:t>
      </w:r>
      <w:r>
        <w:t>) argue that</w:t>
      </w:r>
      <w:r w:rsidRPr="00F919D9">
        <w:t xml:space="preserve"> in both</w:t>
      </w:r>
      <w:r>
        <w:t xml:space="preserve"> regions</w:t>
      </w:r>
      <w:r w:rsidRPr="00F919D9">
        <w:t>, the conflict between liberal democratic and authoritarian traditions continued through most of the 20th century</w:t>
      </w:r>
      <w:r>
        <w:t xml:space="preserve">. A </w:t>
      </w:r>
      <w:r w:rsidRPr="00F919D9">
        <w:t>greater prevalence of clientelism</w:t>
      </w:r>
      <w:r>
        <w:t>,</w:t>
      </w:r>
      <w:r w:rsidRPr="00F919D9">
        <w:t xml:space="preserve"> in which access to social resources is controlled by patrons and delivered to clients in exchange for deference and various kinds of support</w:t>
      </w:r>
      <w:r>
        <w:t>,</w:t>
      </w:r>
      <w:r w:rsidRPr="001406BE">
        <w:t xml:space="preserve"> </w:t>
      </w:r>
      <w:r w:rsidRPr="00F919D9">
        <w:t>has</w:t>
      </w:r>
      <w:r>
        <w:t xml:space="preserve"> made it </w:t>
      </w:r>
      <w:r w:rsidRPr="00F919D9">
        <w:t xml:space="preserve">more </w:t>
      </w:r>
      <w:r>
        <w:t>difficult for journalists to develop</w:t>
      </w:r>
      <w:r w:rsidRPr="001406BE">
        <w:t xml:space="preserve"> </w:t>
      </w:r>
      <w:r>
        <w:t>a</w:t>
      </w:r>
      <w:r w:rsidRPr="00F919D9">
        <w:t xml:space="preserve"> sense of a public interest </w:t>
      </w:r>
      <w:r w:rsidR="00105654">
        <w:t xml:space="preserve">connected to society as a whole rather than to </w:t>
      </w:r>
      <w:r w:rsidR="00105654" w:rsidRPr="00F919D9">
        <w:t>particular</w:t>
      </w:r>
      <w:r w:rsidR="00105654">
        <w:t xml:space="preserve"> social groups</w:t>
      </w:r>
      <w:r>
        <w:t>.</w:t>
      </w:r>
    </w:p>
    <w:p w14:paraId="4285158F" w14:textId="036DDC00" w:rsidR="00653663" w:rsidRDefault="00653663" w:rsidP="00653663">
      <w:pPr>
        <w:pStyle w:val="Text"/>
      </w:pPr>
    </w:p>
    <w:p w14:paraId="769D68BC" w14:textId="77777777" w:rsidR="002E27D4" w:rsidRDefault="002E27D4" w:rsidP="002E27D4">
      <w:pPr>
        <w:pStyle w:val="Sectionheaderlevel1"/>
      </w:pPr>
      <w:r w:rsidRPr="002E27D4">
        <w:t>Conclusions</w:t>
      </w:r>
    </w:p>
    <w:p w14:paraId="00DCB3A3" w14:textId="02180B37" w:rsidR="002E27D4" w:rsidRDefault="00BE395E" w:rsidP="004C1173">
      <w:pPr>
        <w:pStyle w:val="Text"/>
      </w:pPr>
      <w:r>
        <w:t>As we have shown in t</w:t>
      </w:r>
      <w:r w:rsidR="00EA3CB4">
        <w:t>h</w:t>
      </w:r>
      <w:r w:rsidR="004C1173">
        <w:t>is</w:t>
      </w:r>
      <w:r w:rsidR="002576C2">
        <w:t xml:space="preserve"> </w:t>
      </w:r>
      <w:r w:rsidR="00C0668A">
        <w:t>chapter</w:t>
      </w:r>
      <w:r>
        <w:t>,</w:t>
      </w:r>
      <w:r w:rsidR="00C0668A">
        <w:t xml:space="preserve"> the normative core of journalism is still linked </w:t>
      </w:r>
      <w:r w:rsidR="00EA3CB4">
        <w:t xml:space="preserve">to journalism’s political obligations. </w:t>
      </w:r>
      <w:r w:rsidR="001E3B7D">
        <w:t xml:space="preserve">Journalists around the world </w:t>
      </w:r>
      <w:r w:rsidR="00064097">
        <w:t>cling to interpretative repertoires that broadly</w:t>
      </w:r>
      <w:r w:rsidR="00064097" w:rsidRPr="00064097">
        <w:t xml:space="preserve"> </w:t>
      </w:r>
      <w:r w:rsidR="00064097">
        <w:t>link the news media</w:t>
      </w:r>
      <w:r w:rsidR="00064097" w:rsidRPr="00064097">
        <w:t xml:space="preserve"> </w:t>
      </w:r>
      <w:r w:rsidR="00064097">
        <w:t xml:space="preserve">to the promotion of political self-governance by </w:t>
      </w:r>
      <w:r w:rsidR="001E3B7D">
        <w:t>articulat</w:t>
      </w:r>
      <w:r w:rsidR="00064097">
        <w:t>ing</w:t>
      </w:r>
      <w:r w:rsidR="001E3B7D">
        <w:t xml:space="preserve"> support for roles such as being an informer, watchdog, and disseminator. Meanwhile, journalists </w:t>
      </w:r>
      <w:r w:rsidR="00B957C7">
        <w:t>express some support for being entertainer</w:t>
      </w:r>
      <w:r w:rsidR="00A014DC">
        <w:t>s</w:t>
      </w:r>
      <w:r w:rsidR="00B957C7">
        <w:t>, populizer</w:t>
      </w:r>
      <w:r w:rsidR="00A014DC">
        <w:t>s</w:t>
      </w:r>
      <w:r w:rsidR="00B957C7">
        <w:t>, and adviser</w:t>
      </w:r>
      <w:r w:rsidR="00A014DC">
        <w:t>s</w:t>
      </w:r>
      <w:r w:rsidR="00B957C7">
        <w:t>, but these roles get far less traction with journalists</w:t>
      </w:r>
      <w:r w:rsidR="00D05145">
        <w:t xml:space="preserve"> as normative goals than do other roles</w:t>
      </w:r>
      <w:r w:rsidR="00B957C7">
        <w:t>.</w:t>
      </w:r>
      <w:r w:rsidR="00D05145">
        <w:t xml:space="preserve"> </w:t>
      </w:r>
      <w:r w:rsidR="00B957C7">
        <w:t xml:space="preserve">The domain of everyday life, while a seemingly important location for the </w:t>
      </w:r>
      <w:r>
        <w:t>management</w:t>
      </w:r>
      <w:r w:rsidR="00B957C7">
        <w:t xml:space="preserve"> of </w:t>
      </w:r>
      <w:r>
        <w:t xml:space="preserve">everyday life </w:t>
      </w:r>
      <w:r w:rsidR="00D05145">
        <w:t>and a focus of much journalistic work (</w:t>
      </w:r>
      <w:r w:rsidR="003749F5" w:rsidRPr="006E0CE4">
        <w:rPr>
          <w:lang w:val="en-GB"/>
        </w:rPr>
        <w:t xml:space="preserve">Eide &amp; Knight, 1999; Hanusch &amp; </w:t>
      </w:r>
      <w:r w:rsidR="003749F5" w:rsidRPr="006E0CE4">
        <w:rPr>
          <w:lang w:val="en-GB"/>
        </w:rPr>
        <w:lastRenderedPageBreak/>
        <w:t>Hanitzsch, 2013</w:t>
      </w:r>
      <w:r w:rsidR="003749F5">
        <w:rPr>
          <w:lang w:val="en-GB"/>
        </w:rPr>
        <w:t xml:space="preserve">; </w:t>
      </w:r>
      <w:r w:rsidR="00D05145">
        <w:t>Hanitzsch &amp; Vos, 2016)</w:t>
      </w:r>
      <w:r w:rsidR="00B957C7">
        <w:t>, is not a strong normative anchor for the institution of journalism</w:t>
      </w:r>
      <w:r w:rsidR="00C342C3">
        <w:t xml:space="preserve"> as a whole, while it may well do so in specific areas of journalism (e.g., lifestyle news)</w:t>
      </w:r>
      <w:r w:rsidR="00B957C7">
        <w:t xml:space="preserve">. </w:t>
      </w:r>
    </w:p>
    <w:p w14:paraId="70713785" w14:textId="1B838E38" w:rsidR="004C1173" w:rsidRDefault="004C1173" w:rsidP="004C1173">
      <w:pPr>
        <w:pStyle w:val="Text"/>
        <w:rPr>
          <w:lang w:val="en-GB"/>
        </w:rPr>
      </w:pPr>
      <w:r>
        <w:rPr>
          <w:lang w:val="en-GB"/>
        </w:rPr>
        <w:t xml:space="preserve">Overall, </w:t>
      </w:r>
      <w:r>
        <w:t xml:space="preserve">our results </w:t>
      </w:r>
      <w:r>
        <w:rPr>
          <w:lang w:val="en-GB"/>
        </w:rPr>
        <w:t xml:space="preserve">impressively show journalists around the world do not only share a common </w:t>
      </w:r>
      <w:r w:rsidR="00677EA6">
        <w:rPr>
          <w:lang w:val="en-GB"/>
        </w:rPr>
        <w:t>understanding of how journalism should be serving society</w:t>
      </w:r>
      <w:r>
        <w:rPr>
          <w:lang w:val="en-GB"/>
        </w:rPr>
        <w:t xml:space="preserve">, </w:t>
      </w:r>
      <w:r w:rsidR="00677EA6">
        <w:rPr>
          <w:lang w:val="en-GB"/>
        </w:rPr>
        <w:t xml:space="preserve">their professional identities also seem to withstand, or ignore, the changing contexts of their practice. Still, despite a lack of rigid professional boundaries, journalists tend to coalesce around a common normative framework of practice (Carlson, 2017). In times of uncertainty, </w:t>
      </w:r>
      <w:r w:rsidR="0051065D">
        <w:rPr>
          <w:lang w:val="en-GB"/>
        </w:rPr>
        <w:t>the</w:t>
      </w:r>
      <w:r w:rsidR="00677EA6">
        <w:rPr>
          <w:lang w:val="en-GB"/>
        </w:rPr>
        <w:t xml:space="preserve"> profession</w:t>
      </w:r>
      <w:r w:rsidR="0051065D">
        <w:rPr>
          <w:lang w:val="en-GB"/>
        </w:rPr>
        <w:t>al ideology of</w:t>
      </w:r>
      <w:r w:rsidR="0051065D" w:rsidRPr="0051065D">
        <w:rPr>
          <w:lang w:val="en-GB"/>
        </w:rPr>
        <w:t xml:space="preserve"> </w:t>
      </w:r>
      <w:r w:rsidR="0051065D">
        <w:rPr>
          <w:lang w:val="en-GB"/>
        </w:rPr>
        <w:t>journalism, as articulated by the journalists,</w:t>
      </w:r>
      <w:r w:rsidR="0051065D" w:rsidRPr="00F94884">
        <w:rPr>
          <w:lang w:val="en-GB"/>
        </w:rPr>
        <w:t xml:space="preserve"> </w:t>
      </w:r>
      <w:r w:rsidR="0051065D">
        <w:rPr>
          <w:lang w:val="en-GB"/>
        </w:rPr>
        <w:t>shows astonishing signs of consolidation around its key values (Wiik, 2009).</w:t>
      </w:r>
    </w:p>
    <w:p w14:paraId="55699A98" w14:textId="1F2548A7" w:rsidR="00D05145" w:rsidRDefault="00D05145" w:rsidP="00712291">
      <w:pPr>
        <w:pStyle w:val="Text"/>
      </w:pPr>
      <w:r>
        <w:t xml:space="preserve">When it comes to cognitive roles, the data show a clear hierarchy of roles around the </w:t>
      </w:r>
      <w:r w:rsidR="00F16169">
        <w:t>world</w:t>
      </w:r>
      <w:r>
        <w:t xml:space="preserve">. </w:t>
      </w:r>
      <w:r w:rsidR="006828E1">
        <w:t xml:space="preserve">The monitorial role is atop the hierarchy, </w:t>
      </w:r>
      <w:r w:rsidR="00F16169">
        <w:t>although</w:t>
      </w:r>
      <w:r w:rsidR="006828E1">
        <w:t xml:space="preserve"> more dominant in the West than in the nonwestern world. Meanwhile, the collaborative role sits firmly at the bottom of the hierarchy</w:t>
      </w:r>
      <w:r w:rsidR="00F16169">
        <w:t>, albeit valued more in the non</w:t>
      </w:r>
      <w:r w:rsidR="00C342C3">
        <w:t>-</w:t>
      </w:r>
      <w:r w:rsidR="00F16169">
        <w:t>western than western world</w:t>
      </w:r>
      <w:r w:rsidR="006828E1">
        <w:t xml:space="preserve">. </w:t>
      </w:r>
      <w:r w:rsidR="00D63E9C">
        <w:t xml:space="preserve">Meanwhile the interventionist and accommodative roles find similar support around the world, with </w:t>
      </w:r>
      <w:r w:rsidR="00F35C3C">
        <w:t xml:space="preserve">the </w:t>
      </w:r>
      <w:r w:rsidR="00D63E9C">
        <w:t xml:space="preserve">interventionist role </w:t>
      </w:r>
      <w:r w:rsidR="00BE395E">
        <w:t>be</w:t>
      </w:r>
      <w:r w:rsidR="00D63E9C">
        <w:t xml:space="preserve">ing more </w:t>
      </w:r>
      <w:r w:rsidR="00BE395E">
        <w:t xml:space="preserve">strongly </w:t>
      </w:r>
      <w:r w:rsidR="00D63E9C">
        <w:t>support</w:t>
      </w:r>
      <w:r w:rsidR="00BE395E">
        <w:t>ed</w:t>
      </w:r>
      <w:r w:rsidR="00D63E9C">
        <w:t xml:space="preserve"> in less developed countries and countries facing disruptive changes</w:t>
      </w:r>
      <w:r w:rsidR="00BE395E">
        <w:t>,</w:t>
      </w:r>
      <w:r w:rsidR="00D63E9C">
        <w:t xml:space="preserve"> and the accommodative role garnering greater support in more developed and stable countries. </w:t>
      </w:r>
      <w:r w:rsidR="00C342C3">
        <w:t>Global diversity is also apparent</w:t>
      </w:r>
      <w:r w:rsidR="00BE395E">
        <w:t xml:space="preserve"> within the bounds of seemingly similar journalistic traditions</w:t>
      </w:r>
      <w:r w:rsidR="00C342C3">
        <w:t>. While journalists in the Western world are strongly supportive of the monitorial role, they are nevertheless divided by orientation to the accommodative versus the interventionist role. Likewise, development journalism is refracted through differing orientations towards the collaborative</w:t>
      </w:r>
      <w:r w:rsidR="00550C60">
        <w:t xml:space="preserve">, interventionist, and monitorial roles. </w:t>
      </w:r>
      <w:r w:rsidR="00F35C3C">
        <w:t>This reminds us that d</w:t>
      </w:r>
      <w:r w:rsidR="00550C60">
        <w:t xml:space="preserve">evelopment and democracy are not mutually exclusive bases for journalism. </w:t>
      </w:r>
    </w:p>
    <w:p w14:paraId="72268790" w14:textId="73BB32A7" w:rsidR="006828E1" w:rsidRDefault="00550C60" w:rsidP="00064097">
      <w:pPr>
        <w:pStyle w:val="Text"/>
      </w:pPr>
      <w:r>
        <w:t xml:space="preserve">That being said, the data presented in this chapter shows democratic conditions </w:t>
      </w:r>
      <w:r w:rsidR="00064097">
        <w:t xml:space="preserve">and the strong presence of emancipative values </w:t>
      </w:r>
      <w:r>
        <w:t xml:space="preserve">favor </w:t>
      </w:r>
      <w:r w:rsidR="00BE395E">
        <w:t xml:space="preserve">journalistic cultures </w:t>
      </w:r>
      <w:r>
        <w:t xml:space="preserve">embracing a monitorial </w:t>
      </w:r>
      <w:r>
        <w:lastRenderedPageBreak/>
        <w:t>role</w:t>
      </w:r>
      <w:r w:rsidR="001A2B7A">
        <w:t xml:space="preserve">. Lower levels of democracy, meanwhile, are associated with a collaborative role. </w:t>
      </w:r>
      <w:r w:rsidR="00064097">
        <w:t xml:space="preserve">These results provide further support for the importance of the political context as a major source of cross-national variation in journalistic cultures, which is argued in much of comparative journalism research (Gurevitch &amp; Blumler, 2004; Hallin &amp; Mancini, 2004; Weaver, 1998). </w:t>
      </w:r>
      <w:r w:rsidR="001A2B7A">
        <w:t xml:space="preserve">Taken as a whole, the monitorial role finds the strongest support around the world, but political, economic, </w:t>
      </w:r>
      <w:r w:rsidR="00825458">
        <w:t xml:space="preserve">social, </w:t>
      </w:r>
      <w:r w:rsidR="001A2B7A">
        <w:t xml:space="preserve">and </w:t>
      </w:r>
      <w:r w:rsidR="00825458">
        <w:t>cultural</w:t>
      </w:r>
      <w:r w:rsidR="001A2B7A">
        <w:t xml:space="preserve"> factors all illuminate global diversity in journalistic roles. </w:t>
      </w:r>
      <w:r w:rsidR="00AE5D9D">
        <w:t>This lends support to the basic proposition that social systems leave an imprint on journalistic roles (</w:t>
      </w:r>
      <w:r w:rsidR="00AE5D9D" w:rsidRPr="00773F44">
        <w:t>Siebert, Peterson</w:t>
      </w:r>
      <w:r w:rsidR="00AE5D9D">
        <w:t>,</w:t>
      </w:r>
      <w:r w:rsidR="00AE5D9D" w:rsidRPr="00773F44">
        <w:t xml:space="preserve"> </w:t>
      </w:r>
      <w:r w:rsidR="00AE5D9D">
        <w:t>&amp; Schramm</w:t>
      </w:r>
      <w:r w:rsidR="003749F5">
        <w:t>, 1956</w:t>
      </w:r>
      <w:r w:rsidR="00E60BF5">
        <w:t>; Vos 2016</w:t>
      </w:r>
      <w:r w:rsidR="00AE5D9D">
        <w:t xml:space="preserve">), but </w:t>
      </w:r>
      <w:r w:rsidR="00C342C3">
        <w:t xml:space="preserve">it </w:t>
      </w:r>
      <w:r w:rsidR="00AE5D9D">
        <w:t>also points to global similarities</w:t>
      </w:r>
      <w:r w:rsidR="00A47F55">
        <w:t>, particularly in terms of a monitorial role,</w:t>
      </w:r>
      <w:r w:rsidR="00AE5D9D">
        <w:t xml:space="preserve"> that transcend local contexts</w:t>
      </w:r>
      <w:r w:rsidR="003749F5">
        <w:t xml:space="preserve">, similar to the previous </w:t>
      </w:r>
      <w:r w:rsidR="003749F5" w:rsidRPr="003749F5">
        <w:rPr>
          <w:i/>
        </w:rPr>
        <w:t>Worlds of Journalism Study</w:t>
      </w:r>
      <w:r w:rsidR="00AE5D9D">
        <w:t xml:space="preserve"> (</w:t>
      </w:r>
      <w:r w:rsidR="003749F5">
        <w:t>Hanitzsch et al., 2</w:t>
      </w:r>
      <w:r w:rsidR="00A47F55">
        <w:t>011</w:t>
      </w:r>
      <w:r w:rsidR="00AE5D9D">
        <w:t xml:space="preserve">). </w:t>
      </w:r>
    </w:p>
    <w:p w14:paraId="430F8679" w14:textId="290A4236" w:rsidR="0014518D" w:rsidRDefault="00ED67D7" w:rsidP="00BE395E">
      <w:pPr>
        <w:pStyle w:val="Text"/>
      </w:pPr>
      <w:r>
        <w:t xml:space="preserve">We believe this chapter aids in the theorization and conceptualization of journalistic roles. </w:t>
      </w:r>
      <w:r w:rsidR="0014518D">
        <w:t>We see how these roles represent differen</w:t>
      </w:r>
      <w:r w:rsidR="00415424">
        <w:t xml:space="preserve">ces in journalists’ orientation to social actors and events. </w:t>
      </w:r>
      <w:r w:rsidR="00BE395E">
        <w:t>In some</w:t>
      </w:r>
      <w:r w:rsidR="00BE395E" w:rsidRPr="00BE395E">
        <w:t xml:space="preserve"> </w:t>
      </w:r>
      <w:r w:rsidR="00BE395E">
        <w:t>journalistic cultures it is common for</w:t>
      </w:r>
      <w:r w:rsidR="00BE395E" w:rsidRPr="00BE395E">
        <w:t xml:space="preserve"> </w:t>
      </w:r>
      <w:r w:rsidR="00BE395E">
        <w:t xml:space="preserve">journalists collaborate </w:t>
      </w:r>
      <w:r w:rsidR="00BE395E" w:rsidRPr="00314A0C">
        <w:rPr>
          <w:i/>
        </w:rPr>
        <w:t>with</w:t>
      </w:r>
      <w:r w:rsidR="00BE395E">
        <w:t xml:space="preserve"> those in power, while in</w:t>
      </w:r>
      <w:r w:rsidR="00BE395E" w:rsidRPr="00BE395E">
        <w:t xml:space="preserve"> </w:t>
      </w:r>
      <w:r w:rsidR="00BE395E">
        <w:t>other societies,</w:t>
      </w:r>
      <w:r w:rsidR="00BE395E" w:rsidRPr="00BE395E">
        <w:t xml:space="preserve"> </w:t>
      </w:r>
      <w:r w:rsidR="00BE395E">
        <w:t xml:space="preserve">journalists are monitorial </w:t>
      </w:r>
      <w:r w:rsidR="00BE395E" w:rsidRPr="00314A0C">
        <w:rPr>
          <w:i/>
        </w:rPr>
        <w:t>of</w:t>
      </w:r>
      <w:r w:rsidR="00BE395E">
        <w:t xml:space="preserve"> those in power. Hence, an underlying theoretical structure is based on power distance (Hanitzsch, 2007). Likewise, in</w:t>
      </w:r>
      <w:r w:rsidR="00BE395E" w:rsidRPr="00BE395E">
        <w:t xml:space="preserve"> </w:t>
      </w:r>
      <w:r w:rsidR="00BE395E">
        <w:t>some</w:t>
      </w:r>
      <w:r w:rsidR="00BE395E" w:rsidRPr="00BE395E">
        <w:t xml:space="preserve"> </w:t>
      </w:r>
      <w:r w:rsidR="00BE395E">
        <w:t>journalistic cultures,</w:t>
      </w:r>
      <w:r w:rsidR="00BE395E" w:rsidRPr="00BE395E">
        <w:t xml:space="preserve"> </w:t>
      </w:r>
      <w:r w:rsidR="00BE395E">
        <w:t xml:space="preserve">journalists are interventionist </w:t>
      </w:r>
      <w:r w:rsidR="00BE395E" w:rsidRPr="00314A0C">
        <w:rPr>
          <w:i/>
        </w:rPr>
        <w:t>in</w:t>
      </w:r>
      <w:r w:rsidR="00BE395E">
        <w:t xml:space="preserve"> social affairs, driven by self-determination, while in other countries, </w:t>
      </w:r>
      <w:r w:rsidR="00314A0C">
        <w:t xml:space="preserve">journalists are accommodative </w:t>
      </w:r>
      <w:r w:rsidR="00314A0C" w:rsidRPr="00314A0C">
        <w:rPr>
          <w:i/>
        </w:rPr>
        <w:t>to</w:t>
      </w:r>
      <w:r>
        <w:t xml:space="preserve"> their audience</w:t>
      </w:r>
      <w:r w:rsidR="00C342C3">
        <w:t>s</w:t>
      </w:r>
      <w:r>
        <w:t xml:space="preserve">, driven </w:t>
      </w:r>
      <w:r w:rsidR="00314A0C">
        <w:t>by a</w:t>
      </w:r>
      <w:r w:rsidR="00F35C3C">
        <w:t>udience</w:t>
      </w:r>
      <w:r w:rsidR="00A82FA3">
        <w:t xml:space="preserve"> </w:t>
      </w:r>
      <w:r w:rsidR="00F35C3C">
        <w:t>determination. Here, an</w:t>
      </w:r>
      <w:r w:rsidR="00314A0C">
        <w:t xml:space="preserve"> underlying structure is one of determination. Role orientation, then, is a matter of how journalists face the world and to whom</w:t>
      </w:r>
      <w:r>
        <w:t xml:space="preserve"> and how</w:t>
      </w:r>
      <w:r w:rsidR="00314A0C">
        <w:t xml:space="preserve"> they direct their ambitions. </w:t>
      </w:r>
    </w:p>
    <w:p w14:paraId="37A999AE" w14:textId="6370390A" w:rsidR="002576C2" w:rsidRDefault="00314A0C" w:rsidP="00712291">
      <w:pPr>
        <w:pStyle w:val="Text"/>
      </w:pPr>
      <w:r>
        <w:t>This chapter</w:t>
      </w:r>
      <w:r w:rsidR="00E60BF5">
        <w:t xml:space="preserve"> used a slightly different nomenclature to identify journalists’ cognitive roles from that used in previous studies. </w:t>
      </w:r>
      <w:r w:rsidR="007110A5">
        <w:t xml:space="preserve">We do this advisedly, mindful of using concepts with </w:t>
      </w:r>
      <w:r w:rsidR="00202BB9">
        <w:t xml:space="preserve">familiarity, </w:t>
      </w:r>
      <w:r w:rsidR="007110A5">
        <w:t xml:space="preserve">resonance, and </w:t>
      </w:r>
      <w:r w:rsidR="00202BB9">
        <w:t>parsimony</w:t>
      </w:r>
      <w:r w:rsidR="007110A5">
        <w:t xml:space="preserve"> (</w:t>
      </w:r>
      <w:r w:rsidR="00202BB9">
        <w:t>Gerring, 1999</w:t>
      </w:r>
      <w:r w:rsidR="007110A5">
        <w:t>). The monitorial and collaborative roles have a r</w:t>
      </w:r>
      <w:r w:rsidR="00ED67D7">
        <w:t>ecognizable denotation</w:t>
      </w:r>
      <w:r w:rsidR="007110A5">
        <w:t xml:space="preserve"> </w:t>
      </w:r>
      <w:r w:rsidR="00202BB9">
        <w:t>tied to</w:t>
      </w:r>
      <w:r w:rsidR="007110A5">
        <w:t xml:space="preserve"> existing scholarship (</w:t>
      </w:r>
      <w:r w:rsidR="00202BB9">
        <w:t xml:space="preserve">e.g., </w:t>
      </w:r>
      <w:r w:rsidR="007110A5">
        <w:t xml:space="preserve">Christians et al., 2009; Hanitzsch et al., 2011). Those meanings are tapped here. </w:t>
      </w:r>
      <w:r w:rsidR="00202BB9">
        <w:t xml:space="preserve">The interventionist role </w:t>
      </w:r>
      <w:r w:rsidR="00EA6A0D">
        <w:t xml:space="preserve">is derived from previous work </w:t>
      </w:r>
      <w:r w:rsidR="0014518D">
        <w:t>by</w:t>
      </w:r>
      <w:r w:rsidR="00EA6A0D">
        <w:t xml:space="preserve"> Hanitzsch (2007)</w:t>
      </w:r>
      <w:r w:rsidR="0014518D">
        <w:t xml:space="preserve"> that conceptualized interventionism as a theoretical </w:t>
      </w:r>
      <w:r w:rsidR="0014518D">
        <w:lastRenderedPageBreak/>
        <w:t xml:space="preserve">dimension of journalistic roles. That meaning is fleshed out here as a journalistic role focused on </w:t>
      </w:r>
      <w:r w:rsidR="00415424">
        <w:t>the pursuit of a journalistic mission and the promotion of certain social values.</w:t>
      </w:r>
      <w:r w:rsidR="00202BB9">
        <w:t xml:space="preserve"> </w:t>
      </w:r>
      <w:r w:rsidR="0014518D">
        <w:t>The accommodative role</w:t>
      </w:r>
      <w:r w:rsidR="00415424">
        <w:t xml:space="preserve">, meanwhile, is largely a new label. </w:t>
      </w:r>
      <w:r w:rsidR="00F36583">
        <w:t>We believe it captures a theoretically coherent cognitive role, while avoiding excess meaning from previous terms in the role</w:t>
      </w:r>
      <w:r w:rsidR="00A014DC">
        <w:t>s</w:t>
      </w:r>
      <w:r w:rsidR="00F36583">
        <w:t xml:space="preserve"> literature, such as populist mobilizer (Weaver &amp; Wilhoit, 1997). The accommodative role, still under</w:t>
      </w:r>
      <w:r w:rsidR="00C342C3">
        <w:t>-</w:t>
      </w:r>
      <w:r w:rsidR="00F36583">
        <w:t xml:space="preserve">articulated in normative terms, is nevertheless </w:t>
      </w:r>
      <w:r w:rsidR="00791BF6">
        <w:t xml:space="preserve">a </w:t>
      </w:r>
      <w:r w:rsidR="00ED67D7">
        <w:t>distinct</w:t>
      </w:r>
      <w:r w:rsidR="00F36583">
        <w:t xml:space="preserve"> role, often dealing with matters of everyday life</w:t>
      </w:r>
      <w:r w:rsidR="00ED67D7">
        <w:t xml:space="preserve">. </w:t>
      </w:r>
    </w:p>
    <w:p w14:paraId="3D1096ED" w14:textId="358B93F3" w:rsidR="0014518D" w:rsidRDefault="00ED67D7" w:rsidP="00712291">
      <w:pPr>
        <w:pStyle w:val="Text"/>
      </w:pPr>
      <w:r>
        <w:t xml:space="preserve">We also believe this chapter has practical merit – not only to aid journalists in clarifying how they think about the purpose of their work, but also to assist policymakers and media development professionals in understanding the political, economic, social, and organizational conditions that </w:t>
      </w:r>
      <w:r w:rsidR="00FF0EDB">
        <w:t xml:space="preserve">influence journalists’ conceptions of their roles in society. When the next UN Secretary General addresses World Press Freedom Day, she or he can do so with a clearer sense of the hierarchy of journalistic roles around the world and the factors that animate those roles. </w:t>
      </w:r>
    </w:p>
    <w:p w14:paraId="455DB647" w14:textId="77777777" w:rsidR="00185874" w:rsidRDefault="00185874" w:rsidP="00712291">
      <w:pPr>
        <w:pStyle w:val="Text"/>
      </w:pPr>
    </w:p>
    <w:p w14:paraId="15F88017" w14:textId="77777777" w:rsidR="002D687A" w:rsidRPr="002B5C10" w:rsidRDefault="002D687A" w:rsidP="002D687A">
      <w:pPr>
        <w:pStyle w:val="Sectionheaderlevel1"/>
      </w:pPr>
      <w:r w:rsidRPr="002B5C10">
        <w:t>References</w:t>
      </w:r>
    </w:p>
    <w:p w14:paraId="7956B497" w14:textId="77777777" w:rsidR="002D687A" w:rsidRPr="002D687A" w:rsidRDefault="002D687A" w:rsidP="002D687A">
      <w:pPr>
        <w:pStyle w:val="References"/>
        <w:rPr>
          <w:rFonts w:eastAsia="Times New Roman"/>
          <w:bCs/>
          <w:color w:val="000000" w:themeColor="text1"/>
          <w:kern w:val="36"/>
        </w:rPr>
      </w:pPr>
      <w:r w:rsidRPr="002D687A">
        <w:rPr>
          <w:highlight w:val="yellow"/>
        </w:rPr>
        <w:t>Please add any additional references here.</w:t>
      </w:r>
      <w:r w:rsidRPr="002D687A">
        <w:rPr>
          <w:rFonts w:eastAsia="Times New Roman"/>
          <w:color w:val="000000" w:themeColor="text1"/>
        </w:rPr>
        <w:t xml:space="preserve"> </w:t>
      </w:r>
    </w:p>
    <w:p w14:paraId="0E5AF494" w14:textId="77777777" w:rsidR="002D687A" w:rsidRPr="002B5C10" w:rsidRDefault="002D687A" w:rsidP="002D687A">
      <w:pPr>
        <w:pStyle w:val="References"/>
      </w:pPr>
    </w:p>
    <w:p w14:paraId="3726A0FD" w14:textId="40E8CCF3" w:rsidR="009C59B8" w:rsidRDefault="009C59B8">
      <w:pPr>
        <w:rPr>
          <w:rFonts w:ascii="Times New Roman" w:hAnsi="Times New Roman" w:cs="Times New Roman"/>
          <w:sz w:val="24"/>
          <w:szCs w:val="24"/>
          <w:lang w:val="en-US"/>
        </w:rPr>
      </w:pPr>
      <w:r w:rsidRPr="00B21162">
        <w:rPr>
          <w:lang w:val="en-US"/>
        </w:rPr>
        <w:br w:type="page"/>
      </w:r>
    </w:p>
    <w:p w14:paraId="3ACFAF08" w14:textId="6B768192" w:rsidR="009C59B8" w:rsidRPr="002B5C10" w:rsidRDefault="009C59B8" w:rsidP="009C59B8">
      <w:pPr>
        <w:pStyle w:val="Tablefigureheader"/>
      </w:pPr>
      <w:r w:rsidRPr="002B5C10">
        <w:lastRenderedPageBreak/>
        <w:t xml:space="preserve">Figure </w:t>
      </w:r>
      <w:r>
        <w:t>7</w:t>
      </w:r>
      <w:r w:rsidRPr="002B5C10">
        <w:t>.</w:t>
      </w:r>
      <w:r w:rsidR="007E0008">
        <w:t>1</w:t>
      </w:r>
      <w:r w:rsidRPr="002B5C10">
        <w:t xml:space="preserve">: </w:t>
      </w:r>
      <w:r>
        <w:t>Visualization of roles mentioned by journalists</w:t>
      </w:r>
    </w:p>
    <w:p w14:paraId="4C7AA524" w14:textId="6327FB5C" w:rsidR="009C59B8" w:rsidRDefault="009C59B8" w:rsidP="009C59B8">
      <w:r>
        <w:rPr>
          <w:noProof/>
          <w:lang w:eastAsia="de-DE"/>
        </w:rPr>
        <w:drawing>
          <wp:inline distT="0" distB="0" distL="0" distR="0" wp14:anchorId="3DBF59D3" wp14:editId="543DD52D">
            <wp:extent cx="5752465" cy="3725545"/>
            <wp:effectExtent l="0" t="0" r="635" b="8255"/>
            <wp:docPr id="3" name="Grafik 3" descr="wordl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dle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2465" cy="3725545"/>
                    </a:xfrm>
                    <a:prstGeom prst="rect">
                      <a:avLst/>
                    </a:prstGeom>
                    <a:noFill/>
                    <a:ln>
                      <a:noFill/>
                    </a:ln>
                  </pic:spPr>
                </pic:pic>
              </a:graphicData>
            </a:graphic>
          </wp:inline>
        </w:drawing>
      </w:r>
    </w:p>
    <w:p w14:paraId="181E2AC0" w14:textId="77777777" w:rsidR="009C59B8" w:rsidRDefault="009C59B8" w:rsidP="009C59B8">
      <w:pPr>
        <w:pStyle w:val="Tablefigurenotes"/>
      </w:pPr>
      <w:r>
        <w:t>Word cloud</w:t>
      </w:r>
      <w:r w:rsidRPr="00B44665">
        <w:t xml:space="preserve"> based on </w:t>
      </w:r>
      <w:r>
        <w:t>square-root-transformed frequencies</w:t>
      </w:r>
      <w:r w:rsidRPr="00B44665">
        <w:t>.</w:t>
      </w:r>
    </w:p>
    <w:p w14:paraId="585AC4F7" w14:textId="490F84CE" w:rsidR="009C59B8" w:rsidRPr="009C59B8" w:rsidRDefault="009C59B8" w:rsidP="009C59B8">
      <w:pPr>
        <w:rPr>
          <w:lang w:val="en-US"/>
        </w:rPr>
      </w:pPr>
    </w:p>
    <w:p w14:paraId="2EBFFAE8" w14:textId="7366A481" w:rsidR="005B4084" w:rsidRPr="002B5C10" w:rsidRDefault="008217A4" w:rsidP="005B4084">
      <w:pPr>
        <w:pStyle w:val="Tablefigureheader"/>
      </w:pPr>
      <w:r>
        <w:rPr>
          <w:noProof/>
          <w:lang w:val="de-DE" w:eastAsia="de-DE"/>
        </w:rPr>
        <mc:AlternateContent>
          <mc:Choice Requires="wpg">
            <w:drawing>
              <wp:anchor distT="0" distB="0" distL="114300" distR="114300" simplePos="0" relativeHeight="251667456" behindDoc="0" locked="0" layoutInCell="1" allowOverlap="1" wp14:anchorId="45D9881F" wp14:editId="3802C954">
                <wp:simplePos x="0" y="0"/>
                <wp:positionH relativeFrom="column">
                  <wp:posOffset>342900</wp:posOffset>
                </wp:positionH>
                <wp:positionV relativeFrom="paragraph">
                  <wp:posOffset>544526</wp:posOffset>
                </wp:positionV>
                <wp:extent cx="5212080" cy="2770505"/>
                <wp:effectExtent l="0" t="0" r="0" b="0"/>
                <wp:wrapTopAndBottom/>
                <wp:docPr id="14" name="Gruppieren 14"/>
                <wp:cNvGraphicFramePr/>
                <a:graphic xmlns:a="http://schemas.openxmlformats.org/drawingml/2006/main">
                  <a:graphicData uri="http://schemas.microsoft.com/office/word/2010/wordprocessingGroup">
                    <wpg:wgp>
                      <wpg:cNvGrpSpPr/>
                      <wpg:grpSpPr>
                        <a:xfrm>
                          <a:off x="0" y="0"/>
                          <a:ext cx="5212080" cy="2770505"/>
                          <a:chOff x="0" y="0"/>
                          <a:chExt cx="5210175" cy="2771775"/>
                        </a:xfrm>
                      </wpg:grpSpPr>
                      <wps:wsp>
                        <wps:cNvPr id="4" name="Gerade Verbindung mit Pfeil 4"/>
                        <wps:cNvCnPr/>
                        <wps:spPr>
                          <a:xfrm>
                            <a:off x="1104900" y="1381125"/>
                            <a:ext cx="3200400" cy="0"/>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wpg:grpSp>
                        <wpg:cNvPr id="13" name="Gruppieren 13"/>
                        <wpg:cNvGrpSpPr/>
                        <wpg:grpSpPr>
                          <a:xfrm>
                            <a:off x="0" y="0"/>
                            <a:ext cx="5210175" cy="2771775"/>
                            <a:chOff x="0" y="0"/>
                            <a:chExt cx="5210175" cy="2771775"/>
                          </a:xfrm>
                        </wpg:grpSpPr>
                        <wps:wsp>
                          <wps:cNvPr id="5" name="Textfeld 5"/>
                          <wps:cNvSpPr txBox="1"/>
                          <wps:spPr>
                            <a:xfrm>
                              <a:off x="4229100" y="1228725"/>
                              <a:ext cx="981075" cy="304800"/>
                            </a:xfrm>
                            <a:prstGeom prst="rect">
                              <a:avLst/>
                            </a:prstGeom>
                            <a:noFill/>
                            <a:ln w="6350">
                              <a:noFill/>
                            </a:ln>
                          </wps:spPr>
                          <wps:txbx>
                            <w:txbxContent>
                              <w:p w14:paraId="4675F289" w14:textId="1C865253" w:rsidR="00395CFA" w:rsidRPr="005B4084" w:rsidRDefault="00395CFA" w:rsidP="005B4084">
                                <w:pPr>
                                  <w:jc w:val="center"/>
                                  <w:rPr>
                                    <w:rFonts w:ascii="Arial" w:hAnsi="Arial" w:cs="Arial"/>
                                    <w:sz w:val="24"/>
                                    <w:szCs w:val="24"/>
                                  </w:rPr>
                                </w:pPr>
                                <w:r w:rsidRPr="005B4084">
                                  <w:rPr>
                                    <w:rFonts w:ascii="Arial" w:hAnsi="Arial" w:cs="Arial"/>
                                    <w:sz w:val="24"/>
                                    <w:szCs w:val="24"/>
                                  </w:rPr>
                                  <w:t>Monitorial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feld 6"/>
                          <wps:cNvSpPr txBox="1"/>
                          <wps:spPr>
                            <a:xfrm>
                              <a:off x="0" y="1228725"/>
                              <a:ext cx="1123950" cy="304800"/>
                            </a:xfrm>
                            <a:prstGeom prst="rect">
                              <a:avLst/>
                            </a:prstGeom>
                            <a:noFill/>
                            <a:ln w="6350">
                              <a:noFill/>
                            </a:ln>
                          </wps:spPr>
                          <wps:txbx>
                            <w:txbxContent>
                              <w:p w14:paraId="4B4B943D" w14:textId="190EF222" w:rsidR="00395CFA" w:rsidRPr="005B4084" w:rsidRDefault="00395CFA" w:rsidP="005B4084">
                                <w:pPr>
                                  <w:jc w:val="center"/>
                                  <w:rPr>
                                    <w:rFonts w:ascii="Arial" w:hAnsi="Arial" w:cs="Arial"/>
                                    <w:sz w:val="24"/>
                                    <w:szCs w:val="24"/>
                                  </w:rPr>
                                </w:pPr>
                                <w:r w:rsidRPr="005B4084">
                                  <w:rPr>
                                    <w:rFonts w:ascii="Arial" w:hAnsi="Arial" w:cs="Arial"/>
                                    <w:sz w:val="24"/>
                                    <w:szCs w:val="24"/>
                                  </w:rPr>
                                  <w:t>Collaborative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feld 7"/>
                          <wps:cNvSpPr txBox="1"/>
                          <wps:spPr>
                            <a:xfrm>
                              <a:off x="2047875" y="0"/>
                              <a:ext cx="1257300" cy="304800"/>
                            </a:xfrm>
                            <a:prstGeom prst="rect">
                              <a:avLst/>
                            </a:prstGeom>
                            <a:noFill/>
                            <a:ln w="6350">
                              <a:noFill/>
                            </a:ln>
                          </wps:spPr>
                          <wps:txbx>
                            <w:txbxContent>
                              <w:p w14:paraId="7C2DEB17" w14:textId="0DC98D82" w:rsidR="00395CFA" w:rsidRPr="005B4084" w:rsidRDefault="00395CFA" w:rsidP="005B4084">
                                <w:pPr>
                                  <w:jc w:val="center"/>
                                  <w:rPr>
                                    <w:rFonts w:ascii="Arial" w:hAnsi="Arial" w:cs="Arial"/>
                                    <w:sz w:val="24"/>
                                    <w:szCs w:val="24"/>
                                  </w:rPr>
                                </w:pPr>
                                <w:r w:rsidRPr="005B4084">
                                  <w:rPr>
                                    <w:rFonts w:ascii="Arial" w:hAnsi="Arial" w:cs="Arial"/>
                                    <w:sz w:val="24"/>
                                    <w:szCs w:val="24"/>
                                  </w:rPr>
                                  <w:t>Interventionist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feld 8"/>
                          <wps:cNvSpPr txBox="1"/>
                          <wps:spPr>
                            <a:xfrm>
                              <a:off x="2023005" y="2466975"/>
                              <a:ext cx="1371098" cy="304800"/>
                            </a:xfrm>
                            <a:prstGeom prst="rect">
                              <a:avLst/>
                            </a:prstGeom>
                            <a:noFill/>
                            <a:ln w="6350">
                              <a:noFill/>
                            </a:ln>
                          </wps:spPr>
                          <wps:txbx>
                            <w:txbxContent>
                              <w:p w14:paraId="671F5FD4" w14:textId="431B3DA0" w:rsidR="00395CFA" w:rsidRPr="005B4084" w:rsidRDefault="00395CFA" w:rsidP="005B4084">
                                <w:pPr>
                                  <w:jc w:val="center"/>
                                  <w:rPr>
                                    <w:rFonts w:ascii="Arial" w:hAnsi="Arial" w:cs="Arial"/>
                                    <w:sz w:val="24"/>
                                    <w:szCs w:val="24"/>
                                  </w:rPr>
                                </w:pPr>
                                <w:r>
                                  <w:rPr>
                                    <w:rFonts w:ascii="Arial" w:hAnsi="Arial" w:cs="Arial"/>
                                    <w:sz w:val="24"/>
                                    <w:szCs w:val="24"/>
                                  </w:rPr>
                                  <w:t>Accommodative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 name="Gerade Verbindung mit Pfeil 10"/>
                        <wps:cNvCnPr/>
                        <wps:spPr>
                          <a:xfrm rot="5400000">
                            <a:off x="1581150" y="1371600"/>
                            <a:ext cx="2194560" cy="0"/>
                          </a:xfrm>
                          <a:prstGeom prst="straightConnector1">
                            <a:avLst/>
                          </a:prstGeom>
                          <a:ln w="19050">
                            <a:headEnd type="triangle"/>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D9881F" id="Gruppieren 14" o:spid="_x0000_s1026" style="position:absolute;margin-left:27pt;margin-top:42.9pt;width:410.4pt;height:218.15pt;z-index:251667456;mso-width-relative:margin;mso-height-relative:margin" coordsize="52101,27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">
                <v:shapetype id="_x0000_t32" coordsize="21600,21600" o:spt="32" o:oned="t" path="m,l21600,21600e" filled="f">
                  <v:path arrowok="t" fillok="f" o:connecttype="none"/>
                  <o:lock v:ext="edit" shapetype="t"/>
                </v:shapetype>
                <v:shape id="Gerade Verbindung mit Pfeil 4" o:spid="_x0000_s1027" type="#_x0000_t32" style="position:absolute;left:11049;top:13811;width:320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" strokecolor="black [3040]" strokeweight="1.5pt">
                  <v:stroke startarrow="block" endarrow="block"/>
                </v:shape>
                <v:group id="Gruppieren 13" o:spid="_x0000_s1028" style="position:absolute;width:52101;height:27717" coordsize="52101,2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202" coordsize="21600,21600" o:spt="202" path="m,l,21600r21600,l21600,xe">
                    <v:stroke joinstyle="miter"/>
                    <v:path gradientshapeok="t" o:connecttype="rect"/>
                  </v:shapetype>
                  <v:shape id="Textfeld 5" o:spid="_x0000_s1029" type="#_x0000_t202" style="position:absolute;left:42291;top:12287;width:981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" filled="f" stroked="f" strokeweight=".5pt">
                    <v:textbox>
                      <w:txbxContent>
                        <w:p w14:paraId="4675F289" w14:textId="1C865253" w:rsidR="00395CFA" w:rsidRPr="005B4084" w:rsidRDefault="00395CFA" w:rsidP="005B4084">
                          <w:pPr>
                            <w:jc w:val="center"/>
                            <w:rPr>
                              <w:rFonts w:ascii="Arial" w:hAnsi="Arial" w:cs="Arial"/>
                              <w:sz w:val="24"/>
                              <w:szCs w:val="24"/>
                            </w:rPr>
                          </w:pPr>
                          <w:r w:rsidRPr="005B4084">
                            <w:rPr>
                              <w:rFonts w:ascii="Arial" w:hAnsi="Arial" w:cs="Arial"/>
                              <w:sz w:val="24"/>
                              <w:szCs w:val="24"/>
                            </w:rPr>
                            <w:t>Monitorial</w:t>
                          </w:r>
                        </w:p>
                      </w:txbxContent>
                    </v:textbox>
                  </v:shape>
                  <v:shape id="Textfeld 6" o:spid="_x0000_s1030" type="#_x0000_t202" style="position:absolute;top:12287;width:11239;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" filled="f" stroked="f" strokeweight=".5pt">
                    <v:textbox>
                      <w:txbxContent>
                        <w:p w14:paraId="4B4B943D" w14:textId="190EF222" w:rsidR="00395CFA" w:rsidRPr="005B4084" w:rsidRDefault="00395CFA" w:rsidP="005B4084">
                          <w:pPr>
                            <w:jc w:val="center"/>
                            <w:rPr>
                              <w:rFonts w:ascii="Arial" w:hAnsi="Arial" w:cs="Arial"/>
                              <w:sz w:val="24"/>
                              <w:szCs w:val="24"/>
                            </w:rPr>
                          </w:pPr>
                          <w:r w:rsidRPr="005B4084">
                            <w:rPr>
                              <w:rFonts w:ascii="Arial" w:hAnsi="Arial" w:cs="Arial"/>
                              <w:sz w:val="24"/>
                              <w:szCs w:val="24"/>
                            </w:rPr>
                            <w:t>Collaborative</w:t>
                          </w:r>
                        </w:p>
                      </w:txbxContent>
                    </v:textbox>
                  </v:shape>
                  <v:shape id="Textfeld 7" o:spid="_x0000_s1031" type="#_x0000_t202" style="position:absolute;left:20478;width:12573;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" filled="f" stroked="f" strokeweight=".5pt">
                    <v:textbox>
                      <w:txbxContent>
                        <w:p w14:paraId="7C2DEB17" w14:textId="0DC98D82" w:rsidR="00395CFA" w:rsidRPr="005B4084" w:rsidRDefault="00395CFA" w:rsidP="005B4084">
                          <w:pPr>
                            <w:jc w:val="center"/>
                            <w:rPr>
                              <w:rFonts w:ascii="Arial" w:hAnsi="Arial" w:cs="Arial"/>
                              <w:sz w:val="24"/>
                              <w:szCs w:val="24"/>
                            </w:rPr>
                          </w:pPr>
                          <w:r w:rsidRPr="005B4084">
                            <w:rPr>
                              <w:rFonts w:ascii="Arial" w:hAnsi="Arial" w:cs="Arial"/>
                              <w:sz w:val="24"/>
                              <w:szCs w:val="24"/>
                            </w:rPr>
                            <w:t>Interventionist</w:t>
                          </w:r>
                        </w:p>
                      </w:txbxContent>
                    </v:textbox>
                  </v:shape>
                  <v:shape id="Textfeld 8" o:spid="_x0000_s1032" type="#_x0000_t202" style="position:absolute;left:20230;top:24669;width:1371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" filled="f" stroked="f" strokeweight=".5pt">
                    <v:textbox>
                      <w:txbxContent>
                        <w:p w14:paraId="671F5FD4" w14:textId="431B3DA0" w:rsidR="00395CFA" w:rsidRPr="005B4084" w:rsidRDefault="00395CFA" w:rsidP="005B4084">
                          <w:pPr>
                            <w:jc w:val="center"/>
                            <w:rPr>
                              <w:rFonts w:ascii="Arial" w:hAnsi="Arial" w:cs="Arial"/>
                              <w:sz w:val="24"/>
                              <w:szCs w:val="24"/>
                            </w:rPr>
                          </w:pPr>
                          <w:r>
                            <w:rPr>
                              <w:rFonts w:ascii="Arial" w:hAnsi="Arial" w:cs="Arial"/>
                              <w:sz w:val="24"/>
                              <w:szCs w:val="24"/>
                            </w:rPr>
                            <w:t>Accommodative</w:t>
                          </w:r>
                        </w:p>
                      </w:txbxContent>
                    </v:textbox>
                  </v:shape>
                </v:group>
                <v:shape id="Gerade Verbindung mit Pfeil 10" o:spid="_x0000_s1033" type="#_x0000_t32" style="position:absolute;left:15811;top:13716;width:21945;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" strokecolor="black [3040]" strokeweight="1.5pt">
                  <v:stroke startarrow="block" endarrow="block"/>
                </v:shape>
                <w10:wrap type="topAndBottom"/>
              </v:group>
            </w:pict>
          </mc:Fallback>
        </mc:AlternateContent>
      </w:r>
      <w:r w:rsidR="005B4084" w:rsidRPr="002B5C10">
        <w:t xml:space="preserve">Figure </w:t>
      </w:r>
      <w:r w:rsidR="005B4084">
        <w:t>7</w:t>
      </w:r>
      <w:r w:rsidR="005B4084" w:rsidRPr="002B5C10">
        <w:t>.</w:t>
      </w:r>
      <w:r w:rsidR="00FF42A4">
        <w:t>2</w:t>
      </w:r>
      <w:r w:rsidR="005B4084" w:rsidRPr="002B5C10">
        <w:t xml:space="preserve">: </w:t>
      </w:r>
      <w:r w:rsidR="005B4084">
        <w:t>M</w:t>
      </w:r>
      <w:r w:rsidR="005B4084" w:rsidRPr="00BD0292">
        <w:t>onitorial</w:t>
      </w:r>
      <w:r w:rsidR="005B4084">
        <w:t>,</w:t>
      </w:r>
      <w:r w:rsidR="005B4084" w:rsidRPr="00BD0292">
        <w:t xml:space="preserve"> collaborative, interventionist and </w:t>
      </w:r>
      <w:r w:rsidR="004E0DA0">
        <w:t xml:space="preserve">accommodative </w:t>
      </w:r>
      <w:r w:rsidR="005B4084">
        <w:t>roles of journalists</w:t>
      </w:r>
    </w:p>
    <w:p w14:paraId="0F29C6E3" w14:textId="7CE8EB0B" w:rsidR="005B4084" w:rsidRDefault="005B4084" w:rsidP="009C59B8">
      <w:pPr>
        <w:spacing w:after="160" w:line="259" w:lineRule="auto"/>
        <w:rPr>
          <w:lang w:val="en-US"/>
        </w:rPr>
      </w:pPr>
    </w:p>
    <w:p w14:paraId="3C7A9193" w14:textId="5BD63CEA" w:rsidR="005B4084" w:rsidRDefault="005B4084" w:rsidP="009C59B8">
      <w:pPr>
        <w:spacing w:after="160" w:line="259" w:lineRule="auto"/>
        <w:rPr>
          <w:lang w:val="en-US"/>
        </w:rPr>
      </w:pPr>
    </w:p>
    <w:p w14:paraId="2D4320EE" w14:textId="27B8A6EF" w:rsidR="009C59B8" w:rsidRPr="009C59B8" w:rsidRDefault="009C59B8" w:rsidP="009C59B8">
      <w:pPr>
        <w:spacing w:after="160" w:line="259" w:lineRule="auto"/>
        <w:rPr>
          <w:b/>
          <w:i/>
          <w:lang w:val="en-US"/>
        </w:rPr>
      </w:pPr>
      <w:r w:rsidRPr="009C59B8">
        <w:rPr>
          <w:lang w:val="en-US"/>
        </w:rPr>
        <w:br w:type="page"/>
      </w:r>
    </w:p>
    <w:p w14:paraId="03532534" w14:textId="77777777" w:rsidR="009C59B8" w:rsidRPr="002B5C10" w:rsidRDefault="009C59B8" w:rsidP="009C59B8">
      <w:pPr>
        <w:pStyle w:val="Tablefigureheader"/>
      </w:pPr>
      <w:r w:rsidRPr="002B5C10">
        <w:lastRenderedPageBreak/>
        <w:t xml:space="preserve">Table </w:t>
      </w:r>
      <w:r>
        <w:t>7</w:t>
      </w:r>
      <w:r w:rsidRPr="002B5C10">
        <w:t xml:space="preserve">.1: </w:t>
      </w:r>
      <w:r>
        <w:t>Journalistic roles</w:t>
      </w:r>
      <w:r w:rsidRPr="002B5C10">
        <w:t xml:space="preserve"> across countries</w:t>
      </w:r>
    </w:p>
    <w:tbl>
      <w:tblPr>
        <w:tblW w:w="8190" w:type="dxa"/>
        <w:tblLayout w:type="fixed"/>
        <w:tblCellMar>
          <w:left w:w="70" w:type="dxa"/>
          <w:right w:w="70" w:type="dxa"/>
        </w:tblCellMar>
        <w:tblLook w:val="04A0" w:firstRow="1" w:lastRow="0" w:firstColumn="1" w:lastColumn="0" w:noHBand="0" w:noVBand="1"/>
      </w:tblPr>
      <w:tblGrid>
        <w:gridCol w:w="4590"/>
        <w:gridCol w:w="810"/>
        <w:gridCol w:w="900"/>
        <w:gridCol w:w="900"/>
        <w:gridCol w:w="990"/>
      </w:tblGrid>
      <w:tr w:rsidR="00D95326" w:rsidRPr="002B5C10" w14:paraId="36BCB207" w14:textId="77777777" w:rsidTr="00D95326">
        <w:tc>
          <w:tcPr>
            <w:tcW w:w="4590" w:type="dxa"/>
            <w:tcBorders>
              <w:left w:val="nil"/>
              <w:bottom w:val="single" w:sz="4" w:space="0" w:color="auto"/>
            </w:tcBorders>
            <w:shd w:val="clear" w:color="auto" w:fill="auto"/>
            <w:noWrap/>
            <w:vAlign w:val="bottom"/>
            <w:hideMark/>
          </w:tcPr>
          <w:p w14:paraId="3B144C15" w14:textId="77777777" w:rsidR="00D95326" w:rsidRPr="002B5C10" w:rsidRDefault="00D95326" w:rsidP="00D95326">
            <w:pPr>
              <w:pStyle w:val="Tabletext"/>
            </w:pPr>
            <w:r w:rsidRPr="002B5C10">
              <w:t> </w:t>
            </w:r>
          </w:p>
        </w:tc>
        <w:tc>
          <w:tcPr>
            <w:tcW w:w="810" w:type="dxa"/>
            <w:tcBorders>
              <w:bottom w:val="single" w:sz="4" w:space="0" w:color="auto"/>
            </w:tcBorders>
            <w:shd w:val="clear" w:color="auto" w:fill="auto"/>
            <w:noWrap/>
            <w:vAlign w:val="bottom"/>
            <w:hideMark/>
          </w:tcPr>
          <w:p w14:paraId="14B792C7" w14:textId="665CF076" w:rsidR="00D95326" w:rsidRPr="002B5C10" w:rsidRDefault="00D95326" w:rsidP="00D95326">
            <w:pPr>
              <w:pStyle w:val="Tabletext"/>
              <w:jc w:val="center"/>
            </w:pPr>
            <w:r w:rsidRPr="004C6139">
              <w:t>N</w:t>
            </w:r>
          </w:p>
        </w:tc>
        <w:tc>
          <w:tcPr>
            <w:tcW w:w="900" w:type="dxa"/>
            <w:tcBorders>
              <w:bottom w:val="single" w:sz="4" w:space="0" w:color="auto"/>
            </w:tcBorders>
            <w:shd w:val="clear" w:color="auto" w:fill="auto"/>
            <w:noWrap/>
            <w:vAlign w:val="bottom"/>
            <w:hideMark/>
          </w:tcPr>
          <w:p w14:paraId="6186AB44" w14:textId="09B77BC6" w:rsidR="00D95326" w:rsidRPr="002B5C10" w:rsidRDefault="00D95326" w:rsidP="00D95326">
            <w:pPr>
              <w:pStyle w:val="Tabletext"/>
              <w:jc w:val="center"/>
            </w:pPr>
            <w:r w:rsidRPr="002B5C10">
              <w:t>Mean</w:t>
            </w:r>
            <w:r w:rsidRPr="004C6139">
              <w:rPr>
                <w:vertAlign w:val="superscript"/>
              </w:rPr>
              <w:t>(1)</w:t>
            </w:r>
          </w:p>
        </w:tc>
        <w:tc>
          <w:tcPr>
            <w:tcW w:w="900" w:type="dxa"/>
            <w:tcBorders>
              <w:bottom w:val="single" w:sz="4" w:space="0" w:color="auto"/>
            </w:tcBorders>
            <w:shd w:val="clear" w:color="auto" w:fill="auto"/>
            <w:vAlign w:val="bottom"/>
          </w:tcPr>
          <w:p w14:paraId="748CAD6C" w14:textId="0D8B545B" w:rsidR="00D95326" w:rsidRPr="002B5C10" w:rsidRDefault="00D95326" w:rsidP="00D95326">
            <w:pPr>
              <w:pStyle w:val="Tabletext"/>
              <w:jc w:val="center"/>
            </w:pPr>
            <w:r w:rsidRPr="004C6139">
              <w:t>F</w:t>
            </w:r>
            <w:r w:rsidRPr="004C6139">
              <w:rPr>
                <w:vertAlign w:val="superscript"/>
              </w:rPr>
              <w:t>(</w:t>
            </w:r>
            <w:r>
              <w:rPr>
                <w:vertAlign w:val="superscript"/>
              </w:rPr>
              <w:t>2</w:t>
            </w:r>
            <w:r w:rsidRPr="004C6139">
              <w:rPr>
                <w:vertAlign w:val="superscript"/>
              </w:rPr>
              <w:t>)</w:t>
            </w:r>
          </w:p>
        </w:tc>
        <w:tc>
          <w:tcPr>
            <w:tcW w:w="990" w:type="dxa"/>
            <w:tcBorders>
              <w:bottom w:val="single" w:sz="4" w:space="0" w:color="auto"/>
              <w:right w:val="nil"/>
            </w:tcBorders>
            <w:shd w:val="clear" w:color="auto" w:fill="auto"/>
            <w:vAlign w:val="bottom"/>
          </w:tcPr>
          <w:p w14:paraId="53E5ECDD" w14:textId="2389DB12" w:rsidR="00D95326" w:rsidRPr="002B5C10" w:rsidRDefault="00D95326" w:rsidP="00D95326">
            <w:pPr>
              <w:pStyle w:val="Tabletext"/>
              <w:jc w:val="center"/>
            </w:pPr>
            <w:r w:rsidRPr="004C6139">
              <w:t>Eta</w:t>
            </w:r>
            <w:r w:rsidRPr="004C6139">
              <w:rPr>
                <w:vertAlign w:val="superscript"/>
              </w:rPr>
              <w:t>2</w:t>
            </w:r>
          </w:p>
        </w:tc>
      </w:tr>
      <w:tr w:rsidR="00D95326" w:rsidRPr="00B21162" w14:paraId="32347B80" w14:textId="77777777" w:rsidTr="00D95326">
        <w:tc>
          <w:tcPr>
            <w:tcW w:w="4590" w:type="dxa"/>
            <w:tcBorders>
              <w:top w:val="nil"/>
              <w:left w:val="nil"/>
              <w:right w:val="nil"/>
            </w:tcBorders>
            <w:shd w:val="clear" w:color="auto" w:fill="auto"/>
          </w:tcPr>
          <w:p w14:paraId="41A9B5B1" w14:textId="41F394D0" w:rsidR="00D95326" w:rsidRPr="00592BBA" w:rsidRDefault="00D95326" w:rsidP="00D95326">
            <w:pPr>
              <w:pStyle w:val="Tabletext"/>
            </w:pPr>
            <w:r w:rsidRPr="00B21162">
              <w:t>Report things as they are</w:t>
            </w:r>
          </w:p>
        </w:tc>
        <w:tc>
          <w:tcPr>
            <w:tcW w:w="810" w:type="dxa"/>
            <w:tcBorders>
              <w:top w:val="nil"/>
              <w:left w:val="nil"/>
              <w:right w:val="nil"/>
            </w:tcBorders>
            <w:shd w:val="clear" w:color="auto" w:fill="auto"/>
            <w:noWrap/>
            <w:vAlign w:val="center"/>
          </w:tcPr>
          <w:p w14:paraId="26AC3107" w14:textId="7DF13D01" w:rsidR="00D95326" w:rsidRPr="002B5C10" w:rsidRDefault="00D95326" w:rsidP="00D95326">
            <w:pPr>
              <w:pStyle w:val="Tabletext"/>
              <w:jc w:val="center"/>
            </w:pPr>
            <w:r w:rsidRPr="002B5C10">
              <w:t>2</w:t>
            </w:r>
            <w:r>
              <w:t>7</w:t>
            </w:r>
            <w:r w:rsidRPr="002B5C10">
              <w:t>,</w:t>
            </w:r>
            <w:r>
              <w:t>142</w:t>
            </w:r>
          </w:p>
        </w:tc>
        <w:tc>
          <w:tcPr>
            <w:tcW w:w="900" w:type="dxa"/>
            <w:tcBorders>
              <w:top w:val="nil"/>
              <w:left w:val="nil"/>
              <w:right w:val="nil"/>
            </w:tcBorders>
            <w:shd w:val="clear" w:color="auto" w:fill="auto"/>
            <w:noWrap/>
            <w:vAlign w:val="center"/>
          </w:tcPr>
          <w:p w14:paraId="36E19855" w14:textId="4101917B" w:rsidR="00D95326" w:rsidRPr="002B5C10" w:rsidRDefault="00D95326" w:rsidP="00D95326">
            <w:pPr>
              <w:pStyle w:val="Tabletext"/>
              <w:jc w:val="center"/>
            </w:pPr>
            <w:r w:rsidRPr="00D03D68">
              <w:rPr>
                <w:rFonts w:eastAsia="Times New Roman" w:cs="Arial"/>
                <w:color w:val="000000"/>
                <w:lang w:eastAsia="de-DE"/>
              </w:rPr>
              <w:t>4.50</w:t>
            </w:r>
          </w:p>
        </w:tc>
        <w:tc>
          <w:tcPr>
            <w:tcW w:w="900" w:type="dxa"/>
            <w:tcBorders>
              <w:top w:val="nil"/>
              <w:left w:val="nil"/>
              <w:right w:val="nil"/>
            </w:tcBorders>
            <w:shd w:val="clear" w:color="auto" w:fill="auto"/>
            <w:noWrap/>
          </w:tcPr>
          <w:p w14:paraId="4D4C6C4A" w14:textId="619ACA32" w:rsidR="00D95326" w:rsidRDefault="00D95326" w:rsidP="00D95326">
            <w:pPr>
              <w:pStyle w:val="Tabletext"/>
              <w:jc w:val="center"/>
            </w:pPr>
            <w:r>
              <w:t>63.66</w:t>
            </w:r>
          </w:p>
        </w:tc>
        <w:tc>
          <w:tcPr>
            <w:tcW w:w="990" w:type="dxa"/>
            <w:tcBorders>
              <w:top w:val="nil"/>
              <w:left w:val="nil"/>
              <w:right w:val="nil"/>
            </w:tcBorders>
            <w:shd w:val="clear" w:color="auto" w:fill="auto"/>
            <w:noWrap/>
            <w:vAlign w:val="center"/>
          </w:tcPr>
          <w:p w14:paraId="07E33352" w14:textId="598C80E5" w:rsidR="00D95326" w:rsidRPr="002B5C10" w:rsidRDefault="00D95326" w:rsidP="00D95326">
            <w:pPr>
              <w:pStyle w:val="Tabletext"/>
              <w:jc w:val="center"/>
            </w:pPr>
            <w:r w:rsidRPr="00D03D68">
              <w:rPr>
                <w:rFonts w:eastAsia="Times New Roman" w:cs="Arial"/>
                <w:color w:val="000000"/>
                <w:lang w:eastAsia="de-DE"/>
              </w:rPr>
              <w:t>.134</w:t>
            </w:r>
          </w:p>
        </w:tc>
      </w:tr>
      <w:tr w:rsidR="00D95326" w:rsidRPr="00B21162" w14:paraId="64E5FAFB" w14:textId="77777777" w:rsidTr="00D95326">
        <w:tc>
          <w:tcPr>
            <w:tcW w:w="4590" w:type="dxa"/>
            <w:tcBorders>
              <w:top w:val="nil"/>
              <w:left w:val="nil"/>
              <w:right w:val="nil"/>
            </w:tcBorders>
            <w:shd w:val="clear" w:color="auto" w:fill="auto"/>
          </w:tcPr>
          <w:p w14:paraId="2272A582" w14:textId="38A0D6D1" w:rsidR="00D95326" w:rsidRPr="00592BBA" w:rsidRDefault="00D95326" w:rsidP="00D95326">
            <w:pPr>
              <w:pStyle w:val="Tabletext"/>
            </w:pPr>
            <w:r w:rsidRPr="00B21162">
              <w:t>Provide analysis of current affairs</w:t>
            </w:r>
          </w:p>
        </w:tc>
        <w:tc>
          <w:tcPr>
            <w:tcW w:w="810" w:type="dxa"/>
            <w:tcBorders>
              <w:top w:val="nil"/>
              <w:left w:val="nil"/>
              <w:right w:val="nil"/>
            </w:tcBorders>
            <w:shd w:val="clear" w:color="auto" w:fill="auto"/>
            <w:noWrap/>
            <w:vAlign w:val="center"/>
          </w:tcPr>
          <w:p w14:paraId="2344350F" w14:textId="38577420" w:rsidR="00D95326" w:rsidRPr="002B5C10" w:rsidRDefault="00D95326" w:rsidP="00D95326">
            <w:pPr>
              <w:pStyle w:val="Tabletext"/>
              <w:jc w:val="center"/>
            </w:pPr>
            <w:r w:rsidRPr="002B5C10">
              <w:t>2</w:t>
            </w:r>
            <w:r>
              <w:t>7</w:t>
            </w:r>
            <w:r w:rsidRPr="002B5C10">
              <w:t>,</w:t>
            </w:r>
            <w:r>
              <w:t>023</w:t>
            </w:r>
          </w:p>
        </w:tc>
        <w:tc>
          <w:tcPr>
            <w:tcW w:w="900" w:type="dxa"/>
            <w:tcBorders>
              <w:top w:val="nil"/>
              <w:left w:val="nil"/>
              <w:right w:val="nil"/>
            </w:tcBorders>
            <w:shd w:val="clear" w:color="auto" w:fill="auto"/>
            <w:noWrap/>
            <w:vAlign w:val="center"/>
          </w:tcPr>
          <w:p w14:paraId="0AB44935" w14:textId="7436FE83" w:rsidR="00D95326" w:rsidRPr="002B5C10" w:rsidRDefault="00D95326" w:rsidP="00D95326">
            <w:pPr>
              <w:pStyle w:val="Tabletext"/>
              <w:jc w:val="center"/>
            </w:pPr>
            <w:r w:rsidRPr="00D03D68">
              <w:rPr>
                <w:rFonts w:eastAsia="Times New Roman" w:cs="Arial"/>
                <w:color w:val="000000"/>
                <w:lang w:eastAsia="de-DE"/>
              </w:rPr>
              <w:t>4.08</w:t>
            </w:r>
          </w:p>
        </w:tc>
        <w:tc>
          <w:tcPr>
            <w:tcW w:w="900" w:type="dxa"/>
            <w:tcBorders>
              <w:top w:val="nil"/>
              <w:left w:val="nil"/>
              <w:right w:val="nil"/>
            </w:tcBorders>
            <w:shd w:val="clear" w:color="auto" w:fill="auto"/>
            <w:noWrap/>
          </w:tcPr>
          <w:p w14:paraId="7C97C3E7" w14:textId="28035A1A" w:rsidR="00D95326" w:rsidRDefault="00D95326" w:rsidP="00D95326">
            <w:pPr>
              <w:pStyle w:val="Tabletext"/>
              <w:jc w:val="center"/>
            </w:pPr>
            <w:r>
              <w:t>53.98</w:t>
            </w:r>
          </w:p>
        </w:tc>
        <w:tc>
          <w:tcPr>
            <w:tcW w:w="990" w:type="dxa"/>
            <w:tcBorders>
              <w:top w:val="nil"/>
              <w:left w:val="nil"/>
              <w:right w:val="nil"/>
            </w:tcBorders>
            <w:shd w:val="clear" w:color="auto" w:fill="auto"/>
            <w:noWrap/>
            <w:vAlign w:val="center"/>
          </w:tcPr>
          <w:p w14:paraId="654360D0" w14:textId="091544F6" w:rsidR="00D95326" w:rsidRPr="002B5C10" w:rsidRDefault="00D95326" w:rsidP="00D95326">
            <w:pPr>
              <w:pStyle w:val="Tabletext"/>
              <w:jc w:val="center"/>
            </w:pPr>
            <w:r w:rsidRPr="00D03D68">
              <w:rPr>
                <w:rFonts w:eastAsia="Times New Roman" w:cs="Arial"/>
                <w:color w:val="000000"/>
                <w:lang w:eastAsia="de-DE"/>
              </w:rPr>
              <w:t>.117</w:t>
            </w:r>
          </w:p>
        </w:tc>
      </w:tr>
      <w:tr w:rsidR="00D95326" w:rsidRPr="00B21162" w14:paraId="67634CD3" w14:textId="77777777" w:rsidTr="00D95326">
        <w:tc>
          <w:tcPr>
            <w:tcW w:w="4590" w:type="dxa"/>
            <w:tcBorders>
              <w:top w:val="nil"/>
              <w:left w:val="nil"/>
              <w:right w:val="nil"/>
            </w:tcBorders>
            <w:shd w:val="clear" w:color="auto" w:fill="auto"/>
          </w:tcPr>
          <w:p w14:paraId="65DA4CD8" w14:textId="0D5DCEF2" w:rsidR="00D95326" w:rsidRPr="00592BBA" w:rsidRDefault="00D95326" w:rsidP="00D95326">
            <w:pPr>
              <w:pStyle w:val="Tabletext"/>
            </w:pPr>
            <w:r w:rsidRPr="00B21162">
              <w:t>Let people express their views</w:t>
            </w:r>
          </w:p>
        </w:tc>
        <w:tc>
          <w:tcPr>
            <w:tcW w:w="810" w:type="dxa"/>
            <w:tcBorders>
              <w:top w:val="nil"/>
              <w:left w:val="nil"/>
              <w:right w:val="nil"/>
            </w:tcBorders>
            <w:shd w:val="clear" w:color="auto" w:fill="auto"/>
            <w:noWrap/>
            <w:vAlign w:val="center"/>
          </w:tcPr>
          <w:p w14:paraId="02C2D643" w14:textId="320D21D0" w:rsidR="00D95326" w:rsidRPr="002B5C10" w:rsidRDefault="00D95326" w:rsidP="00D95326">
            <w:pPr>
              <w:pStyle w:val="Tabletext"/>
              <w:jc w:val="center"/>
            </w:pPr>
            <w:r w:rsidRPr="002B5C10">
              <w:t>26,</w:t>
            </w:r>
            <w:r>
              <w:t>906</w:t>
            </w:r>
          </w:p>
        </w:tc>
        <w:tc>
          <w:tcPr>
            <w:tcW w:w="900" w:type="dxa"/>
            <w:tcBorders>
              <w:top w:val="nil"/>
              <w:left w:val="nil"/>
              <w:right w:val="nil"/>
            </w:tcBorders>
            <w:shd w:val="clear" w:color="auto" w:fill="auto"/>
            <w:noWrap/>
            <w:vAlign w:val="center"/>
          </w:tcPr>
          <w:p w14:paraId="07A26903" w14:textId="7CCED7D4" w:rsidR="00D95326" w:rsidRPr="002B5C10" w:rsidRDefault="00D95326" w:rsidP="00D95326">
            <w:pPr>
              <w:pStyle w:val="Tabletext"/>
              <w:jc w:val="center"/>
            </w:pPr>
            <w:r w:rsidRPr="00D03D68">
              <w:rPr>
                <w:rFonts w:eastAsia="Times New Roman" w:cs="Arial"/>
                <w:color w:val="000000"/>
                <w:lang w:eastAsia="de-DE"/>
              </w:rPr>
              <w:t>3.98</w:t>
            </w:r>
          </w:p>
        </w:tc>
        <w:tc>
          <w:tcPr>
            <w:tcW w:w="900" w:type="dxa"/>
            <w:tcBorders>
              <w:top w:val="nil"/>
              <w:left w:val="nil"/>
              <w:right w:val="nil"/>
            </w:tcBorders>
            <w:shd w:val="clear" w:color="auto" w:fill="auto"/>
            <w:noWrap/>
          </w:tcPr>
          <w:p w14:paraId="20B65569" w14:textId="0774C92C" w:rsidR="00D95326" w:rsidRDefault="00D95326" w:rsidP="00D95326">
            <w:pPr>
              <w:pStyle w:val="Tabletext"/>
              <w:jc w:val="center"/>
            </w:pPr>
            <w:r>
              <w:t>64.61</w:t>
            </w:r>
          </w:p>
        </w:tc>
        <w:tc>
          <w:tcPr>
            <w:tcW w:w="990" w:type="dxa"/>
            <w:tcBorders>
              <w:top w:val="nil"/>
              <w:left w:val="nil"/>
              <w:right w:val="nil"/>
            </w:tcBorders>
            <w:shd w:val="clear" w:color="auto" w:fill="auto"/>
            <w:noWrap/>
            <w:vAlign w:val="center"/>
          </w:tcPr>
          <w:p w14:paraId="0DF76827" w14:textId="3828C2D4" w:rsidR="00D95326" w:rsidRPr="002B5C10" w:rsidRDefault="00D95326" w:rsidP="00D95326">
            <w:pPr>
              <w:pStyle w:val="Tabletext"/>
              <w:jc w:val="center"/>
            </w:pPr>
            <w:r w:rsidRPr="00D03D68">
              <w:rPr>
                <w:rFonts w:eastAsia="Times New Roman" w:cs="Arial"/>
                <w:color w:val="000000"/>
                <w:lang w:eastAsia="de-DE"/>
              </w:rPr>
              <w:t>.137</w:t>
            </w:r>
          </w:p>
        </w:tc>
      </w:tr>
      <w:tr w:rsidR="00D95326" w:rsidRPr="002B5C10" w14:paraId="0CD37CF1" w14:textId="77777777" w:rsidTr="00D95326">
        <w:tc>
          <w:tcPr>
            <w:tcW w:w="4590" w:type="dxa"/>
            <w:tcBorders>
              <w:top w:val="nil"/>
              <w:left w:val="nil"/>
              <w:right w:val="nil"/>
            </w:tcBorders>
            <w:shd w:val="clear" w:color="auto" w:fill="auto"/>
          </w:tcPr>
          <w:p w14:paraId="67871E61" w14:textId="62D8C42C" w:rsidR="00D95326" w:rsidRPr="00592BBA" w:rsidRDefault="00D95326" w:rsidP="00D95326">
            <w:pPr>
              <w:pStyle w:val="Tabletext"/>
            </w:pPr>
            <w:r w:rsidRPr="00B21162">
              <w:t>Be a detached observer</w:t>
            </w:r>
          </w:p>
        </w:tc>
        <w:tc>
          <w:tcPr>
            <w:tcW w:w="810" w:type="dxa"/>
            <w:tcBorders>
              <w:top w:val="nil"/>
              <w:left w:val="nil"/>
              <w:right w:val="nil"/>
            </w:tcBorders>
            <w:shd w:val="clear" w:color="auto" w:fill="auto"/>
            <w:noWrap/>
            <w:vAlign w:val="center"/>
          </w:tcPr>
          <w:p w14:paraId="45A56660" w14:textId="3C01EEB0" w:rsidR="00D95326" w:rsidRPr="002B5C10" w:rsidRDefault="00D95326" w:rsidP="00D95326">
            <w:pPr>
              <w:pStyle w:val="Tabletext"/>
              <w:jc w:val="center"/>
            </w:pPr>
            <w:r w:rsidRPr="002B5C10">
              <w:t>26,</w:t>
            </w:r>
            <w:r>
              <w:t>773</w:t>
            </w:r>
          </w:p>
        </w:tc>
        <w:tc>
          <w:tcPr>
            <w:tcW w:w="900" w:type="dxa"/>
            <w:tcBorders>
              <w:top w:val="nil"/>
              <w:left w:val="nil"/>
              <w:right w:val="nil"/>
            </w:tcBorders>
            <w:shd w:val="clear" w:color="auto" w:fill="auto"/>
            <w:noWrap/>
            <w:vAlign w:val="center"/>
          </w:tcPr>
          <w:p w14:paraId="7555435E" w14:textId="263AE41E" w:rsidR="00D95326" w:rsidRPr="002B5C10" w:rsidRDefault="00D95326" w:rsidP="00D95326">
            <w:pPr>
              <w:pStyle w:val="Tabletext"/>
              <w:jc w:val="center"/>
            </w:pPr>
            <w:r w:rsidRPr="00D03D68">
              <w:rPr>
                <w:rFonts w:eastAsia="Times New Roman" w:cs="Arial"/>
                <w:color w:val="000000"/>
                <w:lang w:eastAsia="de-DE"/>
              </w:rPr>
              <w:t>3.97</w:t>
            </w:r>
          </w:p>
        </w:tc>
        <w:tc>
          <w:tcPr>
            <w:tcW w:w="900" w:type="dxa"/>
            <w:tcBorders>
              <w:top w:val="nil"/>
              <w:left w:val="nil"/>
              <w:right w:val="nil"/>
            </w:tcBorders>
            <w:shd w:val="clear" w:color="auto" w:fill="auto"/>
            <w:noWrap/>
          </w:tcPr>
          <w:p w14:paraId="0889C847" w14:textId="67E6EE8F" w:rsidR="00D95326" w:rsidRDefault="00D95326" w:rsidP="00D95326">
            <w:pPr>
              <w:pStyle w:val="Tabletext"/>
              <w:jc w:val="center"/>
            </w:pPr>
            <w:r>
              <w:t>65.47</w:t>
            </w:r>
          </w:p>
        </w:tc>
        <w:tc>
          <w:tcPr>
            <w:tcW w:w="990" w:type="dxa"/>
            <w:tcBorders>
              <w:top w:val="nil"/>
              <w:left w:val="nil"/>
              <w:right w:val="nil"/>
            </w:tcBorders>
            <w:shd w:val="clear" w:color="auto" w:fill="auto"/>
            <w:noWrap/>
            <w:vAlign w:val="center"/>
          </w:tcPr>
          <w:p w14:paraId="28D4F54E" w14:textId="0E36B55C" w:rsidR="00D95326" w:rsidRPr="002B5C10" w:rsidRDefault="00D95326" w:rsidP="00D95326">
            <w:pPr>
              <w:pStyle w:val="Tabletext"/>
              <w:jc w:val="center"/>
            </w:pPr>
            <w:r w:rsidRPr="00D03D68">
              <w:rPr>
                <w:rFonts w:eastAsia="Times New Roman" w:cs="Arial"/>
                <w:color w:val="000000"/>
                <w:lang w:eastAsia="de-DE"/>
              </w:rPr>
              <w:t>.139</w:t>
            </w:r>
          </w:p>
        </w:tc>
      </w:tr>
      <w:tr w:rsidR="00D95326" w:rsidRPr="002B5C10" w14:paraId="3D958631" w14:textId="77777777" w:rsidTr="00D95326">
        <w:tc>
          <w:tcPr>
            <w:tcW w:w="4590" w:type="dxa"/>
            <w:tcBorders>
              <w:top w:val="nil"/>
              <w:left w:val="nil"/>
              <w:right w:val="nil"/>
            </w:tcBorders>
            <w:shd w:val="clear" w:color="auto" w:fill="auto"/>
          </w:tcPr>
          <w:p w14:paraId="70558A9F" w14:textId="30EAB6E9" w:rsidR="00D95326" w:rsidRPr="00592BBA" w:rsidRDefault="00D95326" w:rsidP="00D95326">
            <w:pPr>
              <w:pStyle w:val="Tabletext"/>
            </w:pPr>
            <w:r w:rsidRPr="00B21162">
              <w:t>Provide political information</w:t>
            </w:r>
          </w:p>
        </w:tc>
        <w:tc>
          <w:tcPr>
            <w:tcW w:w="810" w:type="dxa"/>
            <w:tcBorders>
              <w:top w:val="nil"/>
              <w:left w:val="nil"/>
              <w:right w:val="nil"/>
            </w:tcBorders>
            <w:shd w:val="clear" w:color="auto" w:fill="auto"/>
            <w:noWrap/>
            <w:vAlign w:val="center"/>
          </w:tcPr>
          <w:p w14:paraId="1CB3EF00" w14:textId="41AF5FEF" w:rsidR="00D95326" w:rsidRPr="002B5C10" w:rsidRDefault="00D95326" w:rsidP="00D95326">
            <w:pPr>
              <w:pStyle w:val="Tabletext"/>
              <w:jc w:val="center"/>
            </w:pPr>
            <w:r w:rsidRPr="002B5C10">
              <w:t>26,</w:t>
            </w:r>
            <w:r>
              <w:t>779</w:t>
            </w:r>
          </w:p>
        </w:tc>
        <w:tc>
          <w:tcPr>
            <w:tcW w:w="900" w:type="dxa"/>
            <w:tcBorders>
              <w:top w:val="nil"/>
              <w:left w:val="nil"/>
              <w:right w:val="nil"/>
            </w:tcBorders>
            <w:shd w:val="clear" w:color="auto" w:fill="auto"/>
            <w:noWrap/>
            <w:vAlign w:val="center"/>
          </w:tcPr>
          <w:p w14:paraId="3DE48294" w14:textId="3C4E0F5E" w:rsidR="00D95326" w:rsidRPr="002B5C10" w:rsidRDefault="00D95326" w:rsidP="00D95326">
            <w:pPr>
              <w:pStyle w:val="Tabletext"/>
              <w:jc w:val="center"/>
            </w:pPr>
            <w:r w:rsidRPr="00D03D68">
              <w:rPr>
                <w:rFonts w:eastAsia="Times New Roman" w:cs="Arial"/>
                <w:color w:val="000000"/>
                <w:lang w:eastAsia="de-DE"/>
              </w:rPr>
              <w:t>3.71</w:t>
            </w:r>
          </w:p>
        </w:tc>
        <w:tc>
          <w:tcPr>
            <w:tcW w:w="900" w:type="dxa"/>
            <w:tcBorders>
              <w:top w:val="nil"/>
              <w:left w:val="nil"/>
              <w:right w:val="nil"/>
            </w:tcBorders>
            <w:shd w:val="clear" w:color="auto" w:fill="auto"/>
            <w:noWrap/>
          </w:tcPr>
          <w:p w14:paraId="7642B258" w14:textId="6D91759C" w:rsidR="00D95326" w:rsidRDefault="00D95326" w:rsidP="00D95326">
            <w:pPr>
              <w:pStyle w:val="Tabletext"/>
              <w:jc w:val="center"/>
            </w:pPr>
            <w:r>
              <w:t>55.37</w:t>
            </w:r>
          </w:p>
        </w:tc>
        <w:tc>
          <w:tcPr>
            <w:tcW w:w="990" w:type="dxa"/>
            <w:tcBorders>
              <w:top w:val="nil"/>
              <w:left w:val="nil"/>
              <w:right w:val="nil"/>
            </w:tcBorders>
            <w:shd w:val="clear" w:color="auto" w:fill="auto"/>
            <w:noWrap/>
            <w:vAlign w:val="center"/>
          </w:tcPr>
          <w:p w14:paraId="77C0E170" w14:textId="2CCF02D3" w:rsidR="00D95326" w:rsidRPr="002B5C10" w:rsidRDefault="00D95326" w:rsidP="00D95326">
            <w:pPr>
              <w:pStyle w:val="Tabletext"/>
              <w:jc w:val="center"/>
            </w:pPr>
            <w:r w:rsidRPr="00D03D68">
              <w:rPr>
                <w:rFonts w:eastAsia="Times New Roman" w:cs="Arial"/>
                <w:color w:val="000000"/>
                <w:lang w:eastAsia="de-DE"/>
              </w:rPr>
              <w:t>.120</w:t>
            </w:r>
          </w:p>
        </w:tc>
      </w:tr>
      <w:tr w:rsidR="00D95326" w:rsidRPr="002B5C10" w14:paraId="28D8F8F5" w14:textId="77777777" w:rsidTr="00D95326">
        <w:tc>
          <w:tcPr>
            <w:tcW w:w="4590" w:type="dxa"/>
            <w:tcBorders>
              <w:top w:val="nil"/>
              <w:left w:val="nil"/>
              <w:right w:val="nil"/>
            </w:tcBorders>
            <w:shd w:val="clear" w:color="auto" w:fill="auto"/>
          </w:tcPr>
          <w:p w14:paraId="2C49CD0F" w14:textId="3777C3D7" w:rsidR="00D95326" w:rsidRPr="00592BBA" w:rsidRDefault="00D95326" w:rsidP="00D95326">
            <w:pPr>
              <w:pStyle w:val="Tabletext"/>
            </w:pPr>
            <w:r w:rsidRPr="00B21162">
              <w:t>Monitor and scrutinize politics</w:t>
            </w:r>
          </w:p>
        </w:tc>
        <w:tc>
          <w:tcPr>
            <w:tcW w:w="810" w:type="dxa"/>
            <w:tcBorders>
              <w:top w:val="nil"/>
              <w:left w:val="nil"/>
              <w:right w:val="nil"/>
            </w:tcBorders>
            <w:shd w:val="clear" w:color="auto" w:fill="auto"/>
            <w:noWrap/>
            <w:vAlign w:val="center"/>
          </w:tcPr>
          <w:p w14:paraId="264C8853" w14:textId="0CA1B360" w:rsidR="00D95326" w:rsidRPr="002B5C10" w:rsidRDefault="00D95326" w:rsidP="00D95326">
            <w:pPr>
              <w:pStyle w:val="Tabletext"/>
              <w:jc w:val="center"/>
            </w:pPr>
            <w:r w:rsidRPr="002B5C10">
              <w:t>26,</w:t>
            </w:r>
            <w:r>
              <w:t>767</w:t>
            </w:r>
          </w:p>
        </w:tc>
        <w:tc>
          <w:tcPr>
            <w:tcW w:w="900" w:type="dxa"/>
            <w:tcBorders>
              <w:top w:val="nil"/>
              <w:left w:val="nil"/>
              <w:right w:val="nil"/>
            </w:tcBorders>
            <w:shd w:val="clear" w:color="auto" w:fill="auto"/>
            <w:noWrap/>
            <w:vAlign w:val="center"/>
          </w:tcPr>
          <w:p w14:paraId="6116A3C1" w14:textId="19B05308" w:rsidR="00D95326" w:rsidRPr="002B5C10" w:rsidRDefault="00D95326" w:rsidP="00D95326">
            <w:pPr>
              <w:pStyle w:val="Tabletext"/>
              <w:jc w:val="center"/>
            </w:pPr>
            <w:r w:rsidRPr="00D03D68">
              <w:rPr>
                <w:rFonts w:eastAsia="Times New Roman" w:cs="Arial"/>
                <w:color w:val="000000"/>
                <w:lang w:eastAsia="de-DE"/>
              </w:rPr>
              <w:t>3.70</w:t>
            </w:r>
          </w:p>
        </w:tc>
        <w:tc>
          <w:tcPr>
            <w:tcW w:w="900" w:type="dxa"/>
            <w:tcBorders>
              <w:top w:val="nil"/>
              <w:left w:val="nil"/>
              <w:right w:val="nil"/>
            </w:tcBorders>
            <w:shd w:val="clear" w:color="auto" w:fill="auto"/>
            <w:noWrap/>
          </w:tcPr>
          <w:p w14:paraId="3C4E3C14" w14:textId="5672C3A9" w:rsidR="00D95326" w:rsidRDefault="00D95326" w:rsidP="00D95326">
            <w:pPr>
              <w:pStyle w:val="Tabletext"/>
              <w:jc w:val="center"/>
            </w:pPr>
            <w:r>
              <w:t>73.98</w:t>
            </w:r>
          </w:p>
        </w:tc>
        <w:tc>
          <w:tcPr>
            <w:tcW w:w="990" w:type="dxa"/>
            <w:tcBorders>
              <w:top w:val="nil"/>
              <w:left w:val="nil"/>
              <w:right w:val="nil"/>
            </w:tcBorders>
            <w:shd w:val="clear" w:color="auto" w:fill="auto"/>
            <w:noWrap/>
            <w:vAlign w:val="center"/>
          </w:tcPr>
          <w:p w14:paraId="20639F0A" w14:textId="00FEB852" w:rsidR="00D95326" w:rsidRPr="002B5C10" w:rsidRDefault="00D95326" w:rsidP="00D95326">
            <w:pPr>
              <w:pStyle w:val="Tabletext"/>
              <w:jc w:val="center"/>
            </w:pPr>
            <w:r w:rsidRPr="00D03D68">
              <w:rPr>
                <w:rFonts w:eastAsia="Times New Roman" w:cs="Arial"/>
                <w:color w:val="000000"/>
                <w:lang w:eastAsia="de-DE"/>
              </w:rPr>
              <w:t>.155</w:t>
            </w:r>
          </w:p>
        </w:tc>
      </w:tr>
      <w:tr w:rsidR="00D95326" w:rsidRPr="002B5C10" w14:paraId="5602ACC8" w14:textId="77777777" w:rsidTr="00D95326">
        <w:tc>
          <w:tcPr>
            <w:tcW w:w="4590" w:type="dxa"/>
            <w:tcBorders>
              <w:top w:val="nil"/>
              <w:left w:val="nil"/>
              <w:right w:val="nil"/>
            </w:tcBorders>
            <w:shd w:val="clear" w:color="auto" w:fill="auto"/>
          </w:tcPr>
          <w:p w14:paraId="26D39CEE" w14:textId="08A0D59E" w:rsidR="00D95326" w:rsidRPr="00592BBA" w:rsidRDefault="00D95326" w:rsidP="00D95326">
            <w:pPr>
              <w:pStyle w:val="Tabletext"/>
            </w:pPr>
            <w:r w:rsidRPr="00B21162">
              <w:t>Advocate for social change</w:t>
            </w:r>
          </w:p>
        </w:tc>
        <w:tc>
          <w:tcPr>
            <w:tcW w:w="810" w:type="dxa"/>
            <w:tcBorders>
              <w:top w:val="nil"/>
              <w:left w:val="nil"/>
              <w:right w:val="nil"/>
            </w:tcBorders>
            <w:shd w:val="clear" w:color="auto" w:fill="auto"/>
            <w:noWrap/>
            <w:vAlign w:val="center"/>
          </w:tcPr>
          <w:p w14:paraId="1F382CB5" w14:textId="1FA444C8" w:rsidR="00D95326" w:rsidRPr="002B5C10" w:rsidRDefault="00D95326" w:rsidP="00D95326">
            <w:pPr>
              <w:pStyle w:val="Tabletext"/>
              <w:jc w:val="center"/>
            </w:pPr>
            <w:r w:rsidRPr="002B5C10">
              <w:t>26,</w:t>
            </w:r>
            <w:r>
              <w:t>729</w:t>
            </w:r>
          </w:p>
        </w:tc>
        <w:tc>
          <w:tcPr>
            <w:tcW w:w="900" w:type="dxa"/>
            <w:tcBorders>
              <w:top w:val="nil"/>
              <w:left w:val="nil"/>
              <w:right w:val="nil"/>
            </w:tcBorders>
            <w:shd w:val="clear" w:color="auto" w:fill="auto"/>
            <w:noWrap/>
            <w:vAlign w:val="center"/>
          </w:tcPr>
          <w:p w14:paraId="4917D1DA" w14:textId="1C6E1122" w:rsidR="00D95326" w:rsidRPr="002B5C10" w:rsidRDefault="00D95326" w:rsidP="00D95326">
            <w:pPr>
              <w:pStyle w:val="Tabletext"/>
              <w:jc w:val="center"/>
            </w:pPr>
            <w:r w:rsidRPr="00D03D68">
              <w:rPr>
                <w:rFonts w:eastAsia="Times New Roman" w:cs="Arial"/>
                <w:color w:val="000000"/>
                <w:lang w:eastAsia="de-DE"/>
              </w:rPr>
              <w:t>3.61</w:t>
            </w:r>
          </w:p>
        </w:tc>
        <w:tc>
          <w:tcPr>
            <w:tcW w:w="900" w:type="dxa"/>
            <w:tcBorders>
              <w:top w:val="nil"/>
              <w:left w:val="nil"/>
              <w:right w:val="nil"/>
            </w:tcBorders>
            <w:shd w:val="clear" w:color="auto" w:fill="auto"/>
            <w:noWrap/>
          </w:tcPr>
          <w:p w14:paraId="252A4B60" w14:textId="69951FDD" w:rsidR="00D95326" w:rsidRDefault="00D95326" w:rsidP="00D95326">
            <w:pPr>
              <w:pStyle w:val="Tabletext"/>
              <w:jc w:val="center"/>
            </w:pPr>
            <w:r>
              <w:t>126.46</w:t>
            </w:r>
          </w:p>
        </w:tc>
        <w:tc>
          <w:tcPr>
            <w:tcW w:w="990" w:type="dxa"/>
            <w:tcBorders>
              <w:top w:val="nil"/>
              <w:left w:val="nil"/>
              <w:right w:val="nil"/>
            </w:tcBorders>
            <w:shd w:val="clear" w:color="auto" w:fill="auto"/>
            <w:noWrap/>
            <w:vAlign w:val="center"/>
          </w:tcPr>
          <w:p w14:paraId="629A56D9" w14:textId="6A36573C" w:rsidR="00D95326" w:rsidRPr="002B5C10" w:rsidRDefault="00D95326" w:rsidP="00D95326">
            <w:pPr>
              <w:pStyle w:val="Tabletext"/>
              <w:jc w:val="center"/>
            </w:pPr>
            <w:r w:rsidRPr="00D03D68">
              <w:rPr>
                <w:rFonts w:eastAsia="Times New Roman" w:cs="Arial"/>
                <w:color w:val="000000"/>
                <w:lang w:eastAsia="de-DE"/>
              </w:rPr>
              <w:t>.238</w:t>
            </w:r>
          </w:p>
        </w:tc>
      </w:tr>
      <w:tr w:rsidR="00D95326" w:rsidRPr="00B21162" w14:paraId="22AA6CFD" w14:textId="77777777" w:rsidTr="00D95326">
        <w:tc>
          <w:tcPr>
            <w:tcW w:w="4590" w:type="dxa"/>
            <w:tcBorders>
              <w:top w:val="nil"/>
              <w:left w:val="nil"/>
              <w:right w:val="nil"/>
            </w:tcBorders>
            <w:shd w:val="clear" w:color="auto" w:fill="auto"/>
          </w:tcPr>
          <w:p w14:paraId="3FAB485A" w14:textId="1D2FBEF4" w:rsidR="00D95326" w:rsidRPr="00592BBA" w:rsidRDefault="00D95326" w:rsidP="00D95326">
            <w:pPr>
              <w:pStyle w:val="Tabletext"/>
            </w:pPr>
            <w:r w:rsidRPr="00B21162">
              <w:t>Provide news that attracts largest audience</w:t>
            </w:r>
          </w:p>
        </w:tc>
        <w:tc>
          <w:tcPr>
            <w:tcW w:w="810" w:type="dxa"/>
            <w:tcBorders>
              <w:top w:val="nil"/>
              <w:left w:val="nil"/>
              <w:right w:val="nil"/>
            </w:tcBorders>
            <w:shd w:val="clear" w:color="auto" w:fill="auto"/>
            <w:noWrap/>
            <w:vAlign w:val="center"/>
          </w:tcPr>
          <w:p w14:paraId="29037A6A" w14:textId="5F189B51" w:rsidR="00D95326" w:rsidRPr="002B5C10" w:rsidRDefault="00D95326" w:rsidP="00D95326">
            <w:pPr>
              <w:pStyle w:val="Tabletext"/>
              <w:jc w:val="center"/>
            </w:pPr>
            <w:r w:rsidRPr="002B5C10">
              <w:t>26,</w:t>
            </w:r>
            <w:r>
              <w:t>997</w:t>
            </w:r>
          </w:p>
        </w:tc>
        <w:tc>
          <w:tcPr>
            <w:tcW w:w="900" w:type="dxa"/>
            <w:tcBorders>
              <w:top w:val="nil"/>
              <w:left w:val="nil"/>
              <w:right w:val="nil"/>
            </w:tcBorders>
            <w:shd w:val="clear" w:color="auto" w:fill="auto"/>
            <w:noWrap/>
            <w:vAlign w:val="center"/>
          </w:tcPr>
          <w:p w14:paraId="057C068F" w14:textId="4593F3CF" w:rsidR="00D95326" w:rsidRPr="002B5C10" w:rsidRDefault="00D95326" w:rsidP="00D95326">
            <w:pPr>
              <w:pStyle w:val="Tabletext"/>
              <w:jc w:val="center"/>
            </w:pPr>
            <w:r w:rsidRPr="00D03D68">
              <w:rPr>
                <w:rFonts w:eastAsia="Times New Roman" w:cs="Arial"/>
                <w:color w:val="000000"/>
                <w:lang w:eastAsia="de-DE"/>
              </w:rPr>
              <w:t>3.52</w:t>
            </w:r>
          </w:p>
        </w:tc>
        <w:tc>
          <w:tcPr>
            <w:tcW w:w="900" w:type="dxa"/>
            <w:tcBorders>
              <w:top w:val="nil"/>
              <w:left w:val="nil"/>
              <w:right w:val="nil"/>
            </w:tcBorders>
            <w:shd w:val="clear" w:color="auto" w:fill="auto"/>
            <w:noWrap/>
          </w:tcPr>
          <w:p w14:paraId="5F9F811F" w14:textId="5EAFEBFE" w:rsidR="00D95326" w:rsidRDefault="00D95326" w:rsidP="00D95326">
            <w:pPr>
              <w:pStyle w:val="Tabletext"/>
              <w:jc w:val="center"/>
            </w:pPr>
            <w:r>
              <w:t>106.08</w:t>
            </w:r>
          </w:p>
        </w:tc>
        <w:tc>
          <w:tcPr>
            <w:tcW w:w="990" w:type="dxa"/>
            <w:tcBorders>
              <w:top w:val="nil"/>
              <w:left w:val="nil"/>
              <w:right w:val="nil"/>
            </w:tcBorders>
            <w:shd w:val="clear" w:color="auto" w:fill="auto"/>
            <w:noWrap/>
            <w:vAlign w:val="center"/>
          </w:tcPr>
          <w:p w14:paraId="05297642" w14:textId="61E64172" w:rsidR="00D95326" w:rsidRPr="002B5C10" w:rsidRDefault="00D95326" w:rsidP="00D95326">
            <w:pPr>
              <w:pStyle w:val="Tabletext"/>
              <w:jc w:val="center"/>
            </w:pPr>
            <w:r w:rsidRPr="00D03D68">
              <w:rPr>
                <w:rFonts w:eastAsia="Times New Roman" w:cs="Arial"/>
                <w:color w:val="000000"/>
                <w:lang w:eastAsia="de-DE"/>
              </w:rPr>
              <w:t>.206</w:t>
            </w:r>
          </w:p>
        </w:tc>
      </w:tr>
      <w:tr w:rsidR="00D95326" w:rsidRPr="002B5C10" w14:paraId="14477B97" w14:textId="77777777" w:rsidTr="00D95326">
        <w:tc>
          <w:tcPr>
            <w:tcW w:w="4590" w:type="dxa"/>
            <w:tcBorders>
              <w:top w:val="nil"/>
              <w:left w:val="nil"/>
              <w:right w:val="nil"/>
            </w:tcBorders>
            <w:shd w:val="clear" w:color="auto" w:fill="auto"/>
          </w:tcPr>
          <w:p w14:paraId="3B01FA04" w14:textId="4BBD6517" w:rsidR="00D95326" w:rsidRPr="00592BBA" w:rsidRDefault="00D95326" w:rsidP="00D95326">
            <w:pPr>
              <w:pStyle w:val="Tabletext"/>
            </w:pPr>
            <w:r w:rsidRPr="00B21162">
              <w:t>Monitor and scrutinize business</w:t>
            </w:r>
          </w:p>
        </w:tc>
        <w:tc>
          <w:tcPr>
            <w:tcW w:w="810" w:type="dxa"/>
            <w:tcBorders>
              <w:top w:val="nil"/>
              <w:left w:val="nil"/>
              <w:right w:val="nil"/>
            </w:tcBorders>
            <w:shd w:val="clear" w:color="auto" w:fill="auto"/>
            <w:noWrap/>
            <w:vAlign w:val="center"/>
          </w:tcPr>
          <w:p w14:paraId="55E136C1" w14:textId="4CE270CD" w:rsidR="00D95326" w:rsidRPr="002B5C10" w:rsidRDefault="00D95326" w:rsidP="00D95326">
            <w:pPr>
              <w:pStyle w:val="Tabletext"/>
              <w:jc w:val="center"/>
            </w:pPr>
            <w:r w:rsidRPr="002B5C10">
              <w:t>26,</w:t>
            </w:r>
            <w:r>
              <w:t>767</w:t>
            </w:r>
          </w:p>
        </w:tc>
        <w:tc>
          <w:tcPr>
            <w:tcW w:w="900" w:type="dxa"/>
            <w:tcBorders>
              <w:top w:val="nil"/>
              <w:left w:val="nil"/>
              <w:right w:val="nil"/>
            </w:tcBorders>
            <w:shd w:val="clear" w:color="auto" w:fill="auto"/>
            <w:noWrap/>
            <w:vAlign w:val="center"/>
          </w:tcPr>
          <w:p w14:paraId="3BFE7902" w14:textId="57FD175A" w:rsidR="00D95326" w:rsidRPr="002B5C10" w:rsidRDefault="00D95326" w:rsidP="00D95326">
            <w:pPr>
              <w:pStyle w:val="Tabletext"/>
              <w:jc w:val="center"/>
            </w:pPr>
            <w:r w:rsidRPr="00D03D68">
              <w:rPr>
                <w:rFonts w:eastAsia="Times New Roman" w:cs="Arial"/>
                <w:color w:val="000000"/>
                <w:lang w:eastAsia="de-DE"/>
              </w:rPr>
              <w:t>3.50</w:t>
            </w:r>
          </w:p>
        </w:tc>
        <w:tc>
          <w:tcPr>
            <w:tcW w:w="900" w:type="dxa"/>
            <w:tcBorders>
              <w:top w:val="nil"/>
              <w:left w:val="nil"/>
              <w:right w:val="nil"/>
            </w:tcBorders>
            <w:shd w:val="clear" w:color="auto" w:fill="auto"/>
            <w:noWrap/>
          </w:tcPr>
          <w:p w14:paraId="22B266BB" w14:textId="5E22FF11" w:rsidR="00D95326" w:rsidRDefault="00D95326" w:rsidP="00D95326">
            <w:pPr>
              <w:pStyle w:val="Tabletext"/>
              <w:jc w:val="center"/>
            </w:pPr>
            <w:r>
              <w:t>61.96</w:t>
            </w:r>
          </w:p>
        </w:tc>
        <w:tc>
          <w:tcPr>
            <w:tcW w:w="990" w:type="dxa"/>
            <w:tcBorders>
              <w:top w:val="nil"/>
              <w:left w:val="nil"/>
              <w:right w:val="nil"/>
            </w:tcBorders>
            <w:shd w:val="clear" w:color="auto" w:fill="auto"/>
            <w:noWrap/>
            <w:vAlign w:val="center"/>
          </w:tcPr>
          <w:p w14:paraId="311BD858" w14:textId="76328C16" w:rsidR="00D95326" w:rsidRPr="002B5C10" w:rsidRDefault="00D95326" w:rsidP="00D95326">
            <w:pPr>
              <w:pStyle w:val="Tabletext"/>
              <w:jc w:val="center"/>
            </w:pPr>
            <w:r w:rsidRPr="00D03D68">
              <w:rPr>
                <w:rFonts w:eastAsia="Times New Roman" w:cs="Arial"/>
                <w:color w:val="000000"/>
                <w:lang w:eastAsia="de-DE"/>
              </w:rPr>
              <w:t>.133</w:t>
            </w:r>
          </w:p>
        </w:tc>
      </w:tr>
      <w:tr w:rsidR="00D95326" w:rsidRPr="002B5C10" w14:paraId="4D47A3EB" w14:textId="77777777" w:rsidTr="00D95326">
        <w:tc>
          <w:tcPr>
            <w:tcW w:w="4590" w:type="dxa"/>
            <w:tcBorders>
              <w:top w:val="nil"/>
              <w:left w:val="nil"/>
              <w:right w:val="nil"/>
            </w:tcBorders>
            <w:shd w:val="clear" w:color="auto" w:fill="auto"/>
          </w:tcPr>
          <w:p w14:paraId="155D1E9C" w14:textId="3BDC0403" w:rsidR="00D95326" w:rsidRPr="00592BBA" w:rsidRDefault="00D95326" w:rsidP="00D95326">
            <w:pPr>
              <w:pStyle w:val="Tabletext"/>
            </w:pPr>
            <w:r w:rsidRPr="00B21162">
              <w:t>Support national development</w:t>
            </w:r>
          </w:p>
        </w:tc>
        <w:tc>
          <w:tcPr>
            <w:tcW w:w="810" w:type="dxa"/>
            <w:tcBorders>
              <w:top w:val="nil"/>
              <w:left w:val="nil"/>
              <w:right w:val="nil"/>
            </w:tcBorders>
            <w:shd w:val="clear" w:color="auto" w:fill="auto"/>
            <w:noWrap/>
            <w:vAlign w:val="center"/>
          </w:tcPr>
          <w:p w14:paraId="306BF67A" w14:textId="7259A927" w:rsidR="00D95326" w:rsidRPr="002B5C10" w:rsidRDefault="00D95326" w:rsidP="00D95326">
            <w:pPr>
              <w:pStyle w:val="Tabletext"/>
              <w:jc w:val="center"/>
            </w:pPr>
            <w:r w:rsidRPr="002B5C10">
              <w:t>26,</w:t>
            </w:r>
            <w:r>
              <w:t>417</w:t>
            </w:r>
          </w:p>
        </w:tc>
        <w:tc>
          <w:tcPr>
            <w:tcW w:w="900" w:type="dxa"/>
            <w:tcBorders>
              <w:top w:val="nil"/>
              <w:left w:val="nil"/>
              <w:right w:val="nil"/>
            </w:tcBorders>
            <w:shd w:val="clear" w:color="auto" w:fill="auto"/>
            <w:noWrap/>
            <w:vAlign w:val="center"/>
          </w:tcPr>
          <w:p w14:paraId="38DB7BD0" w14:textId="2375B8A8" w:rsidR="00D95326" w:rsidRPr="002B5C10" w:rsidRDefault="00D95326" w:rsidP="00D95326">
            <w:pPr>
              <w:pStyle w:val="Tabletext"/>
              <w:jc w:val="center"/>
            </w:pPr>
            <w:r w:rsidRPr="00D03D68">
              <w:rPr>
                <w:rFonts w:eastAsia="Times New Roman" w:cs="Arial"/>
                <w:color w:val="000000"/>
                <w:lang w:eastAsia="de-DE"/>
              </w:rPr>
              <w:t>3.45</w:t>
            </w:r>
          </w:p>
        </w:tc>
        <w:tc>
          <w:tcPr>
            <w:tcW w:w="900" w:type="dxa"/>
            <w:tcBorders>
              <w:top w:val="nil"/>
              <w:left w:val="nil"/>
              <w:right w:val="nil"/>
            </w:tcBorders>
            <w:shd w:val="clear" w:color="auto" w:fill="auto"/>
            <w:noWrap/>
          </w:tcPr>
          <w:p w14:paraId="776D7467" w14:textId="1B4B797F" w:rsidR="00D95326" w:rsidRDefault="00D95326" w:rsidP="00D95326">
            <w:pPr>
              <w:pStyle w:val="Tabletext"/>
              <w:jc w:val="center"/>
            </w:pPr>
            <w:r>
              <w:t>206.02</w:t>
            </w:r>
          </w:p>
        </w:tc>
        <w:tc>
          <w:tcPr>
            <w:tcW w:w="990" w:type="dxa"/>
            <w:tcBorders>
              <w:top w:val="nil"/>
              <w:left w:val="nil"/>
              <w:right w:val="nil"/>
            </w:tcBorders>
            <w:shd w:val="clear" w:color="auto" w:fill="auto"/>
            <w:noWrap/>
            <w:vAlign w:val="center"/>
          </w:tcPr>
          <w:p w14:paraId="3D1798A4" w14:textId="5C7A4A57" w:rsidR="00D95326" w:rsidRPr="002B5C10" w:rsidRDefault="00D95326" w:rsidP="00D95326">
            <w:pPr>
              <w:pStyle w:val="Tabletext"/>
              <w:jc w:val="center"/>
            </w:pPr>
            <w:r w:rsidRPr="00D03D68">
              <w:rPr>
                <w:rFonts w:eastAsia="Times New Roman" w:cs="Arial"/>
                <w:color w:val="000000"/>
                <w:lang w:eastAsia="de-DE"/>
              </w:rPr>
              <w:t>.340</w:t>
            </w:r>
          </w:p>
        </w:tc>
      </w:tr>
      <w:tr w:rsidR="00D95326" w:rsidRPr="00B21162" w14:paraId="366C8B8F" w14:textId="77777777" w:rsidTr="00D95326">
        <w:tc>
          <w:tcPr>
            <w:tcW w:w="4590" w:type="dxa"/>
            <w:tcBorders>
              <w:top w:val="nil"/>
              <w:left w:val="nil"/>
              <w:right w:val="nil"/>
            </w:tcBorders>
            <w:shd w:val="clear" w:color="auto" w:fill="auto"/>
          </w:tcPr>
          <w:p w14:paraId="50684E21" w14:textId="0292CD12" w:rsidR="00D95326" w:rsidRPr="00592BBA" w:rsidRDefault="00D95326" w:rsidP="00D95326">
            <w:pPr>
              <w:pStyle w:val="Tabletext"/>
            </w:pPr>
            <w:r w:rsidRPr="00B21162">
              <w:t>Provide advice, orientation and direction for daily life</w:t>
            </w:r>
          </w:p>
        </w:tc>
        <w:tc>
          <w:tcPr>
            <w:tcW w:w="810" w:type="dxa"/>
            <w:tcBorders>
              <w:top w:val="nil"/>
              <w:left w:val="nil"/>
              <w:right w:val="nil"/>
            </w:tcBorders>
            <w:shd w:val="clear" w:color="auto" w:fill="auto"/>
            <w:noWrap/>
            <w:vAlign w:val="center"/>
          </w:tcPr>
          <w:p w14:paraId="4C8A2712" w14:textId="2BD1D12A" w:rsidR="00D95326" w:rsidRPr="002B5C10" w:rsidRDefault="00D95326" w:rsidP="00D95326">
            <w:pPr>
              <w:pStyle w:val="Tabletext"/>
              <w:jc w:val="center"/>
            </w:pPr>
            <w:r w:rsidRPr="002B5C10">
              <w:t>26,</w:t>
            </w:r>
            <w:r>
              <w:t>911</w:t>
            </w:r>
          </w:p>
        </w:tc>
        <w:tc>
          <w:tcPr>
            <w:tcW w:w="900" w:type="dxa"/>
            <w:tcBorders>
              <w:top w:val="nil"/>
              <w:left w:val="nil"/>
              <w:right w:val="nil"/>
            </w:tcBorders>
            <w:shd w:val="clear" w:color="auto" w:fill="auto"/>
            <w:noWrap/>
            <w:vAlign w:val="center"/>
          </w:tcPr>
          <w:p w14:paraId="6B09CAA2" w14:textId="7639BA27" w:rsidR="00D95326" w:rsidRPr="002B5C10" w:rsidRDefault="00D95326" w:rsidP="00D95326">
            <w:pPr>
              <w:pStyle w:val="Tabletext"/>
              <w:jc w:val="center"/>
            </w:pPr>
            <w:r w:rsidRPr="00D03D68">
              <w:rPr>
                <w:rFonts w:eastAsia="Times New Roman" w:cs="Arial"/>
                <w:color w:val="000000"/>
                <w:lang w:eastAsia="de-DE"/>
              </w:rPr>
              <w:t>3.37</w:t>
            </w:r>
          </w:p>
        </w:tc>
        <w:tc>
          <w:tcPr>
            <w:tcW w:w="900" w:type="dxa"/>
            <w:tcBorders>
              <w:top w:val="nil"/>
              <w:left w:val="nil"/>
              <w:right w:val="nil"/>
            </w:tcBorders>
            <w:shd w:val="clear" w:color="auto" w:fill="auto"/>
            <w:noWrap/>
          </w:tcPr>
          <w:p w14:paraId="77E77302" w14:textId="295BDFA5" w:rsidR="00D95326" w:rsidRDefault="00D95326" w:rsidP="00D95326">
            <w:pPr>
              <w:pStyle w:val="Tabletext"/>
              <w:jc w:val="center"/>
            </w:pPr>
            <w:r>
              <w:t>60.73</w:t>
            </w:r>
          </w:p>
        </w:tc>
        <w:tc>
          <w:tcPr>
            <w:tcW w:w="990" w:type="dxa"/>
            <w:tcBorders>
              <w:top w:val="nil"/>
              <w:left w:val="nil"/>
              <w:right w:val="nil"/>
            </w:tcBorders>
            <w:shd w:val="clear" w:color="auto" w:fill="auto"/>
            <w:noWrap/>
            <w:vAlign w:val="center"/>
          </w:tcPr>
          <w:p w14:paraId="0533FC8E" w14:textId="19155FB1" w:rsidR="00D95326" w:rsidRPr="002B5C10" w:rsidRDefault="00D95326" w:rsidP="00D95326">
            <w:pPr>
              <w:pStyle w:val="Tabletext"/>
              <w:jc w:val="center"/>
            </w:pPr>
            <w:r w:rsidRPr="00D03D68">
              <w:rPr>
                <w:rFonts w:eastAsia="Times New Roman" w:cs="Arial"/>
                <w:color w:val="000000"/>
                <w:lang w:eastAsia="de-DE"/>
              </w:rPr>
              <w:t>.130</w:t>
            </w:r>
          </w:p>
        </w:tc>
      </w:tr>
      <w:tr w:rsidR="00D95326" w:rsidRPr="002B5C10" w14:paraId="04D2907A" w14:textId="77777777" w:rsidTr="00D95326">
        <w:tc>
          <w:tcPr>
            <w:tcW w:w="4590" w:type="dxa"/>
            <w:tcBorders>
              <w:top w:val="nil"/>
              <w:left w:val="nil"/>
              <w:right w:val="nil"/>
            </w:tcBorders>
            <w:shd w:val="clear" w:color="auto" w:fill="auto"/>
          </w:tcPr>
          <w:p w14:paraId="7D32BAB9" w14:textId="54D1E72E" w:rsidR="00D95326" w:rsidRPr="00592BBA" w:rsidRDefault="00D95326" w:rsidP="00D95326">
            <w:pPr>
              <w:pStyle w:val="Tabletext"/>
            </w:pPr>
            <w:r w:rsidRPr="00B21162">
              <w:t>Influence public opinion</w:t>
            </w:r>
          </w:p>
        </w:tc>
        <w:tc>
          <w:tcPr>
            <w:tcW w:w="810" w:type="dxa"/>
            <w:tcBorders>
              <w:top w:val="nil"/>
              <w:left w:val="nil"/>
              <w:right w:val="nil"/>
            </w:tcBorders>
            <w:shd w:val="clear" w:color="auto" w:fill="auto"/>
            <w:noWrap/>
            <w:vAlign w:val="center"/>
          </w:tcPr>
          <w:p w14:paraId="1E3239E1" w14:textId="54D085D1" w:rsidR="00D95326" w:rsidRPr="002B5C10" w:rsidRDefault="00D95326" w:rsidP="00D95326">
            <w:pPr>
              <w:pStyle w:val="Tabletext"/>
              <w:jc w:val="center"/>
            </w:pPr>
            <w:r w:rsidRPr="002B5C10">
              <w:t>26,</w:t>
            </w:r>
            <w:r>
              <w:t>670</w:t>
            </w:r>
          </w:p>
        </w:tc>
        <w:tc>
          <w:tcPr>
            <w:tcW w:w="900" w:type="dxa"/>
            <w:tcBorders>
              <w:top w:val="nil"/>
              <w:left w:val="nil"/>
              <w:right w:val="nil"/>
            </w:tcBorders>
            <w:shd w:val="clear" w:color="auto" w:fill="auto"/>
            <w:noWrap/>
            <w:vAlign w:val="center"/>
          </w:tcPr>
          <w:p w14:paraId="07E32B28" w14:textId="1FA7620E" w:rsidR="00D95326" w:rsidRPr="002B5C10" w:rsidRDefault="00D95326" w:rsidP="00D95326">
            <w:pPr>
              <w:pStyle w:val="Tabletext"/>
              <w:jc w:val="center"/>
            </w:pPr>
            <w:r w:rsidRPr="00D03D68">
              <w:rPr>
                <w:rFonts w:eastAsia="Times New Roman" w:cs="Arial"/>
                <w:color w:val="000000"/>
                <w:lang w:eastAsia="de-DE"/>
              </w:rPr>
              <w:t>3.36</w:t>
            </w:r>
          </w:p>
        </w:tc>
        <w:tc>
          <w:tcPr>
            <w:tcW w:w="900" w:type="dxa"/>
            <w:tcBorders>
              <w:top w:val="nil"/>
              <w:left w:val="nil"/>
              <w:right w:val="nil"/>
            </w:tcBorders>
            <w:shd w:val="clear" w:color="auto" w:fill="auto"/>
            <w:noWrap/>
          </w:tcPr>
          <w:p w14:paraId="3622D718" w14:textId="29D61677" w:rsidR="00D95326" w:rsidRDefault="00D95326" w:rsidP="00D95326">
            <w:pPr>
              <w:pStyle w:val="Tabletext"/>
              <w:jc w:val="center"/>
            </w:pPr>
            <w:r>
              <w:t>112.30</w:t>
            </w:r>
          </w:p>
        </w:tc>
        <w:tc>
          <w:tcPr>
            <w:tcW w:w="990" w:type="dxa"/>
            <w:tcBorders>
              <w:top w:val="nil"/>
              <w:left w:val="nil"/>
              <w:right w:val="nil"/>
            </w:tcBorders>
            <w:shd w:val="clear" w:color="auto" w:fill="auto"/>
            <w:noWrap/>
            <w:vAlign w:val="center"/>
          </w:tcPr>
          <w:p w14:paraId="71A29247" w14:textId="11E8297F" w:rsidR="00D95326" w:rsidRPr="002B5C10" w:rsidRDefault="00D95326" w:rsidP="00D95326">
            <w:pPr>
              <w:pStyle w:val="Tabletext"/>
              <w:jc w:val="center"/>
            </w:pPr>
            <w:r w:rsidRPr="00D03D68">
              <w:rPr>
                <w:rFonts w:eastAsia="Times New Roman" w:cs="Arial"/>
                <w:color w:val="000000"/>
                <w:lang w:eastAsia="de-DE"/>
              </w:rPr>
              <w:t>.218</w:t>
            </w:r>
          </w:p>
        </w:tc>
      </w:tr>
      <w:tr w:rsidR="00D95326" w:rsidRPr="00B21162" w14:paraId="61F625CE" w14:textId="77777777" w:rsidTr="00D95326">
        <w:tc>
          <w:tcPr>
            <w:tcW w:w="4590" w:type="dxa"/>
            <w:tcBorders>
              <w:top w:val="nil"/>
              <w:left w:val="nil"/>
              <w:right w:val="nil"/>
            </w:tcBorders>
            <w:shd w:val="clear" w:color="auto" w:fill="auto"/>
          </w:tcPr>
          <w:p w14:paraId="7FDE2853" w14:textId="616BA694" w:rsidR="00D95326" w:rsidRPr="00592BBA" w:rsidRDefault="00D95326" w:rsidP="00D95326">
            <w:pPr>
              <w:pStyle w:val="Tabletext"/>
            </w:pPr>
            <w:r>
              <w:t>Mo</w:t>
            </w:r>
            <w:r w:rsidRPr="00B21162">
              <w:t>tivate people to participate in politics</w:t>
            </w:r>
          </w:p>
        </w:tc>
        <w:tc>
          <w:tcPr>
            <w:tcW w:w="810" w:type="dxa"/>
            <w:tcBorders>
              <w:top w:val="nil"/>
              <w:left w:val="nil"/>
              <w:right w:val="nil"/>
            </w:tcBorders>
            <w:shd w:val="clear" w:color="auto" w:fill="auto"/>
            <w:noWrap/>
            <w:vAlign w:val="center"/>
          </w:tcPr>
          <w:p w14:paraId="08BE040C" w14:textId="672C6438" w:rsidR="00D95326" w:rsidRPr="002B5C10" w:rsidRDefault="00D95326" w:rsidP="00D95326">
            <w:pPr>
              <w:pStyle w:val="Tabletext"/>
              <w:jc w:val="center"/>
            </w:pPr>
            <w:r w:rsidRPr="002B5C10">
              <w:t>26,</w:t>
            </w:r>
            <w:r>
              <w:t>679</w:t>
            </w:r>
          </w:p>
        </w:tc>
        <w:tc>
          <w:tcPr>
            <w:tcW w:w="900" w:type="dxa"/>
            <w:tcBorders>
              <w:top w:val="nil"/>
              <w:left w:val="nil"/>
              <w:right w:val="nil"/>
            </w:tcBorders>
            <w:shd w:val="clear" w:color="auto" w:fill="auto"/>
            <w:noWrap/>
            <w:vAlign w:val="center"/>
          </w:tcPr>
          <w:p w14:paraId="7CADF8A1" w14:textId="73697E89" w:rsidR="00D95326" w:rsidRPr="002B5C10" w:rsidRDefault="00D95326" w:rsidP="00D95326">
            <w:pPr>
              <w:pStyle w:val="Tabletext"/>
              <w:jc w:val="center"/>
            </w:pPr>
            <w:r w:rsidRPr="00D03D68">
              <w:rPr>
                <w:rFonts w:eastAsia="Times New Roman" w:cs="Arial"/>
                <w:color w:val="000000"/>
                <w:lang w:eastAsia="de-DE"/>
              </w:rPr>
              <w:t>3.15</w:t>
            </w:r>
          </w:p>
        </w:tc>
        <w:tc>
          <w:tcPr>
            <w:tcW w:w="900" w:type="dxa"/>
            <w:tcBorders>
              <w:top w:val="nil"/>
              <w:left w:val="nil"/>
              <w:right w:val="nil"/>
            </w:tcBorders>
            <w:shd w:val="clear" w:color="auto" w:fill="auto"/>
            <w:noWrap/>
          </w:tcPr>
          <w:p w14:paraId="53B2770C" w14:textId="1C8F54EE" w:rsidR="00D95326" w:rsidRDefault="00D95326" w:rsidP="00D95326">
            <w:pPr>
              <w:pStyle w:val="Tabletext"/>
              <w:jc w:val="center"/>
            </w:pPr>
            <w:r>
              <w:t>61.36</w:t>
            </w:r>
          </w:p>
        </w:tc>
        <w:tc>
          <w:tcPr>
            <w:tcW w:w="990" w:type="dxa"/>
            <w:tcBorders>
              <w:top w:val="nil"/>
              <w:left w:val="nil"/>
              <w:right w:val="nil"/>
            </w:tcBorders>
            <w:shd w:val="clear" w:color="auto" w:fill="auto"/>
            <w:noWrap/>
            <w:vAlign w:val="center"/>
          </w:tcPr>
          <w:p w14:paraId="008DFB81" w14:textId="3556A102" w:rsidR="00D95326" w:rsidRPr="002B5C10" w:rsidRDefault="00D95326" w:rsidP="00D95326">
            <w:pPr>
              <w:pStyle w:val="Tabletext"/>
              <w:jc w:val="center"/>
            </w:pPr>
            <w:r w:rsidRPr="00D03D68">
              <w:rPr>
                <w:rFonts w:eastAsia="Times New Roman" w:cs="Arial"/>
                <w:color w:val="000000"/>
                <w:lang w:eastAsia="de-DE"/>
              </w:rPr>
              <w:t>.132</w:t>
            </w:r>
          </w:p>
        </w:tc>
      </w:tr>
      <w:tr w:rsidR="00D95326" w:rsidRPr="002B5C10" w14:paraId="21807D39" w14:textId="77777777" w:rsidTr="00D95326">
        <w:tc>
          <w:tcPr>
            <w:tcW w:w="4590" w:type="dxa"/>
            <w:tcBorders>
              <w:top w:val="nil"/>
              <w:left w:val="nil"/>
              <w:right w:val="nil"/>
            </w:tcBorders>
            <w:shd w:val="clear" w:color="auto" w:fill="auto"/>
          </w:tcPr>
          <w:p w14:paraId="3B15348B" w14:textId="4C39C819" w:rsidR="00D95326" w:rsidRPr="00592BBA" w:rsidRDefault="00D95326" w:rsidP="00D95326">
            <w:pPr>
              <w:pStyle w:val="Tabletext"/>
            </w:pPr>
            <w:r w:rsidRPr="00B21162">
              <w:t>Provide entertainment and relaxation</w:t>
            </w:r>
          </w:p>
        </w:tc>
        <w:tc>
          <w:tcPr>
            <w:tcW w:w="810" w:type="dxa"/>
            <w:tcBorders>
              <w:top w:val="nil"/>
              <w:left w:val="nil"/>
              <w:right w:val="nil"/>
            </w:tcBorders>
            <w:shd w:val="clear" w:color="auto" w:fill="auto"/>
            <w:noWrap/>
            <w:vAlign w:val="center"/>
          </w:tcPr>
          <w:p w14:paraId="378D7C3B" w14:textId="5C60CC62" w:rsidR="00D95326" w:rsidRPr="002B5C10" w:rsidRDefault="00D95326" w:rsidP="00D95326">
            <w:pPr>
              <w:pStyle w:val="Tabletext"/>
              <w:jc w:val="center"/>
            </w:pPr>
            <w:r w:rsidRPr="002B5C10">
              <w:t>26,</w:t>
            </w:r>
            <w:r>
              <w:t>800</w:t>
            </w:r>
          </w:p>
        </w:tc>
        <w:tc>
          <w:tcPr>
            <w:tcW w:w="900" w:type="dxa"/>
            <w:tcBorders>
              <w:top w:val="nil"/>
              <w:left w:val="nil"/>
              <w:right w:val="nil"/>
            </w:tcBorders>
            <w:shd w:val="clear" w:color="auto" w:fill="auto"/>
            <w:noWrap/>
            <w:vAlign w:val="center"/>
          </w:tcPr>
          <w:p w14:paraId="49E3C511" w14:textId="31284A9A" w:rsidR="00D95326" w:rsidRPr="002B5C10" w:rsidRDefault="00D95326" w:rsidP="00D95326">
            <w:pPr>
              <w:pStyle w:val="Tabletext"/>
              <w:jc w:val="center"/>
            </w:pPr>
            <w:r w:rsidRPr="00D03D68">
              <w:rPr>
                <w:rFonts w:eastAsia="Times New Roman" w:cs="Arial"/>
                <w:color w:val="000000"/>
                <w:lang w:eastAsia="de-DE"/>
              </w:rPr>
              <w:t>3.10</w:t>
            </w:r>
          </w:p>
        </w:tc>
        <w:tc>
          <w:tcPr>
            <w:tcW w:w="900" w:type="dxa"/>
            <w:tcBorders>
              <w:top w:val="nil"/>
              <w:left w:val="nil"/>
              <w:right w:val="nil"/>
            </w:tcBorders>
            <w:shd w:val="clear" w:color="auto" w:fill="auto"/>
            <w:noWrap/>
          </w:tcPr>
          <w:p w14:paraId="5E35DB76" w14:textId="1B1AA864" w:rsidR="00D95326" w:rsidRDefault="00D95326" w:rsidP="00D95326">
            <w:pPr>
              <w:pStyle w:val="Tabletext"/>
              <w:jc w:val="center"/>
            </w:pPr>
            <w:r>
              <w:t>57.26</w:t>
            </w:r>
          </w:p>
        </w:tc>
        <w:tc>
          <w:tcPr>
            <w:tcW w:w="990" w:type="dxa"/>
            <w:tcBorders>
              <w:top w:val="nil"/>
              <w:left w:val="nil"/>
              <w:right w:val="nil"/>
            </w:tcBorders>
            <w:shd w:val="clear" w:color="auto" w:fill="auto"/>
            <w:noWrap/>
            <w:vAlign w:val="center"/>
          </w:tcPr>
          <w:p w14:paraId="5331330E" w14:textId="035ED2EC" w:rsidR="00D95326" w:rsidRPr="002B5C10" w:rsidRDefault="00D95326" w:rsidP="00D95326">
            <w:pPr>
              <w:pStyle w:val="Tabletext"/>
              <w:jc w:val="center"/>
            </w:pPr>
            <w:r w:rsidRPr="00D03D68">
              <w:rPr>
                <w:rFonts w:eastAsia="Times New Roman" w:cs="Arial"/>
                <w:color w:val="000000"/>
                <w:lang w:eastAsia="de-DE"/>
              </w:rPr>
              <w:t>.124</w:t>
            </w:r>
          </w:p>
        </w:tc>
      </w:tr>
      <w:tr w:rsidR="00D95326" w:rsidRPr="002B5C10" w14:paraId="114C0978" w14:textId="77777777" w:rsidTr="00D95326">
        <w:tc>
          <w:tcPr>
            <w:tcW w:w="4590" w:type="dxa"/>
            <w:tcBorders>
              <w:top w:val="nil"/>
              <w:left w:val="nil"/>
              <w:right w:val="nil"/>
            </w:tcBorders>
            <w:shd w:val="clear" w:color="auto" w:fill="auto"/>
          </w:tcPr>
          <w:p w14:paraId="5950C514" w14:textId="5FBE5513" w:rsidR="00D95326" w:rsidRPr="00592BBA" w:rsidRDefault="00D95326" w:rsidP="00D95326">
            <w:pPr>
              <w:pStyle w:val="Tabletext"/>
            </w:pPr>
            <w:r w:rsidRPr="00B21162">
              <w:t>Set the political agenda</w:t>
            </w:r>
          </w:p>
        </w:tc>
        <w:tc>
          <w:tcPr>
            <w:tcW w:w="810" w:type="dxa"/>
            <w:tcBorders>
              <w:top w:val="nil"/>
              <w:left w:val="nil"/>
              <w:right w:val="nil"/>
            </w:tcBorders>
            <w:shd w:val="clear" w:color="auto" w:fill="auto"/>
            <w:noWrap/>
            <w:vAlign w:val="center"/>
          </w:tcPr>
          <w:p w14:paraId="0AA57426" w14:textId="64B6584E" w:rsidR="00D95326" w:rsidRPr="002B5C10" w:rsidRDefault="00D95326" w:rsidP="00D95326">
            <w:pPr>
              <w:pStyle w:val="Tabletext"/>
              <w:jc w:val="center"/>
            </w:pPr>
            <w:r w:rsidRPr="002B5C10">
              <w:t>26,</w:t>
            </w:r>
            <w:r>
              <w:t>409</w:t>
            </w:r>
          </w:p>
        </w:tc>
        <w:tc>
          <w:tcPr>
            <w:tcW w:w="900" w:type="dxa"/>
            <w:tcBorders>
              <w:top w:val="nil"/>
              <w:left w:val="nil"/>
              <w:right w:val="nil"/>
            </w:tcBorders>
            <w:shd w:val="clear" w:color="auto" w:fill="auto"/>
            <w:noWrap/>
            <w:vAlign w:val="center"/>
          </w:tcPr>
          <w:p w14:paraId="08658E28" w14:textId="71C2C118" w:rsidR="00D95326" w:rsidRPr="002B5C10" w:rsidRDefault="00D95326" w:rsidP="00D95326">
            <w:pPr>
              <w:pStyle w:val="Tabletext"/>
              <w:jc w:val="center"/>
            </w:pPr>
            <w:r w:rsidRPr="00D03D68">
              <w:rPr>
                <w:rFonts w:eastAsia="Times New Roman" w:cs="Arial"/>
                <w:color w:val="000000"/>
                <w:lang w:eastAsia="de-DE"/>
              </w:rPr>
              <w:t>2.95</w:t>
            </w:r>
          </w:p>
        </w:tc>
        <w:tc>
          <w:tcPr>
            <w:tcW w:w="900" w:type="dxa"/>
            <w:tcBorders>
              <w:top w:val="nil"/>
              <w:left w:val="nil"/>
              <w:right w:val="nil"/>
            </w:tcBorders>
            <w:shd w:val="clear" w:color="auto" w:fill="auto"/>
            <w:noWrap/>
          </w:tcPr>
          <w:p w14:paraId="3880614D" w14:textId="0869EB20" w:rsidR="00D95326" w:rsidRDefault="00D95326" w:rsidP="00D95326">
            <w:pPr>
              <w:pStyle w:val="Tabletext"/>
              <w:jc w:val="center"/>
            </w:pPr>
            <w:r>
              <w:t>81.38</w:t>
            </w:r>
          </w:p>
        </w:tc>
        <w:tc>
          <w:tcPr>
            <w:tcW w:w="990" w:type="dxa"/>
            <w:tcBorders>
              <w:top w:val="nil"/>
              <w:left w:val="nil"/>
              <w:right w:val="nil"/>
            </w:tcBorders>
            <w:shd w:val="clear" w:color="auto" w:fill="auto"/>
            <w:noWrap/>
            <w:vAlign w:val="center"/>
          </w:tcPr>
          <w:p w14:paraId="30218730" w14:textId="535E8C26" w:rsidR="00D95326" w:rsidRPr="002B5C10" w:rsidRDefault="00D95326" w:rsidP="00D95326">
            <w:pPr>
              <w:pStyle w:val="Tabletext"/>
              <w:jc w:val="center"/>
            </w:pPr>
            <w:r w:rsidRPr="00D03D68">
              <w:rPr>
                <w:rFonts w:eastAsia="Times New Roman" w:cs="Arial"/>
                <w:color w:val="000000"/>
                <w:lang w:eastAsia="de-DE"/>
              </w:rPr>
              <w:t>.169</w:t>
            </w:r>
          </w:p>
        </w:tc>
      </w:tr>
      <w:tr w:rsidR="00D95326" w:rsidRPr="00B21162" w14:paraId="2261B896" w14:textId="77777777" w:rsidTr="00D95326">
        <w:tc>
          <w:tcPr>
            <w:tcW w:w="4590" w:type="dxa"/>
            <w:tcBorders>
              <w:top w:val="nil"/>
              <w:left w:val="nil"/>
              <w:right w:val="nil"/>
            </w:tcBorders>
            <w:shd w:val="clear" w:color="auto" w:fill="auto"/>
          </w:tcPr>
          <w:p w14:paraId="2D13E995" w14:textId="23D2AC9F" w:rsidR="00D95326" w:rsidRPr="00592BBA" w:rsidRDefault="00D95326" w:rsidP="00D95326">
            <w:pPr>
              <w:pStyle w:val="Tabletext"/>
            </w:pPr>
            <w:r w:rsidRPr="00B21162">
              <w:t>Be an adversary of the government</w:t>
            </w:r>
          </w:p>
        </w:tc>
        <w:tc>
          <w:tcPr>
            <w:tcW w:w="810" w:type="dxa"/>
            <w:tcBorders>
              <w:top w:val="nil"/>
              <w:left w:val="nil"/>
              <w:right w:val="nil"/>
            </w:tcBorders>
            <w:shd w:val="clear" w:color="auto" w:fill="auto"/>
            <w:noWrap/>
            <w:vAlign w:val="center"/>
          </w:tcPr>
          <w:p w14:paraId="6FF4BA50" w14:textId="2ECB0CA5" w:rsidR="00D95326" w:rsidRPr="002B5C10" w:rsidRDefault="00D95326" w:rsidP="00D95326">
            <w:pPr>
              <w:pStyle w:val="Tabletext"/>
              <w:jc w:val="center"/>
            </w:pPr>
            <w:r w:rsidRPr="002B5C10">
              <w:t>2</w:t>
            </w:r>
            <w:r>
              <w:t>5</w:t>
            </w:r>
            <w:r w:rsidRPr="002B5C10">
              <w:t>,</w:t>
            </w:r>
            <w:r>
              <w:t>701</w:t>
            </w:r>
          </w:p>
        </w:tc>
        <w:tc>
          <w:tcPr>
            <w:tcW w:w="900" w:type="dxa"/>
            <w:tcBorders>
              <w:top w:val="nil"/>
              <w:left w:val="nil"/>
              <w:right w:val="nil"/>
            </w:tcBorders>
            <w:shd w:val="clear" w:color="auto" w:fill="auto"/>
            <w:noWrap/>
            <w:vAlign w:val="center"/>
          </w:tcPr>
          <w:p w14:paraId="1A9C9051" w14:textId="5776BD0A" w:rsidR="00D95326" w:rsidRPr="002B5C10" w:rsidRDefault="00D95326" w:rsidP="00D95326">
            <w:pPr>
              <w:pStyle w:val="Tabletext"/>
              <w:jc w:val="center"/>
            </w:pPr>
            <w:r w:rsidRPr="00D03D68">
              <w:rPr>
                <w:rFonts w:eastAsia="Times New Roman" w:cs="Arial"/>
                <w:color w:val="000000"/>
                <w:lang w:eastAsia="de-DE"/>
              </w:rPr>
              <w:t>2.48</w:t>
            </w:r>
          </w:p>
        </w:tc>
        <w:tc>
          <w:tcPr>
            <w:tcW w:w="900" w:type="dxa"/>
            <w:tcBorders>
              <w:top w:val="nil"/>
              <w:left w:val="nil"/>
              <w:right w:val="nil"/>
            </w:tcBorders>
            <w:shd w:val="clear" w:color="auto" w:fill="auto"/>
            <w:noWrap/>
          </w:tcPr>
          <w:p w14:paraId="101EE79C" w14:textId="3C791AD3" w:rsidR="00D95326" w:rsidRDefault="00D95326" w:rsidP="00D95326">
            <w:pPr>
              <w:pStyle w:val="Tabletext"/>
              <w:jc w:val="center"/>
            </w:pPr>
            <w:r>
              <w:t>76.25</w:t>
            </w:r>
          </w:p>
        </w:tc>
        <w:tc>
          <w:tcPr>
            <w:tcW w:w="990" w:type="dxa"/>
            <w:tcBorders>
              <w:top w:val="nil"/>
              <w:left w:val="nil"/>
              <w:right w:val="nil"/>
            </w:tcBorders>
            <w:shd w:val="clear" w:color="auto" w:fill="auto"/>
            <w:noWrap/>
            <w:vAlign w:val="center"/>
          </w:tcPr>
          <w:p w14:paraId="0CA7F4A9" w14:textId="3F1A513E" w:rsidR="00D95326" w:rsidRPr="002B5C10" w:rsidRDefault="00D95326" w:rsidP="00D95326">
            <w:pPr>
              <w:pStyle w:val="Tabletext"/>
              <w:jc w:val="center"/>
            </w:pPr>
            <w:r w:rsidRPr="00D03D68">
              <w:rPr>
                <w:rFonts w:eastAsia="Times New Roman" w:cs="Arial"/>
                <w:color w:val="000000"/>
                <w:lang w:eastAsia="de-DE"/>
              </w:rPr>
              <w:t>.162</w:t>
            </w:r>
          </w:p>
        </w:tc>
      </w:tr>
      <w:tr w:rsidR="00D95326" w:rsidRPr="002B5C10" w14:paraId="171F6B37" w14:textId="77777777" w:rsidTr="00D95326">
        <w:tc>
          <w:tcPr>
            <w:tcW w:w="4590" w:type="dxa"/>
            <w:tcBorders>
              <w:top w:val="nil"/>
              <w:left w:val="nil"/>
              <w:right w:val="nil"/>
            </w:tcBorders>
            <w:shd w:val="clear" w:color="auto" w:fill="auto"/>
          </w:tcPr>
          <w:p w14:paraId="31A49E7E" w14:textId="643506C2" w:rsidR="00D95326" w:rsidRPr="00592BBA" w:rsidRDefault="00D95326" w:rsidP="00D95326">
            <w:pPr>
              <w:pStyle w:val="Tabletext"/>
            </w:pPr>
            <w:r w:rsidRPr="00B21162">
              <w:t>Support government policy</w:t>
            </w:r>
          </w:p>
        </w:tc>
        <w:tc>
          <w:tcPr>
            <w:tcW w:w="810" w:type="dxa"/>
            <w:tcBorders>
              <w:top w:val="nil"/>
              <w:left w:val="nil"/>
              <w:right w:val="nil"/>
            </w:tcBorders>
            <w:shd w:val="clear" w:color="auto" w:fill="auto"/>
            <w:noWrap/>
            <w:vAlign w:val="center"/>
          </w:tcPr>
          <w:p w14:paraId="13611B52" w14:textId="048E2A37" w:rsidR="00D95326" w:rsidRPr="002B5C10" w:rsidRDefault="00D95326" w:rsidP="00D95326">
            <w:pPr>
              <w:pStyle w:val="Tabletext"/>
              <w:jc w:val="center"/>
            </w:pPr>
            <w:r w:rsidRPr="002B5C10">
              <w:t>26,</w:t>
            </w:r>
            <w:r>
              <w:t>382</w:t>
            </w:r>
          </w:p>
        </w:tc>
        <w:tc>
          <w:tcPr>
            <w:tcW w:w="900" w:type="dxa"/>
            <w:tcBorders>
              <w:top w:val="nil"/>
              <w:left w:val="nil"/>
              <w:right w:val="nil"/>
            </w:tcBorders>
            <w:shd w:val="clear" w:color="auto" w:fill="auto"/>
            <w:noWrap/>
            <w:vAlign w:val="center"/>
          </w:tcPr>
          <w:p w14:paraId="0F61E093" w14:textId="013F0446" w:rsidR="00D95326" w:rsidRPr="002B5C10" w:rsidRDefault="00D95326" w:rsidP="00D95326">
            <w:pPr>
              <w:pStyle w:val="Tabletext"/>
              <w:jc w:val="center"/>
            </w:pPr>
            <w:r w:rsidRPr="00D03D68">
              <w:rPr>
                <w:rFonts w:eastAsia="Times New Roman" w:cs="Arial"/>
                <w:color w:val="000000"/>
                <w:lang w:eastAsia="de-DE"/>
              </w:rPr>
              <w:t>2.21</w:t>
            </w:r>
          </w:p>
        </w:tc>
        <w:tc>
          <w:tcPr>
            <w:tcW w:w="900" w:type="dxa"/>
            <w:tcBorders>
              <w:top w:val="nil"/>
              <w:left w:val="nil"/>
              <w:right w:val="nil"/>
            </w:tcBorders>
            <w:shd w:val="clear" w:color="auto" w:fill="auto"/>
            <w:noWrap/>
          </w:tcPr>
          <w:p w14:paraId="14B23AA3" w14:textId="75A95A70" w:rsidR="00D95326" w:rsidRDefault="00D95326" w:rsidP="00D95326">
            <w:pPr>
              <w:pStyle w:val="Tabletext"/>
              <w:jc w:val="center"/>
            </w:pPr>
            <w:r>
              <w:t>298.77</w:t>
            </w:r>
          </w:p>
        </w:tc>
        <w:tc>
          <w:tcPr>
            <w:tcW w:w="990" w:type="dxa"/>
            <w:tcBorders>
              <w:top w:val="nil"/>
              <w:left w:val="nil"/>
              <w:right w:val="nil"/>
            </w:tcBorders>
            <w:shd w:val="clear" w:color="auto" w:fill="auto"/>
            <w:noWrap/>
            <w:vAlign w:val="center"/>
          </w:tcPr>
          <w:p w14:paraId="14803FE2" w14:textId="58676ED6" w:rsidR="00D95326" w:rsidRPr="002B5C10" w:rsidRDefault="00D95326" w:rsidP="00D95326">
            <w:pPr>
              <w:pStyle w:val="Tabletext"/>
              <w:jc w:val="center"/>
            </w:pPr>
            <w:r w:rsidRPr="00D03D68">
              <w:rPr>
                <w:rFonts w:eastAsia="Times New Roman" w:cs="Arial"/>
                <w:color w:val="000000"/>
                <w:lang w:eastAsia="de-DE"/>
              </w:rPr>
              <w:t>.428</w:t>
            </w:r>
          </w:p>
        </w:tc>
      </w:tr>
      <w:tr w:rsidR="00D95326" w:rsidRPr="00B21162" w14:paraId="01ABC674" w14:textId="77777777" w:rsidTr="00D95326">
        <w:tc>
          <w:tcPr>
            <w:tcW w:w="4590" w:type="dxa"/>
            <w:tcBorders>
              <w:top w:val="nil"/>
              <w:left w:val="nil"/>
              <w:bottom w:val="single" w:sz="4" w:space="0" w:color="auto"/>
              <w:right w:val="nil"/>
            </w:tcBorders>
            <w:shd w:val="clear" w:color="auto" w:fill="auto"/>
          </w:tcPr>
          <w:p w14:paraId="74337034" w14:textId="5FA2C2E0" w:rsidR="00D95326" w:rsidRPr="00592BBA" w:rsidRDefault="00D95326" w:rsidP="00D95326">
            <w:pPr>
              <w:pStyle w:val="Tabletext"/>
            </w:pPr>
            <w:r w:rsidRPr="00B21162">
              <w:t>Convey a positive image of political leaders</w:t>
            </w:r>
          </w:p>
        </w:tc>
        <w:tc>
          <w:tcPr>
            <w:tcW w:w="810" w:type="dxa"/>
            <w:tcBorders>
              <w:top w:val="nil"/>
              <w:left w:val="nil"/>
              <w:bottom w:val="single" w:sz="4" w:space="0" w:color="auto"/>
              <w:right w:val="nil"/>
            </w:tcBorders>
            <w:shd w:val="clear" w:color="auto" w:fill="auto"/>
            <w:noWrap/>
            <w:vAlign w:val="center"/>
          </w:tcPr>
          <w:p w14:paraId="746477B8" w14:textId="3EB80AB3" w:rsidR="00D95326" w:rsidRPr="002B5C10" w:rsidRDefault="00D95326" w:rsidP="00D95326">
            <w:pPr>
              <w:pStyle w:val="Tabletext"/>
              <w:jc w:val="center"/>
            </w:pPr>
            <w:r w:rsidRPr="002B5C10">
              <w:t>26,</w:t>
            </w:r>
            <w:r>
              <w:t>435</w:t>
            </w:r>
          </w:p>
        </w:tc>
        <w:tc>
          <w:tcPr>
            <w:tcW w:w="900" w:type="dxa"/>
            <w:tcBorders>
              <w:top w:val="nil"/>
              <w:left w:val="nil"/>
              <w:bottom w:val="single" w:sz="4" w:space="0" w:color="auto"/>
              <w:right w:val="nil"/>
            </w:tcBorders>
            <w:shd w:val="clear" w:color="auto" w:fill="auto"/>
            <w:noWrap/>
            <w:vAlign w:val="center"/>
          </w:tcPr>
          <w:p w14:paraId="4D51BF5C" w14:textId="6993AA86" w:rsidR="00D95326" w:rsidRPr="002B5C10" w:rsidRDefault="00D95326" w:rsidP="00D95326">
            <w:pPr>
              <w:pStyle w:val="Tabletext"/>
              <w:jc w:val="center"/>
            </w:pPr>
            <w:r w:rsidRPr="00D03D68">
              <w:rPr>
                <w:rFonts w:eastAsia="Times New Roman" w:cs="Arial"/>
                <w:color w:val="000000"/>
                <w:lang w:eastAsia="de-DE"/>
              </w:rPr>
              <w:t>2.10</w:t>
            </w:r>
          </w:p>
        </w:tc>
        <w:tc>
          <w:tcPr>
            <w:tcW w:w="900" w:type="dxa"/>
            <w:tcBorders>
              <w:top w:val="nil"/>
              <w:left w:val="nil"/>
              <w:bottom w:val="single" w:sz="4" w:space="0" w:color="auto"/>
              <w:right w:val="nil"/>
            </w:tcBorders>
            <w:shd w:val="clear" w:color="auto" w:fill="auto"/>
            <w:noWrap/>
          </w:tcPr>
          <w:p w14:paraId="793BFD98" w14:textId="3B251397" w:rsidR="00D95326" w:rsidRDefault="00D95326" w:rsidP="00D95326">
            <w:pPr>
              <w:pStyle w:val="Tabletext"/>
              <w:jc w:val="center"/>
            </w:pPr>
            <w:r>
              <w:t>205.41</w:t>
            </w:r>
          </w:p>
        </w:tc>
        <w:tc>
          <w:tcPr>
            <w:tcW w:w="990" w:type="dxa"/>
            <w:tcBorders>
              <w:top w:val="nil"/>
              <w:left w:val="nil"/>
              <w:bottom w:val="single" w:sz="4" w:space="0" w:color="auto"/>
              <w:right w:val="nil"/>
            </w:tcBorders>
            <w:shd w:val="clear" w:color="auto" w:fill="auto"/>
            <w:noWrap/>
            <w:vAlign w:val="center"/>
          </w:tcPr>
          <w:p w14:paraId="0D7CA3FD" w14:textId="54558C0E" w:rsidR="00D95326" w:rsidRPr="002B5C10" w:rsidRDefault="00D95326" w:rsidP="00D95326">
            <w:pPr>
              <w:pStyle w:val="Tabletext"/>
              <w:jc w:val="center"/>
            </w:pPr>
            <w:r w:rsidRPr="00D03D68">
              <w:rPr>
                <w:rFonts w:eastAsia="Times New Roman" w:cs="Arial"/>
                <w:color w:val="000000"/>
                <w:lang w:eastAsia="de-DE"/>
              </w:rPr>
              <w:t>.340</w:t>
            </w:r>
          </w:p>
        </w:tc>
      </w:tr>
      <w:tr w:rsidR="00D95326" w:rsidRPr="002B5C10" w14:paraId="47593C72" w14:textId="77777777" w:rsidTr="00D95326">
        <w:tc>
          <w:tcPr>
            <w:tcW w:w="4590" w:type="dxa"/>
            <w:tcBorders>
              <w:top w:val="single" w:sz="4" w:space="0" w:color="auto"/>
              <w:left w:val="nil"/>
              <w:right w:val="nil"/>
            </w:tcBorders>
            <w:shd w:val="clear" w:color="auto" w:fill="auto"/>
            <w:hideMark/>
          </w:tcPr>
          <w:p w14:paraId="000684EC" w14:textId="77777777" w:rsidR="00D95326" w:rsidRPr="002B5C10" w:rsidRDefault="00D95326" w:rsidP="00D95326">
            <w:pPr>
              <w:pStyle w:val="Tabletext"/>
            </w:pPr>
            <w:r w:rsidRPr="00592BBA">
              <w:t>Monitorial role</w:t>
            </w:r>
          </w:p>
        </w:tc>
        <w:tc>
          <w:tcPr>
            <w:tcW w:w="810" w:type="dxa"/>
            <w:tcBorders>
              <w:top w:val="single" w:sz="4" w:space="0" w:color="auto"/>
              <w:left w:val="nil"/>
              <w:right w:val="nil"/>
            </w:tcBorders>
            <w:shd w:val="clear" w:color="auto" w:fill="auto"/>
            <w:noWrap/>
            <w:vAlign w:val="center"/>
          </w:tcPr>
          <w:p w14:paraId="15260510" w14:textId="77777777" w:rsidR="00D95326" w:rsidRPr="002B5C10" w:rsidRDefault="00D95326" w:rsidP="00D95326">
            <w:pPr>
              <w:pStyle w:val="Tabletext"/>
              <w:jc w:val="center"/>
            </w:pPr>
            <w:r w:rsidRPr="002B5C10">
              <w:t>27,2</w:t>
            </w:r>
            <w:r>
              <w:t>13</w:t>
            </w:r>
          </w:p>
        </w:tc>
        <w:tc>
          <w:tcPr>
            <w:tcW w:w="900" w:type="dxa"/>
            <w:tcBorders>
              <w:top w:val="single" w:sz="4" w:space="0" w:color="auto"/>
              <w:left w:val="nil"/>
              <w:right w:val="nil"/>
            </w:tcBorders>
            <w:shd w:val="clear" w:color="auto" w:fill="auto"/>
            <w:noWrap/>
            <w:vAlign w:val="center"/>
          </w:tcPr>
          <w:p w14:paraId="6E9CFA8C" w14:textId="77777777" w:rsidR="00D95326" w:rsidRPr="002B5C10" w:rsidRDefault="00D95326" w:rsidP="00D95326">
            <w:pPr>
              <w:pStyle w:val="Tabletext"/>
              <w:jc w:val="center"/>
            </w:pPr>
            <w:r w:rsidRPr="002B5C10">
              <w:t>3.</w:t>
            </w:r>
            <w:r>
              <w:t>51</w:t>
            </w:r>
          </w:p>
        </w:tc>
        <w:tc>
          <w:tcPr>
            <w:tcW w:w="900" w:type="dxa"/>
            <w:tcBorders>
              <w:top w:val="single" w:sz="4" w:space="0" w:color="auto"/>
              <w:left w:val="nil"/>
              <w:right w:val="nil"/>
            </w:tcBorders>
            <w:shd w:val="clear" w:color="auto" w:fill="auto"/>
            <w:noWrap/>
          </w:tcPr>
          <w:p w14:paraId="42F2C5D0" w14:textId="77777777" w:rsidR="00D95326" w:rsidRPr="002B5C10" w:rsidRDefault="00D95326" w:rsidP="00D95326">
            <w:pPr>
              <w:pStyle w:val="Tabletext"/>
              <w:jc w:val="center"/>
            </w:pPr>
            <w:r>
              <w:t>77</w:t>
            </w:r>
            <w:r w:rsidRPr="002B5C10">
              <w:t>.</w:t>
            </w:r>
            <w:r>
              <w:t>46</w:t>
            </w:r>
          </w:p>
        </w:tc>
        <w:tc>
          <w:tcPr>
            <w:tcW w:w="990" w:type="dxa"/>
            <w:tcBorders>
              <w:top w:val="single" w:sz="4" w:space="0" w:color="auto"/>
              <w:left w:val="nil"/>
              <w:right w:val="nil"/>
            </w:tcBorders>
            <w:shd w:val="clear" w:color="auto" w:fill="auto"/>
            <w:noWrap/>
          </w:tcPr>
          <w:p w14:paraId="769B8564" w14:textId="77777777" w:rsidR="00D95326" w:rsidRPr="002B5C10" w:rsidRDefault="00D95326" w:rsidP="00D95326">
            <w:pPr>
              <w:pStyle w:val="Tabletext"/>
              <w:jc w:val="center"/>
            </w:pPr>
            <w:r w:rsidRPr="002B5C10">
              <w:t>.1</w:t>
            </w:r>
            <w:r>
              <w:t>58</w:t>
            </w:r>
          </w:p>
        </w:tc>
      </w:tr>
      <w:tr w:rsidR="00D95326" w:rsidRPr="002B5C10" w14:paraId="704F3F3F" w14:textId="77777777" w:rsidTr="00D95326">
        <w:tc>
          <w:tcPr>
            <w:tcW w:w="4590" w:type="dxa"/>
            <w:tcBorders>
              <w:top w:val="nil"/>
              <w:left w:val="nil"/>
              <w:bottom w:val="nil"/>
              <w:right w:val="nil"/>
            </w:tcBorders>
            <w:shd w:val="clear" w:color="auto" w:fill="auto"/>
            <w:hideMark/>
          </w:tcPr>
          <w:p w14:paraId="4570C9A4" w14:textId="77777777" w:rsidR="00D95326" w:rsidRPr="002B5C10" w:rsidRDefault="00D95326" w:rsidP="00D95326">
            <w:pPr>
              <w:pStyle w:val="Tabletext"/>
            </w:pPr>
            <w:r w:rsidRPr="00592BBA">
              <w:t>Interventionist role</w:t>
            </w:r>
          </w:p>
        </w:tc>
        <w:tc>
          <w:tcPr>
            <w:tcW w:w="810" w:type="dxa"/>
            <w:tcBorders>
              <w:top w:val="nil"/>
              <w:left w:val="nil"/>
              <w:bottom w:val="nil"/>
              <w:right w:val="nil"/>
            </w:tcBorders>
            <w:shd w:val="clear" w:color="auto" w:fill="auto"/>
            <w:noWrap/>
            <w:vAlign w:val="center"/>
          </w:tcPr>
          <w:p w14:paraId="12F46575" w14:textId="77777777" w:rsidR="00D95326" w:rsidRPr="002B5C10" w:rsidRDefault="00D95326" w:rsidP="00D95326">
            <w:pPr>
              <w:pStyle w:val="Tabletext"/>
              <w:jc w:val="center"/>
            </w:pPr>
            <w:r w:rsidRPr="002B5C10">
              <w:t>27,</w:t>
            </w:r>
            <w:r>
              <w:t>208</w:t>
            </w:r>
          </w:p>
        </w:tc>
        <w:tc>
          <w:tcPr>
            <w:tcW w:w="900" w:type="dxa"/>
            <w:tcBorders>
              <w:top w:val="nil"/>
              <w:left w:val="nil"/>
              <w:bottom w:val="nil"/>
              <w:right w:val="nil"/>
            </w:tcBorders>
            <w:shd w:val="clear" w:color="auto" w:fill="auto"/>
            <w:noWrap/>
            <w:vAlign w:val="center"/>
          </w:tcPr>
          <w:p w14:paraId="44E4FAEB" w14:textId="77777777" w:rsidR="00D95326" w:rsidRPr="002B5C10" w:rsidRDefault="00D95326" w:rsidP="00D95326">
            <w:pPr>
              <w:pStyle w:val="Tabletext"/>
              <w:jc w:val="center"/>
            </w:pPr>
            <w:r w:rsidRPr="002B5C10">
              <w:t>3.3</w:t>
            </w:r>
            <w:r>
              <w:t>5</w:t>
            </w:r>
          </w:p>
        </w:tc>
        <w:tc>
          <w:tcPr>
            <w:tcW w:w="900" w:type="dxa"/>
            <w:tcBorders>
              <w:top w:val="nil"/>
              <w:left w:val="nil"/>
              <w:bottom w:val="nil"/>
              <w:right w:val="nil"/>
            </w:tcBorders>
            <w:shd w:val="clear" w:color="auto" w:fill="auto"/>
            <w:noWrap/>
          </w:tcPr>
          <w:p w14:paraId="45F5DC9D" w14:textId="77777777" w:rsidR="00D95326" w:rsidRPr="002B5C10" w:rsidRDefault="00D95326" w:rsidP="00D95326">
            <w:pPr>
              <w:pStyle w:val="Tabletext"/>
              <w:jc w:val="center"/>
            </w:pPr>
            <w:r>
              <w:t>207</w:t>
            </w:r>
            <w:r w:rsidRPr="002B5C10">
              <w:t>.6</w:t>
            </w:r>
            <w:r>
              <w:t>2</w:t>
            </w:r>
          </w:p>
        </w:tc>
        <w:tc>
          <w:tcPr>
            <w:tcW w:w="990" w:type="dxa"/>
            <w:tcBorders>
              <w:top w:val="nil"/>
              <w:left w:val="nil"/>
              <w:bottom w:val="nil"/>
              <w:right w:val="nil"/>
            </w:tcBorders>
            <w:shd w:val="clear" w:color="auto" w:fill="auto"/>
            <w:noWrap/>
          </w:tcPr>
          <w:p w14:paraId="041D3A39" w14:textId="77777777" w:rsidR="00D95326" w:rsidRPr="002B5C10" w:rsidRDefault="00D95326" w:rsidP="00D95326">
            <w:pPr>
              <w:pStyle w:val="Tabletext"/>
              <w:jc w:val="center"/>
            </w:pPr>
            <w:r w:rsidRPr="002B5C10">
              <w:t>.</w:t>
            </w:r>
            <w:r>
              <w:t>335</w:t>
            </w:r>
          </w:p>
        </w:tc>
      </w:tr>
      <w:tr w:rsidR="00D95326" w:rsidRPr="002B5C10" w14:paraId="6B723A0B" w14:textId="77777777" w:rsidTr="00D95326">
        <w:tc>
          <w:tcPr>
            <w:tcW w:w="4590" w:type="dxa"/>
            <w:tcBorders>
              <w:top w:val="nil"/>
              <w:left w:val="nil"/>
              <w:right w:val="nil"/>
            </w:tcBorders>
            <w:shd w:val="clear" w:color="auto" w:fill="auto"/>
          </w:tcPr>
          <w:p w14:paraId="2B3A49FA" w14:textId="6924E173" w:rsidR="00D95326" w:rsidRPr="002B5C10" w:rsidRDefault="00222D03" w:rsidP="00D95326">
            <w:pPr>
              <w:pStyle w:val="Tabletext"/>
            </w:pPr>
            <w:r>
              <w:t>Accommodative</w:t>
            </w:r>
            <w:r w:rsidRPr="00592BBA">
              <w:t xml:space="preserve"> </w:t>
            </w:r>
            <w:r w:rsidR="00D95326" w:rsidRPr="00592BBA">
              <w:t>role</w:t>
            </w:r>
          </w:p>
        </w:tc>
        <w:tc>
          <w:tcPr>
            <w:tcW w:w="810" w:type="dxa"/>
            <w:tcBorders>
              <w:top w:val="nil"/>
              <w:left w:val="nil"/>
              <w:right w:val="nil"/>
            </w:tcBorders>
            <w:shd w:val="clear" w:color="auto" w:fill="auto"/>
            <w:noWrap/>
            <w:vAlign w:val="center"/>
          </w:tcPr>
          <w:p w14:paraId="7634B97C" w14:textId="6EB6549E" w:rsidR="00D95326" w:rsidRPr="002B5C10" w:rsidRDefault="00D95326" w:rsidP="00D95326">
            <w:pPr>
              <w:pStyle w:val="Tabletext"/>
              <w:jc w:val="center"/>
            </w:pPr>
            <w:r w:rsidRPr="002B5C10">
              <w:t>2</w:t>
            </w:r>
            <w:r>
              <w:t>7</w:t>
            </w:r>
            <w:r w:rsidRPr="002B5C10">
              <w:t>,</w:t>
            </w:r>
            <w:r>
              <w:t>300</w:t>
            </w:r>
          </w:p>
        </w:tc>
        <w:tc>
          <w:tcPr>
            <w:tcW w:w="900" w:type="dxa"/>
            <w:tcBorders>
              <w:top w:val="nil"/>
              <w:left w:val="nil"/>
              <w:right w:val="nil"/>
            </w:tcBorders>
            <w:shd w:val="clear" w:color="auto" w:fill="auto"/>
            <w:noWrap/>
            <w:vAlign w:val="center"/>
          </w:tcPr>
          <w:p w14:paraId="5FBCB6B1" w14:textId="63D912BB" w:rsidR="00D95326" w:rsidRPr="002B5C10" w:rsidRDefault="00D95326" w:rsidP="00D95326">
            <w:pPr>
              <w:pStyle w:val="Tabletext"/>
              <w:jc w:val="center"/>
            </w:pPr>
            <w:r>
              <w:t>3</w:t>
            </w:r>
            <w:r w:rsidRPr="002B5C10">
              <w:t>.</w:t>
            </w:r>
            <w:r>
              <w:t>33</w:t>
            </w:r>
          </w:p>
        </w:tc>
        <w:tc>
          <w:tcPr>
            <w:tcW w:w="900" w:type="dxa"/>
            <w:tcBorders>
              <w:top w:val="nil"/>
              <w:left w:val="nil"/>
              <w:right w:val="nil"/>
            </w:tcBorders>
            <w:shd w:val="clear" w:color="auto" w:fill="auto"/>
            <w:noWrap/>
          </w:tcPr>
          <w:p w14:paraId="1A5C6368" w14:textId="23013E22" w:rsidR="00D95326" w:rsidRPr="002B5C10" w:rsidRDefault="00D95326" w:rsidP="00D95326">
            <w:pPr>
              <w:pStyle w:val="Tabletext"/>
              <w:jc w:val="center"/>
            </w:pPr>
            <w:r>
              <w:t>96</w:t>
            </w:r>
            <w:r w:rsidRPr="002B5C10">
              <w:t>.</w:t>
            </w:r>
            <w:r>
              <w:t>93</w:t>
            </w:r>
          </w:p>
        </w:tc>
        <w:tc>
          <w:tcPr>
            <w:tcW w:w="990" w:type="dxa"/>
            <w:tcBorders>
              <w:top w:val="nil"/>
              <w:left w:val="nil"/>
              <w:right w:val="nil"/>
            </w:tcBorders>
            <w:shd w:val="clear" w:color="auto" w:fill="auto"/>
            <w:noWrap/>
          </w:tcPr>
          <w:p w14:paraId="655E3DB5" w14:textId="01B96C82" w:rsidR="00D95326" w:rsidRPr="002B5C10" w:rsidRDefault="00D95326" w:rsidP="00D95326">
            <w:pPr>
              <w:pStyle w:val="Tabletext"/>
              <w:jc w:val="center"/>
            </w:pPr>
            <w:r w:rsidRPr="002B5C10">
              <w:t>.</w:t>
            </w:r>
            <w:r>
              <w:t>190</w:t>
            </w:r>
          </w:p>
        </w:tc>
      </w:tr>
      <w:tr w:rsidR="00D95326" w:rsidRPr="002B5C10" w14:paraId="158A9BB7" w14:textId="77777777" w:rsidTr="00D95326">
        <w:tc>
          <w:tcPr>
            <w:tcW w:w="4590" w:type="dxa"/>
            <w:tcBorders>
              <w:top w:val="nil"/>
              <w:left w:val="nil"/>
              <w:bottom w:val="single" w:sz="4" w:space="0" w:color="auto"/>
              <w:right w:val="nil"/>
            </w:tcBorders>
            <w:shd w:val="clear" w:color="auto" w:fill="auto"/>
          </w:tcPr>
          <w:p w14:paraId="1829AA6A" w14:textId="477E47CF" w:rsidR="00D95326" w:rsidRPr="002B5C10" w:rsidRDefault="00D95326" w:rsidP="00D95326">
            <w:pPr>
              <w:pStyle w:val="Tabletext"/>
            </w:pPr>
            <w:r w:rsidRPr="00592BBA">
              <w:t>Collaborative role</w:t>
            </w:r>
          </w:p>
        </w:tc>
        <w:tc>
          <w:tcPr>
            <w:tcW w:w="810" w:type="dxa"/>
            <w:tcBorders>
              <w:top w:val="nil"/>
              <w:left w:val="nil"/>
              <w:bottom w:val="single" w:sz="4" w:space="0" w:color="auto"/>
              <w:right w:val="nil"/>
            </w:tcBorders>
            <w:shd w:val="clear" w:color="auto" w:fill="auto"/>
            <w:noWrap/>
            <w:vAlign w:val="center"/>
          </w:tcPr>
          <w:p w14:paraId="117B6613" w14:textId="52959F8C" w:rsidR="00D95326" w:rsidRPr="002B5C10" w:rsidRDefault="00D95326" w:rsidP="00D95326">
            <w:pPr>
              <w:pStyle w:val="Tabletext"/>
              <w:jc w:val="center"/>
            </w:pPr>
            <w:r w:rsidRPr="002B5C10">
              <w:t>26,</w:t>
            </w:r>
            <w:r>
              <w:t>732</w:t>
            </w:r>
          </w:p>
        </w:tc>
        <w:tc>
          <w:tcPr>
            <w:tcW w:w="900" w:type="dxa"/>
            <w:tcBorders>
              <w:top w:val="nil"/>
              <w:left w:val="nil"/>
              <w:bottom w:val="single" w:sz="4" w:space="0" w:color="auto"/>
              <w:right w:val="nil"/>
            </w:tcBorders>
            <w:shd w:val="clear" w:color="auto" w:fill="auto"/>
            <w:noWrap/>
            <w:vAlign w:val="center"/>
          </w:tcPr>
          <w:p w14:paraId="460797E8" w14:textId="5116A569" w:rsidR="00D95326" w:rsidRPr="002B5C10" w:rsidRDefault="00D95326" w:rsidP="00D95326">
            <w:pPr>
              <w:pStyle w:val="Tabletext"/>
              <w:jc w:val="center"/>
            </w:pPr>
            <w:r w:rsidRPr="002B5C10">
              <w:t>2.</w:t>
            </w:r>
            <w:r>
              <w:t>16</w:t>
            </w:r>
          </w:p>
        </w:tc>
        <w:tc>
          <w:tcPr>
            <w:tcW w:w="900" w:type="dxa"/>
            <w:tcBorders>
              <w:top w:val="nil"/>
              <w:left w:val="nil"/>
              <w:bottom w:val="single" w:sz="4" w:space="0" w:color="auto"/>
              <w:right w:val="nil"/>
            </w:tcBorders>
            <w:shd w:val="clear" w:color="auto" w:fill="auto"/>
            <w:noWrap/>
          </w:tcPr>
          <w:p w14:paraId="4B11B9A4" w14:textId="30738169" w:rsidR="00D95326" w:rsidRPr="002B5C10" w:rsidRDefault="00D95326" w:rsidP="00D95326">
            <w:pPr>
              <w:pStyle w:val="Tabletext"/>
              <w:jc w:val="center"/>
            </w:pPr>
            <w:r>
              <w:t>306</w:t>
            </w:r>
            <w:r w:rsidRPr="002B5C10">
              <w:t>.</w:t>
            </w:r>
            <w:r>
              <w:t>2</w:t>
            </w:r>
            <w:r w:rsidRPr="002B5C10">
              <w:t>7</w:t>
            </w:r>
          </w:p>
        </w:tc>
        <w:tc>
          <w:tcPr>
            <w:tcW w:w="990" w:type="dxa"/>
            <w:tcBorders>
              <w:top w:val="nil"/>
              <w:left w:val="nil"/>
              <w:bottom w:val="single" w:sz="4" w:space="0" w:color="auto"/>
              <w:right w:val="nil"/>
            </w:tcBorders>
            <w:shd w:val="clear" w:color="auto" w:fill="auto"/>
            <w:noWrap/>
          </w:tcPr>
          <w:p w14:paraId="020BB0CF" w14:textId="5A385F34" w:rsidR="00D95326" w:rsidRPr="002B5C10" w:rsidRDefault="00D95326" w:rsidP="00D95326">
            <w:pPr>
              <w:pStyle w:val="Tabletext"/>
              <w:jc w:val="center"/>
            </w:pPr>
            <w:r w:rsidRPr="002B5C10">
              <w:t>.</w:t>
            </w:r>
            <w:r>
              <w:t>431</w:t>
            </w:r>
          </w:p>
        </w:tc>
      </w:tr>
    </w:tbl>
    <w:p w14:paraId="01847CE6" w14:textId="5DF42422" w:rsidR="009C59B8" w:rsidRPr="002B5C10" w:rsidRDefault="009C59B8" w:rsidP="009C59B8">
      <w:pPr>
        <w:pStyle w:val="Tablefigurenotes"/>
      </w:pPr>
      <w:r w:rsidRPr="00D95326">
        <w:rPr>
          <w:vertAlign w:val="superscript"/>
        </w:rPr>
        <w:t>(1)</w:t>
      </w:r>
      <w:r w:rsidRPr="002B5C10">
        <w:t xml:space="preserve"> </w:t>
      </w:r>
      <w:r w:rsidR="00D95326">
        <w:t>weighted</w:t>
      </w:r>
      <w:r w:rsidRPr="002B5C10">
        <w:t>; all p&lt;.001</w:t>
      </w:r>
      <w:r w:rsidR="00D95326">
        <w:t xml:space="preserve">; </w:t>
      </w:r>
      <w:r w:rsidR="00D95326" w:rsidRPr="00D95326">
        <w:rPr>
          <w:vertAlign w:val="superscript"/>
        </w:rPr>
        <w:t>(</w:t>
      </w:r>
      <w:r w:rsidR="00D95326">
        <w:rPr>
          <w:vertAlign w:val="superscript"/>
        </w:rPr>
        <w:t>2</w:t>
      </w:r>
      <w:r w:rsidR="00D95326" w:rsidRPr="00D95326">
        <w:rPr>
          <w:vertAlign w:val="superscript"/>
        </w:rPr>
        <w:t>)</w:t>
      </w:r>
      <w:r w:rsidR="00D95326" w:rsidRPr="002B5C10">
        <w:t xml:space="preserve"> df=</w:t>
      </w:r>
      <w:r w:rsidR="00D95326" w:rsidRPr="000377A7">
        <w:t>6</w:t>
      </w:r>
      <w:r w:rsidR="00D95326">
        <w:t>6, except for “</w:t>
      </w:r>
      <w:r w:rsidR="00D95326" w:rsidRPr="00B21162">
        <w:t>Be an adversary of the government</w:t>
      </w:r>
      <w:r w:rsidR="00D95326">
        <w:t>”: df=65</w:t>
      </w:r>
      <w:r w:rsidR="00D95326" w:rsidRPr="002B5C10">
        <w:t>; all p&lt;.001</w:t>
      </w:r>
    </w:p>
    <w:p w14:paraId="52B83DA0" w14:textId="6A1CDBBE" w:rsidR="009C59B8" w:rsidRDefault="009C59B8" w:rsidP="009C59B8">
      <w:pPr>
        <w:pStyle w:val="Text"/>
      </w:pPr>
    </w:p>
    <w:p w14:paraId="7026EA1A" w14:textId="77777777" w:rsidR="00E2288B" w:rsidRPr="002B5C10" w:rsidRDefault="00E2288B" w:rsidP="009C59B8">
      <w:pPr>
        <w:pStyle w:val="Text"/>
      </w:pPr>
    </w:p>
    <w:p w14:paraId="68451BFF" w14:textId="773113E4" w:rsidR="009C59B8" w:rsidRPr="002B5C10" w:rsidRDefault="009C59B8" w:rsidP="009C59B8">
      <w:pPr>
        <w:pStyle w:val="Tablefigureheader"/>
      </w:pPr>
      <w:r w:rsidRPr="002B5C10">
        <w:t xml:space="preserve">Figure </w:t>
      </w:r>
      <w:r>
        <w:t>7</w:t>
      </w:r>
      <w:r w:rsidRPr="002B5C10">
        <w:t>.</w:t>
      </w:r>
      <w:r w:rsidR="00FF42A4">
        <w:t>3</w:t>
      </w:r>
      <w:r w:rsidRPr="002B5C10">
        <w:t xml:space="preserve">: </w:t>
      </w:r>
      <w:r>
        <w:t>Journalistic roles</w:t>
      </w:r>
      <w:r w:rsidRPr="002B5C10">
        <w:t xml:space="preserve"> across countries (distribution of country means)</w:t>
      </w:r>
    </w:p>
    <w:p w14:paraId="34B7A907" w14:textId="57469EF9" w:rsidR="00E2288B" w:rsidRDefault="00E2288B" w:rsidP="00E2288B">
      <w:pPr>
        <w:pStyle w:val="Tablefigurenotes"/>
      </w:pPr>
      <w:r w:rsidRPr="00E2288B">
        <w:rPr>
          <w:noProof/>
          <w:lang w:val="de-DE" w:eastAsia="de-DE"/>
        </w:rPr>
        <mc:AlternateContent>
          <mc:Choice Requires="wpg">
            <w:drawing>
              <wp:anchor distT="0" distB="0" distL="114300" distR="114300" simplePos="0" relativeHeight="251675648" behindDoc="0" locked="0" layoutInCell="1" allowOverlap="1" wp14:anchorId="4050D16B" wp14:editId="53FC2B22">
                <wp:simplePos x="0" y="0"/>
                <wp:positionH relativeFrom="column">
                  <wp:posOffset>3972</wp:posOffset>
                </wp:positionH>
                <wp:positionV relativeFrom="paragraph">
                  <wp:posOffset>-975</wp:posOffset>
                </wp:positionV>
                <wp:extent cx="4496435" cy="2954655"/>
                <wp:effectExtent l="0" t="0" r="0" b="0"/>
                <wp:wrapTopAndBottom/>
                <wp:docPr id="9" name="Gruppieren 9"/>
                <wp:cNvGraphicFramePr/>
                <a:graphic xmlns:a="http://schemas.openxmlformats.org/drawingml/2006/main">
                  <a:graphicData uri="http://schemas.microsoft.com/office/word/2010/wordprocessingGroup">
                    <wpg:wgp>
                      <wpg:cNvGrpSpPr/>
                      <wpg:grpSpPr>
                        <a:xfrm>
                          <a:off x="0" y="0"/>
                          <a:ext cx="4496435" cy="2954655"/>
                          <a:chOff x="0" y="0"/>
                          <a:chExt cx="4496435" cy="2954655"/>
                        </a:xfrm>
                      </wpg:grpSpPr>
                      <pic:pic xmlns:pic="http://schemas.openxmlformats.org/drawingml/2006/picture">
                        <pic:nvPicPr>
                          <pic:cNvPr id="2" name="Grafik 2" descr="bean_plot_zoom_png"/>
                          <pic:cNvPicPr>
                            <a:picLocks noChangeAspect="1"/>
                          </pic:cNvPicPr>
                        </pic:nvPicPr>
                        <pic:blipFill>
                          <a:blip r:embed="rId8">
                            <a:extLst>
                              <a:ext uri="{28A0092B-C50C-407E-A947-70E740481C1C}">
                                <a14:useLocalDpi xmlns:a14="http://schemas.microsoft.com/office/drawing/2010/main" val="0"/>
                              </a:ext>
                            </a:extLst>
                          </a:blip>
                          <a:srcRect l="21703" t="7706" r="3433" b="6731"/>
                          <a:stretch>
                            <a:fillRect/>
                          </a:stretch>
                        </pic:blipFill>
                        <pic:spPr bwMode="auto">
                          <a:xfrm>
                            <a:off x="190500" y="0"/>
                            <a:ext cx="4305935" cy="2954655"/>
                          </a:xfrm>
                          <a:prstGeom prst="rect">
                            <a:avLst/>
                          </a:prstGeom>
                          <a:noFill/>
                          <a:ln>
                            <a:noFill/>
                          </a:ln>
                        </pic:spPr>
                      </pic:pic>
                      <wps:wsp>
                        <wps:cNvPr id="1" name="Textfeld 1"/>
                        <wps:cNvSpPr txBox="1"/>
                        <wps:spPr>
                          <a:xfrm>
                            <a:off x="0" y="1466850"/>
                            <a:ext cx="1095375" cy="257175"/>
                          </a:xfrm>
                          <a:prstGeom prst="rect">
                            <a:avLst/>
                          </a:prstGeom>
                          <a:solidFill>
                            <a:schemeClr val="lt1"/>
                          </a:solidFill>
                          <a:ln w="6350">
                            <a:noFill/>
                          </a:ln>
                        </wps:spPr>
                        <wps:txbx>
                          <w:txbxContent>
                            <w:p w14:paraId="2F3591E4" w14:textId="77777777" w:rsidR="00395CFA" w:rsidRPr="00612C26" w:rsidRDefault="00395CFA" w:rsidP="00E2288B">
                              <w:pPr>
                                <w:rPr>
                                  <w:rFonts w:ascii="Arial" w:hAnsi="Arial" w:cs="Arial"/>
                                  <w:sz w:val="20"/>
                                  <w:szCs w:val="20"/>
                                </w:rPr>
                              </w:pPr>
                              <w:r w:rsidRPr="00612C26">
                                <w:rPr>
                                  <w:rFonts w:ascii="Arial" w:hAnsi="Arial" w:cs="Arial"/>
                                  <w:sz w:val="20"/>
                                  <w:szCs w:val="20"/>
                                </w:rPr>
                                <w:t>Accommodative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050D16B" id="Gruppieren 9" o:spid="_x0000_s1034" style="position:absolute;margin-left:.3pt;margin-top:-.1pt;width:354.05pt;height:232.65pt;z-index:251675648" coordsize="44964,29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&#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35" type="#_x0000_t75" alt="bean_plot_zoom_png" style="position:absolute;left:1905;width:43059;height:29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">
                  <v:imagedata r:id="rId9" o:title="bean_plot_zoom_png" croptop="5050f" cropbottom="4411f" cropleft="14223f" cropright="2250f"/>
                  <v:path arrowok="t"/>
                </v:shape>
                <v:shape id="Textfeld 1" o:spid="_x0000_s1036" type="#_x0000_t202" style="position:absolute;top:14668;width:109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" fillcolor="white [3201]" stroked="f" strokeweight=".5pt">
                  <v:textbox>
                    <w:txbxContent>
                      <w:p w14:paraId="2F3591E4" w14:textId="77777777" w:rsidR="00395CFA" w:rsidRPr="00612C26" w:rsidRDefault="00395CFA" w:rsidP="00E2288B">
                        <w:pPr>
                          <w:rPr>
                            <w:rFonts w:ascii="Arial" w:hAnsi="Arial" w:cs="Arial"/>
                            <w:sz w:val="20"/>
                            <w:szCs w:val="20"/>
                          </w:rPr>
                        </w:pPr>
                        <w:r w:rsidRPr="00612C26">
                          <w:rPr>
                            <w:rFonts w:ascii="Arial" w:hAnsi="Arial" w:cs="Arial"/>
                            <w:sz w:val="20"/>
                            <w:szCs w:val="20"/>
                          </w:rPr>
                          <w:t>Accommodative</w:t>
                        </w:r>
                      </w:p>
                    </w:txbxContent>
                  </v:textbox>
                </v:shape>
                <w10:wrap type="topAndBottom"/>
              </v:group>
            </w:pict>
          </mc:Fallback>
        </mc:AlternateContent>
      </w:r>
      <w:r>
        <w:t>Scale: 5 = “extremely important” … 1 = “unimportant”.</w:t>
      </w:r>
    </w:p>
    <w:p w14:paraId="28EE1724" w14:textId="77777777" w:rsidR="008217A4" w:rsidRDefault="008217A4" w:rsidP="008217A4">
      <w:pPr>
        <w:rPr>
          <w:rFonts w:ascii="Times New Roman" w:hAnsi="Times New Roman" w:cs="Times New Roman"/>
          <w:b/>
          <w:i/>
          <w:sz w:val="24"/>
          <w:szCs w:val="24"/>
          <w:lang w:val="en-US"/>
        </w:rPr>
      </w:pPr>
      <w:r w:rsidRPr="001A49BB">
        <w:rPr>
          <w:lang w:val="en-US"/>
        </w:rPr>
        <w:br w:type="page"/>
      </w:r>
    </w:p>
    <w:p w14:paraId="50FA7A5F" w14:textId="77777777" w:rsidR="008217A4" w:rsidRPr="002B5C10" w:rsidRDefault="008217A4" w:rsidP="008217A4">
      <w:pPr>
        <w:pStyle w:val="Tablefigureheader"/>
      </w:pPr>
      <w:r w:rsidRPr="002B5C10">
        <w:lastRenderedPageBreak/>
        <w:t xml:space="preserve">Figure </w:t>
      </w:r>
      <w:r>
        <w:t>7</w:t>
      </w:r>
      <w:r w:rsidRPr="002B5C10">
        <w:t>.</w:t>
      </w:r>
      <w:r>
        <w:t>4</w:t>
      </w:r>
      <w:r w:rsidRPr="002B5C10">
        <w:t xml:space="preserve">: </w:t>
      </w:r>
      <w:r>
        <w:t xml:space="preserve">Journalistic roles </w:t>
      </w:r>
      <w:r w:rsidRPr="002B5C10">
        <w:t>–</w:t>
      </w:r>
      <w:r>
        <w:t xml:space="preserve"> differences between countries</w:t>
      </w:r>
    </w:p>
    <w:p w14:paraId="3435747D" w14:textId="77777777" w:rsidR="008217A4" w:rsidRPr="00612C26" w:rsidRDefault="008217A4" w:rsidP="008217A4">
      <w:pPr>
        <w:rPr>
          <w:lang w:val="en-US"/>
        </w:rPr>
      </w:pPr>
      <w:r>
        <w:rPr>
          <w:noProof/>
          <w:lang w:eastAsia="de-DE"/>
        </w:rPr>
        <w:drawing>
          <wp:inline distT="0" distB="0" distL="0" distR="0" wp14:anchorId="16F316F5" wp14:editId="06C47778">
            <wp:extent cx="5753100" cy="5514975"/>
            <wp:effectExtent l="0" t="0" r="0" b="9525"/>
            <wp:docPr id="12" name="Bild 5" descr="C:\Users\hanitzsch\AppData\Local\Microsoft\Windows\INetCache\Content.Word\roles for book 4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nitzsch\AppData\Local\Microsoft\Windows\INetCache\Content.Word\roles for book 4index.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5514975"/>
                    </a:xfrm>
                    <a:prstGeom prst="rect">
                      <a:avLst/>
                    </a:prstGeom>
                    <a:noFill/>
                    <a:ln>
                      <a:noFill/>
                    </a:ln>
                  </pic:spPr>
                </pic:pic>
              </a:graphicData>
            </a:graphic>
          </wp:inline>
        </w:drawing>
      </w:r>
    </w:p>
    <w:p w14:paraId="01C2C16C" w14:textId="77777777" w:rsidR="008217A4" w:rsidRDefault="008217A4" w:rsidP="008217A4">
      <w:pPr>
        <w:pStyle w:val="Tablefigurenotes"/>
      </w:pPr>
      <w:r>
        <w:t>Co-</w:t>
      </w:r>
      <w:r w:rsidRPr="00B44665">
        <w:t xml:space="preserve">plot based on </w:t>
      </w:r>
      <w:r>
        <w:t>centered mean scores</w:t>
      </w:r>
      <w:r w:rsidRPr="00B44665">
        <w:t xml:space="preserve">; </w:t>
      </w:r>
      <w:r>
        <w:t>Coefficient of Alienation: .15; Average of Correlations: .89</w:t>
      </w:r>
      <w:r w:rsidRPr="00B44665">
        <w:t>.</w:t>
      </w:r>
    </w:p>
    <w:p w14:paraId="2782EFD4" w14:textId="77777777" w:rsidR="008217A4" w:rsidRPr="009C59B8" w:rsidRDefault="008217A4" w:rsidP="008217A4">
      <w:pPr>
        <w:rPr>
          <w:lang w:val="en-US"/>
        </w:rPr>
      </w:pPr>
    </w:p>
    <w:p w14:paraId="65375635" w14:textId="77777777" w:rsidR="008217A4" w:rsidRDefault="008217A4" w:rsidP="008217A4">
      <w:pPr>
        <w:rPr>
          <w:rFonts w:ascii="Times New Roman" w:hAnsi="Times New Roman" w:cs="Times New Roman"/>
          <w:sz w:val="24"/>
          <w:szCs w:val="24"/>
          <w:lang w:val="en-US"/>
        </w:rPr>
      </w:pPr>
    </w:p>
    <w:p w14:paraId="1B3CD170" w14:textId="58B7CDFB" w:rsidR="009C59B8" w:rsidRDefault="009C59B8" w:rsidP="009C59B8">
      <w:pPr>
        <w:rPr>
          <w:b/>
          <w:i/>
          <w:lang w:val="en-US"/>
        </w:rPr>
      </w:pPr>
      <w:r w:rsidRPr="00612C26">
        <w:rPr>
          <w:b/>
          <w:i/>
          <w:lang w:val="en-US"/>
        </w:rPr>
        <w:br w:type="page"/>
      </w:r>
    </w:p>
    <w:p w14:paraId="073B826B" w14:textId="77777777" w:rsidR="009C59B8" w:rsidRPr="002B5C10" w:rsidRDefault="009C59B8" w:rsidP="009C59B8">
      <w:pPr>
        <w:pStyle w:val="Tablefigureheader"/>
      </w:pPr>
      <w:r w:rsidRPr="002B5C10">
        <w:lastRenderedPageBreak/>
        <w:t xml:space="preserve">Table </w:t>
      </w:r>
      <w:r>
        <w:t>7</w:t>
      </w:r>
      <w:r w:rsidRPr="002B5C10">
        <w:t xml:space="preserve">.2: </w:t>
      </w:r>
      <w:r>
        <w:t>Journalistic roles</w:t>
      </w:r>
      <w:r w:rsidRPr="002B5C10">
        <w:t xml:space="preserve"> – differences between countries</w:t>
      </w:r>
    </w:p>
    <w:tbl>
      <w:tblPr>
        <w:tblW w:w="9126" w:type="dxa"/>
        <w:tblLayout w:type="fixed"/>
        <w:tblCellMar>
          <w:left w:w="70" w:type="dxa"/>
          <w:right w:w="70" w:type="dxa"/>
        </w:tblCellMar>
        <w:tblLook w:val="04A0" w:firstRow="1" w:lastRow="0" w:firstColumn="1" w:lastColumn="0" w:noHBand="0" w:noVBand="1"/>
      </w:tblPr>
      <w:tblGrid>
        <w:gridCol w:w="1350"/>
        <w:gridCol w:w="648"/>
        <w:gridCol w:w="576"/>
        <w:gridCol w:w="720"/>
        <w:gridCol w:w="648"/>
        <w:gridCol w:w="576"/>
        <w:gridCol w:w="720"/>
        <w:gridCol w:w="648"/>
        <w:gridCol w:w="576"/>
        <w:gridCol w:w="720"/>
        <w:gridCol w:w="648"/>
        <w:gridCol w:w="576"/>
        <w:gridCol w:w="720"/>
      </w:tblGrid>
      <w:tr w:rsidR="00F015A3" w:rsidRPr="00F015A3" w14:paraId="47356166" w14:textId="0FB5777D" w:rsidTr="00F015A3">
        <w:tc>
          <w:tcPr>
            <w:tcW w:w="1350" w:type="dxa"/>
            <w:vMerge w:val="restart"/>
            <w:tcBorders>
              <w:top w:val="single" w:sz="4" w:space="0" w:color="auto"/>
              <w:left w:val="nil"/>
              <w:bottom w:val="nil"/>
              <w:right w:val="nil"/>
            </w:tcBorders>
            <w:shd w:val="clear" w:color="auto" w:fill="auto"/>
            <w:vAlign w:val="bottom"/>
            <w:hideMark/>
          </w:tcPr>
          <w:p w14:paraId="1106F65A" w14:textId="77777777" w:rsidR="00F015A3" w:rsidRPr="00F015A3" w:rsidRDefault="00F015A3" w:rsidP="00F015A3">
            <w:pPr>
              <w:pStyle w:val="Tabletext"/>
              <w:rPr>
                <w:sz w:val="18"/>
                <w:szCs w:val="18"/>
                <w:lang w:eastAsia="de-DE"/>
              </w:rPr>
            </w:pPr>
          </w:p>
        </w:tc>
        <w:tc>
          <w:tcPr>
            <w:tcW w:w="1944" w:type="dxa"/>
            <w:gridSpan w:val="3"/>
            <w:tcBorders>
              <w:top w:val="single" w:sz="4" w:space="0" w:color="auto"/>
              <w:left w:val="nil"/>
              <w:bottom w:val="nil"/>
              <w:right w:val="nil"/>
            </w:tcBorders>
            <w:shd w:val="clear" w:color="auto" w:fill="auto"/>
          </w:tcPr>
          <w:p w14:paraId="190AC59C" w14:textId="2411ED80" w:rsidR="00F015A3" w:rsidRPr="004C6139" w:rsidRDefault="00F015A3" w:rsidP="00F015A3">
            <w:pPr>
              <w:pStyle w:val="Tabletext"/>
              <w:jc w:val="center"/>
              <w:rPr>
                <w:i/>
                <w:sz w:val="18"/>
                <w:szCs w:val="18"/>
                <w:lang w:eastAsia="de-DE"/>
              </w:rPr>
            </w:pPr>
            <w:r w:rsidRPr="004C6139">
              <w:rPr>
                <w:i/>
                <w:sz w:val="18"/>
                <w:szCs w:val="18"/>
                <w:lang w:eastAsia="de-DE"/>
              </w:rPr>
              <w:t>Monitorial role</w:t>
            </w:r>
          </w:p>
        </w:tc>
        <w:tc>
          <w:tcPr>
            <w:tcW w:w="1944" w:type="dxa"/>
            <w:gridSpan w:val="3"/>
            <w:tcBorders>
              <w:top w:val="single" w:sz="4" w:space="0" w:color="auto"/>
              <w:left w:val="nil"/>
              <w:bottom w:val="nil"/>
              <w:right w:val="nil"/>
            </w:tcBorders>
          </w:tcPr>
          <w:p w14:paraId="09B8A407" w14:textId="0518B922" w:rsidR="00F015A3" w:rsidRPr="004C6139" w:rsidRDefault="00FF42A4" w:rsidP="00F015A3">
            <w:pPr>
              <w:pStyle w:val="Tabletext"/>
              <w:jc w:val="center"/>
              <w:rPr>
                <w:i/>
                <w:sz w:val="18"/>
                <w:szCs w:val="18"/>
                <w:lang w:eastAsia="de-DE"/>
              </w:rPr>
            </w:pPr>
            <w:r w:rsidRPr="004C6139">
              <w:rPr>
                <w:i/>
                <w:sz w:val="18"/>
                <w:szCs w:val="18"/>
                <w:lang w:eastAsia="de-DE"/>
              </w:rPr>
              <w:t>Collaborative role</w:t>
            </w:r>
          </w:p>
        </w:tc>
        <w:tc>
          <w:tcPr>
            <w:tcW w:w="1944" w:type="dxa"/>
            <w:gridSpan w:val="3"/>
            <w:tcBorders>
              <w:top w:val="single" w:sz="4" w:space="0" w:color="auto"/>
              <w:left w:val="nil"/>
              <w:bottom w:val="nil"/>
              <w:right w:val="nil"/>
            </w:tcBorders>
            <w:shd w:val="clear" w:color="auto" w:fill="auto"/>
          </w:tcPr>
          <w:p w14:paraId="71AE1450" w14:textId="17006468" w:rsidR="00F015A3" w:rsidRPr="004C6139" w:rsidRDefault="00FF42A4" w:rsidP="00FF42A4">
            <w:pPr>
              <w:pStyle w:val="Tabletext"/>
              <w:jc w:val="center"/>
              <w:rPr>
                <w:i/>
                <w:sz w:val="18"/>
                <w:szCs w:val="18"/>
                <w:lang w:eastAsia="de-DE"/>
              </w:rPr>
            </w:pPr>
            <w:r w:rsidRPr="004C6139">
              <w:rPr>
                <w:i/>
                <w:sz w:val="18"/>
                <w:szCs w:val="18"/>
                <w:lang w:eastAsia="de-DE"/>
              </w:rPr>
              <w:t xml:space="preserve">Interventionist role </w:t>
            </w:r>
          </w:p>
        </w:tc>
        <w:tc>
          <w:tcPr>
            <w:tcW w:w="1944" w:type="dxa"/>
            <w:gridSpan w:val="3"/>
            <w:tcBorders>
              <w:top w:val="single" w:sz="4" w:space="0" w:color="auto"/>
              <w:left w:val="nil"/>
              <w:bottom w:val="nil"/>
              <w:right w:val="nil"/>
            </w:tcBorders>
            <w:shd w:val="clear" w:color="auto" w:fill="auto"/>
          </w:tcPr>
          <w:p w14:paraId="3FB5A5FD" w14:textId="2AAA4EE8" w:rsidR="00F015A3" w:rsidRPr="004C6139" w:rsidRDefault="00222D03" w:rsidP="00F015A3">
            <w:pPr>
              <w:pStyle w:val="Tabletext"/>
              <w:jc w:val="center"/>
              <w:rPr>
                <w:i/>
                <w:sz w:val="18"/>
                <w:szCs w:val="18"/>
                <w:lang w:eastAsia="de-DE"/>
              </w:rPr>
            </w:pPr>
            <w:r>
              <w:rPr>
                <w:i/>
                <w:sz w:val="18"/>
                <w:szCs w:val="18"/>
                <w:lang w:eastAsia="de-DE"/>
              </w:rPr>
              <w:t>Accommodative</w:t>
            </w:r>
            <w:r w:rsidRPr="004C6139">
              <w:rPr>
                <w:i/>
                <w:sz w:val="18"/>
                <w:szCs w:val="18"/>
                <w:lang w:eastAsia="de-DE"/>
              </w:rPr>
              <w:t xml:space="preserve"> </w:t>
            </w:r>
            <w:r w:rsidR="00F015A3" w:rsidRPr="004C6139">
              <w:rPr>
                <w:i/>
                <w:sz w:val="18"/>
                <w:szCs w:val="18"/>
                <w:lang w:eastAsia="de-DE"/>
              </w:rPr>
              <w:t>role</w:t>
            </w:r>
          </w:p>
        </w:tc>
      </w:tr>
      <w:tr w:rsidR="00F015A3" w:rsidRPr="00F015A3" w14:paraId="7BA3B9FE" w14:textId="36ADC1DD" w:rsidTr="004C6139">
        <w:tc>
          <w:tcPr>
            <w:tcW w:w="1350" w:type="dxa"/>
            <w:vMerge/>
            <w:tcBorders>
              <w:top w:val="nil"/>
              <w:left w:val="nil"/>
              <w:bottom w:val="single" w:sz="4" w:space="0" w:color="auto"/>
              <w:right w:val="nil"/>
            </w:tcBorders>
            <w:vAlign w:val="center"/>
            <w:hideMark/>
          </w:tcPr>
          <w:p w14:paraId="65E666EF" w14:textId="77777777" w:rsidR="00F015A3" w:rsidRPr="00F015A3" w:rsidRDefault="00F015A3" w:rsidP="00F015A3">
            <w:pPr>
              <w:pStyle w:val="Tabletext"/>
              <w:rPr>
                <w:sz w:val="18"/>
                <w:szCs w:val="18"/>
                <w:lang w:eastAsia="de-DE"/>
              </w:rPr>
            </w:pPr>
          </w:p>
        </w:tc>
        <w:tc>
          <w:tcPr>
            <w:tcW w:w="648" w:type="dxa"/>
            <w:tcBorders>
              <w:top w:val="nil"/>
              <w:left w:val="nil"/>
              <w:bottom w:val="single" w:sz="4" w:space="0" w:color="auto"/>
              <w:right w:val="nil"/>
            </w:tcBorders>
            <w:shd w:val="clear" w:color="auto" w:fill="auto"/>
            <w:hideMark/>
          </w:tcPr>
          <w:p w14:paraId="5307D9B5" w14:textId="77777777" w:rsidR="00F015A3" w:rsidRPr="00F015A3" w:rsidRDefault="00F015A3" w:rsidP="004C6139">
            <w:pPr>
              <w:pStyle w:val="Tabletext"/>
              <w:jc w:val="right"/>
              <w:rPr>
                <w:sz w:val="18"/>
                <w:szCs w:val="18"/>
                <w:lang w:eastAsia="de-DE"/>
              </w:rPr>
            </w:pPr>
            <w:r w:rsidRPr="00F015A3">
              <w:rPr>
                <w:sz w:val="18"/>
                <w:szCs w:val="18"/>
                <w:lang w:eastAsia="de-DE"/>
              </w:rPr>
              <w:t>Mean</w:t>
            </w:r>
          </w:p>
        </w:tc>
        <w:tc>
          <w:tcPr>
            <w:tcW w:w="576" w:type="dxa"/>
            <w:tcBorders>
              <w:top w:val="nil"/>
              <w:left w:val="nil"/>
              <w:bottom w:val="single" w:sz="4" w:space="0" w:color="auto"/>
              <w:right w:val="nil"/>
            </w:tcBorders>
            <w:shd w:val="clear" w:color="auto" w:fill="auto"/>
            <w:hideMark/>
          </w:tcPr>
          <w:p w14:paraId="6F37CA65" w14:textId="77777777" w:rsidR="00F015A3" w:rsidRPr="00F015A3" w:rsidRDefault="00F015A3" w:rsidP="004C6139">
            <w:pPr>
              <w:pStyle w:val="Tabletext"/>
              <w:rPr>
                <w:sz w:val="18"/>
                <w:szCs w:val="18"/>
                <w:lang w:eastAsia="de-DE"/>
              </w:rPr>
            </w:pPr>
            <w:r w:rsidRPr="00F015A3">
              <w:rPr>
                <w:sz w:val="18"/>
                <w:szCs w:val="18"/>
                <w:lang w:eastAsia="de-DE"/>
              </w:rPr>
              <w:t>(SD)</w:t>
            </w:r>
          </w:p>
        </w:tc>
        <w:tc>
          <w:tcPr>
            <w:tcW w:w="720" w:type="dxa"/>
            <w:tcBorders>
              <w:top w:val="nil"/>
              <w:left w:val="nil"/>
              <w:bottom w:val="single" w:sz="4" w:space="0" w:color="auto"/>
              <w:right w:val="nil"/>
            </w:tcBorders>
            <w:tcMar>
              <w:left w:w="0" w:type="dxa"/>
              <w:right w:w="0" w:type="dxa"/>
            </w:tcMar>
          </w:tcPr>
          <w:p w14:paraId="69B2587C" w14:textId="305C43FE" w:rsidR="00F015A3" w:rsidRPr="00F015A3" w:rsidRDefault="00F015A3" w:rsidP="00F015A3">
            <w:pPr>
              <w:pStyle w:val="Tabletext"/>
              <w:jc w:val="center"/>
              <w:rPr>
                <w:sz w:val="18"/>
                <w:szCs w:val="18"/>
                <w:lang w:eastAsia="de-DE"/>
              </w:rPr>
            </w:pPr>
            <w:r w:rsidRPr="00F015A3">
              <w:rPr>
                <w:sz w:val="18"/>
                <w:szCs w:val="18"/>
                <w:lang w:eastAsia="de-DE"/>
              </w:rPr>
              <w:t>Centered mean</w:t>
            </w:r>
          </w:p>
        </w:tc>
        <w:tc>
          <w:tcPr>
            <w:tcW w:w="648" w:type="dxa"/>
            <w:tcBorders>
              <w:top w:val="nil"/>
              <w:left w:val="nil"/>
              <w:bottom w:val="single" w:sz="4" w:space="0" w:color="auto"/>
              <w:right w:val="nil"/>
            </w:tcBorders>
          </w:tcPr>
          <w:p w14:paraId="4A5C7622" w14:textId="4D4BA2D3" w:rsidR="00F015A3" w:rsidRPr="00F015A3" w:rsidRDefault="00F015A3" w:rsidP="004C6139">
            <w:pPr>
              <w:pStyle w:val="Tabletext"/>
              <w:jc w:val="right"/>
              <w:rPr>
                <w:sz w:val="18"/>
                <w:szCs w:val="18"/>
                <w:lang w:eastAsia="de-DE"/>
              </w:rPr>
            </w:pPr>
            <w:r w:rsidRPr="00F015A3">
              <w:rPr>
                <w:sz w:val="18"/>
                <w:szCs w:val="18"/>
                <w:lang w:eastAsia="de-DE"/>
              </w:rPr>
              <w:t>Mean</w:t>
            </w:r>
          </w:p>
        </w:tc>
        <w:tc>
          <w:tcPr>
            <w:tcW w:w="576" w:type="dxa"/>
            <w:tcBorders>
              <w:top w:val="nil"/>
              <w:left w:val="nil"/>
              <w:bottom w:val="single" w:sz="4" w:space="0" w:color="auto"/>
              <w:right w:val="nil"/>
            </w:tcBorders>
          </w:tcPr>
          <w:p w14:paraId="582CD07D" w14:textId="77777777" w:rsidR="00F015A3" w:rsidRPr="00F015A3" w:rsidRDefault="00F015A3" w:rsidP="004C6139">
            <w:pPr>
              <w:pStyle w:val="Tabletext"/>
              <w:rPr>
                <w:sz w:val="18"/>
                <w:szCs w:val="18"/>
                <w:lang w:eastAsia="de-DE"/>
              </w:rPr>
            </w:pPr>
            <w:r w:rsidRPr="00F015A3">
              <w:rPr>
                <w:sz w:val="18"/>
                <w:szCs w:val="18"/>
                <w:lang w:eastAsia="de-DE"/>
              </w:rPr>
              <w:t>(SD)</w:t>
            </w:r>
          </w:p>
        </w:tc>
        <w:tc>
          <w:tcPr>
            <w:tcW w:w="720" w:type="dxa"/>
            <w:tcBorders>
              <w:top w:val="nil"/>
              <w:left w:val="nil"/>
              <w:bottom w:val="single" w:sz="4" w:space="0" w:color="auto"/>
              <w:right w:val="nil"/>
            </w:tcBorders>
            <w:tcMar>
              <w:left w:w="0" w:type="dxa"/>
              <w:right w:w="0" w:type="dxa"/>
            </w:tcMar>
          </w:tcPr>
          <w:p w14:paraId="4845B93D" w14:textId="5462A97F" w:rsidR="00F015A3" w:rsidRPr="00F015A3" w:rsidRDefault="00F015A3" w:rsidP="00F015A3">
            <w:pPr>
              <w:pStyle w:val="Tabletext"/>
              <w:jc w:val="center"/>
              <w:rPr>
                <w:sz w:val="18"/>
                <w:szCs w:val="18"/>
                <w:lang w:eastAsia="de-DE"/>
              </w:rPr>
            </w:pPr>
            <w:r w:rsidRPr="00F015A3">
              <w:rPr>
                <w:sz w:val="18"/>
                <w:szCs w:val="18"/>
                <w:lang w:eastAsia="de-DE"/>
              </w:rPr>
              <w:t>Centered mean</w:t>
            </w:r>
          </w:p>
        </w:tc>
        <w:tc>
          <w:tcPr>
            <w:tcW w:w="648" w:type="dxa"/>
            <w:tcBorders>
              <w:top w:val="nil"/>
              <w:left w:val="nil"/>
              <w:bottom w:val="single" w:sz="4" w:space="0" w:color="auto"/>
              <w:right w:val="nil"/>
            </w:tcBorders>
            <w:shd w:val="clear" w:color="auto" w:fill="auto"/>
            <w:hideMark/>
          </w:tcPr>
          <w:p w14:paraId="4A4738F4" w14:textId="0B7951D9" w:rsidR="00F015A3" w:rsidRPr="00F015A3" w:rsidRDefault="00F015A3" w:rsidP="004C6139">
            <w:pPr>
              <w:pStyle w:val="Tabletext"/>
              <w:jc w:val="right"/>
              <w:rPr>
                <w:sz w:val="18"/>
                <w:szCs w:val="18"/>
                <w:lang w:eastAsia="de-DE"/>
              </w:rPr>
            </w:pPr>
            <w:r w:rsidRPr="00F015A3">
              <w:rPr>
                <w:sz w:val="18"/>
                <w:szCs w:val="18"/>
                <w:lang w:eastAsia="de-DE"/>
              </w:rPr>
              <w:t>Mean</w:t>
            </w:r>
          </w:p>
        </w:tc>
        <w:tc>
          <w:tcPr>
            <w:tcW w:w="576" w:type="dxa"/>
            <w:tcBorders>
              <w:top w:val="nil"/>
              <w:left w:val="nil"/>
              <w:bottom w:val="single" w:sz="4" w:space="0" w:color="auto"/>
              <w:right w:val="nil"/>
            </w:tcBorders>
            <w:shd w:val="clear" w:color="auto" w:fill="auto"/>
            <w:hideMark/>
          </w:tcPr>
          <w:p w14:paraId="2960D7E9" w14:textId="77777777" w:rsidR="00F015A3" w:rsidRPr="00F015A3" w:rsidRDefault="00F015A3" w:rsidP="004C6139">
            <w:pPr>
              <w:pStyle w:val="Tabletext"/>
              <w:rPr>
                <w:sz w:val="18"/>
                <w:szCs w:val="18"/>
                <w:lang w:eastAsia="de-DE"/>
              </w:rPr>
            </w:pPr>
            <w:r w:rsidRPr="00F015A3">
              <w:rPr>
                <w:sz w:val="18"/>
                <w:szCs w:val="18"/>
                <w:lang w:eastAsia="de-DE"/>
              </w:rPr>
              <w:t>(SD)</w:t>
            </w:r>
          </w:p>
        </w:tc>
        <w:tc>
          <w:tcPr>
            <w:tcW w:w="720" w:type="dxa"/>
            <w:tcBorders>
              <w:top w:val="nil"/>
              <w:left w:val="nil"/>
              <w:bottom w:val="single" w:sz="4" w:space="0" w:color="auto"/>
              <w:right w:val="nil"/>
            </w:tcBorders>
            <w:tcMar>
              <w:left w:w="0" w:type="dxa"/>
              <w:right w:w="0" w:type="dxa"/>
            </w:tcMar>
          </w:tcPr>
          <w:p w14:paraId="571FCE02" w14:textId="680D5ECD" w:rsidR="00F015A3" w:rsidRPr="00F015A3" w:rsidRDefault="00F015A3" w:rsidP="00F015A3">
            <w:pPr>
              <w:pStyle w:val="Tabletext"/>
              <w:jc w:val="center"/>
              <w:rPr>
                <w:sz w:val="18"/>
                <w:szCs w:val="18"/>
                <w:lang w:eastAsia="de-DE"/>
              </w:rPr>
            </w:pPr>
            <w:r w:rsidRPr="00F015A3">
              <w:rPr>
                <w:sz w:val="18"/>
                <w:szCs w:val="18"/>
                <w:lang w:eastAsia="de-DE"/>
              </w:rPr>
              <w:t>Centered mean</w:t>
            </w:r>
          </w:p>
        </w:tc>
        <w:tc>
          <w:tcPr>
            <w:tcW w:w="648" w:type="dxa"/>
            <w:tcBorders>
              <w:top w:val="nil"/>
              <w:left w:val="nil"/>
              <w:bottom w:val="single" w:sz="4" w:space="0" w:color="auto"/>
              <w:right w:val="nil"/>
            </w:tcBorders>
            <w:shd w:val="clear" w:color="auto" w:fill="auto"/>
            <w:hideMark/>
          </w:tcPr>
          <w:p w14:paraId="0347D55F" w14:textId="3E4E264B" w:rsidR="00F015A3" w:rsidRPr="00F015A3" w:rsidRDefault="00F015A3" w:rsidP="004C6139">
            <w:pPr>
              <w:pStyle w:val="Tabletext"/>
              <w:jc w:val="right"/>
              <w:rPr>
                <w:sz w:val="18"/>
                <w:szCs w:val="18"/>
                <w:lang w:eastAsia="de-DE"/>
              </w:rPr>
            </w:pPr>
            <w:r w:rsidRPr="00F015A3">
              <w:rPr>
                <w:sz w:val="18"/>
                <w:szCs w:val="18"/>
                <w:lang w:eastAsia="de-DE"/>
              </w:rPr>
              <w:t>Mean</w:t>
            </w:r>
          </w:p>
        </w:tc>
        <w:tc>
          <w:tcPr>
            <w:tcW w:w="576" w:type="dxa"/>
            <w:tcBorders>
              <w:top w:val="nil"/>
              <w:left w:val="nil"/>
              <w:bottom w:val="single" w:sz="4" w:space="0" w:color="auto"/>
              <w:right w:val="nil"/>
            </w:tcBorders>
            <w:shd w:val="clear" w:color="auto" w:fill="auto"/>
            <w:hideMark/>
          </w:tcPr>
          <w:p w14:paraId="75D15B2D" w14:textId="77777777" w:rsidR="00F015A3" w:rsidRPr="00F015A3" w:rsidRDefault="00F015A3" w:rsidP="004C6139">
            <w:pPr>
              <w:pStyle w:val="Tabletext"/>
              <w:rPr>
                <w:sz w:val="18"/>
                <w:szCs w:val="18"/>
                <w:lang w:eastAsia="de-DE"/>
              </w:rPr>
            </w:pPr>
            <w:r w:rsidRPr="00F015A3">
              <w:rPr>
                <w:sz w:val="18"/>
                <w:szCs w:val="18"/>
                <w:lang w:eastAsia="de-DE"/>
              </w:rPr>
              <w:t>(SD)</w:t>
            </w:r>
          </w:p>
        </w:tc>
        <w:tc>
          <w:tcPr>
            <w:tcW w:w="720" w:type="dxa"/>
            <w:tcBorders>
              <w:top w:val="nil"/>
              <w:left w:val="nil"/>
              <w:bottom w:val="single" w:sz="4" w:space="0" w:color="auto"/>
              <w:right w:val="nil"/>
            </w:tcBorders>
            <w:tcMar>
              <w:left w:w="0" w:type="dxa"/>
              <w:right w:w="0" w:type="dxa"/>
            </w:tcMar>
          </w:tcPr>
          <w:p w14:paraId="42F304CA" w14:textId="63FACD5D" w:rsidR="00F015A3" w:rsidRPr="00F015A3" w:rsidRDefault="00F015A3" w:rsidP="00F015A3">
            <w:pPr>
              <w:pStyle w:val="Tabletext"/>
              <w:jc w:val="center"/>
              <w:rPr>
                <w:sz w:val="18"/>
                <w:szCs w:val="18"/>
                <w:lang w:eastAsia="de-DE"/>
              </w:rPr>
            </w:pPr>
            <w:r w:rsidRPr="00F015A3">
              <w:rPr>
                <w:sz w:val="18"/>
                <w:szCs w:val="18"/>
                <w:lang w:eastAsia="de-DE"/>
              </w:rPr>
              <w:t>Centered mean</w:t>
            </w:r>
          </w:p>
        </w:tc>
      </w:tr>
      <w:tr w:rsidR="00FF42A4" w:rsidRPr="00F015A3" w14:paraId="2B1C9A4B" w14:textId="000B9A7E" w:rsidTr="00F015A3">
        <w:tc>
          <w:tcPr>
            <w:tcW w:w="1350" w:type="dxa"/>
            <w:tcBorders>
              <w:top w:val="single" w:sz="4" w:space="0" w:color="auto"/>
              <w:left w:val="nil"/>
              <w:bottom w:val="nil"/>
              <w:right w:val="nil"/>
            </w:tcBorders>
            <w:shd w:val="clear" w:color="auto" w:fill="auto"/>
            <w:hideMark/>
          </w:tcPr>
          <w:p w14:paraId="532344BA" w14:textId="77777777" w:rsidR="00FF42A4" w:rsidRPr="00F015A3" w:rsidRDefault="00FF42A4" w:rsidP="00FF42A4">
            <w:pPr>
              <w:pStyle w:val="Tabletext"/>
              <w:rPr>
                <w:sz w:val="18"/>
                <w:szCs w:val="18"/>
                <w:lang w:eastAsia="de-DE"/>
              </w:rPr>
            </w:pPr>
            <w:r w:rsidRPr="00F015A3">
              <w:rPr>
                <w:sz w:val="18"/>
                <w:szCs w:val="18"/>
                <w:lang w:eastAsia="de-DE"/>
              </w:rPr>
              <w:t>Albania</w:t>
            </w:r>
          </w:p>
        </w:tc>
        <w:tc>
          <w:tcPr>
            <w:tcW w:w="648" w:type="dxa"/>
            <w:tcBorders>
              <w:top w:val="single" w:sz="4" w:space="0" w:color="auto"/>
              <w:left w:val="nil"/>
              <w:bottom w:val="nil"/>
              <w:right w:val="nil"/>
            </w:tcBorders>
            <w:shd w:val="clear" w:color="auto" w:fill="auto"/>
            <w:noWrap/>
            <w:vAlign w:val="center"/>
          </w:tcPr>
          <w:p w14:paraId="0B106C5D" w14:textId="77777777" w:rsidR="00FF42A4" w:rsidRPr="00F015A3" w:rsidRDefault="00FF42A4" w:rsidP="00FF42A4">
            <w:pPr>
              <w:pStyle w:val="Tabletext"/>
              <w:jc w:val="right"/>
              <w:rPr>
                <w:sz w:val="18"/>
                <w:szCs w:val="18"/>
                <w:lang w:val="de-DE"/>
              </w:rPr>
            </w:pPr>
            <w:r w:rsidRPr="00F015A3">
              <w:rPr>
                <w:sz w:val="18"/>
                <w:szCs w:val="18"/>
              </w:rPr>
              <w:t>2.81</w:t>
            </w:r>
          </w:p>
        </w:tc>
        <w:tc>
          <w:tcPr>
            <w:tcW w:w="576" w:type="dxa"/>
            <w:tcBorders>
              <w:top w:val="single" w:sz="4" w:space="0" w:color="auto"/>
              <w:left w:val="nil"/>
              <w:bottom w:val="nil"/>
              <w:right w:val="nil"/>
            </w:tcBorders>
            <w:shd w:val="clear" w:color="auto" w:fill="auto"/>
            <w:noWrap/>
            <w:vAlign w:val="center"/>
          </w:tcPr>
          <w:p w14:paraId="1019E8A1" w14:textId="77777777" w:rsidR="00FF42A4" w:rsidRPr="00F015A3" w:rsidRDefault="00FF42A4" w:rsidP="00FF42A4">
            <w:pPr>
              <w:pStyle w:val="Tabletext"/>
              <w:rPr>
                <w:sz w:val="18"/>
                <w:szCs w:val="18"/>
              </w:rPr>
            </w:pPr>
            <w:r w:rsidRPr="00F015A3">
              <w:rPr>
                <w:sz w:val="18"/>
                <w:szCs w:val="18"/>
              </w:rPr>
              <w:t>(.86)</w:t>
            </w:r>
          </w:p>
        </w:tc>
        <w:tc>
          <w:tcPr>
            <w:tcW w:w="720" w:type="dxa"/>
            <w:tcBorders>
              <w:top w:val="single" w:sz="4" w:space="0" w:color="auto"/>
              <w:left w:val="nil"/>
              <w:bottom w:val="nil"/>
              <w:right w:val="nil"/>
            </w:tcBorders>
          </w:tcPr>
          <w:p w14:paraId="71C16F0E" w14:textId="36836C5F" w:rsidR="00FF42A4" w:rsidRPr="00F015A3" w:rsidRDefault="00FF42A4" w:rsidP="00FF42A4">
            <w:pPr>
              <w:pStyle w:val="Tabletext"/>
              <w:jc w:val="center"/>
              <w:rPr>
                <w:sz w:val="18"/>
                <w:szCs w:val="18"/>
                <w:lang w:eastAsia="de-DE"/>
              </w:rPr>
            </w:pPr>
            <w:r w:rsidRPr="004C6139">
              <w:rPr>
                <w:sz w:val="18"/>
                <w:szCs w:val="18"/>
                <w:lang w:eastAsia="de-DE"/>
              </w:rPr>
              <w:t>-.22</w:t>
            </w:r>
          </w:p>
        </w:tc>
        <w:tc>
          <w:tcPr>
            <w:tcW w:w="648" w:type="dxa"/>
            <w:tcBorders>
              <w:top w:val="single" w:sz="4" w:space="0" w:color="auto"/>
              <w:left w:val="nil"/>
              <w:bottom w:val="nil"/>
              <w:right w:val="nil"/>
            </w:tcBorders>
            <w:vAlign w:val="center"/>
          </w:tcPr>
          <w:p w14:paraId="4CFE2ED8" w14:textId="7D29008A" w:rsidR="00FF42A4" w:rsidRPr="00F015A3" w:rsidRDefault="00FF42A4" w:rsidP="00FF42A4">
            <w:pPr>
              <w:pStyle w:val="Tabletext"/>
              <w:jc w:val="right"/>
              <w:rPr>
                <w:sz w:val="18"/>
                <w:szCs w:val="18"/>
              </w:rPr>
            </w:pPr>
            <w:r w:rsidRPr="00F015A3">
              <w:rPr>
                <w:sz w:val="18"/>
                <w:szCs w:val="18"/>
              </w:rPr>
              <w:t>2.14</w:t>
            </w:r>
          </w:p>
        </w:tc>
        <w:tc>
          <w:tcPr>
            <w:tcW w:w="576" w:type="dxa"/>
            <w:tcBorders>
              <w:top w:val="single" w:sz="4" w:space="0" w:color="auto"/>
              <w:left w:val="nil"/>
              <w:bottom w:val="nil"/>
              <w:right w:val="nil"/>
            </w:tcBorders>
            <w:vAlign w:val="center"/>
          </w:tcPr>
          <w:p w14:paraId="4E5803D0" w14:textId="2906A199" w:rsidR="00FF42A4" w:rsidRPr="00F015A3" w:rsidRDefault="00FF42A4" w:rsidP="00FF42A4">
            <w:pPr>
              <w:pStyle w:val="Tabletext"/>
              <w:rPr>
                <w:sz w:val="18"/>
                <w:szCs w:val="18"/>
              </w:rPr>
            </w:pPr>
            <w:r w:rsidRPr="00F015A3">
              <w:rPr>
                <w:sz w:val="18"/>
                <w:szCs w:val="18"/>
              </w:rPr>
              <w:t>(.99)</w:t>
            </w:r>
          </w:p>
        </w:tc>
        <w:tc>
          <w:tcPr>
            <w:tcW w:w="720" w:type="dxa"/>
            <w:tcBorders>
              <w:top w:val="single" w:sz="4" w:space="0" w:color="auto"/>
              <w:left w:val="nil"/>
              <w:bottom w:val="nil"/>
              <w:right w:val="nil"/>
            </w:tcBorders>
          </w:tcPr>
          <w:p w14:paraId="75A9B1D1" w14:textId="7E7240F9" w:rsidR="00FF42A4" w:rsidRPr="00F015A3" w:rsidRDefault="00FF42A4" w:rsidP="00FF42A4">
            <w:pPr>
              <w:pStyle w:val="Tabletext"/>
              <w:jc w:val="center"/>
              <w:rPr>
                <w:sz w:val="18"/>
                <w:szCs w:val="18"/>
                <w:lang w:eastAsia="de-DE"/>
              </w:rPr>
            </w:pPr>
            <w:r w:rsidRPr="004C6139">
              <w:rPr>
                <w:sz w:val="18"/>
                <w:szCs w:val="18"/>
                <w:lang w:eastAsia="de-DE"/>
              </w:rPr>
              <w:t>-.88</w:t>
            </w:r>
          </w:p>
        </w:tc>
        <w:tc>
          <w:tcPr>
            <w:tcW w:w="648" w:type="dxa"/>
            <w:tcBorders>
              <w:top w:val="single" w:sz="4" w:space="0" w:color="auto"/>
              <w:left w:val="nil"/>
              <w:bottom w:val="nil"/>
              <w:right w:val="nil"/>
            </w:tcBorders>
            <w:shd w:val="clear" w:color="auto" w:fill="auto"/>
            <w:noWrap/>
            <w:vAlign w:val="center"/>
          </w:tcPr>
          <w:p w14:paraId="21971942" w14:textId="2EEB4673" w:rsidR="00FF42A4" w:rsidRPr="00F015A3" w:rsidRDefault="00FF42A4" w:rsidP="00FF42A4">
            <w:pPr>
              <w:pStyle w:val="Tabletext"/>
              <w:jc w:val="right"/>
              <w:rPr>
                <w:sz w:val="18"/>
                <w:szCs w:val="18"/>
              </w:rPr>
            </w:pPr>
            <w:r w:rsidRPr="00F015A3">
              <w:rPr>
                <w:sz w:val="18"/>
                <w:szCs w:val="18"/>
              </w:rPr>
              <w:t>3.51</w:t>
            </w:r>
          </w:p>
        </w:tc>
        <w:tc>
          <w:tcPr>
            <w:tcW w:w="576" w:type="dxa"/>
            <w:tcBorders>
              <w:top w:val="single" w:sz="4" w:space="0" w:color="auto"/>
              <w:left w:val="nil"/>
              <w:bottom w:val="nil"/>
              <w:right w:val="nil"/>
            </w:tcBorders>
            <w:shd w:val="clear" w:color="auto" w:fill="auto"/>
            <w:noWrap/>
            <w:vAlign w:val="center"/>
          </w:tcPr>
          <w:p w14:paraId="3CB0B286" w14:textId="12FA7FA6" w:rsidR="00FF42A4" w:rsidRPr="00F015A3" w:rsidRDefault="00FF42A4" w:rsidP="00FF42A4">
            <w:pPr>
              <w:pStyle w:val="Tabletext"/>
              <w:rPr>
                <w:sz w:val="18"/>
                <w:szCs w:val="18"/>
              </w:rPr>
            </w:pPr>
            <w:r w:rsidRPr="00F015A3">
              <w:rPr>
                <w:sz w:val="18"/>
                <w:szCs w:val="18"/>
              </w:rPr>
              <w:t>(.72)</w:t>
            </w:r>
          </w:p>
        </w:tc>
        <w:tc>
          <w:tcPr>
            <w:tcW w:w="720" w:type="dxa"/>
            <w:tcBorders>
              <w:top w:val="single" w:sz="4" w:space="0" w:color="auto"/>
              <w:left w:val="nil"/>
              <w:bottom w:val="nil"/>
              <w:right w:val="nil"/>
            </w:tcBorders>
          </w:tcPr>
          <w:p w14:paraId="76B342D2" w14:textId="2EFFBCED" w:rsidR="00FF42A4" w:rsidRPr="00F015A3" w:rsidRDefault="00FF42A4" w:rsidP="00FF42A4">
            <w:pPr>
              <w:pStyle w:val="Tabletext"/>
              <w:jc w:val="center"/>
              <w:rPr>
                <w:sz w:val="18"/>
                <w:szCs w:val="18"/>
                <w:lang w:eastAsia="de-DE"/>
              </w:rPr>
            </w:pPr>
            <w:r w:rsidRPr="004C6139">
              <w:rPr>
                <w:sz w:val="18"/>
                <w:szCs w:val="18"/>
                <w:lang w:eastAsia="de-DE"/>
              </w:rPr>
              <w:t>.49</w:t>
            </w:r>
          </w:p>
        </w:tc>
        <w:tc>
          <w:tcPr>
            <w:tcW w:w="648" w:type="dxa"/>
            <w:tcBorders>
              <w:top w:val="single" w:sz="4" w:space="0" w:color="auto"/>
              <w:left w:val="nil"/>
              <w:bottom w:val="nil"/>
              <w:right w:val="nil"/>
            </w:tcBorders>
            <w:shd w:val="clear" w:color="auto" w:fill="auto"/>
            <w:noWrap/>
            <w:vAlign w:val="center"/>
          </w:tcPr>
          <w:p w14:paraId="61BD8556" w14:textId="7A2EF67E" w:rsidR="00FF42A4" w:rsidRPr="00F015A3" w:rsidRDefault="00FF42A4" w:rsidP="00FF42A4">
            <w:pPr>
              <w:pStyle w:val="Tabletext"/>
              <w:jc w:val="right"/>
              <w:rPr>
                <w:sz w:val="18"/>
                <w:szCs w:val="18"/>
              </w:rPr>
            </w:pPr>
            <w:r w:rsidRPr="00F015A3">
              <w:rPr>
                <w:sz w:val="18"/>
                <w:szCs w:val="18"/>
              </w:rPr>
              <w:t>3.63</w:t>
            </w:r>
          </w:p>
        </w:tc>
        <w:tc>
          <w:tcPr>
            <w:tcW w:w="576" w:type="dxa"/>
            <w:tcBorders>
              <w:top w:val="single" w:sz="4" w:space="0" w:color="auto"/>
              <w:left w:val="nil"/>
              <w:bottom w:val="nil"/>
              <w:right w:val="nil"/>
            </w:tcBorders>
            <w:shd w:val="clear" w:color="auto" w:fill="auto"/>
            <w:noWrap/>
            <w:vAlign w:val="center"/>
          </w:tcPr>
          <w:p w14:paraId="3EB11919" w14:textId="77777777" w:rsidR="00FF42A4" w:rsidRPr="00F015A3" w:rsidRDefault="00FF42A4" w:rsidP="00FF42A4">
            <w:pPr>
              <w:pStyle w:val="Tabletext"/>
              <w:rPr>
                <w:sz w:val="18"/>
                <w:szCs w:val="18"/>
              </w:rPr>
            </w:pPr>
            <w:r w:rsidRPr="00F015A3">
              <w:rPr>
                <w:sz w:val="18"/>
                <w:szCs w:val="18"/>
              </w:rPr>
              <w:t>(.76)</w:t>
            </w:r>
          </w:p>
        </w:tc>
        <w:tc>
          <w:tcPr>
            <w:tcW w:w="720" w:type="dxa"/>
            <w:tcBorders>
              <w:top w:val="single" w:sz="4" w:space="0" w:color="auto"/>
              <w:left w:val="nil"/>
              <w:bottom w:val="nil"/>
              <w:right w:val="nil"/>
            </w:tcBorders>
          </w:tcPr>
          <w:p w14:paraId="583296D5" w14:textId="4CCFD563" w:rsidR="00FF42A4" w:rsidRPr="00F015A3" w:rsidRDefault="00FF42A4" w:rsidP="00FF42A4">
            <w:pPr>
              <w:pStyle w:val="Tabletext"/>
              <w:jc w:val="center"/>
              <w:rPr>
                <w:sz w:val="18"/>
                <w:szCs w:val="18"/>
                <w:lang w:eastAsia="de-DE"/>
              </w:rPr>
            </w:pPr>
            <w:r w:rsidRPr="004C6139">
              <w:rPr>
                <w:sz w:val="18"/>
                <w:szCs w:val="18"/>
                <w:lang w:eastAsia="de-DE"/>
              </w:rPr>
              <w:t>.61</w:t>
            </w:r>
          </w:p>
        </w:tc>
      </w:tr>
      <w:tr w:rsidR="00FF42A4" w:rsidRPr="00F015A3" w14:paraId="1E108D07" w14:textId="27D15906" w:rsidTr="00F015A3">
        <w:tc>
          <w:tcPr>
            <w:tcW w:w="1350" w:type="dxa"/>
            <w:tcBorders>
              <w:top w:val="nil"/>
              <w:left w:val="nil"/>
              <w:bottom w:val="nil"/>
              <w:right w:val="nil"/>
            </w:tcBorders>
            <w:shd w:val="clear" w:color="auto" w:fill="auto"/>
            <w:hideMark/>
          </w:tcPr>
          <w:p w14:paraId="0357EA4B" w14:textId="77777777" w:rsidR="00FF42A4" w:rsidRPr="00F015A3" w:rsidRDefault="00FF42A4" w:rsidP="00FF42A4">
            <w:pPr>
              <w:pStyle w:val="Tabletext"/>
              <w:rPr>
                <w:sz w:val="18"/>
                <w:szCs w:val="18"/>
                <w:lang w:eastAsia="de-DE"/>
              </w:rPr>
            </w:pPr>
            <w:r w:rsidRPr="00F015A3">
              <w:rPr>
                <w:sz w:val="18"/>
                <w:szCs w:val="18"/>
                <w:lang w:eastAsia="de-DE"/>
              </w:rPr>
              <w:t>Argentina</w:t>
            </w:r>
          </w:p>
        </w:tc>
        <w:tc>
          <w:tcPr>
            <w:tcW w:w="648" w:type="dxa"/>
            <w:tcBorders>
              <w:top w:val="nil"/>
              <w:left w:val="nil"/>
              <w:bottom w:val="nil"/>
              <w:right w:val="nil"/>
            </w:tcBorders>
            <w:shd w:val="clear" w:color="auto" w:fill="auto"/>
            <w:noWrap/>
            <w:vAlign w:val="center"/>
          </w:tcPr>
          <w:p w14:paraId="5EC3F7D1" w14:textId="77777777" w:rsidR="00FF42A4" w:rsidRPr="00F015A3" w:rsidRDefault="00FF42A4" w:rsidP="00FF42A4">
            <w:pPr>
              <w:pStyle w:val="Tabletext"/>
              <w:jc w:val="right"/>
              <w:rPr>
                <w:sz w:val="18"/>
                <w:szCs w:val="18"/>
              </w:rPr>
            </w:pPr>
            <w:r w:rsidRPr="00F015A3">
              <w:rPr>
                <w:sz w:val="18"/>
                <w:szCs w:val="18"/>
              </w:rPr>
              <w:t>3.66</w:t>
            </w:r>
          </w:p>
        </w:tc>
        <w:tc>
          <w:tcPr>
            <w:tcW w:w="576" w:type="dxa"/>
            <w:tcBorders>
              <w:top w:val="nil"/>
              <w:left w:val="nil"/>
              <w:bottom w:val="nil"/>
              <w:right w:val="nil"/>
            </w:tcBorders>
            <w:shd w:val="clear" w:color="auto" w:fill="auto"/>
            <w:noWrap/>
            <w:vAlign w:val="center"/>
          </w:tcPr>
          <w:p w14:paraId="1F06EC16" w14:textId="77777777"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1B208708" w14:textId="2D4796B5" w:rsidR="00FF42A4" w:rsidRPr="00F015A3" w:rsidRDefault="00FF42A4" w:rsidP="00FF42A4">
            <w:pPr>
              <w:pStyle w:val="Tabletext"/>
              <w:jc w:val="center"/>
              <w:rPr>
                <w:sz w:val="18"/>
                <w:szCs w:val="18"/>
                <w:lang w:eastAsia="de-DE"/>
              </w:rPr>
            </w:pPr>
            <w:r w:rsidRPr="004C6139">
              <w:rPr>
                <w:sz w:val="18"/>
                <w:szCs w:val="18"/>
                <w:lang w:eastAsia="de-DE"/>
              </w:rPr>
              <w:t>.5</w:t>
            </w:r>
            <w:r>
              <w:rPr>
                <w:sz w:val="18"/>
                <w:szCs w:val="18"/>
                <w:lang w:eastAsia="de-DE"/>
              </w:rPr>
              <w:t>7</w:t>
            </w:r>
          </w:p>
        </w:tc>
        <w:tc>
          <w:tcPr>
            <w:tcW w:w="648" w:type="dxa"/>
            <w:tcBorders>
              <w:top w:val="nil"/>
              <w:left w:val="nil"/>
              <w:bottom w:val="nil"/>
              <w:right w:val="nil"/>
            </w:tcBorders>
            <w:vAlign w:val="center"/>
          </w:tcPr>
          <w:p w14:paraId="679BD5B1" w14:textId="00337ADC" w:rsidR="00FF42A4" w:rsidRPr="00F015A3" w:rsidRDefault="00FF42A4" w:rsidP="00FF42A4">
            <w:pPr>
              <w:pStyle w:val="Tabletext"/>
              <w:jc w:val="right"/>
              <w:rPr>
                <w:sz w:val="18"/>
                <w:szCs w:val="18"/>
              </w:rPr>
            </w:pPr>
            <w:r w:rsidRPr="00F015A3">
              <w:rPr>
                <w:sz w:val="18"/>
                <w:szCs w:val="18"/>
              </w:rPr>
              <w:t>2.22</w:t>
            </w:r>
          </w:p>
        </w:tc>
        <w:tc>
          <w:tcPr>
            <w:tcW w:w="576" w:type="dxa"/>
            <w:tcBorders>
              <w:top w:val="nil"/>
              <w:left w:val="nil"/>
              <w:bottom w:val="nil"/>
              <w:right w:val="nil"/>
            </w:tcBorders>
            <w:vAlign w:val="center"/>
          </w:tcPr>
          <w:p w14:paraId="6061CF00" w14:textId="51FCFAB3"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4332D57F" w14:textId="712A8862" w:rsidR="00FF42A4" w:rsidRPr="00F015A3" w:rsidRDefault="00FF42A4" w:rsidP="00FF42A4">
            <w:pPr>
              <w:pStyle w:val="Tabletext"/>
              <w:jc w:val="center"/>
              <w:rPr>
                <w:sz w:val="18"/>
                <w:szCs w:val="18"/>
                <w:lang w:eastAsia="de-DE"/>
              </w:rPr>
            </w:pPr>
            <w:r w:rsidRPr="004C6139">
              <w:rPr>
                <w:sz w:val="18"/>
                <w:szCs w:val="18"/>
                <w:lang w:eastAsia="de-DE"/>
              </w:rPr>
              <w:t>-.8</w:t>
            </w:r>
            <w:r>
              <w:rPr>
                <w:sz w:val="18"/>
                <w:szCs w:val="18"/>
                <w:lang w:eastAsia="de-DE"/>
              </w:rPr>
              <w:t>7</w:t>
            </w:r>
          </w:p>
        </w:tc>
        <w:tc>
          <w:tcPr>
            <w:tcW w:w="648" w:type="dxa"/>
            <w:tcBorders>
              <w:top w:val="nil"/>
              <w:left w:val="nil"/>
              <w:bottom w:val="nil"/>
              <w:right w:val="nil"/>
            </w:tcBorders>
            <w:shd w:val="clear" w:color="auto" w:fill="auto"/>
            <w:noWrap/>
            <w:vAlign w:val="center"/>
          </w:tcPr>
          <w:p w14:paraId="234F1BD4" w14:textId="23FF9DBA" w:rsidR="00FF42A4" w:rsidRPr="00F015A3" w:rsidRDefault="00FF42A4" w:rsidP="00FF42A4">
            <w:pPr>
              <w:pStyle w:val="Tabletext"/>
              <w:jc w:val="right"/>
              <w:rPr>
                <w:sz w:val="18"/>
                <w:szCs w:val="18"/>
              </w:rPr>
            </w:pPr>
            <w:r w:rsidRPr="00F015A3">
              <w:rPr>
                <w:sz w:val="18"/>
                <w:szCs w:val="18"/>
              </w:rPr>
              <w:t>3.51</w:t>
            </w:r>
          </w:p>
        </w:tc>
        <w:tc>
          <w:tcPr>
            <w:tcW w:w="576" w:type="dxa"/>
            <w:tcBorders>
              <w:top w:val="nil"/>
              <w:left w:val="nil"/>
              <w:bottom w:val="nil"/>
              <w:right w:val="nil"/>
            </w:tcBorders>
            <w:shd w:val="clear" w:color="auto" w:fill="auto"/>
            <w:noWrap/>
            <w:vAlign w:val="center"/>
          </w:tcPr>
          <w:p w14:paraId="2CEB4BEA" w14:textId="2052A2F1"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5AC9F1F4" w14:textId="1D41BE23" w:rsidR="00FF42A4" w:rsidRPr="00F015A3" w:rsidRDefault="00FF42A4" w:rsidP="00FF42A4">
            <w:pPr>
              <w:pStyle w:val="Tabletext"/>
              <w:jc w:val="center"/>
              <w:rPr>
                <w:sz w:val="18"/>
                <w:szCs w:val="18"/>
                <w:lang w:eastAsia="de-DE"/>
              </w:rPr>
            </w:pPr>
            <w:r w:rsidRPr="004C6139">
              <w:rPr>
                <w:sz w:val="18"/>
                <w:szCs w:val="18"/>
                <w:lang w:eastAsia="de-DE"/>
              </w:rPr>
              <w:t>.4</w:t>
            </w:r>
            <w:r>
              <w:rPr>
                <w:sz w:val="18"/>
                <w:szCs w:val="18"/>
                <w:lang w:eastAsia="de-DE"/>
              </w:rPr>
              <w:t>2</w:t>
            </w:r>
          </w:p>
        </w:tc>
        <w:tc>
          <w:tcPr>
            <w:tcW w:w="648" w:type="dxa"/>
            <w:tcBorders>
              <w:top w:val="nil"/>
              <w:left w:val="nil"/>
              <w:bottom w:val="nil"/>
              <w:right w:val="nil"/>
            </w:tcBorders>
            <w:shd w:val="clear" w:color="auto" w:fill="auto"/>
            <w:noWrap/>
            <w:vAlign w:val="center"/>
          </w:tcPr>
          <w:p w14:paraId="59CC16D0" w14:textId="561766A7" w:rsidR="00FF42A4" w:rsidRPr="00F015A3" w:rsidRDefault="00FF42A4" w:rsidP="00FF42A4">
            <w:pPr>
              <w:pStyle w:val="Tabletext"/>
              <w:jc w:val="right"/>
              <w:rPr>
                <w:sz w:val="18"/>
                <w:szCs w:val="18"/>
              </w:rPr>
            </w:pPr>
            <w:r w:rsidRPr="00F015A3">
              <w:rPr>
                <w:sz w:val="18"/>
                <w:szCs w:val="18"/>
              </w:rPr>
              <w:t>2.98</w:t>
            </w:r>
          </w:p>
        </w:tc>
        <w:tc>
          <w:tcPr>
            <w:tcW w:w="576" w:type="dxa"/>
            <w:tcBorders>
              <w:top w:val="nil"/>
              <w:left w:val="nil"/>
              <w:bottom w:val="nil"/>
              <w:right w:val="nil"/>
            </w:tcBorders>
            <w:shd w:val="clear" w:color="auto" w:fill="auto"/>
            <w:noWrap/>
            <w:vAlign w:val="center"/>
          </w:tcPr>
          <w:p w14:paraId="05941C5B" w14:textId="77777777"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25511505" w14:textId="5C3A1500" w:rsidR="00FF42A4" w:rsidRPr="00F015A3" w:rsidRDefault="00FF42A4" w:rsidP="00FF42A4">
            <w:pPr>
              <w:pStyle w:val="Tabletext"/>
              <w:jc w:val="center"/>
              <w:rPr>
                <w:sz w:val="18"/>
                <w:szCs w:val="18"/>
                <w:lang w:eastAsia="de-DE"/>
              </w:rPr>
            </w:pPr>
            <w:r w:rsidRPr="004C6139">
              <w:rPr>
                <w:sz w:val="18"/>
                <w:szCs w:val="18"/>
                <w:lang w:eastAsia="de-DE"/>
              </w:rPr>
              <w:t>-.12</w:t>
            </w:r>
          </w:p>
        </w:tc>
      </w:tr>
      <w:tr w:rsidR="00FF42A4" w:rsidRPr="00F015A3" w14:paraId="756EC3A2" w14:textId="32A0327D" w:rsidTr="00F015A3">
        <w:tc>
          <w:tcPr>
            <w:tcW w:w="1350" w:type="dxa"/>
            <w:tcBorders>
              <w:top w:val="nil"/>
              <w:left w:val="nil"/>
              <w:bottom w:val="nil"/>
              <w:right w:val="nil"/>
            </w:tcBorders>
            <w:shd w:val="clear" w:color="auto" w:fill="auto"/>
            <w:hideMark/>
          </w:tcPr>
          <w:p w14:paraId="7BFF0155" w14:textId="77777777" w:rsidR="00FF42A4" w:rsidRPr="00F015A3" w:rsidRDefault="00FF42A4" w:rsidP="00FF42A4">
            <w:pPr>
              <w:pStyle w:val="Tabletext"/>
              <w:rPr>
                <w:sz w:val="18"/>
                <w:szCs w:val="18"/>
                <w:lang w:eastAsia="de-DE"/>
              </w:rPr>
            </w:pPr>
            <w:r w:rsidRPr="00F015A3">
              <w:rPr>
                <w:sz w:val="18"/>
                <w:szCs w:val="18"/>
                <w:lang w:eastAsia="de-DE"/>
              </w:rPr>
              <w:t>Australia</w:t>
            </w:r>
          </w:p>
        </w:tc>
        <w:tc>
          <w:tcPr>
            <w:tcW w:w="648" w:type="dxa"/>
            <w:tcBorders>
              <w:top w:val="nil"/>
              <w:left w:val="nil"/>
              <w:bottom w:val="nil"/>
              <w:right w:val="nil"/>
            </w:tcBorders>
            <w:shd w:val="clear" w:color="auto" w:fill="auto"/>
            <w:noWrap/>
            <w:vAlign w:val="center"/>
          </w:tcPr>
          <w:p w14:paraId="00E31823" w14:textId="77777777" w:rsidR="00FF42A4" w:rsidRPr="00F015A3" w:rsidRDefault="00FF42A4" w:rsidP="00FF42A4">
            <w:pPr>
              <w:pStyle w:val="Tabletext"/>
              <w:jc w:val="right"/>
              <w:rPr>
                <w:sz w:val="18"/>
                <w:szCs w:val="18"/>
              </w:rPr>
            </w:pPr>
            <w:r w:rsidRPr="00F015A3">
              <w:rPr>
                <w:sz w:val="18"/>
                <w:szCs w:val="18"/>
              </w:rPr>
              <w:t>3.25</w:t>
            </w:r>
          </w:p>
        </w:tc>
        <w:tc>
          <w:tcPr>
            <w:tcW w:w="576" w:type="dxa"/>
            <w:tcBorders>
              <w:top w:val="nil"/>
              <w:left w:val="nil"/>
              <w:bottom w:val="nil"/>
              <w:right w:val="nil"/>
            </w:tcBorders>
            <w:shd w:val="clear" w:color="auto" w:fill="auto"/>
            <w:noWrap/>
            <w:vAlign w:val="center"/>
          </w:tcPr>
          <w:p w14:paraId="2321ACBD" w14:textId="77777777" w:rsidR="00FF42A4" w:rsidRPr="00F015A3" w:rsidRDefault="00FF42A4" w:rsidP="00FF42A4">
            <w:pPr>
              <w:pStyle w:val="Tabletext"/>
              <w:rPr>
                <w:sz w:val="18"/>
                <w:szCs w:val="18"/>
              </w:rPr>
            </w:pPr>
            <w:r w:rsidRPr="00F015A3">
              <w:rPr>
                <w:sz w:val="18"/>
                <w:szCs w:val="18"/>
              </w:rPr>
              <w:t>(1.01)</w:t>
            </w:r>
          </w:p>
        </w:tc>
        <w:tc>
          <w:tcPr>
            <w:tcW w:w="720" w:type="dxa"/>
            <w:tcBorders>
              <w:top w:val="nil"/>
              <w:left w:val="nil"/>
              <w:bottom w:val="nil"/>
              <w:right w:val="nil"/>
            </w:tcBorders>
          </w:tcPr>
          <w:p w14:paraId="0CC83D01" w14:textId="5F07908D" w:rsidR="00FF42A4" w:rsidRPr="00F015A3" w:rsidRDefault="00FF42A4" w:rsidP="00FF42A4">
            <w:pPr>
              <w:pStyle w:val="Tabletext"/>
              <w:jc w:val="center"/>
              <w:rPr>
                <w:sz w:val="18"/>
                <w:szCs w:val="18"/>
                <w:lang w:eastAsia="de-DE"/>
              </w:rPr>
            </w:pPr>
            <w:r w:rsidRPr="004C6139">
              <w:rPr>
                <w:sz w:val="18"/>
                <w:szCs w:val="18"/>
                <w:lang w:eastAsia="de-DE"/>
              </w:rPr>
              <w:t>.53</w:t>
            </w:r>
          </w:p>
        </w:tc>
        <w:tc>
          <w:tcPr>
            <w:tcW w:w="648" w:type="dxa"/>
            <w:tcBorders>
              <w:top w:val="nil"/>
              <w:left w:val="nil"/>
              <w:bottom w:val="nil"/>
              <w:right w:val="nil"/>
            </w:tcBorders>
            <w:vAlign w:val="center"/>
          </w:tcPr>
          <w:p w14:paraId="5DECA713" w14:textId="07BEFA49" w:rsidR="00FF42A4" w:rsidRPr="00F015A3" w:rsidRDefault="00FF42A4" w:rsidP="00FF42A4">
            <w:pPr>
              <w:pStyle w:val="Tabletext"/>
              <w:jc w:val="right"/>
              <w:rPr>
                <w:sz w:val="18"/>
                <w:szCs w:val="18"/>
              </w:rPr>
            </w:pPr>
            <w:r w:rsidRPr="00F015A3">
              <w:rPr>
                <w:sz w:val="18"/>
                <w:szCs w:val="18"/>
              </w:rPr>
              <w:t>1.57</w:t>
            </w:r>
          </w:p>
        </w:tc>
        <w:tc>
          <w:tcPr>
            <w:tcW w:w="576" w:type="dxa"/>
            <w:tcBorders>
              <w:top w:val="nil"/>
              <w:left w:val="nil"/>
              <w:bottom w:val="nil"/>
              <w:right w:val="nil"/>
            </w:tcBorders>
            <w:vAlign w:val="center"/>
          </w:tcPr>
          <w:p w14:paraId="5AD27621" w14:textId="44947E8A" w:rsidR="00FF42A4" w:rsidRPr="00F015A3" w:rsidRDefault="00FF42A4" w:rsidP="00FF42A4">
            <w:pPr>
              <w:pStyle w:val="Tabletext"/>
              <w:rPr>
                <w:sz w:val="18"/>
                <w:szCs w:val="18"/>
              </w:rPr>
            </w:pPr>
            <w:r w:rsidRPr="00F015A3">
              <w:rPr>
                <w:sz w:val="18"/>
                <w:szCs w:val="18"/>
              </w:rPr>
              <w:t>(.74)</w:t>
            </w:r>
          </w:p>
        </w:tc>
        <w:tc>
          <w:tcPr>
            <w:tcW w:w="720" w:type="dxa"/>
            <w:tcBorders>
              <w:top w:val="nil"/>
              <w:left w:val="nil"/>
              <w:bottom w:val="nil"/>
              <w:right w:val="nil"/>
            </w:tcBorders>
          </w:tcPr>
          <w:p w14:paraId="6717D9D3" w14:textId="0FC73A92" w:rsidR="00FF42A4" w:rsidRPr="00F015A3" w:rsidRDefault="00FF42A4" w:rsidP="00FF42A4">
            <w:pPr>
              <w:pStyle w:val="Tabletext"/>
              <w:jc w:val="center"/>
              <w:rPr>
                <w:sz w:val="18"/>
                <w:szCs w:val="18"/>
                <w:lang w:eastAsia="de-DE"/>
              </w:rPr>
            </w:pPr>
            <w:r w:rsidRPr="004C6139">
              <w:rPr>
                <w:sz w:val="18"/>
                <w:szCs w:val="18"/>
                <w:lang w:eastAsia="de-DE"/>
              </w:rPr>
              <w:t>-1.15</w:t>
            </w:r>
          </w:p>
        </w:tc>
        <w:tc>
          <w:tcPr>
            <w:tcW w:w="648" w:type="dxa"/>
            <w:tcBorders>
              <w:top w:val="nil"/>
              <w:left w:val="nil"/>
              <w:bottom w:val="nil"/>
              <w:right w:val="nil"/>
            </w:tcBorders>
            <w:shd w:val="clear" w:color="auto" w:fill="auto"/>
            <w:noWrap/>
            <w:vAlign w:val="center"/>
          </w:tcPr>
          <w:p w14:paraId="570AB9A3" w14:textId="7E27FC3C" w:rsidR="00FF42A4" w:rsidRPr="00F015A3" w:rsidRDefault="00FF42A4" w:rsidP="00FF42A4">
            <w:pPr>
              <w:pStyle w:val="Tabletext"/>
              <w:jc w:val="right"/>
              <w:rPr>
                <w:sz w:val="18"/>
                <w:szCs w:val="18"/>
              </w:rPr>
            </w:pPr>
            <w:r w:rsidRPr="00F015A3">
              <w:rPr>
                <w:sz w:val="18"/>
                <w:szCs w:val="18"/>
              </w:rPr>
              <w:t>2.65</w:t>
            </w:r>
          </w:p>
        </w:tc>
        <w:tc>
          <w:tcPr>
            <w:tcW w:w="576" w:type="dxa"/>
            <w:tcBorders>
              <w:top w:val="nil"/>
              <w:left w:val="nil"/>
              <w:bottom w:val="nil"/>
              <w:right w:val="nil"/>
            </w:tcBorders>
            <w:shd w:val="clear" w:color="auto" w:fill="auto"/>
            <w:noWrap/>
            <w:vAlign w:val="center"/>
          </w:tcPr>
          <w:p w14:paraId="51808066" w14:textId="5F047A7D" w:rsidR="00FF42A4" w:rsidRPr="00F015A3" w:rsidRDefault="00FF42A4" w:rsidP="00FF42A4">
            <w:pPr>
              <w:pStyle w:val="Tabletext"/>
              <w:rPr>
                <w:sz w:val="18"/>
                <w:szCs w:val="18"/>
              </w:rPr>
            </w:pPr>
            <w:r w:rsidRPr="00F015A3">
              <w:rPr>
                <w:sz w:val="18"/>
                <w:szCs w:val="18"/>
              </w:rPr>
              <w:t>(.90)</w:t>
            </w:r>
          </w:p>
        </w:tc>
        <w:tc>
          <w:tcPr>
            <w:tcW w:w="720" w:type="dxa"/>
            <w:tcBorders>
              <w:top w:val="nil"/>
              <w:left w:val="nil"/>
              <w:bottom w:val="nil"/>
              <w:right w:val="nil"/>
            </w:tcBorders>
          </w:tcPr>
          <w:p w14:paraId="011BD1EB" w14:textId="49DBEE71" w:rsidR="00FF42A4" w:rsidRPr="00F015A3" w:rsidRDefault="00FF42A4" w:rsidP="00FF42A4">
            <w:pPr>
              <w:pStyle w:val="Tabletext"/>
              <w:jc w:val="center"/>
              <w:rPr>
                <w:sz w:val="18"/>
                <w:szCs w:val="18"/>
                <w:lang w:eastAsia="de-DE"/>
              </w:rPr>
            </w:pPr>
            <w:r w:rsidRPr="004C6139">
              <w:rPr>
                <w:sz w:val="18"/>
                <w:szCs w:val="18"/>
                <w:lang w:eastAsia="de-DE"/>
              </w:rPr>
              <w:t>-.07</w:t>
            </w:r>
          </w:p>
        </w:tc>
        <w:tc>
          <w:tcPr>
            <w:tcW w:w="648" w:type="dxa"/>
            <w:tcBorders>
              <w:top w:val="nil"/>
              <w:left w:val="nil"/>
              <w:bottom w:val="nil"/>
              <w:right w:val="nil"/>
            </w:tcBorders>
            <w:shd w:val="clear" w:color="auto" w:fill="auto"/>
            <w:noWrap/>
            <w:vAlign w:val="center"/>
          </w:tcPr>
          <w:p w14:paraId="49CAAF42" w14:textId="1053FCF4" w:rsidR="00FF42A4" w:rsidRPr="00F015A3" w:rsidRDefault="00FF42A4" w:rsidP="00FF42A4">
            <w:pPr>
              <w:pStyle w:val="Tabletext"/>
              <w:jc w:val="right"/>
              <w:rPr>
                <w:sz w:val="18"/>
                <w:szCs w:val="18"/>
              </w:rPr>
            </w:pPr>
            <w:r w:rsidRPr="00F015A3">
              <w:rPr>
                <w:sz w:val="18"/>
                <w:szCs w:val="18"/>
              </w:rPr>
              <w:t>3.41</w:t>
            </w:r>
          </w:p>
        </w:tc>
        <w:tc>
          <w:tcPr>
            <w:tcW w:w="576" w:type="dxa"/>
            <w:tcBorders>
              <w:top w:val="nil"/>
              <w:left w:val="nil"/>
              <w:bottom w:val="nil"/>
              <w:right w:val="nil"/>
            </w:tcBorders>
            <w:shd w:val="clear" w:color="auto" w:fill="auto"/>
            <w:noWrap/>
            <w:vAlign w:val="center"/>
          </w:tcPr>
          <w:p w14:paraId="7FB24785" w14:textId="77777777" w:rsidR="00FF42A4" w:rsidRPr="00F015A3" w:rsidRDefault="00FF42A4" w:rsidP="00FF42A4">
            <w:pPr>
              <w:pStyle w:val="Tabletext"/>
              <w:rPr>
                <w:sz w:val="18"/>
                <w:szCs w:val="18"/>
              </w:rPr>
            </w:pPr>
            <w:r w:rsidRPr="00F015A3">
              <w:rPr>
                <w:sz w:val="18"/>
                <w:szCs w:val="18"/>
              </w:rPr>
              <w:t>(.90)</w:t>
            </w:r>
          </w:p>
        </w:tc>
        <w:tc>
          <w:tcPr>
            <w:tcW w:w="720" w:type="dxa"/>
            <w:tcBorders>
              <w:top w:val="nil"/>
              <w:left w:val="nil"/>
              <w:bottom w:val="nil"/>
              <w:right w:val="nil"/>
            </w:tcBorders>
          </w:tcPr>
          <w:p w14:paraId="46BDBECD" w14:textId="3B447944" w:rsidR="00FF42A4" w:rsidRPr="00F015A3" w:rsidRDefault="00FF42A4" w:rsidP="00FF42A4">
            <w:pPr>
              <w:pStyle w:val="Tabletext"/>
              <w:jc w:val="center"/>
              <w:rPr>
                <w:sz w:val="18"/>
                <w:szCs w:val="18"/>
                <w:lang w:eastAsia="de-DE"/>
              </w:rPr>
            </w:pPr>
            <w:r w:rsidRPr="004C6139">
              <w:rPr>
                <w:sz w:val="18"/>
                <w:szCs w:val="18"/>
                <w:lang w:eastAsia="de-DE"/>
              </w:rPr>
              <w:t>.69</w:t>
            </w:r>
          </w:p>
        </w:tc>
      </w:tr>
      <w:tr w:rsidR="00FF42A4" w:rsidRPr="00F015A3" w14:paraId="52C78848" w14:textId="784D8CB2" w:rsidTr="00F015A3">
        <w:tc>
          <w:tcPr>
            <w:tcW w:w="1350" w:type="dxa"/>
            <w:tcBorders>
              <w:top w:val="nil"/>
              <w:left w:val="nil"/>
              <w:bottom w:val="nil"/>
              <w:right w:val="nil"/>
            </w:tcBorders>
            <w:shd w:val="clear" w:color="auto" w:fill="auto"/>
            <w:hideMark/>
          </w:tcPr>
          <w:p w14:paraId="355403AE" w14:textId="77777777" w:rsidR="00FF42A4" w:rsidRPr="00F015A3" w:rsidRDefault="00FF42A4" w:rsidP="00FF42A4">
            <w:pPr>
              <w:pStyle w:val="Tabletext"/>
              <w:rPr>
                <w:sz w:val="18"/>
                <w:szCs w:val="18"/>
                <w:lang w:eastAsia="de-DE"/>
              </w:rPr>
            </w:pPr>
            <w:r w:rsidRPr="00F015A3">
              <w:rPr>
                <w:sz w:val="18"/>
                <w:szCs w:val="18"/>
                <w:lang w:eastAsia="de-DE"/>
              </w:rPr>
              <w:t>Austria</w:t>
            </w:r>
          </w:p>
        </w:tc>
        <w:tc>
          <w:tcPr>
            <w:tcW w:w="648" w:type="dxa"/>
            <w:tcBorders>
              <w:top w:val="nil"/>
              <w:left w:val="nil"/>
              <w:bottom w:val="nil"/>
              <w:right w:val="nil"/>
            </w:tcBorders>
            <w:shd w:val="clear" w:color="auto" w:fill="auto"/>
            <w:noWrap/>
            <w:vAlign w:val="center"/>
          </w:tcPr>
          <w:p w14:paraId="731DFE5A" w14:textId="77777777" w:rsidR="00FF42A4" w:rsidRPr="00F015A3" w:rsidRDefault="00FF42A4" w:rsidP="00FF42A4">
            <w:pPr>
              <w:pStyle w:val="Tabletext"/>
              <w:jc w:val="right"/>
              <w:rPr>
                <w:sz w:val="18"/>
                <w:szCs w:val="18"/>
              </w:rPr>
            </w:pPr>
            <w:r w:rsidRPr="00F015A3">
              <w:rPr>
                <w:sz w:val="18"/>
                <w:szCs w:val="18"/>
              </w:rPr>
              <w:t>3.31</w:t>
            </w:r>
          </w:p>
        </w:tc>
        <w:tc>
          <w:tcPr>
            <w:tcW w:w="576" w:type="dxa"/>
            <w:tcBorders>
              <w:top w:val="nil"/>
              <w:left w:val="nil"/>
              <w:bottom w:val="nil"/>
              <w:right w:val="nil"/>
            </w:tcBorders>
            <w:shd w:val="clear" w:color="auto" w:fill="auto"/>
            <w:noWrap/>
            <w:vAlign w:val="center"/>
          </w:tcPr>
          <w:p w14:paraId="60B3C239" w14:textId="77777777" w:rsidR="00FF42A4" w:rsidRPr="00F015A3" w:rsidRDefault="00FF42A4" w:rsidP="00FF42A4">
            <w:pPr>
              <w:pStyle w:val="Tabletext"/>
              <w:rPr>
                <w:sz w:val="18"/>
                <w:szCs w:val="18"/>
              </w:rPr>
            </w:pPr>
            <w:r w:rsidRPr="00F015A3">
              <w:rPr>
                <w:sz w:val="18"/>
                <w:szCs w:val="18"/>
              </w:rPr>
              <w:t>(1.12)</w:t>
            </w:r>
          </w:p>
        </w:tc>
        <w:tc>
          <w:tcPr>
            <w:tcW w:w="720" w:type="dxa"/>
            <w:tcBorders>
              <w:top w:val="nil"/>
              <w:left w:val="nil"/>
              <w:bottom w:val="nil"/>
              <w:right w:val="nil"/>
            </w:tcBorders>
          </w:tcPr>
          <w:p w14:paraId="38A7DFC5" w14:textId="1B7C296F"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62</w:t>
            </w:r>
          </w:p>
        </w:tc>
        <w:tc>
          <w:tcPr>
            <w:tcW w:w="648" w:type="dxa"/>
            <w:tcBorders>
              <w:top w:val="nil"/>
              <w:left w:val="nil"/>
              <w:bottom w:val="nil"/>
              <w:right w:val="nil"/>
            </w:tcBorders>
            <w:vAlign w:val="center"/>
          </w:tcPr>
          <w:p w14:paraId="6B2EE48A" w14:textId="691E9C9F" w:rsidR="00FF42A4" w:rsidRPr="00F015A3" w:rsidRDefault="00FF42A4" w:rsidP="00FF42A4">
            <w:pPr>
              <w:pStyle w:val="Tabletext"/>
              <w:jc w:val="right"/>
              <w:rPr>
                <w:sz w:val="18"/>
                <w:szCs w:val="18"/>
              </w:rPr>
            </w:pPr>
            <w:r w:rsidRPr="00F015A3">
              <w:rPr>
                <w:sz w:val="18"/>
                <w:szCs w:val="18"/>
              </w:rPr>
              <w:t>1.31</w:t>
            </w:r>
          </w:p>
        </w:tc>
        <w:tc>
          <w:tcPr>
            <w:tcW w:w="576" w:type="dxa"/>
            <w:tcBorders>
              <w:top w:val="nil"/>
              <w:left w:val="nil"/>
              <w:bottom w:val="nil"/>
              <w:right w:val="nil"/>
            </w:tcBorders>
            <w:vAlign w:val="center"/>
          </w:tcPr>
          <w:p w14:paraId="01026830" w14:textId="566B78B2" w:rsidR="00FF42A4" w:rsidRPr="00F015A3" w:rsidRDefault="00FF42A4" w:rsidP="00FF42A4">
            <w:pPr>
              <w:pStyle w:val="Tabletext"/>
              <w:rPr>
                <w:sz w:val="18"/>
                <w:szCs w:val="18"/>
              </w:rPr>
            </w:pPr>
            <w:r w:rsidRPr="00F015A3">
              <w:rPr>
                <w:sz w:val="18"/>
                <w:szCs w:val="18"/>
              </w:rPr>
              <w:t>(.57)</w:t>
            </w:r>
          </w:p>
        </w:tc>
        <w:tc>
          <w:tcPr>
            <w:tcW w:w="720" w:type="dxa"/>
            <w:tcBorders>
              <w:top w:val="nil"/>
              <w:left w:val="nil"/>
              <w:bottom w:val="nil"/>
              <w:right w:val="nil"/>
            </w:tcBorders>
          </w:tcPr>
          <w:p w14:paraId="0C91D812" w14:textId="740224F2" w:rsidR="00FF42A4" w:rsidRPr="00F015A3" w:rsidRDefault="00FF42A4" w:rsidP="00FF42A4">
            <w:pPr>
              <w:pStyle w:val="Tabletext"/>
              <w:jc w:val="center"/>
              <w:rPr>
                <w:sz w:val="18"/>
                <w:szCs w:val="18"/>
                <w:lang w:eastAsia="de-DE"/>
              </w:rPr>
            </w:pPr>
            <w:r w:rsidRPr="004C6139">
              <w:rPr>
                <w:sz w:val="18"/>
                <w:szCs w:val="18"/>
                <w:lang w:eastAsia="de-DE"/>
              </w:rPr>
              <w:t>-1.37</w:t>
            </w:r>
          </w:p>
        </w:tc>
        <w:tc>
          <w:tcPr>
            <w:tcW w:w="648" w:type="dxa"/>
            <w:tcBorders>
              <w:top w:val="nil"/>
              <w:left w:val="nil"/>
              <w:bottom w:val="nil"/>
              <w:right w:val="nil"/>
            </w:tcBorders>
            <w:shd w:val="clear" w:color="auto" w:fill="auto"/>
            <w:noWrap/>
            <w:vAlign w:val="center"/>
          </w:tcPr>
          <w:p w14:paraId="5463BC33" w14:textId="15574782" w:rsidR="00FF42A4" w:rsidRPr="00F015A3" w:rsidRDefault="00FF42A4" w:rsidP="00FF42A4">
            <w:pPr>
              <w:pStyle w:val="Tabletext"/>
              <w:jc w:val="right"/>
              <w:rPr>
                <w:sz w:val="18"/>
                <w:szCs w:val="18"/>
              </w:rPr>
            </w:pPr>
            <w:r w:rsidRPr="00F015A3">
              <w:rPr>
                <w:sz w:val="18"/>
                <w:szCs w:val="18"/>
              </w:rPr>
              <w:t>2.54</w:t>
            </w:r>
          </w:p>
        </w:tc>
        <w:tc>
          <w:tcPr>
            <w:tcW w:w="576" w:type="dxa"/>
            <w:tcBorders>
              <w:top w:val="nil"/>
              <w:left w:val="nil"/>
              <w:bottom w:val="nil"/>
              <w:right w:val="nil"/>
            </w:tcBorders>
            <w:shd w:val="clear" w:color="auto" w:fill="auto"/>
            <w:noWrap/>
            <w:vAlign w:val="center"/>
          </w:tcPr>
          <w:p w14:paraId="1137C44D" w14:textId="505F13A0" w:rsidR="00FF42A4" w:rsidRPr="00F015A3" w:rsidRDefault="00FF42A4" w:rsidP="00FF42A4">
            <w:pPr>
              <w:pStyle w:val="Tabletext"/>
              <w:rPr>
                <w:sz w:val="18"/>
                <w:szCs w:val="18"/>
              </w:rPr>
            </w:pPr>
            <w:r w:rsidRPr="00F015A3">
              <w:rPr>
                <w:sz w:val="18"/>
                <w:szCs w:val="18"/>
              </w:rPr>
              <w:t>(.80)</w:t>
            </w:r>
          </w:p>
        </w:tc>
        <w:tc>
          <w:tcPr>
            <w:tcW w:w="720" w:type="dxa"/>
            <w:tcBorders>
              <w:top w:val="nil"/>
              <w:left w:val="nil"/>
              <w:bottom w:val="nil"/>
              <w:right w:val="nil"/>
            </w:tcBorders>
          </w:tcPr>
          <w:p w14:paraId="704D07CE" w14:textId="6A80D350"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6</w:t>
            </w:r>
          </w:p>
        </w:tc>
        <w:tc>
          <w:tcPr>
            <w:tcW w:w="648" w:type="dxa"/>
            <w:tcBorders>
              <w:top w:val="nil"/>
              <w:left w:val="nil"/>
              <w:bottom w:val="nil"/>
              <w:right w:val="nil"/>
            </w:tcBorders>
            <w:shd w:val="clear" w:color="auto" w:fill="auto"/>
            <w:noWrap/>
            <w:vAlign w:val="center"/>
          </w:tcPr>
          <w:p w14:paraId="23727FC3" w14:textId="2350DD78" w:rsidR="00FF42A4" w:rsidRPr="00F015A3" w:rsidRDefault="00FF42A4" w:rsidP="00FF42A4">
            <w:pPr>
              <w:pStyle w:val="Tabletext"/>
              <w:jc w:val="right"/>
              <w:rPr>
                <w:sz w:val="18"/>
                <w:szCs w:val="18"/>
              </w:rPr>
            </w:pPr>
            <w:r w:rsidRPr="00F015A3">
              <w:rPr>
                <w:sz w:val="18"/>
                <w:szCs w:val="18"/>
              </w:rPr>
              <w:t>3.60</w:t>
            </w:r>
          </w:p>
        </w:tc>
        <w:tc>
          <w:tcPr>
            <w:tcW w:w="576" w:type="dxa"/>
            <w:tcBorders>
              <w:top w:val="nil"/>
              <w:left w:val="nil"/>
              <w:bottom w:val="nil"/>
              <w:right w:val="nil"/>
            </w:tcBorders>
            <w:shd w:val="clear" w:color="auto" w:fill="auto"/>
            <w:noWrap/>
            <w:vAlign w:val="center"/>
          </w:tcPr>
          <w:p w14:paraId="7A9C21BF" w14:textId="77777777" w:rsidR="00FF42A4" w:rsidRPr="00F015A3" w:rsidRDefault="00FF42A4" w:rsidP="00FF42A4">
            <w:pPr>
              <w:pStyle w:val="Tabletext"/>
              <w:rPr>
                <w:sz w:val="18"/>
                <w:szCs w:val="18"/>
              </w:rPr>
            </w:pPr>
            <w:r w:rsidRPr="00F015A3">
              <w:rPr>
                <w:sz w:val="18"/>
                <w:szCs w:val="18"/>
              </w:rPr>
              <w:t>(.83)</w:t>
            </w:r>
          </w:p>
        </w:tc>
        <w:tc>
          <w:tcPr>
            <w:tcW w:w="720" w:type="dxa"/>
            <w:tcBorders>
              <w:top w:val="nil"/>
              <w:left w:val="nil"/>
              <w:bottom w:val="nil"/>
              <w:right w:val="nil"/>
            </w:tcBorders>
          </w:tcPr>
          <w:p w14:paraId="521B7AC7" w14:textId="4AC31C82"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91</w:t>
            </w:r>
          </w:p>
        </w:tc>
      </w:tr>
      <w:tr w:rsidR="00FF42A4" w:rsidRPr="00F015A3" w14:paraId="3572A11B" w14:textId="034216B6" w:rsidTr="00F015A3">
        <w:tc>
          <w:tcPr>
            <w:tcW w:w="1350" w:type="dxa"/>
            <w:tcBorders>
              <w:top w:val="nil"/>
              <w:left w:val="nil"/>
              <w:bottom w:val="nil"/>
              <w:right w:val="nil"/>
            </w:tcBorders>
            <w:shd w:val="clear" w:color="auto" w:fill="auto"/>
            <w:hideMark/>
          </w:tcPr>
          <w:p w14:paraId="4BC42193" w14:textId="77777777" w:rsidR="00FF42A4" w:rsidRPr="00F015A3" w:rsidRDefault="00FF42A4" w:rsidP="00FF42A4">
            <w:pPr>
              <w:pStyle w:val="Tabletext"/>
              <w:rPr>
                <w:sz w:val="18"/>
                <w:szCs w:val="18"/>
                <w:lang w:eastAsia="de-DE"/>
              </w:rPr>
            </w:pPr>
            <w:r w:rsidRPr="00F015A3">
              <w:rPr>
                <w:sz w:val="18"/>
                <w:szCs w:val="18"/>
                <w:lang w:eastAsia="de-DE"/>
              </w:rPr>
              <w:t>Bangladesh</w:t>
            </w:r>
          </w:p>
        </w:tc>
        <w:tc>
          <w:tcPr>
            <w:tcW w:w="648" w:type="dxa"/>
            <w:tcBorders>
              <w:top w:val="nil"/>
              <w:left w:val="nil"/>
              <w:bottom w:val="nil"/>
              <w:right w:val="nil"/>
            </w:tcBorders>
            <w:shd w:val="clear" w:color="auto" w:fill="auto"/>
            <w:noWrap/>
            <w:vAlign w:val="center"/>
          </w:tcPr>
          <w:p w14:paraId="3E48E210" w14:textId="77777777" w:rsidR="00FF42A4" w:rsidRPr="00F015A3" w:rsidRDefault="00FF42A4" w:rsidP="00FF42A4">
            <w:pPr>
              <w:pStyle w:val="Tabletext"/>
              <w:jc w:val="right"/>
              <w:rPr>
                <w:sz w:val="18"/>
                <w:szCs w:val="18"/>
              </w:rPr>
            </w:pPr>
            <w:r w:rsidRPr="00F015A3">
              <w:rPr>
                <w:sz w:val="18"/>
                <w:szCs w:val="18"/>
              </w:rPr>
              <w:t>3.58</w:t>
            </w:r>
          </w:p>
        </w:tc>
        <w:tc>
          <w:tcPr>
            <w:tcW w:w="576" w:type="dxa"/>
            <w:tcBorders>
              <w:top w:val="nil"/>
              <w:left w:val="nil"/>
              <w:bottom w:val="nil"/>
              <w:right w:val="nil"/>
            </w:tcBorders>
            <w:shd w:val="clear" w:color="auto" w:fill="auto"/>
            <w:noWrap/>
            <w:vAlign w:val="center"/>
          </w:tcPr>
          <w:p w14:paraId="0D155B9A" w14:textId="77777777"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0E17D7F6" w14:textId="625E25D8"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11</w:t>
            </w:r>
          </w:p>
        </w:tc>
        <w:tc>
          <w:tcPr>
            <w:tcW w:w="648" w:type="dxa"/>
            <w:tcBorders>
              <w:top w:val="nil"/>
              <w:left w:val="nil"/>
              <w:bottom w:val="nil"/>
              <w:right w:val="nil"/>
            </w:tcBorders>
            <w:vAlign w:val="center"/>
          </w:tcPr>
          <w:p w14:paraId="0767E9FB" w14:textId="1150416B" w:rsidR="00FF42A4" w:rsidRPr="00F015A3" w:rsidRDefault="00FF42A4" w:rsidP="00FF42A4">
            <w:pPr>
              <w:pStyle w:val="Tabletext"/>
              <w:jc w:val="right"/>
              <w:rPr>
                <w:sz w:val="18"/>
                <w:szCs w:val="18"/>
              </w:rPr>
            </w:pPr>
            <w:r w:rsidRPr="00F015A3">
              <w:rPr>
                <w:sz w:val="18"/>
                <w:szCs w:val="18"/>
              </w:rPr>
              <w:t>2.87</w:t>
            </w:r>
          </w:p>
        </w:tc>
        <w:tc>
          <w:tcPr>
            <w:tcW w:w="576" w:type="dxa"/>
            <w:tcBorders>
              <w:top w:val="nil"/>
              <w:left w:val="nil"/>
              <w:bottom w:val="nil"/>
              <w:right w:val="nil"/>
            </w:tcBorders>
            <w:vAlign w:val="center"/>
          </w:tcPr>
          <w:p w14:paraId="3887FD27" w14:textId="4EEA4FC1" w:rsidR="00FF42A4" w:rsidRPr="00F015A3" w:rsidRDefault="00FF42A4" w:rsidP="00FF42A4">
            <w:pPr>
              <w:pStyle w:val="Tabletext"/>
              <w:rPr>
                <w:sz w:val="18"/>
                <w:szCs w:val="18"/>
              </w:rPr>
            </w:pPr>
            <w:r w:rsidRPr="00F015A3">
              <w:rPr>
                <w:sz w:val="18"/>
                <w:szCs w:val="18"/>
              </w:rPr>
              <w:t>(1.17)</w:t>
            </w:r>
          </w:p>
        </w:tc>
        <w:tc>
          <w:tcPr>
            <w:tcW w:w="720" w:type="dxa"/>
            <w:tcBorders>
              <w:top w:val="nil"/>
              <w:left w:val="nil"/>
              <w:bottom w:val="nil"/>
              <w:right w:val="nil"/>
            </w:tcBorders>
          </w:tcPr>
          <w:p w14:paraId="6E8A112E" w14:textId="0E028D90" w:rsidR="00FF42A4" w:rsidRPr="00F015A3" w:rsidRDefault="00FF42A4" w:rsidP="00FF42A4">
            <w:pPr>
              <w:pStyle w:val="Tabletext"/>
              <w:jc w:val="center"/>
              <w:rPr>
                <w:sz w:val="18"/>
                <w:szCs w:val="18"/>
                <w:lang w:eastAsia="de-DE"/>
              </w:rPr>
            </w:pPr>
            <w:r w:rsidRPr="004C6139">
              <w:rPr>
                <w:sz w:val="18"/>
                <w:szCs w:val="18"/>
                <w:lang w:eastAsia="de-DE"/>
              </w:rPr>
              <w:t>-.58</w:t>
            </w:r>
          </w:p>
        </w:tc>
        <w:tc>
          <w:tcPr>
            <w:tcW w:w="648" w:type="dxa"/>
            <w:tcBorders>
              <w:top w:val="nil"/>
              <w:left w:val="nil"/>
              <w:bottom w:val="nil"/>
              <w:right w:val="nil"/>
            </w:tcBorders>
            <w:shd w:val="clear" w:color="auto" w:fill="auto"/>
            <w:noWrap/>
            <w:vAlign w:val="center"/>
          </w:tcPr>
          <w:p w14:paraId="54079922" w14:textId="6B379D5E" w:rsidR="00FF42A4" w:rsidRPr="00F015A3" w:rsidRDefault="00FF42A4" w:rsidP="00FF42A4">
            <w:pPr>
              <w:pStyle w:val="Tabletext"/>
              <w:jc w:val="right"/>
              <w:rPr>
                <w:sz w:val="18"/>
                <w:szCs w:val="18"/>
              </w:rPr>
            </w:pPr>
            <w:r w:rsidRPr="00F015A3">
              <w:rPr>
                <w:sz w:val="18"/>
                <w:szCs w:val="18"/>
              </w:rPr>
              <w:t>3.79</w:t>
            </w:r>
          </w:p>
        </w:tc>
        <w:tc>
          <w:tcPr>
            <w:tcW w:w="576" w:type="dxa"/>
            <w:tcBorders>
              <w:top w:val="nil"/>
              <w:left w:val="nil"/>
              <w:bottom w:val="nil"/>
              <w:right w:val="nil"/>
            </w:tcBorders>
            <w:shd w:val="clear" w:color="auto" w:fill="auto"/>
            <w:noWrap/>
            <w:vAlign w:val="center"/>
          </w:tcPr>
          <w:p w14:paraId="428A90A2" w14:textId="4F9D2246"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3C52B63B" w14:textId="5A38AC79"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3</w:t>
            </w:r>
          </w:p>
        </w:tc>
        <w:tc>
          <w:tcPr>
            <w:tcW w:w="648" w:type="dxa"/>
            <w:tcBorders>
              <w:top w:val="nil"/>
              <w:left w:val="nil"/>
              <w:bottom w:val="nil"/>
              <w:right w:val="nil"/>
            </w:tcBorders>
            <w:shd w:val="clear" w:color="auto" w:fill="auto"/>
            <w:noWrap/>
            <w:vAlign w:val="center"/>
          </w:tcPr>
          <w:p w14:paraId="58DB642D" w14:textId="56314C8E" w:rsidR="00FF42A4" w:rsidRPr="00F015A3" w:rsidRDefault="00FF42A4" w:rsidP="00FF42A4">
            <w:pPr>
              <w:pStyle w:val="Tabletext"/>
              <w:jc w:val="right"/>
              <w:rPr>
                <w:sz w:val="18"/>
                <w:szCs w:val="18"/>
              </w:rPr>
            </w:pPr>
            <w:r w:rsidRPr="00F015A3">
              <w:rPr>
                <w:sz w:val="18"/>
                <w:szCs w:val="18"/>
              </w:rPr>
              <w:t>3.60</w:t>
            </w:r>
          </w:p>
        </w:tc>
        <w:tc>
          <w:tcPr>
            <w:tcW w:w="576" w:type="dxa"/>
            <w:tcBorders>
              <w:top w:val="nil"/>
              <w:left w:val="nil"/>
              <w:bottom w:val="nil"/>
              <w:right w:val="nil"/>
            </w:tcBorders>
            <w:shd w:val="clear" w:color="auto" w:fill="auto"/>
            <w:noWrap/>
            <w:vAlign w:val="center"/>
          </w:tcPr>
          <w:p w14:paraId="739EFD91" w14:textId="77777777"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196E059B" w14:textId="5F63EE09"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5</w:t>
            </w:r>
          </w:p>
        </w:tc>
      </w:tr>
      <w:tr w:rsidR="00FF42A4" w:rsidRPr="00F015A3" w14:paraId="62BBA836" w14:textId="2CD9DBB6" w:rsidTr="00F015A3">
        <w:tc>
          <w:tcPr>
            <w:tcW w:w="1350" w:type="dxa"/>
            <w:tcBorders>
              <w:top w:val="nil"/>
              <w:left w:val="nil"/>
              <w:bottom w:val="nil"/>
              <w:right w:val="nil"/>
            </w:tcBorders>
            <w:shd w:val="clear" w:color="auto" w:fill="auto"/>
            <w:hideMark/>
          </w:tcPr>
          <w:p w14:paraId="099B6559" w14:textId="77777777" w:rsidR="00FF42A4" w:rsidRPr="00F015A3" w:rsidRDefault="00FF42A4" w:rsidP="00FF42A4">
            <w:pPr>
              <w:pStyle w:val="Tabletext"/>
              <w:rPr>
                <w:sz w:val="18"/>
                <w:szCs w:val="18"/>
                <w:lang w:eastAsia="de-DE"/>
              </w:rPr>
            </w:pPr>
            <w:r w:rsidRPr="00F015A3">
              <w:rPr>
                <w:sz w:val="18"/>
                <w:szCs w:val="18"/>
                <w:lang w:eastAsia="de-DE"/>
              </w:rPr>
              <w:t>Belgium</w:t>
            </w:r>
          </w:p>
        </w:tc>
        <w:tc>
          <w:tcPr>
            <w:tcW w:w="648" w:type="dxa"/>
            <w:tcBorders>
              <w:top w:val="nil"/>
              <w:left w:val="nil"/>
              <w:bottom w:val="nil"/>
              <w:right w:val="nil"/>
            </w:tcBorders>
            <w:shd w:val="clear" w:color="auto" w:fill="auto"/>
            <w:noWrap/>
            <w:vAlign w:val="center"/>
          </w:tcPr>
          <w:p w14:paraId="298BC753" w14:textId="77777777" w:rsidR="00FF42A4" w:rsidRPr="00F015A3" w:rsidRDefault="00FF42A4" w:rsidP="00FF42A4">
            <w:pPr>
              <w:pStyle w:val="Tabletext"/>
              <w:jc w:val="right"/>
              <w:rPr>
                <w:sz w:val="18"/>
                <w:szCs w:val="18"/>
              </w:rPr>
            </w:pPr>
            <w:r w:rsidRPr="00F015A3">
              <w:rPr>
                <w:sz w:val="18"/>
                <w:szCs w:val="18"/>
              </w:rPr>
              <w:t>3.15</w:t>
            </w:r>
          </w:p>
        </w:tc>
        <w:tc>
          <w:tcPr>
            <w:tcW w:w="576" w:type="dxa"/>
            <w:tcBorders>
              <w:top w:val="nil"/>
              <w:left w:val="nil"/>
              <w:bottom w:val="nil"/>
              <w:right w:val="nil"/>
            </w:tcBorders>
            <w:shd w:val="clear" w:color="auto" w:fill="auto"/>
            <w:noWrap/>
            <w:vAlign w:val="center"/>
          </w:tcPr>
          <w:p w14:paraId="726A7345" w14:textId="77777777" w:rsidR="00FF42A4" w:rsidRPr="00F015A3" w:rsidRDefault="00FF42A4" w:rsidP="00FF42A4">
            <w:pPr>
              <w:pStyle w:val="Tabletext"/>
              <w:rPr>
                <w:sz w:val="18"/>
                <w:szCs w:val="18"/>
              </w:rPr>
            </w:pPr>
            <w:r w:rsidRPr="00F015A3">
              <w:rPr>
                <w:sz w:val="18"/>
                <w:szCs w:val="18"/>
              </w:rPr>
              <w:t>(1.03)</w:t>
            </w:r>
          </w:p>
        </w:tc>
        <w:tc>
          <w:tcPr>
            <w:tcW w:w="720" w:type="dxa"/>
            <w:tcBorders>
              <w:top w:val="nil"/>
              <w:left w:val="nil"/>
              <w:bottom w:val="nil"/>
              <w:right w:val="nil"/>
            </w:tcBorders>
          </w:tcPr>
          <w:p w14:paraId="6929E459" w14:textId="0973D811" w:rsidR="00FF42A4" w:rsidRPr="00F015A3" w:rsidRDefault="00FF42A4" w:rsidP="00FF42A4">
            <w:pPr>
              <w:pStyle w:val="Tabletext"/>
              <w:jc w:val="center"/>
              <w:rPr>
                <w:sz w:val="18"/>
                <w:szCs w:val="18"/>
                <w:lang w:eastAsia="de-DE"/>
              </w:rPr>
            </w:pPr>
            <w:r w:rsidRPr="004C6139">
              <w:rPr>
                <w:sz w:val="18"/>
                <w:szCs w:val="18"/>
                <w:lang w:eastAsia="de-DE"/>
              </w:rPr>
              <w:t>.62</w:t>
            </w:r>
          </w:p>
        </w:tc>
        <w:tc>
          <w:tcPr>
            <w:tcW w:w="648" w:type="dxa"/>
            <w:tcBorders>
              <w:top w:val="nil"/>
              <w:left w:val="nil"/>
              <w:bottom w:val="nil"/>
              <w:right w:val="nil"/>
            </w:tcBorders>
            <w:vAlign w:val="center"/>
          </w:tcPr>
          <w:p w14:paraId="78D52024" w14:textId="12FD76C0" w:rsidR="00FF42A4" w:rsidRPr="00F015A3" w:rsidRDefault="00FF42A4" w:rsidP="00FF42A4">
            <w:pPr>
              <w:pStyle w:val="Tabletext"/>
              <w:jc w:val="right"/>
              <w:rPr>
                <w:sz w:val="18"/>
                <w:szCs w:val="18"/>
              </w:rPr>
            </w:pPr>
            <w:r w:rsidRPr="00F015A3">
              <w:rPr>
                <w:sz w:val="18"/>
                <w:szCs w:val="18"/>
              </w:rPr>
              <w:t>1.50</w:t>
            </w:r>
          </w:p>
        </w:tc>
        <w:tc>
          <w:tcPr>
            <w:tcW w:w="576" w:type="dxa"/>
            <w:tcBorders>
              <w:top w:val="nil"/>
              <w:left w:val="nil"/>
              <w:bottom w:val="nil"/>
              <w:right w:val="nil"/>
            </w:tcBorders>
            <w:vAlign w:val="center"/>
          </w:tcPr>
          <w:p w14:paraId="233EEB82" w14:textId="20C16863" w:rsidR="00FF42A4" w:rsidRPr="00F015A3" w:rsidRDefault="00FF42A4" w:rsidP="00FF42A4">
            <w:pPr>
              <w:pStyle w:val="Tabletext"/>
              <w:rPr>
                <w:sz w:val="18"/>
                <w:szCs w:val="18"/>
              </w:rPr>
            </w:pPr>
            <w:r w:rsidRPr="00F015A3">
              <w:rPr>
                <w:sz w:val="18"/>
                <w:szCs w:val="18"/>
              </w:rPr>
              <w:t>(.66)</w:t>
            </w:r>
          </w:p>
        </w:tc>
        <w:tc>
          <w:tcPr>
            <w:tcW w:w="720" w:type="dxa"/>
            <w:tcBorders>
              <w:top w:val="nil"/>
              <w:left w:val="nil"/>
              <w:bottom w:val="nil"/>
              <w:right w:val="nil"/>
            </w:tcBorders>
          </w:tcPr>
          <w:p w14:paraId="4A1413C3" w14:textId="36CE6021" w:rsidR="00FF42A4" w:rsidRPr="00F015A3" w:rsidRDefault="00FF42A4" w:rsidP="00FF42A4">
            <w:pPr>
              <w:pStyle w:val="Tabletext"/>
              <w:jc w:val="center"/>
              <w:rPr>
                <w:sz w:val="18"/>
                <w:szCs w:val="18"/>
                <w:lang w:eastAsia="de-DE"/>
              </w:rPr>
            </w:pPr>
            <w:r w:rsidRPr="004C6139">
              <w:rPr>
                <w:sz w:val="18"/>
                <w:szCs w:val="18"/>
                <w:lang w:eastAsia="de-DE"/>
              </w:rPr>
              <w:t>-1.02</w:t>
            </w:r>
          </w:p>
        </w:tc>
        <w:tc>
          <w:tcPr>
            <w:tcW w:w="648" w:type="dxa"/>
            <w:tcBorders>
              <w:top w:val="nil"/>
              <w:left w:val="nil"/>
              <w:bottom w:val="nil"/>
              <w:right w:val="nil"/>
            </w:tcBorders>
            <w:shd w:val="clear" w:color="auto" w:fill="auto"/>
            <w:noWrap/>
            <w:vAlign w:val="center"/>
          </w:tcPr>
          <w:p w14:paraId="3FDD9964" w14:textId="4B3D7E04" w:rsidR="00FF42A4" w:rsidRPr="00F015A3" w:rsidRDefault="00FF42A4" w:rsidP="00FF42A4">
            <w:pPr>
              <w:pStyle w:val="Tabletext"/>
              <w:jc w:val="right"/>
              <w:rPr>
                <w:sz w:val="18"/>
                <w:szCs w:val="18"/>
              </w:rPr>
            </w:pPr>
            <w:r w:rsidRPr="00F015A3">
              <w:rPr>
                <w:sz w:val="18"/>
                <w:szCs w:val="18"/>
              </w:rPr>
              <w:t>2.57</w:t>
            </w:r>
          </w:p>
        </w:tc>
        <w:tc>
          <w:tcPr>
            <w:tcW w:w="576" w:type="dxa"/>
            <w:tcBorders>
              <w:top w:val="nil"/>
              <w:left w:val="nil"/>
              <w:bottom w:val="nil"/>
              <w:right w:val="nil"/>
            </w:tcBorders>
            <w:shd w:val="clear" w:color="auto" w:fill="auto"/>
            <w:noWrap/>
            <w:vAlign w:val="center"/>
          </w:tcPr>
          <w:p w14:paraId="33526FE4" w14:textId="1118340D"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63900AF3" w14:textId="68918CF8"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4</w:t>
            </w:r>
          </w:p>
        </w:tc>
        <w:tc>
          <w:tcPr>
            <w:tcW w:w="648" w:type="dxa"/>
            <w:tcBorders>
              <w:top w:val="nil"/>
              <w:left w:val="nil"/>
              <w:bottom w:val="nil"/>
              <w:right w:val="nil"/>
            </w:tcBorders>
            <w:shd w:val="clear" w:color="auto" w:fill="auto"/>
            <w:noWrap/>
            <w:vAlign w:val="center"/>
          </w:tcPr>
          <w:p w14:paraId="7C9B3A24" w14:textId="4C25DCAF" w:rsidR="00FF42A4" w:rsidRPr="00F015A3" w:rsidRDefault="00FF42A4" w:rsidP="00FF42A4">
            <w:pPr>
              <w:pStyle w:val="Tabletext"/>
              <w:jc w:val="right"/>
              <w:rPr>
                <w:sz w:val="18"/>
                <w:szCs w:val="18"/>
              </w:rPr>
            </w:pPr>
            <w:r w:rsidRPr="00F015A3">
              <w:rPr>
                <w:sz w:val="18"/>
                <w:szCs w:val="18"/>
              </w:rPr>
              <w:t>2.88</w:t>
            </w:r>
          </w:p>
        </w:tc>
        <w:tc>
          <w:tcPr>
            <w:tcW w:w="576" w:type="dxa"/>
            <w:tcBorders>
              <w:top w:val="nil"/>
              <w:left w:val="nil"/>
              <w:bottom w:val="nil"/>
              <w:right w:val="nil"/>
            </w:tcBorders>
            <w:shd w:val="clear" w:color="auto" w:fill="auto"/>
            <w:noWrap/>
            <w:vAlign w:val="center"/>
          </w:tcPr>
          <w:p w14:paraId="6A127FBF" w14:textId="77777777" w:rsidR="00FF42A4" w:rsidRPr="00F015A3" w:rsidRDefault="00FF42A4" w:rsidP="00FF42A4">
            <w:pPr>
              <w:pStyle w:val="Tabletext"/>
              <w:rPr>
                <w:sz w:val="18"/>
                <w:szCs w:val="18"/>
              </w:rPr>
            </w:pPr>
            <w:r w:rsidRPr="00F015A3">
              <w:rPr>
                <w:sz w:val="18"/>
                <w:szCs w:val="18"/>
              </w:rPr>
              <w:t>(.89)</w:t>
            </w:r>
          </w:p>
        </w:tc>
        <w:tc>
          <w:tcPr>
            <w:tcW w:w="720" w:type="dxa"/>
            <w:tcBorders>
              <w:top w:val="nil"/>
              <w:left w:val="nil"/>
              <w:bottom w:val="nil"/>
              <w:right w:val="nil"/>
            </w:tcBorders>
          </w:tcPr>
          <w:p w14:paraId="3CCE9BC6" w14:textId="298BA243"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6</w:t>
            </w:r>
          </w:p>
        </w:tc>
      </w:tr>
      <w:tr w:rsidR="00FF42A4" w:rsidRPr="00F015A3" w14:paraId="36AABC59" w14:textId="5D3ADFC8" w:rsidTr="00F015A3">
        <w:tc>
          <w:tcPr>
            <w:tcW w:w="1350" w:type="dxa"/>
            <w:tcBorders>
              <w:top w:val="nil"/>
              <w:left w:val="nil"/>
              <w:bottom w:val="nil"/>
              <w:right w:val="nil"/>
            </w:tcBorders>
            <w:shd w:val="clear" w:color="auto" w:fill="auto"/>
            <w:hideMark/>
          </w:tcPr>
          <w:p w14:paraId="54311A0D" w14:textId="77777777" w:rsidR="00FF42A4" w:rsidRPr="00F015A3" w:rsidRDefault="00FF42A4" w:rsidP="00FF42A4">
            <w:pPr>
              <w:pStyle w:val="Tabletext"/>
              <w:rPr>
                <w:sz w:val="18"/>
                <w:szCs w:val="18"/>
                <w:lang w:eastAsia="de-DE"/>
              </w:rPr>
            </w:pPr>
            <w:r w:rsidRPr="00F015A3">
              <w:rPr>
                <w:sz w:val="18"/>
                <w:szCs w:val="18"/>
                <w:lang w:eastAsia="de-DE"/>
              </w:rPr>
              <w:t>Bhutan</w:t>
            </w:r>
          </w:p>
        </w:tc>
        <w:tc>
          <w:tcPr>
            <w:tcW w:w="648" w:type="dxa"/>
            <w:tcBorders>
              <w:top w:val="nil"/>
              <w:left w:val="nil"/>
              <w:bottom w:val="nil"/>
              <w:right w:val="nil"/>
            </w:tcBorders>
            <w:shd w:val="clear" w:color="auto" w:fill="auto"/>
            <w:noWrap/>
            <w:vAlign w:val="center"/>
          </w:tcPr>
          <w:p w14:paraId="7AC136EA" w14:textId="77777777" w:rsidR="00FF42A4" w:rsidRPr="00F015A3" w:rsidRDefault="00FF42A4" w:rsidP="00FF42A4">
            <w:pPr>
              <w:pStyle w:val="Tabletext"/>
              <w:jc w:val="right"/>
              <w:rPr>
                <w:sz w:val="18"/>
                <w:szCs w:val="18"/>
              </w:rPr>
            </w:pPr>
            <w:r w:rsidRPr="00F015A3">
              <w:rPr>
                <w:sz w:val="18"/>
                <w:szCs w:val="18"/>
              </w:rPr>
              <w:t>3.88</w:t>
            </w:r>
          </w:p>
        </w:tc>
        <w:tc>
          <w:tcPr>
            <w:tcW w:w="576" w:type="dxa"/>
            <w:tcBorders>
              <w:top w:val="nil"/>
              <w:left w:val="nil"/>
              <w:bottom w:val="nil"/>
              <w:right w:val="nil"/>
            </w:tcBorders>
            <w:shd w:val="clear" w:color="auto" w:fill="auto"/>
            <w:noWrap/>
            <w:vAlign w:val="center"/>
          </w:tcPr>
          <w:p w14:paraId="6164B92D" w14:textId="77777777"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7569F590" w14:textId="3C34BB06" w:rsidR="00FF42A4" w:rsidRPr="00F015A3" w:rsidRDefault="00FF42A4" w:rsidP="00FF42A4">
            <w:pPr>
              <w:pStyle w:val="Tabletext"/>
              <w:jc w:val="center"/>
              <w:rPr>
                <w:sz w:val="18"/>
                <w:szCs w:val="18"/>
                <w:lang w:eastAsia="de-DE"/>
              </w:rPr>
            </w:pPr>
            <w:r w:rsidRPr="004C6139">
              <w:rPr>
                <w:sz w:val="18"/>
                <w:szCs w:val="18"/>
                <w:lang w:eastAsia="de-DE"/>
              </w:rPr>
              <w:t>.44</w:t>
            </w:r>
          </w:p>
        </w:tc>
        <w:tc>
          <w:tcPr>
            <w:tcW w:w="648" w:type="dxa"/>
            <w:tcBorders>
              <w:top w:val="nil"/>
              <w:left w:val="nil"/>
              <w:bottom w:val="nil"/>
              <w:right w:val="nil"/>
            </w:tcBorders>
            <w:vAlign w:val="center"/>
          </w:tcPr>
          <w:p w14:paraId="7020CB16" w14:textId="264A9460" w:rsidR="00FF42A4" w:rsidRPr="00F015A3" w:rsidRDefault="00FF42A4" w:rsidP="00FF42A4">
            <w:pPr>
              <w:pStyle w:val="Tabletext"/>
              <w:jc w:val="right"/>
              <w:rPr>
                <w:sz w:val="18"/>
                <w:szCs w:val="18"/>
              </w:rPr>
            </w:pPr>
            <w:r w:rsidRPr="00F015A3">
              <w:rPr>
                <w:sz w:val="18"/>
                <w:szCs w:val="18"/>
              </w:rPr>
              <w:t>2.93</w:t>
            </w:r>
          </w:p>
        </w:tc>
        <w:tc>
          <w:tcPr>
            <w:tcW w:w="576" w:type="dxa"/>
            <w:tcBorders>
              <w:top w:val="nil"/>
              <w:left w:val="nil"/>
              <w:bottom w:val="nil"/>
              <w:right w:val="nil"/>
            </w:tcBorders>
            <w:vAlign w:val="center"/>
          </w:tcPr>
          <w:p w14:paraId="351BFFBB" w14:textId="162AFE2B" w:rsidR="00FF42A4" w:rsidRPr="00F015A3" w:rsidRDefault="00FF42A4" w:rsidP="00FF42A4">
            <w:pPr>
              <w:pStyle w:val="Tabletext"/>
              <w:rPr>
                <w:sz w:val="18"/>
                <w:szCs w:val="18"/>
              </w:rPr>
            </w:pPr>
            <w:r w:rsidRPr="00F015A3">
              <w:rPr>
                <w:sz w:val="18"/>
                <w:szCs w:val="18"/>
              </w:rPr>
              <w:t>(1.12)</w:t>
            </w:r>
          </w:p>
        </w:tc>
        <w:tc>
          <w:tcPr>
            <w:tcW w:w="720" w:type="dxa"/>
            <w:tcBorders>
              <w:top w:val="nil"/>
              <w:left w:val="nil"/>
              <w:bottom w:val="nil"/>
              <w:right w:val="nil"/>
            </w:tcBorders>
          </w:tcPr>
          <w:p w14:paraId="60A8FC99" w14:textId="0A65828E" w:rsidR="00FF42A4" w:rsidRPr="00F015A3" w:rsidRDefault="00FF42A4" w:rsidP="00FF42A4">
            <w:pPr>
              <w:pStyle w:val="Tabletext"/>
              <w:jc w:val="center"/>
              <w:rPr>
                <w:sz w:val="18"/>
                <w:szCs w:val="18"/>
                <w:lang w:eastAsia="de-DE"/>
              </w:rPr>
            </w:pPr>
            <w:r w:rsidRPr="004C6139">
              <w:rPr>
                <w:sz w:val="18"/>
                <w:szCs w:val="18"/>
                <w:lang w:eastAsia="de-DE"/>
              </w:rPr>
              <w:t>-.50</w:t>
            </w:r>
          </w:p>
        </w:tc>
        <w:tc>
          <w:tcPr>
            <w:tcW w:w="648" w:type="dxa"/>
            <w:tcBorders>
              <w:top w:val="nil"/>
              <w:left w:val="nil"/>
              <w:bottom w:val="nil"/>
              <w:right w:val="nil"/>
            </w:tcBorders>
            <w:shd w:val="clear" w:color="auto" w:fill="auto"/>
            <w:noWrap/>
            <w:vAlign w:val="center"/>
          </w:tcPr>
          <w:p w14:paraId="0E2E82C7" w14:textId="32D9F36A" w:rsidR="00FF42A4" w:rsidRPr="00F015A3" w:rsidRDefault="00FF42A4" w:rsidP="00FF42A4">
            <w:pPr>
              <w:pStyle w:val="Tabletext"/>
              <w:jc w:val="right"/>
              <w:rPr>
                <w:sz w:val="18"/>
                <w:szCs w:val="18"/>
              </w:rPr>
            </w:pPr>
            <w:r w:rsidRPr="00F015A3">
              <w:rPr>
                <w:sz w:val="18"/>
                <w:szCs w:val="18"/>
              </w:rPr>
              <w:t>3.36</w:t>
            </w:r>
          </w:p>
        </w:tc>
        <w:tc>
          <w:tcPr>
            <w:tcW w:w="576" w:type="dxa"/>
            <w:tcBorders>
              <w:top w:val="nil"/>
              <w:left w:val="nil"/>
              <w:bottom w:val="nil"/>
              <w:right w:val="nil"/>
            </w:tcBorders>
            <w:shd w:val="clear" w:color="auto" w:fill="auto"/>
            <w:noWrap/>
            <w:vAlign w:val="center"/>
          </w:tcPr>
          <w:p w14:paraId="295BB79A" w14:textId="6E5C03DE" w:rsidR="00FF42A4" w:rsidRPr="00F015A3" w:rsidRDefault="00FF42A4" w:rsidP="00FF42A4">
            <w:pPr>
              <w:pStyle w:val="Tabletext"/>
              <w:rPr>
                <w:sz w:val="18"/>
                <w:szCs w:val="18"/>
              </w:rPr>
            </w:pPr>
            <w:r w:rsidRPr="00F015A3">
              <w:rPr>
                <w:sz w:val="18"/>
                <w:szCs w:val="18"/>
              </w:rPr>
              <w:t>(.83)</w:t>
            </w:r>
          </w:p>
        </w:tc>
        <w:tc>
          <w:tcPr>
            <w:tcW w:w="720" w:type="dxa"/>
            <w:tcBorders>
              <w:top w:val="nil"/>
              <w:left w:val="nil"/>
              <w:bottom w:val="nil"/>
              <w:right w:val="nil"/>
            </w:tcBorders>
          </w:tcPr>
          <w:p w14:paraId="49E70C43" w14:textId="5B0D5E19" w:rsidR="00FF42A4" w:rsidRPr="00F015A3" w:rsidRDefault="00FF42A4" w:rsidP="00FF42A4">
            <w:pPr>
              <w:pStyle w:val="Tabletext"/>
              <w:jc w:val="center"/>
              <w:rPr>
                <w:sz w:val="18"/>
                <w:szCs w:val="18"/>
                <w:lang w:eastAsia="de-DE"/>
              </w:rPr>
            </w:pPr>
            <w:r w:rsidRPr="004C6139">
              <w:rPr>
                <w:sz w:val="18"/>
                <w:szCs w:val="18"/>
                <w:lang w:eastAsia="de-DE"/>
              </w:rPr>
              <w:t>-.07</w:t>
            </w:r>
          </w:p>
        </w:tc>
        <w:tc>
          <w:tcPr>
            <w:tcW w:w="648" w:type="dxa"/>
            <w:tcBorders>
              <w:top w:val="nil"/>
              <w:left w:val="nil"/>
              <w:bottom w:val="nil"/>
              <w:right w:val="nil"/>
            </w:tcBorders>
            <w:shd w:val="clear" w:color="auto" w:fill="auto"/>
            <w:noWrap/>
            <w:vAlign w:val="center"/>
          </w:tcPr>
          <w:p w14:paraId="3E9F6856" w14:textId="28010344" w:rsidR="00FF42A4" w:rsidRPr="00F015A3" w:rsidRDefault="00FF42A4" w:rsidP="00FF42A4">
            <w:pPr>
              <w:pStyle w:val="Tabletext"/>
              <w:jc w:val="right"/>
              <w:rPr>
                <w:sz w:val="18"/>
                <w:szCs w:val="18"/>
              </w:rPr>
            </w:pPr>
            <w:r w:rsidRPr="00F015A3">
              <w:rPr>
                <w:sz w:val="18"/>
                <w:szCs w:val="18"/>
              </w:rPr>
              <w:t>3.57</w:t>
            </w:r>
          </w:p>
        </w:tc>
        <w:tc>
          <w:tcPr>
            <w:tcW w:w="576" w:type="dxa"/>
            <w:tcBorders>
              <w:top w:val="nil"/>
              <w:left w:val="nil"/>
              <w:bottom w:val="nil"/>
              <w:right w:val="nil"/>
            </w:tcBorders>
            <w:shd w:val="clear" w:color="auto" w:fill="auto"/>
            <w:noWrap/>
            <w:vAlign w:val="center"/>
          </w:tcPr>
          <w:p w14:paraId="04727979" w14:textId="77777777" w:rsidR="00FF42A4" w:rsidRPr="00F015A3" w:rsidRDefault="00FF42A4" w:rsidP="00FF42A4">
            <w:pPr>
              <w:pStyle w:val="Tabletext"/>
              <w:rPr>
                <w:sz w:val="18"/>
                <w:szCs w:val="18"/>
              </w:rPr>
            </w:pPr>
            <w:r w:rsidRPr="00F015A3">
              <w:rPr>
                <w:sz w:val="18"/>
                <w:szCs w:val="18"/>
              </w:rPr>
              <w:t>(1.06)</w:t>
            </w:r>
          </w:p>
        </w:tc>
        <w:tc>
          <w:tcPr>
            <w:tcW w:w="720" w:type="dxa"/>
            <w:tcBorders>
              <w:top w:val="nil"/>
              <w:left w:val="nil"/>
              <w:bottom w:val="nil"/>
              <w:right w:val="nil"/>
            </w:tcBorders>
          </w:tcPr>
          <w:p w14:paraId="36A7E83A" w14:textId="73D76E79" w:rsidR="00FF42A4" w:rsidRPr="00F015A3" w:rsidRDefault="00FF42A4" w:rsidP="00FF42A4">
            <w:pPr>
              <w:pStyle w:val="Tabletext"/>
              <w:jc w:val="center"/>
              <w:rPr>
                <w:sz w:val="18"/>
                <w:szCs w:val="18"/>
                <w:lang w:eastAsia="de-DE"/>
              </w:rPr>
            </w:pPr>
            <w:r w:rsidRPr="004C6139">
              <w:rPr>
                <w:sz w:val="18"/>
                <w:szCs w:val="18"/>
                <w:lang w:eastAsia="de-DE"/>
              </w:rPr>
              <w:t>.14</w:t>
            </w:r>
          </w:p>
        </w:tc>
      </w:tr>
      <w:tr w:rsidR="00FF42A4" w:rsidRPr="00F015A3" w14:paraId="08C592AD" w14:textId="6284DA7A" w:rsidTr="00F015A3">
        <w:tc>
          <w:tcPr>
            <w:tcW w:w="1350" w:type="dxa"/>
            <w:tcBorders>
              <w:top w:val="nil"/>
              <w:left w:val="nil"/>
              <w:bottom w:val="nil"/>
              <w:right w:val="nil"/>
            </w:tcBorders>
            <w:shd w:val="clear" w:color="auto" w:fill="auto"/>
            <w:hideMark/>
          </w:tcPr>
          <w:p w14:paraId="4F086E4F" w14:textId="77777777" w:rsidR="00FF42A4" w:rsidRPr="00F015A3" w:rsidRDefault="00FF42A4" w:rsidP="00FF42A4">
            <w:pPr>
              <w:pStyle w:val="Tabletext"/>
              <w:rPr>
                <w:sz w:val="18"/>
                <w:szCs w:val="18"/>
                <w:lang w:eastAsia="de-DE"/>
              </w:rPr>
            </w:pPr>
            <w:r w:rsidRPr="00F015A3">
              <w:rPr>
                <w:sz w:val="18"/>
                <w:szCs w:val="18"/>
                <w:lang w:eastAsia="de-DE"/>
              </w:rPr>
              <w:t>Botswana</w:t>
            </w:r>
          </w:p>
        </w:tc>
        <w:tc>
          <w:tcPr>
            <w:tcW w:w="648" w:type="dxa"/>
            <w:tcBorders>
              <w:top w:val="nil"/>
              <w:left w:val="nil"/>
              <w:bottom w:val="nil"/>
              <w:right w:val="nil"/>
            </w:tcBorders>
            <w:shd w:val="clear" w:color="auto" w:fill="auto"/>
            <w:noWrap/>
            <w:vAlign w:val="center"/>
          </w:tcPr>
          <w:p w14:paraId="117CAD96" w14:textId="77777777" w:rsidR="00FF42A4" w:rsidRPr="00F015A3" w:rsidRDefault="00FF42A4" w:rsidP="00FF42A4">
            <w:pPr>
              <w:pStyle w:val="Tabletext"/>
              <w:jc w:val="right"/>
              <w:rPr>
                <w:sz w:val="18"/>
                <w:szCs w:val="18"/>
              </w:rPr>
            </w:pPr>
            <w:r w:rsidRPr="00F015A3">
              <w:rPr>
                <w:sz w:val="18"/>
                <w:szCs w:val="18"/>
              </w:rPr>
              <w:t>4.09</w:t>
            </w:r>
          </w:p>
        </w:tc>
        <w:tc>
          <w:tcPr>
            <w:tcW w:w="576" w:type="dxa"/>
            <w:tcBorders>
              <w:top w:val="nil"/>
              <w:left w:val="nil"/>
              <w:bottom w:val="nil"/>
              <w:right w:val="nil"/>
            </w:tcBorders>
            <w:shd w:val="clear" w:color="auto" w:fill="auto"/>
            <w:noWrap/>
            <w:vAlign w:val="center"/>
          </w:tcPr>
          <w:p w14:paraId="771C01A5" w14:textId="77777777" w:rsidR="00FF42A4" w:rsidRPr="00F015A3" w:rsidRDefault="00FF42A4" w:rsidP="00FF42A4">
            <w:pPr>
              <w:pStyle w:val="Tabletext"/>
              <w:rPr>
                <w:sz w:val="18"/>
                <w:szCs w:val="18"/>
              </w:rPr>
            </w:pPr>
            <w:r w:rsidRPr="00F015A3">
              <w:rPr>
                <w:sz w:val="18"/>
                <w:szCs w:val="18"/>
              </w:rPr>
              <w:t>(.83)</w:t>
            </w:r>
          </w:p>
        </w:tc>
        <w:tc>
          <w:tcPr>
            <w:tcW w:w="720" w:type="dxa"/>
            <w:tcBorders>
              <w:top w:val="nil"/>
              <w:left w:val="nil"/>
              <w:bottom w:val="nil"/>
              <w:right w:val="nil"/>
            </w:tcBorders>
          </w:tcPr>
          <w:p w14:paraId="4BEECF64" w14:textId="4DF7AD85" w:rsidR="00FF42A4" w:rsidRPr="00F015A3" w:rsidRDefault="00FF42A4" w:rsidP="00FF42A4">
            <w:pPr>
              <w:pStyle w:val="Tabletext"/>
              <w:jc w:val="center"/>
              <w:rPr>
                <w:sz w:val="18"/>
                <w:szCs w:val="18"/>
                <w:lang w:eastAsia="de-DE"/>
              </w:rPr>
            </w:pPr>
            <w:r w:rsidRPr="004C6139">
              <w:rPr>
                <w:sz w:val="18"/>
                <w:szCs w:val="18"/>
                <w:lang w:eastAsia="de-DE"/>
              </w:rPr>
              <w:t>.45</w:t>
            </w:r>
          </w:p>
        </w:tc>
        <w:tc>
          <w:tcPr>
            <w:tcW w:w="648" w:type="dxa"/>
            <w:tcBorders>
              <w:top w:val="nil"/>
              <w:left w:val="nil"/>
              <w:bottom w:val="nil"/>
              <w:right w:val="nil"/>
            </w:tcBorders>
            <w:vAlign w:val="center"/>
          </w:tcPr>
          <w:p w14:paraId="087812F4" w14:textId="734E2746" w:rsidR="00FF42A4" w:rsidRPr="00F015A3" w:rsidRDefault="00FF42A4" w:rsidP="00FF42A4">
            <w:pPr>
              <w:pStyle w:val="Tabletext"/>
              <w:jc w:val="right"/>
              <w:rPr>
                <w:sz w:val="18"/>
                <w:szCs w:val="18"/>
              </w:rPr>
            </w:pPr>
            <w:r w:rsidRPr="00F015A3">
              <w:rPr>
                <w:sz w:val="18"/>
                <w:szCs w:val="18"/>
              </w:rPr>
              <w:t>2.81</w:t>
            </w:r>
          </w:p>
        </w:tc>
        <w:tc>
          <w:tcPr>
            <w:tcW w:w="576" w:type="dxa"/>
            <w:tcBorders>
              <w:top w:val="nil"/>
              <w:left w:val="nil"/>
              <w:bottom w:val="nil"/>
              <w:right w:val="nil"/>
            </w:tcBorders>
            <w:vAlign w:val="center"/>
          </w:tcPr>
          <w:p w14:paraId="017BBF6F" w14:textId="18459048" w:rsidR="00FF42A4" w:rsidRPr="00F015A3" w:rsidRDefault="00FF42A4" w:rsidP="00FF42A4">
            <w:pPr>
              <w:pStyle w:val="Tabletext"/>
              <w:rPr>
                <w:sz w:val="18"/>
                <w:szCs w:val="18"/>
              </w:rPr>
            </w:pPr>
            <w:r w:rsidRPr="00F015A3">
              <w:rPr>
                <w:sz w:val="18"/>
                <w:szCs w:val="18"/>
              </w:rPr>
              <w:t>(1.20)</w:t>
            </w:r>
          </w:p>
        </w:tc>
        <w:tc>
          <w:tcPr>
            <w:tcW w:w="720" w:type="dxa"/>
            <w:tcBorders>
              <w:top w:val="nil"/>
              <w:left w:val="nil"/>
              <w:bottom w:val="nil"/>
              <w:right w:val="nil"/>
            </w:tcBorders>
          </w:tcPr>
          <w:p w14:paraId="72CA579C" w14:textId="3FBCEAB4" w:rsidR="00FF42A4" w:rsidRPr="00F015A3" w:rsidRDefault="00FF42A4" w:rsidP="00FF42A4">
            <w:pPr>
              <w:pStyle w:val="Tabletext"/>
              <w:jc w:val="center"/>
              <w:rPr>
                <w:sz w:val="18"/>
                <w:szCs w:val="18"/>
                <w:lang w:eastAsia="de-DE"/>
              </w:rPr>
            </w:pPr>
            <w:r w:rsidRPr="004C6139">
              <w:rPr>
                <w:sz w:val="18"/>
                <w:szCs w:val="18"/>
                <w:lang w:eastAsia="de-DE"/>
              </w:rPr>
              <w:t>-.83</w:t>
            </w:r>
          </w:p>
        </w:tc>
        <w:tc>
          <w:tcPr>
            <w:tcW w:w="648" w:type="dxa"/>
            <w:tcBorders>
              <w:top w:val="nil"/>
              <w:left w:val="nil"/>
              <w:bottom w:val="nil"/>
              <w:right w:val="nil"/>
            </w:tcBorders>
            <w:shd w:val="clear" w:color="auto" w:fill="auto"/>
            <w:noWrap/>
            <w:vAlign w:val="center"/>
          </w:tcPr>
          <w:p w14:paraId="036BBFEC" w14:textId="2ADFC810" w:rsidR="00FF42A4" w:rsidRPr="00F015A3" w:rsidRDefault="00FF42A4" w:rsidP="00FF42A4">
            <w:pPr>
              <w:pStyle w:val="Tabletext"/>
              <w:jc w:val="right"/>
              <w:rPr>
                <w:sz w:val="18"/>
                <w:szCs w:val="18"/>
              </w:rPr>
            </w:pPr>
            <w:r w:rsidRPr="00F015A3">
              <w:rPr>
                <w:sz w:val="18"/>
                <w:szCs w:val="18"/>
              </w:rPr>
              <w:t>3.76</w:t>
            </w:r>
          </w:p>
        </w:tc>
        <w:tc>
          <w:tcPr>
            <w:tcW w:w="576" w:type="dxa"/>
            <w:tcBorders>
              <w:top w:val="nil"/>
              <w:left w:val="nil"/>
              <w:bottom w:val="nil"/>
              <w:right w:val="nil"/>
            </w:tcBorders>
            <w:shd w:val="clear" w:color="auto" w:fill="auto"/>
            <w:noWrap/>
            <w:vAlign w:val="center"/>
          </w:tcPr>
          <w:p w14:paraId="57AE75DC" w14:textId="660AE5A0"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67A9090F" w14:textId="4B1826D5" w:rsidR="00FF42A4" w:rsidRPr="00F015A3" w:rsidRDefault="00FF42A4" w:rsidP="00FF42A4">
            <w:pPr>
              <w:pStyle w:val="Tabletext"/>
              <w:jc w:val="center"/>
              <w:rPr>
                <w:sz w:val="18"/>
                <w:szCs w:val="18"/>
                <w:lang w:eastAsia="de-DE"/>
              </w:rPr>
            </w:pPr>
            <w:r w:rsidRPr="004C6139">
              <w:rPr>
                <w:sz w:val="18"/>
                <w:szCs w:val="18"/>
                <w:lang w:eastAsia="de-DE"/>
              </w:rPr>
              <w:t>.12</w:t>
            </w:r>
          </w:p>
        </w:tc>
        <w:tc>
          <w:tcPr>
            <w:tcW w:w="648" w:type="dxa"/>
            <w:tcBorders>
              <w:top w:val="nil"/>
              <w:left w:val="nil"/>
              <w:bottom w:val="nil"/>
              <w:right w:val="nil"/>
            </w:tcBorders>
            <w:shd w:val="clear" w:color="auto" w:fill="auto"/>
            <w:noWrap/>
            <w:vAlign w:val="center"/>
          </w:tcPr>
          <w:p w14:paraId="5AEC55F0" w14:textId="3FCE47E6" w:rsidR="00FF42A4" w:rsidRPr="00F015A3" w:rsidRDefault="00FF42A4" w:rsidP="00FF42A4">
            <w:pPr>
              <w:pStyle w:val="Tabletext"/>
              <w:jc w:val="right"/>
              <w:rPr>
                <w:sz w:val="18"/>
                <w:szCs w:val="18"/>
              </w:rPr>
            </w:pPr>
            <w:r w:rsidRPr="00F015A3">
              <w:rPr>
                <w:sz w:val="18"/>
                <w:szCs w:val="18"/>
              </w:rPr>
              <w:t>3.90</w:t>
            </w:r>
          </w:p>
        </w:tc>
        <w:tc>
          <w:tcPr>
            <w:tcW w:w="576" w:type="dxa"/>
            <w:tcBorders>
              <w:top w:val="nil"/>
              <w:left w:val="nil"/>
              <w:bottom w:val="nil"/>
              <w:right w:val="nil"/>
            </w:tcBorders>
            <w:shd w:val="clear" w:color="auto" w:fill="auto"/>
            <w:noWrap/>
            <w:vAlign w:val="center"/>
          </w:tcPr>
          <w:p w14:paraId="37A9D10C" w14:textId="77777777" w:rsidR="00FF42A4" w:rsidRPr="00F015A3" w:rsidRDefault="00FF42A4" w:rsidP="00FF42A4">
            <w:pPr>
              <w:pStyle w:val="Tabletext"/>
              <w:rPr>
                <w:sz w:val="18"/>
                <w:szCs w:val="18"/>
              </w:rPr>
            </w:pPr>
            <w:r w:rsidRPr="00F015A3">
              <w:rPr>
                <w:sz w:val="18"/>
                <w:szCs w:val="18"/>
              </w:rPr>
              <w:t>(.99)</w:t>
            </w:r>
          </w:p>
        </w:tc>
        <w:tc>
          <w:tcPr>
            <w:tcW w:w="720" w:type="dxa"/>
            <w:tcBorders>
              <w:top w:val="nil"/>
              <w:left w:val="nil"/>
              <w:bottom w:val="nil"/>
              <w:right w:val="nil"/>
            </w:tcBorders>
          </w:tcPr>
          <w:p w14:paraId="1DBE5942" w14:textId="2AB61504" w:rsidR="00FF42A4" w:rsidRPr="00F015A3" w:rsidRDefault="00FF42A4" w:rsidP="00FF42A4">
            <w:pPr>
              <w:pStyle w:val="Tabletext"/>
              <w:jc w:val="center"/>
              <w:rPr>
                <w:sz w:val="18"/>
                <w:szCs w:val="18"/>
                <w:lang w:eastAsia="de-DE"/>
              </w:rPr>
            </w:pPr>
            <w:r w:rsidRPr="004C6139">
              <w:rPr>
                <w:sz w:val="18"/>
                <w:szCs w:val="18"/>
                <w:lang w:eastAsia="de-DE"/>
              </w:rPr>
              <w:t>.26</w:t>
            </w:r>
          </w:p>
        </w:tc>
      </w:tr>
      <w:tr w:rsidR="00FF42A4" w:rsidRPr="00F015A3" w14:paraId="4946A4B6" w14:textId="2A72F1C6" w:rsidTr="00F015A3">
        <w:tc>
          <w:tcPr>
            <w:tcW w:w="1350" w:type="dxa"/>
            <w:tcBorders>
              <w:top w:val="nil"/>
              <w:left w:val="nil"/>
              <w:bottom w:val="nil"/>
              <w:right w:val="nil"/>
            </w:tcBorders>
            <w:shd w:val="clear" w:color="auto" w:fill="auto"/>
            <w:hideMark/>
          </w:tcPr>
          <w:p w14:paraId="1E98BE1B" w14:textId="77777777" w:rsidR="00FF42A4" w:rsidRPr="00F015A3" w:rsidRDefault="00FF42A4" w:rsidP="00FF42A4">
            <w:pPr>
              <w:pStyle w:val="Tabletext"/>
              <w:rPr>
                <w:sz w:val="18"/>
                <w:szCs w:val="18"/>
                <w:lang w:eastAsia="de-DE"/>
              </w:rPr>
            </w:pPr>
            <w:r w:rsidRPr="00F015A3">
              <w:rPr>
                <w:sz w:val="18"/>
                <w:szCs w:val="18"/>
                <w:lang w:eastAsia="de-DE"/>
              </w:rPr>
              <w:t>Brazil</w:t>
            </w:r>
          </w:p>
        </w:tc>
        <w:tc>
          <w:tcPr>
            <w:tcW w:w="648" w:type="dxa"/>
            <w:tcBorders>
              <w:top w:val="nil"/>
              <w:left w:val="nil"/>
              <w:bottom w:val="nil"/>
              <w:right w:val="nil"/>
            </w:tcBorders>
            <w:shd w:val="clear" w:color="auto" w:fill="auto"/>
            <w:noWrap/>
            <w:vAlign w:val="center"/>
          </w:tcPr>
          <w:p w14:paraId="64C1E1AE" w14:textId="77777777" w:rsidR="00FF42A4" w:rsidRPr="00F015A3" w:rsidRDefault="00FF42A4" w:rsidP="00FF42A4">
            <w:pPr>
              <w:pStyle w:val="Tabletext"/>
              <w:jc w:val="right"/>
              <w:rPr>
                <w:sz w:val="18"/>
                <w:szCs w:val="18"/>
              </w:rPr>
            </w:pPr>
            <w:r w:rsidRPr="00F015A3">
              <w:rPr>
                <w:sz w:val="18"/>
                <w:szCs w:val="18"/>
              </w:rPr>
              <w:t>3.39</w:t>
            </w:r>
          </w:p>
        </w:tc>
        <w:tc>
          <w:tcPr>
            <w:tcW w:w="576" w:type="dxa"/>
            <w:tcBorders>
              <w:top w:val="nil"/>
              <w:left w:val="nil"/>
              <w:bottom w:val="nil"/>
              <w:right w:val="nil"/>
            </w:tcBorders>
            <w:shd w:val="clear" w:color="auto" w:fill="auto"/>
            <w:noWrap/>
            <w:vAlign w:val="center"/>
          </w:tcPr>
          <w:p w14:paraId="7CFBC22C" w14:textId="77777777" w:rsidR="00FF42A4" w:rsidRPr="00F015A3" w:rsidRDefault="00FF42A4" w:rsidP="00FF42A4">
            <w:pPr>
              <w:pStyle w:val="Tabletext"/>
              <w:rPr>
                <w:sz w:val="18"/>
                <w:szCs w:val="18"/>
              </w:rPr>
            </w:pPr>
            <w:r w:rsidRPr="00F015A3">
              <w:rPr>
                <w:sz w:val="18"/>
                <w:szCs w:val="18"/>
              </w:rPr>
              <w:t>(.90)</w:t>
            </w:r>
          </w:p>
        </w:tc>
        <w:tc>
          <w:tcPr>
            <w:tcW w:w="720" w:type="dxa"/>
            <w:tcBorders>
              <w:top w:val="nil"/>
              <w:left w:val="nil"/>
              <w:bottom w:val="nil"/>
              <w:right w:val="nil"/>
            </w:tcBorders>
          </w:tcPr>
          <w:p w14:paraId="7658707E" w14:textId="31C8A713" w:rsidR="00FF42A4" w:rsidRPr="00F015A3" w:rsidRDefault="00FF42A4" w:rsidP="00FF42A4">
            <w:pPr>
              <w:pStyle w:val="Tabletext"/>
              <w:jc w:val="center"/>
              <w:rPr>
                <w:sz w:val="18"/>
                <w:szCs w:val="18"/>
                <w:lang w:eastAsia="de-DE"/>
              </w:rPr>
            </w:pPr>
            <w:r w:rsidRPr="004C6139">
              <w:rPr>
                <w:sz w:val="18"/>
                <w:szCs w:val="18"/>
                <w:lang w:eastAsia="de-DE"/>
              </w:rPr>
              <w:t>.49</w:t>
            </w:r>
          </w:p>
        </w:tc>
        <w:tc>
          <w:tcPr>
            <w:tcW w:w="648" w:type="dxa"/>
            <w:tcBorders>
              <w:top w:val="nil"/>
              <w:left w:val="nil"/>
              <w:bottom w:val="nil"/>
              <w:right w:val="nil"/>
            </w:tcBorders>
            <w:vAlign w:val="center"/>
          </w:tcPr>
          <w:p w14:paraId="61551CC0" w14:textId="4D84DF58" w:rsidR="00FF42A4" w:rsidRPr="00F015A3" w:rsidRDefault="00FF42A4" w:rsidP="00FF42A4">
            <w:pPr>
              <w:pStyle w:val="Tabletext"/>
              <w:jc w:val="right"/>
              <w:rPr>
                <w:sz w:val="18"/>
                <w:szCs w:val="18"/>
              </w:rPr>
            </w:pPr>
            <w:r w:rsidRPr="00F015A3">
              <w:rPr>
                <w:sz w:val="18"/>
                <w:szCs w:val="18"/>
              </w:rPr>
              <w:t>1.83</w:t>
            </w:r>
          </w:p>
        </w:tc>
        <w:tc>
          <w:tcPr>
            <w:tcW w:w="576" w:type="dxa"/>
            <w:tcBorders>
              <w:top w:val="nil"/>
              <w:left w:val="nil"/>
              <w:bottom w:val="nil"/>
              <w:right w:val="nil"/>
            </w:tcBorders>
            <w:vAlign w:val="center"/>
          </w:tcPr>
          <w:p w14:paraId="193CDAE1" w14:textId="7D7918A5" w:rsidR="00FF42A4" w:rsidRPr="00F015A3" w:rsidRDefault="00FF42A4" w:rsidP="00FF42A4">
            <w:pPr>
              <w:pStyle w:val="Tabletext"/>
              <w:rPr>
                <w:sz w:val="18"/>
                <w:szCs w:val="18"/>
              </w:rPr>
            </w:pPr>
            <w:r w:rsidRPr="00F015A3">
              <w:rPr>
                <w:sz w:val="18"/>
                <w:szCs w:val="18"/>
              </w:rPr>
              <w:t>(.90)</w:t>
            </w:r>
          </w:p>
        </w:tc>
        <w:tc>
          <w:tcPr>
            <w:tcW w:w="720" w:type="dxa"/>
            <w:tcBorders>
              <w:top w:val="nil"/>
              <w:left w:val="nil"/>
              <w:bottom w:val="nil"/>
              <w:right w:val="nil"/>
            </w:tcBorders>
          </w:tcPr>
          <w:p w14:paraId="4699B655" w14:textId="29B35E70" w:rsidR="00FF42A4" w:rsidRPr="00F015A3" w:rsidRDefault="00FF42A4" w:rsidP="00FF42A4">
            <w:pPr>
              <w:pStyle w:val="Tabletext"/>
              <w:jc w:val="center"/>
              <w:rPr>
                <w:sz w:val="18"/>
                <w:szCs w:val="18"/>
                <w:lang w:eastAsia="de-DE"/>
              </w:rPr>
            </w:pPr>
            <w:r w:rsidRPr="004C6139">
              <w:rPr>
                <w:sz w:val="18"/>
                <w:szCs w:val="18"/>
                <w:lang w:eastAsia="de-DE"/>
              </w:rPr>
              <w:t>-1.07</w:t>
            </w:r>
          </w:p>
        </w:tc>
        <w:tc>
          <w:tcPr>
            <w:tcW w:w="648" w:type="dxa"/>
            <w:tcBorders>
              <w:top w:val="nil"/>
              <w:left w:val="nil"/>
              <w:bottom w:val="nil"/>
              <w:right w:val="nil"/>
            </w:tcBorders>
            <w:shd w:val="clear" w:color="auto" w:fill="auto"/>
            <w:noWrap/>
            <w:vAlign w:val="center"/>
          </w:tcPr>
          <w:p w14:paraId="4EA59725" w14:textId="78968EF2" w:rsidR="00FF42A4" w:rsidRPr="00F015A3" w:rsidRDefault="00FF42A4" w:rsidP="00FF42A4">
            <w:pPr>
              <w:pStyle w:val="Tabletext"/>
              <w:jc w:val="right"/>
              <w:rPr>
                <w:sz w:val="18"/>
                <w:szCs w:val="18"/>
              </w:rPr>
            </w:pPr>
            <w:r w:rsidRPr="00F015A3">
              <w:rPr>
                <w:sz w:val="18"/>
                <w:szCs w:val="18"/>
              </w:rPr>
              <w:t>3.32</w:t>
            </w:r>
          </w:p>
        </w:tc>
        <w:tc>
          <w:tcPr>
            <w:tcW w:w="576" w:type="dxa"/>
            <w:tcBorders>
              <w:top w:val="nil"/>
              <w:left w:val="nil"/>
              <w:bottom w:val="nil"/>
              <w:right w:val="nil"/>
            </w:tcBorders>
            <w:shd w:val="clear" w:color="auto" w:fill="auto"/>
            <w:noWrap/>
            <w:vAlign w:val="center"/>
          </w:tcPr>
          <w:p w14:paraId="41A44321" w14:textId="42F6C463"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18F6B163" w14:textId="0FD8E827" w:rsidR="00FF42A4" w:rsidRPr="00F015A3" w:rsidRDefault="00FF42A4" w:rsidP="00FF42A4">
            <w:pPr>
              <w:pStyle w:val="Tabletext"/>
              <w:jc w:val="center"/>
              <w:rPr>
                <w:sz w:val="18"/>
                <w:szCs w:val="18"/>
                <w:lang w:eastAsia="de-DE"/>
              </w:rPr>
            </w:pPr>
            <w:r w:rsidRPr="004C6139">
              <w:rPr>
                <w:sz w:val="18"/>
                <w:szCs w:val="18"/>
                <w:lang w:eastAsia="de-DE"/>
              </w:rPr>
              <w:t>.42</w:t>
            </w:r>
          </w:p>
        </w:tc>
        <w:tc>
          <w:tcPr>
            <w:tcW w:w="648" w:type="dxa"/>
            <w:tcBorders>
              <w:top w:val="nil"/>
              <w:left w:val="nil"/>
              <w:bottom w:val="nil"/>
              <w:right w:val="nil"/>
            </w:tcBorders>
            <w:shd w:val="clear" w:color="auto" w:fill="auto"/>
            <w:noWrap/>
            <w:vAlign w:val="center"/>
          </w:tcPr>
          <w:p w14:paraId="55B016EA" w14:textId="5ACD81BA" w:rsidR="00FF42A4" w:rsidRPr="00F015A3" w:rsidRDefault="00FF42A4" w:rsidP="00FF42A4">
            <w:pPr>
              <w:pStyle w:val="Tabletext"/>
              <w:jc w:val="right"/>
              <w:rPr>
                <w:sz w:val="18"/>
                <w:szCs w:val="18"/>
              </w:rPr>
            </w:pPr>
            <w:r w:rsidRPr="00F015A3">
              <w:rPr>
                <w:sz w:val="18"/>
                <w:szCs w:val="18"/>
              </w:rPr>
              <w:t>3.05</w:t>
            </w:r>
          </w:p>
        </w:tc>
        <w:tc>
          <w:tcPr>
            <w:tcW w:w="576" w:type="dxa"/>
            <w:tcBorders>
              <w:top w:val="nil"/>
              <w:left w:val="nil"/>
              <w:bottom w:val="nil"/>
              <w:right w:val="nil"/>
            </w:tcBorders>
            <w:shd w:val="clear" w:color="auto" w:fill="auto"/>
            <w:noWrap/>
            <w:vAlign w:val="center"/>
          </w:tcPr>
          <w:p w14:paraId="5F6BE540" w14:textId="77777777" w:rsidR="00FF42A4" w:rsidRPr="00F015A3" w:rsidRDefault="00FF42A4" w:rsidP="00FF42A4">
            <w:pPr>
              <w:pStyle w:val="Tabletext"/>
              <w:rPr>
                <w:sz w:val="18"/>
                <w:szCs w:val="18"/>
              </w:rPr>
            </w:pPr>
            <w:r w:rsidRPr="00F015A3">
              <w:rPr>
                <w:sz w:val="18"/>
                <w:szCs w:val="18"/>
              </w:rPr>
              <w:t>(.88)</w:t>
            </w:r>
          </w:p>
        </w:tc>
        <w:tc>
          <w:tcPr>
            <w:tcW w:w="720" w:type="dxa"/>
            <w:tcBorders>
              <w:top w:val="nil"/>
              <w:left w:val="nil"/>
              <w:bottom w:val="nil"/>
              <w:right w:val="nil"/>
            </w:tcBorders>
          </w:tcPr>
          <w:p w14:paraId="16B206A2" w14:textId="2650F413" w:rsidR="00FF42A4" w:rsidRPr="00F015A3" w:rsidRDefault="00FF42A4" w:rsidP="00FF42A4">
            <w:pPr>
              <w:pStyle w:val="Tabletext"/>
              <w:jc w:val="center"/>
              <w:rPr>
                <w:sz w:val="18"/>
                <w:szCs w:val="18"/>
                <w:lang w:eastAsia="de-DE"/>
              </w:rPr>
            </w:pPr>
            <w:r w:rsidRPr="004C6139">
              <w:rPr>
                <w:sz w:val="18"/>
                <w:szCs w:val="18"/>
                <w:lang w:eastAsia="de-DE"/>
              </w:rPr>
              <w:t>.15</w:t>
            </w:r>
          </w:p>
        </w:tc>
      </w:tr>
      <w:tr w:rsidR="00FF42A4" w:rsidRPr="00F015A3" w14:paraId="7F85D6D7" w14:textId="46B53630" w:rsidTr="00F015A3">
        <w:tc>
          <w:tcPr>
            <w:tcW w:w="1350" w:type="dxa"/>
            <w:tcBorders>
              <w:top w:val="nil"/>
              <w:left w:val="nil"/>
              <w:bottom w:val="nil"/>
              <w:right w:val="nil"/>
            </w:tcBorders>
            <w:shd w:val="clear" w:color="auto" w:fill="auto"/>
          </w:tcPr>
          <w:p w14:paraId="3629B980" w14:textId="77777777" w:rsidR="00FF42A4" w:rsidRPr="00F015A3" w:rsidRDefault="00FF42A4" w:rsidP="00FF42A4">
            <w:pPr>
              <w:pStyle w:val="Tabletext"/>
              <w:rPr>
                <w:sz w:val="18"/>
                <w:szCs w:val="18"/>
                <w:lang w:eastAsia="de-DE"/>
              </w:rPr>
            </w:pPr>
            <w:r w:rsidRPr="00F015A3">
              <w:rPr>
                <w:sz w:val="18"/>
                <w:szCs w:val="18"/>
                <w:lang w:eastAsia="de-DE"/>
              </w:rPr>
              <w:t>Bulgaria</w:t>
            </w:r>
          </w:p>
        </w:tc>
        <w:tc>
          <w:tcPr>
            <w:tcW w:w="648" w:type="dxa"/>
            <w:tcBorders>
              <w:top w:val="nil"/>
              <w:left w:val="nil"/>
              <w:bottom w:val="nil"/>
              <w:right w:val="nil"/>
            </w:tcBorders>
            <w:shd w:val="clear" w:color="auto" w:fill="auto"/>
            <w:noWrap/>
            <w:vAlign w:val="center"/>
          </w:tcPr>
          <w:p w14:paraId="79BE461A" w14:textId="77777777" w:rsidR="00FF42A4" w:rsidRPr="00F015A3" w:rsidRDefault="00FF42A4" w:rsidP="00FF42A4">
            <w:pPr>
              <w:pStyle w:val="Tabletext"/>
              <w:jc w:val="right"/>
              <w:rPr>
                <w:sz w:val="18"/>
                <w:szCs w:val="18"/>
              </w:rPr>
            </w:pPr>
            <w:r w:rsidRPr="00F015A3">
              <w:rPr>
                <w:sz w:val="18"/>
                <w:szCs w:val="18"/>
              </w:rPr>
              <w:t>3.47</w:t>
            </w:r>
          </w:p>
        </w:tc>
        <w:tc>
          <w:tcPr>
            <w:tcW w:w="576" w:type="dxa"/>
            <w:tcBorders>
              <w:top w:val="nil"/>
              <w:left w:val="nil"/>
              <w:bottom w:val="nil"/>
              <w:right w:val="nil"/>
            </w:tcBorders>
            <w:shd w:val="clear" w:color="auto" w:fill="auto"/>
            <w:noWrap/>
            <w:vAlign w:val="center"/>
          </w:tcPr>
          <w:p w14:paraId="13945526" w14:textId="77777777"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7894A6D2" w14:textId="79BE62FC" w:rsidR="00FF42A4" w:rsidRPr="00F015A3" w:rsidRDefault="00FF42A4" w:rsidP="00FF42A4">
            <w:pPr>
              <w:pStyle w:val="Tabletext"/>
              <w:jc w:val="center"/>
              <w:rPr>
                <w:sz w:val="18"/>
                <w:szCs w:val="18"/>
                <w:lang w:eastAsia="de-DE"/>
              </w:rPr>
            </w:pPr>
            <w:r w:rsidRPr="004C6139">
              <w:rPr>
                <w:sz w:val="18"/>
                <w:szCs w:val="18"/>
                <w:lang w:eastAsia="de-DE"/>
              </w:rPr>
              <w:t>.46</w:t>
            </w:r>
          </w:p>
        </w:tc>
        <w:tc>
          <w:tcPr>
            <w:tcW w:w="648" w:type="dxa"/>
            <w:tcBorders>
              <w:top w:val="nil"/>
              <w:left w:val="nil"/>
              <w:bottom w:val="nil"/>
              <w:right w:val="nil"/>
            </w:tcBorders>
            <w:vAlign w:val="center"/>
          </w:tcPr>
          <w:p w14:paraId="3C935677" w14:textId="613AC920" w:rsidR="00FF42A4" w:rsidRPr="00F015A3" w:rsidRDefault="00FF42A4" w:rsidP="00FF42A4">
            <w:pPr>
              <w:pStyle w:val="Tabletext"/>
              <w:jc w:val="right"/>
              <w:rPr>
                <w:sz w:val="18"/>
                <w:szCs w:val="18"/>
              </w:rPr>
            </w:pPr>
            <w:r w:rsidRPr="00F015A3">
              <w:rPr>
                <w:sz w:val="18"/>
                <w:szCs w:val="18"/>
              </w:rPr>
              <w:t>1.54</w:t>
            </w:r>
          </w:p>
        </w:tc>
        <w:tc>
          <w:tcPr>
            <w:tcW w:w="576" w:type="dxa"/>
            <w:tcBorders>
              <w:top w:val="nil"/>
              <w:left w:val="nil"/>
              <w:bottom w:val="nil"/>
              <w:right w:val="nil"/>
            </w:tcBorders>
            <w:vAlign w:val="center"/>
          </w:tcPr>
          <w:p w14:paraId="7B68EDE4" w14:textId="2742B3AF" w:rsidR="00FF42A4" w:rsidRPr="00F015A3" w:rsidRDefault="00FF42A4" w:rsidP="00FF42A4">
            <w:pPr>
              <w:pStyle w:val="Tabletext"/>
              <w:rPr>
                <w:sz w:val="18"/>
                <w:szCs w:val="18"/>
              </w:rPr>
            </w:pPr>
            <w:r w:rsidRPr="00F015A3">
              <w:rPr>
                <w:sz w:val="18"/>
                <w:szCs w:val="18"/>
              </w:rPr>
              <w:t>(.80)</w:t>
            </w:r>
          </w:p>
        </w:tc>
        <w:tc>
          <w:tcPr>
            <w:tcW w:w="720" w:type="dxa"/>
            <w:tcBorders>
              <w:top w:val="nil"/>
              <w:left w:val="nil"/>
              <w:bottom w:val="nil"/>
              <w:right w:val="nil"/>
            </w:tcBorders>
          </w:tcPr>
          <w:p w14:paraId="7532D817" w14:textId="44F3F8FF" w:rsidR="00FF42A4" w:rsidRPr="00F015A3" w:rsidRDefault="00FF42A4" w:rsidP="00FF42A4">
            <w:pPr>
              <w:pStyle w:val="Tabletext"/>
              <w:jc w:val="center"/>
              <w:rPr>
                <w:sz w:val="18"/>
                <w:szCs w:val="18"/>
                <w:lang w:eastAsia="de-DE"/>
              </w:rPr>
            </w:pPr>
            <w:r w:rsidRPr="004C6139">
              <w:rPr>
                <w:sz w:val="18"/>
                <w:szCs w:val="18"/>
                <w:lang w:eastAsia="de-DE"/>
              </w:rPr>
              <w:t>-1.46</w:t>
            </w:r>
          </w:p>
        </w:tc>
        <w:tc>
          <w:tcPr>
            <w:tcW w:w="648" w:type="dxa"/>
            <w:tcBorders>
              <w:top w:val="nil"/>
              <w:left w:val="nil"/>
              <w:bottom w:val="nil"/>
              <w:right w:val="nil"/>
            </w:tcBorders>
            <w:shd w:val="clear" w:color="auto" w:fill="auto"/>
            <w:noWrap/>
            <w:vAlign w:val="center"/>
          </w:tcPr>
          <w:p w14:paraId="037B3BCB" w14:textId="0F4EE003" w:rsidR="00FF42A4" w:rsidRPr="00F015A3" w:rsidRDefault="00FF42A4" w:rsidP="00FF42A4">
            <w:pPr>
              <w:pStyle w:val="Tabletext"/>
              <w:jc w:val="right"/>
              <w:rPr>
                <w:sz w:val="18"/>
                <w:szCs w:val="18"/>
              </w:rPr>
            </w:pPr>
            <w:r w:rsidRPr="00F015A3">
              <w:rPr>
                <w:sz w:val="18"/>
                <w:szCs w:val="18"/>
              </w:rPr>
              <w:t>3.66</w:t>
            </w:r>
          </w:p>
        </w:tc>
        <w:tc>
          <w:tcPr>
            <w:tcW w:w="576" w:type="dxa"/>
            <w:tcBorders>
              <w:top w:val="nil"/>
              <w:left w:val="nil"/>
              <w:bottom w:val="nil"/>
              <w:right w:val="nil"/>
            </w:tcBorders>
            <w:shd w:val="clear" w:color="auto" w:fill="auto"/>
            <w:noWrap/>
            <w:vAlign w:val="center"/>
          </w:tcPr>
          <w:p w14:paraId="29B186E1" w14:textId="5FF47D46" w:rsidR="00FF42A4" w:rsidRPr="00F015A3" w:rsidRDefault="00FF42A4" w:rsidP="00FF42A4">
            <w:pPr>
              <w:pStyle w:val="Tabletext"/>
              <w:rPr>
                <w:sz w:val="18"/>
                <w:szCs w:val="18"/>
              </w:rPr>
            </w:pPr>
            <w:r w:rsidRPr="00F015A3">
              <w:rPr>
                <w:sz w:val="18"/>
                <w:szCs w:val="18"/>
              </w:rPr>
              <w:t>(.80)</w:t>
            </w:r>
          </w:p>
        </w:tc>
        <w:tc>
          <w:tcPr>
            <w:tcW w:w="720" w:type="dxa"/>
            <w:tcBorders>
              <w:top w:val="nil"/>
              <w:left w:val="nil"/>
              <w:bottom w:val="nil"/>
              <w:right w:val="nil"/>
            </w:tcBorders>
          </w:tcPr>
          <w:p w14:paraId="54D812F4" w14:textId="4176CA62" w:rsidR="00FF42A4" w:rsidRPr="00F015A3" w:rsidRDefault="00FF42A4" w:rsidP="00FF42A4">
            <w:pPr>
              <w:pStyle w:val="Tabletext"/>
              <w:jc w:val="center"/>
              <w:rPr>
                <w:sz w:val="18"/>
                <w:szCs w:val="18"/>
                <w:lang w:eastAsia="de-DE"/>
              </w:rPr>
            </w:pPr>
            <w:r w:rsidRPr="004C6139">
              <w:rPr>
                <w:sz w:val="18"/>
                <w:szCs w:val="18"/>
                <w:lang w:eastAsia="de-DE"/>
              </w:rPr>
              <w:t>.66</w:t>
            </w:r>
          </w:p>
        </w:tc>
        <w:tc>
          <w:tcPr>
            <w:tcW w:w="648" w:type="dxa"/>
            <w:tcBorders>
              <w:top w:val="nil"/>
              <w:left w:val="nil"/>
              <w:bottom w:val="nil"/>
              <w:right w:val="nil"/>
            </w:tcBorders>
            <w:shd w:val="clear" w:color="auto" w:fill="auto"/>
            <w:noWrap/>
            <w:vAlign w:val="center"/>
          </w:tcPr>
          <w:p w14:paraId="1A903F0E" w14:textId="4AFFDD42" w:rsidR="00FF42A4" w:rsidRPr="00F015A3" w:rsidRDefault="00FF42A4" w:rsidP="00FF42A4">
            <w:pPr>
              <w:pStyle w:val="Tabletext"/>
              <w:jc w:val="right"/>
              <w:rPr>
                <w:sz w:val="18"/>
                <w:szCs w:val="18"/>
              </w:rPr>
            </w:pPr>
            <w:r w:rsidRPr="00F015A3">
              <w:rPr>
                <w:sz w:val="18"/>
                <w:szCs w:val="18"/>
              </w:rPr>
              <w:t>3.35</w:t>
            </w:r>
          </w:p>
        </w:tc>
        <w:tc>
          <w:tcPr>
            <w:tcW w:w="576" w:type="dxa"/>
            <w:tcBorders>
              <w:top w:val="nil"/>
              <w:left w:val="nil"/>
              <w:bottom w:val="nil"/>
              <w:right w:val="nil"/>
            </w:tcBorders>
            <w:shd w:val="clear" w:color="auto" w:fill="auto"/>
            <w:noWrap/>
            <w:vAlign w:val="center"/>
          </w:tcPr>
          <w:p w14:paraId="2ACFC358" w14:textId="77777777" w:rsidR="00FF42A4" w:rsidRPr="00F015A3" w:rsidRDefault="00FF42A4" w:rsidP="00FF42A4">
            <w:pPr>
              <w:pStyle w:val="Tabletext"/>
              <w:rPr>
                <w:sz w:val="18"/>
                <w:szCs w:val="18"/>
              </w:rPr>
            </w:pPr>
            <w:r w:rsidRPr="00F015A3">
              <w:rPr>
                <w:sz w:val="18"/>
                <w:szCs w:val="18"/>
              </w:rPr>
              <w:t>(.99)</w:t>
            </w:r>
          </w:p>
        </w:tc>
        <w:tc>
          <w:tcPr>
            <w:tcW w:w="720" w:type="dxa"/>
            <w:tcBorders>
              <w:top w:val="nil"/>
              <w:left w:val="nil"/>
              <w:bottom w:val="nil"/>
              <w:right w:val="nil"/>
            </w:tcBorders>
          </w:tcPr>
          <w:p w14:paraId="30ECB843" w14:textId="0AB04A88" w:rsidR="00FF42A4" w:rsidRPr="00F015A3" w:rsidRDefault="00FF42A4" w:rsidP="00FF42A4">
            <w:pPr>
              <w:pStyle w:val="Tabletext"/>
              <w:jc w:val="center"/>
              <w:rPr>
                <w:sz w:val="18"/>
                <w:szCs w:val="18"/>
                <w:lang w:eastAsia="de-DE"/>
              </w:rPr>
            </w:pPr>
            <w:r w:rsidRPr="004C6139">
              <w:rPr>
                <w:sz w:val="18"/>
                <w:szCs w:val="18"/>
                <w:lang w:eastAsia="de-DE"/>
              </w:rPr>
              <w:t>.34</w:t>
            </w:r>
          </w:p>
        </w:tc>
      </w:tr>
      <w:tr w:rsidR="00FF42A4" w:rsidRPr="00F015A3" w14:paraId="6A111BDA" w14:textId="0465C09B" w:rsidTr="00F015A3">
        <w:tc>
          <w:tcPr>
            <w:tcW w:w="1350" w:type="dxa"/>
            <w:tcBorders>
              <w:top w:val="nil"/>
              <w:left w:val="nil"/>
              <w:bottom w:val="nil"/>
              <w:right w:val="nil"/>
            </w:tcBorders>
            <w:shd w:val="clear" w:color="auto" w:fill="auto"/>
            <w:hideMark/>
          </w:tcPr>
          <w:p w14:paraId="4C8FE812" w14:textId="77777777" w:rsidR="00FF42A4" w:rsidRPr="00F015A3" w:rsidRDefault="00FF42A4" w:rsidP="00FF42A4">
            <w:pPr>
              <w:pStyle w:val="Tabletext"/>
              <w:rPr>
                <w:sz w:val="18"/>
                <w:szCs w:val="18"/>
                <w:lang w:eastAsia="de-DE"/>
              </w:rPr>
            </w:pPr>
            <w:r w:rsidRPr="00F015A3">
              <w:rPr>
                <w:sz w:val="18"/>
                <w:szCs w:val="18"/>
                <w:lang w:eastAsia="de-DE"/>
              </w:rPr>
              <w:t>Canada</w:t>
            </w:r>
          </w:p>
        </w:tc>
        <w:tc>
          <w:tcPr>
            <w:tcW w:w="648" w:type="dxa"/>
            <w:tcBorders>
              <w:top w:val="nil"/>
              <w:left w:val="nil"/>
              <w:bottom w:val="nil"/>
              <w:right w:val="nil"/>
            </w:tcBorders>
            <w:shd w:val="clear" w:color="auto" w:fill="auto"/>
            <w:noWrap/>
            <w:vAlign w:val="center"/>
          </w:tcPr>
          <w:p w14:paraId="47C6DF05" w14:textId="77777777" w:rsidR="00FF42A4" w:rsidRPr="00F015A3" w:rsidRDefault="00FF42A4" w:rsidP="00FF42A4">
            <w:pPr>
              <w:pStyle w:val="Tabletext"/>
              <w:jc w:val="right"/>
              <w:rPr>
                <w:sz w:val="18"/>
                <w:szCs w:val="18"/>
              </w:rPr>
            </w:pPr>
            <w:r w:rsidRPr="00F015A3">
              <w:rPr>
                <w:sz w:val="18"/>
                <w:szCs w:val="18"/>
              </w:rPr>
              <w:t>3.59</w:t>
            </w:r>
          </w:p>
        </w:tc>
        <w:tc>
          <w:tcPr>
            <w:tcW w:w="576" w:type="dxa"/>
            <w:tcBorders>
              <w:top w:val="nil"/>
              <w:left w:val="nil"/>
              <w:bottom w:val="nil"/>
              <w:right w:val="nil"/>
            </w:tcBorders>
            <w:shd w:val="clear" w:color="auto" w:fill="auto"/>
            <w:noWrap/>
            <w:vAlign w:val="center"/>
          </w:tcPr>
          <w:p w14:paraId="33668C8C" w14:textId="77777777" w:rsidR="00FF42A4" w:rsidRPr="00F015A3" w:rsidRDefault="00FF42A4" w:rsidP="00FF42A4">
            <w:pPr>
              <w:pStyle w:val="Tabletext"/>
              <w:rPr>
                <w:sz w:val="18"/>
                <w:szCs w:val="18"/>
              </w:rPr>
            </w:pPr>
            <w:r w:rsidRPr="00F015A3">
              <w:rPr>
                <w:sz w:val="18"/>
                <w:szCs w:val="18"/>
              </w:rPr>
              <w:t>(1.06)</w:t>
            </w:r>
          </w:p>
        </w:tc>
        <w:tc>
          <w:tcPr>
            <w:tcW w:w="720" w:type="dxa"/>
            <w:tcBorders>
              <w:top w:val="nil"/>
              <w:left w:val="nil"/>
              <w:bottom w:val="nil"/>
              <w:right w:val="nil"/>
            </w:tcBorders>
          </w:tcPr>
          <w:p w14:paraId="58EB867D" w14:textId="5E5415B4" w:rsidR="00FF42A4" w:rsidRPr="00F015A3" w:rsidRDefault="00FF42A4" w:rsidP="00FF42A4">
            <w:pPr>
              <w:pStyle w:val="Tabletext"/>
              <w:jc w:val="center"/>
              <w:rPr>
                <w:sz w:val="18"/>
                <w:szCs w:val="18"/>
                <w:lang w:eastAsia="de-DE"/>
              </w:rPr>
            </w:pPr>
            <w:r w:rsidRPr="004C6139">
              <w:rPr>
                <w:sz w:val="18"/>
                <w:szCs w:val="18"/>
                <w:lang w:eastAsia="de-DE"/>
              </w:rPr>
              <w:t>1.0</w:t>
            </w:r>
            <w:r>
              <w:rPr>
                <w:sz w:val="18"/>
                <w:szCs w:val="18"/>
                <w:lang w:eastAsia="de-DE"/>
              </w:rPr>
              <w:t>6</w:t>
            </w:r>
          </w:p>
        </w:tc>
        <w:tc>
          <w:tcPr>
            <w:tcW w:w="648" w:type="dxa"/>
            <w:tcBorders>
              <w:top w:val="nil"/>
              <w:left w:val="nil"/>
              <w:bottom w:val="nil"/>
              <w:right w:val="nil"/>
            </w:tcBorders>
            <w:vAlign w:val="center"/>
          </w:tcPr>
          <w:p w14:paraId="002AA683" w14:textId="5EA41FDC" w:rsidR="00FF42A4" w:rsidRPr="00F015A3" w:rsidRDefault="00FF42A4" w:rsidP="00FF42A4">
            <w:pPr>
              <w:pStyle w:val="Tabletext"/>
              <w:jc w:val="right"/>
              <w:rPr>
                <w:sz w:val="18"/>
                <w:szCs w:val="18"/>
              </w:rPr>
            </w:pPr>
            <w:r w:rsidRPr="00F015A3">
              <w:rPr>
                <w:sz w:val="18"/>
                <w:szCs w:val="18"/>
              </w:rPr>
              <w:t>1.26</w:t>
            </w:r>
          </w:p>
        </w:tc>
        <w:tc>
          <w:tcPr>
            <w:tcW w:w="576" w:type="dxa"/>
            <w:tcBorders>
              <w:top w:val="nil"/>
              <w:left w:val="nil"/>
              <w:bottom w:val="nil"/>
              <w:right w:val="nil"/>
            </w:tcBorders>
            <w:vAlign w:val="center"/>
          </w:tcPr>
          <w:p w14:paraId="7F42A649" w14:textId="596710DD" w:rsidR="00FF42A4" w:rsidRPr="00F015A3" w:rsidRDefault="00FF42A4" w:rsidP="00FF42A4">
            <w:pPr>
              <w:pStyle w:val="Tabletext"/>
              <w:rPr>
                <w:sz w:val="18"/>
                <w:szCs w:val="18"/>
              </w:rPr>
            </w:pPr>
            <w:r w:rsidRPr="00F015A3">
              <w:rPr>
                <w:sz w:val="18"/>
                <w:szCs w:val="18"/>
              </w:rPr>
              <w:t>(.52)</w:t>
            </w:r>
          </w:p>
        </w:tc>
        <w:tc>
          <w:tcPr>
            <w:tcW w:w="720" w:type="dxa"/>
            <w:tcBorders>
              <w:top w:val="nil"/>
              <w:left w:val="nil"/>
              <w:bottom w:val="nil"/>
              <w:right w:val="nil"/>
            </w:tcBorders>
          </w:tcPr>
          <w:p w14:paraId="13A84CF3" w14:textId="61FED53C" w:rsidR="00FF42A4" w:rsidRPr="00F015A3" w:rsidRDefault="00FF42A4" w:rsidP="00FF42A4">
            <w:pPr>
              <w:pStyle w:val="Tabletext"/>
              <w:jc w:val="center"/>
              <w:rPr>
                <w:sz w:val="18"/>
                <w:szCs w:val="18"/>
                <w:lang w:eastAsia="de-DE"/>
              </w:rPr>
            </w:pPr>
            <w:r w:rsidRPr="004C6139">
              <w:rPr>
                <w:sz w:val="18"/>
                <w:szCs w:val="18"/>
                <w:lang w:eastAsia="de-DE"/>
              </w:rPr>
              <w:t>-1.27</w:t>
            </w:r>
          </w:p>
        </w:tc>
        <w:tc>
          <w:tcPr>
            <w:tcW w:w="648" w:type="dxa"/>
            <w:tcBorders>
              <w:top w:val="nil"/>
              <w:left w:val="nil"/>
              <w:bottom w:val="nil"/>
              <w:right w:val="nil"/>
            </w:tcBorders>
            <w:shd w:val="clear" w:color="auto" w:fill="auto"/>
            <w:noWrap/>
            <w:vAlign w:val="center"/>
          </w:tcPr>
          <w:p w14:paraId="3AF22F4A" w14:textId="053EF748" w:rsidR="00FF42A4" w:rsidRPr="00F015A3" w:rsidRDefault="00FF42A4" w:rsidP="00FF42A4">
            <w:pPr>
              <w:pStyle w:val="Tabletext"/>
              <w:jc w:val="right"/>
              <w:rPr>
                <w:sz w:val="18"/>
                <w:szCs w:val="18"/>
              </w:rPr>
            </w:pPr>
            <w:r w:rsidRPr="00F015A3">
              <w:rPr>
                <w:sz w:val="18"/>
                <w:szCs w:val="18"/>
              </w:rPr>
              <w:t>2.66</w:t>
            </w:r>
          </w:p>
        </w:tc>
        <w:tc>
          <w:tcPr>
            <w:tcW w:w="576" w:type="dxa"/>
            <w:tcBorders>
              <w:top w:val="nil"/>
              <w:left w:val="nil"/>
              <w:bottom w:val="nil"/>
              <w:right w:val="nil"/>
            </w:tcBorders>
            <w:shd w:val="clear" w:color="auto" w:fill="auto"/>
            <w:noWrap/>
            <w:vAlign w:val="center"/>
          </w:tcPr>
          <w:p w14:paraId="780CF9FA" w14:textId="5BA14B4A" w:rsidR="00FF42A4" w:rsidRPr="00F015A3" w:rsidRDefault="00FF42A4" w:rsidP="00FF42A4">
            <w:pPr>
              <w:pStyle w:val="Tabletext"/>
              <w:rPr>
                <w:sz w:val="18"/>
                <w:szCs w:val="18"/>
              </w:rPr>
            </w:pPr>
            <w:r w:rsidRPr="00F015A3">
              <w:rPr>
                <w:sz w:val="18"/>
                <w:szCs w:val="18"/>
              </w:rPr>
              <w:t>(.91)</w:t>
            </w:r>
          </w:p>
        </w:tc>
        <w:tc>
          <w:tcPr>
            <w:tcW w:w="720" w:type="dxa"/>
            <w:tcBorders>
              <w:top w:val="nil"/>
              <w:left w:val="nil"/>
              <w:bottom w:val="nil"/>
              <w:right w:val="nil"/>
            </w:tcBorders>
          </w:tcPr>
          <w:p w14:paraId="63F83642" w14:textId="55D23052"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0</w:t>
            </w:r>
          </w:p>
        </w:tc>
        <w:tc>
          <w:tcPr>
            <w:tcW w:w="648" w:type="dxa"/>
            <w:tcBorders>
              <w:top w:val="nil"/>
              <w:left w:val="nil"/>
              <w:bottom w:val="nil"/>
              <w:right w:val="nil"/>
            </w:tcBorders>
            <w:shd w:val="clear" w:color="auto" w:fill="auto"/>
            <w:noWrap/>
            <w:vAlign w:val="center"/>
          </w:tcPr>
          <w:p w14:paraId="24DEF2B1" w14:textId="005BFCA7" w:rsidR="00FF42A4" w:rsidRPr="00F015A3" w:rsidRDefault="00FF42A4" w:rsidP="00FF42A4">
            <w:pPr>
              <w:pStyle w:val="Tabletext"/>
              <w:jc w:val="right"/>
              <w:rPr>
                <w:sz w:val="18"/>
                <w:szCs w:val="18"/>
              </w:rPr>
            </w:pPr>
            <w:r w:rsidRPr="00F015A3">
              <w:rPr>
                <w:sz w:val="18"/>
                <w:szCs w:val="18"/>
              </w:rPr>
              <w:t>2.64</w:t>
            </w:r>
          </w:p>
        </w:tc>
        <w:tc>
          <w:tcPr>
            <w:tcW w:w="576" w:type="dxa"/>
            <w:tcBorders>
              <w:top w:val="nil"/>
              <w:left w:val="nil"/>
              <w:bottom w:val="nil"/>
              <w:right w:val="nil"/>
            </w:tcBorders>
            <w:shd w:val="clear" w:color="auto" w:fill="auto"/>
            <w:noWrap/>
            <w:vAlign w:val="center"/>
          </w:tcPr>
          <w:p w14:paraId="18114858" w14:textId="77777777" w:rsidR="00FF42A4" w:rsidRPr="00F015A3" w:rsidRDefault="00FF42A4" w:rsidP="00FF42A4">
            <w:pPr>
              <w:pStyle w:val="Tabletext"/>
              <w:rPr>
                <w:sz w:val="18"/>
                <w:szCs w:val="18"/>
              </w:rPr>
            </w:pPr>
            <w:r w:rsidRPr="00F015A3">
              <w:rPr>
                <w:sz w:val="18"/>
                <w:szCs w:val="18"/>
              </w:rPr>
              <w:t>(.91)</w:t>
            </w:r>
          </w:p>
        </w:tc>
        <w:tc>
          <w:tcPr>
            <w:tcW w:w="720" w:type="dxa"/>
            <w:tcBorders>
              <w:top w:val="nil"/>
              <w:left w:val="nil"/>
              <w:bottom w:val="nil"/>
              <w:right w:val="nil"/>
            </w:tcBorders>
          </w:tcPr>
          <w:p w14:paraId="4E9A9AC1" w14:textId="30E85BB2"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1</w:t>
            </w:r>
          </w:p>
        </w:tc>
      </w:tr>
      <w:tr w:rsidR="00FF42A4" w:rsidRPr="00F015A3" w14:paraId="4C61CC55" w14:textId="1C2FAA8B" w:rsidTr="00F015A3">
        <w:tc>
          <w:tcPr>
            <w:tcW w:w="1350" w:type="dxa"/>
            <w:tcBorders>
              <w:top w:val="nil"/>
              <w:left w:val="nil"/>
              <w:bottom w:val="nil"/>
              <w:right w:val="nil"/>
            </w:tcBorders>
            <w:shd w:val="clear" w:color="auto" w:fill="auto"/>
            <w:hideMark/>
          </w:tcPr>
          <w:p w14:paraId="2D6669C4" w14:textId="77777777" w:rsidR="00FF42A4" w:rsidRPr="00F015A3" w:rsidRDefault="00FF42A4" w:rsidP="00FF42A4">
            <w:pPr>
              <w:pStyle w:val="Tabletext"/>
              <w:rPr>
                <w:sz w:val="18"/>
                <w:szCs w:val="18"/>
                <w:lang w:eastAsia="de-DE"/>
              </w:rPr>
            </w:pPr>
            <w:r w:rsidRPr="00F015A3">
              <w:rPr>
                <w:sz w:val="18"/>
                <w:szCs w:val="18"/>
                <w:lang w:eastAsia="de-DE"/>
              </w:rPr>
              <w:t>Chile</w:t>
            </w:r>
          </w:p>
        </w:tc>
        <w:tc>
          <w:tcPr>
            <w:tcW w:w="648" w:type="dxa"/>
            <w:tcBorders>
              <w:top w:val="nil"/>
              <w:left w:val="nil"/>
              <w:bottom w:val="nil"/>
              <w:right w:val="nil"/>
            </w:tcBorders>
            <w:shd w:val="clear" w:color="auto" w:fill="auto"/>
            <w:noWrap/>
            <w:vAlign w:val="center"/>
          </w:tcPr>
          <w:p w14:paraId="4CF44970" w14:textId="77777777" w:rsidR="00FF42A4" w:rsidRPr="00F015A3" w:rsidRDefault="00FF42A4" w:rsidP="00FF42A4">
            <w:pPr>
              <w:pStyle w:val="Tabletext"/>
              <w:jc w:val="right"/>
              <w:rPr>
                <w:sz w:val="18"/>
                <w:szCs w:val="18"/>
              </w:rPr>
            </w:pPr>
            <w:r w:rsidRPr="00F015A3">
              <w:rPr>
                <w:sz w:val="18"/>
                <w:szCs w:val="18"/>
              </w:rPr>
              <w:t>3.56</w:t>
            </w:r>
          </w:p>
        </w:tc>
        <w:tc>
          <w:tcPr>
            <w:tcW w:w="576" w:type="dxa"/>
            <w:tcBorders>
              <w:top w:val="nil"/>
              <w:left w:val="nil"/>
              <w:bottom w:val="nil"/>
              <w:right w:val="nil"/>
            </w:tcBorders>
            <w:shd w:val="clear" w:color="auto" w:fill="auto"/>
            <w:noWrap/>
            <w:vAlign w:val="center"/>
          </w:tcPr>
          <w:p w14:paraId="52B2213B" w14:textId="77777777" w:rsidR="00FF42A4" w:rsidRPr="00F015A3" w:rsidRDefault="00FF42A4" w:rsidP="00FF42A4">
            <w:pPr>
              <w:pStyle w:val="Tabletext"/>
              <w:rPr>
                <w:sz w:val="18"/>
                <w:szCs w:val="18"/>
              </w:rPr>
            </w:pPr>
            <w:r w:rsidRPr="00F015A3">
              <w:rPr>
                <w:sz w:val="18"/>
                <w:szCs w:val="18"/>
              </w:rPr>
              <w:t>(1.09)</w:t>
            </w:r>
          </w:p>
        </w:tc>
        <w:tc>
          <w:tcPr>
            <w:tcW w:w="720" w:type="dxa"/>
            <w:tcBorders>
              <w:top w:val="nil"/>
              <w:left w:val="nil"/>
              <w:bottom w:val="nil"/>
              <w:right w:val="nil"/>
            </w:tcBorders>
          </w:tcPr>
          <w:p w14:paraId="53903406" w14:textId="62B5703A"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31</w:t>
            </w:r>
          </w:p>
        </w:tc>
        <w:tc>
          <w:tcPr>
            <w:tcW w:w="648" w:type="dxa"/>
            <w:tcBorders>
              <w:top w:val="nil"/>
              <w:left w:val="nil"/>
              <w:bottom w:val="nil"/>
              <w:right w:val="nil"/>
            </w:tcBorders>
            <w:vAlign w:val="center"/>
          </w:tcPr>
          <w:p w14:paraId="16B1C295" w14:textId="08474EAB" w:rsidR="00FF42A4" w:rsidRPr="00F015A3" w:rsidRDefault="00FF42A4" w:rsidP="00FF42A4">
            <w:pPr>
              <w:pStyle w:val="Tabletext"/>
              <w:jc w:val="right"/>
              <w:rPr>
                <w:sz w:val="18"/>
                <w:szCs w:val="18"/>
              </w:rPr>
            </w:pPr>
            <w:r w:rsidRPr="00F015A3">
              <w:rPr>
                <w:sz w:val="18"/>
                <w:szCs w:val="18"/>
              </w:rPr>
              <w:t>2.31</w:t>
            </w:r>
          </w:p>
        </w:tc>
        <w:tc>
          <w:tcPr>
            <w:tcW w:w="576" w:type="dxa"/>
            <w:tcBorders>
              <w:top w:val="nil"/>
              <w:left w:val="nil"/>
              <w:bottom w:val="nil"/>
              <w:right w:val="nil"/>
            </w:tcBorders>
            <w:vAlign w:val="center"/>
          </w:tcPr>
          <w:p w14:paraId="3C82820E" w14:textId="32A1B0DE" w:rsidR="00FF42A4" w:rsidRPr="00F015A3" w:rsidRDefault="00FF42A4" w:rsidP="00FF42A4">
            <w:pPr>
              <w:pStyle w:val="Tabletext"/>
              <w:rPr>
                <w:sz w:val="18"/>
                <w:szCs w:val="18"/>
              </w:rPr>
            </w:pPr>
            <w:r w:rsidRPr="00F015A3">
              <w:rPr>
                <w:sz w:val="18"/>
                <w:szCs w:val="18"/>
              </w:rPr>
              <w:t>(1.13)</w:t>
            </w:r>
          </w:p>
        </w:tc>
        <w:tc>
          <w:tcPr>
            <w:tcW w:w="720" w:type="dxa"/>
            <w:tcBorders>
              <w:top w:val="nil"/>
              <w:left w:val="nil"/>
              <w:bottom w:val="nil"/>
              <w:right w:val="nil"/>
            </w:tcBorders>
          </w:tcPr>
          <w:p w14:paraId="29699478" w14:textId="000AF7B7" w:rsidR="00FF42A4" w:rsidRPr="00F015A3" w:rsidRDefault="00FF42A4" w:rsidP="00FF42A4">
            <w:pPr>
              <w:pStyle w:val="Tabletext"/>
              <w:jc w:val="center"/>
              <w:rPr>
                <w:sz w:val="18"/>
                <w:szCs w:val="18"/>
                <w:lang w:eastAsia="de-DE"/>
              </w:rPr>
            </w:pPr>
            <w:r w:rsidRPr="004C6139">
              <w:rPr>
                <w:sz w:val="18"/>
                <w:szCs w:val="18"/>
                <w:lang w:eastAsia="de-DE"/>
              </w:rPr>
              <w:t>-.9</w:t>
            </w:r>
            <w:r>
              <w:rPr>
                <w:sz w:val="18"/>
                <w:szCs w:val="18"/>
                <w:lang w:eastAsia="de-DE"/>
              </w:rPr>
              <w:t>5</w:t>
            </w:r>
          </w:p>
        </w:tc>
        <w:tc>
          <w:tcPr>
            <w:tcW w:w="648" w:type="dxa"/>
            <w:tcBorders>
              <w:top w:val="nil"/>
              <w:left w:val="nil"/>
              <w:bottom w:val="nil"/>
              <w:right w:val="nil"/>
            </w:tcBorders>
            <w:shd w:val="clear" w:color="auto" w:fill="auto"/>
            <w:noWrap/>
            <w:vAlign w:val="center"/>
          </w:tcPr>
          <w:p w14:paraId="75C42834" w14:textId="7B949CD7" w:rsidR="00FF42A4" w:rsidRPr="00F015A3" w:rsidRDefault="00FF42A4" w:rsidP="00FF42A4">
            <w:pPr>
              <w:pStyle w:val="Tabletext"/>
              <w:jc w:val="right"/>
              <w:rPr>
                <w:sz w:val="18"/>
                <w:szCs w:val="18"/>
              </w:rPr>
            </w:pPr>
            <w:r w:rsidRPr="00F015A3">
              <w:rPr>
                <w:sz w:val="18"/>
                <w:szCs w:val="18"/>
              </w:rPr>
              <w:t>3.72</w:t>
            </w:r>
          </w:p>
        </w:tc>
        <w:tc>
          <w:tcPr>
            <w:tcW w:w="576" w:type="dxa"/>
            <w:tcBorders>
              <w:top w:val="nil"/>
              <w:left w:val="nil"/>
              <w:bottom w:val="nil"/>
              <w:right w:val="nil"/>
            </w:tcBorders>
            <w:shd w:val="clear" w:color="auto" w:fill="auto"/>
            <w:noWrap/>
            <w:vAlign w:val="center"/>
          </w:tcPr>
          <w:p w14:paraId="014739EC" w14:textId="0F51E942"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5BD84E7D" w14:textId="546E33E9" w:rsidR="00FF42A4" w:rsidRPr="00F015A3" w:rsidRDefault="00FF42A4" w:rsidP="00FF42A4">
            <w:pPr>
              <w:pStyle w:val="Tabletext"/>
              <w:jc w:val="center"/>
              <w:rPr>
                <w:sz w:val="18"/>
                <w:szCs w:val="18"/>
                <w:lang w:eastAsia="de-DE"/>
              </w:rPr>
            </w:pPr>
            <w:r w:rsidRPr="004C6139">
              <w:rPr>
                <w:sz w:val="18"/>
                <w:szCs w:val="18"/>
                <w:lang w:eastAsia="de-DE"/>
              </w:rPr>
              <w:t>.4</w:t>
            </w:r>
            <w:r>
              <w:rPr>
                <w:sz w:val="18"/>
                <w:szCs w:val="18"/>
                <w:lang w:eastAsia="de-DE"/>
              </w:rPr>
              <w:t>6</w:t>
            </w:r>
          </w:p>
        </w:tc>
        <w:tc>
          <w:tcPr>
            <w:tcW w:w="648" w:type="dxa"/>
            <w:tcBorders>
              <w:top w:val="nil"/>
              <w:left w:val="nil"/>
              <w:bottom w:val="nil"/>
              <w:right w:val="nil"/>
            </w:tcBorders>
            <w:shd w:val="clear" w:color="auto" w:fill="auto"/>
            <w:noWrap/>
            <w:vAlign w:val="center"/>
          </w:tcPr>
          <w:p w14:paraId="2485BCEC" w14:textId="44466688" w:rsidR="00FF42A4" w:rsidRPr="00F015A3" w:rsidRDefault="00FF42A4" w:rsidP="00FF42A4">
            <w:pPr>
              <w:pStyle w:val="Tabletext"/>
              <w:jc w:val="right"/>
              <w:rPr>
                <w:sz w:val="18"/>
                <w:szCs w:val="18"/>
              </w:rPr>
            </w:pPr>
            <w:r w:rsidRPr="00F015A3">
              <w:rPr>
                <w:sz w:val="18"/>
                <w:szCs w:val="18"/>
              </w:rPr>
              <w:t>3.45</w:t>
            </w:r>
          </w:p>
        </w:tc>
        <w:tc>
          <w:tcPr>
            <w:tcW w:w="576" w:type="dxa"/>
            <w:tcBorders>
              <w:top w:val="nil"/>
              <w:left w:val="nil"/>
              <w:bottom w:val="nil"/>
              <w:right w:val="nil"/>
            </w:tcBorders>
            <w:shd w:val="clear" w:color="auto" w:fill="auto"/>
            <w:noWrap/>
            <w:vAlign w:val="center"/>
          </w:tcPr>
          <w:p w14:paraId="39AD6754" w14:textId="77777777" w:rsidR="00FF42A4" w:rsidRPr="00F015A3" w:rsidRDefault="00FF42A4" w:rsidP="00FF42A4">
            <w:pPr>
              <w:pStyle w:val="Tabletext"/>
              <w:rPr>
                <w:sz w:val="18"/>
                <w:szCs w:val="18"/>
              </w:rPr>
            </w:pPr>
            <w:r w:rsidRPr="00F015A3">
              <w:rPr>
                <w:sz w:val="18"/>
                <w:szCs w:val="18"/>
              </w:rPr>
              <w:t>(1.05)</w:t>
            </w:r>
          </w:p>
        </w:tc>
        <w:tc>
          <w:tcPr>
            <w:tcW w:w="720" w:type="dxa"/>
            <w:tcBorders>
              <w:top w:val="nil"/>
              <w:left w:val="nil"/>
              <w:bottom w:val="nil"/>
              <w:right w:val="nil"/>
            </w:tcBorders>
          </w:tcPr>
          <w:p w14:paraId="6BAE5476" w14:textId="395CC545"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8</w:t>
            </w:r>
          </w:p>
        </w:tc>
      </w:tr>
      <w:tr w:rsidR="00FF42A4" w:rsidRPr="00F015A3" w14:paraId="0088A4E0" w14:textId="19EB1507" w:rsidTr="00F015A3">
        <w:tc>
          <w:tcPr>
            <w:tcW w:w="1350" w:type="dxa"/>
            <w:tcBorders>
              <w:top w:val="nil"/>
              <w:left w:val="nil"/>
              <w:bottom w:val="nil"/>
              <w:right w:val="nil"/>
            </w:tcBorders>
            <w:shd w:val="clear" w:color="auto" w:fill="auto"/>
            <w:hideMark/>
          </w:tcPr>
          <w:p w14:paraId="5EE8ADB2" w14:textId="77777777" w:rsidR="00FF42A4" w:rsidRPr="00F015A3" w:rsidRDefault="00FF42A4" w:rsidP="00FF42A4">
            <w:pPr>
              <w:pStyle w:val="Tabletext"/>
              <w:rPr>
                <w:sz w:val="18"/>
                <w:szCs w:val="18"/>
                <w:lang w:eastAsia="de-DE"/>
              </w:rPr>
            </w:pPr>
            <w:r w:rsidRPr="00F015A3">
              <w:rPr>
                <w:sz w:val="18"/>
                <w:szCs w:val="18"/>
                <w:lang w:eastAsia="de-DE"/>
              </w:rPr>
              <w:t>China</w:t>
            </w:r>
          </w:p>
        </w:tc>
        <w:tc>
          <w:tcPr>
            <w:tcW w:w="648" w:type="dxa"/>
            <w:tcBorders>
              <w:top w:val="nil"/>
              <w:left w:val="nil"/>
              <w:bottom w:val="nil"/>
              <w:right w:val="nil"/>
            </w:tcBorders>
            <w:shd w:val="clear" w:color="auto" w:fill="auto"/>
            <w:noWrap/>
            <w:vAlign w:val="center"/>
          </w:tcPr>
          <w:p w14:paraId="1F5C772F" w14:textId="77777777" w:rsidR="00FF42A4" w:rsidRPr="00F015A3" w:rsidRDefault="00FF42A4" w:rsidP="00FF42A4">
            <w:pPr>
              <w:pStyle w:val="Tabletext"/>
              <w:jc w:val="right"/>
              <w:rPr>
                <w:sz w:val="18"/>
                <w:szCs w:val="18"/>
              </w:rPr>
            </w:pPr>
            <w:r w:rsidRPr="00F015A3">
              <w:rPr>
                <w:sz w:val="18"/>
                <w:szCs w:val="18"/>
              </w:rPr>
              <w:t>3.18</w:t>
            </w:r>
          </w:p>
        </w:tc>
        <w:tc>
          <w:tcPr>
            <w:tcW w:w="576" w:type="dxa"/>
            <w:tcBorders>
              <w:top w:val="nil"/>
              <w:left w:val="nil"/>
              <w:bottom w:val="nil"/>
              <w:right w:val="nil"/>
            </w:tcBorders>
            <w:shd w:val="clear" w:color="auto" w:fill="auto"/>
            <w:noWrap/>
            <w:vAlign w:val="center"/>
          </w:tcPr>
          <w:p w14:paraId="395500AB" w14:textId="77777777" w:rsidR="00FF42A4" w:rsidRPr="00F015A3" w:rsidRDefault="00FF42A4" w:rsidP="00FF42A4">
            <w:pPr>
              <w:pStyle w:val="Tabletext"/>
              <w:rPr>
                <w:sz w:val="18"/>
                <w:szCs w:val="18"/>
              </w:rPr>
            </w:pPr>
            <w:r w:rsidRPr="00F015A3">
              <w:rPr>
                <w:sz w:val="18"/>
                <w:szCs w:val="18"/>
              </w:rPr>
              <w:t>(.85)</w:t>
            </w:r>
          </w:p>
        </w:tc>
        <w:tc>
          <w:tcPr>
            <w:tcW w:w="720" w:type="dxa"/>
            <w:tcBorders>
              <w:top w:val="nil"/>
              <w:left w:val="nil"/>
              <w:bottom w:val="nil"/>
              <w:right w:val="nil"/>
            </w:tcBorders>
          </w:tcPr>
          <w:p w14:paraId="58C45E81" w14:textId="02996E82" w:rsidR="00FF42A4" w:rsidRPr="00F015A3" w:rsidRDefault="00FF42A4" w:rsidP="00FF42A4">
            <w:pPr>
              <w:pStyle w:val="Tabletext"/>
              <w:jc w:val="center"/>
              <w:rPr>
                <w:sz w:val="18"/>
                <w:szCs w:val="18"/>
                <w:lang w:eastAsia="de-DE"/>
              </w:rPr>
            </w:pPr>
            <w:r w:rsidRPr="004C6139">
              <w:rPr>
                <w:sz w:val="18"/>
                <w:szCs w:val="18"/>
                <w:lang w:eastAsia="de-DE"/>
              </w:rPr>
              <w:t>-.21</w:t>
            </w:r>
          </w:p>
        </w:tc>
        <w:tc>
          <w:tcPr>
            <w:tcW w:w="648" w:type="dxa"/>
            <w:tcBorders>
              <w:top w:val="nil"/>
              <w:left w:val="nil"/>
              <w:bottom w:val="nil"/>
              <w:right w:val="nil"/>
            </w:tcBorders>
            <w:vAlign w:val="center"/>
          </w:tcPr>
          <w:p w14:paraId="0D077B9D" w14:textId="3FCDCA66" w:rsidR="00FF42A4" w:rsidRPr="00F015A3" w:rsidRDefault="00FF42A4" w:rsidP="00FF42A4">
            <w:pPr>
              <w:pStyle w:val="Tabletext"/>
              <w:jc w:val="right"/>
              <w:rPr>
                <w:sz w:val="18"/>
                <w:szCs w:val="18"/>
              </w:rPr>
            </w:pPr>
            <w:r w:rsidRPr="00F015A3">
              <w:rPr>
                <w:sz w:val="18"/>
                <w:szCs w:val="18"/>
              </w:rPr>
              <w:t>3.47</w:t>
            </w:r>
          </w:p>
        </w:tc>
        <w:tc>
          <w:tcPr>
            <w:tcW w:w="576" w:type="dxa"/>
            <w:tcBorders>
              <w:top w:val="nil"/>
              <w:left w:val="nil"/>
              <w:bottom w:val="nil"/>
              <w:right w:val="nil"/>
            </w:tcBorders>
            <w:vAlign w:val="center"/>
          </w:tcPr>
          <w:p w14:paraId="731DE131" w14:textId="54DA7742" w:rsidR="00FF42A4" w:rsidRPr="00F015A3" w:rsidRDefault="00FF42A4" w:rsidP="00FF42A4">
            <w:pPr>
              <w:pStyle w:val="Tabletext"/>
              <w:rPr>
                <w:sz w:val="18"/>
                <w:szCs w:val="18"/>
              </w:rPr>
            </w:pPr>
            <w:r w:rsidRPr="00F015A3">
              <w:rPr>
                <w:sz w:val="18"/>
                <w:szCs w:val="18"/>
              </w:rPr>
              <w:t>(1.01)</w:t>
            </w:r>
          </w:p>
        </w:tc>
        <w:tc>
          <w:tcPr>
            <w:tcW w:w="720" w:type="dxa"/>
            <w:tcBorders>
              <w:top w:val="nil"/>
              <w:left w:val="nil"/>
              <w:bottom w:val="nil"/>
              <w:right w:val="nil"/>
            </w:tcBorders>
          </w:tcPr>
          <w:p w14:paraId="678E91BB" w14:textId="5C1DFC09" w:rsidR="00FF42A4" w:rsidRPr="00F015A3" w:rsidRDefault="00FF42A4" w:rsidP="00FF42A4">
            <w:pPr>
              <w:pStyle w:val="Tabletext"/>
              <w:jc w:val="center"/>
              <w:rPr>
                <w:sz w:val="18"/>
                <w:szCs w:val="18"/>
                <w:lang w:eastAsia="de-DE"/>
              </w:rPr>
            </w:pPr>
            <w:r w:rsidRPr="004C6139">
              <w:rPr>
                <w:sz w:val="18"/>
                <w:szCs w:val="18"/>
                <w:lang w:eastAsia="de-DE"/>
              </w:rPr>
              <w:t>.07</w:t>
            </w:r>
          </w:p>
        </w:tc>
        <w:tc>
          <w:tcPr>
            <w:tcW w:w="648" w:type="dxa"/>
            <w:tcBorders>
              <w:top w:val="nil"/>
              <w:left w:val="nil"/>
              <w:bottom w:val="nil"/>
              <w:right w:val="nil"/>
            </w:tcBorders>
            <w:shd w:val="clear" w:color="auto" w:fill="auto"/>
            <w:noWrap/>
            <w:vAlign w:val="center"/>
          </w:tcPr>
          <w:p w14:paraId="5C55069E" w14:textId="22CA4E8F" w:rsidR="00FF42A4" w:rsidRPr="00F015A3" w:rsidRDefault="00FF42A4" w:rsidP="00FF42A4">
            <w:pPr>
              <w:pStyle w:val="Tabletext"/>
              <w:jc w:val="right"/>
              <w:rPr>
                <w:sz w:val="18"/>
                <w:szCs w:val="18"/>
              </w:rPr>
            </w:pPr>
            <w:r w:rsidRPr="00F015A3">
              <w:rPr>
                <w:sz w:val="18"/>
                <w:szCs w:val="18"/>
              </w:rPr>
              <w:t>3.40</w:t>
            </w:r>
          </w:p>
        </w:tc>
        <w:tc>
          <w:tcPr>
            <w:tcW w:w="576" w:type="dxa"/>
            <w:tcBorders>
              <w:top w:val="nil"/>
              <w:left w:val="nil"/>
              <w:bottom w:val="nil"/>
              <w:right w:val="nil"/>
            </w:tcBorders>
            <w:shd w:val="clear" w:color="auto" w:fill="auto"/>
            <w:noWrap/>
            <w:vAlign w:val="center"/>
          </w:tcPr>
          <w:p w14:paraId="44EBB1F1" w14:textId="4634806B"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28FB86B0" w14:textId="672F52C0" w:rsidR="00FF42A4" w:rsidRPr="00F015A3" w:rsidRDefault="00FF42A4" w:rsidP="00FF42A4">
            <w:pPr>
              <w:pStyle w:val="Tabletext"/>
              <w:jc w:val="center"/>
              <w:rPr>
                <w:sz w:val="18"/>
                <w:szCs w:val="18"/>
                <w:lang w:eastAsia="de-DE"/>
              </w:rPr>
            </w:pPr>
            <w:r w:rsidRPr="004C6139">
              <w:rPr>
                <w:sz w:val="18"/>
                <w:szCs w:val="18"/>
                <w:lang w:eastAsia="de-DE"/>
              </w:rPr>
              <w:t>.00</w:t>
            </w:r>
          </w:p>
        </w:tc>
        <w:tc>
          <w:tcPr>
            <w:tcW w:w="648" w:type="dxa"/>
            <w:tcBorders>
              <w:top w:val="nil"/>
              <w:left w:val="nil"/>
              <w:bottom w:val="nil"/>
              <w:right w:val="nil"/>
            </w:tcBorders>
            <w:shd w:val="clear" w:color="auto" w:fill="auto"/>
            <w:noWrap/>
            <w:vAlign w:val="center"/>
          </w:tcPr>
          <w:p w14:paraId="21163C86" w14:textId="1447FE82" w:rsidR="00FF42A4" w:rsidRPr="00F015A3" w:rsidRDefault="00FF42A4" w:rsidP="00FF42A4">
            <w:pPr>
              <w:pStyle w:val="Tabletext"/>
              <w:jc w:val="right"/>
              <w:rPr>
                <w:sz w:val="18"/>
                <w:szCs w:val="18"/>
              </w:rPr>
            </w:pPr>
            <w:r w:rsidRPr="00F015A3">
              <w:rPr>
                <w:sz w:val="18"/>
                <w:szCs w:val="18"/>
              </w:rPr>
              <w:t>3.55</w:t>
            </w:r>
          </w:p>
        </w:tc>
        <w:tc>
          <w:tcPr>
            <w:tcW w:w="576" w:type="dxa"/>
            <w:tcBorders>
              <w:top w:val="nil"/>
              <w:left w:val="nil"/>
              <w:bottom w:val="nil"/>
              <w:right w:val="nil"/>
            </w:tcBorders>
            <w:shd w:val="clear" w:color="auto" w:fill="auto"/>
            <w:noWrap/>
            <w:vAlign w:val="center"/>
          </w:tcPr>
          <w:p w14:paraId="6D1CAF94" w14:textId="77777777" w:rsidR="00FF42A4" w:rsidRPr="00F015A3" w:rsidRDefault="00FF42A4" w:rsidP="00FF42A4">
            <w:pPr>
              <w:pStyle w:val="Tabletext"/>
              <w:rPr>
                <w:sz w:val="18"/>
                <w:szCs w:val="18"/>
              </w:rPr>
            </w:pPr>
            <w:r w:rsidRPr="00F015A3">
              <w:rPr>
                <w:sz w:val="18"/>
                <w:szCs w:val="18"/>
              </w:rPr>
              <w:t>(.76)</w:t>
            </w:r>
          </w:p>
        </w:tc>
        <w:tc>
          <w:tcPr>
            <w:tcW w:w="720" w:type="dxa"/>
            <w:tcBorders>
              <w:top w:val="nil"/>
              <w:left w:val="nil"/>
              <w:bottom w:val="nil"/>
              <w:right w:val="nil"/>
            </w:tcBorders>
          </w:tcPr>
          <w:p w14:paraId="6A925F38" w14:textId="1C664C43" w:rsidR="00FF42A4" w:rsidRPr="00F015A3" w:rsidRDefault="00FF42A4" w:rsidP="00FF42A4">
            <w:pPr>
              <w:pStyle w:val="Tabletext"/>
              <w:jc w:val="center"/>
              <w:rPr>
                <w:sz w:val="18"/>
                <w:szCs w:val="18"/>
                <w:lang w:eastAsia="de-DE"/>
              </w:rPr>
            </w:pPr>
            <w:r w:rsidRPr="004C6139">
              <w:rPr>
                <w:sz w:val="18"/>
                <w:szCs w:val="18"/>
                <w:lang w:eastAsia="de-DE"/>
              </w:rPr>
              <w:t>.15</w:t>
            </w:r>
          </w:p>
        </w:tc>
      </w:tr>
      <w:tr w:rsidR="00FF42A4" w:rsidRPr="00F015A3" w14:paraId="50C01762" w14:textId="0C5BD198" w:rsidTr="00F015A3">
        <w:tc>
          <w:tcPr>
            <w:tcW w:w="1350" w:type="dxa"/>
            <w:tcBorders>
              <w:top w:val="nil"/>
              <w:left w:val="nil"/>
              <w:bottom w:val="nil"/>
              <w:right w:val="nil"/>
            </w:tcBorders>
            <w:shd w:val="clear" w:color="auto" w:fill="auto"/>
            <w:hideMark/>
          </w:tcPr>
          <w:p w14:paraId="1529CC44" w14:textId="77777777" w:rsidR="00FF42A4" w:rsidRPr="00F015A3" w:rsidRDefault="00FF42A4" w:rsidP="00FF42A4">
            <w:pPr>
              <w:pStyle w:val="Tabletext"/>
              <w:rPr>
                <w:sz w:val="18"/>
                <w:szCs w:val="18"/>
                <w:lang w:eastAsia="de-DE"/>
              </w:rPr>
            </w:pPr>
            <w:r w:rsidRPr="00F015A3">
              <w:rPr>
                <w:sz w:val="18"/>
                <w:szCs w:val="18"/>
                <w:lang w:eastAsia="de-DE"/>
              </w:rPr>
              <w:t>Colombia</w:t>
            </w:r>
          </w:p>
        </w:tc>
        <w:tc>
          <w:tcPr>
            <w:tcW w:w="648" w:type="dxa"/>
            <w:tcBorders>
              <w:top w:val="nil"/>
              <w:left w:val="nil"/>
              <w:bottom w:val="nil"/>
              <w:right w:val="nil"/>
            </w:tcBorders>
            <w:shd w:val="clear" w:color="auto" w:fill="auto"/>
            <w:noWrap/>
            <w:vAlign w:val="center"/>
          </w:tcPr>
          <w:p w14:paraId="7F8E0A97" w14:textId="77777777" w:rsidR="00FF42A4" w:rsidRPr="00F015A3" w:rsidRDefault="00FF42A4" w:rsidP="00FF42A4">
            <w:pPr>
              <w:pStyle w:val="Tabletext"/>
              <w:jc w:val="right"/>
              <w:rPr>
                <w:sz w:val="18"/>
                <w:szCs w:val="18"/>
              </w:rPr>
            </w:pPr>
            <w:r w:rsidRPr="00F015A3">
              <w:rPr>
                <w:sz w:val="18"/>
                <w:szCs w:val="18"/>
              </w:rPr>
              <w:t>3.94</w:t>
            </w:r>
          </w:p>
        </w:tc>
        <w:tc>
          <w:tcPr>
            <w:tcW w:w="576" w:type="dxa"/>
            <w:tcBorders>
              <w:top w:val="nil"/>
              <w:left w:val="nil"/>
              <w:bottom w:val="nil"/>
              <w:right w:val="nil"/>
            </w:tcBorders>
            <w:shd w:val="clear" w:color="auto" w:fill="auto"/>
            <w:noWrap/>
            <w:vAlign w:val="center"/>
          </w:tcPr>
          <w:p w14:paraId="07394FE9" w14:textId="77777777" w:rsidR="00FF42A4" w:rsidRPr="00F015A3" w:rsidRDefault="00FF42A4" w:rsidP="00FF42A4">
            <w:pPr>
              <w:pStyle w:val="Tabletext"/>
              <w:rPr>
                <w:sz w:val="18"/>
                <w:szCs w:val="18"/>
              </w:rPr>
            </w:pPr>
            <w:r w:rsidRPr="00F015A3">
              <w:rPr>
                <w:sz w:val="18"/>
                <w:szCs w:val="18"/>
              </w:rPr>
              <w:t>(.92)</w:t>
            </w:r>
          </w:p>
        </w:tc>
        <w:tc>
          <w:tcPr>
            <w:tcW w:w="720" w:type="dxa"/>
            <w:tcBorders>
              <w:top w:val="nil"/>
              <w:left w:val="nil"/>
              <w:bottom w:val="nil"/>
              <w:right w:val="nil"/>
            </w:tcBorders>
          </w:tcPr>
          <w:p w14:paraId="0B5442A7" w14:textId="53312CA5" w:rsidR="00FF42A4" w:rsidRPr="00F015A3" w:rsidRDefault="00FF42A4" w:rsidP="00FF42A4">
            <w:pPr>
              <w:pStyle w:val="Tabletext"/>
              <w:jc w:val="center"/>
              <w:rPr>
                <w:sz w:val="18"/>
                <w:szCs w:val="18"/>
                <w:lang w:eastAsia="de-DE"/>
              </w:rPr>
            </w:pPr>
            <w:r w:rsidRPr="004C6139">
              <w:rPr>
                <w:sz w:val="18"/>
                <w:szCs w:val="18"/>
                <w:lang w:eastAsia="de-DE"/>
              </w:rPr>
              <w:t>.30</w:t>
            </w:r>
          </w:p>
        </w:tc>
        <w:tc>
          <w:tcPr>
            <w:tcW w:w="648" w:type="dxa"/>
            <w:tcBorders>
              <w:top w:val="nil"/>
              <w:left w:val="nil"/>
              <w:bottom w:val="nil"/>
              <w:right w:val="nil"/>
            </w:tcBorders>
            <w:vAlign w:val="center"/>
          </w:tcPr>
          <w:p w14:paraId="3CBB620E" w14:textId="055AD60A" w:rsidR="00FF42A4" w:rsidRPr="00F015A3" w:rsidRDefault="00FF42A4" w:rsidP="00FF42A4">
            <w:pPr>
              <w:pStyle w:val="Tabletext"/>
              <w:jc w:val="right"/>
              <w:rPr>
                <w:sz w:val="18"/>
                <w:szCs w:val="18"/>
              </w:rPr>
            </w:pPr>
            <w:r w:rsidRPr="00F015A3">
              <w:rPr>
                <w:sz w:val="18"/>
                <w:szCs w:val="18"/>
              </w:rPr>
              <w:t>2.71</w:t>
            </w:r>
          </w:p>
        </w:tc>
        <w:tc>
          <w:tcPr>
            <w:tcW w:w="576" w:type="dxa"/>
            <w:tcBorders>
              <w:top w:val="nil"/>
              <w:left w:val="nil"/>
              <w:bottom w:val="nil"/>
              <w:right w:val="nil"/>
            </w:tcBorders>
            <w:vAlign w:val="center"/>
          </w:tcPr>
          <w:p w14:paraId="7BAD86B4" w14:textId="08D1FF46" w:rsidR="00FF42A4" w:rsidRPr="00F015A3" w:rsidRDefault="00FF42A4" w:rsidP="00FF42A4">
            <w:pPr>
              <w:pStyle w:val="Tabletext"/>
              <w:rPr>
                <w:sz w:val="18"/>
                <w:szCs w:val="18"/>
              </w:rPr>
            </w:pPr>
            <w:r w:rsidRPr="00F015A3">
              <w:rPr>
                <w:sz w:val="18"/>
                <w:szCs w:val="18"/>
              </w:rPr>
              <w:t>(1.10)</w:t>
            </w:r>
          </w:p>
        </w:tc>
        <w:tc>
          <w:tcPr>
            <w:tcW w:w="720" w:type="dxa"/>
            <w:tcBorders>
              <w:top w:val="nil"/>
              <w:left w:val="nil"/>
              <w:bottom w:val="nil"/>
              <w:right w:val="nil"/>
            </w:tcBorders>
          </w:tcPr>
          <w:p w14:paraId="4DDA42E5" w14:textId="7B3AD866" w:rsidR="00FF42A4" w:rsidRPr="00F015A3" w:rsidRDefault="00FF42A4" w:rsidP="00FF42A4">
            <w:pPr>
              <w:pStyle w:val="Tabletext"/>
              <w:jc w:val="center"/>
              <w:rPr>
                <w:sz w:val="18"/>
                <w:szCs w:val="18"/>
                <w:lang w:eastAsia="de-DE"/>
              </w:rPr>
            </w:pPr>
            <w:r w:rsidRPr="004C6139">
              <w:rPr>
                <w:sz w:val="18"/>
                <w:szCs w:val="18"/>
                <w:lang w:eastAsia="de-DE"/>
              </w:rPr>
              <w:t>-.92</w:t>
            </w:r>
          </w:p>
        </w:tc>
        <w:tc>
          <w:tcPr>
            <w:tcW w:w="648" w:type="dxa"/>
            <w:tcBorders>
              <w:top w:val="nil"/>
              <w:left w:val="nil"/>
              <w:bottom w:val="nil"/>
              <w:right w:val="nil"/>
            </w:tcBorders>
            <w:shd w:val="clear" w:color="auto" w:fill="auto"/>
            <w:noWrap/>
            <w:vAlign w:val="center"/>
          </w:tcPr>
          <w:p w14:paraId="4B159C81" w14:textId="1D866D56" w:rsidR="00FF42A4" w:rsidRPr="00F015A3" w:rsidRDefault="00FF42A4" w:rsidP="00FF42A4">
            <w:pPr>
              <w:pStyle w:val="Tabletext"/>
              <w:jc w:val="right"/>
              <w:rPr>
                <w:sz w:val="18"/>
                <w:szCs w:val="18"/>
              </w:rPr>
            </w:pPr>
            <w:r w:rsidRPr="00F015A3">
              <w:rPr>
                <w:sz w:val="18"/>
                <w:szCs w:val="18"/>
              </w:rPr>
              <w:t>4.11</w:t>
            </w:r>
          </w:p>
        </w:tc>
        <w:tc>
          <w:tcPr>
            <w:tcW w:w="576" w:type="dxa"/>
            <w:tcBorders>
              <w:top w:val="nil"/>
              <w:left w:val="nil"/>
              <w:bottom w:val="nil"/>
              <w:right w:val="nil"/>
            </w:tcBorders>
            <w:shd w:val="clear" w:color="auto" w:fill="auto"/>
            <w:noWrap/>
            <w:vAlign w:val="center"/>
          </w:tcPr>
          <w:p w14:paraId="1721D71C" w14:textId="491D5110" w:rsidR="00FF42A4" w:rsidRPr="00F015A3" w:rsidRDefault="00FF42A4" w:rsidP="00FF42A4">
            <w:pPr>
              <w:pStyle w:val="Tabletext"/>
              <w:rPr>
                <w:sz w:val="18"/>
                <w:szCs w:val="18"/>
              </w:rPr>
            </w:pPr>
            <w:r w:rsidRPr="00F015A3">
              <w:rPr>
                <w:sz w:val="18"/>
                <w:szCs w:val="18"/>
              </w:rPr>
              <w:t>(.76)</w:t>
            </w:r>
          </w:p>
        </w:tc>
        <w:tc>
          <w:tcPr>
            <w:tcW w:w="720" w:type="dxa"/>
            <w:tcBorders>
              <w:top w:val="nil"/>
              <w:left w:val="nil"/>
              <w:bottom w:val="nil"/>
              <w:right w:val="nil"/>
            </w:tcBorders>
          </w:tcPr>
          <w:p w14:paraId="20BB57F7" w14:textId="04BB9DF8" w:rsidR="00FF42A4" w:rsidRPr="00F015A3" w:rsidRDefault="00FF42A4" w:rsidP="00FF42A4">
            <w:pPr>
              <w:pStyle w:val="Tabletext"/>
              <w:jc w:val="center"/>
              <w:rPr>
                <w:sz w:val="18"/>
                <w:szCs w:val="18"/>
                <w:lang w:eastAsia="de-DE"/>
              </w:rPr>
            </w:pPr>
            <w:r w:rsidRPr="004C6139">
              <w:rPr>
                <w:sz w:val="18"/>
                <w:szCs w:val="18"/>
                <w:lang w:eastAsia="de-DE"/>
              </w:rPr>
              <w:t>.47</w:t>
            </w:r>
          </w:p>
        </w:tc>
        <w:tc>
          <w:tcPr>
            <w:tcW w:w="648" w:type="dxa"/>
            <w:tcBorders>
              <w:top w:val="nil"/>
              <w:left w:val="nil"/>
              <w:bottom w:val="nil"/>
              <w:right w:val="nil"/>
            </w:tcBorders>
            <w:shd w:val="clear" w:color="auto" w:fill="auto"/>
            <w:noWrap/>
            <w:vAlign w:val="center"/>
          </w:tcPr>
          <w:p w14:paraId="08460346" w14:textId="546AD006" w:rsidR="00FF42A4" w:rsidRPr="00F015A3" w:rsidRDefault="00FF42A4" w:rsidP="00FF42A4">
            <w:pPr>
              <w:pStyle w:val="Tabletext"/>
              <w:jc w:val="right"/>
              <w:rPr>
                <w:sz w:val="18"/>
                <w:szCs w:val="18"/>
              </w:rPr>
            </w:pPr>
            <w:r w:rsidRPr="00F015A3">
              <w:rPr>
                <w:sz w:val="18"/>
                <w:szCs w:val="18"/>
              </w:rPr>
              <w:t>3.79</w:t>
            </w:r>
          </w:p>
        </w:tc>
        <w:tc>
          <w:tcPr>
            <w:tcW w:w="576" w:type="dxa"/>
            <w:tcBorders>
              <w:top w:val="nil"/>
              <w:left w:val="nil"/>
              <w:bottom w:val="nil"/>
              <w:right w:val="nil"/>
            </w:tcBorders>
            <w:shd w:val="clear" w:color="auto" w:fill="auto"/>
            <w:noWrap/>
            <w:vAlign w:val="center"/>
          </w:tcPr>
          <w:p w14:paraId="00F84D74" w14:textId="77777777" w:rsidR="00FF42A4" w:rsidRPr="00F015A3" w:rsidRDefault="00FF42A4" w:rsidP="00FF42A4">
            <w:pPr>
              <w:pStyle w:val="Tabletext"/>
              <w:rPr>
                <w:sz w:val="18"/>
                <w:szCs w:val="18"/>
              </w:rPr>
            </w:pPr>
            <w:r w:rsidRPr="00F015A3">
              <w:rPr>
                <w:sz w:val="18"/>
                <w:szCs w:val="18"/>
              </w:rPr>
              <w:t>(.96)</w:t>
            </w:r>
          </w:p>
        </w:tc>
        <w:tc>
          <w:tcPr>
            <w:tcW w:w="720" w:type="dxa"/>
            <w:tcBorders>
              <w:top w:val="nil"/>
              <w:left w:val="nil"/>
              <w:bottom w:val="nil"/>
              <w:right w:val="nil"/>
            </w:tcBorders>
          </w:tcPr>
          <w:p w14:paraId="39847D6D" w14:textId="0DCD94AD"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5</w:t>
            </w:r>
          </w:p>
        </w:tc>
      </w:tr>
      <w:tr w:rsidR="00FF42A4" w:rsidRPr="00F015A3" w14:paraId="71A0F87C" w14:textId="2ACC83D5" w:rsidTr="00F015A3">
        <w:tc>
          <w:tcPr>
            <w:tcW w:w="1350" w:type="dxa"/>
            <w:tcBorders>
              <w:top w:val="nil"/>
              <w:left w:val="nil"/>
              <w:bottom w:val="nil"/>
              <w:right w:val="nil"/>
            </w:tcBorders>
            <w:shd w:val="clear" w:color="auto" w:fill="auto"/>
            <w:hideMark/>
          </w:tcPr>
          <w:p w14:paraId="744DE5F0" w14:textId="77777777" w:rsidR="00FF42A4" w:rsidRPr="00F015A3" w:rsidRDefault="00FF42A4" w:rsidP="00FF42A4">
            <w:pPr>
              <w:pStyle w:val="Tabletext"/>
              <w:rPr>
                <w:sz w:val="18"/>
                <w:szCs w:val="18"/>
                <w:lang w:eastAsia="de-DE"/>
              </w:rPr>
            </w:pPr>
            <w:r w:rsidRPr="00F015A3">
              <w:rPr>
                <w:sz w:val="18"/>
                <w:szCs w:val="18"/>
                <w:lang w:eastAsia="de-DE"/>
              </w:rPr>
              <w:t>Croatia</w:t>
            </w:r>
          </w:p>
        </w:tc>
        <w:tc>
          <w:tcPr>
            <w:tcW w:w="648" w:type="dxa"/>
            <w:tcBorders>
              <w:top w:val="nil"/>
              <w:left w:val="nil"/>
              <w:bottom w:val="nil"/>
              <w:right w:val="nil"/>
            </w:tcBorders>
            <w:shd w:val="clear" w:color="auto" w:fill="auto"/>
            <w:noWrap/>
            <w:vAlign w:val="center"/>
          </w:tcPr>
          <w:p w14:paraId="6B7B1D99" w14:textId="77777777" w:rsidR="00FF42A4" w:rsidRPr="00F015A3" w:rsidRDefault="00FF42A4" w:rsidP="00FF42A4">
            <w:pPr>
              <w:pStyle w:val="Tabletext"/>
              <w:jc w:val="right"/>
              <w:rPr>
                <w:sz w:val="18"/>
                <w:szCs w:val="18"/>
              </w:rPr>
            </w:pPr>
            <w:r w:rsidRPr="00F015A3">
              <w:rPr>
                <w:sz w:val="18"/>
                <w:szCs w:val="18"/>
              </w:rPr>
              <w:t>4.31</w:t>
            </w:r>
          </w:p>
        </w:tc>
        <w:tc>
          <w:tcPr>
            <w:tcW w:w="576" w:type="dxa"/>
            <w:tcBorders>
              <w:top w:val="nil"/>
              <w:left w:val="nil"/>
              <w:bottom w:val="nil"/>
              <w:right w:val="nil"/>
            </w:tcBorders>
            <w:shd w:val="clear" w:color="auto" w:fill="auto"/>
            <w:noWrap/>
            <w:vAlign w:val="center"/>
          </w:tcPr>
          <w:p w14:paraId="6D2B68B2" w14:textId="77777777" w:rsidR="00FF42A4" w:rsidRPr="00F015A3" w:rsidRDefault="00FF42A4" w:rsidP="00FF42A4">
            <w:pPr>
              <w:pStyle w:val="Tabletext"/>
              <w:rPr>
                <w:sz w:val="18"/>
                <w:szCs w:val="18"/>
              </w:rPr>
            </w:pPr>
            <w:r w:rsidRPr="00F015A3">
              <w:rPr>
                <w:sz w:val="18"/>
                <w:szCs w:val="18"/>
              </w:rPr>
              <w:t>(.60)</w:t>
            </w:r>
          </w:p>
        </w:tc>
        <w:tc>
          <w:tcPr>
            <w:tcW w:w="720" w:type="dxa"/>
            <w:tcBorders>
              <w:top w:val="nil"/>
              <w:left w:val="nil"/>
              <w:bottom w:val="nil"/>
              <w:right w:val="nil"/>
            </w:tcBorders>
          </w:tcPr>
          <w:p w14:paraId="6767A215" w14:textId="7690E646" w:rsidR="00FF42A4" w:rsidRPr="00F015A3" w:rsidRDefault="00FF42A4" w:rsidP="00FF42A4">
            <w:pPr>
              <w:pStyle w:val="Tabletext"/>
              <w:jc w:val="center"/>
              <w:rPr>
                <w:sz w:val="18"/>
                <w:szCs w:val="18"/>
                <w:lang w:eastAsia="de-DE"/>
              </w:rPr>
            </w:pPr>
            <w:r w:rsidRPr="004C6139">
              <w:rPr>
                <w:sz w:val="18"/>
                <w:szCs w:val="18"/>
                <w:lang w:eastAsia="de-DE"/>
              </w:rPr>
              <w:t>1.0</w:t>
            </w:r>
            <w:r>
              <w:rPr>
                <w:sz w:val="18"/>
                <w:szCs w:val="18"/>
                <w:lang w:eastAsia="de-DE"/>
              </w:rPr>
              <w:t>6</w:t>
            </w:r>
          </w:p>
        </w:tc>
        <w:tc>
          <w:tcPr>
            <w:tcW w:w="648" w:type="dxa"/>
            <w:tcBorders>
              <w:top w:val="nil"/>
              <w:left w:val="nil"/>
              <w:bottom w:val="nil"/>
              <w:right w:val="nil"/>
            </w:tcBorders>
            <w:vAlign w:val="center"/>
          </w:tcPr>
          <w:p w14:paraId="355C6715" w14:textId="1B8CB532" w:rsidR="00FF42A4" w:rsidRPr="00F015A3" w:rsidRDefault="00FF42A4" w:rsidP="00FF42A4">
            <w:pPr>
              <w:pStyle w:val="Tabletext"/>
              <w:jc w:val="right"/>
              <w:rPr>
                <w:sz w:val="18"/>
                <w:szCs w:val="18"/>
              </w:rPr>
            </w:pPr>
            <w:r w:rsidRPr="00F015A3">
              <w:rPr>
                <w:sz w:val="18"/>
                <w:szCs w:val="18"/>
              </w:rPr>
              <w:t>1.87</w:t>
            </w:r>
          </w:p>
        </w:tc>
        <w:tc>
          <w:tcPr>
            <w:tcW w:w="576" w:type="dxa"/>
            <w:tcBorders>
              <w:top w:val="nil"/>
              <w:left w:val="nil"/>
              <w:bottom w:val="nil"/>
              <w:right w:val="nil"/>
            </w:tcBorders>
            <w:vAlign w:val="center"/>
          </w:tcPr>
          <w:p w14:paraId="34EB5231" w14:textId="001007A0" w:rsidR="00FF42A4" w:rsidRPr="00F015A3" w:rsidRDefault="00FF42A4" w:rsidP="00FF42A4">
            <w:pPr>
              <w:pStyle w:val="Tabletext"/>
              <w:rPr>
                <w:sz w:val="18"/>
                <w:szCs w:val="18"/>
              </w:rPr>
            </w:pPr>
            <w:r w:rsidRPr="00F015A3">
              <w:rPr>
                <w:sz w:val="18"/>
                <w:szCs w:val="18"/>
              </w:rPr>
              <w:t>(1.18)</w:t>
            </w:r>
          </w:p>
        </w:tc>
        <w:tc>
          <w:tcPr>
            <w:tcW w:w="720" w:type="dxa"/>
            <w:tcBorders>
              <w:top w:val="nil"/>
              <w:left w:val="nil"/>
              <w:bottom w:val="nil"/>
              <w:right w:val="nil"/>
            </w:tcBorders>
          </w:tcPr>
          <w:p w14:paraId="7FD2313C" w14:textId="02012B0B" w:rsidR="00FF42A4" w:rsidRPr="00F015A3" w:rsidRDefault="00FF42A4" w:rsidP="00FF42A4">
            <w:pPr>
              <w:pStyle w:val="Tabletext"/>
              <w:jc w:val="center"/>
              <w:rPr>
                <w:sz w:val="18"/>
                <w:szCs w:val="18"/>
                <w:lang w:eastAsia="de-DE"/>
              </w:rPr>
            </w:pPr>
            <w:r w:rsidRPr="004C6139">
              <w:rPr>
                <w:sz w:val="18"/>
                <w:szCs w:val="18"/>
                <w:lang w:eastAsia="de-DE"/>
              </w:rPr>
              <w:t>-1.39</w:t>
            </w:r>
          </w:p>
        </w:tc>
        <w:tc>
          <w:tcPr>
            <w:tcW w:w="648" w:type="dxa"/>
            <w:tcBorders>
              <w:top w:val="nil"/>
              <w:left w:val="nil"/>
              <w:bottom w:val="nil"/>
              <w:right w:val="nil"/>
            </w:tcBorders>
            <w:shd w:val="clear" w:color="auto" w:fill="auto"/>
            <w:noWrap/>
            <w:vAlign w:val="center"/>
          </w:tcPr>
          <w:p w14:paraId="42BCF92B" w14:textId="2CA7EDB0" w:rsidR="00FF42A4" w:rsidRPr="00F015A3" w:rsidRDefault="00FF42A4" w:rsidP="00FF42A4">
            <w:pPr>
              <w:pStyle w:val="Tabletext"/>
              <w:jc w:val="right"/>
              <w:rPr>
                <w:sz w:val="18"/>
                <w:szCs w:val="18"/>
              </w:rPr>
            </w:pPr>
            <w:r w:rsidRPr="00F015A3">
              <w:rPr>
                <w:sz w:val="18"/>
                <w:szCs w:val="18"/>
              </w:rPr>
              <w:t>3.87</w:t>
            </w:r>
          </w:p>
        </w:tc>
        <w:tc>
          <w:tcPr>
            <w:tcW w:w="576" w:type="dxa"/>
            <w:tcBorders>
              <w:top w:val="nil"/>
              <w:left w:val="nil"/>
              <w:bottom w:val="nil"/>
              <w:right w:val="nil"/>
            </w:tcBorders>
            <w:shd w:val="clear" w:color="auto" w:fill="auto"/>
            <w:noWrap/>
            <w:vAlign w:val="center"/>
          </w:tcPr>
          <w:p w14:paraId="66AFB884" w14:textId="4156546D"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48DCEA36" w14:textId="27F1AB1F"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61</w:t>
            </w:r>
          </w:p>
        </w:tc>
        <w:tc>
          <w:tcPr>
            <w:tcW w:w="648" w:type="dxa"/>
            <w:tcBorders>
              <w:top w:val="nil"/>
              <w:left w:val="nil"/>
              <w:bottom w:val="nil"/>
              <w:right w:val="nil"/>
            </w:tcBorders>
            <w:shd w:val="clear" w:color="auto" w:fill="auto"/>
            <w:noWrap/>
            <w:vAlign w:val="center"/>
          </w:tcPr>
          <w:p w14:paraId="7E468E3E" w14:textId="4E2A53C7" w:rsidR="00FF42A4" w:rsidRPr="00F015A3" w:rsidRDefault="00FF42A4" w:rsidP="00FF42A4">
            <w:pPr>
              <w:pStyle w:val="Tabletext"/>
              <w:jc w:val="right"/>
              <w:rPr>
                <w:sz w:val="18"/>
                <w:szCs w:val="18"/>
              </w:rPr>
            </w:pPr>
            <w:r w:rsidRPr="00F015A3">
              <w:rPr>
                <w:sz w:val="18"/>
                <w:szCs w:val="18"/>
              </w:rPr>
              <w:t>3.00</w:t>
            </w:r>
          </w:p>
        </w:tc>
        <w:tc>
          <w:tcPr>
            <w:tcW w:w="576" w:type="dxa"/>
            <w:tcBorders>
              <w:top w:val="nil"/>
              <w:left w:val="nil"/>
              <w:bottom w:val="nil"/>
              <w:right w:val="nil"/>
            </w:tcBorders>
            <w:shd w:val="clear" w:color="auto" w:fill="auto"/>
            <w:noWrap/>
            <w:vAlign w:val="center"/>
          </w:tcPr>
          <w:p w14:paraId="73CBEF1C" w14:textId="77777777" w:rsidR="00FF42A4" w:rsidRPr="00F015A3" w:rsidRDefault="00FF42A4" w:rsidP="00FF42A4">
            <w:pPr>
              <w:pStyle w:val="Tabletext"/>
              <w:rPr>
                <w:sz w:val="18"/>
                <w:szCs w:val="18"/>
              </w:rPr>
            </w:pPr>
            <w:r w:rsidRPr="00F015A3">
              <w:rPr>
                <w:sz w:val="18"/>
                <w:szCs w:val="18"/>
              </w:rPr>
              <w:t>(.91)</w:t>
            </w:r>
          </w:p>
        </w:tc>
        <w:tc>
          <w:tcPr>
            <w:tcW w:w="720" w:type="dxa"/>
            <w:tcBorders>
              <w:top w:val="nil"/>
              <w:left w:val="nil"/>
              <w:bottom w:val="nil"/>
              <w:right w:val="nil"/>
            </w:tcBorders>
          </w:tcPr>
          <w:p w14:paraId="02EA55EE" w14:textId="5C573127" w:rsidR="00FF42A4" w:rsidRPr="00F015A3" w:rsidRDefault="00FF42A4" w:rsidP="00FF42A4">
            <w:pPr>
              <w:pStyle w:val="Tabletext"/>
              <w:jc w:val="center"/>
              <w:rPr>
                <w:sz w:val="18"/>
                <w:szCs w:val="18"/>
                <w:lang w:eastAsia="de-DE"/>
              </w:rPr>
            </w:pPr>
            <w:r w:rsidRPr="004C6139">
              <w:rPr>
                <w:sz w:val="18"/>
                <w:szCs w:val="18"/>
                <w:lang w:eastAsia="de-DE"/>
              </w:rPr>
              <w:t>-.28</w:t>
            </w:r>
          </w:p>
        </w:tc>
      </w:tr>
      <w:tr w:rsidR="00FF42A4" w:rsidRPr="00F015A3" w14:paraId="50A1037C" w14:textId="72EF2CE0" w:rsidTr="00F015A3">
        <w:tc>
          <w:tcPr>
            <w:tcW w:w="1350" w:type="dxa"/>
            <w:tcBorders>
              <w:top w:val="nil"/>
              <w:left w:val="nil"/>
              <w:bottom w:val="nil"/>
              <w:right w:val="nil"/>
            </w:tcBorders>
            <w:shd w:val="clear" w:color="auto" w:fill="auto"/>
            <w:hideMark/>
          </w:tcPr>
          <w:p w14:paraId="47699BDE" w14:textId="77777777" w:rsidR="00FF42A4" w:rsidRPr="00F015A3" w:rsidRDefault="00FF42A4" w:rsidP="00FF42A4">
            <w:pPr>
              <w:pStyle w:val="Tabletext"/>
              <w:rPr>
                <w:sz w:val="18"/>
                <w:szCs w:val="18"/>
                <w:lang w:eastAsia="de-DE"/>
              </w:rPr>
            </w:pPr>
            <w:r w:rsidRPr="00F015A3">
              <w:rPr>
                <w:sz w:val="18"/>
                <w:szCs w:val="18"/>
                <w:lang w:eastAsia="de-DE"/>
              </w:rPr>
              <w:t>Cyprus</w:t>
            </w:r>
          </w:p>
        </w:tc>
        <w:tc>
          <w:tcPr>
            <w:tcW w:w="648" w:type="dxa"/>
            <w:tcBorders>
              <w:top w:val="nil"/>
              <w:left w:val="nil"/>
              <w:bottom w:val="nil"/>
              <w:right w:val="nil"/>
            </w:tcBorders>
            <w:shd w:val="clear" w:color="auto" w:fill="auto"/>
            <w:noWrap/>
            <w:vAlign w:val="center"/>
          </w:tcPr>
          <w:p w14:paraId="398D6000" w14:textId="77777777" w:rsidR="00FF42A4" w:rsidRPr="00F015A3" w:rsidRDefault="00FF42A4" w:rsidP="00FF42A4">
            <w:pPr>
              <w:pStyle w:val="Tabletext"/>
              <w:jc w:val="right"/>
              <w:rPr>
                <w:sz w:val="18"/>
                <w:szCs w:val="18"/>
              </w:rPr>
            </w:pPr>
            <w:r w:rsidRPr="00F015A3">
              <w:rPr>
                <w:sz w:val="18"/>
                <w:szCs w:val="18"/>
              </w:rPr>
              <w:t>3.23</w:t>
            </w:r>
          </w:p>
        </w:tc>
        <w:tc>
          <w:tcPr>
            <w:tcW w:w="576" w:type="dxa"/>
            <w:tcBorders>
              <w:top w:val="nil"/>
              <w:left w:val="nil"/>
              <w:bottom w:val="nil"/>
              <w:right w:val="nil"/>
            </w:tcBorders>
            <w:shd w:val="clear" w:color="auto" w:fill="auto"/>
            <w:noWrap/>
            <w:vAlign w:val="center"/>
          </w:tcPr>
          <w:p w14:paraId="7FA8BD5B" w14:textId="77777777" w:rsidR="00FF42A4" w:rsidRPr="00F015A3" w:rsidRDefault="00FF42A4" w:rsidP="00FF42A4">
            <w:pPr>
              <w:pStyle w:val="Tabletext"/>
              <w:rPr>
                <w:sz w:val="18"/>
                <w:szCs w:val="18"/>
              </w:rPr>
            </w:pPr>
            <w:r w:rsidRPr="00F015A3">
              <w:rPr>
                <w:sz w:val="18"/>
                <w:szCs w:val="18"/>
              </w:rPr>
              <w:t>(1.15)</w:t>
            </w:r>
          </w:p>
        </w:tc>
        <w:tc>
          <w:tcPr>
            <w:tcW w:w="720" w:type="dxa"/>
            <w:tcBorders>
              <w:top w:val="nil"/>
              <w:left w:val="nil"/>
              <w:bottom w:val="nil"/>
              <w:right w:val="nil"/>
            </w:tcBorders>
          </w:tcPr>
          <w:p w14:paraId="61E8B4F1" w14:textId="1A559BCD"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7</w:t>
            </w:r>
          </w:p>
        </w:tc>
        <w:tc>
          <w:tcPr>
            <w:tcW w:w="648" w:type="dxa"/>
            <w:tcBorders>
              <w:top w:val="nil"/>
              <w:left w:val="nil"/>
              <w:bottom w:val="nil"/>
              <w:right w:val="nil"/>
            </w:tcBorders>
            <w:vAlign w:val="center"/>
          </w:tcPr>
          <w:p w14:paraId="077558B4" w14:textId="01DCF508" w:rsidR="00FF42A4" w:rsidRPr="00F015A3" w:rsidRDefault="00FF42A4" w:rsidP="00FF42A4">
            <w:pPr>
              <w:pStyle w:val="Tabletext"/>
              <w:jc w:val="right"/>
              <w:rPr>
                <w:sz w:val="18"/>
                <w:szCs w:val="18"/>
              </w:rPr>
            </w:pPr>
            <w:r w:rsidRPr="00F015A3">
              <w:rPr>
                <w:sz w:val="18"/>
                <w:szCs w:val="18"/>
              </w:rPr>
              <w:t>2.04</w:t>
            </w:r>
          </w:p>
        </w:tc>
        <w:tc>
          <w:tcPr>
            <w:tcW w:w="576" w:type="dxa"/>
            <w:tcBorders>
              <w:top w:val="nil"/>
              <w:left w:val="nil"/>
              <w:bottom w:val="nil"/>
              <w:right w:val="nil"/>
            </w:tcBorders>
            <w:vAlign w:val="center"/>
          </w:tcPr>
          <w:p w14:paraId="3BD8A29E" w14:textId="14B0DF3D" w:rsidR="00FF42A4" w:rsidRPr="00F015A3" w:rsidRDefault="00FF42A4" w:rsidP="00FF42A4">
            <w:pPr>
              <w:pStyle w:val="Tabletext"/>
              <w:rPr>
                <w:sz w:val="18"/>
                <w:szCs w:val="18"/>
              </w:rPr>
            </w:pPr>
            <w:r w:rsidRPr="00F015A3">
              <w:rPr>
                <w:sz w:val="18"/>
                <w:szCs w:val="18"/>
              </w:rPr>
              <w:t>(1.13)</w:t>
            </w:r>
          </w:p>
        </w:tc>
        <w:tc>
          <w:tcPr>
            <w:tcW w:w="720" w:type="dxa"/>
            <w:tcBorders>
              <w:top w:val="nil"/>
              <w:left w:val="nil"/>
              <w:bottom w:val="nil"/>
              <w:right w:val="nil"/>
            </w:tcBorders>
          </w:tcPr>
          <w:p w14:paraId="4DD13DE2" w14:textId="6070D257" w:rsidR="00FF42A4" w:rsidRPr="00F015A3" w:rsidRDefault="00FF42A4" w:rsidP="00FF42A4">
            <w:pPr>
              <w:pStyle w:val="Tabletext"/>
              <w:jc w:val="center"/>
              <w:rPr>
                <w:sz w:val="18"/>
                <w:szCs w:val="18"/>
                <w:lang w:eastAsia="de-DE"/>
              </w:rPr>
            </w:pPr>
            <w:r w:rsidRPr="004C6139">
              <w:rPr>
                <w:sz w:val="18"/>
                <w:szCs w:val="18"/>
                <w:lang w:eastAsia="de-DE"/>
              </w:rPr>
              <w:t>-.82</w:t>
            </w:r>
          </w:p>
        </w:tc>
        <w:tc>
          <w:tcPr>
            <w:tcW w:w="648" w:type="dxa"/>
            <w:tcBorders>
              <w:top w:val="nil"/>
              <w:left w:val="nil"/>
              <w:bottom w:val="nil"/>
              <w:right w:val="nil"/>
            </w:tcBorders>
            <w:shd w:val="clear" w:color="auto" w:fill="auto"/>
            <w:noWrap/>
            <w:vAlign w:val="center"/>
          </w:tcPr>
          <w:p w14:paraId="00E36E34" w14:textId="7D3E8FB6" w:rsidR="00FF42A4" w:rsidRPr="00F015A3" w:rsidRDefault="00FF42A4" w:rsidP="00FF42A4">
            <w:pPr>
              <w:pStyle w:val="Tabletext"/>
              <w:jc w:val="right"/>
              <w:rPr>
                <w:sz w:val="18"/>
                <w:szCs w:val="18"/>
              </w:rPr>
            </w:pPr>
            <w:r w:rsidRPr="00F015A3">
              <w:rPr>
                <w:sz w:val="18"/>
                <w:szCs w:val="18"/>
              </w:rPr>
              <w:t>3.66</w:t>
            </w:r>
          </w:p>
        </w:tc>
        <w:tc>
          <w:tcPr>
            <w:tcW w:w="576" w:type="dxa"/>
            <w:tcBorders>
              <w:top w:val="nil"/>
              <w:left w:val="nil"/>
              <w:bottom w:val="nil"/>
              <w:right w:val="nil"/>
            </w:tcBorders>
            <w:shd w:val="clear" w:color="auto" w:fill="auto"/>
            <w:noWrap/>
            <w:vAlign w:val="center"/>
          </w:tcPr>
          <w:p w14:paraId="30077C76" w14:textId="641C35F2"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702BD2E4" w14:textId="294E766F" w:rsidR="00FF42A4" w:rsidRPr="00F015A3" w:rsidRDefault="00FF42A4" w:rsidP="00FF42A4">
            <w:pPr>
              <w:pStyle w:val="Tabletext"/>
              <w:jc w:val="center"/>
              <w:rPr>
                <w:sz w:val="18"/>
                <w:szCs w:val="18"/>
                <w:lang w:eastAsia="de-DE"/>
              </w:rPr>
            </w:pPr>
            <w:r w:rsidRPr="004C6139">
              <w:rPr>
                <w:sz w:val="18"/>
                <w:szCs w:val="18"/>
                <w:lang w:eastAsia="de-DE"/>
              </w:rPr>
              <w:t>.7</w:t>
            </w:r>
            <w:r>
              <w:rPr>
                <w:sz w:val="18"/>
                <w:szCs w:val="18"/>
                <w:lang w:eastAsia="de-DE"/>
              </w:rPr>
              <w:t>8</w:t>
            </w:r>
          </w:p>
        </w:tc>
        <w:tc>
          <w:tcPr>
            <w:tcW w:w="648" w:type="dxa"/>
            <w:tcBorders>
              <w:top w:val="nil"/>
              <w:left w:val="nil"/>
              <w:bottom w:val="nil"/>
              <w:right w:val="nil"/>
            </w:tcBorders>
            <w:shd w:val="clear" w:color="auto" w:fill="auto"/>
            <w:noWrap/>
            <w:vAlign w:val="center"/>
          </w:tcPr>
          <w:p w14:paraId="2A3E7DDB" w14:textId="5E11E931" w:rsidR="00FF42A4" w:rsidRPr="00F015A3" w:rsidRDefault="00FF42A4" w:rsidP="00FF42A4">
            <w:pPr>
              <w:pStyle w:val="Tabletext"/>
              <w:jc w:val="right"/>
              <w:rPr>
                <w:sz w:val="18"/>
                <w:szCs w:val="18"/>
              </w:rPr>
            </w:pPr>
            <w:r w:rsidRPr="00F015A3">
              <w:rPr>
                <w:sz w:val="18"/>
                <w:szCs w:val="18"/>
              </w:rPr>
              <w:t>2.50</w:t>
            </w:r>
          </w:p>
        </w:tc>
        <w:tc>
          <w:tcPr>
            <w:tcW w:w="576" w:type="dxa"/>
            <w:tcBorders>
              <w:top w:val="nil"/>
              <w:left w:val="nil"/>
              <w:bottom w:val="nil"/>
              <w:right w:val="nil"/>
            </w:tcBorders>
            <w:shd w:val="clear" w:color="auto" w:fill="auto"/>
            <w:noWrap/>
            <w:vAlign w:val="center"/>
          </w:tcPr>
          <w:p w14:paraId="3A6F085F" w14:textId="77777777" w:rsidR="00FF42A4" w:rsidRPr="00F015A3" w:rsidRDefault="00FF42A4" w:rsidP="00FF42A4">
            <w:pPr>
              <w:pStyle w:val="Tabletext"/>
              <w:rPr>
                <w:sz w:val="18"/>
                <w:szCs w:val="18"/>
              </w:rPr>
            </w:pPr>
            <w:r w:rsidRPr="00F015A3">
              <w:rPr>
                <w:sz w:val="18"/>
                <w:szCs w:val="18"/>
              </w:rPr>
              <w:t>(1.04)</w:t>
            </w:r>
          </w:p>
        </w:tc>
        <w:tc>
          <w:tcPr>
            <w:tcW w:w="720" w:type="dxa"/>
            <w:tcBorders>
              <w:top w:val="nil"/>
              <w:left w:val="nil"/>
              <w:bottom w:val="nil"/>
              <w:right w:val="nil"/>
            </w:tcBorders>
          </w:tcPr>
          <w:p w14:paraId="5C998E07" w14:textId="3E907C71"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4</w:t>
            </w:r>
          </w:p>
        </w:tc>
      </w:tr>
      <w:tr w:rsidR="00FF42A4" w:rsidRPr="00F015A3" w14:paraId="12B331A4" w14:textId="09EA8EAB" w:rsidTr="00F015A3">
        <w:tc>
          <w:tcPr>
            <w:tcW w:w="1350" w:type="dxa"/>
            <w:tcBorders>
              <w:top w:val="nil"/>
              <w:left w:val="nil"/>
              <w:bottom w:val="nil"/>
              <w:right w:val="nil"/>
            </w:tcBorders>
            <w:shd w:val="clear" w:color="auto" w:fill="auto"/>
            <w:hideMark/>
          </w:tcPr>
          <w:p w14:paraId="4C0F7B78" w14:textId="77777777" w:rsidR="00FF42A4" w:rsidRPr="00F015A3" w:rsidRDefault="00FF42A4" w:rsidP="00FF42A4">
            <w:pPr>
              <w:pStyle w:val="Tabletext"/>
              <w:rPr>
                <w:sz w:val="18"/>
                <w:szCs w:val="18"/>
                <w:lang w:eastAsia="de-DE"/>
              </w:rPr>
            </w:pPr>
            <w:r w:rsidRPr="00F015A3">
              <w:rPr>
                <w:sz w:val="18"/>
                <w:szCs w:val="18"/>
                <w:lang w:eastAsia="de-DE"/>
              </w:rPr>
              <w:t>Czech Republic</w:t>
            </w:r>
          </w:p>
        </w:tc>
        <w:tc>
          <w:tcPr>
            <w:tcW w:w="648" w:type="dxa"/>
            <w:tcBorders>
              <w:top w:val="nil"/>
              <w:left w:val="nil"/>
              <w:bottom w:val="nil"/>
              <w:right w:val="nil"/>
            </w:tcBorders>
            <w:shd w:val="clear" w:color="auto" w:fill="auto"/>
            <w:noWrap/>
            <w:vAlign w:val="center"/>
          </w:tcPr>
          <w:p w14:paraId="0900991E" w14:textId="77777777" w:rsidR="00FF42A4" w:rsidRPr="00F015A3" w:rsidRDefault="00FF42A4" w:rsidP="00FF42A4">
            <w:pPr>
              <w:pStyle w:val="Tabletext"/>
              <w:jc w:val="right"/>
              <w:rPr>
                <w:sz w:val="18"/>
                <w:szCs w:val="18"/>
              </w:rPr>
            </w:pPr>
            <w:r w:rsidRPr="00F015A3">
              <w:rPr>
                <w:sz w:val="18"/>
                <w:szCs w:val="18"/>
              </w:rPr>
              <w:t>3.01</w:t>
            </w:r>
          </w:p>
        </w:tc>
        <w:tc>
          <w:tcPr>
            <w:tcW w:w="576" w:type="dxa"/>
            <w:tcBorders>
              <w:top w:val="nil"/>
              <w:left w:val="nil"/>
              <w:bottom w:val="nil"/>
              <w:right w:val="nil"/>
            </w:tcBorders>
            <w:shd w:val="clear" w:color="auto" w:fill="auto"/>
            <w:noWrap/>
            <w:vAlign w:val="center"/>
          </w:tcPr>
          <w:p w14:paraId="76FEC44D" w14:textId="77777777"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3E787FD4" w14:textId="6C3740E7" w:rsidR="00FF42A4" w:rsidRPr="00F015A3" w:rsidRDefault="00FF42A4" w:rsidP="00FF42A4">
            <w:pPr>
              <w:pStyle w:val="Tabletext"/>
              <w:jc w:val="center"/>
              <w:rPr>
                <w:sz w:val="18"/>
                <w:szCs w:val="18"/>
                <w:lang w:eastAsia="de-DE"/>
              </w:rPr>
            </w:pPr>
            <w:r w:rsidRPr="004C6139">
              <w:rPr>
                <w:sz w:val="18"/>
                <w:szCs w:val="18"/>
                <w:lang w:eastAsia="de-DE"/>
              </w:rPr>
              <w:t>.47</w:t>
            </w:r>
          </w:p>
        </w:tc>
        <w:tc>
          <w:tcPr>
            <w:tcW w:w="648" w:type="dxa"/>
            <w:tcBorders>
              <w:top w:val="nil"/>
              <w:left w:val="nil"/>
              <w:bottom w:val="nil"/>
              <w:right w:val="nil"/>
            </w:tcBorders>
            <w:vAlign w:val="center"/>
          </w:tcPr>
          <w:p w14:paraId="26BDA4DA" w14:textId="63422E36" w:rsidR="00FF42A4" w:rsidRPr="00F015A3" w:rsidRDefault="00FF42A4" w:rsidP="00FF42A4">
            <w:pPr>
              <w:pStyle w:val="Tabletext"/>
              <w:jc w:val="right"/>
              <w:rPr>
                <w:sz w:val="18"/>
                <w:szCs w:val="18"/>
              </w:rPr>
            </w:pPr>
            <w:r w:rsidRPr="00F015A3">
              <w:rPr>
                <w:sz w:val="18"/>
                <w:szCs w:val="18"/>
              </w:rPr>
              <w:t>1.43</w:t>
            </w:r>
          </w:p>
        </w:tc>
        <w:tc>
          <w:tcPr>
            <w:tcW w:w="576" w:type="dxa"/>
            <w:tcBorders>
              <w:top w:val="nil"/>
              <w:left w:val="nil"/>
              <w:bottom w:val="nil"/>
              <w:right w:val="nil"/>
            </w:tcBorders>
            <w:vAlign w:val="center"/>
          </w:tcPr>
          <w:p w14:paraId="546A01CE" w14:textId="7CF3B6BD" w:rsidR="00FF42A4" w:rsidRPr="00F015A3" w:rsidRDefault="00FF42A4" w:rsidP="00FF42A4">
            <w:pPr>
              <w:pStyle w:val="Tabletext"/>
              <w:rPr>
                <w:sz w:val="18"/>
                <w:szCs w:val="18"/>
              </w:rPr>
            </w:pPr>
            <w:r w:rsidRPr="00F015A3">
              <w:rPr>
                <w:sz w:val="18"/>
                <w:szCs w:val="18"/>
              </w:rPr>
              <w:t>(.70)</w:t>
            </w:r>
          </w:p>
        </w:tc>
        <w:tc>
          <w:tcPr>
            <w:tcW w:w="720" w:type="dxa"/>
            <w:tcBorders>
              <w:top w:val="nil"/>
              <w:left w:val="nil"/>
              <w:bottom w:val="nil"/>
              <w:right w:val="nil"/>
            </w:tcBorders>
          </w:tcPr>
          <w:p w14:paraId="01CD61E8" w14:textId="2CB66ACB" w:rsidR="00FF42A4" w:rsidRPr="00F015A3" w:rsidRDefault="00FF42A4" w:rsidP="00FF42A4">
            <w:pPr>
              <w:pStyle w:val="Tabletext"/>
              <w:jc w:val="center"/>
              <w:rPr>
                <w:sz w:val="18"/>
                <w:szCs w:val="18"/>
                <w:lang w:eastAsia="de-DE"/>
              </w:rPr>
            </w:pPr>
            <w:r w:rsidRPr="004C6139">
              <w:rPr>
                <w:sz w:val="18"/>
                <w:szCs w:val="18"/>
                <w:lang w:eastAsia="de-DE"/>
              </w:rPr>
              <w:t>-1.11</w:t>
            </w:r>
          </w:p>
        </w:tc>
        <w:tc>
          <w:tcPr>
            <w:tcW w:w="648" w:type="dxa"/>
            <w:tcBorders>
              <w:top w:val="nil"/>
              <w:left w:val="nil"/>
              <w:bottom w:val="nil"/>
              <w:right w:val="nil"/>
            </w:tcBorders>
            <w:shd w:val="clear" w:color="auto" w:fill="auto"/>
            <w:noWrap/>
            <w:vAlign w:val="center"/>
          </w:tcPr>
          <w:p w14:paraId="01D42809" w14:textId="42223AEB" w:rsidR="00FF42A4" w:rsidRPr="00F015A3" w:rsidRDefault="00FF42A4" w:rsidP="00FF42A4">
            <w:pPr>
              <w:pStyle w:val="Tabletext"/>
              <w:jc w:val="right"/>
              <w:rPr>
                <w:sz w:val="18"/>
                <w:szCs w:val="18"/>
              </w:rPr>
            </w:pPr>
            <w:r w:rsidRPr="00F015A3">
              <w:rPr>
                <w:sz w:val="18"/>
                <w:szCs w:val="18"/>
              </w:rPr>
              <w:t>2.73</w:t>
            </w:r>
          </w:p>
        </w:tc>
        <w:tc>
          <w:tcPr>
            <w:tcW w:w="576" w:type="dxa"/>
            <w:tcBorders>
              <w:top w:val="nil"/>
              <w:left w:val="nil"/>
              <w:bottom w:val="nil"/>
              <w:right w:val="nil"/>
            </w:tcBorders>
            <w:shd w:val="clear" w:color="auto" w:fill="auto"/>
            <w:noWrap/>
            <w:vAlign w:val="center"/>
          </w:tcPr>
          <w:p w14:paraId="43109FD6" w14:textId="363B24DC" w:rsidR="00FF42A4" w:rsidRPr="00F015A3" w:rsidRDefault="00FF42A4" w:rsidP="00FF42A4">
            <w:pPr>
              <w:pStyle w:val="Tabletext"/>
              <w:rPr>
                <w:sz w:val="18"/>
                <w:szCs w:val="18"/>
              </w:rPr>
            </w:pPr>
            <w:r w:rsidRPr="00F015A3">
              <w:rPr>
                <w:sz w:val="18"/>
                <w:szCs w:val="18"/>
              </w:rPr>
              <w:t>(.88)</w:t>
            </w:r>
          </w:p>
        </w:tc>
        <w:tc>
          <w:tcPr>
            <w:tcW w:w="720" w:type="dxa"/>
            <w:tcBorders>
              <w:top w:val="nil"/>
              <w:left w:val="nil"/>
              <w:bottom w:val="nil"/>
              <w:right w:val="nil"/>
            </w:tcBorders>
          </w:tcPr>
          <w:p w14:paraId="1452791C" w14:textId="1601DD72" w:rsidR="00FF42A4" w:rsidRPr="00F015A3" w:rsidRDefault="00FF42A4" w:rsidP="00FF42A4">
            <w:pPr>
              <w:pStyle w:val="Tabletext"/>
              <w:jc w:val="center"/>
              <w:rPr>
                <w:sz w:val="18"/>
                <w:szCs w:val="18"/>
                <w:lang w:eastAsia="de-DE"/>
              </w:rPr>
            </w:pPr>
            <w:r w:rsidRPr="004C6139">
              <w:rPr>
                <w:sz w:val="18"/>
                <w:szCs w:val="18"/>
                <w:lang w:eastAsia="de-DE"/>
              </w:rPr>
              <w:t>.18</w:t>
            </w:r>
          </w:p>
        </w:tc>
        <w:tc>
          <w:tcPr>
            <w:tcW w:w="648" w:type="dxa"/>
            <w:tcBorders>
              <w:top w:val="nil"/>
              <w:left w:val="nil"/>
              <w:bottom w:val="nil"/>
              <w:right w:val="nil"/>
            </w:tcBorders>
            <w:shd w:val="clear" w:color="auto" w:fill="auto"/>
            <w:noWrap/>
            <w:vAlign w:val="center"/>
          </w:tcPr>
          <w:p w14:paraId="6FD0A1EB" w14:textId="5C4669B7" w:rsidR="00FF42A4" w:rsidRPr="00F015A3" w:rsidRDefault="00FF42A4" w:rsidP="00FF42A4">
            <w:pPr>
              <w:pStyle w:val="Tabletext"/>
              <w:jc w:val="right"/>
              <w:rPr>
                <w:sz w:val="18"/>
                <w:szCs w:val="18"/>
              </w:rPr>
            </w:pPr>
            <w:r w:rsidRPr="00F015A3">
              <w:rPr>
                <w:sz w:val="18"/>
                <w:szCs w:val="18"/>
              </w:rPr>
              <w:t>2.99</w:t>
            </w:r>
          </w:p>
        </w:tc>
        <w:tc>
          <w:tcPr>
            <w:tcW w:w="576" w:type="dxa"/>
            <w:tcBorders>
              <w:top w:val="nil"/>
              <w:left w:val="nil"/>
              <w:bottom w:val="nil"/>
              <w:right w:val="nil"/>
            </w:tcBorders>
            <w:shd w:val="clear" w:color="auto" w:fill="auto"/>
            <w:noWrap/>
            <w:vAlign w:val="center"/>
          </w:tcPr>
          <w:p w14:paraId="31E0A8A9" w14:textId="77777777"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066FEDB9" w14:textId="0B9F1402" w:rsidR="00FF42A4" w:rsidRPr="00F015A3" w:rsidRDefault="00FF42A4" w:rsidP="00FF42A4">
            <w:pPr>
              <w:pStyle w:val="Tabletext"/>
              <w:jc w:val="center"/>
              <w:rPr>
                <w:sz w:val="18"/>
                <w:szCs w:val="18"/>
                <w:lang w:eastAsia="de-DE"/>
              </w:rPr>
            </w:pPr>
            <w:r w:rsidRPr="004C6139">
              <w:rPr>
                <w:sz w:val="18"/>
                <w:szCs w:val="18"/>
                <w:lang w:eastAsia="de-DE"/>
              </w:rPr>
              <w:t>.4</w:t>
            </w:r>
            <w:r>
              <w:rPr>
                <w:sz w:val="18"/>
                <w:szCs w:val="18"/>
                <w:lang w:eastAsia="de-DE"/>
              </w:rPr>
              <w:t>6</w:t>
            </w:r>
          </w:p>
        </w:tc>
      </w:tr>
      <w:tr w:rsidR="00FF42A4" w:rsidRPr="00F015A3" w14:paraId="182D8960" w14:textId="0EFF7D25" w:rsidTr="00F015A3">
        <w:tc>
          <w:tcPr>
            <w:tcW w:w="1350" w:type="dxa"/>
            <w:tcBorders>
              <w:top w:val="nil"/>
              <w:left w:val="nil"/>
              <w:bottom w:val="nil"/>
              <w:right w:val="nil"/>
            </w:tcBorders>
            <w:shd w:val="clear" w:color="auto" w:fill="auto"/>
            <w:hideMark/>
          </w:tcPr>
          <w:p w14:paraId="7F8416AC" w14:textId="77777777" w:rsidR="00FF42A4" w:rsidRPr="00F015A3" w:rsidRDefault="00FF42A4" w:rsidP="00FF42A4">
            <w:pPr>
              <w:pStyle w:val="Tabletext"/>
              <w:rPr>
                <w:sz w:val="18"/>
                <w:szCs w:val="18"/>
                <w:lang w:eastAsia="de-DE"/>
              </w:rPr>
            </w:pPr>
            <w:r w:rsidRPr="00F015A3">
              <w:rPr>
                <w:sz w:val="18"/>
                <w:szCs w:val="18"/>
                <w:lang w:eastAsia="de-DE"/>
              </w:rPr>
              <w:t>Denmark</w:t>
            </w:r>
          </w:p>
        </w:tc>
        <w:tc>
          <w:tcPr>
            <w:tcW w:w="648" w:type="dxa"/>
            <w:tcBorders>
              <w:top w:val="nil"/>
              <w:left w:val="nil"/>
              <w:bottom w:val="nil"/>
              <w:right w:val="nil"/>
            </w:tcBorders>
            <w:shd w:val="clear" w:color="auto" w:fill="auto"/>
            <w:noWrap/>
            <w:vAlign w:val="center"/>
          </w:tcPr>
          <w:p w14:paraId="0966CA3C" w14:textId="77777777" w:rsidR="00FF42A4" w:rsidRPr="00F015A3" w:rsidRDefault="00FF42A4" w:rsidP="00FF42A4">
            <w:pPr>
              <w:pStyle w:val="Tabletext"/>
              <w:jc w:val="right"/>
              <w:rPr>
                <w:sz w:val="18"/>
                <w:szCs w:val="18"/>
              </w:rPr>
            </w:pPr>
            <w:r w:rsidRPr="00F015A3">
              <w:rPr>
                <w:sz w:val="18"/>
                <w:szCs w:val="18"/>
              </w:rPr>
              <w:t>3.89</w:t>
            </w:r>
          </w:p>
        </w:tc>
        <w:tc>
          <w:tcPr>
            <w:tcW w:w="576" w:type="dxa"/>
            <w:tcBorders>
              <w:top w:val="nil"/>
              <w:left w:val="nil"/>
              <w:bottom w:val="nil"/>
              <w:right w:val="nil"/>
            </w:tcBorders>
            <w:shd w:val="clear" w:color="auto" w:fill="auto"/>
            <w:noWrap/>
            <w:vAlign w:val="center"/>
          </w:tcPr>
          <w:p w14:paraId="47691C1D" w14:textId="77777777" w:rsidR="00FF42A4" w:rsidRPr="00F015A3" w:rsidRDefault="00FF42A4" w:rsidP="00FF42A4">
            <w:pPr>
              <w:pStyle w:val="Tabletext"/>
              <w:rPr>
                <w:sz w:val="18"/>
                <w:szCs w:val="18"/>
              </w:rPr>
            </w:pPr>
            <w:r w:rsidRPr="00F015A3">
              <w:rPr>
                <w:sz w:val="18"/>
                <w:szCs w:val="18"/>
              </w:rPr>
              <w:t>(.61)</w:t>
            </w:r>
          </w:p>
        </w:tc>
        <w:tc>
          <w:tcPr>
            <w:tcW w:w="720" w:type="dxa"/>
            <w:tcBorders>
              <w:top w:val="nil"/>
              <w:left w:val="nil"/>
              <w:bottom w:val="nil"/>
              <w:right w:val="nil"/>
            </w:tcBorders>
          </w:tcPr>
          <w:p w14:paraId="5E3B5476" w14:textId="1EC1DB46" w:rsidR="00FF42A4" w:rsidRPr="00F015A3" w:rsidRDefault="00FF42A4" w:rsidP="00FF42A4">
            <w:pPr>
              <w:pStyle w:val="Tabletext"/>
              <w:jc w:val="center"/>
              <w:rPr>
                <w:sz w:val="18"/>
                <w:szCs w:val="18"/>
                <w:lang w:eastAsia="de-DE"/>
              </w:rPr>
            </w:pPr>
            <w:r w:rsidRPr="004C6139">
              <w:rPr>
                <w:sz w:val="18"/>
                <w:szCs w:val="18"/>
                <w:lang w:eastAsia="de-DE"/>
              </w:rPr>
              <w:t>1.32</w:t>
            </w:r>
          </w:p>
        </w:tc>
        <w:tc>
          <w:tcPr>
            <w:tcW w:w="648" w:type="dxa"/>
            <w:tcBorders>
              <w:top w:val="nil"/>
              <w:left w:val="nil"/>
              <w:bottom w:val="nil"/>
              <w:right w:val="nil"/>
            </w:tcBorders>
            <w:vAlign w:val="center"/>
          </w:tcPr>
          <w:p w14:paraId="266866D8" w14:textId="6D2BCA94" w:rsidR="00FF42A4" w:rsidRPr="00F015A3" w:rsidRDefault="00FF42A4" w:rsidP="00FF42A4">
            <w:pPr>
              <w:pStyle w:val="Tabletext"/>
              <w:jc w:val="right"/>
              <w:rPr>
                <w:sz w:val="18"/>
                <w:szCs w:val="18"/>
              </w:rPr>
            </w:pPr>
            <w:r w:rsidRPr="00F015A3">
              <w:rPr>
                <w:sz w:val="18"/>
                <w:szCs w:val="18"/>
              </w:rPr>
              <w:t>1.17</w:t>
            </w:r>
          </w:p>
        </w:tc>
        <w:tc>
          <w:tcPr>
            <w:tcW w:w="576" w:type="dxa"/>
            <w:tcBorders>
              <w:top w:val="nil"/>
              <w:left w:val="nil"/>
              <w:bottom w:val="nil"/>
              <w:right w:val="nil"/>
            </w:tcBorders>
            <w:vAlign w:val="center"/>
          </w:tcPr>
          <w:p w14:paraId="0E3E2BF0" w14:textId="440791FE" w:rsidR="00FF42A4" w:rsidRPr="00F015A3" w:rsidRDefault="00FF42A4" w:rsidP="00FF42A4">
            <w:pPr>
              <w:pStyle w:val="Tabletext"/>
              <w:rPr>
                <w:sz w:val="18"/>
                <w:szCs w:val="18"/>
              </w:rPr>
            </w:pPr>
            <w:r w:rsidRPr="00F015A3">
              <w:rPr>
                <w:sz w:val="18"/>
                <w:szCs w:val="18"/>
              </w:rPr>
              <w:t>(.37)</w:t>
            </w:r>
          </w:p>
        </w:tc>
        <w:tc>
          <w:tcPr>
            <w:tcW w:w="720" w:type="dxa"/>
            <w:tcBorders>
              <w:top w:val="nil"/>
              <w:left w:val="nil"/>
              <w:bottom w:val="nil"/>
              <w:right w:val="nil"/>
            </w:tcBorders>
          </w:tcPr>
          <w:p w14:paraId="70830D10" w14:textId="71788B6C" w:rsidR="00FF42A4" w:rsidRPr="00F015A3" w:rsidRDefault="00FF42A4" w:rsidP="00FF42A4">
            <w:pPr>
              <w:pStyle w:val="Tabletext"/>
              <w:jc w:val="center"/>
              <w:rPr>
                <w:sz w:val="18"/>
                <w:szCs w:val="18"/>
                <w:lang w:eastAsia="de-DE"/>
              </w:rPr>
            </w:pPr>
            <w:r w:rsidRPr="004C6139">
              <w:rPr>
                <w:sz w:val="18"/>
                <w:szCs w:val="18"/>
                <w:lang w:eastAsia="de-DE"/>
              </w:rPr>
              <w:t>-1.40</w:t>
            </w:r>
          </w:p>
        </w:tc>
        <w:tc>
          <w:tcPr>
            <w:tcW w:w="648" w:type="dxa"/>
            <w:tcBorders>
              <w:top w:val="nil"/>
              <w:left w:val="nil"/>
              <w:bottom w:val="nil"/>
              <w:right w:val="nil"/>
            </w:tcBorders>
            <w:shd w:val="clear" w:color="auto" w:fill="auto"/>
            <w:noWrap/>
            <w:vAlign w:val="center"/>
          </w:tcPr>
          <w:p w14:paraId="022843E6" w14:textId="609929DD" w:rsidR="00FF42A4" w:rsidRPr="00F015A3" w:rsidRDefault="00FF42A4" w:rsidP="00FF42A4">
            <w:pPr>
              <w:pStyle w:val="Tabletext"/>
              <w:jc w:val="right"/>
              <w:rPr>
                <w:sz w:val="18"/>
                <w:szCs w:val="18"/>
              </w:rPr>
            </w:pPr>
            <w:r w:rsidRPr="00F015A3">
              <w:rPr>
                <w:sz w:val="18"/>
                <w:szCs w:val="18"/>
              </w:rPr>
              <w:t>2.76</w:t>
            </w:r>
          </w:p>
        </w:tc>
        <w:tc>
          <w:tcPr>
            <w:tcW w:w="576" w:type="dxa"/>
            <w:tcBorders>
              <w:top w:val="nil"/>
              <w:left w:val="nil"/>
              <w:bottom w:val="nil"/>
              <w:right w:val="nil"/>
            </w:tcBorders>
            <w:shd w:val="clear" w:color="auto" w:fill="auto"/>
            <w:noWrap/>
            <w:vAlign w:val="center"/>
          </w:tcPr>
          <w:p w14:paraId="5DC17A63" w14:textId="6EE8001D" w:rsidR="00FF42A4" w:rsidRPr="00F015A3" w:rsidRDefault="00FF42A4" w:rsidP="00FF42A4">
            <w:pPr>
              <w:pStyle w:val="Tabletext"/>
              <w:rPr>
                <w:sz w:val="18"/>
                <w:szCs w:val="18"/>
              </w:rPr>
            </w:pPr>
            <w:r w:rsidRPr="00F015A3">
              <w:rPr>
                <w:sz w:val="18"/>
                <w:szCs w:val="18"/>
              </w:rPr>
              <w:t>(.82)</w:t>
            </w:r>
          </w:p>
        </w:tc>
        <w:tc>
          <w:tcPr>
            <w:tcW w:w="720" w:type="dxa"/>
            <w:tcBorders>
              <w:top w:val="nil"/>
              <w:left w:val="nil"/>
              <w:bottom w:val="nil"/>
              <w:right w:val="nil"/>
            </w:tcBorders>
          </w:tcPr>
          <w:p w14:paraId="12907624" w14:textId="555949E7"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9</w:t>
            </w:r>
          </w:p>
        </w:tc>
        <w:tc>
          <w:tcPr>
            <w:tcW w:w="648" w:type="dxa"/>
            <w:tcBorders>
              <w:top w:val="nil"/>
              <w:left w:val="nil"/>
              <w:bottom w:val="nil"/>
              <w:right w:val="nil"/>
            </w:tcBorders>
            <w:shd w:val="clear" w:color="auto" w:fill="auto"/>
            <w:noWrap/>
            <w:vAlign w:val="center"/>
          </w:tcPr>
          <w:p w14:paraId="62810BC5" w14:textId="3AFCE2AA" w:rsidR="00FF42A4" w:rsidRPr="00F015A3" w:rsidRDefault="00FF42A4" w:rsidP="00FF42A4">
            <w:pPr>
              <w:pStyle w:val="Tabletext"/>
              <w:jc w:val="right"/>
              <w:rPr>
                <w:sz w:val="18"/>
                <w:szCs w:val="18"/>
              </w:rPr>
            </w:pPr>
            <w:r w:rsidRPr="00F015A3">
              <w:rPr>
                <w:sz w:val="18"/>
                <w:szCs w:val="18"/>
              </w:rPr>
              <w:t>2.47</w:t>
            </w:r>
          </w:p>
        </w:tc>
        <w:tc>
          <w:tcPr>
            <w:tcW w:w="576" w:type="dxa"/>
            <w:tcBorders>
              <w:top w:val="nil"/>
              <w:left w:val="nil"/>
              <w:bottom w:val="nil"/>
              <w:right w:val="nil"/>
            </w:tcBorders>
            <w:shd w:val="clear" w:color="auto" w:fill="auto"/>
            <w:noWrap/>
            <w:vAlign w:val="center"/>
          </w:tcPr>
          <w:p w14:paraId="0BAD7350" w14:textId="77777777" w:rsidR="00FF42A4" w:rsidRPr="00F015A3" w:rsidRDefault="00FF42A4" w:rsidP="00FF42A4">
            <w:pPr>
              <w:pStyle w:val="Tabletext"/>
              <w:rPr>
                <w:sz w:val="18"/>
                <w:szCs w:val="18"/>
              </w:rPr>
            </w:pPr>
            <w:r w:rsidRPr="00F015A3">
              <w:rPr>
                <w:sz w:val="18"/>
                <w:szCs w:val="18"/>
              </w:rPr>
              <w:t>(.69)</w:t>
            </w:r>
          </w:p>
        </w:tc>
        <w:tc>
          <w:tcPr>
            <w:tcW w:w="720" w:type="dxa"/>
            <w:tcBorders>
              <w:top w:val="nil"/>
              <w:left w:val="nil"/>
              <w:bottom w:val="nil"/>
              <w:right w:val="nil"/>
            </w:tcBorders>
          </w:tcPr>
          <w:p w14:paraId="7A70AAFC" w14:textId="170950E0" w:rsidR="00FF42A4" w:rsidRPr="00F015A3" w:rsidRDefault="00FF42A4" w:rsidP="00FF42A4">
            <w:pPr>
              <w:pStyle w:val="Tabletext"/>
              <w:jc w:val="center"/>
              <w:rPr>
                <w:sz w:val="18"/>
                <w:szCs w:val="18"/>
                <w:lang w:eastAsia="de-DE"/>
              </w:rPr>
            </w:pPr>
            <w:r w:rsidRPr="004C6139">
              <w:rPr>
                <w:sz w:val="18"/>
                <w:szCs w:val="18"/>
                <w:lang w:eastAsia="de-DE"/>
              </w:rPr>
              <w:t>-.11</w:t>
            </w:r>
          </w:p>
        </w:tc>
      </w:tr>
      <w:tr w:rsidR="00FF42A4" w:rsidRPr="00F015A3" w14:paraId="5DFAE3D4" w14:textId="4F5C8EBD" w:rsidTr="00F015A3">
        <w:tc>
          <w:tcPr>
            <w:tcW w:w="1350" w:type="dxa"/>
            <w:tcBorders>
              <w:top w:val="nil"/>
              <w:left w:val="nil"/>
              <w:bottom w:val="nil"/>
              <w:right w:val="nil"/>
            </w:tcBorders>
            <w:shd w:val="clear" w:color="auto" w:fill="auto"/>
            <w:hideMark/>
          </w:tcPr>
          <w:p w14:paraId="25FBDC07" w14:textId="77777777" w:rsidR="00FF42A4" w:rsidRPr="00F015A3" w:rsidRDefault="00FF42A4" w:rsidP="00FF42A4">
            <w:pPr>
              <w:pStyle w:val="Tabletext"/>
              <w:rPr>
                <w:sz w:val="18"/>
                <w:szCs w:val="18"/>
                <w:lang w:eastAsia="de-DE"/>
              </w:rPr>
            </w:pPr>
            <w:r w:rsidRPr="00F015A3">
              <w:rPr>
                <w:sz w:val="18"/>
                <w:szCs w:val="18"/>
                <w:lang w:eastAsia="de-DE"/>
              </w:rPr>
              <w:t>Ecuador</w:t>
            </w:r>
          </w:p>
        </w:tc>
        <w:tc>
          <w:tcPr>
            <w:tcW w:w="648" w:type="dxa"/>
            <w:tcBorders>
              <w:top w:val="nil"/>
              <w:left w:val="nil"/>
              <w:bottom w:val="nil"/>
              <w:right w:val="nil"/>
            </w:tcBorders>
            <w:shd w:val="clear" w:color="auto" w:fill="auto"/>
            <w:noWrap/>
            <w:vAlign w:val="center"/>
          </w:tcPr>
          <w:p w14:paraId="4A34BC34" w14:textId="77777777" w:rsidR="00FF42A4" w:rsidRPr="00F015A3" w:rsidRDefault="00FF42A4" w:rsidP="00FF42A4">
            <w:pPr>
              <w:pStyle w:val="Tabletext"/>
              <w:jc w:val="right"/>
              <w:rPr>
                <w:sz w:val="18"/>
                <w:szCs w:val="18"/>
              </w:rPr>
            </w:pPr>
            <w:r w:rsidRPr="00F015A3">
              <w:rPr>
                <w:sz w:val="18"/>
                <w:szCs w:val="18"/>
              </w:rPr>
              <w:t>3.76</w:t>
            </w:r>
          </w:p>
        </w:tc>
        <w:tc>
          <w:tcPr>
            <w:tcW w:w="576" w:type="dxa"/>
            <w:tcBorders>
              <w:top w:val="nil"/>
              <w:left w:val="nil"/>
              <w:bottom w:val="nil"/>
              <w:right w:val="nil"/>
            </w:tcBorders>
            <w:shd w:val="clear" w:color="auto" w:fill="auto"/>
            <w:noWrap/>
            <w:vAlign w:val="center"/>
          </w:tcPr>
          <w:p w14:paraId="6424F18D" w14:textId="77777777" w:rsidR="00FF42A4" w:rsidRPr="00F015A3" w:rsidRDefault="00FF42A4" w:rsidP="00FF42A4">
            <w:pPr>
              <w:pStyle w:val="Tabletext"/>
              <w:rPr>
                <w:sz w:val="18"/>
                <w:szCs w:val="18"/>
              </w:rPr>
            </w:pPr>
            <w:r w:rsidRPr="00F015A3">
              <w:rPr>
                <w:sz w:val="18"/>
                <w:szCs w:val="18"/>
              </w:rPr>
              <w:t>(.89)</w:t>
            </w:r>
          </w:p>
        </w:tc>
        <w:tc>
          <w:tcPr>
            <w:tcW w:w="720" w:type="dxa"/>
            <w:tcBorders>
              <w:top w:val="nil"/>
              <w:left w:val="nil"/>
              <w:bottom w:val="nil"/>
              <w:right w:val="nil"/>
            </w:tcBorders>
          </w:tcPr>
          <w:p w14:paraId="74419F54" w14:textId="0E05E1ED" w:rsidR="00FF42A4" w:rsidRPr="00F015A3" w:rsidRDefault="00FF42A4" w:rsidP="00FF42A4">
            <w:pPr>
              <w:pStyle w:val="Tabletext"/>
              <w:jc w:val="center"/>
              <w:rPr>
                <w:sz w:val="18"/>
                <w:szCs w:val="18"/>
                <w:lang w:eastAsia="de-DE"/>
              </w:rPr>
            </w:pPr>
            <w:r w:rsidRPr="004C6139">
              <w:rPr>
                <w:sz w:val="18"/>
                <w:szCs w:val="18"/>
                <w:lang w:eastAsia="de-DE"/>
              </w:rPr>
              <w:t>.20</w:t>
            </w:r>
          </w:p>
        </w:tc>
        <w:tc>
          <w:tcPr>
            <w:tcW w:w="648" w:type="dxa"/>
            <w:tcBorders>
              <w:top w:val="nil"/>
              <w:left w:val="nil"/>
              <w:bottom w:val="nil"/>
              <w:right w:val="nil"/>
            </w:tcBorders>
            <w:vAlign w:val="center"/>
          </w:tcPr>
          <w:p w14:paraId="7853A62E" w14:textId="38899962" w:rsidR="00FF42A4" w:rsidRPr="00F015A3" w:rsidRDefault="00FF42A4" w:rsidP="00FF42A4">
            <w:pPr>
              <w:pStyle w:val="Tabletext"/>
              <w:jc w:val="right"/>
              <w:rPr>
                <w:sz w:val="18"/>
                <w:szCs w:val="18"/>
              </w:rPr>
            </w:pPr>
            <w:r w:rsidRPr="00F015A3">
              <w:rPr>
                <w:sz w:val="18"/>
                <w:szCs w:val="18"/>
              </w:rPr>
              <w:t>3.02</w:t>
            </w:r>
          </w:p>
        </w:tc>
        <w:tc>
          <w:tcPr>
            <w:tcW w:w="576" w:type="dxa"/>
            <w:tcBorders>
              <w:top w:val="nil"/>
              <w:left w:val="nil"/>
              <w:bottom w:val="nil"/>
              <w:right w:val="nil"/>
            </w:tcBorders>
            <w:vAlign w:val="center"/>
          </w:tcPr>
          <w:p w14:paraId="3C1B2B7F" w14:textId="11CE14DA" w:rsidR="00FF42A4" w:rsidRPr="00F015A3" w:rsidRDefault="00FF42A4" w:rsidP="00FF42A4">
            <w:pPr>
              <w:pStyle w:val="Tabletext"/>
              <w:rPr>
                <w:sz w:val="18"/>
                <w:szCs w:val="18"/>
              </w:rPr>
            </w:pPr>
            <w:r w:rsidRPr="00F015A3">
              <w:rPr>
                <w:sz w:val="18"/>
                <w:szCs w:val="18"/>
              </w:rPr>
              <w:t>(1.21)</w:t>
            </w:r>
          </w:p>
        </w:tc>
        <w:tc>
          <w:tcPr>
            <w:tcW w:w="720" w:type="dxa"/>
            <w:tcBorders>
              <w:top w:val="nil"/>
              <w:left w:val="nil"/>
              <w:bottom w:val="nil"/>
              <w:right w:val="nil"/>
            </w:tcBorders>
          </w:tcPr>
          <w:p w14:paraId="0161E423" w14:textId="2A02B747" w:rsidR="00FF42A4" w:rsidRPr="00F015A3" w:rsidRDefault="00FF42A4" w:rsidP="00FF42A4">
            <w:pPr>
              <w:pStyle w:val="Tabletext"/>
              <w:jc w:val="center"/>
              <w:rPr>
                <w:sz w:val="18"/>
                <w:szCs w:val="18"/>
                <w:lang w:eastAsia="de-DE"/>
              </w:rPr>
            </w:pPr>
            <w:r w:rsidRPr="004C6139">
              <w:rPr>
                <w:sz w:val="18"/>
                <w:szCs w:val="18"/>
                <w:lang w:eastAsia="de-DE"/>
              </w:rPr>
              <w:t>-.52</w:t>
            </w:r>
          </w:p>
        </w:tc>
        <w:tc>
          <w:tcPr>
            <w:tcW w:w="648" w:type="dxa"/>
            <w:tcBorders>
              <w:top w:val="nil"/>
              <w:left w:val="nil"/>
              <w:bottom w:val="nil"/>
              <w:right w:val="nil"/>
            </w:tcBorders>
            <w:shd w:val="clear" w:color="auto" w:fill="auto"/>
            <w:noWrap/>
            <w:vAlign w:val="center"/>
          </w:tcPr>
          <w:p w14:paraId="7960797B" w14:textId="5D74F603" w:rsidR="00FF42A4" w:rsidRPr="00F015A3" w:rsidRDefault="00FF42A4" w:rsidP="00FF42A4">
            <w:pPr>
              <w:pStyle w:val="Tabletext"/>
              <w:jc w:val="right"/>
              <w:rPr>
                <w:sz w:val="18"/>
                <w:szCs w:val="18"/>
              </w:rPr>
            </w:pPr>
            <w:r w:rsidRPr="00F015A3">
              <w:rPr>
                <w:sz w:val="18"/>
                <w:szCs w:val="18"/>
              </w:rPr>
              <w:t>3.87</w:t>
            </w:r>
          </w:p>
        </w:tc>
        <w:tc>
          <w:tcPr>
            <w:tcW w:w="576" w:type="dxa"/>
            <w:tcBorders>
              <w:top w:val="nil"/>
              <w:left w:val="nil"/>
              <w:bottom w:val="nil"/>
              <w:right w:val="nil"/>
            </w:tcBorders>
            <w:shd w:val="clear" w:color="auto" w:fill="auto"/>
            <w:noWrap/>
            <w:vAlign w:val="center"/>
          </w:tcPr>
          <w:p w14:paraId="0521556E" w14:textId="6B0EBBC9"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67A6B689" w14:textId="2F470109"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1</w:t>
            </w:r>
          </w:p>
        </w:tc>
        <w:tc>
          <w:tcPr>
            <w:tcW w:w="648" w:type="dxa"/>
            <w:tcBorders>
              <w:top w:val="nil"/>
              <w:left w:val="nil"/>
              <w:bottom w:val="nil"/>
              <w:right w:val="nil"/>
            </w:tcBorders>
            <w:shd w:val="clear" w:color="auto" w:fill="auto"/>
            <w:noWrap/>
            <w:vAlign w:val="center"/>
          </w:tcPr>
          <w:p w14:paraId="6AD7063F" w14:textId="4B110983" w:rsidR="00FF42A4" w:rsidRPr="00F015A3" w:rsidRDefault="00FF42A4" w:rsidP="00FF42A4">
            <w:pPr>
              <w:pStyle w:val="Tabletext"/>
              <w:jc w:val="right"/>
              <w:rPr>
                <w:sz w:val="18"/>
                <w:szCs w:val="18"/>
              </w:rPr>
            </w:pPr>
            <w:r w:rsidRPr="00F015A3">
              <w:rPr>
                <w:sz w:val="18"/>
                <w:szCs w:val="18"/>
              </w:rPr>
              <w:t>3.57</w:t>
            </w:r>
          </w:p>
        </w:tc>
        <w:tc>
          <w:tcPr>
            <w:tcW w:w="576" w:type="dxa"/>
            <w:tcBorders>
              <w:top w:val="nil"/>
              <w:left w:val="nil"/>
              <w:bottom w:val="nil"/>
              <w:right w:val="nil"/>
            </w:tcBorders>
            <w:shd w:val="clear" w:color="auto" w:fill="auto"/>
            <w:noWrap/>
            <w:vAlign w:val="center"/>
          </w:tcPr>
          <w:p w14:paraId="56177BF2" w14:textId="77777777" w:rsidR="00FF42A4" w:rsidRPr="00F015A3" w:rsidRDefault="00FF42A4" w:rsidP="00FF42A4">
            <w:pPr>
              <w:pStyle w:val="Tabletext"/>
              <w:rPr>
                <w:sz w:val="18"/>
                <w:szCs w:val="18"/>
              </w:rPr>
            </w:pPr>
            <w:r w:rsidRPr="00F015A3">
              <w:rPr>
                <w:sz w:val="18"/>
                <w:szCs w:val="18"/>
              </w:rPr>
              <w:t>(.93)</w:t>
            </w:r>
          </w:p>
        </w:tc>
        <w:tc>
          <w:tcPr>
            <w:tcW w:w="720" w:type="dxa"/>
            <w:tcBorders>
              <w:top w:val="nil"/>
              <w:left w:val="nil"/>
              <w:bottom w:val="nil"/>
              <w:right w:val="nil"/>
            </w:tcBorders>
          </w:tcPr>
          <w:p w14:paraId="2CDCD8FB" w14:textId="52047C22"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1</w:t>
            </w:r>
          </w:p>
        </w:tc>
      </w:tr>
      <w:tr w:rsidR="00FF42A4" w:rsidRPr="00F015A3" w14:paraId="725FFBF7" w14:textId="2F7CD360" w:rsidTr="00F015A3">
        <w:tc>
          <w:tcPr>
            <w:tcW w:w="1350" w:type="dxa"/>
            <w:tcBorders>
              <w:top w:val="nil"/>
              <w:left w:val="nil"/>
              <w:bottom w:val="nil"/>
              <w:right w:val="nil"/>
            </w:tcBorders>
            <w:shd w:val="clear" w:color="auto" w:fill="auto"/>
            <w:hideMark/>
          </w:tcPr>
          <w:p w14:paraId="7D0331F3" w14:textId="77777777" w:rsidR="00FF42A4" w:rsidRPr="00F015A3" w:rsidRDefault="00FF42A4" w:rsidP="00FF42A4">
            <w:pPr>
              <w:pStyle w:val="Tabletext"/>
              <w:rPr>
                <w:sz w:val="18"/>
                <w:szCs w:val="18"/>
                <w:lang w:eastAsia="de-DE"/>
              </w:rPr>
            </w:pPr>
            <w:r w:rsidRPr="00F015A3">
              <w:rPr>
                <w:sz w:val="18"/>
                <w:szCs w:val="18"/>
                <w:lang w:eastAsia="de-DE"/>
              </w:rPr>
              <w:t>Egypt</w:t>
            </w:r>
          </w:p>
        </w:tc>
        <w:tc>
          <w:tcPr>
            <w:tcW w:w="648" w:type="dxa"/>
            <w:tcBorders>
              <w:top w:val="nil"/>
              <w:left w:val="nil"/>
              <w:bottom w:val="nil"/>
              <w:right w:val="nil"/>
            </w:tcBorders>
            <w:shd w:val="clear" w:color="auto" w:fill="auto"/>
            <w:noWrap/>
            <w:vAlign w:val="center"/>
          </w:tcPr>
          <w:p w14:paraId="7EA033BB" w14:textId="77777777" w:rsidR="00FF42A4" w:rsidRPr="00F015A3" w:rsidRDefault="00FF42A4" w:rsidP="00FF42A4">
            <w:pPr>
              <w:pStyle w:val="Tabletext"/>
              <w:jc w:val="right"/>
              <w:rPr>
                <w:sz w:val="18"/>
                <w:szCs w:val="18"/>
              </w:rPr>
            </w:pPr>
            <w:r w:rsidRPr="00F015A3">
              <w:rPr>
                <w:sz w:val="18"/>
                <w:szCs w:val="18"/>
              </w:rPr>
              <w:t>4.02</w:t>
            </w:r>
          </w:p>
        </w:tc>
        <w:tc>
          <w:tcPr>
            <w:tcW w:w="576" w:type="dxa"/>
            <w:tcBorders>
              <w:top w:val="nil"/>
              <w:left w:val="nil"/>
              <w:bottom w:val="nil"/>
              <w:right w:val="nil"/>
            </w:tcBorders>
            <w:shd w:val="clear" w:color="auto" w:fill="auto"/>
            <w:noWrap/>
            <w:vAlign w:val="center"/>
          </w:tcPr>
          <w:p w14:paraId="62ED81E5" w14:textId="77777777" w:rsidR="00FF42A4" w:rsidRPr="00F015A3" w:rsidRDefault="00FF42A4" w:rsidP="00FF42A4">
            <w:pPr>
              <w:pStyle w:val="Tabletext"/>
              <w:rPr>
                <w:sz w:val="18"/>
                <w:szCs w:val="18"/>
              </w:rPr>
            </w:pPr>
            <w:r w:rsidRPr="00F015A3">
              <w:rPr>
                <w:sz w:val="18"/>
                <w:szCs w:val="18"/>
              </w:rPr>
              <w:t>(.70)</w:t>
            </w:r>
          </w:p>
        </w:tc>
        <w:tc>
          <w:tcPr>
            <w:tcW w:w="720" w:type="dxa"/>
            <w:tcBorders>
              <w:top w:val="nil"/>
              <w:left w:val="nil"/>
              <w:bottom w:val="nil"/>
              <w:right w:val="nil"/>
            </w:tcBorders>
          </w:tcPr>
          <w:p w14:paraId="167C0964" w14:textId="12B8FE3E" w:rsidR="00FF42A4" w:rsidRPr="00F015A3" w:rsidRDefault="00FF42A4" w:rsidP="00FF42A4">
            <w:pPr>
              <w:pStyle w:val="Tabletext"/>
              <w:jc w:val="center"/>
              <w:rPr>
                <w:sz w:val="18"/>
                <w:szCs w:val="18"/>
                <w:lang w:eastAsia="de-DE"/>
              </w:rPr>
            </w:pPr>
            <w:r w:rsidRPr="004C6139">
              <w:rPr>
                <w:sz w:val="18"/>
                <w:szCs w:val="18"/>
                <w:lang w:eastAsia="de-DE"/>
              </w:rPr>
              <w:t>.46</w:t>
            </w:r>
          </w:p>
        </w:tc>
        <w:tc>
          <w:tcPr>
            <w:tcW w:w="648" w:type="dxa"/>
            <w:tcBorders>
              <w:top w:val="nil"/>
              <w:left w:val="nil"/>
              <w:bottom w:val="nil"/>
              <w:right w:val="nil"/>
            </w:tcBorders>
            <w:vAlign w:val="center"/>
          </w:tcPr>
          <w:p w14:paraId="4C9D1CDC" w14:textId="453DEE97" w:rsidR="00FF42A4" w:rsidRPr="00F015A3" w:rsidRDefault="00FF42A4" w:rsidP="00FF42A4">
            <w:pPr>
              <w:pStyle w:val="Tabletext"/>
              <w:jc w:val="right"/>
              <w:rPr>
                <w:sz w:val="18"/>
                <w:szCs w:val="18"/>
              </w:rPr>
            </w:pPr>
            <w:r w:rsidRPr="00F015A3">
              <w:rPr>
                <w:sz w:val="18"/>
                <w:szCs w:val="18"/>
              </w:rPr>
              <w:t>2.61</w:t>
            </w:r>
          </w:p>
        </w:tc>
        <w:tc>
          <w:tcPr>
            <w:tcW w:w="576" w:type="dxa"/>
            <w:tcBorders>
              <w:top w:val="nil"/>
              <w:left w:val="nil"/>
              <w:bottom w:val="nil"/>
              <w:right w:val="nil"/>
            </w:tcBorders>
            <w:vAlign w:val="center"/>
          </w:tcPr>
          <w:p w14:paraId="426908A0" w14:textId="73F701DA" w:rsidR="00FF42A4" w:rsidRPr="00F015A3" w:rsidRDefault="00FF42A4" w:rsidP="00FF42A4">
            <w:pPr>
              <w:pStyle w:val="Tabletext"/>
              <w:rPr>
                <w:sz w:val="18"/>
                <w:szCs w:val="18"/>
              </w:rPr>
            </w:pPr>
            <w:r w:rsidRPr="00F015A3">
              <w:rPr>
                <w:sz w:val="18"/>
                <w:szCs w:val="18"/>
              </w:rPr>
              <w:t>(1.14)</w:t>
            </w:r>
          </w:p>
        </w:tc>
        <w:tc>
          <w:tcPr>
            <w:tcW w:w="720" w:type="dxa"/>
            <w:tcBorders>
              <w:top w:val="nil"/>
              <w:left w:val="nil"/>
              <w:bottom w:val="nil"/>
              <w:right w:val="nil"/>
            </w:tcBorders>
          </w:tcPr>
          <w:p w14:paraId="0EE0B811" w14:textId="660EF0B8" w:rsidR="00FF42A4" w:rsidRPr="00F015A3" w:rsidRDefault="00FF42A4" w:rsidP="00FF42A4">
            <w:pPr>
              <w:pStyle w:val="Tabletext"/>
              <w:jc w:val="center"/>
              <w:rPr>
                <w:sz w:val="18"/>
                <w:szCs w:val="18"/>
                <w:lang w:eastAsia="de-DE"/>
              </w:rPr>
            </w:pPr>
            <w:r w:rsidRPr="004C6139">
              <w:rPr>
                <w:sz w:val="18"/>
                <w:szCs w:val="18"/>
                <w:lang w:eastAsia="de-DE"/>
              </w:rPr>
              <w:t>-.95</w:t>
            </w:r>
          </w:p>
        </w:tc>
        <w:tc>
          <w:tcPr>
            <w:tcW w:w="648" w:type="dxa"/>
            <w:tcBorders>
              <w:top w:val="nil"/>
              <w:left w:val="nil"/>
              <w:bottom w:val="nil"/>
              <w:right w:val="nil"/>
            </w:tcBorders>
            <w:shd w:val="clear" w:color="auto" w:fill="auto"/>
            <w:noWrap/>
            <w:vAlign w:val="center"/>
          </w:tcPr>
          <w:p w14:paraId="527CC0C2" w14:textId="51FF8937" w:rsidR="00FF42A4" w:rsidRPr="00F015A3" w:rsidRDefault="00FF42A4" w:rsidP="00FF42A4">
            <w:pPr>
              <w:pStyle w:val="Tabletext"/>
              <w:jc w:val="right"/>
              <w:rPr>
                <w:sz w:val="18"/>
                <w:szCs w:val="18"/>
              </w:rPr>
            </w:pPr>
            <w:r w:rsidRPr="00F015A3">
              <w:rPr>
                <w:sz w:val="18"/>
                <w:szCs w:val="18"/>
              </w:rPr>
              <w:t>4.00</w:t>
            </w:r>
          </w:p>
        </w:tc>
        <w:tc>
          <w:tcPr>
            <w:tcW w:w="576" w:type="dxa"/>
            <w:tcBorders>
              <w:top w:val="nil"/>
              <w:left w:val="nil"/>
              <w:bottom w:val="nil"/>
              <w:right w:val="nil"/>
            </w:tcBorders>
            <w:shd w:val="clear" w:color="auto" w:fill="auto"/>
            <w:noWrap/>
            <w:vAlign w:val="center"/>
          </w:tcPr>
          <w:p w14:paraId="16FBBC21" w14:textId="533FDFBE" w:rsidR="00FF42A4" w:rsidRPr="00F015A3" w:rsidRDefault="00FF42A4" w:rsidP="00FF42A4">
            <w:pPr>
              <w:pStyle w:val="Tabletext"/>
              <w:rPr>
                <w:sz w:val="18"/>
                <w:szCs w:val="18"/>
              </w:rPr>
            </w:pPr>
            <w:r w:rsidRPr="00F015A3">
              <w:rPr>
                <w:sz w:val="18"/>
                <w:szCs w:val="18"/>
              </w:rPr>
              <w:t>(.71)</w:t>
            </w:r>
          </w:p>
        </w:tc>
        <w:tc>
          <w:tcPr>
            <w:tcW w:w="720" w:type="dxa"/>
            <w:tcBorders>
              <w:top w:val="nil"/>
              <w:left w:val="nil"/>
              <w:bottom w:val="nil"/>
              <w:right w:val="nil"/>
            </w:tcBorders>
          </w:tcPr>
          <w:p w14:paraId="2F963FAD" w14:textId="547750EB" w:rsidR="00FF42A4" w:rsidRPr="00F015A3" w:rsidRDefault="00FF42A4" w:rsidP="00FF42A4">
            <w:pPr>
              <w:pStyle w:val="Tabletext"/>
              <w:jc w:val="center"/>
              <w:rPr>
                <w:sz w:val="18"/>
                <w:szCs w:val="18"/>
                <w:lang w:eastAsia="de-DE"/>
              </w:rPr>
            </w:pPr>
            <w:r w:rsidRPr="004C6139">
              <w:rPr>
                <w:sz w:val="18"/>
                <w:szCs w:val="18"/>
                <w:lang w:eastAsia="de-DE"/>
              </w:rPr>
              <w:t>.44</w:t>
            </w:r>
          </w:p>
        </w:tc>
        <w:tc>
          <w:tcPr>
            <w:tcW w:w="648" w:type="dxa"/>
            <w:tcBorders>
              <w:top w:val="nil"/>
              <w:left w:val="nil"/>
              <w:bottom w:val="nil"/>
              <w:right w:val="nil"/>
            </w:tcBorders>
            <w:shd w:val="clear" w:color="auto" w:fill="auto"/>
            <w:noWrap/>
            <w:vAlign w:val="center"/>
          </w:tcPr>
          <w:p w14:paraId="526CF5CF" w14:textId="01B59EB5" w:rsidR="00FF42A4" w:rsidRPr="00F015A3" w:rsidRDefault="00FF42A4" w:rsidP="00FF42A4">
            <w:pPr>
              <w:pStyle w:val="Tabletext"/>
              <w:jc w:val="right"/>
              <w:rPr>
                <w:sz w:val="18"/>
                <w:szCs w:val="18"/>
              </w:rPr>
            </w:pPr>
            <w:r w:rsidRPr="00F015A3">
              <w:rPr>
                <w:sz w:val="18"/>
                <w:szCs w:val="18"/>
              </w:rPr>
              <w:t>3.61</w:t>
            </w:r>
          </w:p>
        </w:tc>
        <w:tc>
          <w:tcPr>
            <w:tcW w:w="576" w:type="dxa"/>
            <w:tcBorders>
              <w:top w:val="nil"/>
              <w:left w:val="nil"/>
              <w:bottom w:val="nil"/>
              <w:right w:val="nil"/>
            </w:tcBorders>
            <w:shd w:val="clear" w:color="auto" w:fill="auto"/>
            <w:noWrap/>
            <w:vAlign w:val="center"/>
          </w:tcPr>
          <w:p w14:paraId="391EEC67" w14:textId="77777777"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62C5DA92" w14:textId="7E6B8CC3" w:rsidR="00FF42A4" w:rsidRPr="00F015A3" w:rsidRDefault="00FF42A4" w:rsidP="00FF42A4">
            <w:pPr>
              <w:pStyle w:val="Tabletext"/>
              <w:jc w:val="center"/>
              <w:rPr>
                <w:sz w:val="18"/>
                <w:szCs w:val="18"/>
                <w:lang w:eastAsia="de-DE"/>
              </w:rPr>
            </w:pPr>
            <w:r w:rsidRPr="004C6139">
              <w:rPr>
                <w:sz w:val="18"/>
                <w:szCs w:val="18"/>
                <w:lang w:eastAsia="de-DE"/>
              </w:rPr>
              <w:t>.05</w:t>
            </w:r>
          </w:p>
        </w:tc>
      </w:tr>
      <w:tr w:rsidR="00FF42A4" w:rsidRPr="00F015A3" w14:paraId="6C0DC7BD" w14:textId="5B5F04EE" w:rsidTr="00F015A3">
        <w:tc>
          <w:tcPr>
            <w:tcW w:w="1350" w:type="dxa"/>
            <w:tcBorders>
              <w:top w:val="nil"/>
              <w:left w:val="nil"/>
              <w:bottom w:val="nil"/>
              <w:right w:val="nil"/>
            </w:tcBorders>
            <w:shd w:val="clear" w:color="auto" w:fill="auto"/>
            <w:hideMark/>
          </w:tcPr>
          <w:p w14:paraId="675216AF" w14:textId="77777777" w:rsidR="00FF42A4" w:rsidRPr="00F015A3" w:rsidRDefault="00FF42A4" w:rsidP="00FF42A4">
            <w:pPr>
              <w:pStyle w:val="Tabletext"/>
              <w:rPr>
                <w:sz w:val="18"/>
                <w:szCs w:val="18"/>
                <w:lang w:eastAsia="de-DE"/>
              </w:rPr>
            </w:pPr>
            <w:r w:rsidRPr="00F015A3">
              <w:rPr>
                <w:sz w:val="18"/>
                <w:szCs w:val="18"/>
                <w:lang w:eastAsia="de-DE"/>
              </w:rPr>
              <w:t>El Salvador</w:t>
            </w:r>
          </w:p>
        </w:tc>
        <w:tc>
          <w:tcPr>
            <w:tcW w:w="648" w:type="dxa"/>
            <w:tcBorders>
              <w:top w:val="nil"/>
              <w:left w:val="nil"/>
              <w:bottom w:val="nil"/>
              <w:right w:val="nil"/>
            </w:tcBorders>
            <w:shd w:val="clear" w:color="auto" w:fill="auto"/>
            <w:noWrap/>
            <w:vAlign w:val="center"/>
          </w:tcPr>
          <w:p w14:paraId="533D1D67" w14:textId="77777777" w:rsidR="00FF42A4" w:rsidRPr="00F015A3" w:rsidRDefault="00FF42A4" w:rsidP="00FF42A4">
            <w:pPr>
              <w:pStyle w:val="Tabletext"/>
              <w:jc w:val="right"/>
              <w:rPr>
                <w:sz w:val="18"/>
                <w:szCs w:val="18"/>
              </w:rPr>
            </w:pPr>
            <w:r w:rsidRPr="00F015A3">
              <w:rPr>
                <w:sz w:val="18"/>
                <w:szCs w:val="18"/>
              </w:rPr>
              <w:t>3.92</w:t>
            </w:r>
          </w:p>
        </w:tc>
        <w:tc>
          <w:tcPr>
            <w:tcW w:w="576" w:type="dxa"/>
            <w:tcBorders>
              <w:top w:val="nil"/>
              <w:left w:val="nil"/>
              <w:bottom w:val="nil"/>
              <w:right w:val="nil"/>
            </w:tcBorders>
            <w:shd w:val="clear" w:color="auto" w:fill="auto"/>
            <w:noWrap/>
            <w:vAlign w:val="center"/>
          </w:tcPr>
          <w:p w14:paraId="6A9DCC7C" w14:textId="77777777"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012DF529" w14:textId="7F44F52B"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6</w:t>
            </w:r>
          </w:p>
        </w:tc>
        <w:tc>
          <w:tcPr>
            <w:tcW w:w="648" w:type="dxa"/>
            <w:tcBorders>
              <w:top w:val="nil"/>
              <w:left w:val="nil"/>
              <w:bottom w:val="nil"/>
              <w:right w:val="nil"/>
            </w:tcBorders>
            <w:vAlign w:val="center"/>
          </w:tcPr>
          <w:p w14:paraId="42BAA99B" w14:textId="6635ABAB" w:rsidR="00FF42A4" w:rsidRPr="00F015A3" w:rsidRDefault="00FF42A4" w:rsidP="00FF42A4">
            <w:pPr>
              <w:pStyle w:val="Tabletext"/>
              <w:jc w:val="right"/>
              <w:rPr>
                <w:sz w:val="18"/>
                <w:szCs w:val="18"/>
              </w:rPr>
            </w:pPr>
            <w:r w:rsidRPr="00F015A3">
              <w:rPr>
                <w:sz w:val="18"/>
                <w:szCs w:val="18"/>
              </w:rPr>
              <w:t>2.74</w:t>
            </w:r>
          </w:p>
        </w:tc>
        <w:tc>
          <w:tcPr>
            <w:tcW w:w="576" w:type="dxa"/>
            <w:tcBorders>
              <w:top w:val="nil"/>
              <w:left w:val="nil"/>
              <w:bottom w:val="nil"/>
              <w:right w:val="nil"/>
            </w:tcBorders>
            <w:vAlign w:val="center"/>
          </w:tcPr>
          <w:p w14:paraId="0E09831E" w14:textId="34079D62" w:rsidR="00FF42A4" w:rsidRPr="00F015A3" w:rsidRDefault="00FF42A4" w:rsidP="00FF42A4">
            <w:pPr>
              <w:pStyle w:val="Tabletext"/>
              <w:rPr>
                <w:sz w:val="18"/>
                <w:szCs w:val="18"/>
              </w:rPr>
            </w:pPr>
            <w:r w:rsidRPr="00F015A3">
              <w:rPr>
                <w:sz w:val="18"/>
                <w:szCs w:val="18"/>
              </w:rPr>
              <w:t>(1.09)</w:t>
            </w:r>
          </w:p>
        </w:tc>
        <w:tc>
          <w:tcPr>
            <w:tcW w:w="720" w:type="dxa"/>
            <w:tcBorders>
              <w:top w:val="nil"/>
              <w:left w:val="nil"/>
              <w:bottom w:val="nil"/>
              <w:right w:val="nil"/>
            </w:tcBorders>
          </w:tcPr>
          <w:p w14:paraId="1361AB9D" w14:textId="232D7F69" w:rsidR="00FF42A4" w:rsidRPr="00F015A3" w:rsidRDefault="00FF42A4" w:rsidP="00FF42A4">
            <w:pPr>
              <w:pStyle w:val="Tabletext"/>
              <w:jc w:val="center"/>
              <w:rPr>
                <w:sz w:val="18"/>
                <w:szCs w:val="18"/>
                <w:lang w:eastAsia="de-DE"/>
              </w:rPr>
            </w:pPr>
            <w:r w:rsidRPr="004C6139">
              <w:rPr>
                <w:sz w:val="18"/>
                <w:szCs w:val="18"/>
                <w:lang w:eastAsia="de-DE"/>
              </w:rPr>
              <w:t>-.82</w:t>
            </w:r>
          </w:p>
        </w:tc>
        <w:tc>
          <w:tcPr>
            <w:tcW w:w="648" w:type="dxa"/>
            <w:tcBorders>
              <w:top w:val="nil"/>
              <w:left w:val="nil"/>
              <w:bottom w:val="nil"/>
              <w:right w:val="nil"/>
            </w:tcBorders>
            <w:shd w:val="clear" w:color="auto" w:fill="auto"/>
            <w:noWrap/>
            <w:vAlign w:val="center"/>
          </w:tcPr>
          <w:p w14:paraId="1DF7C747" w14:textId="0068197F" w:rsidR="00FF42A4" w:rsidRPr="00F015A3" w:rsidRDefault="00FF42A4" w:rsidP="00FF42A4">
            <w:pPr>
              <w:pStyle w:val="Tabletext"/>
              <w:jc w:val="right"/>
              <w:rPr>
                <w:sz w:val="18"/>
                <w:szCs w:val="18"/>
              </w:rPr>
            </w:pPr>
            <w:r w:rsidRPr="00F015A3">
              <w:rPr>
                <w:sz w:val="18"/>
                <w:szCs w:val="18"/>
              </w:rPr>
              <w:t>4.11</w:t>
            </w:r>
          </w:p>
        </w:tc>
        <w:tc>
          <w:tcPr>
            <w:tcW w:w="576" w:type="dxa"/>
            <w:tcBorders>
              <w:top w:val="nil"/>
              <w:left w:val="nil"/>
              <w:bottom w:val="nil"/>
              <w:right w:val="nil"/>
            </w:tcBorders>
            <w:shd w:val="clear" w:color="auto" w:fill="auto"/>
            <w:noWrap/>
            <w:vAlign w:val="center"/>
          </w:tcPr>
          <w:p w14:paraId="45A4BD2B" w14:textId="34A6D39C" w:rsidR="00FF42A4" w:rsidRPr="00F015A3" w:rsidRDefault="00FF42A4" w:rsidP="00FF42A4">
            <w:pPr>
              <w:pStyle w:val="Tabletext"/>
              <w:rPr>
                <w:sz w:val="18"/>
                <w:szCs w:val="18"/>
              </w:rPr>
            </w:pPr>
            <w:r w:rsidRPr="00F015A3">
              <w:rPr>
                <w:sz w:val="18"/>
                <w:szCs w:val="18"/>
              </w:rPr>
              <w:t>(.74)</w:t>
            </w:r>
          </w:p>
        </w:tc>
        <w:tc>
          <w:tcPr>
            <w:tcW w:w="720" w:type="dxa"/>
            <w:tcBorders>
              <w:top w:val="nil"/>
              <w:left w:val="nil"/>
              <w:bottom w:val="nil"/>
              <w:right w:val="nil"/>
            </w:tcBorders>
          </w:tcPr>
          <w:p w14:paraId="00B4B4CD" w14:textId="7F10E388" w:rsidR="00FF42A4" w:rsidRPr="00F015A3" w:rsidRDefault="00FF42A4" w:rsidP="00FF42A4">
            <w:pPr>
              <w:pStyle w:val="Tabletext"/>
              <w:jc w:val="center"/>
              <w:rPr>
                <w:sz w:val="18"/>
                <w:szCs w:val="18"/>
                <w:lang w:eastAsia="de-DE"/>
              </w:rPr>
            </w:pPr>
            <w:r w:rsidRPr="004C6139">
              <w:rPr>
                <w:sz w:val="18"/>
                <w:szCs w:val="18"/>
                <w:lang w:eastAsia="de-DE"/>
              </w:rPr>
              <w:t>.54</w:t>
            </w:r>
          </w:p>
        </w:tc>
        <w:tc>
          <w:tcPr>
            <w:tcW w:w="648" w:type="dxa"/>
            <w:tcBorders>
              <w:top w:val="nil"/>
              <w:left w:val="nil"/>
              <w:bottom w:val="nil"/>
              <w:right w:val="nil"/>
            </w:tcBorders>
            <w:shd w:val="clear" w:color="auto" w:fill="auto"/>
            <w:noWrap/>
            <w:vAlign w:val="center"/>
          </w:tcPr>
          <w:p w14:paraId="5BF9F44F" w14:textId="321592FD" w:rsidR="00FF42A4" w:rsidRPr="00F015A3" w:rsidRDefault="00FF42A4" w:rsidP="00FF42A4">
            <w:pPr>
              <w:pStyle w:val="Tabletext"/>
              <w:jc w:val="right"/>
              <w:rPr>
                <w:sz w:val="18"/>
                <w:szCs w:val="18"/>
              </w:rPr>
            </w:pPr>
            <w:r w:rsidRPr="00F015A3">
              <w:rPr>
                <w:sz w:val="18"/>
                <w:szCs w:val="18"/>
              </w:rPr>
              <w:t>3.49</w:t>
            </w:r>
          </w:p>
        </w:tc>
        <w:tc>
          <w:tcPr>
            <w:tcW w:w="576" w:type="dxa"/>
            <w:tcBorders>
              <w:top w:val="nil"/>
              <w:left w:val="nil"/>
              <w:bottom w:val="nil"/>
              <w:right w:val="nil"/>
            </w:tcBorders>
            <w:shd w:val="clear" w:color="auto" w:fill="auto"/>
            <w:noWrap/>
            <w:vAlign w:val="center"/>
          </w:tcPr>
          <w:p w14:paraId="1F1E64CD" w14:textId="77777777" w:rsidR="00FF42A4" w:rsidRPr="00F015A3" w:rsidRDefault="00FF42A4" w:rsidP="00FF42A4">
            <w:pPr>
              <w:pStyle w:val="Tabletext"/>
              <w:rPr>
                <w:sz w:val="18"/>
                <w:szCs w:val="18"/>
              </w:rPr>
            </w:pPr>
            <w:r w:rsidRPr="00F015A3">
              <w:rPr>
                <w:sz w:val="18"/>
                <w:szCs w:val="18"/>
              </w:rPr>
              <w:t>(1.01)</w:t>
            </w:r>
          </w:p>
        </w:tc>
        <w:tc>
          <w:tcPr>
            <w:tcW w:w="720" w:type="dxa"/>
            <w:tcBorders>
              <w:top w:val="nil"/>
              <w:left w:val="nil"/>
              <w:bottom w:val="nil"/>
              <w:right w:val="nil"/>
            </w:tcBorders>
          </w:tcPr>
          <w:p w14:paraId="674CFBE5" w14:textId="7F041018" w:rsidR="00FF42A4" w:rsidRPr="00F015A3" w:rsidRDefault="00FF42A4" w:rsidP="00FF42A4">
            <w:pPr>
              <w:pStyle w:val="Tabletext"/>
              <w:jc w:val="center"/>
              <w:rPr>
                <w:sz w:val="18"/>
                <w:szCs w:val="18"/>
                <w:lang w:eastAsia="de-DE"/>
              </w:rPr>
            </w:pPr>
            <w:r w:rsidRPr="004C6139">
              <w:rPr>
                <w:sz w:val="18"/>
                <w:szCs w:val="18"/>
                <w:lang w:eastAsia="de-DE"/>
              </w:rPr>
              <w:t>-.08</w:t>
            </w:r>
          </w:p>
        </w:tc>
      </w:tr>
      <w:tr w:rsidR="00FF42A4" w:rsidRPr="00F015A3" w14:paraId="0658A2BE" w14:textId="0F686D71" w:rsidTr="00F015A3">
        <w:tc>
          <w:tcPr>
            <w:tcW w:w="1350" w:type="dxa"/>
            <w:tcBorders>
              <w:top w:val="nil"/>
              <w:left w:val="nil"/>
              <w:bottom w:val="nil"/>
              <w:right w:val="nil"/>
            </w:tcBorders>
            <w:shd w:val="clear" w:color="auto" w:fill="auto"/>
            <w:hideMark/>
          </w:tcPr>
          <w:p w14:paraId="67B4917F" w14:textId="77777777" w:rsidR="00FF42A4" w:rsidRPr="00F015A3" w:rsidRDefault="00FF42A4" w:rsidP="00FF42A4">
            <w:pPr>
              <w:pStyle w:val="Tabletext"/>
              <w:rPr>
                <w:sz w:val="18"/>
                <w:szCs w:val="18"/>
                <w:lang w:eastAsia="de-DE"/>
              </w:rPr>
            </w:pPr>
            <w:r w:rsidRPr="00F015A3">
              <w:rPr>
                <w:sz w:val="18"/>
                <w:szCs w:val="18"/>
                <w:lang w:eastAsia="de-DE"/>
              </w:rPr>
              <w:t>Estonia</w:t>
            </w:r>
          </w:p>
        </w:tc>
        <w:tc>
          <w:tcPr>
            <w:tcW w:w="648" w:type="dxa"/>
            <w:tcBorders>
              <w:top w:val="nil"/>
              <w:left w:val="nil"/>
              <w:bottom w:val="nil"/>
              <w:right w:val="nil"/>
            </w:tcBorders>
            <w:shd w:val="clear" w:color="auto" w:fill="auto"/>
            <w:noWrap/>
            <w:vAlign w:val="center"/>
          </w:tcPr>
          <w:p w14:paraId="153EAE73" w14:textId="77777777" w:rsidR="00FF42A4" w:rsidRPr="00F015A3" w:rsidRDefault="00FF42A4" w:rsidP="00FF42A4">
            <w:pPr>
              <w:pStyle w:val="Tabletext"/>
              <w:jc w:val="right"/>
              <w:rPr>
                <w:sz w:val="18"/>
                <w:szCs w:val="18"/>
              </w:rPr>
            </w:pPr>
            <w:r w:rsidRPr="00F015A3">
              <w:rPr>
                <w:sz w:val="18"/>
                <w:szCs w:val="18"/>
              </w:rPr>
              <w:t>3.26</w:t>
            </w:r>
          </w:p>
        </w:tc>
        <w:tc>
          <w:tcPr>
            <w:tcW w:w="576" w:type="dxa"/>
            <w:tcBorders>
              <w:top w:val="nil"/>
              <w:left w:val="nil"/>
              <w:bottom w:val="nil"/>
              <w:right w:val="nil"/>
            </w:tcBorders>
            <w:shd w:val="clear" w:color="auto" w:fill="auto"/>
            <w:noWrap/>
            <w:vAlign w:val="center"/>
          </w:tcPr>
          <w:p w14:paraId="20B7282D" w14:textId="77777777"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603F629C" w14:textId="7FC5772F" w:rsidR="00FF42A4" w:rsidRPr="00F015A3" w:rsidRDefault="00FF42A4" w:rsidP="00FF42A4">
            <w:pPr>
              <w:pStyle w:val="Tabletext"/>
              <w:jc w:val="center"/>
              <w:rPr>
                <w:sz w:val="18"/>
                <w:szCs w:val="18"/>
                <w:lang w:eastAsia="de-DE"/>
              </w:rPr>
            </w:pPr>
            <w:r w:rsidRPr="004C6139">
              <w:rPr>
                <w:sz w:val="18"/>
                <w:szCs w:val="18"/>
                <w:lang w:eastAsia="de-DE"/>
              </w:rPr>
              <w:t>.25</w:t>
            </w:r>
          </w:p>
        </w:tc>
        <w:tc>
          <w:tcPr>
            <w:tcW w:w="648" w:type="dxa"/>
            <w:tcBorders>
              <w:top w:val="nil"/>
              <w:left w:val="nil"/>
              <w:bottom w:val="nil"/>
              <w:right w:val="nil"/>
            </w:tcBorders>
            <w:vAlign w:val="center"/>
          </w:tcPr>
          <w:p w14:paraId="2D8D1B3E" w14:textId="237DAB93" w:rsidR="00FF42A4" w:rsidRPr="00F015A3" w:rsidRDefault="00FF42A4" w:rsidP="00FF42A4">
            <w:pPr>
              <w:pStyle w:val="Tabletext"/>
              <w:jc w:val="right"/>
              <w:rPr>
                <w:sz w:val="18"/>
                <w:szCs w:val="18"/>
              </w:rPr>
            </w:pPr>
            <w:r w:rsidRPr="00F015A3">
              <w:rPr>
                <w:sz w:val="18"/>
                <w:szCs w:val="18"/>
              </w:rPr>
              <w:t>1.66</w:t>
            </w:r>
          </w:p>
        </w:tc>
        <w:tc>
          <w:tcPr>
            <w:tcW w:w="576" w:type="dxa"/>
            <w:tcBorders>
              <w:top w:val="nil"/>
              <w:left w:val="nil"/>
              <w:bottom w:val="nil"/>
              <w:right w:val="nil"/>
            </w:tcBorders>
            <w:vAlign w:val="center"/>
          </w:tcPr>
          <w:p w14:paraId="195AEBA6" w14:textId="272BE45F" w:rsidR="00FF42A4" w:rsidRPr="00F015A3" w:rsidRDefault="00FF42A4" w:rsidP="00FF42A4">
            <w:pPr>
              <w:pStyle w:val="Tabletext"/>
              <w:rPr>
                <w:sz w:val="18"/>
                <w:szCs w:val="18"/>
              </w:rPr>
            </w:pPr>
            <w:r w:rsidRPr="00F015A3">
              <w:rPr>
                <w:sz w:val="18"/>
                <w:szCs w:val="18"/>
              </w:rPr>
              <w:t>(.77)</w:t>
            </w:r>
          </w:p>
        </w:tc>
        <w:tc>
          <w:tcPr>
            <w:tcW w:w="720" w:type="dxa"/>
            <w:tcBorders>
              <w:top w:val="nil"/>
              <w:left w:val="nil"/>
              <w:bottom w:val="nil"/>
              <w:right w:val="nil"/>
            </w:tcBorders>
          </w:tcPr>
          <w:p w14:paraId="3E893722" w14:textId="59E4CC4E" w:rsidR="00FF42A4" w:rsidRPr="00F015A3" w:rsidRDefault="00FF42A4" w:rsidP="00FF42A4">
            <w:pPr>
              <w:pStyle w:val="Tabletext"/>
              <w:jc w:val="center"/>
              <w:rPr>
                <w:sz w:val="18"/>
                <w:szCs w:val="18"/>
                <w:lang w:eastAsia="de-DE"/>
              </w:rPr>
            </w:pPr>
            <w:r w:rsidRPr="004C6139">
              <w:rPr>
                <w:sz w:val="18"/>
                <w:szCs w:val="18"/>
                <w:lang w:eastAsia="de-DE"/>
              </w:rPr>
              <w:t>-1.34</w:t>
            </w:r>
          </w:p>
        </w:tc>
        <w:tc>
          <w:tcPr>
            <w:tcW w:w="648" w:type="dxa"/>
            <w:tcBorders>
              <w:top w:val="nil"/>
              <w:left w:val="nil"/>
              <w:bottom w:val="nil"/>
              <w:right w:val="nil"/>
            </w:tcBorders>
            <w:shd w:val="clear" w:color="auto" w:fill="auto"/>
            <w:noWrap/>
            <w:vAlign w:val="center"/>
          </w:tcPr>
          <w:p w14:paraId="500EF5C7" w14:textId="45F5DB28" w:rsidR="00FF42A4" w:rsidRPr="00F015A3" w:rsidRDefault="00FF42A4" w:rsidP="00FF42A4">
            <w:pPr>
              <w:pStyle w:val="Tabletext"/>
              <w:jc w:val="right"/>
              <w:rPr>
                <w:sz w:val="18"/>
                <w:szCs w:val="18"/>
              </w:rPr>
            </w:pPr>
            <w:r w:rsidRPr="00F015A3">
              <w:rPr>
                <w:sz w:val="18"/>
                <w:szCs w:val="18"/>
              </w:rPr>
              <w:t>3.43</w:t>
            </w:r>
          </w:p>
        </w:tc>
        <w:tc>
          <w:tcPr>
            <w:tcW w:w="576" w:type="dxa"/>
            <w:tcBorders>
              <w:top w:val="nil"/>
              <w:left w:val="nil"/>
              <w:bottom w:val="nil"/>
              <w:right w:val="nil"/>
            </w:tcBorders>
            <w:shd w:val="clear" w:color="auto" w:fill="auto"/>
            <w:noWrap/>
            <w:vAlign w:val="center"/>
          </w:tcPr>
          <w:p w14:paraId="68F7AF27" w14:textId="03E56607"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30591B09" w14:textId="1287BB84" w:rsidR="00FF42A4" w:rsidRPr="00F015A3" w:rsidRDefault="00FF42A4" w:rsidP="00FF42A4">
            <w:pPr>
              <w:pStyle w:val="Tabletext"/>
              <w:jc w:val="center"/>
              <w:rPr>
                <w:sz w:val="18"/>
                <w:szCs w:val="18"/>
                <w:lang w:eastAsia="de-DE"/>
              </w:rPr>
            </w:pPr>
            <w:r w:rsidRPr="004C6139">
              <w:rPr>
                <w:sz w:val="18"/>
                <w:szCs w:val="18"/>
                <w:lang w:eastAsia="de-DE"/>
              </w:rPr>
              <w:t>.42</w:t>
            </w:r>
          </w:p>
        </w:tc>
        <w:tc>
          <w:tcPr>
            <w:tcW w:w="648" w:type="dxa"/>
            <w:tcBorders>
              <w:top w:val="nil"/>
              <w:left w:val="nil"/>
              <w:bottom w:val="nil"/>
              <w:right w:val="nil"/>
            </w:tcBorders>
            <w:shd w:val="clear" w:color="auto" w:fill="auto"/>
            <w:noWrap/>
            <w:vAlign w:val="center"/>
          </w:tcPr>
          <w:p w14:paraId="01075F89" w14:textId="2F88DB7D" w:rsidR="00FF42A4" w:rsidRPr="00F015A3" w:rsidRDefault="00FF42A4" w:rsidP="00FF42A4">
            <w:pPr>
              <w:pStyle w:val="Tabletext"/>
              <w:jc w:val="right"/>
              <w:rPr>
                <w:sz w:val="18"/>
                <w:szCs w:val="18"/>
              </w:rPr>
            </w:pPr>
            <w:r w:rsidRPr="00F015A3">
              <w:rPr>
                <w:sz w:val="18"/>
                <w:szCs w:val="18"/>
              </w:rPr>
              <w:t>3.67</w:t>
            </w:r>
          </w:p>
        </w:tc>
        <w:tc>
          <w:tcPr>
            <w:tcW w:w="576" w:type="dxa"/>
            <w:tcBorders>
              <w:top w:val="nil"/>
              <w:left w:val="nil"/>
              <w:bottom w:val="nil"/>
              <w:right w:val="nil"/>
            </w:tcBorders>
            <w:shd w:val="clear" w:color="auto" w:fill="auto"/>
            <w:noWrap/>
            <w:vAlign w:val="center"/>
          </w:tcPr>
          <w:p w14:paraId="12E8C19F" w14:textId="77777777" w:rsidR="00FF42A4" w:rsidRPr="00F015A3" w:rsidRDefault="00FF42A4" w:rsidP="00FF42A4">
            <w:pPr>
              <w:pStyle w:val="Tabletext"/>
              <w:rPr>
                <w:sz w:val="18"/>
                <w:szCs w:val="18"/>
              </w:rPr>
            </w:pPr>
            <w:r w:rsidRPr="00F015A3">
              <w:rPr>
                <w:sz w:val="18"/>
                <w:szCs w:val="18"/>
              </w:rPr>
              <w:t>(.83)</w:t>
            </w:r>
          </w:p>
        </w:tc>
        <w:tc>
          <w:tcPr>
            <w:tcW w:w="720" w:type="dxa"/>
            <w:tcBorders>
              <w:top w:val="nil"/>
              <w:left w:val="nil"/>
              <w:bottom w:val="nil"/>
              <w:right w:val="nil"/>
            </w:tcBorders>
          </w:tcPr>
          <w:p w14:paraId="343B3515" w14:textId="011C57B8" w:rsidR="00FF42A4" w:rsidRPr="00F015A3" w:rsidRDefault="00FF42A4" w:rsidP="00FF42A4">
            <w:pPr>
              <w:pStyle w:val="Tabletext"/>
              <w:jc w:val="center"/>
              <w:rPr>
                <w:sz w:val="18"/>
                <w:szCs w:val="18"/>
                <w:lang w:eastAsia="de-DE"/>
              </w:rPr>
            </w:pPr>
            <w:r w:rsidRPr="004C6139">
              <w:rPr>
                <w:sz w:val="18"/>
                <w:szCs w:val="18"/>
                <w:lang w:eastAsia="de-DE"/>
              </w:rPr>
              <w:t>.6</w:t>
            </w:r>
            <w:r>
              <w:rPr>
                <w:sz w:val="18"/>
                <w:szCs w:val="18"/>
                <w:lang w:eastAsia="de-DE"/>
              </w:rPr>
              <w:t>7</w:t>
            </w:r>
          </w:p>
        </w:tc>
      </w:tr>
      <w:tr w:rsidR="00FF42A4" w:rsidRPr="00F015A3" w14:paraId="2CDA55A2" w14:textId="5E7046D6" w:rsidTr="00F015A3">
        <w:tc>
          <w:tcPr>
            <w:tcW w:w="1350" w:type="dxa"/>
            <w:tcBorders>
              <w:top w:val="nil"/>
              <w:left w:val="nil"/>
              <w:bottom w:val="nil"/>
              <w:right w:val="nil"/>
            </w:tcBorders>
            <w:shd w:val="clear" w:color="auto" w:fill="auto"/>
            <w:hideMark/>
          </w:tcPr>
          <w:p w14:paraId="116817EC" w14:textId="77777777" w:rsidR="00FF42A4" w:rsidRPr="00F015A3" w:rsidRDefault="00FF42A4" w:rsidP="00FF42A4">
            <w:pPr>
              <w:pStyle w:val="Tabletext"/>
              <w:rPr>
                <w:sz w:val="18"/>
                <w:szCs w:val="18"/>
                <w:lang w:eastAsia="de-DE"/>
              </w:rPr>
            </w:pPr>
            <w:r w:rsidRPr="00F015A3">
              <w:rPr>
                <w:sz w:val="18"/>
                <w:szCs w:val="18"/>
                <w:lang w:eastAsia="de-DE"/>
              </w:rPr>
              <w:t>Ethiopia</w:t>
            </w:r>
          </w:p>
        </w:tc>
        <w:tc>
          <w:tcPr>
            <w:tcW w:w="648" w:type="dxa"/>
            <w:tcBorders>
              <w:top w:val="nil"/>
              <w:left w:val="nil"/>
              <w:bottom w:val="nil"/>
              <w:right w:val="nil"/>
            </w:tcBorders>
            <w:shd w:val="clear" w:color="auto" w:fill="auto"/>
            <w:noWrap/>
            <w:vAlign w:val="center"/>
          </w:tcPr>
          <w:p w14:paraId="616A801A" w14:textId="77777777" w:rsidR="00FF42A4" w:rsidRPr="00F015A3" w:rsidRDefault="00FF42A4" w:rsidP="00FF42A4">
            <w:pPr>
              <w:pStyle w:val="Tabletext"/>
              <w:jc w:val="right"/>
              <w:rPr>
                <w:sz w:val="18"/>
                <w:szCs w:val="18"/>
              </w:rPr>
            </w:pPr>
            <w:r w:rsidRPr="00F015A3">
              <w:rPr>
                <w:sz w:val="18"/>
                <w:szCs w:val="18"/>
              </w:rPr>
              <w:t>3.67</w:t>
            </w:r>
          </w:p>
        </w:tc>
        <w:tc>
          <w:tcPr>
            <w:tcW w:w="576" w:type="dxa"/>
            <w:tcBorders>
              <w:top w:val="nil"/>
              <w:left w:val="nil"/>
              <w:bottom w:val="nil"/>
              <w:right w:val="nil"/>
            </w:tcBorders>
            <w:shd w:val="clear" w:color="auto" w:fill="auto"/>
            <w:noWrap/>
            <w:vAlign w:val="center"/>
          </w:tcPr>
          <w:p w14:paraId="4DC152F4" w14:textId="77777777"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55425D65" w14:textId="090C985C"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6</w:t>
            </w:r>
          </w:p>
        </w:tc>
        <w:tc>
          <w:tcPr>
            <w:tcW w:w="648" w:type="dxa"/>
            <w:tcBorders>
              <w:top w:val="nil"/>
              <w:left w:val="nil"/>
              <w:bottom w:val="nil"/>
              <w:right w:val="nil"/>
            </w:tcBorders>
            <w:vAlign w:val="center"/>
          </w:tcPr>
          <w:p w14:paraId="0C983336" w14:textId="397EA43A" w:rsidR="00FF42A4" w:rsidRPr="00F015A3" w:rsidRDefault="00FF42A4" w:rsidP="00FF42A4">
            <w:pPr>
              <w:pStyle w:val="Tabletext"/>
              <w:jc w:val="right"/>
              <w:rPr>
                <w:sz w:val="18"/>
                <w:szCs w:val="18"/>
              </w:rPr>
            </w:pPr>
            <w:r w:rsidRPr="00F015A3">
              <w:rPr>
                <w:sz w:val="18"/>
                <w:szCs w:val="18"/>
              </w:rPr>
              <w:t>3.41</w:t>
            </w:r>
          </w:p>
        </w:tc>
        <w:tc>
          <w:tcPr>
            <w:tcW w:w="576" w:type="dxa"/>
            <w:tcBorders>
              <w:top w:val="nil"/>
              <w:left w:val="nil"/>
              <w:bottom w:val="nil"/>
              <w:right w:val="nil"/>
            </w:tcBorders>
            <w:vAlign w:val="center"/>
          </w:tcPr>
          <w:p w14:paraId="45F1468E" w14:textId="4A6F2162" w:rsidR="00FF42A4" w:rsidRPr="00F015A3" w:rsidRDefault="00FF42A4" w:rsidP="00FF42A4">
            <w:pPr>
              <w:pStyle w:val="Tabletext"/>
              <w:rPr>
                <w:sz w:val="18"/>
                <w:szCs w:val="18"/>
              </w:rPr>
            </w:pPr>
            <w:r w:rsidRPr="00F015A3">
              <w:rPr>
                <w:sz w:val="18"/>
                <w:szCs w:val="18"/>
              </w:rPr>
              <w:t>(1.13)</w:t>
            </w:r>
          </w:p>
        </w:tc>
        <w:tc>
          <w:tcPr>
            <w:tcW w:w="720" w:type="dxa"/>
            <w:tcBorders>
              <w:top w:val="nil"/>
              <w:left w:val="nil"/>
              <w:bottom w:val="nil"/>
              <w:right w:val="nil"/>
            </w:tcBorders>
          </w:tcPr>
          <w:p w14:paraId="0CD34BD8" w14:textId="24607E0D" w:rsidR="00FF42A4" w:rsidRPr="00F015A3" w:rsidRDefault="00FF42A4" w:rsidP="00FF42A4">
            <w:pPr>
              <w:pStyle w:val="Tabletext"/>
              <w:jc w:val="center"/>
              <w:rPr>
                <w:sz w:val="18"/>
                <w:szCs w:val="18"/>
                <w:lang w:eastAsia="de-DE"/>
              </w:rPr>
            </w:pPr>
            <w:r w:rsidRPr="004C6139">
              <w:rPr>
                <w:sz w:val="18"/>
                <w:szCs w:val="18"/>
                <w:lang w:eastAsia="de-DE"/>
              </w:rPr>
              <w:t>-.33</w:t>
            </w:r>
          </w:p>
        </w:tc>
        <w:tc>
          <w:tcPr>
            <w:tcW w:w="648" w:type="dxa"/>
            <w:tcBorders>
              <w:top w:val="nil"/>
              <w:left w:val="nil"/>
              <w:bottom w:val="nil"/>
              <w:right w:val="nil"/>
            </w:tcBorders>
            <w:shd w:val="clear" w:color="auto" w:fill="auto"/>
            <w:noWrap/>
            <w:vAlign w:val="center"/>
          </w:tcPr>
          <w:p w14:paraId="542C884E" w14:textId="7C31676E" w:rsidR="00FF42A4" w:rsidRPr="00F015A3" w:rsidRDefault="00FF42A4" w:rsidP="00FF42A4">
            <w:pPr>
              <w:pStyle w:val="Tabletext"/>
              <w:jc w:val="right"/>
              <w:rPr>
                <w:sz w:val="18"/>
                <w:szCs w:val="18"/>
              </w:rPr>
            </w:pPr>
            <w:r w:rsidRPr="00F015A3">
              <w:rPr>
                <w:sz w:val="18"/>
                <w:szCs w:val="18"/>
              </w:rPr>
              <w:t>3.72</w:t>
            </w:r>
          </w:p>
        </w:tc>
        <w:tc>
          <w:tcPr>
            <w:tcW w:w="576" w:type="dxa"/>
            <w:tcBorders>
              <w:top w:val="nil"/>
              <w:left w:val="nil"/>
              <w:bottom w:val="nil"/>
              <w:right w:val="nil"/>
            </w:tcBorders>
            <w:shd w:val="clear" w:color="auto" w:fill="auto"/>
            <w:noWrap/>
            <w:vAlign w:val="center"/>
          </w:tcPr>
          <w:p w14:paraId="4B76068E" w14:textId="0E59D4CF" w:rsidR="00FF42A4" w:rsidRPr="00F015A3" w:rsidRDefault="00FF42A4" w:rsidP="00FF42A4">
            <w:pPr>
              <w:pStyle w:val="Tabletext"/>
              <w:rPr>
                <w:sz w:val="18"/>
                <w:szCs w:val="18"/>
              </w:rPr>
            </w:pPr>
            <w:r w:rsidRPr="00F015A3">
              <w:rPr>
                <w:sz w:val="18"/>
                <w:szCs w:val="18"/>
              </w:rPr>
              <w:t>(.79)</w:t>
            </w:r>
          </w:p>
        </w:tc>
        <w:tc>
          <w:tcPr>
            <w:tcW w:w="720" w:type="dxa"/>
            <w:tcBorders>
              <w:top w:val="nil"/>
              <w:left w:val="nil"/>
              <w:bottom w:val="nil"/>
              <w:right w:val="nil"/>
            </w:tcBorders>
          </w:tcPr>
          <w:p w14:paraId="6D399EB8" w14:textId="2745C7C4"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1</w:t>
            </w:r>
          </w:p>
        </w:tc>
        <w:tc>
          <w:tcPr>
            <w:tcW w:w="648" w:type="dxa"/>
            <w:tcBorders>
              <w:top w:val="nil"/>
              <w:left w:val="nil"/>
              <w:bottom w:val="nil"/>
              <w:right w:val="nil"/>
            </w:tcBorders>
            <w:shd w:val="clear" w:color="auto" w:fill="auto"/>
            <w:noWrap/>
            <w:vAlign w:val="center"/>
          </w:tcPr>
          <w:p w14:paraId="09E656D9" w14:textId="656EF854" w:rsidR="00FF42A4" w:rsidRPr="00F015A3" w:rsidRDefault="00FF42A4" w:rsidP="00FF42A4">
            <w:pPr>
              <w:pStyle w:val="Tabletext"/>
              <w:jc w:val="right"/>
              <w:rPr>
                <w:sz w:val="18"/>
                <w:szCs w:val="18"/>
              </w:rPr>
            </w:pPr>
            <w:r w:rsidRPr="00F015A3">
              <w:rPr>
                <w:sz w:val="18"/>
                <w:szCs w:val="18"/>
              </w:rPr>
              <w:t>4.16</w:t>
            </w:r>
          </w:p>
        </w:tc>
        <w:tc>
          <w:tcPr>
            <w:tcW w:w="576" w:type="dxa"/>
            <w:tcBorders>
              <w:top w:val="nil"/>
              <w:left w:val="nil"/>
              <w:bottom w:val="nil"/>
              <w:right w:val="nil"/>
            </w:tcBorders>
            <w:shd w:val="clear" w:color="auto" w:fill="auto"/>
            <w:noWrap/>
            <w:vAlign w:val="center"/>
          </w:tcPr>
          <w:p w14:paraId="649E6D77" w14:textId="77777777" w:rsidR="00FF42A4" w:rsidRPr="00F015A3" w:rsidRDefault="00FF42A4" w:rsidP="00FF42A4">
            <w:pPr>
              <w:pStyle w:val="Tabletext"/>
              <w:rPr>
                <w:sz w:val="18"/>
                <w:szCs w:val="18"/>
              </w:rPr>
            </w:pPr>
            <w:r w:rsidRPr="00F015A3">
              <w:rPr>
                <w:sz w:val="18"/>
                <w:szCs w:val="18"/>
              </w:rPr>
              <w:t>(.82)</w:t>
            </w:r>
          </w:p>
        </w:tc>
        <w:tc>
          <w:tcPr>
            <w:tcW w:w="720" w:type="dxa"/>
            <w:tcBorders>
              <w:top w:val="nil"/>
              <w:left w:val="nil"/>
              <w:bottom w:val="nil"/>
              <w:right w:val="nil"/>
            </w:tcBorders>
          </w:tcPr>
          <w:p w14:paraId="145A6247" w14:textId="480772ED" w:rsidR="00FF42A4" w:rsidRPr="00F015A3" w:rsidRDefault="00FF42A4" w:rsidP="00FF42A4">
            <w:pPr>
              <w:pStyle w:val="Tabletext"/>
              <w:jc w:val="center"/>
              <w:rPr>
                <w:sz w:val="18"/>
                <w:szCs w:val="18"/>
                <w:lang w:eastAsia="de-DE"/>
              </w:rPr>
            </w:pPr>
            <w:r w:rsidRPr="004C6139">
              <w:rPr>
                <w:sz w:val="18"/>
                <w:szCs w:val="18"/>
                <w:lang w:eastAsia="de-DE"/>
              </w:rPr>
              <w:t>.4</w:t>
            </w:r>
            <w:r>
              <w:rPr>
                <w:sz w:val="18"/>
                <w:szCs w:val="18"/>
                <w:lang w:eastAsia="de-DE"/>
              </w:rPr>
              <w:t>0</w:t>
            </w:r>
          </w:p>
        </w:tc>
      </w:tr>
      <w:tr w:rsidR="00FF42A4" w:rsidRPr="00F015A3" w14:paraId="5E7F05E7" w14:textId="6A78EBCC" w:rsidTr="00F015A3">
        <w:tc>
          <w:tcPr>
            <w:tcW w:w="1350" w:type="dxa"/>
            <w:tcBorders>
              <w:top w:val="nil"/>
              <w:left w:val="nil"/>
              <w:bottom w:val="nil"/>
              <w:right w:val="nil"/>
            </w:tcBorders>
            <w:shd w:val="clear" w:color="auto" w:fill="auto"/>
            <w:hideMark/>
          </w:tcPr>
          <w:p w14:paraId="4F13F4CD" w14:textId="77777777" w:rsidR="00FF42A4" w:rsidRPr="00F015A3" w:rsidRDefault="00FF42A4" w:rsidP="00FF42A4">
            <w:pPr>
              <w:pStyle w:val="Tabletext"/>
              <w:rPr>
                <w:sz w:val="18"/>
                <w:szCs w:val="18"/>
                <w:lang w:eastAsia="de-DE"/>
              </w:rPr>
            </w:pPr>
            <w:r w:rsidRPr="00F015A3">
              <w:rPr>
                <w:sz w:val="18"/>
                <w:szCs w:val="18"/>
                <w:lang w:eastAsia="de-DE"/>
              </w:rPr>
              <w:t>Finland</w:t>
            </w:r>
          </w:p>
        </w:tc>
        <w:tc>
          <w:tcPr>
            <w:tcW w:w="648" w:type="dxa"/>
            <w:tcBorders>
              <w:top w:val="nil"/>
              <w:left w:val="nil"/>
              <w:bottom w:val="nil"/>
              <w:right w:val="nil"/>
            </w:tcBorders>
            <w:shd w:val="clear" w:color="auto" w:fill="auto"/>
            <w:noWrap/>
            <w:vAlign w:val="center"/>
          </w:tcPr>
          <w:p w14:paraId="4BA34B37" w14:textId="77777777" w:rsidR="00FF42A4" w:rsidRPr="00F015A3" w:rsidRDefault="00FF42A4" w:rsidP="00FF42A4">
            <w:pPr>
              <w:pStyle w:val="Tabletext"/>
              <w:jc w:val="right"/>
              <w:rPr>
                <w:sz w:val="18"/>
                <w:szCs w:val="18"/>
              </w:rPr>
            </w:pPr>
            <w:r w:rsidRPr="00F015A3">
              <w:rPr>
                <w:sz w:val="18"/>
                <w:szCs w:val="18"/>
              </w:rPr>
              <w:t>3.36</w:t>
            </w:r>
          </w:p>
        </w:tc>
        <w:tc>
          <w:tcPr>
            <w:tcW w:w="576" w:type="dxa"/>
            <w:tcBorders>
              <w:top w:val="nil"/>
              <w:left w:val="nil"/>
              <w:bottom w:val="nil"/>
              <w:right w:val="nil"/>
            </w:tcBorders>
            <w:shd w:val="clear" w:color="auto" w:fill="auto"/>
            <w:noWrap/>
            <w:vAlign w:val="center"/>
          </w:tcPr>
          <w:p w14:paraId="528968A7" w14:textId="77777777" w:rsidR="00FF42A4" w:rsidRPr="00F015A3" w:rsidRDefault="00FF42A4" w:rsidP="00FF42A4">
            <w:pPr>
              <w:pStyle w:val="Tabletext"/>
              <w:rPr>
                <w:sz w:val="18"/>
                <w:szCs w:val="18"/>
              </w:rPr>
            </w:pPr>
            <w:r w:rsidRPr="00F015A3">
              <w:rPr>
                <w:sz w:val="18"/>
                <w:szCs w:val="18"/>
              </w:rPr>
              <w:t>(1.02)</w:t>
            </w:r>
          </w:p>
        </w:tc>
        <w:tc>
          <w:tcPr>
            <w:tcW w:w="720" w:type="dxa"/>
            <w:tcBorders>
              <w:top w:val="nil"/>
              <w:left w:val="nil"/>
              <w:bottom w:val="nil"/>
              <w:right w:val="nil"/>
            </w:tcBorders>
          </w:tcPr>
          <w:p w14:paraId="71632273" w14:textId="4EA7A662" w:rsidR="00FF42A4" w:rsidRPr="00F015A3" w:rsidRDefault="00FF42A4" w:rsidP="00FF42A4">
            <w:pPr>
              <w:pStyle w:val="Tabletext"/>
              <w:jc w:val="center"/>
              <w:rPr>
                <w:sz w:val="18"/>
                <w:szCs w:val="18"/>
                <w:lang w:eastAsia="de-DE"/>
              </w:rPr>
            </w:pPr>
            <w:r w:rsidRPr="004C6139">
              <w:rPr>
                <w:sz w:val="18"/>
                <w:szCs w:val="18"/>
                <w:lang w:eastAsia="de-DE"/>
              </w:rPr>
              <w:t>.70</w:t>
            </w:r>
          </w:p>
        </w:tc>
        <w:tc>
          <w:tcPr>
            <w:tcW w:w="648" w:type="dxa"/>
            <w:tcBorders>
              <w:top w:val="nil"/>
              <w:left w:val="nil"/>
              <w:bottom w:val="nil"/>
              <w:right w:val="nil"/>
            </w:tcBorders>
            <w:vAlign w:val="center"/>
          </w:tcPr>
          <w:p w14:paraId="7C80A92E" w14:textId="24D07D36" w:rsidR="00FF42A4" w:rsidRPr="00F015A3" w:rsidRDefault="00FF42A4" w:rsidP="00FF42A4">
            <w:pPr>
              <w:pStyle w:val="Tabletext"/>
              <w:jc w:val="right"/>
              <w:rPr>
                <w:sz w:val="18"/>
                <w:szCs w:val="18"/>
              </w:rPr>
            </w:pPr>
            <w:r w:rsidRPr="00F015A3">
              <w:rPr>
                <w:sz w:val="18"/>
                <w:szCs w:val="18"/>
              </w:rPr>
              <w:t>1.23</w:t>
            </w:r>
          </w:p>
        </w:tc>
        <w:tc>
          <w:tcPr>
            <w:tcW w:w="576" w:type="dxa"/>
            <w:tcBorders>
              <w:top w:val="nil"/>
              <w:left w:val="nil"/>
              <w:bottom w:val="nil"/>
              <w:right w:val="nil"/>
            </w:tcBorders>
            <w:vAlign w:val="center"/>
          </w:tcPr>
          <w:p w14:paraId="6EE733BB" w14:textId="6D6034D7" w:rsidR="00FF42A4" w:rsidRPr="00F015A3" w:rsidRDefault="00FF42A4" w:rsidP="00FF42A4">
            <w:pPr>
              <w:pStyle w:val="Tabletext"/>
              <w:rPr>
                <w:sz w:val="18"/>
                <w:szCs w:val="18"/>
              </w:rPr>
            </w:pPr>
            <w:r w:rsidRPr="00F015A3">
              <w:rPr>
                <w:sz w:val="18"/>
                <w:szCs w:val="18"/>
              </w:rPr>
              <w:t>(.44)</w:t>
            </w:r>
          </w:p>
        </w:tc>
        <w:tc>
          <w:tcPr>
            <w:tcW w:w="720" w:type="dxa"/>
            <w:tcBorders>
              <w:top w:val="nil"/>
              <w:left w:val="nil"/>
              <w:bottom w:val="nil"/>
              <w:right w:val="nil"/>
            </w:tcBorders>
          </w:tcPr>
          <w:p w14:paraId="3171F90B" w14:textId="1ED80D1A" w:rsidR="00FF42A4" w:rsidRPr="00F015A3" w:rsidRDefault="00FF42A4" w:rsidP="00FF42A4">
            <w:pPr>
              <w:pStyle w:val="Tabletext"/>
              <w:jc w:val="center"/>
              <w:rPr>
                <w:sz w:val="18"/>
                <w:szCs w:val="18"/>
                <w:lang w:eastAsia="de-DE"/>
              </w:rPr>
            </w:pPr>
            <w:r w:rsidRPr="004C6139">
              <w:rPr>
                <w:sz w:val="18"/>
                <w:szCs w:val="18"/>
                <w:lang w:eastAsia="de-DE"/>
              </w:rPr>
              <w:t>-1.43</w:t>
            </w:r>
          </w:p>
        </w:tc>
        <w:tc>
          <w:tcPr>
            <w:tcW w:w="648" w:type="dxa"/>
            <w:tcBorders>
              <w:top w:val="nil"/>
              <w:left w:val="nil"/>
              <w:bottom w:val="nil"/>
              <w:right w:val="nil"/>
            </w:tcBorders>
            <w:shd w:val="clear" w:color="auto" w:fill="auto"/>
            <w:noWrap/>
            <w:vAlign w:val="center"/>
          </w:tcPr>
          <w:p w14:paraId="36B88E09" w14:textId="3B0D7761" w:rsidR="00FF42A4" w:rsidRPr="00F015A3" w:rsidRDefault="00FF42A4" w:rsidP="00FF42A4">
            <w:pPr>
              <w:pStyle w:val="Tabletext"/>
              <w:jc w:val="right"/>
              <w:rPr>
                <w:sz w:val="18"/>
                <w:szCs w:val="18"/>
              </w:rPr>
            </w:pPr>
            <w:r w:rsidRPr="00F015A3">
              <w:rPr>
                <w:sz w:val="18"/>
                <w:szCs w:val="18"/>
              </w:rPr>
              <w:t>2.86</w:t>
            </w:r>
          </w:p>
        </w:tc>
        <w:tc>
          <w:tcPr>
            <w:tcW w:w="576" w:type="dxa"/>
            <w:tcBorders>
              <w:top w:val="nil"/>
              <w:left w:val="nil"/>
              <w:bottom w:val="nil"/>
              <w:right w:val="nil"/>
            </w:tcBorders>
            <w:shd w:val="clear" w:color="auto" w:fill="auto"/>
            <w:noWrap/>
            <w:vAlign w:val="center"/>
          </w:tcPr>
          <w:p w14:paraId="612DC7E8" w14:textId="0EA9A187" w:rsidR="00FF42A4" w:rsidRPr="00F015A3" w:rsidRDefault="00FF42A4" w:rsidP="00FF42A4">
            <w:pPr>
              <w:pStyle w:val="Tabletext"/>
              <w:rPr>
                <w:sz w:val="18"/>
                <w:szCs w:val="18"/>
              </w:rPr>
            </w:pPr>
            <w:r w:rsidRPr="00F015A3">
              <w:rPr>
                <w:sz w:val="18"/>
                <w:szCs w:val="18"/>
              </w:rPr>
              <w:t>(.76)</w:t>
            </w:r>
          </w:p>
        </w:tc>
        <w:tc>
          <w:tcPr>
            <w:tcW w:w="720" w:type="dxa"/>
            <w:tcBorders>
              <w:top w:val="nil"/>
              <w:left w:val="nil"/>
              <w:bottom w:val="nil"/>
              <w:right w:val="nil"/>
            </w:tcBorders>
          </w:tcPr>
          <w:p w14:paraId="29A9D3E7" w14:textId="1CA670FE" w:rsidR="00FF42A4" w:rsidRPr="00F015A3" w:rsidRDefault="00FF42A4" w:rsidP="00FF42A4">
            <w:pPr>
              <w:pStyle w:val="Tabletext"/>
              <w:jc w:val="center"/>
              <w:rPr>
                <w:sz w:val="18"/>
                <w:szCs w:val="18"/>
                <w:lang w:eastAsia="de-DE"/>
              </w:rPr>
            </w:pPr>
            <w:r w:rsidRPr="004C6139">
              <w:rPr>
                <w:sz w:val="18"/>
                <w:szCs w:val="18"/>
                <w:lang w:eastAsia="de-DE"/>
              </w:rPr>
              <w:t>.20</w:t>
            </w:r>
          </w:p>
        </w:tc>
        <w:tc>
          <w:tcPr>
            <w:tcW w:w="648" w:type="dxa"/>
            <w:tcBorders>
              <w:top w:val="nil"/>
              <w:left w:val="nil"/>
              <w:bottom w:val="nil"/>
              <w:right w:val="nil"/>
            </w:tcBorders>
            <w:shd w:val="clear" w:color="auto" w:fill="auto"/>
            <w:noWrap/>
            <w:vAlign w:val="center"/>
          </w:tcPr>
          <w:p w14:paraId="345B0AEA" w14:textId="568AE617" w:rsidR="00FF42A4" w:rsidRPr="00F015A3" w:rsidRDefault="00FF42A4" w:rsidP="00FF42A4">
            <w:pPr>
              <w:pStyle w:val="Tabletext"/>
              <w:jc w:val="right"/>
              <w:rPr>
                <w:sz w:val="18"/>
                <w:szCs w:val="18"/>
              </w:rPr>
            </w:pPr>
            <w:r w:rsidRPr="00F015A3">
              <w:rPr>
                <w:sz w:val="18"/>
                <w:szCs w:val="18"/>
              </w:rPr>
              <w:t>3.19</w:t>
            </w:r>
          </w:p>
        </w:tc>
        <w:tc>
          <w:tcPr>
            <w:tcW w:w="576" w:type="dxa"/>
            <w:tcBorders>
              <w:top w:val="nil"/>
              <w:left w:val="nil"/>
              <w:bottom w:val="nil"/>
              <w:right w:val="nil"/>
            </w:tcBorders>
            <w:shd w:val="clear" w:color="auto" w:fill="auto"/>
            <w:noWrap/>
            <w:vAlign w:val="center"/>
          </w:tcPr>
          <w:p w14:paraId="23BE819C" w14:textId="77777777" w:rsidR="00FF42A4" w:rsidRPr="00F015A3" w:rsidRDefault="00FF42A4" w:rsidP="00FF42A4">
            <w:pPr>
              <w:pStyle w:val="Tabletext"/>
              <w:rPr>
                <w:sz w:val="18"/>
                <w:szCs w:val="18"/>
              </w:rPr>
            </w:pPr>
            <w:r w:rsidRPr="00F015A3">
              <w:rPr>
                <w:sz w:val="18"/>
                <w:szCs w:val="18"/>
              </w:rPr>
              <w:t>(.75)</w:t>
            </w:r>
          </w:p>
        </w:tc>
        <w:tc>
          <w:tcPr>
            <w:tcW w:w="720" w:type="dxa"/>
            <w:tcBorders>
              <w:top w:val="nil"/>
              <w:left w:val="nil"/>
              <w:bottom w:val="nil"/>
              <w:right w:val="nil"/>
            </w:tcBorders>
          </w:tcPr>
          <w:p w14:paraId="3BFADF2E" w14:textId="53E3A8A2" w:rsidR="00FF42A4" w:rsidRPr="00F015A3" w:rsidRDefault="00FF42A4" w:rsidP="00FF42A4">
            <w:pPr>
              <w:pStyle w:val="Tabletext"/>
              <w:jc w:val="center"/>
              <w:rPr>
                <w:sz w:val="18"/>
                <w:szCs w:val="18"/>
                <w:lang w:eastAsia="de-DE"/>
              </w:rPr>
            </w:pPr>
            <w:r w:rsidRPr="004C6139">
              <w:rPr>
                <w:sz w:val="18"/>
                <w:szCs w:val="18"/>
                <w:lang w:eastAsia="de-DE"/>
              </w:rPr>
              <w:t>.5</w:t>
            </w:r>
            <w:r>
              <w:rPr>
                <w:sz w:val="18"/>
                <w:szCs w:val="18"/>
                <w:lang w:eastAsia="de-DE"/>
              </w:rPr>
              <w:t>3</w:t>
            </w:r>
          </w:p>
        </w:tc>
      </w:tr>
      <w:tr w:rsidR="00FF42A4" w:rsidRPr="00F015A3" w14:paraId="67533487" w14:textId="2250BB09" w:rsidTr="00F015A3">
        <w:tc>
          <w:tcPr>
            <w:tcW w:w="1350" w:type="dxa"/>
            <w:tcBorders>
              <w:top w:val="nil"/>
              <w:left w:val="nil"/>
              <w:bottom w:val="nil"/>
              <w:right w:val="nil"/>
            </w:tcBorders>
            <w:shd w:val="clear" w:color="auto" w:fill="auto"/>
            <w:hideMark/>
          </w:tcPr>
          <w:p w14:paraId="4A124CA7" w14:textId="77777777" w:rsidR="00FF42A4" w:rsidRPr="00F015A3" w:rsidRDefault="00FF42A4" w:rsidP="00FF42A4">
            <w:pPr>
              <w:pStyle w:val="Tabletext"/>
              <w:rPr>
                <w:sz w:val="18"/>
                <w:szCs w:val="18"/>
                <w:lang w:eastAsia="de-DE"/>
              </w:rPr>
            </w:pPr>
            <w:r w:rsidRPr="00F015A3">
              <w:rPr>
                <w:sz w:val="18"/>
                <w:szCs w:val="18"/>
                <w:lang w:eastAsia="de-DE"/>
              </w:rPr>
              <w:t>France</w:t>
            </w:r>
          </w:p>
        </w:tc>
        <w:tc>
          <w:tcPr>
            <w:tcW w:w="648" w:type="dxa"/>
            <w:tcBorders>
              <w:top w:val="nil"/>
              <w:left w:val="nil"/>
              <w:bottom w:val="nil"/>
              <w:right w:val="nil"/>
            </w:tcBorders>
            <w:shd w:val="clear" w:color="auto" w:fill="auto"/>
            <w:noWrap/>
            <w:vAlign w:val="center"/>
          </w:tcPr>
          <w:p w14:paraId="3B13856D" w14:textId="77777777" w:rsidR="00FF42A4" w:rsidRPr="00F015A3" w:rsidRDefault="00FF42A4" w:rsidP="00FF42A4">
            <w:pPr>
              <w:pStyle w:val="Tabletext"/>
              <w:jc w:val="right"/>
              <w:rPr>
                <w:sz w:val="18"/>
                <w:szCs w:val="18"/>
              </w:rPr>
            </w:pPr>
            <w:r w:rsidRPr="00F015A3">
              <w:rPr>
                <w:sz w:val="18"/>
                <w:szCs w:val="18"/>
              </w:rPr>
              <w:t>3.50</w:t>
            </w:r>
          </w:p>
        </w:tc>
        <w:tc>
          <w:tcPr>
            <w:tcW w:w="576" w:type="dxa"/>
            <w:tcBorders>
              <w:top w:val="nil"/>
              <w:left w:val="nil"/>
              <w:bottom w:val="nil"/>
              <w:right w:val="nil"/>
            </w:tcBorders>
            <w:shd w:val="clear" w:color="auto" w:fill="auto"/>
            <w:noWrap/>
            <w:vAlign w:val="center"/>
          </w:tcPr>
          <w:p w14:paraId="76F26981" w14:textId="77777777"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073B8BCC" w14:textId="37CAF6D2" w:rsidR="00FF42A4" w:rsidRPr="00F015A3" w:rsidRDefault="00FF42A4" w:rsidP="00FF42A4">
            <w:pPr>
              <w:pStyle w:val="Tabletext"/>
              <w:jc w:val="center"/>
              <w:rPr>
                <w:sz w:val="18"/>
                <w:szCs w:val="18"/>
                <w:lang w:eastAsia="de-DE"/>
              </w:rPr>
            </w:pPr>
            <w:r>
              <w:rPr>
                <w:sz w:val="18"/>
                <w:szCs w:val="18"/>
                <w:lang w:eastAsia="de-DE"/>
              </w:rPr>
              <w:t>1.05</w:t>
            </w:r>
          </w:p>
        </w:tc>
        <w:tc>
          <w:tcPr>
            <w:tcW w:w="648" w:type="dxa"/>
            <w:tcBorders>
              <w:top w:val="nil"/>
              <w:left w:val="nil"/>
              <w:bottom w:val="nil"/>
              <w:right w:val="nil"/>
            </w:tcBorders>
            <w:vAlign w:val="center"/>
          </w:tcPr>
          <w:p w14:paraId="4CC681EF" w14:textId="617B4E9F" w:rsidR="00FF42A4" w:rsidRPr="00F015A3" w:rsidRDefault="00FF42A4" w:rsidP="00FF42A4">
            <w:pPr>
              <w:pStyle w:val="Tabletext"/>
              <w:jc w:val="right"/>
              <w:rPr>
                <w:sz w:val="18"/>
                <w:szCs w:val="18"/>
              </w:rPr>
            </w:pPr>
            <w:r w:rsidRPr="00F015A3">
              <w:rPr>
                <w:sz w:val="18"/>
                <w:szCs w:val="18"/>
              </w:rPr>
              <w:t>1.23</w:t>
            </w:r>
          </w:p>
        </w:tc>
        <w:tc>
          <w:tcPr>
            <w:tcW w:w="576" w:type="dxa"/>
            <w:tcBorders>
              <w:top w:val="nil"/>
              <w:left w:val="nil"/>
              <w:bottom w:val="nil"/>
              <w:right w:val="nil"/>
            </w:tcBorders>
            <w:vAlign w:val="center"/>
          </w:tcPr>
          <w:p w14:paraId="76738244" w14:textId="52842219" w:rsidR="00FF42A4" w:rsidRPr="00F015A3" w:rsidRDefault="00FF42A4" w:rsidP="00FF42A4">
            <w:pPr>
              <w:pStyle w:val="Tabletext"/>
              <w:rPr>
                <w:sz w:val="18"/>
                <w:szCs w:val="18"/>
              </w:rPr>
            </w:pPr>
            <w:r w:rsidRPr="00F015A3">
              <w:rPr>
                <w:sz w:val="18"/>
                <w:szCs w:val="18"/>
              </w:rPr>
              <w:t>(.52)</w:t>
            </w:r>
          </w:p>
        </w:tc>
        <w:tc>
          <w:tcPr>
            <w:tcW w:w="720" w:type="dxa"/>
            <w:tcBorders>
              <w:top w:val="nil"/>
              <w:left w:val="nil"/>
              <w:bottom w:val="nil"/>
              <w:right w:val="nil"/>
            </w:tcBorders>
          </w:tcPr>
          <w:p w14:paraId="522143FF" w14:textId="321CE7FC"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19</w:t>
            </w:r>
          </w:p>
        </w:tc>
        <w:tc>
          <w:tcPr>
            <w:tcW w:w="648" w:type="dxa"/>
            <w:tcBorders>
              <w:top w:val="nil"/>
              <w:left w:val="nil"/>
              <w:bottom w:val="nil"/>
              <w:right w:val="nil"/>
            </w:tcBorders>
            <w:shd w:val="clear" w:color="auto" w:fill="auto"/>
            <w:noWrap/>
            <w:vAlign w:val="center"/>
          </w:tcPr>
          <w:p w14:paraId="48595FBE" w14:textId="3849758C" w:rsidR="00FF42A4" w:rsidRPr="00F015A3" w:rsidRDefault="00FF42A4" w:rsidP="00FF42A4">
            <w:pPr>
              <w:pStyle w:val="Tabletext"/>
              <w:jc w:val="right"/>
              <w:rPr>
                <w:sz w:val="18"/>
                <w:szCs w:val="18"/>
              </w:rPr>
            </w:pPr>
            <w:r w:rsidRPr="00F015A3">
              <w:rPr>
                <w:sz w:val="18"/>
                <w:szCs w:val="18"/>
              </w:rPr>
              <w:t>2.44</w:t>
            </w:r>
          </w:p>
        </w:tc>
        <w:tc>
          <w:tcPr>
            <w:tcW w:w="576" w:type="dxa"/>
            <w:tcBorders>
              <w:top w:val="nil"/>
              <w:left w:val="nil"/>
              <w:bottom w:val="nil"/>
              <w:right w:val="nil"/>
            </w:tcBorders>
            <w:shd w:val="clear" w:color="auto" w:fill="auto"/>
            <w:noWrap/>
            <w:vAlign w:val="center"/>
          </w:tcPr>
          <w:p w14:paraId="27BACB60" w14:textId="752F5B51" w:rsidR="00FF42A4" w:rsidRPr="00F015A3" w:rsidRDefault="00FF42A4" w:rsidP="00FF42A4">
            <w:pPr>
              <w:pStyle w:val="Tabletext"/>
              <w:rPr>
                <w:sz w:val="18"/>
                <w:szCs w:val="18"/>
              </w:rPr>
            </w:pPr>
            <w:r w:rsidRPr="00F015A3">
              <w:rPr>
                <w:sz w:val="18"/>
                <w:szCs w:val="18"/>
              </w:rPr>
              <w:t>(.90)</w:t>
            </w:r>
          </w:p>
        </w:tc>
        <w:tc>
          <w:tcPr>
            <w:tcW w:w="720" w:type="dxa"/>
            <w:tcBorders>
              <w:top w:val="nil"/>
              <w:left w:val="nil"/>
              <w:bottom w:val="nil"/>
              <w:right w:val="nil"/>
            </w:tcBorders>
          </w:tcPr>
          <w:p w14:paraId="087B0952" w14:textId="34CF1C00"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4</w:t>
            </w:r>
          </w:p>
        </w:tc>
        <w:tc>
          <w:tcPr>
            <w:tcW w:w="648" w:type="dxa"/>
            <w:tcBorders>
              <w:top w:val="nil"/>
              <w:left w:val="nil"/>
              <w:bottom w:val="nil"/>
              <w:right w:val="nil"/>
            </w:tcBorders>
            <w:shd w:val="clear" w:color="auto" w:fill="auto"/>
            <w:noWrap/>
            <w:vAlign w:val="center"/>
          </w:tcPr>
          <w:p w14:paraId="4418E310" w14:textId="73330CB2" w:rsidR="00FF42A4" w:rsidRPr="00F015A3" w:rsidRDefault="00FF42A4" w:rsidP="00FF42A4">
            <w:pPr>
              <w:pStyle w:val="Tabletext"/>
              <w:jc w:val="right"/>
              <w:rPr>
                <w:sz w:val="18"/>
                <w:szCs w:val="18"/>
              </w:rPr>
            </w:pPr>
            <w:r w:rsidRPr="00F015A3">
              <w:rPr>
                <w:sz w:val="18"/>
                <w:szCs w:val="18"/>
              </w:rPr>
              <w:t>2.63</w:t>
            </w:r>
          </w:p>
        </w:tc>
        <w:tc>
          <w:tcPr>
            <w:tcW w:w="576" w:type="dxa"/>
            <w:tcBorders>
              <w:top w:val="nil"/>
              <w:left w:val="nil"/>
              <w:bottom w:val="nil"/>
              <w:right w:val="nil"/>
            </w:tcBorders>
            <w:shd w:val="clear" w:color="auto" w:fill="auto"/>
            <w:noWrap/>
            <w:vAlign w:val="center"/>
          </w:tcPr>
          <w:p w14:paraId="09CBB7B4" w14:textId="77777777"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0E23FB26" w14:textId="2D8297B2"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9</w:t>
            </w:r>
          </w:p>
        </w:tc>
      </w:tr>
      <w:tr w:rsidR="00FF42A4" w:rsidRPr="00F015A3" w14:paraId="016B7ADB" w14:textId="1566A119" w:rsidTr="00F015A3">
        <w:tc>
          <w:tcPr>
            <w:tcW w:w="1350" w:type="dxa"/>
            <w:tcBorders>
              <w:top w:val="nil"/>
              <w:left w:val="nil"/>
              <w:bottom w:val="nil"/>
              <w:right w:val="nil"/>
            </w:tcBorders>
            <w:shd w:val="clear" w:color="auto" w:fill="auto"/>
            <w:hideMark/>
          </w:tcPr>
          <w:p w14:paraId="7E130B76" w14:textId="77777777" w:rsidR="00FF42A4" w:rsidRPr="00F015A3" w:rsidRDefault="00FF42A4" w:rsidP="00FF42A4">
            <w:pPr>
              <w:pStyle w:val="Tabletext"/>
              <w:rPr>
                <w:sz w:val="18"/>
                <w:szCs w:val="18"/>
                <w:lang w:eastAsia="de-DE"/>
              </w:rPr>
            </w:pPr>
            <w:r w:rsidRPr="00F015A3">
              <w:rPr>
                <w:sz w:val="18"/>
                <w:szCs w:val="18"/>
                <w:lang w:eastAsia="de-DE"/>
              </w:rPr>
              <w:t>Germany</w:t>
            </w:r>
          </w:p>
        </w:tc>
        <w:tc>
          <w:tcPr>
            <w:tcW w:w="648" w:type="dxa"/>
            <w:tcBorders>
              <w:top w:val="nil"/>
              <w:left w:val="nil"/>
              <w:bottom w:val="nil"/>
              <w:right w:val="nil"/>
            </w:tcBorders>
            <w:shd w:val="clear" w:color="auto" w:fill="auto"/>
            <w:noWrap/>
            <w:vAlign w:val="center"/>
          </w:tcPr>
          <w:p w14:paraId="3BABA7B4" w14:textId="77777777" w:rsidR="00FF42A4" w:rsidRPr="00F015A3" w:rsidRDefault="00FF42A4" w:rsidP="00FF42A4">
            <w:pPr>
              <w:pStyle w:val="Tabletext"/>
              <w:jc w:val="right"/>
              <w:rPr>
                <w:sz w:val="18"/>
                <w:szCs w:val="18"/>
              </w:rPr>
            </w:pPr>
            <w:r w:rsidRPr="00F015A3">
              <w:rPr>
                <w:sz w:val="18"/>
                <w:szCs w:val="18"/>
              </w:rPr>
              <w:t>3.03</w:t>
            </w:r>
          </w:p>
        </w:tc>
        <w:tc>
          <w:tcPr>
            <w:tcW w:w="576" w:type="dxa"/>
            <w:tcBorders>
              <w:top w:val="nil"/>
              <w:left w:val="nil"/>
              <w:bottom w:val="nil"/>
              <w:right w:val="nil"/>
            </w:tcBorders>
            <w:shd w:val="clear" w:color="auto" w:fill="auto"/>
            <w:noWrap/>
            <w:vAlign w:val="center"/>
          </w:tcPr>
          <w:p w14:paraId="434D655B" w14:textId="77777777" w:rsidR="00FF42A4" w:rsidRPr="00F015A3" w:rsidRDefault="00FF42A4" w:rsidP="00FF42A4">
            <w:pPr>
              <w:pStyle w:val="Tabletext"/>
              <w:rPr>
                <w:sz w:val="18"/>
                <w:szCs w:val="18"/>
              </w:rPr>
            </w:pPr>
            <w:r w:rsidRPr="00F015A3">
              <w:rPr>
                <w:sz w:val="18"/>
                <w:szCs w:val="18"/>
              </w:rPr>
              <w:t>(1.24)</w:t>
            </w:r>
          </w:p>
        </w:tc>
        <w:tc>
          <w:tcPr>
            <w:tcW w:w="720" w:type="dxa"/>
            <w:tcBorders>
              <w:top w:val="nil"/>
              <w:left w:val="nil"/>
              <w:bottom w:val="nil"/>
              <w:right w:val="nil"/>
            </w:tcBorders>
          </w:tcPr>
          <w:p w14:paraId="3CEEC8E0" w14:textId="5AF687EF"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9</w:t>
            </w:r>
          </w:p>
        </w:tc>
        <w:tc>
          <w:tcPr>
            <w:tcW w:w="648" w:type="dxa"/>
            <w:tcBorders>
              <w:top w:val="nil"/>
              <w:left w:val="nil"/>
              <w:bottom w:val="nil"/>
              <w:right w:val="nil"/>
            </w:tcBorders>
            <w:vAlign w:val="center"/>
          </w:tcPr>
          <w:p w14:paraId="0B361A0C" w14:textId="19FC6C4A" w:rsidR="00FF42A4" w:rsidRPr="00F015A3" w:rsidRDefault="00FF42A4" w:rsidP="00FF42A4">
            <w:pPr>
              <w:pStyle w:val="Tabletext"/>
              <w:jc w:val="right"/>
              <w:rPr>
                <w:sz w:val="18"/>
                <w:szCs w:val="18"/>
              </w:rPr>
            </w:pPr>
            <w:r w:rsidRPr="00F015A3">
              <w:rPr>
                <w:sz w:val="18"/>
                <w:szCs w:val="18"/>
              </w:rPr>
              <w:t>1.26</w:t>
            </w:r>
          </w:p>
        </w:tc>
        <w:tc>
          <w:tcPr>
            <w:tcW w:w="576" w:type="dxa"/>
            <w:tcBorders>
              <w:top w:val="nil"/>
              <w:left w:val="nil"/>
              <w:bottom w:val="nil"/>
              <w:right w:val="nil"/>
            </w:tcBorders>
            <w:vAlign w:val="center"/>
          </w:tcPr>
          <w:p w14:paraId="3591E480" w14:textId="03D32023" w:rsidR="00FF42A4" w:rsidRPr="00F015A3" w:rsidRDefault="00FF42A4" w:rsidP="00FF42A4">
            <w:pPr>
              <w:pStyle w:val="Tabletext"/>
              <w:rPr>
                <w:sz w:val="18"/>
                <w:szCs w:val="18"/>
              </w:rPr>
            </w:pPr>
            <w:r w:rsidRPr="00F015A3">
              <w:rPr>
                <w:sz w:val="18"/>
                <w:szCs w:val="18"/>
              </w:rPr>
              <w:t>(.53)</w:t>
            </w:r>
          </w:p>
        </w:tc>
        <w:tc>
          <w:tcPr>
            <w:tcW w:w="720" w:type="dxa"/>
            <w:tcBorders>
              <w:top w:val="nil"/>
              <w:left w:val="nil"/>
              <w:bottom w:val="nil"/>
              <w:right w:val="nil"/>
            </w:tcBorders>
          </w:tcPr>
          <w:p w14:paraId="1713D6D8" w14:textId="55849C9B" w:rsidR="00FF42A4" w:rsidRPr="00F015A3" w:rsidRDefault="00FF42A4" w:rsidP="00FF42A4">
            <w:pPr>
              <w:pStyle w:val="Tabletext"/>
              <w:jc w:val="center"/>
              <w:rPr>
                <w:sz w:val="18"/>
                <w:szCs w:val="18"/>
                <w:lang w:eastAsia="de-DE"/>
              </w:rPr>
            </w:pPr>
            <w:r w:rsidRPr="004C6139">
              <w:rPr>
                <w:sz w:val="18"/>
                <w:szCs w:val="18"/>
                <w:lang w:eastAsia="de-DE"/>
              </w:rPr>
              <w:t>-1.36</w:t>
            </w:r>
          </w:p>
        </w:tc>
        <w:tc>
          <w:tcPr>
            <w:tcW w:w="648" w:type="dxa"/>
            <w:tcBorders>
              <w:top w:val="nil"/>
              <w:left w:val="nil"/>
              <w:bottom w:val="nil"/>
              <w:right w:val="nil"/>
            </w:tcBorders>
            <w:shd w:val="clear" w:color="auto" w:fill="auto"/>
            <w:noWrap/>
            <w:vAlign w:val="center"/>
          </w:tcPr>
          <w:p w14:paraId="38F7C76F" w14:textId="0872034C" w:rsidR="00FF42A4" w:rsidRPr="00F015A3" w:rsidRDefault="00FF42A4" w:rsidP="00FF42A4">
            <w:pPr>
              <w:pStyle w:val="Tabletext"/>
              <w:jc w:val="right"/>
              <w:rPr>
                <w:sz w:val="18"/>
                <w:szCs w:val="18"/>
              </w:rPr>
            </w:pPr>
            <w:r w:rsidRPr="00F015A3">
              <w:rPr>
                <w:sz w:val="18"/>
                <w:szCs w:val="18"/>
              </w:rPr>
              <w:t>2.44</w:t>
            </w:r>
          </w:p>
        </w:tc>
        <w:tc>
          <w:tcPr>
            <w:tcW w:w="576" w:type="dxa"/>
            <w:tcBorders>
              <w:top w:val="nil"/>
              <w:left w:val="nil"/>
              <w:bottom w:val="nil"/>
              <w:right w:val="nil"/>
            </w:tcBorders>
            <w:shd w:val="clear" w:color="auto" w:fill="auto"/>
            <w:noWrap/>
            <w:vAlign w:val="center"/>
          </w:tcPr>
          <w:p w14:paraId="14AACB5D" w14:textId="18F51F2D"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5D45C464" w14:textId="0EB9CD67"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19</w:t>
            </w:r>
          </w:p>
        </w:tc>
        <w:tc>
          <w:tcPr>
            <w:tcW w:w="648" w:type="dxa"/>
            <w:tcBorders>
              <w:top w:val="nil"/>
              <w:left w:val="nil"/>
              <w:bottom w:val="nil"/>
              <w:right w:val="nil"/>
            </w:tcBorders>
            <w:shd w:val="clear" w:color="auto" w:fill="auto"/>
            <w:noWrap/>
            <w:vAlign w:val="center"/>
          </w:tcPr>
          <w:p w14:paraId="774860AF" w14:textId="73213D9E" w:rsidR="00FF42A4" w:rsidRPr="00F015A3" w:rsidRDefault="00FF42A4" w:rsidP="00FF42A4">
            <w:pPr>
              <w:pStyle w:val="Tabletext"/>
              <w:jc w:val="right"/>
              <w:rPr>
                <w:sz w:val="18"/>
                <w:szCs w:val="18"/>
              </w:rPr>
            </w:pPr>
            <w:r w:rsidRPr="00F015A3">
              <w:rPr>
                <w:sz w:val="18"/>
                <w:szCs w:val="18"/>
              </w:rPr>
              <w:t>3.77</w:t>
            </w:r>
          </w:p>
        </w:tc>
        <w:tc>
          <w:tcPr>
            <w:tcW w:w="576" w:type="dxa"/>
            <w:tcBorders>
              <w:top w:val="nil"/>
              <w:left w:val="nil"/>
              <w:bottom w:val="nil"/>
              <w:right w:val="nil"/>
            </w:tcBorders>
            <w:shd w:val="clear" w:color="auto" w:fill="auto"/>
            <w:noWrap/>
            <w:vAlign w:val="center"/>
          </w:tcPr>
          <w:p w14:paraId="2EB218BB" w14:textId="77777777"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1D3EE9B7" w14:textId="60F62E2A" w:rsidR="00FF42A4" w:rsidRPr="00F015A3" w:rsidRDefault="00FF42A4" w:rsidP="00FF42A4">
            <w:pPr>
              <w:pStyle w:val="Tabletext"/>
              <w:jc w:val="center"/>
              <w:rPr>
                <w:sz w:val="18"/>
                <w:szCs w:val="18"/>
                <w:lang w:eastAsia="de-DE"/>
              </w:rPr>
            </w:pPr>
            <w:r w:rsidRPr="004C6139">
              <w:rPr>
                <w:sz w:val="18"/>
                <w:szCs w:val="18"/>
                <w:lang w:eastAsia="de-DE"/>
              </w:rPr>
              <w:t>1.1</w:t>
            </w:r>
            <w:r>
              <w:rPr>
                <w:sz w:val="18"/>
                <w:szCs w:val="18"/>
                <w:lang w:eastAsia="de-DE"/>
              </w:rPr>
              <w:t>6</w:t>
            </w:r>
          </w:p>
        </w:tc>
      </w:tr>
      <w:tr w:rsidR="00FF42A4" w:rsidRPr="00F015A3" w14:paraId="17D9468C" w14:textId="1198DCB6" w:rsidTr="00F015A3">
        <w:tc>
          <w:tcPr>
            <w:tcW w:w="1350" w:type="dxa"/>
            <w:tcBorders>
              <w:top w:val="nil"/>
              <w:left w:val="nil"/>
              <w:bottom w:val="nil"/>
              <w:right w:val="nil"/>
            </w:tcBorders>
            <w:shd w:val="clear" w:color="auto" w:fill="auto"/>
            <w:hideMark/>
          </w:tcPr>
          <w:p w14:paraId="1354CA86" w14:textId="77777777" w:rsidR="00FF42A4" w:rsidRPr="00F015A3" w:rsidRDefault="00FF42A4" w:rsidP="00FF42A4">
            <w:pPr>
              <w:pStyle w:val="Tabletext"/>
              <w:rPr>
                <w:sz w:val="18"/>
                <w:szCs w:val="18"/>
                <w:lang w:eastAsia="de-DE"/>
              </w:rPr>
            </w:pPr>
            <w:r w:rsidRPr="00F015A3">
              <w:rPr>
                <w:sz w:val="18"/>
                <w:szCs w:val="18"/>
                <w:lang w:eastAsia="de-DE"/>
              </w:rPr>
              <w:t>Greece</w:t>
            </w:r>
          </w:p>
        </w:tc>
        <w:tc>
          <w:tcPr>
            <w:tcW w:w="648" w:type="dxa"/>
            <w:tcBorders>
              <w:top w:val="nil"/>
              <w:left w:val="nil"/>
              <w:bottom w:val="nil"/>
              <w:right w:val="nil"/>
            </w:tcBorders>
            <w:shd w:val="clear" w:color="auto" w:fill="auto"/>
            <w:noWrap/>
            <w:vAlign w:val="center"/>
          </w:tcPr>
          <w:p w14:paraId="36EA3B8A" w14:textId="77777777" w:rsidR="00FF42A4" w:rsidRPr="00F015A3" w:rsidRDefault="00FF42A4" w:rsidP="00FF42A4">
            <w:pPr>
              <w:pStyle w:val="Tabletext"/>
              <w:jc w:val="right"/>
              <w:rPr>
                <w:sz w:val="18"/>
                <w:szCs w:val="18"/>
              </w:rPr>
            </w:pPr>
            <w:r w:rsidRPr="00F015A3">
              <w:rPr>
                <w:sz w:val="18"/>
                <w:szCs w:val="18"/>
              </w:rPr>
              <w:t>3.64</w:t>
            </w:r>
          </w:p>
        </w:tc>
        <w:tc>
          <w:tcPr>
            <w:tcW w:w="576" w:type="dxa"/>
            <w:tcBorders>
              <w:top w:val="nil"/>
              <w:left w:val="nil"/>
              <w:bottom w:val="nil"/>
              <w:right w:val="nil"/>
            </w:tcBorders>
            <w:shd w:val="clear" w:color="auto" w:fill="auto"/>
            <w:noWrap/>
            <w:vAlign w:val="center"/>
          </w:tcPr>
          <w:p w14:paraId="52FAFFB3" w14:textId="77777777"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385FE1E5" w14:textId="21480DC0" w:rsidR="00FF42A4" w:rsidRPr="00F015A3" w:rsidRDefault="00FF42A4" w:rsidP="00FF42A4">
            <w:pPr>
              <w:pStyle w:val="Tabletext"/>
              <w:jc w:val="center"/>
              <w:rPr>
                <w:sz w:val="18"/>
                <w:szCs w:val="18"/>
                <w:lang w:eastAsia="de-DE"/>
              </w:rPr>
            </w:pPr>
            <w:r w:rsidRPr="004C6139">
              <w:rPr>
                <w:sz w:val="18"/>
                <w:szCs w:val="18"/>
                <w:lang w:eastAsia="de-DE"/>
              </w:rPr>
              <w:t>.82</w:t>
            </w:r>
          </w:p>
        </w:tc>
        <w:tc>
          <w:tcPr>
            <w:tcW w:w="648" w:type="dxa"/>
            <w:tcBorders>
              <w:top w:val="nil"/>
              <w:left w:val="nil"/>
              <w:bottom w:val="nil"/>
              <w:right w:val="nil"/>
            </w:tcBorders>
            <w:vAlign w:val="center"/>
          </w:tcPr>
          <w:p w14:paraId="02306107" w14:textId="5B78C17F" w:rsidR="00FF42A4" w:rsidRPr="00F015A3" w:rsidRDefault="00FF42A4" w:rsidP="00FF42A4">
            <w:pPr>
              <w:pStyle w:val="Tabletext"/>
              <w:jc w:val="right"/>
              <w:rPr>
                <w:sz w:val="18"/>
                <w:szCs w:val="18"/>
              </w:rPr>
            </w:pPr>
            <w:r w:rsidRPr="00F015A3">
              <w:rPr>
                <w:sz w:val="18"/>
                <w:szCs w:val="18"/>
              </w:rPr>
              <w:t>1.57</w:t>
            </w:r>
          </w:p>
        </w:tc>
        <w:tc>
          <w:tcPr>
            <w:tcW w:w="576" w:type="dxa"/>
            <w:tcBorders>
              <w:top w:val="nil"/>
              <w:left w:val="nil"/>
              <w:bottom w:val="nil"/>
              <w:right w:val="nil"/>
            </w:tcBorders>
            <w:vAlign w:val="center"/>
          </w:tcPr>
          <w:p w14:paraId="15070BB5" w14:textId="42A40126" w:rsidR="00FF42A4" w:rsidRPr="00F015A3" w:rsidRDefault="00FF42A4" w:rsidP="00FF42A4">
            <w:pPr>
              <w:pStyle w:val="Tabletext"/>
              <w:rPr>
                <w:sz w:val="18"/>
                <w:szCs w:val="18"/>
              </w:rPr>
            </w:pPr>
            <w:r w:rsidRPr="00F015A3">
              <w:rPr>
                <w:sz w:val="18"/>
                <w:szCs w:val="18"/>
              </w:rPr>
              <w:t>(.85)</w:t>
            </w:r>
          </w:p>
        </w:tc>
        <w:tc>
          <w:tcPr>
            <w:tcW w:w="720" w:type="dxa"/>
            <w:tcBorders>
              <w:top w:val="nil"/>
              <w:left w:val="nil"/>
              <w:bottom w:val="nil"/>
              <w:right w:val="nil"/>
            </w:tcBorders>
          </w:tcPr>
          <w:p w14:paraId="17935501" w14:textId="28CCEABE" w:rsidR="00FF42A4" w:rsidRPr="00F015A3" w:rsidRDefault="00FF42A4" w:rsidP="00FF42A4">
            <w:pPr>
              <w:pStyle w:val="Tabletext"/>
              <w:jc w:val="center"/>
              <w:rPr>
                <w:sz w:val="18"/>
                <w:szCs w:val="18"/>
                <w:lang w:eastAsia="de-DE"/>
              </w:rPr>
            </w:pPr>
            <w:r w:rsidRPr="004C6139">
              <w:rPr>
                <w:sz w:val="18"/>
                <w:szCs w:val="18"/>
                <w:lang w:eastAsia="de-DE"/>
              </w:rPr>
              <w:t>-1.24</w:t>
            </w:r>
          </w:p>
        </w:tc>
        <w:tc>
          <w:tcPr>
            <w:tcW w:w="648" w:type="dxa"/>
            <w:tcBorders>
              <w:top w:val="nil"/>
              <w:left w:val="nil"/>
              <w:bottom w:val="nil"/>
              <w:right w:val="nil"/>
            </w:tcBorders>
            <w:shd w:val="clear" w:color="auto" w:fill="auto"/>
            <w:noWrap/>
            <w:vAlign w:val="center"/>
          </w:tcPr>
          <w:p w14:paraId="4A58E124" w14:textId="0909A9E9" w:rsidR="00FF42A4" w:rsidRPr="00F015A3" w:rsidRDefault="00FF42A4" w:rsidP="00FF42A4">
            <w:pPr>
              <w:pStyle w:val="Tabletext"/>
              <w:jc w:val="right"/>
              <w:rPr>
                <w:sz w:val="18"/>
                <w:szCs w:val="18"/>
              </w:rPr>
            </w:pPr>
            <w:r w:rsidRPr="00F015A3">
              <w:rPr>
                <w:sz w:val="18"/>
                <w:szCs w:val="18"/>
              </w:rPr>
              <w:t>3.18</w:t>
            </w:r>
          </w:p>
        </w:tc>
        <w:tc>
          <w:tcPr>
            <w:tcW w:w="576" w:type="dxa"/>
            <w:tcBorders>
              <w:top w:val="nil"/>
              <w:left w:val="nil"/>
              <w:bottom w:val="nil"/>
              <w:right w:val="nil"/>
            </w:tcBorders>
            <w:shd w:val="clear" w:color="auto" w:fill="auto"/>
            <w:noWrap/>
            <w:vAlign w:val="center"/>
          </w:tcPr>
          <w:p w14:paraId="4EC2105F" w14:textId="52C7F9AE"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13293A5C" w14:textId="5CC25E3A" w:rsidR="00FF42A4" w:rsidRPr="00F015A3" w:rsidRDefault="00FF42A4" w:rsidP="00FF42A4">
            <w:pPr>
              <w:pStyle w:val="Tabletext"/>
              <w:jc w:val="center"/>
              <w:rPr>
                <w:sz w:val="18"/>
                <w:szCs w:val="18"/>
                <w:lang w:eastAsia="de-DE"/>
              </w:rPr>
            </w:pPr>
            <w:r w:rsidRPr="004C6139">
              <w:rPr>
                <w:sz w:val="18"/>
                <w:szCs w:val="18"/>
                <w:lang w:eastAsia="de-DE"/>
              </w:rPr>
              <w:t>.36</w:t>
            </w:r>
          </w:p>
        </w:tc>
        <w:tc>
          <w:tcPr>
            <w:tcW w:w="648" w:type="dxa"/>
            <w:tcBorders>
              <w:top w:val="nil"/>
              <w:left w:val="nil"/>
              <w:bottom w:val="nil"/>
              <w:right w:val="nil"/>
            </w:tcBorders>
            <w:shd w:val="clear" w:color="auto" w:fill="auto"/>
            <w:noWrap/>
            <w:vAlign w:val="center"/>
          </w:tcPr>
          <w:p w14:paraId="05FAF4BE" w14:textId="588C230B" w:rsidR="00FF42A4" w:rsidRPr="00F015A3" w:rsidRDefault="00FF42A4" w:rsidP="00FF42A4">
            <w:pPr>
              <w:pStyle w:val="Tabletext"/>
              <w:jc w:val="right"/>
              <w:rPr>
                <w:sz w:val="18"/>
                <w:szCs w:val="18"/>
              </w:rPr>
            </w:pPr>
            <w:r w:rsidRPr="00F015A3">
              <w:rPr>
                <w:sz w:val="18"/>
                <w:szCs w:val="18"/>
              </w:rPr>
              <w:t>2.88</w:t>
            </w:r>
          </w:p>
        </w:tc>
        <w:tc>
          <w:tcPr>
            <w:tcW w:w="576" w:type="dxa"/>
            <w:tcBorders>
              <w:top w:val="nil"/>
              <w:left w:val="nil"/>
              <w:bottom w:val="nil"/>
              <w:right w:val="nil"/>
            </w:tcBorders>
            <w:shd w:val="clear" w:color="auto" w:fill="auto"/>
            <w:noWrap/>
            <w:vAlign w:val="center"/>
          </w:tcPr>
          <w:p w14:paraId="078BC38A" w14:textId="77777777" w:rsidR="00FF42A4" w:rsidRPr="00F015A3" w:rsidRDefault="00FF42A4" w:rsidP="00FF42A4">
            <w:pPr>
              <w:pStyle w:val="Tabletext"/>
              <w:rPr>
                <w:sz w:val="18"/>
                <w:szCs w:val="18"/>
              </w:rPr>
            </w:pPr>
            <w:r w:rsidRPr="00F015A3">
              <w:rPr>
                <w:sz w:val="18"/>
                <w:szCs w:val="18"/>
              </w:rPr>
              <w:t>(1.05)</w:t>
            </w:r>
          </w:p>
        </w:tc>
        <w:tc>
          <w:tcPr>
            <w:tcW w:w="720" w:type="dxa"/>
            <w:tcBorders>
              <w:top w:val="nil"/>
              <w:left w:val="nil"/>
              <w:bottom w:val="nil"/>
              <w:right w:val="nil"/>
            </w:tcBorders>
          </w:tcPr>
          <w:p w14:paraId="3057F3AE" w14:textId="2AB97646" w:rsidR="00FF42A4" w:rsidRPr="00F015A3" w:rsidRDefault="00FF42A4" w:rsidP="00FF42A4">
            <w:pPr>
              <w:pStyle w:val="Tabletext"/>
              <w:jc w:val="center"/>
              <w:rPr>
                <w:sz w:val="18"/>
                <w:szCs w:val="18"/>
                <w:lang w:eastAsia="de-DE"/>
              </w:rPr>
            </w:pPr>
            <w:r w:rsidRPr="004C6139">
              <w:rPr>
                <w:sz w:val="18"/>
                <w:szCs w:val="18"/>
                <w:lang w:eastAsia="de-DE"/>
              </w:rPr>
              <w:t>.06</w:t>
            </w:r>
          </w:p>
        </w:tc>
      </w:tr>
      <w:tr w:rsidR="00FF42A4" w:rsidRPr="00F015A3" w14:paraId="716641F6" w14:textId="392C3194" w:rsidTr="00F015A3">
        <w:tc>
          <w:tcPr>
            <w:tcW w:w="1350" w:type="dxa"/>
            <w:tcBorders>
              <w:top w:val="nil"/>
              <w:left w:val="nil"/>
              <w:bottom w:val="nil"/>
              <w:right w:val="nil"/>
            </w:tcBorders>
            <w:shd w:val="clear" w:color="auto" w:fill="auto"/>
            <w:hideMark/>
          </w:tcPr>
          <w:p w14:paraId="0574324B" w14:textId="77777777" w:rsidR="00FF42A4" w:rsidRPr="00F015A3" w:rsidRDefault="00FF42A4" w:rsidP="00FF42A4">
            <w:pPr>
              <w:pStyle w:val="Tabletext"/>
              <w:rPr>
                <w:sz w:val="18"/>
                <w:szCs w:val="18"/>
                <w:lang w:eastAsia="de-DE"/>
              </w:rPr>
            </w:pPr>
            <w:r w:rsidRPr="00F015A3">
              <w:rPr>
                <w:sz w:val="18"/>
                <w:szCs w:val="18"/>
                <w:lang w:eastAsia="de-DE"/>
              </w:rPr>
              <w:t>Hong Kong</w:t>
            </w:r>
          </w:p>
        </w:tc>
        <w:tc>
          <w:tcPr>
            <w:tcW w:w="648" w:type="dxa"/>
            <w:tcBorders>
              <w:top w:val="nil"/>
              <w:left w:val="nil"/>
              <w:bottom w:val="nil"/>
              <w:right w:val="nil"/>
            </w:tcBorders>
            <w:shd w:val="clear" w:color="auto" w:fill="auto"/>
            <w:noWrap/>
            <w:vAlign w:val="center"/>
          </w:tcPr>
          <w:p w14:paraId="55BA1B05" w14:textId="77777777" w:rsidR="00FF42A4" w:rsidRPr="00F015A3" w:rsidRDefault="00FF42A4" w:rsidP="00FF42A4">
            <w:pPr>
              <w:pStyle w:val="Tabletext"/>
              <w:jc w:val="right"/>
              <w:rPr>
                <w:sz w:val="18"/>
                <w:szCs w:val="18"/>
              </w:rPr>
            </w:pPr>
            <w:r w:rsidRPr="00F015A3">
              <w:rPr>
                <w:sz w:val="18"/>
                <w:szCs w:val="18"/>
              </w:rPr>
              <w:t>3.64</w:t>
            </w:r>
          </w:p>
        </w:tc>
        <w:tc>
          <w:tcPr>
            <w:tcW w:w="576" w:type="dxa"/>
            <w:tcBorders>
              <w:top w:val="nil"/>
              <w:left w:val="nil"/>
              <w:bottom w:val="nil"/>
              <w:right w:val="nil"/>
            </w:tcBorders>
            <w:shd w:val="clear" w:color="auto" w:fill="auto"/>
            <w:noWrap/>
            <w:vAlign w:val="center"/>
          </w:tcPr>
          <w:p w14:paraId="5FAB7C5C" w14:textId="77777777" w:rsidR="00FF42A4" w:rsidRPr="00F015A3" w:rsidRDefault="00FF42A4" w:rsidP="00FF42A4">
            <w:pPr>
              <w:pStyle w:val="Tabletext"/>
              <w:rPr>
                <w:sz w:val="18"/>
                <w:szCs w:val="18"/>
              </w:rPr>
            </w:pPr>
            <w:r w:rsidRPr="00F015A3">
              <w:rPr>
                <w:sz w:val="18"/>
                <w:szCs w:val="18"/>
              </w:rPr>
              <w:t>(.77)</w:t>
            </w:r>
          </w:p>
        </w:tc>
        <w:tc>
          <w:tcPr>
            <w:tcW w:w="720" w:type="dxa"/>
            <w:tcBorders>
              <w:top w:val="nil"/>
              <w:left w:val="nil"/>
              <w:bottom w:val="nil"/>
              <w:right w:val="nil"/>
            </w:tcBorders>
          </w:tcPr>
          <w:p w14:paraId="66D4CE21" w14:textId="6444404F" w:rsidR="00FF42A4" w:rsidRPr="00F015A3" w:rsidRDefault="00FF42A4" w:rsidP="00FF42A4">
            <w:pPr>
              <w:pStyle w:val="Tabletext"/>
              <w:jc w:val="center"/>
              <w:rPr>
                <w:sz w:val="18"/>
                <w:szCs w:val="18"/>
                <w:lang w:eastAsia="de-DE"/>
              </w:rPr>
            </w:pPr>
            <w:r w:rsidRPr="004C6139">
              <w:rPr>
                <w:sz w:val="18"/>
                <w:szCs w:val="18"/>
                <w:lang w:eastAsia="de-DE"/>
              </w:rPr>
              <w:t>.80</w:t>
            </w:r>
          </w:p>
        </w:tc>
        <w:tc>
          <w:tcPr>
            <w:tcW w:w="648" w:type="dxa"/>
            <w:tcBorders>
              <w:top w:val="nil"/>
              <w:left w:val="nil"/>
              <w:bottom w:val="nil"/>
              <w:right w:val="nil"/>
            </w:tcBorders>
            <w:vAlign w:val="center"/>
          </w:tcPr>
          <w:p w14:paraId="50CEC4B1" w14:textId="58564FFE" w:rsidR="00FF42A4" w:rsidRPr="00F015A3" w:rsidRDefault="00FF42A4" w:rsidP="00FF42A4">
            <w:pPr>
              <w:pStyle w:val="Tabletext"/>
              <w:jc w:val="right"/>
              <w:rPr>
                <w:sz w:val="18"/>
                <w:szCs w:val="18"/>
              </w:rPr>
            </w:pPr>
            <w:r w:rsidRPr="00F015A3">
              <w:rPr>
                <w:sz w:val="18"/>
                <w:szCs w:val="18"/>
              </w:rPr>
              <w:t>1.83</w:t>
            </w:r>
          </w:p>
        </w:tc>
        <w:tc>
          <w:tcPr>
            <w:tcW w:w="576" w:type="dxa"/>
            <w:tcBorders>
              <w:top w:val="nil"/>
              <w:left w:val="nil"/>
              <w:bottom w:val="nil"/>
              <w:right w:val="nil"/>
            </w:tcBorders>
            <w:vAlign w:val="center"/>
          </w:tcPr>
          <w:p w14:paraId="275C8A07" w14:textId="02479C5E" w:rsidR="00FF42A4" w:rsidRPr="00F015A3" w:rsidRDefault="00FF42A4" w:rsidP="00FF42A4">
            <w:pPr>
              <w:pStyle w:val="Tabletext"/>
              <w:rPr>
                <w:sz w:val="18"/>
                <w:szCs w:val="18"/>
              </w:rPr>
            </w:pPr>
            <w:r w:rsidRPr="00F015A3">
              <w:rPr>
                <w:sz w:val="18"/>
                <w:szCs w:val="18"/>
              </w:rPr>
              <w:t>(.96)</w:t>
            </w:r>
          </w:p>
        </w:tc>
        <w:tc>
          <w:tcPr>
            <w:tcW w:w="720" w:type="dxa"/>
            <w:tcBorders>
              <w:top w:val="nil"/>
              <w:left w:val="nil"/>
              <w:bottom w:val="nil"/>
              <w:right w:val="nil"/>
            </w:tcBorders>
          </w:tcPr>
          <w:p w14:paraId="0C3D079B" w14:textId="10467481" w:rsidR="00FF42A4" w:rsidRPr="00F015A3" w:rsidRDefault="00FF42A4" w:rsidP="00FF42A4">
            <w:pPr>
              <w:pStyle w:val="Tabletext"/>
              <w:jc w:val="center"/>
              <w:rPr>
                <w:sz w:val="18"/>
                <w:szCs w:val="18"/>
                <w:lang w:eastAsia="de-DE"/>
              </w:rPr>
            </w:pPr>
            <w:r w:rsidRPr="004C6139">
              <w:rPr>
                <w:sz w:val="18"/>
                <w:szCs w:val="18"/>
                <w:lang w:eastAsia="de-DE"/>
              </w:rPr>
              <w:t>-1.01</w:t>
            </w:r>
          </w:p>
        </w:tc>
        <w:tc>
          <w:tcPr>
            <w:tcW w:w="648" w:type="dxa"/>
            <w:tcBorders>
              <w:top w:val="nil"/>
              <w:left w:val="nil"/>
              <w:bottom w:val="nil"/>
              <w:right w:val="nil"/>
            </w:tcBorders>
            <w:shd w:val="clear" w:color="auto" w:fill="auto"/>
            <w:noWrap/>
            <w:vAlign w:val="center"/>
          </w:tcPr>
          <w:p w14:paraId="2427EC36" w14:textId="27A5C4FE" w:rsidR="00FF42A4" w:rsidRPr="00F015A3" w:rsidRDefault="00FF42A4" w:rsidP="00FF42A4">
            <w:pPr>
              <w:pStyle w:val="Tabletext"/>
              <w:jc w:val="right"/>
              <w:rPr>
                <w:sz w:val="18"/>
                <w:szCs w:val="18"/>
              </w:rPr>
            </w:pPr>
            <w:r w:rsidRPr="00F015A3">
              <w:rPr>
                <w:sz w:val="18"/>
                <w:szCs w:val="18"/>
              </w:rPr>
              <w:t>2.93</w:t>
            </w:r>
          </w:p>
        </w:tc>
        <w:tc>
          <w:tcPr>
            <w:tcW w:w="576" w:type="dxa"/>
            <w:tcBorders>
              <w:top w:val="nil"/>
              <w:left w:val="nil"/>
              <w:bottom w:val="nil"/>
              <w:right w:val="nil"/>
            </w:tcBorders>
            <w:shd w:val="clear" w:color="auto" w:fill="auto"/>
            <w:noWrap/>
            <w:vAlign w:val="center"/>
          </w:tcPr>
          <w:p w14:paraId="2A9D99E7" w14:textId="1D8309A9" w:rsidR="00FF42A4" w:rsidRPr="00F015A3" w:rsidRDefault="00FF42A4" w:rsidP="00FF42A4">
            <w:pPr>
              <w:pStyle w:val="Tabletext"/>
              <w:rPr>
                <w:sz w:val="18"/>
                <w:szCs w:val="18"/>
              </w:rPr>
            </w:pPr>
            <w:r w:rsidRPr="00F015A3">
              <w:rPr>
                <w:sz w:val="18"/>
                <w:szCs w:val="18"/>
              </w:rPr>
              <w:t>(.75)</w:t>
            </w:r>
          </w:p>
        </w:tc>
        <w:tc>
          <w:tcPr>
            <w:tcW w:w="720" w:type="dxa"/>
            <w:tcBorders>
              <w:top w:val="nil"/>
              <w:left w:val="nil"/>
              <w:bottom w:val="nil"/>
              <w:right w:val="nil"/>
            </w:tcBorders>
          </w:tcPr>
          <w:p w14:paraId="254409C3" w14:textId="47165383" w:rsidR="00FF42A4" w:rsidRPr="00F015A3" w:rsidRDefault="00FF42A4" w:rsidP="00FF42A4">
            <w:pPr>
              <w:pStyle w:val="Tabletext"/>
              <w:jc w:val="center"/>
              <w:rPr>
                <w:sz w:val="18"/>
                <w:szCs w:val="18"/>
                <w:lang w:eastAsia="de-DE"/>
              </w:rPr>
            </w:pPr>
            <w:r w:rsidRPr="004C6139">
              <w:rPr>
                <w:sz w:val="18"/>
                <w:szCs w:val="18"/>
                <w:lang w:eastAsia="de-DE"/>
              </w:rPr>
              <w:t>.09</w:t>
            </w:r>
          </w:p>
        </w:tc>
        <w:tc>
          <w:tcPr>
            <w:tcW w:w="648" w:type="dxa"/>
            <w:tcBorders>
              <w:top w:val="nil"/>
              <w:left w:val="nil"/>
              <w:bottom w:val="nil"/>
              <w:right w:val="nil"/>
            </w:tcBorders>
            <w:shd w:val="clear" w:color="auto" w:fill="auto"/>
            <w:noWrap/>
            <w:vAlign w:val="center"/>
          </w:tcPr>
          <w:p w14:paraId="7B25F4ED" w14:textId="2FB09B56" w:rsidR="00FF42A4" w:rsidRPr="00F015A3" w:rsidRDefault="00FF42A4" w:rsidP="00FF42A4">
            <w:pPr>
              <w:pStyle w:val="Tabletext"/>
              <w:jc w:val="right"/>
              <w:rPr>
                <w:sz w:val="18"/>
                <w:szCs w:val="18"/>
              </w:rPr>
            </w:pPr>
            <w:r w:rsidRPr="00F015A3">
              <w:rPr>
                <w:sz w:val="18"/>
                <w:szCs w:val="18"/>
              </w:rPr>
              <w:t>2.95</w:t>
            </w:r>
          </w:p>
        </w:tc>
        <w:tc>
          <w:tcPr>
            <w:tcW w:w="576" w:type="dxa"/>
            <w:tcBorders>
              <w:top w:val="nil"/>
              <w:left w:val="nil"/>
              <w:bottom w:val="nil"/>
              <w:right w:val="nil"/>
            </w:tcBorders>
            <w:shd w:val="clear" w:color="auto" w:fill="auto"/>
            <w:noWrap/>
            <w:vAlign w:val="center"/>
          </w:tcPr>
          <w:p w14:paraId="7A322945" w14:textId="77777777" w:rsidR="00FF42A4" w:rsidRPr="00F015A3" w:rsidRDefault="00FF42A4" w:rsidP="00FF42A4">
            <w:pPr>
              <w:pStyle w:val="Tabletext"/>
              <w:rPr>
                <w:sz w:val="18"/>
                <w:szCs w:val="18"/>
              </w:rPr>
            </w:pPr>
            <w:r w:rsidRPr="00F015A3">
              <w:rPr>
                <w:sz w:val="18"/>
                <w:szCs w:val="18"/>
              </w:rPr>
              <w:t>(.75)</w:t>
            </w:r>
          </w:p>
        </w:tc>
        <w:tc>
          <w:tcPr>
            <w:tcW w:w="720" w:type="dxa"/>
            <w:tcBorders>
              <w:top w:val="nil"/>
              <w:left w:val="nil"/>
              <w:bottom w:val="nil"/>
              <w:right w:val="nil"/>
            </w:tcBorders>
          </w:tcPr>
          <w:p w14:paraId="6F76CCA9" w14:textId="27FB247D" w:rsidR="00FF42A4" w:rsidRPr="00F015A3" w:rsidRDefault="00FF42A4" w:rsidP="00FF42A4">
            <w:pPr>
              <w:pStyle w:val="Tabletext"/>
              <w:jc w:val="center"/>
              <w:rPr>
                <w:sz w:val="18"/>
                <w:szCs w:val="18"/>
                <w:lang w:eastAsia="de-DE"/>
              </w:rPr>
            </w:pPr>
            <w:r w:rsidRPr="004C6139">
              <w:rPr>
                <w:sz w:val="18"/>
                <w:szCs w:val="18"/>
                <w:lang w:eastAsia="de-DE"/>
              </w:rPr>
              <w:t>.11</w:t>
            </w:r>
          </w:p>
        </w:tc>
      </w:tr>
      <w:tr w:rsidR="00FF42A4" w:rsidRPr="00F015A3" w14:paraId="1F8F9790" w14:textId="3B965DB1" w:rsidTr="00F015A3">
        <w:tc>
          <w:tcPr>
            <w:tcW w:w="1350" w:type="dxa"/>
            <w:tcBorders>
              <w:top w:val="nil"/>
              <w:left w:val="nil"/>
              <w:bottom w:val="nil"/>
              <w:right w:val="nil"/>
            </w:tcBorders>
            <w:shd w:val="clear" w:color="auto" w:fill="auto"/>
            <w:hideMark/>
          </w:tcPr>
          <w:p w14:paraId="7AFD6AFB" w14:textId="77777777" w:rsidR="00FF42A4" w:rsidRPr="00F015A3" w:rsidRDefault="00FF42A4" w:rsidP="00FF42A4">
            <w:pPr>
              <w:pStyle w:val="Tabletext"/>
              <w:rPr>
                <w:sz w:val="18"/>
                <w:szCs w:val="18"/>
                <w:lang w:eastAsia="de-DE"/>
              </w:rPr>
            </w:pPr>
            <w:r w:rsidRPr="00F015A3">
              <w:rPr>
                <w:sz w:val="18"/>
                <w:szCs w:val="18"/>
                <w:lang w:eastAsia="de-DE"/>
              </w:rPr>
              <w:t>Hungary</w:t>
            </w:r>
          </w:p>
        </w:tc>
        <w:tc>
          <w:tcPr>
            <w:tcW w:w="648" w:type="dxa"/>
            <w:tcBorders>
              <w:top w:val="nil"/>
              <w:left w:val="nil"/>
              <w:bottom w:val="nil"/>
              <w:right w:val="nil"/>
            </w:tcBorders>
            <w:shd w:val="clear" w:color="auto" w:fill="auto"/>
            <w:noWrap/>
            <w:vAlign w:val="center"/>
          </w:tcPr>
          <w:p w14:paraId="66FE1FAF" w14:textId="77777777" w:rsidR="00FF42A4" w:rsidRPr="00F015A3" w:rsidRDefault="00FF42A4" w:rsidP="00FF42A4">
            <w:pPr>
              <w:pStyle w:val="Tabletext"/>
              <w:jc w:val="right"/>
              <w:rPr>
                <w:sz w:val="18"/>
                <w:szCs w:val="18"/>
              </w:rPr>
            </w:pPr>
            <w:r w:rsidRPr="00F015A3">
              <w:rPr>
                <w:sz w:val="18"/>
                <w:szCs w:val="18"/>
              </w:rPr>
              <w:t>3.05</w:t>
            </w:r>
          </w:p>
        </w:tc>
        <w:tc>
          <w:tcPr>
            <w:tcW w:w="576" w:type="dxa"/>
            <w:tcBorders>
              <w:top w:val="nil"/>
              <w:left w:val="nil"/>
              <w:bottom w:val="nil"/>
              <w:right w:val="nil"/>
            </w:tcBorders>
            <w:shd w:val="clear" w:color="auto" w:fill="auto"/>
            <w:noWrap/>
            <w:vAlign w:val="center"/>
          </w:tcPr>
          <w:p w14:paraId="3E126A32" w14:textId="77777777" w:rsidR="00FF42A4" w:rsidRPr="00F015A3" w:rsidRDefault="00FF42A4" w:rsidP="00FF42A4">
            <w:pPr>
              <w:pStyle w:val="Tabletext"/>
              <w:rPr>
                <w:sz w:val="18"/>
                <w:szCs w:val="18"/>
              </w:rPr>
            </w:pPr>
            <w:r w:rsidRPr="00F015A3">
              <w:rPr>
                <w:sz w:val="18"/>
                <w:szCs w:val="18"/>
              </w:rPr>
              <w:t>(1.26)</w:t>
            </w:r>
          </w:p>
        </w:tc>
        <w:tc>
          <w:tcPr>
            <w:tcW w:w="720" w:type="dxa"/>
            <w:tcBorders>
              <w:top w:val="nil"/>
              <w:left w:val="nil"/>
              <w:bottom w:val="nil"/>
              <w:right w:val="nil"/>
            </w:tcBorders>
          </w:tcPr>
          <w:p w14:paraId="21894153" w14:textId="2AE25B2D"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1</w:t>
            </w:r>
          </w:p>
        </w:tc>
        <w:tc>
          <w:tcPr>
            <w:tcW w:w="648" w:type="dxa"/>
            <w:tcBorders>
              <w:top w:val="nil"/>
              <w:left w:val="nil"/>
              <w:bottom w:val="nil"/>
              <w:right w:val="nil"/>
            </w:tcBorders>
            <w:vAlign w:val="center"/>
          </w:tcPr>
          <w:p w14:paraId="6380D009" w14:textId="79F02EBC" w:rsidR="00FF42A4" w:rsidRPr="00F015A3" w:rsidRDefault="00FF42A4" w:rsidP="00FF42A4">
            <w:pPr>
              <w:pStyle w:val="Tabletext"/>
              <w:jc w:val="right"/>
              <w:rPr>
                <w:sz w:val="18"/>
                <w:szCs w:val="18"/>
              </w:rPr>
            </w:pPr>
            <w:r w:rsidRPr="00F015A3">
              <w:rPr>
                <w:sz w:val="18"/>
                <w:szCs w:val="18"/>
              </w:rPr>
              <w:t>2.15</w:t>
            </w:r>
          </w:p>
        </w:tc>
        <w:tc>
          <w:tcPr>
            <w:tcW w:w="576" w:type="dxa"/>
            <w:tcBorders>
              <w:top w:val="nil"/>
              <w:left w:val="nil"/>
              <w:bottom w:val="nil"/>
              <w:right w:val="nil"/>
            </w:tcBorders>
            <w:vAlign w:val="center"/>
          </w:tcPr>
          <w:p w14:paraId="5FB9DB3C" w14:textId="0E3DEA25" w:rsidR="00FF42A4" w:rsidRPr="00F015A3" w:rsidRDefault="00FF42A4" w:rsidP="00FF42A4">
            <w:pPr>
              <w:pStyle w:val="Tabletext"/>
              <w:rPr>
                <w:sz w:val="18"/>
                <w:szCs w:val="18"/>
              </w:rPr>
            </w:pPr>
            <w:r w:rsidRPr="00F015A3">
              <w:rPr>
                <w:sz w:val="18"/>
                <w:szCs w:val="18"/>
              </w:rPr>
              <w:t>(1.23)</w:t>
            </w:r>
          </w:p>
        </w:tc>
        <w:tc>
          <w:tcPr>
            <w:tcW w:w="720" w:type="dxa"/>
            <w:tcBorders>
              <w:top w:val="nil"/>
              <w:left w:val="nil"/>
              <w:bottom w:val="nil"/>
              <w:right w:val="nil"/>
            </w:tcBorders>
          </w:tcPr>
          <w:p w14:paraId="30CEB96F" w14:textId="784C4D0D" w:rsidR="00FF42A4" w:rsidRPr="00F015A3" w:rsidRDefault="00FF42A4" w:rsidP="00FF42A4">
            <w:pPr>
              <w:pStyle w:val="Tabletext"/>
              <w:jc w:val="center"/>
              <w:rPr>
                <w:sz w:val="18"/>
                <w:szCs w:val="18"/>
                <w:lang w:eastAsia="de-DE"/>
              </w:rPr>
            </w:pPr>
            <w:r w:rsidRPr="004C6139">
              <w:rPr>
                <w:sz w:val="18"/>
                <w:szCs w:val="18"/>
                <w:lang w:eastAsia="de-DE"/>
              </w:rPr>
              <w:t>-.87</w:t>
            </w:r>
          </w:p>
        </w:tc>
        <w:tc>
          <w:tcPr>
            <w:tcW w:w="648" w:type="dxa"/>
            <w:tcBorders>
              <w:top w:val="nil"/>
              <w:left w:val="nil"/>
              <w:bottom w:val="nil"/>
              <w:right w:val="nil"/>
            </w:tcBorders>
            <w:shd w:val="clear" w:color="auto" w:fill="auto"/>
            <w:noWrap/>
            <w:vAlign w:val="center"/>
          </w:tcPr>
          <w:p w14:paraId="781C7133" w14:textId="3E8EAE7E" w:rsidR="00FF42A4" w:rsidRPr="00F015A3" w:rsidRDefault="00FF42A4" w:rsidP="00FF42A4">
            <w:pPr>
              <w:pStyle w:val="Tabletext"/>
              <w:jc w:val="right"/>
              <w:rPr>
                <w:sz w:val="18"/>
                <w:szCs w:val="18"/>
              </w:rPr>
            </w:pPr>
            <w:r w:rsidRPr="00F015A3">
              <w:rPr>
                <w:sz w:val="18"/>
                <w:szCs w:val="18"/>
              </w:rPr>
              <w:t>3.24</w:t>
            </w:r>
          </w:p>
        </w:tc>
        <w:tc>
          <w:tcPr>
            <w:tcW w:w="576" w:type="dxa"/>
            <w:tcBorders>
              <w:top w:val="nil"/>
              <w:left w:val="nil"/>
              <w:bottom w:val="nil"/>
              <w:right w:val="nil"/>
            </w:tcBorders>
            <w:shd w:val="clear" w:color="auto" w:fill="auto"/>
            <w:noWrap/>
            <w:vAlign w:val="center"/>
          </w:tcPr>
          <w:p w14:paraId="762F9AA6" w14:textId="02C8F2D1" w:rsidR="00FF42A4" w:rsidRPr="00F015A3" w:rsidRDefault="00FF42A4" w:rsidP="00FF42A4">
            <w:pPr>
              <w:pStyle w:val="Tabletext"/>
              <w:rPr>
                <w:sz w:val="18"/>
                <w:szCs w:val="18"/>
              </w:rPr>
            </w:pPr>
            <w:r w:rsidRPr="00F015A3">
              <w:rPr>
                <w:sz w:val="18"/>
                <w:szCs w:val="18"/>
              </w:rPr>
              <w:t>(.92)</w:t>
            </w:r>
          </w:p>
        </w:tc>
        <w:tc>
          <w:tcPr>
            <w:tcW w:w="720" w:type="dxa"/>
            <w:tcBorders>
              <w:top w:val="nil"/>
              <w:left w:val="nil"/>
              <w:bottom w:val="nil"/>
              <w:right w:val="nil"/>
            </w:tcBorders>
          </w:tcPr>
          <w:p w14:paraId="6751B7C0" w14:textId="7217E3A3"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20</w:t>
            </w:r>
          </w:p>
        </w:tc>
        <w:tc>
          <w:tcPr>
            <w:tcW w:w="648" w:type="dxa"/>
            <w:tcBorders>
              <w:top w:val="nil"/>
              <w:left w:val="nil"/>
              <w:bottom w:val="nil"/>
              <w:right w:val="nil"/>
            </w:tcBorders>
            <w:shd w:val="clear" w:color="auto" w:fill="auto"/>
            <w:noWrap/>
            <w:vAlign w:val="center"/>
          </w:tcPr>
          <w:p w14:paraId="1B4CCC84" w14:textId="3E37374F" w:rsidR="00FF42A4" w:rsidRPr="00F015A3" w:rsidRDefault="00FF42A4" w:rsidP="00FF42A4">
            <w:pPr>
              <w:pStyle w:val="Tabletext"/>
              <w:jc w:val="right"/>
              <w:rPr>
                <w:sz w:val="18"/>
                <w:szCs w:val="18"/>
              </w:rPr>
            </w:pPr>
            <w:r w:rsidRPr="00F015A3">
              <w:rPr>
                <w:sz w:val="18"/>
                <w:szCs w:val="18"/>
              </w:rPr>
              <w:t>3.70</w:t>
            </w:r>
          </w:p>
        </w:tc>
        <w:tc>
          <w:tcPr>
            <w:tcW w:w="576" w:type="dxa"/>
            <w:tcBorders>
              <w:top w:val="nil"/>
              <w:left w:val="nil"/>
              <w:bottom w:val="nil"/>
              <w:right w:val="nil"/>
            </w:tcBorders>
            <w:shd w:val="clear" w:color="auto" w:fill="auto"/>
            <w:noWrap/>
            <w:vAlign w:val="center"/>
          </w:tcPr>
          <w:p w14:paraId="6C4EA151" w14:textId="77777777" w:rsidR="00FF42A4" w:rsidRPr="00F015A3" w:rsidRDefault="00FF42A4" w:rsidP="00FF42A4">
            <w:pPr>
              <w:pStyle w:val="Tabletext"/>
              <w:rPr>
                <w:sz w:val="18"/>
                <w:szCs w:val="18"/>
              </w:rPr>
            </w:pPr>
            <w:r w:rsidRPr="00F015A3">
              <w:rPr>
                <w:sz w:val="18"/>
                <w:szCs w:val="18"/>
              </w:rPr>
              <w:t>(.92)</w:t>
            </w:r>
          </w:p>
        </w:tc>
        <w:tc>
          <w:tcPr>
            <w:tcW w:w="720" w:type="dxa"/>
            <w:tcBorders>
              <w:top w:val="nil"/>
              <w:left w:val="nil"/>
              <w:bottom w:val="nil"/>
              <w:right w:val="nil"/>
            </w:tcBorders>
          </w:tcPr>
          <w:p w14:paraId="1295112A" w14:textId="2C58FC89" w:rsidR="00FF42A4" w:rsidRPr="00F015A3" w:rsidRDefault="00FF42A4" w:rsidP="00FF42A4">
            <w:pPr>
              <w:pStyle w:val="Tabletext"/>
              <w:jc w:val="center"/>
              <w:rPr>
                <w:sz w:val="18"/>
                <w:szCs w:val="18"/>
                <w:lang w:eastAsia="de-DE"/>
              </w:rPr>
            </w:pPr>
            <w:r w:rsidRPr="004C6139">
              <w:rPr>
                <w:sz w:val="18"/>
                <w:szCs w:val="18"/>
                <w:lang w:eastAsia="de-DE"/>
              </w:rPr>
              <w:t>.6</w:t>
            </w:r>
            <w:r>
              <w:rPr>
                <w:sz w:val="18"/>
                <w:szCs w:val="18"/>
                <w:lang w:eastAsia="de-DE"/>
              </w:rPr>
              <w:t>6</w:t>
            </w:r>
          </w:p>
        </w:tc>
      </w:tr>
      <w:tr w:rsidR="00FF42A4" w:rsidRPr="00F015A3" w14:paraId="61A8277C" w14:textId="7BC04522" w:rsidTr="00F015A3">
        <w:tc>
          <w:tcPr>
            <w:tcW w:w="1350" w:type="dxa"/>
            <w:tcBorders>
              <w:top w:val="nil"/>
              <w:left w:val="nil"/>
              <w:bottom w:val="nil"/>
              <w:right w:val="nil"/>
            </w:tcBorders>
            <w:shd w:val="clear" w:color="auto" w:fill="auto"/>
            <w:hideMark/>
          </w:tcPr>
          <w:p w14:paraId="62B641F5" w14:textId="77777777" w:rsidR="00FF42A4" w:rsidRPr="00F015A3" w:rsidRDefault="00FF42A4" w:rsidP="00FF42A4">
            <w:pPr>
              <w:pStyle w:val="Tabletext"/>
              <w:rPr>
                <w:sz w:val="18"/>
                <w:szCs w:val="18"/>
                <w:lang w:eastAsia="de-DE"/>
              </w:rPr>
            </w:pPr>
            <w:r w:rsidRPr="00F015A3">
              <w:rPr>
                <w:sz w:val="18"/>
                <w:szCs w:val="18"/>
                <w:lang w:eastAsia="de-DE"/>
              </w:rPr>
              <w:t>Iceland</w:t>
            </w:r>
          </w:p>
        </w:tc>
        <w:tc>
          <w:tcPr>
            <w:tcW w:w="648" w:type="dxa"/>
            <w:tcBorders>
              <w:top w:val="nil"/>
              <w:left w:val="nil"/>
              <w:bottom w:val="nil"/>
              <w:right w:val="nil"/>
            </w:tcBorders>
            <w:shd w:val="clear" w:color="auto" w:fill="auto"/>
            <w:noWrap/>
            <w:vAlign w:val="center"/>
          </w:tcPr>
          <w:p w14:paraId="050D3B42" w14:textId="77777777" w:rsidR="00FF42A4" w:rsidRPr="00F015A3" w:rsidRDefault="00FF42A4" w:rsidP="00FF42A4">
            <w:pPr>
              <w:pStyle w:val="Tabletext"/>
              <w:jc w:val="right"/>
              <w:rPr>
                <w:sz w:val="18"/>
                <w:szCs w:val="18"/>
              </w:rPr>
            </w:pPr>
            <w:r w:rsidRPr="00F015A3">
              <w:rPr>
                <w:sz w:val="18"/>
                <w:szCs w:val="18"/>
              </w:rPr>
              <w:t>2.90</w:t>
            </w:r>
          </w:p>
        </w:tc>
        <w:tc>
          <w:tcPr>
            <w:tcW w:w="576" w:type="dxa"/>
            <w:tcBorders>
              <w:top w:val="nil"/>
              <w:left w:val="nil"/>
              <w:bottom w:val="nil"/>
              <w:right w:val="nil"/>
            </w:tcBorders>
            <w:shd w:val="clear" w:color="auto" w:fill="auto"/>
            <w:noWrap/>
            <w:vAlign w:val="center"/>
          </w:tcPr>
          <w:p w14:paraId="67A711FD" w14:textId="77777777" w:rsidR="00FF42A4" w:rsidRPr="00F015A3" w:rsidRDefault="00FF42A4" w:rsidP="00FF42A4">
            <w:pPr>
              <w:pStyle w:val="Tabletext"/>
              <w:rPr>
                <w:sz w:val="18"/>
                <w:szCs w:val="18"/>
              </w:rPr>
            </w:pPr>
            <w:r w:rsidRPr="00F015A3">
              <w:rPr>
                <w:sz w:val="18"/>
                <w:szCs w:val="18"/>
              </w:rPr>
              <w:t>(1.05)</w:t>
            </w:r>
          </w:p>
        </w:tc>
        <w:tc>
          <w:tcPr>
            <w:tcW w:w="720" w:type="dxa"/>
            <w:tcBorders>
              <w:top w:val="nil"/>
              <w:left w:val="nil"/>
              <w:bottom w:val="nil"/>
              <w:right w:val="nil"/>
            </w:tcBorders>
          </w:tcPr>
          <w:p w14:paraId="5B728188" w14:textId="0EA169ED" w:rsidR="00FF42A4" w:rsidRPr="00F015A3" w:rsidRDefault="00FF42A4" w:rsidP="00FF42A4">
            <w:pPr>
              <w:pStyle w:val="Tabletext"/>
              <w:jc w:val="center"/>
              <w:rPr>
                <w:sz w:val="18"/>
                <w:szCs w:val="18"/>
                <w:lang w:eastAsia="de-DE"/>
              </w:rPr>
            </w:pPr>
            <w:r w:rsidRPr="004C6139">
              <w:rPr>
                <w:sz w:val="18"/>
                <w:szCs w:val="18"/>
                <w:lang w:eastAsia="de-DE"/>
              </w:rPr>
              <w:t>.6</w:t>
            </w:r>
            <w:r>
              <w:rPr>
                <w:sz w:val="18"/>
                <w:szCs w:val="18"/>
                <w:lang w:eastAsia="de-DE"/>
              </w:rPr>
              <w:t>9</w:t>
            </w:r>
          </w:p>
        </w:tc>
        <w:tc>
          <w:tcPr>
            <w:tcW w:w="648" w:type="dxa"/>
            <w:tcBorders>
              <w:top w:val="nil"/>
              <w:left w:val="nil"/>
              <w:bottom w:val="nil"/>
              <w:right w:val="nil"/>
            </w:tcBorders>
            <w:vAlign w:val="center"/>
          </w:tcPr>
          <w:p w14:paraId="0F6A0DE6" w14:textId="2234F418" w:rsidR="00FF42A4" w:rsidRPr="00F015A3" w:rsidRDefault="00FF42A4" w:rsidP="00FF42A4">
            <w:pPr>
              <w:pStyle w:val="Tabletext"/>
              <w:jc w:val="right"/>
              <w:rPr>
                <w:sz w:val="18"/>
                <w:szCs w:val="18"/>
              </w:rPr>
            </w:pPr>
            <w:r w:rsidRPr="00F015A3">
              <w:rPr>
                <w:sz w:val="18"/>
                <w:szCs w:val="18"/>
              </w:rPr>
              <w:t>1.11</w:t>
            </w:r>
          </w:p>
        </w:tc>
        <w:tc>
          <w:tcPr>
            <w:tcW w:w="576" w:type="dxa"/>
            <w:tcBorders>
              <w:top w:val="nil"/>
              <w:left w:val="nil"/>
              <w:bottom w:val="nil"/>
              <w:right w:val="nil"/>
            </w:tcBorders>
            <w:vAlign w:val="center"/>
          </w:tcPr>
          <w:p w14:paraId="72A3F51C" w14:textId="648506AC" w:rsidR="00FF42A4" w:rsidRPr="00F015A3" w:rsidRDefault="00FF42A4" w:rsidP="00FF42A4">
            <w:pPr>
              <w:pStyle w:val="Tabletext"/>
              <w:rPr>
                <w:sz w:val="18"/>
                <w:szCs w:val="18"/>
              </w:rPr>
            </w:pPr>
            <w:r w:rsidRPr="00F015A3">
              <w:rPr>
                <w:sz w:val="18"/>
                <w:szCs w:val="18"/>
              </w:rPr>
              <w:t>(.30)</w:t>
            </w:r>
          </w:p>
        </w:tc>
        <w:tc>
          <w:tcPr>
            <w:tcW w:w="720" w:type="dxa"/>
            <w:tcBorders>
              <w:top w:val="nil"/>
              <w:left w:val="nil"/>
              <w:bottom w:val="nil"/>
              <w:right w:val="nil"/>
            </w:tcBorders>
          </w:tcPr>
          <w:p w14:paraId="49219774" w14:textId="5E5DD909" w:rsidR="00FF42A4" w:rsidRPr="00F015A3" w:rsidRDefault="00FF42A4" w:rsidP="00FF42A4">
            <w:pPr>
              <w:pStyle w:val="Tabletext"/>
              <w:jc w:val="center"/>
              <w:rPr>
                <w:sz w:val="18"/>
                <w:szCs w:val="18"/>
                <w:lang w:eastAsia="de-DE"/>
              </w:rPr>
            </w:pPr>
            <w:r w:rsidRPr="004C6139">
              <w:rPr>
                <w:sz w:val="18"/>
                <w:szCs w:val="18"/>
                <w:lang w:eastAsia="de-DE"/>
              </w:rPr>
              <w:t>-1.12</w:t>
            </w:r>
          </w:p>
        </w:tc>
        <w:tc>
          <w:tcPr>
            <w:tcW w:w="648" w:type="dxa"/>
            <w:tcBorders>
              <w:top w:val="nil"/>
              <w:left w:val="nil"/>
              <w:bottom w:val="nil"/>
              <w:right w:val="nil"/>
            </w:tcBorders>
            <w:shd w:val="clear" w:color="auto" w:fill="auto"/>
            <w:noWrap/>
            <w:vAlign w:val="center"/>
          </w:tcPr>
          <w:p w14:paraId="16FF3B18" w14:textId="1984C866" w:rsidR="00FF42A4" w:rsidRPr="00F015A3" w:rsidRDefault="00FF42A4" w:rsidP="00FF42A4">
            <w:pPr>
              <w:pStyle w:val="Tabletext"/>
              <w:jc w:val="right"/>
              <w:rPr>
                <w:sz w:val="18"/>
                <w:szCs w:val="18"/>
              </w:rPr>
            </w:pPr>
            <w:r w:rsidRPr="00F015A3">
              <w:rPr>
                <w:sz w:val="18"/>
                <w:szCs w:val="18"/>
              </w:rPr>
              <w:t>1.90</w:t>
            </w:r>
          </w:p>
        </w:tc>
        <w:tc>
          <w:tcPr>
            <w:tcW w:w="576" w:type="dxa"/>
            <w:tcBorders>
              <w:top w:val="nil"/>
              <w:left w:val="nil"/>
              <w:bottom w:val="nil"/>
              <w:right w:val="nil"/>
            </w:tcBorders>
            <w:shd w:val="clear" w:color="auto" w:fill="auto"/>
            <w:noWrap/>
            <w:vAlign w:val="center"/>
          </w:tcPr>
          <w:p w14:paraId="588ACE60" w14:textId="1608B5EB" w:rsidR="00FF42A4" w:rsidRPr="00F015A3" w:rsidRDefault="00FF42A4" w:rsidP="00FF42A4">
            <w:pPr>
              <w:pStyle w:val="Tabletext"/>
              <w:rPr>
                <w:sz w:val="18"/>
                <w:szCs w:val="18"/>
              </w:rPr>
            </w:pPr>
            <w:r w:rsidRPr="00F015A3">
              <w:rPr>
                <w:sz w:val="18"/>
                <w:szCs w:val="18"/>
              </w:rPr>
              <w:t>(.79)</w:t>
            </w:r>
          </w:p>
        </w:tc>
        <w:tc>
          <w:tcPr>
            <w:tcW w:w="720" w:type="dxa"/>
            <w:tcBorders>
              <w:top w:val="nil"/>
              <w:left w:val="nil"/>
              <w:bottom w:val="nil"/>
              <w:right w:val="nil"/>
            </w:tcBorders>
          </w:tcPr>
          <w:p w14:paraId="25648A68" w14:textId="6737A913"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4</w:t>
            </w:r>
          </w:p>
        </w:tc>
        <w:tc>
          <w:tcPr>
            <w:tcW w:w="648" w:type="dxa"/>
            <w:tcBorders>
              <w:top w:val="nil"/>
              <w:left w:val="nil"/>
              <w:bottom w:val="nil"/>
              <w:right w:val="nil"/>
            </w:tcBorders>
            <w:shd w:val="clear" w:color="auto" w:fill="auto"/>
            <w:noWrap/>
            <w:vAlign w:val="center"/>
          </w:tcPr>
          <w:p w14:paraId="601C1DBA" w14:textId="450329B9" w:rsidR="00FF42A4" w:rsidRPr="00F015A3" w:rsidRDefault="00FF42A4" w:rsidP="00FF42A4">
            <w:pPr>
              <w:pStyle w:val="Tabletext"/>
              <w:jc w:val="right"/>
              <w:rPr>
                <w:sz w:val="18"/>
                <w:szCs w:val="18"/>
              </w:rPr>
            </w:pPr>
            <w:r w:rsidRPr="00F015A3">
              <w:rPr>
                <w:sz w:val="18"/>
                <w:szCs w:val="18"/>
              </w:rPr>
              <w:t>3.02</w:t>
            </w:r>
          </w:p>
        </w:tc>
        <w:tc>
          <w:tcPr>
            <w:tcW w:w="576" w:type="dxa"/>
            <w:tcBorders>
              <w:top w:val="nil"/>
              <w:left w:val="nil"/>
              <w:bottom w:val="nil"/>
              <w:right w:val="nil"/>
            </w:tcBorders>
            <w:shd w:val="clear" w:color="auto" w:fill="auto"/>
            <w:noWrap/>
            <w:vAlign w:val="center"/>
          </w:tcPr>
          <w:p w14:paraId="31AD5525" w14:textId="77777777"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1A291121" w14:textId="4A43A98A" w:rsidR="00FF42A4" w:rsidRPr="00F015A3" w:rsidRDefault="00FF42A4" w:rsidP="00FF42A4">
            <w:pPr>
              <w:pStyle w:val="Tabletext"/>
              <w:jc w:val="center"/>
              <w:rPr>
                <w:sz w:val="18"/>
                <w:szCs w:val="18"/>
                <w:lang w:eastAsia="de-DE"/>
              </w:rPr>
            </w:pPr>
            <w:r w:rsidRPr="004C6139">
              <w:rPr>
                <w:sz w:val="18"/>
                <w:szCs w:val="18"/>
                <w:lang w:eastAsia="de-DE"/>
              </w:rPr>
              <w:t>.78</w:t>
            </w:r>
          </w:p>
        </w:tc>
      </w:tr>
      <w:tr w:rsidR="00FF42A4" w:rsidRPr="00F015A3" w14:paraId="68AE90D7" w14:textId="3482E87E" w:rsidTr="00F015A3">
        <w:tc>
          <w:tcPr>
            <w:tcW w:w="1350" w:type="dxa"/>
            <w:tcBorders>
              <w:top w:val="nil"/>
              <w:left w:val="nil"/>
              <w:bottom w:val="nil"/>
              <w:right w:val="nil"/>
            </w:tcBorders>
            <w:shd w:val="clear" w:color="auto" w:fill="auto"/>
            <w:hideMark/>
          </w:tcPr>
          <w:p w14:paraId="0AFF9EFC" w14:textId="77777777" w:rsidR="00FF42A4" w:rsidRPr="00F015A3" w:rsidRDefault="00FF42A4" w:rsidP="00FF42A4">
            <w:pPr>
              <w:pStyle w:val="Tabletext"/>
              <w:rPr>
                <w:sz w:val="18"/>
                <w:szCs w:val="18"/>
                <w:lang w:eastAsia="de-DE"/>
              </w:rPr>
            </w:pPr>
            <w:r w:rsidRPr="00F015A3">
              <w:rPr>
                <w:sz w:val="18"/>
                <w:szCs w:val="18"/>
                <w:lang w:eastAsia="de-DE"/>
              </w:rPr>
              <w:t>India</w:t>
            </w:r>
          </w:p>
        </w:tc>
        <w:tc>
          <w:tcPr>
            <w:tcW w:w="648" w:type="dxa"/>
            <w:tcBorders>
              <w:top w:val="nil"/>
              <w:left w:val="nil"/>
              <w:bottom w:val="nil"/>
              <w:right w:val="nil"/>
            </w:tcBorders>
            <w:shd w:val="clear" w:color="auto" w:fill="auto"/>
            <w:noWrap/>
            <w:vAlign w:val="center"/>
          </w:tcPr>
          <w:p w14:paraId="0B82E259" w14:textId="77777777" w:rsidR="00FF42A4" w:rsidRPr="00F015A3" w:rsidRDefault="00FF42A4" w:rsidP="00FF42A4">
            <w:pPr>
              <w:pStyle w:val="Tabletext"/>
              <w:jc w:val="right"/>
              <w:rPr>
                <w:sz w:val="18"/>
                <w:szCs w:val="18"/>
              </w:rPr>
            </w:pPr>
            <w:r w:rsidRPr="00F015A3">
              <w:rPr>
                <w:sz w:val="18"/>
                <w:szCs w:val="18"/>
              </w:rPr>
              <w:t>3.60</w:t>
            </w:r>
          </w:p>
        </w:tc>
        <w:tc>
          <w:tcPr>
            <w:tcW w:w="576" w:type="dxa"/>
            <w:tcBorders>
              <w:top w:val="nil"/>
              <w:left w:val="nil"/>
              <w:bottom w:val="nil"/>
              <w:right w:val="nil"/>
            </w:tcBorders>
            <w:shd w:val="clear" w:color="auto" w:fill="auto"/>
            <w:noWrap/>
            <w:vAlign w:val="center"/>
          </w:tcPr>
          <w:p w14:paraId="373217AC" w14:textId="77777777"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7D7E92FB" w14:textId="17D94B6B"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3</w:t>
            </w:r>
          </w:p>
        </w:tc>
        <w:tc>
          <w:tcPr>
            <w:tcW w:w="648" w:type="dxa"/>
            <w:tcBorders>
              <w:top w:val="nil"/>
              <w:left w:val="nil"/>
              <w:bottom w:val="nil"/>
              <w:right w:val="nil"/>
            </w:tcBorders>
            <w:vAlign w:val="center"/>
          </w:tcPr>
          <w:p w14:paraId="17C2E2D3" w14:textId="515C2554" w:rsidR="00FF42A4" w:rsidRPr="00F015A3" w:rsidRDefault="00FF42A4" w:rsidP="00FF42A4">
            <w:pPr>
              <w:pStyle w:val="Tabletext"/>
              <w:jc w:val="right"/>
              <w:rPr>
                <w:sz w:val="18"/>
                <w:szCs w:val="18"/>
              </w:rPr>
            </w:pPr>
            <w:r w:rsidRPr="00F015A3">
              <w:rPr>
                <w:sz w:val="18"/>
                <w:szCs w:val="18"/>
              </w:rPr>
              <w:t>2.91</w:t>
            </w:r>
          </w:p>
        </w:tc>
        <w:tc>
          <w:tcPr>
            <w:tcW w:w="576" w:type="dxa"/>
            <w:tcBorders>
              <w:top w:val="nil"/>
              <w:left w:val="nil"/>
              <w:bottom w:val="nil"/>
              <w:right w:val="nil"/>
            </w:tcBorders>
            <w:vAlign w:val="center"/>
          </w:tcPr>
          <w:p w14:paraId="2A847B1E" w14:textId="5710F968" w:rsidR="00FF42A4" w:rsidRPr="00F015A3" w:rsidRDefault="00FF42A4" w:rsidP="00FF42A4">
            <w:pPr>
              <w:pStyle w:val="Tabletext"/>
              <w:rPr>
                <w:sz w:val="18"/>
                <w:szCs w:val="18"/>
              </w:rPr>
            </w:pPr>
            <w:r w:rsidRPr="00F015A3">
              <w:rPr>
                <w:sz w:val="18"/>
                <w:szCs w:val="18"/>
              </w:rPr>
              <w:t>(1.19)</w:t>
            </w:r>
          </w:p>
        </w:tc>
        <w:tc>
          <w:tcPr>
            <w:tcW w:w="720" w:type="dxa"/>
            <w:tcBorders>
              <w:top w:val="nil"/>
              <w:left w:val="nil"/>
              <w:bottom w:val="nil"/>
              <w:right w:val="nil"/>
            </w:tcBorders>
          </w:tcPr>
          <w:p w14:paraId="51A53A0C" w14:textId="413CE838" w:rsidR="00FF42A4" w:rsidRPr="00F015A3" w:rsidRDefault="00FF42A4" w:rsidP="00FF42A4">
            <w:pPr>
              <w:pStyle w:val="Tabletext"/>
              <w:jc w:val="center"/>
              <w:rPr>
                <w:sz w:val="18"/>
                <w:szCs w:val="18"/>
                <w:lang w:eastAsia="de-DE"/>
              </w:rPr>
            </w:pPr>
            <w:r w:rsidRPr="004C6139">
              <w:rPr>
                <w:sz w:val="18"/>
                <w:szCs w:val="18"/>
                <w:lang w:eastAsia="de-DE"/>
              </w:rPr>
              <w:t>-.56</w:t>
            </w:r>
          </w:p>
        </w:tc>
        <w:tc>
          <w:tcPr>
            <w:tcW w:w="648" w:type="dxa"/>
            <w:tcBorders>
              <w:top w:val="nil"/>
              <w:left w:val="nil"/>
              <w:bottom w:val="nil"/>
              <w:right w:val="nil"/>
            </w:tcBorders>
            <w:shd w:val="clear" w:color="auto" w:fill="auto"/>
            <w:noWrap/>
            <w:vAlign w:val="center"/>
          </w:tcPr>
          <w:p w14:paraId="3773E5CC" w14:textId="5D5E1A4A" w:rsidR="00FF42A4" w:rsidRPr="00F015A3" w:rsidRDefault="00FF42A4" w:rsidP="00FF42A4">
            <w:pPr>
              <w:pStyle w:val="Tabletext"/>
              <w:jc w:val="right"/>
              <w:rPr>
                <w:sz w:val="18"/>
                <w:szCs w:val="18"/>
              </w:rPr>
            </w:pPr>
            <w:r w:rsidRPr="00F015A3">
              <w:rPr>
                <w:sz w:val="18"/>
                <w:szCs w:val="18"/>
              </w:rPr>
              <w:t>3.71</w:t>
            </w:r>
          </w:p>
        </w:tc>
        <w:tc>
          <w:tcPr>
            <w:tcW w:w="576" w:type="dxa"/>
            <w:tcBorders>
              <w:top w:val="nil"/>
              <w:left w:val="nil"/>
              <w:bottom w:val="nil"/>
              <w:right w:val="nil"/>
            </w:tcBorders>
            <w:shd w:val="clear" w:color="auto" w:fill="auto"/>
            <w:noWrap/>
            <w:vAlign w:val="center"/>
          </w:tcPr>
          <w:p w14:paraId="744389EA" w14:textId="7E23614B"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34AF0182" w14:textId="2E588756" w:rsidR="00FF42A4" w:rsidRPr="00F015A3" w:rsidRDefault="00FF42A4" w:rsidP="00FF42A4">
            <w:pPr>
              <w:pStyle w:val="Tabletext"/>
              <w:jc w:val="center"/>
              <w:rPr>
                <w:sz w:val="18"/>
                <w:szCs w:val="18"/>
                <w:lang w:eastAsia="de-DE"/>
              </w:rPr>
            </w:pPr>
            <w:r w:rsidRPr="004C6139">
              <w:rPr>
                <w:sz w:val="18"/>
                <w:szCs w:val="18"/>
                <w:lang w:eastAsia="de-DE"/>
              </w:rPr>
              <w:t>.24</w:t>
            </w:r>
          </w:p>
        </w:tc>
        <w:tc>
          <w:tcPr>
            <w:tcW w:w="648" w:type="dxa"/>
            <w:tcBorders>
              <w:top w:val="nil"/>
              <w:left w:val="nil"/>
              <w:bottom w:val="nil"/>
              <w:right w:val="nil"/>
            </w:tcBorders>
            <w:shd w:val="clear" w:color="auto" w:fill="auto"/>
            <w:noWrap/>
            <w:vAlign w:val="center"/>
          </w:tcPr>
          <w:p w14:paraId="5E0EC8CC" w14:textId="1D1E7659" w:rsidR="00FF42A4" w:rsidRPr="00F015A3" w:rsidRDefault="00FF42A4" w:rsidP="00FF42A4">
            <w:pPr>
              <w:pStyle w:val="Tabletext"/>
              <w:jc w:val="right"/>
              <w:rPr>
                <w:sz w:val="18"/>
                <w:szCs w:val="18"/>
              </w:rPr>
            </w:pPr>
            <w:r w:rsidRPr="00F015A3">
              <w:rPr>
                <w:sz w:val="18"/>
                <w:szCs w:val="18"/>
              </w:rPr>
              <w:t>3.66</w:t>
            </w:r>
          </w:p>
        </w:tc>
        <w:tc>
          <w:tcPr>
            <w:tcW w:w="576" w:type="dxa"/>
            <w:tcBorders>
              <w:top w:val="nil"/>
              <w:left w:val="nil"/>
              <w:bottom w:val="nil"/>
              <w:right w:val="nil"/>
            </w:tcBorders>
            <w:shd w:val="clear" w:color="auto" w:fill="auto"/>
            <w:noWrap/>
            <w:vAlign w:val="center"/>
          </w:tcPr>
          <w:p w14:paraId="783A1E6F" w14:textId="77777777"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1D1E0AE2" w14:textId="2E29B8B5"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8</w:t>
            </w:r>
          </w:p>
        </w:tc>
      </w:tr>
      <w:tr w:rsidR="00FF42A4" w:rsidRPr="00F015A3" w14:paraId="568D4052" w14:textId="2494432A" w:rsidTr="00F015A3">
        <w:tc>
          <w:tcPr>
            <w:tcW w:w="1350" w:type="dxa"/>
            <w:tcBorders>
              <w:top w:val="nil"/>
              <w:left w:val="nil"/>
              <w:bottom w:val="nil"/>
              <w:right w:val="nil"/>
            </w:tcBorders>
            <w:shd w:val="clear" w:color="auto" w:fill="auto"/>
            <w:hideMark/>
          </w:tcPr>
          <w:p w14:paraId="0BF78683" w14:textId="77777777" w:rsidR="00FF42A4" w:rsidRPr="00F015A3" w:rsidRDefault="00FF42A4" w:rsidP="00FF42A4">
            <w:pPr>
              <w:pStyle w:val="Tabletext"/>
              <w:rPr>
                <w:sz w:val="18"/>
                <w:szCs w:val="18"/>
                <w:lang w:eastAsia="de-DE"/>
              </w:rPr>
            </w:pPr>
            <w:r w:rsidRPr="00F015A3">
              <w:rPr>
                <w:sz w:val="18"/>
                <w:szCs w:val="18"/>
                <w:lang w:eastAsia="de-DE"/>
              </w:rPr>
              <w:t>Indonesia</w:t>
            </w:r>
          </w:p>
        </w:tc>
        <w:tc>
          <w:tcPr>
            <w:tcW w:w="648" w:type="dxa"/>
            <w:tcBorders>
              <w:top w:val="nil"/>
              <w:left w:val="nil"/>
              <w:bottom w:val="nil"/>
              <w:right w:val="nil"/>
            </w:tcBorders>
            <w:shd w:val="clear" w:color="auto" w:fill="auto"/>
            <w:noWrap/>
            <w:vAlign w:val="center"/>
          </w:tcPr>
          <w:p w14:paraId="31F0137A" w14:textId="77777777" w:rsidR="00FF42A4" w:rsidRPr="00F015A3" w:rsidRDefault="00FF42A4" w:rsidP="00FF42A4">
            <w:pPr>
              <w:pStyle w:val="Tabletext"/>
              <w:jc w:val="right"/>
              <w:rPr>
                <w:sz w:val="18"/>
                <w:szCs w:val="18"/>
              </w:rPr>
            </w:pPr>
            <w:r w:rsidRPr="00F015A3">
              <w:rPr>
                <w:sz w:val="18"/>
                <w:szCs w:val="18"/>
              </w:rPr>
              <w:t>3.60</w:t>
            </w:r>
          </w:p>
        </w:tc>
        <w:tc>
          <w:tcPr>
            <w:tcW w:w="576" w:type="dxa"/>
            <w:tcBorders>
              <w:top w:val="nil"/>
              <w:left w:val="nil"/>
              <w:bottom w:val="nil"/>
              <w:right w:val="nil"/>
            </w:tcBorders>
            <w:shd w:val="clear" w:color="auto" w:fill="auto"/>
            <w:noWrap/>
            <w:vAlign w:val="center"/>
          </w:tcPr>
          <w:p w14:paraId="6227F886" w14:textId="77777777" w:rsidR="00FF42A4" w:rsidRPr="00F015A3" w:rsidRDefault="00FF42A4" w:rsidP="00FF42A4">
            <w:pPr>
              <w:pStyle w:val="Tabletext"/>
              <w:rPr>
                <w:sz w:val="18"/>
                <w:szCs w:val="18"/>
              </w:rPr>
            </w:pPr>
            <w:r w:rsidRPr="00F015A3">
              <w:rPr>
                <w:sz w:val="18"/>
                <w:szCs w:val="18"/>
              </w:rPr>
              <w:t>(.64)</w:t>
            </w:r>
          </w:p>
        </w:tc>
        <w:tc>
          <w:tcPr>
            <w:tcW w:w="720" w:type="dxa"/>
            <w:tcBorders>
              <w:top w:val="nil"/>
              <w:left w:val="nil"/>
              <w:bottom w:val="nil"/>
              <w:right w:val="nil"/>
            </w:tcBorders>
          </w:tcPr>
          <w:p w14:paraId="68A3CAF3" w14:textId="1E94CF6C" w:rsidR="00FF42A4" w:rsidRPr="00F015A3" w:rsidRDefault="00FF42A4" w:rsidP="00FF42A4">
            <w:pPr>
              <w:pStyle w:val="Tabletext"/>
              <w:jc w:val="center"/>
              <w:rPr>
                <w:sz w:val="18"/>
                <w:szCs w:val="18"/>
                <w:lang w:eastAsia="de-DE"/>
              </w:rPr>
            </w:pPr>
            <w:r w:rsidRPr="004C6139">
              <w:rPr>
                <w:sz w:val="18"/>
                <w:szCs w:val="18"/>
                <w:lang w:eastAsia="de-DE"/>
              </w:rPr>
              <w:t>.09</w:t>
            </w:r>
          </w:p>
        </w:tc>
        <w:tc>
          <w:tcPr>
            <w:tcW w:w="648" w:type="dxa"/>
            <w:tcBorders>
              <w:top w:val="nil"/>
              <w:left w:val="nil"/>
              <w:bottom w:val="nil"/>
              <w:right w:val="nil"/>
            </w:tcBorders>
            <w:vAlign w:val="center"/>
          </w:tcPr>
          <w:p w14:paraId="32761847" w14:textId="58A5733A" w:rsidR="00FF42A4" w:rsidRPr="00F015A3" w:rsidRDefault="00FF42A4" w:rsidP="00FF42A4">
            <w:pPr>
              <w:pStyle w:val="Tabletext"/>
              <w:jc w:val="right"/>
              <w:rPr>
                <w:sz w:val="18"/>
                <w:szCs w:val="18"/>
              </w:rPr>
            </w:pPr>
            <w:r w:rsidRPr="00F015A3">
              <w:rPr>
                <w:sz w:val="18"/>
                <w:szCs w:val="18"/>
              </w:rPr>
              <w:t>3.21</w:t>
            </w:r>
          </w:p>
        </w:tc>
        <w:tc>
          <w:tcPr>
            <w:tcW w:w="576" w:type="dxa"/>
            <w:tcBorders>
              <w:top w:val="nil"/>
              <w:left w:val="nil"/>
              <w:bottom w:val="nil"/>
              <w:right w:val="nil"/>
            </w:tcBorders>
            <w:vAlign w:val="center"/>
          </w:tcPr>
          <w:p w14:paraId="778E2F56" w14:textId="5E424B77" w:rsidR="00FF42A4" w:rsidRPr="00F015A3" w:rsidRDefault="00FF42A4" w:rsidP="00FF42A4">
            <w:pPr>
              <w:pStyle w:val="Tabletext"/>
              <w:rPr>
                <w:sz w:val="18"/>
                <w:szCs w:val="18"/>
              </w:rPr>
            </w:pPr>
            <w:r w:rsidRPr="00F015A3">
              <w:rPr>
                <w:sz w:val="18"/>
                <w:szCs w:val="18"/>
              </w:rPr>
              <w:t>(.75)</w:t>
            </w:r>
          </w:p>
        </w:tc>
        <w:tc>
          <w:tcPr>
            <w:tcW w:w="720" w:type="dxa"/>
            <w:tcBorders>
              <w:top w:val="nil"/>
              <w:left w:val="nil"/>
              <w:bottom w:val="nil"/>
              <w:right w:val="nil"/>
            </w:tcBorders>
          </w:tcPr>
          <w:p w14:paraId="7846D1D1" w14:textId="3055F471" w:rsidR="00FF42A4" w:rsidRPr="00F015A3" w:rsidRDefault="00FF42A4" w:rsidP="00FF42A4">
            <w:pPr>
              <w:pStyle w:val="Tabletext"/>
              <w:jc w:val="center"/>
              <w:rPr>
                <w:sz w:val="18"/>
                <w:szCs w:val="18"/>
                <w:lang w:eastAsia="de-DE"/>
              </w:rPr>
            </w:pPr>
            <w:r w:rsidRPr="004C6139">
              <w:rPr>
                <w:sz w:val="18"/>
                <w:szCs w:val="18"/>
                <w:lang w:eastAsia="de-DE"/>
              </w:rPr>
              <w:t>-.30</w:t>
            </w:r>
          </w:p>
        </w:tc>
        <w:tc>
          <w:tcPr>
            <w:tcW w:w="648" w:type="dxa"/>
            <w:tcBorders>
              <w:top w:val="nil"/>
              <w:left w:val="nil"/>
              <w:bottom w:val="nil"/>
              <w:right w:val="nil"/>
            </w:tcBorders>
            <w:shd w:val="clear" w:color="auto" w:fill="auto"/>
            <w:noWrap/>
            <w:vAlign w:val="center"/>
          </w:tcPr>
          <w:p w14:paraId="24BAE464" w14:textId="154CC948" w:rsidR="00FF42A4" w:rsidRPr="00F015A3" w:rsidRDefault="00FF42A4" w:rsidP="00FF42A4">
            <w:pPr>
              <w:pStyle w:val="Tabletext"/>
              <w:jc w:val="right"/>
              <w:rPr>
                <w:sz w:val="18"/>
                <w:szCs w:val="18"/>
              </w:rPr>
            </w:pPr>
            <w:r w:rsidRPr="00F015A3">
              <w:rPr>
                <w:sz w:val="18"/>
                <w:szCs w:val="18"/>
              </w:rPr>
              <w:t>3.53</w:t>
            </w:r>
          </w:p>
        </w:tc>
        <w:tc>
          <w:tcPr>
            <w:tcW w:w="576" w:type="dxa"/>
            <w:tcBorders>
              <w:top w:val="nil"/>
              <w:left w:val="nil"/>
              <w:bottom w:val="nil"/>
              <w:right w:val="nil"/>
            </w:tcBorders>
            <w:shd w:val="clear" w:color="auto" w:fill="auto"/>
            <w:noWrap/>
            <w:vAlign w:val="center"/>
          </w:tcPr>
          <w:p w14:paraId="30D88468" w14:textId="3DD29D3B" w:rsidR="00FF42A4" w:rsidRPr="00F015A3" w:rsidRDefault="00FF42A4" w:rsidP="00FF42A4">
            <w:pPr>
              <w:pStyle w:val="Tabletext"/>
              <w:rPr>
                <w:sz w:val="18"/>
                <w:szCs w:val="18"/>
              </w:rPr>
            </w:pPr>
            <w:r w:rsidRPr="00F015A3">
              <w:rPr>
                <w:sz w:val="18"/>
                <w:szCs w:val="18"/>
              </w:rPr>
              <w:t>(.65)</w:t>
            </w:r>
          </w:p>
        </w:tc>
        <w:tc>
          <w:tcPr>
            <w:tcW w:w="720" w:type="dxa"/>
            <w:tcBorders>
              <w:top w:val="nil"/>
              <w:left w:val="nil"/>
              <w:bottom w:val="nil"/>
              <w:right w:val="nil"/>
            </w:tcBorders>
          </w:tcPr>
          <w:p w14:paraId="131541E7" w14:textId="53E6C49D" w:rsidR="00FF42A4" w:rsidRPr="00F015A3" w:rsidRDefault="00FF42A4" w:rsidP="00FF42A4">
            <w:pPr>
              <w:pStyle w:val="Tabletext"/>
              <w:jc w:val="center"/>
              <w:rPr>
                <w:sz w:val="18"/>
                <w:szCs w:val="18"/>
                <w:lang w:eastAsia="de-DE"/>
              </w:rPr>
            </w:pPr>
            <w:r w:rsidRPr="004C6139">
              <w:rPr>
                <w:sz w:val="18"/>
                <w:szCs w:val="18"/>
                <w:lang w:eastAsia="de-DE"/>
              </w:rPr>
              <w:t>.03</w:t>
            </w:r>
          </w:p>
        </w:tc>
        <w:tc>
          <w:tcPr>
            <w:tcW w:w="648" w:type="dxa"/>
            <w:tcBorders>
              <w:top w:val="nil"/>
              <w:left w:val="nil"/>
              <w:bottom w:val="nil"/>
              <w:right w:val="nil"/>
            </w:tcBorders>
            <w:shd w:val="clear" w:color="auto" w:fill="auto"/>
            <w:noWrap/>
            <w:vAlign w:val="center"/>
          </w:tcPr>
          <w:p w14:paraId="7D5C4678" w14:textId="38D9B583" w:rsidR="00FF42A4" w:rsidRPr="00F015A3" w:rsidRDefault="00FF42A4" w:rsidP="00FF42A4">
            <w:pPr>
              <w:pStyle w:val="Tabletext"/>
              <w:jc w:val="right"/>
              <w:rPr>
                <w:sz w:val="18"/>
                <w:szCs w:val="18"/>
              </w:rPr>
            </w:pPr>
            <w:r w:rsidRPr="00F015A3">
              <w:rPr>
                <w:sz w:val="18"/>
                <w:szCs w:val="18"/>
              </w:rPr>
              <w:t>3.68</w:t>
            </w:r>
          </w:p>
        </w:tc>
        <w:tc>
          <w:tcPr>
            <w:tcW w:w="576" w:type="dxa"/>
            <w:tcBorders>
              <w:top w:val="nil"/>
              <w:left w:val="nil"/>
              <w:bottom w:val="nil"/>
              <w:right w:val="nil"/>
            </w:tcBorders>
            <w:shd w:val="clear" w:color="auto" w:fill="auto"/>
            <w:noWrap/>
            <w:vAlign w:val="center"/>
          </w:tcPr>
          <w:p w14:paraId="58086EBD" w14:textId="77777777" w:rsidR="00FF42A4" w:rsidRPr="00F015A3" w:rsidRDefault="00FF42A4" w:rsidP="00FF42A4">
            <w:pPr>
              <w:pStyle w:val="Tabletext"/>
              <w:rPr>
                <w:sz w:val="18"/>
                <w:szCs w:val="18"/>
              </w:rPr>
            </w:pPr>
            <w:r w:rsidRPr="00F015A3">
              <w:rPr>
                <w:sz w:val="18"/>
                <w:szCs w:val="18"/>
              </w:rPr>
              <w:t>(.64)</w:t>
            </w:r>
          </w:p>
        </w:tc>
        <w:tc>
          <w:tcPr>
            <w:tcW w:w="720" w:type="dxa"/>
            <w:tcBorders>
              <w:top w:val="nil"/>
              <w:left w:val="nil"/>
              <w:bottom w:val="nil"/>
              <w:right w:val="nil"/>
            </w:tcBorders>
          </w:tcPr>
          <w:p w14:paraId="66E16B89" w14:textId="4D3D1C60" w:rsidR="00FF42A4" w:rsidRPr="00F015A3" w:rsidRDefault="00FF42A4" w:rsidP="00FF42A4">
            <w:pPr>
              <w:pStyle w:val="Tabletext"/>
              <w:jc w:val="center"/>
              <w:rPr>
                <w:sz w:val="18"/>
                <w:szCs w:val="18"/>
                <w:lang w:eastAsia="de-DE"/>
              </w:rPr>
            </w:pPr>
            <w:r w:rsidRPr="004C6139">
              <w:rPr>
                <w:sz w:val="18"/>
                <w:szCs w:val="18"/>
                <w:lang w:eastAsia="de-DE"/>
              </w:rPr>
              <w:t>.17</w:t>
            </w:r>
          </w:p>
        </w:tc>
      </w:tr>
      <w:tr w:rsidR="00FF42A4" w:rsidRPr="00F015A3" w14:paraId="421D31A7" w14:textId="70E75955" w:rsidTr="00F015A3">
        <w:tc>
          <w:tcPr>
            <w:tcW w:w="1350" w:type="dxa"/>
            <w:tcBorders>
              <w:top w:val="nil"/>
              <w:left w:val="nil"/>
              <w:bottom w:val="nil"/>
              <w:right w:val="nil"/>
            </w:tcBorders>
            <w:shd w:val="clear" w:color="auto" w:fill="auto"/>
            <w:hideMark/>
          </w:tcPr>
          <w:p w14:paraId="03E966B4" w14:textId="77777777" w:rsidR="00FF42A4" w:rsidRPr="00F015A3" w:rsidRDefault="00FF42A4" w:rsidP="00FF42A4">
            <w:pPr>
              <w:pStyle w:val="Tabletext"/>
              <w:rPr>
                <w:sz w:val="18"/>
                <w:szCs w:val="18"/>
                <w:lang w:eastAsia="de-DE"/>
              </w:rPr>
            </w:pPr>
            <w:r w:rsidRPr="00F015A3">
              <w:rPr>
                <w:sz w:val="18"/>
                <w:szCs w:val="18"/>
                <w:lang w:eastAsia="de-DE"/>
              </w:rPr>
              <w:t>Ireland</w:t>
            </w:r>
          </w:p>
        </w:tc>
        <w:tc>
          <w:tcPr>
            <w:tcW w:w="648" w:type="dxa"/>
            <w:tcBorders>
              <w:top w:val="nil"/>
              <w:left w:val="nil"/>
              <w:bottom w:val="nil"/>
              <w:right w:val="nil"/>
            </w:tcBorders>
            <w:shd w:val="clear" w:color="auto" w:fill="auto"/>
            <w:noWrap/>
            <w:vAlign w:val="center"/>
          </w:tcPr>
          <w:p w14:paraId="2C15C3DC" w14:textId="77777777" w:rsidR="00FF42A4" w:rsidRPr="00F015A3" w:rsidRDefault="00FF42A4" w:rsidP="00FF42A4">
            <w:pPr>
              <w:pStyle w:val="Tabletext"/>
              <w:jc w:val="right"/>
              <w:rPr>
                <w:sz w:val="18"/>
                <w:szCs w:val="18"/>
              </w:rPr>
            </w:pPr>
            <w:r w:rsidRPr="00F015A3">
              <w:rPr>
                <w:sz w:val="18"/>
                <w:szCs w:val="18"/>
              </w:rPr>
              <w:t>3.26</w:t>
            </w:r>
          </w:p>
        </w:tc>
        <w:tc>
          <w:tcPr>
            <w:tcW w:w="576" w:type="dxa"/>
            <w:tcBorders>
              <w:top w:val="nil"/>
              <w:left w:val="nil"/>
              <w:bottom w:val="nil"/>
              <w:right w:val="nil"/>
            </w:tcBorders>
            <w:shd w:val="clear" w:color="auto" w:fill="auto"/>
            <w:noWrap/>
            <w:vAlign w:val="center"/>
          </w:tcPr>
          <w:p w14:paraId="5A0798CD" w14:textId="77777777"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1AF7EE77" w14:textId="201EB422" w:rsidR="00FF42A4" w:rsidRPr="00F015A3" w:rsidRDefault="00FF42A4" w:rsidP="00FF42A4">
            <w:pPr>
              <w:pStyle w:val="Tabletext"/>
              <w:jc w:val="center"/>
              <w:rPr>
                <w:sz w:val="18"/>
                <w:szCs w:val="18"/>
                <w:lang w:eastAsia="de-DE"/>
              </w:rPr>
            </w:pPr>
            <w:r w:rsidRPr="004C6139">
              <w:rPr>
                <w:sz w:val="18"/>
                <w:szCs w:val="18"/>
                <w:lang w:eastAsia="de-DE"/>
              </w:rPr>
              <w:t>.6</w:t>
            </w:r>
            <w:r>
              <w:rPr>
                <w:sz w:val="18"/>
                <w:szCs w:val="18"/>
                <w:lang w:eastAsia="de-DE"/>
              </w:rPr>
              <w:t>2</w:t>
            </w:r>
          </w:p>
        </w:tc>
        <w:tc>
          <w:tcPr>
            <w:tcW w:w="648" w:type="dxa"/>
            <w:tcBorders>
              <w:top w:val="nil"/>
              <w:left w:val="nil"/>
              <w:bottom w:val="nil"/>
              <w:right w:val="nil"/>
            </w:tcBorders>
            <w:vAlign w:val="center"/>
          </w:tcPr>
          <w:p w14:paraId="707DCE0E" w14:textId="6C8F4F37" w:rsidR="00FF42A4" w:rsidRPr="00F015A3" w:rsidRDefault="00FF42A4" w:rsidP="00FF42A4">
            <w:pPr>
              <w:pStyle w:val="Tabletext"/>
              <w:jc w:val="right"/>
              <w:rPr>
                <w:sz w:val="18"/>
                <w:szCs w:val="18"/>
              </w:rPr>
            </w:pPr>
            <w:r w:rsidRPr="00F015A3">
              <w:rPr>
                <w:sz w:val="18"/>
                <w:szCs w:val="18"/>
              </w:rPr>
              <w:t>1.44</w:t>
            </w:r>
          </w:p>
        </w:tc>
        <w:tc>
          <w:tcPr>
            <w:tcW w:w="576" w:type="dxa"/>
            <w:tcBorders>
              <w:top w:val="nil"/>
              <w:left w:val="nil"/>
              <w:bottom w:val="nil"/>
              <w:right w:val="nil"/>
            </w:tcBorders>
            <w:vAlign w:val="center"/>
          </w:tcPr>
          <w:p w14:paraId="2556EA45" w14:textId="50DEEBB6" w:rsidR="00FF42A4" w:rsidRPr="00F015A3" w:rsidRDefault="00FF42A4" w:rsidP="00FF42A4">
            <w:pPr>
              <w:pStyle w:val="Tabletext"/>
              <w:rPr>
                <w:sz w:val="18"/>
                <w:szCs w:val="18"/>
              </w:rPr>
            </w:pPr>
            <w:r w:rsidRPr="00F015A3">
              <w:rPr>
                <w:sz w:val="18"/>
                <w:szCs w:val="18"/>
              </w:rPr>
              <w:t>(.66)</w:t>
            </w:r>
          </w:p>
        </w:tc>
        <w:tc>
          <w:tcPr>
            <w:tcW w:w="720" w:type="dxa"/>
            <w:tcBorders>
              <w:top w:val="nil"/>
              <w:left w:val="nil"/>
              <w:bottom w:val="nil"/>
              <w:right w:val="nil"/>
            </w:tcBorders>
          </w:tcPr>
          <w:p w14:paraId="3538E6FF" w14:textId="13059357" w:rsidR="00FF42A4" w:rsidRPr="00F015A3" w:rsidRDefault="00FF42A4" w:rsidP="00FF42A4">
            <w:pPr>
              <w:pStyle w:val="Tabletext"/>
              <w:jc w:val="center"/>
              <w:rPr>
                <w:sz w:val="18"/>
                <w:szCs w:val="18"/>
                <w:lang w:eastAsia="de-DE"/>
              </w:rPr>
            </w:pPr>
            <w:r w:rsidRPr="004C6139">
              <w:rPr>
                <w:sz w:val="18"/>
                <w:szCs w:val="18"/>
                <w:lang w:eastAsia="de-DE"/>
              </w:rPr>
              <w:t>-1.19</w:t>
            </w:r>
          </w:p>
        </w:tc>
        <w:tc>
          <w:tcPr>
            <w:tcW w:w="648" w:type="dxa"/>
            <w:tcBorders>
              <w:top w:val="nil"/>
              <w:left w:val="nil"/>
              <w:bottom w:val="nil"/>
              <w:right w:val="nil"/>
            </w:tcBorders>
            <w:shd w:val="clear" w:color="auto" w:fill="auto"/>
            <w:noWrap/>
            <w:vAlign w:val="center"/>
          </w:tcPr>
          <w:p w14:paraId="12662439" w14:textId="57118F41" w:rsidR="00FF42A4" w:rsidRPr="00F015A3" w:rsidRDefault="00FF42A4" w:rsidP="00FF42A4">
            <w:pPr>
              <w:pStyle w:val="Tabletext"/>
              <w:jc w:val="right"/>
              <w:rPr>
                <w:sz w:val="18"/>
                <w:szCs w:val="18"/>
              </w:rPr>
            </w:pPr>
            <w:r w:rsidRPr="00F015A3">
              <w:rPr>
                <w:sz w:val="18"/>
                <w:szCs w:val="18"/>
              </w:rPr>
              <w:t>2.78</w:t>
            </w:r>
          </w:p>
        </w:tc>
        <w:tc>
          <w:tcPr>
            <w:tcW w:w="576" w:type="dxa"/>
            <w:tcBorders>
              <w:top w:val="nil"/>
              <w:left w:val="nil"/>
              <w:bottom w:val="nil"/>
              <w:right w:val="nil"/>
            </w:tcBorders>
            <w:shd w:val="clear" w:color="auto" w:fill="auto"/>
            <w:noWrap/>
            <w:vAlign w:val="center"/>
          </w:tcPr>
          <w:p w14:paraId="7388594C" w14:textId="57B190BF" w:rsidR="00FF42A4" w:rsidRPr="00F015A3" w:rsidRDefault="00FF42A4" w:rsidP="00FF42A4">
            <w:pPr>
              <w:pStyle w:val="Tabletext"/>
              <w:rPr>
                <w:sz w:val="18"/>
                <w:szCs w:val="18"/>
              </w:rPr>
            </w:pPr>
            <w:r w:rsidRPr="00F015A3">
              <w:rPr>
                <w:sz w:val="18"/>
                <w:szCs w:val="18"/>
              </w:rPr>
              <w:t>(.90)</w:t>
            </w:r>
          </w:p>
        </w:tc>
        <w:tc>
          <w:tcPr>
            <w:tcW w:w="720" w:type="dxa"/>
            <w:tcBorders>
              <w:top w:val="nil"/>
              <w:left w:val="nil"/>
              <w:bottom w:val="nil"/>
              <w:right w:val="nil"/>
            </w:tcBorders>
          </w:tcPr>
          <w:p w14:paraId="2D446743" w14:textId="520ACAF3"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4</w:t>
            </w:r>
          </w:p>
        </w:tc>
        <w:tc>
          <w:tcPr>
            <w:tcW w:w="648" w:type="dxa"/>
            <w:tcBorders>
              <w:top w:val="nil"/>
              <w:left w:val="nil"/>
              <w:bottom w:val="nil"/>
              <w:right w:val="nil"/>
            </w:tcBorders>
            <w:shd w:val="clear" w:color="auto" w:fill="auto"/>
            <w:noWrap/>
            <w:vAlign w:val="center"/>
          </w:tcPr>
          <w:p w14:paraId="50D6BA76" w14:textId="318DF031" w:rsidR="00FF42A4" w:rsidRPr="00F015A3" w:rsidRDefault="00FF42A4" w:rsidP="00FF42A4">
            <w:pPr>
              <w:pStyle w:val="Tabletext"/>
              <w:jc w:val="right"/>
              <w:rPr>
                <w:sz w:val="18"/>
                <w:szCs w:val="18"/>
              </w:rPr>
            </w:pPr>
            <w:r w:rsidRPr="00F015A3">
              <w:rPr>
                <w:sz w:val="18"/>
                <w:szCs w:val="18"/>
              </w:rPr>
              <w:t>3.08</w:t>
            </w:r>
          </w:p>
        </w:tc>
        <w:tc>
          <w:tcPr>
            <w:tcW w:w="576" w:type="dxa"/>
            <w:tcBorders>
              <w:top w:val="nil"/>
              <w:left w:val="nil"/>
              <w:bottom w:val="nil"/>
              <w:right w:val="nil"/>
            </w:tcBorders>
            <w:shd w:val="clear" w:color="auto" w:fill="auto"/>
            <w:noWrap/>
            <w:vAlign w:val="center"/>
          </w:tcPr>
          <w:p w14:paraId="58BC1277" w14:textId="77777777"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765B07AA" w14:textId="3C7666D7" w:rsidR="00FF42A4" w:rsidRPr="00F015A3" w:rsidRDefault="00FF42A4" w:rsidP="00FF42A4">
            <w:pPr>
              <w:pStyle w:val="Tabletext"/>
              <w:jc w:val="center"/>
              <w:rPr>
                <w:sz w:val="18"/>
                <w:szCs w:val="18"/>
                <w:lang w:eastAsia="de-DE"/>
              </w:rPr>
            </w:pPr>
            <w:r w:rsidRPr="004C6139">
              <w:rPr>
                <w:sz w:val="18"/>
                <w:szCs w:val="18"/>
                <w:lang w:eastAsia="de-DE"/>
              </w:rPr>
              <w:t>.44</w:t>
            </w:r>
          </w:p>
        </w:tc>
      </w:tr>
      <w:tr w:rsidR="00FF42A4" w:rsidRPr="00F015A3" w14:paraId="65BFB775" w14:textId="1D41F348" w:rsidTr="00F015A3">
        <w:tc>
          <w:tcPr>
            <w:tcW w:w="1350" w:type="dxa"/>
            <w:tcBorders>
              <w:top w:val="nil"/>
              <w:left w:val="nil"/>
              <w:bottom w:val="nil"/>
              <w:right w:val="nil"/>
            </w:tcBorders>
            <w:shd w:val="clear" w:color="auto" w:fill="auto"/>
            <w:hideMark/>
          </w:tcPr>
          <w:p w14:paraId="7506A603" w14:textId="77777777" w:rsidR="00FF42A4" w:rsidRPr="00F015A3" w:rsidRDefault="00FF42A4" w:rsidP="00FF42A4">
            <w:pPr>
              <w:pStyle w:val="Tabletext"/>
              <w:rPr>
                <w:sz w:val="18"/>
                <w:szCs w:val="18"/>
                <w:lang w:eastAsia="de-DE"/>
              </w:rPr>
            </w:pPr>
            <w:r w:rsidRPr="00F015A3">
              <w:rPr>
                <w:sz w:val="18"/>
                <w:szCs w:val="18"/>
                <w:lang w:eastAsia="de-DE"/>
              </w:rPr>
              <w:t>Israel</w:t>
            </w:r>
          </w:p>
        </w:tc>
        <w:tc>
          <w:tcPr>
            <w:tcW w:w="648" w:type="dxa"/>
            <w:tcBorders>
              <w:top w:val="nil"/>
              <w:left w:val="nil"/>
              <w:bottom w:val="nil"/>
              <w:right w:val="nil"/>
            </w:tcBorders>
            <w:shd w:val="clear" w:color="auto" w:fill="auto"/>
            <w:noWrap/>
            <w:vAlign w:val="center"/>
          </w:tcPr>
          <w:p w14:paraId="1B1BB2D5" w14:textId="77777777" w:rsidR="00FF42A4" w:rsidRPr="00F015A3" w:rsidRDefault="00FF42A4" w:rsidP="00FF42A4">
            <w:pPr>
              <w:pStyle w:val="Tabletext"/>
              <w:jc w:val="right"/>
              <w:rPr>
                <w:sz w:val="18"/>
                <w:szCs w:val="18"/>
              </w:rPr>
            </w:pPr>
            <w:r w:rsidRPr="00F015A3">
              <w:rPr>
                <w:sz w:val="18"/>
                <w:szCs w:val="18"/>
              </w:rPr>
              <w:t>3.40</w:t>
            </w:r>
          </w:p>
        </w:tc>
        <w:tc>
          <w:tcPr>
            <w:tcW w:w="576" w:type="dxa"/>
            <w:tcBorders>
              <w:top w:val="nil"/>
              <w:left w:val="nil"/>
              <w:bottom w:val="nil"/>
              <w:right w:val="nil"/>
            </w:tcBorders>
            <w:shd w:val="clear" w:color="auto" w:fill="auto"/>
            <w:noWrap/>
            <w:vAlign w:val="center"/>
          </w:tcPr>
          <w:p w14:paraId="10A86508" w14:textId="77777777" w:rsidR="00FF42A4" w:rsidRPr="00F015A3" w:rsidRDefault="00FF42A4" w:rsidP="00FF42A4">
            <w:pPr>
              <w:pStyle w:val="Tabletext"/>
              <w:rPr>
                <w:sz w:val="18"/>
                <w:szCs w:val="18"/>
              </w:rPr>
            </w:pPr>
            <w:r w:rsidRPr="00F015A3">
              <w:rPr>
                <w:sz w:val="18"/>
                <w:szCs w:val="18"/>
              </w:rPr>
              <w:t>(1.08)</w:t>
            </w:r>
          </w:p>
        </w:tc>
        <w:tc>
          <w:tcPr>
            <w:tcW w:w="720" w:type="dxa"/>
            <w:tcBorders>
              <w:top w:val="nil"/>
              <w:left w:val="nil"/>
              <w:bottom w:val="nil"/>
              <w:right w:val="nil"/>
            </w:tcBorders>
          </w:tcPr>
          <w:p w14:paraId="46FD355B" w14:textId="19EBB9CD"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5</w:t>
            </w:r>
          </w:p>
        </w:tc>
        <w:tc>
          <w:tcPr>
            <w:tcW w:w="648" w:type="dxa"/>
            <w:tcBorders>
              <w:top w:val="nil"/>
              <w:left w:val="nil"/>
              <w:bottom w:val="nil"/>
              <w:right w:val="nil"/>
            </w:tcBorders>
            <w:vAlign w:val="center"/>
          </w:tcPr>
          <w:p w14:paraId="27389A9B" w14:textId="57F22B7F" w:rsidR="00FF42A4" w:rsidRPr="00F015A3" w:rsidRDefault="00FF42A4" w:rsidP="00FF42A4">
            <w:pPr>
              <w:pStyle w:val="Tabletext"/>
              <w:jc w:val="right"/>
              <w:rPr>
                <w:sz w:val="18"/>
                <w:szCs w:val="18"/>
              </w:rPr>
            </w:pPr>
            <w:r w:rsidRPr="00F015A3">
              <w:rPr>
                <w:sz w:val="18"/>
                <w:szCs w:val="18"/>
              </w:rPr>
              <w:t>1.65</w:t>
            </w:r>
          </w:p>
        </w:tc>
        <w:tc>
          <w:tcPr>
            <w:tcW w:w="576" w:type="dxa"/>
            <w:tcBorders>
              <w:top w:val="nil"/>
              <w:left w:val="nil"/>
              <w:bottom w:val="nil"/>
              <w:right w:val="nil"/>
            </w:tcBorders>
            <w:vAlign w:val="center"/>
          </w:tcPr>
          <w:p w14:paraId="418FF6B6" w14:textId="007B9E80"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72FD08BA" w14:textId="217C558A" w:rsidR="00FF42A4" w:rsidRPr="00F015A3" w:rsidRDefault="00FF42A4" w:rsidP="00FF42A4">
            <w:pPr>
              <w:pStyle w:val="Tabletext"/>
              <w:jc w:val="center"/>
              <w:rPr>
                <w:sz w:val="18"/>
                <w:szCs w:val="18"/>
                <w:lang w:eastAsia="de-DE"/>
              </w:rPr>
            </w:pPr>
            <w:r w:rsidRPr="004C6139">
              <w:rPr>
                <w:sz w:val="18"/>
                <w:szCs w:val="18"/>
                <w:lang w:eastAsia="de-DE"/>
              </w:rPr>
              <w:t>-1.41</w:t>
            </w:r>
          </w:p>
        </w:tc>
        <w:tc>
          <w:tcPr>
            <w:tcW w:w="648" w:type="dxa"/>
            <w:tcBorders>
              <w:top w:val="nil"/>
              <w:left w:val="nil"/>
              <w:bottom w:val="nil"/>
              <w:right w:val="nil"/>
            </w:tcBorders>
            <w:shd w:val="clear" w:color="auto" w:fill="auto"/>
            <w:noWrap/>
            <w:vAlign w:val="center"/>
          </w:tcPr>
          <w:p w14:paraId="4AF88C1E" w14:textId="0318A4C6" w:rsidR="00FF42A4" w:rsidRPr="00F015A3" w:rsidRDefault="00FF42A4" w:rsidP="00FF42A4">
            <w:pPr>
              <w:pStyle w:val="Tabletext"/>
              <w:jc w:val="right"/>
              <w:rPr>
                <w:sz w:val="18"/>
                <w:szCs w:val="18"/>
              </w:rPr>
            </w:pPr>
            <w:r w:rsidRPr="00F015A3">
              <w:rPr>
                <w:sz w:val="18"/>
                <w:szCs w:val="18"/>
              </w:rPr>
              <w:t>3.83</w:t>
            </w:r>
          </w:p>
        </w:tc>
        <w:tc>
          <w:tcPr>
            <w:tcW w:w="576" w:type="dxa"/>
            <w:tcBorders>
              <w:top w:val="nil"/>
              <w:left w:val="nil"/>
              <w:bottom w:val="nil"/>
              <w:right w:val="nil"/>
            </w:tcBorders>
            <w:shd w:val="clear" w:color="auto" w:fill="auto"/>
            <w:noWrap/>
            <w:vAlign w:val="center"/>
          </w:tcPr>
          <w:p w14:paraId="3C24393C" w14:textId="6375E0E5"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38985071" w14:textId="3C41AE66" w:rsidR="00FF42A4" w:rsidRPr="00F015A3" w:rsidRDefault="00FF42A4" w:rsidP="00FF42A4">
            <w:pPr>
              <w:pStyle w:val="Tabletext"/>
              <w:jc w:val="center"/>
              <w:rPr>
                <w:sz w:val="18"/>
                <w:szCs w:val="18"/>
                <w:lang w:eastAsia="de-DE"/>
              </w:rPr>
            </w:pPr>
            <w:r w:rsidRPr="004C6139">
              <w:rPr>
                <w:sz w:val="18"/>
                <w:szCs w:val="18"/>
                <w:lang w:eastAsia="de-DE"/>
              </w:rPr>
              <w:t>.77</w:t>
            </w:r>
          </w:p>
        </w:tc>
        <w:tc>
          <w:tcPr>
            <w:tcW w:w="648" w:type="dxa"/>
            <w:tcBorders>
              <w:top w:val="nil"/>
              <w:left w:val="nil"/>
              <w:bottom w:val="nil"/>
              <w:right w:val="nil"/>
            </w:tcBorders>
            <w:shd w:val="clear" w:color="auto" w:fill="auto"/>
            <w:noWrap/>
            <w:vAlign w:val="center"/>
          </w:tcPr>
          <w:p w14:paraId="54B48092" w14:textId="343A388D" w:rsidR="00FF42A4" w:rsidRPr="00F015A3" w:rsidRDefault="00FF42A4" w:rsidP="00FF42A4">
            <w:pPr>
              <w:pStyle w:val="Tabletext"/>
              <w:jc w:val="right"/>
              <w:rPr>
                <w:sz w:val="18"/>
                <w:szCs w:val="18"/>
              </w:rPr>
            </w:pPr>
            <w:r w:rsidRPr="00F015A3">
              <w:rPr>
                <w:sz w:val="18"/>
                <w:szCs w:val="18"/>
              </w:rPr>
              <w:t>3.34</w:t>
            </w:r>
          </w:p>
        </w:tc>
        <w:tc>
          <w:tcPr>
            <w:tcW w:w="576" w:type="dxa"/>
            <w:tcBorders>
              <w:top w:val="nil"/>
              <w:left w:val="nil"/>
              <w:bottom w:val="nil"/>
              <w:right w:val="nil"/>
            </w:tcBorders>
            <w:shd w:val="clear" w:color="auto" w:fill="auto"/>
            <w:noWrap/>
            <w:vAlign w:val="center"/>
          </w:tcPr>
          <w:p w14:paraId="2BB54FB6" w14:textId="77777777" w:rsidR="00FF42A4" w:rsidRPr="00F015A3" w:rsidRDefault="00FF42A4" w:rsidP="00FF42A4">
            <w:pPr>
              <w:pStyle w:val="Tabletext"/>
              <w:rPr>
                <w:sz w:val="18"/>
                <w:szCs w:val="18"/>
              </w:rPr>
            </w:pPr>
            <w:r w:rsidRPr="00F015A3">
              <w:rPr>
                <w:sz w:val="18"/>
                <w:szCs w:val="18"/>
              </w:rPr>
              <w:t>(.97)</w:t>
            </w:r>
          </w:p>
        </w:tc>
        <w:tc>
          <w:tcPr>
            <w:tcW w:w="720" w:type="dxa"/>
            <w:tcBorders>
              <w:top w:val="nil"/>
              <w:left w:val="nil"/>
              <w:bottom w:val="nil"/>
              <w:right w:val="nil"/>
            </w:tcBorders>
          </w:tcPr>
          <w:p w14:paraId="061EC1A4" w14:textId="07905754" w:rsidR="00FF42A4" w:rsidRPr="00F015A3" w:rsidRDefault="00FF42A4" w:rsidP="00FF42A4">
            <w:pPr>
              <w:pStyle w:val="Tabletext"/>
              <w:jc w:val="center"/>
              <w:rPr>
                <w:sz w:val="18"/>
                <w:szCs w:val="18"/>
                <w:lang w:eastAsia="de-DE"/>
              </w:rPr>
            </w:pPr>
            <w:r w:rsidRPr="004C6139">
              <w:rPr>
                <w:sz w:val="18"/>
                <w:szCs w:val="18"/>
                <w:lang w:eastAsia="de-DE"/>
              </w:rPr>
              <w:t>.2</w:t>
            </w:r>
            <w:r>
              <w:rPr>
                <w:sz w:val="18"/>
                <w:szCs w:val="18"/>
                <w:lang w:eastAsia="de-DE"/>
              </w:rPr>
              <w:t>9</w:t>
            </w:r>
          </w:p>
        </w:tc>
      </w:tr>
      <w:tr w:rsidR="00FF42A4" w:rsidRPr="00F015A3" w14:paraId="5A7F8739" w14:textId="64F751B2" w:rsidTr="00F015A3">
        <w:tc>
          <w:tcPr>
            <w:tcW w:w="1350" w:type="dxa"/>
            <w:tcBorders>
              <w:top w:val="nil"/>
              <w:left w:val="nil"/>
              <w:bottom w:val="nil"/>
              <w:right w:val="nil"/>
            </w:tcBorders>
            <w:shd w:val="clear" w:color="auto" w:fill="auto"/>
            <w:hideMark/>
          </w:tcPr>
          <w:p w14:paraId="06EDE224" w14:textId="77777777" w:rsidR="00FF42A4" w:rsidRPr="00F015A3" w:rsidRDefault="00FF42A4" w:rsidP="00FF42A4">
            <w:pPr>
              <w:pStyle w:val="Tabletext"/>
              <w:rPr>
                <w:sz w:val="18"/>
                <w:szCs w:val="18"/>
                <w:lang w:eastAsia="de-DE"/>
              </w:rPr>
            </w:pPr>
            <w:r w:rsidRPr="00F015A3">
              <w:rPr>
                <w:sz w:val="18"/>
                <w:szCs w:val="18"/>
                <w:lang w:eastAsia="de-DE"/>
              </w:rPr>
              <w:t>Italy</w:t>
            </w:r>
          </w:p>
        </w:tc>
        <w:tc>
          <w:tcPr>
            <w:tcW w:w="648" w:type="dxa"/>
            <w:tcBorders>
              <w:top w:val="nil"/>
              <w:left w:val="nil"/>
              <w:bottom w:val="nil"/>
              <w:right w:val="nil"/>
            </w:tcBorders>
            <w:shd w:val="clear" w:color="auto" w:fill="auto"/>
            <w:noWrap/>
            <w:vAlign w:val="center"/>
          </w:tcPr>
          <w:p w14:paraId="6F09425C" w14:textId="77777777" w:rsidR="00FF42A4" w:rsidRPr="00F015A3" w:rsidRDefault="00FF42A4" w:rsidP="00FF42A4">
            <w:pPr>
              <w:pStyle w:val="Tabletext"/>
              <w:jc w:val="right"/>
              <w:rPr>
                <w:sz w:val="18"/>
                <w:szCs w:val="18"/>
              </w:rPr>
            </w:pPr>
            <w:r w:rsidRPr="00F015A3">
              <w:rPr>
                <w:sz w:val="18"/>
                <w:szCs w:val="18"/>
              </w:rPr>
              <w:t>3.12</w:t>
            </w:r>
          </w:p>
        </w:tc>
        <w:tc>
          <w:tcPr>
            <w:tcW w:w="576" w:type="dxa"/>
            <w:tcBorders>
              <w:top w:val="nil"/>
              <w:left w:val="nil"/>
              <w:bottom w:val="nil"/>
              <w:right w:val="nil"/>
            </w:tcBorders>
            <w:shd w:val="clear" w:color="auto" w:fill="auto"/>
            <w:noWrap/>
            <w:vAlign w:val="center"/>
          </w:tcPr>
          <w:p w14:paraId="5143C7F8" w14:textId="77777777" w:rsidR="00FF42A4" w:rsidRPr="00F015A3" w:rsidRDefault="00FF42A4" w:rsidP="00FF42A4">
            <w:pPr>
              <w:pStyle w:val="Tabletext"/>
              <w:rPr>
                <w:sz w:val="18"/>
                <w:szCs w:val="18"/>
              </w:rPr>
            </w:pPr>
            <w:r w:rsidRPr="00F015A3">
              <w:rPr>
                <w:sz w:val="18"/>
                <w:szCs w:val="18"/>
              </w:rPr>
              <w:t>(1.00)</w:t>
            </w:r>
          </w:p>
        </w:tc>
        <w:tc>
          <w:tcPr>
            <w:tcW w:w="720" w:type="dxa"/>
            <w:tcBorders>
              <w:top w:val="nil"/>
              <w:left w:val="nil"/>
              <w:bottom w:val="nil"/>
              <w:right w:val="nil"/>
            </w:tcBorders>
          </w:tcPr>
          <w:p w14:paraId="1BB2A062" w14:textId="04859803" w:rsidR="00FF42A4" w:rsidRPr="00F015A3" w:rsidRDefault="00FF42A4" w:rsidP="00FF42A4">
            <w:pPr>
              <w:pStyle w:val="Tabletext"/>
              <w:jc w:val="center"/>
              <w:rPr>
                <w:sz w:val="18"/>
                <w:szCs w:val="18"/>
                <w:lang w:eastAsia="de-DE"/>
              </w:rPr>
            </w:pPr>
            <w:r w:rsidRPr="004C6139">
              <w:rPr>
                <w:sz w:val="18"/>
                <w:szCs w:val="18"/>
                <w:lang w:eastAsia="de-DE"/>
              </w:rPr>
              <w:t>.6</w:t>
            </w:r>
            <w:r>
              <w:rPr>
                <w:sz w:val="18"/>
                <w:szCs w:val="18"/>
                <w:lang w:eastAsia="de-DE"/>
              </w:rPr>
              <w:t>9</w:t>
            </w:r>
          </w:p>
        </w:tc>
        <w:tc>
          <w:tcPr>
            <w:tcW w:w="648" w:type="dxa"/>
            <w:tcBorders>
              <w:top w:val="nil"/>
              <w:left w:val="nil"/>
              <w:bottom w:val="nil"/>
              <w:right w:val="nil"/>
            </w:tcBorders>
            <w:vAlign w:val="center"/>
          </w:tcPr>
          <w:p w14:paraId="305B5B5F" w14:textId="39EA5C16" w:rsidR="00FF42A4" w:rsidRPr="00F015A3" w:rsidRDefault="00FF42A4" w:rsidP="00FF42A4">
            <w:pPr>
              <w:pStyle w:val="Tabletext"/>
              <w:jc w:val="right"/>
              <w:rPr>
                <w:sz w:val="18"/>
                <w:szCs w:val="18"/>
              </w:rPr>
            </w:pPr>
            <w:r w:rsidRPr="00F015A3">
              <w:rPr>
                <w:sz w:val="18"/>
                <w:szCs w:val="18"/>
              </w:rPr>
              <w:t>1.35</w:t>
            </w:r>
          </w:p>
        </w:tc>
        <w:tc>
          <w:tcPr>
            <w:tcW w:w="576" w:type="dxa"/>
            <w:tcBorders>
              <w:top w:val="nil"/>
              <w:left w:val="nil"/>
              <w:bottom w:val="nil"/>
              <w:right w:val="nil"/>
            </w:tcBorders>
            <w:vAlign w:val="center"/>
          </w:tcPr>
          <w:p w14:paraId="3BCD2307" w14:textId="6EDB8BDF" w:rsidR="00FF42A4" w:rsidRPr="00F015A3" w:rsidRDefault="00FF42A4" w:rsidP="00FF42A4">
            <w:pPr>
              <w:pStyle w:val="Tabletext"/>
              <w:rPr>
                <w:sz w:val="18"/>
                <w:szCs w:val="18"/>
              </w:rPr>
            </w:pPr>
            <w:r w:rsidRPr="00F015A3">
              <w:rPr>
                <w:sz w:val="18"/>
                <w:szCs w:val="18"/>
              </w:rPr>
              <w:t>(.67)</w:t>
            </w:r>
          </w:p>
        </w:tc>
        <w:tc>
          <w:tcPr>
            <w:tcW w:w="720" w:type="dxa"/>
            <w:tcBorders>
              <w:top w:val="nil"/>
              <w:left w:val="nil"/>
              <w:bottom w:val="nil"/>
              <w:right w:val="nil"/>
            </w:tcBorders>
          </w:tcPr>
          <w:p w14:paraId="18B0F444" w14:textId="7791E44B" w:rsidR="00FF42A4" w:rsidRPr="00F015A3" w:rsidRDefault="00FF42A4" w:rsidP="00FF42A4">
            <w:pPr>
              <w:pStyle w:val="Tabletext"/>
              <w:jc w:val="center"/>
              <w:rPr>
                <w:sz w:val="18"/>
                <w:szCs w:val="18"/>
                <w:lang w:eastAsia="de-DE"/>
              </w:rPr>
            </w:pPr>
            <w:r w:rsidRPr="004C6139">
              <w:rPr>
                <w:sz w:val="18"/>
                <w:szCs w:val="18"/>
                <w:lang w:eastAsia="de-DE"/>
              </w:rPr>
              <w:t>-1.07</w:t>
            </w:r>
          </w:p>
        </w:tc>
        <w:tc>
          <w:tcPr>
            <w:tcW w:w="648" w:type="dxa"/>
            <w:tcBorders>
              <w:top w:val="nil"/>
              <w:left w:val="nil"/>
              <w:bottom w:val="nil"/>
              <w:right w:val="nil"/>
            </w:tcBorders>
            <w:shd w:val="clear" w:color="auto" w:fill="auto"/>
            <w:noWrap/>
            <w:vAlign w:val="center"/>
          </w:tcPr>
          <w:p w14:paraId="47C5A360" w14:textId="3ECC5D8A" w:rsidR="00FF42A4" w:rsidRPr="00F015A3" w:rsidRDefault="00FF42A4" w:rsidP="00FF42A4">
            <w:pPr>
              <w:pStyle w:val="Tabletext"/>
              <w:jc w:val="right"/>
              <w:rPr>
                <w:sz w:val="18"/>
                <w:szCs w:val="18"/>
              </w:rPr>
            </w:pPr>
            <w:r w:rsidRPr="00F015A3">
              <w:rPr>
                <w:sz w:val="18"/>
                <w:szCs w:val="18"/>
              </w:rPr>
              <w:t>2.43</w:t>
            </w:r>
          </w:p>
        </w:tc>
        <w:tc>
          <w:tcPr>
            <w:tcW w:w="576" w:type="dxa"/>
            <w:tcBorders>
              <w:top w:val="nil"/>
              <w:left w:val="nil"/>
              <w:bottom w:val="nil"/>
              <w:right w:val="nil"/>
            </w:tcBorders>
            <w:shd w:val="clear" w:color="auto" w:fill="auto"/>
            <w:noWrap/>
            <w:vAlign w:val="center"/>
          </w:tcPr>
          <w:p w14:paraId="04197FEE" w14:textId="412D52D8" w:rsidR="00FF42A4" w:rsidRPr="00F015A3" w:rsidRDefault="00FF42A4" w:rsidP="00FF42A4">
            <w:pPr>
              <w:pStyle w:val="Tabletext"/>
              <w:rPr>
                <w:sz w:val="18"/>
                <w:szCs w:val="18"/>
              </w:rPr>
            </w:pPr>
            <w:r w:rsidRPr="00F015A3">
              <w:rPr>
                <w:sz w:val="18"/>
                <w:szCs w:val="18"/>
              </w:rPr>
              <w:t>(.79)</w:t>
            </w:r>
          </w:p>
        </w:tc>
        <w:tc>
          <w:tcPr>
            <w:tcW w:w="720" w:type="dxa"/>
            <w:tcBorders>
              <w:top w:val="nil"/>
              <w:left w:val="nil"/>
              <w:bottom w:val="nil"/>
              <w:right w:val="nil"/>
            </w:tcBorders>
          </w:tcPr>
          <w:p w14:paraId="70101A43" w14:textId="02D00EE6" w:rsidR="00FF42A4" w:rsidRPr="00F015A3" w:rsidRDefault="00FF42A4" w:rsidP="00FF42A4">
            <w:pPr>
              <w:pStyle w:val="Tabletext"/>
              <w:jc w:val="center"/>
              <w:rPr>
                <w:sz w:val="18"/>
                <w:szCs w:val="18"/>
                <w:lang w:eastAsia="de-DE"/>
              </w:rPr>
            </w:pPr>
            <w:r w:rsidRPr="004C6139">
              <w:rPr>
                <w:sz w:val="18"/>
                <w:szCs w:val="18"/>
                <w:lang w:eastAsia="de-DE"/>
              </w:rPr>
              <w:t>-.01</w:t>
            </w:r>
          </w:p>
        </w:tc>
        <w:tc>
          <w:tcPr>
            <w:tcW w:w="648" w:type="dxa"/>
            <w:tcBorders>
              <w:top w:val="nil"/>
              <w:left w:val="nil"/>
              <w:bottom w:val="nil"/>
              <w:right w:val="nil"/>
            </w:tcBorders>
            <w:shd w:val="clear" w:color="auto" w:fill="auto"/>
            <w:noWrap/>
            <w:vAlign w:val="center"/>
          </w:tcPr>
          <w:p w14:paraId="614D9012" w14:textId="4652C303" w:rsidR="00FF42A4" w:rsidRPr="00F015A3" w:rsidRDefault="00FF42A4" w:rsidP="00FF42A4">
            <w:pPr>
              <w:pStyle w:val="Tabletext"/>
              <w:jc w:val="right"/>
              <w:rPr>
                <w:sz w:val="18"/>
                <w:szCs w:val="18"/>
              </w:rPr>
            </w:pPr>
            <w:r w:rsidRPr="00F015A3">
              <w:rPr>
                <w:sz w:val="18"/>
                <w:szCs w:val="18"/>
              </w:rPr>
              <w:t>2.84</w:t>
            </w:r>
          </w:p>
        </w:tc>
        <w:tc>
          <w:tcPr>
            <w:tcW w:w="576" w:type="dxa"/>
            <w:tcBorders>
              <w:top w:val="nil"/>
              <w:left w:val="nil"/>
              <w:bottom w:val="nil"/>
              <w:right w:val="nil"/>
            </w:tcBorders>
            <w:shd w:val="clear" w:color="auto" w:fill="auto"/>
            <w:noWrap/>
            <w:vAlign w:val="center"/>
          </w:tcPr>
          <w:p w14:paraId="779CEEBC" w14:textId="77777777" w:rsidR="00FF42A4" w:rsidRPr="00F015A3" w:rsidRDefault="00FF42A4" w:rsidP="00FF42A4">
            <w:pPr>
              <w:pStyle w:val="Tabletext"/>
              <w:rPr>
                <w:sz w:val="18"/>
                <w:szCs w:val="18"/>
              </w:rPr>
            </w:pPr>
            <w:r w:rsidRPr="00F015A3">
              <w:rPr>
                <w:sz w:val="18"/>
                <w:szCs w:val="18"/>
              </w:rPr>
              <w:t>(.99)</w:t>
            </w:r>
          </w:p>
        </w:tc>
        <w:tc>
          <w:tcPr>
            <w:tcW w:w="720" w:type="dxa"/>
            <w:tcBorders>
              <w:top w:val="nil"/>
              <w:left w:val="nil"/>
              <w:bottom w:val="nil"/>
              <w:right w:val="nil"/>
            </w:tcBorders>
          </w:tcPr>
          <w:p w14:paraId="7F05FE70" w14:textId="28C4884B" w:rsidR="00FF42A4" w:rsidRPr="00F015A3" w:rsidRDefault="00FF42A4" w:rsidP="00FF42A4">
            <w:pPr>
              <w:pStyle w:val="Tabletext"/>
              <w:jc w:val="center"/>
              <w:rPr>
                <w:sz w:val="18"/>
                <w:szCs w:val="18"/>
                <w:lang w:eastAsia="de-DE"/>
              </w:rPr>
            </w:pPr>
            <w:r w:rsidRPr="004C6139">
              <w:rPr>
                <w:sz w:val="18"/>
                <w:szCs w:val="18"/>
                <w:lang w:eastAsia="de-DE"/>
              </w:rPr>
              <w:t>.39</w:t>
            </w:r>
          </w:p>
        </w:tc>
      </w:tr>
      <w:tr w:rsidR="00FF42A4" w:rsidRPr="00F015A3" w14:paraId="0515AF95" w14:textId="23FF1AA8" w:rsidTr="00F015A3">
        <w:tc>
          <w:tcPr>
            <w:tcW w:w="1350" w:type="dxa"/>
            <w:tcBorders>
              <w:top w:val="nil"/>
              <w:left w:val="nil"/>
              <w:bottom w:val="nil"/>
              <w:right w:val="nil"/>
            </w:tcBorders>
            <w:shd w:val="clear" w:color="auto" w:fill="auto"/>
            <w:hideMark/>
          </w:tcPr>
          <w:p w14:paraId="69738952" w14:textId="77777777" w:rsidR="00FF42A4" w:rsidRPr="00F015A3" w:rsidRDefault="00FF42A4" w:rsidP="00FF42A4">
            <w:pPr>
              <w:pStyle w:val="Tabletext"/>
              <w:rPr>
                <w:sz w:val="18"/>
                <w:szCs w:val="18"/>
                <w:lang w:eastAsia="de-DE"/>
              </w:rPr>
            </w:pPr>
            <w:r w:rsidRPr="00F015A3">
              <w:rPr>
                <w:sz w:val="18"/>
                <w:szCs w:val="18"/>
                <w:lang w:eastAsia="de-DE"/>
              </w:rPr>
              <w:t>Japan</w:t>
            </w:r>
          </w:p>
        </w:tc>
        <w:tc>
          <w:tcPr>
            <w:tcW w:w="648" w:type="dxa"/>
            <w:tcBorders>
              <w:top w:val="nil"/>
              <w:left w:val="nil"/>
              <w:bottom w:val="nil"/>
              <w:right w:val="nil"/>
            </w:tcBorders>
            <w:shd w:val="clear" w:color="auto" w:fill="auto"/>
            <w:noWrap/>
            <w:vAlign w:val="center"/>
          </w:tcPr>
          <w:p w14:paraId="1067F30C" w14:textId="77777777" w:rsidR="00FF42A4" w:rsidRPr="00F015A3" w:rsidRDefault="00FF42A4" w:rsidP="00FF42A4">
            <w:pPr>
              <w:pStyle w:val="Tabletext"/>
              <w:jc w:val="right"/>
              <w:rPr>
                <w:sz w:val="18"/>
                <w:szCs w:val="18"/>
              </w:rPr>
            </w:pPr>
            <w:r w:rsidRPr="00F015A3">
              <w:rPr>
                <w:sz w:val="18"/>
                <w:szCs w:val="18"/>
              </w:rPr>
              <w:t>4.01</w:t>
            </w:r>
          </w:p>
        </w:tc>
        <w:tc>
          <w:tcPr>
            <w:tcW w:w="576" w:type="dxa"/>
            <w:tcBorders>
              <w:top w:val="nil"/>
              <w:left w:val="nil"/>
              <w:bottom w:val="nil"/>
              <w:right w:val="nil"/>
            </w:tcBorders>
            <w:shd w:val="clear" w:color="auto" w:fill="auto"/>
            <w:noWrap/>
            <w:vAlign w:val="center"/>
          </w:tcPr>
          <w:p w14:paraId="7EE3C82E" w14:textId="77777777" w:rsidR="00FF42A4" w:rsidRPr="00F015A3" w:rsidRDefault="00FF42A4" w:rsidP="00FF42A4">
            <w:pPr>
              <w:pStyle w:val="Tabletext"/>
              <w:rPr>
                <w:sz w:val="18"/>
                <w:szCs w:val="18"/>
              </w:rPr>
            </w:pPr>
            <w:r w:rsidRPr="00F015A3">
              <w:rPr>
                <w:sz w:val="18"/>
                <w:szCs w:val="18"/>
              </w:rPr>
              <w:t>(.62)</w:t>
            </w:r>
          </w:p>
        </w:tc>
        <w:tc>
          <w:tcPr>
            <w:tcW w:w="720" w:type="dxa"/>
            <w:tcBorders>
              <w:top w:val="nil"/>
              <w:left w:val="nil"/>
              <w:bottom w:val="nil"/>
              <w:right w:val="nil"/>
            </w:tcBorders>
          </w:tcPr>
          <w:p w14:paraId="0505DD14" w14:textId="67B20CE4" w:rsidR="00FF42A4" w:rsidRPr="00F015A3" w:rsidRDefault="00FF42A4" w:rsidP="00FF42A4">
            <w:pPr>
              <w:pStyle w:val="Tabletext"/>
              <w:jc w:val="center"/>
              <w:rPr>
                <w:sz w:val="18"/>
                <w:szCs w:val="18"/>
                <w:lang w:eastAsia="de-DE"/>
              </w:rPr>
            </w:pPr>
            <w:r w:rsidRPr="004C6139">
              <w:rPr>
                <w:sz w:val="18"/>
                <w:szCs w:val="18"/>
                <w:lang w:eastAsia="de-DE"/>
              </w:rPr>
              <w:t>.95</w:t>
            </w:r>
          </w:p>
        </w:tc>
        <w:tc>
          <w:tcPr>
            <w:tcW w:w="648" w:type="dxa"/>
            <w:tcBorders>
              <w:top w:val="nil"/>
              <w:left w:val="nil"/>
              <w:bottom w:val="nil"/>
              <w:right w:val="nil"/>
            </w:tcBorders>
            <w:vAlign w:val="center"/>
          </w:tcPr>
          <w:p w14:paraId="03838F17" w14:textId="32EFFBDF" w:rsidR="00FF42A4" w:rsidRPr="00F015A3" w:rsidRDefault="00FF42A4" w:rsidP="00FF42A4">
            <w:pPr>
              <w:pStyle w:val="Tabletext"/>
              <w:jc w:val="right"/>
              <w:rPr>
                <w:sz w:val="18"/>
                <w:szCs w:val="18"/>
              </w:rPr>
            </w:pPr>
            <w:r w:rsidRPr="00F015A3">
              <w:rPr>
                <w:sz w:val="18"/>
                <w:szCs w:val="18"/>
              </w:rPr>
              <w:t>1.65</w:t>
            </w:r>
          </w:p>
        </w:tc>
        <w:tc>
          <w:tcPr>
            <w:tcW w:w="576" w:type="dxa"/>
            <w:tcBorders>
              <w:top w:val="nil"/>
              <w:left w:val="nil"/>
              <w:bottom w:val="nil"/>
              <w:right w:val="nil"/>
            </w:tcBorders>
            <w:vAlign w:val="center"/>
          </w:tcPr>
          <w:p w14:paraId="69151AED" w14:textId="3B9E5FC5" w:rsidR="00FF42A4" w:rsidRPr="00F015A3" w:rsidRDefault="00FF42A4" w:rsidP="00FF42A4">
            <w:pPr>
              <w:pStyle w:val="Tabletext"/>
              <w:rPr>
                <w:sz w:val="18"/>
                <w:szCs w:val="18"/>
              </w:rPr>
            </w:pPr>
            <w:r w:rsidRPr="00F015A3">
              <w:rPr>
                <w:sz w:val="18"/>
                <w:szCs w:val="18"/>
              </w:rPr>
              <w:t>(.64)</w:t>
            </w:r>
          </w:p>
        </w:tc>
        <w:tc>
          <w:tcPr>
            <w:tcW w:w="720" w:type="dxa"/>
            <w:tcBorders>
              <w:top w:val="nil"/>
              <w:left w:val="nil"/>
              <w:bottom w:val="nil"/>
              <w:right w:val="nil"/>
            </w:tcBorders>
          </w:tcPr>
          <w:p w14:paraId="6AD1A412" w14:textId="45CCE687" w:rsidR="00FF42A4" w:rsidRPr="00F015A3" w:rsidRDefault="00FF42A4" w:rsidP="00FF42A4">
            <w:pPr>
              <w:pStyle w:val="Tabletext"/>
              <w:jc w:val="center"/>
              <w:rPr>
                <w:sz w:val="18"/>
                <w:szCs w:val="18"/>
                <w:lang w:eastAsia="de-DE"/>
              </w:rPr>
            </w:pPr>
            <w:r w:rsidRPr="004C6139">
              <w:rPr>
                <w:sz w:val="18"/>
                <w:szCs w:val="18"/>
                <w:lang w:eastAsia="de-DE"/>
              </w:rPr>
              <w:t>-1.41</w:t>
            </w:r>
          </w:p>
        </w:tc>
        <w:tc>
          <w:tcPr>
            <w:tcW w:w="648" w:type="dxa"/>
            <w:tcBorders>
              <w:top w:val="nil"/>
              <w:left w:val="nil"/>
              <w:bottom w:val="nil"/>
              <w:right w:val="nil"/>
            </w:tcBorders>
            <w:shd w:val="clear" w:color="auto" w:fill="auto"/>
            <w:noWrap/>
            <w:vAlign w:val="center"/>
          </w:tcPr>
          <w:p w14:paraId="69B6F16D" w14:textId="02D84CA6" w:rsidR="00FF42A4" w:rsidRPr="00F015A3" w:rsidRDefault="00FF42A4" w:rsidP="00FF42A4">
            <w:pPr>
              <w:pStyle w:val="Tabletext"/>
              <w:jc w:val="right"/>
              <w:rPr>
                <w:sz w:val="18"/>
                <w:szCs w:val="18"/>
              </w:rPr>
            </w:pPr>
            <w:r w:rsidRPr="00F015A3">
              <w:rPr>
                <w:sz w:val="18"/>
                <w:szCs w:val="18"/>
              </w:rPr>
              <w:t>3.38</w:t>
            </w:r>
          </w:p>
        </w:tc>
        <w:tc>
          <w:tcPr>
            <w:tcW w:w="576" w:type="dxa"/>
            <w:tcBorders>
              <w:top w:val="nil"/>
              <w:left w:val="nil"/>
              <w:bottom w:val="nil"/>
              <w:right w:val="nil"/>
            </w:tcBorders>
            <w:shd w:val="clear" w:color="auto" w:fill="auto"/>
            <w:noWrap/>
            <w:vAlign w:val="center"/>
          </w:tcPr>
          <w:p w14:paraId="2A58E20D" w14:textId="3F012D89" w:rsidR="00FF42A4" w:rsidRPr="00F015A3" w:rsidRDefault="00FF42A4" w:rsidP="00FF42A4">
            <w:pPr>
              <w:pStyle w:val="Tabletext"/>
              <w:rPr>
                <w:sz w:val="18"/>
                <w:szCs w:val="18"/>
              </w:rPr>
            </w:pPr>
            <w:r w:rsidRPr="00F015A3">
              <w:rPr>
                <w:sz w:val="18"/>
                <w:szCs w:val="18"/>
              </w:rPr>
              <w:t>(.70)</w:t>
            </w:r>
          </w:p>
        </w:tc>
        <w:tc>
          <w:tcPr>
            <w:tcW w:w="720" w:type="dxa"/>
            <w:tcBorders>
              <w:top w:val="nil"/>
              <w:left w:val="nil"/>
              <w:bottom w:val="nil"/>
              <w:right w:val="nil"/>
            </w:tcBorders>
          </w:tcPr>
          <w:p w14:paraId="201E1CEC" w14:textId="2B3CB835" w:rsidR="00FF42A4" w:rsidRPr="00F015A3" w:rsidRDefault="00FF42A4" w:rsidP="00FF42A4">
            <w:pPr>
              <w:pStyle w:val="Tabletext"/>
              <w:jc w:val="center"/>
              <w:rPr>
                <w:sz w:val="18"/>
                <w:szCs w:val="18"/>
                <w:lang w:eastAsia="de-DE"/>
              </w:rPr>
            </w:pPr>
            <w:r w:rsidRPr="004C6139">
              <w:rPr>
                <w:sz w:val="18"/>
                <w:szCs w:val="18"/>
                <w:lang w:eastAsia="de-DE"/>
              </w:rPr>
              <w:t>.33</w:t>
            </w:r>
          </w:p>
        </w:tc>
        <w:tc>
          <w:tcPr>
            <w:tcW w:w="648" w:type="dxa"/>
            <w:tcBorders>
              <w:top w:val="nil"/>
              <w:left w:val="nil"/>
              <w:bottom w:val="nil"/>
              <w:right w:val="nil"/>
            </w:tcBorders>
            <w:shd w:val="clear" w:color="auto" w:fill="auto"/>
            <w:noWrap/>
            <w:vAlign w:val="center"/>
          </w:tcPr>
          <w:p w14:paraId="2EE4E570" w14:textId="34CC63D1" w:rsidR="00FF42A4" w:rsidRPr="00F015A3" w:rsidRDefault="00FF42A4" w:rsidP="00FF42A4">
            <w:pPr>
              <w:pStyle w:val="Tabletext"/>
              <w:jc w:val="right"/>
              <w:rPr>
                <w:sz w:val="18"/>
                <w:szCs w:val="18"/>
              </w:rPr>
            </w:pPr>
            <w:r w:rsidRPr="00F015A3">
              <w:rPr>
                <w:sz w:val="18"/>
                <w:szCs w:val="18"/>
              </w:rPr>
              <w:t>3.18</w:t>
            </w:r>
          </w:p>
        </w:tc>
        <w:tc>
          <w:tcPr>
            <w:tcW w:w="576" w:type="dxa"/>
            <w:tcBorders>
              <w:top w:val="nil"/>
              <w:left w:val="nil"/>
              <w:bottom w:val="nil"/>
              <w:right w:val="nil"/>
            </w:tcBorders>
            <w:shd w:val="clear" w:color="auto" w:fill="auto"/>
            <w:noWrap/>
            <w:vAlign w:val="center"/>
          </w:tcPr>
          <w:p w14:paraId="1E42D5ED" w14:textId="77777777"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0CAE5E33" w14:textId="16AD6A1C" w:rsidR="00FF42A4" w:rsidRPr="00F015A3" w:rsidRDefault="00FF42A4" w:rsidP="00FF42A4">
            <w:pPr>
              <w:pStyle w:val="Tabletext"/>
              <w:jc w:val="center"/>
              <w:rPr>
                <w:sz w:val="18"/>
                <w:szCs w:val="18"/>
                <w:lang w:eastAsia="de-DE"/>
              </w:rPr>
            </w:pPr>
            <w:r w:rsidRPr="004C6139">
              <w:rPr>
                <w:sz w:val="18"/>
                <w:szCs w:val="18"/>
                <w:lang w:eastAsia="de-DE"/>
              </w:rPr>
              <w:t>.12</w:t>
            </w:r>
          </w:p>
        </w:tc>
      </w:tr>
      <w:tr w:rsidR="00FF42A4" w:rsidRPr="00F015A3" w14:paraId="212E2504" w14:textId="186082BA" w:rsidTr="00F015A3">
        <w:tc>
          <w:tcPr>
            <w:tcW w:w="1350" w:type="dxa"/>
            <w:tcBorders>
              <w:top w:val="nil"/>
              <w:left w:val="nil"/>
              <w:bottom w:val="nil"/>
              <w:right w:val="nil"/>
            </w:tcBorders>
            <w:shd w:val="clear" w:color="auto" w:fill="auto"/>
            <w:hideMark/>
          </w:tcPr>
          <w:p w14:paraId="2BFD895F" w14:textId="77777777" w:rsidR="00FF42A4" w:rsidRPr="00F015A3" w:rsidRDefault="00FF42A4" w:rsidP="00FF42A4">
            <w:pPr>
              <w:pStyle w:val="Tabletext"/>
              <w:rPr>
                <w:sz w:val="18"/>
                <w:szCs w:val="18"/>
                <w:lang w:eastAsia="de-DE"/>
              </w:rPr>
            </w:pPr>
            <w:r w:rsidRPr="00F015A3">
              <w:rPr>
                <w:sz w:val="18"/>
                <w:szCs w:val="18"/>
                <w:lang w:eastAsia="de-DE"/>
              </w:rPr>
              <w:t>Kenya</w:t>
            </w:r>
          </w:p>
        </w:tc>
        <w:tc>
          <w:tcPr>
            <w:tcW w:w="648" w:type="dxa"/>
            <w:tcBorders>
              <w:top w:val="nil"/>
              <w:left w:val="nil"/>
              <w:bottom w:val="nil"/>
              <w:right w:val="nil"/>
            </w:tcBorders>
            <w:shd w:val="clear" w:color="auto" w:fill="auto"/>
            <w:noWrap/>
            <w:vAlign w:val="center"/>
          </w:tcPr>
          <w:p w14:paraId="388BDBBA" w14:textId="77777777" w:rsidR="00FF42A4" w:rsidRPr="00F015A3" w:rsidRDefault="00FF42A4" w:rsidP="00FF42A4">
            <w:pPr>
              <w:pStyle w:val="Tabletext"/>
              <w:jc w:val="right"/>
              <w:rPr>
                <w:sz w:val="18"/>
                <w:szCs w:val="18"/>
              </w:rPr>
            </w:pPr>
            <w:r w:rsidRPr="00F015A3">
              <w:rPr>
                <w:sz w:val="18"/>
                <w:szCs w:val="18"/>
              </w:rPr>
              <w:t>3.52</w:t>
            </w:r>
          </w:p>
        </w:tc>
        <w:tc>
          <w:tcPr>
            <w:tcW w:w="576" w:type="dxa"/>
            <w:tcBorders>
              <w:top w:val="nil"/>
              <w:left w:val="nil"/>
              <w:bottom w:val="nil"/>
              <w:right w:val="nil"/>
            </w:tcBorders>
            <w:shd w:val="clear" w:color="auto" w:fill="auto"/>
            <w:noWrap/>
            <w:vAlign w:val="center"/>
          </w:tcPr>
          <w:p w14:paraId="68793CB8" w14:textId="77777777" w:rsidR="00FF42A4" w:rsidRPr="00F015A3" w:rsidRDefault="00FF42A4" w:rsidP="00FF42A4">
            <w:pPr>
              <w:pStyle w:val="Tabletext"/>
              <w:rPr>
                <w:sz w:val="18"/>
                <w:szCs w:val="18"/>
              </w:rPr>
            </w:pPr>
            <w:r w:rsidRPr="00F015A3">
              <w:rPr>
                <w:sz w:val="18"/>
                <w:szCs w:val="18"/>
              </w:rPr>
              <w:t>(.93)</w:t>
            </w:r>
          </w:p>
        </w:tc>
        <w:tc>
          <w:tcPr>
            <w:tcW w:w="720" w:type="dxa"/>
            <w:tcBorders>
              <w:top w:val="nil"/>
              <w:left w:val="nil"/>
              <w:bottom w:val="nil"/>
              <w:right w:val="nil"/>
            </w:tcBorders>
          </w:tcPr>
          <w:p w14:paraId="6CD8BC05" w14:textId="359DE496"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5</w:t>
            </w:r>
          </w:p>
        </w:tc>
        <w:tc>
          <w:tcPr>
            <w:tcW w:w="648" w:type="dxa"/>
            <w:tcBorders>
              <w:top w:val="nil"/>
              <w:left w:val="nil"/>
              <w:bottom w:val="nil"/>
              <w:right w:val="nil"/>
            </w:tcBorders>
            <w:vAlign w:val="center"/>
          </w:tcPr>
          <w:p w14:paraId="0E1B49FF" w14:textId="60B49A57" w:rsidR="00FF42A4" w:rsidRPr="00F015A3" w:rsidRDefault="00FF42A4" w:rsidP="00FF42A4">
            <w:pPr>
              <w:pStyle w:val="Tabletext"/>
              <w:jc w:val="right"/>
              <w:rPr>
                <w:sz w:val="18"/>
                <w:szCs w:val="18"/>
              </w:rPr>
            </w:pPr>
            <w:r w:rsidRPr="00F015A3">
              <w:rPr>
                <w:sz w:val="18"/>
                <w:szCs w:val="18"/>
              </w:rPr>
              <w:t>2.94</w:t>
            </w:r>
          </w:p>
        </w:tc>
        <w:tc>
          <w:tcPr>
            <w:tcW w:w="576" w:type="dxa"/>
            <w:tcBorders>
              <w:top w:val="nil"/>
              <w:left w:val="nil"/>
              <w:bottom w:val="nil"/>
              <w:right w:val="nil"/>
            </w:tcBorders>
            <w:vAlign w:val="center"/>
          </w:tcPr>
          <w:p w14:paraId="47F2655F" w14:textId="0B91D885" w:rsidR="00FF42A4" w:rsidRPr="00F015A3" w:rsidRDefault="00FF42A4" w:rsidP="00FF42A4">
            <w:pPr>
              <w:pStyle w:val="Tabletext"/>
              <w:rPr>
                <w:sz w:val="18"/>
                <w:szCs w:val="18"/>
              </w:rPr>
            </w:pPr>
            <w:r w:rsidRPr="00F015A3">
              <w:rPr>
                <w:sz w:val="18"/>
                <w:szCs w:val="18"/>
              </w:rPr>
              <w:t>(1.10)</w:t>
            </w:r>
          </w:p>
        </w:tc>
        <w:tc>
          <w:tcPr>
            <w:tcW w:w="720" w:type="dxa"/>
            <w:tcBorders>
              <w:top w:val="nil"/>
              <w:left w:val="nil"/>
              <w:bottom w:val="nil"/>
              <w:right w:val="nil"/>
            </w:tcBorders>
          </w:tcPr>
          <w:p w14:paraId="43530BA7" w14:textId="752C22C8" w:rsidR="00FF42A4" w:rsidRPr="00F015A3" w:rsidRDefault="00FF42A4" w:rsidP="00FF42A4">
            <w:pPr>
              <w:pStyle w:val="Tabletext"/>
              <w:jc w:val="center"/>
              <w:rPr>
                <w:sz w:val="18"/>
                <w:szCs w:val="18"/>
                <w:lang w:eastAsia="de-DE"/>
              </w:rPr>
            </w:pPr>
            <w:r w:rsidRPr="004C6139">
              <w:rPr>
                <w:sz w:val="18"/>
                <w:szCs w:val="18"/>
                <w:lang w:eastAsia="de-DE"/>
              </w:rPr>
              <w:t>-.53</w:t>
            </w:r>
          </w:p>
        </w:tc>
        <w:tc>
          <w:tcPr>
            <w:tcW w:w="648" w:type="dxa"/>
            <w:tcBorders>
              <w:top w:val="nil"/>
              <w:left w:val="nil"/>
              <w:bottom w:val="nil"/>
              <w:right w:val="nil"/>
            </w:tcBorders>
            <w:shd w:val="clear" w:color="auto" w:fill="auto"/>
            <w:noWrap/>
            <w:vAlign w:val="center"/>
          </w:tcPr>
          <w:p w14:paraId="3927CE05" w14:textId="53739A7A" w:rsidR="00FF42A4" w:rsidRPr="00F015A3" w:rsidRDefault="00FF42A4" w:rsidP="00FF42A4">
            <w:pPr>
              <w:pStyle w:val="Tabletext"/>
              <w:jc w:val="right"/>
              <w:rPr>
                <w:sz w:val="18"/>
                <w:szCs w:val="18"/>
              </w:rPr>
            </w:pPr>
            <w:r w:rsidRPr="00F015A3">
              <w:rPr>
                <w:sz w:val="18"/>
                <w:szCs w:val="18"/>
              </w:rPr>
              <w:t>3.75</w:t>
            </w:r>
          </w:p>
        </w:tc>
        <w:tc>
          <w:tcPr>
            <w:tcW w:w="576" w:type="dxa"/>
            <w:tcBorders>
              <w:top w:val="nil"/>
              <w:left w:val="nil"/>
              <w:bottom w:val="nil"/>
              <w:right w:val="nil"/>
            </w:tcBorders>
            <w:shd w:val="clear" w:color="auto" w:fill="auto"/>
            <w:noWrap/>
            <w:vAlign w:val="center"/>
          </w:tcPr>
          <w:p w14:paraId="47176DDB" w14:textId="14FA1044"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77F0494A" w14:textId="584EC14A" w:rsidR="00FF42A4" w:rsidRPr="00F015A3" w:rsidRDefault="00FF42A4" w:rsidP="00FF42A4">
            <w:pPr>
              <w:pStyle w:val="Tabletext"/>
              <w:jc w:val="center"/>
              <w:rPr>
                <w:sz w:val="18"/>
                <w:szCs w:val="18"/>
                <w:lang w:eastAsia="de-DE"/>
              </w:rPr>
            </w:pPr>
            <w:r w:rsidRPr="004C6139">
              <w:rPr>
                <w:sz w:val="18"/>
                <w:szCs w:val="18"/>
                <w:lang w:eastAsia="de-DE"/>
              </w:rPr>
              <w:t>.27</w:t>
            </w:r>
          </w:p>
        </w:tc>
        <w:tc>
          <w:tcPr>
            <w:tcW w:w="648" w:type="dxa"/>
            <w:tcBorders>
              <w:top w:val="nil"/>
              <w:left w:val="nil"/>
              <w:bottom w:val="nil"/>
              <w:right w:val="nil"/>
            </w:tcBorders>
            <w:shd w:val="clear" w:color="auto" w:fill="auto"/>
            <w:noWrap/>
            <w:vAlign w:val="center"/>
          </w:tcPr>
          <w:p w14:paraId="68DE54CE" w14:textId="3E4854F6" w:rsidR="00FF42A4" w:rsidRPr="00F015A3" w:rsidRDefault="00FF42A4" w:rsidP="00FF42A4">
            <w:pPr>
              <w:pStyle w:val="Tabletext"/>
              <w:jc w:val="right"/>
              <w:rPr>
                <w:sz w:val="18"/>
                <w:szCs w:val="18"/>
              </w:rPr>
            </w:pPr>
            <w:r w:rsidRPr="00F015A3">
              <w:rPr>
                <w:sz w:val="18"/>
                <w:szCs w:val="18"/>
              </w:rPr>
              <w:t>3.70</w:t>
            </w:r>
          </w:p>
        </w:tc>
        <w:tc>
          <w:tcPr>
            <w:tcW w:w="576" w:type="dxa"/>
            <w:tcBorders>
              <w:top w:val="nil"/>
              <w:left w:val="nil"/>
              <w:bottom w:val="nil"/>
              <w:right w:val="nil"/>
            </w:tcBorders>
            <w:shd w:val="clear" w:color="auto" w:fill="auto"/>
            <w:noWrap/>
            <w:vAlign w:val="center"/>
          </w:tcPr>
          <w:p w14:paraId="34685268" w14:textId="77777777" w:rsidR="00FF42A4" w:rsidRPr="00F015A3" w:rsidRDefault="00FF42A4" w:rsidP="00FF42A4">
            <w:pPr>
              <w:pStyle w:val="Tabletext"/>
              <w:rPr>
                <w:sz w:val="18"/>
                <w:szCs w:val="18"/>
              </w:rPr>
            </w:pPr>
            <w:r w:rsidRPr="00F015A3">
              <w:rPr>
                <w:sz w:val="18"/>
                <w:szCs w:val="18"/>
              </w:rPr>
              <w:t>(.97)</w:t>
            </w:r>
          </w:p>
        </w:tc>
        <w:tc>
          <w:tcPr>
            <w:tcW w:w="720" w:type="dxa"/>
            <w:tcBorders>
              <w:top w:val="nil"/>
              <w:left w:val="nil"/>
              <w:bottom w:val="nil"/>
              <w:right w:val="nil"/>
            </w:tcBorders>
          </w:tcPr>
          <w:p w14:paraId="4983D5E3" w14:textId="15CC64E1" w:rsidR="00FF42A4" w:rsidRPr="00F015A3" w:rsidRDefault="00FF42A4" w:rsidP="00FF42A4">
            <w:pPr>
              <w:pStyle w:val="Tabletext"/>
              <w:jc w:val="center"/>
              <w:rPr>
                <w:sz w:val="18"/>
                <w:szCs w:val="18"/>
                <w:lang w:eastAsia="de-DE"/>
              </w:rPr>
            </w:pPr>
            <w:r w:rsidRPr="004C6139">
              <w:rPr>
                <w:sz w:val="18"/>
                <w:szCs w:val="18"/>
                <w:lang w:eastAsia="de-DE"/>
              </w:rPr>
              <w:t>.21</w:t>
            </w:r>
          </w:p>
        </w:tc>
      </w:tr>
      <w:tr w:rsidR="00FF42A4" w:rsidRPr="00F015A3" w14:paraId="2F111380" w14:textId="61B147C5" w:rsidTr="00F015A3">
        <w:tc>
          <w:tcPr>
            <w:tcW w:w="1350" w:type="dxa"/>
            <w:tcBorders>
              <w:top w:val="nil"/>
              <w:left w:val="nil"/>
              <w:bottom w:val="nil"/>
              <w:right w:val="nil"/>
            </w:tcBorders>
            <w:shd w:val="clear" w:color="auto" w:fill="auto"/>
            <w:hideMark/>
          </w:tcPr>
          <w:p w14:paraId="024EDE01" w14:textId="77777777" w:rsidR="00FF42A4" w:rsidRPr="00F015A3" w:rsidRDefault="00FF42A4" w:rsidP="00FF42A4">
            <w:pPr>
              <w:pStyle w:val="Tabletext"/>
              <w:rPr>
                <w:sz w:val="18"/>
                <w:szCs w:val="18"/>
                <w:lang w:eastAsia="de-DE"/>
              </w:rPr>
            </w:pPr>
            <w:r w:rsidRPr="00F015A3">
              <w:rPr>
                <w:sz w:val="18"/>
                <w:szCs w:val="18"/>
                <w:lang w:eastAsia="de-DE"/>
              </w:rPr>
              <w:t>Kosovo</w:t>
            </w:r>
          </w:p>
        </w:tc>
        <w:tc>
          <w:tcPr>
            <w:tcW w:w="648" w:type="dxa"/>
            <w:tcBorders>
              <w:top w:val="nil"/>
              <w:left w:val="nil"/>
              <w:bottom w:val="nil"/>
              <w:right w:val="nil"/>
            </w:tcBorders>
            <w:shd w:val="clear" w:color="auto" w:fill="auto"/>
            <w:noWrap/>
            <w:vAlign w:val="center"/>
          </w:tcPr>
          <w:p w14:paraId="26A76DC8" w14:textId="77777777" w:rsidR="00FF42A4" w:rsidRPr="00F015A3" w:rsidRDefault="00FF42A4" w:rsidP="00FF42A4">
            <w:pPr>
              <w:pStyle w:val="Tabletext"/>
              <w:jc w:val="right"/>
              <w:rPr>
                <w:sz w:val="18"/>
                <w:szCs w:val="18"/>
              </w:rPr>
            </w:pPr>
            <w:r w:rsidRPr="00F015A3">
              <w:rPr>
                <w:sz w:val="18"/>
                <w:szCs w:val="18"/>
              </w:rPr>
              <w:t>3.39</w:t>
            </w:r>
          </w:p>
        </w:tc>
        <w:tc>
          <w:tcPr>
            <w:tcW w:w="576" w:type="dxa"/>
            <w:tcBorders>
              <w:top w:val="nil"/>
              <w:left w:val="nil"/>
              <w:bottom w:val="nil"/>
              <w:right w:val="nil"/>
            </w:tcBorders>
            <w:shd w:val="clear" w:color="auto" w:fill="auto"/>
            <w:noWrap/>
            <w:vAlign w:val="center"/>
          </w:tcPr>
          <w:p w14:paraId="002B6BF4" w14:textId="77777777"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3610F2BD" w14:textId="54CD27D5"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7</w:t>
            </w:r>
          </w:p>
        </w:tc>
        <w:tc>
          <w:tcPr>
            <w:tcW w:w="648" w:type="dxa"/>
            <w:tcBorders>
              <w:top w:val="nil"/>
              <w:left w:val="nil"/>
              <w:bottom w:val="nil"/>
              <w:right w:val="nil"/>
            </w:tcBorders>
            <w:vAlign w:val="center"/>
          </w:tcPr>
          <w:p w14:paraId="1CD90F0A" w14:textId="393F42E6" w:rsidR="00FF42A4" w:rsidRPr="00F015A3" w:rsidRDefault="00FF42A4" w:rsidP="00FF42A4">
            <w:pPr>
              <w:pStyle w:val="Tabletext"/>
              <w:jc w:val="right"/>
              <w:rPr>
                <w:sz w:val="18"/>
                <w:szCs w:val="18"/>
              </w:rPr>
            </w:pPr>
            <w:r w:rsidRPr="00F015A3">
              <w:rPr>
                <w:sz w:val="18"/>
                <w:szCs w:val="18"/>
              </w:rPr>
              <w:t>2.47</w:t>
            </w:r>
          </w:p>
        </w:tc>
        <w:tc>
          <w:tcPr>
            <w:tcW w:w="576" w:type="dxa"/>
            <w:tcBorders>
              <w:top w:val="nil"/>
              <w:left w:val="nil"/>
              <w:bottom w:val="nil"/>
              <w:right w:val="nil"/>
            </w:tcBorders>
            <w:vAlign w:val="center"/>
          </w:tcPr>
          <w:p w14:paraId="4E22AA3B" w14:textId="4AF64F4A" w:rsidR="00FF42A4" w:rsidRPr="00F015A3" w:rsidRDefault="00FF42A4" w:rsidP="00FF42A4">
            <w:pPr>
              <w:pStyle w:val="Tabletext"/>
              <w:rPr>
                <w:sz w:val="18"/>
                <w:szCs w:val="18"/>
              </w:rPr>
            </w:pPr>
            <w:r w:rsidRPr="00F015A3">
              <w:rPr>
                <w:sz w:val="18"/>
                <w:szCs w:val="18"/>
              </w:rPr>
              <w:t>(1.12)</w:t>
            </w:r>
          </w:p>
        </w:tc>
        <w:tc>
          <w:tcPr>
            <w:tcW w:w="720" w:type="dxa"/>
            <w:tcBorders>
              <w:top w:val="nil"/>
              <w:left w:val="nil"/>
              <w:bottom w:val="nil"/>
              <w:right w:val="nil"/>
            </w:tcBorders>
          </w:tcPr>
          <w:p w14:paraId="769DB998" w14:textId="664CACA3" w:rsidR="00FF42A4" w:rsidRPr="00F015A3" w:rsidRDefault="00FF42A4" w:rsidP="00FF42A4">
            <w:pPr>
              <w:pStyle w:val="Tabletext"/>
              <w:jc w:val="center"/>
              <w:rPr>
                <w:sz w:val="18"/>
                <w:szCs w:val="18"/>
                <w:lang w:eastAsia="de-DE"/>
              </w:rPr>
            </w:pPr>
            <w:r w:rsidRPr="004C6139">
              <w:rPr>
                <w:sz w:val="18"/>
                <w:szCs w:val="18"/>
                <w:lang w:eastAsia="de-DE"/>
              </w:rPr>
              <w:t>-.84</w:t>
            </w:r>
          </w:p>
        </w:tc>
        <w:tc>
          <w:tcPr>
            <w:tcW w:w="648" w:type="dxa"/>
            <w:tcBorders>
              <w:top w:val="nil"/>
              <w:left w:val="nil"/>
              <w:bottom w:val="nil"/>
              <w:right w:val="nil"/>
            </w:tcBorders>
            <w:shd w:val="clear" w:color="auto" w:fill="auto"/>
            <w:noWrap/>
            <w:vAlign w:val="center"/>
          </w:tcPr>
          <w:p w14:paraId="22E9791E" w14:textId="605A23C0" w:rsidR="00FF42A4" w:rsidRPr="00F015A3" w:rsidRDefault="00FF42A4" w:rsidP="00FF42A4">
            <w:pPr>
              <w:pStyle w:val="Tabletext"/>
              <w:jc w:val="right"/>
              <w:rPr>
                <w:sz w:val="18"/>
                <w:szCs w:val="18"/>
              </w:rPr>
            </w:pPr>
            <w:r w:rsidRPr="00F015A3">
              <w:rPr>
                <w:sz w:val="18"/>
                <w:szCs w:val="18"/>
              </w:rPr>
              <w:t>3.78</w:t>
            </w:r>
          </w:p>
        </w:tc>
        <w:tc>
          <w:tcPr>
            <w:tcW w:w="576" w:type="dxa"/>
            <w:tcBorders>
              <w:top w:val="nil"/>
              <w:left w:val="nil"/>
              <w:bottom w:val="nil"/>
              <w:right w:val="nil"/>
            </w:tcBorders>
            <w:shd w:val="clear" w:color="auto" w:fill="auto"/>
            <w:noWrap/>
            <w:vAlign w:val="center"/>
          </w:tcPr>
          <w:p w14:paraId="71D84C03" w14:textId="7D1A5DDB" w:rsidR="00FF42A4" w:rsidRPr="00F015A3" w:rsidRDefault="00FF42A4" w:rsidP="00FF42A4">
            <w:pPr>
              <w:pStyle w:val="Tabletext"/>
              <w:rPr>
                <w:sz w:val="18"/>
                <w:szCs w:val="18"/>
              </w:rPr>
            </w:pPr>
            <w:r w:rsidRPr="00F015A3">
              <w:rPr>
                <w:sz w:val="18"/>
                <w:szCs w:val="18"/>
              </w:rPr>
              <w:t>(.82)</w:t>
            </w:r>
          </w:p>
        </w:tc>
        <w:tc>
          <w:tcPr>
            <w:tcW w:w="720" w:type="dxa"/>
            <w:tcBorders>
              <w:top w:val="nil"/>
              <w:left w:val="nil"/>
              <w:bottom w:val="nil"/>
              <w:right w:val="nil"/>
            </w:tcBorders>
          </w:tcPr>
          <w:p w14:paraId="0E69EE16" w14:textId="778F83FB" w:rsidR="00FF42A4" w:rsidRPr="00F015A3" w:rsidRDefault="00FF42A4" w:rsidP="00FF42A4">
            <w:pPr>
              <w:pStyle w:val="Tabletext"/>
              <w:jc w:val="center"/>
              <w:rPr>
                <w:sz w:val="18"/>
                <w:szCs w:val="18"/>
                <w:lang w:eastAsia="de-DE"/>
              </w:rPr>
            </w:pPr>
            <w:r w:rsidRPr="004C6139">
              <w:rPr>
                <w:sz w:val="18"/>
                <w:szCs w:val="18"/>
                <w:lang w:eastAsia="de-DE"/>
              </w:rPr>
              <w:t>.4</w:t>
            </w:r>
            <w:r>
              <w:rPr>
                <w:sz w:val="18"/>
                <w:szCs w:val="18"/>
                <w:lang w:eastAsia="de-DE"/>
              </w:rPr>
              <w:t>7</w:t>
            </w:r>
          </w:p>
        </w:tc>
        <w:tc>
          <w:tcPr>
            <w:tcW w:w="648" w:type="dxa"/>
            <w:tcBorders>
              <w:top w:val="nil"/>
              <w:left w:val="nil"/>
              <w:bottom w:val="nil"/>
              <w:right w:val="nil"/>
            </w:tcBorders>
            <w:shd w:val="clear" w:color="auto" w:fill="auto"/>
            <w:noWrap/>
            <w:vAlign w:val="center"/>
          </w:tcPr>
          <w:p w14:paraId="11E9004F" w14:textId="5838999D" w:rsidR="00FF42A4" w:rsidRPr="00F015A3" w:rsidRDefault="00FF42A4" w:rsidP="00FF42A4">
            <w:pPr>
              <w:pStyle w:val="Tabletext"/>
              <w:jc w:val="right"/>
              <w:rPr>
                <w:sz w:val="18"/>
                <w:szCs w:val="18"/>
              </w:rPr>
            </w:pPr>
            <w:r w:rsidRPr="00F015A3">
              <w:rPr>
                <w:sz w:val="18"/>
                <w:szCs w:val="18"/>
              </w:rPr>
              <w:t>3.63</w:t>
            </w:r>
          </w:p>
        </w:tc>
        <w:tc>
          <w:tcPr>
            <w:tcW w:w="576" w:type="dxa"/>
            <w:tcBorders>
              <w:top w:val="nil"/>
              <w:left w:val="nil"/>
              <w:bottom w:val="nil"/>
              <w:right w:val="nil"/>
            </w:tcBorders>
            <w:shd w:val="clear" w:color="auto" w:fill="auto"/>
            <w:noWrap/>
            <w:vAlign w:val="center"/>
          </w:tcPr>
          <w:p w14:paraId="32BD9BDC" w14:textId="77777777" w:rsidR="00FF42A4" w:rsidRPr="00F015A3" w:rsidRDefault="00FF42A4" w:rsidP="00FF42A4">
            <w:pPr>
              <w:pStyle w:val="Tabletext"/>
              <w:rPr>
                <w:sz w:val="18"/>
                <w:szCs w:val="18"/>
              </w:rPr>
            </w:pPr>
            <w:r w:rsidRPr="00F015A3">
              <w:rPr>
                <w:sz w:val="18"/>
                <w:szCs w:val="18"/>
              </w:rPr>
              <w:t>(.99)</w:t>
            </w:r>
          </w:p>
        </w:tc>
        <w:tc>
          <w:tcPr>
            <w:tcW w:w="720" w:type="dxa"/>
            <w:tcBorders>
              <w:top w:val="nil"/>
              <w:left w:val="nil"/>
              <w:bottom w:val="nil"/>
              <w:right w:val="nil"/>
            </w:tcBorders>
          </w:tcPr>
          <w:p w14:paraId="691B3664" w14:textId="6D820001"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30</w:t>
            </w:r>
          </w:p>
        </w:tc>
      </w:tr>
      <w:tr w:rsidR="00FF42A4" w:rsidRPr="00F015A3" w14:paraId="3904FAD3" w14:textId="540294C3" w:rsidTr="00F015A3">
        <w:tc>
          <w:tcPr>
            <w:tcW w:w="1350" w:type="dxa"/>
            <w:tcBorders>
              <w:top w:val="nil"/>
              <w:left w:val="nil"/>
              <w:bottom w:val="nil"/>
              <w:right w:val="nil"/>
            </w:tcBorders>
            <w:shd w:val="clear" w:color="auto" w:fill="auto"/>
            <w:hideMark/>
          </w:tcPr>
          <w:p w14:paraId="3D25E167" w14:textId="77777777" w:rsidR="00FF42A4" w:rsidRPr="00F015A3" w:rsidRDefault="00FF42A4" w:rsidP="00FF42A4">
            <w:pPr>
              <w:pStyle w:val="Tabletext"/>
              <w:rPr>
                <w:sz w:val="18"/>
                <w:szCs w:val="18"/>
                <w:lang w:eastAsia="de-DE"/>
              </w:rPr>
            </w:pPr>
            <w:r w:rsidRPr="00F015A3">
              <w:rPr>
                <w:sz w:val="18"/>
                <w:szCs w:val="18"/>
                <w:lang w:eastAsia="de-DE"/>
              </w:rPr>
              <w:t>Latvia</w:t>
            </w:r>
          </w:p>
        </w:tc>
        <w:tc>
          <w:tcPr>
            <w:tcW w:w="648" w:type="dxa"/>
            <w:tcBorders>
              <w:top w:val="nil"/>
              <w:left w:val="nil"/>
              <w:bottom w:val="nil"/>
              <w:right w:val="nil"/>
            </w:tcBorders>
            <w:shd w:val="clear" w:color="auto" w:fill="auto"/>
            <w:noWrap/>
            <w:vAlign w:val="center"/>
          </w:tcPr>
          <w:p w14:paraId="71450654" w14:textId="77777777" w:rsidR="00FF42A4" w:rsidRPr="00F015A3" w:rsidRDefault="00FF42A4" w:rsidP="00FF42A4">
            <w:pPr>
              <w:pStyle w:val="Tabletext"/>
              <w:jc w:val="right"/>
              <w:rPr>
                <w:sz w:val="18"/>
                <w:szCs w:val="18"/>
              </w:rPr>
            </w:pPr>
            <w:r w:rsidRPr="00F015A3">
              <w:rPr>
                <w:sz w:val="18"/>
                <w:szCs w:val="18"/>
              </w:rPr>
              <w:t>3.27</w:t>
            </w:r>
          </w:p>
        </w:tc>
        <w:tc>
          <w:tcPr>
            <w:tcW w:w="576" w:type="dxa"/>
            <w:tcBorders>
              <w:top w:val="nil"/>
              <w:left w:val="nil"/>
              <w:bottom w:val="nil"/>
              <w:right w:val="nil"/>
            </w:tcBorders>
            <w:shd w:val="clear" w:color="auto" w:fill="auto"/>
            <w:noWrap/>
            <w:vAlign w:val="center"/>
          </w:tcPr>
          <w:p w14:paraId="0010C386" w14:textId="77777777" w:rsidR="00FF42A4" w:rsidRPr="00F015A3" w:rsidRDefault="00FF42A4" w:rsidP="00FF42A4">
            <w:pPr>
              <w:pStyle w:val="Tabletext"/>
              <w:rPr>
                <w:sz w:val="18"/>
                <w:szCs w:val="18"/>
              </w:rPr>
            </w:pPr>
            <w:r w:rsidRPr="00F015A3">
              <w:rPr>
                <w:sz w:val="18"/>
                <w:szCs w:val="18"/>
              </w:rPr>
              <w:t>(1.05)</w:t>
            </w:r>
          </w:p>
        </w:tc>
        <w:tc>
          <w:tcPr>
            <w:tcW w:w="720" w:type="dxa"/>
            <w:tcBorders>
              <w:top w:val="nil"/>
              <w:left w:val="nil"/>
              <w:bottom w:val="nil"/>
              <w:right w:val="nil"/>
            </w:tcBorders>
          </w:tcPr>
          <w:p w14:paraId="1684417B" w14:textId="76DC9CF3"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7</w:t>
            </w:r>
          </w:p>
        </w:tc>
        <w:tc>
          <w:tcPr>
            <w:tcW w:w="648" w:type="dxa"/>
            <w:tcBorders>
              <w:top w:val="nil"/>
              <w:left w:val="nil"/>
              <w:bottom w:val="nil"/>
              <w:right w:val="nil"/>
            </w:tcBorders>
            <w:vAlign w:val="center"/>
          </w:tcPr>
          <w:p w14:paraId="1E299AAA" w14:textId="2687D27E" w:rsidR="00FF42A4" w:rsidRPr="00F015A3" w:rsidRDefault="00FF42A4" w:rsidP="00FF42A4">
            <w:pPr>
              <w:pStyle w:val="Tabletext"/>
              <w:jc w:val="right"/>
              <w:rPr>
                <w:sz w:val="18"/>
                <w:szCs w:val="18"/>
              </w:rPr>
            </w:pPr>
            <w:r w:rsidRPr="00F015A3">
              <w:rPr>
                <w:sz w:val="18"/>
                <w:szCs w:val="18"/>
              </w:rPr>
              <w:t>1.63</w:t>
            </w:r>
          </w:p>
        </w:tc>
        <w:tc>
          <w:tcPr>
            <w:tcW w:w="576" w:type="dxa"/>
            <w:tcBorders>
              <w:top w:val="nil"/>
              <w:left w:val="nil"/>
              <w:bottom w:val="nil"/>
              <w:right w:val="nil"/>
            </w:tcBorders>
            <w:vAlign w:val="center"/>
          </w:tcPr>
          <w:p w14:paraId="3D1F1AF7" w14:textId="43A2E71E" w:rsidR="00FF42A4" w:rsidRPr="00F015A3" w:rsidRDefault="00FF42A4" w:rsidP="00FF42A4">
            <w:pPr>
              <w:pStyle w:val="Tabletext"/>
              <w:rPr>
                <w:sz w:val="18"/>
                <w:szCs w:val="18"/>
              </w:rPr>
            </w:pPr>
            <w:r w:rsidRPr="00F015A3">
              <w:rPr>
                <w:sz w:val="18"/>
                <w:szCs w:val="18"/>
              </w:rPr>
              <w:t>(.83)</w:t>
            </w:r>
          </w:p>
        </w:tc>
        <w:tc>
          <w:tcPr>
            <w:tcW w:w="720" w:type="dxa"/>
            <w:tcBorders>
              <w:top w:val="nil"/>
              <w:left w:val="nil"/>
              <w:bottom w:val="nil"/>
              <w:right w:val="nil"/>
            </w:tcBorders>
          </w:tcPr>
          <w:p w14:paraId="6153AA14" w14:textId="5B893E57" w:rsidR="00FF42A4" w:rsidRPr="00F015A3" w:rsidRDefault="00FF42A4" w:rsidP="00FF42A4">
            <w:pPr>
              <w:pStyle w:val="Tabletext"/>
              <w:jc w:val="center"/>
              <w:rPr>
                <w:sz w:val="18"/>
                <w:szCs w:val="18"/>
                <w:lang w:eastAsia="de-DE"/>
              </w:rPr>
            </w:pPr>
            <w:r w:rsidRPr="004C6139">
              <w:rPr>
                <w:sz w:val="18"/>
                <w:szCs w:val="18"/>
                <w:lang w:eastAsia="de-DE"/>
              </w:rPr>
              <w:t>-1.26</w:t>
            </w:r>
          </w:p>
        </w:tc>
        <w:tc>
          <w:tcPr>
            <w:tcW w:w="648" w:type="dxa"/>
            <w:tcBorders>
              <w:top w:val="nil"/>
              <w:left w:val="nil"/>
              <w:bottom w:val="nil"/>
              <w:right w:val="nil"/>
            </w:tcBorders>
            <w:shd w:val="clear" w:color="auto" w:fill="auto"/>
            <w:noWrap/>
            <w:vAlign w:val="center"/>
          </w:tcPr>
          <w:p w14:paraId="6D5A477A" w14:textId="57C723E7" w:rsidR="00FF42A4" w:rsidRPr="00F015A3" w:rsidRDefault="00FF42A4" w:rsidP="00FF42A4">
            <w:pPr>
              <w:pStyle w:val="Tabletext"/>
              <w:jc w:val="right"/>
              <w:rPr>
                <w:sz w:val="18"/>
                <w:szCs w:val="18"/>
              </w:rPr>
            </w:pPr>
            <w:r w:rsidRPr="00F015A3">
              <w:rPr>
                <w:sz w:val="18"/>
                <w:szCs w:val="18"/>
              </w:rPr>
              <w:t>3.53</w:t>
            </w:r>
          </w:p>
        </w:tc>
        <w:tc>
          <w:tcPr>
            <w:tcW w:w="576" w:type="dxa"/>
            <w:tcBorders>
              <w:top w:val="nil"/>
              <w:left w:val="nil"/>
              <w:bottom w:val="nil"/>
              <w:right w:val="nil"/>
            </w:tcBorders>
            <w:shd w:val="clear" w:color="auto" w:fill="auto"/>
            <w:noWrap/>
            <w:vAlign w:val="center"/>
          </w:tcPr>
          <w:p w14:paraId="3B74F3AE" w14:textId="0DB9282B" w:rsidR="00FF42A4" w:rsidRPr="00F015A3" w:rsidRDefault="00FF42A4" w:rsidP="00FF42A4">
            <w:pPr>
              <w:pStyle w:val="Tabletext"/>
              <w:rPr>
                <w:sz w:val="18"/>
                <w:szCs w:val="18"/>
              </w:rPr>
            </w:pPr>
            <w:r w:rsidRPr="00F015A3">
              <w:rPr>
                <w:sz w:val="18"/>
                <w:szCs w:val="18"/>
              </w:rPr>
              <w:t>(.74)</w:t>
            </w:r>
          </w:p>
        </w:tc>
        <w:tc>
          <w:tcPr>
            <w:tcW w:w="720" w:type="dxa"/>
            <w:tcBorders>
              <w:top w:val="nil"/>
              <w:left w:val="nil"/>
              <w:bottom w:val="nil"/>
              <w:right w:val="nil"/>
            </w:tcBorders>
          </w:tcPr>
          <w:p w14:paraId="6711F51E" w14:textId="1346A588" w:rsidR="00FF42A4" w:rsidRPr="00F015A3" w:rsidRDefault="00FF42A4" w:rsidP="00FF42A4">
            <w:pPr>
              <w:pStyle w:val="Tabletext"/>
              <w:jc w:val="center"/>
              <w:rPr>
                <w:sz w:val="18"/>
                <w:szCs w:val="18"/>
                <w:lang w:eastAsia="de-DE"/>
              </w:rPr>
            </w:pPr>
            <w:r w:rsidRPr="004C6139">
              <w:rPr>
                <w:sz w:val="18"/>
                <w:szCs w:val="18"/>
                <w:lang w:eastAsia="de-DE"/>
              </w:rPr>
              <w:t>.6</w:t>
            </w:r>
            <w:r>
              <w:rPr>
                <w:sz w:val="18"/>
                <w:szCs w:val="18"/>
                <w:lang w:eastAsia="de-DE"/>
              </w:rPr>
              <w:t>3</w:t>
            </w:r>
          </w:p>
        </w:tc>
        <w:tc>
          <w:tcPr>
            <w:tcW w:w="648" w:type="dxa"/>
            <w:tcBorders>
              <w:top w:val="nil"/>
              <w:left w:val="nil"/>
              <w:bottom w:val="nil"/>
              <w:right w:val="nil"/>
            </w:tcBorders>
            <w:shd w:val="clear" w:color="auto" w:fill="auto"/>
            <w:noWrap/>
            <w:vAlign w:val="center"/>
          </w:tcPr>
          <w:p w14:paraId="10B52478" w14:textId="10DF7180" w:rsidR="00FF42A4" w:rsidRPr="00F015A3" w:rsidRDefault="00FF42A4" w:rsidP="00FF42A4">
            <w:pPr>
              <w:pStyle w:val="Tabletext"/>
              <w:jc w:val="right"/>
              <w:rPr>
                <w:sz w:val="18"/>
                <w:szCs w:val="18"/>
              </w:rPr>
            </w:pPr>
            <w:r w:rsidRPr="00F015A3">
              <w:rPr>
                <w:sz w:val="18"/>
                <w:szCs w:val="18"/>
              </w:rPr>
              <w:t>3.14</w:t>
            </w:r>
          </w:p>
        </w:tc>
        <w:tc>
          <w:tcPr>
            <w:tcW w:w="576" w:type="dxa"/>
            <w:tcBorders>
              <w:top w:val="nil"/>
              <w:left w:val="nil"/>
              <w:bottom w:val="nil"/>
              <w:right w:val="nil"/>
            </w:tcBorders>
            <w:shd w:val="clear" w:color="auto" w:fill="auto"/>
            <w:noWrap/>
            <w:vAlign w:val="center"/>
          </w:tcPr>
          <w:p w14:paraId="1044C34C" w14:textId="77777777" w:rsidR="00FF42A4" w:rsidRPr="00F015A3" w:rsidRDefault="00FF42A4" w:rsidP="00FF42A4">
            <w:pPr>
              <w:pStyle w:val="Tabletext"/>
              <w:rPr>
                <w:sz w:val="18"/>
                <w:szCs w:val="18"/>
              </w:rPr>
            </w:pPr>
            <w:r w:rsidRPr="00F015A3">
              <w:rPr>
                <w:sz w:val="18"/>
                <w:szCs w:val="18"/>
              </w:rPr>
              <w:t>(1.04)</w:t>
            </w:r>
          </w:p>
        </w:tc>
        <w:tc>
          <w:tcPr>
            <w:tcW w:w="720" w:type="dxa"/>
            <w:tcBorders>
              <w:top w:val="nil"/>
              <w:left w:val="nil"/>
              <w:bottom w:val="nil"/>
              <w:right w:val="nil"/>
            </w:tcBorders>
          </w:tcPr>
          <w:p w14:paraId="0211CF0A" w14:textId="5BFE620E" w:rsidR="00FF42A4" w:rsidRPr="00F015A3" w:rsidRDefault="00FF42A4" w:rsidP="00FF42A4">
            <w:pPr>
              <w:pStyle w:val="Tabletext"/>
              <w:jc w:val="center"/>
              <w:rPr>
                <w:sz w:val="18"/>
                <w:szCs w:val="18"/>
                <w:lang w:eastAsia="de-DE"/>
              </w:rPr>
            </w:pPr>
            <w:r w:rsidRPr="004C6139">
              <w:rPr>
                <w:sz w:val="18"/>
                <w:szCs w:val="18"/>
                <w:lang w:eastAsia="de-DE"/>
              </w:rPr>
              <w:t>.2</w:t>
            </w:r>
            <w:r>
              <w:rPr>
                <w:sz w:val="18"/>
                <w:szCs w:val="18"/>
                <w:lang w:eastAsia="de-DE"/>
              </w:rPr>
              <w:t>6</w:t>
            </w:r>
          </w:p>
        </w:tc>
      </w:tr>
      <w:tr w:rsidR="00FF42A4" w:rsidRPr="00F015A3" w14:paraId="0CD3CEC7" w14:textId="00407014" w:rsidTr="00F015A3">
        <w:tc>
          <w:tcPr>
            <w:tcW w:w="1350" w:type="dxa"/>
            <w:tcBorders>
              <w:top w:val="nil"/>
              <w:left w:val="nil"/>
              <w:bottom w:val="nil"/>
              <w:right w:val="nil"/>
            </w:tcBorders>
            <w:shd w:val="clear" w:color="auto" w:fill="auto"/>
            <w:hideMark/>
          </w:tcPr>
          <w:p w14:paraId="0F173DAF" w14:textId="77777777" w:rsidR="00FF42A4" w:rsidRPr="00F015A3" w:rsidRDefault="00FF42A4" w:rsidP="00FF42A4">
            <w:pPr>
              <w:pStyle w:val="Tabletext"/>
              <w:rPr>
                <w:sz w:val="18"/>
                <w:szCs w:val="18"/>
                <w:lang w:eastAsia="de-DE"/>
              </w:rPr>
            </w:pPr>
            <w:r w:rsidRPr="00F015A3">
              <w:rPr>
                <w:sz w:val="18"/>
                <w:szCs w:val="18"/>
                <w:lang w:eastAsia="de-DE"/>
              </w:rPr>
              <w:t>Malawi</w:t>
            </w:r>
          </w:p>
        </w:tc>
        <w:tc>
          <w:tcPr>
            <w:tcW w:w="648" w:type="dxa"/>
            <w:tcBorders>
              <w:top w:val="nil"/>
              <w:left w:val="nil"/>
              <w:bottom w:val="nil"/>
              <w:right w:val="nil"/>
            </w:tcBorders>
            <w:shd w:val="clear" w:color="auto" w:fill="auto"/>
            <w:noWrap/>
            <w:vAlign w:val="center"/>
          </w:tcPr>
          <w:p w14:paraId="09A60B90" w14:textId="77777777" w:rsidR="00FF42A4" w:rsidRPr="00F015A3" w:rsidRDefault="00FF42A4" w:rsidP="00FF42A4">
            <w:pPr>
              <w:pStyle w:val="Tabletext"/>
              <w:jc w:val="right"/>
              <w:rPr>
                <w:sz w:val="18"/>
                <w:szCs w:val="18"/>
              </w:rPr>
            </w:pPr>
            <w:r w:rsidRPr="00F015A3">
              <w:rPr>
                <w:sz w:val="18"/>
                <w:szCs w:val="18"/>
              </w:rPr>
              <w:t>4.13</w:t>
            </w:r>
          </w:p>
        </w:tc>
        <w:tc>
          <w:tcPr>
            <w:tcW w:w="576" w:type="dxa"/>
            <w:tcBorders>
              <w:top w:val="nil"/>
              <w:left w:val="nil"/>
              <w:bottom w:val="nil"/>
              <w:right w:val="nil"/>
            </w:tcBorders>
            <w:shd w:val="clear" w:color="auto" w:fill="auto"/>
            <w:noWrap/>
            <w:vAlign w:val="center"/>
          </w:tcPr>
          <w:p w14:paraId="42165480" w14:textId="77777777" w:rsidR="00FF42A4" w:rsidRPr="00F015A3" w:rsidRDefault="00FF42A4" w:rsidP="00FF42A4">
            <w:pPr>
              <w:pStyle w:val="Tabletext"/>
              <w:rPr>
                <w:sz w:val="18"/>
                <w:szCs w:val="18"/>
              </w:rPr>
            </w:pPr>
            <w:r w:rsidRPr="00F015A3">
              <w:rPr>
                <w:sz w:val="18"/>
                <w:szCs w:val="18"/>
              </w:rPr>
              <w:t>(.75)</w:t>
            </w:r>
          </w:p>
        </w:tc>
        <w:tc>
          <w:tcPr>
            <w:tcW w:w="720" w:type="dxa"/>
            <w:tcBorders>
              <w:top w:val="nil"/>
              <w:left w:val="nil"/>
              <w:bottom w:val="nil"/>
              <w:right w:val="nil"/>
            </w:tcBorders>
          </w:tcPr>
          <w:p w14:paraId="671124BE" w14:textId="25451C45" w:rsidR="00FF42A4" w:rsidRPr="00F015A3" w:rsidRDefault="00FF42A4" w:rsidP="00FF42A4">
            <w:pPr>
              <w:pStyle w:val="Tabletext"/>
              <w:jc w:val="center"/>
              <w:rPr>
                <w:sz w:val="18"/>
                <w:szCs w:val="18"/>
                <w:lang w:eastAsia="de-DE"/>
              </w:rPr>
            </w:pPr>
            <w:r w:rsidRPr="004C6139">
              <w:rPr>
                <w:sz w:val="18"/>
                <w:szCs w:val="18"/>
                <w:lang w:eastAsia="de-DE"/>
              </w:rPr>
              <w:t>.26</w:t>
            </w:r>
          </w:p>
        </w:tc>
        <w:tc>
          <w:tcPr>
            <w:tcW w:w="648" w:type="dxa"/>
            <w:tcBorders>
              <w:top w:val="nil"/>
              <w:left w:val="nil"/>
              <w:bottom w:val="nil"/>
              <w:right w:val="nil"/>
            </w:tcBorders>
            <w:vAlign w:val="center"/>
          </w:tcPr>
          <w:p w14:paraId="6DB48D63" w14:textId="3B2984A5" w:rsidR="00FF42A4" w:rsidRPr="00F015A3" w:rsidRDefault="00FF42A4" w:rsidP="00FF42A4">
            <w:pPr>
              <w:pStyle w:val="Tabletext"/>
              <w:jc w:val="right"/>
              <w:rPr>
                <w:sz w:val="18"/>
                <w:szCs w:val="18"/>
              </w:rPr>
            </w:pPr>
            <w:r w:rsidRPr="00F015A3">
              <w:rPr>
                <w:sz w:val="18"/>
                <w:szCs w:val="18"/>
              </w:rPr>
              <w:t>3.20</w:t>
            </w:r>
          </w:p>
        </w:tc>
        <w:tc>
          <w:tcPr>
            <w:tcW w:w="576" w:type="dxa"/>
            <w:tcBorders>
              <w:top w:val="nil"/>
              <w:left w:val="nil"/>
              <w:bottom w:val="nil"/>
              <w:right w:val="nil"/>
            </w:tcBorders>
            <w:vAlign w:val="center"/>
          </w:tcPr>
          <w:p w14:paraId="42A0F578" w14:textId="42D27D24" w:rsidR="00FF42A4" w:rsidRPr="00F015A3" w:rsidRDefault="00FF42A4" w:rsidP="00FF42A4">
            <w:pPr>
              <w:pStyle w:val="Tabletext"/>
              <w:rPr>
                <w:sz w:val="18"/>
                <w:szCs w:val="18"/>
              </w:rPr>
            </w:pPr>
            <w:r w:rsidRPr="00F015A3">
              <w:rPr>
                <w:sz w:val="18"/>
                <w:szCs w:val="18"/>
              </w:rPr>
              <w:t>(1.25)</w:t>
            </w:r>
          </w:p>
        </w:tc>
        <w:tc>
          <w:tcPr>
            <w:tcW w:w="720" w:type="dxa"/>
            <w:tcBorders>
              <w:top w:val="nil"/>
              <w:left w:val="nil"/>
              <w:bottom w:val="nil"/>
              <w:right w:val="nil"/>
            </w:tcBorders>
          </w:tcPr>
          <w:p w14:paraId="544B9227" w14:textId="2017A7B2" w:rsidR="00FF42A4" w:rsidRPr="00F015A3" w:rsidRDefault="00FF42A4" w:rsidP="00FF42A4">
            <w:pPr>
              <w:pStyle w:val="Tabletext"/>
              <w:jc w:val="center"/>
              <w:rPr>
                <w:sz w:val="18"/>
                <w:szCs w:val="18"/>
                <w:lang w:eastAsia="de-DE"/>
              </w:rPr>
            </w:pPr>
            <w:r w:rsidRPr="004C6139">
              <w:rPr>
                <w:sz w:val="18"/>
                <w:szCs w:val="18"/>
                <w:lang w:eastAsia="de-DE"/>
              </w:rPr>
              <w:t>-.67</w:t>
            </w:r>
          </w:p>
        </w:tc>
        <w:tc>
          <w:tcPr>
            <w:tcW w:w="648" w:type="dxa"/>
            <w:tcBorders>
              <w:top w:val="nil"/>
              <w:left w:val="nil"/>
              <w:bottom w:val="nil"/>
              <w:right w:val="nil"/>
            </w:tcBorders>
            <w:shd w:val="clear" w:color="auto" w:fill="auto"/>
            <w:noWrap/>
            <w:vAlign w:val="center"/>
          </w:tcPr>
          <w:p w14:paraId="33F5C2A7" w14:textId="184916D2" w:rsidR="00FF42A4" w:rsidRPr="00F015A3" w:rsidRDefault="00FF42A4" w:rsidP="00FF42A4">
            <w:pPr>
              <w:pStyle w:val="Tabletext"/>
              <w:jc w:val="right"/>
              <w:rPr>
                <w:sz w:val="18"/>
                <w:szCs w:val="18"/>
              </w:rPr>
            </w:pPr>
            <w:r w:rsidRPr="00F015A3">
              <w:rPr>
                <w:sz w:val="18"/>
                <w:szCs w:val="18"/>
              </w:rPr>
              <w:t>4.13</w:t>
            </w:r>
          </w:p>
        </w:tc>
        <w:tc>
          <w:tcPr>
            <w:tcW w:w="576" w:type="dxa"/>
            <w:tcBorders>
              <w:top w:val="nil"/>
              <w:left w:val="nil"/>
              <w:bottom w:val="nil"/>
              <w:right w:val="nil"/>
            </w:tcBorders>
            <w:shd w:val="clear" w:color="auto" w:fill="auto"/>
            <w:noWrap/>
            <w:vAlign w:val="center"/>
          </w:tcPr>
          <w:p w14:paraId="76395423" w14:textId="46FD238C" w:rsidR="00FF42A4" w:rsidRPr="00F015A3" w:rsidRDefault="00FF42A4" w:rsidP="00FF42A4">
            <w:pPr>
              <w:pStyle w:val="Tabletext"/>
              <w:rPr>
                <w:sz w:val="18"/>
                <w:szCs w:val="18"/>
              </w:rPr>
            </w:pPr>
            <w:r w:rsidRPr="00F015A3">
              <w:rPr>
                <w:sz w:val="18"/>
                <w:szCs w:val="18"/>
              </w:rPr>
              <w:t>(.71)</w:t>
            </w:r>
          </w:p>
        </w:tc>
        <w:tc>
          <w:tcPr>
            <w:tcW w:w="720" w:type="dxa"/>
            <w:tcBorders>
              <w:top w:val="nil"/>
              <w:left w:val="nil"/>
              <w:bottom w:val="nil"/>
              <w:right w:val="nil"/>
            </w:tcBorders>
          </w:tcPr>
          <w:p w14:paraId="016BAC34" w14:textId="7849809B" w:rsidR="00FF42A4" w:rsidRPr="00F015A3" w:rsidRDefault="00FF42A4" w:rsidP="00FF42A4">
            <w:pPr>
              <w:pStyle w:val="Tabletext"/>
              <w:jc w:val="center"/>
              <w:rPr>
                <w:sz w:val="18"/>
                <w:szCs w:val="18"/>
                <w:lang w:eastAsia="de-DE"/>
              </w:rPr>
            </w:pPr>
            <w:r w:rsidRPr="004C6139">
              <w:rPr>
                <w:sz w:val="18"/>
                <w:szCs w:val="18"/>
                <w:lang w:eastAsia="de-DE"/>
              </w:rPr>
              <w:t>.25</w:t>
            </w:r>
          </w:p>
        </w:tc>
        <w:tc>
          <w:tcPr>
            <w:tcW w:w="648" w:type="dxa"/>
            <w:tcBorders>
              <w:top w:val="nil"/>
              <w:left w:val="nil"/>
              <w:bottom w:val="nil"/>
              <w:right w:val="nil"/>
            </w:tcBorders>
            <w:shd w:val="clear" w:color="auto" w:fill="auto"/>
            <w:noWrap/>
            <w:vAlign w:val="center"/>
          </w:tcPr>
          <w:p w14:paraId="105DA9E5" w14:textId="36F573E3" w:rsidR="00FF42A4" w:rsidRPr="00F015A3" w:rsidRDefault="00FF42A4" w:rsidP="00FF42A4">
            <w:pPr>
              <w:pStyle w:val="Tabletext"/>
              <w:jc w:val="right"/>
              <w:rPr>
                <w:sz w:val="18"/>
                <w:szCs w:val="18"/>
              </w:rPr>
            </w:pPr>
            <w:r w:rsidRPr="00F015A3">
              <w:rPr>
                <w:sz w:val="18"/>
                <w:szCs w:val="18"/>
              </w:rPr>
              <w:t>4.02</w:t>
            </w:r>
          </w:p>
        </w:tc>
        <w:tc>
          <w:tcPr>
            <w:tcW w:w="576" w:type="dxa"/>
            <w:tcBorders>
              <w:top w:val="nil"/>
              <w:left w:val="nil"/>
              <w:bottom w:val="nil"/>
              <w:right w:val="nil"/>
            </w:tcBorders>
            <w:shd w:val="clear" w:color="auto" w:fill="auto"/>
            <w:noWrap/>
            <w:vAlign w:val="center"/>
          </w:tcPr>
          <w:p w14:paraId="744B6E4F" w14:textId="77777777"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431860A5" w14:textId="5020B611"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7</w:t>
            </w:r>
          </w:p>
        </w:tc>
      </w:tr>
      <w:tr w:rsidR="00FF42A4" w:rsidRPr="00F015A3" w14:paraId="20CEDFAD" w14:textId="19407F51" w:rsidTr="00F015A3">
        <w:tc>
          <w:tcPr>
            <w:tcW w:w="1350" w:type="dxa"/>
            <w:tcBorders>
              <w:top w:val="nil"/>
              <w:left w:val="nil"/>
              <w:bottom w:val="nil"/>
              <w:right w:val="nil"/>
            </w:tcBorders>
            <w:shd w:val="clear" w:color="auto" w:fill="auto"/>
            <w:hideMark/>
          </w:tcPr>
          <w:p w14:paraId="34B0685C" w14:textId="77777777" w:rsidR="00FF42A4" w:rsidRPr="00F015A3" w:rsidRDefault="00FF42A4" w:rsidP="00FF42A4">
            <w:pPr>
              <w:pStyle w:val="Tabletext"/>
              <w:rPr>
                <w:sz w:val="18"/>
                <w:szCs w:val="18"/>
                <w:lang w:eastAsia="de-DE"/>
              </w:rPr>
            </w:pPr>
            <w:r w:rsidRPr="00F015A3">
              <w:rPr>
                <w:sz w:val="18"/>
                <w:szCs w:val="18"/>
                <w:lang w:eastAsia="de-DE"/>
              </w:rPr>
              <w:t>Malaysia</w:t>
            </w:r>
          </w:p>
        </w:tc>
        <w:tc>
          <w:tcPr>
            <w:tcW w:w="648" w:type="dxa"/>
            <w:tcBorders>
              <w:top w:val="nil"/>
              <w:left w:val="nil"/>
              <w:bottom w:val="nil"/>
              <w:right w:val="nil"/>
            </w:tcBorders>
            <w:shd w:val="clear" w:color="auto" w:fill="auto"/>
            <w:noWrap/>
            <w:vAlign w:val="center"/>
          </w:tcPr>
          <w:p w14:paraId="6EA05082" w14:textId="77777777" w:rsidR="00FF42A4" w:rsidRPr="00F015A3" w:rsidRDefault="00FF42A4" w:rsidP="00FF42A4">
            <w:pPr>
              <w:pStyle w:val="Tabletext"/>
              <w:jc w:val="right"/>
              <w:rPr>
                <w:sz w:val="18"/>
                <w:szCs w:val="18"/>
              </w:rPr>
            </w:pPr>
            <w:r w:rsidRPr="00F015A3">
              <w:rPr>
                <w:sz w:val="18"/>
                <w:szCs w:val="18"/>
              </w:rPr>
              <w:t>3.48</w:t>
            </w:r>
          </w:p>
        </w:tc>
        <w:tc>
          <w:tcPr>
            <w:tcW w:w="576" w:type="dxa"/>
            <w:tcBorders>
              <w:top w:val="nil"/>
              <w:left w:val="nil"/>
              <w:bottom w:val="nil"/>
              <w:right w:val="nil"/>
            </w:tcBorders>
            <w:shd w:val="clear" w:color="auto" w:fill="auto"/>
            <w:noWrap/>
            <w:vAlign w:val="center"/>
          </w:tcPr>
          <w:p w14:paraId="173D892F" w14:textId="77777777" w:rsidR="00FF42A4" w:rsidRPr="00F015A3" w:rsidRDefault="00FF42A4" w:rsidP="00FF42A4">
            <w:pPr>
              <w:pStyle w:val="Tabletext"/>
              <w:rPr>
                <w:sz w:val="18"/>
                <w:szCs w:val="18"/>
              </w:rPr>
            </w:pPr>
            <w:r w:rsidRPr="00F015A3">
              <w:rPr>
                <w:sz w:val="18"/>
                <w:szCs w:val="18"/>
              </w:rPr>
              <w:t>(.76)</w:t>
            </w:r>
          </w:p>
        </w:tc>
        <w:tc>
          <w:tcPr>
            <w:tcW w:w="720" w:type="dxa"/>
            <w:tcBorders>
              <w:top w:val="nil"/>
              <w:left w:val="nil"/>
              <w:bottom w:val="nil"/>
              <w:right w:val="nil"/>
            </w:tcBorders>
          </w:tcPr>
          <w:p w14:paraId="0F654FEC" w14:textId="675A4959" w:rsidR="00FF42A4" w:rsidRPr="00F015A3" w:rsidRDefault="00FF42A4" w:rsidP="00FF42A4">
            <w:pPr>
              <w:pStyle w:val="Tabletext"/>
              <w:jc w:val="center"/>
              <w:rPr>
                <w:sz w:val="18"/>
                <w:szCs w:val="18"/>
                <w:lang w:eastAsia="de-DE"/>
              </w:rPr>
            </w:pPr>
            <w:r w:rsidRPr="004C6139">
              <w:rPr>
                <w:sz w:val="18"/>
                <w:szCs w:val="18"/>
                <w:lang w:eastAsia="de-DE"/>
              </w:rPr>
              <w:t>-.03</w:t>
            </w:r>
          </w:p>
        </w:tc>
        <w:tc>
          <w:tcPr>
            <w:tcW w:w="648" w:type="dxa"/>
            <w:tcBorders>
              <w:top w:val="nil"/>
              <w:left w:val="nil"/>
              <w:bottom w:val="nil"/>
              <w:right w:val="nil"/>
            </w:tcBorders>
            <w:vAlign w:val="center"/>
          </w:tcPr>
          <w:p w14:paraId="2EC49097" w14:textId="4689146E" w:rsidR="00FF42A4" w:rsidRPr="00F015A3" w:rsidRDefault="00FF42A4" w:rsidP="00FF42A4">
            <w:pPr>
              <w:pStyle w:val="Tabletext"/>
              <w:jc w:val="right"/>
              <w:rPr>
                <w:sz w:val="18"/>
                <w:szCs w:val="18"/>
              </w:rPr>
            </w:pPr>
            <w:r w:rsidRPr="00F015A3">
              <w:rPr>
                <w:sz w:val="18"/>
                <w:szCs w:val="18"/>
              </w:rPr>
              <w:t>3.36</w:t>
            </w:r>
          </w:p>
        </w:tc>
        <w:tc>
          <w:tcPr>
            <w:tcW w:w="576" w:type="dxa"/>
            <w:tcBorders>
              <w:top w:val="nil"/>
              <w:left w:val="nil"/>
              <w:bottom w:val="nil"/>
              <w:right w:val="nil"/>
            </w:tcBorders>
            <w:vAlign w:val="center"/>
          </w:tcPr>
          <w:p w14:paraId="45EBB364" w14:textId="13E1A5B7" w:rsidR="00FF42A4" w:rsidRPr="00F015A3" w:rsidRDefault="00FF42A4" w:rsidP="00FF42A4">
            <w:pPr>
              <w:pStyle w:val="Tabletext"/>
              <w:rPr>
                <w:sz w:val="18"/>
                <w:szCs w:val="18"/>
              </w:rPr>
            </w:pPr>
            <w:r w:rsidRPr="00F015A3">
              <w:rPr>
                <w:sz w:val="18"/>
                <w:szCs w:val="18"/>
              </w:rPr>
              <w:t>(1.03)</w:t>
            </w:r>
          </w:p>
        </w:tc>
        <w:tc>
          <w:tcPr>
            <w:tcW w:w="720" w:type="dxa"/>
            <w:tcBorders>
              <w:top w:val="nil"/>
              <w:left w:val="nil"/>
              <w:bottom w:val="nil"/>
              <w:right w:val="nil"/>
            </w:tcBorders>
          </w:tcPr>
          <w:p w14:paraId="227FA694" w14:textId="529F2A95" w:rsidR="00FF42A4" w:rsidRPr="00F015A3" w:rsidRDefault="00FF42A4" w:rsidP="00FF42A4">
            <w:pPr>
              <w:pStyle w:val="Tabletext"/>
              <w:jc w:val="center"/>
              <w:rPr>
                <w:sz w:val="18"/>
                <w:szCs w:val="18"/>
                <w:lang w:eastAsia="de-DE"/>
              </w:rPr>
            </w:pPr>
            <w:r w:rsidRPr="004C6139">
              <w:rPr>
                <w:sz w:val="18"/>
                <w:szCs w:val="18"/>
                <w:lang w:eastAsia="de-DE"/>
              </w:rPr>
              <w:t>-.15</w:t>
            </w:r>
          </w:p>
        </w:tc>
        <w:tc>
          <w:tcPr>
            <w:tcW w:w="648" w:type="dxa"/>
            <w:tcBorders>
              <w:top w:val="nil"/>
              <w:left w:val="nil"/>
              <w:bottom w:val="nil"/>
              <w:right w:val="nil"/>
            </w:tcBorders>
            <w:shd w:val="clear" w:color="auto" w:fill="auto"/>
            <w:noWrap/>
            <w:vAlign w:val="center"/>
          </w:tcPr>
          <w:p w14:paraId="7E4DE88E" w14:textId="36D7B6D7" w:rsidR="00FF42A4" w:rsidRPr="00F015A3" w:rsidRDefault="00FF42A4" w:rsidP="00FF42A4">
            <w:pPr>
              <w:pStyle w:val="Tabletext"/>
              <w:jc w:val="right"/>
              <w:rPr>
                <w:sz w:val="18"/>
                <w:szCs w:val="18"/>
              </w:rPr>
            </w:pPr>
            <w:r w:rsidRPr="00F015A3">
              <w:rPr>
                <w:sz w:val="18"/>
                <w:szCs w:val="18"/>
              </w:rPr>
              <w:t>3.53</w:t>
            </w:r>
          </w:p>
        </w:tc>
        <w:tc>
          <w:tcPr>
            <w:tcW w:w="576" w:type="dxa"/>
            <w:tcBorders>
              <w:top w:val="nil"/>
              <w:left w:val="nil"/>
              <w:bottom w:val="nil"/>
              <w:right w:val="nil"/>
            </w:tcBorders>
            <w:shd w:val="clear" w:color="auto" w:fill="auto"/>
            <w:noWrap/>
            <w:vAlign w:val="center"/>
          </w:tcPr>
          <w:p w14:paraId="0DDF78A4" w14:textId="0C8E2BC1" w:rsidR="00FF42A4" w:rsidRPr="00F015A3" w:rsidRDefault="00FF42A4" w:rsidP="00FF42A4">
            <w:pPr>
              <w:pStyle w:val="Tabletext"/>
              <w:rPr>
                <w:sz w:val="18"/>
                <w:szCs w:val="18"/>
              </w:rPr>
            </w:pPr>
            <w:r w:rsidRPr="00F015A3">
              <w:rPr>
                <w:sz w:val="18"/>
                <w:szCs w:val="18"/>
              </w:rPr>
              <w:t>(.72)</w:t>
            </w:r>
          </w:p>
        </w:tc>
        <w:tc>
          <w:tcPr>
            <w:tcW w:w="720" w:type="dxa"/>
            <w:tcBorders>
              <w:top w:val="nil"/>
              <w:left w:val="nil"/>
              <w:bottom w:val="nil"/>
              <w:right w:val="nil"/>
            </w:tcBorders>
          </w:tcPr>
          <w:p w14:paraId="68E3FB0E" w14:textId="45312FD4" w:rsidR="00FF42A4" w:rsidRPr="00F015A3" w:rsidRDefault="00FF42A4" w:rsidP="00FF42A4">
            <w:pPr>
              <w:pStyle w:val="Tabletext"/>
              <w:jc w:val="center"/>
              <w:rPr>
                <w:sz w:val="18"/>
                <w:szCs w:val="18"/>
                <w:lang w:eastAsia="de-DE"/>
              </w:rPr>
            </w:pPr>
            <w:r w:rsidRPr="004C6139">
              <w:rPr>
                <w:sz w:val="18"/>
                <w:szCs w:val="18"/>
                <w:lang w:eastAsia="de-DE"/>
              </w:rPr>
              <w:t>.00</w:t>
            </w:r>
          </w:p>
        </w:tc>
        <w:tc>
          <w:tcPr>
            <w:tcW w:w="648" w:type="dxa"/>
            <w:tcBorders>
              <w:top w:val="nil"/>
              <w:left w:val="nil"/>
              <w:bottom w:val="nil"/>
              <w:right w:val="nil"/>
            </w:tcBorders>
            <w:shd w:val="clear" w:color="auto" w:fill="auto"/>
            <w:noWrap/>
            <w:vAlign w:val="center"/>
          </w:tcPr>
          <w:p w14:paraId="5123D22A" w14:textId="1AB9E71D" w:rsidR="00FF42A4" w:rsidRPr="00F015A3" w:rsidRDefault="00FF42A4" w:rsidP="00FF42A4">
            <w:pPr>
              <w:pStyle w:val="Tabletext"/>
              <w:jc w:val="right"/>
              <w:rPr>
                <w:sz w:val="18"/>
                <w:szCs w:val="18"/>
              </w:rPr>
            </w:pPr>
            <w:r w:rsidRPr="00F015A3">
              <w:rPr>
                <w:sz w:val="18"/>
                <w:szCs w:val="18"/>
              </w:rPr>
              <w:t>3.70</w:t>
            </w:r>
          </w:p>
        </w:tc>
        <w:tc>
          <w:tcPr>
            <w:tcW w:w="576" w:type="dxa"/>
            <w:tcBorders>
              <w:top w:val="nil"/>
              <w:left w:val="nil"/>
              <w:bottom w:val="nil"/>
              <w:right w:val="nil"/>
            </w:tcBorders>
            <w:shd w:val="clear" w:color="auto" w:fill="auto"/>
            <w:noWrap/>
            <w:vAlign w:val="center"/>
          </w:tcPr>
          <w:p w14:paraId="66428400" w14:textId="77777777"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5A6106CA" w14:textId="0C6996A6" w:rsidR="00FF42A4" w:rsidRPr="00F015A3" w:rsidRDefault="00FF42A4" w:rsidP="00FF42A4">
            <w:pPr>
              <w:pStyle w:val="Tabletext"/>
              <w:jc w:val="center"/>
              <w:rPr>
                <w:sz w:val="18"/>
                <w:szCs w:val="18"/>
                <w:lang w:eastAsia="de-DE"/>
              </w:rPr>
            </w:pPr>
            <w:r w:rsidRPr="004C6139">
              <w:rPr>
                <w:sz w:val="18"/>
                <w:szCs w:val="18"/>
                <w:lang w:eastAsia="de-DE"/>
              </w:rPr>
              <w:t>.18</w:t>
            </w:r>
          </w:p>
        </w:tc>
      </w:tr>
      <w:tr w:rsidR="00FF42A4" w:rsidRPr="00F015A3" w14:paraId="79406C59" w14:textId="574E4E58" w:rsidTr="00F015A3">
        <w:tc>
          <w:tcPr>
            <w:tcW w:w="1350" w:type="dxa"/>
            <w:tcBorders>
              <w:top w:val="nil"/>
              <w:left w:val="nil"/>
              <w:bottom w:val="nil"/>
              <w:right w:val="nil"/>
            </w:tcBorders>
            <w:shd w:val="clear" w:color="auto" w:fill="auto"/>
            <w:hideMark/>
          </w:tcPr>
          <w:p w14:paraId="3B67A400" w14:textId="77777777" w:rsidR="00FF42A4" w:rsidRPr="00F015A3" w:rsidRDefault="00FF42A4" w:rsidP="00FF42A4">
            <w:pPr>
              <w:pStyle w:val="Tabletext"/>
              <w:rPr>
                <w:sz w:val="18"/>
                <w:szCs w:val="18"/>
                <w:lang w:eastAsia="de-DE"/>
              </w:rPr>
            </w:pPr>
            <w:r w:rsidRPr="00F015A3">
              <w:rPr>
                <w:sz w:val="18"/>
                <w:szCs w:val="18"/>
                <w:lang w:eastAsia="de-DE"/>
              </w:rPr>
              <w:t>Mexico</w:t>
            </w:r>
          </w:p>
        </w:tc>
        <w:tc>
          <w:tcPr>
            <w:tcW w:w="648" w:type="dxa"/>
            <w:tcBorders>
              <w:top w:val="nil"/>
              <w:left w:val="nil"/>
              <w:bottom w:val="nil"/>
              <w:right w:val="nil"/>
            </w:tcBorders>
            <w:shd w:val="clear" w:color="auto" w:fill="auto"/>
            <w:noWrap/>
            <w:vAlign w:val="center"/>
          </w:tcPr>
          <w:p w14:paraId="120B57AA" w14:textId="77777777" w:rsidR="00FF42A4" w:rsidRPr="00F015A3" w:rsidRDefault="00FF42A4" w:rsidP="00FF42A4">
            <w:pPr>
              <w:pStyle w:val="Tabletext"/>
              <w:jc w:val="right"/>
              <w:rPr>
                <w:sz w:val="18"/>
                <w:szCs w:val="18"/>
              </w:rPr>
            </w:pPr>
            <w:r w:rsidRPr="00F015A3">
              <w:rPr>
                <w:sz w:val="18"/>
                <w:szCs w:val="18"/>
              </w:rPr>
              <w:t>4.03</w:t>
            </w:r>
          </w:p>
        </w:tc>
        <w:tc>
          <w:tcPr>
            <w:tcW w:w="576" w:type="dxa"/>
            <w:tcBorders>
              <w:top w:val="nil"/>
              <w:left w:val="nil"/>
              <w:bottom w:val="nil"/>
              <w:right w:val="nil"/>
            </w:tcBorders>
            <w:shd w:val="clear" w:color="auto" w:fill="auto"/>
            <w:noWrap/>
            <w:vAlign w:val="center"/>
          </w:tcPr>
          <w:p w14:paraId="582EC90E" w14:textId="77777777"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6F796E19" w14:textId="0DBCC3B6" w:rsidR="00FF42A4" w:rsidRPr="00F015A3" w:rsidRDefault="00FF42A4" w:rsidP="00FF42A4">
            <w:pPr>
              <w:pStyle w:val="Tabletext"/>
              <w:jc w:val="center"/>
              <w:rPr>
                <w:sz w:val="18"/>
                <w:szCs w:val="18"/>
                <w:lang w:eastAsia="de-DE"/>
              </w:rPr>
            </w:pPr>
            <w:r w:rsidRPr="004C6139">
              <w:rPr>
                <w:sz w:val="18"/>
                <w:szCs w:val="18"/>
                <w:lang w:eastAsia="de-DE"/>
              </w:rPr>
              <w:t>.37</w:t>
            </w:r>
          </w:p>
        </w:tc>
        <w:tc>
          <w:tcPr>
            <w:tcW w:w="648" w:type="dxa"/>
            <w:tcBorders>
              <w:top w:val="nil"/>
              <w:left w:val="nil"/>
              <w:bottom w:val="nil"/>
              <w:right w:val="nil"/>
            </w:tcBorders>
            <w:vAlign w:val="center"/>
          </w:tcPr>
          <w:p w14:paraId="15E4160D" w14:textId="3F316C72" w:rsidR="00FF42A4" w:rsidRPr="00F015A3" w:rsidRDefault="00FF42A4" w:rsidP="00FF42A4">
            <w:pPr>
              <w:pStyle w:val="Tabletext"/>
              <w:jc w:val="right"/>
              <w:rPr>
                <w:sz w:val="18"/>
                <w:szCs w:val="18"/>
              </w:rPr>
            </w:pPr>
            <w:r w:rsidRPr="00F015A3">
              <w:rPr>
                <w:sz w:val="18"/>
                <w:szCs w:val="18"/>
              </w:rPr>
              <w:t>2.69</w:t>
            </w:r>
          </w:p>
        </w:tc>
        <w:tc>
          <w:tcPr>
            <w:tcW w:w="576" w:type="dxa"/>
            <w:tcBorders>
              <w:top w:val="nil"/>
              <w:left w:val="nil"/>
              <w:bottom w:val="nil"/>
              <w:right w:val="nil"/>
            </w:tcBorders>
            <w:vAlign w:val="center"/>
          </w:tcPr>
          <w:p w14:paraId="6A2E9CC7" w14:textId="661A34D8" w:rsidR="00FF42A4" w:rsidRPr="00F015A3" w:rsidRDefault="00FF42A4" w:rsidP="00FF42A4">
            <w:pPr>
              <w:pStyle w:val="Tabletext"/>
              <w:rPr>
                <w:sz w:val="18"/>
                <w:szCs w:val="18"/>
              </w:rPr>
            </w:pPr>
            <w:r w:rsidRPr="00F015A3">
              <w:rPr>
                <w:sz w:val="18"/>
                <w:szCs w:val="18"/>
              </w:rPr>
              <w:t>(1.04)</w:t>
            </w:r>
          </w:p>
        </w:tc>
        <w:tc>
          <w:tcPr>
            <w:tcW w:w="720" w:type="dxa"/>
            <w:tcBorders>
              <w:top w:val="nil"/>
              <w:left w:val="nil"/>
              <w:bottom w:val="nil"/>
              <w:right w:val="nil"/>
            </w:tcBorders>
          </w:tcPr>
          <w:p w14:paraId="53481FAD" w14:textId="166A1DBC" w:rsidR="00FF42A4" w:rsidRPr="00F015A3" w:rsidRDefault="00FF42A4" w:rsidP="00FF42A4">
            <w:pPr>
              <w:pStyle w:val="Tabletext"/>
              <w:jc w:val="center"/>
              <w:rPr>
                <w:sz w:val="18"/>
                <w:szCs w:val="18"/>
                <w:lang w:eastAsia="de-DE"/>
              </w:rPr>
            </w:pPr>
            <w:r w:rsidRPr="004C6139">
              <w:rPr>
                <w:sz w:val="18"/>
                <w:szCs w:val="18"/>
                <w:lang w:eastAsia="de-DE"/>
              </w:rPr>
              <w:t>-.97</w:t>
            </w:r>
          </w:p>
        </w:tc>
        <w:tc>
          <w:tcPr>
            <w:tcW w:w="648" w:type="dxa"/>
            <w:tcBorders>
              <w:top w:val="nil"/>
              <w:left w:val="nil"/>
              <w:bottom w:val="nil"/>
              <w:right w:val="nil"/>
            </w:tcBorders>
            <w:shd w:val="clear" w:color="auto" w:fill="auto"/>
            <w:noWrap/>
            <w:vAlign w:val="center"/>
          </w:tcPr>
          <w:p w14:paraId="19417701" w14:textId="0B04B202" w:rsidR="00FF42A4" w:rsidRPr="00F015A3" w:rsidRDefault="00FF42A4" w:rsidP="00FF42A4">
            <w:pPr>
              <w:pStyle w:val="Tabletext"/>
              <w:jc w:val="right"/>
              <w:rPr>
                <w:sz w:val="18"/>
                <w:szCs w:val="18"/>
              </w:rPr>
            </w:pPr>
            <w:r w:rsidRPr="00F015A3">
              <w:rPr>
                <w:sz w:val="18"/>
                <w:szCs w:val="18"/>
              </w:rPr>
              <w:t>4.22</w:t>
            </w:r>
          </w:p>
        </w:tc>
        <w:tc>
          <w:tcPr>
            <w:tcW w:w="576" w:type="dxa"/>
            <w:tcBorders>
              <w:top w:val="nil"/>
              <w:left w:val="nil"/>
              <w:bottom w:val="nil"/>
              <w:right w:val="nil"/>
            </w:tcBorders>
            <w:shd w:val="clear" w:color="auto" w:fill="auto"/>
            <w:noWrap/>
            <w:vAlign w:val="center"/>
          </w:tcPr>
          <w:p w14:paraId="7F7F2CBD" w14:textId="4E2DAFF9"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1CFF4770" w14:textId="49C4B49B" w:rsidR="00FF42A4" w:rsidRPr="00F015A3" w:rsidRDefault="00FF42A4" w:rsidP="00FF42A4">
            <w:pPr>
              <w:pStyle w:val="Tabletext"/>
              <w:jc w:val="center"/>
              <w:rPr>
                <w:sz w:val="18"/>
                <w:szCs w:val="18"/>
                <w:lang w:eastAsia="de-DE"/>
              </w:rPr>
            </w:pPr>
            <w:r w:rsidRPr="004C6139">
              <w:rPr>
                <w:sz w:val="18"/>
                <w:szCs w:val="18"/>
                <w:lang w:eastAsia="de-DE"/>
              </w:rPr>
              <w:t>.56</w:t>
            </w:r>
          </w:p>
        </w:tc>
        <w:tc>
          <w:tcPr>
            <w:tcW w:w="648" w:type="dxa"/>
            <w:tcBorders>
              <w:top w:val="nil"/>
              <w:left w:val="nil"/>
              <w:bottom w:val="nil"/>
              <w:right w:val="nil"/>
            </w:tcBorders>
            <w:shd w:val="clear" w:color="auto" w:fill="auto"/>
            <w:noWrap/>
            <w:vAlign w:val="center"/>
          </w:tcPr>
          <w:p w14:paraId="4CE44486" w14:textId="0D234448" w:rsidR="00FF42A4" w:rsidRPr="00F015A3" w:rsidRDefault="00FF42A4" w:rsidP="00FF42A4">
            <w:pPr>
              <w:pStyle w:val="Tabletext"/>
              <w:jc w:val="right"/>
              <w:rPr>
                <w:sz w:val="18"/>
                <w:szCs w:val="18"/>
              </w:rPr>
            </w:pPr>
            <w:r w:rsidRPr="00F015A3">
              <w:rPr>
                <w:sz w:val="18"/>
                <w:szCs w:val="18"/>
              </w:rPr>
              <w:t>3.70</w:t>
            </w:r>
          </w:p>
        </w:tc>
        <w:tc>
          <w:tcPr>
            <w:tcW w:w="576" w:type="dxa"/>
            <w:tcBorders>
              <w:top w:val="nil"/>
              <w:left w:val="nil"/>
              <w:bottom w:val="nil"/>
              <w:right w:val="nil"/>
            </w:tcBorders>
            <w:shd w:val="clear" w:color="auto" w:fill="auto"/>
            <w:noWrap/>
            <w:vAlign w:val="center"/>
          </w:tcPr>
          <w:p w14:paraId="6C2597E0" w14:textId="77777777" w:rsidR="00FF42A4" w:rsidRPr="00F015A3" w:rsidRDefault="00FF42A4" w:rsidP="00FF42A4">
            <w:pPr>
              <w:pStyle w:val="Tabletext"/>
              <w:rPr>
                <w:sz w:val="18"/>
                <w:szCs w:val="18"/>
              </w:rPr>
            </w:pPr>
            <w:r w:rsidRPr="00F015A3">
              <w:rPr>
                <w:sz w:val="18"/>
                <w:szCs w:val="18"/>
              </w:rPr>
              <w:t>(.92)</w:t>
            </w:r>
          </w:p>
        </w:tc>
        <w:tc>
          <w:tcPr>
            <w:tcW w:w="720" w:type="dxa"/>
            <w:tcBorders>
              <w:top w:val="nil"/>
              <w:left w:val="nil"/>
              <w:bottom w:val="nil"/>
              <w:right w:val="nil"/>
            </w:tcBorders>
          </w:tcPr>
          <w:p w14:paraId="72207370" w14:textId="49C50604" w:rsidR="00FF42A4" w:rsidRPr="00F015A3" w:rsidRDefault="00FF42A4" w:rsidP="00FF42A4">
            <w:pPr>
              <w:pStyle w:val="Tabletext"/>
              <w:jc w:val="center"/>
              <w:rPr>
                <w:sz w:val="18"/>
                <w:szCs w:val="18"/>
                <w:lang w:eastAsia="de-DE"/>
              </w:rPr>
            </w:pPr>
            <w:r w:rsidRPr="004C6139">
              <w:rPr>
                <w:sz w:val="18"/>
                <w:szCs w:val="18"/>
                <w:lang w:eastAsia="de-DE"/>
              </w:rPr>
              <w:t>.04</w:t>
            </w:r>
          </w:p>
        </w:tc>
      </w:tr>
      <w:tr w:rsidR="00FF42A4" w:rsidRPr="00F015A3" w14:paraId="6E2978D6" w14:textId="61F977FC" w:rsidTr="00F015A3">
        <w:tc>
          <w:tcPr>
            <w:tcW w:w="1350" w:type="dxa"/>
            <w:tcBorders>
              <w:top w:val="nil"/>
              <w:left w:val="nil"/>
              <w:bottom w:val="nil"/>
              <w:right w:val="nil"/>
            </w:tcBorders>
            <w:shd w:val="clear" w:color="auto" w:fill="auto"/>
            <w:hideMark/>
          </w:tcPr>
          <w:p w14:paraId="37899BD4" w14:textId="77777777" w:rsidR="00FF42A4" w:rsidRPr="00F015A3" w:rsidRDefault="00FF42A4" w:rsidP="00FF42A4">
            <w:pPr>
              <w:pStyle w:val="Tabletext"/>
              <w:rPr>
                <w:sz w:val="18"/>
                <w:szCs w:val="18"/>
                <w:lang w:eastAsia="de-DE"/>
              </w:rPr>
            </w:pPr>
            <w:r w:rsidRPr="00F015A3">
              <w:rPr>
                <w:sz w:val="18"/>
                <w:szCs w:val="18"/>
                <w:lang w:eastAsia="de-DE"/>
              </w:rPr>
              <w:t>Moldova</w:t>
            </w:r>
          </w:p>
        </w:tc>
        <w:tc>
          <w:tcPr>
            <w:tcW w:w="648" w:type="dxa"/>
            <w:tcBorders>
              <w:top w:val="nil"/>
              <w:left w:val="nil"/>
              <w:bottom w:val="nil"/>
              <w:right w:val="nil"/>
            </w:tcBorders>
            <w:shd w:val="clear" w:color="auto" w:fill="auto"/>
            <w:noWrap/>
            <w:vAlign w:val="center"/>
          </w:tcPr>
          <w:p w14:paraId="352BD37B" w14:textId="77777777" w:rsidR="00FF42A4" w:rsidRPr="00F015A3" w:rsidRDefault="00FF42A4" w:rsidP="00FF42A4">
            <w:pPr>
              <w:pStyle w:val="Tabletext"/>
              <w:jc w:val="right"/>
              <w:rPr>
                <w:sz w:val="18"/>
                <w:szCs w:val="18"/>
              </w:rPr>
            </w:pPr>
            <w:r w:rsidRPr="00F015A3">
              <w:rPr>
                <w:sz w:val="18"/>
                <w:szCs w:val="18"/>
              </w:rPr>
              <w:t>3.28</w:t>
            </w:r>
          </w:p>
        </w:tc>
        <w:tc>
          <w:tcPr>
            <w:tcW w:w="576" w:type="dxa"/>
            <w:tcBorders>
              <w:top w:val="nil"/>
              <w:left w:val="nil"/>
              <w:bottom w:val="nil"/>
              <w:right w:val="nil"/>
            </w:tcBorders>
            <w:shd w:val="clear" w:color="auto" w:fill="auto"/>
            <w:noWrap/>
            <w:vAlign w:val="center"/>
          </w:tcPr>
          <w:p w14:paraId="6D5CE9C0" w14:textId="77777777" w:rsidR="00FF42A4" w:rsidRPr="00F015A3" w:rsidRDefault="00FF42A4" w:rsidP="00FF42A4">
            <w:pPr>
              <w:pStyle w:val="Tabletext"/>
              <w:rPr>
                <w:sz w:val="18"/>
                <w:szCs w:val="18"/>
              </w:rPr>
            </w:pPr>
            <w:r w:rsidRPr="00F015A3">
              <w:rPr>
                <w:sz w:val="18"/>
                <w:szCs w:val="18"/>
              </w:rPr>
              <w:t>(1.03)</w:t>
            </w:r>
          </w:p>
        </w:tc>
        <w:tc>
          <w:tcPr>
            <w:tcW w:w="720" w:type="dxa"/>
            <w:tcBorders>
              <w:top w:val="nil"/>
              <w:left w:val="nil"/>
              <w:bottom w:val="nil"/>
              <w:right w:val="nil"/>
            </w:tcBorders>
          </w:tcPr>
          <w:p w14:paraId="2ACF865F" w14:textId="3268E13E" w:rsidR="00FF42A4" w:rsidRPr="00F015A3" w:rsidRDefault="00FF42A4" w:rsidP="00FF42A4">
            <w:pPr>
              <w:pStyle w:val="Tabletext"/>
              <w:jc w:val="center"/>
              <w:rPr>
                <w:sz w:val="18"/>
                <w:szCs w:val="18"/>
                <w:lang w:eastAsia="de-DE"/>
              </w:rPr>
            </w:pPr>
            <w:r w:rsidRPr="004C6139">
              <w:rPr>
                <w:sz w:val="18"/>
                <w:szCs w:val="18"/>
                <w:lang w:eastAsia="de-DE"/>
              </w:rPr>
              <w:t>.2</w:t>
            </w:r>
            <w:r>
              <w:rPr>
                <w:sz w:val="18"/>
                <w:szCs w:val="18"/>
                <w:lang w:eastAsia="de-DE"/>
              </w:rPr>
              <w:t>8</w:t>
            </w:r>
          </w:p>
        </w:tc>
        <w:tc>
          <w:tcPr>
            <w:tcW w:w="648" w:type="dxa"/>
            <w:tcBorders>
              <w:top w:val="nil"/>
              <w:left w:val="nil"/>
              <w:bottom w:val="nil"/>
              <w:right w:val="nil"/>
            </w:tcBorders>
            <w:vAlign w:val="center"/>
          </w:tcPr>
          <w:p w14:paraId="20806350" w14:textId="000371EB" w:rsidR="00FF42A4" w:rsidRPr="00F015A3" w:rsidRDefault="00FF42A4" w:rsidP="00FF42A4">
            <w:pPr>
              <w:pStyle w:val="Tabletext"/>
              <w:jc w:val="right"/>
              <w:rPr>
                <w:sz w:val="18"/>
                <w:szCs w:val="18"/>
              </w:rPr>
            </w:pPr>
            <w:r w:rsidRPr="00F015A3">
              <w:rPr>
                <w:sz w:val="18"/>
                <w:szCs w:val="18"/>
              </w:rPr>
              <w:t>1.89</w:t>
            </w:r>
          </w:p>
        </w:tc>
        <w:tc>
          <w:tcPr>
            <w:tcW w:w="576" w:type="dxa"/>
            <w:tcBorders>
              <w:top w:val="nil"/>
              <w:left w:val="nil"/>
              <w:bottom w:val="nil"/>
              <w:right w:val="nil"/>
            </w:tcBorders>
            <w:vAlign w:val="center"/>
          </w:tcPr>
          <w:p w14:paraId="786EB193" w14:textId="1F35F5D3" w:rsidR="00FF42A4" w:rsidRPr="00F015A3" w:rsidRDefault="00FF42A4" w:rsidP="00FF42A4">
            <w:pPr>
              <w:pStyle w:val="Tabletext"/>
              <w:rPr>
                <w:sz w:val="18"/>
                <w:szCs w:val="18"/>
              </w:rPr>
            </w:pPr>
            <w:r w:rsidRPr="00F015A3">
              <w:rPr>
                <w:sz w:val="18"/>
                <w:szCs w:val="18"/>
              </w:rPr>
              <w:t>(.82)</w:t>
            </w:r>
          </w:p>
        </w:tc>
        <w:tc>
          <w:tcPr>
            <w:tcW w:w="720" w:type="dxa"/>
            <w:tcBorders>
              <w:top w:val="nil"/>
              <w:left w:val="nil"/>
              <w:bottom w:val="nil"/>
              <w:right w:val="nil"/>
            </w:tcBorders>
          </w:tcPr>
          <w:p w14:paraId="7DB43024" w14:textId="742474FF" w:rsidR="00FF42A4" w:rsidRPr="00F015A3" w:rsidRDefault="00FF42A4" w:rsidP="00FF42A4">
            <w:pPr>
              <w:pStyle w:val="Tabletext"/>
              <w:jc w:val="center"/>
              <w:rPr>
                <w:sz w:val="18"/>
                <w:szCs w:val="18"/>
                <w:lang w:eastAsia="de-DE"/>
              </w:rPr>
            </w:pPr>
            <w:r w:rsidRPr="004C6139">
              <w:rPr>
                <w:sz w:val="18"/>
                <w:szCs w:val="18"/>
                <w:lang w:eastAsia="de-DE"/>
              </w:rPr>
              <w:t>-1.11</w:t>
            </w:r>
          </w:p>
        </w:tc>
        <w:tc>
          <w:tcPr>
            <w:tcW w:w="648" w:type="dxa"/>
            <w:tcBorders>
              <w:top w:val="nil"/>
              <w:left w:val="nil"/>
              <w:bottom w:val="nil"/>
              <w:right w:val="nil"/>
            </w:tcBorders>
            <w:shd w:val="clear" w:color="auto" w:fill="auto"/>
            <w:noWrap/>
            <w:vAlign w:val="center"/>
          </w:tcPr>
          <w:p w14:paraId="499F597A" w14:textId="1A516D49" w:rsidR="00FF42A4" w:rsidRPr="00F015A3" w:rsidRDefault="00FF42A4" w:rsidP="00FF42A4">
            <w:pPr>
              <w:pStyle w:val="Tabletext"/>
              <w:jc w:val="right"/>
              <w:rPr>
                <w:sz w:val="18"/>
                <w:szCs w:val="18"/>
              </w:rPr>
            </w:pPr>
            <w:r w:rsidRPr="00F015A3">
              <w:rPr>
                <w:sz w:val="18"/>
                <w:szCs w:val="18"/>
              </w:rPr>
              <w:t>3.58</w:t>
            </w:r>
          </w:p>
        </w:tc>
        <w:tc>
          <w:tcPr>
            <w:tcW w:w="576" w:type="dxa"/>
            <w:tcBorders>
              <w:top w:val="nil"/>
              <w:left w:val="nil"/>
              <w:bottom w:val="nil"/>
              <w:right w:val="nil"/>
            </w:tcBorders>
            <w:shd w:val="clear" w:color="auto" w:fill="auto"/>
            <w:noWrap/>
            <w:vAlign w:val="center"/>
          </w:tcPr>
          <w:p w14:paraId="01386794" w14:textId="40DA4E3B" w:rsidR="00FF42A4" w:rsidRPr="00F015A3" w:rsidRDefault="00FF42A4" w:rsidP="00FF42A4">
            <w:pPr>
              <w:pStyle w:val="Tabletext"/>
              <w:rPr>
                <w:sz w:val="18"/>
                <w:szCs w:val="18"/>
              </w:rPr>
            </w:pPr>
            <w:r w:rsidRPr="00F015A3">
              <w:rPr>
                <w:sz w:val="18"/>
                <w:szCs w:val="18"/>
              </w:rPr>
              <w:t>(.83)</w:t>
            </w:r>
          </w:p>
        </w:tc>
        <w:tc>
          <w:tcPr>
            <w:tcW w:w="720" w:type="dxa"/>
            <w:tcBorders>
              <w:top w:val="nil"/>
              <w:left w:val="nil"/>
              <w:bottom w:val="nil"/>
              <w:right w:val="nil"/>
            </w:tcBorders>
          </w:tcPr>
          <w:p w14:paraId="0DBF7D41" w14:textId="11F7F691" w:rsidR="00FF42A4" w:rsidRPr="00F015A3" w:rsidRDefault="00FF42A4" w:rsidP="00FF42A4">
            <w:pPr>
              <w:pStyle w:val="Tabletext"/>
              <w:jc w:val="center"/>
              <w:rPr>
                <w:sz w:val="18"/>
                <w:szCs w:val="18"/>
                <w:lang w:eastAsia="de-DE"/>
              </w:rPr>
            </w:pPr>
            <w:r w:rsidRPr="004C6139">
              <w:rPr>
                <w:sz w:val="18"/>
                <w:szCs w:val="18"/>
                <w:lang w:eastAsia="de-DE"/>
              </w:rPr>
              <w:t>.5</w:t>
            </w:r>
            <w:r>
              <w:rPr>
                <w:sz w:val="18"/>
                <w:szCs w:val="18"/>
                <w:lang w:eastAsia="de-DE"/>
              </w:rPr>
              <w:t>7</w:t>
            </w:r>
          </w:p>
        </w:tc>
        <w:tc>
          <w:tcPr>
            <w:tcW w:w="648" w:type="dxa"/>
            <w:tcBorders>
              <w:top w:val="nil"/>
              <w:left w:val="nil"/>
              <w:bottom w:val="nil"/>
              <w:right w:val="nil"/>
            </w:tcBorders>
            <w:shd w:val="clear" w:color="auto" w:fill="auto"/>
            <w:noWrap/>
            <w:vAlign w:val="center"/>
          </w:tcPr>
          <w:p w14:paraId="6BEA4C77" w14:textId="08645FE5" w:rsidR="00FF42A4" w:rsidRPr="00F015A3" w:rsidRDefault="00FF42A4" w:rsidP="00FF42A4">
            <w:pPr>
              <w:pStyle w:val="Tabletext"/>
              <w:jc w:val="right"/>
              <w:rPr>
                <w:sz w:val="18"/>
                <w:szCs w:val="18"/>
              </w:rPr>
            </w:pPr>
            <w:r w:rsidRPr="00F015A3">
              <w:rPr>
                <w:sz w:val="18"/>
                <w:szCs w:val="18"/>
              </w:rPr>
              <w:t>3.28</w:t>
            </w:r>
          </w:p>
        </w:tc>
        <w:tc>
          <w:tcPr>
            <w:tcW w:w="576" w:type="dxa"/>
            <w:tcBorders>
              <w:top w:val="nil"/>
              <w:left w:val="nil"/>
              <w:bottom w:val="nil"/>
              <w:right w:val="nil"/>
            </w:tcBorders>
            <w:shd w:val="clear" w:color="auto" w:fill="auto"/>
            <w:noWrap/>
            <w:vAlign w:val="center"/>
          </w:tcPr>
          <w:p w14:paraId="168457D0" w14:textId="77777777" w:rsidR="00FF42A4" w:rsidRPr="00F015A3" w:rsidRDefault="00FF42A4" w:rsidP="00FF42A4">
            <w:pPr>
              <w:pStyle w:val="Tabletext"/>
              <w:rPr>
                <w:sz w:val="18"/>
                <w:szCs w:val="18"/>
              </w:rPr>
            </w:pPr>
            <w:r w:rsidRPr="00F015A3">
              <w:rPr>
                <w:sz w:val="18"/>
                <w:szCs w:val="18"/>
              </w:rPr>
              <w:t>(.97)</w:t>
            </w:r>
          </w:p>
        </w:tc>
        <w:tc>
          <w:tcPr>
            <w:tcW w:w="720" w:type="dxa"/>
            <w:tcBorders>
              <w:top w:val="nil"/>
              <w:left w:val="nil"/>
              <w:bottom w:val="nil"/>
              <w:right w:val="nil"/>
            </w:tcBorders>
          </w:tcPr>
          <w:p w14:paraId="3A7CF8C1" w14:textId="2684ABA2" w:rsidR="00FF42A4" w:rsidRPr="00F015A3" w:rsidRDefault="00FF42A4" w:rsidP="00FF42A4">
            <w:pPr>
              <w:pStyle w:val="Tabletext"/>
              <w:jc w:val="center"/>
              <w:rPr>
                <w:sz w:val="18"/>
                <w:szCs w:val="18"/>
                <w:lang w:eastAsia="de-DE"/>
              </w:rPr>
            </w:pPr>
            <w:r w:rsidRPr="004C6139">
              <w:rPr>
                <w:sz w:val="18"/>
                <w:szCs w:val="18"/>
                <w:lang w:eastAsia="de-DE"/>
              </w:rPr>
              <w:t>.26</w:t>
            </w:r>
          </w:p>
        </w:tc>
      </w:tr>
      <w:tr w:rsidR="00FF42A4" w:rsidRPr="00F015A3" w14:paraId="43F21270" w14:textId="675FE7C4" w:rsidTr="00F015A3">
        <w:tc>
          <w:tcPr>
            <w:tcW w:w="1350" w:type="dxa"/>
            <w:tcBorders>
              <w:top w:val="nil"/>
              <w:left w:val="nil"/>
              <w:bottom w:val="nil"/>
              <w:right w:val="nil"/>
            </w:tcBorders>
            <w:shd w:val="clear" w:color="auto" w:fill="auto"/>
            <w:hideMark/>
          </w:tcPr>
          <w:p w14:paraId="480DA560" w14:textId="77777777" w:rsidR="00FF42A4" w:rsidRPr="00F015A3" w:rsidRDefault="00FF42A4" w:rsidP="00FF42A4">
            <w:pPr>
              <w:pStyle w:val="Tabletext"/>
              <w:rPr>
                <w:sz w:val="18"/>
                <w:szCs w:val="18"/>
                <w:lang w:eastAsia="de-DE"/>
              </w:rPr>
            </w:pPr>
            <w:r w:rsidRPr="00F015A3">
              <w:rPr>
                <w:sz w:val="18"/>
                <w:szCs w:val="18"/>
                <w:lang w:eastAsia="de-DE"/>
              </w:rPr>
              <w:t>Netherlands</w:t>
            </w:r>
          </w:p>
        </w:tc>
        <w:tc>
          <w:tcPr>
            <w:tcW w:w="648" w:type="dxa"/>
            <w:tcBorders>
              <w:top w:val="nil"/>
              <w:left w:val="nil"/>
              <w:bottom w:val="nil"/>
              <w:right w:val="nil"/>
            </w:tcBorders>
            <w:shd w:val="clear" w:color="auto" w:fill="auto"/>
            <w:noWrap/>
            <w:vAlign w:val="center"/>
          </w:tcPr>
          <w:p w14:paraId="4E8E22A0" w14:textId="77777777" w:rsidR="00FF42A4" w:rsidRPr="00F015A3" w:rsidRDefault="00FF42A4" w:rsidP="00FF42A4">
            <w:pPr>
              <w:pStyle w:val="Tabletext"/>
              <w:jc w:val="right"/>
              <w:rPr>
                <w:sz w:val="18"/>
                <w:szCs w:val="18"/>
              </w:rPr>
            </w:pPr>
            <w:r w:rsidRPr="00F015A3">
              <w:rPr>
                <w:sz w:val="18"/>
                <w:szCs w:val="18"/>
              </w:rPr>
              <w:t>2.75</w:t>
            </w:r>
          </w:p>
        </w:tc>
        <w:tc>
          <w:tcPr>
            <w:tcW w:w="576" w:type="dxa"/>
            <w:tcBorders>
              <w:top w:val="nil"/>
              <w:left w:val="nil"/>
              <w:bottom w:val="nil"/>
              <w:right w:val="nil"/>
            </w:tcBorders>
            <w:shd w:val="clear" w:color="auto" w:fill="auto"/>
            <w:noWrap/>
            <w:vAlign w:val="center"/>
          </w:tcPr>
          <w:p w14:paraId="3DD32A4B" w14:textId="77777777" w:rsidR="00FF42A4" w:rsidRPr="00F015A3" w:rsidRDefault="00FF42A4" w:rsidP="00FF42A4">
            <w:pPr>
              <w:pStyle w:val="Tabletext"/>
              <w:rPr>
                <w:sz w:val="18"/>
                <w:szCs w:val="18"/>
              </w:rPr>
            </w:pPr>
            <w:r w:rsidRPr="00F015A3">
              <w:rPr>
                <w:sz w:val="18"/>
                <w:szCs w:val="18"/>
              </w:rPr>
              <w:t>(.94)</w:t>
            </w:r>
          </w:p>
        </w:tc>
        <w:tc>
          <w:tcPr>
            <w:tcW w:w="720" w:type="dxa"/>
            <w:tcBorders>
              <w:top w:val="nil"/>
              <w:left w:val="nil"/>
              <w:bottom w:val="nil"/>
              <w:right w:val="nil"/>
            </w:tcBorders>
          </w:tcPr>
          <w:p w14:paraId="44A0B30D" w14:textId="09F08737" w:rsidR="00FF42A4" w:rsidRPr="00F015A3" w:rsidRDefault="00FF42A4" w:rsidP="00FF42A4">
            <w:pPr>
              <w:pStyle w:val="Tabletext"/>
              <w:jc w:val="center"/>
              <w:rPr>
                <w:sz w:val="18"/>
                <w:szCs w:val="18"/>
                <w:lang w:eastAsia="de-DE"/>
              </w:rPr>
            </w:pPr>
            <w:r w:rsidRPr="004C6139">
              <w:rPr>
                <w:sz w:val="18"/>
                <w:szCs w:val="18"/>
                <w:lang w:eastAsia="de-DE"/>
              </w:rPr>
              <w:t>.20</w:t>
            </w:r>
          </w:p>
        </w:tc>
        <w:tc>
          <w:tcPr>
            <w:tcW w:w="648" w:type="dxa"/>
            <w:tcBorders>
              <w:top w:val="nil"/>
              <w:left w:val="nil"/>
              <w:bottom w:val="nil"/>
              <w:right w:val="nil"/>
            </w:tcBorders>
            <w:vAlign w:val="center"/>
          </w:tcPr>
          <w:p w14:paraId="690A54BD" w14:textId="35A93E08" w:rsidR="00FF42A4" w:rsidRPr="00F015A3" w:rsidRDefault="00FF42A4" w:rsidP="00FF42A4">
            <w:pPr>
              <w:pStyle w:val="Tabletext"/>
              <w:jc w:val="right"/>
              <w:rPr>
                <w:sz w:val="18"/>
                <w:szCs w:val="18"/>
              </w:rPr>
            </w:pPr>
            <w:r w:rsidRPr="00F015A3">
              <w:rPr>
                <w:sz w:val="18"/>
                <w:szCs w:val="18"/>
              </w:rPr>
              <w:t>1.58</w:t>
            </w:r>
          </w:p>
        </w:tc>
        <w:tc>
          <w:tcPr>
            <w:tcW w:w="576" w:type="dxa"/>
            <w:tcBorders>
              <w:top w:val="nil"/>
              <w:left w:val="nil"/>
              <w:bottom w:val="nil"/>
              <w:right w:val="nil"/>
            </w:tcBorders>
            <w:vAlign w:val="center"/>
          </w:tcPr>
          <w:p w14:paraId="4C61BA2A" w14:textId="38BD7D9E" w:rsidR="00FF42A4" w:rsidRPr="00F015A3" w:rsidRDefault="00FF42A4" w:rsidP="00FF42A4">
            <w:pPr>
              <w:pStyle w:val="Tabletext"/>
              <w:rPr>
                <w:sz w:val="18"/>
                <w:szCs w:val="18"/>
              </w:rPr>
            </w:pPr>
            <w:r w:rsidRPr="00F015A3">
              <w:rPr>
                <w:sz w:val="18"/>
                <w:szCs w:val="18"/>
              </w:rPr>
              <w:t>(.61)</w:t>
            </w:r>
          </w:p>
        </w:tc>
        <w:tc>
          <w:tcPr>
            <w:tcW w:w="720" w:type="dxa"/>
            <w:tcBorders>
              <w:top w:val="nil"/>
              <w:left w:val="nil"/>
              <w:bottom w:val="nil"/>
              <w:right w:val="nil"/>
            </w:tcBorders>
          </w:tcPr>
          <w:p w14:paraId="337A9641" w14:textId="5888DF87" w:rsidR="00FF42A4" w:rsidRPr="00F015A3" w:rsidRDefault="00FF42A4" w:rsidP="00FF42A4">
            <w:pPr>
              <w:pStyle w:val="Tabletext"/>
              <w:jc w:val="center"/>
              <w:rPr>
                <w:sz w:val="18"/>
                <w:szCs w:val="18"/>
                <w:lang w:eastAsia="de-DE"/>
              </w:rPr>
            </w:pPr>
            <w:r w:rsidRPr="004C6139">
              <w:rPr>
                <w:sz w:val="18"/>
                <w:szCs w:val="18"/>
                <w:lang w:eastAsia="de-DE"/>
              </w:rPr>
              <w:t>-.96</w:t>
            </w:r>
          </w:p>
        </w:tc>
        <w:tc>
          <w:tcPr>
            <w:tcW w:w="648" w:type="dxa"/>
            <w:tcBorders>
              <w:top w:val="nil"/>
              <w:left w:val="nil"/>
              <w:bottom w:val="nil"/>
              <w:right w:val="nil"/>
            </w:tcBorders>
            <w:shd w:val="clear" w:color="auto" w:fill="auto"/>
            <w:noWrap/>
            <w:vAlign w:val="center"/>
          </w:tcPr>
          <w:p w14:paraId="5C2FBF7D" w14:textId="70BAD6F0" w:rsidR="00FF42A4" w:rsidRPr="00F015A3" w:rsidRDefault="00FF42A4" w:rsidP="00FF42A4">
            <w:pPr>
              <w:pStyle w:val="Tabletext"/>
              <w:jc w:val="right"/>
              <w:rPr>
                <w:sz w:val="18"/>
                <w:szCs w:val="18"/>
              </w:rPr>
            </w:pPr>
            <w:r w:rsidRPr="00F015A3">
              <w:rPr>
                <w:sz w:val="18"/>
                <w:szCs w:val="18"/>
              </w:rPr>
              <w:t>2.49</w:t>
            </w:r>
          </w:p>
        </w:tc>
        <w:tc>
          <w:tcPr>
            <w:tcW w:w="576" w:type="dxa"/>
            <w:tcBorders>
              <w:top w:val="nil"/>
              <w:left w:val="nil"/>
              <w:bottom w:val="nil"/>
              <w:right w:val="nil"/>
            </w:tcBorders>
            <w:shd w:val="clear" w:color="auto" w:fill="auto"/>
            <w:noWrap/>
            <w:vAlign w:val="center"/>
          </w:tcPr>
          <w:p w14:paraId="2ED1FD45" w14:textId="4AD4B337" w:rsidR="00FF42A4" w:rsidRPr="00F015A3" w:rsidRDefault="00FF42A4" w:rsidP="00FF42A4">
            <w:pPr>
              <w:pStyle w:val="Tabletext"/>
              <w:rPr>
                <w:sz w:val="18"/>
                <w:szCs w:val="18"/>
              </w:rPr>
            </w:pPr>
            <w:r w:rsidRPr="00F015A3">
              <w:rPr>
                <w:sz w:val="18"/>
                <w:szCs w:val="18"/>
              </w:rPr>
              <w:t>(.76)</w:t>
            </w:r>
          </w:p>
        </w:tc>
        <w:tc>
          <w:tcPr>
            <w:tcW w:w="720" w:type="dxa"/>
            <w:tcBorders>
              <w:top w:val="nil"/>
              <w:left w:val="nil"/>
              <w:bottom w:val="nil"/>
              <w:right w:val="nil"/>
            </w:tcBorders>
          </w:tcPr>
          <w:p w14:paraId="37B8D256" w14:textId="5CEC32E6" w:rsidR="00FF42A4" w:rsidRPr="00F015A3" w:rsidRDefault="00FF42A4" w:rsidP="00FF42A4">
            <w:pPr>
              <w:pStyle w:val="Tabletext"/>
              <w:jc w:val="center"/>
              <w:rPr>
                <w:sz w:val="18"/>
                <w:szCs w:val="18"/>
                <w:lang w:eastAsia="de-DE"/>
              </w:rPr>
            </w:pPr>
            <w:r w:rsidRPr="004C6139">
              <w:rPr>
                <w:sz w:val="18"/>
                <w:szCs w:val="18"/>
                <w:lang w:eastAsia="de-DE"/>
              </w:rPr>
              <w:t>-.06</w:t>
            </w:r>
          </w:p>
        </w:tc>
        <w:tc>
          <w:tcPr>
            <w:tcW w:w="648" w:type="dxa"/>
            <w:tcBorders>
              <w:top w:val="nil"/>
              <w:left w:val="nil"/>
              <w:bottom w:val="nil"/>
              <w:right w:val="nil"/>
            </w:tcBorders>
            <w:shd w:val="clear" w:color="auto" w:fill="auto"/>
            <w:noWrap/>
            <w:vAlign w:val="center"/>
          </w:tcPr>
          <w:p w14:paraId="48EE1842" w14:textId="0634EEC6" w:rsidR="00FF42A4" w:rsidRPr="00F015A3" w:rsidRDefault="00FF42A4" w:rsidP="00FF42A4">
            <w:pPr>
              <w:pStyle w:val="Tabletext"/>
              <w:jc w:val="right"/>
              <w:rPr>
                <w:sz w:val="18"/>
                <w:szCs w:val="18"/>
              </w:rPr>
            </w:pPr>
            <w:r w:rsidRPr="00F015A3">
              <w:rPr>
                <w:sz w:val="18"/>
                <w:szCs w:val="18"/>
              </w:rPr>
              <w:t>3.37</w:t>
            </w:r>
          </w:p>
        </w:tc>
        <w:tc>
          <w:tcPr>
            <w:tcW w:w="576" w:type="dxa"/>
            <w:tcBorders>
              <w:top w:val="nil"/>
              <w:left w:val="nil"/>
              <w:bottom w:val="nil"/>
              <w:right w:val="nil"/>
            </w:tcBorders>
            <w:shd w:val="clear" w:color="auto" w:fill="auto"/>
            <w:noWrap/>
            <w:vAlign w:val="center"/>
          </w:tcPr>
          <w:p w14:paraId="71256DCC" w14:textId="77777777" w:rsidR="00FF42A4" w:rsidRPr="00F015A3" w:rsidRDefault="00FF42A4" w:rsidP="00FF42A4">
            <w:pPr>
              <w:pStyle w:val="Tabletext"/>
              <w:rPr>
                <w:sz w:val="18"/>
                <w:szCs w:val="18"/>
              </w:rPr>
            </w:pPr>
            <w:r w:rsidRPr="00F015A3">
              <w:rPr>
                <w:sz w:val="18"/>
                <w:szCs w:val="18"/>
              </w:rPr>
              <w:t>(.79)</w:t>
            </w:r>
          </w:p>
        </w:tc>
        <w:tc>
          <w:tcPr>
            <w:tcW w:w="720" w:type="dxa"/>
            <w:tcBorders>
              <w:top w:val="nil"/>
              <w:left w:val="nil"/>
              <w:bottom w:val="nil"/>
              <w:right w:val="nil"/>
            </w:tcBorders>
          </w:tcPr>
          <w:p w14:paraId="654B3A5E" w14:textId="11B5359A" w:rsidR="00FF42A4" w:rsidRPr="00F015A3" w:rsidRDefault="00FF42A4" w:rsidP="00FF42A4">
            <w:pPr>
              <w:pStyle w:val="Tabletext"/>
              <w:jc w:val="center"/>
              <w:rPr>
                <w:sz w:val="18"/>
                <w:szCs w:val="18"/>
                <w:lang w:eastAsia="de-DE"/>
              </w:rPr>
            </w:pPr>
            <w:r w:rsidRPr="004C6139">
              <w:rPr>
                <w:sz w:val="18"/>
                <w:szCs w:val="18"/>
                <w:lang w:eastAsia="de-DE"/>
              </w:rPr>
              <w:t>.8</w:t>
            </w:r>
            <w:r>
              <w:rPr>
                <w:sz w:val="18"/>
                <w:szCs w:val="18"/>
                <w:lang w:eastAsia="de-DE"/>
              </w:rPr>
              <w:t>2</w:t>
            </w:r>
          </w:p>
        </w:tc>
      </w:tr>
      <w:tr w:rsidR="00FF42A4" w:rsidRPr="00F015A3" w14:paraId="43B76788" w14:textId="120B2522" w:rsidTr="00F015A3">
        <w:tc>
          <w:tcPr>
            <w:tcW w:w="1350" w:type="dxa"/>
            <w:tcBorders>
              <w:top w:val="nil"/>
              <w:left w:val="nil"/>
              <w:bottom w:val="nil"/>
              <w:right w:val="nil"/>
            </w:tcBorders>
            <w:shd w:val="clear" w:color="auto" w:fill="auto"/>
            <w:hideMark/>
          </w:tcPr>
          <w:p w14:paraId="38BA18BF" w14:textId="77777777" w:rsidR="00FF42A4" w:rsidRPr="00F015A3" w:rsidRDefault="00FF42A4" w:rsidP="00FF42A4">
            <w:pPr>
              <w:pStyle w:val="Tabletext"/>
              <w:rPr>
                <w:sz w:val="18"/>
                <w:szCs w:val="18"/>
                <w:lang w:eastAsia="de-DE"/>
              </w:rPr>
            </w:pPr>
            <w:r w:rsidRPr="00F015A3">
              <w:rPr>
                <w:sz w:val="18"/>
                <w:szCs w:val="18"/>
                <w:lang w:eastAsia="de-DE"/>
              </w:rPr>
              <w:t>New Zealand</w:t>
            </w:r>
          </w:p>
        </w:tc>
        <w:tc>
          <w:tcPr>
            <w:tcW w:w="648" w:type="dxa"/>
            <w:tcBorders>
              <w:top w:val="nil"/>
              <w:left w:val="nil"/>
              <w:bottom w:val="nil"/>
              <w:right w:val="nil"/>
            </w:tcBorders>
            <w:shd w:val="clear" w:color="auto" w:fill="auto"/>
            <w:noWrap/>
            <w:vAlign w:val="center"/>
          </w:tcPr>
          <w:p w14:paraId="56542ADB" w14:textId="77777777" w:rsidR="00FF42A4" w:rsidRPr="00F015A3" w:rsidRDefault="00FF42A4" w:rsidP="00FF42A4">
            <w:pPr>
              <w:pStyle w:val="Tabletext"/>
              <w:jc w:val="right"/>
              <w:rPr>
                <w:sz w:val="18"/>
                <w:szCs w:val="18"/>
              </w:rPr>
            </w:pPr>
            <w:r w:rsidRPr="00F015A3">
              <w:rPr>
                <w:sz w:val="18"/>
                <w:szCs w:val="18"/>
              </w:rPr>
              <w:t>3.39</w:t>
            </w:r>
          </w:p>
        </w:tc>
        <w:tc>
          <w:tcPr>
            <w:tcW w:w="576" w:type="dxa"/>
            <w:tcBorders>
              <w:top w:val="nil"/>
              <w:left w:val="nil"/>
              <w:bottom w:val="nil"/>
              <w:right w:val="nil"/>
            </w:tcBorders>
            <w:shd w:val="clear" w:color="auto" w:fill="auto"/>
            <w:noWrap/>
            <w:vAlign w:val="center"/>
          </w:tcPr>
          <w:p w14:paraId="75FCFABB" w14:textId="77777777" w:rsidR="00FF42A4" w:rsidRPr="00F015A3" w:rsidRDefault="00FF42A4" w:rsidP="00FF42A4">
            <w:pPr>
              <w:pStyle w:val="Tabletext"/>
              <w:rPr>
                <w:sz w:val="18"/>
                <w:szCs w:val="18"/>
              </w:rPr>
            </w:pPr>
            <w:r w:rsidRPr="00F015A3">
              <w:rPr>
                <w:sz w:val="18"/>
                <w:szCs w:val="18"/>
              </w:rPr>
              <w:t>(1.06)</w:t>
            </w:r>
          </w:p>
        </w:tc>
        <w:tc>
          <w:tcPr>
            <w:tcW w:w="720" w:type="dxa"/>
            <w:tcBorders>
              <w:top w:val="nil"/>
              <w:left w:val="nil"/>
              <w:bottom w:val="nil"/>
              <w:right w:val="nil"/>
            </w:tcBorders>
          </w:tcPr>
          <w:p w14:paraId="343DD713" w14:textId="18D3AABE" w:rsidR="00FF42A4" w:rsidRPr="00F015A3" w:rsidRDefault="00FF42A4" w:rsidP="00FF42A4">
            <w:pPr>
              <w:pStyle w:val="Tabletext"/>
              <w:jc w:val="center"/>
              <w:rPr>
                <w:sz w:val="18"/>
                <w:szCs w:val="18"/>
                <w:lang w:eastAsia="de-DE"/>
              </w:rPr>
            </w:pPr>
            <w:r w:rsidRPr="004C6139">
              <w:rPr>
                <w:sz w:val="18"/>
                <w:szCs w:val="18"/>
                <w:lang w:eastAsia="de-DE"/>
              </w:rPr>
              <w:t>.7</w:t>
            </w:r>
            <w:r>
              <w:rPr>
                <w:sz w:val="18"/>
                <w:szCs w:val="18"/>
                <w:lang w:eastAsia="de-DE"/>
              </w:rPr>
              <w:t>5</w:t>
            </w:r>
          </w:p>
        </w:tc>
        <w:tc>
          <w:tcPr>
            <w:tcW w:w="648" w:type="dxa"/>
            <w:tcBorders>
              <w:top w:val="nil"/>
              <w:left w:val="nil"/>
              <w:bottom w:val="nil"/>
              <w:right w:val="nil"/>
            </w:tcBorders>
            <w:vAlign w:val="center"/>
          </w:tcPr>
          <w:p w14:paraId="052BDCB6" w14:textId="15F422AD" w:rsidR="00FF42A4" w:rsidRPr="00F015A3" w:rsidRDefault="00FF42A4" w:rsidP="00FF42A4">
            <w:pPr>
              <w:pStyle w:val="Tabletext"/>
              <w:jc w:val="right"/>
              <w:rPr>
                <w:sz w:val="18"/>
                <w:szCs w:val="18"/>
              </w:rPr>
            </w:pPr>
            <w:r w:rsidRPr="00F015A3">
              <w:rPr>
                <w:sz w:val="18"/>
                <w:szCs w:val="18"/>
              </w:rPr>
              <w:t>1.42</w:t>
            </w:r>
          </w:p>
        </w:tc>
        <w:tc>
          <w:tcPr>
            <w:tcW w:w="576" w:type="dxa"/>
            <w:tcBorders>
              <w:top w:val="nil"/>
              <w:left w:val="nil"/>
              <w:bottom w:val="nil"/>
              <w:right w:val="nil"/>
            </w:tcBorders>
            <w:vAlign w:val="center"/>
          </w:tcPr>
          <w:p w14:paraId="7EBEE07F" w14:textId="51E2F826" w:rsidR="00FF42A4" w:rsidRPr="00F015A3" w:rsidRDefault="00FF42A4" w:rsidP="00FF42A4">
            <w:pPr>
              <w:pStyle w:val="Tabletext"/>
              <w:rPr>
                <w:sz w:val="18"/>
                <w:szCs w:val="18"/>
              </w:rPr>
            </w:pPr>
            <w:r w:rsidRPr="00F015A3">
              <w:rPr>
                <w:sz w:val="18"/>
                <w:szCs w:val="18"/>
              </w:rPr>
              <w:t>(.70)</w:t>
            </w:r>
          </w:p>
        </w:tc>
        <w:tc>
          <w:tcPr>
            <w:tcW w:w="720" w:type="dxa"/>
            <w:tcBorders>
              <w:top w:val="nil"/>
              <w:left w:val="nil"/>
              <w:bottom w:val="nil"/>
              <w:right w:val="nil"/>
            </w:tcBorders>
          </w:tcPr>
          <w:p w14:paraId="1E45A828" w14:textId="0B56B794" w:rsidR="00FF42A4" w:rsidRPr="00F015A3" w:rsidRDefault="00FF42A4" w:rsidP="00FF42A4">
            <w:pPr>
              <w:pStyle w:val="Tabletext"/>
              <w:jc w:val="center"/>
              <w:rPr>
                <w:sz w:val="18"/>
                <w:szCs w:val="18"/>
                <w:lang w:eastAsia="de-DE"/>
              </w:rPr>
            </w:pPr>
            <w:r w:rsidRPr="004C6139">
              <w:rPr>
                <w:sz w:val="18"/>
                <w:szCs w:val="18"/>
                <w:lang w:eastAsia="de-DE"/>
              </w:rPr>
              <w:t>-1.2</w:t>
            </w:r>
            <w:r>
              <w:rPr>
                <w:sz w:val="18"/>
                <w:szCs w:val="18"/>
                <w:lang w:eastAsia="de-DE"/>
              </w:rPr>
              <w:t>1</w:t>
            </w:r>
          </w:p>
        </w:tc>
        <w:tc>
          <w:tcPr>
            <w:tcW w:w="648" w:type="dxa"/>
            <w:tcBorders>
              <w:top w:val="nil"/>
              <w:left w:val="nil"/>
              <w:bottom w:val="nil"/>
              <w:right w:val="nil"/>
            </w:tcBorders>
            <w:shd w:val="clear" w:color="auto" w:fill="auto"/>
            <w:noWrap/>
            <w:vAlign w:val="center"/>
          </w:tcPr>
          <w:p w14:paraId="7BB752AE" w14:textId="6C698D4D" w:rsidR="00FF42A4" w:rsidRPr="00F015A3" w:rsidRDefault="00FF42A4" w:rsidP="00FF42A4">
            <w:pPr>
              <w:pStyle w:val="Tabletext"/>
              <w:jc w:val="right"/>
              <w:rPr>
                <w:sz w:val="18"/>
                <w:szCs w:val="18"/>
              </w:rPr>
            </w:pPr>
            <w:r w:rsidRPr="00F015A3">
              <w:rPr>
                <w:sz w:val="18"/>
                <w:szCs w:val="18"/>
              </w:rPr>
              <w:t>2.74</w:t>
            </w:r>
          </w:p>
        </w:tc>
        <w:tc>
          <w:tcPr>
            <w:tcW w:w="576" w:type="dxa"/>
            <w:tcBorders>
              <w:top w:val="nil"/>
              <w:left w:val="nil"/>
              <w:bottom w:val="nil"/>
              <w:right w:val="nil"/>
            </w:tcBorders>
            <w:shd w:val="clear" w:color="auto" w:fill="auto"/>
            <w:noWrap/>
            <w:vAlign w:val="center"/>
          </w:tcPr>
          <w:p w14:paraId="42EBE8CD" w14:textId="285EA475" w:rsidR="00FF42A4" w:rsidRPr="00F015A3" w:rsidRDefault="00FF42A4" w:rsidP="00FF42A4">
            <w:pPr>
              <w:pStyle w:val="Tabletext"/>
              <w:rPr>
                <w:sz w:val="18"/>
                <w:szCs w:val="18"/>
              </w:rPr>
            </w:pPr>
            <w:r w:rsidRPr="00F015A3">
              <w:rPr>
                <w:sz w:val="18"/>
                <w:szCs w:val="18"/>
              </w:rPr>
              <w:t>(.96)</w:t>
            </w:r>
          </w:p>
        </w:tc>
        <w:tc>
          <w:tcPr>
            <w:tcW w:w="720" w:type="dxa"/>
            <w:tcBorders>
              <w:top w:val="nil"/>
              <w:left w:val="nil"/>
              <w:bottom w:val="nil"/>
              <w:right w:val="nil"/>
            </w:tcBorders>
          </w:tcPr>
          <w:p w14:paraId="22D2EE04" w14:textId="51D7DC1E" w:rsidR="00FF42A4" w:rsidRPr="00F015A3" w:rsidRDefault="00FF42A4" w:rsidP="00FF42A4">
            <w:pPr>
              <w:pStyle w:val="Tabletext"/>
              <w:jc w:val="center"/>
              <w:rPr>
                <w:sz w:val="18"/>
                <w:szCs w:val="18"/>
                <w:lang w:eastAsia="de-DE"/>
              </w:rPr>
            </w:pPr>
            <w:r w:rsidRPr="004C6139">
              <w:rPr>
                <w:sz w:val="18"/>
                <w:szCs w:val="18"/>
                <w:lang w:eastAsia="de-DE"/>
              </w:rPr>
              <w:t>.08</w:t>
            </w:r>
          </w:p>
        </w:tc>
        <w:tc>
          <w:tcPr>
            <w:tcW w:w="648" w:type="dxa"/>
            <w:tcBorders>
              <w:top w:val="nil"/>
              <w:left w:val="nil"/>
              <w:bottom w:val="nil"/>
              <w:right w:val="nil"/>
            </w:tcBorders>
            <w:shd w:val="clear" w:color="auto" w:fill="auto"/>
            <w:noWrap/>
            <w:vAlign w:val="center"/>
          </w:tcPr>
          <w:p w14:paraId="6F4EE998" w14:textId="4869EDC1" w:rsidR="00FF42A4" w:rsidRPr="00F015A3" w:rsidRDefault="00FF42A4" w:rsidP="00FF42A4">
            <w:pPr>
              <w:pStyle w:val="Tabletext"/>
              <w:jc w:val="right"/>
              <w:rPr>
                <w:sz w:val="18"/>
                <w:szCs w:val="18"/>
              </w:rPr>
            </w:pPr>
            <w:r w:rsidRPr="00F015A3">
              <w:rPr>
                <w:sz w:val="18"/>
                <w:szCs w:val="18"/>
              </w:rPr>
              <w:t>3.03</w:t>
            </w:r>
          </w:p>
        </w:tc>
        <w:tc>
          <w:tcPr>
            <w:tcW w:w="576" w:type="dxa"/>
            <w:tcBorders>
              <w:top w:val="nil"/>
              <w:left w:val="nil"/>
              <w:bottom w:val="nil"/>
              <w:right w:val="nil"/>
            </w:tcBorders>
            <w:shd w:val="clear" w:color="auto" w:fill="auto"/>
            <w:noWrap/>
            <w:vAlign w:val="center"/>
          </w:tcPr>
          <w:p w14:paraId="4164665A" w14:textId="77777777" w:rsidR="00FF42A4" w:rsidRPr="00F015A3" w:rsidRDefault="00FF42A4" w:rsidP="00FF42A4">
            <w:pPr>
              <w:pStyle w:val="Tabletext"/>
              <w:rPr>
                <w:sz w:val="18"/>
                <w:szCs w:val="18"/>
              </w:rPr>
            </w:pPr>
            <w:r w:rsidRPr="00F015A3">
              <w:rPr>
                <w:sz w:val="18"/>
                <w:szCs w:val="18"/>
              </w:rPr>
              <w:t>(.93)</w:t>
            </w:r>
          </w:p>
        </w:tc>
        <w:tc>
          <w:tcPr>
            <w:tcW w:w="720" w:type="dxa"/>
            <w:tcBorders>
              <w:top w:val="nil"/>
              <w:left w:val="nil"/>
              <w:bottom w:val="nil"/>
              <w:right w:val="nil"/>
            </w:tcBorders>
          </w:tcPr>
          <w:p w14:paraId="509C3BED" w14:textId="52A63499"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8</w:t>
            </w:r>
          </w:p>
        </w:tc>
      </w:tr>
      <w:tr w:rsidR="00FF42A4" w:rsidRPr="00F015A3" w14:paraId="310070F6" w14:textId="14B3E43E" w:rsidTr="00F015A3">
        <w:tc>
          <w:tcPr>
            <w:tcW w:w="1350" w:type="dxa"/>
            <w:tcBorders>
              <w:top w:val="nil"/>
              <w:left w:val="nil"/>
              <w:bottom w:val="nil"/>
              <w:right w:val="nil"/>
            </w:tcBorders>
            <w:shd w:val="clear" w:color="auto" w:fill="auto"/>
            <w:hideMark/>
          </w:tcPr>
          <w:p w14:paraId="6E0BA844" w14:textId="77777777" w:rsidR="00FF42A4" w:rsidRPr="00F015A3" w:rsidRDefault="00FF42A4" w:rsidP="00FF42A4">
            <w:pPr>
              <w:pStyle w:val="Tabletext"/>
              <w:rPr>
                <w:sz w:val="18"/>
                <w:szCs w:val="18"/>
                <w:lang w:eastAsia="de-DE"/>
              </w:rPr>
            </w:pPr>
            <w:r w:rsidRPr="00F015A3">
              <w:rPr>
                <w:sz w:val="18"/>
                <w:szCs w:val="18"/>
                <w:lang w:eastAsia="de-DE"/>
              </w:rPr>
              <w:t>Norway</w:t>
            </w:r>
          </w:p>
        </w:tc>
        <w:tc>
          <w:tcPr>
            <w:tcW w:w="648" w:type="dxa"/>
            <w:tcBorders>
              <w:top w:val="nil"/>
              <w:left w:val="nil"/>
              <w:bottom w:val="nil"/>
              <w:right w:val="nil"/>
            </w:tcBorders>
            <w:shd w:val="clear" w:color="auto" w:fill="auto"/>
            <w:noWrap/>
            <w:vAlign w:val="center"/>
          </w:tcPr>
          <w:p w14:paraId="50432D11" w14:textId="77777777" w:rsidR="00FF42A4" w:rsidRPr="00F015A3" w:rsidRDefault="00FF42A4" w:rsidP="00FF42A4">
            <w:pPr>
              <w:pStyle w:val="Tabletext"/>
              <w:jc w:val="right"/>
              <w:rPr>
                <w:sz w:val="18"/>
                <w:szCs w:val="18"/>
              </w:rPr>
            </w:pPr>
            <w:r w:rsidRPr="00F015A3">
              <w:rPr>
                <w:sz w:val="18"/>
                <w:szCs w:val="18"/>
              </w:rPr>
              <w:t>2.93</w:t>
            </w:r>
          </w:p>
        </w:tc>
        <w:tc>
          <w:tcPr>
            <w:tcW w:w="576" w:type="dxa"/>
            <w:tcBorders>
              <w:top w:val="nil"/>
              <w:left w:val="nil"/>
              <w:bottom w:val="nil"/>
              <w:right w:val="nil"/>
            </w:tcBorders>
            <w:shd w:val="clear" w:color="auto" w:fill="auto"/>
            <w:noWrap/>
            <w:vAlign w:val="center"/>
          </w:tcPr>
          <w:p w14:paraId="3C24C276" w14:textId="77777777" w:rsidR="00FF42A4" w:rsidRPr="00F015A3" w:rsidRDefault="00FF42A4" w:rsidP="00FF42A4">
            <w:pPr>
              <w:pStyle w:val="Tabletext"/>
              <w:rPr>
                <w:sz w:val="18"/>
                <w:szCs w:val="18"/>
              </w:rPr>
            </w:pPr>
            <w:r w:rsidRPr="00F015A3">
              <w:rPr>
                <w:sz w:val="18"/>
                <w:szCs w:val="18"/>
              </w:rPr>
              <w:t>(1.05)</w:t>
            </w:r>
          </w:p>
        </w:tc>
        <w:tc>
          <w:tcPr>
            <w:tcW w:w="720" w:type="dxa"/>
            <w:tcBorders>
              <w:top w:val="nil"/>
              <w:left w:val="nil"/>
              <w:bottom w:val="nil"/>
              <w:right w:val="nil"/>
            </w:tcBorders>
          </w:tcPr>
          <w:p w14:paraId="55EE6D99" w14:textId="4129E8CA" w:rsidR="00FF42A4" w:rsidRPr="00F015A3" w:rsidRDefault="00FF42A4" w:rsidP="00FF42A4">
            <w:pPr>
              <w:pStyle w:val="Tabletext"/>
              <w:jc w:val="center"/>
              <w:rPr>
                <w:sz w:val="18"/>
                <w:szCs w:val="18"/>
                <w:lang w:eastAsia="de-DE"/>
              </w:rPr>
            </w:pPr>
            <w:r>
              <w:rPr>
                <w:sz w:val="18"/>
                <w:szCs w:val="18"/>
                <w:lang w:eastAsia="de-DE"/>
              </w:rPr>
              <w:t>.41</w:t>
            </w:r>
          </w:p>
        </w:tc>
        <w:tc>
          <w:tcPr>
            <w:tcW w:w="648" w:type="dxa"/>
            <w:tcBorders>
              <w:top w:val="nil"/>
              <w:left w:val="nil"/>
              <w:bottom w:val="nil"/>
              <w:right w:val="nil"/>
            </w:tcBorders>
            <w:vAlign w:val="center"/>
          </w:tcPr>
          <w:p w14:paraId="6945082C" w14:textId="18CD6037" w:rsidR="00FF42A4" w:rsidRPr="00F015A3" w:rsidRDefault="00FF42A4" w:rsidP="00FF42A4">
            <w:pPr>
              <w:pStyle w:val="Tabletext"/>
              <w:jc w:val="right"/>
              <w:rPr>
                <w:sz w:val="18"/>
                <w:szCs w:val="18"/>
              </w:rPr>
            </w:pPr>
            <w:r w:rsidRPr="00F015A3">
              <w:rPr>
                <w:sz w:val="18"/>
                <w:szCs w:val="18"/>
              </w:rPr>
              <w:t>1.44</w:t>
            </w:r>
          </w:p>
        </w:tc>
        <w:tc>
          <w:tcPr>
            <w:tcW w:w="576" w:type="dxa"/>
            <w:tcBorders>
              <w:top w:val="nil"/>
              <w:left w:val="nil"/>
              <w:bottom w:val="nil"/>
              <w:right w:val="nil"/>
            </w:tcBorders>
            <w:vAlign w:val="center"/>
          </w:tcPr>
          <w:p w14:paraId="185781FD" w14:textId="19F0E158" w:rsidR="00FF42A4" w:rsidRPr="00F015A3" w:rsidRDefault="00FF42A4" w:rsidP="00FF42A4">
            <w:pPr>
              <w:pStyle w:val="Tabletext"/>
              <w:rPr>
                <w:sz w:val="18"/>
                <w:szCs w:val="18"/>
              </w:rPr>
            </w:pPr>
            <w:r w:rsidRPr="00F015A3">
              <w:rPr>
                <w:sz w:val="18"/>
                <w:szCs w:val="18"/>
              </w:rPr>
              <w:t>(.60)</w:t>
            </w:r>
          </w:p>
        </w:tc>
        <w:tc>
          <w:tcPr>
            <w:tcW w:w="720" w:type="dxa"/>
            <w:tcBorders>
              <w:top w:val="nil"/>
              <w:left w:val="nil"/>
              <w:bottom w:val="nil"/>
              <w:right w:val="nil"/>
            </w:tcBorders>
          </w:tcPr>
          <w:p w14:paraId="44A2F1DE" w14:textId="4901ABC2" w:rsidR="00FF42A4" w:rsidRPr="00F015A3" w:rsidRDefault="00FF42A4" w:rsidP="00FF42A4">
            <w:pPr>
              <w:pStyle w:val="Tabletext"/>
              <w:jc w:val="center"/>
              <w:rPr>
                <w:sz w:val="18"/>
                <w:szCs w:val="18"/>
                <w:lang w:eastAsia="de-DE"/>
              </w:rPr>
            </w:pPr>
            <w:r w:rsidRPr="004C6139">
              <w:rPr>
                <w:sz w:val="18"/>
                <w:szCs w:val="18"/>
                <w:lang w:eastAsia="de-DE"/>
              </w:rPr>
              <w:t>-1.06</w:t>
            </w:r>
          </w:p>
        </w:tc>
        <w:tc>
          <w:tcPr>
            <w:tcW w:w="648" w:type="dxa"/>
            <w:tcBorders>
              <w:top w:val="nil"/>
              <w:left w:val="nil"/>
              <w:bottom w:val="nil"/>
              <w:right w:val="nil"/>
            </w:tcBorders>
            <w:shd w:val="clear" w:color="auto" w:fill="auto"/>
            <w:noWrap/>
            <w:vAlign w:val="center"/>
          </w:tcPr>
          <w:p w14:paraId="70228001" w14:textId="61244CE7" w:rsidR="00FF42A4" w:rsidRPr="00F015A3" w:rsidRDefault="00FF42A4" w:rsidP="00FF42A4">
            <w:pPr>
              <w:pStyle w:val="Tabletext"/>
              <w:jc w:val="right"/>
              <w:rPr>
                <w:sz w:val="18"/>
                <w:szCs w:val="18"/>
              </w:rPr>
            </w:pPr>
            <w:r w:rsidRPr="00F015A3">
              <w:rPr>
                <w:sz w:val="18"/>
                <w:szCs w:val="18"/>
              </w:rPr>
              <w:t>2.85</w:t>
            </w:r>
          </w:p>
        </w:tc>
        <w:tc>
          <w:tcPr>
            <w:tcW w:w="576" w:type="dxa"/>
            <w:tcBorders>
              <w:top w:val="nil"/>
              <w:left w:val="nil"/>
              <w:bottom w:val="nil"/>
              <w:right w:val="nil"/>
            </w:tcBorders>
            <w:shd w:val="clear" w:color="auto" w:fill="auto"/>
            <w:noWrap/>
            <w:vAlign w:val="center"/>
          </w:tcPr>
          <w:p w14:paraId="76958FEF" w14:textId="48A72A3C" w:rsidR="00FF42A4" w:rsidRPr="00F015A3" w:rsidRDefault="00FF42A4" w:rsidP="00FF42A4">
            <w:pPr>
              <w:pStyle w:val="Tabletext"/>
              <w:rPr>
                <w:sz w:val="18"/>
                <w:szCs w:val="18"/>
              </w:rPr>
            </w:pPr>
            <w:r w:rsidRPr="00F015A3">
              <w:rPr>
                <w:sz w:val="18"/>
                <w:szCs w:val="18"/>
              </w:rPr>
              <w:t>(.89)</w:t>
            </w:r>
          </w:p>
        </w:tc>
        <w:tc>
          <w:tcPr>
            <w:tcW w:w="720" w:type="dxa"/>
            <w:tcBorders>
              <w:top w:val="nil"/>
              <w:left w:val="nil"/>
              <w:bottom w:val="nil"/>
              <w:right w:val="nil"/>
            </w:tcBorders>
          </w:tcPr>
          <w:p w14:paraId="0D54E27B" w14:textId="500C245A" w:rsidR="00FF42A4" w:rsidRPr="00F015A3" w:rsidRDefault="00FF42A4" w:rsidP="00FF42A4">
            <w:pPr>
              <w:pStyle w:val="Tabletext"/>
              <w:jc w:val="center"/>
              <w:rPr>
                <w:sz w:val="18"/>
                <w:szCs w:val="18"/>
                <w:lang w:eastAsia="de-DE"/>
              </w:rPr>
            </w:pPr>
            <w:r w:rsidRPr="004C6139">
              <w:rPr>
                <w:sz w:val="18"/>
                <w:szCs w:val="18"/>
                <w:lang w:eastAsia="de-DE"/>
              </w:rPr>
              <w:t>.3</w:t>
            </w:r>
            <w:r>
              <w:rPr>
                <w:sz w:val="18"/>
                <w:szCs w:val="18"/>
                <w:lang w:eastAsia="de-DE"/>
              </w:rPr>
              <w:t>3</w:t>
            </w:r>
          </w:p>
        </w:tc>
        <w:tc>
          <w:tcPr>
            <w:tcW w:w="648" w:type="dxa"/>
            <w:tcBorders>
              <w:top w:val="nil"/>
              <w:left w:val="nil"/>
              <w:bottom w:val="nil"/>
              <w:right w:val="nil"/>
            </w:tcBorders>
            <w:shd w:val="clear" w:color="auto" w:fill="auto"/>
            <w:noWrap/>
            <w:vAlign w:val="center"/>
          </w:tcPr>
          <w:p w14:paraId="62BFC17A" w14:textId="1101CE52" w:rsidR="00FF42A4" w:rsidRPr="00F015A3" w:rsidRDefault="00FF42A4" w:rsidP="00FF42A4">
            <w:pPr>
              <w:pStyle w:val="Tabletext"/>
              <w:jc w:val="right"/>
              <w:rPr>
                <w:sz w:val="18"/>
                <w:szCs w:val="18"/>
              </w:rPr>
            </w:pPr>
            <w:r w:rsidRPr="00F015A3">
              <w:rPr>
                <w:sz w:val="18"/>
                <w:szCs w:val="18"/>
              </w:rPr>
              <w:t>2.84</w:t>
            </w:r>
          </w:p>
        </w:tc>
        <w:tc>
          <w:tcPr>
            <w:tcW w:w="576" w:type="dxa"/>
            <w:tcBorders>
              <w:top w:val="nil"/>
              <w:left w:val="nil"/>
              <w:bottom w:val="nil"/>
              <w:right w:val="nil"/>
            </w:tcBorders>
            <w:shd w:val="clear" w:color="auto" w:fill="auto"/>
            <w:noWrap/>
            <w:vAlign w:val="center"/>
          </w:tcPr>
          <w:p w14:paraId="716E56AF" w14:textId="77777777"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5447DCA3" w14:textId="3CB82A43"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32</w:t>
            </w:r>
          </w:p>
        </w:tc>
      </w:tr>
      <w:tr w:rsidR="00FF42A4" w:rsidRPr="00F015A3" w14:paraId="742DDE1C" w14:textId="63E8494E" w:rsidTr="00F015A3">
        <w:tc>
          <w:tcPr>
            <w:tcW w:w="1350" w:type="dxa"/>
            <w:tcBorders>
              <w:top w:val="nil"/>
              <w:left w:val="nil"/>
              <w:bottom w:val="nil"/>
              <w:right w:val="nil"/>
            </w:tcBorders>
            <w:shd w:val="clear" w:color="auto" w:fill="auto"/>
            <w:hideMark/>
          </w:tcPr>
          <w:p w14:paraId="78FA4ABB" w14:textId="77777777" w:rsidR="00FF42A4" w:rsidRPr="00F015A3" w:rsidRDefault="00FF42A4" w:rsidP="00FF42A4">
            <w:pPr>
              <w:pStyle w:val="Tabletext"/>
              <w:rPr>
                <w:sz w:val="18"/>
                <w:szCs w:val="18"/>
                <w:lang w:eastAsia="de-DE"/>
              </w:rPr>
            </w:pPr>
            <w:r w:rsidRPr="00F015A3">
              <w:rPr>
                <w:sz w:val="18"/>
                <w:szCs w:val="18"/>
                <w:lang w:eastAsia="de-DE"/>
              </w:rPr>
              <w:t>Philippines</w:t>
            </w:r>
          </w:p>
        </w:tc>
        <w:tc>
          <w:tcPr>
            <w:tcW w:w="648" w:type="dxa"/>
            <w:tcBorders>
              <w:top w:val="nil"/>
              <w:left w:val="nil"/>
              <w:bottom w:val="nil"/>
              <w:right w:val="nil"/>
            </w:tcBorders>
            <w:shd w:val="clear" w:color="auto" w:fill="auto"/>
            <w:noWrap/>
            <w:vAlign w:val="center"/>
          </w:tcPr>
          <w:p w14:paraId="3511DF12" w14:textId="53C966AE" w:rsidR="00FF42A4" w:rsidRPr="00F015A3" w:rsidRDefault="00FF42A4" w:rsidP="00FF42A4">
            <w:pPr>
              <w:pStyle w:val="Tabletext"/>
              <w:jc w:val="right"/>
              <w:rPr>
                <w:sz w:val="18"/>
                <w:szCs w:val="18"/>
              </w:rPr>
            </w:pPr>
            <w:r w:rsidRPr="00F015A3">
              <w:rPr>
                <w:sz w:val="18"/>
                <w:szCs w:val="18"/>
              </w:rPr>
              <w:t>4.04</w:t>
            </w:r>
          </w:p>
        </w:tc>
        <w:tc>
          <w:tcPr>
            <w:tcW w:w="576" w:type="dxa"/>
            <w:tcBorders>
              <w:top w:val="nil"/>
              <w:left w:val="nil"/>
              <w:bottom w:val="nil"/>
              <w:right w:val="nil"/>
            </w:tcBorders>
            <w:shd w:val="clear" w:color="auto" w:fill="auto"/>
            <w:noWrap/>
            <w:vAlign w:val="center"/>
          </w:tcPr>
          <w:p w14:paraId="09A78830" w14:textId="51828265" w:rsidR="00FF42A4" w:rsidRPr="00F015A3" w:rsidRDefault="00FF42A4" w:rsidP="00FF42A4">
            <w:pPr>
              <w:pStyle w:val="Tabletext"/>
              <w:rPr>
                <w:sz w:val="18"/>
                <w:szCs w:val="18"/>
              </w:rPr>
            </w:pPr>
            <w:r w:rsidRPr="00F015A3">
              <w:rPr>
                <w:sz w:val="18"/>
                <w:szCs w:val="18"/>
              </w:rPr>
              <w:t>(.77)</w:t>
            </w:r>
          </w:p>
        </w:tc>
        <w:tc>
          <w:tcPr>
            <w:tcW w:w="720" w:type="dxa"/>
            <w:tcBorders>
              <w:top w:val="nil"/>
              <w:left w:val="nil"/>
              <w:bottom w:val="nil"/>
              <w:right w:val="nil"/>
            </w:tcBorders>
          </w:tcPr>
          <w:p w14:paraId="17222E9E" w14:textId="06075A76" w:rsidR="00FF42A4" w:rsidRPr="00F015A3" w:rsidRDefault="00FF42A4" w:rsidP="00FF42A4">
            <w:pPr>
              <w:pStyle w:val="Tabletext"/>
              <w:jc w:val="center"/>
              <w:rPr>
                <w:sz w:val="18"/>
                <w:szCs w:val="18"/>
                <w:lang w:eastAsia="de-DE"/>
              </w:rPr>
            </w:pPr>
            <w:r w:rsidRPr="004C6139">
              <w:rPr>
                <w:sz w:val="18"/>
                <w:szCs w:val="18"/>
                <w:lang w:eastAsia="de-DE"/>
              </w:rPr>
              <w:t>.60</w:t>
            </w:r>
          </w:p>
        </w:tc>
        <w:tc>
          <w:tcPr>
            <w:tcW w:w="648" w:type="dxa"/>
            <w:tcBorders>
              <w:top w:val="nil"/>
              <w:left w:val="nil"/>
              <w:bottom w:val="nil"/>
              <w:right w:val="nil"/>
            </w:tcBorders>
            <w:vAlign w:val="center"/>
          </w:tcPr>
          <w:p w14:paraId="7B205A52" w14:textId="6027138E" w:rsidR="00FF42A4" w:rsidRPr="00F015A3" w:rsidRDefault="00FF42A4" w:rsidP="00FF42A4">
            <w:pPr>
              <w:pStyle w:val="Tabletext"/>
              <w:jc w:val="right"/>
              <w:rPr>
                <w:sz w:val="18"/>
                <w:szCs w:val="18"/>
              </w:rPr>
            </w:pPr>
            <w:r w:rsidRPr="00F015A3">
              <w:rPr>
                <w:sz w:val="18"/>
                <w:szCs w:val="18"/>
              </w:rPr>
              <w:t>2.61</w:t>
            </w:r>
          </w:p>
        </w:tc>
        <w:tc>
          <w:tcPr>
            <w:tcW w:w="576" w:type="dxa"/>
            <w:tcBorders>
              <w:top w:val="nil"/>
              <w:left w:val="nil"/>
              <w:bottom w:val="nil"/>
              <w:right w:val="nil"/>
            </w:tcBorders>
            <w:vAlign w:val="center"/>
          </w:tcPr>
          <w:p w14:paraId="23360788" w14:textId="562625DF" w:rsidR="00FF42A4" w:rsidRPr="00F015A3" w:rsidRDefault="00FF42A4" w:rsidP="00FF42A4">
            <w:pPr>
              <w:pStyle w:val="Tabletext"/>
              <w:rPr>
                <w:sz w:val="18"/>
                <w:szCs w:val="18"/>
              </w:rPr>
            </w:pPr>
            <w:r w:rsidRPr="00F015A3">
              <w:rPr>
                <w:sz w:val="18"/>
                <w:szCs w:val="18"/>
              </w:rPr>
              <w:t>(1.00)</w:t>
            </w:r>
          </w:p>
        </w:tc>
        <w:tc>
          <w:tcPr>
            <w:tcW w:w="720" w:type="dxa"/>
            <w:tcBorders>
              <w:top w:val="nil"/>
              <w:left w:val="nil"/>
              <w:bottom w:val="nil"/>
              <w:right w:val="nil"/>
            </w:tcBorders>
          </w:tcPr>
          <w:p w14:paraId="54D70D8F" w14:textId="1087BC73" w:rsidR="00FF42A4" w:rsidRPr="00F015A3" w:rsidRDefault="00FF42A4" w:rsidP="00FF42A4">
            <w:pPr>
              <w:pStyle w:val="Tabletext"/>
              <w:jc w:val="center"/>
              <w:rPr>
                <w:sz w:val="18"/>
                <w:szCs w:val="18"/>
                <w:lang w:eastAsia="de-DE"/>
              </w:rPr>
            </w:pPr>
            <w:r w:rsidRPr="004C6139">
              <w:rPr>
                <w:sz w:val="18"/>
                <w:szCs w:val="18"/>
                <w:lang w:eastAsia="de-DE"/>
              </w:rPr>
              <w:t>-.83</w:t>
            </w:r>
          </w:p>
        </w:tc>
        <w:tc>
          <w:tcPr>
            <w:tcW w:w="648" w:type="dxa"/>
            <w:tcBorders>
              <w:top w:val="nil"/>
              <w:left w:val="nil"/>
              <w:bottom w:val="nil"/>
              <w:right w:val="nil"/>
            </w:tcBorders>
            <w:shd w:val="clear" w:color="auto" w:fill="auto"/>
            <w:noWrap/>
            <w:vAlign w:val="center"/>
          </w:tcPr>
          <w:p w14:paraId="6ACBBD1A" w14:textId="7CDB6164" w:rsidR="00FF42A4" w:rsidRPr="00F015A3" w:rsidRDefault="00FF42A4" w:rsidP="00FF42A4">
            <w:pPr>
              <w:pStyle w:val="Tabletext"/>
              <w:jc w:val="right"/>
              <w:rPr>
                <w:sz w:val="18"/>
                <w:szCs w:val="18"/>
              </w:rPr>
            </w:pPr>
            <w:r w:rsidRPr="00F015A3">
              <w:rPr>
                <w:sz w:val="18"/>
                <w:szCs w:val="18"/>
              </w:rPr>
              <w:t>3.85</w:t>
            </w:r>
          </w:p>
        </w:tc>
        <w:tc>
          <w:tcPr>
            <w:tcW w:w="576" w:type="dxa"/>
            <w:tcBorders>
              <w:top w:val="nil"/>
              <w:left w:val="nil"/>
              <w:bottom w:val="nil"/>
              <w:right w:val="nil"/>
            </w:tcBorders>
            <w:shd w:val="clear" w:color="auto" w:fill="auto"/>
            <w:noWrap/>
            <w:vAlign w:val="center"/>
          </w:tcPr>
          <w:p w14:paraId="25228057" w14:textId="07342B39" w:rsidR="00FF42A4" w:rsidRPr="00F015A3" w:rsidRDefault="00FF42A4" w:rsidP="00FF42A4">
            <w:pPr>
              <w:pStyle w:val="Tabletext"/>
              <w:rPr>
                <w:sz w:val="18"/>
                <w:szCs w:val="18"/>
              </w:rPr>
            </w:pPr>
            <w:r w:rsidRPr="00F015A3">
              <w:rPr>
                <w:sz w:val="18"/>
                <w:szCs w:val="18"/>
              </w:rPr>
              <w:t>(.70)</w:t>
            </w:r>
          </w:p>
        </w:tc>
        <w:tc>
          <w:tcPr>
            <w:tcW w:w="720" w:type="dxa"/>
            <w:tcBorders>
              <w:top w:val="nil"/>
              <w:left w:val="nil"/>
              <w:bottom w:val="nil"/>
              <w:right w:val="nil"/>
            </w:tcBorders>
          </w:tcPr>
          <w:p w14:paraId="52F99911" w14:textId="776AE0C7" w:rsidR="00FF42A4" w:rsidRPr="00F015A3" w:rsidRDefault="00FF42A4" w:rsidP="00FF42A4">
            <w:pPr>
              <w:pStyle w:val="Tabletext"/>
              <w:jc w:val="center"/>
              <w:rPr>
                <w:sz w:val="18"/>
                <w:szCs w:val="18"/>
                <w:lang w:eastAsia="de-DE"/>
              </w:rPr>
            </w:pPr>
            <w:r w:rsidRPr="004C6139">
              <w:rPr>
                <w:sz w:val="18"/>
                <w:szCs w:val="18"/>
                <w:lang w:eastAsia="de-DE"/>
              </w:rPr>
              <w:t>.41</w:t>
            </w:r>
          </w:p>
        </w:tc>
        <w:tc>
          <w:tcPr>
            <w:tcW w:w="648" w:type="dxa"/>
            <w:tcBorders>
              <w:top w:val="nil"/>
              <w:left w:val="nil"/>
              <w:bottom w:val="nil"/>
              <w:right w:val="nil"/>
            </w:tcBorders>
            <w:shd w:val="clear" w:color="auto" w:fill="auto"/>
            <w:noWrap/>
            <w:vAlign w:val="center"/>
          </w:tcPr>
          <w:p w14:paraId="37A240AE" w14:textId="5644A90A" w:rsidR="00FF42A4" w:rsidRPr="00F015A3" w:rsidRDefault="00FF42A4" w:rsidP="00FF42A4">
            <w:pPr>
              <w:pStyle w:val="Tabletext"/>
              <w:jc w:val="right"/>
              <w:rPr>
                <w:sz w:val="18"/>
                <w:szCs w:val="18"/>
              </w:rPr>
            </w:pPr>
            <w:r w:rsidRPr="00F015A3">
              <w:rPr>
                <w:sz w:val="18"/>
                <w:szCs w:val="18"/>
              </w:rPr>
              <w:t>3.26</w:t>
            </w:r>
          </w:p>
        </w:tc>
        <w:tc>
          <w:tcPr>
            <w:tcW w:w="576" w:type="dxa"/>
            <w:tcBorders>
              <w:top w:val="nil"/>
              <w:left w:val="nil"/>
              <w:bottom w:val="nil"/>
              <w:right w:val="nil"/>
            </w:tcBorders>
            <w:shd w:val="clear" w:color="auto" w:fill="auto"/>
            <w:noWrap/>
            <w:vAlign w:val="center"/>
          </w:tcPr>
          <w:p w14:paraId="66981A17" w14:textId="16B43D0D"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61512B59" w14:textId="56583ADF" w:rsidR="00FF42A4" w:rsidRPr="00F015A3" w:rsidRDefault="00FF42A4" w:rsidP="00FF42A4">
            <w:pPr>
              <w:pStyle w:val="Tabletext"/>
              <w:jc w:val="center"/>
              <w:rPr>
                <w:sz w:val="18"/>
                <w:szCs w:val="18"/>
                <w:lang w:eastAsia="de-DE"/>
              </w:rPr>
            </w:pPr>
            <w:r w:rsidRPr="004C6139">
              <w:rPr>
                <w:sz w:val="18"/>
                <w:szCs w:val="18"/>
                <w:lang w:eastAsia="de-DE"/>
              </w:rPr>
              <w:t>-.18</w:t>
            </w:r>
          </w:p>
        </w:tc>
      </w:tr>
      <w:tr w:rsidR="00FF42A4" w:rsidRPr="00F015A3" w14:paraId="28654A71" w14:textId="01F8D266" w:rsidTr="00F015A3">
        <w:tc>
          <w:tcPr>
            <w:tcW w:w="1350" w:type="dxa"/>
            <w:tcBorders>
              <w:top w:val="nil"/>
              <w:left w:val="nil"/>
              <w:bottom w:val="nil"/>
              <w:right w:val="nil"/>
            </w:tcBorders>
            <w:shd w:val="clear" w:color="auto" w:fill="auto"/>
            <w:hideMark/>
          </w:tcPr>
          <w:p w14:paraId="1EAEDEBF" w14:textId="77777777" w:rsidR="00FF42A4" w:rsidRPr="00F015A3" w:rsidRDefault="00FF42A4" w:rsidP="00FF42A4">
            <w:pPr>
              <w:pStyle w:val="Tabletext"/>
              <w:rPr>
                <w:sz w:val="18"/>
                <w:szCs w:val="18"/>
                <w:lang w:eastAsia="de-DE"/>
              </w:rPr>
            </w:pPr>
            <w:r w:rsidRPr="00F015A3">
              <w:rPr>
                <w:sz w:val="18"/>
                <w:szCs w:val="18"/>
                <w:lang w:eastAsia="de-DE"/>
              </w:rPr>
              <w:t>Portugal</w:t>
            </w:r>
          </w:p>
        </w:tc>
        <w:tc>
          <w:tcPr>
            <w:tcW w:w="648" w:type="dxa"/>
            <w:tcBorders>
              <w:top w:val="nil"/>
              <w:left w:val="nil"/>
              <w:bottom w:val="nil"/>
              <w:right w:val="nil"/>
            </w:tcBorders>
            <w:shd w:val="clear" w:color="auto" w:fill="auto"/>
            <w:noWrap/>
            <w:vAlign w:val="center"/>
          </w:tcPr>
          <w:p w14:paraId="35A4018E" w14:textId="04831B92" w:rsidR="00FF42A4" w:rsidRPr="00F015A3" w:rsidRDefault="00FF42A4" w:rsidP="00FF42A4">
            <w:pPr>
              <w:pStyle w:val="Tabletext"/>
              <w:jc w:val="right"/>
              <w:rPr>
                <w:sz w:val="18"/>
                <w:szCs w:val="18"/>
              </w:rPr>
            </w:pPr>
            <w:r>
              <w:rPr>
                <w:sz w:val="18"/>
                <w:szCs w:val="18"/>
              </w:rPr>
              <w:t>3.71</w:t>
            </w:r>
          </w:p>
        </w:tc>
        <w:tc>
          <w:tcPr>
            <w:tcW w:w="576" w:type="dxa"/>
            <w:tcBorders>
              <w:top w:val="nil"/>
              <w:left w:val="nil"/>
              <w:bottom w:val="nil"/>
              <w:right w:val="nil"/>
            </w:tcBorders>
            <w:shd w:val="clear" w:color="auto" w:fill="auto"/>
            <w:noWrap/>
            <w:vAlign w:val="center"/>
          </w:tcPr>
          <w:p w14:paraId="6FDC78F4" w14:textId="66C7FA1E" w:rsidR="00FF42A4" w:rsidRPr="00F015A3" w:rsidRDefault="00FF42A4" w:rsidP="00FF42A4">
            <w:pPr>
              <w:pStyle w:val="Tabletext"/>
              <w:rPr>
                <w:sz w:val="18"/>
                <w:szCs w:val="18"/>
              </w:rPr>
            </w:pPr>
            <w:r w:rsidRPr="00F015A3">
              <w:rPr>
                <w:sz w:val="18"/>
                <w:szCs w:val="18"/>
              </w:rPr>
              <w:t>(.</w:t>
            </w:r>
            <w:r>
              <w:rPr>
                <w:sz w:val="18"/>
                <w:szCs w:val="18"/>
              </w:rPr>
              <w:t>88</w:t>
            </w:r>
            <w:r w:rsidRPr="00F015A3">
              <w:rPr>
                <w:sz w:val="18"/>
                <w:szCs w:val="18"/>
              </w:rPr>
              <w:t>)</w:t>
            </w:r>
          </w:p>
        </w:tc>
        <w:tc>
          <w:tcPr>
            <w:tcW w:w="720" w:type="dxa"/>
            <w:tcBorders>
              <w:top w:val="nil"/>
              <w:left w:val="nil"/>
              <w:bottom w:val="nil"/>
              <w:right w:val="nil"/>
            </w:tcBorders>
          </w:tcPr>
          <w:p w14:paraId="17994838" w14:textId="471225FD"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93</w:t>
            </w:r>
          </w:p>
        </w:tc>
        <w:tc>
          <w:tcPr>
            <w:tcW w:w="648" w:type="dxa"/>
            <w:tcBorders>
              <w:top w:val="nil"/>
              <w:left w:val="nil"/>
              <w:bottom w:val="nil"/>
              <w:right w:val="nil"/>
            </w:tcBorders>
            <w:vAlign w:val="center"/>
          </w:tcPr>
          <w:p w14:paraId="781916B5" w14:textId="4255327D" w:rsidR="00FF42A4" w:rsidRPr="00F015A3" w:rsidRDefault="00FF42A4" w:rsidP="00FF42A4">
            <w:pPr>
              <w:pStyle w:val="Tabletext"/>
              <w:jc w:val="right"/>
              <w:rPr>
                <w:sz w:val="18"/>
                <w:szCs w:val="18"/>
              </w:rPr>
            </w:pPr>
            <w:r>
              <w:rPr>
                <w:sz w:val="18"/>
                <w:szCs w:val="18"/>
              </w:rPr>
              <w:t>1.5</w:t>
            </w:r>
            <w:r w:rsidRPr="00F015A3">
              <w:rPr>
                <w:sz w:val="18"/>
                <w:szCs w:val="18"/>
              </w:rPr>
              <w:t>1</w:t>
            </w:r>
          </w:p>
        </w:tc>
        <w:tc>
          <w:tcPr>
            <w:tcW w:w="576" w:type="dxa"/>
            <w:tcBorders>
              <w:top w:val="nil"/>
              <w:left w:val="nil"/>
              <w:bottom w:val="nil"/>
              <w:right w:val="nil"/>
            </w:tcBorders>
            <w:vAlign w:val="center"/>
          </w:tcPr>
          <w:p w14:paraId="75891782" w14:textId="597EAD6A" w:rsidR="00FF42A4" w:rsidRPr="00F015A3" w:rsidRDefault="00FF42A4" w:rsidP="00FF42A4">
            <w:pPr>
              <w:pStyle w:val="Tabletext"/>
              <w:rPr>
                <w:sz w:val="18"/>
                <w:szCs w:val="18"/>
              </w:rPr>
            </w:pPr>
            <w:r>
              <w:rPr>
                <w:sz w:val="18"/>
                <w:szCs w:val="18"/>
              </w:rPr>
              <w:t>(</w:t>
            </w:r>
            <w:r w:rsidRPr="00F015A3">
              <w:rPr>
                <w:sz w:val="18"/>
                <w:szCs w:val="18"/>
              </w:rPr>
              <w:t>.</w:t>
            </w:r>
            <w:r>
              <w:rPr>
                <w:sz w:val="18"/>
                <w:szCs w:val="18"/>
              </w:rPr>
              <w:t>77</w:t>
            </w:r>
            <w:r w:rsidRPr="00F015A3">
              <w:rPr>
                <w:sz w:val="18"/>
                <w:szCs w:val="18"/>
              </w:rPr>
              <w:t>)</w:t>
            </w:r>
          </w:p>
        </w:tc>
        <w:tc>
          <w:tcPr>
            <w:tcW w:w="720" w:type="dxa"/>
            <w:tcBorders>
              <w:top w:val="nil"/>
              <w:left w:val="nil"/>
              <w:bottom w:val="nil"/>
              <w:right w:val="nil"/>
            </w:tcBorders>
          </w:tcPr>
          <w:p w14:paraId="25442CE5" w14:textId="6BCFAAB3" w:rsidR="00FF42A4" w:rsidRPr="00F015A3" w:rsidRDefault="00FF42A4" w:rsidP="00FF42A4">
            <w:pPr>
              <w:pStyle w:val="Tabletext"/>
              <w:jc w:val="center"/>
              <w:rPr>
                <w:sz w:val="18"/>
                <w:szCs w:val="18"/>
                <w:lang w:eastAsia="de-DE"/>
              </w:rPr>
            </w:pPr>
            <w:r>
              <w:rPr>
                <w:sz w:val="18"/>
                <w:szCs w:val="18"/>
                <w:lang w:eastAsia="de-DE"/>
              </w:rPr>
              <w:t>-1.26</w:t>
            </w:r>
          </w:p>
        </w:tc>
        <w:tc>
          <w:tcPr>
            <w:tcW w:w="648" w:type="dxa"/>
            <w:tcBorders>
              <w:top w:val="nil"/>
              <w:left w:val="nil"/>
              <w:bottom w:val="nil"/>
              <w:right w:val="nil"/>
            </w:tcBorders>
            <w:shd w:val="clear" w:color="auto" w:fill="auto"/>
            <w:noWrap/>
            <w:vAlign w:val="center"/>
          </w:tcPr>
          <w:p w14:paraId="2757DCE0" w14:textId="5A3E1F8A" w:rsidR="00FF42A4" w:rsidRPr="00F015A3" w:rsidRDefault="00FF42A4" w:rsidP="00FF42A4">
            <w:pPr>
              <w:pStyle w:val="Tabletext"/>
              <w:jc w:val="right"/>
              <w:rPr>
                <w:sz w:val="18"/>
                <w:szCs w:val="18"/>
              </w:rPr>
            </w:pPr>
            <w:r w:rsidRPr="00F015A3">
              <w:rPr>
                <w:sz w:val="18"/>
                <w:szCs w:val="18"/>
              </w:rPr>
              <w:t>3.</w:t>
            </w:r>
            <w:r>
              <w:rPr>
                <w:sz w:val="18"/>
                <w:szCs w:val="18"/>
              </w:rPr>
              <w:t>14</w:t>
            </w:r>
          </w:p>
        </w:tc>
        <w:tc>
          <w:tcPr>
            <w:tcW w:w="576" w:type="dxa"/>
            <w:tcBorders>
              <w:top w:val="nil"/>
              <w:left w:val="nil"/>
              <w:bottom w:val="nil"/>
              <w:right w:val="nil"/>
            </w:tcBorders>
            <w:shd w:val="clear" w:color="auto" w:fill="auto"/>
            <w:noWrap/>
            <w:vAlign w:val="center"/>
          </w:tcPr>
          <w:p w14:paraId="70C14095" w14:textId="1C4CC4AE" w:rsidR="00FF42A4" w:rsidRPr="00F015A3" w:rsidRDefault="00FF42A4" w:rsidP="00FF42A4">
            <w:pPr>
              <w:pStyle w:val="Tabletext"/>
              <w:rPr>
                <w:sz w:val="18"/>
                <w:szCs w:val="18"/>
              </w:rPr>
            </w:pPr>
            <w:r w:rsidRPr="00F015A3">
              <w:rPr>
                <w:sz w:val="18"/>
                <w:szCs w:val="18"/>
              </w:rPr>
              <w:t>(.</w:t>
            </w:r>
            <w:r>
              <w:rPr>
                <w:sz w:val="18"/>
                <w:szCs w:val="18"/>
              </w:rPr>
              <w:t>85</w:t>
            </w:r>
            <w:r w:rsidRPr="00F015A3">
              <w:rPr>
                <w:sz w:val="18"/>
                <w:szCs w:val="18"/>
              </w:rPr>
              <w:t>)</w:t>
            </w:r>
          </w:p>
        </w:tc>
        <w:tc>
          <w:tcPr>
            <w:tcW w:w="720" w:type="dxa"/>
            <w:tcBorders>
              <w:top w:val="nil"/>
              <w:left w:val="nil"/>
              <w:bottom w:val="nil"/>
              <w:right w:val="nil"/>
            </w:tcBorders>
          </w:tcPr>
          <w:p w14:paraId="4F9FED1E" w14:textId="48220EFE"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37</w:t>
            </w:r>
          </w:p>
        </w:tc>
        <w:tc>
          <w:tcPr>
            <w:tcW w:w="648" w:type="dxa"/>
            <w:tcBorders>
              <w:top w:val="nil"/>
              <w:left w:val="nil"/>
              <w:bottom w:val="nil"/>
              <w:right w:val="nil"/>
            </w:tcBorders>
            <w:shd w:val="clear" w:color="auto" w:fill="auto"/>
            <w:noWrap/>
            <w:vAlign w:val="center"/>
          </w:tcPr>
          <w:p w14:paraId="40D791B6" w14:textId="6A1ED361" w:rsidR="00FF42A4" w:rsidRPr="00F015A3" w:rsidRDefault="00FF42A4" w:rsidP="00FF42A4">
            <w:pPr>
              <w:pStyle w:val="Tabletext"/>
              <w:jc w:val="right"/>
              <w:rPr>
                <w:sz w:val="18"/>
                <w:szCs w:val="18"/>
              </w:rPr>
            </w:pPr>
            <w:r>
              <w:rPr>
                <w:sz w:val="18"/>
                <w:szCs w:val="18"/>
              </w:rPr>
              <w:t>2.73</w:t>
            </w:r>
          </w:p>
        </w:tc>
        <w:tc>
          <w:tcPr>
            <w:tcW w:w="576" w:type="dxa"/>
            <w:tcBorders>
              <w:top w:val="nil"/>
              <w:left w:val="nil"/>
              <w:bottom w:val="nil"/>
              <w:right w:val="nil"/>
            </w:tcBorders>
            <w:shd w:val="clear" w:color="auto" w:fill="auto"/>
            <w:noWrap/>
            <w:vAlign w:val="center"/>
          </w:tcPr>
          <w:p w14:paraId="28FDB714" w14:textId="77777777" w:rsidR="00FF42A4" w:rsidRPr="00F015A3" w:rsidRDefault="00FF42A4" w:rsidP="00FF42A4">
            <w:pPr>
              <w:pStyle w:val="Tabletext"/>
              <w:rPr>
                <w:sz w:val="18"/>
                <w:szCs w:val="18"/>
              </w:rPr>
            </w:pPr>
            <w:r w:rsidRPr="00F015A3">
              <w:rPr>
                <w:sz w:val="18"/>
                <w:szCs w:val="18"/>
              </w:rPr>
              <w:t>(.86)</w:t>
            </w:r>
          </w:p>
        </w:tc>
        <w:tc>
          <w:tcPr>
            <w:tcW w:w="720" w:type="dxa"/>
            <w:tcBorders>
              <w:top w:val="nil"/>
              <w:left w:val="nil"/>
              <w:bottom w:val="nil"/>
              <w:right w:val="nil"/>
            </w:tcBorders>
          </w:tcPr>
          <w:p w14:paraId="41AC3718" w14:textId="4C94FCC8"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04</w:t>
            </w:r>
          </w:p>
        </w:tc>
      </w:tr>
      <w:tr w:rsidR="00FF42A4" w:rsidRPr="00F015A3" w14:paraId="193650DD" w14:textId="06CA7BBA" w:rsidTr="00F015A3">
        <w:tc>
          <w:tcPr>
            <w:tcW w:w="1350" w:type="dxa"/>
            <w:tcBorders>
              <w:top w:val="nil"/>
              <w:left w:val="nil"/>
              <w:bottom w:val="nil"/>
              <w:right w:val="nil"/>
            </w:tcBorders>
            <w:shd w:val="clear" w:color="auto" w:fill="auto"/>
            <w:hideMark/>
          </w:tcPr>
          <w:p w14:paraId="50E5922A" w14:textId="77777777" w:rsidR="00FF42A4" w:rsidRPr="00F015A3" w:rsidRDefault="00FF42A4" w:rsidP="00FF42A4">
            <w:pPr>
              <w:pStyle w:val="Tabletext"/>
              <w:rPr>
                <w:sz w:val="18"/>
                <w:szCs w:val="18"/>
                <w:lang w:eastAsia="de-DE"/>
              </w:rPr>
            </w:pPr>
            <w:r w:rsidRPr="00F015A3">
              <w:rPr>
                <w:sz w:val="18"/>
                <w:szCs w:val="18"/>
                <w:lang w:eastAsia="de-DE"/>
              </w:rPr>
              <w:t>Oman</w:t>
            </w:r>
          </w:p>
        </w:tc>
        <w:tc>
          <w:tcPr>
            <w:tcW w:w="648" w:type="dxa"/>
            <w:tcBorders>
              <w:top w:val="nil"/>
              <w:left w:val="nil"/>
              <w:bottom w:val="nil"/>
              <w:right w:val="nil"/>
            </w:tcBorders>
            <w:shd w:val="clear" w:color="auto" w:fill="auto"/>
            <w:noWrap/>
            <w:vAlign w:val="center"/>
          </w:tcPr>
          <w:p w14:paraId="1225292E" w14:textId="3EAEBEB5" w:rsidR="00FF42A4" w:rsidRPr="00F015A3" w:rsidRDefault="00FF42A4" w:rsidP="00FF42A4">
            <w:pPr>
              <w:pStyle w:val="Tabletext"/>
              <w:jc w:val="right"/>
              <w:rPr>
                <w:sz w:val="18"/>
                <w:szCs w:val="18"/>
              </w:rPr>
            </w:pPr>
            <w:r w:rsidRPr="00F015A3">
              <w:rPr>
                <w:sz w:val="18"/>
                <w:szCs w:val="18"/>
              </w:rPr>
              <w:t>3.37</w:t>
            </w:r>
          </w:p>
        </w:tc>
        <w:tc>
          <w:tcPr>
            <w:tcW w:w="576" w:type="dxa"/>
            <w:tcBorders>
              <w:top w:val="nil"/>
              <w:left w:val="nil"/>
              <w:bottom w:val="nil"/>
              <w:right w:val="nil"/>
            </w:tcBorders>
            <w:shd w:val="clear" w:color="auto" w:fill="auto"/>
            <w:noWrap/>
            <w:vAlign w:val="center"/>
          </w:tcPr>
          <w:p w14:paraId="36A98DF9" w14:textId="6493AAD1" w:rsidR="00FF42A4" w:rsidRPr="00F015A3" w:rsidRDefault="00FF42A4" w:rsidP="00FF42A4">
            <w:pPr>
              <w:pStyle w:val="Tabletext"/>
              <w:rPr>
                <w:sz w:val="18"/>
                <w:szCs w:val="18"/>
              </w:rPr>
            </w:pPr>
            <w:r w:rsidRPr="00F015A3">
              <w:rPr>
                <w:sz w:val="18"/>
                <w:szCs w:val="18"/>
              </w:rPr>
              <w:t>(.63)</w:t>
            </w:r>
          </w:p>
        </w:tc>
        <w:tc>
          <w:tcPr>
            <w:tcW w:w="720" w:type="dxa"/>
            <w:tcBorders>
              <w:top w:val="nil"/>
              <w:left w:val="nil"/>
              <w:bottom w:val="nil"/>
              <w:right w:val="nil"/>
            </w:tcBorders>
          </w:tcPr>
          <w:p w14:paraId="7ED7D4E7" w14:textId="5BA96AF5" w:rsidR="00FF42A4" w:rsidRPr="00F015A3" w:rsidRDefault="00FF42A4" w:rsidP="00FF42A4">
            <w:pPr>
              <w:pStyle w:val="Tabletext"/>
              <w:jc w:val="center"/>
              <w:rPr>
                <w:sz w:val="18"/>
                <w:szCs w:val="18"/>
                <w:lang w:eastAsia="de-DE"/>
              </w:rPr>
            </w:pPr>
            <w:r w:rsidRPr="004C6139">
              <w:rPr>
                <w:sz w:val="18"/>
                <w:szCs w:val="18"/>
                <w:lang w:eastAsia="de-DE"/>
              </w:rPr>
              <w:t>-.18</w:t>
            </w:r>
          </w:p>
        </w:tc>
        <w:tc>
          <w:tcPr>
            <w:tcW w:w="648" w:type="dxa"/>
            <w:tcBorders>
              <w:top w:val="nil"/>
              <w:left w:val="nil"/>
              <w:bottom w:val="nil"/>
              <w:right w:val="nil"/>
            </w:tcBorders>
            <w:vAlign w:val="center"/>
          </w:tcPr>
          <w:p w14:paraId="21B84F24" w14:textId="18D48426" w:rsidR="00FF42A4" w:rsidRPr="00F015A3" w:rsidRDefault="00FF42A4" w:rsidP="00FF42A4">
            <w:pPr>
              <w:pStyle w:val="Tabletext"/>
              <w:jc w:val="right"/>
              <w:rPr>
                <w:sz w:val="18"/>
                <w:szCs w:val="18"/>
              </w:rPr>
            </w:pPr>
            <w:r w:rsidRPr="00F015A3">
              <w:rPr>
                <w:sz w:val="18"/>
                <w:szCs w:val="18"/>
              </w:rPr>
              <w:t>3.33</w:t>
            </w:r>
          </w:p>
        </w:tc>
        <w:tc>
          <w:tcPr>
            <w:tcW w:w="576" w:type="dxa"/>
            <w:tcBorders>
              <w:top w:val="nil"/>
              <w:left w:val="nil"/>
              <w:bottom w:val="nil"/>
              <w:right w:val="nil"/>
            </w:tcBorders>
            <w:vAlign w:val="center"/>
          </w:tcPr>
          <w:p w14:paraId="36C0EF12" w14:textId="2BDE67AB"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666731A5" w14:textId="0E3BD800" w:rsidR="00FF42A4" w:rsidRPr="00F015A3" w:rsidRDefault="00FF42A4" w:rsidP="00FF42A4">
            <w:pPr>
              <w:pStyle w:val="Tabletext"/>
              <w:jc w:val="center"/>
              <w:rPr>
                <w:sz w:val="18"/>
                <w:szCs w:val="18"/>
                <w:lang w:eastAsia="de-DE"/>
              </w:rPr>
            </w:pPr>
            <w:r w:rsidRPr="004C6139">
              <w:rPr>
                <w:sz w:val="18"/>
                <w:szCs w:val="18"/>
                <w:lang w:eastAsia="de-DE"/>
              </w:rPr>
              <w:t>-.22</w:t>
            </w:r>
          </w:p>
        </w:tc>
        <w:tc>
          <w:tcPr>
            <w:tcW w:w="648" w:type="dxa"/>
            <w:tcBorders>
              <w:top w:val="nil"/>
              <w:left w:val="nil"/>
              <w:bottom w:val="nil"/>
              <w:right w:val="nil"/>
            </w:tcBorders>
            <w:shd w:val="clear" w:color="auto" w:fill="auto"/>
            <w:noWrap/>
            <w:vAlign w:val="center"/>
          </w:tcPr>
          <w:p w14:paraId="22A05AF6" w14:textId="5DA6008F" w:rsidR="00FF42A4" w:rsidRPr="00F015A3" w:rsidRDefault="00FF42A4" w:rsidP="00FF42A4">
            <w:pPr>
              <w:pStyle w:val="Tabletext"/>
              <w:jc w:val="right"/>
              <w:rPr>
                <w:sz w:val="18"/>
                <w:szCs w:val="18"/>
              </w:rPr>
            </w:pPr>
            <w:r w:rsidRPr="00F015A3">
              <w:rPr>
                <w:sz w:val="18"/>
                <w:szCs w:val="18"/>
              </w:rPr>
              <w:t>3.75</w:t>
            </w:r>
          </w:p>
        </w:tc>
        <w:tc>
          <w:tcPr>
            <w:tcW w:w="576" w:type="dxa"/>
            <w:tcBorders>
              <w:top w:val="nil"/>
              <w:left w:val="nil"/>
              <w:bottom w:val="nil"/>
              <w:right w:val="nil"/>
            </w:tcBorders>
            <w:shd w:val="clear" w:color="auto" w:fill="auto"/>
            <w:noWrap/>
            <w:vAlign w:val="center"/>
          </w:tcPr>
          <w:p w14:paraId="7CCE4589" w14:textId="4470696E" w:rsidR="00FF42A4" w:rsidRPr="00F015A3" w:rsidRDefault="00FF42A4" w:rsidP="00FF42A4">
            <w:pPr>
              <w:pStyle w:val="Tabletext"/>
              <w:rPr>
                <w:sz w:val="18"/>
                <w:szCs w:val="18"/>
              </w:rPr>
            </w:pPr>
            <w:r w:rsidRPr="00F015A3">
              <w:rPr>
                <w:sz w:val="18"/>
                <w:szCs w:val="18"/>
              </w:rPr>
              <w:t>(.60)</w:t>
            </w:r>
          </w:p>
        </w:tc>
        <w:tc>
          <w:tcPr>
            <w:tcW w:w="720" w:type="dxa"/>
            <w:tcBorders>
              <w:top w:val="nil"/>
              <w:left w:val="nil"/>
              <w:bottom w:val="nil"/>
              <w:right w:val="nil"/>
            </w:tcBorders>
          </w:tcPr>
          <w:p w14:paraId="708B493D" w14:textId="278987FD" w:rsidR="00FF42A4" w:rsidRPr="00F015A3" w:rsidRDefault="00FF42A4" w:rsidP="00FF42A4">
            <w:pPr>
              <w:pStyle w:val="Tabletext"/>
              <w:jc w:val="center"/>
              <w:rPr>
                <w:sz w:val="18"/>
                <w:szCs w:val="18"/>
                <w:lang w:eastAsia="de-DE"/>
              </w:rPr>
            </w:pPr>
            <w:r w:rsidRPr="004C6139">
              <w:rPr>
                <w:sz w:val="18"/>
                <w:szCs w:val="18"/>
                <w:lang w:eastAsia="de-DE"/>
              </w:rPr>
              <w:t>.20</w:t>
            </w:r>
          </w:p>
        </w:tc>
        <w:tc>
          <w:tcPr>
            <w:tcW w:w="648" w:type="dxa"/>
            <w:tcBorders>
              <w:top w:val="nil"/>
              <w:left w:val="nil"/>
              <w:bottom w:val="nil"/>
              <w:right w:val="nil"/>
            </w:tcBorders>
            <w:shd w:val="clear" w:color="auto" w:fill="auto"/>
            <w:noWrap/>
            <w:vAlign w:val="center"/>
          </w:tcPr>
          <w:p w14:paraId="104EA57D" w14:textId="33B83DB9" w:rsidR="00FF42A4" w:rsidRPr="00F015A3" w:rsidRDefault="00FF42A4" w:rsidP="00FF42A4">
            <w:pPr>
              <w:pStyle w:val="Tabletext"/>
              <w:jc w:val="right"/>
              <w:rPr>
                <w:sz w:val="18"/>
                <w:szCs w:val="18"/>
              </w:rPr>
            </w:pPr>
            <w:r w:rsidRPr="00F015A3">
              <w:rPr>
                <w:sz w:val="18"/>
                <w:szCs w:val="18"/>
              </w:rPr>
              <w:t>3.76</w:t>
            </w:r>
          </w:p>
        </w:tc>
        <w:tc>
          <w:tcPr>
            <w:tcW w:w="576" w:type="dxa"/>
            <w:tcBorders>
              <w:top w:val="nil"/>
              <w:left w:val="nil"/>
              <w:bottom w:val="nil"/>
              <w:right w:val="nil"/>
            </w:tcBorders>
            <w:shd w:val="clear" w:color="auto" w:fill="auto"/>
            <w:noWrap/>
            <w:vAlign w:val="center"/>
          </w:tcPr>
          <w:p w14:paraId="342F64AF" w14:textId="209CDD90" w:rsidR="00FF42A4" w:rsidRPr="00F015A3" w:rsidRDefault="00FF42A4" w:rsidP="00FF42A4">
            <w:pPr>
              <w:pStyle w:val="Tabletext"/>
              <w:rPr>
                <w:sz w:val="18"/>
                <w:szCs w:val="18"/>
              </w:rPr>
            </w:pPr>
            <w:r w:rsidRPr="00F015A3">
              <w:rPr>
                <w:sz w:val="18"/>
                <w:szCs w:val="18"/>
              </w:rPr>
              <w:t>(.69)</w:t>
            </w:r>
          </w:p>
        </w:tc>
        <w:tc>
          <w:tcPr>
            <w:tcW w:w="720" w:type="dxa"/>
            <w:tcBorders>
              <w:top w:val="nil"/>
              <w:left w:val="nil"/>
              <w:bottom w:val="nil"/>
              <w:right w:val="nil"/>
            </w:tcBorders>
          </w:tcPr>
          <w:p w14:paraId="20F9372F" w14:textId="3D3870E1" w:rsidR="00FF42A4" w:rsidRPr="00F015A3" w:rsidRDefault="00FF42A4" w:rsidP="00FF42A4">
            <w:pPr>
              <w:pStyle w:val="Tabletext"/>
              <w:jc w:val="center"/>
              <w:rPr>
                <w:sz w:val="18"/>
                <w:szCs w:val="18"/>
                <w:lang w:eastAsia="de-DE"/>
              </w:rPr>
            </w:pPr>
            <w:r w:rsidRPr="004C6139">
              <w:rPr>
                <w:sz w:val="18"/>
                <w:szCs w:val="18"/>
                <w:lang w:eastAsia="de-DE"/>
              </w:rPr>
              <w:t>.20</w:t>
            </w:r>
          </w:p>
        </w:tc>
      </w:tr>
      <w:tr w:rsidR="00FF42A4" w:rsidRPr="00F015A3" w14:paraId="6DADAC76" w14:textId="13C6CAC9" w:rsidTr="00F015A3">
        <w:tc>
          <w:tcPr>
            <w:tcW w:w="1350" w:type="dxa"/>
            <w:tcBorders>
              <w:top w:val="nil"/>
              <w:left w:val="nil"/>
              <w:bottom w:val="nil"/>
              <w:right w:val="nil"/>
            </w:tcBorders>
            <w:shd w:val="clear" w:color="auto" w:fill="auto"/>
            <w:hideMark/>
          </w:tcPr>
          <w:p w14:paraId="53C8E61B" w14:textId="77777777" w:rsidR="00FF42A4" w:rsidRPr="00F015A3" w:rsidRDefault="00FF42A4" w:rsidP="00FF42A4">
            <w:pPr>
              <w:pStyle w:val="Tabletext"/>
              <w:rPr>
                <w:sz w:val="18"/>
                <w:szCs w:val="18"/>
                <w:lang w:eastAsia="de-DE"/>
              </w:rPr>
            </w:pPr>
            <w:r w:rsidRPr="00F015A3">
              <w:rPr>
                <w:sz w:val="18"/>
                <w:szCs w:val="18"/>
                <w:lang w:eastAsia="de-DE"/>
              </w:rPr>
              <w:t>Qatar</w:t>
            </w:r>
          </w:p>
        </w:tc>
        <w:tc>
          <w:tcPr>
            <w:tcW w:w="648" w:type="dxa"/>
            <w:tcBorders>
              <w:top w:val="nil"/>
              <w:left w:val="nil"/>
              <w:bottom w:val="nil"/>
              <w:right w:val="nil"/>
            </w:tcBorders>
            <w:shd w:val="clear" w:color="auto" w:fill="auto"/>
            <w:noWrap/>
            <w:vAlign w:val="center"/>
          </w:tcPr>
          <w:p w14:paraId="5D308002" w14:textId="77777777" w:rsidR="00FF42A4" w:rsidRPr="00F015A3" w:rsidRDefault="00FF42A4" w:rsidP="00FF42A4">
            <w:pPr>
              <w:pStyle w:val="Tabletext"/>
              <w:jc w:val="right"/>
              <w:rPr>
                <w:sz w:val="18"/>
                <w:szCs w:val="18"/>
              </w:rPr>
            </w:pPr>
            <w:r w:rsidRPr="00F015A3">
              <w:rPr>
                <w:sz w:val="18"/>
                <w:szCs w:val="18"/>
              </w:rPr>
              <w:t>2.62</w:t>
            </w:r>
          </w:p>
        </w:tc>
        <w:tc>
          <w:tcPr>
            <w:tcW w:w="576" w:type="dxa"/>
            <w:tcBorders>
              <w:top w:val="nil"/>
              <w:left w:val="nil"/>
              <w:bottom w:val="nil"/>
              <w:right w:val="nil"/>
            </w:tcBorders>
            <w:shd w:val="clear" w:color="auto" w:fill="auto"/>
            <w:noWrap/>
            <w:vAlign w:val="center"/>
          </w:tcPr>
          <w:p w14:paraId="28ABC3A4" w14:textId="77777777" w:rsidR="00FF42A4" w:rsidRPr="00F015A3" w:rsidRDefault="00FF42A4" w:rsidP="00FF42A4">
            <w:pPr>
              <w:pStyle w:val="Tabletext"/>
              <w:rPr>
                <w:sz w:val="18"/>
                <w:szCs w:val="18"/>
              </w:rPr>
            </w:pPr>
            <w:r w:rsidRPr="00F015A3">
              <w:rPr>
                <w:sz w:val="18"/>
                <w:szCs w:val="18"/>
              </w:rPr>
              <w:t>(1.12)</w:t>
            </w:r>
          </w:p>
        </w:tc>
        <w:tc>
          <w:tcPr>
            <w:tcW w:w="720" w:type="dxa"/>
            <w:tcBorders>
              <w:top w:val="nil"/>
              <w:left w:val="nil"/>
              <w:bottom w:val="nil"/>
              <w:right w:val="nil"/>
            </w:tcBorders>
          </w:tcPr>
          <w:p w14:paraId="27D6D07E" w14:textId="14944A15" w:rsidR="00FF42A4" w:rsidRPr="00F015A3" w:rsidRDefault="00FF42A4" w:rsidP="00FF42A4">
            <w:pPr>
              <w:pStyle w:val="Tabletext"/>
              <w:jc w:val="center"/>
              <w:rPr>
                <w:sz w:val="18"/>
                <w:szCs w:val="18"/>
                <w:lang w:eastAsia="de-DE"/>
              </w:rPr>
            </w:pPr>
            <w:r w:rsidRPr="004C6139">
              <w:rPr>
                <w:sz w:val="18"/>
                <w:szCs w:val="18"/>
                <w:lang w:eastAsia="de-DE"/>
              </w:rPr>
              <w:t>-.53</w:t>
            </w:r>
          </w:p>
        </w:tc>
        <w:tc>
          <w:tcPr>
            <w:tcW w:w="648" w:type="dxa"/>
            <w:tcBorders>
              <w:top w:val="nil"/>
              <w:left w:val="nil"/>
              <w:bottom w:val="nil"/>
              <w:right w:val="nil"/>
            </w:tcBorders>
            <w:vAlign w:val="center"/>
          </w:tcPr>
          <w:p w14:paraId="607D282B" w14:textId="28DA396A" w:rsidR="00FF42A4" w:rsidRPr="00F015A3" w:rsidRDefault="00FF42A4" w:rsidP="00FF42A4">
            <w:pPr>
              <w:pStyle w:val="Tabletext"/>
              <w:jc w:val="right"/>
              <w:rPr>
                <w:sz w:val="18"/>
                <w:szCs w:val="18"/>
              </w:rPr>
            </w:pPr>
            <w:r w:rsidRPr="00F015A3">
              <w:rPr>
                <w:sz w:val="18"/>
                <w:szCs w:val="18"/>
              </w:rPr>
              <w:t>3.33</w:t>
            </w:r>
          </w:p>
        </w:tc>
        <w:tc>
          <w:tcPr>
            <w:tcW w:w="576" w:type="dxa"/>
            <w:tcBorders>
              <w:top w:val="nil"/>
              <w:left w:val="nil"/>
              <w:bottom w:val="nil"/>
              <w:right w:val="nil"/>
            </w:tcBorders>
            <w:vAlign w:val="center"/>
          </w:tcPr>
          <w:p w14:paraId="3C7ADF4D" w14:textId="56D960F0" w:rsidR="00FF42A4" w:rsidRPr="00F015A3" w:rsidRDefault="00FF42A4" w:rsidP="00FF42A4">
            <w:pPr>
              <w:pStyle w:val="Tabletext"/>
              <w:rPr>
                <w:sz w:val="18"/>
                <w:szCs w:val="18"/>
              </w:rPr>
            </w:pPr>
            <w:r w:rsidRPr="00F015A3">
              <w:rPr>
                <w:sz w:val="18"/>
                <w:szCs w:val="18"/>
              </w:rPr>
              <w:t>(1.00)</w:t>
            </w:r>
          </w:p>
        </w:tc>
        <w:tc>
          <w:tcPr>
            <w:tcW w:w="720" w:type="dxa"/>
            <w:tcBorders>
              <w:top w:val="nil"/>
              <w:left w:val="nil"/>
              <w:bottom w:val="nil"/>
              <w:right w:val="nil"/>
            </w:tcBorders>
          </w:tcPr>
          <w:p w14:paraId="34E63B83" w14:textId="6C68B153" w:rsidR="00FF42A4" w:rsidRPr="00F015A3" w:rsidRDefault="00FF42A4" w:rsidP="00FF42A4">
            <w:pPr>
              <w:pStyle w:val="Tabletext"/>
              <w:jc w:val="center"/>
              <w:rPr>
                <w:sz w:val="18"/>
                <w:szCs w:val="18"/>
                <w:lang w:eastAsia="de-DE"/>
              </w:rPr>
            </w:pPr>
            <w:r>
              <w:rPr>
                <w:sz w:val="18"/>
                <w:szCs w:val="18"/>
                <w:lang w:eastAsia="de-DE"/>
              </w:rPr>
              <w:t>.17</w:t>
            </w:r>
          </w:p>
        </w:tc>
        <w:tc>
          <w:tcPr>
            <w:tcW w:w="648" w:type="dxa"/>
            <w:tcBorders>
              <w:top w:val="nil"/>
              <w:left w:val="nil"/>
              <w:bottom w:val="nil"/>
              <w:right w:val="nil"/>
            </w:tcBorders>
            <w:shd w:val="clear" w:color="auto" w:fill="auto"/>
            <w:noWrap/>
            <w:vAlign w:val="center"/>
          </w:tcPr>
          <w:p w14:paraId="50D5531B" w14:textId="6232C562" w:rsidR="00FF42A4" w:rsidRPr="00F015A3" w:rsidRDefault="00FF42A4" w:rsidP="00FF42A4">
            <w:pPr>
              <w:pStyle w:val="Tabletext"/>
              <w:jc w:val="right"/>
              <w:rPr>
                <w:sz w:val="18"/>
                <w:szCs w:val="18"/>
              </w:rPr>
            </w:pPr>
            <w:r w:rsidRPr="00F015A3">
              <w:rPr>
                <w:sz w:val="18"/>
                <w:szCs w:val="18"/>
              </w:rPr>
              <w:t>3.43</w:t>
            </w:r>
          </w:p>
        </w:tc>
        <w:tc>
          <w:tcPr>
            <w:tcW w:w="576" w:type="dxa"/>
            <w:tcBorders>
              <w:top w:val="nil"/>
              <w:left w:val="nil"/>
              <w:bottom w:val="nil"/>
              <w:right w:val="nil"/>
            </w:tcBorders>
            <w:shd w:val="clear" w:color="auto" w:fill="auto"/>
            <w:noWrap/>
            <w:vAlign w:val="center"/>
          </w:tcPr>
          <w:p w14:paraId="22E20D40" w14:textId="50CB1D96"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62F33B39" w14:textId="1B3AED4B" w:rsidR="00FF42A4" w:rsidRPr="00F015A3" w:rsidRDefault="00FF42A4" w:rsidP="00FF42A4">
            <w:pPr>
              <w:pStyle w:val="Tabletext"/>
              <w:jc w:val="center"/>
              <w:rPr>
                <w:sz w:val="18"/>
                <w:szCs w:val="18"/>
                <w:lang w:eastAsia="de-DE"/>
              </w:rPr>
            </w:pPr>
            <w:r w:rsidRPr="004C6139">
              <w:rPr>
                <w:sz w:val="18"/>
                <w:szCs w:val="18"/>
                <w:lang w:eastAsia="de-DE"/>
              </w:rPr>
              <w:t>.2</w:t>
            </w:r>
            <w:r>
              <w:rPr>
                <w:sz w:val="18"/>
                <w:szCs w:val="18"/>
                <w:lang w:eastAsia="de-DE"/>
              </w:rPr>
              <w:t>7</w:t>
            </w:r>
          </w:p>
        </w:tc>
        <w:tc>
          <w:tcPr>
            <w:tcW w:w="648" w:type="dxa"/>
            <w:tcBorders>
              <w:top w:val="nil"/>
              <w:left w:val="nil"/>
              <w:bottom w:val="nil"/>
              <w:right w:val="nil"/>
            </w:tcBorders>
            <w:shd w:val="clear" w:color="auto" w:fill="auto"/>
            <w:noWrap/>
            <w:vAlign w:val="center"/>
          </w:tcPr>
          <w:p w14:paraId="55230CF1" w14:textId="2A859D60" w:rsidR="00FF42A4" w:rsidRPr="00F015A3" w:rsidRDefault="00FF42A4" w:rsidP="00FF42A4">
            <w:pPr>
              <w:pStyle w:val="Tabletext"/>
              <w:jc w:val="right"/>
              <w:rPr>
                <w:sz w:val="18"/>
                <w:szCs w:val="18"/>
              </w:rPr>
            </w:pPr>
            <w:r w:rsidRPr="00F015A3">
              <w:rPr>
                <w:sz w:val="18"/>
                <w:szCs w:val="18"/>
              </w:rPr>
              <w:t>3.26</w:t>
            </w:r>
          </w:p>
        </w:tc>
        <w:tc>
          <w:tcPr>
            <w:tcW w:w="576" w:type="dxa"/>
            <w:tcBorders>
              <w:top w:val="nil"/>
              <w:left w:val="nil"/>
              <w:bottom w:val="nil"/>
              <w:right w:val="nil"/>
            </w:tcBorders>
            <w:shd w:val="clear" w:color="auto" w:fill="auto"/>
            <w:noWrap/>
            <w:vAlign w:val="center"/>
          </w:tcPr>
          <w:p w14:paraId="3CB45856" w14:textId="77777777"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4C5E4A26" w14:textId="41A58C6B" w:rsidR="00FF42A4" w:rsidRPr="00F015A3" w:rsidRDefault="00FF42A4" w:rsidP="00FF42A4">
            <w:pPr>
              <w:pStyle w:val="Tabletext"/>
              <w:jc w:val="center"/>
              <w:rPr>
                <w:sz w:val="18"/>
                <w:szCs w:val="18"/>
                <w:lang w:eastAsia="de-DE"/>
              </w:rPr>
            </w:pPr>
            <w:r>
              <w:rPr>
                <w:sz w:val="18"/>
                <w:szCs w:val="18"/>
                <w:lang w:eastAsia="de-DE"/>
              </w:rPr>
              <w:t>.09</w:t>
            </w:r>
          </w:p>
        </w:tc>
      </w:tr>
      <w:tr w:rsidR="00FF42A4" w:rsidRPr="00F015A3" w14:paraId="07EFAC74" w14:textId="584F786F" w:rsidTr="00F015A3">
        <w:tc>
          <w:tcPr>
            <w:tcW w:w="1350" w:type="dxa"/>
            <w:tcBorders>
              <w:top w:val="nil"/>
              <w:left w:val="nil"/>
              <w:bottom w:val="nil"/>
              <w:right w:val="nil"/>
            </w:tcBorders>
            <w:shd w:val="clear" w:color="auto" w:fill="auto"/>
            <w:hideMark/>
          </w:tcPr>
          <w:p w14:paraId="3ABE272D" w14:textId="77777777" w:rsidR="00FF42A4" w:rsidRPr="00F015A3" w:rsidRDefault="00FF42A4" w:rsidP="00FF42A4">
            <w:pPr>
              <w:pStyle w:val="Tabletext"/>
              <w:rPr>
                <w:sz w:val="18"/>
                <w:szCs w:val="18"/>
                <w:lang w:eastAsia="de-DE"/>
              </w:rPr>
            </w:pPr>
            <w:r w:rsidRPr="00F015A3">
              <w:rPr>
                <w:sz w:val="18"/>
                <w:szCs w:val="18"/>
                <w:lang w:eastAsia="de-DE"/>
              </w:rPr>
              <w:t>Romania</w:t>
            </w:r>
          </w:p>
        </w:tc>
        <w:tc>
          <w:tcPr>
            <w:tcW w:w="648" w:type="dxa"/>
            <w:tcBorders>
              <w:top w:val="nil"/>
              <w:left w:val="nil"/>
              <w:bottom w:val="nil"/>
              <w:right w:val="nil"/>
            </w:tcBorders>
            <w:shd w:val="clear" w:color="auto" w:fill="auto"/>
            <w:noWrap/>
            <w:vAlign w:val="center"/>
          </w:tcPr>
          <w:p w14:paraId="2BF1AA03" w14:textId="77777777" w:rsidR="00FF42A4" w:rsidRPr="00F015A3" w:rsidRDefault="00FF42A4" w:rsidP="00FF42A4">
            <w:pPr>
              <w:pStyle w:val="Tabletext"/>
              <w:jc w:val="right"/>
              <w:rPr>
                <w:sz w:val="18"/>
                <w:szCs w:val="18"/>
              </w:rPr>
            </w:pPr>
            <w:r w:rsidRPr="00F015A3">
              <w:rPr>
                <w:sz w:val="18"/>
                <w:szCs w:val="18"/>
              </w:rPr>
              <w:t>3.18</w:t>
            </w:r>
          </w:p>
        </w:tc>
        <w:tc>
          <w:tcPr>
            <w:tcW w:w="576" w:type="dxa"/>
            <w:tcBorders>
              <w:top w:val="nil"/>
              <w:left w:val="nil"/>
              <w:bottom w:val="nil"/>
              <w:right w:val="nil"/>
            </w:tcBorders>
            <w:shd w:val="clear" w:color="auto" w:fill="auto"/>
            <w:noWrap/>
            <w:vAlign w:val="center"/>
          </w:tcPr>
          <w:p w14:paraId="7114058F" w14:textId="77777777" w:rsidR="00FF42A4" w:rsidRPr="00F015A3" w:rsidRDefault="00FF42A4" w:rsidP="00FF42A4">
            <w:pPr>
              <w:pStyle w:val="Tabletext"/>
              <w:rPr>
                <w:sz w:val="18"/>
                <w:szCs w:val="18"/>
              </w:rPr>
            </w:pPr>
            <w:r w:rsidRPr="00F015A3">
              <w:rPr>
                <w:sz w:val="18"/>
                <w:szCs w:val="18"/>
              </w:rPr>
              <w:t>(1.10)</w:t>
            </w:r>
          </w:p>
        </w:tc>
        <w:tc>
          <w:tcPr>
            <w:tcW w:w="720" w:type="dxa"/>
            <w:tcBorders>
              <w:top w:val="nil"/>
              <w:left w:val="nil"/>
              <w:bottom w:val="nil"/>
              <w:right w:val="nil"/>
            </w:tcBorders>
          </w:tcPr>
          <w:p w14:paraId="392848E8" w14:textId="17EAB6C3" w:rsidR="00FF42A4" w:rsidRPr="00F015A3" w:rsidRDefault="00FF42A4" w:rsidP="00FF42A4">
            <w:pPr>
              <w:pStyle w:val="Tabletext"/>
              <w:jc w:val="center"/>
              <w:rPr>
                <w:sz w:val="18"/>
                <w:szCs w:val="18"/>
                <w:lang w:eastAsia="de-DE"/>
              </w:rPr>
            </w:pPr>
            <w:r w:rsidRPr="004C6139">
              <w:rPr>
                <w:sz w:val="18"/>
                <w:szCs w:val="18"/>
                <w:lang w:eastAsia="de-DE"/>
              </w:rPr>
              <w:t>.19</w:t>
            </w:r>
          </w:p>
        </w:tc>
        <w:tc>
          <w:tcPr>
            <w:tcW w:w="648" w:type="dxa"/>
            <w:tcBorders>
              <w:top w:val="nil"/>
              <w:left w:val="nil"/>
              <w:bottom w:val="nil"/>
              <w:right w:val="nil"/>
            </w:tcBorders>
            <w:vAlign w:val="center"/>
          </w:tcPr>
          <w:p w14:paraId="2826424D" w14:textId="0767AAB4" w:rsidR="00FF42A4" w:rsidRPr="00F015A3" w:rsidRDefault="00FF42A4" w:rsidP="00FF42A4">
            <w:pPr>
              <w:pStyle w:val="Tabletext"/>
              <w:jc w:val="right"/>
              <w:rPr>
                <w:sz w:val="18"/>
                <w:szCs w:val="18"/>
              </w:rPr>
            </w:pPr>
            <w:r w:rsidRPr="00F015A3">
              <w:rPr>
                <w:sz w:val="18"/>
                <w:szCs w:val="18"/>
              </w:rPr>
              <w:t>1.79</w:t>
            </w:r>
          </w:p>
        </w:tc>
        <w:tc>
          <w:tcPr>
            <w:tcW w:w="576" w:type="dxa"/>
            <w:tcBorders>
              <w:top w:val="nil"/>
              <w:left w:val="nil"/>
              <w:bottom w:val="nil"/>
              <w:right w:val="nil"/>
            </w:tcBorders>
            <w:vAlign w:val="center"/>
          </w:tcPr>
          <w:p w14:paraId="5ECA477B" w14:textId="2F0C5E15"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5014C8E8" w14:textId="0882294B" w:rsidR="00FF42A4" w:rsidRPr="00F015A3" w:rsidRDefault="00FF42A4" w:rsidP="00FF42A4">
            <w:pPr>
              <w:pStyle w:val="Tabletext"/>
              <w:jc w:val="center"/>
              <w:rPr>
                <w:sz w:val="18"/>
                <w:szCs w:val="18"/>
                <w:lang w:eastAsia="de-DE"/>
              </w:rPr>
            </w:pPr>
            <w:r w:rsidRPr="004C6139">
              <w:rPr>
                <w:sz w:val="18"/>
                <w:szCs w:val="18"/>
                <w:lang w:eastAsia="de-DE"/>
              </w:rPr>
              <w:t>-1.19</w:t>
            </w:r>
          </w:p>
        </w:tc>
        <w:tc>
          <w:tcPr>
            <w:tcW w:w="648" w:type="dxa"/>
            <w:tcBorders>
              <w:top w:val="nil"/>
              <w:left w:val="nil"/>
              <w:bottom w:val="nil"/>
              <w:right w:val="nil"/>
            </w:tcBorders>
            <w:shd w:val="clear" w:color="auto" w:fill="auto"/>
            <w:noWrap/>
            <w:vAlign w:val="center"/>
          </w:tcPr>
          <w:p w14:paraId="11252CC7" w14:textId="3EAE1C01" w:rsidR="00FF42A4" w:rsidRPr="00F015A3" w:rsidRDefault="00FF42A4" w:rsidP="00FF42A4">
            <w:pPr>
              <w:pStyle w:val="Tabletext"/>
              <w:jc w:val="right"/>
              <w:rPr>
                <w:sz w:val="18"/>
                <w:szCs w:val="18"/>
              </w:rPr>
            </w:pPr>
            <w:r w:rsidRPr="00F015A3">
              <w:rPr>
                <w:sz w:val="18"/>
                <w:szCs w:val="18"/>
              </w:rPr>
              <w:t>3.53</w:t>
            </w:r>
          </w:p>
        </w:tc>
        <w:tc>
          <w:tcPr>
            <w:tcW w:w="576" w:type="dxa"/>
            <w:tcBorders>
              <w:top w:val="nil"/>
              <w:left w:val="nil"/>
              <w:bottom w:val="nil"/>
              <w:right w:val="nil"/>
            </w:tcBorders>
            <w:shd w:val="clear" w:color="auto" w:fill="auto"/>
            <w:noWrap/>
            <w:vAlign w:val="center"/>
          </w:tcPr>
          <w:p w14:paraId="5A3381C4" w14:textId="38753053"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69557BDD" w14:textId="02CBB174" w:rsidR="00FF42A4" w:rsidRPr="00F015A3" w:rsidRDefault="00FF42A4" w:rsidP="00FF42A4">
            <w:pPr>
              <w:pStyle w:val="Tabletext"/>
              <w:jc w:val="center"/>
              <w:rPr>
                <w:sz w:val="18"/>
                <w:szCs w:val="18"/>
                <w:lang w:eastAsia="de-DE"/>
              </w:rPr>
            </w:pPr>
            <w:r w:rsidRPr="004C6139">
              <w:rPr>
                <w:sz w:val="18"/>
                <w:szCs w:val="18"/>
                <w:lang w:eastAsia="de-DE"/>
              </w:rPr>
              <w:t>.54</w:t>
            </w:r>
          </w:p>
        </w:tc>
        <w:tc>
          <w:tcPr>
            <w:tcW w:w="648" w:type="dxa"/>
            <w:tcBorders>
              <w:top w:val="nil"/>
              <w:left w:val="nil"/>
              <w:bottom w:val="nil"/>
              <w:right w:val="nil"/>
            </w:tcBorders>
            <w:shd w:val="clear" w:color="auto" w:fill="auto"/>
            <w:noWrap/>
            <w:vAlign w:val="center"/>
          </w:tcPr>
          <w:p w14:paraId="0506343E" w14:textId="2833E142" w:rsidR="00FF42A4" w:rsidRPr="00F015A3" w:rsidRDefault="00FF42A4" w:rsidP="00FF42A4">
            <w:pPr>
              <w:pStyle w:val="Tabletext"/>
              <w:jc w:val="right"/>
              <w:rPr>
                <w:sz w:val="18"/>
                <w:szCs w:val="18"/>
              </w:rPr>
            </w:pPr>
            <w:r w:rsidRPr="00F015A3">
              <w:rPr>
                <w:sz w:val="18"/>
                <w:szCs w:val="18"/>
              </w:rPr>
              <w:t>3.44</w:t>
            </w:r>
          </w:p>
        </w:tc>
        <w:tc>
          <w:tcPr>
            <w:tcW w:w="576" w:type="dxa"/>
            <w:tcBorders>
              <w:top w:val="nil"/>
              <w:left w:val="nil"/>
              <w:bottom w:val="nil"/>
              <w:right w:val="nil"/>
            </w:tcBorders>
            <w:shd w:val="clear" w:color="auto" w:fill="auto"/>
            <w:noWrap/>
            <w:vAlign w:val="center"/>
          </w:tcPr>
          <w:p w14:paraId="5A0EE18C" w14:textId="77777777"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7BCC11FD" w14:textId="5CFEACE5" w:rsidR="00FF42A4" w:rsidRPr="00F015A3" w:rsidRDefault="00FF42A4" w:rsidP="00FF42A4">
            <w:pPr>
              <w:pStyle w:val="Tabletext"/>
              <w:jc w:val="center"/>
              <w:rPr>
                <w:sz w:val="18"/>
                <w:szCs w:val="18"/>
                <w:lang w:eastAsia="de-DE"/>
              </w:rPr>
            </w:pPr>
            <w:r w:rsidRPr="004C6139">
              <w:rPr>
                <w:sz w:val="18"/>
                <w:szCs w:val="18"/>
                <w:lang w:eastAsia="de-DE"/>
              </w:rPr>
              <w:t>.46</w:t>
            </w:r>
          </w:p>
        </w:tc>
      </w:tr>
      <w:tr w:rsidR="00FF42A4" w:rsidRPr="00F015A3" w14:paraId="23E411B7" w14:textId="5EDB04AE" w:rsidTr="00F015A3">
        <w:tc>
          <w:tcPr>
            <w:tcW w:w="1350" w:type="dxa"/>
            <w:tcBorders>
              <w:top w:val="nil"/>
              <w:left w:val="nil"/>
              <w:bottom w:val="nil"/>
              <w:right w:val="nil"/>
            </w:tcBorders>
            <w:shd w:val="clear" w:color="auto" w:fill="auto"/>
            <w:hideMark/>
          </w:tcPr>
          <w:p w14:paraId="10B78388" w14:textId="77777777" w:rsidR="00FF42A4" w:rsidRPr="00F015A3" w:rsidRDefault="00FF42A4" w:rsidP="00FF42A4">
            <w:pPr>
              <w:pStyle w:val="Tabletext"/>
              <w:rPr>
                <w:sz w:val="18"/>
                <w:szCs w:val="18"/>
                <w:lang w:eastAsia="de-DE"/>
              </w:rPr>
            </w:pPr>
            <w:r w:rsidRPr="00F015A3">
              <w:rPr>
                <w:sz w:val="18"/>
                <w:szCs w:val="18"/>
                <w:lang w:eastAsia="de-DE"/>
              </w:rPr>
              <w:t>Russia</w:t>
            </w:r>
          </w:p>
        </w:tc>
        <w:tc>
          <w:tcPr>
            <w:tcW w:w="648" w:type="dxa"/>
            <w:tcBorders>
              <w:top w:val="nil"/>
              <w:left w:val="nil"/>
              <w:bottom w:val="nil"/>
              <w:right w:val="nil"/>
            </w:tcBorders>
            <w:shd w:val="clear" w:color="auto" w:fill="auto"/>
            <w:noWrap/>
            <w:vAlign w:val="center"/>
          </w:tcPr>
          <w:p w14:paraId="6B3DC462" w14:textId="77777777" w:rsidR="00FF42A4" w:rsidRPr="00F015A3" w:rsidRDefault="00FF42A4" w:rsidP="00FF42A4">
            <w:pPr>
              <w:pStyle w:val="Tabletext"/>
              <w:jc w:val="right"/>
              <w:rPr>
                <w:sz w:val="18"/>
                <w:szCs w:val="18"/>
              </w:rPr>
            </w:pPr>
            <w:r w:rsidRPr="00F015A3">
              <w:rPr>
                <w:sz w:val="18"/>
                <w:szCs w:val="18"/>
              </w:rPr>
              <w:t>3.02</w:t>
            </w:r>
          </w:p>
        </w:tc>
        <w:tc>
          <w:tcPr>
            <w:tcW w:w="576" w:type="dxa"/>
            <w:tcBorders>
              <w:top w:val="nil"/>
              <w:left w:val="nil"/>
              <w:bottom w:val="nil"/>
              <w:right w:val="nil"/>
            </w:tcBorders>
            <w:shd w:val="clear" w:color="auto" w:fill="auto"/>
            <w:noWrap/>
            <w:vAlign w:val="center"/>
          </w:tcPr>
          <w:p w14:paraId="3BA3C47C" w14:textId="77777777"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64329291" w14:textId="227213FC" w:rsidR="00FF42A4" w:rsidRPr="00F015A3" w:rsidRDefault="00FF42A4" w:rsidP="00FF42A4">
            <w:pPr>
              <w:pStyle w:val="Tabletext"/>
              <w:jc w:val="center"/>
              <w:rPr>
                <w:sz w:val="18"/>
                <w:szCs w:val="18"/>
                <w:lang w:eastAsia="de-DE"/>
              </w:rPr>
            </w:pPr>
            <w:r w:rsidRPr="004C6139">
              <w:rPr>
                <w:sz w:val="18"/>
                <w:szCs w:val="18"/>
                <w:lang w:eastAsia="de-DE"/>
              </w:rPr>
              <w:t>.05</w:t>
            </w:r>
          </w:p>
        </w:tc>
        <w:tc>
          <w:tcPr>
            <w:tcW w:w="648" w:type="dxa"/>
            <w:tcBorders>
              <w:top w:val="nil"/>
              <w:left w:val="nil"/>
              <w:bottom w:val="nil"/>
              <w:right w:val="nil"/>
            </w:tcBorders>
            <w:vAlign w:val="center"/>
          </w:tcPr>
          <w:p w14:paraId="14B59DA5" w14:textId="0476D7AD" w:rsidR="00FF42A4" w:rsidRPr="00F015A3" w:rsidRDefault="00FF42A4" w:rsidP="00FF42A4">
            <w:pPr>
              <w:pStyle w:val="Tabletext"/>
              <w:jc w:val="right"/>
              <w:rPr>
                <w:sz w:val="18"/>
                <w:szCs w:val="18"/>
              </w:rPr>
            </w:pPr>
            <w:r w:rsidRPr="00F015A3">
              <w:rPr>
                <w:sz w:val="18"/>
                <w:szCs w:val="18"/>
              </w:rPr>
              <w:t>2.02</w:t>
            </w:r>
          </w:p>
        </w:tc>
        <w:tc>
          <w:tcPr>
            <w:tcW w:w="576" w:type="dxa"/>
            <w:tcBorders>
              <w:top w:val="nil"/>
              <w:left w:val="nil"/>
              <w:bottom w:val="nil"/>
              <w:right w:val="nil"/>
            </w:tcBorders>
            <w:vAlign w:val="center"/>
          </w:tcPr>
          <w:p w14:paraId="166D7931" w14:textId="5E3CA884" w:rsidR="00FF42A4" w:rsidRPr="00F015A3" w:rsidRDefault="00FF42A4" w:rsidP="00FF42A4">
            <w:pPr>
              <w:pStyle w:val="Tabletext"/>
              <w:rPr>
                <w:sz w:val="18"/>
                <w:szCs w:val="18"/>
              </w:rPr>
            </w:pPr>
            <w:r w:rsidRPr="00F015A3">
              <w:rPr>
                <w:sz w:val="18"/>
                <w:szCs w:val="18"/>
              </w:rPr>
              <w:t>(1.00)</w:t>
            </w:r>
          </w:p>
        </w:tc>
        <w:tc>
          <w:tcPr>
            <w:tcW w:w="720" w:type="dxa"/>
            <w:tcBorders>
              <w:top w:val="nil"/>
              <w:left w:val="nil"/>
              <w:bottom w:val="nil"/>
              <w:right w:val="nil"/>
            </w:tcBorders>
          </w:tcPr>
          <w:p w14:paraId="7F20CA08" w14:textId="5819B149" w:rsidR="00FF42A4" w:rsidRPr="00F015A3" w:rsidRDefault="00FF42A4" w:rsidP="00FF42A4">
            <w:pPr>
              <w:pStyle w:val="Tabletext"/>
              <w:jc w:val="center"/>
              <w:rPr>
                <w:sz w:val="18"/>
                <w:szCs w:val="18"/>
                <w:lang w:eastAsia="de-DE"/>
              </w:rPr>
            </w:pPr>
            <w:r w:rsidRPr="004C6139">
              <w:rPr>
                <w:sz w:val="18"/>
                <w:szCs w:val="18"/>
                <w:lang w:eastAsia="de-DE"/>
              </w:rPr>
              <w:t>-.95</w:t>
            </w:r>
          </w:p>
        </w:tc>
        <w:tc>
          <w:tcPr>
            <w:tcW w:w="648" w:type="dxa"/>
            <w:tcBorders>
              <w:top w:val="nil"/>
              <w:left w:val="nil"/>
              <w:bottom w:val="nil"/>
              <w:right w:val="nil"/>
            </w:tcBorders>
            <w:shd w:val="clear" w:color="auto" w:fill="auto"/>
            <w:noWrap/>
            <w:vAlign w:val="center"/>
          </w:tcPr>
          <w:p w14:paraId="00CF13C3" w14:textId="5B6365B0" w:rsidR="00FF42A4" w:rsidRPr="00F015A3" w:rsidRDefault="00FF42A4" w:rsidP="00FF42A4">
            <w:pPr>
              <w:pStyle w:val="Tabletext"/>
              <w:jc w:val="right"/>
              <w:rPr>
                <w:sz w:val="18"/>
                <w:szCs w:val="18"/>
              </w:rPr>
            </w:pPr>
            <w:r w:rsidRPr="00F015A3">
              <w:rPr>
                <w:sz w:val="18"/>
                <w:szCs w:val="18"/>
              </w:rPr>
              <w:t>3.33</w:t>
            </w:r>
          </w:p>
        </w:tc>
        <w:tc>
          <w:tcPr>
            <w:tcW w:w="576" w:type="dxa"/>
            <w:tcBorders>
              <w:top w:val="nil"/>
              <w:left w:val="nil"/>
              <w:bottom w:val="nil"/>
              <w:right w:val="nil"/>
            </w:tcBorders>
            <w:shd w:val="clear" w:color="auto" w:fill="auto"/>
            <w:noWrap/>
            <w:vAlign w:val="center"/>
          </w:tcPr>
          <w:p w14:paraId="2335D3D8" w14:textId="0F40F3C6" w:rsidR="00FF42A4" w:rsidRPr="00F015A3" w:rsidRDefault="00FF42A4" w:rsidP="00FF42A4">
            <w:pPr>
              <w:pStyle w:val="Tabletext"/>
              <w:rPr>
                <w:sz w:val="18"/>
                <w:szCs w:val="18"/>
              </w:rPr>
            </w:pPr>
            <w:r w:rsidRPr="00F015A3">
              <w:rPr>
                <w:sz w:val="18"/>
                <w:szCs w:val="18"/>
              </w:rPr>
              <w:t>(.77)</w:t>
            </w:r>
          </w:p>
        </w:tc>
        <w:tc>
          <w:tcPr>
            <w:tcW w:w="720" w:type="dxa"/>
            <w:tcBorders>
              <w:top w:val="nil"/>
              <w:left w:val="nil"/>
              <w:bottom w:val="nil"/>
              <w:right w:val="nil"/>
            </w:tcBorders>
          </w:tcPr>
          <w:p w14:paraId="64671270" w14:textId="49D4AD73" w:rsidR="00FF42A4" w:rsidRPr="00F015A3" w:rsidRDefault="00FF42A4" w:rsidP="00FF42A4">
            <w:pPr>
              <w:pStyle w:val="Tabletext"/>
              <w:jc w:val="center"/>
              <w:rPr>
                <w:sz w:val="18"/>
                <w:szCs w:val="18"/>
                <w:lang w:eastAsia="de-DE"/>
              </w:rPr>
            </w:pPr>
            <w:r w:rsidRPr="004C6139">
              <w:rPr>
                <w:sz w:val="18"/>
                <w:szCs w:val="18"/>
                <w:lang w:eastAsia="de-DE"/>
              </w:rPr>
              <w:t>.36</w:t>
            </w:r>
          </w:p>
        </w:tc>
        <w:tc>
          <w:tcPr>
            <w:tcW w:w="648" w:type="dxa"/>
            <w:tcBorders>
              <w:top w:val="nil"/>
              <w:left w:val="nil"/>
              <w:bottom w:val="nil"/>
              <w:right w:val="nil"/>
            </w:tcBorders>
            <w:shd w:val="clear" w:color="auto" w:fill="auto"/>
            <w:noWrap/>
            <w:vAlign w:val="center"/>
          </w:tcPr>
          <w:p w14:paraId="630CBB31" w14:textId="0F7DB3CA" w:rsidR="00FF42A4" w:rsidRPr="00F015A3" w:rsidRDefault="00FF42A4" w:rsidP="00FF42A4">
            <w:pPr>
              <w:pStyle w:val="Tabletext"/>
              <w:jc w:val="right"/>
              <w:rPr>
                <w:sz w:val="18"/>
                <w:szCs w:val="18"/>
              </w:rPr>
            </w:pPr>
            <w:r w:rsidRPr="00F015A3">
              <w:rPr>
                <w:sz w:val="18"/>
                <w:szCs w:val="18"/>
              </w:rPr>
              <w:t>3.51</w:t>
            </w:r>
          </w:p>
        </w:tc>
        <w:tc>
          <w:tcPr>
            <w:tcW w:w="576" w:type="dxa"/>
            <w:tcBorders>
              <w:top w:val="nil"/>
              <w:left w:val="nil"/>
              <w:bottom w:val="nil"/>
              <w:right w:val="nil"/>
            </w:tcBorders>
            <w:shd w:val="clear" w:color="auto" w:fill="auto"/>
            <w:noWrap/>
            <w:vAlign w:val="center"/>
          </w:tcPr>
          <w:p w14:paraId="7A763534" w14:textId="77777777" w:rsidR="00FF42A4" w:rsidRPr="00F015A3" w:rsidRDefault="00FF42A4" w:rsidP="00FF42A4">
            <w:pPr>
              <w:pStyle w:val="Tabletext"/>
              <w:rPr>
                <w:sz w:val="18"/>
                <w:szCs w:val="18"/>
              </w:rPr>
            </w:pPr>
            <w:r w:rsidRPr="00F015A3">
              <w:rPr>
                <w:sz w:val="18"/>
                <w:szCs w:val="18"/>
              </w:rPr>
              <w:t>(.79)</w:t>
            </w:r>
          </w:p>
        </w:tc>
        <w:tc>
          <w:tcPr>
            <w:tcW w:w="720" w:type="dxa"/>
            <w:tcBorders>
              <w:top w:val="nil"/>
              <w:left w:val="nil"/>
              <w:bottom w:val="nil"/>
              <w:right w:val="nil"/>
            </w:tcBorders>
          </w:tcPr>
          <w:p w14:paraId="134F6519" w14:textId="313BAF6C" w:rsidR="00FF42A4" w:rsidRPr="00F015A3" w:rsidRDefault="00FF42A4" w:rsidP="00FF42A4">
            <w:pPr>
              <w:pStyle w:val="Tabletext"/>
              <w:jc w:val="center"/>
              <w:rPr>
                <w:sz w:val="18"/>
                <w:szCs w:val="18"/>
                <w:lang w:eastAsia="de-DE"/>
              </w:rPr>
            </w:pPr>
            <w:r w:rsidRPr="004C6139">
              <w:rPr>
                <w:sz w:val="18"/>
                <w:szCs w:val="18"/>
                <w:lang w:eastAsia="de-DE"/>
              </w:rPr>
              <w:t>.54</w:t>
            </w:r>
          </w:p>
        </w:tc>
      </w:tr>
      <w:tr w:rsidR="00FF42A4" w:rsidRPr="00F015A3" w14:paraId="5BBE2BEA" w14:textId="67E63A69" w:rsidTr="00F015A3">
        <w:tc>
          <w:tcPr>
            <w:tcW w:w="1350" w:type="dxa"/>
            <w:tcBorders>
              <w:top w:val="nil"/>
              <w:left w:val="nil"/>
              <w:bottom w:val="nil"/>
              <w:right w:val="nil"/>
            </w:tcBorders>
            <w:shd w:val="clear" w:color="auto" w:fill="auto"/>
            <w:hideMark/>
          </w:tcPr>
          <w:p w14:paraId="7F885CD6" w14:textId="77777777" w:rsidR="00FF42A4" w:rsidRPr="00F015A3" w:rsidRDefault="00FF42A4" w:rsidP="00FF42A4">
            <w:pPr>
              <w:pStyle w:val="Tabletext"/>
              <w:rPr>
                <w:sz w:val="18"/>
                <w:szCs w:val="18"/>
                <w:lang w:eastAsia="de-DE"/>
              </w:rPr>
            </w:pPr>
            <w:r w:rsidRPr="00F015A3">
              <w:rPr>
                <w:sz w:val="18"/>
                <w:szCs w:val="18"/>
                <w:lang w:eastAsia="de-DE"/>
              </w:rPr>
              <w:t>Serbia</w:t>
            </w:r>
          </w:p>
        </w:tc>
        <w:tc>
          <w:tcPr>
            <w:tcW w:w="648" w:type="dxa"/>
            <w:tcBorders>
              <w:top w:val="nil"/>
              <w:left w:val="nil"/>
              <w:bottom w:val="nil"/>
              <w:right w:val="nil"/>
            </w:tcBorders>
            <w:shd w:val="clear" w:color="auto" w:fill="auto"/>
            <w:noWrap/>
            <w:vAlign w:val="center"/>
          </w:tcPr>
          <w:p w14:paraId="2D5E8943" w14:textId="77777777" w:rsidR="00FF42A4" w:rsidRPr="00F015A3" w:rsidRDefault="00FF42A4" w:rsidP="00FF42A4">
            <w:pPr>
              <w:pStyle w:val="Tabletext"/>
              <w:jc w:val="right"/>
              <w:rPr>
                <w:sz w:val="18"/>
                <w:szCs w:val="18"/>
              </w:rPr>
            </w:pPr>
            <w:r w:rsidRPr="00F015A3">
              <w:rPr>
                <w:sz w:val="18"/>
                <w:szCs w:val="18"/>
              </w:rPr>
              <w:t>3.65</w:t>
            </w:r>
          </w:p>
        </w:tc>
        <w:tc>
          <w:tcPr>
            <w:tcW w:w="576" w:type="dxa"/>
            <w:tcBorders>
              <w:top w:val="nil"/>
              <w:left w:val="nil"/>
              <w:bottom w:val="nil"/>
              <w:right w:val="nil"/>
            </w:tcBorders>
            <w:shd w:val="clear" w:color="auto" w:fill="auto"/>
            <w:noWrap/>
            <w:vAlign w:val="center"/>
          </w:tcPr>
          <w:p w14:paraId="1EC48B36" w14:textId="77777777" w:rsidR="00FF42A4" w:rsidRPr="00F015A3" w:rsidRDefault="00FF42A4" w:rsidP="00FF42A4">
            <w:pPr>
              <w:pStyle w:val="Tabletext"/>
              <w:rPr>
                <w:sz w:val="18"/>
                <w:szCs w:val="18"/>
              </w:rPr>
            </w:pPr>
            <w:r w:rsidRPr="00F015A3">
              <w:rPr>
                <w:sz w:val="18"/>
                <w:szCs w:val="18"/>
              </w:rPr>
              <w:t>(1.01)</w:t>
            </w:r>
          </w:p>
        </w:tc>
        <w:tc>
          <w:tcPr>
            <w:tcW w:w="720" w:type="dxa"/>
            <w:tcBorders>
              <w:top w:val="nil"/>
              <w:left w:val="nil"/>
              <w:bottom w:val="nil"/>
              <w:right w:val="nil"/>
            </w:tcBorders>
          </w:tcPr>
          <w:p w14:paraId="0C5FCF00" w14:textId="561F54C3" w:rsidR="00FF42A4" w:rsidRPr="00F015A3" w:rsidRDefault="00FF42A4" w:rsidP="00FF42A4">
            <w:pPr>
              <w:pStyle w:val="Tabletext"/>
              <w:jc w:val="center"/>
              <w:rPr>
                <w:sz w:val="18"/>
                <w:szCs w:val="18"/>
                <w:lang w:eastAsia="de-DE"/>
              </w:rPr>
            </w:pPr>
            <w:r>
              <w:rPr>
                <w:sz w:val="18"/>
                <w:szCs w:val="18"/>
                <w:lang w:eastAsia="de-DE"/>
              </w:rPr>
              <w:t>.43</w:t>
            </w:r>
          </w:p>
        </w:tc>
        <w:tc>
          <w:tcPr>
            <w:tcW w:w="648" w:type="dxa"/>
            <w:tcBorders>
              <w:top w:val="nil"/>
              <w:left w:val="nil"/>
              <w:bottom w:val="nil"/>
              <w:right w:val="nil"/>
            </w:tcBorders>
            <w:vAlign w:val="center"/>
          </w:tcPr>
          <w:p w14:paraId="751D4F1C" w14:textId="6CB3157C" w:rsidR="00FF42A4" w:rsidRPr="00F015A3" w:rsidRDefault="00FF42A4" w:rsidP="00FF42A4">
            <w:pPr>
              <w:pStyle w:val="Tabletext"/>
              <w:jc w:val="right"/>
              <w:rPr>
                <w:sz w:val="18"/>
                <w:szCs w:val="18"/>
              </w:rPr>
            </w:pPr>
            <w:r w:rsidRPr="00F015A3">
              <w:rPr>
                <w:sz w:val="18"/>
                <w:szCs w:val="18"/>
              </w:rPr>
              <w:t>1.96</w:t>
            </w:r>
          </w:p>
        </w:tc>
        <w:tc>
          <w:tcPr>
            <w:tcW w:w="576" w:type="dxa"/>
            <w:tcBorders>
              <w:top w:val="nil"/>
              <w:left w:val="nil"/>
              <w:bottom w:val="nil"/>
              <w:right w:val="nil"/>
            </w:tcBorders>
            <w:vAlign w:val="center"/>
          </w:tcPr>
          <w:p w14:paraId="0070E3BB" w14:textId="2D4C1954" w:rsidR="00FF42A4" w:rsidRPr="00F015A3" w:rsidRDefault="00FF42A4" w:rsidP="00FF42A4">
            <w:pPr>
              <w:pStyle w:val="Tabletext"/>
              <w:rPr>
                <w:sz w:val="18"/>
                <w:szCs w:val="18"/>
              </w:rPr>
            </w:pPr>
            <w:r w:rsidRPr="00F015A3">
              <w:rPr>
                <w:sz w:val="18"/>
                <w:szCs w:val="18"/>
              </w:rPr>
              <w:t>(1.09)</w:t>
            </w:r>
          </w:p>
        </w:tc>
        <w:tc>
          <w:tcPr>
            <w:tcW w:w="720" w:type="dxa"/>
            <w:tcBorders>
              <w:top w:val="nil"/>
              <w:left w:val="nil"/>
              <w:bottom w:val="nil"/>
              <w:right w:val="nil"/>
            </w:tcBorders>
          </w:tcPr>
          <w:p w14:paraId="44A0FC75" w14:textId="5B7478EA" w:rsidR="00FF42A4" w:rsidRPr="00F015A3" w:rsidRDefault="00FF42A4" w:rsidP="00FF42A4">
            <w:pPr>
              <w:pStyle w:val="Tabletext"/>
              <w:jc w:val="center"/>
              <w:rPr>
                <w:sz w:val="18"/>
                <w:szCs w:val="18"/>
                <w:lang w:eastAsia="de-DE"/>
              </w:rPr>
            </w:pPr>
            <w:r w:rsidRPr="004C6139">
              <w:rPr>
                <w:sz w:val="18"/>
                <w:szCs w:val="18"/>
                <w:lang w:eastAsia="de-DE"/>
              </w:rPr>
              <w:t>-1.27</w:t>
            </w:r>
          </w:p>
        </w:tc>
        <w:tc>
          <w:tcPr>
            <w:tcW w:w="648" w:type="dxa"/>
            <w:tcBorders>
              <w:top w:val="nil"/>
              <w:left w:val="nil"/>
              <w:bottom w:val="nil"/>
              <w:right w:val="nil"/>
            </w:tcBorders>
            <w:shd w:val="clear" w:color="auto" w:fill="auto"/>
            <w:noWrap/>
            <w:vAlign w:val="center"/>
          </w:tcPr>
          <w:p w14:paraId="05DD2879" w14:textId="7F0EE94B" w:rsidR="00FF42A4" w:rsidRPr="00F015A3" w:rsidRDefault="00FF42A4" w:rsidP="00FF42A4">
            <w:pPr>
              <w:pStyle w:val="Tabletext"/>
              <w:jc w:val="right"/>
              <w:rPr>
                <w:sz w:val="18"/>
                <w:szCs w:val="18"/>
              </w:rPr>
            </w:pPr>
            <w:r w:rsidRPr="00F015A3">
              <w:rPr>
                <w:sz w:val="18"/>
                <w:szCs w:val="18"/>
              </w:rPr>
              <w:t>3.90</w:t>
            </w:r>
          </w:p>
        </w:tc>
        <w:tc>
          <w:tcPr>
            <w:tcW w:w="576" w:type="dxa"/>
            <w:tcBorders>
              <w:top w:val="nil"/>
              <w:left w:val="nil"/>
              <w:bottom w:val="nil"/>
              <w:right w:val="nil"/>
            </w:tcBorders>
            <w:shd w:val="clear" w:color="auto" w:fill="auto"/>
            <w:noWrap/>
            <w:vAlign w:val="center"/>
          </w:tcPr>
          <w:p w14:paraId="10664B88" w14:textId="7A18DE40"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3AF3717E" w14:textId="27132EC5" w:rsidR="00FF42A4" w:rsidRPr="00F015A3" w:rsidRDefault="00FF42A4" w:rsidP="00FF42A4">
            <w:pPr>
              <w:pStyle w:val="Tabletext"/>
              <w:jc w:val="center"/>
              <w:rPr>
                <w:sz w:val="18"/>
                <w:szCs w:val="18"/>
                <w:lang w:eastAsia="de-DE"/>
              </w:rPr>
            </w:pPr>
            <w:r>
              <w:rPr>
                <w:sz w:val="18"/>
                <w:szCs w:val="18"/>
                <w:lang w:eastAsia="de-DE"/>
              </w:rPr>
              <w:t>.66</w:t>
            </w:r>
          </w:p>
        </w:tc>
        <w:tc>
          <w:tcPr>
            <w:tcW w:w="648" w:type="dxa"/>
            <w:tcBorders>
              <w:top w:val="nil"/>
              <w:left w:val="nil"/>
              <w:bottom w:val="nil"/>
              <w:right w:val="nil"/>
            </w:tcBorders>
            <w:shd w:val="clear" w:color="auto" w:fill="auto"/>
            <w:noWrap/>
            <w:vAlign w:val="center"/>
          </w:tcPr>
          <w:p w14:paraId="3F6C4767" w14:textId="613B4C85" w:rsidR="00FF42A4" w:rsidRPr="00F015A3" w:rsidRDefault="00FF42A4" w:rsidP="00FF42A4">
            <w:pPr>
              <w:pStyle w:val="Tabletext"/>
              <w:jc w:val="right"/>
              <w:rPr>
                <w:sz w:val="18"/>
                <w:szCs w:val="18"/>
              </w:rPr>
            </w:pPr>
            <w:r w:rsidRPr="00F015A3">
              <w:rPr>
                <w:sz w:val="18"/>
                <w:szCs w:val="18"/>
              </w:rPr>
              <w:t>3.42</w:t>
            </w:r>
          </w:p>
        </w:tc>
        <w:tc>
          <w:tcPr>
            <w:tcW w:w="576" w:type="dxa"/>
            <w:tcBorders>
              <w:top w:val="nil"/>
              <w:left w:val="nil"/>
              <w:bottom w:val="nil"/>
              <w:right w:val="nil"/>
            </w:tcBorders>
            <w:shd w:val="clear" w:color="auto" w:fill="auto"/>
            <w:noWrap/>
            <w:vAlign w:val="center"/>
          </w:tcPr>
          <w:p w14:paraId="37FC0E52" w14:textId="77777777" w:rsidR="00FF42A4" w:rsidRPr="00F015A3" w:rsidRDefault="00FF42A4" w:rsidP="00FF42A4">
            <w:pPr>
              <w:pStyle w:val="Tabletext"/>
              <w:rPr>
                <w:sz w:val="18"/>
                <w:szCs w:val="18"/>
              </w:rPr>
            </w:pPr>
            <w:r w:rsidRPr="00F015A3">
              <w:rPr>
                <w:sz w:val="18"/>
                <w:szCs w:val="18"/>
              </w:rPr>
              <w:t>(1.05)</w:t>
            </w:r>
          </w:p>
        </w:tc>
        <w:tc>
          <w:tcPr>
            <w:tcW w:w="720" w:type="dxa"/>
            <w:tcBorders>
              <w:top w:val="nil"/>
              <w:left w:val="nil"/>
              <w:bottom w:val="nil"/>
              <w:right w:val="nil"/>
            </w:tcBorders>
          </w:tcPr>
          <w:p w14:paraId="065BAF2E" w14:textId="59C5A118" w:rsidR="00FF42A4" w:rsidRPr="00F015A3" w:rsidRDefault="00FF42A4" w:rsidP="00FF42A4">
            <w:pPr>
              <w:pStyle w:val="Tabletext"/>
              <w:jc w:val="center"/>
              <w:rPr>
                <w:sz w:val="18"/>
                <w:szCs w:val="18"/>
                <w:lang w:eastAsia="de-DE"/>
              </w:rPr>
            </w:pPr>
            <w:r w:rsidRPr="004C6139">
              <w:rPr>
                <w:sz w:val="18"/>
                <w:szCs w:val="18"/>
                <w:lang w:eastAsia="de-DE"/>
              </w:rPr>
              <w:t>.18</w:t>
            </w:r>
          </w:p>
        </w:tc>
      </w:tr>
      <w:tr w:rsidR="00FF42A4" w:rsidRPr="00F015A3" w14:paraId="3A6DCBE6" w14:textId="065C33CF" w:rsidTr="00F015A3">
        <w:tc>
          <w:tcPr>
            <w:tcW w:w="1350" w:type="dxa"/>
            <w:tcBorders>
              <w:top w:val="nil"/>
              <w:left w:val="nil"/>
              <w:bottom w:val="nil"/>
              <w:right w:val="nil"/>
            </w:tcBorders>
            <w:shd w:val="clear" w:color="auto" w:fill="auto"/>
            <w:hideMark/>
          </w:tcPr>
          <w:p w14:paraId="29A79ED4" w14:textId="77777777" w:rsidR="00FF42A4" w:rsidRPr="00F015A3" w:rsidRDefault="00FF42A4" w:rsidP="00FF42A4">
            <w:pPr>
              <w:pStyle w:val="Tabletext"/>
              <w:rPr>
                <w:sz w:val="18"/>
                <w:szCs w:val="18"/>
                <w:lang w:eastAsia="de-DE"/>
              </w:rPr>
            </w:pPr>
            <w:r w:rsidRPr="00F015A3">
              <w:rPr>
                <w:sz w:val="18"/>
                <w:szCs w:val="18"/>
                <w:lang w:eastAsia="de-DE"/>
              </w:rPr>
              <w:t>Sierra Leone</w:t>
            </w:r>
          </w:p>
        </w:tc>
        <w:tc>
          <w:tcPr>
            <w:tcW w:w="648" w:type="dxa"/>
            <w:tcBorders>
              <w:top w:val="nil"/>
              <w:left w:val="nil"/>
              <w:bottom w:val="nil"/>
              <w:right w:val="nil"/>
            </w:tcBorders>
            <w:shd w:val="clear" w:color="auto" w:fill="auto"/>
            <w:noWrap/>
            <w:vAlign w:val="center"/>
          </w:tcPr>
          <w:p w14:paraId="1E84F74C" w14:textId="77777777" w:rsidR="00FF42A4" w:rsidRPr="00F015A3" w:rsidRDefault="00FF42A4" w:rsidP="00FF42A4">
            <w:pPr>
              <w:pStyle w:val="Tabletext"/>
              <w:jc w:val="right"/>
              <w:rPr>
                <w:sz w:val="18"/>
                <w:szCs w:val="18"/>
              </w:rPr>
            </w:pPr>
            <w:r w:rsidRPr="00F015A3">
              <w:rPr>
                <w:sz w:val="18"/>
                <w:szCs w:val="18"/>
              </w:rPr>
              <w:t>3.84</w:t>
            </w:r>
          </w:p>
        </w:tc>
        <w:tc>
          <w:tcPr>
            <w:tcW w:w="576" w:type="dxa"/>
            <w:tcBorders>
              <w:top w:val="nil"/>
              <w:left w:val="nil"/>
              <w:bottom w:val="nil"/>
              <w:right w:val="nil"/>
            </w:tcBorders>
            <w:shd w:val="clear" w:color="auto" w:fill="auto"/>
            <w:noWrap/>
            <w:vAlign w:val="center"/>
          </w:tcPr>
          <w:p w14:paraId="6E0FCEA3" w14:textId="77777777" w:rsidR="00FF42A4" w:rsidRPr="00F015A3" w:rsidRDefault="00FF42A4" w:rsidP="00FF42A4">
            <w:pPr>
              <w:pStyle w:val="Tabletext"/>
              <w:rPr>
                <w:sz w:val="18"/>
                <w:szCs w:val="18"/>
              </w:rPr>
            </w:pPr>
            <w:r w:rsidRPr="00F015A3">
              <w:rPr>
                <w:sz w:val="18"/>
                <w:szCs w:val="18"/>
              </w:rPr>
              <w:t>(.67)</w:t>
            </w:r>
          </w:p>
        </w:tc>
        <w:tc>
          <w:tcPr>
            <w:tcW w:w="720" w:type="dxa"/>
            <w:tcBorders>
              <w:top w:val="nil"/>
              <w:left w:val="nil"/>
              <w:bottom w:val="nil"/>
              <w:right w:val="nil"/>
            </w:tcBorders>
          </w:tcPr>
          <w:p w14:paraId="38CA576A" w14:textId="6BE6CF5D" w:rsidR="00FF42A4" w:rsidRPr="00F015A3" w:rsidRDefault="00FF42A4" w:rsidP="00FF42A4">
            <w:pPr>
              <w:pStyle w:val="Tabletext"/>
              <w:jc w:val="center"/>
              <w:rPr>
                <w:sz w:val="18"/>
                <w:szCs w:val="18"/>
                <w:lang w:eastAsia="de-DE"/>
              </w:rPr>
            </w:pPr>
            <w:r w:rsidRPr="004C6139">
              <w:rPr>
                <w:sz w:val="18"/>
                <w:szCs w:val="18"/>
                <w:lang w:eastAsia="de-DE"/>
              </w:rPr>
              <w:t>.13</w:t>
            </w:r>
          </w:p>
        </w:tc>
        <w:tc>
          <w:tcPr>
            <w:tcW w:w="648" w:type="dxa"/>
            <w:tcBorders>
              <w:top w:val="nil"/>
              <w:left w:val="nil"/>
              <w:bottom w:val="nil"/>
              <w:right w:val="nil"/>
            </w:tcBorders>
            <w:vAlign w:val="center"/>
          </w:tcPr>
          <w:p w14:paraId="6F772D9C" w14:textId="1E4F9B33" w:rsidR="00FF42A4" w:rsidRPr="00F015A3" w:rsidRDefault="00FF42A4" w:rsidP="00FF42A4">
            <w:pPr>
              <w:pStyle w:val="Tabletext"/>
              <w:jc w:val="right"/>
              <w:rPr>
                <w:sz w:val="18"/>
                <w:szCs w:val="18"/>
              </w:rPr>
            </w:pPr>
            <w:r w:rsidRPr="00F015A3">
              <w:rPr>
                <w:sz w:val="18"/>
                <w:szCs w:val="18"/>
              </w:rPr>
              <w:t>3.01</w:t>
            </w:r>
          </w:p>
        </w:tc>
        <w:tc>
          <w:tcPr>
            <w:tcW w:w="576" w:type="dxa"/>
            <w:tcBorders>
              <w:top w:val="nil"/>
              <w:left w:val="nil"/>
              <w:bottom w:val="nil"/>
              <w:right w:val="nil"/>
            </w:tcBorders>
            <w:vAlign w:val="center"/>
          </w:tcPr>
          <w:p w14:paraId="4A1DB72D" w14:textId="6F01C678" w:rsidR="00FF42A4" w:rsidRPr="00F015A3" w:rsidRDefault="00FF42A4" w:rsidP="00FF42A4">
            <w:pPr>
              <w:pStyle w:val="Tabletext"/>
              <w:rPr>
                <w:sz w:val="18"/>
                <w:szCs w:val="18"/>
              </w:rPr>
            </w:pPr>
            <w:r w:rsidRPr="00F015A3">
              <w:rPr>
                <w:sz w:val="18"/>
                <w:szCs w:val="18"/>
              </w:rPr>
              <w:t>(1.04)</w:t>
            </w:r>
          </w:p>
        </w:tc>
        <w:tc>
          <w:tcPr>
            <w:tcW w:w="720" w:type="dxa"/>
            <w:tcBorders>
              <w:top w:val="nil"/>
              <w:left w:val="nil"/>
              <w:bottom w:val="nil"/>
              <w:right w:val="nil"/>
            </w:tcBorders>
          </w:tcPr>
          <w:p w14:paraId="36866A23" w14:textId="3227ECB8" w:rsidR="00FF42A4" w:rsidRPr="00F015A3" w:rsidRDefault="00FF42A4" w:rsidP="00FF42A4">
            <w:pPr>
              <w:pStyle w:val="Tabletext"/>
              <w:jc w:val="center"/>
              <w:rPr>
                <w:sz w:val="18"/>
                <w:szCs w:val="18"/>
                <w:lang w:eastAsia="de-DE"/>
              </w:rPr>
            </w:pPr>
            <w:r w:rsidRPr="004C6139">
              <w:rPr>
                <w:sz w:val="18"/>
                <w:szCs w:val="18"/>
                <w:lang w:eastAsia="de-DE"/>
              </w:rPr>
              <w:t>-.7</w:t>
            </w:r>
            <w:r>
              <w:rPr>
                <w:sz w:val="18"/>
                <w:szCs w:val="18"/>
                <w:lang w:eastAsia="de-DE"/>
              </w:rPr>
              <w:t>1</w:t>
            </w:r>
          </w:p>
        </w:tc>
        <w:tc>
          <w:tcPr>
            <w:tcW w:w="648" w:type="dxa"/>
            <w:tcBorders>
              <w:top w:val="nil"/>
              <w:left w:val="nil"/>
              <w:bottom w:val="nil"/>
              <w:right w:val="nil"/>
            </w:tcBorders>
            <w:shd w:val="clear" w:color="auto" w:fill="auto"/>
            <w:noWrap/>
            <w:vAlign w:val="center"/>
          </w:tcPr>
          <w:p w14:paraId="71091CC6" w14:textId="25F5F63D" w:rsidR="00FF42A4" w:rsidRPr="00F015A3" w:rsidRDefault="00FF42A4" w:rsidP="00FF42A4">
            <w:pPr>
              <w:pStyle w:val="Tabletext"/>
              <w:jc w:val="right"/>
              <w:rPr>
                <w:sz w:val="18"/>
                <w:szCs w:val="18"/>
              </w:rPr>
            </w:pPr>
            <w:r w:rsidRPr="00F015A3">
              <w:rPr>
                <w:sz w:val="18"/>
                <w:szCs w:val="18"/>
              </w:rPr>
              <w:t>4.12</w:t>
            </w:r>
          </w:p>
        </w:tc>
        <w:tc>
          <w:tcPr>
            <w:tcW w:w="576" w:type="dxa"/>
            <w:tcBorders>
              <w:top w:val="nil"/>
              <w:left w:val="nil"/>
              <w:bottom w:val="nil"/>
              <w:right w:val="nil"/>
            </w:tcBorders>
            <w:shd w:val="clear" w:color="auto" w:fill="auto"/>
            <w:noWrap/>
            <w:vAlign w:val="center"/>
          </w:tcPr>
          <w:p w14:paraId="05A1D98F" w14:textId="67F43E40" w:rsidR="00FF42A4" w:rsidRPr="00F015A3" w:rsidRDefault="00FF42A4" w:rsidP="00FF42A4">
            <w:pPr>
              <w:pStyle w:val="Tabletext"/>
              <w:rPr>
                <w:sz w:val="18"/>
                <w:szCs w:val="18"/>
              </w:rPr>
            </w:pPr>
            <w:r w:rsidRPr="00F015A3">
              <w:rPr>
                <w:sz w:val="18"/>
                <w:szCs w:val="18"/>
              </w:rPr>
              <w:t>(.65)</w:t>
            </w:r>
          </w:p>
        </w:tc>
        <w:tc>
          <w:tcPr>
            <w:tcW w:w="720" w:type="dxa"/>
            <w:tcBorders>
              <w:top w:val="nil"/>
              <w:left w:val="nil"/>
              <w:bottom w:val="nil"/>
              <w:right w:val="nil"/>
            </w:tcBorders>
          </w:tcPr>
          <w:p w14:paraId="7EAD58D1" w14:textId="20051104" w:rsidR="00FF42A4" w:rsidRPr="00F015A3" w:rsidRDefault="00FF42A4" w:rsidP="00FF42A4">
            <w:pPr>
              <w:pStyle w:val="Tabletext"/>
              <w:jc w:val="center"/>
              <w:rPr>
                <w:sz w:val="18"/>
                <w:szCs w:val="18"/>
                <w:lang w:eastAsia="de-DE"/>
              </w:rPr>
            </w:pPr>
            <w:r w:rsidRPr="004C6139">
              <w:rPr>
                <w:sz w:val="18"/>
                <w:szCs w:val="18"/>
                <w:lang w:eastAsia="de-DE"/>
              </w:rPr>
              <w:t>.4</w:t>
            </w:r>
            <w:r>
              <w:rPr>
                <w:sz w:val="18"/>
                <w:szCs w:val="18"/>
                <w:lang w:eastAsia="de-DE"/>
              </w:rPr>
              <w:t>1</w:t>
            </w:r>
          </w:p>
        </w:tc>
        <w:tc>
          <w:tcPr>
            <w:tcW w:w="648" w:type="dxa"/>
            <w:tcBorders>
              <w:top w:val="nil"/>
              <w:left w:val="nil"/>
              <w:bottom w:val="nil"/>
              <w:right w:val="nil"/>
            </w:tcBorders>
            <w:shd w:val="clear" w:color="auto" w:fill="auto"/>
            <w:noWrap/>
            <w:vAlign w:val="center"/>
          </w:tcPr>
          <w:p w14:paraId="2D23FFB8" w14:textId="2855CD2F" w:rsidR="00FF42A4" w:rsidRPr="00F015A3" w:rsidRDefault="00FF42A4" w:rsidP="00FF42A4">
            <w:pPr>
              <w:pStyle w:val="Tabletext"/>
              <w:jc w:val="right"/>
              <w:rPr>
                <w:sz w:val="18"/>
                <w:szCs w:val="18"/>
              </w:rPr>
            </w:pPr>
            <w:r w:rsidRPr="00F015A3">
              <w:rPr>
                <w:sz w:val="18"/>
                <w:szCs w:val="18"/>
              </w:rPr>
              <w:t>3.89</w:t>
            </w:r>
          </w:p>
        </w:tc>
        <w:tc>
          <w:tcPr>
            <w:tcW w:w="576" w:type="dxa"/>
            <w:tcBorders>
              <w:top w:val="nil"/>
              <w:left w:val="nil"/>
              <w:bottom w:val="nil"/>
              <w:right w:val="nil"/>
            </w:tcBorders>
            <w:shd w:val="clear" w:color="auto" w:fill="auto"/>
            <w:noWrap/>
            <w:vAlign w:val="center"/>
          </w:tcPr>
          <w:p w14:paraId="5915F53B" w14:textId="77777777" w:rsidR="00FF42A4" w:rsidRPr="00F015A3" w:rsidRDefault="00FF42A4" w:rsidP="00FF42A4">
            <w:pPr>
              <w:pStyle w:val="Tabletext"/>
              <w:rPr>
                <w:sz w:val="18"/>
                <w:szCs w:val="18"/>
              </w:rPr>
            </w:pPr>
            <w:r w:rsidRPr="00F015A3">
              <w:rPr>
                <w:sz w:val="18"/>
                <w:szCs w:val="18"/>
              </w:rPr>
              <w:t>(.72)</w:t>
            </w:r>
          </w:p>
        </w:tc>
        <w:tc>
          <w:tcPr>
            <w:tcW w:w="720" w:type="dxa"/>
            <w:tcBorders>
              <w:top w:val="nil"/>
              <w:left w:val="nil"/>
              <w:bottom w:val="nil"/>
              <w:right w:val="nil"/>
            </w:tcBorders>
          </w:tcPr>
          <w:p w14:paraId="1A3C333D" w14:textId="0DC1EDEA" w:rsidR="00FF42A4" w:rsidRPr="00F015A3" w:rsidRDefault="00FF42A4" w:rsidP="00FF42A4">
            <w:pPr>
              <w:pStyle w:val="Tabletext"/>
              <w:jc w:val="center"/>
              <w:rPr>
                <w:sz w:val="18"/>
                <w:szCs w:val="18"/>
                <w:lang w:eastAsia="de-DE"/>
              </w:rPr>
            </w:pPr>
            <w:r w:rsidRPr="004C6139">
              <w:rPr>
                <w:sz w:val="18"/>
                <w:szCs w:val="18"/>
                <w:lang w:eastAsia="de-DE"/>
              </w:rPr>
              <w:t>.17</w:t>
            </w:r>
          </w:p>
        </w:tc>
      </w:tr>
      <w:tr w:rsidR="00FF42A4" w:rsidRPr="00F015A3" w14:paraId="3602C3A6" w14:textId="128676FE" w:rsidTr="00F015A3">
        <w:tc>
          <w:tcPr>
            <w:tcW w:w="1350" w:type="dxa"/>
            <w:tcBorders>
              <w:top w:val="nil"/>
              <w:left w:val="nil"/>
              <w:bottom w:val="nil"/>
              <w:right w:val="nil"/>
            </w:tcBorders>
            <w:shd w:val="clear" w:color="auto" w:fill="auto"/>
            <w:hideMark/>
          </w:tcPr>
          <w:p w14:paraId="21340CE0" w14:textId="77777777" w:rsidR="00FF42A4" w:rsidRPr="00F015A3" w:rsidRDefault="00FF42A4" w:rsidP="00FF42A4">
            <w:pPr>
              <w:pStyle w:val="Tabletext"/>
              <w:rPr>
                <w:sz w:val="18"/>
                <w:szCs w:val="18"/>
                <w:lang w:eastAsia="de-DE"/>
              </w:rPr>
            </w:pPr>
            <w:r w:rsidRPr="00F015A3">
              <w:rPr>
                <w:sz w:val="18"/>
                <w:szCs w:val="18"/>
                <w:lang w:eastAsia="de-DE"/>
              </w:rPr>
              <w:t>Singapore</w:t>
            </w:r>
          </w:p>
        </w:tc>
        <w:tc>
          <w:tcPr>
            <w:tcW w:w="648" w:type="dxa"/>
            <w:tcBorders>
              <w:top w:val="nil"/>
              <w:left w:val="nil"/>
              <w:bottom w:val="nil"/>
              <w:right w:val="nil"/>
            </w:tcBorders>
            <w:shd w:val="clear" w:color="auto" w:fill="auto"/>
            <w:noWrap/>
            <w:vAlign w:val="center"/>
          </w:tcPr>
          <w:p w14:paraId="64DEAA71" w14:textId="77777777" w:rsidR="00FF42A4" w:rsidRPr="00F015A3" w:rsidRDefault="00FF42A4" w:rsidP="00FF42A4">
            <w:pPr>
              <w:pStyle w:val="Tabletext"/>
              <w:jc w:val="right"/>
              <w:rPr>
                <w:sz w:val="18"/>
                <w:szCs w:val="18"/>
              </w:rPr>
            </w:pPr>
            <w:r w:rsidRPr="00F015A3">
              <w:rPr>
                <w:sz w:val="18"/>
                <w:szCs w:val="18"/>
              </w:rPr>
              <w:t>3.19</w:t>
            </w:r>
          </w:p>
        </w:tc>
        <w:tc>
          <w:tcPr>
            <w:tcW w:w="576" w:type="dxa"/>
            <w:tcBorders>
              <w:top w:val="nil"/>
              <w:left w:val="nil"/>
              <w:bottom w:val="nil"/>
              <w:right w:val="nil"/>
            </w:tcBorders>
            <w:shd w:val="clear" w:color="auto" w:fill="auto"/>
            <w:noWrap/>
            <w:vAlign w:val="center"/>
          </w:tcPr>
          <w:p w14:paraId="4D3D8C50" w14:textId="77777777" w:rsidR="00FF42A4" w:rsidRPr="00F015A3" w:rsidRDefault="00FF42A4" w:rsidP="00FF42A4">
            <w:pPr>
              <w:pStyle w:val="Tabletext"/>
              <w:rPr>
                <w:sz w:val="18"/>
                <w:szCs w:val="18"/>
              </w:rPr>
            </w:pPr>
            <w:r w:rsidRPr="00F015A3">
              <w:rPr>
                <w:sz w:val="18"/>
                <w:szCs w:val="18"/>
              </w:rPr>
              <w:t>(.94)</w:t>
            </w:r>
          </w:p>
        </w:tc>
        <w:tc>
          <w:tcPr>
            <w:tcW w:w="720" w:type="dxa"/>
            <w:tcBorders>
              <w:top w:val="nil"/>
              <w:left w:val="nil"/>
              <w:bottom w:val="nil"/>
              <w:right w:val="nil"/>
            </w:tcBorders>
          </w:tcPr>
          <w:p w14:paraId="17920547" w14:textId="3465BEDE"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4</w:t>
            </w:r>
          </w:p>
        </w:tc>
        <w:tc>
          <w:tcPr>
            <w:tcW w:w="648" w:type="dxa"/>
            <w:tcBorders>
              <w:top w:val="nil"/>
              <w:left w:val="nil"/>
              <w:bottom w:val="nil"/>
              <w:right w:val="nil"/>
            </w:tcBorders>
            <w:vAlign w:val="center"/>
          </w:tcPr>
          <w:p w14:paraId="4D3CBC0B" w14:textId="40B123E3" w:rsidR="00FF42A4" w:rsidRPr="00F015A3" w:rsidRDefault="00FF42A4" w:rsidP="00FF42A4">
            <w:pPr>
              <w:pStyle w:val="Tabletext"/>
              <w:jc w:val="right"/>
              <w:rPr>
                <w:sz w:val="18"/>
                <w:szCs w:val="18"/>
              </w:rPr>
            </w:pPr>
            <w:r w:rsidRPr="00F015A3">
              <w:rPr>
                <w:sz w:val="18"/>
                <w:szCs w:val="18"/>
              </w:rPr>
              <w:t>3.13</w:t>
            </w:r>
          </w:p>
        </w:tc>
        <w:tc>
          <w:tcPr>
            <w:tcW w:w="576" w:type="dxa"/>
            <w:tcBorders>
              <w:top w:val="nil"/>
              <w:left w:val="nil"/>
              <w:bottom w:val="nil"/>
              <w:right w:val="nil"/>
            </w:tcBorders>
            <w:vAlign w:val="center"/>
          </w:tcPr>
          <w:p w14:paraId="2E06C9D0" w14:textId="66BA9B85" w:rsidR="00FF42A4" w:rsidRPr="00F015A3" w:rsidRDefault="00FF42A4" w:rsidP="00FF42A4">
            <w:pPr>
              <w:pStyle w:val="Tabletext"/>
              <w:rPr>
                <w:sz w:val="18"/>
                <w:szCs w:val="18"/>
              </w:rPr>
            </w:pPr>
            <w:r w:rsidRPr="00F015A3">
              <w:rPr>
                <w:sz w:val="18"/>
                <w:szCs w:val="18"/>
              </w:rPr>
              <w:t>(1.20)</w:t>
            </w:r>
          </w:p>
        </w:tc>
        <w:tc>
          <w:tcPr>
            <w:tcW w:w="720" w:type="dxa"/>
            <w:tcBorders>
              <w:top w:val="nil"/>
              <w:left w:val="nil"/>
              <w:bottom w:val="nil"/>
              <w:right w:val="nil"/>
            </w:tcBorders>
          </w:tcPr>
          <w:p w14:paraId="3E55B632" w14:textId="1FED3847" w:rsidR="00FF42A4" w:rsidRPr="00F015A3" w:rsidRDefault="00FF42A4" w:rsidP="00FF42A4">
            <w:pPr>
              <w:pStyle w:val="Tabletext"/>
              <w:jc w:val="center"/>
              <w:rPr>
                <w:sz w:val="18"/>
                <w:szCs w:val="18"/>
                <w:lang w:eastAsia="de-DE"/>
              </w:rPr>
            </w:pPr>
            <w:r w:rsidRPr="004C6139">
              <w:rPr>
                <w:sz w:val="18"/>
                <w:szCs w:val="18"/>
                <w:lang w:eastAsia="de-DE"/>
              </w:rPr>
              <w:t>-.01</w:t>
            </w:r>
          </w:p>
        </w:tc>
        <w:tc>
          <w:tcPr>
            <w:tcW w:w="648" w:type="dxa"/>
            <w:tcBorders>
              <w:top w:val="nil"/>
              <w:left w:val="nil"/>
              <w:bottom w:val="nil"/>
              <w:right w:val="nil"/>
            </w:tcBorders>
            <w:shd w:val="clear" w:color="auto" w:fill="auto"/>
            <w:noWrap/>
            <w:vAlign w:val="center"/>
          </w:tcPr>
          <w:p w14:paraId="557905E8" w14:textId="7D6A9247" w:rsidR="00FF42A4" w:rsidRPr="00F015A3" w:rsidRDefault="00FF42A4" w:rsidP="00FF42A4">
            <w:pPr>
              <w:pStyle w:val="Tabletext"/>
              <w:jc w:val="right"/>
              <w:rPr>
                <w:sz w:val="18"/>
                <w:szCs w:val="18"/>
              </w:rPr>
            </w:pPr>
            <w:r w:rsidRPr="00F015A3">
              <w:rPr>
                <w:sz w:val="18"/>
                <w:szCs w:val="18"/>
              </w:rPr>
              <w:t>3.15</w:t>
            </w:r>
          </w:p>
        </w:tc>
        <w:tc>
          <w:tcPr>
            <w:tcW w:w="576" w:type="dxa"/>
            <w:tcBorders>
              <w:top w:val="nil"/>
              <w:left w:val="nil"/>
              <w:bottom w:val="nil"/>
              <w:right w:val="nil"/>
            </w:tcBorders>
            <w:shd w:val="clear" w:color="auto" w:fill="auto"/>
            <w:noWrap/>
            <w:vAlign w:val="center"/>
          </w:tcPr>
          <w:p w14:paraId="1EE46ADA" w14:textId="7C7AA719" w:rsidR="00FF42A4" w:rsidRPr="00F015A3" w:rsidRDefault="00FF42A4" w:rsidP="00FF42A4">
            <w:pPr>
              <w:pStyle w:val="Tabletext"/>
              <w:rPr>
                <w:sz w:val="18"/>
                <w:szCs w:val="18"/>
              </w:rPr>
            </w:pPr>
            <w:r w:rsidRPr="00F015A3">
              <w:rPr>
                <w:sz w:val="18"/>
                <w:szCs w:val="18"/>
              </w:rPr>
              <w:t>(.88)</w:t>
            </w:r>
          </w:p>
        </w:tc>
        <w:tc>
          <w:tcPr>
            <w:tcW w:w="720" w:type="dxa"/>
            <w:tcBorders>
              <w:top w:val="nil"/>
              <w:left w:val="nil"/>
              <w:bottom w:val="nil"/>
              <w:right w:val="nil"/>
            </w:tcBorders>
          </w:tcPr>
          <w:p w14:paraId="232AEB30" w14:textId="08696D49"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3</w:t>
            </w:r>
          </w:p>
        </w:tc>
        <w:tc>
          <w:tcPr>
            <w:tcW w:w="648" w:type="dxa"/>
            <w:tcBorders>
              <w:top w:val="nil"/>
              <w:left w:val="nil"/>
              <w:bottom w:val="nil"/>
              <w:right w:val="nil"/>
            </w:tcBorders>
            <w:shd w:val="clear" w:color="auto" w:fill="auto"/>
            <w:noWrap/>
            <w:vAlign w:val="center"/>
          </w:tcPr>
          <w:p w14:paraId="3BE3F14E" w14:textId="5B353479" w:rsidR="00FF42A4" w:rsidRPr="00F015A3" w:rsidRDefault="00FF42A4" w:rsidP="00FF42A4">
            <w:pPr>
              <w:pStyle w:val="Tabletext"/>
              <w:jc w:val="right"/>
              <w:rPr>
                <w:sz w:val="18"/>
                <w:szCs w:val="18"/>
              </w:rPr>
            </w:pPr>
            <w:r w:rsidRPr="00F015A3">
              <w:rPr>
                <w:sz w:val="18"/>
                <w:szCs w:val="18"/>
              </w:rPr>
              <w:t>3.08</w:t>
            </w:r>
          </w:p>
        </w:tc>
        <w:tc>
          <w:tcPr>
            <w:tcW w:w="576" w:type="dxa"/>
            <w:tcBorders>
              <w:top w:val="nil"/>
              <w:left w:val="nil"/>
              <w:bottom w:val="nil"/>
              <w:right w:val="nil"/>
            </w:tcBorders>
            <w:shd w:val="clear" w:color="auto" w:fill="auto"/>
            <w:noWrap/>
            <w:vAlign w:val="center"/>
          </w:tcPr>
          <w:p w14:paraId="32AD1B72" w14:textId="77777777" w:rsidR="00FF42A4" w:rsidRPr="00F015A3" w:rsidRDefault="00FF42A4" w:rsidP="00FF42A4">
            <w:pPr>
              <w:pStyle w:val="Tabletext"/>
              <w:rPr>
                <w:sz w:val="18"/>
                <w:szCs w:val="18"/>
              </w:rPr>
            </w:pPr>
            <w:r w:rsidRPr="00F015A3">
              <w:rPr>
                <w:sz w:val="18"/>
                <w:szCs w:val="18"/>
              </w:rPr>
              <w:t>(.88)</w:t>
            </w:r>
          </w:p>
        </w:tc>
        <w:tc>
          <w:tcPr>
            <w:tcW w:w="720" w:type="dxa"/>
            <w:tcBorders>
              <w:top w:val="nil"/>
              <w:left w:val="nil"/>
              <w:bottom w:val="nil"/>
              <w:right w:val="nil"/>
            </w:tcBorders>
          </w:tcPr>
          <w:p w14:paraId="4B8F9ADB" w14:textId="63D0D577" w:rsidR="00FF42A4" w:rsidRPr="00F015A3" w:rsidRDefault="00FF42A4" w:rsidP="00FF42A4">
            <w:pPr>
              <w:pStyle w:val="Tabletext"/>
              <w:jc w:val="center"/>
              <w:rPr>
                <w:sz w:val="18"/>
                <w:szCs w:val="18"/>
                <w:lang w:eastAsia="de-DE"/>
              </w:rPr>
            </w:pPr>
            <w:r w:rsidRPr="004C6139">
              <w:rPr>
                <w:sz w:val="18"/>
                <w:szCs w:val="18"/>
                <w:lang w:eastAsia="de-DE"/>
              </w:rPr>
              <w:t>-.06</w:t>
            </w:r>
          </w:p>
        </w:tc>
      </w:tr>
      <w:tr w:rsidR="00FF42A4" w:rsidRPr="00F015A3" w14:paraId="12640EF1" w14:textId="5F34A051" w:rsidTr="00F015A3">
        <w:tc>
          <w:tcPr>
            <w:tcW w:w="1350" w:type="dxa"/>
            <w:tcBorders>
              <w:top w:val="nil"/>
              <w:left w:val="nil"/>
              <w:bottom w:val="nil"/>
              <w:right w:val="nil"/>
            </w:tcBorders>
            <w:shd w:val="clear" w:color="auto" w:fill="auto"/>
            <w:hideMark/>
          </w:tcPr>
          <w:p w14:paraId="23188BFA" w14:textId="77777777" w:rsidR="00FF42A4" w:rsidRPr="00F015A3" w:rsidRDefault="00FF42A4" w:rsidP="00FF42A4">
            <w:pPr>
              <w:pStyle w:val="Tabletext"/>
              <w:rPr>
                <w:sz w:val="18"/>
                <w:szCs w:val="18"/>
                <w:lang w:eastAsia="de-DE"/>
              </w:rPr>
            </w:pPr>
            <w:r w:rsidRPr="00F015A3">
              <w:rPr>
                <w:sz w:val="18"/>
                <w:szCs w:val="18"/>
                <w:lang w:eastAsia="de-DE"/>
              </w:rPr>
              <w:t>South Africa</w:t>
            </w:r>
          </w:p>
        </w:tc>
        <w:tc>
          <w:tcPr>
            <w:tcW w:w="648" w:type="dxa"/>
            <w:tcBorders>
              <w:top w:val="nil"/>
              <w:left w:val="nil"/>
              <w:bottom w:val="nil"/>
              <w:right w:val="nil"/>
            </w:tcBorders>
            <w:shd w:val="clear" w:color="auto" w:fill="auto"/>
            <w:noWrap/>
            <w:vAlign w:val="center"/>
          </w:tcPr>
          <w:p w14:paraId="7FBEB308" w14:textId="77777777" w:rsidR="00FF42A4" w:rsidRPr="00F015A3" w:rsidRDefault="00FF42A4" w:rsidP="00FF42A4">
            <w:pPr>
              <w:pStyle w:val="Tabletext"/>
              <w:jc w:val="right"/>
              <w:rPr>
                <w:sz w:val="18"/>
                <w:szCs w:val="18"/>
              </w:rPr>
            </w:pPr>
            <w:r w:rsidRPr="00F015A3">
              <w:rPr>
                <w:sz w:val="18"/>
                <w:szCs w:val="18"/>
              </w:rPr>
              <w:t>3.38</w:t>
            </w:r>
          </w:p>
        </w:tc>
        <w:tc>
          <w:tcPr>
            <w:tcW w:w="576" w:type="dxa"/>
            <w:tcBorders>
              <w:top w:val="nil"/>
              <w:left w:val="nil"/>
              <w:bottom w:val="nil"/>
              <w:right w:val="nil"/>
            </w:tcBorders>
            <w:shd w:val="clear" w:color="auto" w:fill="auto"/>
            <w:noWrap/>
            <w:vAlign w:val="center"/>
          </w:tcPr>
          <w:p w14:paraId="51E74978" w14:textId="77777777" w:rsidR="00FF42A4" w:rsidRPr="00F015A3" w:rsidRDefault="00FF42A4" w:rsidP="00FF42A4">
            <w:pPr>
              <w:pStyle w:val="Tabletext"/>
              <w:rPr>
                <w:sz w:val="18"/>
                <w:szCs w:val="18"/>
              </w:rPr>
            </w:pPr>
            <w:r w:rsidRPr="00F015A3">
              <w:rPr>
                <w:sz w:val="18"/>
                <w:szCs w:val="18"/>
              </w:rPr>
              <w:t>(1.06)</w:t>
            </w:r>
          </w:p>
        </w:tc>
        <w:tc>
          <w:tcPr>
            <w:tcW w:w="720" w:type="dxa"/>
            <w:tcBorders>
              <w:top w:val="nil"/>
              <w:left w:val="nil"/>
              <w:bottom w:val="nil"/>
              <w:right w:val="nil"/>
            </w:tcBorders>
          </w:tcPr>
          <w:p w14:paraId="7670729A" w14:textId="2AD664FD"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40</w:t>
            </w:r>
          </w:p>
        </w:tc>
        <w:tc>
          <w:tcPr>
            <w:tcW w:w="648" w:type="dxa"/>
            <w:tcBorders>
              <w:top w:val="nil"/>
              <w:left w:val="nil"/>
              <w:bottom w:val="nil"/>
              <w:right w:val="nil"/>
            </w:tcBorders>
            <w:vAlign w:val="center"/>
          </w:tcPr>
          <w:p w14:paraId="30FA5B55" w14:textId="6A94B20A" w:rsidR="00FF42A4" w:rsidRPr="00F015A3" w:rsidRDefault="00FF42A4" w:rsidP="00FF42A4">
            <w:pPr>
              <w:pStyle w:val="Tabletext"/>
              <w:jc w:val="right"/>
              <w:rPr>
                <w:sz w:val="18"/>
                <w:szCs w:val="18"/>
              </w:rPr>
            </w:pPr>
            <w:r w:rsidRPr="00F015A3">
              <w:rPr>
                <w:sz w:val="18"/>
                <w:szCs w:val="18"/>
              </w:rPr>
              <w:t>1.87</w:t>
            </w:r>
          </w:p>
        </w:tc>
        <w:tc>
          <w:tcPr>
            <w:tcW w:w="576" w:type="dxa"/>
            <w:tcBorders>
              <w:top w:val="nil"/>
              <w:left w:val="nil"/>
              <w:bottom w:val="nil"/>
              <w:right w:val="nil"/>
            </w:tcBorders>
            <w:vAlign w:val="center"/>
          </w:tcPr>
          <w:p w14:paraId="0F8EA473" w14:textId="657F16F4" w:rsidR="00FF42A4" w:rsidRPr="00F015A3" w:rsidRDefault="00FF42A4" w:rsidP="00FF42A4">
            <w:pPr>
              <w:pStyle w:val="Tabletext"/>
              <w:rPr>
                <w:sz w:val="18"/>
                <w:szCs w:val="18"/>
              </w:rPr>
            </w:pPr>
            <w:r w:rsidRPr="00F015A3">
              <w:rPr>
                <w:sz w:val="18"/>
                <w:szCs w:val="18"/>
              </w:rPr>
              <w:t>(.99)</w:t>
            </w:r>
          </w:p>
        </w:tc>
        <w:tc>
          <w:tcPr>
            <w:tcW w:w="720" w:type="dxa"/>
            <w:tcBorders>
              <w:top w:val="nil"/>
              <w:left w:val="nil"/>
              <w:bottom w:val="nil"/>
              <w:right w:val="nil"/>
            </w:tcBorders>
          </w:tcPr>
          <w:p w14:paraId="772B2D0D" w14:textId="57A06901" w:rsidR="00FF42A4" w:rsidRPr="00F015A3" w:rsidRDefault="00FF42A4" w:rsidP="00FF42A4">
            <w:pPr>
              <w:pStyle w:val="Tabletext"/>
              <w:jc w:val="center"/>
              <w:rPr>
                <w:sz w:val="18"/>
                <w:szCs w:val="18"/>
                <w:lang w:eastAsia="de-DE"/>
              </w:rPr>
            </w:pPr>
            <w:r w:rsidRPr="004C6139">
              <w:rPr>
                <w:sz w:val="18"/>
                <w:szCs w:val="18"/>
                <w:lang w:eastAsia="de-DE"/>
              </w:rPr>
              <w:t>-1.10</w:t>
            </w:r>
          </w:p>
        </w:tc>
        <w:tc>
          <w:tcPr>
            <w:tcW w:w="648" w:type="dxa"/>
            <w:tcBorders>
              <w:top w:val="nil"/>
              <w:left w:val="nil"/>
              <w:bottom w:val="nil"/>
              <w:right w:val="nil"/>
            </w:tcBorders>
            <w:shd w:val="clear" w:color="auto" w:fill="auto"/>
            <w:noWrap/>
            <w:vAlign w:val="center"/>
          </w:tcPr>
          <w:p w14:paraId="6E4777B6" w14:textId="4F923F18" w:rsidR="00FF42A4" w:rsidRPr="00F015A3" w:rsidRDefault="00FF42A4" w:rsidP="00FF42A4">
            <w:pPr>
              <w:pStyle w:val="Tabletext"/>
              <w:jc w:val="right"/>
              <w:rPr>
                <w:sz w:val="18"/>
                <w:szCs w:val="18"/>
              </w:rPr>
            </w:pPr>
            <w:r w:rsidRPr="00F015A3">
              <w:rPr>
                <w:sz w:val="18"/>
                <w:szCs w:val="18"/>
              </w:rPr>
              <w:t>3.17</w:t>
            </w:r>
          </w:p>
        </w:tc>
        <w:tc>
          <w:tcPr>
            <w:tcW w:w="576" w:type="dxa"/>
            <w:tcBorders>
              <w:top w:val="nil"/>
              <w:left w:val="nil"/>
              <w:bottom w:val="nil"/>
              <w:right w:val="nil"/>
            </w:tcBorders>
            <w:shd w:val="clear" w:color="auto" w:fill="auto"/>
            <w:noWrap/>
            <w:vAlign w:val="center"/>
          </w:tcPr>
          <w:p w14:paraId="46C87A34" w14:textId="388B50B0" w:rsidR="00FF42A4" w:rsidRPr="00F015A3" w:rsidRDefault="00FF42A4" w:rsidP="00FF42A4">
            <w:pPr>
              <w:pStyle w:val="Tabletext"/>
              <w:rPr>
                <w:sz w:val="18"/>
                <w:szCs w:val="18"/>
              </w:rPr>
            </w:pPr>
            <w:r w:rsidRPr="00F015A3">
              <w:rPr>
                <w:sz w:val="18"/>
                <w:szCs w:val="18"/>
              </w:rPr>
              <w:t>(.91)</w:t>
            </w:r>
          </w:p>
        </w:tc>
        <w:tc>
          <w:tcPr>
            <w:tcW w:w="720" w:type="dxa"/>
            <w:tcBorders>
              <w:top w:val="nil"/>
              <w:left w:val="nil"/>
              <w:bottom w:val="nil"/>
              <w:right w:val="nil"/>
            </w:tcBorders>
          </w:tcPr>
          <w:p w14:paraId="08BABF6E" w14:textId="53A34907"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21</w:t>
            </w:r>
          </w:p>
        </w:tc>
        <w:tc>
          <w:tcPr>
            <w:tcW w:w="648" w:type="dxa"/>
            <w:tcBorders>
              <w:top w:val="nil"/>
              <w:left w:val="nil"/>
              <w:bottom w:val="nil"/>
              <w:right w:val="nil"/>
            </w:tcBorders>
            <w:shd w:val="clear" w:color="auto" w:fill="auto"/>
            <w:noWrap/>
            <w:vAlign w:val="center"/>
          </w:tcPr>
          <w:p w14:paraId="1404E4C0" w14:textId="408D5320" w:rsidR="00FF42A4" w:rsidRPr="00F015A3" w:rsidRDefault="00FF42A4" w:rsidP="00FF42A4">
            <w:pPr>
              <w:pStyle w:val="Tabletext"/>
              <w:jc w:val="right"/>
              <w:rPr>
                <w:sz w:val="18"/>
                <w:szCs w:val="18"/>
              </w:rPr>
            </w:pPr>
            <w:r w:rsidRPr="00F015A3">
              <w:rPr>
                <w:sz w:val="18"/>
                <w:szCs w:val="18"/>
              </w:rPr>
              <w:t>3.48</w:t>
            </w:r>
          </w:p>
        </w:tc>
        <w:tc>
          <w:tcPr>
            <w:tcW w:w="576" w:type="dxa"/>
            <w:tcBorders>
              <w:top w:val="nil"/>
              <w:left w:val="nil"/>
              <w:bottom w:val="nil"/>
              <w:right w:val="nil"/>
            </w:tcBorders>
            <w:shd w:val="clear" w:color="auto" w:fill="auto"/>
            <w:noWrap/>
            <w:vAlign w:val="center"/>
          </w:tcPr>
          <w:p w14:paraId="1AC854A5" w14:textId="77777777" w:rsidR="00FF42A4" w:rsidRPr="00F015A3" w:rsidRDefault="00FF42A4" w:rsidP="00FF42A4">
            <w:pPr>
              <w:pStyle w:val="Tabletext"/>
              <w:rPr>
                <w:sz w:val="18"/>
                <w:szCs w:val="18"/>
              </w:rPr>
            </w:pPr>
            <w:r w:rsidRPr="00F015A3">
              <w:rPr>
                <w:sz w:val="18"/>
                <w:szCs w:val="18"/>
              </w:rPr>
              <w:t>(.91)</w:t>
            </w:r>
          </w:p>
        </w:tc>
        <w:tc>
          <w:tcPr>
            <w:tcW w:w="720" w:type="dxa"/>
            <w:tcBorders>
              <w:top w:val="nil"/>
              <w:left w:val="nil"/>
              <w:bottom w:val="nil"/>
              <w:right w:val="nil"/>
            </w:tcBorders>
          </w:tcPr>
          <w:p w14:paraId="00F73EB0" w14:textId="269D2D23"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50</w:t>
            </w:r>
          </w:p>
        </w:tc>
      </w:tr>
      <w:tr w:rsidR="00FF42A4" w:rsidRPr="00F015A3" w14:paraId="76105C64" w14:textId="282C91B3" w:rsidTr="00F015A3">
        <w:tc>
          <w:tcPr>
            <w:tcW w:w="1350" w:type="dxa"/>
            <w:tcBorders>
              <w:top w:val="nil"/>
              <w:left w:val="nil"/>
              <w:bottom w:val="nil"/>
              <w:right w:val="nil"/>
            </w:tcBorders>
            <w:shd w:val="clear" w:color="auto" w:fill="auto"/>
            <w:hideMark/>
          </w:tcPr>
          <w:p w14:paraId="239DF497" w14:textId="77777777" w:rsidR="00FF42A4" w:rsidRPr="00F015A3" w:rsidRDefault="00FF42A4" w:rsidP="00FF42A4">
            <w:pPr>
              <w:pStyle w:val="Tabletext"/>
              <w:rPr>
                <w:sz w:val="18"/>
                <w:szCs w:val="18"/>
                <w:lang w:eastAsia="de-DE"/>
              </w:rPr>
            </w:pPr>
            <w:r w:rsidRPr="00F015A3">
              <w:rPr>
                <w:sz w:val="18"/>
                <w:szCs w:val="18"/>
                <w:lang w:eastAsia="de-DE"/>
              </w:rPr>
              <w:t>South Korea</w:t>
            </w:r>
          </w:p>
        </w:tc>
        <w:tc>
          <w:tcPr>
            <w:tcW w:w="648" w:type="dxa"/>
            <w:tcBorders>
              <w:top w:val="nil"/>
              <w:left w:val="nil"/>
              <w:bottom w:val="nil"/>
              <w:right w:val="nil"/>
            </w:tcBorders>
            <w:shd w:val="clear" w:color="auto" w:fill="auto"/>
            <w:noWrap/>
            <w:vAlign w:val="center"/>
          </w:tcPr>
          <w:p w14:paraId="7DBD11CE" w14:textId="77777777" w:rsidR="00FF42A4" w:rsidRPr="00F015A3" w:rsidRDefault="00FF42A4" w:rsidP="00FF42A4">
            <w:pPr>
              <w:pStyle w:val="Tabletext"/>
              <w:jc w:val="right"/>
              <w:rPr>
                <w:sz w:val="18"/>
                <w:szCs w:val="18"/>
              </w:rPr>
            </w:pPr>
            <w:r w:rsidRPr="00F015A3">
              <w:rPr>
                <w:sz w:val="18"/>
                <w:szCs w:val="18"/>
              </w:rPr>
              <w:t>3.98</w:t>
            </w:r>
          </w:p>
        </w:tc>
        <w:tc>
          <w:tcPr>
            <w:tcW w:w="576" w:type="dxa"/>
            <w:tcBorders>
              <w:top w:val="nil"/>
              <w:left w:val="nil"/>
              <w:bottom w:val="nil"/>
              <w:right w:val="nil"/>
            </w:tcBorders>
            <w:shd w:val="clear" w:color="auto" w:fill="auto"/>
            <w:noWrap/>
            <w:vAlign w:val="center"/>
          </w:tcPr>
          <w:p w14:paraId="5960FA94" w14:textId="77777777" w:rsidR="00FF42A4" w:rsidRPr="00F015A3" w:rsidRDefault="00FF42A4" w:rsidP="00FF42A4">
            <w:pPr>
              <w:pStyle w:val="Tabletext"/>
              <w:rPr>
                <w:sz w:val="18"/>
                <w:szCs w:val="18"/>
              </w:rPr>
            </w:pPr>
            <w:r w:rsidRPr="00F015A3">
              <w:rPr>
                <w:sz w:val="18"/>
                <w:szCs w:val="18"/>
              </w:rPr>
              <w:t>(.67)</w:t>
            </w:r>
          </w:p>
        </w:tc>
        <w:tc>
          <w:tcPr>
            <w:tcW w:w="720" w:type="dxa"/>
            <w:tcBorders>
              <w:top w:val="nil"/>
              <w:left w:val="nil"/>
              <w:bottom w:val="nil"/>
              <w:right w:val="nil"/>
            </w:tcBorders>
          </w:tcPr>
          <w:p w14:paraId="625CEC57" w14:textId="101B94CC" w:rsidR="00FF42A4" w:rsidRPr="00F015A3" w:rsidRDefault="00FF42A4" w:rsidP="00FF42A4">
            <w:pPr>
              <w:pStyle w:val="Tabletext"/>
              <w:jc w:val="center"/>
              <w:rPr>
                <w:sz w:val="18"/>
                <w:szCs w:val="18"/>
                <w:lang w:eastAsia="de-DE"/>
              </w:rPr>
            </w:pPr>
            <w:r w:rsidRPr="004C6139">
              <w:rPr>
                <w:sz w:val="18"/>
                <w:szCs w:val="18"/>
                <w:lang w:eastAsia="de-DE"/>
              </w:rPr>
              <w:t>.92</w:t>
            </w:r>
          </w:p>
        </w:tc>
        <w:tc>
          <w:tcPr>
            <w:tcW w:w="648" w:type="dxa"/>
            <w:tcBorders>
              <w:top w:val="nil"/>
              <w:left w:val="nil"/>
              <w:bottom w:val="nil"/>
              <w:right w:val="nil"/>
            </w:tcBorders>
            <w:vAlign w:val="center"/>
          </w:tcPr>
          <w:p w14:paraId="7879EB96" w14:textId="3FE92773" w:rsidR="00FF42A4" w:rsidRPr="00F015A3" w:rsidRDefault="00FF42A4" w:rsidP="00FF42A4">
            <w:pPr>
              <w:pStyle w:val="Tabletext"/>
              <w:jc w:val="right"/>
              <w:rPr>
                <w:sz w:val="18"/>
                <w:szCs w:val="18"/>
              </w:rPr>
            </w:pPr>
            <w:r w:rsidRPr="00F015A3">
              <w:rPr>
                <w:sz w:val="18"/>
                <w:szCs w:val="18"/>
              </w:rPr>
              <w:t>2.07</w:t>
            </w:r>
          </w:p>
        </w:tc>
        <w:tc>
          <w:tcPr>
            <w:tcW w:w="576" w:type="dxa"/>
            <w:tcBorders>
              <w:top w:val="nil"/>
              <w:left w:val="nil"/>
              <w:bottom w:val="nil"/>
              <w:right w:val="nil"/>
            </w:tcBorders>
            <w:vAlign w:val="center"/>
          </w:tcPr>
          <w:p w14:paraId="784FC1F0" w14:textId="6E9B49AE" w:rsidR="00FF42A4" w:rsidRPr="00F015A3" w:rsidRDefault="00FF42A4" w:rsidP="00FF42A4">
            <w:pPr>
              <w:pStyle w:val="Tabletext"/>
              <w:rPr>
                <w:sz w:val="18"/>
                <w:szCs w:val="18"/>
              </w:rPr>
            </w:pPr>
            <w:r w:rsidRPr="00F015A3">
              <w:rPr>
                <w:sz w:val="18"/>
                <w:szCs w:val="18"/>
              </w:rPr>
              <w:t>(.76)</w:t>
            </w:r>
          </w:p>
        </w:tc>
        <w:tc>
          <w:tcPr>
            <w:tcW w:w="720" w:type="dxa"/>
            <w:tcBorders>
              <w:top w:val="nil"/>
              <w:left w:val="nil"/>
              <w:bottom w:val="nil"/>
              <w:right w:val="nil"/>
            </w:tcBorders>
          </w:tcPr>
          <w:p w14:paraId="2C4A8D9B" w14:textId="56668F6C" w:rsidR="00FF42A4" w:rsidRPr="00F015A3" w:rsidRDefault="00FF42A4" w:rsidP="00FF42A4">
            <w:pPr>
              <w:pStyle w:val="Tabletext"/>
              <w:jc w:val="center"/>
              <w:rPr>
                <w:sz w:val="18"/>
                <w:szCs w:val="18"/>
                <w:lang w:eastAsia="de-DE"/>
              </w:rPr>
            </w:pPr>
            <w:r w:rsidRPr="004C6139">
              <w:rPr>
                <w:sz w:val="18"/>
                <w:szCs w:val="18"/>
                <w:lang w:eastAsia="de-DE"/>
              </w:rPr>
              <w:t>-.99</w:t>
            </w:r>
          </w:p>
        </w:tc>
        <w:tc>
          <w:tcPr>
            <w:tcW w:w="648" w:type="dxa"/>
            <w:tcBorders>
              <w:top w:val="nil"/>
              <w:left w:val="nil"/>
              <w:bottom w:val="nil"/>
              <w:right w:val="nil"/>
            </w:tcBorders>
            <w:shd w:val="clear" w:color="auto" w:fill="auto"/>
            <w:noWrap/>
            <w:vAlign w:val="center"/>
          </w:tcPr>
          <w:p w14:paraId="26D01C7C" w14:textId="3A356A42" w:rsidR="00FF42A4" w:rsidRPr="00F015A3" w:rsidRDefault="00FF42A4" w:rsidP="00FF42A4">
            <w:pPr>
              <w:pStyle w:val="Tabletext"/>
              <w:jc w:val="right"/>
              <w:rPr>
                <w:sz w:val="18"/>
                <w:szCs w:val="18"/>
              </w:rPr>
            </w:pPr>
            <w:r w:rsidRPr="00F015A3">
              <w:rPr>
                <w:sz w:val="18"/>
                <w:szCs w:val="18"/>
              </w:rPr>
              <w:t>3.46</w:t>
            </w:r>
          </w:p>
        </w:tc>
        <w:tc>
          <w:tcPr>
            <w:tcW w:w="576" w:type="dxa"/>
            <w:tcBorders>
              <w:top w:val="nil"/>
              <w:left w:val="nil"/>
              <w:bottom w:val="nil"/>
              <w:right w:val="nil"/>
            </w:tcBorders>
            <w:shd w:val="clear" w:color="auto" w:fill="auto"/>
            <w:noWrap/>
            <w:vAlign w:val="center"/>
          </w:tcPr>
          <w:p w14:paraId="18E1841C" w14:textId="2E3A4237" w:rsidR="00FF42A4" w:rsidRPr="00F015A3" w:rsidRDefault="00FF42A4" w:rsidP="00FF42A4">
            <w:pPr>
              <w:pStyle w:val="Tabletext"/>
              <w:rPr>
                <w:sz w:val="18"/>
                <w:szCs w:val="18"/>
              </w:rPr>
            </w:pPr>
            <w:r w:rsidRPr="00F015A3">
              <w:rPr>
                <w:sz w:val="18"/>
                <w:szCs w:val="18"/>
              </w:rPr>
              <w:t>(.66)</w:t>
            </w:r>
          </w:p>
        </w:tc>
        <w:tc>
          <w:tcPr>
            <w:tcW w:w="720" w:type="dxa"/>
            <w:tcBorders>
              <w:top w:val="nil"/>
              <w:left w:val="nil"/>
              <w:bottom w:val="nil"/>
              <w:right w:val="nil"/>
            </w:tcBorders>
          </w:tcPr>
          <w:p w14:paraId="055FF856" w14:textId="0C0B0276" w:rsidR="00FF42A4" w:rsidRPr="00F015A3" w:rsidRDefault="00FF42A4" w:rsidP="00FF42A4">
            <w:pPr>
              <w:pStyle w:val="Tabletext"/>
              <w:jc w:val="center"/>
              <w:rPr>
                <w:sz w:val="18"/>
                <w:szCs w:val="18"/>
                <w:lang w:eastAsia="de-DE"/>
              </w:rPr>
            </w:pPr>
            <w:r w:rsidRPr="004C6139">
              <w:rPr>
                <w:sz w:val="18"/>
                <w:szCs w:val="18"/>
                <w:lang w:eastAsia="de-DE"/>
              </w:rPr>
              <w:t>.40</w:t>
            </w:r>
          </w:p>
        </w:tc>
        <w:tc>
          <w:tcPr>
            <w:tcW w:w="648" w:type="dxa"/>
            <w:tcBorders>
              <w:top w:val="nil"/>
              <w:left w:val="nil"/>
              <w:bottom w:val="nil"/>
              <w:right w:val="nil"/>
            </w:tcBorders>
            <w:shd w:val="clear" w:color="auto" w:fill="auto"/>
            <w:noWrap/>
            <w:vAlign w:val="center"/>
          </w:tcPr>
          <w:p w14:paraId="1E95EF74" w14:textId="7F4E9967" w:rsidR="00FF42A4" w:rsidRPr="00F015A3" w:rsidRDefault="00FF42A4" w:rsidP="00FF42A4">
            <w:pPr>
              <w:pStyle w:val="Tabletext"/>
              <w:jc w:val="right"/>
              <w:rPr>
                <w:sz w:val="18"/>
                <w:szCs w:val="18"/>
              </w:rPr>
            </w:pPr>
            <w:r w:rsidRPr="00F015A3">
              <w:rPr>
                <w:sz w:val="18"/>
                <w:szCs w:val="18"/>
              </w:rPr>
              <w:t>2.73</w:t>
            </w:r>
          </w:p>
        </w:tc>
        <w:tc>
          <w:tcPr>
            <w:tcW w:w="576" w:type="dxa"/>
            <w:tcBorders>
              <w:top w:val="nil"/>
              <w:left w:val="nil"/>
              <w:bottom w:val="nil"/>
              <w:right w:val="nil"/>
            </w:tcBorders>
            <w:shd w:val="clear" w:color="auto" w:fill="auto"/>
            <w:noWrap/>
            <w:vAlign w:val="center"/>
          </w:tcPr>
          <w:p w14:paraId="79100157" w14:textId="77777777"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50DE3680" w14:textId="7C6CBCEE" w:rsidR="00FF42A4" w:rsidRPr="00F015A3" w:rsidRDefault="00FF42A4" w:rsidP="00FF42A4">
            <w:pPr>
              <w:pStyle w:val="Tabletext"/>
              <w:jc w:val="center"/>
              <w:rPr>
                <w:sz w:val="18"/>
                <w:szCs w:val="18"/>
                <w:lang w:eastAsia="de-DE"/>
              </w:rPr>
            </w:pPr>
            <w:r w:rsidRPr="004C6139">
              <w:rPr>
                <w:sz w:val="18"/>
                <w:szCs w:val="18"/>
                <w:lang w:eastAsia="de-DE"/>
              </w:rPr>
              <w:t>-.33</w:t>
            </w:r>
          </w:p>
        </w:tc>
      </w:tr>
      <w:tr w:rsidR="00FF42A4" w:rsidRPr="00F015A3" w14:paraId="7967319A" w14:textId="77DDB3DC" w:rsidTr="00F015A3">
        <w:tc>
          <w:tcPr>
            <w:tcW w:w="1350" w:type="dxa"/>
            <w:tcBorders>
              <w:top w:val="nil"/>
              <w:left w:val="nil"/>
              <w:bottom w:val="nil"/>
              <w:right w:val="nil"/>
            </w:tcBorders>
            <w:shd w:val="clear" w:color="auto" w:fill="auto"/>
            <w:hideMark/>
          </w:tcPr>
          <w:p w14:paraId="6CB556D8" w14:textId="77777777" w:rsidR="00FF42A4" w:rsidRPr="00F015A3" w:rsidRDefault="00FF42A4" w:rsidP="00FF42A4">
            <w:pPr>
              <w:pStyle w:val="Tabletext"/>
              <w:rPr>
                <w:sz w:val="18"/>
                <w:szCs w:val="18"/>
                <w:lang w:eastAsia="de-DE"/>
              </w:rPr>
            </w:pPr>
            <w:r w:rsidRPr="00F015A3">
              <w:rPr>
                <w:sz w:val="18"/>
                <w:szCs w:val="18"/>
                <w:lang w:eastAsia="de-DE"/>
              </w:rPr>
              <w:t>Spain</w:t>
            </w:r>
          </w:p>
        </w:tc>
        <w:tc>
          <w:tcPr>
            <w:tcW w:w="648" w:type="dxa"/>
            <w:tcBorders>
              <w:top w:val="nil"/>
              <w:left w:val="nil"/>
              <w:bottom w:val="nil"/>
              <w:right w:val="nil"/>
            </w:tcBorders>
            <w:shd w:val="clear" w:color="auto" w:fill="auto"/>
            <w:noWrap/>
            <w:vAlign w:val="center"/>
          </w:tcPr>
          <w:p w14:paraId="03D199AE" w14:textId="77777777" w:rsidR="00FF42A4" w:rsidRPr="00F015A3" w:rsidRDefault="00FF42A4" w:rsidP="00FF42A4">
            <w:pPr>
              <w:pStyle w:val="Tabletext"/>
              <w:jc w:val="right"/>
              <w:rPr>
                <w:sz w:val="18"/>
                <w:szCs w:val="18"/>
              </w:rPr>
            </w:pPr>
            <w:r w:rsidRPr="00F015A3">
              <w:rPr>
                <w:sz w:val="18"/>
                <w:szCs w:val="18"/>
              </w:rPr>
              <w:t>4.00</w:t>
            </w:r>
          </w:p>
        </w:tc>
        <w:tc>
          <w:tcPr>
            <w:tcW w:w="576" w:type="dxa"/>
            <w:tcBorders>
              <w:top w:val="nil"/>
              <w:left w:val="nil"/>
              <w:bottom w:val="nil"/>
              <w:right w:val="nil"/>
            </w:tcBorders>
            <w:shd w:val="clear" w:color="auto" w:fill="auto"/>
            <w:noWrap/>
            <w:vAlign w:val="center"/>
          </w:tcPr>
          <w:p w14:paraId="1B014968" w14:textId="77777777" w:rsidR="00FF42A4" w:rsidRPr="00F015A3" w:rsidRDefault="00FF42A4" w:rsidP="00FF42A4">
            <w:pPr>
              <w:pStyle w:val="Tabletext"/>
              <w:rPr>
                <w:sz w:val="18"/>
                <w:szCs w:val="18"/>
              </w:rPr>
            </w:pPr>
            <w:r w:rsidRPr="00F015A3">
              <w:rPr>
                <w:sz w:val="18"/>
                <w:szCs w:val="18"/>
              </w:rPr>
              <w:t>(.79)</w:t>
            </w:r>
          </w:p>
        </w:tc>
        <w:tc>
          <w:tcPr>
            <w:tcW w:w="720" w:type="dxa"/>
            <w:tcBorders>
              <w:top w:val="nil"/>
              <w:left w:val="nil"/>
              <w:bottom w:val="nil"/>
              <w:right w:val="nil"/>
            </w:tcBorders>
          </w:tcPr>
          <w:p w14:paraId="37E6A1DE" w14:textId="227CD881" w:rsidR="00FF42A4" w:rsidRPr="00F015A3" w:rsidRDefault="00FF42A4" w:rsidP="00FF42A4">
            <w:pPr>
              <w:pStyle w:val="Tabletext"/>
              <w:jc w:val="center"/>
              <w:rPr>
                <w:sz w:val="18"/>
                <w:szCs w:val="18"/>
                <w:lang w:eastAsia="de-DE"/>
              </w:rPr>
            </w:pPr>
            <w:r w:rsidRPr="004C6139">
              <w:rPr>
                <w:sz w:val="18"/>
                <w:szCs w:val="18"/>
                <w:lang w:eastAsia="de-DE"/>
              </w:rPr>
              <w:t>.8</w:t>
            </w:r>
            <w:r>
              <w:rPr>
                <w:sz w:val="18"/>
                <w:szCs w:val="18"/>
                <w:lang w:eastAsia="de-DE"/>
              </w:rPr>
              <w:t>5</w:t>
            </w:r>
          </w:p>
        </w:tc>
        <w:tc>
          <w:tcPr>
            <w:tcW w:w="648" w:type="dxa"/>
            <w:tcBorders>
              <w:top w:val="nil"/>
              <w:left w:val="nil"/>
              <w:bottom w:val="nil"/>
              <w:right w:val="nil"/>
            </w:tcBorders>
            <w:vAlign w:val="center"/>
          </w:tcPr>
          <w:p w14:paraId="1B69E02B" w14:textId="3798FBC6" w:rsidR="00FF42A4" w:rsidRPr="00F015A3" w:rsidRDefault="00FF42A4" w:rsidP="00FF42A4">
            <w:pPr>
              <w:pStyle w:val="Tabletext"/>
              <w:jc w:val="right"/>
              <w:rPr>
                <w:sz w:val="18"/>
                <w:szCs w:val="18"/>
              </w:rPr>
            </w:pPr>
            <w:r w:rsidRPr="00F015A3">
              <w:rPr>
                <w:sz w:val="18"/>
                <w:szCs w:val="18"/>
              </w:rPr>
              <w:t>2.00</w:t>
            </w:r>
          </w:p>
        </w:tc>
        <w:tc>
          <w:tcPr>
            <w:tcW w:w="576" w:type="dxa"/>
            <w:tcBorders>
              <w:top w:val="nil"/>
              <w:left w:val="nil"/>
              <w:bottom w:val="nil"/>
              <w:right w:val="nil"/>
            </w:tcBorders>
            <w:vAlign w:val="center"/>
          </w:tcPr>
          <w:p w14:paraId="47C98CBD" w14:textId="02FFB718" w:rsidR="00FF42A4" w:rsidRPr="00F015A3" w:rsidRDefault="00FF42A4" w:rsidP="00FF42A4">
            <w:pPr>
              <w:pStyle w:val="Tabletext"/>
              <w:rPr>
                <w:sz w:val="18"/>
                <w:szCs w:val="18"/>
              </w:rPr>
            </w:pPr>
            <w:r w:rsidRPr="00F015A3">
              <w:rPr>
                <w:sz w:val="18"/>
                <w:szCs w:val="18"/>
              </w:rPr>
              <w:t>(.87)</w:t>
            </w:r>
          </w:p>
        </w:tc>
        <w:tc>
          <w:tcPr>
            <w:tcW w:w="720" w:type="dxa"/>
            <w:tcBorders>
              <w:top w:val="nil"/>
              <w:left w:val="nil"/>
              <w:bottom w:val="nil"/>
              <w:right w:val="nil"/>
            </w:tcBorders>
          </w:tcPr>
          <w:p w14:paraId="50EAD479" w14:textId="271FD73B" w:rsidR="00FF42A4" w:rsidRPr="00F015A3" w:rsidRDefault="00FF42A4" w:rsidP="00FF42A4">
            <w:pPr>
              <w:pStyle w:val="Tabletext"/>
              <w:jc w:val="center"/>
              <w:rPr>
                <w:sz w:val="18"/>
                <w:szCs w:val="18"/>
                <w:lang w:eastAsia="de-DE"/>
              </w:rPr>
            </w:pPr>
            <w:r w:rsidRPr="004C6139">
              <w:rPr>
                <w:sz w:val="18"/>
                <w:szCs w:val="18"/>
                <w:lang w:eastAsia="de-DE"/>
              </w:rPr>
              <w:t>-1.14</w:t>
            </w:r>
          </w:p>
        </w:tc>
        <w:tc>
          <w:tcPr>
            <w:tcW w:w="648" w:type="dxa"/>
            <w:tcBorders>
              <w:top w:val="nil"/>
              <w:left w:val="nil"/>
              <w:bottom w:val="nil"/>
              <w:right w:val="nil"/>
            </w:tcBorders>
            <w:shd w:val="clear" w:color="auto" w:fill="auto"/>
            <w:noWrap/>
            <w:vAlign w:val="center"/>
          </w:tcPr>
          <w:p w14:paraId="1A291491" w14:textId="1D6A317A" w:rsidR="00FF42A4" w:rsidRPr="00F015A3" w:rsidRDefault="00FF42A4" w:rsidP="00FF42A4">
            <w:pPr>
              <w:pStyle w:val="Tabletext"/>
              <w:jc w:val="right"/>
              <w:rPr>
                <w:sz w:val="18"/>
                <w:szCs w:val="18"/>
              </w:rPr>
            </w:pPr>
            <w:r w:rsidRPr="00F015A3">
              <w:rPr>
                <w:sz w:val="18"/>
                <w:szCs w:val="18"/>
              </w:rPr>
              <w:t>3.53</w:t>
            </w:r>
          </w:p>
        </w:tc>
        <w:tc>
          <w:tcPr>
            <w:tcW w:w="576" w:type="dxa"/>
            <w:tcBorders>
              <w:top w:val="nil"/>
              <w:left w:val="nil"/>
              <w:bottom w:val="nil"/>
              <w:right w:val="nil"/>
            </w:tcBorders>
            <w:shd w:val="clear" w:color="auto" w:fill="auto"/>
            <w:noWrap/>
            <w:vAlign w:val="center"/>
          </w:tcPr>
          <w:p w14:paraId="3506B35A" w14:textId="0DF8C92D"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5A299A84" w14:textId="1C4A6B23" w:rsidR="00FF42A4" w:rsidRPr="00F015A3" w:rsidRDefault="00FF42A4" w:rsidP="00FF42A4">
            <w:pPr>
              <w:pStyle w:val="Tabletext"/>
              <w:jc w:val="center"/>
              <w:rPr>
                <w:sz w:val="18"/>
                <w:szCs w:val="18"/>
                <w:lang w:eastAsia="de-DE"/>
              </w:rPr>
            </w:pPr>
            <w:r w:rsidRPr="004C6139">
              <w:rPr>
                <w:sz w:val="18"/>
                <w:szCs w:val="18"/>
                <w:lang w:eastAsia="de-DE"/>
              </w:rPr>
              <w:t>.38</w:t>
            </w:r>
          </w:p>
        </w:tc>
        <w:tc>
          <w:tcPr>
            <w:tcW w:w="648" w:type="dxa"/>
            <w:tcBorders>
              <w:top w:val="nil"/>
              <w:left w:val="nil"/>
              <w:bottom w:val="nil"/>
              <w:right w:val="nil"/>
            </w:tcBorders>
            <w:shd w:val="clear" w:color="auto" w:fill="auto"/>
            <w:noWrap/>
            <w:vAlign w:val="center"/>
          </w:tcPr>
          <w:p w14:paraId="5D1B51C5" w14:textId="4DC6AEB8" w:rsidR="00FF42A4" w:rsidRPr="00F015A3" w:rsidRDefault="00FF42A4" w:rsidP="00FF42A4">
            <w:pPr>
              <w:pStyle w:val="Tabletext"/>
              <w:jc w:val="right"/>
              <w:rPr>
                <w:sz w:val="18"/>
                <w:szCs w:val="18"/>
              </w:rPr>
            </w:pPr>
            <w:r w:rsidRPr="00F015A3">
              <w:rPr>
                <w:sz w:val="18"/>
                <w:szCs w:val="18"/>
              </w:rPr>
              <w:t>3.07</w:t>
            </w:r>
          </w:p>
        </w:tc>
        <w:tc>
          <w:tcPr>
            <w:tcW w:w="576" w:type="dxa"/>
            <w:tcBorders>
              <w:top w:val="nil"/>
              <w:left w:val="nil"/>
              <w:bottom w:val="nil"/>
              <w:right w:val="nil"/>
            </w:tcBorders>
            <w:shd w:val="clear" w:color="auto" w:fill="auto"/>
            <w:noWrap/>
            <w:vAlign w:val="center"/>
          </w:tcPr>
          <w:p w14:paraId="7C1CD6BE" w14:textId="77777777"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nil"/>
              <w:right w:val="nil"/>
            </w:tcBorders>
          </w:tcPr>
          <w:p w14:paraId="0F4A01E6" w14:textId="49E4EF9E"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8</w:t>
            </w:r>
          </w:p>
        </w:tc>
      </w:tr>
      <w:tr w:rsidR="00FF42A4" w:rsidRPr="00F015A3" w14:paraId="7E26D1F6" w14:textId="25379B84" w:rsidTr="00F015A3">
        <w:tc>
          <w:tcPr>
            <w:tcW w:w="1350" w:type="dxa"/>
            <w:tcBorders>
              <w:top w:val="nil"/>
              <w:left w:val="nil"/>
              <w:bottom w:val="nil"/>
              <w:right w:val="nil"/>
            </w:tcBorders>
            <w:shd w:val="clear" w:color="auto" w:fill="auto"/>
            <w:hideMark/>
          </w:tcPr>
          <w:p w14:paraId="06E6E772" w14:textId="77777777" w:rsidR="00FF42A4" w:rsidRPr="00F015A3" w:rsidRDefault="00FF42A4" w:rsidP="00FF42A4">
            <w:pPr>
              <w:pStyle w:val="Tabletext"/>
              <w:rPr>
                <w:sz w:val="18"/>
                <w:szCs w:val="18"/>
                <w:lang w:eastAsia="de-DE"/>
              </w:rPr>
            </w:pPr>
            <w:r w:rsidRPr="00F015A3">
              <w:rPr>
                <w:sz w:val="18"/>
                <w:szCs w:val="18"/>
                <w:lang w:eastAsia="de-DE"/>
              </w:rPr>
              <w:t>Sudan</w:t>
            </w:r>
          </w:p>
        </w:tc>
        <w:tc>
          <w:tcPr>
            <w:tcW w:w="648" w:type="dxa"/>
            <w:tcBorders>
              <w:top w:val="nil"/>
              <w:left w:val="nil"/>
              <w:bottom w:val="nil"/>
              <w:right w:val="nil"/>
            </w:tcBorders>
            <w:shd w:val="clear" w:color="auto" w:fill="auto"/>
            <w:noWrap/>
            <w:vAlign w:val="center"/>
          </w:tcPr>
          <w:p w14:paraId="6349B5B0" w14:textId="77777777" w:rsidR="00FF42A4" w:rsidRPr="00F015A3" w:rsidRDefault="00FF42A4" w:rsidP="00FF42A4">
            <w:pPr>
              <w:pStyle w:val="Tabletext"/>
              <w:jc w:val="right"/>
              <w:rPr>
                <w:sz w:val="18"/>
                <w:szCs w:val="18"/>
              </w:rPr>
            </w:pPr>
            <w:r w:rsidRPr="00F015A3">
              <w:rPr>
                <w:sz w:val="18"/>
                <w:szCs w:val="18"/>
              </w:rPr>
              <w:t>4.32</w:t>
            </w:r>
          </w:p>
        </w:tc>
        <w:tc>
          <w:tcPr>
            <w:tcW w:w="576" w:type="dxa"/>
            <w:tcBorders>
              <w:top w:val="nil"/>
              <w:left w:val="nil"/>
              <w:bottom w:val="nil"/>
              <w:right w:val="nil"/>
            </w:tcBorders>
            <w:shd w:val="clear" w:color="auto" w:fill="auto"/>
            <w:noWrap/>
            <w:vAlign w:val="center"/>
          </w:tcPr>
          <w:p w14:paraId="1DCC0066" w14:textId="77777777"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18DBD7E4" w14:textId="562C8F56" w:rsidR="00FF42A4" w:rsidRPr="00F015A3" w:rsidRDefault="00FF42A4" w:rsidP="00FF42A4">
            <w:pPr>
              <w:pStyle w:val="Tabletext"/>
              <w:jc w:val="center"/>
              <w:rPr>
                <w:sz w:val="18"/>
                <w:szCs w:val="18"/>
                <w:lang w:eastAsia="de-DE"/>
              </w:rPr>
            </w:pPr>
            <w:r w:rsidRPr="004C6139">
              <w:rPr>
                <w:sz w:val="18"/>
                <w:szCs w:val="18"/>
                <w:lang w:eastAsia="de-DE"/>
              </w:rPr>
              <w:t>.36</w:t>
            </w:r>
          </w:p>
        </w:tc>
        <w:tc>
          <w:tcPr>
            <w:tcW w:w="648" w:type="dxa"/>
            <w:tcBorders>
              <w:top w:val="nil"/>
              <w:left w:val="nil"/>
              <w:bottom w:val="nil"/>
              <w:right w:val="nil"/>
            </w:tcBorders>
            <w:vAlign w:val="center"/>
          </w:tcPr>
          <w:p w14:paraId="36380C44" w14:textId="0B90BF2B" w:rsidR="00FF42A4" w:rsidRPr="00F015A3" w:rsidRDefault="00FF42A4" w:rsidP="00FF42A4">
            <w:pPr>
              <w:pStyle w:val="Tabletext"/>
              <w:jc w:val="right"/>
              <w:rPr>
                <w:sz w:val="18"/>
                <w:szCs w:val="18"/>
              </w:rPr>
            </w:pPr>
            <w:r w:rsidRPr="00F015A3">
              <w:rPr>
                <w:sz w:val="18"/>
                <w:szCs w:val="18"/>
              </w:rPr>
              <w:t>2.86</w:t>
            </w:r>
          </w:p>
        </w:tc>
        <w:tc>
          <w:tcPr>
            <w:tcW w:w="576" w:type="dxa"/>
            <w:tcBorders>
              <w:top w:val="nil"/>
              <w:left w:val="nil"/>
              <w:bottom w:val="nil"/>
              <w:right w:val="nil"/>
            </w:tcBorders>
            <w:vAlign w:val="center"/>
          </w:tcPr>
          <w:p w14:paraId="1F3B63EC" w14:textId="4B0278BC" w:rsidR="00FF42A4" w:rsidRPr="00F015A3" w:rsidRDefault="00FF42A4" w:rsidP="00FF42A4">
            <w:pPr>
              <w:pStyle w:val="Tabletext"/>
              <w:rPr>
                <w:sz w:val="18"/>
                <w:szCs w:val="18"/>
              </w:rPr>
            </w:pPr>
            <w:r w:rsidRPr="00F015A3">
              <w:rPr>
                <w:sz w:val="18"/>
                <w:szCs w:val="18"/>
              </w:rPr>
              <w:t>(1.49)</w:t>
            </w:r>
          </w:p>
        </w:tc>
        <w:tc>
          <w:tcPr>
            <w:tcW w:w="720" w:type="dxa"/>
            <w:tcBorders>
              <w:top w:val="nil"/>
              <w:left w:val="nil"/>
              <w:bottom w:val="nil"/>
              <w:right w:val="nil"/>
            </w:tcBorders>
          </w:tcPr>
          <w:p w14:paraId="2475C58C" w14:textId="38DEB344" w:rsidR="00FF42A4" w:rsidRPr="00F015A3" w:rsidRDefault="00FF42A4" w:rsidP="00FF42A4">
            <w:pPr>
              <w:pStyle w:val="Tabletext"/>
              <w:jc w:val="center"/>
              <w:rPr>
                <w:sz w:val="18"/>
                <w:szCs w:val="18"/>
                <w:lang w:eastAsia="de-DE"/>
              </w:rPr>
            </w:pPr>
            <w:r w:rsidRPr="004C6139">
              <w:rPr>
                <w:sz w:val="18"/>
                <w:szCs w:val="18"/>
                <w:lang w:eastAsia="de-DE"/>
              </w:rPr>
              <w:t>-1.11</w:t>
            </w:r>
          </w:p>
        </w:tc>
        <w:tc>
          <w:tcPr>
            <w:tcW w:w="648" w:type="dxa"/>
            <w:tcBorders>
              <w:top w:val="nil"/>
              <w:left w:val="nil"/>
              <w:bottom w:val="nil"/>
              <w:right w:val="nil"/>
            </w:tcBorders>
            <w:shd w:val="clear" w:color="auto" w:fill="auto"/>
            <w:noWrap/>
            <w:vAlign w:val="center"/>
          </w:tcPr>
          <w:p w14:paraId="447518B2" w14:textId="6DFCE27F" w:rsidR="00FF42A4" w:rsidRPr="00F015A3" w:rsidRDefault="00FF42A4" w:rsidP="00FF42A4">
            <w:pPr>
              <w:pStyle w:val="Tabletext"/>
              <w:jc w:val="right"/>
              <w:rPr>
                <w:sz w:val="18"/>
                <w:szCs w:val="18"/>
              </w:rPr>
            </w:pPr>
            <w:r w:rsidRPr="00F015A3">
              <w:rPr>
                <w:sz w:val="18"/>
                <w:szCs w:val="18"/>
              </w:rPr>
              <w:t>4.43</w:t>
            </w:r>
          </w:p>
        </w:tc>
        <w:tc>
          <w:tcPr>
            <w:tcW w:w="576" w:type="dxa"/>
            <w:tcBorders>
              <w:top w:val="nil"/>
              <w:left w:val="nil"/>
              <w:bottom w:val="nil"/>
              <w:right w:val="nil"/>
            </w:tcBorders>
            <w:shd w:val="clear" w:color="auto" w:fill="auto"/>
            <w:noWrap/>
            <w:vAlign w:val="center"/>
          </w:tcPr>
          <w:p w14:paraId="5B4134D6" w14:textId="198A189A" w:rsidR="00FF42A4" w:rsidRPr="00F015A3" w:rsidRDefault="00FF42A4" w:rsidP="00FF42A4">
            <w:pPr>
              <w:pStyle w:val="Tabletext"/>
              <w:rPr>
                <w:sz w:val="18"/>
                <w:szCs w:val="18"/>
              </w:rPr>
            </w:pPr>
            <w:r w:rsidRPr="00F015A3">
              <w:rPr>
                <w:sz w:val="18"/>
                <w:szCs w:val="18"/>
              </w:rPr>
              <w:t>(.60)</w:t>
            </w:r>
          </w:p>
        </w:tc>
        <w:tc>
          <w:tcPr>
            <w:tcW w:w="720" w:type="dxa"/>
            <w:tcBorders>
              <w:top w:val="nil"/>
              <w:left w:val="nil"/>
              <w:bottom w:val="nil"/>
              <w:right w:val="nil"/>
            </w:tcBorders>
          </w:tcPr>
          <w:p w14:paraId="35366532" w14:textId="61DE862A" w:rsidR="00FF42A4" w:rsidRPr="00F015A3" w:rsidRDefault="00FF42A4" w:rsidP="00FF42A4">
            <w:pPr>
              <w:pStyle w:val="Tabletext"/>
              <w:jc w:val="center"/>
              <w:rPr>
                <w:sz w:val="18"/>
                <w:szCs w:val="18"/>
                <w:lang w:eastAsia="de-DE"/>
              </w:rPr>
            </w:pPr>
            <w:r w:rsidRPr="004C6139">
              <w:rPr>
                <w:sz w:val="18"/>
                <w:szCs w:val="18"/>
                <w:lang w:eastAsia="de-DE"/>
              </w:rPr>
              <w:t>.47</w:t>
            </w:r>
          </w:p>
        </w:tc>
        <w:tc>
          <w:tcPr>
            <w:tcW w:w="648" w:type="dxa"/>
            <w:tcBorders>
              <w:top w:val="nil"/>
              <w:left w:val="nil"/>
              <w:bottom w:val="nil"/>
              <w:right w:val="nil"/>
            </w:tcBorders>
            <w:shd w:val="clear" w:color="auto" w:fill="auto"/>
            <w:noWrap/>
            <w:vAlign w:val="center"/>
          </w:tcPr>
          <w:p w14:paraId="6F94DD37" w14:textId="09199359" w:rsidR="00FF42A4" w:rsidRPr="00F015A3" w:rsidRDefault="00FF42A4" w:rsidP="00FF42A4">
            <w:pPr>
              <w:pStyle w:val="Tabletext"/>
              <w:jc w:val="right"/>
              <w:rPr>
                <w:sz w:val="18"/>
                <w:szCs w:val="18"/>
              </w:rPr>
            </w:pPr>
            <w:r w:rsidRPr="00F015A3">
              <w:rPr>
                <w:sz w:val="18"/>
                <w:szCs w:val="18"/>
              </w:rPr>
              <w:t>4.25</w:t>
            </w:r>
          </w:p>
        </w:tc>
        <w:tc>
          <w:tcPr>
            <w:tcW w:w="576" w:type="dxa"/>
            <w:tcBorders>
              <w:top w:val="nil"/>
              <w:left w:val="nil"/>
              <w:bottom w:val="nil"/>
              <w:right w:val="nil"/>
            </w:tcBorders>
            <w:shd w:val="clear" w:color="auto" w:fill="auto"/>
            <w:noWrap/>
            <w:vAlign w:val="center"/>
          </w:tcPr>
          <w:p w14:paraId="3CF78144" w14:textId="77777777" w:rsidR="00FF42A4" w:rsidRPr="00F015A3" w:rsidRDefault="00FF42A4" w:rsidP="00FF42A4">
            <w:pPr>
              <w:pStyle w:val="Tabletext"/>
              <w:rPr>
                <w:sz w:val="18"/>
                <w:szCs w:val="18"/>
              </w:rPr>
            </w:pPr>
            <w:r w:rsidRPr="00F015A3">
              <w:rPr>
                <w:sz w:val="18"/>
                <w:szCs w:val="18"/>
              </w:rPr>
              <w:t>(.78)</w:t>
            </w:r>
          </w:p>
        </w:tc>
        <w:tc>
          <w:tcPr>
            <w:tcW w:w="720" w:type="dxa"/>
            <w:tcBorders>
              <w:top w:val="nil"/>
              <w:left w:val="nil"/>
              <w:bottom w:val="nil"/>
              <w:right w:val="nil"/>
            </w:tcBorders>
          </w:tcPr>
          <w:p w14:paraId="6155CAF4" w14:textId="6F3C0086" w:rsidR="00FF42A4" w:rsidRPr="00F015A3" w:rsidRDefault="00FF42A4" w:rsidP="00FF42A4">
            <w:pPr>
              <w:pStyle w:val="Tabletext"/>
              <w:jc w:val="center"/>
              <w:rPr>
                <w:sz w:val="18"/>
                <w:szCs w:val="18"/>
                <w:lang w:eastAsia="de-DE"/>
              </w:rPr>
            </w:pPr>
            <w:r w:rsidRPr="004C6139">
              <w:rPr>
                <w:sz w:val="18"/>
                <w:szCs w:val="18"/>
                <w:lang w:eastAsia="de-DE"/>
              </w:rPr>
              <w:t>.28</w:t>
            </w:r>
          </w:p>
        </w:tc>
      </w:tr>
      <w:tr w:rsidR="00FF42A4" w:rsidRPr="00F015A3" w14:paraId="7A2B2DF3" w14:textId="3357CEBB" w:rsidTr="00F015A3">
        <w:tc>
          <w:tcPr>
            <w:tcW w:w="1350" w:type="dxa"/>
            <w:tcBorders>
              <w:top w:val="nil"/>
              <w:left w:val="nil"/>
              <w:bottom w:val="nil"/>
              <w:right w:val="nil"/>
            </w:tcBorders>
            <w:shd w:val="clear" w:color="auto" w:fill="auto"/>
            <w:hideMark/>
          </w:tcPr>
          <w:p w14:paraId="3251B66A" w14:textId="77777777" w:rsidR="00FF42A4" w:rsidRPr="00F015A3" w:rsidRDefault="00FF42A4" w:rsidP="00FF42A4">
            <w:pPr>
              <w:pStyle w:val="Tabletext"/>
              <w:rPr>
                <w:sz w:val="18"/>
                <w:szCs w:val="18"/>
                <w:lang w:eastAsia="de-DE"/>
              </w:rPr>
            </w:pPr>
            <w:r w:rsidRPr="00F015A3">
              <w:rPr>
                <w:sz w:val="18"/>
                <w:szCs w:val="18"/>
                <w:lang w:eastAsia="de-DE"/>
              </w:rPr>
              <w:t>Sweden</w:t>
            </w:r>
          </w:p>
        </w:tc>
        <w:tc>
          <w:tcPr>
            <w:tcW w:w="648" w:type="dxa"/>
            <w:tcBorders>
              <w:top w:val="nil"/>
              <w:left w:val="nil"/>
              <w:bottom w:val="nil"/>
              <w:right w:val="nil"/>
            </w:tcBorders>
            <w:shd w:val="clear" w:color="auto" w:fill="auto"/>
            <w:noWrap/>
            <w:vAlign w:val="center"/>
          </w:tcPr>
          <w:p w14:paraId="03CFD7A7" w14:textId="77777777" w:rsidR="00FF42A4" w:rsidRPr="00F015A3" w:rsidRDefault="00FF42A4" w:rsidP="00FF42A4">
            <w:pPr>
              <w:pStyle w:val="Tabletext"/>
              <w:jc w:val="right"/>
              <w:rPr>
                <w:sz w:val="18"/>
                <w:szCs w:val="18"/>
              </w:rPr>
            </w:pPr>
            <w:r w:rsidRPr="00F015A3">
              <w:rPr>
                <w:sz w:val="18"/>
                <w:szCs w:val="18"/>
              </w:rPr>
              <w:t>3.93</w:t>
            </w:r>
          </w:p>
        </w:tc>
        <w:tc>
          <w:tcPr>
            <w:tcW w:w="576" w:type="dxa"/>
            <w:tcBorders>
              <w:top w:val="nil"/>
              <w:left w:val="nil"/>
              <w:bottom w:val="nil"/>
              <w:right w:val="nil"/>
            </w:tcBorders>
            <w:shd w:val="clear" w:color="auto" w:fill="auto"/>
            <w:noWrap/>
            <w:vAlign w:val="center"/>
          </w:tcPr>
          <w:p w14:paraId="5790DEA9" w14:textId="77777777"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2BE59173" w14:textId="0683B4F5" w:rsidR="00FF42A4" w:rsidRPr="00F015A3" w:rsidRDefault="00FF42A4" w:rsidP="00FF42A4">
            <w:pPr>
              <w:pStyle w:val="Tabletext"/>
              <w:jc w:val="center"/>
              <w:rPr>
                <w:sz w:val="18"/>
                <w:szCs w:val="18"/>
                <w:lang w:eastAsia="de-DE"/>
              </w:rPr>
            </w:pPr>
            <w:r w:rsidRPr="004C6139">
              <w:rPr>
                <w:sz w:val="18"/>
                <w:szCs w:val="18"/>
                <w:lang w:eastAsia="de-DE"/>
              </w:rPr>
              <w:t>1.35</w:t>
            </w:r>
          </w:p>
        </w:tc>
        <w:tc>
          <w:tcPr>
            <w:tcW w:w="648" w:type="dxa"/>
            <w:tcBorders>
              <w:top w:val="nil"/>
              <w:left w:val="nil"/>
              <w:bottom w:val="nil"/>
              <w:right w:val="nil"/>
            </w:tcBorders>
            <w:vAlign w:val="center"/>
          </w:tcPr>
          <w:p w14:paraId="6BBACDB0" w14:textId="529011EA" w:rsidR="00FF42A4" w:rsidRPr="00F015A3" w:rsidRDefault="00FF42A4" w:rsidP="00FF42A4">
            <w:pPr>
              <w:pStyle w:val="Tabletext"/>
              <w:jc w:val="right"/>
              <w:rPr>
                <w:sz w:val="18"/>
                <w:szCs w:val="18"/>
              </w:rPr>
            </w:pPr>
            <w:r w:rsidRPr="00F015A3">
              <w:rPr>
                <w:sz w:val="18"/>
                <w:szCs w:val="18"/>
              </w:rPr>
              <w:t>1.20</w:t>
            </w:r>
          </w:p>
        </w:tc>
        <w:tc>
          <w:tcPr>
            <w:tcW w:w="576" w:type="dxa"/>
            <w:tcBorders>
              <w:top w:val="nil"/>
              <w:left w:val="nil"/>
              <w:bottom w:val="nil"/>
              <w:right w:val="nil"/>
            </w:tcBorders>
            <w:vAlign w:val="center"/>
          </w:tcPr>
          <w:p w14:paraId="7871C009" w14:textId="7C0C3285" w:rsidR="00FF42A4" w:rsidRPr="00F015A3" w:rsidRDefault="00FF42A4" w:rsidP="00FF42A4">
            <w:pPr>
              <w:pStyle w:val="Tabletext"/>
              <w:rPr>
                <w:sz w:val="18"/>
                <w:szCs w:val="18"/>
              </w:rPr>
            </w:pPr>
            <w:r w:rsidRPr="00F015A3">
              <w:rPr>
                <w:sz w:val="18"/>
                <w:szCs w:val="18"/>
              </w:rPr>
              <w:t>(.40)</w:t>
            </w:r>
          </w:p>
        </w:tc>
        <w:tc>
          <w:tcPr>
            <w:tcW w:w="720" w:type="dxa"/>
            <w:tcBorders>
              <w:top w:val="nil"/>
              <w:left w:val="nil"/>
              <w:bottom w:val="nil"/>
              <w:right w:val="nil"/>
            </w:tcBorders>
          </w:tcPr>
          <w:p w14:paraId="06431EB3" w14:textId="7AFB0376" w:rsidR="00FF42A4" w:rsidRPr="00F015A3" w:rsidRDefault="00FF42A4" w:rsidP="00FF42A4">
            <w:pPr>
              <w:pStyle w:val="Tabletext"/>
              <w:jc w:val="center"/>
              <w:rPr>
                <w:sz w:val="18"/>
                <w:szCs w:val="18"/>
                <w:lang w:eastAsia="de-DE"/>
              </w:rPr>
            </w:pPr>
            <w:r w:rsidRPr="004C6139">
              <w:rPr>
                <w:sz w:val="18"/>
                <w:szCs w:val="18"/>
                <w:lang w:eastAsia="de-DE"/>
              </w:rPr>
              <w:t>-1.37</w:t>
            </w:r>
          </w:p>
        </w:tc>
        <w:tc>
          <w:tcPr>
            <w:tcW w:w="648" w:type="dxa"/>
            <w:tcBorders>
              <w:top w:val="nil"/>
              <w:left w:val="nil"/>
              <w:bottom w:val="nil"/>
              <w:right w:val="nil"/>
            </w:tcBorders>
            <w:shd w:val="clear" w:color="auto" w:fill="auto"/>
            <w:noWrap/>
            <w:vAlign w:val="center"/>
          </w:tcPr>
          <w:p w14:paraId="3EE11713" w14:textId="30CDD845" w:rsidR="00FF42A4" w:rsidRPr="00F015A3" w:rsidRDefault="00FF42A4" w:rsidP="00FF42A4">
            <w:pPr>
              <w:pStyle w:val="Tabletext"/>
              <w:jc w:val="right"/>
              <w:rPr>
                <w:sz w:val="18"/>
                <w:szCs w:val="18"/>
              </w:rPr>
            </w:pPr>
            <w:r w:rsidRPr="00F015A3">
              <w:rPr>
                <w:sz w:val="18"/>
                <w:szCs w:val="18"/>
              </w:rPr>
              <w:t>2.56</w:t>
            </w:r>
          </w:p>
        </w:tc>
        <w:tc>
          <w:tcPr>
            <w:tcW w:w="576" w:type="dxa"/>
            <w:tcBorders>
              <w:top w:val="nil"/>
              <w:left w:val="nil"/>
              <w:bottom w:val="nil"/>
              <w:right w:val="nil"/>
            </w:tcBorders>
            <w:shd w:val="clear" w:color="auto" w:fill="auto"/>
            <w:noWrap/>
            <w:vAlign w:val="center"/>
          </w:tcPr>
          <w:p w14:paraId="5C3F0CD7" w14:textId="63EE8ED4" w:rsidR="00FF42A4" w:rsidRPr="00F015A3" w:rsidRDefault="00FF42A4" w:rsidP="00FF42A4">
            <w:pPr>
              <w:pStyle w:val="Tabletext"/>
              <w:rPr>
                <w:sz w:val="18"/>
                <w:szCs w:val="18"/>
              </w:rPr>
            </w:pPr>
            <w:r w:rsidRPr="00F015A3">
              <w:rPr>
                <w:sz w:val="18"/>
                <w:szCs w:val="18"/>
              </w:rPr>
              <w:t>(.88)</w:t>
            </w:r>
          </w:p>
        </w:tc>
        <w:tc>
          <w:tcPr>
            <w:tcW w:w="720" w:type="dxa"/>
            <w:tcBorders>
              <w:top w:val="nil"/>
              <w:left w:val="nil"/>
              <w:bottom w:val="nil"/>
              <w:right w:val="nil"/>
            </w:tcBorders>
          </w:tcPr>
          <w:p w14:paraId="3FAAD559" w14:textId="51EA4AF5" w:rsidR="00FF42A4" w:rsidRPr="00F015A3" w:rsidRDefault="00FF42A4" w:rsidP="00FF42A4">
            <w:pPr>
              <w:pStyle w:val="Tabletext"/>
              <w:jc w:val="center"/>
              <w:rPr>
                <w:sz w:val="18"/>
                <w:szCs w:val="18"/>
                <w:lang w:eastAsia="de-DE"/>
              </w:rPr>
            </w:pPr>
            <w:r w:rsidRPr="004C6139">
              <w:rPr>
                <w:sz w:val="18"/>
                <w:szCs w:val="18"/>
                <w:lang w:eastAsia="de-DE"/>
              </w:rPr>
              <w:t>-.02</w:t>
            </w:r>
          </w:p>
        </w:tc>
        <w:tc>
          <w:tcPr>
            <w:tcW w:w="648" w:type="dxa"/>
            <w:tcBorders>
              <w:top w:val="nil"/>
              <w:left w:val="nil"/>
              <w:bottom w:val="nil"/>
              <w:right w:val="nil"/>
            </w:tcBorders>
            <w:shd w:val="clear" w:color="auto" w:fill="auto"/>
            <w:noWrap/>
            <w:vAlign w:val="center"/>
          </w:tcPr>
          <w:p w14:paraId="79DC853E" w14:textId="02D4FAEC" w:rsidR="00FF42A4" w:rsidRPr="00F015A3" w:rsidRDefault="00FF42A4" w:rsidP="00FF42A4">
            <w:pPr>
              <w:pStyle w:val="Tabletext"/>
              <w:jc w:val="right"/>
              <w:rPr>
                <w:sz w:val="18"/>
                <w:szCs w:val="18"/>
              </w:rPr>
            </w:pPr>
            <w:r w:rsidRPr="00F015A3">
              <w:rPr>
                <w:sz w:val="18"/>
                <w:szCs w:val="18"/>
              </w:rPr>
              <w:t>2.60</w:t>
            </w:r>
          </w:p>
        </w:tc>
        <w:tc>
          <w:tcPr>
            <w:tcW w:w="576" w:type="dxa"/>
            <w:tcBorders>
              <w:top w:val="nil"/>
              <w:left w:val="nil"/>
              <w:bottom w:val="nil"/>
              <w:right w:val="nil"/>
            </w:tcBorders>
            <w:shd w:val="clear" w:color="auto" w:fill="auto"/>
            <w:noWrap/>
            <w:vAlign w:val="center"/>
          </w:tcPr>
          <w:p w14:paraId="1BF0A65E" w14:textId="77777777" w:rsidR="00FF42A4" w:rsidRPr="00F015A3" w:rsidRDefault="00FF42A4" w:rsidP="00FF42A4">
            <w:pPr>
              <w:pStyle w:val="Tabletext"/>
              <w:rPr>
                <w:sz w:val="18"/>
                <w:szCs w:val="18"/>
              </w:rPr>
            </w:pPr>
            <w:r w:rsidRPr="00F015A3">
              <w:rPr>
                <w:sz w:val="18"/>
                <w:szCs w:val="18"/>
              </w:rPr>
              <w:t>(.70)</w:t>
            </w:r>
          </w:p>
        </w:tc>
        <w:tc>
          <w:tcPr>
            <w:tcW w:w="720" w:type="dxa"/>
            <w:tcBorders>
              <w:top w:val="nil"/>
              <w:left w:val="nil"/>
              <w:bottom w:val="nil"/>
              <w:right w:val="nil"/>
            </w:tcBorders>
          </w:tcPr>
          <w:p w14:paraId="4AA2987A" w14:textId="55BD1A04" w:rsidR="00FF42A4" w:rsidRPr="00F015A3" w:rsidRDefault="00FF42A4" w:rsidP="00FF42A4">
            <w:pPr>
              <w:pStyle w:val="Tabletext"/>
              <w:jc w:val="center"/>
              <w:rPr>
                <w:sz w:val="18"/>
                <w:szCs w:val="18"/>
                <w:lang w:eastAsia="de-DE"/>
              </w:rPr>
            </w:pPr>
            <w:r>
              <w:rPr>
                <w:sz w:val="18"/>
                <w:szCs w:val="18"/>
                <w:lang w:eastAsia="de-DE"/>
              </w:rPr>
              <w:t>.03</w:t>
            </w:r>
          </w:p>
        </w:tc>
      </w:tr>
      <w:tr w:rsidR="00FF42A4" w:rsidRPr="00F015A3" w14:paraId="68855729" w14:textId="5AC0512B" w:rsidTr="00F015A3">
        <w:tc>
          <w:tcPr>
            <w:tcW w:w="1350" w:type="dxa"/>
            <w:tcBorders>
              <w:top w:val="nil"/>
              <w:left w:val="nil"/>
              <w:bottom w:val="nil"/>
              <w:right w:val="nil"/>
            </w:tcBorders>
            <w:shd w:val="clear" w:color="auto" w:fill="auto"/>
            <w:hideMark/>
          </w:tcPr>
          <w:p w14:paraId="658EC041" w14:textId="77777777" w:rsidR="00FF42A4" w:rsidRPr="00F015A3" w:rsidRDefault="00FF42A4" w:rsidP="00FF42A4">
            <w:pPr>
              <w:pStyle w:val="Tabletext"/>
              <w:rPr>
                <w:sz w:val="18"/>
                <w:szCs w:val="18"/>
                <w:lang w:eastAsia="de-DE"/>
              </w:rPr>
            </w:pPr>
            <w:r w:rsidRPr="00F015A3">
              <w:rPr>
                <w:sz w:val="18"/>
                <w:szCs w:val="18"/>
                <w:lang w:eastAsia="de-DE"/>
              </w:rPr>
              <w:t>Switzerland</w:t>
            </w:r>
          </w:p>
        </w:tc>
        <w:tc>
          <w:tcPr>
            <w:tcW w:w="648" w:type="dxa"/>
            <w:tcBorders>
              <w:top w:val="nil"/>
              <w:left w:val="nil"/>
              <w:bottom w:val="nil"/>
              <w:right w:val="nil"/>
            </w:tcBorders>
            <w:shd w:val="clear" w:color="auto" w:fill="auto"/>
            <w:noWrap/>
            <w:vAlign w:val="center"/>
          </w:tcPr>
          <w:p w14:paraId="30727CEB" w14:textId="77777777" w:rsidR="00FF42A4" w:rsidRPr="00F015A3" w:rsidRDefault="00FF42A4" w:rsidP="00FF42A4">
            <w:pPr>
              <w:pStyle w:val="Tabletext"/>
              <w:jc w:val="right"/>
              <w:rPr>
                <w:sz w:val="18"/>
                <w:szCs w:val="18"/>
              </w:rPr>
            </w:pPr>
            <w:r w:rsidRPr="00F015A3">
              <w:rPr>
                <w:sz w:val="18"/>
                <w:szCs w:val="18"/>
              </w:rPr>
              <w:t>3.34</w:t>
            </w:r>
          </w:p>
        </w:tc>
        <w:tc>
          <w:tcPr>
            <w:tcW w:w="576" w:type="dxa"/>
            <w:tcBorders>
              <w:top w:val="nil"/>
              <w:left w:val="nil"/>
              <w:bottom w:val="nil"/>
              <w:right w:val="nil"/>
            </w:tcBorders>
            <w:shd w:val="clear" w:color="auto" w:fill="auto"/>
            <w:noWrap/>
            <w:vAlign w:val="center"/>
          </w:tcPr>
          <w:p w14:paraId="332F0E27" w14:textId="77777777" w:rsidR="00FF42A4" w:rsidRPr="00F015A3" w:rsidRDefault="00FF42A4" w:rsidP="00FF42A4">
            <w:pPr>
              <w:pStyle w:val="Tabletext"/>
              <w:rPr>
                <w:sz w:val="18"/>
                <w:szCs w:val="18"/>
              </w:rPr>
            </w:pPr>
            <w:r w:rsidRPr="00F015A3">
              <w:rPr>
                <w:sz w:val="18"/>
                <w:szCs w:val="18"/>
              </w:rPr>
              <w:t>(.96)</w:t>
            </w:r>
          </w:p>
        </w:tc>
        <w:tc>
          <w:tcPr>
            <w:tcW w:w="720" w:type="dxa"/>
            <w:tcBorders>
              <w:top w:val="nil"/>
              <w:left w:val="nil"/>
              <w:bottom w:val="nil"/>
              <w:right w:val="nil"/>
            </w:tcBorders>
          </w:tcPr>
          <w:p w14:paraId="0ADB82D9" w14:textId="05C1BEE6" w:rsidR="00FF42A4" w:rsidRPr="00F015A3" w:rsidRDefault="00FF42A4" w:rsidP="00FF42A4">
            <w:pPr>
              <w:pStyle w:val="Tabletext"/>
              <w:jc w:val="center"/>
              <w:rPr>
                <w:sz w:val="18"/>
                <w:szCs w:val="18"/>
                <w:lang w:eastAsia="de-DE"/>
              </w:rPr>
            </w:pPr>
            <w:r w:rsidRPr="004C6139">
              <w:rPr>
                <w:sz w:val="18"/>
                <w:szCs w:val="18"/>
                <w:lang w:eastAsia="de-DE"/>
              </w:rPr>
              <w:t>.72</w:t>
            </w:r>
          </w:p>
        </w:tc>
        <w:tc>
          <w:tcPr>
            <w:tcW w:w="648" w:type="dxa"/>
            <w:tcBorders>
              <w:top w:val="nil"/>
              <w:left w:val="nil"/>
              <w:bottom w:val="nil"/>
              <w:right w:val="nil"/>
            </w:tcBorders>
            <w:vAlign w:val="center"/>
          </w:tcPr>
          <w:p w14:paraId="2F3EAC49" w14:textId="0AC0BC7B" w:rsidR="00FF42A4" w:rsidRPr="00F015A3" w:rsidRDefault="00FF42A4" w:rsidP="00FF42A4">
            <w:pPr>
              <w:pStyle w:val="Tabletext"/>
              <w:jc w:val="right"/>
              <w:rPr>
                <w:sz w:val="18"/>
                <w:szCs w:val="18"/>
              </w:rPr>
            </w:pPr>
            <w:r w:rsidRPr="00F015A3">
              <w:rPr>
                <w:sz w:val="18"/>
                <w:szCs w:val="18"/>
              </w:rPr>
              <w:t>1.39</w:t>
            </w:r>
          </w:p>
        </w:tc>
        <w:tc>
          <w:tcPr>
            <w:tcW w:w="576" w:type="dxa"/>
            <w:tcBorders>
              <w:top w:val="nil"/>
              <w:left w:val="nil"/>
              <w:bottom w:val="nil"/>
              <w:right w:val="nil"/>
            </w:tcBorders>
            <w:vAlign w:val="center"/>
          </w:tcPr>
          <w:p w14:paraId="12643641" w14:textId="1F0B82D8" w:rsidR="00FF42A4" w:rsidRPr="00F015A3" w:rsidRDefault="00FF42A4" w:rsidP="00FF42A4">
            <w:pPr>
              <w:pStyle w:val="Tabletext"/>
              <w:rPr>
                <w:sz w:val="18"/>
                <w:szCs w:val="18"/>
              </w:rPr>
            </w:pPr>
            <w:r w:rsidRPr="00F015A3">
              <w:rPr>
                <w:sz w:val="18"/>
                <w:szCs w:val="18"/>
              </w:rPr>
              <w:t>(.55)</w:t>
            </w:r>
          </w:p>
        </w:tc>
        <w:tc>
          <w:tcPr>
            <w:tcW w:w="720" w:type="dxa"/>
            <w:tcBorders>
              <w:top w:val="nil"/>
              <w:left w:val="nil"/>
              <w:bottom w:val="nil"/>
              <w:right w:val="nil"/>
            </w:tcBorders>
          </w:tcPr>
          <w:p w14:paraId="3074BFD2" w14:textId="17A748E0" w:rsidR="00FF42A4" w:rsidRPr="00F015A3" w:rsidRDefault="00FF42A4" w:rsidP="00FF42A4">
            <w:pPr>
              <w:pStyle w:val="Tabletext"/>
              <w:jc w:val="center"/>
              <w:rPr>
                <w:sz w:val="18"/>
                <w:szCs w:val="18"/>
                <w:lang w:eastAsia="de-DE"/>
              </w:rPr>
            </w:pPr>
            <w:r w:rsidRPr="004C6139">
              <w:rPr>
                <w:sz w:val="18"/>
                <w:szCs w:val="18"/>
                <w:lang w:eastAsia="de-DE"/>
              </w:rPr>
              <w:t>-1.22</w:t>
            </w:r>
          </w:p>
        </w:tc>
        <w:tc>
          <w:tcPr>
            <w:tcW w:w="648" w:type="dxa"/>
            <w:tcBorders>
              <w:top w:val="nil"/>
              <w:left w:val="nil"/>
              <w:bottom w:val="nil"/>
              <w:right w:val="nil"/>
            </w:tcBorders>
            <w:shd w:val="clear" w:color="auto" w:fill="auto"/>
            <w:noWrap/>
            <w:vAlign w:val="center"/>
          </w:tcPr>
          <w:p w14:paraId="298204E7" w14:textId="244A8115" w:rsidR="00FF42A4" w:rsidRPr="00F015A3" w:rsidRDefault="00FF42A4" w:rsidP="00FF42A4">
            <w:pPr>
              <w:pStyle w:val="Tabletext"/>
              <w:jc w:val="right"/>
              <w:rPr>
                <w:sz w:val="18"/>
                <w:szCs w:val="18"/>
              </w:rPr>
            </w:pPr>
            <w:r w:rsidRPr="00F015A3">
              <w:rPr>
                <w:sz w:val="18"/>
                <w:szCs w:val="18"/>
              </w:rPr>
              <w:t>2.50</w:t>
            </w:r>
          </w:p>
        </w:tc>
        <w:tc>
          <w:tcPr>
            <w:tcW w:w="576" w:type="dxa"/>
            <w:tcBorders>
              <w:top w:val="nil"/>
              <w:left w:val="nil"/>
              <w:bottom w:val="nil"/>
              <w:right w:val="nil"/>
            </w:tcBorders>
            <w:shd w:val="clear" w:color="auto" w:fill="auto"/>
            <w:noWrap/>
            <w:vAlign w:val="center"/>
          </w:tcPr>
          <w:p w14:paraId="7C02C89D" w14:textId="5946C191" w:rsidR="00FF42A4" w:rsidRPr="00F015A3" w:rsidRDefault="00FF42A4" w:rsidP="00FF42A4">
            <w:pPr>
              <w:pStyle w:val="Tabletext"/>
              <w:rPr>
                <w:sz w:val="18"/>
                <w:szCs w:val="18"/>
              </w:rPr>
            </w:pPr>
            <w:r w:rsidRPr="00F015A3">
              <w:rPr>
                <w:sz w:val="18"/>
                <w:szCs w:val="18"/>
              </w:rPr>
              <w:t>(.77)</w:t>
            </w:r>
          </w:p>
        </w:tc>
        <w:tc>
          <w:tcPr>
            <w:tcW w:w="720" w:type="dxa"/>
            <w:tcBorders>
              <w:top w:val="nil"/>
              <w:left w:val="nil"/>
              <w:bottom w:val="nil"/>
              <w:right w:val="nil"/>
            </w:tcBorders>
          </w:tcPr>
          <w:p w14:paraId="5F276180" w14:textId="0A7CC7B2" w:rsidR="00FF42A4" w:rsidRPr="00F015A3" w:rsidRDefault="00FF42A4" w:rsidP="00FF42A4">
            <w:pPr>
              <w:pStyle w:val="Tabletext"/>
              <w:jc w:val="center"/>
              <w:rPr>
                <w:sz w:val="18"/>
                <w:szCs w:val="18"/>
                <w:lang w:eastAsia="de-DE"/>
              </w:rPr>
            </w:pPr>
            <w:r>
              <w:rPr>
                <w:sz w:val="18"/>
                <w:szCs w:val="18"/>
                <w:lang w:eastAsia="de-DE"/>
              </w:rPr>
              <w:t>-.11</w:t>
            </w:r>
          </w:p>
        </w:tc>
        <w:tc>
          <w:tcPr>
            <w:tcW w:w="648" w:type="dxa"/>
            <w:tcBorders>
              <w:top w:val="nil"/>
              <w:left w:val="nil"/>
              <w:bottom w:val="nil"/>
              <w:right w:val="nil"/>
            </w:tcBorders>
            <w:shd w:val="clear" w:color="auto" w:fill="auto"/>
            <w:noWrap/>
            <w:vAlign w:val="center"/>
          </w:tcPr>
          <w:p w14:paraId="11D71FCE" w14:textId="17C79838" w:rsidR="00FF42A4" w:rsidRPr="00F015A3" w:rsidRDefault="00FF42A4" w:rsidP="00FF42A4">
            <w:pPr>
              <w:pStyle w:val="Tabletext"/>
              <w:jc w:val="right"/>
              <w:rPr>
                <w:sz w:val="18"/>
                <w:szCs w:val="18"/>
              </w:rPr>
            </w:pPr>
            <w:r w:rsidRPr="00F015A3">
              <w:rPr>
                <w:sz w:val="18"/>
                <w:szCs w:val="18"/>
              </w:rPr>
              <w:t>3.22</w:t>
            </w:r>
          </w:p>
        </w:tc>
        <w:tc>
          <w:tcPr>
            <w:tcW w:w="576" w:type="dxa"/>
            <w:tcBorders>
              <w:top w:val="nil"/>
              <w:left w:val="nil"/>
              <w:bottom w:val="nil"/>
              <w:right w:val="nil"/>
            </w:tcBorders>
            <w:shd w:val="clear" w:color="auto" w:fill="auto"/>
            <w:noWrap/>
            <w:vAlign w:val="center"/>
          </w:tcPr>
          <w:p w14:paraId="04EBE38D" w14:textId="77777777"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1EF6B816" w14:textId="4C2D91E5" w:rsidR="00FF42A4" w:rsidRPr="00F015A3" w:rsidRDefault="00FF42A4" w:rsidP="00FF42A4">
            <w:pPr>
              <w:pStyle w:val="Tabletext"/>
              <w:jc w:val="center"/>
              <w:rPr>
                <w:sz w:val="18"/>
                <w:szCs w:val="18"/>
                <w:lang w:eastAsia="de-DE"/>
              </w:rPr>
            </w:pPr>
            <w:r>
              <w:rPr>
                <w:sz w:val="18"/>
                <w:szCs w:val="18"/>
                <w:lang w:eastAsia="de-DE"/>
              </w:rPr>
              <w:t>.61</w:t>
            </w:r>
          </w:p>
        </w:tc>
      </w:tr>
      <w:tr w:rsidR="00FF42A4" w:rsidRPr="00F015A3" w14:paraId="17227232" w14:textId="7A00F92F" w:rsidTr="00F015A3">
        <w:tc>
          <w:tcPr>
            <w:tcW w:w="1350" w:type="dxa"/>
            <w:tcBorders>
              <w:top w:val="nil"/>
              <w:left w:val="nil"/>
              <w:bottom w:val="nil"/>
              <w:right w:val="nil"/>
            </w:tcBorders>
            <w:shd w:val="clear" w:color="auto" w:fill="auto"/>
            <w:hideMark/>
          </w:tcPr>
          <w:p w14:paraId="5E6DAFE9" w14:textId="77777777" w:rsidR="00FF42A4" w:rsidRPr="00F015A3" w:rsidRDefault="00FF42A4" w:rsidP="00FF42A4">
            <w:pPr>
              <w:pStyle w:val="Tabletext"/>
              <w:rPr>
                <w:sz w:val="18"/>
                <w:szCs w:val="18"/>
                <w:lang w:eastAsia="de-DE"/>
              </w:rPr>
            </w:pPr>
            <w:r w:rsidRPr="00F015A3">
              <w:rPr>
                <w:sz w:val="18"/>
                <w:szCs w:val="18"/>
                <w:lang w:eastAsia="de-DE"/>
              </w:rPr>
              <w:t>Tanzania</w:t>
            </w:r>
          </w:p>
        </w:tc>
        <w:tc>
          <w:tcPr>
            <w:tcW w:w="648" w:type="dxa"/>
            <w:tcBorders>
              <w:top w:val="nil"/>
              <w:left w:val="nil"/>
              <w:bottom w:val="nil"/>
              <w:right w:val="nil"/>
            </w:tcBorders>
            <w:shd w:val="clear" w:color="auto" w:fill="auto"/>
            <w:noWrap/>
            <w:vAlign w:val="center"/>
          </w:tcPr>
          <w:p w14:paraId="31026CB1" w14:textId="77777777" w:rsidR="00FF42A4" w:rsidRPr="00F015A3" w:rsidRDefault="00FF42A4" w:rsidP="00FF42A4">
            <w:pPr>
              <w:pStyle w:val="Tabletext"/>
              <w:jc w:val="right"/>
              <w:rPr>
                <w:sz w:val="18"/>
                <w:szCs w:val="18"/>
              </w:rPr>
            </w:pPr>
            <w:r w:rsidRPr="00F015A3">
              <w:rPr>
                <w:sz w:val="18"/>
                <w:szCs w:val="18"/>
              </w:rPr>
              <w:t>3.85</w:t>
            </w:r>
          </w:p>
        </w:tc>
        <w:tc>
          <w:tcPr>
            <w:tcW w:w="576" w:type="dxa"/>
            <w:tcBorders>
              <w:top w:val="nil"/>
              <w:left w:val="nil"/>
              <w:bottom w:val="nil"/>
              <w:right w:val="nil"/>
            </w:tcBorders>
            <w:shd w:val="clear" w:color="auto" w:fill="auto"/>
            <w:noWrap/>
            <w:vAlign w:val="center"/>
          </w:tcPr>
          <w:p w14:paraId="45107D1F" w14:textId="77777777" w:rsidR="00FF42A4" w:rsidRPr="00F015A3" w:rsidRDefault="00FF42A4" w:rsidP="00FF42A4">
            <w:pPr>
              <w:pStyle w:val="Tabletext"/>
              <w:rPr>
                <w:sz w:val="18"/>
                <w:szCs w:val="18"/>
              </w:rPr>
            </w:pPr>
            <w:r w:rsidRPr="00F015A3">
              <w:rPr>
                <w:sz w:val="18"/>
                <w:szCs w:val="18"/>
              </w:rPr>
              <w:t>(.48)</w:t>
            </w:r>
          </w:p>
        </w:tc>
        <w:tc>
          <w:tcPr>
            <w:tcW w:w="720" w:type="dxa"/>
            <w:tcBorders>
              <w:top w:val="nil"/>
              <w:left w:val="nil"/>
              <w:bottom w:val="nil"/>
              <w:right w:val="nil"/>
            </w:tcBorders>
          </w:tcPr>
          <w:p w14:paraId="425A4731" w14:textId="74C53141" w:rsidR="00FF42A4" w:rsidRPr="00F015A3" w:rsidRDefault="00FF42A4" w:rsidP="00FF42A4">
            <w:pPr>
              <w:pStyle w:val="Tabletext"/>
              <w:jc w:val="center"/>
              <w:rPr>
                <w:sz w:val="18"/>
                <w:szCs w:val="18"/>
                <w:lang w:eastAsia="de-DE"/>
              </w:rPr>
            </w:pPr>
            <w:r w:rsidRPr="004C6139">
              <w:rPr>
                <w:sz w:val="18"/>
                <w:szCs w:val="18"/>
                <w:lang w:eastAsia="de-DE"/>
              </w:rPr>
              <w:t>.41</w:t>
            </w:r>
          </w:p>
        </w:tc>
        <w:tc>
          <w:tcPr>
            <w:tcW w:w="648" w:type="dxa"/>
            <w:tcBorders>
              <w:top w:val="nil"/>
              <w:left w:val="nil"/>
              <w:bottom w:val="nil"/>
              <w:right w:val="nil"/>
            </w:tcBorders>
            <w:vAlign w:val="center"/>
          </w:tcPr>
          <w:p w14:paraId="249CD84B" w14:textId="07A379E4" w:rsidR="00FF42A4" w:rsidRPr="00F015A3" w:rsidRDefault="00FF42A4" w:rsidP="00FF42A4">
            <w:pPr>
              <w:pStyle w:val="Tabletext"/>
              <w:jc w:val="right"/>
              <w:rPr>
                <w:sz w:val="18"/>
                <w:szCs w:val="18"/>
              </w:rPr>
            </w:pPr>
            <w:r w:rsidRPr="00F015A3">
              <w:rPr>
                <w:sz w:val="18"/>
                <w:szCs w:val="18"/>
              </w:rPr>
              <w:t>2.10</w:t>
            </w:r>
          </w:p>
        </w:tc>
        <w:tc>
          <w:tcPr>
            <w:tcW w:w="576" w:type="dxa"/>
            <w:tcBorders>
              <w:top w:val="nil"/>
              <w:left w:val="nil"/>
              <w:bottom w:val="nil"/>
              <w:right w:val="nil"/>
            </w:tcBorders>
            <w:vAlign w:val="center"/>
          </w:tcPr>
          <w:p w14:paraId="30227A68" w14:textId="2587E25E" w:rsidR="00FF42A4" w:rsidRPr="00F015A3" w:rsidRDefault="00FF42A4" w:rsidP="00FF42A4">
            <w:pPr>
              <w:pStyle w:val="Tabletext"/>
              <w:rPr>
                <w:sz w:val="18"/>
                <w:szCs w:val="18"/>
              </w:rPr>
            </w:pPr>
            <w:r w:rsidRPr="00F015A3">
              <w:rPr>
                <w:sz w:val="18"/>
                <w:szCs w:val="18"/>
              </w:rPr>
              <w:t>(.58)</w:t>
            </w:r>
          </w:p>
        </w:tc>
        <w:tc>
          <w:tcPr>
            <w:tcW w:w="720" w:type="dxa"/>
            <w:tcBorders>
              <w:top w:val="nil"/>
              <w:left w:val="nil"/>
              <w:bottom w:val="nil"/>
              <w:right w:val="nil"/>
            </w:tcBorders>
          </w:tcPr>
          <w:p w14:paraId="4A7AB661" w14:textId="6903EF03" w:rsidR="00FF42A4" w:rsidRPr="00F015A3" w:rsidRDefault="00FF42A4" w:rsidP="00FF42A4">
            <w:pPr>
              <w:pStyle w:val="Tabletext"/>
              <w:jc w:val="center"/>
              <w:rPr>
                <w:sz w:val="18"/>
                <w:szCs w:val="18"/>
                <w:lang w:eastAsia="de-DE"/>
              </w:rPr>
            </w:pPr>
            <w:r w:rsidRPr="004C6139">
              <w:rPr>
                <w:sz w:val="18"/>
                <w:szCs w:val="18"/>
                <w:lang w:eastAsia="de-DE"/>
              </w:rPr>
              <w:t>-1.34</w:t>
            </w:r>
          </w:p>
        </w:tc>
        <w:tc>
          <w:tcPr>
            <w:tcW w:w="648" w:type="dxa"/>
            <w:tcBorders>
              <w:top w:val="nil"/>
              <w:left w:val="nil"/>
              <w:bottom w:val="nil"/>
              <w:right w:val="nil"/>
            </w:tcBorders>
            <w:shd w:val="clear" w:color="auto" w:fill="auto"/>
            <w:noWrap/>
            <w:vAlign w:val="center"/>
          </w:tcPr>
          <w:p w14:paraId="35BEB45C" w14:textId="7005C058" w:rsidR="00FF42A4" w:rsidRPr="00F015A3" w:rsidRDefault="00FF42A4" w:rsidP="00FF42A4">
            <w:pPr>
              <w:pStyle w:val="Tabletext"/>
              <w:jc w:val="right"/>
              <w:rPr>
                <w:sz w:val="18"/>
                <w:szCs w:val="18"/>
              </w:rPr>
            </w:pPr>
            <w:r w:rsidRPr="00F015A3">
              <w:rPr>
                <w:sz w:val="18"/>
                <w:szCs w:val="18"/>
              </w:rPr>
              <w:t>4.34</w:t>
            </w:r>
          </w:p>
        </w:tc>
        <w:tc>
          <w:tcPr>
            <w:tcW w:w="576" w:type="dxa"/>
            <w:tcBorders>
              <w:top w:val="nil"/>
              <w:left w:val="nil"/>
              <w:bottom w:val="nil"/>
              <w:right w:val="nil"/>
            </w:tcBorders>
            <w:shd w:val="clear" w:color="auto" w:fill="auto"/>
            <w:noWrap/>
            <w:vAlign w:val="center"/>
          </w:tcPr>
          <w:p w14:paraId="7019F952" w14:textId="27B0D127" w:rsidR="00FF42A4" w:rsidRPr="00F015A3" w:rsidRDefault="00FF42A4" w:rsidP="00FF42A4">
            <w:pPr>
              <w:pStyle w:val="Tabletext"/>
              <w:rPr>
                <w:sz w:val="18"/>
                <w:szCs w:val="18"/>
              </w:rPr>
            </w:pPr>
            <w:r w:rsidRPr="00F015A3">
              <w:rPr>
                <w:sz w:val="18"/>
                <w:szCs w:val="18"/>
              </w:rPr>
              <w:t>(.49)</w:t>
            </w:r>
          </w:p>
        </w:tc>
        <w:tc>
          <w:tcPr>
            <w:tcW w:w="720" w:type="dxa"/>
            <w:tcBorders>
              <w:top w:val="nil"/>
              <w:left w:val="nil"/>
              <w:bottom w:val="nil"/>
              <w:right w:val="nil"/>
            </w:tcBorders>
          </w:tcPr>
          <w:p w14:paraId="6237E0F4" w14:textId="45548F46" w:rsidR="00FF42A4" w:rsidRPr="00F015A3" w:rsidRDefault="00FF42A4" w:rsidP="00FF42A4">
            <w:pPr>
              <w:pStyle w:val="Tabletext"/>
              <w:jc w:val="center"/>
              <w:rPr>
                <w:sz w:val="18"/>
                <w:szCs w:val="18"/>
                <w:lang w:eastAsia="de-DE"/>
              </w:rPr>
            </w:pPr>
            <w:r w:rsidRPr="004C6139">
              <w:rPr>
                <w:sz w:val="18"/>
                <w:szCs w:val="18"/>
                <w:lang w:eastAsia="de-DE"/>
              </w:rPr>
              <w:t>.90</w:t>
            </w:r>
          </w:p>
        </w:tc>
        <w:tc>
          <w:tcPr>
            <w:tcW w:w="648" w:type="dxa"/>
            <w:tcBorders>
              <w:top w:val="nil"/>
              <w:left w:val="nil"/>
              <w:bottom w:val="nil"/>
              <w:right w:val="nil"/>
            </w:tcBorders>
            <w:shd w:val="clear" w:color="auto" w:fill="auto"/>
            <w:noWrap/>
            <w:vAlign w:val="center"/>
          </w:tcPr>
          <w:p w14:paraId="2F7EBF11" w14:textId="04D45E72" w:rsidR="00FF42A4" w:rsidRPr="00F015A3" w:rsidRDefault="00FF42A4" w:rsidP="00FF42A4">
            <w:pPr>
              <w:pStyle w:val="Tabletext"/>
              <w:jc w:val="right"/>
              <w:rPr>
                <w:sz w:val="18"/>
                <w:szCs w:val="18"/>
              </w:rPr>
            </w:pPr>
            <w:r w:rsidRPr="00F015A3">
              <w:rPr>
                <w:sz w:val="18"/>
                <w:szCs w:val="18"/>
              </w:rPr>
              <w:t>3.47</w:t>
            </w:r>
          </w:p>
        </w:tc>
        <w:tc>
          <w:tcPr>
            <w:tcW w:w="576" w:type="dxa"/>
            <w:tcBorders>
              <w:top w:val="nil"/>
              <w:left w:val="nil"/>
              <w:bottom w:val="nil"/>
              <w:right w:val="nil"/>
            </w:tcBorders>
            <w:shd w:val="clear" w:color="auto" w:fill="auto"/>
            <w:noWrap/>
            <w:vAlign w:val="center"/>
          </w:tcPr>
          <w:p w14:paraId="2C74C7D1" w14:textId="77777777" w:rsidR="00FF42A4" w:rsidRPr="00F015A3" w:rsidRDefault="00FF42A4" w:rsidP="00FF42A4">
            <w:pPr>
              <w:pStyle w:val="Tabletext"/>
              <w:rPr>
                <w:sz w:val="18"/>
                <w:szCs w:val="18"/>
              </w:rPr>
            </w:pPr>
            <w:r w:rsidRPr="00F015A3">
              <w:rPr>
                <w:sz w:val="18"/>
                <w:szCs w:val="18"/>
              </w:rPr>
              <w:t>(.39)</w:t>
            </w:r>
          </w:p>
        </w:tc>
        <w:tc>
          <w:tcPr>
            <w:tcW w:w="720" w:type="dxa"/>
            <w:tcBorders>
              <w:top w:val="nil"/>
              <w:left w:val="nil"/>
              <w:bottom w:val="nil"/>
              <w:right w:val="nil"/>
            </w:tcBorders>
          </w:tcPr>
          <w:p w14:paraId="12646E12" w14:textId="2A73EFD9" w:rsidR="00FF42A4" w:rsidRPr="00F015A3" w:rsidRDefault="00FF42A4" w:rsidP="00FF42A4">
            <w:pPr>
              <w:pStyle w:val="Tabletext"/>
              <w:jc w:val="center"/>
              <w:rPr>
                <w:sz w:val="18"/>
                <w:szCs w:val="18"/>
                <w:lang w:eastAsia="de-DE"/>
              </w:rPr>
            </w:pPr>
            <w:r w:rsidRPr="004C6139">
              <w:rPr>
                <w:sz w:val="18"/>
                <w:szCs w:val="18"/>
                <w:lang w:eastAsia="de-DE"/>
              </w:rPr>
              <w:t>.03</w:t>
            </w:r>
          </w:p>
        </w:tc>
      </w:tr>
      <w:tr w:rsidR="00FF42A4" w:rsidRPr="00F015A3" w14:paraId="4FC68F4F" w14:textId="31DF74E4" w:rsidTr="00F015A3">
        <w:tc>
          <w:tcPr>
            <w:tcW w:w="1350" w:type="dxa"/>
            <w:tcBorders>
              <w:top w:val="nil"/>
              <w:left w:val="nil"/>
              <w:bottom w:val="nil"/>
              <w:right w:val="nil"/>
            </w:tcBorders>
            <w:shd w:val="clear" w:color="auto" w:fill="auto"/>
            <w:hideMark/>
          </w:tcPr>
          <w:p w14:paraId="1F83B6C4" w14:textId="77777777" w:rsidR="00FF42A4" w:rsidRPr="00F015A3" w:rsidRDefault="00FF42A4" w:rsidP="00FF42A4">
            <w:pPr>
              <w:pStyle w:val="Tabletext"/>
              <w:rPr>
                <w:sz w:val="18"/>
                <w:szCs w:val="18"/>
                <w:lang w:eastAsia="de-DE"/>
              </w:rPr>
            </w:pPr>
            <w:r w:rsidRPr="00F015A3">
              <w:rPr>
                <w:sz w:val="18"/>
                <w:szCs w:val="18"/>
                <w:lang w:eastAsia="de-DE"/>
              </w:rPr>
              <w:lastRenderedPageBreak/>
              <w:t>Thailand</w:t>
            </w:r>
          </w:p>
        </w:tc>
        <w:tc>
          <w:tcPr>
            <w:tcW w:w="648" w:type="dxa"/>
            <w:tcBorders>
              <w:top w:val="nil"/>
              <w:left w:val="nil"/>
              <w:bottom w:val="nil"/>
              <w:right w:val="nil"/>
            </w:tcBorders>
            <w:shd w:val="clear" w:color="auto" w:fill="auto"/>
            <w:noWrap/>
            <w:vAlign w:val="center"/>
          </w:tcPr>
          <w:p w14:paraId="1B074570" w14:textId="77777777" w:rsidR="00FF42A4" w:rsidRPr="00F015A3" w:rsidRDefault="00FF42A4" w:rsidP="00FF42A4">
            <w:pPr>
              <w:pStyle w:val="Tabletext"/>
              <w:jc w:val="right"/>
              <w:rPr>
                <w:sz w:val="18"/>
                <w:szCs w:val="18"/>
              </w:rPr>
            </w:pPr>
            <w:r w:rsidRPr="00F015A3">
              <w:rPr>
                <w:sz w:val="18"/>
                <w:szCs w:val="18"/>
              </w:rPr>
              <w:t>3.95</w:t>
            </w:r>
          </w:p>
        </w:tc>
        <w:tc>
          <w:tcPr>
            <w:tcW w:w="576" w:type="dxa"/>
            <w:tcBorders>
              <w:top w:val="nil"/>
              <w:left w:val="nil"/>
              <w:bottom w:val="nil"/>
              <w:right w:val="nil"/>
            </w:tcBorders>
            <w:shd w:val="clear" w:color="auto" w:fill="auto"/>
            <w:noWrap/>
            <w:vAlign w:val="center"/>
          </w:tcPr>
          <w:p w14:paraId="00FF9110" w14:textId="77777777" w:rsidR="00FF42A4" w:rsidRPr="00F015A3" w:rsidRDefault="00FF42A4" w:rsidP="00FF42A4">
            <w:pPr>
              <w:pStyle w:val="Tabletext"/>
              <w:rPr>
                <w:sz w:val="18"/>
                <w:szCs w:val="18"/>
              </w:rPr>
            </w:pPr>
            <w:r w:rsidRPr="00F015A3">
              <w:rPr>
                <w:sz w:val="18"/>
                <w:szCs w:val="18"/>
              </w:rPr>
              <w:t>(.57)</w:t>
            </w:r>
          </w:p>
        </w:tc>
        <w:tc>
          <w:tcPr>
            <w:tcW w:w="720" w:type="dxa"/>
            <w:tcBorders>
              <w:top w:val="nil"/>
              <w:left w:val="nil"/>
              <w:bottom w:val="nil"/>
              <w:right w:val="nil"/>
            </w:tcBorders>
          </w:tcPr>
          <w:p w14:paraId="2AAEBE80" w14:textId="4BFF7131" w:rsidR="00FF42A4" w:rsidRPr="00F015A3" w:rsidRDefault="00FF42A4" w:rsidP="00FF42A4">
            <w:pPr>
              <w:pStyle w:val="Tabletext"/>
              <w:jc w:val="center"/>
              <w:rPr>
                <w:sz w:val="18"/>
                <w:szCs w:val="18"/>
                <w:lang w:eastAsia="de-DE"/>
              </w:rPr>
            </w:pPr>
            <w:r w:rsidRPr="004C6139">
              <w:rPr>
                <w:sz w:val="18"/>
                <w:szCs w:val="18"/>
                <w:lang w:eastAsia="de-DE"/>
              </w:rPr>
              <w:t>.09</w:t>
            </w:r>
          </w:p>
        </w:tc>
        <w:tc>
          <w:tcPr>
            <w:tcW w:w="648" w:type="dxa"/>
            <w:tcBorders>
              <w:top w:val="nil"/>
              <w:left w:val="nil"/>
              <w:bottom w:val="nil"/>
              <w:right w:val="nil"/>
            </w:tcBorders>
            <w:vAlign w:val="center"/>
          </w:tcPr>
          <w:p w14:paraId="676CCF34" w14:textId="56F52F23" w:rsidR="00FF42A4" w:rsidRPr="00F015A3" w:rsidRDefault="00FF42A4" w:rsidP="00FF42A4">
            <w:pPr>
              <w:pStyle w:val="Tabletext"/>
              <w:jc w:val="right"/>
              <w:rPr>
                <w:sz w:val="18"/>
                <w:szCs w:val="18"/>
              </w:rPr>
            </w:pPr>
            <w:r w:rsidRPr="00F015A3">
              <w:rPr>
                <w:sz w:val="18"/>
                <w:szCs w:val="18"/>
              </w:rPr>
              <w:t>3.65</w:t>
            </w:r>
          </w:p>
        </w:tc>
        <w:tc>
          <w:tcPr>
            <w:tcW w:w="576" w:type="dxa"/>
            <w:tcBorders>
              <w:top w:val="nil"/>
              <w:left w:val="nil"/>
              <w:bottom w:val="nil"/>
              <w:right w:val="nil"/>
            </w:tcBorders>
            <w:vAlign w:val="center"/>
          </w:tcPr>
          <w:p w14:paraId="5455E72A" w14:textId="171E44E2" w:rsidR="00FF42A4" w:rsidRPr="00F015A3" w:rsidRDefault="00FF42A4" w:rsidP="00FF42A4">
            <w:pPr>
              <w:pStyle w:val="Tabletext"/>
              <w:rPr>
                <w:sz w:val="18"/>
                <w:szCs w:val="18"/>
              </w:rPr>
            </w:pPr>
            <w:r w:rsidRPr="00F015A3">
              <w:rPr>
                <w:sz w:val="18"/>
                <w:szCs w:val="18"/>
              </w:rPr>
              <w:t>(.81)</w:t>
            </w:r>
          </w:p>
        </w:tc>
        <w:tc>
          <w:tcPr>
            <w:tcW w:w="720" w:type="dxa"/>
            <w:tcBorders>
              <w:top w:val="nil"/>
              <w:left w:val="nil"/>
              <w:bottom w:val="nil"/>
              <w:right w:val="nil"/>
            </w:tcBorders>
          </w:tcPr>
          <w:p w14:paraId="5FB9A177" w14:textId="7F454C8B" w:rsidR="00FF42A4" w:rsidRPr="00F015A3" w:rsidRDefault="00FF42A4" w:rsidP="00FF42A4">
            <w:pPr>
              <w:pStyle w:val="Tabletext"/>
              <w:jc w:val="center"/>
              <w:rPr>
                <w:sz w:val="18"/>
                <w:szCs w:val="18"/>
                <w:lang w:eastAsia="de-DE"/>
              </w:rPr>
            </w:pPr>
            <w:r w:rsidRPr="004C6139">
              <w:rPr>
                <w:sz w:val="18"/>
                <w:szCs w:val="18"/>
                <w:lang w:eastAsia="de-DE"/>
              </w:rPr>
              <w:t>-.20</w:t>
            </w:r>
          </w:p>
        </w:tc>
        <w:tc>
          <w:tcPr>
            <w:tcW w:w="648" w:type="dxa"/>
            <w:tcBorders>
              <w:top w:val="nil"/>
              <w:left w:val="nil"/>
              <w:bottom w:val="nil"/>
              <w:right w:val="nil"/>
            </w:tcBorders>
            <w:shd w:val="clear" w:color="auto" w:fill="auto"/>
            <w:noWrap/>
            <w:vAlign w:val="center"/>
          </w:tcPr>
          <w:p w14:paraId="7E92236D" w14:textId="58093C8E" w:rsidR="00FF42A4" w:rsidRPr="00F015A3" w:rsidRDefault="00FF42A4" w:rsidP="00FF42A4">
            <w:pPr>
              <w:pStyle w:val="Tabletext"/>
              <w:jc w:val="right"/>
              <w:rPr>
                <w:sz w:val="18"/>
                <w:szCs w:val="18"/>
              </w:rPr>
            </w:pPr>
            <w:r w:rsidRPr="00F015A3">
              <w:rPr>
                <w:sz w:val="18"/>
                <w:szCs w:val="18"/>
              </w:rPr>
              <w:t>3.91</w:t>
            </w:r>
          </w:p>
        </w:tc>
        <w:tc>
          <w:tcPr>
            <w:tcW w:w="576" w:type="dxa"/>
            <w:tcBorders>
              <w:top w:val="nil"/>
              <w:left w:val="nil"/>
              <w:bottom w:val="nil"/>
              <w:right w:val="nil"/>
            </w:tcBorders>
            <w:shd w:val="clear" w:color="auto" w:fill="auto"/>
            <w:noWrap/>
            <w:vAlign w:val="center"/>
          </w:tcPr>
          <w:p w14:paraId="4765FF63" w14:textId="75650267" w:rsidR="00FF42A4" w:rsidRPr="00F015A3" w:rsidRDefault="00FF42A4" w:rsidP="00FF42A4">
            <w:pPr>
              <w:pStyle w:val="Tabletext"/>
              <w:rPr>
                <w:sz w:val="18"/>
                <w:szCs w:val="18"/>
              </w:rPr>
            </w:pPr>
            <w:r w:rsidRPr="00F015A3">
              <w:rPr>
                <w:sz w:val="18"/>
                <w:szCs w:val="18"/>
              </w:rPr>
              <w:t>(.55)</w:t>
            </w:r>
          </w:p>
        </w:tc>
        <w:tc>
          <w:tcPr>
            <w:tcW w:w="720" w:type="dxa"/>
            <w:tcBorders>
              <w:top w:val="nil"/>
              <w:left w:val="nil"/>
              <w:bottom w:val="nil"/>
              <w:right w:val="nil"/>
            </w:tcBorders>
          </w:tcPr>
          <w:p w14:paraId="5010823A" w14:textId="3F1A1C0F" w:rsidR="00FF42A4" w:rsidRPr="00F015A3" w:rsidRDefault="00FF42A4" w:rsidP="00FF42A4">
            <w:pPr>
              <w:pStyle w:val="Tabletext"/>
              <w:jc w:val="center"/>
              <w:rPr>
                <w:sz w:val="18"/>
                <w:szCs w:val="18"/>
                <w:lang w:eastAsia="de-DE"/>
              </w:rPr>
            </w:pPr>
            <w:r w:rsidRPr="004C6139">
              <w:rPr>
                <w:sz w:val="18"/>
                <w:szCs w:val="18"/>
                <w:lang w:eastAsia="de-DE"/>
              </w:rPr>
              <w:t>.06</w:t>
            </w:r>
          </w:p>
        </w:tc>
        <w:tc>
          <w:tcPr>
            <w:tcW w:w="648" w:type="dxa"/>
            <w:tcBorders>
              <w:top w:val="nil"/>
              <w:left w:val="nil"/>
              <w:bottom w:val="nil"/>
              <w:right w:val="nil"/>
            </w:tcBorders>
            <w:shd w:val="clear" w:color="auto" w:fill="auto"/>
            <w:noWrap/>
            <w:vAlign w:val="center"/>
          </w:tcPr>
          <w:p w14:paraId="2F035D4C" w14:textId="14BDCA8F" w:rsidR="00FF42A4" w:rsidRPr="00F015A3" w:rsidRDefault="00FF42A4" w:rsidP="00FF42A4">
            <w:pPr>
              <w:pStyle w:val="Tabletext"/>
              <w:jc w:val="right"/>
              <w:rPr>
                <w:sz w:val="18"/>
                <w:szCs w:val="18"/>
              </w:rPr>
            </w:pPr>
            <w:r w:rsidRPr="00F015A3">
              <w:rPr>
                <w:sz w:val="18"/>
                <w:szCs w:val="18"/>
              </w:rPr>
              <w:t>3.90</w:t>
            </w:r>
          </w:p>
        </w:tc>
        <w:tc>
          <w:tcPr>
            <w:tcW w:w="576" w:type="dxa"/>
            <w:tcBorders>
              <w:top w:val="nil"/>
              <w:left w:val="nil"/>
              <w:bottom w:val="nil"/>
              <w:right w:val="nil"/>
            </w:tcBorders>
            <w:shd w:val="clear" w:color="auto" w:fill="auto"/>
            <w:noWrap/>
            <w:vAlign w:val="center"/>
          </w:tcPr>
          <w:p w14:paraId="2F1EE867" w14:textId="77777777" w:rsidR="00FF42A4" w:rsidRPr="00F015A3" w:rsidRDefault="00FF42A4" w:rsidP="00FF42A4">
            <w:pPr>
              <w:pStyle w:val="Tabletext"/>
              <w:rPr>
                <w:sz w:val="18"/>
                <w:szCs w:val="18"/>
              </w:rPr>
            </w:pPr>
            <w:r w:rsidRPr="00F015A3">
              <w:rPr>
                <w:sz w:val="18"/>
                <w:szCs w:val="18"/>
              </w:rPr>
              <w:t>(.62)</w:t>
            </w:r>
          </w:p>
        </w:tc>
        <w:tc>
          <w:tcPr>
            <w:tcW w:w="720" w:type="dxa"/>
            <w:tcBorders>
              <w:top w:val="nil"/>
              <w:left w:val="nil"/>
              <w:bottom w:val="nil"/>
              <w:right w:val="nil"/>
            </w:tcBorders>
          </w:tcPr>
          <w:p w14:paraId="64942C30" w14:textId="3CC51473" w:rsidR="00FF42A4" w:rsidRPr="00F015A3" w:rsidRDefault="00FF42A4" w:rsidP="00FF42A4">
            <w:pPr>
              <w:pStyle w:val="Tabletext"/>
              <w:jc w:val="center"/>
              <w:rPr>
                <w:sz w:val="18"/>
                <w:szCs w:val="18"/>
                <w:lang w:eastAsia="de-DE"/>
              </w:rPr>
            </w:pPr>
            <w:r w:rsidRPr="004C6139">
              <w:rPr>
                <w:sz w:val="18"/>
                <w:szCs w:val="18"/>
                <w:lang w:eastAsia="de-DE"/>
              </w:rPr>
              <w:t>.05</w:t>
            </w:r>
          </w:p>
        </w:tc>
      </w:tr>
      <w:tr w:rsidR="00FF42A4" w:rsidRPr="00F015A3" w14:paraId="7C729865" w14:textId="237013B7" w:rsidTr="00F015A3">
        <w:tc>
          <w:tcPr>
            <w:tcW w:w="1350" w:type="dxa"/>
            <w:tcBorders>
              <w:top w:val="nil"/>
              <w:left w:val="nil"/>
              <w:bottom w:val="nil"/>
              <w:right w:val="nil"/>
            </w:tcBorders>
            <w:shd w:val="clear" w:color="auto" w:fill="auto"/>
            <w:hideMark/>
          </w:tcPr>
          <w:p w14:paraId="0F74A604" w14:textId="77777777" w:rsidR="00FF42A4" w:rsidRPr="00F015A3" w:rsidRDefault="00FF42A4" w:rsidP="00FF42A4">
            <w:pPr>
              <w:pStyle w:val="Tabletext"/>
              <w:rPr>
                <w:sz w:val="18"/>
                <w:szCs w:val="18"/>
                <w:lang w:eastAsia="de-DE"/>
              </w:rPr>
            </w:pPr>
            <w:r w:rsidRPr="00F015A3">
              <w:rPr>
                <w:sz w:val="18"/>
                <w:szCs w:val="18"/>
                <w:lang w:eastAsia="de-DE"/>
              </w:rPr>
              <w:t>Turkey</w:t>
            </w:r>
          </w:p>
        </w:tc>
        <w:tc>
          <w:tcPr>
            <w:tcW w:w="648" w:type="dxa"/>
            <w:tcBorders>
              <w:top w:val="nil"/>
              <w:left w:val="nil"/>
              <w:bottom w:val="nil"/>
              <w:right w:val="nil"/>
            </w:tcBorders>
            <w:shd w:val="clear" w:color="auto" w:fill="auto"/>
            <w:noWrap/>
            <w:vAlign w:val="center"/>
          </w:tcPr>
          <w:p w14:paraId="0911928A" w14:textId="77777777" w:rsidR="00FF42A4" w:rsidRPr="00F015A3" w:rsidRDefault="00FF42A4" w:rsidP="00FF42A4">
            <w:pPr>
              <w:pStyle w:val="Tabletext"/>
              <w:jc w:val="right"/>
              <w:rPr>
                <w:sz w:val="18"/>
                <w:szCs w:val="18"/>
              </w:rPr>
            </w:pPr>
            <w:r w:rsidRPr="00F015A3">
              <w:rPr>
                <w:sz w:val="18"/>
                <w:szCs w:val="18"/>
              </w:rPr>
              <w:t>3.66</w:t>
            </w:r>
          </w:p>
        </w:tc>
        <w:tc>
          <w:tcPr>
            <w:tcW w:w="576" w:type="dxa"/>
            <w:tcBorders>
              <w:top w:val="nil"/>
              <w:left w:val="nil"/>
              <w:bottom w:val="nil"/>
              <w:right w:val="nil"/>
            </w:tcBorders>
            <w:shd w:val="clear" w:color="auto" w:fill="auto"/>
            <w:noWrap/>
            <w:vAlign w:val="center"/>
          </w:tcPr>
          <w:p w14:paraId="022F7C9F" w14:textId="77777777" w:rsidR="00FF42A4" w:rsidRPr="00F015A3" w:rsidRDefault="00FF42A4" w:rsidP="00FF42A4">
            <w:pPr>
              <w:pStyle w:val="Tabletext"/>
              <w:rPr>
                <w:sz w:val="18"/>
                <w:szCs w:val="18"/>
              </w:rPr>
            </w:pPr>
            <w:r w:rsidRPr="00F015A3">
              <w:rPr>
                <w:sz w:val="18"/>
                <w:szCs w:val="18"/>
              </w:rPr>
              <w:t>(.73)</w:t>
            </w:r>
          </w:p>
        </w:tc>
        <w:tc>
          <w:tcPr>
            <w:tcW w:w="720" w:type="dxa"/>
            <w:tcBorders>
              <w:top w:val="nil"/>
              <w:left w:val="nil"/>
              <w:bottom w:val="nil"/>
              <w:right w:val="nil"/>
            </w:tcBorders>
          </w:tcPr>
          <w:p w14:paraId="7B04B833" w14:textId="21A631E7" w:rsidR="00FF42A4" w:rsidRPr="00F015A3" w:rsidRDefault="00FF42A4" w:rsidP="00FF42A4">
            <w:pPr>
              <w:pStyle w:val="Tabletext"/>
              <w:jc w:val="center"/>
              <w:rPr>
                <w:sz w:val="18"/>
                <w:szCs w:val="18"/>
                <w:lang w:eastAsia="de-DE"/>
              </w:rPr>
            </w:pPr>
            <w:r w:rsidRPr="004C6139">
              <w:rPr>
                <w:sz w:val="18"/>
                <w:szCs w:val="18"/>
                <w:lang w:eastAsia="de-DE"/>
              </w:rPr>
              <w:t>.51</w:t>
            </w:r>
          </w:p>
        </w:tc>
        <w:tc>
          <w:tcPr>
            <w:tcW w:w="648" w:type="dxa"/>
            <w:tcBorders>
              <w:top w:val="nil"/>
              <w:left w:val="nil"/>
              <w:bottom w:val="nil"/>
              <w:right w:val="nil"/>
            </w:tcBorders>
            <w:vAlign w:val="center"/>
          </w:tcPr>
          <w:p w14:paraId="72CC93FC" w14:textId="2096646A" w:rsidR="00FF42A4" w:rsidRPr="00F015A3" w:rsidRDefault="00FF42A4" w:rsidP="00FF42A4">
            <w:pPr>
              <w:pStyle w:val="Tabletext"/>
              <w:jc w:val="right"/>
              <w:rPr>
                <w:sz w:val="18"/>
                <w:szCs w:val="18"/>
              </w:rPr>
            </w:pPr>
            <w:r w:rsidRPr="00F015A3">
              <w:rPr>
                <w:sz w:val="18"/>
                <w:szCs w:val="18"/>
              </w:rPr>
              <w:t>1.98</w:t>
            </w:r>
          </w:p>
        </w:tc>
        <w:tc>
          <w:tcPr>
            <w:tcW w:w="576" w:type="dxa"/>
            <w:tcBorders>
              <w:top w:val="nil"/>
              <w:left w:val="nil"/>
              <w:bottom w:val="nil"/>
              <w:right w:val="nil"/>
            </w:tcBorders>
            <w:vAlign w:val="center"/>
          </w:tcPr>
          <w:p w14:paraId="2D561B8B" w14:textId="4496E9FC" w:rsidR="00FF42A4" w:rsidRPr="00F015A3" w:rsidRDefault="00FF42A4" w:rsidP="00FF42A4">
            <w:pPr>
              <w:pStyle w:val="Tabletext"/>
              <w:rPr>
                <w:sz w:val="18"/>
                <w:szCs w:val="18"/>
              </w:rPr>
            </w:pPr>
            <w:r w:rsidRPr="00F015A3">
              <w:rPr>
                <w:sz w:val="18"/>
                <w:szCs w:val="18"/>
              </w:rPr>
              <w:t>(1.06)</w:t>
            </w:r>
          </w:p>
        </w:tc>
        <w:tc>
          <w:tcPr>
            <w:tcW w:w="720" w:type="dxa"/>
            <w:tcBorders>
              <w:top w:val="nil"/>
              <w:left w:val="nil"/>
              <w:bottom w:val="nil"/>
              <w:right w:val="nil"/>
            </w:tcBorders>
          </w:tcPr>
          <w:p w14:paraId="57FF125F" w14:textId="6C9B3A37" w:rsidR="00FF42A4" w:rsidRPr="00F015A3" w:rsidRDefault="00FF42A4" w:rsidP="00FF42A4">
            <w:pPr>
              <w:pStyle w:val="Tabletext"/>
              <w:jc w:val="center"/>
              <w:rPr>
                <w:sz w:val="18"/>
                <w:szCs w:val="18"/>
                <w:lang w:eastAsia="de-DE"/>
              </w:rPr>
            </w:pPr>
            <w:r w:rsidRPr="004C6139">
              <w:rPr>
                <w:sz w:val="18"/>
                <w:szCs w:val="18"/>
                <w:lang w:eastAsia="de-DE"/>
              </w:rPr>
              <w:t>-1.17</w:t>
            </w:r>
          </w:p>
        </w:tc>
        <w:tc>
          <w:tcPr>
            <w:tcW w:w="648" w:type="dxa"/>
            <w:tcBorders>
              <w:top w:val="nil"/>
              <w:left w:val="nil"/>
              <w:bottom w:val="nil"/>
              <w:right w:val="nil"/>
            </w:tcBorders>
            <w:shd w:val="clear" w:color="auto" w:fill="auto"/>
            <w:noWrap/>
            <w:vAlign w:val="center"/>
          </w:tcPr>
          <w:p w14:paraId="5B6B6AC0" w14:textId="67B341FD" w:rsidR="00FF42A4" w:rsidRPr="00F015A3" w:rsidRDefault="00FF42A4" w:rsidP="00FF42A4">
            <w:pPr>
              <w:pStyle w:val="Tabletext"/>
              <w:jc w:val="right"/>
              <w:rPr>
                <w:sz w:val="18"/>
                <w:szCs w:val="18"/>
              </w:rPr>
            </w:pPr>
            <w:r w:rsidRPr="00F015A3">
              <w:rPr>
                <w:sz w:val="18"/>
                <w:szCs w:val="18"/>
              </w:rPr>
              <w:t>3.86</w:t>
            </w:r>
          </w:p>
        </w:tc>
        <w:tc>
          <w:tcPr>
            <w:tcW w:w="576" w:type="dxa"/>
            <w:tcBorders>
              <w:top w:val="nil"/>
              <w:left w:val="nil"/>
              <w:bottom w:val="nil"/>
              <w:right w:val="nil"/>
            </w:tcBorders>
            <w:shd w:val="clear" w:color="auto" w:fill="auto"/>
            <w:noWrap/>
            <w:vAlign w:val="center"/>
          </w:tcPr>
          <w:p w14:paraId="42EB3DFD" w14:textId="62F77F3E" w:rsidR="00FF42A4" w:rsidRPr="00F015A3" w:rsidRDefault="00FF42A4" w:rsidP="00FF42A4">
            <w:pPr>
              <w:pStyle w:val="Tabletext"/>
              <w:rPr>
                <w:sz w:val="18"/>
                <w:szCs w:val="18"/>
              </w:rPr>
            </w:pPr>
            <w:r w:rsidRPr="00F015A3">
              <w:rPr>
                <w:sz w:val="18"/>
                <w:szCs w:val="18"/>
              </w:rPr>
              <w:t>(.77)</w:t>
            </w:r>
          </w:p>
        </w:tc>
        <w:tc>
          <w:tcPr>
            <w:tcW w:w="720" w:type="dxa"/>
            <w:tcBorders>
              <w:top w:val="nil"/>
              <w:left w:val="nil"/>
              <w:bottom w:val="nil"/>
              <w:right w:val="nil"/>
            </w:tcBorders>
          </w:tcPr>
          <w:p w14:paraId="2EBF9835" w14:textId="4BD962C9" w:rsidR="00FF42A4" w:rsidRPr="00F015A3" w:rsidRDefault="00FF42A4" w:rsidP="00FF42A4">
            <w:pPr>
              <w:pStyle w:val="Tabletext"/>
              <w:jc w:val="center"/>
              <w:rPr>
                <w:sz w:val="18"/>
                <w:szCs w:val="18"/>
                <w:lang w:eastAsia="de-DE"/>
              </w:rPr>
            </w:pPr>
            <w:r w:rsidRPr="004C6139">
              <w:rPr>
                <w:sz w:val="18"/>
                <w:szCs w:val="18"/>
                <w:lang w:eastAsia="de-DE"/>
              </w:rPr>
              <w:t>.71</w:t>
            </w:r>
          </w:p>
        </w:tc>
        <w:tc>
          <w:tcPr>
            <w:tcW w:w="648" w:type="dxa"/>
            <w:tcBorders>
              <w:top w:val="nil"/>
              <w:left w:val="nil"/>
              <w:bottom w:val="nil"/>
              <w:right w:val="nil"/>
            </w:tcBorders>
            <w:shd w:val="clear" w:color="auto" w:fill="auto"/>
            <w:noWrap/>
            <w:vAlign w:val="center"/>
          </w:tcPr>
          <w:p w14:paraId="55B5DE83" w14:textId="2460C057" w:rsidR="00FF42A4" w:rsidRPr="00F015A3" w:rsidRDefault="00FF42A4" w:rsidP="00FF42A4">
            <w:pPr>
              <w:pStyle w:val="Tabletext"/>
              <w:jc w:val="right"/>
              <w:rPr>
                <w:sz w:val="18"/>
                <w:szCs w:val="18"/>
              </w:rPr>
            </w:pPr>
            <w:r w:rsidRPr="00F015A3">
              <w:rPr>
                <w:sz w:val="18"/>
                <w:szCs w:val="18"/>
              </w:rPr>
              <w:t>3.12</w:t>
            </w:r>
          </w:p>
        </w:tc>
        <w:tc>
          <w:tcPr>
            <w:tcW w:w="576" w:type="dxa"/>
            <w:tcBorders>
              <w:top w:val="nil"/>
              <w:left w:val="nil"/>
              <w:bottom w:val="nil"/>
              <w:right w:val="nil"/>
            </w:tcBorders>
            <w:shd w:val="clear" w:color="auto" w:fill="auto"/>
            <w:noWrap/>
            <w:vAlign w:val="center"/>
          </w:tcPr>
          <w:p w14:paraId="3D262BFF" w14:textId="77777777"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1DB12B00" w14:textId="6FAE5797" w:rsidR="00FF42A4" w:rsidRPr="00F015A3" w:rsidRDefault="00FF42A4" w:rsidP="00FF42A4">
            <w:pPr>
              <w:pStyle w:val="Tabletext"/>
              <w:jc w:val="center"/>
              <w:rPr>
                <w:sz w:val="18"/>
                <w:szCs w:val="18"/>
                <w:lang w:eastAsia="de-DE"/>
              </w:rPr>
            </w:pPr>
            <w:r w:rsidRPr="004C6139">
              <w:rPr>
                <w:sz w:val="18"/>
                <w:szCs w:val="18"/>
                <w:lang w:eastAsia="de-DE"/>
              </w:rPr>
              <w:t>-.05</w:t>
            </w:r>
          </w:p>
        </w:tc>
      </w:tr>
      <w:tr w:rsidR="00FF42A4" w:rsidRPr="00F015A3" w14:paraId="34F2D786" w14:textId="30CB5879" w:rsidTr="00F015A3">
        <w:tc>
          <w:tcPr>
            <w:tcW w:w="1350" w:type="dxa"/>
            <w:tcBorders>
              <w:top w:val="nil"/>
              <w:left w:val="nil"/>
              <w:bottom w:val="nil"/>
              <w:right w:val="nil"/>
            </w:tcBorders>
            <w:shd w:val="clear" w:color="auto" w:fill="auto"/>
            <w:hideMark/>
          </w:tcPr>
          <w:p w14:paraId="534D54D3" w14:textId="77777777" w:rsidR="00FF42A4" w:rsidRPr="00F015A3" w:rsidRDefault="00FF42A4" w:rsidP="00FF42A4">
            <w:pPr>
              <w:pStyle w:val="Tabletext"/>
              <w:rPr>
                <w:sz w:val="18"/>
                <w:szCs w:val="18"/>
                <w:lang w:eastAsia="de-DE"/>
              </w:rPr>
            </w:pPr>
            <w:r w:rsidRPr="00F015A3">
              <w:rPr>
                <w:sz w:val="18"/>
                <w:szCs w:val="18"/>
                <w:lang w:eastAsia="de-DE"/>
              </w:rPr>
              <w:t>UAE</w:t>
            </w:r>
          </w:p>
        </w:tc>
        <w:tc>
          <w:tcPr>
            <w:tcW w:w="648" w:type="dxa"/>
            <w:tcBorders>
              <w:top w:val="nil"/>
              <w:left w:val="nil"/>
              <w:bottom w:val="nil"/>
              <w:right w:val="nil"/>
            </w:tcBorders>
            <w:shd w:val="clear" w:color="auto" w:fill="auto"/>
            <w:noWrap/>
            <w:vAlign w:val="center"/>
          </w:tcPr>
          <w:p w14:paraId="58BBFF7D" w14:textId="77777777" w:rsidR="00FF42A4" w:rsidRPr="00F015A3" w:rsidRDefault="00FF42A4" w:rsidP="00FF42A4">
            <w:pPr>
              <w:pStyle w:val="Tabletext"/>
              <w:jc w:val="right"/>
              <w:rPr>
                <w:sz w:val="18"/>
                <w:szCs w:val="18"/>
              </w:rPr>
            </w:pPr>
            <w:r w:rsidRPr="00F015A3">
              <w:rPr>
                <w:sz w:val="18"/>
                <w:szCs w:val="18"/>
              </w:rPr>
              <w:t>3.13</w:t>
            </w:r>
          </w:p>
        </w:tc>
        <w:tc>
          <w:tcPr>
            <w:tcW w:w="576" w:type="dxa"/>
            <w:tcBorders>
              <w:top w:val="nil"/>
              <w:left w:val="nil"/>
              <w:bottom w:val="nil"/>
              <w:right w:val="nil"/>
            </w:tcBorders>
            <w:shd w:val="clear" w:color="auto" w:fill="auto"/>
            <w:noWrap/>
            <w:vAlign w:val="center"/>
          </w:tcPr>
          <w:p w14:paraId="3F453A46" w14:textId="77777777" w:rsidR="00FF42A4" w:rsidRPr="00F015A3" w:rsidRDefault="00FF42A4" w:rsidP="00FF42A4">
            <w:pPr>
              <w:pStyle w:val="Tabletext"/>
              <w:rPr>
                <w:sz w:val="18"/>
                <w:szCs w:val="18"/>
              </w:rPr>
            </w:pPr>
            <w:r w:rsidRPr="00F015A3">
              <w:rPr>
                <w:sz w:val="18"/>
                <w:szCs w:val="18"/>
              </w:rPr>
              <w:t>(1.14)</w:t>
            </w:r>
          </w:p>
        </w:tc>
        <w:tc>
          <w:tcPr>
            <w:tcW w:w="720" w:type="dxa"/>
            <w:tcBorders>
              <w:top w:val="nil"/>
              <w:left w:val="nil"/>
              <w:bottom w:val="nil"/>
              <w:right w:val="nil"/>
            </w:tcBorders>
          </w:tcPr>
          <w:p w14:paraId="5E672E44" w14:textId="30F6A1CB" w:rsidR="00FF42A4" w:rsidRPr="00F015A3" w:rsidRDefault="00FF42A4" w:rsidP="00FF42A4">
            <w:pPr>
              <w:pStyle w:val="Tabletext"/>
              <w:jc w:val="center"/>
              <w:rPr>
                <w:sz w:val="18"/>
                <w:szCs w:val="18"/>
                <w:lang w:eastAsia="de-DE"/>
              </w:rPr>
            </w:pPr>
            <w:r w:rsidRPr="004C6139">
              <w:rPr>
                <w:sz w:val="18"/>
                <w:szCs w:val="18"/>
                <w:lang w:eastAsia="de-DE"/>
              </w:rPr>
              <w:t>-.</w:t>
            </w:r>
            <w:r>
              <w:rPr>
                <w:sz w:val="18"/>
                <w:szCs w:val="18"/>
                <w:lang w:eastAsia="de-DE"/>
              </w:rPr>
              <w:t>50</w:t>
            </w:r>
          </w:p>
        </w:tc>
        <w:tc>
          <w:tcPr>
            <w:tcW w:w="648" w:type="dxa"/>
            <w:tcBorders>
              <w:top w:val="nil"/>
              <w:left w:val="nil"/>
              <w:bottom w:val="nil"/>
              <w:right w:val="nil"/>
            </w:tcBorders>
            <w:vAlign w:val="center"/>
          </w:tcPr>
          <w:p w14:paraId="5DD95D6E" w14:textId="1A154FBC" w:rsidR="00FF42A4" w:rsidRPr="00F015A3" w:rsidRDefault="00FF42A4" w:rsidP="00FF42A4">
            <w:pPr>
              <w:pStyle w:val="Tabletext"/>
              <w:jc w:val="right"/>
              <w:rPr>
                <w:sz w:val="18"/>
                <w:szCs w:val="18"/>
              </w:rPr>
            </w:pPr>
            <w:r w:rsidRPr="00F015A3">
              <w:rPr>
                <w:sz w:val="18"/>
                <w:szCs w:val="18"/>
              </w:rPr>
              <w:t>4.20</w:t>
            </w:r>
          </w:p>
        </w:tc>
        <w:tc>
          <w:tcPr>
            <w:tcW w:w="576" w:type="dxa"/>
            <w:tcBorders>
              <w:top w:val="nil"/>
              <w:left w:val="nil"/>
              <w:bottom w:val="nil"/>
              <w:right w:val="nil"/>
            </w:tcBorders>
            <w:vAlign w:val="center"/>
          </w:tcPr>
          <w:p w14:paraId="76E2222B" w14:textId="3EA0AD99" w:rsidR="00FF42A4" w:rsidRPr="00F015A3" w:rsidRDefault="00FF42A4" w:rsidP="00FF42A4">
            <w:pPr>
              <w:pStyle w:val="Tabletext"/>
              <w:rPr>
                <w:sz w:val="18"/>
                <w:szCs w:val="18"/>
              </w:rPr>
            </w:pPr>
            <w:r w:rsidRPr="00F015A3">
              <w:rPr>
                <w:sz w:val="18"/>
                <w:szCs w:val="18"/>
              </w:rPr>
              <w:t>(.98)</w:t>
            </w:r>
          </w:p>
        </w:tc>
        <w:tc>
          <w:tcPr>
            <w:tcW w:w="720" w:type="dxa"/>
            <w:tcBorders>
              <w:top w:val="nil"/>
              <w:left w:val="nil"/>
              <w:bottom w:val="nil"/>
              <w:right w:val="nil"/>
            </w:tcBorders>
          </w:tcPr>
          <w:p w14:paraId="519E8D85" w14:textId="3530994E" w:rsidR="00FF42A4" w:rsidRPr="00F015A3" w:rsidRDefault="00FF42A4" w:rsidP="00FF42A4">
            <w:pPr>
              <w:pStyle w:val="Tabletext"/>
              <w:jc w:val="center"/>
              <w:rPr>
                <w:sz w:val="18"/>
                <w:szCs w:val="18"/>
                <w:lang w:eastAsia="de-DE"/>
              </w:rPr>
            </w:pPr>
            <w:r w:rsidRPr="004C6139">
              <w:rPr>
                <w:sz w:val="18"/>
                <w:szCs w:val="18"/>
                <w:lang w:eastAsia="de-DE"/>
              </w:rPr>
              <w:t>.5</w:t>
            </w:r>
            <w:r>
              <w:rPr>
                <w:sz w:val="18"/>
                <w:szCs w:val="18"/>
                <w:lang w:eastAsia="de-DE"/>
              </w:rPr>
              <w:t>3</w:t>
            </w:r>
          </w:p>
        </w:tc>
        <w:tc>
          <w:tcPr>
            <w:tcW w:w="648" w:type="dxa"/>
            <w:tcBorders>
              <w:top w:val="nil"/>
              <w:left w:val="nil"/>
              <w:bottom w:val="nil"/>
              <w:right w:val="nil"/>
            </w:tcBorders>
            <w:shd w:val="clear" w:color="auto" w:fill="auto"/>
            <w:noWrap/>
            <w:vAlign w:val="center"/>
          </w:tcPr>
          <w:p w14:paraId="5C45CA53" w14:textId="6DAF9D1F" w:rsidR="00FF42A4" w:rsidRPr="00F015A3" w:rsidRDefault="00FF42A4" w:rsidP="00FF42A4">
            <w:pPr>
              <w:pStyle w:val="Tabletext"/>
              <w:jc w:val="right"/>
              <w:rPr>
                <w:sz w:val="18"/>
                <w:szCs w:val="18"/>
              </w:rPr>
            </w:pPr>
            <w:r w:rsidRPr="00F015A3">
              <w:rPr>
                <w:sz w:val="18"/>
                <w:szCs w:val="18"/>
              </w:rPr>
              <w:t>3.46</w:t>
            </w:r>
          </w:p>
        </w:tc>
        <w:tc>
          <w:tcPr>
            <w:tcW w:w="576" w:type="dxa"/>
            <w:tcBorders>
              <w:top w:val="nil"/>
              <w:left w:val="nil"/>
              <w:bottom w:val="nil"/>
              <w:right w:val="nil"/>
            </w:tcBorders>
            <w:shd w:val="clear" w:color="auto" w:fill="auto"/>
            <w:noWrap/>
            <w:vAlign w:val="center"/>
          </w:tcPr>
          <w:p w14:paraId="7C6FB1FB" w14:textId="052BA1E1" w:rsidR="00FF42A4" w:rsidRPr="00F015A3" w:rsidRDefault="00FF42A4" w:rsidP="00FF42A4">
            <w:pPr>
              <w:pStyle w:val="Tabletext"/>
              <w:rPr>
                <w:sz w:val="18"/>
                <w:szCs w:val="18"/>
              </w:rPr>
            </w:pPr>
            <w:r w:rsidRPr="00F015A3">
              <w:rPr>
                <w:sz w:val="18"/>
                <w:szCs w:val="18"/>
              </w:rPr>
              <w:t>(1.01)</w:t>
            </w:r>
          </w:p>
        </w:tc>
        <w:tc>
          <w:tcPr>
            <w:tcW w:w="720" w:type="dxa"/>
            <w:tcBorders>
              <w:top w:val="nil"/>
              <w:left w:val="nil"/>
              <w:bottom w:val="nil"/>
              <w:right w:val="nil"/>
            </w:tcBorders>
          </w:tcPr>
          <w:p w14:paraId="14C2FFC9" w14:textId="75EDF2B3" w:rsidR="00FF42A4" w:rsidRPr="00F015A3" w:rsidRDefault="00FF42A4" w:rsidP="00FF42A4">
            <w:pPr>
              <w:pStyle w:val="Tabletext"/>
              <w:jc w:val="center"/>
              <w:rPr>
                <w:sz w:val="18"/>
                <w:szCs w:val="18"/>
                <w:lang w:eastAsia="de-DE"/>
              </w:rPr>
            </w:pPr>
            <w:r w:rsidRPr="004C6139">
              <w:rPr>
                <w:sz w:val="18"/>
                <w:szCs w:val="18"/>
                <w:lang w:eastAsia="de-DE"/>
              </w:rPr>
              <w:t>-.18</w:t>
            </w:r>
          </w:p>
        </w:tc>
        <w:tc>
          <w:tcPr>
            <w:tcW w:w="648" w:type="dxa"/>
            <w:tcBorders>
              <w:top w:val="nil"/>
              <w:left w:val="nil"/>
              <w:bottom w:val="nil"/>
              <w:right w:val="nil"/>
            </w:tcBorders>
            <w:shd w:val="clear" w:color="auto" w:fill="auto"/>
            <w:noWrap/>
            <w:vAlign w:val="center"/>
          </w:tcPr>
          <w:p w14:paraId="640BF699" w14:textId="073EF17D" w:rsidR="00FF42A4" w:rsidRPr="00F015A3" w:rsidRDefault="00FF42A4" w:rsidP="00FF42A4">
            <w:pPr>
              <w:pStyle w:val="Tabletext"/>
              <w:jc w:val="right"/>
              <w:rPr>
                <w:sz w:val="18"/>
                <w:szCs w:val="18"/>
              </w:rPr>
            </w:pPr>
            <w:r w:rsidRPr="00F015A3">
              <w:rPr>
                <w:sz w:val="18"/>
                <w:szCs w:val="18"/>
              </w:rPr>
              <w:t>3.82</w:t>
            </w:r>
          </w:p>
        </w:tc>
        <w:tc>
          <w:tcPr>
            <w:tcW w:w="576" w:type="dxa"/>
            <w:tcBorders>
              <w:top w:val="nil"/>
              <w:left w:val="nil"/>
              <w:bottom w:val="nil"/>
              <w:right w:val="nil"/>
            </w:tcBorders>
            <w:shd w:val="clear" w:color="auto" w:fill="auto"/>
            <w:noWrap/>
            <w:vAlign w:val="center"/>
          </w:tcPr>
          <w:p w14:paraId="3A0034B5" w14:textId="77777777" w:rsidR="00FF42A4" w:rsidRPr="00F015A3" w:rsidRDefault="00FF42A4" w:rsidP="00FF42A4">
            <w:pPr>
              <w:pStyle w:val="Tabletext"/>
              <w:rPr>
                <w:sz w:val="18"/>
                <w:szCs w:val="18"/>
              </w:rPr>
            </w:pPr>
            <w:r w:rsidRPr="00F015A3">
              <w:rPr>
                <w:sz w:val="18"/>
                <w:szCs w:val="18"/>
              </w:rPr>
              <w:t>(.95)</w:t>
            </w:r>
          </w:p>
        </w:tc>
        <w:tc>
          <w:tcPr>
            <w:tcW w:w="720" w:type="dxa"/>
            <w:tcBorders>
              <w:top w:val="nil"/>
              <w:left w:val="nil"/>
              <w:bottom w:val="nil"/>
              <w:right w:val="nil"/>
            </w:tcBorders>
          </w:tcPr>
          <w:p w14:paraId="040DD9A6" w14:textId="0A6A040F" w:rsidR="00FF42A4" w:rsidRPr="00F015A3" w:rsidRDefault="00FF42A4" w:rsidP="00FF42A4">
            <w:pPr>
              <w:pStyle w:val="Tabletext"/>
              <w:jc w:val="center"/>
              <w:rPr>
                <w:sz w:val="18"/>
                <w:szCs w:val="18"/>
                <w:lang w:eastAsia="de-DE"/>
              </w:rPr>
            </w:pPr>
            <w:r w:rsidRPr="004C6139">
              <w:rPr>
                <w:sz w:val="18"/>
                <w:szCs w:val="18"/>
                <w:lang w:eastAsia="de-DE"/>
              </w:rPr>
              <w:t>.1</w:t>
            </w:r>
            <w:r>
              <w:rPr>
                <w:sz w:val="18"/>
                <w:szCs w:val="18"/>
                <w:lang w:eastAsia="de-DE"/>
              </w:rPr>
              <w:t>6</w:t>
            </w:r>
          </w:p>
        </w:tc>
      </w:tr>
      <w:tr w:rsidR="00FF42A4" w:rsidRPr="00F015A3" w14:paraId="5DDEB692" w14:textId="226377EB" w:rsidTr="00F015A3">
        <w:tc>
          <w:tcPr>
            <w:tcW w:w="1350" w:type="dxa"/>
            <w:tcBorders>
              <w:top w:val="nil"/>
              <w:left w:val="nil"/>
              <w:right w:val="nil"/>
            </w:tcBorders>
            <w:shd w:val="clear" w:color="auto" w:fill="auto"/>
            <w:hideMark/>
          </w:tcPr>
          <w:p w14:paraId="63430C5D" w14:textId="77777777" w:rsidR="00FF42A4" w:rsidRPr="00F015A3" w:rsidRDefault="00FF42A4" w:rsidP="00FF42A4">
            <w:pPr>
              <w:pStyle w:val="Tabletext"/>
              <w:rPr>
                <w:sz w:val="18"/>
                <w:szCs w:val="18"/>
                <w:lang w:eastAsia="de-DE"/>
              </w:rPr>
            </w:pPr>
            <w:r w:rsidRPr="00F015A3">
              <w:rPr>
                <w:sz w:val="18"/>
                <w:szCs w:val="18"/>
                <w:lang w:eastAsia="de-DE"/>
              </w:rPr>
              <w:t>UK</w:t>
            </w:r>
          </w:p>
        </w:tc>
        <w:tc>
          <w:tcPr>
            <w:tcW w:w="648" w:type="dxa"/>
            <w:tcBorders>
              <w:top w:val="nil"/>
              <w:left w:val="nil"/>
              <w:right w:val="nil"/>
            </w:tcBorders>
            <w:shd w:val="clear" w:color="auto" w:fill="auto"/>
            <w:noWrap/>
            <w:vAlign w:val="center"/>
          </w:tcPr>
          <w:p w14:paraId="1E3E4014" w14:textId="77777777" w:rsidR="00FF42A4" w:rsidRPr="00F015A3" w:rsidRDefault="00FF42A4" w:rsidP="00FF42A4">
            <w:pPr>
              <w:pStyle w:val="Tabletext"/>
              <w:jc w:val="right"/>
              <w:rPr>
                <w:sz w:val="18"/>
                <w:szCs w:val="18"/>
              </w:rPr>
            </w:pPr>
            <w:r w:rsidRPr="00F015A3">
              <w:rPr>
                <w:sz w:val="18"/>
                <w:szCs w:val="18"/>
              </w:rPr>
              <w:t>2.99</w:t>
            </w:r>
          </w:p>
        </w:tc>
        <w:tc>
          <w:tcPr>
            <w:tcW w:w="576" w:type="dxa"/>
            <w:tcBorders>
              <w:top w:val="nil"/>
              <w:left w:val="nil"/>
              <w:right w:val="nil"/>
            </w:tcBorders>
            <w:shd w:val="clear" w:color="auto" w:fill="auto"/>
            <w:noWrap/>
            <w:vAlign w:val="center"/>
          </w:tcPr>
          <w:p w14:paraId="552CEF25" w14:textId="77777777" w:rsidR="00FF42A4" w:rsidRPr="00F015A3" w:rsidRDefault="00FF42A4" w:rsidP="00FF42A4">
            <w:pPr>
              <w:pStyle w:val="Tabletext"/>
              <w:rPr>
                <w:sz w:val="18"/>
                <w:szCs w:val="18"/>
              </w:rPr>
            </w:pPr>
            <w:r w:rsidRPr="00F015A3">
              <w:rPr>
                <w:sz w:val="18"/>
                <w:szCs w:val="18"/>
              </w:rPr>
              <w:t>(1.12)</w:t>
            </w:r>
          </w:p>
        </w:tc>
        <w:tc>
          <w:tcPr>
            <w:tcW w:w="720" w:type="dxa"/>
            <w:tcBorders>
              <w:top w:val="nil"/>
              <w:left w:val="nil"/>
              <w:right w:val="nil"/>
            </w:tcBorders>
          </w:tcPr>
          <w:p w14:paraId="7D7C5494" w14:textId="33347E3A" w:rsidR="00FF42A4" w:rsidRPr="00F015A3" w:rsidRDefault="00FF42A4" w:rsidP="00FF42A4">
            <w:pPr>
              <w:pStyle w:val="Tabletext"/>
              <w:jc w:val="center"/>
              <w:rPr>
                <w:sz w:val="18"/>
                <w:szCs w:val="18"/>
                <w:lang w:eastAsia="de-DE"/>
              </w:rPr>
            </w:pPr>
            <w:r w:rsidRPr="004C6139">
              <w:rPr>
                <w:sz w:val="18"/>
                <w:szCs w:val="18"/>
                <w:lang w:eastAsia="de-DE"/>
              </w:rPr>
              <w:t>.46</w:t>
            </w:r>
          </w:p>
        </w:tc>
        <w:tc>
          <w:tcPr>
            <w:tcW w:w="648" w:type="dxa"/>
            <w:tcBorders>
              <w:top w:val="nil"/>
              <w:left w:val="nil"/>
              <w:right w:val="nil"/>
            </w:tcBorders>
            <w:vAlign w:val="center"/>
          </w:tcPr>
          <w:p w14:paraId="37DF3AE7" w14:textId="24760D32" w:rsidR="00FF42A4" w:rsidRPr="00F015A3" w:rsidRDefault="00FF42A4" w:rsidP="00FF42A4">
            <w:pPr>
              <w:pStyle w:val="Tabletext"/>
              <w:jc w:val="right"/>
              <w:rPr>
                <w:sz w:val="18"/>
                <w:szCs w:val="18"/>
              </w:rPr>
            </w:pPr>
            <w:r w:rsidRPr="00F015A3">
              <w:rPr>
                <w:sz w:val="18"/>
                <w:szCs w:val="18"/>
              </w:rPr>
              <w:t>1.41</w:t>
            </w:r>
          </w:p>
        </w:tc>
        <w:tc>
          <w:tcPr>
            <w:tcW w:w="576" w:type="dxa"/>
            <w:tcBorders>
              <w:top w:val="nil"/>
              <w:left w:val="nil"/>
              <w:right w:val="nil"/>
            </w:tcBorders>
            <w:vAlign w:val="center"/>
          </w:tcPr>
          <w:p w14:paraId="09E38F4E" w14:textId="5FE4F20E" w:rsidR="00FF42A4" w:rsidRPr="00F015A3" w:rsidRDefault="00FF42A4" w:rsidP="00FF42A4">
            <w:pPr>
              <w:pStyle w:val="Tabletext"/>
              <w:rPr>
                <w:sz w:val="18"/>
                <w:szCs w:val="18"/>
              </w:rPr>
            </w:pPr>
            <w:r w:rsidRPr="00F015A3">
              <w:rPr>
                <w:sz w:val="18"/>
                <w:szCs w:val="18"/>
              </w:rPr>
              <w:t>(.66)</w:t>
            </w:r>
          </w:p>
        </w:tc>
        <w:tc>
          <w:tcPr>
            <w:tcW w:w="720" w:type="dxa"/>
            <w:tcBorders>
              <w:top w:val="nil"/>
              <w:left w:val="nil"/>
              <w:right w:val="nil"/>
            </w:tcBorders>
          </w:tcPr>
          <w:p w14:paraId="288C40DD" w14:textId="6D26FA72" w:rsidR="00FF42A4" w:rsidRPr="00F015A3" w:rsidRDefault="00FF42A4" w:rsidP="00FF42A4">
            <w:pPr>
              <w:pStyle w:val="Tabletext"/>
              <w:jc w:val="center"/>
              <w:rPr>
                <w:sz w:val="18"/>
                <w:szCs w:val="18"/>
                <w:lang w:eastAsia="de-DE"/>
              </w:rPr>
            </w:pPr>
            <w:r w:rsidRPr="004C6139">
              <w:rPr>
                <w:sz w:val="18"/>
                <w:szCs w:val="18"/>
                <w:lang w:eastAsia="de-DE"/>
              </w:rPr>
              <w:t>-1.09</w:t>
            </w:r>
          </w:p>
        </w:tc>
        <w:tc>
          <w:tcPr>
            <w:tcW w:w="648" w:type="dxa"/>
            <w:tcBorders>
              <w:top w:val="nil"/>
              <w:left w:val="nil"/>
              <w:right w:val="nil"/>
            </w:tcBorders>
            <w:shd w:val="clear" w:color="auto" w:fill="auto"/>
            <w:noWrap/>
            <w:vAlign w:val="center"/>
          </w:tcPr>
          <w:p w14:paraId="79FD5F93" w14:textId="4484C58C" w:rsidR="00FF42A4" w:rsidRPr="00F015A3" w:rsidRDefault="00FF42A4" w:rsidP="00FF42A4">
            <w:pPr>
              <w:pStyle w:val="Tabletext"/>
              <w:jc w:val="right"/>
              <w:rPr>
                <w:sz w:val="18"/>
                <w:szCs w:val="18"/>
              </w:rPr>
            </w:pPr>
            <w:r w:rsidRPr="00F015A3">
              <w:rPr>
                <w:sz w:val="18"/>
                <w:szCs w:val="18"/>
              </w:rPr>
              <w:t>2.57</w:t>
            </w:r>
          </w:p>
        </w:tc>
        <w:tc>
          <w:tcPr>
            <w:tcW w:w="576" w:type="dxa"/>
            <w:tcBorders>
              <w:top w:val="nil"/>
              <w:left w:val="nil"/>
              <w:right w:val="nil"/>
            </w:tcBorders>
            <w:shd w:val="clear" w:color="auto" w:fill="auto"/>
            <w:noWrap/>
            <w:vAlign w:val="center"/>
          </w:tcPr>
          <w:p w14:paraId="08488C1B" w14:textId="349B63E7" w:rsidR="00FF42A4" w:rsidRPr="00F015A3" w:rsidRDefault="00FF42A4" w:rsidP="00FF42A4">
            <w:pPr>
              <w:pStyle w:val="Tabletext"/>
              <w:rPr>
                <w:sz w:val="18"/>
                <w:szCs w:val="18"/>
              </w:rPr>
            </w:pPr>
            <w:r w:rsidRPr="00F015A3">
              <w:rPr>
                <w:sz w:val="18"/>
                <w:szCs w:val="18"/>
              </w:rPr>
              <w:t>(.91)</w:t>
            </w:r>
          </w:p>
        </w:tc>
        <w:tc>
          <w:tcPr>
            <w:tcW w:w="720" w:type="dxa"/>
            <w:tcBorders>
              <w:top w:val="nil"/>
              <w:left w:val="nil"/>
              <w:right w:val="nil"/>
            </w:tcBorders>
          </w:tcPr>
          <w:p w14:paraId="5A8D6B6B" w14:textId="485458CE" w:rsidR="00FF42A4" w:rsidRPr="00F015A3" w:rsidRDefault="00FF42A4" w:rsidP="00FF42A4">
            <w:pPr>
              <w:pStyle w:val="Tabletext"/>
              <w:jc w:val="center"/>
              <w:rPr>
                <w:sz w:val="18"/>
                <w:szCs w:val="18"/>
                <w:lang w:eastAsia="de-DE"/>
              </w:rPr>
            </w:pPr>
            <w:r w:rsidRPr="004C6139">
              <w:rPr>
                <w:sz w:val="18"/>
                <w:szCs w:val="18"/>
                <w:lang w:eastAsia="de-DE"/>
              </w:rPr>
              <w:t>.0</w:t>
            </w:r>
            <w:r>
              <w:rPr>
                <w:sz w:val="18"/>
                <w:szCs w:val="18"/>
                <w:lang w:eastAsia="de-DE"/>
              </w:rPr>
              <w:t>5</w:t>
            </w:r>
          </w:p>
        </w:tc>
        <w:tc>
          <w:tcPr>
            <w:tcW w:w="648" w:type="dxa"/>
            <w:tcBorders>
              <w:top w:val="nil"/>
              <w:left w:val="nil"/>
              <w:right w:val="nil"/>
            </w:tcBorders>
            <w:shd w:val="clear" w:color="auto" w:fill="auto"/>
            <w:noWrap/>
            <w:vAlign w:val="center"/>
          </w:tcPr>
          <w:p w14:paraId="6233AB78" w14:textId="17DB7E6A" w:rsidR="00FF42A4" w:rsidRPr="00F015A3" w:rsidRDefault="00FF42A4" w:rsidP="00FF42A4">
            <w:pPr>
              <w:pStyle w:val="Tabletext"/>
              <w:jc w:val="right"/>
              <w:rPr>
                <w:sz w:val="18"/>
                <w:szCs w:val="18"/>
              </w:rPr>
            </w:pPr>
            <w:r w:rsidRPr="00F015A3">
              <w:rPr>
                <w:sz w:val="18"/>
                <w:szCs w:val="18"/>
              </w:rPr>
              <w:t>3.08</w:t>
            </w:r>
          </w:p>
        </w:tc>
        <w:tc>
          <w:tcPr>
            <w:tcW w:w="576" w:type="dxa"/>
            <w:tcBorders>
              <w:top w:val="nil"/>
              <w:left w:val="nil"/>
              <w:right w:val="nil"/>
            </w:tcBorders>
            <w:shd w:val="clear" w:color="auto" w:fill="auto"/>
            <w:noWrap/>
            <w:vAlign w:val="center"/>
          </w:tcPr>
          <w:p w14:paraId="7345F541" w14:textId="77777777" w:rsidR="00FF42A4" w:rsidRPr="00F015A3" w:rsidRDefault="00FF42A4" w:rsidP="00FF42A4">
            <w:pPr>
              <w:pStyle w:val="Tabletext"/>
              <w:rPr>
                <w:sz w:val="18"/>
                <w:szCs w:val="18"/>
              </w:rPr>
            </w:pPr>
            <w:r w:rsidRPr="00F015A3">
              <w:rPr>
                <w:sz w:val="18"/>
                <w:szCs w:val="18"/>
              </w:rPr>
              <w:t>(.92)</w:t>
            </w:r>
          </w:p>
        </w:tc>
        <w:tc>
          <w:tcPr>
            <w:tcW w:w="720" w:type="dxa"/>
            <w:tcBorders>
              <w:top w:val="nil"/>
              <w:left w:val="nil"/>
              <w:right w:val="nil"/>
            </w:tcBorders>
          </w:tcPr>
          <w:p w14:paraId="5CFC3834" w14:textId="2F327C84" w:rsidR="00FF42A4" w:rsidRPr="00F015A3" w:rsidRDefault="00FF42A4" w:rsidP="00FF42A4">
            <w:pPr>
              <w:pStyle w:val="Tabletext"/>
              <w:jc w:val="center"/>
              <w:rPr>
                <w:sz w:val="18"/>
                <w:szCs w:val="18"/>
                <w:lang w:eastAsia="de-DE"/>
              </w:rPr>
            </w:pPr>
            <w:r w:rsidRPr="004C6139">
              <w:rPr>
                <w:sz w:val="18"/>
                <w:szCs w:val="18"/>
                <w:lang w:eastAsia="de-DE"/>
              </w:rPr>
              <w:t>.5</w:t>
            </w:r>
            <w:r>
              <w:rPr>
                <w:sz w:val="18"/>
                <w:szCs w:val="18"/>
                <w:lang w:eastAsia="de-DE"/>
              </w:rPr>
              <w:t>7</w:t>
            </w:r>
          </w:p>
        </w:tc>
      </w:tr>
      <w:tr w:rsidR="00FF42A4" w:rsidRPr="00F015A3" w14:paraId="4B037F5C" w14:textId="530507D1" w:rsidTr="00F015A3">
        <w:tc>
          <w:tcPr>
            <w:tcW w:w="1350" w:type="dxa"/>
            <w:tcBorders>
              <w:top w:val="nil"/>
              <w:left w:val="nil"/>
              <w:bottom w:val="single" w:sz="4" w:space="0" w:color="auto"/>
              <w:right w:val="nil"/>
            </w:tcBorders>
            <w:shd w:val="clear" w:color="auto" w:fill="auto"/>
            <w:hideMark/>
          </w:tcPr>
          <w:p w14:paraId="440EF7E6" w14:textId="77777777" w:rsidR="00FF42A4" w:rsidRPr="00F015A3" w:rsidRDefault="00FF42A4" w:rsidP="00FF42A4">
            <w:pPr>
              <w:pStyle w:val="Tabletext"/>
              <w:rPr>
                <w:sz w:val="18"/>
                <w:szCs w:val="18"/>
                <w:lang w:eastAsia="de-DE"/>
              </w:rPr>
            </w:pPr>
            <w:r w:rsidRPr="00F015A3">
              <w:rPr>
                <w:sz w:val="18"/>
                <w:szCs w:val="18"/>
                <w:lang w:eastAsia="de-DE"/>
              </w:rPr>
              <w:t>USA</w:t>
            </w:r>
          </w:p>
        </w:tc>
        <w:tc>
          <w:tcPr>
            <w:tcW w:w="648" w:type="dxa"/>
            <w:tcBorders>
              <w:top w:val="nil"/>
              <w:left w:val="nil"/>
              <w:bottom w:val="single" w:sz="4" w:space="0" w:color="auto"/>
              <w:right w:val="nil"/>
            </w:tcBorders>
            <w:shd w:val="clear" w:color="auto" w:fill="auto"/>
            <w:noWrap/>
            <w:vAlign w:val="center"/>
          </w:tcPr>
          <w:p w14:paraId="0D490BDF" w14:textId="77777777" w:rsidR="00FF42A4" w:rsidRPr="00F015A3" w:rsidRDefault="00FF42A4" w:rsidP="00FF42A4">
            <w:pPr>
              <w:pStyle w:val="Tabletext"/>
              <w:jc w:val="right"/>
              <w:rPr>
                <w:sz w:val="18"/>
                <w:szCs w:val="18"/>
              </w:rPr>
            </w:pPr>
            <w:r w:rsidRPr="00F015A3">
              <w:rPr>
                <w:sz w:val="18"/>
                <w:szCs w:val="18"/>
              </w:rPr>
              <w:t>3.97</w:t>
            </w:r>
          </w:p>
        </w:tc>
        <w:tc>
          <w:tcPr>
            <w:tcW w:w="576" w:type="dxa"/>
            <w:tcBorders>
              <w:top w:val="nil"/>
              <w:left w:val="nil"/>
              <w:bottom w:val="single" w:sz="4" w:space="0" w:color="auto"/>
              <w:right w:val="nil"/>
            </w:tcBorders>
            <w:shd w:val="clear" w:color="auto" w:fill="auto"/>
            <w:noWrap/>
            <w:vAlign w:val="center"/>
          </w:tcPr>
          <w:p w14:paraId="46593145" w14:textId="77777777" w:rsidR="00FF42A4" w:rsidRPr="00F015A3" w:rsidRDefault="00FF42A4" w:rsidP="00FF42A4">
            <w:pPr>
              <w:pStyle w:val="Tabletext"/>
              <w:rPr>
                <w:sz w:val="18"/>
                <w:szCs w:val="18"/>
              </w:rPr>
            </w:pPr>
            <w:r w:rsidRPr="00F015A3">
              <w:rPr>
                <w:sz w:val="18"/>
                <w:szCs w:val="18"/>
              </w:rPr>
              <w:t>(.71)</w:t>
            </w:r>
          </w:p>
        </w:tc>
        <w:tc>
          <w:tcPr>
            <w:tcW w:w="720" w:type="dxa"/>
            <w:tcBorders>
              <w:top w:val="nil"/>
              <w:left w:val="nil"/>
              <w:bottom w:val="single" w:sz="4" w:space="0" w:color="auto"/>
              <w:right w:val="nil"/>
            </w:tcBorders>
          </w:tcPr>
          <w:p w14:paraId="28B731F8" w14:textId="7FDB5268" w:rsidR="00FF42A4" w:rsidRPr="00F015A3" w:rsidRDefault="00FF42A4" w:rsidP="00FF42A4">
            <w:pPr>
              <w:pStyle w:val="Tabletext"/>
              <w:jc w:val="center"/>
              <w:rPr>
                <w:sz w:val="18"/>
                <w:szCs w:val="18"/>
                <w:lang w:eastAsia="de-DE"/>
              </w:rPr>
            </w:pPr>
            <w:r w:rsidRPr="004C6139">
              <w:rPr>
                <w:sz w:val="18"/>
                <w:szCs w:val="18"/>
                <w:lang w:eastAsia="de-DE"/>
              </w:rPr>
              <w:t>1.24</w:t>
            </w:r>
          </w:p>
        </w:tc>
        <w:tc>
          <w:tcPr>
            <w:tcW w:w="648" w:type="dxa"/>
            <w:tcBorders>
              <w:top w:val="nil"/>
              <w:left w:val="nil"/>
              <w:bottom w:val="single" w:sz="4" w:space="0" w:color="auto"/>
              <w:right w:val="nil"/>
            </w:tcBorders>
            <w:vAlign w:val="center"/>
          </w:tcPr>
          <w:p w14:paraId="66C3F3F0" w14:textId="0B62CED2" w:rsidR="00FF42A4" w:rsidRPr="00F015A3" w:rsidRDefault="00FF42A4" w:rsidP="00FF42A4">
            <w:pPr>
              <w:pStyle w:val="Tabletext"/>
              <w:jc w:val="right"/>
              <w:rPr>
                <w:sz w:val="18"/>
                <w:szCs w:val="18"/>
              </w:rPr>
            </w:pPr>
            <w:r w:rsidRPr="00F015A3">
              <w:rPr>
                <w:sz w:val="18"/>
                <w:szCs w:val="18"/>
              </w:rPr>
              <w:t>1.51</w:t>
            </w:r>
          </w:p>
        </w:tc>
        <w:tc>
          <w:tcPr>
            <w:tcW w:w="576" w:type="dxa"/>
            <w:tcBorders>
              <w:top w:val="nil"/>
              <w:left w:val="nil"/>
              <w:bottom w:val="single" w:sz="4" w:space="0" w:color="auto"/>
              <w:right w:val="nil"/>
            </w:tcBorders>
            <w:vAlign w:val="center"/>
          </w:tcPr>
          <w:p w14:paraId="06723028" w14:textId="68A4F4E0"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single" w:sz="4" w:space="0" w:color="auto"/>
              <w:right w:val="nil"/>
            </w:tcBorders>
          </w:tcPr>
          <w:p w14:paraId="6B04E28F" w14:textId="1B53241F" w:rsidR="00FF42A4" w:rsidRPr="00F015A3" w:rsidRDefault="00FF42A4" w:rsidP="00FF42A4">
            <w:pPr>
              <w:pStyle w:val="Tabletext"/>
              <w:jc w:val="center"/>
              <w:rPr>
                <w:sz w:val="18"/>
                <w:szCs w:val="18"/>
                <w:lang w:eastAsia="de-DE"/>
              </w:rPr>
            </w:pPr>
            <w:r w:rsidRPr="004C6139">
              <w:rPr>
                <w:sz w:val="18"/>
                <w:szCs w:val="18"/>
                <w:lang w:eastAsia="de-DE"/>
              </w:rPr>
              <w:t>-1.2</w:t>
            </w:r>
            <w:r>
              <w:rPr>
                <w:sz w:val="18"/>
                <w:szCs w:val="18"/>
                <w:lang w:eastAsia="de-DE"/>
              </w:rPr>
              <w:t>2</w:t>
            </w:r>
          </w:p>
        </w:tc>
        <w:tc>
          <w:tcPr>
            <w:tcW w:w="648" w:type="dxa"/>
            <w:tcBorders>
              <w:top w:val="nil"/>
              <w:left w:val="nil"/>
              <w:bottom w:val="single" w:sz="4" w:space="0" w:color="auto"/>
              <w:right w:val="nil"/>
            </w:tcBorders>
            <w:shd w:val="clear" w:color="auto" w:fill="auto"/>
            <w:noWrap/>
            <w:vAlign w:val="center"/>
          </w:tcPr>
          <w:p w14:paraId="65AE2C92" w14:textId="66DFA00A" w:rsidR="00FF42A4" w:rsidRPr="00F015A3" w:rsidRDefault="00FF42A4" w:rsidP="00FF42A4">
            <w:pPr>
              <w:pStyle w:val="Tabletext"/>
              <w:jc w:val="right"/>
              <w:rPr>
                <w:sz w:val="18"/>
                <w:szCs w:val="18"/>
              </w:rPr>
            </w:pPr>
            <w:r w:rsidRPr="00F015A3">
              <w:rPr>
                <w:sz w:val="18"/>
                <w:szCs w:val="18"/>
              </w:rPr>
              <w:t>2.38</w:t>
            </w:r>
          </w:p>
        </w:tc>
        <w:tc>
          <w:tcPr>
            <w:tcW w:w="576" w:type="dxa"/>
            <w:tcBorders>
              <w:top w:val="nil"/>
              <w:left w:val="nil"/>
              <w:bottom w:val="single" w:sz="4" w:space="0" w:color="auto"/>
              <w:right w:val="nil"/>
            </w:tcBorders>
            <w:shd w:val="clear" w:color="auto" w:fill="auto"/>
            <w:noWrap/>
            <w:vAlign w:val="center"/>
          </w:tcPr>
          <w:p w14:paraId="65F0C629" w14:textId="2C0B8B3B" w:rsidR="00FF42A4" w:rsidRPr="00F015A3" w:rsidRDefault="00FF42A4" w:rsidP="00FF42A4">
            <w:pPr>
              <w:pStyle w:val="Tabletext"/>
              <w:rPr>
                <w:sz w:val="18"/>
                <w:szCs w:val="18"/>
              </w:rPr>
            </w:pPr>
            <w:r w:rsidRPr="00F015A3">
              <w:rPr>
                <w:sz w:val="18"/>
                <w:szCs w:val="18"/>
              </w:rPr>
              <w:t>(.89)</w:t>
            </w:r>
          </w:p>
        </w:tc>
        <w:tc>
          <w:tcPr>
            <w:tcW w:w="720" w:type="dxa"/>
            <w:tcBorders>
              <w:top w:val="nil"/>
              <w:left w:val="nil"/>
              <w:bottom w:val="single" w:sz="4" w:space="0" w:color="auto"/>
              <w:right w:val="nil"/>
            </w:tcBorders>
          </w:tcPr>
          <w:p w14:paraId="15680736" w14:textId="51E929FA" w:rsidR="00FF42A4" w:rsidRPr="00F015A3" w:rsidRDefault="00FF42A4" w:rsidP="00FF42A4">
            <w:pPr>
              <w:pStyle w:val="Tabletext"/>
              <w:jc w:val="center"/>
              <w:rPr>
                <w:sz w:val="18"/>
                <w:szCs w:val="18"/>
                <w:lang w:eastAsia="de-DE"/>
              </w:rPr>
            </w:pPr>
            <w:r w:rsidRPr="004C6139">
              <w:rPr>
                <w:sz w:val="18"/>
                <w:szCs w:val="18"/>
                <w:lang w:eastAsia="de-DE"/>
              </w:rPr>
              <w:t>-.35</w:t>
            </w:r>
          </w:p>
        </w:tc>
        <w:tc>
          <w:tcPr>
            <w:tcW w:w="648" w:type="dxa"/>
            <w:tcBorders>
              <w:top w:val="nil"/>
              <w:left w:val="nil"/>
              <w:bottom w:val="single" w:sz="4" w:space="0" w:color="auto"/>
              <w:right w:val="nil"/>
            </w:tcBorders>
            <w:shd w:val="clear" w:color="auto" w:fill="auto"/>
            <w:noWrap/>
            <w:vAlign w:val="center"/>
          </w:tcPr>
          <w:p w14:paraId="60EF0D07" w14:textId="7E5EC993" w:rsidR="00FF42A4" w:rsidRPr="00F015A3" w:rsidRDefault="00FF42A4" w:rsidP="00FF42A4">
            <w:pPr>
              <w:pStyle w:val="Tabletext"/>
              <w:jc w:val="right"/>
              <w:rPr>
                <w:sz w:val="18"/>
                <w:szCs w:val="18"/>
              </w:rPr>
            </w:pPr>
            <w:r w:rsidRPr="00F015A3">
              <w:rPr>
                <w:sz w:val="18"/>
                <w:szCs w:val="18"/>
              </w:rPr>
              <w:t>3.07</w:t>
            </w:r>
          </w:p>
        </w:tc>
        <w:tc>
          <w:tcPr>
            <w:tcW w:w="576" w:type="dxa"/>
            <w:tcBorders>
              <w:top w:val="nil"/>
              <w:left w:val="nil"/>
              <w:bottom w:val="single" w:sz="4" w:space="0" w:color="auto"/>
              <w:right w:val="nil"/>
            </w:tcBorders>
            <w:shd w:val="clear" w:color="auto" w:fill="auto"/>
            <w:noWrap/>
            <w:vAlign w:val="center"/>
          </w:tcPr>
          <w:p w14:paraId="4DD3A23B" w14:textId="77777777" w:rsidR="00FF42A4" w:rsidRPr="00F015A3" w:rsidRDefault="00FF42A4" w:rsidP="00FF42A4">
            <w:pPr>
              <w:pStyle w:val="Tabletext"/>
              <w:rPr>
                <w:sz w:val="18"/>
                <w:szCs w:val="18"/>
              </w:rPr>
            </w:pPr>
            <w:r w:rsidRPr="00F015A3">
              <w:rPr>
                <w:sz w:val="18"/>
                <w:szCs w:val="18"/>
              </w:rPr>
              <w:t>(.84)</w:t>
            </w:r>
          </w:p>
        </w:tc>
        <w:tc>
          <w:tcPr>
            <w:tcW w:w="720" w:type="dxa"/>
            <w:tcBorders>
              <w:top w:val="nil"/>
              <w:left w:val="nil"/>
              <w:bottom w:val="single" w:sz="4" w:space="0" w:color="auto"/>
              <w:right w:val="nil"/>
            </w:tcBorders>
          </w:tcPr>
          <w:p w14:paraId="0309D078" w14:textId="26C8D615" w:rsidR="00FF42A4" w:rsidRPr="00F015A3" w:rsidRDefault="00FF42A4" w:rsidP="00FF42A4">
            <w:pPr>
              <w:pStyle w:val="Tabletext"/>
              <w:jc w:val="center"/>
              <w:rPr>
                <w:sz w:val="18"/>
                <w:szCs w:val="18"/>
                <w:lang w:eastAsia="de-DE"/>
              </w:rPr>
            </w:pPr>
            <w:r w:rsidRPr="004C6139">
              <w:rPr>
                <w:sz w:val="18"/>
                <w:szCs w:val="18"/>
                <w:lang w:eastAsia="de-DE"/>
              </w:rPr>
              <w:t>.34</w:t>
            </w:r>
          </w:p>
        </w:tc>
      </w:tr>
    </w:tbl>
    <w:p w14:paraId="6039C2AA" w14:textId="77777777" w:rsidR="009C59B8" w:rsidRPr="002B5C10" w:rsidRDefault="009C59B8" w:rsidP="009C59B8">
      <w:pPr>
        <w:rPr>
          <w:rFonts w:ascii="Arial" w:hAnsi="Arial" w:cs="Arial"/>
        </w:rPr>
      </w:pPr>
    </w:p>
    <w:p w14:paraId="393E3291" w14:textId="235FC0E3" w:rsidR="001A49BB" w:rsidRDefault="001A49BB">
      <w:pPr>
        <w:rPr>
          <w:rFonts w:ascii="Times New Roman" w:hAnsi="Times New Roman" w:cs="Times New Roman"/>
          <w:b/>
          <w:i/>
          <w:sz w:val="24"/>
          <w:szCs w:val="24"/>
          <w:lang w:val="en-US"/>
        </w:rPr>
      </w:pPr>
    </w:p>
    <w:p w14:paraId="2B7796BD" w14:textId="77777777" w:rsidR="001A49BB" w:rsidRDefault="001A49BB">
      <w:pPr>
        <w:rPr>
          <w:rFonts w:ascii="Times New Roman" w:hAnsi="Times New Roman" w:cs="Times New Roman"/>
          <w:b/>
          <w:i/>
          <w:sz w:val="24"/>
          <w:szCs w:val="24"/>
          <w:lang w:val="en-US"/>
        </w:rPr>
      </w:pPr>
    </w:p>
    <w:p w14:paraId="79B675B4" w14:textId="77777777" w:rsidR="001A49BB" w:rsidRPr="002B5C10" w:rsidRDefault="001A49BB" w:rsidP="001A49BB">
      <w:pPr>
        <w:pStyle w:val="Tablefigureheader"/>
      </w:pPr>
      <w:r w:rsidRPr="002B5C10">
        <w:t xml:space="preserve">Table </w:t>
      </w:r>
      <w:r>
        <w:t>7</w:t>
      </w:r>
      <w:r w:rsidRPr="002B5C10">
        <w:t>.</w:t>
      </w:r>
      <w:r>
        <w:t>3</w:t>
      </w:r>
      <w:r w:rsidRPr="002B5C10">
        <w:t xml:space="preserve">: </w:t>
      </w:r>
      <w:r>
        <w:t>Correlates of m</w:t>
      </w:r>
      <w:r w:rsidRPr="000115C5">
        <w:t>onitorial</w:t>
      </w:r>
      <w:r>
        <w:t>,</w:t>
      </w:r>
      <w:r w:rsidRPr="000115C5">
        <w:t xml:space="preserve"> </w:t>
      </w:r>
      <w:r>
        <w:t>c</w:t>
      </w:r>
      <w:r w:rsidRPr="000115C5">
        <w:t>ollaborative</w:t>
      </w:r>
      <w:r>
        <w:t>,</w:t>
      </w:r>
      <w:r w:rsidRPr="000115C5">
        <w:t xml:space="preserve"> </w:t>
      </w:r>
      <w:r>
        <w:t>i</w:t>
      </w:r>
      <w:r w:rsidRPr="000115C5">
        <w:t>nterventionist</w:t>
      </w:r>
      <w:r>
        <w:t xml:space="preserve"> and accommodative</w:t>
      </w:r>
      <w:r w:rsidRPr="000115C5">
        <w:t xml:space="preserve"> role</w:t>
      </w:r>
      <w:r>
        <w:t>s</w:t>
      </w:r>
    </w:p>
    <w:tbl>
      <w:tblPr>
        <w:tblStyle w:val="Tabellenraster"/>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30"/>
        <w:gridCol w:w="845"/>
        <w:gridCol w:w="845"/>
        <w:gridCol w:w="845"/>
        <w:gridCol w:w="845"/>
        <w:gridCol w:w="845"/>
        <w:gridCol w:w="845"/>
        <w:gridCol w:w="845"/>
        <w:gridCol w:w="845"/>
      </w:tblGrid>
      <w:tr w:rsidR="001A49BB" w14:paraId="0369FA17" w14:textId="77777777" w:rsidTr="0072408F">
        <w:tc>
          <w:tcPr>
            <w:tcW w:w="2330" w:type="dxa"/>
            <w:tcBorders>
              <w:top w:val="single" w:sz="4" w:space="0" w:color="auto"/>
            </w:tcBorders>
          </w:tcPr>
          <w:p w14:paraId="67CE61B7" w14:textId="77777777" w:rsidR="001A49BB" w:rsidRDefault="001A49BB" w:rsidP="0072408F">
            <w:pPr>
              <w:pStyle w:val="Tabletext"/>
            </w:pPr>
          </w:p>
        </w:tc>
        <w:tc>
          <w:tcPr>
            <w:tcW w:w="1690" w:type="dxa"/>
            <w:gridSpan w:val="2"/>
            <w:tcBorders>
              <w:top w:val="single" w:sz="4" w:space="0" w:color="auto"/>
            </w:tcBorders>
          </w:tcPr>
          <w:p w14:paraId="738795E6" w14:textId="77777777" w:rsidR="001A49BB" w:rsidRPr="007C7D0C" w:rsidRDefault="001A49BB" w:rsidP="0072408F">
            <w:pPr>
              <w:pStyle w:val="Tabletext"/>
              <w:jc w:val="center"/>
              <w:rPr>
                <w:i/>
              </w:rPr>
            </w:pPr>
            <w:r w:rsidRPr="000115C5">
              <w:rPr>
                <w:i/>
                <w:lang w:eastAsia="de-DE"/>
              </w:rPr>
              <w:t>Monitorial role</w:t>
            </w:r>
          </w:p>
        </w:tc>
        <w:tc>
          <w:tcPr>
            <w:tcW w:w="1690" w:type="dxa"/>
            <w:gridSpan w:val="2"/>
            <w:tcBorders>
              <w:top w:val="single" w:sz="4" w:space="0" w:color="auto"/>
            </w:tcBorders>
          </w:tcPr>
          <w:p w14:paraId="338E9264" w14:textId="77777777" w:rsidR="001A49BB" w:rsidRPr="007C7D0C" w:rsidRDefault="001A49BB" w:rsidP="0072408F">
            <w:pPr>
              <w:pStyle w:val="Tabletext"/>
              <w:jc w:val="center"/>
              <w:rPr>
                <w:i/>
              </w:rPr>
            </w:pPr>
            <w:r w:rsidRPr="000115C5">
              <w:rPr>
                <w:i/>
                <w:lang w:eastAsia="de-DE"/>
              </w:rPr>
              <w:t>Collaborative role</w:t>
            </w:r>
          </w:p>
        </w:tc>
        <w:tc>
          <w:tcPr>
            <w:tcW w:w="1690" w:type="dxa"/>
            <w:gridSpan w:val="2"/>
            <w:tcBorders>
              <w:top w:val="single" w:sz="4" w:space="0" w:color="auto"/>
            </w:tcBorders>
          </w:tcPr>
          <w:p w14:paraId="7F92C74A" w14:textId="77777777" w:rsidR="001A49BB" w:rsidRPr="007C7D0C" w:rsidRDefault="001A49BB" w:rsidP="0072408F">
            <w:pPr>
              <w:pStyle w:val="Tabletext"/>
              <w:jc w:val="center"/>
              <w:rPr>
                <w:i/>
                <w:lang w:eastAsia="de-DE"/>
              </w:rPr>
            </w:pPr>
            <w:r w:rsidRPr="000115C5">
              <w:rPr>
                <w:i/>
                <w:lang w:eastAsia="de-DE"/>
              </w:rPr>
              <w:t>Interventionist role</w:t>
            </w:r>
          </w:p>
        </w:tc>
        <w:tc>
          <w:tcPr>
            <w:tcW w:w="1690" w:type="dxa"/>
            <w:gridSpan w:val="2"/>
            <w:tcBorders>
              <w:top w:val="single" w:sz="4" w:space="0" w:color="auto"/>
            </w:tcBorders>
          </w:tcPr>
          <w:p w14:paraId="3CF44E3B" w14:textId="77777777" w:rsidR="001A49BB" w:rsidRPr="007C7D0C" w:rsidRDefault="001A49BB" w:rsidP="0072408F">
            <w:pPr>
              <w:pStyle w:val="Tabletext"/>
              <w:jc w:val="center"/>
              <w:rPr>
                <w:i/>
                <w:lang w:eastAsia="de-DE"/>
              </w:rPr>
            </w:pPr>
            <w:r>
              <w:rPr>
                <w:i/>
                <w:lang w:eastAsia="de-DE"/>
              </w:rPr>
              <w:t>Accommodative</w:t>
            </w:r>
            <w:r w:rsidRPr="000115C5">
              <w:rPr>
                <w:i/>
                <w:lang w:eastAsia="de-DE"/>
              </w:rPr>
              <w:t xml:space="preserve"> role</w:t>
            </w:r>
          </w:p>
        </w:tc>
      </w:tr>
      <w:tr w:rsidR="001A49BB" w14:paraId="183082E6" w14:textId="77777777" w:rsidTr="0072408F">
        <w:tc>
          <w:tcPr>
            <w:tcW w:w="2330" w:type="dxa"/>
            <w:tcBorders>
              <w:bottom w:val="single" w:sz="4" w:space="0" w:color="auto"/>
            </w:tcBorders>
          </w:tcPr>
          <w:p w14:paraId="13ABF0DE" w14:textId="77777777" w:rsidR="001A49BB" w:rsidRDefault="001A49BB" w:rsidP="0072408F">
            <w:pPr>
              <w:pStyle w:val="Tabletext"/>
            </w:pPr>
          </w:p>
        </w:tc>
        <w:tc>
          <w:tcPr>
            <w:tcW w:w="1690" w:type="dxa"/>
            <w:gridSpan w:val="2"/>
            <w:tcBorders>
              <w:bottom w:val="single" w:sz="4" w:space="0" w:color="auto"/>
            </w:tcBorders>
          </w:tcPr>
          <w:p w14:paraId="46442414" w14:textId="77777777" w:rsidR="001A49BB" w:rsidRDefault="001A49BB" w:rsidP="0072408F">
            <w:pPr>
              <w:pStyle w:val="Tabletext"/>
              <w:jc w:val="center"/>
            </w:pPr>
            <w:r>
              <w:t>r</w:t>
            </w:r>
          </w:p>
        </w:tc>
        <w:tc>
          <w:tcPr>
            <w:tcW w:w="1690" w:type="dxa"/>
            <w:gridSpan w:val="2"/>
            <w:tcBorders>
              <w:bottom w:val="single" w:sz="4" w:space="0" w:color="auto"/>
            </w:tcBorders>
          </w:tcPr>
          <w:p w14:paraId="3F28EC48" w14:textId="77777777" w:rsidR="001A49BB" w:rsidRDefault="001A49BB" w:rsidP="0072408F">
            <w:pPr>
              <w:pStyle w:val="Tabletext"/>
              <w:jc w:val="center"/>
            </w:pPr>
            <w:r>
              <w:t>r</w:t>
            </w:r>
          </w:p>
        </w:tc>
        <w:tc>
          <w:tcPr>
            <w:tcW w:w="1690" w:type="dxa"/>
            <w:gridSpan w:val="2"/>
            <w:tcBorders>
              <w:bottom w:val="single" w:sz="4" w:space="0" w:color="auto"/>
            </w:tcBorders>
          </w:tcPr>
          <w:p w14:paraId="1FFD57E8" w14:textId="77777777" w:rsidR="001A49BB" w:rsidRDefault="001A49BB" w:rsidP="0072408F">
            <w:pPr>
              <w:pStyle w:val="Tabletext"/>
              <w:jc w:val="center"/>
            </w:pPr>
            <w:r>
              <w:t>r</w:t>
            </w:r>
          </w:p>
        </w:tc>
        <w:tc>
          <w:tcPr>
            <w:tcW w:w="1690" w:type="dxa"/>
            <w:gridSpan w:val="2"/>
            <w:tcBorders>
              <w:bottom w:val="single" w:sz="4" w:space="0" w:color="auto"/>
            </w:tcBorders>
          </w:tcPr>
          <w:p w14:paraId="55221946" w14:textId="77777777" w:rsidR="001A49BB" w:rsidRDefault="001A49BB" w:rsidP="0072408F">
            <w:pPr>
              <w:pStyle w:val="Tabletext"/>
              <w:jc w:val="center"/>
            </w:pPr>
            <w:r>
              <w:t>r</w:t>
            </w:r>
          </w:p>
        </w:tc>
      </w:tr>
      <w:tr w:rsidR="001A49BB" w14:paraId="0FF0E974" w14:textId="77777777" w:rsidTr="0072408F">
        <w:tc>
          <w:tcPr>
            <w:tcW w:w="2330" w:type="dxa"/>
            <w:tcBorders>
              <w:top w:val="single" w:sz="4" w:space="0" w:color="auto"/>
            </w:tcBorders>
          </w:tcPr>
          <w:p w14:paraId="181A7DAF" w14:textId="77777777" w:rsidR="001A49BB" w:rsidRDefault="001A49BB" w:rsidP="0072408F">
            <w:pPr>
              <w:pStyle w:val="Tabletext"/>
            </w:pPr>
            <w:r>
              <w:t xml:space="preserve">Press freedom (FH) </w:t>
            </w:r>
            <w:r>
              <w:rPr>
                <w:vertAlign w:val="superscript"/>
              </w:rPr>
              <w:t>a</w:t>
            </w:r>
          </w:p>
        </w:tc>
        <w:tc>
          <w:tcPr>
            <w:tcW w:w="845" w:type="dxa"/>
            <w:tcBorders>
              <w:top w:val="single" w:sz="4" w:space="0" w:color="auto"/>
            </w:tcBorders>
            <w:tcMar>
              <w:left w:w="0" w:type="dxa"/>
              <w:right w:w="0" w:type="dxa"/>
            </w:tcMar>
          </w:tcPr>
          <w:p w14:paraId="4B546B08" w14:textId="77777777" w:rsidR="001A49BB" w:rsidRDefault="001A49BB" w:rsidP="0072408F">
            <w:pPr>
              <w:pStyle w:val="Tabletext"/>
              <w:jc w:val="right"/>
            </w:pPr>
            <w:r>
              <w:t>.655</w:t>
            </w:r>
          </w:p>
        </w:tc>
        <w:tc>
          <w:tcPr>
            <w:tcW w:w="845" w:type="dxa"/>
            <w:tcBorders>
              <w:top w:val="single" w:sz="4" w:space="0" w:color="auto"/>
            </w:tcBorders>
            <w:tcMar>
              <w:left w:w="0" w:type="dxa"/>
              <w:right w:w="0" w:type="dxa"/>
            </w:tcMar>
          </w:tcPr>
          <w:p w14:paraId="009ADE30" w14:textId="77777777" w:rsidR="001A49BB" w:rsidRPr="009752C6" w:rsidRDefault="001A49BB" w:rsidP="0072408F">
            <w:pPr>
              <w:pStyle w:val="Tabletext"/>
              <w:rPr>
                <w:vertAlign w:val="superscript"/>
              </w:rPr>
            </w:pPr>
            <w:r>
              <w:rPr>
                <w:vertAlign w:val="superscript"/>
              </w:rPr>
              <w:t>***</w:t>
            </w:r>
          </w:p>
        </w:tc>
        <w:tc>
          <w:tcPr>
            <w:tcW w:w="845" w:type="dxa"/>
            <w:tcBorders>
              <w:top w:val="single" w:sz="4" w:space="0" w:color="auto"/>
            </w:tcBorders>
            <w:tcMar>
              <w:left w:w="0" w:type="dxa"/>
              <w:right w:w="0" w:type="dxa"/>
            </w:tcMar>
          </w:tcPr>
          <w:p w14:paraId="504A8777" w14:textId="77777777" w:rsidR="001A49BB" w:rsidRDefault="001A49BB" w:rsidP="0072408F">
            <w:pPr>
              <w:pStyle w:val="Tabletext"/>
              <w:jc w:val="right"/>
            </w:pPr>
            <w:r>
              <w:t>-.685</w:t>
            </w:r>
          </w:p>
        </w:tc>
        <w:tc>
          <w:tcPr>
            <w:tcW w:w="845" w:type="dxa"/>
            <w:tcBorders>
              <w:top w:val="single" w:sz="4" w:space="0" w:color="auto"/>
            </w:tcBorders>
            <w:tcMar>
              <w:left w:w="0" w:type="dxa"/>
              <w:right w:w="0" w:type="dxa"/>
            </w:tcMar>
          </w:tcPr>
          <w:p w14:paraId="563BCAA1" w14:textId="77777777" w:rsidR="001A49BB" w:rsidRPr="009752C6" w:rsidRDefault="001A49BB" w:rsidP="0072408F">
            <w:pPr>
              <w:pStyle w:val="Tabletext"/>
              <w:rPr>
                <w:vertAlign w:val="superscript"/>
              </w:rPr>
            </w:pPr>
            <w:r>
              <w:rPr>
                <w:vertAlign w:val="superscript"/>
              </w:rPr>
              <w:t>***</w:t>
            </w:r>
          </w:p>
        </w:tc>
        <w:tc>
          <w:tcPr>
            <w:tcW w:w="845" w:type="dxa"/>
            <w:tcBorders>
              <w:top w:val="single" w:sz="4" w:space="0" w:color="auto"/>
            </w:tcBorders>
            <w:tcMar>
              <w:left w:w="0" w:type="dxa"/>
              <w:right w:w="0" w:type="dxa"/>
            </w:tcMar>
          </w:tcPr>
          <w:p w14:paraId="4ED96518" w14:textId="77777777" w:rsidR="001A49BB" w:rsidRDefault="001A49BB" w:rsidP="0072408F">
            <w:pPr>
              <w:pStyle w:val="Tabletext"/>
              <w:jc w:val="right"/>
            </w:pPr>
            <w:r>
              <w:t>-.183</w:t>
            </w:r>
          </w:p>
        </w:tc>
        <w:tc>
          <w:tcPr>
            <w:tcW w:w="845" w:type="dxa"/>
            <w:tcBorders>
              <w:top w:val="single" w:sz="4" w:space="0" w:color="auto"/>
            </w:tcBorders>
            <w:tcMar>
              <w:left w:w="0" w:type="dxa"/>
              <w:right w:w="0" w:type="dxa"/>
            </w:tcMar>
          </w:tcPr>
          <w:p w14:paraId="0508250F" w14:textId="77777777" w:rsidR="001A49BB" w:rsidRPr="009752C6" w:rsidRDefault="001A49BB" w:rsidP="0072408F">
            <w:pPr>
              <w:pStyle w:val="Tabletext"/>
              <w:rPr>
                <w:vertAlign w:val="superscript"/>
              </w:rPr>
            </w:pPr>
          </w:p>
        </w:tc>
        <w:tc>
          <w:tcPr>
            <w:tcW w:w="845" w:type="dxa"/>
            <w:tcBorders>
              <w:top w:val="single" w:sz="4" w:space="0" w:color="auto"/>
            </w:tcBorders>
            <w:tcMar>
              <w:left w:w="0" w:type="dxa"/>
              <w:right w:w="0" w:type="dxa"/>
            </w:tcMar>
          </w:tcPr>
          <w:p w14:paraId="24827409" w14:textId="77777777" w:rsidR="001A49BB" w:rsidRPr="000115C5" w:rsidRDefault="001A49BB" w:rsidP="0072408F">
            <w:pPr>
              <w:pStyle w:val="Tabletext"/>
              <w:jc w:val="right"/>
            </w:pPr>
            <w:r>
              <w:t>.301</w:t>
            </w:r>
          </w:p>
        </w:tc>
        <w:tc>
          <w:tcPr>
            <w:tcW w:w="845" w:type="dxa"/>
            <w:tcBorders>
              <w:top w:val="single" w:sz="4" w:space="0" w:color="auto"/>
            </w:tcBorders>
            <w:tcMar>
              <w:left w:w="0" w:type="dxa"/>
              <w:right w:w="115" w:type="dxa"/>
            </w:tcMar>
          </w:tcPr>
          <w:p w14:paraId="3BAA50F7" w14:textId="77777777" w:rsidR="001A49BB" w:rsidRPr="009752C6" w:rsidRDefault="001A49BB" w:rsidP="0072408F">
            <w:pPr>
              <w:pStyle w:val="Tabletext"/>
              <w:jc w:val="both"/>
              <w:rPr>
                <w:vertAlign w:val="superscript"/>
              </w:rPr>
            </w:pPr>
            <w:r>
              <w:rPr>
                <w:vertAlign w:val="superscript"/>
              </w:rPr>
              <w:t>*</w:t>
            </w:r>
          </w:p>
        </w:tc>
      </w:tr>
      <w:tr w:rsidR="001A49BB" w14:paraId="189E3262" w14:textId="77777777" w:rsidTr="0072408F">
        <w:tc>
          <w:tcPr>
            <w:tcW w:w="2330" w:type="dxa"/>
          </w:tcPr>
          <w:p w14:paraId="2838B2D3" w14:textId="77777777" w:rsidR="001A49BB" w:rsidRDefault="001A49BB" w:rsidP="0072408F">
            <w:pPr>
              <w:pStyle w:val="Tabletext"/>
            </w:pPr>
            <w:r>
              <w:t xml:space="preserve">Press freedom (RSF) </w:t>
            </w:r>
            <w:r>
              <w:rPr>
                <w:vertAlign w:val="superscript"/>
              </w:rPr>
              <w:t>b</w:t>
            </w:r>
          </w:p>
        </w:tc>
        <w:tc>
          <w:tcPr>
            <w:tcW w:w="845" w:type="dxa"/>
            <w:tcMar>
              <w:left w:w="0" w:type="dxa"/>
              <w:right w:w="0" w:type="dxa"/>
            </w:tcMar>
          </w:tcPr>
          <w:p w14:paraId="22311E86" w14:textId="77777777" w:rsidR="001A49BB" w:rsidRDefault="001A49BB" w:rsidP="0072408F">
            <w:pPr>
              <w:pStyle w:val="Tabletext"/>
              <w:jc w:val="right"/>
            </w:pPr>
            <w:r>
              <w:t>.499</w:t>
            </w:r>
          </w:p>
        </w:tc>
        <w:tc>
          <w:tcPr>
            <w:tcW w:w="845" w:type="dxa"/>
            <w:tcMar>
              <w:left w:w="0" w:type="dxa"/>
              <w:right w:w="0" w:type="dxa"/>
            </w:tcMar>
          </w:tcPr>
          <w:p w14:paraId="516CB44C"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524DBB99" w14:textId="77777777" w:rsidR="001A49BB" w:rsidRDefault="001A49BB" w:rsidP="0072408F">
            <w:pPr>
              <w:pStyle w:val="Tabletext"/>
              <w:jc w:val="right"/>
            </w:pPr>
            <w:r>
              <w:t>-.551</w:t>
            </w:r>
          </w:p>
        </w:tc>
        <w:tc>
          <w:tcPr>
            <w:tcW w:w="845" w:type="dxa"/>
            <w:tcMar>
              <w:left w:w="0" w:type="dxa"/>
              <w:right w:w="0" w:type="dxa"/>
            </w:tcMar>
          </w:tcPr>
          <w:p w14:paraId="0B22BD51"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4EC59302" w14:textId="77777777" w:rsidR="001A49BB" w:rsidRDefault="001A49BB" w:rsidP="0072408F">
            <w:pPr>
              <w:pStyle w:val="Tabletext"/>
              <w:jc w:val="right"/>
            </w:pPr>
            <w:r>
              <w:t>-.183</w:t>
            </w:r>
          </w:p>
        </w:tc>
        <w:tc>
          <w:tcPr>
            <w:tcW w:w="845" w:type="dxa"/>
            <w:tcMar>
              <w:left w:w="0" w:type="dxa"/>
              <w:right w:w="0" w:type="dxa"/>
            </w:tcMar>
          </w:tcPr>
          <w:p w14:paraId="0CA5919D" w14:textId="77777777" w:rsidR="001A49BB" w:rsidRPr="009752C6" w:rsidRDefault="001A49BB" w:rsidP="0072408F">
            <w:pPr>
              <w:pStyle w:val="Tabletext"/>
              <w:rPr>
                <w:vertAlign w:val="superscript"/>
              </w:rPr>
            </w:pPr>
          </w:p>
        </w:tc>
        <w:tc>
          <w:tcPr>
            <w:tcW w:w="845" w:type="dxa"/>
            <w:tcMar>
              <w:left w:w="0" w:type="dxa"/>
              <w:right w:w="0" w:type="dxa"/>
            </w:tcMar>
          </w:tcPr>
          <w:p w14:paraId="46CFFE5D" w14:textId="77777777" w:rsidR="001A49BB" w:rsidRPr="000115C5" w:rsidRDefault="001A49BB" w:rsidP="0072408F">
            <w:pPr>
              <w:pStyle w:val="Tabletext"/>
              <w:jc w:val="right"/>
            </w:pPr>
            <w:r>
              <w:t>.313</w:t>
            </w:r>
          </w:p>
        </w:tc>
        <w:tc>
          <w:tcPr>
            <w:tcW w:w="845" w:type="dxa"/>
            <w:tcMar>
              <w:left w:w="0" w:type="dxa"/>
              <w:right w:w="115" w:type="dxa"/>
            </w:tcMar>
          </w:tcPr>
          <w:p w14:paraId="345E16D1" w14:textId="77777777" w:rsidR="001A49BB" w:rsidRPr="009752C6" w:rsidRDefault="001A49BB" w:rsidP="0072408F">
            <w:pPr>
              <w:pStyle w:val="Tabletext"/>
              <w:rPr>
                <w:vertAlign w:val="superscript"/>
              </w:rPr>
            </w:pPr>
            <w:r>
              <w:rPr>
                <w:vertAlign w:val="superscript"/>
              </w:rPr>
              <w:t>**</w:t>
            </w:r>
          </w:p>
        </w:tc>
      </w:tr>
      <w:tr w:rsidR="001A49BB" w14:paraId="65AC1766" w14:textId="77777777" w:rsidTr="0072408F">
        <w:tc>
          <w:tcPr>
            <w:tcW w:w="2330" w:type="dxa"/>
          </w:tcPr>
          <w:p w14:paraId="07FFA702" w14:textId="77777777" w:rsidR="001A49BB" w:rsidRDefault="001A49BB" w:rsidP="0072408F">
            <w:pPr>
              <w:pStyle w:val="Tabletext"/>
            </w:pPr>
            <w:r>
              <w:t xml:space="preserve">Democracy </w:t>
            </w:r>
            <w:r>
              <w:rPr>
                <w:vertAlign w:val="superscript"/>
              </w:rPr>
              <w:t>c</w:t>
            </w:r>
          </w:p>
        </w:tc>
        <w:tc>
          <w:tcPr>
            <w:tcW w:w="845" w:type="dxa"/>
            <w:tcMar>
              <w:left w:w="0" w:type="dxa"/>
              <w:right w:w="0" w:type="dxa"/>
            </w:tcMar>
          </w:tcPr>
          <w:p w14:paraId="75B69D30" w14:textId="77777777" w:rsidR="001A49BB" w:rsidRDefault="001A49BB" w:rsidP="0072408F">
            <w:pPr>
              <w:pStyle w:val="Tabletext"/>
              <w:jc w:val="right"/>
            </w:pPr>
            <w:r>
              <w:t>.677</w:t>
            </w:r>
          </w:p>
        </w:tc>
        <w:tc>
          <w:tcPr>
            <w:tcW w:w="845" w:type="dxa"/>
            <w:tcMar>
              <w:left w:w="0" w:type="dxa"/>
              <w:right w:w="0" w:type="dxa"/>
            </w:tcMar>
          </w:tcPr>
          <w:p w14:paraId="79B933BE"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51030339" w14:textId="77777777" w:rsidR="001A49BB" w:rsidRDefault="001A49BB" w:rsidP="0072408F">
            <w:pPr>
              <w:pStyle w:val="Tabletext"/>
              <w:jc w:val="right"/>
            </w:pPr>
            <w:r>
              <w:t>-.656</w:t>
            </w:r>
          </w:p>
        </w:tc>
        <w:tc>
          <w:tcPr>
            <w:tcW w:w="845" w:type="dxa"/>
            <w:tcMar>
              <w:left w:w="0" w:type="dxa"/>
              <w:right w:w="0" w:type="dxa"/>
            </w:tcMar>
          </w:tcPr>
          <w:p w14:paraId="7B9F7DA4"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30A3F7E9" w14:textId="77777777" w:rsidR="001A49BB" w:rsidRDefault="001A49BB" w:rsidP="0072408F">
            <w:pPr>
              <w:pStyle w:val="Tabletext"/>
              <w:jc w:val="right"/>
            </w:pPr>
            <w:r>
              <w:t>-.204</w:t>
            </w:r>
          </w:p>
        </w:tc>
        <w:tc>
          <w:tcPr>
            <w:tcW w:w="845" w:type="dxa"/>
            <w:tcMar>
              <w:left w:w="0" w:type="dxa"/>
              <w:right w:w="0" w:type="dxa"/>
            </w:tcMar>
          </w:tcPr>
          <w:p w14:paraId="1D6A7EE3" w14:textId="77777777" w:rsidR="001A49BB" w:rsidRPr="009752C6" w:rsidRDefault="001A49BB" w:rsidP="0072408F">
            <w:pPr>
              <w:pStyle w:val="Tabletext"/>
              <w:rPr>
                <w:vertAlign w:val="superscript"/>
              </w:rPr>
            </w:pPr>
          </w:p>
        </w:tc>
        <w:tc>
          <w:tcPr>
            <w:tcW w:w="845" w:type="dxa"/>
            <w:tcMar>
              <w:left w:w="0" w:type="dxa"/>
              <w:right w:w="0" w:type="dxa"/>
            </w:tcMar>
          </w:tcPr>
          <w:p w14:paraId="19928AC2" w14:textId="77777777" w:rsidR="001A49BB" w:rsidRPr="000115C5" w:rsidRDefault="001A49BB" w:rsidP="0072408F">
            <w:pPr>
              <w:pStyle w:val="Tabletext"/>
              <w:jc w:val="right"/>
            </w:pPr>
            <w:r>
              <w:t>.252</w:t>
            </w:r>
          </w:p>
        </w:tc>
        <w:tc>
          <w:tcPr>
            <w:tcW w:w="845" w:type="dxa"/>
            <w:tcMar>
              <w:left w:w="0" w:type="dxa"/>
              <w:right w:w="115" w:type="dxa"/>
            </w:tcMar>
          </w:tcPr>
          <w:p w14:paraId="25E1E21C" w14:textId="77777777" w:rsidR="001A49BB" w:rsidRPr="009752C6" w:rsidRDefault="001A49BB" w:rsidP="0072408F">
            <w:pPr>
              <w:pStyle w:val="Tabletext"/>
              <w:rPr>
                <w:vertAlign w:val="superscript"/>
              </w:rPr>
            </w:pPr>
            <w:r>
              <w:rPr>
                <w:vertAlign w:val="superscript"/>
              </w:rPr>
              <w:t>*</w:t>
            </w:r>
          </w:p>
        </w:tc>
      </w:tr>
      <w:tr w:rsidR="001A49BB" w14:paraId="52FEEEDE" w14:textId="77777777" w:rsidTr="0072408F">
        <w:tc>
          <w:tcPr>
            <w:tcW w:w="2330" w:type="dxa"/>
          </w:tcPr>
          <w:p w14:paraId="160A8BFC" w14:textId="77777777" w:rsidR="001A49BB" w:rsidRDefault="001A49BB" w:rsidP="0072408F">
            <w:pPr>
              <w:pStyle w:val="Tabletext"/>
            </w:pPr>
            <w:r>
              <w:t xml:space="preserve">Rule of law </w:t>
            </w:r>
            <w:r>
              <w:rPr>
                <w:vertAlign w:val="superscript"/>
              </w:rPr>
              <w:t>d</w:t>
            </w:r>
          </w:p>
        </w:tc>
        <w:tc>
          <w:tcPr>
            <w:tcW w:w="845" w:type="dxa"/>
            <w:tcMar>
              <w:left w:w="0" w:type="dxa"/>
              <w:right w:w="0" w:type="dxa"/>
            </w:tcMar>
          </w:tcPr>
          <w:p w14:paraId="2DA8F38D" w14:textId="77777777" w:rsidR="001A49BB" w:rsidRDefault="001A49BB" w:rsidP="0072408F">
            <w:pPr>
              <w:pStyle w:val="Tabletext"/>
              <w:jc w:val="right"/>
            </w:pPr>
            <w:r>
              <w:t>.429</w:t>
            </w:r>
          </w:p>
        </w:tc>
        <w:tc>
          <w:tcPr>
            <w:tcW w:w="845" w:type="dxa"/>
            <w:tcMar>
              <w:left w:w="0" w:type="dxa"/>
              <w:right w:w="0" w:type="dxa"/>
            </w:tcMar>
          </w:tcPr>
          <w:p w14:paraId="45943A1F"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62867F31" w14:textId="77777777" w:rsidR="001A49BB" w:rsidRDefault="001A49BB" w:rsidP="0072408F">
            <w:pPr>
              <w:pStyle w:val="Tabletext"/>
              <w:jc w:val="right"/>
            </w:pPr>
            <w:r>
              <w:t>-.297</w:t>
            </w:r>
          </w:p>
        </w:tc>
        <w:tc>
          <w:tcPr>
            <w:tcW w:w="845" w:type="dxa"/>
            <w:tcMar>
              <w:left w:w="0" w:type="dxa"/>
              <w:right w:w="0" w:type="dxa"/>
            </w:tcMar>
          </w:tcPr>
          <w:p w14:paraId="5CCA6306"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5B45D06B" w14:textId="77777777" w:rsidR="001A49BB" w:rsidRDefault="001A49BB" w:rsidP="0072408F">
            <w:pPr>
              <w:pStyle w:val="Tabletext"/>
              <w:jc w:val="right"/>
            </w:pPr>
            <w:r>
              <w:t>-.443</w:t>
            </w:r>
          </w:p>
        </w:tc>
        <w:tc>
          <w:tcPr>
            <w:tcW w:w="845" w:type="dxa"/>
            <w:tcMar>
              <w:left w:w="0" w:type="dxa"/>
              <w:right w:w="0" w:type="dxa"/>
            </w:tcMar>
          </w:tcPr>
          <w:p w14:paraId="205980A6"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24A929BD" w14:textId="77777777" w:rsidR="001A49BB" w:rsidRPr="000115C5" w:rsidRDefault="001A49BB" w:rsidP="0072408F">
            <w:pPr>
              <w:pStyle w:val="Tabletext"/>
              <w:jc w:val="right"/>
            </w:pPr>
            <w:r>
              <w:t>.281</w:t>
            </w:r>
          </w:p>
        </w:tc>
        <w:tc>
          <w:tcPr>
            <w:tcW w:w="845" w:type="dxa"/>
            <w:tcMar>
              <w:left w:w="0" w:type="dxa"/>
              <w:right w:w="115" w:type="dxa"/>
            </w:tcMar>
          </w:tcPr>
          <w:p w14:paraId="08B2EB70" w14:textId="77777777" w:rsidR="001A49BB" w:rsidRPr="009752C6" w:rsidRDefault="001A49BB" w:rsidP="0072408F">
            <w:pPr>
              <w:pStyle w:val="Tabletext"/>
              <w:rPr>
                <w:vertAlign w:val="superscript"/>
              </w:rPr>
            </w:pPr>
            <w:r>
              <w:rPr>
                <w:vertAlign w:val="superscript"/>
              </w:rPr>
              <w:t>*</w:t>
            </w:r>
          </w:p>
        </w:tc>
      </w:tr>
      <w:tr w:rsidR="001A49BB" w14:paraId="3DE47DC1" w14:textId="77777777" w:rsidTr="0072408F">
        <w:tc>
          <w:tcPr>
            <w:tcW w:w="2330" w:type="dxa"/>
          </w:tcPr>
          <w:p w14:paraId="191EA9EB" w14:textId="77777777" w:rsidR="001A49BB" w:rsidRDefault="001A49BB" w:rsidP="0072408F">
            <w:pPr>
              <w:pStyle w:val="Tabletext"/>
            </w:pPr>
            <w:r>
              <w:t>GNI per capita</w:t>
            </w:r>
            <w:r w:rsidRPr="000377A7">
              <w:rPr>
                <w:vertAlign w:val="superscript"/>
              </w:rPr>
              <w:t xml:space="preserve"> </w:t>
            </w:r>
            <w:r>
              <w:rPr>
                <w:vertAlign w:val="superscript"/>
              </w:rPr>
              <w:t>e</w:t>
            </w:r>
          </w:p>
        </w:tc>
        <w:tc>
          <w:tcPr>
            <w:tcW w:w="845" w:type="dxa"/>
            <w:tcMar>
              <w:left w:w="0" w:type="dxa"/>
              <w:right w:w="0" w:type="dxa"/>
            </w:tcMar>
          </w:tcPr>
          <w:p w14:paraId="48696C18" w14:textId="77777777" w:rsidR="001A49BB" w:rsidRDefault="001A49BB" w:rsidP="0072408F">
            <w:pPr>
              <w:pStyle w:val="Tabletext"/>
              <w:jc w:val="right"/>
            </w:pPr>
            <w:r>
              <w:t>.313</w:t>
            </w:r>
          </w:p>
        </w:tc>
        <w:tc>
          <w:tcPr>
            <w:tcW w:w="845" w:type="dxa"/>
            <w:tcMar>
              <w:left w:w="0" w:type="dxa"/>
              <w:right w:w="0" w:type="dxa"/>
            </w:tcMar>
          </w:tcPr>
          <w:p w14:paraId="0F64B8C0"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26106409" w14:textId="77777777" w:rsidR="001A49BB" w:rsidRDefault="001A49BB" w:rsidP="0072408F">
            <w:pPr>
              <w:pStyle w:val="Tabletext"/>
              <w:jc w:val="right"/>
            </w:pPr>
            <w:r>
              <w:t>-.163</w:t>
            </w:r>
          </w:p>
        </w:tc>
        <w:tc>
          <w:tcPr>
            <w:tcW w:w="845" w:type="dxa"/>
            <w:tcMar>
              <w:left w:w="0" w:type="dxa"/>
              <w:right w:w="0" w:type="dxa"/>
            </w:tcMar>
          </w:tcPr>
          <w:p w14:paraId="5DDA6F48" w14:textId="77777777" w:rsidR="001A49BB" w:rsidRPr="009752C6" w:rsidRDefault="001A49BB" w:rsidP="0072408F">
            <w:pPr>
              <w:pStyle w:val="Tabletext"/>
              <w:rPr>
                <w:vertAlign w:val="superscript"/>
              </w:rPr>
            </w:pPr>
          </w:p>
        </w:tc>
        <w:tc>
          <w:tcPr>
            <w:tcW w:w="845" w:type="dxa"/>
            <w:tcMar>
              <w:left w:w="0" w:type="dxa"/>
              <w:right w:w="0" w:type="dxa"/>
            </w:tcMar>
          </w:tcPr>
          <w:p w14:paraId="1FEBF7F9" w14:textId="77777777" w:rsidR="001A49BB" w:rsidRDefault="001A49BB" w:rsidP="0072408F">
            <w:pPr>
              <w:pStyle w:val="Tabletext"/>
              <w:jc w:val="right"/>
            </w:pPr>
            <w:r>
              <w:t>-.446</w:t>
            </w:r>
          </w:p>
        </w:tc>
        <w:tc>
          <w:tcPr>
            <w:tcW w:w="845" w:type="dxa"/>
            <w:tcMar>
              <w:left w:w="0" w:type="dxa"/>
              <w:right w:w="0" w:type="dxa"/>
            </w:tcMar>
          </w:tcPr>
          <w:p w14:paraId="3A94C4A1"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78481EAA" w14:textId="77777777" w:rsidR="001A49BB" w:rsidRPr="000115C5" w:rsidRDefault="001A49BB" w:rsidP="0072408F">
            <w:pPr>
              <w:pStyle w:val="Tabletext"/>
              <w:jc w:val="right"/>
            </w:pPr>
            <w:r>
              <w:t>.246</w:t>
            </w:r>
          </w:p>
        </w:tc>
        <w:tc>
          <w:tcPr>
            <w:tcW w:w="845" w:type="dxa"/>
            <w:tcMar>
              <w:left w:w="0" w:type="dxa"/>
              <w:right w:w="115" w:type="dxa"/>
            </w:tcMar>
          </w:tcPr>
          <w:p w14:paraId="01CD5938" w14:textId="77777777" w:rsidR="001A49BB" w:rsidRPr="009752C6" w:rsidRDefault="001A49BB" w:rsidP="0072408F">
            <w:pPr>
              <w:pStyle w:val="Tabletext"/>
              <w:rPr>
                <w:vertAlign w:val="superscript"/>
              </w:rPr>
            </w:pPr>
            <w:r>
              <w:rPr>
                <w:vertAlign w:val="superscript"/>
              </w:rPr>
              <w:t>*</w:t>
            </w:r>
          </w:p>
        </w:tc>
      </w:tr>
      <w:tr w:rsidR="001A49BB" w14:paraId="02541CB2" w14:textId="77777777" w:rsidTr="0072408F">
        <w:tc>
          <w:tcPr>
            <w:tcW w:w="2330" w:type="dxa"/>
          </w:tcPr>
          <w:p w14:paraId="01B928BD" w14:textId="77777777" w:rsidR="001A49BB" w:rsidRDefault="001A49BB" w:rsidP="0072408F">
            <w:pPr>
              <w:pStyle w:val="Tabletext"/>
            </w:pPr>
            <w:r>
              <w:t>Transparency</w:t>
            </w:r>
            <w:r w:rsidRPr="000377A7">
              <w:rPr>
                <w:vertAlign w:val="superscript"/>
              </w:rPr>
              <w:t xml:space="preserve"> </w:t>
            </w:r>
            <w:r>
              <w:rPr>
                <w:vertAlign w:val="superscript"/>
              </w:rPr>
              <w:t>f</w:t>
            </w:r>
          </w:p>
        </w:tc>
        <w:tc>
          <w:tcPr>
            <w:tcW w:w="845" w:type="dxa"/>
            <w:tcMar>
              <w:left w:w="0" w:type="dxa"/>
              <w:right w:w="0" w:type="dxa"/>
            </w:tcMar>
          </w:tcPr>
          <w:p w14:paraId="375C9A0D" w14:textId="77777777" w:rsidR="001A49BB" w:rsidRDefault="001A49BB" w:rsidP="0072408F">
            <w:pPr>
              <w:pStyle w:val="Tabletext"/>
              <w:jc w:val="right"/>
            </w:pPr>
            <w:r>
              <w:t>.438</w:t>
            </w:r>
          </w:p>
        </w:tc>
        <w:tc>
          <w:tcPr>
            <w:tcW w:w="845" w:type="dxa"/>
            <w:tcMar>
              <w:left w:w="0" w:type="dxa"/>
              <w:right w:w="0" w:type="dxa"/>
            </w:tcMar>
          </w:tcPr>
          <w:p w14:paraId="768EB1D3"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5B48D8F9" w14:textId="77777777" w:rsidR="001A49BB" w:rsidRDefault="001A49BB" w:rsidP="0072408F">
            <w:pPr>
              <w:pStyle w:val="Tabletext"/>
              <w:jc w:val="right"/>
            </w:pPr>
            <w:r>
              <w:t>-.261</w:t>
            </w:r>
          </w:p>
        </w:tc>
        <w:tc>
          <w:tcPr>
            <w:tcW w:w="845" w:type="dxa"/>
            <w:tcMar>
              <w:left w:w="0" w:type="dxa"/>
              <w:right w:w="0" w:type="dxa"/>
            </w:tcMar>
          </w:tcPr>
          <w:p w14:paraId="14B8A2E6"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0A4E0E40" w14:textId="77777777" w:rsidR="001A49BB" w:rsidRDefault="001A49BB" w:rsidP="0072408F">
            <w:pPr>
              <w:pStyle w:val="Tabletext"/>
              <w:jc w:val="right"/>
            </w:pPr>
            <w:r>
              <w:t>-.511</w:t>
            </w:r>
          </w:p>
        </w:tc>
        <w:tc>
          <w:tcPr>
            <w:tcW w:w="845" w:type="dxa"/>
            <w:tcMar>
              <w:left w:w="0" w:type="dxa"/>
              <w:right w:w="0" w:type="dxa"/>
            </w:tcMar>
          </w:tcPr>
          <w:p w14:paraId="6F8565AB"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6B9A48B4" w14:textId="77777777" w:rsidR="001A49BB" w:rsidRPr="000115C5" w:rsidRDefault="001A49BB" w:rsidP="0072408F">
            <w:pPr>
              <w:pStyle w:val="Tabletext"/>
              <w:jc w:val="right"/>
            </w:pPr>
            <w:r>
              <w:t>.283</w:t>
            </w:r>
          </w:p>
        </w:tc>
        <w:tc>
          <w:tcPr>
            <w:tcW w:w="845" w:type="dxa"/>
            <w:tcMar>
              <w:left w:w="0" w:type="dxa"/>
              <w:right w:w="115" w:type="dxa"/>
            </w:tcMar>
          </w:tcPr>
          <w:p w14:paraId="18E41DB3" w14:textId="77777777" w:rsidR="001A49BB" w:rsidRPr="009752C6" w:rsidRDefault="001A49BB" w:rsidP="0072408F">
            <w:pPr>
              <w:pStyle w:val="Tabletext"/>
              <w:rPr>
                <w:vertAlign w:val="superscript"/>
              </w:rPr>
            </w:pPr>
            <w:r>
              <w:rPr>
                <w:vertAlign w:val="superscript"/>
              </w:rPr>
              <w:t>*</w:t>
            </w:r>
          </w:p>
        </w:tc>
      </w:tr>
      <w:tr w:rsidR="001A49BB" w14:paraId="7E8C69F5" w14:textId="77777777" w:rsidTr="00F11E98">
        <w:tc>
          <w:tcPr>
            <w:tcW w:w="2330" w:type="dxa"/>
          </w:tcPr>
          <w:p w14:paraId="6FDD82C5" w14:textId="77777777" w:rsidR="001A49BB" w:rsidRDefault="001A49BB" w:rsidP="0072408F">
            <w:pPr>
              <w:pStyle w:val="Tabletext"/>
            </w:pPr>
            <w:r>
              <w:t>Human development</w:t>
            </w:r>
            <w:r w:rsidRPr="000377A7">
              <w:rPr>
                <w:vertAlign w:val="superscript"/>
              </w:rPr>
              <w:t xml:space="preserve"> </w:t>
            </w:r>
            <w:r>
              <w:rPr>
                <w:vertAlign w:val="superscript"/>
              </w:rPr>
              <w:t>g</w:t>
            </w:r>
          </w:p>
        </w:tc>
        <w:tc>
          <w:tcPr>
            <w:tcW w:w="845" w:type="dxa"/>
            <w:tcMar>
              <w:left w:w="0" w:type="dxa"/>
              <w:right w:w="0" w:type="dxa"/>
            </w:tcMar>
          </w:tcPr>
          <w:p w14:paraId="1FEEC2EC" w14:textId="77777777" w:rsidR="001A49BB" w:rsidRDefault="001A49BB" w:rsidP="0072408F">
            <w:pPr>
              <w:pStyle w:val="Tabletext"/>
              <w:jc w:val="right"/>
            </w:pPr>
            <w:r>
              <w:t>.421</w:t>
            </w:r>
          </w:p>
        </w:tc>
        <w:tc>
          <w:tcPr>
            <w:tcW w:w="845" w:type="dxa"/>
            <w:tcMar>
              <w:left w:w="0" w:type="dxa"/>
              <w:right w:w="0" w:type="dxa"/>
            </w:tcMar>
          </w:tcPr>
          <w:p w14:paraId="25B88BD0"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33D86741" w14:textId="77777777" w:rsidR="001A49BB" w:rsidRDefault="001A49BB" w:rsidP="0072408F">
            <w:pPr>
              <w:pStyle w:val="Tabletext"/>
              <w:jc w:val="right"/>
            </w:pPr>
            <w:r>
              <w:t>-.334</w:t>
            </w:r>
          </w:p>
        </w:tc>
        <w:tc>
          <w:tcPr>
            <w:tcW w:w="845" w:type="dxa"/>
            <w:tcMar>
              <w:left w:w="0" w:type="dxa"/>
              <w:right w:w="0" w:type="dxa"/>
            </w:tcMar>
          </w:tcPr>
          <w:p w14:paraId="0FFE0767"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1F6EA547" w14:textId="77777777" w:rsidR="001A49BB" w:rsidRDefault="001A49BB" w:rsidP="0072408F">
            <w:pPr>
              <w:pStyle w:val="Tabletext"/>
              <w:jc w:val="right"/>
            </w:pPr>
            <w:r>
              <w:t>-.288</w:t>
            </w:r>
          </w:p>
        </w:tc>
        <w:tc>
          <w:tcPr>
            <w:tcW w:w="845" w:type="dxa"/>
            <w:tcMar>
              <w:left w:w="0" w:type="dxa"/>
              <w:right w:w="0" w:type="dxa"/>
            </w:tcMar>
          </w:tcPr>
          <w:p w14:paraId="72C76ABC" w14:textId="77777777" w:rsidR="001A49BB" w:rsidRPr="009752C6" w:rsidRDefault="001A49BB" w:rsidP="0072408F">
            <w:pPr>
              <w:pStyle w:val="Tabletext"/>
              <w:rPr>
                <w:vertAlign w:val="superscript"/>
              </w:rPr>
            </w:pPr>
            <w:r>
              <w:rPr>
                <w:vertAlign w:val="superscript"/>
              </w:rPr>
              <w:t>*</w:t>
            </w:r>
          </w:p>
        </w:tc>
        <w:tc>
          <w:tcPr>
            <w:tcW w:w="845" w:type="dxa"/>
            <w:tcMar>
              <w:left w:w="0" w:type="dxa"/>
              <w:right w:w="0" w:type="dxa"/>
            </w:tcMar>
          </w:tcPr>
          <w:p w14:paraId="6756953F" w14:textId="77777777" w:rsidR="001A49BB" w:rsidRPr="000115C5" w:rsidRDefault="001A49BB" w:rsidP="0072408F">
            <w:pPr>
              <w:pStyle w:val="Tabletext"/>
              <w:jc w:val="right"/>
            </w:pPr>
            <w:r>
              <w:t>.201</w:t>
            </w:r>
          </w:p>
        </w:tc>
        <w:tc>
          <w:tcPr>
            <w:tcW w:w="845" w:type="dxa"/>
            <w:tcMar>
              <w:left w:w="0" w:type="dxa"/>
              <w:right w:w="115" w:type="dxa"/>
            </w:tcMar>
          </w:tcPr>
          <w:p w14:paraId="7FA881E7" w14:textId="77777777" w:rsidR="001A49BB" w:rsidRPr="009752C6" w:rsidRDefault="001A49BB" w:rsidP="0072408F">
            <w:pPr>
              <w:pStyle w:val="Tabletext"/>
              <w:rPr>
                <w:vertAlign w:val="superscript"/>
              </w:rPr>
            </w:pPr>
          </w:p>
        </w:tc>
      </w:tr>
      <w:tr w:rsidR="001A49BB" w14:paraId="7ABDC4D0" w14:textId="77777777" w:rsidTr="00F11E98">
        <w:tc>
          <w:tcPr>
            <w:tcW w:w="2330" w:type="dxa"/>
            <w:tcBorders>
              <w:bottom w:val="single" w:sz="4" w:space="0" w:color="auto"/>
            </w:tcBorders>
          </w:tcPr>
          <w:p w14:paraId="6BC9E3B2" w14:textId="77777777" w:rsidR="001A49BB" w:rsidRDefault="001A49BB" w:rsidP="0072408F">
            <w:pPr>
              <w:pStyle w:val="Tabletext"/>
            </w:pPr>
            <w:r>
              <w:t>Emancipative values</w:t>
            </w:r>
            <w:r w:rsidRPr="000377A7">
              <w:rPr>
                <w:vertAlign w:val="superscript"/>
              </w:rPr>
              <w:t xml:space="preserve"> </w:t>
            </w:r>
            <w:r>
              <w:rPr>
                <w:vertAlign w:val="superscript"/>
              </w:rPr>
              <w:t>h</w:t>
            </w:r>
          </w:p>
        </w:tc>
        <w:tc>
          <w:tcPr>
            <w:tcW w:w="845" w:type="dxa"/>
            <w:tcBorders>
              <w:bottom w:val="single" w:sz="4" w:space="0" w:color="auto"/>
            </w:tcBorders>
            <w:tcMar>
              <w:left w:w="0" w:type="dxa"/>
              <w:right w:w="0" w:type="dxa"/>
            </w:tcMar>
          </w:tcPr>
          <w:p w14:paraId="3B312212" w14:textId="77777777" w:rsidR="001A49BB" w:rsidRDefault="001A49BB" w:rsidP="0072408F">
            <w:pPr>
              <w:pStyle w:val="Tabletext"/>
              <w:jc w:val="right"/>
            </w:pPr>
            <w:r>
              <w:t>.568</w:t>
            </w:r>
          </w:p>
        </w:tc>
        <w:tc>
          <w:tcPr>
            <w:tcW w:w="845" w:type="dxa"/>
            <w:tcBorders>
              <w:bottom w:val="single" w:sz="4" w:space="0" w:color="auto"/>
            </w:tcBorders>
            <w:tcMar>
              <w:left w:w="0" w:type="dxa"/>
              <w:right w:w="0" w:type="dxa"/>
            </w:tcMar>
          </w:tcPr>
          <w:p w14:paraId="66F4D07F" w14:textId="77777777" w:rsidR="001A49BB" w:rsidRPr="009752C6" w:rsidRDefault="001A49BB" w:rsidP="0072408F">
            <w:pPr>
              <w:pStyle w:val="Tabletext"/>
              <w:rPr>
                <w:vertAlign w:val="superscript"/>
              </w:rPr>
            </w:pPr>
            <w:r>
              <w:rPr>
                <w:vertAlign w:val="superscript"/>
              </w:rPr>
              <w:t>***</w:t>
            </w:r>
          </w:p>
        </w:tc>
        <w:tc>
          <w:tcPr>
            <w:tcW w:w="845" w:type="dxa"/>
            <w:tcBorders>
              <w:bottom w:val="single" w:sz="4" w:space="0" w:color="auto"/>
            </w:tcBorders>
            <w:tcMar>
              <w:left w:w="0" w:type="dxa"/>
              <w:right w:w="0" w:type="dxa"/>
            </w:tcMar>
          </w:tcPr>
          <w:p w14:paraId="58EF8EAC" w14:textId="77777777" w:rsidR="001A49BB" w:rsidRDefault="001A49BB" w:rsidP="0072408F">
            <w:pPr>
              <w:pStyle w:val="Tabletext"/>
              <w:jc w:val="right"/>
            </w:pPr>
            <w:r>
              <w:t>-.530</w:t>
            </w:r>
          </w:p>
        </w:tc>
        <w:tc>
          <w:tcPr>
            <w:tcW w:w="845" w:type="dxa"/>
            <w:tcBorders>
              <w:bottom w:val="single" w:sz="4" w:space="0" w:color="auto"/>
            </w:tcBorders>
            <w:tcMar>
              <w:left w:w="0" w:type="dxa"/>
              <w:right w:w="0" w:type="dxa"/>
            </w:tcMar>
          </w:tcPr>
          <w:p w14:paraId="794143F5" w14:textId="77777777" w:rsidR="001A49BB" w:rsidRPr="009752C6" w:rsidRDefault="001A49BB" w:rsidP="0072408F">
            <w:pPr>
              <w:pStyle w:val="Tabletext"/>
              <w:rPr>
                <w:vertAlign w:val="superscript"/>
              </w:rPr>
            </w:pPr>
            <w:r>
              <w:rPr>
                <w:vertAlign w:val="superscript"/>
              </w:rPr>
              <w:t>***</w:t>
            </w:r>
          </w:p>
        </w:tc>
        <w:tc>
          <w:tcPr>
            <w:tcW w:w="845" w:type="dxa"/>
            <w:tcBorders>
              <w:bottom w:val="single" w:sz="4" w:space="0" w:color="auto"/>
            </w:tcBorders>
            <w:tcMar>
              <w:left w:w="0" w:type="dxa"/>
              <w:right w:w="0" w:type="dxa"/>
            </w:tcMar>
          </w:tcPr>
          <w:p w14:paraId="57D90849" w14:textId="77777777" w:rsidR="001A49BB" w:rsidRDefault="001A49BB" w:rsidP="0072408F">
            <w:pPr>
              <w:pStyle w:val="Tabletext"/>
              <w:jc w:val="right"/>
            </w:pPr>
            <w:r>
              <w:t>-.438</w:t>
            </w:r>
          </w:p>
        </w:tc>
        <w:tc>
          <w:tcPr>
            <w:tcW w:w="845" w:type="dxa"/>
            <w:tcBorders>
              <w:bottom w:val="single" w:sz="4" w:space="0" w:color="auto"/>
            </w:tcBorders>
            <w:tcMar>
              <w:left w:w="0" w:type="dxa"/>
              <w:right w:w="0" w:type="dxa"/>
            </w:tcMar>
          </w:tcPr>
          <w:p w14:paraId="3C1FC325" w14:textId="77777777" w:rsidR="001A49BB" w:rsidRPr="009752C6" w:rsidRDefault="001A49BB" w:rsidP="0072408F">
            <w:pPr>
              <w:pStyle w:val="Tabletext"/>
              <w:rPr>
                <w:vertAlign w:val="superscript"/>
              </w:rPr>
            </w:pPr>
            <w:r>
              <w:rPr>
                <w:vertAlign w:val="superscript"/>
              </w:rPr>
              <w:t>***</w:t>
            </w:r>
          </w:p>
        </w:tc>
        <w:tc>
          <w:tcPr>
            <w:tcW w:w="845" w:type="dxa"/>
            <w:tcBorders>
              <w:bottom w:val="single" w:sz="4" w:space="0" w:color="auto"/>
            </w:tcBorders>
            <w:tcMar>
              <w:left w:w="0" w:type="dxa"/>
              <w:right w:w="0" w:type="dxa"/>
            </w:tcMar>
          </w:tcPr>
          <w:p w14:paraId="298E2820" w14:textId="77777777" w:rsidR="001A49BB" w:rsidRPr="000115C5" w:rsidRDefault="001A49BB" w:rsidP="0072408F">
            <w:pPr>
              <w:pStyle w:val="Tabletext"/>
              <w:jc w:val="right"/>
            </w:pPr>
            <w:r>
              <w:t>.366</w:t>
            </w:r>
          </w:p>
        </w:tc>
        <w:tc>
          <w:tcPr>
            <w:tcW w:w="845" w:type="dxa"/>
            <w:tcBorders>
              <w:bottom w:val="single" w:sz="4" w:space="0" w:color="auto"/>
            </w:tcBorders>
            <w:tcMar>
              <w:left w:w="0" w:type="dxa"/>
              <w:right w:w="115" w:type="dxa"/>
            </w:tcMar>
          </w:tcPr>
          <w:p w14:paraId="4DA62A9E" w14:textId="77777777" w:rsidR="001A49BB" w:rsidRPr="009752C6" w:rsidRDefault="001A49BB" w:rsidP="0072408F">
            <w:pPr>
              <w:pStyle w:val="Tabletext"/>
              <w:rPr>
                <w:vertAlign w:val="superscript"/>
              </w:rPr>
            </w:pPr>
            <w:r>
              <w:rPr>
                <w:vertAlign w:val="superscript"/>
              </w:rPr>
              <w:t>**</w:t>
            </w:r>
          </w:p>
        </w:tc>
      </w:tr>
      <w:tr w:rsidR="00F11E98" w14:paraId="275232AD" w14:textId="77777777" w:rsidTr="00F11E98">
        <w:tc>
          <w:tcPr>
            <w:tcW w:w="2330" w:type="dxa"/>
            <w:tcBorders>
              <w:top w:val="single" w:sz="4" w:space="0" w:color="auto"/>
            </w:tcBorders>
          </w:tcPr>
          <w:p w14:paraId="132CB8D7" w14:textId="1C445054" w:rsidR="00F11E98" w:rsidRDefault="00F11E98" w:rsidP="00F11E98">
            <w:pPr>
              <w:pStyle w:val="Tabletext"/>
            </w:pPr>
            <w:r>
              <w:t>Political influences</w:t>
            </w:r>
          </w:p>
        </w:tc>
        <w:tc>
          <w:tcPr>
            <w:tcW w:w="845" w:type="dxa"/>
            <w:tcBorders>
              <w:top w:val="single" w:sz="4" w:space="0" w:color="auto"/>
            </w:tcBorders>
            <w:tcMar>
              <w:left w:w="0" w:type="dxa"/>
              <w:right w:w="0" w:type="dxa"/>
            </w:tcMar>
          </w:tcPr>
          <w:p w14:paraId="35BBC4B5" w14:textId="08840114" w:rsidR="00F11E98" w:rsidRDefault="00F11E98" w:rsidP="00F11E98">
            <w:pPr>
              <w:pStyle w:val="Tabletext"/>
              <w:jc w:val="right"/>
            </w:pPr>
            <w:r>
              <w:t>-.492</w:t>
            </w:r>
          </w:p>
        </w:tc>
        <w:tc>
          <w:tcPr>
            <w:tcW w:w="845" w:type="dxa"/>
            <w:tcBorders>
              <w:top w:val="single" w:sz="4" w:space="0" w:color="auto"/>
            </w:tcBorders>
            <w:tcMar>
              <w:left w:w="0" w:type="dxa"/>
              <w:right w:w="0" w:type="dxa"/>
            </w:tcMar>
          </w:tcPr>
          <w:p w14:paraId="7F761ADB" w14:textId="18621442" w:rsidR="00F11E98" w:rsidRDefault="00F11E98" w:rsidP="00F11E98">
            <w:pPr>
              <w:pStyle w:val="Tabletext"/>
              <w:rPr>
                <w:vertAlign w:val="superscript"/>
              </w:rPr>
            </w:pPr>
            <w:r>
              <w:rPr>
                <w:vertAlign w:val="superscript"/>
              </w:rPr>
              <w:t>***</w:t>
            </w:r>
          </w:p>
        </w:tc>
        <w:tc>
          <w:tcPr>
            <w:tcW w:w="845" w:type="dxa"/>
            <w:tcBorders>
              <w:top w:val="single" w:sz="4" w:space="0" w:color="auto"/>
            </w:tcBorders>
            <w:tcMar>
              <w:left w:w="0" w:type="dxa"/>
              <w:right w:w="0" w:type="dxa"/>
            </w:tcMar>
          </w:tcPr>
          <w:p w14:paraId="70F15238" w14:textId="04B1B675" w:rsidR="00F11E98" w:rsidRDefault="00F11E98" w:rsidP="00F11E98">
            <w:pPr>
              <w:pStyle w:val="Tabletext"/>
              <w:jc w:val="right"/>
            </w:pPr>
            <w:r>
              <w:t>.699</w:t>
            </w:r>
          </w:p>
        </w:tc>
        <w:tc>
          <w:tcPr>
            <w:tcW w:w="845" w:type="dxa"/>
            <w:tcBorders>
              <w:top w:val="single" w:sz="4" w:space="0" w:color="auto"/>
            </w:tcBorders>
            <w:tcMar>
              <w:left w:w="0" w:type="dxa"/>
              <w:right w:w="0" w:type="dxa"/>
            </w:tcMar>
          </w:tcPr>
          <w:p w14:paraId="74EC288D" w14:textId="30B14C0B" w:rsidR="00F11E98" w:rsidRDefault="00F11E98" w:rsidP="00F11E98">
            <w:pPr>
              <w:pStyle w:val="Tabletext"/>
              <w:rPr>
                <w:vertAlign w:val="superscript"/>
              </w:rPr>
            </w:pPr>
            <w:r>
              <w:rPr>
                <w:vertAlign w:val="superscript"/>
              </w:rPr>
              <w:t>***</w:t>
            </w:r>
          </w:p>
        </w:tc>
        <w:tc>
          <w:tcPr>
            <w:tcW w:w="845" w:type="dxa"/>
            <w:tcBorders>
              <w:top w:val="single" w:sz="4" w:space="0" w:color="auto"/>
            </w:tcBorders>
            <w:tcMar>
              <w:left w:w="0" w:type="dxa"/>
              <w:right w:w="0" w:type="dxa"/>
            </w:tcMar>
          </w:tcPr>
          <w:p w14:paraId="22DC8CF4" w14:textId="3800344E" w:rsidR="00F11E98" w:rsidRDefault="00F11E98" w:rsidP="00F11E98">
            <w:pPr>
              <w:pStyle w:val="Tabletext"/>
              <w:jc w:val="right"/>
            </w:pPr>
            <w:r>
              <w:t>-.010</w:t>
            </w:r>
          </w:p>
        </w:tc>
        <w:tc>
          <w:tcPr>
            <w:tcW w:w="845" w:type="dxa"/>
            <w:tcBorders>
              <w:top w:val="single" w:sz="4" w:space="0" w:color="auto"/>
            </w:tcBorders>
            <w:tcMar>
              <w:left w:w="0" w:type="dxa"/>
              <w:right w:w="0" w:type="dxa"/>
            </w:tcMar>
          </w:tcPr>
          <w:p w14:paraId="02183D7E" w14:textId="3FED12C4" w:rsidR="00F11E98" w:rsidRDefault="00F11E98" w:rsidP="00F11E98">
            <w:pPr>
              <w:pStyle w:val="Tabletext"/>
              <w:rPr>
                <w:vertAlign w:val="superscript"/>
              </w:rPr>
            </w:pPr>
          </w:p>
        </w:tc>
        <w:tc>
          <w:tcPr>
            <w:tcW w:w="845" w:type="dxa"/>
            <w:tcBorders>
              <w:top w:val="single" w:sz="4" w:space="0" w:color="auto"/>
            </w:tcBorders>
            <w:tcMar>
              <w:left w:w="0" w:type="dxa"/>
              <w:right w:w="0" w:type="dxa"/>
            </w:tcMar>
          </w:tcPr>
          <w:p w14:paraId="76FBBDDF" w14:textId="0843ADE1" w:rsidR="00F11E98" w:rsidRDefault="00F11E98" w:rsidP="00F11E98">
            <w:pPr>
              <w:pStyle w:val="Tabletext"/>
              <w:jc w:val="right"/>
            </w:pPr>
            <w:r>
              <w:t>-.363</w:t>
            </w:r>
          </w:p>
        </w:tc>
        <w:tc>
          <w:tcPr>
            <w:tcW w:w="845" w:type="dxa"/>
            <w:tcBorders>
              <w:top w:val="single" w:sz="4" w:space="0" w:color="auto"/>
            </w:tcBorders>
            <w:tcMar>
              <w:left w:w="0" w:type="dxa"/>
              <w:right w:w="115" w:type="dxa"/>
            </w:tcMar>
          </w:tcPr>
          <w:p w14:paraId="32B00F92" w14:textId="7FEA8F4E" w:rsidR="00F11E98" w:rsidRDefault="00F11E98" w:rsidP="00F11E98">
            <w:pPr>
              <w:pStyle w:val="Tabletext"/>
              <w:rPr>
                <w:vertAlign w:val="superscript"/>
              </w:rPr>
            </w:pPr>
            <w:r>
              <w:rPr>
                <w:vertAlign w:val="superscript"/>
              </w:rPr>
              <w:t>**</w:t>
            </w:r>
          </w:p>
        </w:tc>
      </w:tr>
      <w:tr w:rsidR="00F11E98" w14:paraId="35B1909C" w14:textId="77777777" w:rsidTr="00F11E98">
        <w:tc>
          <w:tcPr>
            <w:tcW w:w="2330" w:type="dxa"/>
          </w:tcPr>
          <w:p w14:paraId="61DBF785" w14:textId="03CA7379" w:rsidR="00F11E98" w:rsidRDefault="00F11E98" w:rsidP="00F11E98">
            <w:pPr>
              <w:pStyle w:val="Tabletext"/>
            </w:pPr>
            <w:r>
              <w:t>Economic influences</w:t>
            </w:r>
          </w:p>
        </w:tc>
        <w:tc>
          <w:tcPr>
            <w:tcW w:w="845" w:type="dxa"/>
            <w:tcMar>
              <w:left w:w="0" w:type="dxa"/>
              <w:right w:w="0" w:type="dxa"/>
            </w:tcMar>
          </w:tcPr>
          <w:p w14:paraId="4EB39DD4" w14:textId="4AC6E95B" w:rsidR="00F11E98" w:rsidRDefault="00F11E98" w:rsidP="00F11E98">
            <w:pPr>
              <w:pStyle w:val="Tabletext"/>
              <w:jc w:val="right"/>
            </w:pPr>
            <w:r>
              <w:t>-.553</w:t>
            </w:r>
          </w:p>
        </w:tc>
        <w:tc>
          <w:tcPr>
            <w:tcW w:w="845" w:type="dxa"/>
            <w:tcMar>
              <w:left w:w="0" w:type="dxa"/>
              <w:right w:w="0" w:type="dxa"/>
            </w:tcMar>
          </w:tcPr>
          <w:p w14:paraId="5BBAB929" w14:textId="01A4251B" w:rsidR="00F11E98" w:rsidRDefault="00F11E98" w:rsidP="00F11E98">
            <w:pPr>
              <w:pStyle w:val="Tabletext"/>
              <w:rPr>
                <w:vertAlign w:val="superscript"/>
              </w:rPr>
            </w:pPr>
            <w:r>
              <w:rPr>
                <w:vertAlign w:val="superscript"/>
              </w:rPr>
              <w:t>***</w:t>
            </w:r>
          </w:p>
        </w:tc>
        <w:tc>
          <w:tcPr>
            <w:tcW w:w="845" w:type="dxa"/>
            <w:tcMar>
              <w:left w:w="0" w:type="dxa"/>
              <w:right w:w="0" w:type="dxa"/>
            </w:tcMar>
          </w:tcPr>
          <w:p w14:paraId="255E505C" w14:textId="1CBF1BEA" w:rsidR="00F11E98" w:rsidRDefault="00F11E98" w:rsidP="00F11E98">
            <w:pPr>
              <w:pStyle w:val="Tabletext"/>
              <w:jc w:val="right"/>
            </w:pPr>
            <w:r>
              <w:t>.585</w:t>
            </w:r>
          </w:p>
        </w:tc>
        <w:tc>
          <w:tcPr>
            <w:tcW w:w="845" w:type="dxa"/>
            <w:tcMar>
              <w:left w:w="0" w:type="dxa"/>
              <w:right w:w="0" w:type="dxa"/>
            </w:tcMar>
          </w:tcPr>
          <w:p w14:paraId="2E3D9391" w14:textId="6A9E9248" w:rsidR="00F11E98" w:rsidRDefault="00F11E98" w:rsidP="00F11E98">
            <w:pPr>
              <w:pStyle w:val="Tabletext"/>
              <w:rPr>
                <w:vertAlign w:val="superscript"/>
              </w:rPr>
            </w:pPr>
            <w:r>
              <w:rPr>
                <w:vertAlign w:val="superscript"/>
              </w:rPr>
              <w:t>***</w:t>
            </w:r>
          </w:p>
        </w:tc>
        <w:tc>
          <w:tcPr>
            <w:tcW w:w="845" w:type="dxa"/>
            <w:tcMar>
              <w:left w:w="0" w:type="dxa"/>
              <w:right w:w="0" w:type="dxa"/>
            </w:tcMar>
          </w:tcPr>
          <w:p w14:paraId="0B52F9B8" w14:textId="7AE37657" w:rsidR="00F11E98" w:rsidRDefault="00F11E98" w:rsidP="00F11E98">
            <w:pPr>
              <w:pStyle w:val="Tabletext"/>
              <w:jc w:val="right"/>
            </w:pPr>
            <w:r>
              <w:t>.159</w:t>
            </w:r>
          </w:p>
        </w:tc>
        <w:tc>
          <w:tcPr>
            <w:tcW w:w="845" w:type="dxa"/>
            <w:tcMar>
              <w:left w:w="0" w:type="dxa"/>
              <w:right w:w="0" w:type="dxa"/>
            </w:tcMar>
          </w:tcPr>
          <w:p w14:paraId="0942CBBC" w14:textId="62FD9207" w:rsidR="00F11E98" w:rsidRDefault="00F11E98" w:rsidP="00F11E98">
            <w:pPr>
              <w:pStyle w:val="Tabletext"/>
              <w:rPr>
                <w:vertAlign w:val="superscript"/>
              </w:rPr>
            </w:pPr>
          </w:p>
        </w:tc>
        <w:tc>
          <w:tcPr>
            <w:tcW w:w="845" w:type="dxa"/>
            <w:tcMar>
              <w:left w:w="0" w:type="dxa"/>
              <w:right w:w="0" w:type="dxa"/>
            </w:tcMar>
          </w:tcPr>
          <w:p w14:paraId="628E8E23" w14:textId="37B96D26" w:rsidR="00F11E98" w:rsidRDefault="00F11E98" w:rsidP="00F11E98">
            <w:pPr>
              <w:pStyle w:val="Tabletext"/>
              <w:jc w:val="right"/>
            </w:pPr>
            <w:r>
              <w:t>-.272</w:t>
            </w:r>
          </w:p>
        </w:tc>
        <w:tc>
          <w:tcPr>
            <w:tcW w:w="845" w:type="dxa"/>
            <w:tcMar>
              <w:left w:w="0" w:type="dxa"/>
              <w:right w:w="115" w:type="dxa"/>
            </w:tcMar>
          </w:tcPr>
          <w:p w14:paraId="11EFC051" w14:textId="6C6B8EAC" w:rsidR="00F11E98" w:rsidRDefault="00F11E98" w:rsidP="00F11E98">
            <w:pPr>
              <w:pStyle w:val="Tabletext"/>
              <w:rPr>
                <w:vertAlign w:val="superscript"/>
              </w:rPr>
            </w:pPr>
            <w:r>
              <w:rPr>
                <w:vertAlign w:val="superscript"/>
              </w:rPr>
              <w:t>*</w:t>
            </w:r>
          </w:p>
        </w:tc>
      </w:tr>
      <w:tr w:rsidR="00F11E98" w14:paraId="728C9A36" w14:textId="77777777" w:rsidTr="00F11E98">
        <w:tc>
          <w:tcPr>
            <w:tcW w:w="2330" w:type="dxa"/>
          </w:tcPr>
          <w:p w14:paraId="3F4529E5" w14:textId="08BC8AFA" w:rsidR="00F11E98" w:rsidRDefault="00F11E98" w:rsidP="00F11E98">
            <w:pPr>
              <w:pStyle w:val="Tabletext"/>
            </w:pPr>
            <w:r>
              <w:t>Organizational influences</w:t>
            </w:r>
          </w:p>
        </w:tc>
        <w:tc>
          <w:tcPr>
            <w:tcW w:w="845" w:type="dxa"/>
            <w:tcMar>
              <w:left w:w="0" w:type="dxa"/>
              <w:right w:w="0" w:type="dxa"/>
            </w:tcMar>
          </w:tcPr>
          <w:p w14:paraId="5B6506D0" w14:textId="58F452E7" w:rsidR="00F11E98" w:rsidRDefault="00F11E98" w:rsidP="00F11E98">
            <w:pPr>
              <w:pStyle w:val="Tabletext"/>
              <w:jc w:val="right"/>
            </w:pPr>
            <w:r>
              <w:t>-.342</w:t>
            </w:r>
          </w:p>
        </w:tc>
        <w:tc>
          <w:tcPr>
            <w:tcW w:w="845" w:type="dxa"/>
            <w:tcMar>
              <w:left w:w="0" w:type="dxa"/>
              <w:right w:w="0" w:type="dxa"/>
            </w:tcMar>
          </w:tcPr>
          <w:p w14:paraId="4DC3447C" w14:textId="2B6361A4" w:rsidR="00F11E98" w:rsidRDefault="00F11E98" w:rsidP="00F11E98">
            <w:pPr>
              <w:pStyle w:val="Tabletext"/>
              <w:rPr>
                <w:vertAlign w:val="superscript"/>
              </w:rPr>
            </w:pPr>
            <w:r>
              <w:rPr>
                <w:vertAlign w:val="superscript"/>
              </w:rPr>
              <w:t>**</w:t>
            </w:r>
          </w:p>
        </w:tc>
        <w:tc>
          <w:tcPr>
            <w:tcW w:w="845" w:type="dxa"/>
            <w:tcMar>
              <w:left w:w="0" w:type="dxa"/>
              <w:right w:w="0" w:type="dxa"/>
            </w:tcMar>
          </w:tcPr>
          <w:p w14:paraId="57272A9A" w14:textId="605ECFC9" w:rsidR="00F11E98" w:rsidRDefault="00F11E98" w:rsidP="00F11E98">
            <w:pPr>
              <w:pStyle w:val="Tabletext"/>
              <w:jc w:val="right"/>
            </w:pPr>
            <w:r>
              <w:t>.415</w:t>
            </w:r>
          </w:p>
        </w:tc>
        <w:tc>
          <w:tcPr>
            <w:tcW w:w="845" w:type="dxa"/>
            <w:tcMar>
              <w:left w:w="0" w:type="dxa"/>
              <w:right w:w="0" w:type="dxa"/>
            </w:tcMar>
          </w:tcPr>
          <w:p w14:paraId="149A42D2" w14:textId="305646FC" w:rsidR="00F11E98" w:rsidRDefault="00F11E98" w:rsidP="00F11E98">
            <w:pPr>
              <w:pStyle w:val="Tabletext"/>
              <w:rPr>
                <w:vertAlign w:val="superscript"/>
              </w:rPr>
            </w:pPr>
            <w:r>
              <w:rPr>
                <w:vertAlign w:val="superscript"/>
              </w:rPr>
              <w:t>***</w:t>
            </w:r>
          </w:p>
        </w:tc>
        <w:tc>
          <w:tcPr>
            <w:tcW w:w="845" w:type="dxa"/>
            <w:tcMar>
              <w:left w:w="0" w:type="dxa"/>
              <w:right w:w="0" w:type="dxa"/>
            </w:tcMar>
          </w:tcPr>
          <w:p w14:paraId="7D0222D7" w14:textId="033FD7ED" w:rsidR="00F11E98" w:rsidRDefault="00F11E98" w:rsidP="00F11E98">
            <w:pPr>
              <w:pStyle w:val="Tabletext"/>
              <w:jc w:val="right"/>
            </w:pPr>
            <w:r>
              <w:t>.294</w:t>
            </w:r>
          </w:p>
        </w:tc>
        <w:tc>
          <w:tcPr>
            <w:tcW w:w="845" w:type="dxa"/>
            <w:tcMar>
              <w:left w:w="0" w:type="dxa"/>
              <w:right w:w="0" w:type="dxa"/>
            </w:tcMar>
          </w:tcPr>
          <w:p w14:paraId="55FF86EB" w14:textId="434B5D5D" w:rsidR="00F11E98" w:rsidRDefault="00F11E98" w:rsidP="00F11E98">
            <w:pPr>
              <w:pStyle w:val="Tabletext"/>
              <w:rPr>
                <w:vertAlign w:val="superscript"/>
              </w:rPr>
            </w:pPr>
            <w:r>
              <w:rPr>
                <w:vertAlign w:val="superscript"/>
              </w:rPr>
              <w:t>*</w:t>
            </w:r>
          </w:p>
        </w:tc>
        <w:tc>
          <w:tcPr>
            <w:tcW w:w="845" w:type="dxa"/>
            <w:tcMar>
              <w:left w:w="0" w:type="dxa"/>
              <w:right w:w="0" w:type="dxa"/>
            </w:tcMar>
          </w:tcPr>
          <w:p w14:paraId="46E7C61A" w14:textId="4944B7F7" w:rsidR="00F11E98" w:rsidRDefault="00F11E98" w:rsidP="00F11E98">
            <w:pPr>
              <w:pStyle w:val="Tabletext"/>
              <w:jc w:val="right"/>
            </w:pPr>
            <w:r>
              <w:t>-.435</w:t>
            </w:r>
          </w:p>
        </w:tc>
        <w:tc>
          <w:tcPr>
            <w:tcW w:w="845" w:type="dxa"/>
            <w:tcMar>
              <w:left w:w="0" w:type="dxa"/>
              <w:right w:w="115" w:type="dxa"/>
            </w:tcMar>
          </w:tcPr>
          <w:p w14:paraId="44A7C064" w14:textId="667D5249" w:rsidR="00F11E98" w:rsidRDefault="00F11E98" w:rsidP="00F11E98">
            <w:pPr>
              <w:pStyle w:val="Tabletext"/>
              <w:rPr>
                <w:vertAlign w:val="superscript"/>
              </w:rPr>
            </w:pPr>
            <w:r>
              <w:rPr>
                <w:vertAlign w:val="superscript"/>
              </w:rPr>
              <w:t>***</w:t>
            </w:r>
          </w:p>
        </w:tc>
      </w:tr>
      <w:tr w:rsidR="00F11E98" w14:paraId="64FDDBA6" w14:textId="77777777" w:rsidTr="00F11E98">
        <w:tc>
          <w:tcPr>
            <w:tcW w:w="2330" w:type="dxa"/>
          </w:tcPr>
          <w:p w14:paraId="4163324D" w14:textId="442C5E21" w:rsidR="00F11E98" w:rsidRDefault="00F11E98" w:rsidP="00F11E98">
            <w:pPr>
              <w:pStyle w:val="Tabletext"/>
            </w:pPr>
            <w:r>
              <w:t>Procedural influences</w:t>
            </w:r>
          </w:p>
        </w:tc>
        <w:tc>
          <w:tcPr>
            <w:tcW w:w="845" w:type="dxa"/>
            <w:tcMar>
              <w:left w:w="0" w:type="dxa"/>
              <w:right w:w="0" w:type="dxa"/>
            </w:tcMar>
          </w:tcPr>
          <w:p w14:paraId="158D9DB3" w14:textId="513676EF" w:rsidR="00F11E98" w:rsidRDefault="00F11E98" w:rsidP="00F11E98">
            <w:pPr>
              <w:pStyle w:val="Tabletext"/>
              <w:jc w:val="right"/>
            </w:pPr>
            <w:r>
              <w:t>-.016</w:t>
            </w:r>
          </w:p>
        </w:tc>
        <w:tc>
          <w:tcPr>
            <w:tcW w:w="845" w:type="dxa"/>
            <w:tcMar>
              <w:left w:w="0" w:type="dxa"/>
              <w:right w:w="0" w:type="dxa"/>
            </w:tcMar>
          </w:tcPr>
          <w:p w14:paraId="74E79AD0" w14:textId="77777777" w:rsidR="00F11E98" w:rsidRDefault="00F11E98" w:rsidP="00F11E98">
            <w:pPr>
              <w:pStyle w:val="Tabletext"/>
              <w:rPr>
                <w:vertAlign w:val="superscript"/>
              </w:rPr>
            </w:pPr>
          </w:p>
        </w:tc>
        <w:tc>
          <w:tcPr>
            <w:tcW w:w="845" w:type="dxa"/>
            <w:tcMar>
              <w:left w:w="0" w:type="dxa"/>
              <w:right w:w="0" w:type="dxa"/>
            </w:tcMar>
          </w:tcPr>
          <w:p w14:paraId="742B2601" w14:textId="78EDF9C6" w:rsidR="00F11E98" w:rsidRDefault="00F11E98" w:rsidP="00F11E98">
            <w:pPr>
              <w:pStyle w:val="Tabletext"/>
              <w:jc w:val="right"/>
            </w:pPr>
            <w:r>
              <w:t>-.028</w:t>
            </w:r>
          </w:p>
        </w:tc>
        <w:tc>
          <w:tcPr>
            <w:tcW w:w="845" w:type="dxa"/>
            <w:tcMar>
              <w:left w:w="0" w:type="dxa"/>
              <w:right w:w="0" w:type="dxa"/>
            </w:tcMar>
          </w:tcPr>
          <w:p w14:paraId="365DEBBA" w14:textId="77777777" w:rsidR="00F11E98" w:rsidRDefault="00F11E98" w:rsidP="00F11E98">
            <w:pPr>
              <w:pStyle w:val="Tabletext"/>
              <w:rPr>
                <w:vertAlign w:val="superscript"/>
              </w:rPr>
            </w:pPr>
          </w:p>
        </w:tc>
        <w:tc>
          <w:tcPr>
            <w:tcW w:w="845" w:type="dxa"/>
            <w:tcMar>
              <w:left w:w="0" w:type="dxa"/>
              <w:right w:w="0" w:type="dxa"/>
            </w:tcMar>
          </w:tcPr>
          <w:p w14:paraId="4C28FFAF" w14:textId="3D499074" w:rsidR="00F11E98" w:rsidRDefault="00F11E98" w:rsidP="00F11E98">
            <w:pPr>
              <w:pStyle w:val="Tabletext"/>
              <w:jc w:val="right"/>
            </w:pPr>
            <w:r>
              <w:t>.119</w:t>
            </w:r>
          </w:p>
        </w:tc>
        <w:tc>
          <w:tcPr>
            <w:tcW w:w="845" w:type="dxa"/>
            <w:tcMar>
              <w:left w:w="0" w:type="dxa"/>
              <w:right w:w="0" w:type="dxa"/>
            </w:tcMar>
          </w:tcPr>
          <w:p w14:paraId="5BE5B07E" w14:textId="77777777" w:rsidR="00F11E98" w:rsidRDefault="00F11E98" w:rsidP="00F11E98">
            <w:pPr>
              <w:pStyle w:val="Tabletext"/>
              <w:rPr>
                <w:vertAlign w:val="superscript"/>
              </w:rPr>
            </w:pPr>
          </w:p>
        </w:tc>
        <w:tc>
          <w:tcPr>
            <w:tcW w:w="845" w:type="dxa"/>
            <w:tcMar>
              <w:left w:w="0" w:type="dxa"/>
              <w:right w:w="0" w:type="dxa"/>
            </w:tcMar>
          </w:tcPr>
          <w:p w14:paraId="15B0BC66" w14:textId="41AD51EC" w:rsidR="00F11E98" w:rsidRDefault="00F11E98" w:rsidP="00F11E98">
            <w:pPr>
              <w:pStyle w:val="Tabletext"/>
              <w:jc w:val="right"/>
            </w:pPr>
            <w:r>
              <w:t>-.051</w:t>
            </w:r>
          </w:p>
        </w:tc>
        <w:tc>
          <w:tcPr>
            <w:tcW w:w="845" w:type="dxa"/>
            <w:tcMar>
              <w:left w:w="0" w:type="dxa"/>
              <w:right w:w="115" w:type="dxa"/>
            </w:tcMar>
          </w:tcPr>
          <w:p w14:paraId="38385ABD" w14:textId="77777777" w:rsidR="00F11E98" w:rsidRDefault="00F11E98" w:rsidP="00F11E98">
            <w:pPr>
              <w:pStyle w:val="Tabletext"/>
              <w:rPr>
                <w:vertAlign w:val="superscript"/>
              </w:rPr>
            </w:pPr>
          </w:p>
        </w:tc>
      </w:tr>
      <w:tr w:rsidR="00F11E98" w14:paraId="5B030689" w14:textId="77777777" w:rsidTr="00F11E98">
        <w:tc>
          <w:tcPr>
            <w:tcW w:w="2330" w:type="dxa"/>
          </w:tcPr>
          <w:p w14:paraId="17511D43" w14:textId="7523F280" w:rsidR="00F11E98" w:rsidRDefault="00F11E98" w:rsidP="00F11E98">
            <w:pPr>
              <w:pStyle w:val="Tabletext"/>
            </w:pPr>
            <w:r>
              <w:t>Personal networks</w:t>
            </w:r>
          </w:p>
        </w:tc>
        <w:tc>
          <w:tcPr>
            <w:tcW w:w="845" w:type="dxa"/>
            <w:tcMar>
              <w:left w:w="0" w:type="dxa"/>
              <w:right w:w="0" w:type="dxa"/>
            </w:tcMar>
          </w:tcPr>
          <w:p w14:paraId="1DDC4458" w14:textId="5C36B0F5" w:rsidR="00F11E98" w:rsidRDefault="00F11E98" w:rsidP="00F11E98">
            <w:pPr>
              <w:pStyle w:val="Tabletext"/>
              <w:jc w:val="right"/>
            </w:pPr>
            <w:r>
              <w:t>-.300</w:t>
            </w:r>
          </w:p>
        </w:tc>
        <w:tc>
          <w:tcPr>
            <w:tcW w:w="845" w:type="dxa"/>
            <w:tcMar>
              <w:left w:w="0" w:type="dxa"/>
              <w:right w:w="0" w:type="dxa"/>
            </w:tcMar>
          </w:tcPr>
          <w:p w14:paraId="2636B5DE" w14:textId="1AE5C8BA" w:rsidR="00F11E98" w:rsidRDefault="00F11E98" w:rsidP="00F11E98">
            <w:pPr>
              <w:pStyle w:val="Tabletext"/>
              <w:rPr>
                <w:vertAlign w:val="superscript"/>
              </w:rPr>
            </w:pPr>
            <w:r>
              <w:rPr>
                <w:vertAlign w:val="superscript"/>
              </w:rPr>
              <w:t>*</w:t>
            </w:r>
          </w:p>
        </w:tc>
        <w:tc>
          <w:tcPr>
            <w:tcW w:w="845" w:type="dxa"/>
            <w:tcMar>
              <w:left w:w="0" w:type="dxa"/>
              <w:right w:w="0" w:type="dxa"/>
            </w:tcMar>
          </w:tcPr>
          <w:p w14:paraId="1BEBCD95" w14:textId="5C942507" w:rsidR="00F11E98" w:rsidRDefault="00F11E98" w:rsidP="00F11E98">
            <w:pPr>
              <w:pStyle w:val="Tabletext"/>
              <w:jc w:val="right"/>
            </w:pPr>
            <w:r>
              <w:t>.519</w:t>
            </w:r>
          </w:p>
        </w:tc>
        <w:tc>
          <w:tcPr>
            <w:tcW w:w="845" w:type="dxa"/>
            <w:tcMar>
              <w:left w:w="0" w:type="dxa"/>
              <w:right w:w="0" w:type="dxa"/>
            </w:tcMar>
          </w:tcPr>
          <w:p w14:paraId="403A8EFE" w14:textId="3A5D6060" w:rsidR="00F11E98" w:rsidRDefault="00F11E98" w:rsidP="00F11E98">
            <w:pPr>
              <w:pStyle w:val="Tabletext"/>
              <w:rPr>
                <w:vertAlign w:val="superscript"/>
              </w:rPr>
            </w:pPr>
            <w:r>
              <w:rPr>
                <w:vertAlign w:val="superscript"/>
              </w:rPr>
              <w:t>***</w:t>
            </w:r>
          </w:p>
        </w:tc>
        <w:tc>
          <w:tcPr>
            <w:tcW w:w="845" w:type="dxa"/>
            <w:tcMar>
              <w:left w:w="0" w:type="dxa"/>
              <w:right w:w="0" w:type="dxa"/>
            </w:tcMar>
          </w:tcPr>
          <w:p w14:paraId="218C7327" w14:textId="4A37908D" w:rsidR="00F11E98" w:rsidRDefault="00F11E98" w:rsidP="00F11E98">
            <w:pPr>
              <w:pStyle w:val="Tabletext"/>
              <w:jc w:val="right"/>
            </w:pPr>
            <w:r>
              <w:t>-.262</w:t>
            </w:r>
          </w:p>
        </w:tc>
        <w:tc>
          <w:tcPr>
            <w:tcW w:w="845" w:type="dxa"/>
            <w:tcMar>
              <w:left w:w="0" w:type="dxa"/>
              <w:right w:w="0" w:type="dxa"/>
            </w:tcMar>
          </w:tcPr>
          <w:p w14:paraId="242A6095" w14:textId="50B145F7" w:rsidR="00F11E98" w:rsidRDefault="00F11E98" w:rsidP="00F11E98">
            <w:pPr>
              <w:pStyle w:val="Tabletext"/>
              <w:rPr>
                <w:vertAlign w:val="superscript"/>
              </w:rPr>
            </w:pPr>
            <w:r>
              <w:rPr>
                <w:vertAlign w:val="superscript"/>
              </w:rPr>
              <w:t>*</w:t>
            </w:r>
          </w:p>
        </w:tc>
        <w:tc>
          <w:tcPr>
            <w:tcW w:w="845" w:type="dxa"/>
            <w:tcMar>
              <w:left w:w="0" w:type="dxa"/>
              <w:right w:w="0" w:type="dxa"/>
            </w:tcMar>
          </w:tcPr>
          <w:p w14:paraId="08C7FD90" w14:textId="6474F90E" w:rsidR="00F11E98" w:rsidRDefault="00F11E98" w:rsidP="00F11E98">
            <w:pPr>
              <w:pStyle w:val="Tabletext"/>
              <w:jc w:val="right"/>
            </w:pPr>
            <w:r>
              <w:t>-.115</w:t>
            </w:r>
          </w:p>
        </w:tc>
        <w:tc>
          <w:tcPr>
            <w:tcW w:w="845" w:type="dxa"/>
            <w:tcMar>
              <w:left w:w="0" w:type="dxa"/>
              <w:right w:w="115" w:type="dxa"/>
            </w:tcMar>
          </w:tcPr>
          <w:p w14:paraId="7B573116" w14:textId="77777777" w:rsidR="00F11E98" w:rsidRDefault="00F11E98" w:rsidP="00F11E98">
            <w:pPr>
              <w:pStyle w:val="Tabletext"/>
              <w:rPr>
                <w:vertAlign w:val="superscript"/>
              </w:rPr>
            </w:pPr>
          </w:p>
        </w:tc>
      </w:tr>
      <w:tr w:rsidR="00F11E98" w14:paraId="24864204" w14:textId="77777777" w:rsidTr="0072408F">
        <w:tc>
          <w:tcPr>
            <w:tcW w:w="2330" w:type="dxa"/>
            <w:tcBorders>
              <w:bottom w:val="single" w:sz="4" w:space="0" w:color="auto"/>
            </w:tcBorders>
          </w:tcPr>
          <w:p w14:paraId="76E34C57" w14:textId="1B8EF18F" w:rsidR="00F11E98" w:rsidRDefault="00F11E98" w:rsidP="00F11E98">
            <w:pPr>
              <w:pStyle w:val="Tabletext"/>
            </w:pPr>
            <w:r>
              <w:t>Editorial autonomy</w:t>
            </w:r>
          </w:p>
        </w:tc>
        <w:tc>
          <w:tcPr>
            <w:tcW w:w="845" w:type="dxa"/>
            <w:tcBorders>
              <w:bottom w:val="single" w:sz="4" w:space="0" w:color="auto"/>
            </w:tcBorders>
            <w:tcMar>
              <w:left w:w="0" w:type="dxa"/>
              <w:right w:w="0" w:type="dxa"/>
            </w:tcMar>
          </w:tcPr>
          <w:p w14:paraId="08F490E8" w14:textId="1FF956DC" w:rsidR="00F11E98" w:rsidRDefault="00F11E98" w:rsidP="00F11E98">
            <w:pPr>
              <w:pStyle w:val="Tabletext"/>
              <w:jc w:val="right"/>
            </w:pPr>
            <w:r>
              <w:t>.355</w:t>
            </w:r>
          </w:p>
        </w:tc>
        <w:tc>
          <w:tcPr>
            <w:tcW w:w="845" w:type="dxa"/>
            <w:tcBorders>
              <w:bottom w:val="single" w:sz="4" w:space="0" w:color="auto"/>
            </w:tcBorders>
            <w:tcMar>
              <w:left w:w="0" w:type="dxa"/>
              <w:right w:w="0" w:type="dxa"/>
            </w:tcMar>
          </w:tcPr>
          <w:p w14:paraId="2967CBF4" w14:textId="4CBF40EB" w:rsidR="00F11E98" w:rsidRDefault="00F11E98" w:rsidP="00F11E98">
            <w:pPr>
              <w:pStyle w:val="Tabletext"/>
              <w:rPr>
                <w:vertAlign w:val="superscript"/>
              </w:rPr>
            </w:pPr>
            <w:r>
              <w:rPr>
                <w:vertAlign w:val="superscript"/>
              </w:rPr>
              <w:t>**</w:t>
            </w:r>
          </w:p>
        </w:tc>
        <w:tc>
          <w:tcPr>
            <w:tcW w:w="845" w:type="dxa"/>
            <w:tcBorders>
              <w:bottom w:val="single" w:sz="4" w:space="0" w:color="auto"/>
            </w:tcBorders>
            <w:tcMar>
              <w:left w:w="0" w:type="dxa"/>
              <w:right w:w="0" w:type="dxa"/>
            </w:tcMar>
          </w:tcPr>
          <w:p w14:paraId="0E0827E9" w14:textId="2B470CC2" w:rsidR="00F11E98" w:rsidRDefault="00F11E98" w:rsidP="00F11E98">
            <w:pPr>
              <w:pStyle w:val="Tabletext"/>
              <w:jc w:val="right"/>
            </w:pPr>
            <w:r>
              <w:t>-.502</w:t>
            </w:r>
          </w:p>
        </w:tc>
        <w:tc>
          <w:tcPr>
            <w:tcW w:w="845" w:type="dxa"/>
            <w:tcBorders>
              <w:bottom w:val="single" w:sz="4" w:space="0" w:color="auto"/>
            </w:tcBorders>
            <w:tcMar>
              <w:left w:w="0" w:type="dxa"/>
              <w:right w:w="0" w:type="dxa"/>
            </w:tcMar>
          </w:tcPr>
          <w:p w14:paraId="69EFC812" w14:textId="5FC125B2" w:rsidR="00F11E98" w:rsidRDefault="00F11E98" w:rsidP="00F11E98">
            <w:pPr>
              <w:pStyle w:val="Tabletext"/>
              <w:rPr>
                <w:vertAlign w:val="superscript"/>
              </w:rPr>
            </w:pPr>
            <w:r>
              <w:rPr>
                <w:vertAlign w:val="superscript"/>
              </w:rPr>
              <w:t>***</w:t>
            </w:r>
          </w:p>
        </w:tc>
        <w:tc>
          <w:tcPr>
            <w:tcW w:w="845" w:type="dxa"/>
            <w:tcBorders>
              <w:bottom w:val="single" w:sz="4" w:space="0" w:color="auto"/>
            </w:tcBorders>
            <w:tcMar>
              <w:left w:w="0" w:type="dxa"/>
              <w:right w:w="0" w:type="dxa"/>
            </w:tcMar>
          </w:tcPr>
          <w:p w14:paraId="2EDB3DBF" w14:textId="3BD5FF47" w:rsidR="00F11E98" w:rsidRDefault="00F11E98" w:rsidP="00F11E98">
            <w:pPr>
              <w:pStyle w:val="Tabletext"/>
              <w:jc w:val="right"/>
            </w:pPr>
            <w:r>
              <w:t>.030</w:t>
            </w:r>
          </w:p>
        </w:tc>
        <w:tc>
          <w:tcPr>
            <w:tcW w:w="845" w:type="dxa"/>
            <w:tcBorders>
              <w:bottom w:val="single" w:sz="4" w:space="0" w:color="auto"/>
            </w:tcBorders>
            <w:tcMar>
              <w:left w:w="0" w:type="dxa"/>
              <w:right w:w="0" w:type="dxa"/>
            </w:tcMar>
          </w:tcPr>
          <w:p w14:paraId="2BDC8EBF" w14:textId="13923F8C" w:rsidR="00F11E98" w:rsidRDefault="00F11E98" w:rsidP="00F11E98">
            <w:pPr>
              <w:pStyle w:val="Tabletext"/>
              <w:rPr>
                <w:vertAlign w:val="superscript"/>
              </w:rPr>
            </w:pPr>
          </w:p>
        </w:tc>
        <w:tc>
          <w:tcPr>
            <w:tcW w:w="845" w:type="dxa"/>
            <w:tcBorders>
              <w:bottom w:val="single" w:sz="4" w:space="0" w:color="auto"/>
            </w:tcBorders>
            <w:tcMar>
              <w:left w:w="0" w:type="dxa"/>
              <w:right w:w="0" w:type="dxa"/>
            </w:tcMar>
          </w:tcPr>
          <w:p w14:paraId="475CFE5E" w14:textId="44ABC3F4" w:rsidR="00F11E98" w:rsidRDefault="00F11E98" w:rsidP="00F11E98">
            <w:pPr>
              <w:pStyle w:val="Tabletext"/>
              <w:jc w:val="right"/>
            </w:pPr>
            <w:r>
              <w:t>.053</w:t>
            </w:r>
          </w:p>
        </w:tc>
        <w:tc>
          <w:tcPr>
            <w:tcW w:w="845" w:type="dxa"/>
            <w:tcBorders>
              <w:bottom w:val="single" w:sz="4" w:space="0" w:color="auto"/>
            </w:tcBorders>
            <w:tcMar>
              <w:left w:w="0" w:type="dxa"/>
              <w:right w:w="115" w:type="dxa"/>
            </w:tcMar>
          </w:tcPr>
          <w:p w14:paraId="559732D7" w14:textId="77777777" w:rsidR="00F11E98" w:rsidRDefault="00F11E98" w:rsidP="00F11E98">
            <w:pPr>
              <w:pStyle w:val="Tabletext"/>
              <w:rPr>
                <w:vertAlign w:val="superscript"/>
              </w:rPr>
            </w:pPr>
          </w:p>
        </w:tc>
      </w:tr>
    </w:tbl>
    <w:p w14:paraId="5D346276" w14:textId="3304FA12" w:rsidR="001A49BB" w:rsidRDefault="001A49BB" w:rsidP="001A49BB">
      <w:pPr>
        <w:pStyle w:val="Tablefigurenotes"/>
      </w:pPr>
      <w:r>
        <w:t xml:space="preserve">Notes: </w:t>
      </w:r>
      <w:r w:rsidRPr="00637D6A">
        <w:rPr>
          <w:vertAlign w:val="superscript"/>
        </w:rPr>
        <w:t>***</w:t>
      </w:r>
      <w:r>
        <w:t xml:space="preserve">p&lt;.001; </w:t>
      </w:r>
      <w:r w:rsidRPr="00637D6A">
        <w:rPr>
          <w:vertAlign w:val="superscript"/>
        </w:rPr>
        <w:t>**</w:t>
      </w:r>
      <w:r>
        <w:t xml:space="preserve">p&lt;.01; </w:t>
      </w:r>
      <w:r w:rsidRPr="00637D6A">
        <w:rPr>
          <w:vertAlign w:val="superscript"/>
        </w:rPr>
        <w:t>*</w:t>
      </w:r>
      <w:r>
        <w:t xml:space="preserve">p&lt;.05. Scores for roles centered. N=67 (countries) </w:t>
      </w:r>
      <w:r w:rsidR="006E7000">
        <w:t>and</w:t>
      </w:r>
      <w:r>
        <w:t xml:space="preserve"> N=19,088 (respondents) unless otherwise indicated. </w:t>
      </w:r>
      <w:r>
        <w:rPr>
          <w:vertAlign w:val="superscript"/>
        </w:rPr>
        <w:t>a</w:t>
      </w:r>
      <w:r>
        <w:t xml:space="preserve"> Freedom House; scale reversed. </w:t>
      </w:r>
      <w:r>
        <w:rPr>
          <w:vertAlign w:val="superscript"/>
        </w:rPr>
        <w:t>b</w:t>
      </w:r>
      <w:r>
        <w:t xml:space="preserve"> Reporters Without Borders; scale reversed. </w:t>
      </w:r>
      <w:r>
        <w:rPr>
          <w:vertAlign w:val="superscript"/>
        </w:rPr>
        <w:t>c</w:t>
      </w:r>
      <w:r>
        <w:t xml:space="preserve"> Economist Intelligence Unit; N=66. </w:t>
      </w:r>
      <w:r>
        <w:rPr>
          <w:vertAlign w:val="superscript"/>
        </w:rPr>
        <w:t>d</w:t>
      </w:r>
      <w:r>
        <w:t xml:space="preserve"> World Bank; percentile rank. </w:t>
      </w:r>
      <w:r>
        <w:rPr>
          <w:vertAlign w:val="superscript"/>
        </w:rPr>
        <w:t>e</w:t>
      </w:r>
      <w:r>
        <w:t xml:space="preserve"> World</w:t>
      </w:r>
      <w:r w:rsidR="006E7000">
        <w:t xml:space="preserve"> B</w:t>
      </w:r>
      <w:r>
        <w:t xml:space="preserve">ank; Atlas method; N=66; current US$. </w:t>
      </w:r>
      <w:r>
        <w:rPr>
          <w:vertAlign w:val="superscript"/>
        </w:rPr>
        <w:t>f</w:t>
      </w:r>
      <w:r>
        <w:t xml:space="preserve"> Transparency International. </w:t>
      </w:r>
      <w:r>
        <w:rPr>
          <w:vertAlign w:val="superscript"/>
        </w:rPr>
        <w:t>g</w:t>
      </w:r>
      <w:r>
        <w:t xml:space="preserve"> UNDP; N=66. </w:t>
      </w:r>
      <w:r>
        <w:rPr>
          <w:vertAlign w:val="superscript"/>
        </w:rPr>
        <w:t>h</w:t>
      </w:r>
      <w:r>
        <w:t xml:space="preserve"> Scores calculated based on WVS/EVS data</w:t>
      </w:r>
      <w:r w:rsidRPr="00346CB3">
        <w:t xml:space="preserve"> </w:t>
      </w:r>
      <w:r>
        <w:t>N=58.</w:t>
      </w:r>
    </w:p>
    <w:p w14:paraId="3DB22F4B" w14:textId="77777777" w:rsidR="001A49BB" w:rsidRPr="00FF42A4" w:rsidRDefault="001A49BB" w:rsidP="001A49BB">
      <w:pPr>
        <w:rPr>
          <w:lang w:val="en-US"/>
        </w:rPr>
      </w:pPr>
    </w:p>
    <w:p w14:paraId="6231B520" w14:textId="77777777" w:rsidR="001A49BB" w:rsidRDefault="001A49BB">
      <w:pPr>
        <w:rPr>
          <w:lang w:val="en-US"/>
        </w:rPr>
      </w:pPr>
    </w:p>
    <w:p w14:paraId="46892E55" w14:textId="3E190DC3" w:rsidR="001A49BB" w:rsidRDefault="001A49BB">
      <w:pPr>
        <w:rPr>
          <w:rFonts w:ascii="Times New Roman" w:hAnsi="Times New Roman" w:cs="Times New Roman"/>
          <w:b/>
          <w:i/>
          <w:sz w:val="24"/>
          <w:szCs w:val="24"/>
          <w:lang w:val="en-US"/>
        </w:rPr>
      </w:pPr>
      <w:r w:rsidRPr="001A49BB">
        <w:rPr>
          <w:lang w:val="en-US"/>
        </w:rPr>
        <w:br w:type="page"/>
      </w:r>
    </w:p>
    <w:p w14:paraId="2ED472C0" w14:textId="3B714E5D" w:rsidR="001A49BB" w:rsidRPr="002B5C10" w:rsidRDefault="005E7BF6" w:rsidP="001A49BB">
      <w:pPr>
        <w:pStyle w:val="Tablefigureheader"/>
      </w:pPr>
      <w:r w:rsidRPr="005E7BF6">
        <w:rPr>
          <w:noProof/>
          <w:lang w:val="de-DE" w:eastAsia="de-DE"/>
        </w:rPr>
        <w:lastRenderedPageBreak/>
        <w:drawing>
          <wp:anchor distT="0" distB="0" distL="114300" distR="114300" simplePos="0" relativeHeight="251672576" behindDoc="0" locked="0" layoutInCell="1" allowOverlap="1" wp14:anchorId="35B5F4B7" wp14:editId="72C06C3A">
            <wp:simplePos x="0" y="0"/>
            <wp:positionH relativeFrom="column">
              <wp:posOffset>-52070</wp:posOffset>
            </wp:positionH>
            <wp:positionV relativeFrom="paragraph">
              <wp:posOffset>347980</wp:posOffset>
            </wp:positionV>
            <wp:extent cx="5943600" cy="3962400"/>
            <wp:effectExtent l="0" t="0" r="0" b="0"/>
            <wp:wrapTopAndBottom/>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9BB" w:rsidRPr="002B5C10">
        <w:t xml:space="preserve">Figure </w:t>
      </w:r>
      <w:r w:rsidR="001A49BB">
        <w:t>7</w:t>
      </w:r>
      <w:r w:rsidR="001A49BB" w:rsidRPr="002B5C10">
        <w:t>.</w:t>
      </w:r>
      <w:r w:rsidR="008217A4">
        <w:t>5</w:t>
      </w:r>
      <w:r w:rsidR="001A49BB" w:rsidRPr="002B5C10">
        <w:t xml:space="preserve">: </w:t>
      </w:r>
      <w:r w:rsidR="001A49BB">
        <w:t>Monitorial role and democracy</w:t>
      </w:r>
    </w:p>
    <w:p w14:paraId="519D19FC" w14:textId="26B1A14A" w:rsidR="001A49BB" w:rsidRDefault="00E2288B" w:rsidP="001A49BB">
      <w:pPr>
        <w:pStyle w:val="Tablefigurenotes"/>
      </w:pPr>
      <w:r>
        <w:t>Note: N=66. Data s</w:t>
      </w:r>
      <w:r w:rsidR="001A49BB">
        <w:t xml:space="preserve">ource: </w:t>
      </w:r>
      <w:r>
        <w:t xml:space="preserve">Worlds of Journalism Study; </w:t>
      </w:r>
      <w:r w:rsidR="001A49BB">
        <w:t>Economist Intelligence Unit.</w:t>
      </w:r>
    </w:p>
    <w:p w14:paraId="12FAB383" w14:textId="77777777" w:rsidR="001A49BB" w:rsidRPr="002E27D4" w:rsidRDefault="001A49BB" w:rsidP="005E7BF6">
      <w:pPr>
        <w:pStyle w:val="Tablefigurenotes"/>
      </w:pPr>
    </w:p>
    <w:p w14:paraId="59583A1A" w14:textId="77777777" w:rsidR="001A49BB" w:rsidRDefault="001A49BB">
      <w:pPr>
        <w:rPr>
          <w:rFonts w:ascii="Times New Roman" w:hAnsi="Times New Roman" w:cs="Times New Roman"/>
          <w:b/>
          <w:i/>
          <w:sz w:val="24"/>
          <w:szCs w:val="24"/>
          <w:lang w:val="en-US"/>
        </w:rPr>
      </w:pPr>
      <w:r w:rsidRPr="001A49BB">
        <w:rPr>
          <w:lang w:val="en-US"/>
        </w:rPr>
        <w:br w:type="page"/>
      </w:r>
    </w:p>
    <w:p w14:paraId="57B8C325" w14:textId="26F63E21" w:rsidR="001A49BB" w:rsidRPr="002B5C10" w:rsidRDefault="005E7BF6" w:rsidP="001A49BB">
      <w:pPr>
        <w:pStyle w:val="Tablefigureheader"/>
      </w:pPr>
      <w:r w:rsidRPr="005E7BF6">
        <w:rPr>
          <w:noProof/>
          <w:sz w:val="20"/>
          <w:szCs w:val="20"/>
          <w:lang w:val="de-DE" w:eastAsia="de-DE"/>
        </w:rPr>
        <w:lastRenderedPageBreak/>
        <w:drawing>
          <wp:anchor distT="0" distB="0" distL="114300" distR="114300" simplePos="0" relativeHeight="251673600" behindDoc="0" locked="0" layoutInCell="1" allowOverlap="1" wp14:anchorId="226332DE" wp14:editId="69CB5A0C">
            <wp:simplePos x="0" y="0"/>
            <wp:positionH relativeFrom="column">
              <wp:posOffset>-61595</wp:posOffset>
            </wp:positionH>
            <wp:positionV relativeFrom="paragraph">
              <wp:posOffset>424180</wp:posOffset>
            </wp:positionV>
            <wp:extent cx="5943600" cy="3962400"/>
            <wp:effectExtent l="0" t="0" r="0" b="0"/>
            <wp:wrapTopAndBottom/>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9BB" w:rsidRPr="002B5C10">
        <w:t xml:space="preserve">Figure </w:t>
      </w:r>
      <w:r w:rsidR="001A49BB">
        <w:t>7</w:t>
      </w:r>
      <w:r w:rsidR="001A49BB" w:rsidRPr="002B5C10">
        <w:t>.</w:t>
      </w:r>
      <w:r w:rsidR="008217A4">
        <w:t>6</w:t>
      </w:r>
      <w:r w:rsidR="001A49BB" w:rsidRPr="002B5C10">
        <w:t xml:space="preserve">: </w:t>
      </w:r>
      <w:r w:rsidR="001A49BB">
        <w:t>Collaborative role and press freedom</w:t>
      </w:r>
    </w:p>
    <w:p w14:paraId="753BD4BE" w14:textId="238B51A4" w:rsidR="001A49BB" w:rsidRDefault="001A49BB" w:rsidP="001A49BB">
      <w:pPr>
        <w:pStyle w:val="Tablefigurenotes"/>
      </w:pPr>
      <w:r>
        <w:t xml:space="preserve">Note: N=66. </w:t>
      </w:r>
      <w:r w:rsidR="00E2288B">
        <w:t xml:space="preserve">Data source: Worlds of Journalism Study; </w:t>
      </w:r>
      <w:r>
        <w:t xml:space="preserve">Freedom House; higher values indicate </w:t>
      </w:r>
      <w:r w:rsidR="00064097">
        <w:t>smaller</w:t>
      </w:r>
      <w:r>
        <w:t xml:space="preserve"> press freedom.</w:t>
      </w:r>
    </w:p>
    <w:p w14:paraId="135D6C38" w14:textId="77777777" w:rsidR="001A49BB" w:rsidRPr="002E27D4" w:rsidRDefault="001A49BB" w:rsidP="001A49BB">
      <w:pPr>
        <w:pStyle w:val="Text"/>
        <w:spacing w:line="240" w:lineRule="auto"/>
        <w:ind w:left="720" w:hanging="720"/>
      </w:pPr>
    </w:p>
    <w:sectPr w:rsidR="001A49BB" w:rsidRPr="002E27D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6BE08" w14:textId="77777777" w:rsidR="00300927" w:rsidRDefault="00300927" w:rsidP="009F07B6">
      <w:pPr>
        <w:spacing w:after="0" w:line="240" w:lineRule="auto"/>
      </w:pPr>
      <w:r>
        <w:separator/>
      </w:r>
    </w:p>
  </w:endnote>
  <w:endnote w:type="continuationSeparator" w:id="0">
    <w:p w14:paraId="1C3FAB2C" w14:textId="77777777" w:rsidR="00300927" w:rsidRDefault="00300927" w:rsidP="009F0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9362" w14:textId="77777777" w:rsidR="00395CFA" w:rsidRDefault="00395CF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621264"/>
      <w:docPartObj>
        <w:docPartGallery w:val="Page Numbers (Bottom of Page)"/>
        <w:docPartUnique/>
      </w:docPartObj>
    </w:sdtPr>
    <w:sdtContent>
      <w:p w14:paraId="422EFB8F" w14:textId="22DBA740" w:rsidR="00395CFA" w:rsidRDefault="00395CFA" w:rsidP="009F07B6">
        <w:pPr>
          <w:pStyle w:val="Fuzeile"/>
        </w:pPr>
        <w:r w:rsidRPr="009F07B6">
          <w:fldChar w:fldCharType="begin"/>
        </w:r>
        <w:r w:rsidRPr="009F07B6">
          <w:instrText>PAGE   \* MERGEFORMAT</w:instrText>
        </w:r>
        <w:r w:rsidRPr="009F07B6">
          <w:fldChar w:fldCharType="separate"/>
        </w:r>
        <w:r w:rsidR="009A2779">
          <w:rPr>
            <w:noProof/>
          </w:rPr>
          <w:t>32</w:t>
        </w:r>
        <w:r w:rsidRPr="009F07B6">
          <w:fldChar w:fldCharType="end"/>
        </w:r>
      </w:p>
    </w:sdtContent>
  </w:sdt>
  <w:p w14:paraId="1F75842A" w14:textId="77777777" w:rsidR="00395CFA" w:rsidRDefault="00395CFA" w:rsidP="009F07B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72258" w14:textId="77777777" w:rsidR="00395CFA" w:rsidRDefault="00395CF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17E1D" w14:textId="77777777" w:rsidR="00300927" w:rsidRDefault="00300927" w:rsidP="009F07B6">
      <w:pPr>
        <w:spacing w:after="0" w:line="240" w:lineRule="auto"/>
      </w:pPr>
      <w:r>
        <w:separator/>
      </w:r>
    </w:p>
  </w:footnote>
  <w:footnote w:type="continuationSeparator" w:id="0">
    <w:p w14:paraId="218732AF" w14:textId="77777777" w:rsidR="00300927" w:rsidRDefault="00300927" w:rsidP="009F07B6">
      <w:pPr>
        <w:spacing w:after="0" w:line="240" w:lineRule="auto"/>
      </w:pPr>
      <w:r>
        <w:continuationSeparator/>
      </w:r>
    </w:p>
  </w:footnote>
  <w:footnote w:id="1">
    <w:p w14:paraId="7ACFD367" w14:textId="779E2463" w:rsidR="00395CFA" w:rsidRPr="008217A4" w:rsidRDefault="00395CFA">
      <w:pPr>
        <w:pStyle w:val="Funotentext"/>
        <w:rPr>
          <w:rFonts w:ascii="Times New Roman" w:hAnsi="Times New Roman" w:cs="Times New Roman"/>
        </w:rPr>
      </w:pPr>
      <w:r w:rsidRPr="008217A4">
        <w:rPr>
          <w:rStyle w:val="Funotenzeichen"/>
          <w:rFonts w:ascii="Times New Roman" w:hAnsi="Times New Roman" w:cs="Times New Roman"/>
        </w:rPr>
        <w:footnoteRef/>
      </w:r>
      <w:r w:rsidRPr="008217A4">
        <w:rPr>
          <w:rFonts w:ascii="Times New Roman" w:hAnsi="Times New Roman" w:cs="Times New Roman"/>
        </w:rPr>
        <w:t xml:space="preserve"> http://www.un.org/en/events/pressfreedomday/2012/sgmessage.shtml</w:t>
      </w:r>
    </w:p>
  </w:footnote>
  <w:footnote w:id="2">
    <w:p w14:paraId="402E63E6" w14:textId="77777777" w:rsidR="00395CFA" w:rsidRPr="006C0553" w:rsidRDefault="00395CFA" w:rsidP="005F4A65">
      <w:pPr>
        <w:pStyle w:val="Funotentext"/>
        <w:rPr>
          <w:rFonts w:ascii="Times New Roman" w:hAnsi="Times New Roman" w:cs="Times New Roman"/>
        </w:rPr>
      </w:pPr>
      <w:r w:rsidRPr="006C0553">
        <w:rPr>
          <w:rStyle w:val="Funotenzeichen"/>
          <w:rFonts w:ascii="Times New Roman" w:hAnsi="Times New Roman" w:cs="Times New Roman"/>
        </w:rPr>
        <w:footnoteRef/>
      </w:r>
      <w:r w:rsidRPr="006C0553">
        <w:rPr>
          <w:rFonts w:ascii="Times New Roman" w:hAnsi="Times New Roman" w:cs="Times New Roman"/>
        </w:rPr>
        <w:t xml:space="preserve"> https://freedomhouse.org/report/freedom-press/2013/egypt</w:t>
      </w:r>
    </w:p>
  </w:footnote>
  <w:footnote w:id="3">
    <w:p w14:paraId="36DD9EF2" w14:textId="05077D89" w:rsidR="00395CFA" w:rsidRPr="003200EC" w:rsidRDefault="00395CFA">
      <w:pPr>
        <w:pStyle w:val="Funotentext"/>
        <w:rPr>
          <w:rFonts w:ascii="Times New Roman" w:hAnsi="Times New Roman" w:cs="Times New Roman"/>
        </w:rPr>
      </w:pPr>
      <w:r w:rsidRPr="003200EC">
        <w:rPr>
          <w:rStyle w:val="Funotenzeichen"/>
          <w:rFonts w:ascii="Times New Roman" w:hAnsi="Times New Roman" w:cs="Times New Roman"/>
        </w:rPr>
        <w:footnoteRef/>
      </w:r>
      <w:r w:rsidRPr="003200EC">
        <w:rPr>
          <w:rFonts w:ascii="Times New Roman" w:hAnsi="Times New Roman" w:cs="Times New Roman"/>
        </w:rPr>
        <w:t xml:space="preserve"> https://freedomhouse.org/report/nations-transit/2016/kosovo</w:t>
      </w:r>
    </w:p>
  </w:footnote>
  <w:footnote w:id="4">
    <w:p w14:paraId="2E8F87C1" w14:textId="4A6D66CE" w:rsidR="00395CFA" w:rsidRPr="00427D1B" w:rsidRDefault="00395CFA">
      <w:pPr>
        <w:pStyle w:val="Funotentext"/>
        <w:rPr>
          <w:rFonts w:ascii="Times New Roman" w:hAnsi="Times New Roman" w:cs="Times New Roman"/>
          <w:lang w:val="en-US"/>
        </w:rPr>
      </w:pPr>
      <w:r w:rsidRPr="00427D1B">
        <w:rPr>
          <w:rStyle w:val="Funotenzeichen"/>
          <w:rFonts w:ascii="Times New Roman" w:hAnsi="Times New Roman" w:cs="Times New Roman"/>
        </w:rPr>
        <w:footnoteRef/>
      </w:r>
      <w:r w:rsidRPr="00427D1B">
        <w:rPr>
          <w:rFonts w:ascii="Times New Roman" w:hAnsi="Times New Roman" w:cs="Times New Roman"/>
          <w:lang w:val="en-US"/>
        </w:rPr>
        <w:t xml:space="preserve"> For each individual journalist, we first computed the average (mean) score across all four indexes of journalistic roles and then subtracted this mean from each raw score. The resulting centered scores average to zero for every single respondent, which has the advantage that it removes potential acquiescence bias from the data, that is, the general tendency of some respondents (or groups of respondents) to respond more positively or negatively to a given survey question regardless of its content.</w:t>
      </w:r>
    </w:p>
  </w:footnote>
  <w:footnote w:id="5">
    <w:p w14:paraId="71C503DE" w14:textId="068C9BBD" w:rsidR="00395CFA" w:rsidRPr="00427D1B" w:rsidRDefault="00395CFA" w:rsidP="00427D1B">
      <w:pPr>
        <w:pStyle w:val="Funotentext"/>
        <w:rPr>
          <w:rFonts w:ascii="Times New Roman" w:hAnsi="Times New Roman" w:cs="Times New Roman"/>
          <w:lang w:val="en-US"/>
        </w:rPr>
      </w:pPr>
      <w:r w:rsidRPr="00427D1B">
        <w:rPr>
          <w:rStyle w:val="Funotenzeichen"/>
          <w:rFonts w:ascii="Times New Roman" w:hAnsi="Times New Roman" w:cs="Times New Roman"/>
        </w:rPr>
        <w:footnoteRef/>
      </w:r>
      <w:r w:rsidRPr="00427D1B">
        <w:rPr>
          <w:rFonts w:ascii="Times New Roman" w:hAnsi="Times New Roman" w:cs="Times New Roman"/>
          <w:lang w:val="en-US"/>
        </w:rPr>
        <w:t xml:space="preserve"> The figure was created using Visual CoPlot (developed by David Talby and Adi Raveh; http://davidtalby.com/vcoplot/). The coefficient of alienation, indicating the loss of information arising from the transformation of multidimensional data into two dimensions, amounts to .15, and correlations between vectors average to .89.</w:t>
      </w:r>
      <w:r>
        <w:rPr>
          <w:rFonts w:ascii="Times New Roman" w:hAnsi="Times New Roman" w:cs="Times New Roman"/>
          <w:lang w:val="en-US"/>
        </w:rPr>
        <w:t xml:space="preserve"> This</w:t>
      </w:r>
      <w:r w:rsidRPr="00427D1B">
        <w:rPr>
          <w:rFonts w:ascii="Times New Roman" w:hAnsi="Times New Roman" w:cs="Times New Roman"/>
          <w:lang w:val="en-US"/>
        </w:rPr>
        <w:t xml:space="preserve"> point</w:t>
      </w:r>
      <w:r>
        <w:rPr>
          <w:rFonts w:ascii="Times New Roman" w:hAnsi="Times New Roman" w:cs="Times New Roman"/>
          <w:lang w:val="en-US"/>
        </w:rPr>
        <w:t>s</w:t>
      </w:r>
      <w:r w:rsidRPr="00427D1B">
        <w:rPr>
          <w:rFonts w:ascii="Times New Roman" w:hAnsi="Times New Roman" w:cs="Times New Roman"/>
          <w:lang w:val="en-US"/>
        </w:rPr>
        <w:t xml:space="preserve"> to a </w:t>
      </w:r>
      <w:r>
        <w:rPr>
          <w:rFonts w:ascii="Times New Roman" w:hAnsi="Times New Roman" w:cs="Times New Roman"/>
          <w:lang w:val="en-US"/>
        </w:rPr>
        <w:t>reasonable</w:t>
      </w:r>
      <w:r w:rsidRPr="00427D1B">
        <w:rPr>
          <w:rFonts w:ascii="Times New Roman" w:hAnsi="Times New Roman" w:cs="Times New Roman"/>
          <w:lang w:val="en-US"/>
        </w:rPr>
        <w:t xml:space="preserve"> </w:t>
      </w:r>
      <w:r>
        <w:rPr>
          <w:rFonts w:ascii="Times New Roman" w:hAnsi="Times New Roman" w:cs="Times New Roman"/>
          <w:lang w:val="en-US"/>
        </w:rPr>
        <w:t xml:space="preserve">empirical </w:t>
      </w:r>
      <w:r w:rsidRPr="00427D1B">
        <w:rPr>
          <w:rFonts w:ascii="Times New Roman" w:hAnsi="Times New Roman" w:cs="Times New Roman"/>
          <w:lang w:val="en-US"/>
        </w:rPr>
        <w:t>solution (Bravata, Shojania, Olkin, &amp; Raveh, 2008).</w:t>
      </w:r>
    </w:p>
  </w:footnote>
  <w:footnote w:id="6">
    <w:p w14:paraId="4F6D8F63" w14:textId="77777777" w:rsidR="00395CFA" w:rsidRPr="008217A4" w:rsidRDefault="00395CFA" w:rsidP="00653663">
      <w:pPr>
        <w:pStyle w:val="Funotentext"/>
        <w:rPr>
          <w:rFonts w:ascii="Times New Roman" w:hAnsi="Times New Roman" w:cs="Times New Roman"/>
          <w:lang w:val="en-US"/>
        </w:rPr>
      </w:pPr>
      <w:r w:rsidRPr="00543505">
        <w:rPr>
          <w:rStyle w:val="Funotenzeichen"/>
          <w:rFonts w:ascii="Times New Roman" w:hAnsi="Times New Roman" w:cs="Times New Roman"/>
        </w:rPr>
        <w:footnoteRef/>
      </w:r>
      <w:r w:rsidRPr="008217A4">
        <w:rPr>
          <w:rFonts w:ascii="Times New Roman" w:hAnsi="Times New Roman" w:cs="Times New Roman"/>
          <w:lang w:val="en-US"/>
        </w:rPr>
        <w:t xml:space="preserve"> </w:t>
      </w:r>
      <w:hyperlink r:id="rId1" w:history="1">
        <w:r w:rsidRPr="008217A4">
          <w:rPr>
            <w:rStyle w:val="Hyperlink"/>
            <w:rFonts w:ascii="Times New Roman" w:hAnsi="Times New Roman" w:cs="Times New Roman"/>
            <w:lang w:val="en-US"/>
          </w:rPr>
          <w:t>https://freedomhouse.org/report/freedom-press/</w:t>
        </w:r>
      </w:hyperlink>
      <w:r w:rsidRPr="008217A4">
        <w:rPr>
          <w:rFonts w:ascii="Times New Roman" w:hAnsi="Times New Roman" w:cs="Times New Roman"/>
          <w:lang w:val="en-US"/>
        </w:rPr>
        <w:t>; https://rsf.org/en/ranking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C981C" w14:textId="77777777" w:rsidR="00395CFA" w:rsidRDefault="00395C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285B2" w14:textId="77777777" w:rsidR="00395CFA" w:rsidRDefault="00395CF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8FD23" w14:textId="77777777" w:rsidR="00395CFA" w:rsidRDefault="00395CF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D4"/>
    <w:rsid w:val="00002FD3"/>
    <w:rsid w:val="00015DF4"/>
    <w:rsid w:val="00064097"/>
    <w:rsid w:val="000715B6"/>
    <w:rsid w:val="000A26C6"/>
    <w:rsid w:val="000A3603"/>
    <w:rsid w:val="00103A86"/>
    <w:rsid w:val="00104AD5"/>
    <w:rsid w:val="00105654"/>
    <w:rsid w:val="001170DF"/>
    <w:rsid w:val="001355AA"/>
    <w:rsid w:val="0014518D"/>
    <w:rsid w:val="00167C90"/>
    <w:rsid w:val="001806DC"/>
    <w:rsid w:val="00181B58"/>
    <w:rsid w:val="00185874"/>
    <w:rsid w:val="001A01B1"/>
    <w:rsid w:val="001A2B7A"/>
    <w:rsid w:val="001A49BB"/>
    <w:rsid w:val="001A655A"/>
    <w:rsid w:val="001E3B7D"/>
    <w:rsid w:val="00202BB9"/>
    <w:rsid w:val="00217213"/>
    <w:rsid w:val="00222D03"/>
    <w:rsid w:val="00223A15"/>
    <w:rsid w:val="002344D7"/>
    <w:rsid w:val="00236490"/>
    <w:rsid w:val="00247FD0"/>
    <w:rsid w:val="00251BFE"/>
    <w:rsid w:val="00256065"/>
    <w:rsid w:val="002576C2"/>
    <w:rsid w:val="002705D5"/>
    <w:rsid w:val="00287DE6"/>
    <w:rsid w:val="002B111F"/>
    <w:rsid w:val="002D687A"/>
    <w:rsid w:val="002D782B"/>
    <w:rsid w:val="002E27D4"/>
    <w:rsid w:val="00300927"/>
    <w:rsid w:val="00313C3B"/>
    <w:rsid w:val="00314A0C"/>
    <w:rsid w:val="00315B96"/>
    <w:rsid w:val="003200EC"/>
    <w:rsid w:val="0032799F"/>
    <w:rsid w:val="00336C4F"/>
    <w:rsid w:val="003749F5"/>
    <w:rsid w:val="00395185"/>
    <w:rsid w:val="00395CFA"/>
    <w:rsid w:val="003A1B2C"/>
    <w:rsid w:val="003A6FEB"/>
    <w:rsid w:val="003B693E"/>
    <w:rsid w:val="003C171A"/>
    <w:rsid w:val="003C1A0F"/>
    <w:rsid w:val="003C2E39"/>
    <w:rsid w:val="003D00B1"/>
    <w:rsid w:val="004070D1"/>
    <w:rsid w:val="00414B5B"/>
    <w:rsid w:val="00415424"/>
    <w:rsid w:val="00415C27"/>
    <w:rsid w:val="004243E4"/>
    <w:rsid w:val="00424755"/>
    <w:rsid w:val="00424EEE"/>
    <w:rsid w:val="00427D1B"/>
    <w:rsid w:val="00452CC8"/>
    <w:rsid w:val="00460C1D"/>
    <w:rsid w:val="00476328"/>
    <w:rsid w:val="00481013"/>
    <w:rsid w:val="00496CA5"/>
    <w:rsid w:val="00497529"/>
    <w:rsid w:val="004A4B26"/>
    <w:rsid w:val="004B5303"/>
    <w:rsid w:val="004C1173"/>
    <w:rsid w:val="004C6139"/>
    <w:rsid w:val="004E057E"/>
    <w:rsid w:val="004E0DA0"/>
    <w:rsid w:val="005007FB"/>
    <w:rsid w:val="0051065D"/>
    <w:rsid w:val="00510A80"/>
    <w:rsid w:val="005131D7"/>
    <w:rsid w:val="00520205"/>
    <w:rsid w:val="00543505"/>
    <w:rsid w:val="00550C60"/>
    <w:rsid w:val="00553703"/>
    <w:rsid w:val="00562391"/>
    <w:rsid w:val="00577B67"/>
    <w:rsid w:val="005A07B3"/>
    <w:rsid w:val="005B4084"/>
    <w:rsid w:val="005C3E04"/>
    <w:rsid w:val="005E6134"/>
    <w:rsid w:val="005E7BF6"/>
    <w:rsid w:val="005F4A65"/>
    <w:rsid w:val="00612C26"/>
    <w:rsid w:val="00612F65"/>
    <w:rsid w:val="006152CC"/>
    <w:rsid w:val="00626664"/>
    <w:rsid w:val="00633BED"/>
    <w:rsid w:val="00652494"/>
    <w:rsid w:val="00653663"/>
    <w:rsid w:val="00675B04"/>
    <w:rsid w:val="00677EA6"/>
    <w:rsid w:val="006828E1"/>
    <w:rsid w:val="006832BF"/>
    <w:rsid w:val="0068576A"/>
    <w:rsid w:val="00693FB6"/>
    <w:rsid w:val="006B03C4"/>
    <w:rsid w:val="006B74CA"/>
    <w:rsid w:val="006C0553"/>
    <w:rsid w:val="006D451D"/>
    <w:rsid w:val="006E7000"/>
    <w:rsid w:val="007110A5"/>
    <w:rsid w:val="00712291"/>
    <w:rsid w:val="0072408F"/>
    <w:rsid w:val="007905D5"/>
    <w:rsid w:val="00791BF6"/>
    <w:rsid w:val="00793703"/>
    <w:rsid w:val="007B6970"/>
    <w:rsid w:val="007C685B"/>
    <w:rsid w:val="007D6541"/>
    <w:rsid w:val="007E0008"/>
    <w:rsid w:val="008217A4"/>
    <w:rsid w:val="00825458"/>
    <w:rsid w:val="00860F7F"/>
    <w:rsid w:val="00874648"/>
    <w:rsid w:val="008A7F03"/>
    <w:rsid w:val="008C70A0"/>
    <w:rsid w:val="008D62A3"/>
    <w:rsid w:val="008F47DA"/>
    <w:rsid w:val="00900E5C"/>
    <w:rsid w:val="00914CC3"/>
    <w:rsid w:val="00926E15"/>
    <w:rsid w:val="00937607"/>
    <w:rsid w:val="00963F9E"/>
    <w:rsid w:val="009655DB"/>
    <w:rsid w:val="009720E5"/>
    <w:rsid w:val="00984FB2"/>
    <w:rsid w:val="0098692B"/>
    <w:rsid w:val="009A2779"/>
    <w:rsid w:val="009C59B8"/>
    <w:rsid w:val="009D760D"/>
    <w:rsid w:val="009F07B6"/>
    <w:rsid w:val="009F1F1C"/>
    <w:rsid w:val="00A014DC"/>
    <w:rsid w:val="00A30981"/>
    <w:rsid w:val="00A31D1D"/>
    <w:rsid w:val="00A40A37"/>
    <w:rsid w:val="00A47F55"/>
    <w:rsid w:val="00A7663E"/>
    <w:rsid w:val="00A82FA3"/>
    <w:rsid w:val="00A94AD8"/>
    <w:rsid w:val="00AB69D2"/>
    <w:rsid w:val="00AC3FFE"/>
    <w:rsid w:val="00AE5D9D"/>
    <w:rsid w:val="00AE7B57"/>
    <w:rsid w:val="00AF2F60"/>
    <w:rsid w:val="00AF5E47"/>
    <w:rsid w:val="00B02C47"/>
    <w:rsid w:val="00B21162"/>
    <w:rsid w:val="00B234DC"/>
    <w:rsid w:val="00B25267"/>
    <w:rsid w:val="00B32762"/>
    <w:rsid w:val="00B37863"/>
    <w:rsid w:val="00B53AE1"/>
    <w:rsid w:val="00B71513"/>
    <w:rsid w:val="00B80B1E"/>
    <w:rsid w:val="00B82130"/>
    <w:rsid w:val="00B92F82"/>
    <w:rsid w:val="00B957C7"/>
    <w:rsid w:val="00BA720F"/>
    <w:rsid w:val="00BC62A3"/>
    <w:rsid w:val="00BD1459"/>
    <w:rsid w:val="00BE0ECE"/>
    <w:rsid w:val="00BE1832"/>
    <w:rsid w:val="00BE395E"/>
    <w:rsid w:val="00BF1CD8"/>
    <w:rsid w:val="00BF7502"/>
    <w:rsid w:val="00C0668A"/>
    <w:rsid w:val="00C13D27"/>
    <w:rsid w:val="00C14780"/>
    <w:rsid w:val="00C32609"/>
    <w:rsid w:val="00C342C3"/>
    <w:rsid w:val="00C57824"/>
    <w:rsid w:val="00C808AC"/>
    <w:rsid w:val="00C93DE3"/>
    <w:rsid w:val="00CB7A2F"/>
    <w:rsid w:val="00CC4633"/>
    <w:rsid w:val="00CE6B3E"/>
    <w:rsid w:val="00CF755C"/>
    <w:rsid w:val="00D05145"/>
    <w:rsid w:val="00D070B3"/>
    <w:rsid w:val="00D12D94"/>
    <w:rsid w:val="00D42220"/>
    <w:rsid w:val="00D57607"/>
    <w:rsid w:val="00D63E9C"/>
    <w:rsid w:val="00D65C77"/>
    <w:rsid w:val="00D701D5"/>
    <w:rsid w:val="00D77C66"/>
    <w:rsid w:val="00D80794"/>
    <w:rsid w:val="00D80F40"/>
    <w:rsid w:val="00D95326"/>
    <w:rsid w:val="00DB0B78"/>
    <w:rsid w:val="00DB35FA"/>
    <w:rsid w:val="00DB4491"/>
    <w:rsid w:val="00DB6935"/>
    <w:rsid w:val="00DD2B75"/>
    <w:rsid w:val="00DF5C65"/>
    <w:rsid w:val="00E14ED6"/>
    <w:rsid w:val="00E16390"/>
    <w:rsid w:val="00E16C7D"/>
    <w:rsid w:val="00E2288B"/>
    <w:rsid w:val="00E5247D"/>
    <w:rsid w:val="00E52680"/>
    <w:rsid w:val="00E575E7"/>
    <w:rsid w:val="00E60BF5"/>
    <w:rsid w:val="00E83B42"/>
    <w:rsid w:val="00EA3CB4"/>
    <w:rsid w:val="00EA6A0D"/>
    <w:rsid w:val="00EC4ADD"/>
    <w:rsid w:val="00EC7105"/>
    <w:rsid w:val="00ED67D7"/>
    <w:rsid w:val="00EE6307"/>
    <w:rsid w:val="00EF13D5"/>
    <w:rsid w:val="00EF2C39"/>
    <w:rsid w:val="00EF741C"/>
    <w:rsid w:val="00F015A3"/>
    <w:rsid w:val="00F11E98"/>
    <w:rsid w:val="00F16169"/>
    <w:rsid w:val="00F35C3C"/>
    <w:rsid w:val="00F36583"/>
    <w:rsid w:val="00F613C9"/>
    <w:rsid w:val="00F61C1E"/>
    <w:rsid w:val="00F80134"/>
    <w:rsid w:val="00F863B4"/>
    <w:rsid w:val="00F92450"/>
    <w:rsid w:val="00FA5294"/>
    <w:rsid w:val="00FB318B"/>
    <w:rsid w:val="00FB637D"/>
    <w:rsid w:val="00FC35CE"/>
    <w:rsid w:val="00FC42CA"/>
    <w:rsid w:val="00FD098C"/>
    <w:rsid w:val="00FE35C5"/>
    <w:rsid w:val="00FF0EDB"/>
    <w:rsid w:val="00FF1028"/>
    <w:rsid w:val="00FF32AE"/>
    <w:rsid w:val="00FF42A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872C0"/>
  <w15:docId w15:val="{391D8D1E-7E6C-4507-BC7F-327369C4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71229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E27D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Chaptertitle">
    <w:name w:val="Chapter title"/>
    <w:basedOn w:val="Standard"/>
    <w:qFormat/>
    <w:rsid w:val="002E27D4"/>
    <w:pPr>
      <w:spacing w:after="0" w:line="480" w:lineRule="auto"/>
      <w:jc w:val="center"/>
    </w:pPr>
    <w:rPr>
      <w:rFonts w:ascii="Times New Roman" w:hAnsi="Times New Roman" w:cs="Times New Roman"/>
      <w:b/>
      <w:sz w:val="28"/>
      <w:szCs w:val="28"/>
      <w:lang w:val="en-US"/>
    </w:rPr>
  </w:style>
  <w:style w:type="paragraph" w:customStyle="1" w:styleId="Authors">
    <w:name w:val="Authors"/>
    <w:basedOn w:val="Standard"/>
    <w:qFormat/>
    <w:rsid w:val="002E27D4"/>
    <w:pPr>
      <w:spacing w:after="0" w:line="480" w:lineRule="auto"/>
      <w:jc w:val="center"/>
    </w:pPr>
    <w:rPr>
      <w:rFonts w:ascii="Times New Roman" w:hAnsi="Times New Roman" w:cs="Times New Roman"/>
      <w:i/>
      <w:sz w:val="24"/>
      <w:szCs w:val="24"/>
      <w:lang w:val="en-US"/>
    </w:rPr>
  </w:style>
  <w:style w:type="paragraph" w:customStyle="1" w:styleId="Text">
    <w:name w:val="Text"/>
    <w:basedOn w:val="Standard"/>
    <w:qFormat/>
    <w:rsid w:val="002E27D4"/>
    <w:pPr>
      <w:spacing w:after="0" w:line="480" w:lineRule="auto"/>
      <w:ind w:firstLine="706"/>
    </w:pPr>
    <w:rPr>
      <w:rFonts w:ascii="Times New Roman" w:hAnsi="Times New Roman" w:cs="Times New Roman"/>
      <w:sz w:val="24"/>
      <w:szCs w:val="24"/>
      <w:lang w:val="en-US"/>
    </w:rPr>
  </w:style>
  <w:style w:type="paragraph" w:customStyle="1" w:styleId="Sectionheaderlevel1">
    <w:name w:val="Section header level 1"/>
    <w:basedOn w:val="Standard"/>
    <w:qFormat/>
    <w:rsid w:val="002E27D4"/>
    <w:pPr>
      <w:spacing w:after="0" w:line="480" w:lineRule="auto"/>
      <w:jc w:val="center"/>
    </w:pPr>
    <w:rPr>
      <w:rFonts w:ascii="Times New Roman" w:hAnsi="Times New Roman" w:cs="Times New Roman"/>
      <w:b/>
      <w:sz w:val="24"/>
      <w:szCs w:val="24"/>
      <w:lang w:val="en-US"/>
    </w:rPr>
  </w:style>
  <w:style w:type="paragraph" w:customStyle="1" w:styleId="References">
    <w:name w:val="References"/>
    <w:basedOn w:val="Standard"/>
    <w:qFormat/>
    <w:rsid w:val="002E27D4"/>
    <w:pPr>
      <w:spacing w:after="0" w:line="480" w:lineRule="auto"/>
      <w:ind w:left="706" w:hanging="706"/>
    </w:pPr>
    <w:rPr>
      <w:rFonts w:ascii="Times New Roman" w:hAnsi="Times New Roman" w:cs="Times New Roman"/>
      <w:sz w:val="24"/>
      <w:szCs w:val="24"/>
      <w:lang w:val="en-US"/>
    </w:rPr>
  </w:style>
  <w:style w:type="character" w:styleId="Kommentarzeichen">
    <w:name w:val="annotation reference"/>
    <w:basedOn w:val="Absatz-Standardschriftart"/>
    <w:uiPriority w:val="99"/>
    <w:semiHidden/>
    <w:unhideWhenUsed/>
    <w:rsid w:val="00481013"/>
    <w:rPr>
      <w:sz w:val="16"/>
      <w:szCs w:val="16"/>
    </w:rPr>
  </w:style>
  <w:style w:type="paragraph" w:styleId="Kommentartext">
    <w:name w:val="annotation text"/>
    <w:basedOn w:val="Standard"/>
    <w:link w:val="KommentartextZchn"/>
    <w:uiPriority w:val="99"/>
    <w:semiHidden/>
    <w:unhideWhenUsed/>
    <w:rsid w:val="0048101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81013"/>
    <w:rPr>
      <w:sz w:val="20"/>
      <w:szCs w:val="20"/>
    </w:rPr>
  </w:style>
  <w:style w:type="table" w:styleId="Tabellenraster">
    <w:name w:val="Table Grid"/>
    <w:basedOn w:val="NormaleTabelle"/>
    <w:uiPriority w:val="39"/>
    <w:rsid w:val="00481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48101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1013"/>
    <w:rPr>
      <w:rFonts w:ascii="Tahoma" w:hAnsi="Tahoma" w:cs="Tahoma"/>
      <w:sz w:val="16"/>
      <w:szCs w:val="16"/>
    </w:rPr>
  </w:style>
  <w:style w:type="paragraph" w:customStyle="1" w:styleId="Tabletext">
    <w:name w:val="Table text"/>
    <w:basedOn w:val="Standard"/>
    <w:qFormat/>
    <w:rsid w:val="00481013"/>
    <w:pPr>
      <w:spacing w:after="0" w:line="240" w:lineRule="auto"/>
    </w:pPr>
    <w:rPr>
      <w:rFonts w:ascii="Times New Roman" w:hAnsi="Times New Roman" w:cs="Times New Roman"/>
      <w:sz w:val="20"/>
      <w:szCs w:val="20"/>
      <w:lang w:val="en-US"/>
    </w:rPr>
  </w:style>
  <w:style w:type="paragraph" w:customStyle="1" w:styleId="Tablefigurenotes">
    <w:name w:val="Table/figure notes"/>
    <w:basedOn w:val="Text"/>
    <w:qFormat/>
    <w:rsid w:val="00481013"/>
    <w:pPr>
      <w:spacing w:before="120" w:line="240" w:lineRule="auto"/>
      <w:ind w:firstLine="0"/>
    </w:pPr>
    <w:rPr>
      <w:sz w:val="20"/>
      <w:szCs w:val="20"/>
    </w:rPr>
  </w:style>
  <w:style w:type="paragraph" w:customStyle="1" w:styleId="Tablefigureheader">
    <w:name w:val="Table/figure header"/>
    <w:basedOn w:val="Text"/>
    <w:qFormat/>
    <w:rsid w:val="00481013"/>
    <w:pPr>
      <w:ind w:firstLine="0"/>
    </w:pPr>
    <w:rPr>
      <w:b/>
      <w:i/>
    </w:rPr>
  </w:style>
  <w:style w:type="paragraph" w:styleId="Kopfzeile">
    <w:name w:val="header"/>
    <w:aliases w:val="Running head"/>
    <w:basedOn w:val="Text"/>
    <w:link w:val="KopfzeileZchn"/>
    <w:uiPriority w:val="99"/>
    <w:unhideWhenUsed/>
    <w:rsid w:val="009F07B6"/>
    <w:pPr>
      <w:tabs>
        <w:tab w:val="center" w:pos="4536"/>
        <w:tab w:val="right" w:pos="9072"/>
      </w:tabs>
      <w:spacing w:line="240" w:lineRule="auto"/>
      <w:ind w:firstLine="0"/>
    </w:pPr>
  </w:style>
  <w:style w:type="character" w:customStyle="1" w:styleId="KopfzeileZchn">
    <w:name w:val="Kopfzeile Zchn"/>
    <w:aliases w:val="Running head Zchn"/>
    <w:basedOn w:val="Absatz-Standardschriftart"/>
    <w:link w:val="Kopfzeile"/>
    <w:uiPriority w:val="99"/>
    <w:rsid w:val="009F07B6"/>
    <w:rPr>
      <w:rFonts w:ascii="Times New Roman" w:hAnsi="Times New Roman" w:cs="Times New Roman"/>
      <w:sz w:val="24"/>
      <w:szCs w:val="24"/>
      <w:lang w:val="en-US"/>
    </w:rPr>
  </w:style>
  <w:style w:type="paragraph" w:styleId="Fuzeile">
    <w:name w:val="footer"/>
    <w:basedOn w:val="Text"/>
    <w:link w:val="FuzeileZchn"/>
    <w:uiPriority w:val="99"/>
    <w:unhideWhenUsed/>
    <w:rsid w:val="009F07B6"/>
    <w:pPr>
      <w:tabs>
        <w:tab w:val="center" w:pos="4536"/>
        <w:tab w:val="right" w:pos="9072"/>
      </w:tabs>
      <w:spacing w:line="240" w:lineRule="auto"/>
      <w:ind w:firstLine="0"/>
      <w:jc w:val="center"/>
    </w:pPr>
  </w:style>
  <w:style w:type="character" w:customStyle="1" w:styleId="FuzeileZchn">
    <w:name w:val="Fußzeile Zchn"/>
    <w:basedOn w:val="Absatz-Standardschriftart"/>
    <w:link w:val="Fuzeile"/>
    <w:uiPriority w:val="99"/>
    <w:rsid w:val="009F07B6"/>
    <w:rPr>
      <w:rFonts w:ascii="Times New Roman" w:hAnsi="Times New Roman" w:cs="Times New Roman"/>
      <w:sz w:val="24"/>
      <w:szCs w:val="24"/>
      <w:lang w:val="en-US"/>
    </w:rPr>
  </w:style>
  <w:style w:type="paragraph" w:styleId="Kommentarthema">
    <w:name w:val="annotation subject"/>
    <w:basedOn w:val="Kommentartext"/>
    <w:next w:val="Kommentartext"/>
    <w:link w:val="KommentarthemaZchn"/>
    <w:uiPriority w:val="99"/>
    <w:semiHidden/>
    <w:unhideWhenUsed/>
    <w:rsid w:val="00874648"/>
    <w:rPr>
      <w:b/>
      <w:bCs/>
    </w:rPr>
  </w:style>
  <w:style w:type="character" w:customStyle="1" w:styleId="KommentarthemaZchn">
    <w:name w:val="Kommentarthema Zchn"/>
    <w:basedOn w:val="KommentartextZchn"/>
    <w:link w:val="Kommentarthema"/>
    <w:uiPriority w:val="99"/>
    <w:semiHidden/>
    <w:rsid w:val="00874648"/>
    <w:rPr>
      <w:b/>
      <w:bCs/>
      <w:sz w:val="20"/>
      <w:szCs w:val="20"/>
    </w:rPr>
  </w:style>
  <w:style w:type="paragraph" w:customStyle="1" w:styleId="EndNoteBibliography">
    <w:name w:val="EndNote Bibliography"/>
    <w:basedOn w:val="Standard"/>
    <w:rsid w:val="00DB6935"/>
    <w:pPr>
      <w:spacing w:after="0" w:line="240" w:lineRule="auto"/>
      <w:jc w:val="center"/>
    </w:pPr>
    <w:rPr>
      <w:rFonts w:ascii="Cambria" w:eastAsiaTheme="minorEastAsia" w:hAnsi="Cambria"/>
      <w:sz w:val="24"/>
      <w:szCs w:val="24"/>
      <w:lang w:val="en-US"/>
    </w:rPr>
  </w:style>
  <w:style w:type="paragraph" w:customStyle="1" w:styleId="Default">
    <w:name w:val="Default"/>
    <w:rsid w:val="00D42220"/>
    <w:pPr>
      <w:widowControl w:val="0"/>
      <w:autoSpaceDE w:val="0"/>
      <w:autoSpaceDN w:val="0"/>
      <w:adjustRightInd w:val="0"/>
      <w:spacing w:after="0" w:line="240" w:lineRule="auto"/>
    </w:pPr>
    <w:rPr>
      <w:rFonts w:ascii="Arial" w:eastAsiaTheme="minorEastAsia" w:hAnsi="Arial" w:cs="Arial"/>
      <w:color w:val="000000"/>
      <w:sz w:val="24"/>
      <w:szCs w:val="24"/>
      <w:lang w:val="en-US"/>
    </w:rPr>
  </w:style>
  <w:style w:type="paragraph" w:styleId="Listenabsatz">
    <w:name w:val="List Paragraph"/>
    <w:basedOn w:val="Standard"/>
    <w:uiPriority w:val="34"/>
    <w:qFormat/>
    <w:rsid w:val="00D42220"/>
    <w:pPr>
      <w:spacing w:after="0" w:line="240" w:lineRule="auto"/>
      <w:ind w:left="720"/>
      <w:contextualSpacing/>
    </w:pPr>
    <w:rPr>
      <w:rFonts w:eastAsiaTheme="minorEastAsia"/>
      <w:sz w:val="24"/>
      <w:szCs w:val="24"/>
      <w:lang w:val="en-US"/>
    </w:rPr>
  </w:style>
  <w:style w:type="character" w:customStyle="1" w:styleId="word-syllables">
    <w:name w:val="word-syllables"/>
    <w:basedOn w:val="Absatz-Standardschriftart"/>
    <w:rsid w:val="00F61C1E"/>
  </w:style>
  <w:style w:type="character" w:styleId="Funotenzeichen">
    <w:name w:val="footnote reference"/>
    <w:basedOn w:val="Absatz-Standardschriftart"/>
    <w:uiPriority w:val="99"/>
    <w:semiHidden/>
    <w:unhideWhenUsed/>
    <w:rsid w:val="00653663"/>
    <w:rPr>
      <w:vertAlign w:val="superscript"/>
    </w:rPr>
  </w:style>
  <w:style w:type="paragraph" w:styleId="Funotentext">
    <w:name w:val="footnote text"/>
    <w:basedOn w:val="Standard"/>
    <w:link w:val="FunotentextZchn"/>
    <w:uiPriority w:val="99"/>
    <w:semiHidden/>
    <w:unhideWhenUsed/>
    <w:rsid w:val="00653663"/>
    <w:pPr>
      <w:spacing w:after="0" w:line="240" w:lineRule="auto"/>
    </w:pPr>
    <w:rPr>
      <w:rFonts w:ascii="Arial" w:hAnsi="Arial"/>
      <w:sz w:val="20"/>
      <w:szCs w:val="20"/>
    </w:rPr>
  </w:style>
  <w:style w:type="character" w:customStyle="1" w:styleId="FunotentextZchn">
    <w:name w:val="Fußnotentext Zchn"/>
    <w:basedOn w:val="Absatz-Standardschriftart"/>
    <w:link w:val="Funotentext"/>
    <w:uiPriority w:val="99"/>
    <w:semiHidden/>
    <w:rsid w:val="00653663"/>
    <w:rPr>
      <w:rFonts w:ascii="Arial" w:hAnsi="Arial"/>
      <w:sz w:val="20"/>
      <w:szCs w:val="20"/>
    </w:rPr>
  </w:style>
  <w:style w:type="character" w:styleId="Hyperlink">
    <w:name w:val="Hyperlink"/>
    <w:basedOn w:val="Absatz-Standardschriftart"/>
    <w:uiPriority w:val="99"/>
    <w:unhideWhenUsed/>
    <w:rsid w:val="006536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15207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780563987">
          <w:marLeft w:val="0"/>
          <w:marRight w:val="0"/>
          <w:marTop w:val="0"/>
          <w:marBottom w:val="0"/>
          <w:divBdr>
            <w:top w:val="none" w:sz="0" w:space="0" w:color="auto"/>
            <w:left w:val="none" w:sz="0" w:space="0" w:color="auto"/>
            <w:bottom w:val="none" w:sz="0" w:space="0" w:color="auto"/>
            <w:right w:val="none" w:sz="0" w:space="0" w:color="auto"/>
          </w:divBdr>
          <w:divsChild>
            <w:div w:id="465049361">
              <w:marLeft w:val="0"/>
              <w:marRight w:val="0"/>
              <w:marTop w:val="0"/>
              <w:marBottom w:val="0"/>
              <w:divBdr>
                <w:top w:val="single" w:sz="6" w:space="0" w:color="999999"/>
                <w:left w:val="single" w:sz="6" w:space="0" w:color="999999"/>
                <w:bottom w:val="single" w:sz="6" w:space="0" w:color="999999"/>
                <w:right w:val="single" w:sz="6" w:space="0" w:color="999999"/>
              </w:divBdr>
              <w:divsChild>
                <w:div w:id="876770329">
                  <w:marLeft w:val="0"/>
                  <w:marRight w:val="0"/>
                  <w:marTop w:val="0"/>
                  <w:marBottom w:val="0"/>
                  <w:divBdr>
                    <w:top w:val="none" w:sz="0" w:space="0" w:color="auto"/>
                    <w:left w:val="none" w:sz="0" w:space="0" w:color="auto"/>
                    <w:bottom w:val="none" w:sz="0" w:space="0" w:color="auto"/>
                    <w:right w:val="none" w:sz="0" w:space="0" w:color="auto"/>
                  </w:divBdr>
                  <w:divsChild>
                    <w:div w:id="695539888">
                      <w:marLeft w:val="0"/>
                      <w:marRight w:val="0"/>
                      <w:marTop w:val="0"/>
                      <w:marBottom w:val="0"/>
                      <w:divBdr>
                        <w:top w:val="none" w:sz="0" w:space="0" w:color="auto"/>
                        <w:left w:val="none" w:sz="0" w:space="0" w:color="auto"/>
                        <w:bottom w:val="none" w:sz="0" w:space="0" w:color="auto"/>
                        <w:right w:val="none" w:sz="0" w:space="0" w:color="auto"/>
                      </w:divBdr>
                      <w:divsChild>
                        <w:div w:id="883518002">
                          <w:marLeft w:val="0"/>
                          <w:marRight w:val="0"/>
                          <w:marTop w:val="0"/>
                          <w:marBottom w:val="0"/>
                          <w:divBdr>
                            <w:top w:val="single" w:sz="6" w:space="8" w:color="CCCCCC"/>
                            <w:left w:val="none" w:sz="0" w:space="0" w:color="auto"/>
                            <w:bottom w:val="none" w:sz="0" w:space="0" w:color="auto"/>
                            <w:right w:val="none" w:sz="0" w:space="0" w:color="auto"/>
                          </w:divBdr>
                          <w:divsChild>
                            <w:div w:id="1588686790">
                              <w:marLeft w:val="0"/>
                              <w:marRight w:val="0"/>
                              <w:marTop w:val="0"/>
                              <w:marBottom w:val="0"/>
                              <w:divBdr>
                                <w:top w:val="none" w:sz="0" w:space="0" w:color="auto"/>
                                <w:left w:val="none" w:sz="0" w:space="0" w:color="auto"/>
                                <w:bottom w:val="none" w:sz="0" w:space="0" w:color="auto"/>
                                <w:right w:val="none" w:sz="0" w:space="0" w:color="auto"/>
                              </w:divBdr>
                              <w:divsChild>
                                <w:div w:id="5174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freedomhouse.org/report/freedom-press/"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0659B-6902-4F0B-A6F1-42BEF8D8C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11095</Words>
  <Characters>69900</Characters>
  <Application>Microsoft Office Word</Application>
  <DocSecurity>0</DocSecurity>
  <Lines>582</Lines>
  <Paragraphs>161</Paragraphs>
  <ScaleCrop>false</ScaleCrop>
  <HeadingPairs>
    <vt:vector size="2" baseType="variant">
      <vt:variant>
        <vt:lpstr>Titel</vt:lpstr>
      </vt:variant>
      <vt:variant>
        <vt:i4>1</vt:i4>
      </vt:variant>
    </vt:vector>
  </HeadingPairs>
  <TitlesOfParts>
    <vt:vector size="1" baseType="lpstr">
      <vt:lpstr/>
    </vt:vector>
  </TitlesOfParts>
  <Company>IfKW</Company>
  <LinksUpToDate>false</LinksUpToDate>
  <CharactersWithSpaces>80834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Hanitzsch</dc:creator>
  <cp:keywords/>
  <dc:description/>
  <cp:lastModifiedBy>Hanitzsch, Thomas</cp:lastModifiedBy>
  <cp:revision>3</cp:revision>
  <cp:lastPrinted>2017-10-23T10:32:00Z</cp:lastPrinted>
  <dcterms:created xsi:type="dcterms:W3CDTF">2017-10-23T10:50:00Z</dcterms:created>
  <dcterms:modified xsi:type="dcterms:W3CDTF">2017-10-23T10:50:00Z</dcterms:modified>
</cp:coreProperties>
</file>