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E9DD" w14:textId="52BBE9D9" w:rsidR="009F6FFA" w:rsidRPr="00CD703F" w:rsidRDefault="007F59ED" w:rsidP="008F7D9D">
      <w:pPr>
        <w:spacing w:before="60" w:after="60" w:line="360" w:lineRule="auto"/>
        <w:jc w:val="center"/>
        <w:rPr>
          <w:rFonts w:ascii="Times New Roman" w:eastAsiaTheme="minorEastAsia" w:hAnsi="Times New Roman" w:cs="Times New Roman"/>
          <w:b/>
          <w:color w:val="000000" w:themeColor="text1"/>
          <w:sz w:val="28"/>
          <w:szCs w:val="24"/>
          <w:lang w:val="en-US" w:eastAsia="zh-CN"/>
        </w:rPr>
      </w:pPr>
      <w:r w:rsidRPr="00CD703F">
        <w:rPr>
          <w:rFonts w:ascii="Times New Roman" w:eastAsiaTheme="minorEastAsia" w:hAnsi="Times New Roman" w:cs="Times New Roman"/>
          <w:b/>
          <w:color w:val="000000" w:themeColor="text1"/>
          <w:sz w:val="28"/>
          <w:szCs w:val="24"/>
          <w:lang w:val="en-US" w:eastAsia="zh-CN"/>
        </w:rPr>
        <w:t>The Role of Managerial Activities in Achieving I</w:t>
      </w:r>
      <w:r w:rsidR="001E5B40" w:rsidRPr="00CD703F">
        <w:rPr>
          <w:rFonts w:ascii="Times New Roman" w:eastAsiaTheme="minorEastAsia" w:hAnsi="Times New Roman" w:cs="Times New Roman"/>
          <w:b/>
          <w:color w:val="000000" w:themeColor="text1"/>
          <w:sz w:val="28"/>
          <w:szCs w:val="24"/>
          <w:lang w:val="en-US" w:eastAsia="zh-CN"/>
        </w:rPr>
        <w:t xml:space="preserve">nformation </w:t>
      </w:r>
      <w:r w:rsidRPr="00CD703F">
        <w:rPr>
          <w:rFonts w:ascii="Times New Roman" w:eastAsiaTheme="minorEastAsia" w:hAnsi="Times New Roman" w:cs="Times New Roman"/>
          <w:b/>
          <w:color w:val="000000" w:themeColor="text1"/>
          <w:sz w:val="28"/>
          <w:szCs w:val="24"/>
          <w:lang w:val="en-US" w:eastAsia="zh-CN"/>
        </w:rPr>
        <w:t>T</w:t>
      </w:r>
      <w:r w:rsidR="001E5B40" w:rsidRPr="00CD703F">
        <w:rPr>
          <w:rFonts w:ascii="Times New Roman" w:eastAsiaTheme="minorEastAsia" w:hAnsi="Times New Roman" w:cs="Times New Roman"/>
          <w:b/>
          <w:color w:val="000000" w:themeColor="text1"/>
          <w:sz w:val="28"/>
          <w:szCs w:val="24"/>
          <w:lang w:val="en-US" w:eastAsia="zh-CN"/>
        </w:rPr>
        <w:t>echnology</w:t>
      </w:r>
      <w:r w:rsidRPr="00CD703F">
        <w:rPr>
          <w:rFonts w:ascii="Times New Roman" w:eastAsiaTheme="minorEastAsia" w:hAnsi="Times New Roman" w:cs="Times New Roman"/>
          <w:b/>
          <w:color w:val="000000" w:themeColor="text1"/>
          <w:sz w:val="28"/>
          <w:szCs w:val="24"/>
          <w:lang w:val="en-US" w:eastAsia="zh-CN"/>
        </w:rPr>
        <w:t xml:space="preserve"> Ambidexterity and New Product Development Performance in Small and Medium</w:t>
      </w:r>
      <w:r w:rsidR="00D20A86" w:rsidRPr="00CD703F">
        <w:rPr>
          <w:rFonts w:ascii="Times New Roman" w:eastAsiaTheme="minorEastAsia" w:hAnsi="Times New Roman" w:cs="Times New Roman"/>
          <w:b/>
          <w:color w:val="000000" w:themeColor="text1"/>
          <w:sz w:val="28"/>
          <w:szCs w:val="24"/>
          <w:lang w:val="en-US" w:eastAsia="zh-CN"/>
        </w:rPr>
        <w:t xml:space="preserve">-sized </w:t>
      </w:r>
      <w:r w:rsidRPr="00CD703F">
        <w:rPr>
          <w:rFonts w:ascii="Times New Roman" w:eastAsiaTheme="minorEastAsia" w:hAnsi="Times New Roman" w:cs="Times New Roman"/>
          <w:b/>
          <w:color w:val="000000" w:themeColor="text1"/>
          <w:sz w:val="28"/>
          <w:szCs w:val="24"/>
          <w:lang w:val="en-US" w:eastAsia="zh-CN"/>
        </w:rPr>
        <w:t>Enterprises</w:t>
      </w:r>
    </w:p>
    <w:p w14:paraId="5CDE5AB6" w14:textId="77777777" w:rsidR="00D01AE3" w:rsidRPr="00D01AE3" w:rsidRDefault="00D01AE3" w:rsidP="00D01AE3">
      <w:pPr>
        <w:spacing w:before="60" w:after="60" w:line="360" w:lineRule="auto"/>
        <w:jc w:val="both"/>
        <w:rPr>
          <w:rFonts w:ascii="Times New Roman" w:eastAsiaTheme="minorEastAsia" w:hAnsi="Times New Roman" w:cstheme="minorBidi"/>
          <w:b/>
          <w:bCs/>
          <w:color w:val="000000" w:themeColor="text1"/>
          <w:sz w:val="24"/>
          <w:lang w:val="en-US" w:eastAsia="zh-CN"/>
        </w:rPr>
      </w:pPr>
      <w:r w:rsidRPr="00D01AE3">
        <w:rPr>
          <w:rFonts w:ascii="Times New Roman" w:eastAsiaTheme="minorEastAsia" w:hAnsi="Times New Roman" w:cstheme="minorBidi"/>
          <w:b/>
          <w:bCs/>
          <w:color w:val="000000" w:themeColor="text1"/>
          <w:sz w:val="24"/>
          <w:lang w:val="en-US" w:eastAsia="zh-CN"/>
        </w:rPr>
        <w:t>Author team</w:t>
      </w:r>
    </w:p>
    <w:p w14:paraId="594AEC68" w14:textId="77777777" w:rsidR="00D01AE3" w:rsidRPr="00D01AE3" w:rsidRDefault="00D01AE3" w:rsidP="00D01AE3">
      <w:pPr>
        <w:spacing w:before="60" w:after="60" w:line="360" w:lineRule="auto"/>
        <w:jc w:val="both"/>
        <w:rPr>
          <w:rFonts w:ascii="Times New Roman" w:eastAsiaTheme="minorEastAsia" w:hAnsi="Times New Roman" w:cstheme="minorBidi"/>
          <w:color w:val="000000" w:themeColor="text1"/>
          <w:sz w:val="24"/>
          <w:lang w:val="en-US" w:eastAsia="zh-CN"/>
        </w:rPr>
      </w:pPr>
      <w:r w:rsidRPr="00D01AE3">
        <w:rPr>
          <w:rFonts w:ascii="Times New Roman" w:eastAsiaTheme="minorEastAsia" w:hAnsi="Times New Roman" w:cstheme="minorBidi"/>
          <w:color w:val="000000" w:themeColor="text1"/>
          <w:sz w:val="24"/>
          <w:lang w:val="en-US" w:eastAsia="zh-CN"/>
        </w:rPr>
        <w:t xml:space="preserve">1. Tahir Abbas Syed, Alliance Manchester Business School, University of Manchester, Manchester, UK, </w:t>
      </w:r>
      <w:hyperlink r:id="rId8" w:history="1">
        <w:r w:rsidRPr="00D01AE3">
          <w:rPr>
            <w:rStyle w:val="Hyperlink"/>
            <w:rFonts w:ascii="Times New Roman" w:eastAsiaTheme="minorEastAsia" w:hAnsi="Times New Roman" w:cstheme="minorBidi"/>
            <w:sz w:val="24"/>
            <w:lang w:val="en-US" w:eastAsia="zh-CN"/>
          </w:rPr>
          <w:t>Tahirabbas.Syed@manchester.ac.uk</w:t>
        </w:r>
      </w:hyperlink>
    </w:p>
    <w:p w14:paraId="2A5C2806" w14:textId="77777777" w:rsidR="00D01AE3" w:rsidRPr="00D01AE3" w:rsidRDefault="00D01AE3" w:rsidP="00D01AE3">
      <w:pPr>
        <w:spacing w:before="60" w:after="60" w:line="360" w:lineRule="auto"/>
        <w:jc w:val="both"/>
        <w:rPr>
          <w:rFonts w:ascii="Times New Roman" w:eastAsiaTheme="minorEastAsia" w:hAnsi="Times New Roman" w:cstheme="minorBidi"/>
          <w:color w:val="000000" w:themeColor="text1"/>
          <w:sz w:val="24"/>
          <w:lang w:val="en-US" w:eastAsia="zh-CN"/>
        </w:rPr>
      </w:pPr>
      <w:r w:rsidRPr="00D01AE3">
        <w:rPr>
          <w:rFonts w:ascii="Times New Roman" w:eastAsiaTheme="minorEastAsia" w:hAnsi="Times New Roman" w:cstheme="minorBidi"/>
          <w:color w:val="000000" w:themeColor="text1"/>
          <w:sz w:val="24"/>
          <w:lang w:val="en-US" w:eastAsia="zh-CN"/>
        </w:rPr>
        <w:t xml:space="preserve">2. Constantin Blome, Constantin Blome, Lancaster University Leipzig, Leipzig, Germany </w:t>
      </w:r>
      <w:hyperlink r:id="rId9" w:history="1">
        <w:r w:rsidRPr="00D01AE3">
          <w:rPr>
            <w:rStyle w:val="Hyperlink"/>
            <w:rFonts w:ascii="Times New Roman" w:eastAsiaTheme="minorEastAsia" w:hAnsi="Times New Roman" w:cstheme="minorBidi"/>
            <w:sz w:val="24"/>
            <w:lang w:val="en-US" w:eastAsia="zh-CN"/>
          </w:rPr>
          <w:t>c.blome@lancaster.ac.uk</w:t>
        </w:r>
      </w:hyperlink>
    </w:p>
    <w:p w14:paraId="2C784AA5" w14:textId="6FC1E942" w:rsidR="00D01AE3" w:rsidRPr="00D01AE3" w:rsidRDefault="00D01AE3" w:rsidP="00D01AE3">
      <w:pPr>
        <w:spacing w:before="60" w:after="60" w:line="360" w:lineRule="auto"/>
        <w:jc w:val="both"/>
        <w:rPr>
          <w:rFonts w:ascii="Times New Roman" w:eastAsiaTheme="minorEastAsia" w:hAnsi="Times New Roman" w:cstheme="minorBidi"/>
          <w:bCs/>
          <w:color w:val="000000" w:themeColor="text1"/>
          <w:sz w:val="24"/>
          <w:lang w:val="en-US" w:eastAsia="zh-CN"/>
        </w:rPr>
      </w:pPr>
      <w:r w:rsidRPr="00D01AE3">
        <w:rPr>
          <w:rFonts w:ascii="Times New Roman" w:eastAsiaTheme="minorEastAsia" w:hAnsi="Times New Roman" w:cstheme="minorBidi"/>
          <w:color w:val="000000" w:themeColor="text1"/>
          <w:sz w:val="24"/>
          <w:lang w:val="en-US" w:eastAsia="zh-CN"/>
        </w:rPr>
        <w:t xml:space="preserve">3. </w:t>
      </w:r>
      <w:r w:rsidRPr="00D01AE3">
        <w:rPr>
          <w:rFonts w:ascii="Times New Roman" w:eastAsiaTheme="minorEastAsia" w:hAnsi="Times New Roman" w:cstheme="minorBidi"/>
          <w:bCs/>
          <w:color w:val="000000" w:themeColor="text1"/>
          <w:sz w:val="24"/>
          <w:lang w:val="en-US" w:eastAsia="zh-CN"/>
        </w:rPr>
        <w:t>Jose Benitez</w:t>
      </w:r>
      <w:r>
        <w:rPr>
          <w:rFonts w:ascii="Times New Roman" w:eastAsiaTheme="minorEastAsia" w:hAnsi="Times New Roman" w:cstheme="minorBidi"/>
          <w:bCs/>
          <w:color w:val="000000" w:themeColor="text1"/>
          <w:sz w:val="24"/>
          <w:lang w:val="en-US" w:eastAsia="zh-CN"/>
        </w:rPr>
        <w:t xml:space="preserve"> (corresponding author)</w:t>
      </w:r>
      <w:r w:rsidRPr="00D01AE3">
        <w:rPr>
          <w:rFonts w:ascii="Times New Roman" w:eastAsiaTheme="minorEastAsia" w:hAnsi="Times New Roman" w:cstheme="minorBidi"/>
          <w:bCs/>
          <w:color w:val="000000" w:themeColor="text1"/>
          <w:sz w:val="24"/>
          <w:lang w:val="en-US" w:eastAsia="zh-CN"/>
        </w:rPr>
        <w:t xml:space="preserve">, Department of Information Systems and Business Analytics, Ambassador Crawford College of Business and Entrepreneurship, Kent State University, Kent, USA, </w:t>
      </w:r>
      <w:hyperlink r:id="rId10" w:history="1">
        <w:r w:rsidRPr="00D01AE3">
          <w:rPr>
            <w:rStyle w:val="Hyperlink"/>
            <w:rFonts w:ascii="Times New Roman" w:eastAsiaTheme="minorEastAsia" w:hAnsi="Times New Roman" w:cstheme="minorBidi"/>
            <w:bCs/>
            <w:sz w:val="24"/>
            <w:lang w:val="en-US" w:eastAsia="zh-CN"/>
          </w:rPr>
          <w:t>jbenite1@kent.edu</w:t>
        </w:r>
      </w:hyperlink>
    </w:p>
    <w:p w14:paraId="2E34B339" w14:textId="1101E531" w:rsidR="00D01AE3" w:rsidRPr="00D01AE3" w:rsidRDefault="00D01AE3" w:rsidP="00540D1A">
      <w:pPr>
        <w:spacing w:before="60" w:after="60" w:line="360" w:lineRule="auto"/>
        <w:jc w:val="both"/>
        <w:rPr>
          <w:rFonts w:ascii="Times New Roman" w:eastAsiaTheme="minorEastAsia" w:hAnsi="Times New Roman" w:cstheme="minorBidi"/>
          <w:color w:val="000000" w:themeColor="text1"/>
          <w:sz w:val="24"/>
          <w:lang w:val="en-US" w:eastAsia="zh-CN"/>
        </w:rPr>
      </w:pPr>
      <w:r w:rsidRPr="00D01AE3">
        <w:rPr>
          <w:rFonts w:ascii="Times New Roman" w:eastAsiaTheme="minorEastAsia" w:hAnsi="Times New Roman" w:cstheme="minorBidi"/>
          <w:color w:val="000000" w:themeColor="text1"/>
          <w:sz w:val="24"/>
          <w:lang w:val="en-US" w:eastAsia="zh-CN"/>
        </w:rPr>
        <w:t xml:space="preserve">4. Thanos Papadopoulos, Kent Business School, University of Kent, Kent, UK, </w:t>
      </w:r>
      <w:hyperlink r:id="rId11" w:history="1">
        <w:r w:rsidRPr="00D01AE3">
          <w:rPr>
            <w:rStyle w:val="Hyperlink"/>
            <w:rFonts w:ascii="Times New Roman" w:eastAsiaTheme="minorEastAsia" w:hAnsi="Times New Roman" w:cstheme="minorBidi"/>
            <w:sz w:val="24"/>
            <w:lang w:val="en-US" w:eastAsia="zh-CN"/>
          </w:rPr>
          <w:t>A.Papadopoulos@kent.ac.uk</w:t>
        </w:r>
      </w:hyperlink>
    </w:p>
    <w:p w14:paraId="10568E4B" w14:textId="09E19599" w:rsidR="009F6FFA" w:rsidRPr="00CD703F" w:rsidRDefault="00180383" w:rsidP="00540D1A">
      <w:pPr>
        <w:spacing w:before="60" w:after="60" w:line="360" w:lineRule="auto"/>
        <w:jc w:val="both"/>
        <w:rPr>
          <w:rFonts w:ascii="Times New Roman" w:eastAsiaTheme="minorEastAsia" w:hAnsi="Times New Roman" w:cstheme="minorBidi"/>
          <w:b/>
          <w:bCs/>
          <w:color w:val="000000" w:themeColor="text1"/>
          <w:sz w:val="24"/>
          <w:lang w:val="en-US" w:eastAsia="zh-CN"/>
        </w:rPr>
      </w:pPr>
      <w:r w:rsidRPr="00CD703F">
        <w:rPr>
          <w:rFonts w:ascii="Times New Roman" w:eastAsiaTheme="minorEastAsia" w:hAnsi="Times New Roman" w:cstheme="minorBidi"/>
          <w:b/>
          <w:bCs/>
          <w:color w:val="000000" w:themeColor="text1"/>
          <w:sz w:val="24"/>
          <w:lang w:val="en-US" w:eastAsia="zh-CN"/>
        </w:rPr>
        <w:t>A</w:t>
      </w:r>
      <w:r w:rsidR="008F7D9D" w:rsidRPr="00CD703F">
        <w:rPr>
          <w:rFonts w:ascii="Times New Roman" w:eastAsiaTheme="minorEastAsia" w:hAnsi="Times New Roman" w:cstheme="minorBidi"/>
          <w:b/>
          <w:bCs/>
          <w:color w:val="000000" w:themeColor="text1"/>
          <w:sz w:val="24"/>
          <w:lang w:val="en-US" w:eastAsia="zh-CN"/>
        </w:rPr>
        <w:t>bstract</w:t>
      </w:r>
    </w:p>
    <w:p w14:paraId="2EB00A38" w14:textId="3FE6669B" w:rsidR="00EF1034" w:rsidRPr="00CD703F" w:rsidRDefault="00EF1034" w:rsidP="008F7D9D">
      <w:pPr>
        <w:autoSpaceDE w:val="0"/>
        <w:autoSpaceDN w:val="0"/>
        <w:adjustRightInd w:val="0"/>
        <w:spacing w:after="0" w:line="360" w:lineRule="auto"/>
        <w:jc w:val="both"/>
        <w:rPr>
          <w:rFonts w:ascii="Times New Roman" w:eastAsiaTheme="minorEastAsia" w:hAnsi="Times New Roman" w:cstheme="minorBidi"/>
          <w:color w:val="000000" w:themeColor="text1"/>
          <w:sz w:val="24"/>
          <w:lang w:val="en-US" w:eastAsia="zh-CN"/>
        </w:rPr>
      </w:pPr>
      <w:r w:rsidRPr="00CD703F">
        <w:rPr>
          <w:rFonts w:ascii="Times New Roman" w:eastAsiaTheme="minorEastAsia" w:hAnsi="Times New Roman" w:cstheme="minorBidi"/>
          <w:color w:val="000000" w:themeColor="text1"/>
          <w:sz w:val="24"/>
          <w:lang w:val="en-US" w:eastAsia="zh-CN"/>
        </w:rPr>
        <w:t xml:space="preserve">Given their limited portfolio of resources, </w:t>
      </w:r>
      <w:r w:rsidR="00001D23" w:rsidRPr="00CD703F">
        <w:rPr>
          <w:rFonts w:ascii="Times New Roman" w:eastAsiaTheme="minorEastAsia" w:hAnsi="Times New Roman" w:cstheme="minorBidi"/>
          <w:color w:val="000000" w:themeColor="text1"/>
          <w:sz w:val="24"/>
          <w:lang w:val="en-US" w:eastAsia="zh-CN"/>
        </w:rPr>
        <w:t>s</w:t>
      </w:r>
      <w:r w:rsidR="00EB2F18" w:rsidRPr="00CD703F">
        <w:rPr>
          <w:rFonts w:ascii="Times New Roman" w:eastAsiaTheme="minorEastAsia" w:hAnsi="Times New Roman" w:cstheme="minorBidi"/>
          <w:color w:val="000000" w:themeColor="text1"/>
          <w:sz w:val="24"/>
          <w:lang w:val="en-US" w:eastAsia="zh-CN"/>
        </w:rPr>
        <w:t>mall and medium</w:t>
      </w:r>
      <w:r w:rsidR="00D20A86" w:rsidRPr="00CD703F">
        <w:rPr>
          <w:rFonts w:ascii="Times New Roman" w:eastAsiaTheme="minorEastAsia" w:hAnsi="Times New Roman" w:cstheme="minorBidi"/>
          <w:color w:val="000000" w:themeColor="text1"/>
          <w:sz w:val="24"/>
          <w:lang w:val="en-US" w:eastAsia="zh-CN"/>
        </w:rPr>
        <w:t>-sized</w:t>
      </w:r>
      <w:r w:rsidR="00EB2F18" w:rsidRPr="00CD703F">
        <w:rPr>
          <w:rFonts w:ascii="Times New Roman" w:eastAsiaTheme="minorEastAsia" w:hAnsi="Times New Roman" w:cstheme="minorBidi"/>
          <w:color w:val="000000" w:themeColor="text1"/>
          <w:sz w:val="24"/>
          <w:lang w:val="en-US" w:eastAsia="zh-CN"/>
        </w:rPr>
        <w:t xml:space="preserve"> enterprises (SMEs) have to manage </w:t>
      </w:r>
      <w:r w:rsidR="007F59ED" w:rsidRPr="00CD703F">
        <w:rPr>
          <w:rFonts w:ascii="Times New Roman" w:eastAsiaTheme="minorEastAsia" w:hAnsi="Times New Roman" w:cstheme="minorBidi"/>
          <w:color w:val="000000" w:themeColor="text1"/>
          <w:sz w:val="24"/>
          <w:lang w:val="en-US" w:eastAsia="zh-CN"/>
        </w:rPr>
        <w:t>information technology (</w:t>
      </w:r>
      <w:r w:rsidR="00EB2F18" w:rsidRPr="00CD703F">
        <w:rPr>
          <w:rFonts w:ascii="Times New Roman" w:eastAsiaTheme="minorEastAsia" w:hAnsi="Times New Roman" w:cstheme="minorBidi"/>
          <w:color w:val="000000" w:themeColor="text1"/>
          <w:sz w:val="24"/>
          <w:lang w:val="en-US" w:eastAsia="zh-CN"/>
        </w:rPr>
        <w:t>IT</w:t>
      </w:r>
      <w:r w:rsidR="007F59ED" w:rsidRPr="00CD703F">
        <w:rPr>
          <w:rFonts w:ascii="Times New Roman" w:eastAsiaTheme="minorEastAsia" w:hAnsi="Times New Roman" w:cstheme="minorBidi"/>
          <w:color w:val="000000" w:themeColor="text1"/>
          <w:sz w:val="24"/>
          <w:lang w:val="en-US" w:eastAsia="zh-CN"/>
        </w:rPr>
        <w:t>)</w:t>
      </w:r>
      <w:r w:rsidR="00EB2F18" w:rsidRPr="00CD703F">
        <w:rPr>
          <w:rFonts w:ascii="Times New Roman" w:eastAsiaTheme="minorEastAsia" w:hAnsi="Times New Roman" w:cstheme="minorBidi"/>
          <w:color w:val="000000" w:themeColor="text1"/>
          <w:sz w:val="24"/>
          <w:lang w:val="en-US" w:eastAsia="zh-CN"/>
        </w:rPr>
        <w:t xml:space="preserve"> exploitation and exploration at the same time</w:t>
      </w:r>
      <w:r w:rsidR="0090005D" w:rsidRPr="00CD703F">
        <w:rPr>
          <w:rFonts w:ascii="Times New Roman" w:eastAsiaTheme="minorEastAsia" w:hAnsi="Times New Roman" w:cstheme="minorBidi"/>
          <w:color w:val="000000" w:themeColor="text1"/>
          <w:sz w:val="24"/>
          <w:lang w:val="en-US" w:eastAsia="zh-CN"/>
        </w:rPr>
        <w:t xml:space="preserve"> </w:t>
      </w:r>
      <w:r w:rsidR="00EB2F18" w:rsidRPr="00CD703F">
        <w:rPr>
          <w:rFonts w:ascii="Times New Roman" w:eastAsiaTheme="minorEastAsia" w:hAnsi="Times New Roman" w:cstheme="minorBidi"/>
          <w:color w:val="000000" w:themeColor="text1"/>
          <w:sz w:val="24"/>
          <w:lang w:val="en-US" w:eastAsia="zh-CN"/>
        </w:rPr>
        <w:t xml:space="preserve">to support a major shift in their product focus while </w:t>
      </w:r>
      <w:r w:rsidR="0090005D" w:rsidRPr="0082531E">
        <w:rPr>
          <w:rFonts w:ascii="Times New Roman" w:eastAsiaTheme="minorEastAsia" w:hAnsi="Times New Roman" w:cstheme="minorBidi"/>
          <w:color w:val="2F5496" w:themeColor="accent5" w:themeShade="BF"/>
          <w:sz w:val="24"/>
          <w:lang w:val="en-US" w:eastAsia="zh-CN"/>
        </w:rPr>
        <w:t xml:space="preserve">maintaining </w:t>
      </w:r>
      <w:r w:rsidR="00EB2F18" w:rsidRPr="0082531E">
        <w:rPr>
          <w:rFonts w:ascii="Times New Roman" w:eastAsiaTheme="minorEastAsia" w:hAnsi="Times New Roman" w:cstheme="minorBidi"/>
          <w:color w:val="2F5496" w:themeColor="accent5" w:themeShade="BF"/>
          <w:sz w:val="24"/>
          <w:lang w:val="en-US" w:eastAsia="zh-CN"/>
        </w:rPr>
        <w:t>their current</w:t>
      </w:r>
      <w:r w:rsidR="000D2D22" w:rsidRPr="0082531E">
        <w:rPr>
          <w:rFonts w:ascii="Times New Roman" w:eastAsiaTheme="minorEastAsia" w:hAnsi="Times New Roman" w:cstheme="minorBidi"/>
          <w:color w:val="2F5496" w:themeColor="accent5" w:themeShade="BF"/>
          <w:sz w:val="24"/>
          <w:lang w:val="en-US" w:eastAsia="zh-CN"/>
        </w:rPr>
        <w:t xml:space="preserve"> array of</w:t>
      </w:r>
      <w:r w:rsidR="00EB2F18" w:rsidRPr="0082531E">
        <w:rPr>
          <w:rFonts w:ascii="Times New Roman" w:eastAsiaTheme="minorEastAsia" w:hAnsi="Times New Roman" w:cstheme="minorBidi"/>
          <w:color w:val="2F5496" w:themeColor="accent5" w:themeShade="BF"/>
          <w:sz w:val="24"/>
          <w:lang w:val="en-US" w:eastAsia="zh-CN"/>
        </w:rPr>
        <w:t xml:space="preserve"> product</w:t>
      </w:r>
      <w:r w:rsidR="000D2D22" w:rsidRPr="0082531E">
        <w:rPr>
          <w:rFonts w:ascii="Times New Roman" w:eastAsiaTheme="minorEastAsia" w:hAnsi="Times New Roman" w:cstheme="minorBidi"/>
          <w:color w:val="2F5496" w:themeColor="accent5" w:themeShade="BF"/>
          <w:sz w:val="24"/>
          <w:lang w:val="en-US" w:eastAsia="zh-CN"/>
        </w:rPr>
        <w:t>s</w:t>
      </w:r>
      <w:r w:rsidR="00EB2F18" w:rsidRPr="0082531E">
        <w:rPr>
          <w:rFonts w:ascii="Times New Roman" w:eastAsiaTheme="minorEastAsia" w:hAnsi="Times New Roman" w:cstheme="minorBidi"/>
          <w:color w:val="2F5496" w:themeColor="accent5" w:themeShade="BF"/>
          <w:sz w:val="24"/>
          <w:lang w:val="en-US" w:eastAsia="zh-CN"/>
        </w:rPr>
        <w:t>.</w:t>
      </w:r>
      <w:r w:rsidRPr="000D2D22">
        <w:rPr>
          <w:rFonts w:ascii="Times New Roman" w:eastAsiaTheme="minorEastAsia" w:hAnsi="Times New Roman" w:cstheme="minorBidi"/>
          <w:color w:val="002060"/>
          <w:sz w:val="24"/>
          <w:lang w:val="en-US" w:eastAsia="zh-CN"/>
        </w:rPr>
        <w:t xml:space="preserve"> </w:t>
      </w:r>
      <w:r w:rsidRPr="00CD703F">
        <w:rPr>
          <w:rFonts w:ascii="Times New Roman" w:eastAsiaTheme="minorEastAsia" w:hAnsi="Times New Roman" w:cstheme="minorBidi"/>
          <w:color w:val="000000" w:themeColor="text1"/>
          <w:sz w:val="24"/>
          <w:lang w:val="en-US" w:eastAsia="zh-CN"/>
        </w:rPr>
        <w:t xml:space="preserve">We theorize that </w:t>
      </w:r>
      <w:r w:rsidR="00EB2F18" w:rsidRPr="00CD703F">
        <w:rPr>
          <w:rFonts w:ascii="Times New Roman" w:eastAsiaTheme="minorEastAsia" w:hAnsi="Times New Roman" w:cstheme="minorBidi"/>
          <w:color w:val="000000" w:themeColor="text1"/>
          <w:sz w:val="24"/>
          <w:lang w:val="en-US" w:eastAsia="zh-CN"/>
        </w:rPr>
        <w:t>SMEs</w:t>
      </w:r>
      <w:r w:rsidRPr="00CD703F">
        <w:rPr>
          <w:rFonts w:ascii="Times New Roman" w:eastAsiaTheme="minorEastAsia" w:hAnsi="Times New Roman" w:cstheme="minorBidi"/>
          <w:color w:val="000000" w:themeColor="text1"/>
          <w:sz w:val="24"/>
          <w:lang w:val="en-US" w:eastAsia="zh-CN"/>
        </w:rPr>
        <w:t xml:space="preserve"> </w:t>
      </w:r>
      <w:r w:rsidR="00EB2F18" w:rsidRPr="00CD703F">
        <w:rPr>
          <w:rFonts w:ascii="Times New Roman" w:eastAsiaTheme="minorEastAsia" w:hAnsi="Times New Roman" w:cstheme="minorBidi"/>
          <w:color w:val="000000" w:themeColor="text1"/>
          <w:sz w:val="24"/>
          <w:lang w:val="en-US" w:eastAsia="zh-CN"/>
        </w:rPr>
        <w:t xml:space="preserve">rely on managerial activities </w:t>
      </w:r>
      <w:r w:rsidR="00666BD8" w:rsidRPr="00CD703F">
        <w:rPr>
          <w:rFonts w:ascii="Times New Roman" w:eastAsiaTheme="minorEastAsia" w:hAnsi="Times New Roman" w:cstheme="minorBidi"/>
          <w:color w:val="000000" w:themeColor="text1"/>
          <w:sz w:val="24"/>
          <w:lang w:val="en-US" w:eastAsia="zh-CN"/>
        </w:rPr>
        <w:t>to enable</w:t>
      </w:r>
      <w:r w:rsidR="00EB2F18" w:rsidRPr="00CD703F">
        <w:rPr>
          <w:rFonts w:ascii="Times New Roman" w:eastAsiaTheme="minorEastAsia" w:hAnsi="Times New Roman" w:cstheme="minorBidi"/>
          <w:color w:val="000000" w:themeColor="text1"/>
          <w:sz w:val="24"/>
          <w:lang w:val="en-US" w:eastAsia="zh-CN"/>
        </w:rPr>
        <w:t xml:space="preserve"> IT ambidexterity to enhance </w:t>
      </w:r>
      <w:r w:rsidR="00666BD8" w:rsidRPr="00CD703F">
        <w:rPr>
          <w:rFonts w:ascii="Times New Roman" w:eastAsiaTheme="minorEastAsia" w:hAnsi="Times New Roman" w:cstheme="minorBidi"/>
          <w:color w:val="000000" w:themeColor="text1"/>
          <w:sz w:val="24"/>
          <w:lang w:val="en-US" w:eastAsia="zh-CN"/>
        </w:rPr>
        <w:t xml:space="preserve">the performance of </w:t>
      </w:r>
      <w:r w:rsidR="00EB2F18" w:rsidRPr="00CD703F">
        <w:rPr>
          <w:rFonts w:ascii="Times New Roman" w:eastAsiaTheme="minorEastAsia" w:hAnsi="Times New Roman" w:cstheme="minorBidi"/>
          <w:color w:val="000000" w:themeColor="text1"/>
          <w:sz w:val="24"/>
          <w:lang w:val="en-US" w:eastAsia="zh-CN"/>
        </w:rPr>
        <w:t xml:space="preserve">their </w:t>
      </w:r>
      <w:r w:rsidR="00B01D2C" w:rsidRPr="00CD703F">
        <w:rPr>
          <w:rFonts w:ascii="Times New Roman" w:eastAsiaTheme="minorEastAsia" w:hAnsi="Times New Roman" w:cstheme="minorBidi"/>
          <w:color w:val="000000" w:themeColor="text1"/>
          <w:sz w:val="24"/>
          <w:lang w:val="en-US" w:eastAsia="zh-CN"/>
        </w:rPr>
        <w:t>new product development (</w:t>
      </w:r>
      <w:r w:rsidR="00EB2F18" w:rsidRPr="00CD703F">
        <w:rPr>
          <w:rFonts w:ascii="Times New Roman" w:eastAsiaTheme="minorEastAsia" w:hAnsi="Times New Roman" w:cstheme="minorBidi"/>
          <w:color w:val="000000" w:themeColor="text1"/>
          <w:sz w:val="24"/>
          <w:lang w:val="en-US" w:eastAsia="zh-CN"/>
        </w:rPr>
        <w:t>NPD</w:t>
      </w:r>
      <w:r w:rsidR="00B01D2C" w:rsidRPr="00CD703F">
        <w:rPr>
          <w:rFonts w:ascii="Times New Roman" w:eastAsiaTheme="minorEastAsia" w:hAnsi="Times New Roman" w:cstheme="minorBidi"/>
          <w:color w:val="000000" w:themeColor="text1"/>
          <w:sz w:val="24"/>
          <w:lang w:val="en-US" w:eastAsia="zh-CN"/>
        </w:rPr>
        <w:t>)</w:t>
      </w:r>
      <w:r w:rsidRPr="00CD703F">
        <w:rPr>
          <w:rFonts w:ascii="Times New Roman" w:eastAsiaTheme="minorEastAsia" w:hAnsi="Times New Roman" w:cstheme="minorBidi"/>
          <w:color w:val="000000" w:themeColor="text1"/>
          <w:sz w:val="24"/>
          <w:lang w:val="en-US" w:eastAsia="zh-CN"/>
        </w:rPr>
        <w:t>.</w:t>
      </w:r>
      <w:r w:rsidR="0048721C" w:rsidRPr="00CD703F">
        <w:rPr>
          <w:rFonts w:ascii="Times New Roman" w:eastAsiaTheme="minorEastAsia" w:hAnsi="Times New Roman" w:cstheme="minorBidi"/>
          <w:color w:val="000000" w:themeColor="text1"/>
          <w:sz w:val="24"/>
          <w:lang w:val="en-US" w:eastAsia="zh-CN"/>
        </w:rPr>
        <w:t xml:space="preserve"> </w:t>
      </w:r>
      <w:r w:rsidR="00947FCA" w:rsidRPr="00CD703F">
        <w:rPr>
          <w:rFonts w:ascii="Times New Roman" w:eastAsiaTheme="minorEastAsia" w:hAnsi="Times New Roman" w:cstheme="minorBidi"/>
          <w:color w:val="000000" w:themeColor="text1"/>
          <w:sz w:val="24"/>
          <w:lang w:val="en-US" w:eastAsia="zh-CN"/>
        </w:rPr>
        <w:t>To this end, we</w:t>
      </w:r>
      <w:r w:rsidR="00877197" w:rsidRPr="00CD703F">
        <w:rPr>
          <w:rFonts w:ascii="Times New Roman" w:eastAsiaTheme="minorEastAsia" w:hAnsi="Times New Roman" w:cstheme="minorBidi"/>
          <w:color w:val="000000" w:themeColor="text1"/>
          <w:sz w:val="24"/>
          <w:lang w:val="en-US" w:eastAsia="zh-CN"/>
        </w:rPr>
        <w:t xml:space="preserve"> </w:t>
      </w:r>
      <w:r w:rsidR="0048721C" w:rsidRPr="00CD703F">
        <w:rPr>
          <w:rFonts w:ascii="Times New Roman" w:eastAsiaTheme="minorEastAsia" w:hAnsi="Times New Roman" w:cstheme="minorBidi"/>
          <w:color w:val="000000" w:themeColor="text1"/>
          <w:sz w:val="24"/>
          <w:lang w:val="en-US" w:eastAsia="zh-CN"/>
        </w:rPr>
        <w:t>hypothesize</w:t>
      </w:r>
      <w:r w:rsidRPr="00CD703F">
        <w:rPr>
          <w:rFonts w:ascii="Times New Roman" w:eastAsiaTheme="minorEastAsia" w:hAnsi="Times New Roman" w:cstheme="minorBidi"/>
          <w:color w:val="000000" w:themeColor="text1"/>
          <w:sz w:val="24"/>
          <w:lang w:val="en-US" w:eastAsia="zh-CN"/>
        </w:rPr>
        <w:t xml:space="preserve"> </w:t>
      </w:r>
      <w:r w:rsidR="00877197" w:rsidRPr="00CD703F">
        <w:rPr>
          <w:rFonts w:ascii="Times New Roman" w:eastAsiaTheme="minorEastAsia" w:hAnsi="Times New Roman" w:cstheme="minorBidi"/>
          <w:color w:val="000000" w:themeColor="text1"/>
          <w:sz w:val="24"/>
          <w:lang w:val="en-US" w:eastAsia="zh-CN"/>
        </w:rPr>
        <w:t xml:space="preserve">and test </w:t>
      </w:r>
      <w:r w:rsidR="00737B0C" w:rsidRPr="00CD703F">
        <w:rPr>
          <w:rFonts w:ascii="Times New Roman" w:eastAsiaTheme="minorEastAsia" w:hAnsi="Times New Roman" w:cstheme="minorBidi"/>
          <w:color w:val="000000" w:themeColor="text1"/>
          <w:sz w:val="24"/>
          <w:lang w:val="en-US" w:eastAsia="zh-CN"/>
        </w:rPr>
        <w:t>the relationships between managerial activities, IT ambidexterity, and NPD performance</w:t>
      </w:r>
      <w:r w:rsidR="0048721C" w:rsidRPr="00CD703F">
        <w:rPr>
          <w:rFonts w:ascii="Times New Roman" w:eastAsiaTheme="minorEastAsia" w:hAnsi="Times New Roman" w:cstheme="minorBidi"/>
          <w:color w:val="000000" w:themeColor="text1"/>
          <w:sz w:val="24"/>
          <w:lang w:val="en-US" w:eastAsia="zh-CN"/>
        </w:rPr>
        <w:t>.</w:t>
      </w:r>
      <w:r w:rsidR="00877197" w:rsidRPr="00CD703F">
        <w:rPr>
          <w:rFonts w:ascii="Times New Roman" w:eastAsiaTheme="minorEastAsia" w:hAnsi="Times New Roman" w:cstheme="minorBidi"/>
          <w:color w:val="000000" w:themeColor="text1"/>
          <w:sz w:val="24"/>
          <w:lang w:val="en-US" w:eastAsia="zh-CN"/>
        </w:rPr>
        <w:t xml:space="preserve"> Using multiple respondent data from 292 high-tech SMEs, we find that managerial activities </w:t>
      </w:r>
      <w:r w:rsidR="00EE7F96" w:rsidRPr="00CD703F">
        <w:rPr>
          <w:rFonts w:ascii="Times New Roman" w:eastAsiaTheme="minorEastAsia" w:hAnsi="Times New Roman" w:cstheme="minorBidi"/>
          <w:color w:val="000000" w:themeColor="text1"/>
          <w:sz w:val="24"/>
          <w:lang w:val="en-US" w:eastAsia="zh-CN"/>
        </w:rPr>
        <w:t>enable</w:t>
      </w:r>
      <w:r w:rsidR="00877197" w:rsidRPr="00CD703F">
        <w:rPr>
          <w:rFonts w:ascii="Times New Roman" w:eastAsiaTheme="minorEastAsia" w:hAnsi="Times New Roman" w:cstheme="minorBidi"/>
          <w:color w:val="000000" w:themeColor="text1"/>
          <w:sz w:val="24"/>
          <w:lang w:val="en-US" w:eastAsia="zh-CN"/>
        </w:rPr>
        <w:t xml:space="preserve"> IT ambidexterity</w:t>
      </w:r>
      <w:r w:rsidR="00666BD8" w:rsidRPr="00CD703F">
        <w:rPr>
          <w:rFonts w:ascii="Times New Roman" w:eastAsiaTheme="minorEastAsia" w:hAnsi="Times New Roman" w:cstheme="minorBidi"/>
          <w:color w:val="000000" w:themeColor="text1"/>
          <w:sz w:val="24"/>
          <w:lang w:val="en-US" w:eastAsia="zh-CN"/>
        </w:rPr>
        <w:t>,</w:t>
      </w:r>
      <w:r w:rsidR="00877197" w:rsidRPr="00CD703F">
        <w:rPr>
          <w:rFonts w:ascii="Times New Roman" w:eastAsiaTheme="minorEastAsia" w:hAnsi="Times New Roman" w:cstheme="minorBidi"/>
          <w:color w:val="000000" w:themeColor="text1"/>
          <w:sz w:val="24"/>
          <w:lang w:val="en-US" w:eastAsia="zh-CN"/>
        </w:rPr>
        <w:t xml:space="preserve"> and this relationship is moderated by structural configurations. Considering </w:t>
      </w:r>
      <w:r w:rsidR="00666BD8" w:rsidRPr="00CD703F">
        <w:rPr>
          <w:rFonts w:ascii="Times New Roman" w:eastAsiaTheme="minorEastAsia" w:hAnsi="Times New Roman" w:cstheme="minorBidi"/>
          <w:color w:val="000000" w:themeColor="text1"/>
          <w:sz w:val="24"/>
          <w:lang w:val="en-US" w:eastAsia="zh-CN"/>
        </w:rPr>
        <w:t xml:space="preserve">the </w:t>
      </w:r>
      <w:r w:rsidR="00877197" w:rsidRPr="00CD703F">
        <w:rPr>
          <w:rFonts w:ascii="Times New Roman" w:eastAsiaTheme="minorEastAsia" w:hAnsi="Times New Roman" w:cstheme="minorBidi"/>
          <w:color w:val="000000" w:themeColor="text1"/>
          <w:sz w:val="24"/>
          <w:lang w:val="en-US" w:eastAsia="zh-CN"/>
        </w:rPr>
        <w:t xml:space="preserve">NPD management challenges ushered in by the digital era, our findings identify IT ambidexterity </w:t>
      </w:r>
      <w:r w:rsidR="00D05A2B" w:rsidRPr="00CD703F">
        <w:rPr>
          <w:rFonts w:ascii="Times New Roman" w:eastAsiaTheme="minorEastAsia" w:hAnsi="Times New Roman" w:cstheme="minorBidi"/>
          <w:color w:val="000000" w:themeColor="text1"/>
          <w:sz w:val="24"/>
          <w:lang w:val="en-US" w:eastAsia="zh-CN"/>
        </w:rPr>
        <w:t xml:space="preserve">as </w:t>
      </w:r>
      <w:r w:rsidR="00877197" w:rsidRPr="00CD703F">
        <w:rPr>
          <w:rFonts w:ascii="Times New Roman" w:eastAsiaTheme="minorEastAsia" w:hAnsi="Times New Roman" w:cstheme="minorBidi"/>
          <w:color w:val="000000" w:themeColor="text1"/>
          <w:sz w:val="24"/>
          <w:lang w:val="en-US" w:eastAsia="zh-CN"/>
        </w:rPr>
        <w:t xml:space="preserve">a key mechanism to enhance NPD performance in SMEs. </w:t>
      </w:r>
      <w:r w:rsidR="00FB2676" w:rsidRPr="00CD703F">
        <w:rPr>
          <w:rFonts w:ascii="Times New Roman" w:eastAsiaTheme="minorEastAsia" w:hAnsi="Times New Roman" w:cstheme="minorBidi"/>
          <w:color w:val="000000" w:themeColor="text1"/>
          <w:sz w:val="24"/>
          <w:lang w:val="en-US" w:eastAsia="zh-CN"/>
        </w:rPr>
        <w:t xml:space="preserve">Our results contribute novel insights </w:t>
      </w:r>
      <w:r w:rsidR="0090005D" w:rsidRPr="00CD703F">
        <w:rPr>
          <w:rFonts w:ascii="Times New Roman" w:eastAsiaTheme="minorEastAsia" w:hAnsi="Times New Roman" w:cstheme="minorBidi"/>
          <w:color w:val="000000" w:themeColor="text1"/>
          <w:sz w:val="24"/>
          <w:lang w:val="en-US" w:eastAsia="zh-CN"/>
        </w:rPr>
        <w:t>into</w:t>
      </w:r>
      <w:r w:rsidR="00666BD8" w:rsidRPr="00CD703F">
        <w:rPr>
          <w:rFonts w:ascii="Times New Roman" w:eastAsiaTheme="minorEastAsia" w:hAnsi="Times New Roman" w:cstheme="minorBidi"/>
          <w:color w:val="000000" w:themeColor="text1"/>
          <w:sz w:val="24"/>
          <w:lang w:val="en-US" w:eastAsia="zh-CN"/>
        </w:rPr>
        <w:t xml:space="preserve"> </w:t>
      </w:r>
      <w:r w:rsidR="00FB2676" w:rsidRPr="00CD703F">
        <w:rPr>
          <w:rFonts w:ascii="Times New Roman" w:eastAsiaTheme="minorEastAsia" w:hAnsi="Times New Roman" w:cstheme="minorBidi"/>
          <w:color w:val="000000" w:themeColor="text1"/>
          <w:sz w:val="24"/>
          <w:lang w:val="en-US" w:eastAsia="zh-CN"/>
        </w:rPr>
        <w:t xml:space="preserve">the effective role of managerial activities in SMEs and help </w:t>
      </w:r>
      <w:r w:rsidR="00666BD8" w:rsidRPr="00CD703F">
        <w:rPr>
          <w:rFonts w:ascii="Times New Roman" w:eastAsiaTheme="minorEastAsia" w:hAnsi="Times New Roman" w:cstheme="minorBidi"/>
          <w:color w:val="000000" w:themeColor="text1"/>
          <w:sz w:val="24"/>
          <w:lang w:val="en-US" w:eastAsia="zh-CN"/>
        </w:rPr>
        <w:t xml:space="preserve">to </w:t>
      </w:r>
      <w:r w:rsidR="00FB2676" w:rsidRPr="00CD703F">
        <w:rPr>
          <w:rFonts w:ascii="Times New Roman" w:eastAsiaTheme="minorEastAsia" w:hAnsi="Times New Roman" w:cstheme="minorBidi"/>
          <w:color w:val="000000" w:themeColor="text1"/>
          <w:sz w:val="24"/>
          <w:lang w:val="en-US" w:eastAsia="zh-CN"/>
        </w:rPr>
        <w:t xml:space="preserve">explain </w:t>
      </w:r>
      <w:r w:rsidR="00D05A2B" w:rsidRPr="00CD703F">
        <w:rPr>
          <w:rFonts w:ascii="Times New Roman" w:eastAsiaTheme="minorEastAsia" w:hAnsi="Times New Roman" w:cstheme="minorBidi"/>
          <w:color w:val="000000" w:themeColor="text1"/>
          <w:sz w:val="24"/>
          <w:lang w:val="en-US" w:eastAsia="zh-CN"/>
        </w:rPr>
        <w:t xml:space="preserve">the role of </w:t>
      </w:r>
      <w:r w:rsidR="00FB2676" w:rsidRPr="00CD703F">
        <w:rPr>
          <w:rFonts w:ascii="Times New Roman" w:eastAsiaTheme="minorEastAsia" w:hAnsi="Times New Roman" w:cstheme="minorBidi"/>
          <w:color w:val="000000" w:themeColor="text1"/>
          <w:sz w:val="24"/>
          <w:lang w:val="en-US" w:eastAsia="zh-CN"/>
        </w:rPr>
        <w:t xml:space="preserve">IT ambidexterity in </w:t>
      </w:r>
      <w:r w:rsidR="0090005D" w:rsidRPr="00CD703F">
        <w:rPr>
          <w:rFonts w:ascii="Times New Roman" w:eastAsiaTheme="minorEastAsia" w:hAnsi="Times New Roman" w:cstheme="minorBidi"/>
          <w:color w:val="000000" w:themeColor="text1"/>
          <w:sz w:val="24"/>
          <w:lang w:val="en-US" w:eastAsia="zh-CN"/>
        </w:rPr>
        <w:t xml:space="preserve">the </w:t>
      </w:r>
      <w:r w:rsidR="00FB2676" w:rsidRPr="00CD703F">
        <w:rPr>
          <w:rFonts w:ascii="Times New Roman" w:eastAsiaTheme="minorEastAsia" w:hAnsi="Times New Roman" w:cstheme="minorBidi"/>
          <w:color w:val="000000" w:themeColor="text1"/>
          <w:sz w:val="24"/>
          <w:lang w:val="en-US" w:eastAsia="zh-CN"/>
        </w:rPr>
        <w:t xml:space="preserve">NPD literature, thereby facilitating continued theory development in </w:t>
      </w:r>
      <w:r w:rsidR="00666BD8" w:rsidRPr="00CD703F">
        <w:rPr>
          <w:rFonts w:ascii="Times New Roman" w:eastAsiaTheme="minorEastAsia" w:hAnsi="Times New Roman" w:cstheme="minorBidi"/>
          <w:color w:val="000000" w:themeColor="text1"/>
          <w:sz w:val="24"/>
          <w:lang w:val="en-US" w:eastAsia="zh-CN"/>
        </w:rPr>
        <w:t>this field of research</w:t>
      </w:r>
      <w:r w:rsidR="00FB2676" w:rsidRPr="00CD703F">
        <w:rPr>
          <w:rFonts w:ascii="Times New Roman" w:eastAsiaTheme="minorEastAsia" w:hAnsi="Times New Roman" w:cstheme="minorBidi"/>
          <w:color w:val="000000" w:themeColor="text1"/>
          <w:sz w:val="24"/>
          <w:lang w:val="en-US" w:eastAsia="zh-CN"/>
        </w:rPr>
        <w:t>.</w:t>
      </w:r>
    </w:p>
    <w:p w14:paraId="22B1604B" w14:textId="77777777" w:rsidR="008F7D9D" w:rsidRPr="00CD703F" w:rsidRDefault="008F7D9D" w:rsidP="00540D1A">
      <w:pPr>
        <w:autoSpaceDE w:val="0"/>
        <w:autoSpaceDN w:val="0"/>
        <w:adjustRightInd w:val="0"/>
        <w:spacing w:after="0" w:line="360" w:lineRule="auto"/>
        <w:jc w:val="both"/>
        <w:rPr>
          <w:rFonts w:ascii="Times New Roman" w:eastAsiaTheme="minorEastAsia" w:hAnsi="Times New Roman" w:cstheme="minorBidi"/>
          <w:color w:val="000000" w:themeColor="text1"/>
          <w:sz w:val="24"/>
          <w:lang w:val="en-US" w:eastAsia="zh-CN"/>
        </w:rPr>
      </w:pPr>
    </w:p>
    <w:p w14:paraId="16426DD5" w14:textId="7D1E87C0" w:rsidR="008F7D9D" w:rsidRPr="00CD703F" w:rsidRDefault="000E44BB" w:rsidP="00D01AE3">
      <w:pPr>
        <w:autoSpaceDE w:val="0"/>
        <w:autoSpaceDN w:val="0"/>
        <w:adjustRightInd w:val="0"/>
        <w:spacing w:after="0" w:line="360" w:lineRule="auto"/>
        <w:jc w:val="both"/>
        <w:rPr>
          <w:rFonts w:ascii="Times New Roman" w:hAnsi="Times New Roman" w:cs="Times New Roman"/>
          <w:iCs/>
          <w:color w:val="000000" w:themeColor="text1"/>
          <w:sz w:val="24"/>
          <w:szCs w:val="24"/>
          <w:lang w:val="en-US"/>
        </w:rPr>
      </w:pPr>
      <w:r w:rsidRPr="00CD703F">
        <w:rPr>
          <w:rFonts w:ascii="Times New Roman" w:hAnsi="Times New Roman" w:cs="Times New Roman"/>
          <w:b/>
          <w:bCs/>
          <w:color w:val="000000" w:themeColor="text1"/>
          <w:sz w:val="24"/>
          <w:szCs w:val="24"/>
          <w:lang w:val="en-US"/>
        </w:rPr>
        <w:t>Keywords:</w:t>
      </w:r>
      <w:r w:rsidRPr="00CD703F">
        <w:rPr>
          <w:rFonts w:ascii="Times New Roman" w:hAnsi="Times New Roman" w:cs="Times New Roman"/>
          <w:iCs/>
          <w:color w:val="000000" w:themeColor="text1"/>
          <w:sz w:val="24"/>
          <w:szCs w:val="24"/>
          <w:lang w:val="en-US"/>
        </w:rPr>
        <w:t xml:space="preserve"> </w:t>
      </w:r>
      <w:r w:rsidR="004024B4" w:rsidRPr="00CD703F">
        <w:rPr>
          <w:rFonts w:ascii="Times New Roman" w:hAnsi="Times New Roman" w:cs="Times New Roman"/>
          <w:iCs/>
          <w:color w:val="000000" w:themeColor="text1"/>
          <w:sz w:val="24"/>
          <w:szCs w:val="24"/>
          <w:lang w:val="en-US"/>
        </w:rPr>
        <w:t>M</w:t>
      </w:r>
      <w:r w:rsidR="0073100E" w:rsidRPr="00CD703F">
        <w:rPr>
          <w:rFonts w:ascii="Times New Roman" w:hAnsi="Times New Roman" w:cs="Times New Roman"/>
          <w:iCs/>
          <w:color w:val="000000" w:themeColor="text1"/>
          <w:sz w:val="24"/>
          <w:szCs w:val="24"/>
          <w:lang w:val="en-US"/>
        </w:rPr>
        <w:t xml:space="preserve">anagerial activities, </w:t>
      </w:r>
      <w:r w:rsidR="00406A8C" w:rsidRPr="00CD703F">
        <w:rPr>
          <w:rFonts w:ascii="Times New Roman" w:hAnsi="Times New Roman" w:cs="Times New Roman"/>
          <w:iCs/>
          <w:color w:val="000000" w:themeColor="text1"/>
          <w:sz w:val="24"/>
          <w:szCs w:val="24"/>
          <w:lang w:val="en-US"/>
        </w:rPr>
        <w:t xml:space="preserve">IT ambidexterity, </w:t>
      </w:r>
      <w:r w:rsidR="0073100E" w:rsidRPr="00CD703F">
        <w:rPr>
          <w:rFonts w:ascii="Times New Roman" w:hAnsi="Times New Roman" w:cs="Times New Roman"/>
          <w:iCs/>
          <w:color w:val="000000" w:themeColor="text1"/>
          <w:sz w:val="24"/>
          <w:szCs w:val="24"/>
          <w:lang w:val="en-US"/>
        </w:rPr>
        <w:t>formal structural configuration</w:t>
      </w:r>
      <w:r w:rsidR="004647FB" w:rsidRPr="00CD703F">
        <w:rPr>
          <w:rFonts w:ascii="Times New Roman" w:hAnsi="Times New Roman" w:cs="Times New Roman"/>
          <w:iCs/>
          <w:color w:val="000000" w:themeColor="text1"/>
          <w:sz w:val="24"/>
          <w:szCs w:val="24"/>
          <w:lang w:val="en-US"/>
        </w:rPr>
        <w:t xml:space="preserve">, </w:t>
      </w:r>
      <w:r w:rsidR="005E1A0C" w:rsidRPr="00CD703F">
        <w:rPr>
          <w:rFonts w:ascii="Times New Roman" w:hAnsi="Times New Roman" w:cs="Times New Roman"/>
          <w:iCs/>
          <w:color w:val="000000" w:themeColor="text1"/>
          <w:sz w:val="24"/>
          <w:szCs w:val="24"/>
          <w:lang w:val="en-US"/>
        </w:rPr>
        <w:t>connectedness</w:t>
      </w:r>
      <w:r w:rsidR="0073100E" w:rsidRPr="00CD703F">
        <w:rPr>
          <w:rFonts w:ascii="Times New Roman" w:hAnsi="Times New Roman" w:cs="Times New Roman"/>
          <w:iCs/>
          <w:color w:val="000000" w:themeColor="text1"/>
          <w:sz w:val="24"/>
          <w:szCs w:val="24"/>
          <w:lang w:val="en-US"/>
        </w:rPr>
        <w:t>, new product development performance</w:t>
      </w:r>
      <w:r w:rsidR="004024B4" w:rsidRPr="00CD703F">
        <w:rPr>
          <w:rFonts w:ascii="Times New Roman" w:hAnsi="Times New Roman" w:cs="Times New Roman"/>
          <w:iCs/>
          <w:color w:val="000000" w:themeColor="text1"/>
          <w:sz w:val="24"/>
          <w:szCs w:val="24"/>
          <w:lang w:val="en-US"/>
        </w:rPr>
        <w:t>.</w:t>
      </w:r>
    </w:p>
    <w:p w14:paraId="12D69501" w14:textId="50AB3DB9" w:rsidR="000021CE" w:rsidRPr="00CD703F" w:rsidRDefault="000021CE"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lastRenderedPageBreak/>
        <w:t>1</w:t>
      </w:r>
      <w:r w:rsidR="008F7D9D" w:rsidRPr="00CD703F">
        <w:rPr>
          <w:rFonts w:ascii="Times New Roman" w:eastAsiaTheme="majorEastAsia" w:hAnsi="Times New Roman" w:cstheme="majorBidi"/>
          <w:b/>
          <w:color w:val="000000" w:themeColor="text1"/>
          <w:sz w:val="24"/>
          <w:lang w:val="en-US" w:eastAsia="zh-CN"/>
        </w:rPr>
        <w:tab/>
        <w:t>I</w:t>
      </w:r>
      <w:r w:rsidRPr="00CD703F">
        <w:rPr>
          <w:rFonts w:ascii="Times New Roman" w:eastAsiaTheme="majorEastAsia" w:hAnsi="Times New Roman" w:cstheme="majorBidi"/>
          <w:b/>
          <w:color w:val="000000" w:themeColor="text1"/>
          <w:sz w:val="24"/>
          <w:lang w:val="en-US" w:eastAsia="zh-CN"/>
        </w:rPr>
        <w:t>NTRODUCTION</w:t>
      </w:r>
    </w:p>
    <w:p w14:paraId="1AB0E536" w14:textId="6D390F7F" w:rsidR="00430ED2" w:rsidRPr="00CD703F" w:rsidRDefault="00430ED2" w:rsidP="00540D1A">
      <w:pPr>
        <w:tabs>
          <w:tab w:val="left" w:pos="567"/>
        </w:tabs>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New product development (NPD) performance holds critical importance for small and medium-sized enterprises (SMEs)</w:t>
      </w:r>
      <w:r w:rsidRPr="00CD703F">
        <w:rPr>
          <w:rStyle w:val="FootnoteReference"/>
          <w:rFonts w:ascii="Times New Roman" w:hAnsi="Times New Roman" w:cs="Times New Roman"/>
          <w:bCs/>
          <w:color w:val="000000" w:themeColor="text1"/>
          <w:sz w:val="24"/>
          <w:szCs w:val="24"/>
          <w:lang w:val="en-US"/>
        </w:rPr>
        <w:t xml:space="preserve"> </w:t>
      </w:r>
      <w:r w:rsidRPr="00CD703F">
        <w:rPr>
          <w:rStyle w:val="FootnoteReference"/>
          <w:rFonts w:ascii="Times New Roman" w:hAnsi="Times New Roman" w:cs="Times New Roman"/>
          <w:bCs/>
          <w:color w:val="000000" w:themeColor="text1"/>
          <w:sz w:val="24"/>
          <w:szCs w:val="24"/>
          <w:lang w:val="en-US"/>
        </w:rPr>
        <w:footnoteReference w:id="1"/>
      </w:r>
      <w:r w:rsidRPr="00CD703F">
        <w:rPr>
          <w:rFonts w:ascii="Times New Roman" w:hAnsi="Times New Roman" w:cs="Times New Roman"/>
          <w:bCs/>
          <w:color w:val="000000" w:themeColor="text1"/>
          <w:sz w:val="24"/>
          <w:szCs w:val="24"/>
          <w:lang w:val="en-US"/>
        </w:rPr>
        <w:t>, as it significantly influences their competitive edge and market standing</w:t>
      </w:r>
      <w:r w:rsidR="004731B2" w:rsidRPr="00CD703F">
        <w:rPr>
          <w:rFonts w:ascii="Times New Roman" w:hAnsi="Times New Roman" w:cs="Times New Roman"/>
          <w:bCs/>
          <w:color w:val="000000" w:themeColor="text1"/>
          <w:sz w:val="24"/>
          <w:szCs w:val="24"/>
          <w:lang w:val="en-US"/>
        </w:rPr>
        <w:t xml:space="preserve"> (Varis and Littunen, 2010)</w:t>
      </w:r>
      <w:r w:rsidRPr="00CD703F">
        <w:rPr>
          <w:rFonts w:ascii="Times New Roman" w:hAnsi="Times New Roman" w:cs="Times New Roman"/>
          <w:bCs/>
          <w:color w:val="000000" w:themeColor="text1"/>
          <w:sz w:val="24"/>
          <w:szCs w:val="24"/>
          <w:lang w:val="en-US"/>
        </w:rPr>
        <w:t>. In the dynamic and increasingly digital business environment, NPD performance becomes a defining factor of an SME's resilience and capacity for sustained growth</w:t>
      </w:r>
      <w:r w:rsidR="004731B2" w:rsidRPr="00CD703F">
        <w:rPr>
          <w:rFonts w:ascii="Times New Roman" w:hAnsi="Times New Roman" w:cs="Times New Roman"/>
          <w:bCs/>
          <w:color w:val="000000" w:themeColor="text1"/>
          <w:sz w:val="24"/>
          <w:szCs w:val="24"/>
          <w:lang w:val="en-US"/>
        </w:rPr>
        <w:t xml:space="preserve"> (Jamali et al., 2015)</w:t>
      </w:r>
      <w:r w:rsidRPr="00CD703F">
        <w:rPr>
          <w:rFonts w:ascii="Times New Roman" w:hAnsi="Times New Roman" w:cs="Times New Roman"/>
          <w:bCs/>
          <w:color w:val="000000" w:themeColor="text1"/>
          <w:sz w:val="24"/>
          <w:szCs w:val="24"/>
          <w:lang w:val="en-US"/>
        </w:rPr>
        <w:t xml:space="preserve">. One of the key drivers of successful NPD performance in SMEs </w:t>
      </w:r>
      <w:r w:rsidR="00D46675">
        <w:rPr>
          <w:rFonts w:ascii="Times New Roman" w:hAnsi="Times New Roman" w:cs="Times New Roman"/>
          <w:bCs/>
          <w:color w:val="000000" w:themeColor="text1"/>
          <w:sz w:val="24"/>
          <w:szCs w:val="24"/>
          <w:lang w:val="en-US"/>
        </w:rPr>
        <w:t>is</w:t>
      </w:r>
      <w:r w:rsidRPr="00CD703F">
        <w:rPr>
          <w:rFonts w:ascii="Times New Roman" w:hAnsi="Times New Roman" w:cs="Times New Roman"/>
          <w:bCs/>
          <w:color w:val="000000" w:themeColor="text1"/>
          <w:sz w:val="24"/>
          <w:szCs w:val="24"/>
          <w:lang w:val="en-US"/>
        </w:rPr>
        <w:t xml:space="preserve"> </w:t>
      </w:r>
      <w:r w:rsidR="007F59ED" w:rsidRPr="00CD703F">
        <w:rPr>
          <w:rFonts w:ascii="Times New Roman" w:hAnsi="Times New Roman" w:cs="Times New Roman"/>
          <w:bCs/>
          <w:color w:val="000000" w:themeColor="text1"/>
          <w:sz w:val="24"/>
          <w:szCs w:val="24"/>
          <w:lang w:val="en-US"/>
        </w:rPr>
        <w:t>information technology (</w:t>
      </w:r>
      <w:r w:rsidRPr="00CD703F">
        <w:rPr>
          <w:rFonts w:ascii="Times New Roman" w:hAnsi="Times New Roman" w:cs="Times New Roman"/>
          <w:bCs/>
          <w:color w:val="000000" w:themeColor="text1"/>
          <w:sz w:val="24"/>
          <w:szCs w:val="24"/>
          <w:lang w:val="en-US"/>
        </w:rPr>
        <w:t>IT</w:t>
      </w:r>
      <w:r w:rsidR="007F59ED"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 ambidexterity</w:t>
      </w:r>
      <w:r w:rsidR="004731B2" w:rsidRPr="00CD703F">
        <w:rPr>
          <w:rFonts w:ascii="Times New Roman" w:hAnsi="Times New Roman" w:cs="Times New Roman"/>
          <w:bCs/>
          <w:color w:val="000000" w:themeColor="text1"/>
          <w:sz w:val="24"/>
          <w:szCs w:val="24"/>
          <w:lang w:val="en-US"/>
        </w:rPr>
        <w:t xml:space="preserve"> (</w:t>
      </w:r>
      <w:r w:rsidR="00560876" w:rsidRPr="00CD703F">
        <w:rPr>
          <w:rFonts w:ascii="Times New Roman" w:hAnsi="Times New Roman" w:cs="Times New Roman"/>
          <w:bCs/>
          <w:color w:val="000000" w:themeColor="text1"/>
          <w:sz w:val="24"/>
          <w:szCs w:val="24"/>
          <w:lang w:val="en-US"/>
        </w:rPr>
        <w:t xml:space="preserve">Miklian and Hoelscher, 2022, </w:t>
      </w:r>
      <w:r w:rsidR="004731B2" w:rsidRPr="00CD703F">
        <w:rPr>
          <w:rFonts w:ascii="Times New Roman" w:hAnsi="Times New Roman" w:cs="Times New Roman"/>
          <w:bCs/>
          <w:color w:val="000000" w:themeColor="text1"/>
          <w:sz w:val="24"/>
          <w:szCs w:val="24"/>
          <w:lang w:val="en-US"/>
        </w:rPr>
        <w:t>Syed et al., 2020b)</w:t>
      </w:r>
      <w:r w:rsidRPr="00CD703F">
        <w:rPr>
          <w:rFonts w:ascii="Times New Roman" w:hAnsi="Times New Roman" w:cs="Times New Roman"/>
          <w:bCs/>
          <w:color w:val="000000" w:themeColor="text1"/>
          <w:sz w:val="24"/>
          <w:szCs w:val="24"/>
          <w:lang w:val="en-US"/>
        </w:rPr>
        <w:t>.</w:t>
      </w:r>
    </w:p>
    <w:p w14:paraId="0D44D074" w14:textId="43B7D279" w:rsidR="005604DE" w:rsidRPr="00CD703F" w:rsidRDefault="007F59ED" w:rsidP="00540D1A">
      <w:pPr>
        <w:tabs>
          <w:tab w:val="left" w:pos="567"/>
        </w:tabs>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ab/>
      </w:r>
      <w:r w:rsidR="00E83576" w:rsidRPr="00CD703F">
        <w:rPr>
          <w:rFonts w:ascii="Times New Roman" w:hAnsi="Times New Roman" w:cs="Times New Roman"/>
          <w:bCs/>
          <w:color w:val="000000" w:themeColor="text1"/>
          <w:sz w:val="24"/>
          <w:szCs w:val="24"/>
          <w:lang w:val="en-US"/>
        </w:rPr>
        <w:t xml:space="preserve">Across industries, </w:t>
      </w:r>
      <w:r w:rsidR="00186C3B" w:rsidRPr="00CD703F">
        <w:rPr>
          <w:rFonts w:ascii="Times New Roman" w:hAnsi="Times New Roman" w:cs="Times New Roman"/>
          <w:bCs/>
          <w:color w:val="000000" w:themeColor="text1"/>
          <w:sz w:val="24"/>
          <w:szCs w:val="24"/>
          <w:lang w:val="en-US"/>
        </w:rPr>
        <w:t>IT ambidexterity</w:t>
      </w:r>
      <w:r w:rsidR="00E83576" w:rsidRPr="00CD703F">
        <w:rPr>
          <w:rFonts w:ascii="Times New Roman" w:hAnsi="Times New Roman" w:cs="Times New Roman"/>
          <w:bCs/>
          <w:color w:val="000000" w:themeColor="text1"/>
          <w:sz w:val="24"/>
          <w:szCs w:val="24"/>
          <w:lang w:val="en-US"/>
        </w:rPr>
        <w:t xml:space="preserve"> –</w:t>
      </w:r>
      <w:r w:rsidR="003F4546" w:rsidRPr="00CD703F">
        <w:rPr>
          <w:rFonts w:ascii="Times New Roman" w:hAnsi="Times New Roman" w:cs="Times New Roman"/>
          <w:bCs/>
          <w:color w:val="000000" w:themeColor="text1"/>
          <w:sz w:val="24"/>
          <w:szCs w:val="24"/>
          <w:lang w:val="en-US"/>
        </w:rPr>
        <w:t xml:space="preserve"> the </w:t>
      </w:r>
      <w:r w:rsidR="00186C3B" w:rsidRPr="00CD703F">
        <w:rPr>
          <w:rFonts w:ascii="Times New Roman" w:hAnsi="Times New Roman" w:cs="Times New Roman"/>
          <w:bCs/>
          <w:color w:val="000000" w:themeColor="text1"/>
          <w:sz w:val="24"/>
          <w:szCs w:val="24"/>
          <w:lang w:val="en-US"/>
        </w:rPr>
        <w:t xml:space="preserve">capability of a firm to </w:t>
      </w:r>
      <w:r w:rsidR="00F30E00" w:rsidRPr="00CD703F">
        <w:rPr>
          <w:rFonts w:ascii="Times New Roman" w:hAnsi="Times New Roman" w:cs="Times New Roman"/>
          <w:bCs/>
          <w:color w:val="000000" w:themeColor="text1"/>
          <w:sz w:val="24"/>
          <w:szCs w:val="24"/>
          <w:lang w:val="en-US"/>
        </w:rPr>
        <w:t xml:space="preserve">explore new IT </w:t>
      </w:r>
      <w:r w:rsidR="00900065" w:rsidRPr="00CD703F">
        <w:rPr>
          <w:rFonts w:ascii="Times New Roman" w:hAnsi="Times New Roman" w:cs="Times New Roman"/>
          <w:bCs/>
          <w:color w:val="000000" w:themeColor="text1"/>
          <w:sz w:val="24"/>
          <w:szCs w:val="24"/>
          <w:lang w:val="en-US"/>
        </w:rPr>
        <w:t>applications</w:t>
      </w:r>
      <w:r w:rsidR="00F30E00" w:rsidRPr="00CD703F">
        <w:rPr>
          <w:rFonts w:ascii="Times New Roman" w:hAnsi="Times New Roman" w:cs="Times New Roman"/>
          <w:bCs/>
          <w:color w:val="000000" w:themeColor="text1"/>
          <w:sz w:val="24"/>
          <w:szCs w:val="24"/>
          <w:lang w:val="en-US"/>
        </w:rPr>
        <w:t xml:space="preserve"> and exploit </w:t>
      </w:r>
      <w:r w:rsidR="009A3E56" w:rsidRPr="00CD703F">
        <w:rPr>
          <w:rFonts w:ascii="Times New Roman" w:hAnsi="Times New Roman" w:cs="Times New Roman"/>
          <w:bCs/>
          <w:color w:val="000000" w:themeColor="text1"/>
          <w:sz w:val="24"/>
          <w:szCs w:val="24"/>
          <w:lang w:val="en-US"/>
        </w:rPr>
        <w:t>existing IT</w:t>
      </w:r>
      <w:r w:rsidR="00F30E00" w:rsidRPr="00CD703F">
        <w:rPr>
          <w:rFonts w:ascii="Times New Roman" w:hAnsi="Times New Roman" w:cs="Times New Roman"/>
          <w:bCs/>
          <w:color w:val="000000" w:themeColor="text1"/>
          <w:sz w:val="24"/>
          <w:szCs w:val="24"/>
          <w:lang w:val="en-US"/>
        </w:rPr>
        <w:t xml:space="preserve"> resources and practices </w:t>
      </w:r>
      <w:r w:rsidR="00900065" w:rsidRPr="00CD703F">
        <w:rPr>
          <w:rFonts w:ascii="Times New Roman" w:hAnsi="Times New Roman" w:cs="Times New Roman"/>
          <w:bCs/>
          <w:color w:val="000000" w:themeColor="text1"/>
          <w:sz w:val="24"/>
          <w:szCs w:val="24"/>
          <w:lang w:val="en-US"/>
        </w:rPr>
        <w:t xml:space="preserve">simultaneously </w:t>
      </w:r>
      <w:r w:rsidR="00F30E00" w:rsidRPr="00CD703F">
        <w:rPr>
          <w:rFonts w:ascii="Times New Roman" w:hAnsi="Times New Roman" w:cs="Times New Roman"/>
          <w:bCs/>
          <w:color w:val="000000" w:themeColor="text1"/>
          <w:sz w:val="24"/>
          <w:szCs w:val="24"/>
          <w:lang w:val="en-US"/>
        </w:rPr>
        <w:t>(</w:t>
      </w:r>
      <w:r w:rsidR="00034345" w:rsidRPr="00CD703F">
        <w:rPr>
          <w:rFonts w:ascii="Times New Roman" w:hAnsi="Times New Roman" w:cs="Times New Roman"/>
          <w:bCs/>
          <w:color w:val="000000" w:themeColor="text1"/>
          <w:sz w:val="24"/>
          <w:szCs w:val="24"/>
          <w:lang w:val="en-US"/>
        </w:rPr>
        <w:t>Lee et al., 2015</w:t>
      </w:r>
      <w:r w:rsidR="00F30E00" w:rsidRPr="00CD703F">
        <w:rPr>
          <w:rFonts w:ascii="Times New Roman" w:hAnsi="Times New Roman" w:cs="Times New Roman"/>
          <w:bCs/>
          <w:color w:val="000000" w:themeColor="text1"/>
          <w:sz w:val="24"/>
          <w:szCs w:val="24"/>
          <w:lang w:val="en-US"/>
        </w:rPr>
        <w:t>)</w:t>
      </w:r>
      <w:r w:rsidR="00E83576" w:rsidRPr="00CD703F">
        <w:rPr>
          <w:rFonts w:ascii="Times New Roman" w:hAnsi="Times New Roman" w:cs="Times New Roman"/>
          <w:bCs/>
          <w:color w:val="000000" w:themeColor="text1"/>
          <w:sz w:val="24"/>
          <w:szCs w:val="24"/>
          <w:lang w:val="en-US"/>
        </w:rPr>
        <w:t xml:space="preserve"> – </w:t>
      </w:r>
      <w:r w:rsidR="00082CA4" w:rsidRPr="00CD703F">
        <w:rPr>
          <w:rFonts w:ascii="Times New Roman" w:hAnsi="Times New Roman" w:cs="Times New Roman"/>
          <w:bCs/>
          <w:color w:val="000000" w:themeColor="text1"/>
          <w:sz w:val="24"/>
          <w:szCs w:val="24"/>
          <w:lang w:val="en-US"/>
        </w:rPr>
        <w:t>is both crucial to firm performance and difficult to achieve</w:t>
      </w:r>
      <w:r w:rsidR="002E2F9E" w:rsidRPr="00CD703F">
        <w:rPr>
          <w:rFonts w:ascii="Times New Roman" w:hAnsi="Times New Roman" w:cs="Times New Roman"/>
          <w:bCs/>
          <w:color w:val="000000" w:themeColor="text1"/>
          <w:sz w:val="24"/>
          <w:szCs w:val="24"/>
          <w:lang w:val="en-US"/>
        </w:rPr>
        <w:t xml:space="preserve"> (</w:t>
      </w:r>
      <w:r w:rsidR="00034345" w:rsidRPr="00CD703F">
        <w:rPr>
          <w:rFonts w:ascii="Times New Roman" w:hAnsi="Times New Roman" w:cs="Times New Roman"/>
          <w:bCs/>
          <w:color w:val="000000" w:themeColor="text1"/>
          <w:sz w:val="24"/>
          <w:szCs w:val="24"/>
          <w:lang w:val="en-US"/>
        </w:rPr>
        <w:t>Lia</w:t>
      </w:r>
      <w:r w:rsidR="00602EC2" w:rsidRPr="00CD703F">
        <w:rPr>
          <w:rFonts w:ascii="Times New Roman" w:hAnsi="Times New Roman" w:cs="Times New Roman"/>
          <w:bCs/>
          <w:color w:val="000000" w:themeColor="text1"/>
          <w:sz w:val="24"/>
          <w:szCs w:val="24"/>
          <w:lang w:val="en-US"/>
        </w:rPr>
        <w:t>ng</w:t>
      </w:r>
      <w:r w:rsidR="00034345" w:rsidRPr="00CD703F">
        <w:rPr>
          <w:rFonts w:ascii="Times New Roman" w:hAnsi="Times New Roman" w:cs="Times New Roman"/>
          <w:bCs/>
          <w:color w:val="000000" w:themeColor="text1"/>
          <w:sz w:val="24"/>
          <w:szCs w:val="24"/>
          <w:lang w:val="en-US"/>
        </w:rPr>
        <w:t xml:space="preserve"> et al., 2022</w:t>
      </w:r>
      <w:r w:rsidR="002E2F9E" w:rsidRPr="00CD703F">
        <w:rPr>
          <w:rFonts w:ascii="Times New Roman" w:hAnsi="Times New Roman" w:cs="Times New Roman"/>
          <w:bCs/>
          <w:color w:val="000000" w:themeColor="text1"/>
          <w:sz w:val="24"/>
          <w:szCs w:val="24"/>
          <w:lang w:val="en-US"/>
        </w:rPr>
        <w:t>).</w:t>
      </w:r>
      <w:r w:rsidR="001920E0" w:rsidRPr="00CD703F">
        <w:rPr>
          <w:rFonts w:ascii="Times New Roman" w:hAnsi="Times New Roman" w:cs="Times New Roman"/>
          <w:bCs/>
          <w:color w:val="000000" w:themeColor="text1"/>
          <w:sz w:val="24"/>
          <w:szCs w:val="24"/>
          <w:lang w:val="en-US"/>
        </w:rPr>
        <w:t xml:space="preserve"> </w:t>
      </w:r>
      <w:r w:rsidR="008506DF" w:rsidRPr="00CD703F">
        <w:rPr>
          <w:rFonts w:ascii="Times New Roman" w:hAnsi="Times New Roman" w:cs="Times New Roman"/>
          <w:bCs/>
          <w:color w:val="000000" w:themeColor="text1"/>
          <w:sz w:val="24"/>
          <w:szCs w:val="24"/>
          <w:lang w:val="en-US"/>
        </w:rPr>
        <w:t xml:space="preserve">In the current trend toward digital transformation and innovation, </w:t>
      </w:r>
      <w:r w:rsidR="000B3A43" w:rsidRPr="00CD703F">
        <w:rPr>
          <w:rFonts w:ascii="Times New Roman" w:hAnsi="Times New Roman" w:cs="Times New Roman"/>
          <w:bCs/>
          <w:color w:val="000000" w:themeColor="text1"/>
          <w:sz w:val="24"/>
          <w:szCs w:val="24"/>
          <w:lang w:val="en-US"/>
        </w:rPr>
        <w:t xml:space="preserve">IT ambidexterity </w:t>
      </w:r>
      <w:r w:rsidR="001920E0" w:rsidRPr="00CD703F">
        <w:rPr>
          <w:rFonts w:ascii="Times New Roman" w:hAnsi="Times New Roman" w:cs="Times New Roman"/>
          <w:bCs/>
          <w:color w:val="000000" w:themeColor="text1"/>
          <w:sz w:val="24"/>
          <w:szCs w:val="24"/>
          <w:lang w:val="en-US"/>
        </w:rPr>
        <w:t>ensure</w:t>
      </w:r>
      <w:r w:rsidR="00BD074F" w:rsidRPr="00CD703F">
        <w:rPr>
          <w:rFonts w:ascii="Times New Roman" w:hAnsi="Times New Roman" w:cs="Times New Roman"/>
          <w:bCs/>
          <w:color w:val="000000" w:themeColor="text1"/>
          <w:sz w:val="24"/>
          <w:szCs w:val="24"/>
          <w:lang w:val="en-US"/>
        </w:rPr>
        <w:t>s</w:t>
      </w:r>
      <w:r w:rsidR="001920E0" w:rsidRPr="00CD703F">
        <w:rPr>
          <w:rFonts w:ascii="Times New Roman" w:hAnsi="Times New Roman" w:cs="Times New Roman"/>
          <w:bCs/>
          <w:color w:val="000000" w:themeColor="text1"/>
          <w:sz w:val="24"/>
          <w:szCs w:val="24"/>
          <w:lang w:val="en-US"/>
        </w:rPr>
        <w:t xml:space="preserve"> long-term success by</w:t>
      </w:r>
      <w:r w:rsidR="000B3A43" w:rsidRPr="00CD703F">
        <w:rPr>
          <w:rFonts w:ascii="Times New Roman" w:hAnsi="Times New Roman" w:cs="Times New Roman"/>
          <w:bCs/>
          <w:color w:val="000000" w:themeColor="text1"/>
          <w:sz w:val="24"/>
          <w:szCs w:val="24"/>
          <w:lang w:val="en-US"/>
        </w:rPr>
        <w:t xml:space="preserve"> </w:t>
      </w:r>
      <w:r w:rsidR="00082CA4" w:rsidRPr="00CD703F">
        <w:rPr>
          <w:rFonts w:ascii="Times New Roman" w:hAnsi="Times New Roman" w:cs="Times New Roman"/>
          <w:bCs/>
          <w:color w:val="000000" w:themeColor="text1"/>
          <w:sz w:val="24"/>
          <w:szCs w:val="24"/>
          <w:lang w:val="en-US"/>
        </w:rPr>
        <w:t>balanc</w:t>
      </w:r>
      <w:r w:rsidR="001920E0" w:rsidRPr="00CD703F">
        <w:rPr>
          <w:rFonts w:ascii="Times New Roman" w:hAnsi="Times New Roman" w:cs="Times New Roman"/>
          <w:bCs/>
          <w:color w:val="000000" w:themeColor="text1"/>
          <w:sz w:val="24"/>
          <w:szCs w:val="24"/>
          <w:lang w:val="en-US"/>
        </w:rPr>
        <w:t>ing</w:t>
      </w:r>
      <w:r w:rsidR="00082CA4" w:rsidRPr="00CD703F">
        <w:rPr>
          <w:rFonts w:ascii="Times New Roman" w:hAnsi="Times New Roman" w:cs="Times New Roman"/>
          <w:bCs/>
          <w:color w:val="000000" w:themeColor="text1"/>
          <w:sz w:val="24"/>
          <w:szCs w:val="24"/>
          <w:lang w:val="en-US"/>
        </w:rPr>
        <w:t xml:space="preserve"> </w:t>
      </w:r>
      <w:r w:rsidR="000B3A43" w:rsidRPr="00CD703F">
        <w:rPr>
          <w:rFonts w:ascii="Times New Roman" w:hAnsi="Times New Roman" w:cs="Times New Roman"/>
          <w:bCs/>
          <w:color w:val="000000" w:themeColor="text1"/>
          <w:sz w:val="24"/>
          <w:szCs w:val="24"/>
          <w:lang w:val="en-US"/>
        </w:rPr>
        <w:t>transformative activities, aim</w:t>
      </w:r>
      <w:r w:rsidR="0010133E" w:rsidRPr="00CD703F">
        <w:rPr>
          <w:rFonts w:ascii="Times New Roman" w:hAnsi="Times New Roman" w:cs="Times New Roman"/>
          <w:bCs/>
          <w:color w:val="000000" w:themeColor="text1"/>
          <w:sz w:val="24"/>
          <w:szCs w:val="24"/>
          <w:lang w:val="en-US"/>
        </w:rPr>
        <w:t>ed</w:t>
      </w:r>
      <w:r w:rsidR="000B3A43" w:rsidRPr="00CD703F">
        <w:rPr>
          <w:rFonts w:ascii="Times New Roman" w:hAnsi="Times New Roman" w:cs="Times New Roman"/>
          <w:bCs/>
          <w:color w:val="000000" w:themeColor="text1"/>
          <w:sz w:val="24"/>
          <w:szCs w:val="24"/>
          <w:lang w:val="en-US"/>
        </w:rPr>
        <w:t xml:space="preserve"> at digital value creation</w:t>
      </w:r>
      <w:r w:rsidR="005604DE" w:rsidRPr="00CD703F">
        <w:rPr>
          <w:rFonts w:ascii="Times New Roman" w:hAnsi="Times New Roman" w:cs="Times New Roman"/>
          <w:bCs/>
          <w:color w:val="000000" w:themeColor="text1"/>
          <w:sz w:val="24"/>
          <w:szCs w:val="24"/>
          <w:lang w:val="en-US"/>
        </w:rPr>
        <w:t>,</w:t>
      </w:r>
      <w:r w:rsidR="000B3A43" w:rsidRPr="00CD703F">
        <w:rPr>
          <w:rFonts w:ascii="Times New Roman" w:hAnsi="Times New Roman" w:cs="Times New Roman"/>
          <w:bCs/>
          <w:color w:val="000000" w:themeColor="text1"/>
          <w:sz w:val="24"/>
          <w:szCs w:val="24"/>
          <w:lang w:val="en-US"/>
        </w:rPr>
        <w:t xml:space="preserve"> </w:t>
      </w:r>
      <w:r w:rsidR="00082CA4" w:rsidRPr="00CD703F">
        <w:rPr>
          <w:rFonts w:ascii="Times New Roman" w:hAnsi="Times New Roman" w:cs="Times New Roman"/>
          <w:bCs/>
          <w:color w:val="000000" w:themeColor="text1"/>
          <w:sz w:val="24"/>
          <w:szCs w:val="24"/>
          <w:lang w:val="en-US"/>
        </w:rPr>
        <w:t>while</w:t>
      </w:r>
      <w:r w:rsidR="000B3A43" w:rsidRPr="00CD703F">
        <w:rPr>
          <w:rFonts w:ascii="Times New Roman" w:hAnsi="Times New Roman" w:cs="Times New Roman"/>
          <w:bCs/>
          <w:color w:val="000000" w:themeColor="text1"/>
          <w:sz w:val="24"/>
          <w:szCs w:val="24"/>
          <w:lang w:val="en-US"/>
        </w:rPr>
        <w:t xml:space="preserve"> </w:t>
      </w:r>
      <w:r w:rsidR="001920E0" w:rsidRPr="00CD703F">
        <w:rPr>
          <w:rFonts w:ascii="Times New Roman" w:hAnsi="Times New Roman" w:cs="Times New Roman"/>
          <w:bCs/>
          <w:color w:val="000000" w:themeColor="text1"/>
          <w:sz w:val="24"/>
          <w:szCs w:val="24"/>
          <w:lang w:val="en-US"/>
        </w:rPr>
        <w:t xml:space="preserve">maintaining </w:t>
      </w:r>
      <w:r w:rsidR="000B3A43" w:rsidRPr="00CD703F">
        <w:rPr>
          <w:rFonts w:ascii="Times New Roman" w:hAnsi="Times New Roman" w:cs="Times New Roman"/>
          <w:bCs/>
          <w:color w:val="000000" w:themeColor="text1"/>
          <w:sz w:val="24"/>
          <w:szCs w:val="24"/>
          <w:lang w:val="en-US"/>
        </w:rPr>
        <w:t xml:space="preserve">its traditional focus on automation and information </w:t>
      </w:r>
      <w:r w:rsidR="0094035D" w:rsidRPr="00CD703F">
        <w:rPr>
          <w:rFonts w:ascii="Times New Roman" w:hAnsi="Times New Roman" w:cs="Times New Roman"/>
          <w:bCs/>
          <w:color w:val="000000" w:themeColor="text1"/>
          <w:sz w:val="24"/>
          <w:szCs w:val="24"/>
          <w:lang w:val="en-US"/>
        </w:rPr>
        <w:t>(Leonhardt et al., 2017)</w:t>
      </w:r>
      <w:r w:rsidR="000B3A43" w:rsidRPr="00CD703F">
        <w:rPr>
          <w:rFonts w:ascii="Times New Roman" w:hAnsi="Times New Roman" w:cs="Times New Roman"/>
          <w:bCs/>
          <w:color w:val="000000" w:themeColor="text1"/>
          <w:sz w:val="24"/>
          <w:szCs w:val="24"/>
          <w:lang w:val="en-US"/>
        </w:rPr>
        <w:t>.</w:t>
      </w:r>
      <w:r w:rsidR="001D777E" w:rsidRPr="00CD703F">
        <w:rPr>
          <w:color w:val="000000" w:themeColor="text1"/>
        </w:rPr>
        <w:t xml:space="preserve"> </w:t>
      </w:r>
      <w:r w:rsidR="001D777E" w:rsidRPr="00CD703F">
        <w:rPr>
          <w:rFonts w:ascii="Times New Roman" w:hAnsi="Times New Roman" w:cs="Times New Roman"/>
          <w:bCs/>
          <w:color w:val="000000" w:themeColor="text1"/>
          <w:sz w:val="24"/>
          <w:szCs w:val="24"/>
          <w:lang w:val="en-US"/>
        </w:rPr>
        <w:t>Simultaneously, the emergence of the digital era</w:t>
      </w:r>
      <w:r w:rsidR="006B2299" w:rsidRPr="00CD703F">
        <w:rPr>
          <w:rFonts w:ascii="Times New Roman" w:hAnsi="Times New Roman" w:cs="Times New Roman"/>
          <w:bCs/>
          <w:color w:val="000000" w:themeColor="text1"/>
          <w:sz w:val="24"/>
          <w:szCs w:val="24"/>
          <w:lang w:val="en-US"/>
        </w:rPr>
        <w:t xml:space="preserve"> </w:t>
      </w:r>
      <w:r w:rsidR="00A73703" w:rsidRPr="00CD703F">
        <w:rPr>
          <w:rFonts w:ascii="Times New Roman" w:hAnsi="Times New Roman" w:cs="Times New Roman"/>
          <w:bCs/>
          <w:color w:val="000000" w:themeColor="text1"/>
          <w:sz w:val="24"/>
          <w:szCs w:val="24"/>
          <w:lang w:val="en-US"/>
        </w:rPr>
        <w:t>has progressively shifted the approaches to</w:t>
      </w:r>
      <w:r w:rsidR="0010133E" w:rsidRPr="00CD703F">
        <w:rPr>
          <w:rFonts w:ascii="Times New Roman" w:hAnsi="Times New Roman" w:cs="Times New Roman"/>
          <w:bCs/>
          <w:color w:val="000000" w:themeColor="text1"/>
          <w:sz w:val="24"/>
          <w:szCs w:val="24"/>
          <w:lang w:val="en-US"/>
        </w:rPr>
        <w:t>,</w:t>
      </w:r>
      <w:r w:rsidR="00A73703" w:rsidRPr="00CD703F">
        <w:rPr>
          <w:rFonts w:ascii="Times New Roman" w:hAnsi="Times New Roman" w:cs="Times New Roman"/>
          <w:bCs/>
          <w:color w:val="000000" w:themeColor="text1"/>
          <w:sz w:val="24"/>
          <w:szCs w:val="24"/>
          <w:lang w:val="en-US"/>
        </w:rPr>
        <w:t xml:space="preserve"> and outcomes of</w:t>
      </w:r>
      <w:r w:rsidR="0010133E" w:rsidRPr="00CD703F">
        <w:rPr>
          <w:rFonts w:ascii="Times New Roman" w:hAnsi="Times New Roman" w:cs="Times New Roman"/>
          <w:bCs/>
          <w:color w:val="000000" w:themeColor="text1"/>
          <w:sz w:val="24"/>
          <w:szCs w:val="24"/>
          <w:lang w:val="en-US"/>
        </w:rPr>
        <w:t>,</w:t>
      </w:r>
      <w:r w:rsidR="00A73703" w:rsidRPr="00CD703F">
        <w:rPr>
          <w:rFonts w:ascii="Times New Roman" w:hAnsi="Times New Roman" w:cs="Times New Roman"/>
          <w:bCs/>
          <w:color w:val="000000" w:themeColor="text1"/>
          <w:sz w:val="24"/>
          <w:szCs w:val="24"/>
          <w:lang w:val="en-US"/>
        </w:rPr>
        <w:t xml:space="preserve"> </w:t>
      </w:r>
      <w:r w:rsidR="001D777E" w:rsidRPr="00CD703F">
        <w:rPr>
          <w:rFonts w:ascii="Times New Roman" w:hAnsi="Times New Roman" w:cs="Times New Roman"/>
          <w:bCs/>
          <w:color w:val="000000" w:themeColor="text1"/>
          <w:sz w:val="24"/>
          <w:szCs w:val="24"/>
          <w:lang w:val="en-US"/>
        </w:rPr>
        <w:t>NPD projects</w:t>
      </w:r>
      <w:r w:rsidR="00A73703" w:rsidRPr="00CD703F">
        <w:rPr>
          <w:rFonts w:ascii="Times New Roman" w:hAnsi="Times New Roman" w:cs="Times New Roman"/>
          <w:bCs/>
          <w:color w:val="000000" w:themeColor="text1"/>
          <w:sz w:val="24"/>
          <w:szCs w:val="24"/>
          <w:lang w:val="en-US"/>
        </w:rPr>
        <w:t xml:space="preserve">, </w:t>
      </w:r>
      <w:r w:rsidR="0010133E" w:rsidRPr="00CD703F">
        <w:rPr>
          <w:rFonts w:ascii="Times New Roman" w:hAnsi="Times New Roman" w:cs="Times New Roman"/>
          <w:bCs/>
          <w:color w:val="000000" w:themeColor="text1"/>
          <w:sz w:val="24"/>
          <w:szCs w:val="24"/>
          <w:lang w:val="en-US"/>
        </w:rPr>
        <w:t>that is,</w:t>
      </w:r>
      <w:r w:rsidR="00A73703" w:rsidRPr="00CD703F">
        <w:rPr>
          <w:rFonts w:ascii="Times New Roman" w:hAnsi="Times New Roman" w:cs="Times New Roman"/>
          <w:bCs/>
          <w:color w:val="000000" w:themeColor="text1"/>
          <w:sz w:val="24"/>
          <w:szCs w:val="24"/>
          <w:lang w:val="en-US"/>
        </w:rPr>
        <w:t xml:space="preserve"> a shift from delivering commodity services to driving platform innovation (Gregory et al., 2018). </w:t>
      </w:r>
      <w:r w:rsidR="00484A7F" w:rsidRPr="00CD703F">
        <w:rPr>
          <w:rFonts w:ascii="Times New Roman" w:hAnsi="Times New Roman" w:cs="Times New Roman"/>
          <w:bCs/>
          <w:color w:val="000000" w:themeColor="text1"/>
          <w:sz w:val="24"/>
          <w:szCs w:val="24"/>
          <w:lang w:val="en-US"/>
        </w:rPr>
        <w:t>The coexistence of different</w:t>
      </w:r>
      <w:r w:rsidR="005604DE" w:rsidRPr="00CD703F">
        <w:rPr>
          <w:rFonts w:ascii="Times New Roman" w:hAnsi="Times New Roman" w:cs="Times New Roman"/>
          <w:bCs/>
          <w:color w:val="000000" w:themeColor="text1"/>
          <w:sz w:val="24"/>
          <w:szCs w:val="24"/>
          <w:lang w:val="en-US"/>
        </w:rPr>
        <w:t xml:space="preserve"> </w:t>
      </w:r>
      <w:r w:rsidR="00484A7F" w:rsidRPr="00CD703F">
        <w:rPr>
          <w:rFonts w:ascii="Times New Roman" w:hAnsi="Times New Roman" w:cs="Times New Roman"/>
          <w:bCs/>
          <w:color w:val="000000" w:themeColor="text1"/>
          <w:sz w:val="24"/>
          <w:szCs w:val="24"/>
          <w:lang w:val="en-US"/>
        </w:rPr>
        <w:t>demands challenge</w:t>
      </w:r>
      <w:r w:rsidR="00D05A2B" w:rsidRPr="00CD703F">
        <w:rPr>
          <w:rFonts w:ascii="Times New Roman" w:hAnsi="Times New Roman" w:cs="Times New Roman"/>
          <w:bCs/>
          <w:color w:val="000000" w:themeColor="text1"/>
          <w:sz w:val="24"/>
          <w:szCs w:val="24"/>
          <w:lang w:val="en-US"/>
        </w:rPr>
        <w:t>s</w:t>
      </w:r>
      <w:r w:rsidR="00484A7F" w:rsidRPr="00CD703F">
        <w:rPr>
          <w:rFonts w:ascii="Times New Roman" w:hAnsi="Times New Roman" w:cs="Times New Roman"/>
          <w:bCs/>
          <w:color w:val="000000" w:themeColor="text1"/>
          <w:sz w:val="24"/>
          <w:szCs w:val="24"/>
          <w:lang w:val="en-US"/>
        </w:rPr>
        <w:t xml:space="preserve"> the effectiveness of simple </w:t>
      </w:r>
      <w:r w:rsidR="00AC3AD0" w:rsidRPr="00CD703F">
        <w:rPr>
          <w:rFonts w:ascii="Times New Roman" w:hAnsi="Times New Roman" w:cs="Times New Roman"/>
          <w:bCs/>
          <w:color w:val="000000" w:themeColor="text1"/>
          <w:sz w:val="24"/>
          <w:szCs w:val="24"/>
          <w:lang w:val="en-US"/>
        </w:rPr>
        <w:t>IT strategies</w:t>
      </w:r>
      <w:r w:rsidR="00484A7F" w:rsidRPr="00CD703F">
        <w:rPr>
          <w:rFonts w:ascii="Times New Roman" w:hAnsi="Times New Roman" w:cs="Times New Roman"/>
          <w:bCs/>
          <w:color w:val="000000" w:themeColor="text1"/>
          <w:sz w:val="24"/>
          <w:szCs w:val="24"/>
          <w:lang w:val="en-US"/>
        </w:rPr>
        <w:t xml:space="preserve"> (</w:t>
      </w:r>
      <w:r w:rsidR="00115643" w:rsidRPr="00CD703F">
        <w:rPr>
          <w:rFonts w:ascii="Times New Roman" w:hAnsi="Times New Roman" w:cs="Times New Roman"/>
          <w:bCs/>
          <w:color w:val="000000" w:themeColor="text1"/>
          <w:sz w:val="24"/>
          <w:szCs w:val="24"/>
          <w:lang w:val="en-US"/>
        </w:rPr>
        <w:t>Lee et al., 2015</w:t>
      </w:r>
      <w:r w:rsidR="00484A7F" w:rsidRPr="00CD703F">
        <w:rPr>
          <w:rFonts w:ascii="Times New Roman" w:hAnsi="Times New Roman" w:cs="Times New Roman"/>
          <w:bCs/>
          <w:color w:val="000000" w:themeColor="text1"/>
          <w:sz w:val="24"/>
          <w:szCs w:val="24"/>
          <w:lang w:val="en-US"/>
        </w:rPr>
        <w:t xml:space="preserve">) and of either/or approaches, as opposed to both/and approaches </w:t>
      </w:r>
      <w:r w:rsidR="00F54EB1" w:rsidRPr="00CD703F">
        <w:rPr>
          <w:rFonts w:ascii="Times New Roman" w:hAnsi="Times New Roman" w:cs="Times New Roman"/>
          <w:bCs/>
          <w:color w:val="000000" w:themeColor="text1"/>
          <w:sz w:val="24"/>
          <w:szCs w:val="24"/>
          <w:lang w:val="en-US"/>
        </w:rPr>
        <w:t xml:space="preserve">in NPD </w:t>
      </w:r>
      <w:r w:rsidR="00484A7F" w:rsidRPr="00CD703F">
        <w:rPr>
          <w:rFonts w:ascii="Times New Roman" w:hAnsi="Times New Roman" w:cs="Times New Roman"/>
          <w:bCs/>
          <w:color w:val="000000" w:themeColor="text1"/>
          <w:sz w:val="24"/>
          <w:szCs w:val="24"/>
          <w:lang w:val="en-US"/>
        </w:rPr>
        <w:t>(Lewis et al., 2002)</w:t>
      </w:r>
      <w:r w:rsidR="00196050" w:rsidRPr="00CD703F">
        <w:rPr>
          <w:rFonts w:ascii="Times New Roman" w:hAnsi="Times New Roman" w:cs="Times New Roman"/>
          <w:bCs/>
          <w:color w:val="000000" w:themeColor="text1"/>
          <w:sz w:val="24"/>
          <w:szCs w:val="24"/>
          <w:lang w:val="en-US"/>
        </w:rPr>
        <w:t xml:space="preserve">. </w:t>
      </w:r>
      <w:r w:rsidR="0010133E" w:rsidRPr="00CD703F">
        <w:rPr>
          <w:rFonts w:ascii="Times New Roman" w:hAnsi="Times New Roman" w:cs="Times New Roman"/>
          <w:bCs/>
          <w:color w:val="000000" w:themeColor="text1"/>
          <w:sz w:val="24"/>
          <w:szCs w:val="24"/>
          <w:lang w:val="en-US"/>
        </w:rPr>
        <w:t>This makes</w:t>
      </w:r>
      <w:r w:rsidR="00196050" w:rsidRPr="00CD703F">
        <w:rPr>
          <w:rFonts w:ascii="Times New Roman" w:hAnsi="Times New Roman" w:cs="Times New Roman"/>
          <w:bCs/>
          <w:color w:val="000000" w:themeColor="text1"/>
          <w:sz w:val="24"/>
          <w:szCs w:val="24"/>
          <w:lang w:val="en-US"/>
        </w:rPr>
        <w:t xml:space="preserve"> IT ambidexterity imperative for long-term success</w:t>
      </w:r>
      <w:r w:rsidR="00521F6F" w:rsidRPr="00CD703F">
        <w:rPr>
          <w:rFonts w:ascii="Times New Roman" w:hAnsi="Times New Roman" w:cs="Times New Roman"/>
          <w:bCs/>
          <w:color w:val="000000" w:themeColor="text1"/>
          <w:sz w:val="24"/>
          <w:szCs w:val="24"/>
          <w:lang w:val="en-US"/>
        </w:rPr>
        <w:t xml:space="preserve"> and </w:t>
      </w:r>
      <w:r w:rsidR="00947FCA" w:rsidRPr="00CD703F">
        <w:rPr>
          <w:rFonts w:ascii="Times New Roman" w:hAnsi="Times New Roman" w:cs="Times New Roman"/>
          <w:bCs/>
          <w:color w:val="000000" w:themeColor="text1"/>
          <w:sz w:val="24"/>
          <w:szCs w:val="24"/>
          <w:lang w:val="en-US"/>
        </w:rPr>
        <w:t xml:space="preserve">for </w:t>
      </w:r>
      <w:r w:rsidR="00EF5619" w:rsidRPr="00CD703F">
        <w:rPr>
          <w:rFonts w:ascii="Times New Roman" w:hAnsi="Times New Roman" w:cs="Times New Roman"/>
          <w:bCs/>
          <w:color w:val="000000" w:themeColor="text1"/>
          <w:sz w:val="24"/>
          <w:szCs w:val="24"/>
          <w:lang w:val="en-US"/>
        </w:rPr>
        <w:t xml:space="preserve">enhancing </w:t>
      </w:r>
      <w:r w:rsidR="00521F6F" w:rsidRPr="00CD703F">
        <w:rPr>
          <w:rFonts w:ascii="Times New Roman" w:hAnsi="Times New Roman" w:cs="Times New Roman"/>
          <w:bCs/>
          <w:color w:val="000000" w:themeColor="text1"/>
          <w:sz w:val="24"/>
          <w:szCs w:val="24"/>
          <w:lang w:val="en-US"/>
        </w:rPr>
        <w:t>NPD performance</w:t>
      </w:r>
      <w:r w:rsidR="00196050" w:rsidRPr="00CD703F">
        <w:rPr>
          <w:rFonts w:ascii="Times New Roman" w:hAnsi="Times New Roman" w:cs="Times New Roman"/>
          <w:bCs/>
          <w:color w:val="000000" w:themeColor="text1"/>
          <w:sz w:val="24"/>
          <w:szCs w:val="24"/>
          <w:lang w:val="en-US"/>
        </w:rPr>
        <w:t xml:space="preserve">. </w:t>
      </w:r>
      <w:r w:rsidR="00190D9F" w:rsidRPr="00CD703F">
        <w:rPr>
          <w:rFonts w:ascii="Times New Roman" w:hAnsi="Times New Roman" w:cs="Times New Roman"/>
          <w:bCs/>
          <w:color w:val="000000" w:themeColor="text1"/>
          <w:sz w:val="24"/>
          <w:szCs w:val="24"/>
          <w:lang w:val="en-US"/>
        </w:rPr>
        <w:t xml:space="preserve">However, </w:t>
      </w:r>
      <w:r w:rsidR="005414CB" w:rsidRPr="00CD703F">
        <w:rPr>
          <w:rFonts w:ascii="Times New Roman" w:hAnsi="Times New Roman" w:cs="Times New Roman"/>
          <w:bCs/>
          <w:color w:val="000000" w:themeColor="text1"/>
          <w:sz w:val="24"/>
          <w:szCs w:val="24"/>
          <w:lang w:val="en-US"/>
        </w:rPr>
        <w:t xml:space="preserve">implementing </w:t>
      </w:r>
      <w:r w:rsidR="00190D9F" w:rsidRPr="00CD703F">
        <w:rPr>
          <w:rFonts w:ascii="Times New Roman" w:hAnsi="Times New Roman" w:cs="Times New Roman"/>
          <w:bCs/>
          <w:color w:val="000000" w:themeColor="text1"/>
          <w:sz w:val="24"/>
          <w:szCs w:val="24"/>
          <w:lang w:val="en-US"/>
        </w:rPr>
        <w:t xml:space="preserve">IT ambidexterity </w:t>
      </w:r>
      <w:r w:rsidR="005414CB" w:rsidRPr="00CD703F">
        <w:rPr>
          <w:rFonts w:ascii="Times New Roman" w:hAnsi="Times New Roman" w:cs="Times New Roman"/>
          <w:bCs/>
          <w:color w:val="000000" w:themeColor="text1"/>
          <w:sz w:val="24"/>
          <w:szCs w:val="24"/>
          <w:lang w:val="en-US"/>
        </w:rPr>
        <w:t>is</w:t>
      </w:r>
      <w:r w:rsidR="00190D9F" w:rsidRPr="00CD703F">
        <w:rPr>
          <w:rFonts w:ascii="Times New Roman" w:hAnsi="Times New Roman" w:cs="Times New Roman"/>
          <w:bCs/>
          <w:color w:val="000000" w:themeColor="text1"/>
          <w:sz w:val="24"/>
          <w:szCs w:val="24"/>
          <w:lang w:val="en-US"/>
        </w:rPr>
        <w:t xml:space="preserve"> challenging </w:t>
      </w:r>
      <w:r w:rsidR="0080137B" w:rsidRPr="00CD703F">
        <w:rPr>
          <w:rFonts w:ascii="Times New Roman" w:hAnsi="Times New Roman" w:cs="Times New Roman"/>
          <w:bCs/>
          <w:color w:val="000000" w:themeColor="text1"/>
          <w:sz w:val="24"/>
          <w:szCs w:val="24"/>
          <w:lang w:val="en-US"/>
        </w:rPr>
        <w:t xml:space="preserve">and risky </w:t>
      </w:r>
      <w:r w:rsidR="00EF5619" w:rsidRPr="00CD703F">
        <w:rPr>
          <w:rFonts w:ascii="Times New Roman" w:hAnsi="Times New Roman" w:cs="Times New Roman"/>
          <w:bCs/>
          <w:color w:val="000000" w:themeColor="text1"/>
          <w:sz w:val="24"/>
          <w:szCs w:val="24"/>
          <w:lang w:val="en-US"/>
        </w:rPr>
        <w:t>because IT exploration and IT exploitation tend to compete for the same organizational resources</w:t>
      </w:r>
      <w:r w:rsidR="0010133E" w:rsidRPr="00CD703F">
        <w:rPr>
          <w:rFonts w:ascii="Times New Roman" w:hAnsi="Times New Roman" w:cs="Times New Roman"/>
          <w:bCs/>
          <w:color w:val="000000" w:themeColor="text1"/>
          <w:sz w:val="24"/>
          <w:szCs w:val="24"/>
          <w:lang w:val="en-US"/>
        </w:rPr>
        <w:t>,</w:t>
      </w:r>
      <w:r w:rsidR="00EF5619" w:rsidRPr="00CD703F">
        <w:rPr>
          <w:rFonts w:ascii="Times New Roman" w:hAnsi="Times New Roman" w:cs="Times New Roman"/>
          <w:bCs/>
          <w:color w:val="000000" w:themeColor="text1"/>
          <w:sz w:val="24"/>
          <w:szCs w:val="24"/>
          <w:lang w:val="en-US"/>
        </w:rPr>
        <w:t xml:space="preserve"> </w:t>
      </w:r>
      <w:r w:rsidR="0080137B" w:rsidRPr="00CD703F">
        <w:rPr>
          <w:rFonts w:ascii="Times New Roman" w:hAnsi="Times New Roman" w:cs="Times New Roman"/>
          <w:bCs/>
          <w:color w:val="000000" w:themeColor="text1"/>
          <w:sz w:val="24"/>
          <w:szCs w:val="24"/>
          <w:lang w:val="en-US"/>
        </w:rPr>
        <w:t>and</w:t>
      </w:r>
      <w:r w:rsidR="00EF5619" w:rsidRPr="00CD703F">
        <w:rPr>
          <w:rFonts w:ascii="Times New Roman" w:hAnsi="Times New Roman" w:cs="Times New Roman"/>
          <w:bCs/>
          <w:color w:val="000000" w:themeColor="text1"/>
          <w:sz w:val="24"/>
          <w:szCs w:val="24"/>
          <w:lang w:val="en-US"/>
        </w:rPr>
        <w:t xml:space="preserve"> a</w:t>
      </w:r>
      <w:r w:rsidR="00AA0FCC" w:rsidRPr="00CD703F">
        <w:rPr>
          <w:rFonts w:ascii="Times New Roman" w:hAnsi="Times New Roman" w:cs="Times New Roman"/>
          <w:bCs/>
          <w:color w:val="000000" w:themeColor="text1"/>
          <w:sz w:val="24"/>
          <w:szCs w:val="24"/>
          <w:lang w:val="en-US"/>
        </w:rPr>
        <w:t xml:space="preserve"> trade-off</w:t>
      </w:r>
      <w:r w:rsidR="003E2A25" w:rsidRPr="00CD703F">
        <w:rPr>
          <w:rFonts w:ascii="Times New Roman" w:hAnsi="Times New Roman" w:cs="Times New Roman"/>
          <w:bCs/>
          <w:color w:val="000000" w:themeColor="text1"/>
          <w:sz w:val="24"/>
          <w:szCs w:val="24"/>
          <w:lang w:val="en-US"/>
        </w:rPr>
        <w:t xml:space="preserve"> between </w:t>
      </w:r>
      <w:r w:rsidR="0080137B" w:rsidRPr="00CD703F">
        <w:rPr>
          <w:rFonts w:ascii="Times New Roman" w:hAnsi="Times New Roman" w:cs="Times New Roman"/>
          <w:bCs/>
          <w:color w:val="000000" w:themeColor="text1"/>
          <w:sz w:val="24"/>
          <w:szCs w:val="24"/>
          <w:lang w:val="en-US"/>
        </w:rPr>
        <w:t>the two</w:t>
      </w:r>
      <w:r w:rsidR="003E2A25" w:rsidRPr="00CD703F">
        <w:rPr>
          <w:rFonts w:ascii="Times New Roman" w:hAnsi="Times New Roman" w:cs="Times New Roman"/>
          <w:bCs/>
          <w:color w:val="000000" w:themeColor="text1"/>
          <w:sz w:val="24"/>
          <w:szCs w:val="24"/>
          <w:lang w:val="en-US"/>
        </w:rPr>
        <w:t xml:space="preserve"> can sabotage performance</w:t>
      </w:r>
      <w:r w:rsidR="00AA0FCC" w:rsidRPr="00CD703F">
        <w:rPr>
          <w:rFonts w:ascii="Times New Roman" w:hAnsi="Times New Roman" w:cs="Times New Roman"/>
          <w:bCs/>
          <w:color w:val="000000" w:themeColor="text1"/>
          <w:sz w:val="24"/>
          <w:szCs w:val="24"/>
          <w:lang w:val="en-US"/>
        </w:rPr>
        <w:t xml:space="preserve">. For instance, </w:t>
      </w:r>
      <w:r w:rsidR="003E2A25" w:rsidRPr="00CD703F">
        <w:rPr>
          <w:rFonts w:ascii="Times New Roman" w:hAnsi="Times New Roman" w:cs="Times New Roman"/>
          <w:bCs/>
          <w:color w:val="000000" w:themeColor="text1"/>
          <w:sz w:val="24"/>
          <w:szCs w:val="24"/>
          <w:lang w:val="en-US"/>
        </w:rPr>
        <w:t>a</w:t>
      </w:r>
      <w:r w:rsidR="00190D9F" w:rsidRPr="00CD703F">
        <w:rPr>
          <w:rFonts w:ascii="Times New Roman" w:hAnsi="Times New Roman" w:cs="Times New Roman"/>
          <w:bCs/>
          <w:color w:val="000000" w:themeColor="text1"/>
          <w:sz w:val="24"/>
          <w:szCs w:val="24"/>
          <w:lang w:val="en-US"/>
        </w:rPr>
        <w:t xml:space="preserve"> high level of IT exploration </w:t>
      </w:r>
      <w:r w:rsidR="0010133E" w:rsidRPr="00CD703F">
        <w:rPr>
          <w:rFonts w:ascii="Times New Roman" w:hAnsi="Times New Roman" w:cs="Times New Roman"/>
          <w:bCs/>
          <w:color w:val="000000" w:themeColor="text1"/>
          <w:sz w:val="24"/>
          <w:szCs w:val="24"/>
          <w:lang w:val="en-US"/>
        </w:rPr>
        <w:t xml:space="preserve">carries </w:t>
      </w:r>
      <w:r w:rsidR="00190D9F" w:rsidRPr="00CD703F">
        <w:rPr>
          <w:rFonts w:ascii="Times New Roman" w:hAnsi="Times New Roman" w:cs="Times New Roman"/>
          <w:bCs/>
          <w:color w:val="000000" w:themeColor="text1"/>
          <w:sz w:val="24"/>
          <w:szCs w:val="24"/>
          <w:lang w:val="en-US"/>
        </w:rPr>
        <w:t xml:space="preserve">the risk of failure or cost beyond the advantages, while a high level of IT exploitation </w:t>
      </w:r>
      <w:r w:rsidR="0010133E" w:rsidRPr="00CD703F">
        <w:rPr>
          <w:rFonts w:ascii="Times New Roman" w:hAnsi="Times New Roman" w:cs="Times New Roman"/>
          <w:bCs/>
          <w:color w:val="000000" w:themeColor="text1"/>
          <w:sz w:val="24"/>
          <w:szCs w:val="24"/>
          <w:lang w:val="en-US"/>
        </w:rPr>
        <w:t xml:space="preserve">entails </w:t>
      </w:r>
      <w:r w:rsidR="00190D9F" w:rsidRPr="00CD703F">
        <w:rPr>
          <w:rFonts w:ascii="Times New Roman" w:hAnsi="Times New Roman" w:cs="Times New Roman"/>
          <w:bCs/>
          <w:color w:val="000000" w:themeColor="text1"/>
          <w:sz w:val="24"/>
          <w:szCs w:val="24"/>
          <w:lang w:val="en-US"/>
        </w:rPr>
        <w:t xml:space="preserve">the risk of </w:t>
      </w:r>
      <w:r w:rsidR="00D05A2B" w:rsidRPr="00CD703F">
        <w:rPr>
          <w:rFonts w:ascii="Times New Roman" w:hAnsi="Times New Roman" w:cs="Times New Roman"/>
          <w:bCs/>
          <w:color w:val="000000" w:themeColor="text1"/>
          <w:sz w:val="24"/>
          <w:szCs w:val="24"/>
          <w:lang w:val="en-US"/>
        </w:rPr>
        <w:t xml:space="preserve">a </w:t>
      </w:r>
      <w:r w:rsidR="00190D9F" w:rsidRPr="00CD703F">
        <w:rPr>
          <w:rFonts w:ascii="Times New Roman" w:hAnsi="Times New Roman" w:cs="Times New Roman"/>
          <w:bCs/>
          <w:color w:val="000000" w:themeColor="text1"/>
          <w:sz w:val="24"/>
          <w:szCs w:val="24"/>
          <w:lang w:val="en-US"/>
        </w:rPr>
        <w:t xml:space="preserve">competency trap or stagnant technology </w:t>
      </w:r>
      <w:r w:rsidR="00190D9F" w:rsidRPr="00CD703F">
        <w:rPr>
          <w:rFonts w:ascii="Times New Roman" w:hAnsi="Times New Roman" w:cs="Times New Roman"/>
          <w:bCs/>
          <w:color w:val="000000" w:themeColor="text1"/>
          <w:sz w:val="24"/>
          <w:szCs w:val="24"/>
          <w:lang w:val="en-US"/>
        </w:rPr>
        <w:fldChar w:fldCharType="begin"/>
      </w:r>
      <w:r w:rsidR="00190D9F" w:rsidRPr="00CD703F">
        <w:rPr>
          <w:rFonts w:ascii="Times New Roman" w:hAnsi="Times New Roman" w:cs="Times New Roman"/>
          <w:bCs/>
          <w:color w:val="000000" w:themeColor="text1"/>
          <w:sz w:val="24"/>
          <w:szCs w:val="24"/>
          <w:lang w:val="en-US"/>
        </w:rPr>
        <w:instrText xml:space="preserve"> ADDIN EN.CITE &lt;EndNote&gt;&lt;Cite&gt;&lt;Author&gt;Levinthal&lt;/Author&gt;&lt;Year&gt;1993&lt;/Year&gt;&lt;RecNum&gt;863&lt;/RecNum&gt;&lt;DisplayText&gt;(Levinthal and March, 1993)&lt;/DisplayText&gt;&lt;record&gt;&lt;rec-number&gt;863&lt;/rec-number&gt;&lt;foreign-keys&gt;&lt;key app="EN" db-id="9z5p5tseuf9ef4et0xjvaa0s9x09zf5s0aw9" timestamp="1494844968"&gt;863&lt;/key&gt;&lt;/foreign-keys&gt;&lt;ref-type name="Journal Article"&gt;17&lt;/ref-type&gt;&lt;contributors&gt;&lt;authors&gt;&lt;author&gt;Levinthal, D.&lt;/author&gt;&lt;author&gt;March, J.&lt;/author&gt;&lt;/authors&gt;&lt;/contributors&gt;&lt;titles&gt;&lt;title&gt;The myopia of learning&lt;/title&gt;&lt;secondary-title&gt;Strategic Management Journal&lt;/secondary-title&gt;&lt;/titles&gt;&lt;periodical&gt;&lt;full-title&gt;Strategic Management Journal&lt;/full-title&gt;&lt;/periodical&gt;&lt;pages&gt;95-112&lt;/pages&gt;&lt;volume&gt;14&lt;/volume&gt;&lt;number&gt;S2&lt;/number&gt;&lt;dates&gt;&lt;year&gt;1993&lt;/year&gt;&lt;/dates&gt;&lt;isbn&gt;1097-0266&lt;/isbn&gt;&lt;urls&gt;&lt;/urls&gt;&lt;/record&gt;&lt;/Cite&gt;&lt;/EndNote&gt;</w:instrText>
      </w:r>
      <w:r w:rsidR="00190D9F" w:rsidRPr="00CD703F">
        <w:rPr>
          <w:rFonts w:ascii="Times New Roman" w:hAnsi="Times New Roman" w:cs="Times New Roman"/>
          <w:bCs/>
          <w:color w:val="000000" w:themeColor="text1"/>
          <w:sz w:val="24"/>
          <w:szCs w:val="24"/>
          <w:lang w:val="en-US"/>
        </w:rPr>
        <w:fldChar w:fldCharType="separate"/>
      </w:r>
      <w:r w:rsidR="00190D9F" w:rsidRPr="00CD703F">
        <w:rPr>
          <w:rFonts w:ascii="Times New Roman" w:hAnsi="Times New Roman" w:cs="Times New Roman"/>
          <w:bCs/>
          <w:noProof/>
          <w:color w:val="000000" w:themeColor="text1"/>
          <w:sz w:val="24"/>
          <w:szCs w:val="24"/>
          <w:lang w:val="en-US"/>
        </w:rPr>
        <w:t>(Levinthal and March, 1993)</w:t>
      </w:r>
      <w:r w:rsidR="00190D9F" w:rsidRPr="00CD703F">
        <w:rPr>
          <w:rFonts w:ascii="Times New Roman" w:hAnsi="Times New Roman" w:cs="Times New Roman"/>
          <w:bCs/>
          <w:color w:val="000000" w:themeColor="text1"/>
          <w:sz w:val="24"/>
          <w:szCs w:val="24"/>
          <w:lang w:val="en-US"/>
        </w:rPr>
        <w:fldChar w:fldCharType="end"/>
      </w:r>
      <w:r w:rsidR="00190D9F" w:rsidRPr="00CD703F">
        <w:rPr>
          <w:rFonts w:ascii="Times New Roman" w:hAnsi="Times New Roman" w:cs="Times New Roman"/>
          <w:bCs/>
          <w:color w:val="000000" w:themeColor="text1"/>
          <w:sz w:val="24"/>
          <w:szCs w:val="24"/>
          <w:lang w:val="en-US"/>
        </w:rPr>
        <w:t>.</w:t>
      </w:r>
      <w:r w:rsidR="003E2A25" w:rsidRPr="00CD703F">
        <w:rPr>
          <w:rFonts w:ascii="Times New Roman" w:hAnsi="Times New Roman" w:cs="Times New Roman"/>
          <w:bCs/>
          <w:color w:val="000000" w:themeColor="text1"/>
          <w:sz w:val="24"/>
          <w:szCs w:val="24"/>
          <w:lang w:val="en-US"/>
        </w:rPr>
        <w:t xml:space="preserve"> </w:t>
      </w:r>
    </w:p>
    <w:p w14:paraId="55E72A8E" w14:textId="54172A7E" w:rsidR="006B2299" w:rsidRPr="00CD703F" w:rsidRDefault="007F59ED" w:rsidP="00540D1A">
      <w:pPr>
        <w:tabs>
          <w:tab w:val="left" w:pos="567"/>
        </w:tabs>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ab/>
      </w:r>
      <w:r w:rsidR="00196050" w:rsidRPr="00CD703F">
        <w:rPr>
          <w:rFonts w:ascii="Times New Roman" w:hAnsi="Times New Roman" w:cs="Times New Roman"/>
          <w:bCs/>
          <w:color w:val="000000" w:themeColor="text1"/>
          <w:sz w:val="24"/>
          <w:szCs w:val="24"/>
          <w:lang w:val="en-US"/>
        </w:rPr>
        <w:t xml:space="preserve">The complexities of implementing IT ambidexterity </w:t>
      </w:r>
      <w:r w:rsidR="003D0708" w:rsidRPr="00CD703F">
        <w:rPr>
          <w:rFonts w:ascii="Times New Roman" w:hAnsi="Times New Roman" w:cs="Times New Roman"/>
          <w:bCs/>
          <w:color w:val="000000" w:themeColor="text1"/>
          <w:sz w:val="24"/>
          <w:szCs w:val="24"/>
          <w:lang w:val="en-US"/>
        </w:rPr>
        <w:t xml:space="preserve">and realizing NPD performance implications </w:t>
      </w:r>
      <w:r w:rsidR="00196050" w:rsidRPr="00CD703F">
        <w:rPr>
          <w:rFonts w:ascii="Times New Roman" w:hAnsi="Times New Roman" w:cs="Times New Roman"/>
          <w:bCs/>
          <w:color w:val="000000" w:themeColor="text1"/>
          <w:sz w:val="24"/>
          <w:szCs w:val="24"/>
          <w:lang w:val="en-US"/>
        </w:rPr>
        <w:t xml:space="preserve">are particularly problematic for SMEs (Ebben and Johnson 2005), </w:t>
      </w:r>
      <w:r w:rsidR="003D0708" w:rsidRPr="00CD703F">
        <w:rPr>
          <w:rFonts w:ascii="Times New Roman" w:hAnsi="Times New Roman" w:cs="Times New Roman"/>
          <w:bCs/>
          <w:color w:val="000000" w:themeColor="text1"/>
          <w:sz w:val="24"/>
          <w:szCs w:val="24"/>
          <w:lang w:val="en-US"/>
        </w:rPr>
        <w:t xml:space="preserve">which are limited in their ability to create separate structures or buffers for exploration and exploitation activities </w:t>
      </w:r>
      <w:r w:rsidR="00327692" w:rsidRPr="00CD703F">
        <w:rPr>
          <w:rFonts w:ascii="Times New Roman" w:hAnsi="Times New Roman" w:cs="Times New Roman"/>
          <w:bCs/>
          <w:color w:val="000000" w:themeColor="text1"/>
          <w:sz w:val="24"/>
          <w:szCs w:val="24"/>
          <w:lang w:val="en-US"/>
        </w:rPr>
        <w:t xml:space="preserve">and face </w:t>
      </w:r>
      <w:r w:rsidR="00327692" w:rsidRPr="0082531E">
        <w:rPr>
          <w:rFonts w:ascii="Times New Roman" w:hAnsi="Times New Roman" w:cs="Times New Roman"/>
          <w:bCs/>
          <w:color w:val="2F5496" w:themeColor="accent5" w:themeShade="BF"/>
          <w:sz w:val="24"/>
          <w:szCs w:val="24"/>
          <w:lang w:val="en-US"/>
        </w:rPr>
        <w:t xml:space="preserve">higher survival stress </w:t>
      </w:r>
      <w:r w:rsidR="00D46675" w:rsidRPr="0082531E">
        <w:rPr>
          <w:rFonts w:ascii="Times New Roman" w:hAnsi="Times New Roman" w:cs="Times New Roman"/>
          <w:bCs/>
          <w:color w:val="2F5496" w:themeColor="accent5" w:themeShade="BF"/>
          <w:sz w:val="24"/>
          <w:szCs w:val="24"/>
          <w:lang w:val="en-US"/>
        </w:rPr>
        <w:t xml:space="preserve">and failure rates </w:t>
      </w:r>
      <w:r w:rsidR="0080137B" w:rsidRPr="0082531E">
        <w:rPr>
          <w:rFonts w:ascii="Times New Roman" w:hAnsi="Times New Roman" w:cs="Times New Roman"/>
          <w:bCs/>
          <w:color w:val="2F5496" w:themeColor="accent5" w:themeShade="BF"/>
          <w:sz w:val="24"/>
          <w:szCs w:val="24"/>
          <w:lang w:val="en-US"/>
        </w:rPr>
        <w:t xml:space="preserve">in NPD </w:t>
      </w:r>
      <w:r w:rsidR="003D0708" w:rsidRPr="00CD703F">
        <w:rPr>
          <w:rFonts w:ascii="Times New Roman" w:hAnsi="Times New Roman" w:cs="Times New Roman"/>
          <w:bCs/>
          <w:color w:val="000000" w:themeColor="text1"/>
          <w:sz w:val="24"/>
          <w:szCs w:val="24"/>
          <w:lang w:val="en-US"/>
        </w:rPr>
        <w:t xml:space="preserve">– a </w:t>
      </w:r>
      <w:r w:rsidR="0080137B" w:rsidRPr="00CD703F">
        <w:rPr>
          <w:rFonts w:ascii="Times New Roman" w:hAnsi="Times New Roman" w:cs="Times New Roman"/>
          <w:bCs/>
          <w:color w:val="000000" w:themeColor="text1"/>
          <w:sz w:val="24"/>
          <w:szCs w:val="24"/>
          <w:lang w:val="en-US"/>
        </w:rPr>
        <w:t xml:space="preserve">setting and </w:t>
      </w:r>
      <w:r w:rsidR="003D0708" w:rsidRPr="00CD703F">
        <w:rPr>
          <w:rFonts w:ascii="Times New Roman" w:hAnsi="Times New Roman" w:cs="Times New Roman"/>
          <w:bCs/>
          <w:color w:val="000000" w:themeColor="text1"/>
          <w:sz w:val="24"/>
          <w:szCs w:val="24"/>
          <w:lang w:val="en-US"/>
        </w:rPr>
        <w:t>context that remains under-researched in the extant literature.</w:t>
      </w:r>
      <w:r w:rsidR="00F551BA" w:rsidRPr="00CD703F">
        <w:rPr>
          <w:rFonts w:ascii="Times New Roman" w:hAnsi="Times New Roman" w:cs="Times New Roman"/>
          <w:bCs/>
          <w:color w:val="000000" w:themeColor="text1"/>
          <w:sz w:val="24"/>
          <w:szCs w:val="24"/>
          <w:lang w:val="en-US"/>
        </w:rPr>
        <w:t xml:space="preserve"> </w:t>
      </w:r>
    </w:p>
    <w:p w14:paraId="54CC9078" w14:textId="27796AAB" w:rsidR="006935CA" w:rsidRPr="00CD703F" w:rsidRDefault="00253CDF"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lastRenderedPageBreak/>
        <w:t>NPD presents a critical weapon for SMEs to grow and survive</w:t>
      </w:r>
      <w:r w:rsidR="0010133E"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 however, they</w:t>
      </w:r>
      <w:r w:rsidR="005505D1" w:rsidRPr="00CD703F">
        <w:rPr>
          <w:rFonts w:ascii="Times New Roman" w:hAnsi="Times New Roman" w:cs="Times New Roman"/>
          <w:bCs/>
          <w:color w:val="000000" w:themeColor="text1"/>
          <w:sz w:val="24"/>
          <w:szCs w:val="24"/>
          <w:lang w:val="en-US"/>
        </w:rPr>
        <w:t xml:space="preserve"> </w:t>
      </w:r>
      <w:r w:rsidR="00EB4B9C" w:rsidRPr="00CD703F">
        <w:rPr>
          <w:rFonts w:ascii="Times New Roman" w:hAnsi="Times New Roman" w:cs="Times New Roman"/>
          <w:bCs/>
          <w:color w:val="000000" w:themeColor="text1"/>
          <w:sz w:val="24"/>
          <w:szCs w:val="24"/>
          <w:lang w:val="en-US"/>
        </w:rPr>
        <w:t>face higher competitive pressures</w:t>
      </w:r>
      <w:r w:rsidR="0010133E" w:rsidRPr="00CD703F">
        <w:rPr>
          <w:rFonts w:ascii="Times New Roman" w:hAnsi="Times New Roman" w:cs="Times New Roman"/>
          <w:bCs/>
          <w:color w:val="000000" w:themeColor="text1"/>
          <w:sz w:val="24"/>
          <w:szCs w:val="24"/>
          <w:lang w:val="en-US"/>
        </w:rPr>
        <w:t>,</w:t>
      </w:r>
      <w:r w:rsidR="00EB4B9C"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as any technological failures may result in their market extinction (Jamali et al., 2015)</w:t>
      </w:r>
      <w:r w:rsidR="00EB4B9C" w:rsidRPr="00CD703F">
        <w:rPr>
          <w:rFonts w:ascii="Times New Roman" w:hAnsi="Times New Roman" w:cs="Times New Roman"/>
          <w:bCs/>
          <w:color w:val="000000" w:themeColor="text1"/>
          <w:sz w:val="24"/>
          <w:szCs w:val="24"/>
          <w:lang w:val="en-US"/>
        </w:rPr>
        <w:t>. The short product life</w:t>
      </w:r>
      <w:r w:rsidR="0010133E" w:rsidRPr="00CD703F">
        <w:rPr>
          <w:rFonts w:ascii="Times New Roman" w:hAnsi="Times New Roman" w:cs="Times New Roman"/>
          <w:bCs/>
          <w:color w:val="000000" w:themeColor="text1"/>
          <w:sz w:val="24"/>
          <w:szCs w:val="24"/>
          <w:lang w:val="en-US"/>
        </w:rPr>
        <w:t xml:space="preserve"> </w:t>
      </w:r>
      <w:r w:rsidR="00EB4B9C" w:rsidRPr="00CD703F">
        <w:rPr>
          <w:rFonts w:ascii="Times New Roman" w:hAnsi="Times New Roman" w:cs="Times New Roman"/>
          <w:bCs/>
          <w:color w:val="000000" w:themeColor="text1"/>
          <w:sz w:val="24"/>
          <w:szCs w:val="24"/>
          <w:lang w:val="en-US"/>
        </w:rPr>
        <w:t>cycles</w:t>
      </w:r>
      <w:r w:rsidR="002A2077" w:rsidRPr="00CD703F">
        <w:rPr>
          <w:rFonts w:ascii="Times New Roman" w:hAnsi="Times New Roman" w:cs="Times New Roman"/>
          <w:bCs/>
          <w:color w:val="000000" w:themeColor="text1"/>
          <w:sz w:val="24"/>
          <w:szCs w:val="24"/>
          <w:lang w:val="en-US"/>
        </w:rPr>
        <w:t xml:space="preserve"> and</w:t>
      </w:r>
      <w:r w:rsidR="00EB4B9C" w:rsidRPr="00CD703F">
        <w:rPr>
          <w:rFonts w:ascii="Times New Roman" w:hAnsi="Times New Roman" w:cs="Times New Roman"/>
          <w:bCs/>
          <w:color w:val="000000" w:themeColor="text1"/>
          <w:sz w:val="24"/>
          <w:szCs w:val="24"/>
          <w:lang w:val="en-US"/>
        </w:rPr>
        <w:t xml:space="preserve"> rapid technological advancements require SMEs </w:t>
      </w:r>
      <w:r w:rsidR="00784F63" w:rsidRPr="00CD703F">
        <w:rPr>
          <w:rFonts w:ascii="Times New Roman" w:hAnsi="Times New Roman" w:cs="Times New Roman"/>
          <w:bCs/>
          <w:color w:val="000000" w:themeColor="text1"/>
          <w:sz w:val="24"/>
          <w:szCs w:val="24"/>
          <w:lang w:val="en-US"/>
        </w:rPr>
        <w:t xml:space="preserve">to pursue IT exploration and IT exploitation </w:t>
      </w:r>
      <w:r w:rsidR="002A2077" w:rsidRPr="00CD703F">
        <w:rPr>
          <w:rFonts w:ascii="Times New Roman" w:hAnsi="Times New Roman" w:cs="Times New Roman"/>
          <w:bCs/>
          <w:color w:val="000000" w:themeColor="text1"/>
          <w:sz w:val="24"/>
          <w:szCs w:val="24"/>
          <w:lang w:val="en-US"/>
        </w:rPr>
        <w:t>at the same time</w:t>
      </w:r>
      <w:r w:rsidR="00655A02" w:rsidRPr="00CD703F">
        <w:rPr>
          <w:rFonts w:ascii="Times New Roman" w:hAnsi="Times New Roman" w:cs="Times New Roman"/>
          <w:bCs/>
          <w:color w:val="000000" w:themeColor="text1"/>
          <w:sz w:val="24"/>
          <w:szCs w:val="24"/>
          <w:lang w:val="en-US"/>
        </w:rPr>
        <w:t xml:space="preserve">. </w:t>
      </w:r>
      <w:r w:rsidR="00947FCA" w:rsidRPr="00CD703F">
        <w:rPr>
          <w:rFonts w:ascii="Times New Roman" w:hAnsi="Times New Roman" w:cs="Times New Roman"/>
          <w:bCs/>
          <w:color w:val="000000" w:themeColor="text1"/>
          <w:sz w:val="24"/>
          <w:szCs w:val="24"/>
          <w:lang w:val="en-US"/>
        </w:rPr>
        <w:t>W</w:t>
      </w:r>
      <w:r w:rsidR="007F2D7C" w:rsidRPr="00CD703F">
        <w:rPr>
          <w:rFonts w:ascii="Times New Roman" w:hAnsi="Times New Roman" w:cs="Times New Roman"/>
          <w:bCs/>
          <w:color w:val="000000" w:themeColor="text1"/>
          <w:sz w:val="24"/>
          <w:szCs w:val="24"/>
          <w:lang w:val="en-US"/>
        </w:rPr>
        <w:t xml:space="preserve">e argue that SMEs rely on managerial activities for IT ambidexterity to </w:t>
      </w:r>
      <w:r w:rsidR="00B51EB2" w:rsidRPr="00CD703F">
        <w:rPr>
          <w:rFonts w:ascii="Times New Roman" w:hAnsi="Times New Roman" w:cs="Times New Roman"/>
          <w:bCs/>
          <w:color w:val="000000" w:themeColor="text1"/>
          <w:sz w:val="24"/>
          <w:szCs w:val="24"/>
          <w:lang w:val="en-US"/>
        </w:rPr>
        <w:t xml:space="preserve">enhance their </w:t>
      </w:r>
      <w:r w:rsidR="007F2D7C" w:rsidRPr="00CD703F">
        <w:rPr>
          <w:rFonts w:ascii="Times New Roman" w:hAnsi="Times New Roman" w:cs="Times New Roman"/>
          <w:bCs/>
          <w:color w:val="000000" w:themeColor="text1"/>
          <w:sz w:val="24"/>
          <w:szCs w:val="24"/>
          <w:lang w:val="en-US"/>
        </w:rPr>
        <w:t>NPD performance</w:t>
      </w:r>
      <w:r w:rsidR="00431E2A" w:rsidRPr="00CD703F">
        <w:rPr>
          <w:rFonts w:ascii="Times New Roman" w:hAnsi="Times New Roman" w:cs="Times New Roman"/>
          <w:bCs/>
          <w:color w:val="000000" w:themeColor="text1"/>
          <w:sz w:val="24"/>
          <w:szCs w:val="24"/>
          <w:lang w:val="en-US"/>
        </w:rPr>
        <w:t xml:space="preserve">. </w:t>
      </w:r>
      <w:r w:rsidR="002A2077" w:rsidRPr="00CD703F">
        <w:rPr>
          <w:rFonts w:ascii="Times New Roman" w:hAnsi="Times New Roman" w:cs="Times New Roman"/>
          <w:bCs/>
          <w:color w:val="000000" w:themeColor="text1"/>
          <w:sz w:val="24"/>
          <w:szCs w:val="24"/>
          <w:lang w:val="en-US"/>
        </w:rPr>
        <w:t xml:space="preserve">This expectation </w:t>
      </w:r>
      <w:r w:rsidR="001E4D80" w:rsidRPr="00CD703F">
        <w:rPr>
          <w:rFonts w:ascii="Times New Roman" w:hAnsi="Times New Roman" w:cs="Times New Roman"/>
          <w:bCs/>
          <w:color w:val="000000" w:themeColor="text1"/>
          <w:sz w:val="24"/>
          <w:szCs w:val="24"/>
          <w:lang w:val="en-US"/>
        </w:rPr>
        <w:t>draws</w:t>
      </w:r>
      <w:r w:rsidR="002A2077" w:rsidRPr="00CD703F">
        <w:rPr>
          <w:rFonts w:ascii="Times New Roman" w:hAnsi="Times New Roman" w:cs="Times New Roman"/>
          <w:bCs/>
          <w:color w:val="000000" w:themeColor="text1"/>
          <w:sz w:val="24"/>
          <w:szCs w:val="24"/>
          <w:lang w:val="en-US"/>
        </w:rPr>
        <w:t xml:space="preserve"> </w:t>
      </w:r>
      <w:r w:rsidR="0010133E" w:rsidRPr="00CD703F">
        <w:rPr>
          <w:rFonts w:ascii="Times New Roman" w:hAnsi="Times New Roman" w:cs="Times New Roman"/>
          <w:bCs/>
          <w:color w:val="000000" w:themeColor="text1"/>
          <w:sz w:val="24"/>
          <w:szCs w:val="24"/>
          <w:lang w:val="en-US"/>
        </w:rPr>
        <w:t xml:space="preserve">upon </w:t>
      </w:r>
      <w:r w:rsidR="002A2077" w:rsidRPr="00CD703F">
        <w:rPr>
          <w:rFonts w:ascii="Times New Roman" w:hAnsi="Times New Roman" w:cs="Times New Roman"/>
          <w:bCs/>
          <w:color w:val="000000" w:themeColor="text1"/>
          <w:sz w:val="24"/>
          <w:szCs w:val="24"/>
          <w:lang w:val="en-US"/>
        </w:rPr>
        <w:t xml:space="preserve">the theoretical reasoning that </w:t>
      </w:r>
      <w:r w:rsidR="002415B4" w:rsidRPr="00CD703F">
        <w:rPr>
          <w:rFonts w:ascii="Times New Roman" w:hAnsi="Times New Roman" w:cs="Times New Roman"/>
          <w:bCs/>
          <w:i/>
          <w:iCs/>
          <w:color w:val="000000" w:themeColor="text1"/>
          <w:sz w:val="24"/>
          <w:szCs w:val="24"/>
          <w:lang w:val="en-US"/>
        </w:rPr>
        <w:t>“ambidexterity creates demands for senior leadership to support these</w:t>
      </w:r>
      <w:r w:rsidR="00947FCA" w:rsidRPr="00CD703F">
        <w:rPr>
          <w:rFonts w:ascii="Times New Roman" w:hAnsi="Times New Roman" w:cs="Times New Roman"/>
          <w:bCs/>
          <w:i/>
          <w:iCs/>
          <w:color w:val="000000" w:themeColor="text1"/>
          <w:sz w:val="24"/>
          <w:szCs w:val="24"/>
          <w:lang w:val="en-US"/>
        </w:rPr>
        <w:t xml:space="preserve"> [exploration and exploitation] </w:t>
      </w:r>
      <w:r w:rsidR="002415B4" w:rsidRPr="00CD703F">
        <w:rPr>
          <w:rFonts w:ascii="Times New Roman" w:hAnsi="Times New Roman" w:cs="Times New Roman"/>
          <w:bCs/>
          <w:i/>
          <w:iCs/>
          <w:color w:val="000000" w:themeColor="text1"/>
          <w:sz w:val="24"/>
          <w:szCs w:val="24"/>
          <w:lang w:val="en-US"/>
        </w:rPr>
        <w:t>contradictory strategies simultaneously"</w:t>
      </w:r>
      <w:r w:rsidR="002415B4" w:rsidRPr="00CD703F">
        <w:rPr>
          <w:rFonts w:ascii="Times New Roman" w:hAnsi="Times New Roman" w:cs="Times New Roman"/>
          <w:bCs/>
          <w:color w:val="000000" w:themeColor="text1"/>
          <w:sz w:val="24"/>
          <w:szCs w:val="24"/>
          <w:lang w:val="en-US"/>
        </w:rPr>
        <w:t xml:space="preserve"> (Smith and Tushman 2005, p. 388) and </w:t>
      </w:r>
      <w:r w:rsidR="001E4D80" w:rsidRPr="00CD703F">
        <w:rPr>
          <w:rFonts w:ascii="Times New Roman" w:hAnsi="Times New Roman" w:cs="Times New Roman"/>
          <w:bCs/>
          <w:color w:val="000000" w:themeColor="text1"/>
          <w:sz w:val="24"/>
          <w:szCs w:val="24"/>
          <w:lang w:val="en-US"/>
        </w:rPr>
        <w:t xml:space="preserve">is driven by the </w:t>
      </w:r>
      <w:r w:rsidR="002A2077" w:rsidRPr="00CD703F">
        <w:rPr>
          <w:rFonts w:ascii="Times New Roman" w:hAnsi="Times New Roman" w:cs="Times New Roman"/>
          <w:bCs/>
          <w:color w:val="000000" w:themeColor="text1"/>
          <w:sz w:val="24"/>
          <w:szCs w:val="24"/>
          <w:lang w:val="en-US"/>
        </w:rPr>
        <w:t xml:space="preserve">managerial team’s </w:t>
      </w:r>
      <w:r w:rsidR="002A2077" w:rsidRPr="00CD703F">
        <w:rPr>
          <w:rFonts w:ascii="Times New Roman" w:hAnsi="Times New Roman" w:cs="Times New Roman"/>
          <w:bCs/>
          <w:i/>
          <w:iCs/>
          <w:color w:val="000000" w:themeColor="text1"/>
          <w:sz w:val="24"/>
          <w:szCs w:val="24"/>
          <w:lang w:val="en-US"/>
        </w:rPr>
        <w:t>“internal processes that enable them to handle large amounts of information and decision alternatives and deal with conflict and ambiguity”</w:t>
      </w:r>
      <w:r w:rsidR="002A2077" w:rsidRPr="00CD703F">
        <w:rPr>
          <w:rFonts w:ascii="Times New Roman" w:hAnsi="Times New Roman" w:cs="Times New Roman"/>
          <w:bCs/>
          <w:color w:val="000000" w:themeColor="text1"/>
          <w:sz w:val="24"/>
          <w:szCs w:val="24"/>
          <w:lang w:val="en-US"/>
        </w:rPr>
        <w:t xml:space="preserve"> (Tushman and O’Reilly, 1997</w:t>
      </w:r>
      <w:r w:rsidR="0043329B" w:rsidRPr="00CD703F">
        <w:rPr>
          <w:rFonts w:ascii="Times New Roman" w:hAnsi="Times New Roman" w:cs="Times New Roman"/>
          <w:bCs/>
          <w:color w:val="000000" w:themeColor="text1"/>
          <w:sz w:val="24"/>
          <w:szCs w:val="24"/>
          <w:lang w:val="en-US"/>
        </w:rPr>
        <w:t>, p.</w:t>
      </w:r>
      <w:r w:rsidR="002A2077" w:rsidRPr="00CD703F">
        <w:rPr>
          <w:rFonts w:ascii="Times New Roman" w:hAnsi="Times New Roman" w:cs="Times New Roman"/>
          <w:bCs/>
          <w:color w:val="000000" w:themeColor="text1"/>
          <w:sz w:val="24"/>
          <w:szCs w:val="24"/>
          <w:lang w:val="en-US"/>
        </w:rPr>
        <w:t xml:space="preserve"> 23). </w:t>
      </w:r>
      <w:r w:rsidR="00E323AF" w:rsidRPr="00CD703F">
        <w:rPr>
          <w:rFonts w:ascii="Times New Roman" w:hAnsi="Times New Roman" w:cs="Times New Roman"/>
          <w:bCs/>
          <w:color w:val="000000" w:themeColor="text1"/>
          <w:sz w:val="24"/>
          <w:szCs w:val="24"/>
          <w:lang w:val="en-US"/>
        </w:rPr>
        <w:t>Managerial activities represent the roles, behaviors, and skills of leaders (Salvato, 2009; Korica et al., 2017)</w:t>
      </w:r>
      <w:r w:rsidR="0027514C" w:rsidRPr="00CD703F">
        <w:rPr>
          <w:rFonts w:ascii="Times New Roman" w:hAnsi="Times New Roman" w:cs="Times New Roman"/>
          <w:bCs/>
          <w:color w:val="000000" w:themeColor="text1"/>
          <w:sz w:val="24"/>
          <w:szCs w:val="24"/>
          <w:lang w:val="en-US"/>
        </w:rPr>
        <w:t>,</w:t>
      </w:r>
      <w:r w:rsidR="00E323AF" w:rsidRPr="00CD703F">
        <w:rPr>
          <w:rFonts w:ascii="Times New Roman" w:hAnsi="Times New Roman" w:cs="Times New Roman"/>
          <w:bCs/>
          <w:color w:val="000000" w:themeColor="text1"/>
          <w:sz w:val="24"/>
          <w:szCs w:val="24"/>
          <w:lang w:val="en-US"/>
        </w:rPr>
        <w:t xml:space="preserve"> </w:t>
      </w:r>
      <w:r w:rsidR="00D13437" w:rsidRPr="00CD703F">
        <w:rPr>
          <w:rFonts w:ascii="Times New Roman" w:hAnsi="Times New Roman" w:cs="Times New Roman"/>
          <w:bCs/>
          <w:color w:val="000000" w:themeColor="text1"/>
          <w:sz w:val="24"/>
          <w:szCs w:val="24"/>
          <w:lang w:val="en-US"/>
        </w:rPr>
        <w:t xml:space="preserve">and are </w:t>
      </w:r>
      <w:r w:rsidR="00B675EA" w:rsidRPr="00CD703F">
        <w:rPr>
          <w:rFonts w:ascii="Times New Roman" w:hAnsi="Times New Roman" w:cs="Times New Roman"/>
          <w:bCs/>
          <w:color w:val="000000" w:themeColor="text1"/>
          <w:sz w:val="24"/>
          <w:szCs w:val="24"/>
          <w:lang w:val="en-US"/>
        </w:rPr>
        <w:t>critical to enabling ambidexterity (Turner et al., 2016). However, O’Reilly and Tushman (2011</w:t>
      </w:r>
      <w:r w:rsidR="0043329B" w:rsidRPr="00CD703F">
        <w:rPr>
          <w:rFonts w:ascii="Times New Roman" w:hAnsi="Times New Roman" w:cs="Times New Roman"/>
          <w:bCs/>
          <w:color w:val="000000" w:themeColor="text1"/>
          <w:sz w:val="24"/>
          <w:szCs w:val="24"/>
          <w:lang w:val="en-US"/>
        </w:rPr>
        <w:t xml:space="preserve">, p. </w:t>
      </w:r>
      <w:r w:rsidR="00B675EA" w:rsidRPr="00CD703F">
        <w:rPr>
          <w:rFonts w:ascii="Times New Roman" w:hAnsi="Times New Roman" w:cs="Times New Roman"/>
          <w:bCs/>
          <w:color w:val="000000" w:themeColor="text1"/>
          <w:sz w:val="24"/>
          <w:szCs w:val="24"/>
          <w:lang w:val="en-US"/>
        </w:rPr>
        <w:t xml:space="preserve">8) note that </w:t>
      </w:r>
      <w:r w:rsidR="00B675EA" w:rsidRPr="00CD703F">
        <w:rPr>
          <w:rFonts w:ascii="Times New Roman" w:hAnsi="Times New Roman" w:cs="Times New Roman"/>
          <w:bCs/>
          <w:i/>
          <w:iCs/>
          <w:color w:val="000000" w:themeColor="text1"/>
          <w:sz w:val="24"/>
          <w:szCs w:val="24"/>
          <w:lang w:val="en-US"/>
        </w:rPr>
        <w:t>“what is missing is a clear articulation of those specific managerial actions that facilitate the simultaneous pursuit of exploitation and exploration.”</w:t>
      </w:r>
      <w:r w:rsidR="00B675EA" w:rsidRPr="00CD703F">
        <w:rPr>
          <w:rFonts w:ascii="Times New Roman" w:hAnsi="Times New Roman" w:cs="Times New Roman"/>
          <w:bCs/>
          <w:color w:val="000000" w:themeColor="text1"/>
          <w:sz w:val="24"/>
          <w:szCs w:val="24"/>
          <w:lang w:val="en-US"/>
        </w:rPr>
        <w:t xml:space="preserve"> The lack of understanding </w:t>
      </w:r>
      <w:r w:rsidR="00D05A2B" w:rsidRPr="00CD703F">
        <w:rPr>
          <w:rFonts w:ascii="Times New Roman" w:hAnsi="Times New Roman" w:cs="Times New Roman"/>
          <w:bCs/>
          <w:color w:val="000000" w:themeColor="text1"/>
          <w:sz w:val="24"/>
          <w:szCs w:val="24"/>
          <w:lang w:val="en-US"/>
        </w:rPr>
        <w:t>of</w:t>
      </w:r>
      <w:r w:rsidR="00B675EA" w:rsidRPr="00CD703F">
        <w:rPr>
          <w:rFonts w:ascii="Times New Roman" w:hAnsi="Times New Roman" w:cs="Times New Roman"/>
          <w:bCs/>
          <w:color w:val="000000" w:themeColor="text1"/>
          <w:sz w:val="24"/>
          <w:szCs w:val="24"/>
          <w:lang w:val="en-US"/>
        </w:rPr>
        <w:t xml:space="preserve"> managerial activities is also reinforced by Turner et al. (2016</w:t>
      </w:r>
      <w:r w:rsidR="0043329B" w:rsidRPr="00CD703F">
        <w:rPr>
          <w:rFonts w:ascii="Times New Roman" w:hAnsi="Times New Roman" w:cs="Times New Roman"/>
          <w:bCs/>
          <w:color w:val="000000" w:themeColor="text1"/>
          <w:sz w:val="24"/>
          <w:szCs w:val="24"/>
          <w:lang w:val="en-US"/>
        </w:rPr>
        <w:t xml:space="preserve">, p. </w:t>
      </w:r>
      <w:r w:rsidR="00B675EA" w:rsidRPr="00CD703F">
        <w:rPr>
          <w:rFonts w:ascii="Times New Roman" w:hAnsi="Times New Roman" w:cs="Times New Roman"/>
          <w:bCs/>
          <w:color w:val="000000" w:themeColor="text1"/>
          <w:sz w:val="24"/>
          <w:szCs w:val="24"/>
          <w:lang w:val="en-US"/>
        </w:rPr>
        <w:t>200)</w:t>
      </w:r>
      <w:r w:rsidR="0010133E" w:rsidRPr="00CD703F">
        <w:rPr>
          <w:rFonts w:ascii="Times New Roman" w:hAnsi="Times New Roman" w:cs="Times New Roman"/>
          <w:bCs/>
          <w:color w:val="000000" w:themeColor="text1"/>
          <w:sz w:val="24"/>
          <w:szCs w:val="24"/>
          <w:lang w:val="en-US"/>
        </w:rPr>
        <w:t>,</w:t>
      </w:r>
      <w:r w:rsidR="00B675EA" w:rsidRPr="00CD703F">
        <w:rPr>
          <w:rFonts w:ascii="Times New Roman" w:hAnsi="Times New Roman" w:cs="Times New Roman"/>
          <w:bCs/>
          <w:color w:val="000000" w:themeColor="text1"/>
          <w:sz w:val="24"/>
          <w:szCs w:val="24"/>
          <w:lang w:val="en-US"/>
        </w:rPr>
        <w:t xml:space="preserve"> suggesting that </w:t>
      </w:r>
      <w:r w:rsidR="00B675EA" w:rsidRPr="00CD703F">
        <w:rPr>
          <w:rFonts w:ascii="Times New Roman" w:hAnsi="Times New Roman" w:cs="Times New Roman"/>
          <w:bCs/>
          <w:i/>
          <w:iCs/>
          <w:color w:val="000000" w:themeColor="text1"/>
          <w:sz w:val="24"/>
          <w:szCs w:val="24"/>
          <w:lang w:val="en-US"/>
        </w:rPr>
        <w:t>“the literature does not fully explore the detailed actions by which managers may achieve ambidexterity.”</w:t>
      </w:r>
    </w:p>
    <w:p w14:paraId="32190906" w14:textId="2A6A42A2" w:rsidR="002A2077" w:rsidRPr="00CD703F" w:rsidRDefault="006C2E05"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Managerial activities in SMEs </w:t>
      </w:r>
      <w:r w:rsidR="00947FCA" w:rsidRPr="00CD703F">
        <w:rPr>
          <w:rFonts w:ascii="Times New Roman" w:hAnsi="Times New Roman" w:cs="Times New Roman"/>
          <w:bCs/>
          <w:color w:val="000000" w:themeColor="text1"/>
          <w:sz w:val="24"/>
          <w:szCs w:val="24"/>
          <w:lang w:val="en-US"/>
        </w:rPr>
        <w:t xml:space="preserve">can be </w:t>
      </w:r>
      <w:r w:rsidR="00EB2F18" w:rsidRPr="00CD703F">
        <w:rPr>
          <w:rFonts w:ascii="Times New Roman" w:hAnsi="Times New Roman" w:cs="Times New Roman"/>
          <w:bCs/>
          <w:color w:val="000000" w:themeColor="text1"/>
          <w:sz w:val="24"/>
          <w:szCs w:val="24"/>
          <w:lang w:val="en-US"/>
        </w:rPr>
        <w:t xml:space="preserve">more critical and </w:t>
      </w:r>
      <w:r w:rsidRPr="00CD703F">
        <w:rPr>
          <w:rFonts w:ascii="Times New Roman" w:hAnsi="Times New Roman" w:cs="Times New Roman"/>
          <w:bCs/>
          <w:color w:val="000000" w:themeColor="text1"/>
          <w:sz w:val="24"/>
          <w:szCs w:val="24"/>
          <w:lang w:val="en-US"/>
        </w:rPr>
        <w:t>differ</w:t>
      </w:r>
      <w:r w:rsidR="00947FCA" w:rsidRPr="00CD703F">
        <w:rPr>
          <w:rFonts w:ascii="Times New Roman" w:hAnsi="Times New Roman" w:cs="Times New Roman"/>
          <w:bCs/>
          <w:color w:val="000000" w:themeColor="text1"/>
          <w:sz w:val="24"/>
          <w:szCs w:val="24"/>
          <w:lang w:val="en-US"/>
        </w:rPr>
        <w:t>ent</w:t>
      </w:r>
      <w:r w:rsidRPr="00CD703F">
        <w:rPr>
          <w:rFonts w:ascii="Times New Roman" w:hAnsi="Times New Roman" w:cs="Times New Roman"/>
          <w:bCs/>
          <w:color w:val="000000" w:themeColor="text1"/>
          <w:sz w:val="24"/>
          <w:szCs w:val="24"/>
          <w:lang w:val="en-US"/>
        </w:rPr>
        <w:t xml:space="preserve"> from </w:t>
      </w:r>
      <w:r w:rsidR="0010133E" w:rsidRPr="00CD703F">
        <w:rPr>
          <w:rFonts w:ascii="Times New Roman" w:hAnsi="Times New Roman" w:cs="Times New Roman"/>
          <w:bCs/>
          <w:color w:val="000000" w:themeColor="text1"/>
          <w:sz w:val="24"/>
          <w:szCs w:val="24"/>
          <w:lang w:val="en-US"/>
        </w:rPr>
        <w:t>those</w:t>
      </w:r>
      <w:r w:rsidRPr="00CD703F">
        <w:rPr>
          <w:rFonts w:ascii="Times New Roman" w:hAnsi="Times New Roman" w:cs="Times New Roman"/>
          <w:bCs/>
          <w:color w:val="000000" w:themeColor="text1"/>
          <w:sz w:val="24"/>
          <w:szCs w:val="24"/>
          <w:lang w:val="en-US"/>
        </w:rPr>
        <w:t xml:space="preserve"> in large companies</w:t>
      </w:r>
      <w:r w:rsidR="0044666C" w:rsidRPr="00CD703F">
        <w:rPr>
          <w:rFonts w:ascii="Times New Roman" w:hAnsi="Times New Roman" w:cs="Times New Roman"/>
          <w:bCs/>
          <w:color w:val="000000" w:themeColor="text1"/>
          <w:sz w:val="24"/>
          <w:szCs w:val="24"/>
          <w:lang w:val="en-US"/>
        </w:rPr>
        <w:t xml:space="preserve"> because </w:t>
      </w:r>
      <w:r w:rsidR="00C241FB" w:rsidRPr="00CD703F">
        <w:rPr>
          <w:rFonts w:ascii="Times New Roman" w:hAnsi="Times New Roman" w:cs="Times New Roman"/>
          <w:bCs/>
          <w:color w:val="000000" w:themeColor="text1"/>
          <w:sz w:val="24"/>
          <w:szCs w:val="24"/>
          <w:lang w:val="en-US"/>
        </w:rPr>
        <w:t xml:space="preserve">SME </w:t>
      </w:r>
      <w:r w:rsidR="0044666C" w:rsidRPr="00CD703F">
        <w:rPr>
          <w:rFonts w:ascii="Times New Roman" w:hAnsi="Times New Roman" w:cs="Times New Roman"/>
          <w:bCs/>
          <w:color w:val="000000" w:themeColor="text1"/>
          <w:sz w:val="24"/>
          <w:szCs w:val="24"/>
          <w:lang w:val="en-US"/>
        </w:rPr>
        <w:t xml:space="preserve">managers need to have </w:t>
      </w:r>
      <w:r w:rsidR="00D05A2B" w:rsidRPr="00CD703F">
        <w:rPr>
          <w:rFonts w:ascii="Times New Roman" w:hAnsi="Times New Roman" w:cs="Times New Roman"/>
          <w:bCs/>
          <w:color w:val="000000" w:themeColor="text1"/>
          <w:sz w:val="24"/>
          <w:szCs w:val="24"/>
          <w:lang w:val="en-US"/>
        </w:rPr>
        <w:t xml:space="preserve">a </w:t>
      </w:r>
      <w:r w:rsidR="0044666C" w:rsidRPr="00CD703F">
        <w:rPr>
          <w:rFonts w:ascii="Times New Roman" w:hAnsi="Times New Roman" w:cs="Times New Roman"/>
          <w:bCs/>
          <w:color w:val="000000" w:themeColor="text1"/>
          <w:sz w:val="24"/>
          <w:szCs w:val="24"/>
          <w:lang w:val="en-US"/>
        </w:rPr>
        <w:t xml:space="preserve">variety of skills </w:t>
      </w:r>
      <w:r w:rsidR="0010133E" w:rsidRPr="00CD703F">
        <w:rPr>
          <w:rFonts w:ascii="Times New Roman" w:hAnsi="Times New Roman" w:cs="Times New Roman"/>
          <w:bCs/>
          <w:color w:val="000000" w:themeColor="text1"/>
          <w:sz w:val="24"/>
          <w:szCs w:val="24"/>
          <w:lang w:val="en-US"/>
        </w:rPr>
        <w:t>as a result of</w:t>
      </w:r>
      <w:r w:rsidR="0044666C" w:rsidRPr="00CD703F">
        <w:rPr>
          <w:rFonts w:ascii="Times New Roman" w:hAnsi="Times New Roman" w:cs="Times New Roman"/>
          <w:bCs/>
          <w:color w:val="000000" w:themeColor="text1"/>
          <w:sz w:val="24"/>
          <w:szCs w:val="24"/>
          <w:lang w:val="en-US"/>
        </w:rPr>
        <w:t xml:space="preserve"> the constant requirement to assume different roles (Floren, 2006;</w:t>
      </w:r>
      <w:r w:rsidR="0044666C" w:rsidRPr="00CD703F">
        <w:rPr>
          <w:color w:val="000000" w:themeColor="text1"/>
        </w:rPr>
        <w:t xml:space="preserve"> </w:t>
      </w:r>
      <w:r w:rsidR="0044666C" w:rsidRPr="00CD703F">
        <w:rPr>
          <w:rFonts w:ascii="Times New Roman" w:hAnsi="Times New Roman" w:cs="Times New Roman"/>
          <w:bCs/>
          <w:color w:val="000000" w:themeColor="text1"/>
          <w:sz w:val="24"/>
          <w:szCs w:val="24"/>
          <w:lang w:val="en-US"/>
        </w:rPr>
        <w:t>Diskienė et al., 2018).</w:t>
      </w:r>
      <w:r w:rsidRPr="00CD703F">
        <w:rPr>
          <w:rFonts w:ascii="Times New Roman" w:hAnsi="Times New Roman" w:cs="Times New Roman"/>
          <w:bCs/>
          <w:color w:val="000000" w:themeColor="text1"/>
          <w:sz w:val="24"/>
          <w:szCs w:val="24"/>
          <w:lang w:val="en-US"/>
        </w:rPr>
        <w:t xml:space="preserve"> </w:t>
      </w:r>
      <w:r w:rsidR="001E4D80" w:rsidRPr="00CD703F">
        <w:rPr>
          <w:rFonts w:ascii="Times New Roman" w:hAnsi="Times New Roman" w:cs="Times New Roman"/>
          <w:bCs/>
          <w:color w:val="000000" w:themeColor="text1"/>
          <w:sz w:val="24"/>
          <w:szCs w:val="24"/>
          <w:lang w:val="en-US"/>
        </w:rPr>
        <w:t>SMEs have fewer hierarchical levels</w:t>
      </w:r>
      <w:r w:rsidR="00516564" w:rsidRPr="00CD703F">
        <w:rPr>
          <w:rFonts w:ascii="Times New Roman" w:hAnsi="Times New Roman" w:cs="Times New Roman"/>
          <w:bCs/>
          <w:color w:val="000000" w:themeColor="text1"/>
          <w:sz w:val="24"/>
          <w:szCs w:val="24"/>
          <w:lang w:val="en-US"/>
        </w:rPr>
        <w:t xml:space="preserve"> and </w:t>
      </w:r>
      <w:r w:rsidR="00D05A2B" w:rsidRPr="00CD703F">
        <w:rPr>
          <w:rFonts w:ascii="Times New Roman" w:hAnsi="Times New Roman" w:cs="Times New Roman"/>
          <w:bCs/>
          <w:color w:val="000000" w:themeColor="text1"/>
          <w:sz w:val="24"/>
          <w:szCs w:val="24"/>
          <w:lang w:val="en-US"/>
        </w:rPr>
        <w:t xml:space="preserve">are </w:t>
      </w:r>
      <w:r w:rsidR="00B47D4E" w:rsidRPr="00CD703F">
        <w:rPr>
          <w:rFonts w:ascii="Times New Roman" w:hAnsi="Times New Roman" w:cs="Times New Roman"/>
          <w:bCs/>
          <w:color w:val="000000" w:themeColor="text1"/>
          <w:sz w:val="24"/>
          <w:szCs w:val="24"/>
          <w:lang w:val="en-US"/>
        </w:rPr>
        <w:t xml:space="preserve">less constrained by organizational inertia; therefore, </w:t>
      </w:r>
      <w:r w:rsidR="001E4D80" w:rsidRPr="00CD703F">
        <w:rPr>
          <w:rFonts w:ascii="Times New Roman" w:hAnsi="Times New Roman" w:cs="Times New Roman"/>
          <w:bCs/>
          <w:color w:val="000000" w:themeColor="text1"/>
          <w:sz w:val="24"/>
          <w:szCs w:val="24"/>
          <w:lang w:val="en-US"/>
        </w:rPr>
        <w:t>manager</w:t>
      </w:r>
      <w:r w:rsidR="00516564" w:rsidRPr="00CD703F">
        <w:rPr>
          <w:rFonts w:ascii="Times New Roman" w:hAnsi="Times New Roman" w:cs="Times New Roman"/>
          <w:bCs/>
          <w:color w:val="000000" w:themeColor="text1"/>
          <w:sz w:val="24"/>
          <w:szCs w:val="24"/>
          <w:lang w:val="en-US"/>
        </w:rPr>
        <w:t>ial activities</w:t>
      </w:r>
      <w:r w:rsidR="00B47D4E" w:rsidRPr="00CD703F">
        <w:rPr>
          <w:rFonts w:ascii="Times New Roman" w:hAnsi="Times New Roman" w:cs="Times New Roman"/>
          <w:bCs/>
          <w:color w:val="000000" w:themeColor="text1"/>
          <w:sz w:val="24"/>
          <w:szCs w:val="24"/>
          <w:lang w:val="en-US"/>
        </w:rPr>
        <w:t xml:space="preserve"> </w:t>
      </w:r>
      <w:r w:rsidR="00F91442" w:rsidRPr="00CD703F">
        <w:rPr>
          <w:rFonts w:ascii="Times New Roman" w:hAnsi="Times New Roman" w:cs="Times New Roman"/>
          <w:bCs/>
          <w:color w:val="000000" w:themeColor="text1"/>
          <w:sz w:val="24"/>
          <w:szCs w:val="24"/>
          <w:lang w:val="en-US"/>
        </w:rPr>
        <w:t xml:space="preserve">entail </w:t>
      </w:r>
      <w:r w:rsidR="00B47D4E" w:rsidRPr="00CD703F">
        <w:rPr>
          <w:rFonts w:ascii="Times New Roman" w:hAnsi="Times New Roman" w:cs="Times New Roman"/>
          <w:bCs/>
          <w:color w:val="000000" w:themeColor="text1"/>
          <w:sz w:val="24"/>
          <w:szCs w:val="24"/>
          <w:lang w:val="en-US"/>
        </w:rPr>
        <w:t xml:space="preserve">more decision-making powers and </w:t>
      </w:r>
      <w:r w:rsidR="001E4D80" w:rsidRPr="00CD703F">
        <w:rPr>
          <w:rFonts w:ascii="Times New Roman" w:hAnsi="Times New Roman" w:cs="Times New Roman"/>
          <w:bCs/>
          <w:color w:val="000000" w:themeColor="text1"/>
          <w:sz w:val="24"/>
          <w:szCs w:val="24"/>
          <w:lang w:val="en-US"/>
        </w:rPr>
        <w:t xml:space="preserve">are </w:t>
      </w:r>
      <w:r w:rsidR="00E323AF" w:rsidRPr="00CD703F">
        <w:rPr>
          <w:rFonts w:ascii="Times New Roman" w:hAnsi="Times New Roman" w:cs="Times New Roman"/>
          <w:bCs/>
          <w:color w:val="000000" w:themeColor="text1"/>
          <w:sz w:val="24"/>
          <w:szCs w:val="24"/>
          <w:lang w:val="en-US"/>
        </w:rPr>
        <w:t xml:space="preserve">directly </w:t>
      </w:r>
      <w:r w:rsidR="00516564" w:rsidRPr="00CD703F">
        <w:rPr>
          <w:rFonts w:ascii="Times New Roman" w:hAnsi="Times New Roman" w:cs="Times New Roman"/>
          <w:bCs/>
          <w:color w:val="000000" w:themeColor="text1"/>
          <w:sz w:val="24"/>
          <w:szCs w:val="24"/>
          <w:lang w:val="en-US"/>
        </w:rPr>
        <w:t>concerned with</w:t>
      </w:r>
      <w:r w:rsidR="001E4D80" w:rsidRPr="00CD703F">
        <w:rPr>
          <w:rFonts w:ascii="Times New Roman" w:hAnsi="Times New Roman" w:cs="Times New Roman"/>
          <w:bCs/>
          <w:color w:val="000000" w:themeColor="text1"/>
          <w:sz w:val="24"/>
          <w:szCs w:val="24"/>
          <w:lang w:val="en-US"/>
        </w:rPr>
        <w:t xml:space="preserve"> both strategic and operational roles</w:t>
      </w:r>
      <w:r w:rsidR="00D16951" w:rsidRPr="00CD703F">
        <w:rPr>
          <w:rFonts w:ascii="Times New Roman" w:hAnsi="Times New Roman" w:cs="Times New Roman"/>
          <w:bCs/>
          <w:color w:val="000000" w:themeColor="text1"/>
          <w:sz w:val="24"/>
          <w:szCs w:val="24"/>
          <w:lang w:val="en-US"/>
        </w:rPr>
        <w:t xml:space="preserve">. </w:t>
      </w:r>
      <w:r w:rsidR="00042E51" w:rsidRPr="00CD703F">
        <w:rPr>
          <w:rFonts w:ascii="Times New Roman" w:hAnsi="Times New Roman" w:cs="Times New Roman"/>
          <w:bCs/>
          <w:color w:val="000000" w:themeColor="text1"/>
          <w:sz w:val="24"/>
          <w:szCs w:val="24"/>
          <w:lang w:val="en-US"/>
        </w:rPr>
        <w:t xml:space="preserve">Managers in SMEs not only ratify and direct their firm strategy but </w:t>
      </w:r>
      <w:r w:rsidR="00D05A2B" w:rsidRPr="00CD703F">
        <w:rPr>
          <w:rFonts w:ascii="Times New Roman" w:hAnsi="Times New Roman" w:cs="Times New Roman"/>
          <w:bCs/>
          <w:color w:val="000000" w:themeColor="text1"/>
          <w:sz w:val="24"/>
          <w:szCs w:val="24"/>
          <w:lang w:val="en-US"/>
        </w:rPr>
        <w:t xml:space="preserve">are </w:t>
      </w:r>
      <w:r w:rsidR="00042E51" w:rsidRPr="00CD703F">
        <w:rPr>
          <w:rFonts w:ascii="Times New Roman" w:hAnsi="Times New Roman" w:cs="Times New Roman"/>
          <w:bCs/>
          <w:color w:val="000000" w:themeColor="text1"/>
          <w:sz w:val="24"/>
          <w:szCs w:val="24"/>
          <w:lang w:val="en-US"/>
        </w:rPr>
        <w:t>also involve</w:t>
      </w:r>
      <w:r w:rsidR="00D05A2B" w:rsidRPr="00CD703F">
        <w:rPr>
          <w:rFonts w:ascii="Times New Roman" w:hAnsi="Times New Roman" w:cs="Times New Roman"/>
          <w:bCs/>
          <w:color w:val="000000" w:themeColor="text1"/>
          <w:sz w:val="24"/>
          <w:szCs w:val="24"/>
          <w:lang w:val="en-US"/>
        </w:rPr>
        <w:t>d</w:t>
      </w:r>
      <w:r w:rsidR="00042E51" w:rsidRPr="00CD703F">
        <w:rPr>
          <w:rFonts w:ascii="Times New Roman" w:hAnsi="Times New Roman" w:cs="Times New Roman"/>
          <w:bCs/>
          <w:color w:val="000000" w:themeColor="text1"/>
          <w:sz w:val="24"/>
          <w:szCs w:val="24"/>
          <w:lang w:val="en-US"/>
        </w:rPr>
        <w:t xml:space="preserve"> more directly in </w:t>
      </w:r>
      <w:r w:rsidR="00D05A2B" w:rsidRPr="00CD703F">
        <w:rPr>
          <w:rFonts w:ascii="Times New Roman" w:hAnsi="Times New Roman" w:cs="Times New Roman"/>
          <w:bCs/>
          <w:color w:val="000000" w:themeColor="text1"/>
          <w:sz w:val="24"/>
          <w:szCs w:val="24"/>
          <w:lang w:val="en-US"/>
        </w:rPr>
        <w:t xml:space="preserve">the </w:t>
      </w:r>
      <w:r w:rsidR="00042E51" w:rsidRPr="00CD703F">
        <w:rPr>
          <w:rFonts w:ascii="Times New Roman" w:hAnsi="Times New Roman" w:cs="Times New Roman"/>
          <w:bCs/>
          <w:color w:val="000000" w:themeColor="text1"/>
          <w:sz w:val="24"/>
          <w:szCs w:val="24"/>
          <w:lang w:val="en-US"/>
        </w:rPr>
        <w:t xml:space="preserve">implementation of </w:t>
      </w:r>
      <w:r w:rsidR="00174DB6" w:rsidRPr="00CD703F">
        <w:rPr>
          <w:rFonts w:ascii="Times New Roman" w:hAnsi="Times New Roman" w:cs="Times New Roman"/>
          <w:bCs/>
          <w:color w:val="000000" w:themeColor="text1"/>
          <w:sz w:val="24"/>
          <w:szCs w:val="24"/>
          <w:lang w:val="en-US"/>
        </w:rPr>
        <w:t xml:space="preserve">these </w:t>
      </w:r>
      <w:r w:rsidR="00042E51" w:rsidRPr="00CD703F">
        <w:rPr>
          <w:rFonts w:ascii="Times New Roman" w:hAnsi="Times New Roman" w:cs="Times New Roman"/>
          <w:bCs/>
          <w:color w:val="000000" w:themeColor="text1"/>
          <w:sz w:val="24"/>
          <w:szCs w:val="24"/>
          <w:lang w:val="en-US"/>
        </w:rPr>
        <w:t xml:space="preserve">strategies. </w:t>
      </w:r>
      <w:r w:rsidR="00D16951" w:rsidRPr="00CD703F">
        <w:rPr>
          <w:rFonts w:ascii="Times New Roman" w:hAnsi="Times New Roman" w:cs="Times New Roman"/>
          <w:bCs/>
          <w:color w:val="000000" w:themeColor="text1"/>
          <w:sz w:val="24"/>
          <w:szCs w:val="24"/>
          <w:lang w:val="en-US"/>
        </w:rPr>
        <w:t>T</w:t>
      </w:r>
      <w:r w:rsidR="001E4D80" w:rsidRPr="00CD703F">
        <w:rPr>
          <w:rFonts w:ascii="Times New Roman" w:hAnsi="Times New Roman" w:cs="Times New Roman"/>
          <w:bCs/>
          <w:color w:val="000000" w:themeColor="text1"/>
          <w:sz w:val="24"/>
          <w:szCs w:val="24"/>
          <w:lang w:val="en-US"/>
        </w:rPr>
        <w:t xml:space="preserve">herefore, they </w:t>
      </w:r>
      <w:r w:rsidR="00AB4439" w:rsidRPr="00CD703F">
        <w:rPr>
          <w:rFonts w:ascii="Times New Roman" w:hAnsi="Times New Roman" w:cs="Times New Roman"/>
          <w:bCs/>
          <w:color w:val="000000" w:themeColor="text1"/>
          <w:sz w:val="24"/>
          <w:szCs w:val="24"/>
          <w:lang w:val="en-US"/>
        </w:rPr>
        <w:t xml:space="preserve">manage and </w:t>
      </w:r>
      <w:r w:rsidR="001E4D80" w:rsidRPr="00CD703F">
        <w:rPr>
          <w:rFonts w:ascii="Times New Roman" w:hAnsi="Times New Roman" w:cs="Times New Roman"/>
          <w:bCs/>
          <w:color w:val="000000" w:themeColor="text1"/>
          <w:sz w:val="24"/>
          <w:szCs w:val="24"/>
          <w:lang w:val="en-US"/>
        </w:rPr>
        <w:t xml:space="preserve">experience the dissonance of competing knowledge demands inherent in the pursuit of </w:t>
      </w:r>
      <w:r w:rsidR="009C2E18" w:rsidRPr="00CD703F">
        <w:rPr>
          <w:rFonts w:ascii="Times New Roman" w:hAnsi="Times New Roman" w:cs="Times New Roman"/>
          <w:bCs/>
          <w:color w:val="000000" w:themeColor="text1"/>
          <w:sz w:val="24"/>
          <w:szCs w:val="24"/>
          <w:lang w:val="en-US"/>
        </w:rPr>
        <w:t>ambidexterity (Lubatkin et al., 2006) and NPD performance (Lewis et al., 2002)</w:t>
      </w:r>
      <w:r w:rsidR="001E4D80" w:rsidRPr="00CD703F">
        <w:rPr>
          <w:rFonts w:ascii="Times New Roman" w:hAnsi="Times New Roman" w:cs="Times New Roman"/>
          <w:bCs/>
          <w:color w:val="000000" w:themeColor="text1"/>
          <w:sz w:val="24"/>
          <w:szCs w:val="24"/>
          <w:lang w:val="en-US"/>
        </w:rPr>
        <w:t>.</w:t>
      </w:r>
      <w:r w:rsidR="002D308C" w:rsidRPr="00CD703F">
        <w:rPr>
          <w:rFonts w:ascii="Times New Roman" w:hAnsi="Times New Roman" w:cs="Times New Roman"/>
          <w:bCs/>
          <w:color w:val="000000" w:themeColor="text1"/>
          <w:sz w:val="24"/>
          <w:szCs w:val="24"/>
          <w:lang w:val="en-US"/>
        </w:rPr>
        <w:t xml:space="preserve"> </w:t>
      </w:r>
      <w:r w:rsidR="00A37630" w:rsidRPr="00CD703F">
        <w:rPr>
          <w:rFonts w:ascii="Times New Roman" w:hAnsi="Times New Roman" w:cs="Times New Roman"/>
          <w:bCs/>
          <w:color w:val="000000" w:themeColor="text1"/>
          <w:sz w:val="24"/>
          <w:szCs w:val="24"/>
          <w:lang w:val="en-US"/>
        </w:rPr>
        <w:t>In addition</w:t>
      </w:r>
      <w:r w:rsidR="00C85F02" w:rsidRPr="00CD703F">
        <w:rPr>
          <w:rFonts w:ascii="Times New Roman" w:hAnsi="Times New Roman" w:cs="Times New Roman"/>
          <w:bCs/>
          <w:color w:val="000000" w:themeColor="text1"/>
          <w:sz w:val="24"/>
          <w:szCs w:val="24"/>
          <w:lang w:val="en-US"/>
        </w:rPr>
        <w:t xml:space="preserve">, studies </w:t>
      </w:r>
      <w:r w:rsidR="008E41AF" w:rsidRPr="00CD703F">
        <w:rPr>
          <w:rFonts w:ascii="Times New Roman" w:hAnsi="Times New Roman" w:cs="Times New Roman"/>
          <w:bCs/>
          <w:color w:val="000000" w:themeColor="text1"/>
          <w:sz w:val="24"/>
          <w:szCs w:val="24"/>
          <w:lang w:val="en-US"/>
        </w:rPr>
        <w:t>(i.e.,</w:t>
      </w:r>
      <w:r w:rsidR="004053E7" w:rsidRPr="00CD703F">
        <w:rPr>
          <w:rFonts w:ascii="Times New Roman" w:hAnsi="Times New Roman" w:cs="Times New Roman"/>
          <w:bCs/>
          <w:color w:val="000000" w:themeColor="text1"/>
          <w:sz w:val="24"/>
          <w:szCs w:val="24"/>
          <w:lang w:val="en-US"/>
        </w:rPr>
        <w:t xml:space="preserve"> Boumgarden et al., 2012</w:t>
      </w:r>
      <w:r w:rsidR="00390728" w:rsidRPr="00CD703F">
        <w:rPr>
          <w:rFonts w:ascii="Times New Roman" w:hAnsi="Times New Roman" w:cs="Times New Roman"/>
          <w:bCs/>
          <w:color w:val="000000" w:themeColor="text1"/>
          <w:sz w:val="24"/>
          <w:szCs w:val="24"/>
          <w:lang w:val="en-US"/>
        </w:rPr>
        <w:t>;</w:t>
      </w:r>
      <w:r w:rsidR="004053E7" w:rsidRPr="00CD703F">
        <w:rPr>
          <w:rFonts w:ascii="Times New Roman" w:hAnsi="Times New Roman" w:cs="Times New Roman"/>
          <w:bCs/>
          <w:color w:val="000000" w:themeColor="text1"/>
          <w:sz w:val="24"/>
          <w:szCs w:val="24"/>
          <w:lang w:val="en-US"/>
        </w:rPr>
        <w:t xml:space="preserve"> Turner et al., 2013</w:t>
      </w:r>
      <w:r w:rsidR="00390728" w:rsidRPr="00CD703F">
        <w:rPr>
          <w:rFonts w:ascii="Times New Roman" w:hAnsi="Times New Roman" w:cs="Times New Roman"/>
          <w:bCs/>
          <w:color w:val="000000" w:themeColor="text1"/>
          <w:sz w:val="24"/>
          <w:szCs w:val="24"/>
          <w:lang w:val="en-US"/>
        </w:rPr>
        <w:t>;</w:t>
      </w:r>
      <w:r w:rsidR="004053E7" w:rsidRPr="00CD703F">
        <w:rPr>
          <w:rFonts w:ascii="Times New Roman" w:hAnsi="Times New Roman" w:cs="Times New Roman"/>
          <w:bCs/>
          <w:color w:val="000000" w:themeColor="text1"/>
          <w:sz w:val="24"/>
          <w:szCs w:val="24"/>
          <w:lang w:val="en-US"/>
        </w:rPr>
        <w:t xml:space="preserve"> Kang and Snell</w:t>
      </w:r>
      <w:r w:rsidR="00390728" w:rsidRPr="00CD703F">
        <w:rPr>
          <w:rFonts w:ascii="Times New Roman" w:hAnsi="Times New Roman" w:cs="Times New Roman"/>
          <w:bCs/>
          <w:color w:val="000000" w:themeColor="text1"/>
          <w:sz w:val="24"/>
          <w:szCs w:val="24"/>
          <w:lang w:val="en-US"/>
        </w:rPr>
        <w:t>,</w:t>
      </w:r>
      <w:r w:rsidR="004053E7" w:rsidRPr="00CD703F">
        <w:rPr>
          <w:rFonts w:ascii="Times New Roman" w:hAnsi="Times New Roman" w:cs="Times New Roman"/>
          <w:bCs/>
          <w:color w:val="000000" w:themeColor="text1"/>
          <w:sz w:val="24"/>
          <w:szCs w:val="24"/>
          <w:lang w:val="en-US"/>
        </w:rPr>
        <w:t xml:space="preserve"> 2009</w:t>
      </w:r>
      <w:r w:rsidR="008E41AF" w:rsidRPr="00CD703F">
        <w:rPr>
          <w:rFonts w:ascii="Times New Roman" w:hAnsi="Times New Roman" w:cs="Times New Roman"/>
          <w:bCs/>
          <w:color w:val="000000" w:themeColor="text1"/>
          <w:sz w:val="24"/>
          <w:szCs w:val="24"/>
          <w:lang w:val="en-US"/>
        </w:rPr>
        <w:t xml:space="preserve">) </w:t>
      </w:r>
      <w:r w:rsidR="00C85F02" w:rsidRPr="00CD703F">
        <w:rPr>
          <w:rFonts w:ascii="Times New Roman" w:hAnsi="Times New Roman" w:cs="Times New Roman"/>
          <w:bCs/>
          <w:color w:val="000000" w:themeColor="text1"/>
          <w:sz w:val="24"/>
          <w:szCs w:val="24"/>
          <w:lang w:val="en-US"/>
        </w:rPr>
        <w:t xml:space="preserve">argue that </w:t>
      </w:r>
      <w:r w:rsidR="008E41AF" w:rsidRPr="00CD703F">
        <w:rPr>
          <w:rFonts w:ascii="Times New Roman" w:hAnsi="Times New Roman" w:cs="Times New Roman"/>
          <w:bCs/>
          <w:color w:val="000000" w:themeColor="text1"/>
          <w:sz w:val="24"/>
          <w:szCs w:val="24"/>
          <w:lang w:val="en-US"/>
        </w:rPr>
        <w:t xml:space="preserve">managerial efforts in enabling ambidexterity must align with the </w:t>
      </w:r>
      <w:r w:rsidR="00C85F02" w:rsidRPr="00CD703F">
        <w:rPr>
          <w:rFonts w:ascii="Times New Roman" w:hAnsi="Times New Roman" w:cs="Times New Roman"/>
          <w:bCs/>
          <w:color w:val="000000" w:themeColor="text1"/>
          <w:sz w:val="24"/>
          <w:szCs w:val="24"/>
          <w:lang w:val="en-US"/>
        </w:rPr>
        <w:t xml:space="preserve">structural configuration, </w:t>
      </w:r>
      <w:r w:rsidR="00E1746A" w:rsidRPr="00CD703F">
        <w:rPr>
          <w:rFonts w:ascii="Times New Roman" w:hAnsi="Times New Roman" w:cs="Times New Roman"/>
          <w:bCs/>
          <w:i/>
          <w:iCs/>
          <w:color w:val="000000" w:themeColor="text1"/>
          <w:sz w:val="24"/>
          <w:szCs w:val="24"/>
          <w:lang w:val="en-US"/>
        </w:rPr>
        <w:t>“</w:t>
      </w:r>
      <w:r w:rsidR="00C85F02" w:rsidRPr="00CD703F">
        <w:rPr>
          <w:rFonts w:ascii="Times New Roman" w:hAnsi="Times New Roman" w:cs="Times New Roman"/>
          <w:bCs/>
          <w:i/>
          <w:iCs/>
          <w:color w:val="000000" w:themeColor="text1"/>
          <w:sz w:val="24"/>
          <w:szCs w:val="24"/>
          <w:lang w:val="en-US"/>
        </w:rPr>
        <w:t>the specific pattern of institutional arrangements through which the planning, allocation, motivation, coordination, and control (i.e., the management) of work processes are attempted"</w:t>
      </w:r>
      <w:r w:rsidR="00C85F02" w:rsidRPr="00CD703F">
        <w:rPr>
          <w:rFonts w:ascii="Times New Roman" w:hAnsi="Times New Roman" w:cs="Times New Roman"/>
          <w:bCs/>
          <w:color w:val="000000" w:themeColor="text1"/>
          <w:sz w:val="24"/>
          <w:szCs w:val="24"/>
          <w:lang w:val="en-US"/>
        </w:rPr>
        <w:t xml:space="preserve"> (Hales and Tamangani, 1996, p. 732)</w:t>
      </w:r>
      <w:r w:rsidR="008E41AF" w:rsidRPr="00CD703F">
        <w:rPr>
          <w:rFonts w:ascii="Times New Roman" w:hAnsi="Times New Roman" w:cs="Times New Roman"/>
          <w:bCs/>
          <w:color w:val="000000" w:themeColor="text1"/>
          <w:sz w:val="24"/>
          <w:szCs w:val="24"/>
          <w:lang w:val="en-US"/>
        </w:rPr>
        <w:t xml:space="preserve">. </w:t>
      </w:r>
      <w:r w:rsidR="004053E7" w:rsidRPr="00CD703F">
        <w:rPr>
          <w:rFonts w:ascii="Times New Roman" w:hAnsi="Times New Roman" w:cs="Times New Roman"/>
          <w:bCs/>
          <w:color w:val="000000" w:themeColor="text1"/>
          <w:sz w:val="24"/>
          <w:szCs w:val="24"/>
          <w:lang w:val="en-US"/>
        </w:rPr>
        <w:t>Thus, l</w:t>
      </w:r>
      <w:r w:rsidR="008E41AF" w:rsidRPr="00CD703F">
        <w:rPr>
          <w:rFonts w:ascii="Times New Roman" w:hAnsi="Times New Roman" w:cs="Times New Roman"/>
          <w:bCs/>
          <w:color w:val="000000" w:themeColor="text1"/>
          <w:sz w:val="24"/>
          <w:szCs w:val="24"/>
          <w:lang w:val="en-US"/>
        </w:rPr>
        <w:t xml:space="preserve">eaders' managerial activities may not fully realize the expected pursuit of IT ambidexterity if they are misaligned with the firm's structural configuration (Kang </w:t>
      </w:r>
      <w:r w:rsidR="008E41AF" w:rsidRPr="00CD703F">
        <w:rPr>
          <w:rFonts w:ascii="Times New Roman" w:hAnsi="Times New Roman" w:cs="Times New Roman"/>
          <w:bCs/>
          <w:color w:val="000000" w:themeColor="text1"/>
          <w:sz w:val="24"/>
          <w:szCs w:val="24"/>
          <w:lang w:val="en-US"/>
        </w:rPr>
        <w:lastRenderedPageBreak/>
        <w:t>and Snell, 2009).</w:t>
      </w:r>
      <w:r w:rsidR="00C85F02" w:rsidRPr="00CD703F">
        <w:rPr>
          <w:rFonts w:ascii="Times New Roman" w:hAnsi="Times New Roman" w:cs="Times New Roman"/>
          <w:bCs/>
          <w:color w:val="000000" w:themeColor="text1"/>
          <w:sz w:val="24"/>
          <w:szCs w:val="24"/>
          <w:lang w:val="en-US"/>
        </w:rPr>
        <w:t xml:space="preserve"> </w:t>
      </w:r>
      <w:r w:rsidR="00AB4439" w:rsidRPr="00CD703F">
        <w:rPr>
          <w:rFonts w:ascii="Times New Roman" w:hAnsi="Times New Roman" w:cs="Times New Roman"/>
          <w:bCs/>
          <w:color w:val="000000" w:themeColor="text1"/>
          <w:sz w:val="24"/>
          <w:szCs w:val="24"/>
          <w:lang w:val="en-US"/>
        </w:rPr>
        <w:t xml:space="preserve">Despite the </w:t>
      </w:r>
      <w:r w:rsidR="00C85F02" w:rsidRPr="00CD703F">
        <w:rPr>
          <w:rFonts w:ascii="Times New Roman" w:hAnsi="Times New Roman" w:cs="Times New Roman"/>
          <w:bCs/>
          <w:color w:val="000000" w:themeColor="text1"/>
          <w:sz w:val="24"/>
          <w:szCs w:val="24"/>
          <w:lang w:val="en-US"/>
        </w:rPr>
        <w:t xml:space="preserve">theoretical arguments and </w:t>
      </w:r>
      <w:r w:rsidR="00AB4439" w:rsidRPr="00CD703F">
        <w:rPr>
          <w:rFonts w:ascii="Times New Roman" w:hAnsi="Times New Roman" w:cs="Times New Roman"/>
          <w:bCs/>
          <w:color w:val="000000" w:themeColor="text1"/>
          <w:sz w:val="24"/>
          <w:szCs w:val="24"/>
          <w:lang w:val="en-US"/>
        </w:rPr>
        <w:t xml:space="preserve">anecdotal evidence, </w:t>
      </w:r>
      <w:r w:rsidR="00695B01" w:rsidRPr="00CD703F">
        <w:rPr>
          <w:rFonts w:ascii="Times New Roman" w:hAnsi="Times New Roman" w:cs="Times New Roman"/>
          <w:bCs/>
          <w:color w:val="000000" w:themeColor="text1"/>
          <w:sz w:val="24"/>
          <w:szCs w:val="24"/>
          <w:lang w:val="en-US"/>
        </w:rPr>
        <w:t>research</w:t>
      </w:r>
      <w:r w:rsidR="00E1746A" w:rsidRPr="00CD703F">
        <w:rPr>
          <w:rFonts w:ascii="Times New Roman" w:hAnsi="Times New Roman" w:cs="Times New Roman"/>
          <w:bCs/>
          <w:color w:val="000000" w:themeColor="text1"/>
          <w:sz w:val="24"/>
          <w:szCs w:val="24"/>
          <w:lang w:val="en-US"/>
        </w:rPr>
        <w:t xml:space="preserve"> </w:t>
      </w:r>
      <w:r w:rsidR="00C241FB" w:rsidRPr="00CD703F">
        <w:rPr>
          <w:rFonts w:ascii="Times New Roman" w:hAnsi="Times New Roman" w:cs="Times New Roman"/>
          <w:bCs/>
          <w:color w:val="000000" w:themeColor="text1"/>
          <w:sz w:val="24"/>
          <w:szCs w:val="24"/>
          <w:lang w:val="en-US"/>
        </w:rPr>
        <w:t>testing</w:t>
      </w:r>
      <w:r w:rsidR="00695B01" w:rsidRPr="00CD703F">
        <w:rPr>
          <w:rFonts w:ascii="Times New Roman" w:hAnsi="Times New Roman" w:cs="Times New Roman"/>
          <w:bCs/>
          <w:color w:val="000000" w:themeColor="text1"/>
          <w:sz w:val="24"/>
          <w:szCs w:val="24"/>
          <w:lang w:val="en-US"/>
        </w:rPr>
        <w:t xml:space="preserve"> the </w:t>
      </w:r>
      <w:r w:rsidR="00AB4439" w:rsidRPr="00CD703F">
        <w:rPr>
          <w:rFonts w:ascii="Times New Roman" w:hAnsi="Times New Roman" w:cs="Times New Roman"/>
          <w:bCs/>
          <w:color w:val="000000" w:themeColor="text1"/>
          <w:sz w:val="24"/>
          <w:szCs w:val="24"/>
          <w:lang w:val="en-US"/>
        </w:rPr>
        <w:t xml:space="preserve">empirical realities of managerial activities </w:t>
      </w:r>
      <w:r w:rsidR="00174DB6" w:rsidRPr="00CD703F">
        <w:rPr>
          <w:rFonts w:ascii="Times New Roman" w:hAnsi="Times New Roman" w:cs="Times New Roman"/>
          <w:bCs/>
          <w:color w:val="000000" w:themeColor="text1"/>
          <w:sz w:val="24"/>
          <w:szCs w:val="24"/>
          <w:lang w:val="en-US"/>
        </w:rPr>
        <w:t>in enabling NPD performance through IT ambidexterity</w:t>
      </w:r>
      <w:r w:rsidR="00E1746A" w:rsidRPr="00CD703F">
        <w:rPr>
          <w:rFonts w:ascii="Times New Roman" w:hAnsi="Times New Roman" w:cs="Times New Roman"/>
          <w:bCs/>
          <w:color w:val="000000" w:themeColor="text1"/>
          <w:sz w:val="24"/>
          <w:szCs w:val="24"/>
          <w:lang w:val="en-US"/>
        </w:rPr>
        <w:t xml:space="preserve"> </w:t>
      </w:r>
      <w:r w:rsidR="00EA1EF8" w:rsidRPr="00CD703F">
        <w:rPr>
          <w:rFonts w:ascii="Times New Roman" w:hAnsi="Times New Roman" w:cs="Times New Roman"/>
          <w:bCs/>
          <w:color w:val="000000" w:themeColor="text1"/>
          <w:sz w:val="24"/>
          <w:szCs w:val="24"/>
          <w:lang w:val="en-US"/>
        </w:rPr>
        <w:t xml:space="preserve">in the context of SMEs </w:t>
      </w:r>
      <w:r w:rsidR="00E1746A" w:rsidRPr="00CD703F">
        <w:rPr>
          <w:rFonts w:ascii="Times New Roman" w:hAnsi="Times New Roman" w:cs="Times New Roman"/>
          <w:bCs/>
          <w:color w:val="000000" w:themeColor="text1"/>
          <w:sz w:val="24"/>
          <w:szCs w:val="24"/>
          <w:lang w:val="en-US"/>
        </w:rPr>
        <w:t>remains scant</w:t>
      </w:r>
      <w:r w:rsidR="00695B01" w:rsidRPr="00CD703F">
        <w:rPr>
          <w:rFonts w:ascii="Times New Roman" w:hAnsi="Times New Roman" w:cs="Times New Roman"/>
          <w:bCs/>
          <w:color w:val="000000" w:themeColor="text1"/>
          <w:sz w:val="24"/>
          <w:szCs w:val="24"/>
          <w:lang w:val="en-US"/>
        </w:rPr>
        <w:t xml:space="preserve">. </w:t>
      </w:r>
      <w:r w:rsidR="00EA1EF8" w:rsidRPr="00CD703F">
        <w:rPr>
          <w:rFonts w:ascii="Times New Roman" w:hAnsi="Times New Roman" w:cs="Times New Roman"/>
          <w:bCs/>
          <w:color w:val="000000" w:themeColor="text1"/>
          <w:sz w:val="24"/>
          <w:szCs w:val="24"/>
          <w:lang w:val="en-US"/>
        </w:rPr>
        <w:t>SMEs</w:t>
      </w:r>
      <w:r w:rsidR="00C241FB" w:rsidRPr="00CD703F">
        <w:rPr>
          <w:rFonts w:ascii="Times New Roman" w:hAnsi="Times New Roman" w:cs="Times New Roman"/>
          <w:bCs/>
          <w:color w:val="000000" w:themeColor="text1"/>
          <w:sz w:val="24"/>
          <w:szCs w:val="24"/>
          <w:lang w:val="en-US"/>
        </w:rPr>
        <w:t xml:space="preserve"> </w:t>
      </w:r>
      <w:r w:rsidR="009C2E18" w:rsidRPr="00CD703F">
        <w:rPr>
          <w:rFonts w:ascii="Times New Roman" w:hAnsi="Times New Roman" w:cs="Times New Roman"/>
          <w:bCs/>
          <w:color w:val="000000" w:themeColor="text1"/>
          <w:sz w:val="24"/>
          <w:szCs w:val="24"/>
          <w:lang w:val="en-US"/>
        </w:rPr>
        <w:t xml:space="preserve">represent 99 percent of all firms in a developing </w:t>
      </w:r>
      <w:r w:rsidR="009C2E18" w:rsidRPr="0082531E">
        <w:rPr>
          <w:rFonts w:ascii="Times New Roman" w:hAnsi="Times New Roman" w:cs="Times New Roman"/>
          <w:bCs/>
          <w:color w:val="2F5496" w:themeColor="accent5" w:themeShade="BF"/>
          <w:sz w:val="24"/>
          <w:szCs w:val="24"/>
          <w:lang w:val="en-US"/>
        </w:rPr>
        <w:t>economy (Syed et al., 2020a)</w:t>
      </w:r>
      <w:r w:rsidR="00D46675" w:rsidRPr="0082531E">
        <w:rPr>
          <w:rFonts w:ascii="Times New Roman" w:hAnsi="Times New Roman" w:cs="Times New Roman"/>
          <w:bCs/>
          <w:color w:val="2F5496" w:themeColor="accent5" w:themeShade="BF"/>
          <w:sz w:val="24"/>
          <w:szCs w:val="24"/>
          <w:lang w:val="en-US"/>
        </w:rPr>
        <w:t>;</w:t>
      </w:r>
      <w:r w:rsidR="009C2E18" w:rsidRPr="0082531E">
        <w:rPr>
          <w:rFonts w:ascii="Times New Roman" w:hAnsi="Times New Roman" w:cs="Times New Roman"/>
          <w:bCs/>
          <w:color w:val="2F5496" w:themeColor="accent5" w:themeShade="BF"/>
          <w:sz w:val="24"/>
          <w:szCs w:val="24"/>
          <w:lang w:val="en-US"/>
        </w:rPr>
        <w:t xml:space="preserve"> a lack of clear guidance on </w:t>
      </w:r>
      <w:r w:rsidR="009C2E18" w:rsidRPr="00D46675">
        <w:rPr>
          <w:rFonts w:ascii="Times New Roman" w:hAnsi="Times New Roman" w:cs="Times New Roman"/>
          <w:bCs/>
          <w:color w:val="002060"/>
          <w:sz w:val="24"/>
          <w:szCs w:val="24"/>
          <w:lang w:val="en-US"/>
        </w:rPr>
        <w:t>en</w:t>
      </w:r>
      <w:r w:rsidR="009C2E18" w:rsidRPr="00CD703F">
        <w:rPr>
          <w:rFonts w:ascii="Times New Roman" w:hAnsi="Times New Roman" w:cs="Times New Roman"/>
          <w:bCs/>
          <w:color w:val="000000" w:themeColor="text1"/>
          <w:sz w:val="24"/>
          <w:szCs w:val="24"/>
          <w:lang w:val="en-US"/>
        </w:rPr>
        <w:t xml:space="preserve">abling IT ambidexterity and its implications </w:t>
      </w:r>
      <w:r w:rsidR="00DF496A" w:rsidRPr="00CD703F">
        <w:rPr>
          <w:rFonts w:ascii="Times New Roman" w:hAnsi="Times New Roman" w:cs="Times New Roman"/>
          <w:bCs/>
          <w:color w:val="000000" w:themeColor="text1"/>
          <w:sz w:val="24"/>
          <w:szCs w:val="24"/>
          <w:lang w:val="en-US"/>
        </w:rPr>
        <w:t xml:space="preserve">for </w:t>
      </w:r>
      <w:r w:rsidR="009C2E18" w:rsidRPr="00CD703F">
        <w:rPr>
          <w:rFonts w:ascii="Times New Roman" w:hAnsi="Times New Roman" w:cs="Times New Roman"/>
          <w:bCs/>
          <w:color w:val="000000" w:themeColor="text1"/>
          <w:sz w:val="24"/>
          <w:szCs w:val="24"/>
          <w:lang w:val="en-US"/>
        </w:rPr>
        <w:t>NPD performance could undermine their growth and ability to contribute meaningfully.</w:t>
      </w:r>
    </w:p>
    <w:p w14:paraId="6F10E2F5" w14:textId="4012C9ED" w:rsidR="00EA1EF8" w:rsidRPr="00CD703F" w:rsidRDefault="00C508B0"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This study theoretically explains and tests the relationship</w:t>
      </w:r>
      <w:r w:rsidR="00BC3AA1" w:rsidRPr="00CD703F">
        <w:rPr>
          <w:rFonts w:ascii="Times New Roman" w:hAnsi="Times New Roman" w:cs="Times New Roman"/>
          <w:bCs/>
          <w:color w:val="000000" w:themeColor="text1"/>
          <w:sz w:val="24"/>
          <w:szCs w:val="24"/>
          <w:lang w:val="en-US"/>
        </w:rPr>
        <w:t>s</w:t>
      </w:r>
      <w:r w:rsidRPr="00CD703F">
        <w:rPr>
          <w:rFonts w:ascii="Times New Roman" w:hAnsi="Times New Roman" w:cs="Times New Roman"/>
          <w:bCs/>
          <w:color w:val="000000" w:themeColor="text1"/>
          <w:sz w:val="24"/>
          <w:szCs w:val="24"/>
          <w:lang w:val="en-US"/>
        </w:rPr>
        <w:t xml:space="preserve"> between managerial activities, IT ambidexterity</w:t>
      </w:r>
      <w:r w:rsidRPr="0082531E">
        <w:rPr>
          <w:rFonts w:ascii="Times New Roman" w:hAnsi="Times New Roman" w:cs="Times New Roman"/>
          <w:bCs/>
          <w:color w:val="2F5496" w:themeColor="accent5" w:themeShade="BF"/>
          <w:sz w:val="24"/>
          <w:szCs w:val="24"/>
          <w:lang w:val="en-US"/>
        </w:rPr>
        <w:t xml:space="preserve">, and </w:t>
      </w:r>
      <w:r w:rsidR="00FB4E14" w:rsidRPr="0082531E">
        <w:rPr>
          <w:rFonts w:ascii="Times New Roman" w:hAnsi="Times New Roman" w:cs="Times New Roman"/>
          <w:bCs/>
          <w:color w:val="2F5496" w:themeColor="accent5" w:themeShade="BF"/>
          <w:sz w:val="24"/>
          <w:szCs w:val="24"/>
          <w:lang w:val="en-US"/>
        </w:rPr>
        <w:t>NPD performance</w:t>
      </w:r>
      <w:r w:rsidR="00D46675" w:rsidRPr="0082531E">
        <w:rPr>
          <w:rFonts w:ascii="Times New Roman" w:hAnsi="Times New Roman" w:cs="Times New Roman"/>
          <w:bCs/>
          <w:color w:val="2F5496" w:themeColor="accent5" w:themeShade="BF"/>
          <w:sz w:val="24"/>
          <w:szCs w:val="24"/>
          <w:lang w:val="en-US"/>
        </w:rPr>
        <w:t xml:space="preserve"> in SMEs</w:t>
      </w:r>
      <w:r w:rsidR="00FB4E14" w:rsidRPr="0082531E">
        <w:rPr>
          <w:rFonts w:ascii="Times New Roman" w:hAnsi="Times New Roman" w:cs="Times New Roman"/>
          <w:bCs/>
          <w:color w:val="2F5496" w:themeColor="accent5" w:themeShade="BF"/>
          <w:sz w:val="24"/>
          <w:szCs w:val="24"/>
          <w:lang w:val="en-US"/>
        </w:rPr>
        <w:t xml:space="preserve">. </w:t>
      </w:r>
      <w:r w:rsidR="00FB4E14" w:rsidRPr="00CD703F">
        <w:rPr>
          <w:rFonts w:ascii="Times New Roman" w:hAnsi="Times New Roman" w:cs="Times New Roman"/>
          <w:bCs/>
          <w:color w:val="000000" w:themeColor="text1"/>
          <w:sz w:val="24"/>
          <w:szCs w:val="24"/>
          <w:lang w:val="en-US"/>
        </w:rPr>
        <w:t xml:space="preserve">To develop a more nuanced understanding of </w:t>
      </w:r>
      <w:r w:rsidR="00030AFD" w:rsidRPr="00CD703F">
        <w:rPr>
          <w:rFonts w:ascii="Times New Roman" w:hAnsi="Times New Roman" w:cs="Times New Roman"/>
          <w:bCs/>
          <w:color w:val="000000" w:themeColor="text1"/>
          <w:sz w:val="24"/>
          <w:szCs w:val="24"/>
          <w:lang w:val="en-US"/>
        </w:rPr>
        <w:t xml:space="preserve">the </w:t>
      </w:r>
      <w:r w:rsidR="00FB4E14" w:rsidRPr="0082531E">
        <w:rPr>
          <w:rFonts w:ascii="Times New Roman" w:hAnsi="Times New Roman" w:cs="Times New Roman"/>
          <w:bCs/>
          <w:color w:val="2F5496" w:themeColor="accent5" w:themeShade="BF"/>
          <w:sz w:val="24"/>
          <w:szCs w:val="24"/>
          <w:lang w:val="en-US"/>
        </w:rPr>
        <w:t xml:space="preserve">boundary conditions </w:t>
      </w:r>
      <w:r w:rsidR="00D46675" w:rsidRPr="0082531E">
        <w:rPr>
          <w:rFonts w:ascii="Times New Roman" w:hAnsi="Times New Roman" w:cs="Times New Roman"/>
          <w:bCs/>
          <w:color w:val="2F5496" w:themeColor="accent5" w:themeShade="BF"/>
          <w:sz w:val="24"/>
          <w:szCs w:val="24"/>
          <w:lang w:val="en-US"/>
        </w:rPr>
        <w:t>surrounding</w:t>
      </w:r>
      <w:r w:rsidR="00FB4E14" w:rsidRPr="0082531E">
        <w:rPr>
          <w:rFonts w:ascii="Times New Roman" w:hAnsi="Times New Roman" w:cs="Times New Roman"/>
          <w:bCs/>
          <w:color w:val="2F5496" w:themeColor="accent5" w:themeShade="BF"/>
          <w:sz w:val="24"/>
          <w:szCs w:val="24"/>
          <w:lang w:val="en-US"/>
        </w:rPr>
        <w:t xml:space="preserve"> managerial activities</w:t>
      </w:r>
      <w:r w:rsidR="00FB4E14" w:rsidRPr="00CD703F">
        <w:rPr>
          <w:rFonts w:ascii="Times New Roman" w:hAnsi="Times New Roman" w:cs="Times New Roman"/>
          <w:bCs/>
          <w:color w:val="000000" w:themeColor="text1"/>
          <w:sz w:val="24"/>
          <w:szCs w:val="24"/>
          <w:lang w:val="en-US"/>
        </w:rPr>
        <w:t xml:space="preserve"> – </w:t>
      </w:r>
      <w:r w:rsidR="001C34BC" w:rsidRPr="00CD703F">
        <w:rPr>
          <w:rFonts w:ascii="Times New Roman" w:hAnsi="Times New Roman" w:cs="Times New Roman"/>
          <w:bCs/>
          <w:color w:val="000000" w:themeColor="text1"/>
          <w:sz w:val="24"/>
          <w:szCs w:val="24"/>
          <w:lang w:val="en-US"/>
        </w:rPr>
        <w:t xml:space="preserve">the </w:t>
      </w:r>
      <w:r w:rsidR="00FB4E14" w:rsidRPr="00CD703F">
        <w:rPr>
          <w:rFonts w:ascii="Times New Roman" w:hAnsi="Times New Roman" w:cs="Times New Roman"/>
          <w:bCs/>
          <w:color w:val="000000" w:themeColor="text1"/>
          <w:sz w:val="24"/>
          <w:szCs w:val="24"/>
          <w:lang w:val="en-US"/>
        </w:rPr>
        <w:t>IT ambidexterity relationship</w:t>
      </w:r>
      <w:r w:rsidR="001C34BC" w:rsidRPr="00CD703F">
        <w:rPr>
          <w:rFonts w:ascii="Times New Roman" w:hAnsi="Times New Roman" w:cs="Times New Roman"/>
          <w:bCs/>
          <w:color w:val="000000" w:themeColor="text1"/>
          <w:sz w:val="24"/>
          <w:szCs w:val="24"/>
          <w:lang w:val="en-US"/>
        </w:rPr>
        <w:t xml:space="preserve"> –</w:t>
      </w:r>
      <w:r w:rsidR="00FB4E14" w:rsidRPr="00CD703F">
        <w:rPr>
          <w:rFonts w:ascii="Times New Roman" w:hAnsi="Times New Roman" w:cs="Times New Roman"/>
          <w:bCs/>
          <w:color w:val="000000" w:themeColor="text1"/>
          <w:sz w:val="24"/>
          <w:szCs w:val="24"/>
          <w:lang w:val="en-US"/>
        </w:rPr>
        <w:t xml:space="preserve"> we test the moderating role of structural configurations in this link. </w:t>
      </w:r>
      <w:r w:rsidR="008B1223" w:rsidRPr="00CD703F">
        <w:rPr>
          <w:rFonts w:ascii="Times New Roman" w:hAnsi="Times New Roman" w:cs="Times New Roman"/>
          <w:bCs/>
          <w:color w:val="000000" w:themeColor="text1"/>
          <w:sz w:val="24"/>
          <w:szCs w:val="24"/>
          <w:lang w:val="en-US"/>
        </w:rPr>
        <w:t>We use</w:t>
      </w:r>
      <w:r w:rsidR="00F57190" w:rsidRPr="00CD703F">
        <w:rPr>
          <w:rFonts w:ascii="Times New Roman" w:hAnsi="Times New Roman" w:cs="Times New Roman"/>
          <w:bCs/>
          <w:color w:val="000000" w:themeColor="text1"/>
          <w:sz w:val="24"/>
          <w:szCs w:val="24"/>
          <w:lang w:val="en-US"/>
        </w:rPr>
        <w:t xml:space="preserve"> </w:t>
      </w:r>
      <w:r w:rsidR="00BC3AA1" w:rsidRPr="00CD703F">
        <w:rPr>
          <w:rFonts w:ascii="Times New Roman" w:hAnsi="Times New Roman" w:cs="Times New Roman"/>
          <w:bCs/>
          <w:color w:val="000000" w:themeColor="text1"/>
          <w:sz w:val="24"/>
          <w:szCs w:val="24"/>
          <w:lang w:val="en-US"/>
        </w:rPr>
        <w:t>multiple</w:t>
      </w:r>
      <w:r w:rsidR="00F57190" w:rsidRPr="00CD703F">
        <w:rPr>
          <w:rFonts w:ascii="Times New Roman" w:hAnsi="Times New Roman" w:cs="Times New Roman"/>
          <w:bCs/>
          <w:color w:val="000000" w:themeColor="text1"/>
          <w:sz w:val="24"/>
          <w:szCs w:val="24"/>
          <w:lang w:val="en-US"/>
        </w:rPr>
        <w:t xml:space="preserve"> respon</w:t>
      </w:r>
      <w:r w:rsidR="00BC3AA1" w:rsidRPr="00CD703F">
        <w:rPr>
          <w:rFonts w:ascii="Times New Roman" w:hAnsi="Times New Roman" w:cs="Times New Roman"/>
          <w:bCs/>
          <w:color w:val="000000" w:themeColor="text1"/>
          <w:sz w:val="24"/>
          <w:szCs w:val="24"/>
          <w:lang w:val="en-US"/>
        </w:rPr>
        <w:t>dent survey data</w:t>
      </w:r>
      <w:r w:rsidR="00F57190" w:rsidRPr="00CD703F">
        <w:rPr>
          <w:rFonts w:ascii="Times New Roman" w:hAnsi="Times New Roman" w:cs="Times New Roman"/>
          <w:bCs/>
          <w:color w:val="000000" w:themeColor="text1"/>
          <w:sz w:val="24"/>
          <w:szCs w:val="24"/>
          <w:lang w:val="en-US"/>
        </w:rPr>
        <w:t xml:space="preserve"> in </w:t>
      </w:r>
      <w:r w:rsidR="003D5BB8" w:rsidRPr="00CD703F">
        <w:rPr>
          <w:rFonts w:ascii="Times New Roman" w:hAnsi="Times New Roman" w:cs="Times New Roman"/>
          <w:bCs/>
          <w:color w:val="000000" w:themeColor="text1"/>
          <w:sz w:val="24"/>
          <w:szCs w:val="24"/>
          <w:lang w:val="en-US"/>
        </w:rPr>
        <w:t>a</w:t>
      </w:r>
      <w:r w:rsidR="00F57190" w:rsidRPr="00CD703F">
        <w:rPr>
          <w:rFonts w:ascii="Times New Roman" w:hAnsi="Times New Roman" w:cs="Times New Roman"/>
          <w:bCs/>
          <w:color w:val="000000" w:themeColor="text1"/>
          <w:sz w:val="24"/>
          <w:szCs w:val="24"/>
          <w:lang w:val="en-US"/>
        </w:rPr>
        <w:t xml:space="preserve"> sample </w:t>
      </w:r>
      <w:r w:rsidR="00BC3AA1" w:rsidRPr="00CD703F">
        <w:rPr>
          <w:rFonts w:ascii="Times New Roman" w:hAnsi="Times New Roman" w:cs="Times New Roman"/>
          <w:bCs/>
          <w:color w:val="000000" w:themeColor="text1"/>
          <w:sz w:val="24"/>
          <w:szCs w:val="24"/>
          <w:lang w:val="en-US"/>
        </w:rPr>
        <w:t>of 292 high-tech SMEs</w:t>
      </w:r>
      <w:r w:rsidR="008B1223" w:rsidRPr="00CD703F">
        <w:rPr>
          <w:rFonts w:ascii="Times New Roman" w:hAnsi="Times New Roman" w:cs="Times New Roman"/>
          <w:bCs/>
          <w:color w:val="000000" w:themeColor="text1"/>
          <w:sz w:val="24"/>
          <w:szCs w:val="24"/>
          <w:lang w:val="en-US"/>
        </w:rPr>
        <w:t xml:space="preserve"> to </w:t>
      </w:r>
      <w:r w:rsidR="00EA1EF8" w:rsidRPr="00CD703F">
        <w:rPr>
          <w:rFonts w:ascii="Times New Roman" w:hAnsi="Times New Roman" w:cs="Times New Roman"/>
          <w:bCs/>
          <w:color w:val="000000" w:themeColor="text1"/>
          <w:sz w:val="24"/>
          <w:szCs w:val="24"/>
          <w:lang w:val="en-US"/>
        </w:rPr>
        <w:t xml:space="preserve">test </w:t>
      </w:r>
      <w:r w:rsidR="00CB2743" w:rsidRPr="00CD703F">
        <w:rPr>
          <w:rFonts w:ascii="Times New Roman" w:hAnsi="Times New Roman" w:cs="Times New Roman"/>
          <w:bCs/>
          <w:color w:val="000000" w:themeColor="text1"/>
          <w:sz w:val="24"/>
          <w:szCs w:val="24"/>
          <w:lang w:val="en-US"/>
        </w:rPr>
        <w:t>that (</w:t>
      </w:r>
      <w:r w:rsidR="008B1223" w:rsidRPr="00CD703F">
        <w:rPr>
          <w:rFonts w:ascii="Times New Roman" w:hAnsi="Times New Roman" w:cs="Times New Roman"/>
          <w:bCs/>
          <w:color w:val="000000" w:themeColor="text1"/>
          <w:sz w:val="24"/>
          <w:szCs w:val="24"/>
          <w:lang w:val="en-US"/>
        </w:rPr>
        <w:t>1)</w:t>
      </w:r>
      <w:r w:rsidR="00472E81" w:rsidRPr="00CD703F">
        <w:rPr>
          <w:rFonts w:ascii="Times New Roman" w:hAnsi="Times New Roman" w:cs="Times New Roman"/>
          <w:bCs/>
          <w:color w:val="000000" w:themeColor="text1"/>
          <w:sz w:val="24"/>
          <w:szCs w:val="24"/>
          <w:lang w:val="en-US"/>
        </w:rPr>
        <w:t xml:space="preserve"> </w:t>
      </w:r>
      <w:r w:rsidR="00BC3AA1" w:rsidRPr="00CD703F">
        <w:rPr>
          <w:rFonts w:ascii="Times New Roman" w:hAnsi="Times New Roman" w:cs="Times New Roman"/>
          <w:bCs/>
          <w:color w:val="000000" w:themeColor="text1"/>
          <w:sz w:val="24"/>
          <w:szCs w:val="24"/>
          <w:lang w:val="en-US"/>
        </w:rPr>
        <w:t>managerial activities enable IT ambidexterity</w:t>
      </w:r>
      <w:r w:rsidR="008B1223" w:rsidRPr="00CD703F">
        <w:rPr>
          <w:rFonts w:ascii="Times New Roman" w:hAnsi="Times New Roman" w:cs="Times New Roman"/>
          <w:bCs/>
          <w:color w:val="000000" w:themeColor="text1"/>
          <w:sz w:val="24"/>
          <w:szCs w:val="24"/>
          <w:lang w:val="en-US"/>
        </w:rPr>
        <w:t xml:space="preserve">, (2) IT ambidexterity mediates the relationship between </w:t>
      </w:r>
      <w:r w:rsidR="00B50C9C" w:rsidRPr="00CD703F">
        <w:rPr>
          <w:rFonts w:ascii="Times New Roman" w:hAnsi="Times New Roman" w:cs="Times New Roman"/>
          <w:bCs/>
          <w:color w:val="000000" w:themeColor="text1"/>
          <w:sz w:val="24"/>
          <w:szCs w:val="24"/>
          <w:lang w:val="en-US"/>
        </w:rPr>
        <w:t>managerial activities</w:t>
      </w:r>
      <w:r w:rsidR="008B1223" w:rsidRPr="00CD703F">
        <w:rPr>
          <w:rFonts w:ascii="Times New Roman" w:hAnsi="Times New Roman" w:cs="Times New Roman"/>
          <w:bCs/>
          <w:color w:val="000000" w:themeColor="text1"/>
          <w:sz w:val="24"/>
          <w:szCs w:val="24"/>
          <w:lang w:val="en-US"/>
        </w:rPr>
        <w:t xml:space="preserve"> and NPD performance, (3) IT ambidexterity enhances NPD performance in SMEs, and (4) structural </w:t>
      </w:r>
      <w:r w:rsidR="003D5BB8" w:rsidRPr="00CD703F">
        <w:rPr>
          <w:rFonts w:ascii="Times New Roman" w:hAnsi="Times New Roman" w:cs="Times New Roman"/>
          <w:bCs/>
          <w:color w:val="000000" w:themeColor="text1"/>
          <w:sz w:val="24"/>
          <w:szCs w:val="24"/>
          <w:lang w:val="en-US"/>
        </w:rPr>
        <w:t>configuration</w:t>
      </w:r>
      <w:r w:rsidR="000707CA" w:rsidRPr="00CD703F">
        <w:rPr>
          <w:rFonts w:ascii="Times New Roman" w:hAnsi="Times New Roman" w:cs="Times New Roman"/>
          <w:bCs/>
          <w:color w:val="000000" w:themeColor="text1"/>
          <w:sz w:val="24"/>
          <w:szCs w:val="24"/>
          <w:lang w:val="en-US"/>
        </w:rPr>
        <w:t>s</w:t>
      </w:r>
      <w:r w:rsidR="003D5BB8" w:rsidRPr="00CD703F">
        <w:rPr>
          <w:rFonts w:ascii="Times New Roman" w:hAnsi="Times New Roman" w:cs="Times New Roman"/>
          <w:bCs/>
          <w:color w:val="000000" w:themeColor="text1"/>
          <w:sz w:val="24"/>
          <w:szCs w:val="24"/>
          <w:lang w:val="en-US"/>
        </w:rPr>
        <w:t xml:space="preserve"> </w:t>
      </w:r>
      <w:r w:rsidR="008B1223" w:rsidRPr="00CD703F">
        <w:rPr>
          <w:rFonts w:ascii="Times New Roman" w:hAnsi="Times New Roman" w:cs="Times New Roman"/>
          <w:bCs/>
          <w:color w:val="000000" w:themeColor="text1"/>
          <w:sz w:val="24"/>
          <w:szCs w:val="24"/>
          <w:lang w:val="en-US"/>
        </w:rPr>
        <w:t xml:space="preserve">moderate the </w:t>
      </w:r>
      <w:r w:rsidR="003D5BB8" w:rsidRPr="00CD703F">
        <w:rPr>
          <w:rFonts w:ascii="Times New Roman" w:hAnsi="Times New Roman" w:cs="Times New Roman"/>
          <w:bCs/>
          <w:color w:val="000000" w:themeColor="text1"/>
          <w:sz w:val="24"/>
          <w:szCs w:val="24"/>
          <w:lang w:val="en-US"/>
        </w:rPr>
        <w:t xml:space="preserve">influence of </w:t>
      </w:r>
      <w:r w:rsidR="008B1223" w:rsidRPr="00CD703F">
        <w:rPr>
          <w:rFonts w:ascii="Times New Roman" w:hAnsi="Times New Roman" w:cs="Times New Roman"/>
          <w:bCs/>
          <w:color w:val="000000" w:themeColor="text1"/>
          <w:sz w:val="24"/>
          <w:szCs w:val="24"/>
          <w:lang w:val="en-US"/>
        </w:rPr>
        <w:t xml:space="preserve">managerial activities </w:t>
      </w:r>
      <w:r w:rsidR="003D5BB8" w:rsidRPr="00CD703F">
        <w:rPr>
          <w:rFonts w:ascii="Times New Roman" w:hAnsi="Times New Roman" w:cs="Times New Roman"/>
          <w:bCs/>
          <w:color w:val="000000" w:themeColor="text1"/>
          <w:sz w:val="24"/>
          <w:szCs w:val="24"/>
          <w:lang w:val="en-US"/>
        </w:rPr>
        <w:t>in enabling</w:t>
      </w:r>
      <w:r w:rsidR="008B1223" w:rsidRPr="00CD703F">
        <w:rPr>
          <w:rFonts w:ascii="Times New Roman" w:hAnsi="Times New Roman" w:cs="Times New Roman"/>
          <w:bCs/>
          <w:color w:val="000000" w:themeColor="text1"/>
          <w:sz w:val="24"/>
          <w:szCs w:val="24"/>
          <w:lang w:val="en-US"/>
        </w:rPr>
        <w:t xml:space="preserve"> IT ambidexterity. </w:t>
      </w:r>
    </w:p>
    <w:p w14:paraId="3D50C6BC" w14:textId="7881560E" w:rsidR="00C508B0" w:rsidRPr="0082531E" w:rsidRDefault="008B1223" w:rsidP="007F59ED">
      <w:pPr>
        <w:autoSpaceDE w:val="0"/>
        <w:autoSpaceDN w:val="0"/>
        <w:adjustRightInd w:val="0"/>
        <w:spacing w:after="0" w:line="360" w:lineRule="auto"/>
        <w:ind w:firstLine="567"/>
        <w:jc w:val="both"/>
        <w:rPr>
          <w:rFonts w:ascii="Times New Roman" w:hAnsi="Times New Roman" w:cs="Times New Roman"/>
          <w:bCs/>
          <w:color w:val="2F5496" w:themeColor="accent5" w:themeShade="BF"/>
          <w:sz w:val="24"/>
          <w:szCs w:val="24"/>
          <w:lang w:val="en-US"/>
        </w:rPr>
      </w:pPr>
      <w:r w:rsidRPr="00CD703F">
        <w:rPr>
          <w:rFonts w:ascii="Times New Roman" w:hAnsi="Times New Roman" w:cs="Times New Roman"/>
          <w:bCs/>
          <w:color w:val="000000" w:themeColor="text1"/>
          <w:sz w:val="24"/>
          <w:szCs w:val="24"/>
          <w:lang w:val="en-US"/>
        </w:rPr>
        <w:t xml:space="preserve">Our findings </w:t>
      </w:r>
      <w:r w:rsidR="000707CA" w:rsidRPr="00CD703F">
        <w:rPr>
          <w:rFonts w:ascii="Times New Roman" w:hAnsi="Times New Roman" w:cs="Times New Roman"/>
          <w:bCs/>
          <w:color w:val="000000" w:themeColor="text1"/>
          <w:sz w:val="24"/>
          <w:szCs w:val="24"/>
          <w:lang w:val="en-US"/>
        </w:rPr>
        <w:t>make</w:t>
      </w:r>
      <w:r w:rsidRPr="00CD703F">
        <w:rPr>
          <w:rFonts w:ascii="Times New Roman" w:hAnsi="Times New Roman" w:cs="Times New Roman"/>
          <w:bCs/>
          <w:color w:val="000000" w:themeColor="text1"/>
          <w:sz w:val="24"/>
          <w:szCs w:val="24"/>
          <w:lang w:val="en-US"/>
        </w:rPr>
        <w:t xml:space="preserve"> important contributions </w:t>
      </w:r>
      <w:r w:rsidR="00EE33A9" w:rsidRPr="00CD703F">
        <w:rPr>
          <w:rFonts w:ascii="Times New Roman" w:hAnsi="Times New Roman" w:cs="Times New Roman"/>
          <w:bCs/>
          <w:color w:val="000000" w:themeColor="text1"/>
          <w:sz w:val="24"/>
          <w:szCs w:val="24"/>
          <w:lang w:val="en-US"/>
        </w:rPr>
        <w:t xml:space="preserve">in </w:t>
      </w:r>
      <w:r w:rsidR="000707CA" w:rsidRPr="00CD703F">
        <w:rPr>
          <w:rFonts w:ascii="Times New Roman" w:hAnsi="Times New Roman" w:cs="Times New Roman"/>
          <w:bCs/>
          <w:color w:val="000000" w:themeColor="text1"/>
          <w:sz w:val="24"/>
          <w:szCs w:val="24"/>
          <w:lang w:val="en-US"/>
        </w:rPr>
        <w:t>several</w:t>
      </w:r>
      <w:r w:rsidR="00EE33A9" w:rsidRPr="00CD703F">
        <w:rPr>
          <w:rFonts w:ascii="Times New Roman" w:hAnsi="Times New Roman" w:cs="Times New Roman"/>
          <w:bCs/>
          <w:color w:val="000000" w:themeColor="text1"/>
          <w:sz w:val="24"/>
          <w:szCs w:val="24"/>
          <w:lang w:val="en-US"/>
        </w:rPr>
        <w:t xml:space="preserve"> ways. First, </w:t>
      </w:r>
      <w:r w:rsidR="000B7326" w:rsidRPr="00CD703F">
        <w:rPr>
          <w:rFonts w:ascii="Times New Roman" w:hAnsi="Times New Roman" w:cs="Times New Roman"/>
          <w:bCs/>
          <w:color w:val="000000" w:themeColor="text1"/>
          <w:sz w:val="24"/>
          <w:szCs w:val="24"/>
          <w:lang w:val="en-US"/>
        </w:rPr>
        <w:t xml:space="preserve">considering NPD management challenges ushered in by the digital era, our findings identify IT ambidexterity as a key mechanism to enhance NPD performance in SMEs. Second, </w:t>
      </w:r>
      <w:r w:rsidR="00472E81" w:rsidRPr="00CD703F">
        <w:rPr>
          <w:rFonts w:ascii="Times New Roman" w:hAnsi="Times New Roman" w:cs="Times New Roman"/>
          <w:bCs/>
          <w:color w:val="000000" w:themeColor="text1"/>
          <w:sz w:val="24"/>
          <w:szCs w:val="24"/>
          <w:lang w:val="en-US"/>
        </w:rPr>
        <w:t xml:space="preserve">we theorize and test the managerial activities that </w:t>
      </w:r>
      <w:r w:rsidR="00405F01" w:rsidRPr="00CD703F">
        <w:rPr>
          <w:rFonts w:ascii="Times New Roman" w:hAnsi="Times New Roman" w:cs="Times New Roman"/>
          <w:bCs/>
          <w:color w:val="000000" w:themeColor="text1"/>
          <w:sz w:val="24"/>
          <w:szCs w:val="24"/>
          <w:lang w:val="en-US"/>
        </w:rPr>
        <w:t>can</w:t>
      </w:r>
      <w:r w:rsidR="00472E81" w:rsidRPr="00CD703F">
        <w:rPr>
          <w:rFonts w:ascii="Times New Roman" w:hAnsi="Times New Roman" w:cs="Times New Roman"/>
          <w:bCs/>
          <w:color w:val="000000" w:themeColor="text1"/>
          <w:sz w:val="24"/>
          <w:szCs w:val="24"/>
          <w:lang w:val="en-US"/>
        </w:rPr>
        <w:t xml:space="preserve"> enable ambidexterity</w:t>
      </w:r>
      <w:r w:rsidR="001C34BC" w:rsidRPr="00CD703F">
        <w:rPr>
          <w:rFonts w:ascii="Times New Roman" w:hAnsi="Times New Roman" w:cs="Times New Roman"/>
          <w:bCs/>
          <w:color w:val="000000" w:themeColor="text1"/>
          <w:sz w:val="24"/>
          <w:szCs w:val="24"/>
          <w:lang w:val="en-US"/>
        </w:rPr>
        <w:t>,</w:t>
      </w:r>
      <w:r w:rsidR="00472E81" w:rsidRPr="00CD703F">
        <w:rPr>
          <w:rFonts w:ascii="Times New Roman" w:hAnsi="Times New Roman" w:cs="Times New Roman"/>
          <w:bCs/>
          <w:color w:val="000000" w:themeColor="text1"/>
          <w:sz w:val="24"/>
          <w:szCs w:val="24"/>
          <w:lang w:val="en-US"/>
        </w:rPr>
        <w:t xml:space="preserve"> responding </w:t>
      </w:r>
      <w:r w:rsidR="001C34BC" w:rsidRPr="00CD703F">
        <w:rPr>
          <w:rFonts w:ascii="Times New Roman" w:hAnsi="Times New Roman" w:cs="Times New Roman"/>
          <w:bCs/>
          <w:color w:val="000000" w:themeColor="text1"/>
          <w:sz w:val="24"/>
          <w:szCs w:val="24"/>
          <w:lang w:val="en-US"/>
        </w:rPr>
        <w:t xml:space="preserve">to </w:t>
      </w:r>
      <w:r w:rsidR="00472E81" w:rsidRPr="00CD703F">
        <w:rPr>
          <w:rFonts w:ascii="Times New Roman" w:hAnsi="Times New Roman" w:cs="Times New Roman"/>
          <w:bCs/>
          <w:color w:val="000000" w:themeColor="text1"/>
          <w:sz w:val="24"/>
          <w:szCs w:val="24"/>
          <w:lang w:val="en-US"/>
        </w:rPr>
        <w:t>the call to pinpoint specific managerial actions (Turner et al., 2016; O’Reilly and Tushman, 2011)</w:t>
      </w:r>
      <w:r w:rsidR="00EE33A9" w:rsidRPr="00CD703F">
        <w:rPr>
          <w:rFonts w:ascii="Times New Roman" w:hAnsi="Times New Roman" w:cs="Times New Roman"/>
          <w:bCs/>
          <w:color w:val="000000" w:themeColor="text1"/>
          <w:sz w:val="24"/>
          <w:szCs w:val="24"/>
          <w:lang w:val="en-US"/>
        </w:rPr>
        <w:t xml:space="preserve">. </w:t>
      </w:r>
      <w:r w:rsidR="000B7326" w:rsidRPr="00CD703F">
        <w:rPr>
          <w:rFonts w:ascii="Times New Roman" w:hAnsi="Times New Roman" w:cs="Times New Roman"/>
          <w:bCs/>
          <w:color w:val="000000" w:themeColor="text1"/>
          <w:sz w:val="24"/>
          <w:szCs w:val="24"/>
          <w:lang w:val="en-US"/>
        </w:rPr>
        <w:t>W</w:t>
      </w:r>
      <w:r w:rsidR="00EE33A9" w:rsidRPr="00CD703F">
        <w:rPr>
          <w:rFonts w:ascii="Times New Roman" w:hAnsi="Times New Roman" w:cs="Times New Roman"/>
          <w:bCs/>
          <w:color w:val="000000" w:themeColor="text1"/>
          <w:sz w:val="24"/>
          <w:szCs w:val="24"/>
          <w:lang w:val="en-US"/>
        </w:rPr>
        <w:t>hile large firms may have multiple managers</w:t>
      </w:r>
      <w:r w:rsidR="009C0C6C" w:rsidRPr="00CD703F">
        <w:rPr>
          <w:rFonts w:ascii="Times New Roman" w:hAnsi="Times New Roman" w:cs="Times New Roman"/>
          <w:bCs/>
          <w:color w:val="000000" w:themeColor="text1"/>
          <w:sz w:val="24"/>
          <w:szCs w:val="24"/>
          <w:lang w:val="en-US"/>
        </w:rPr>
        <w:t xml:space="preserve"> </w:t>
      </w:r>
      <w:r w:rsidR="00EE33A9" w:rsidRPr="00CD703F">
        <w:rPr>
          <w:rFonts w:ascii="Times New Roman" w:hAnsi="Times New Roman" w:cs="Times New Roman"/>
          <w:bCs/>
          <w:color w:val="000000" w:themeColor="text1"/>
          <w:sz w:val="24"/>
          <w:szCs w:val="24"/>
          <w:lang w:val="en-US"/>
        </w:rPr>
        <w:t>to exercise different activities for enabling ambidexterity</w:t>
      </w:r>
      <w:r w:rsidR="009C0C6C" w:rsidRPr="00CD703F">
        <w:rPr>
          <w:rFonts w:ascii="Times New Roman" w:hAnsi="Times New Roman" w:cs="Times New Roman"/>
          <w:bCs/>
          <w:color w:val="000000" w:themeColor="text1"/>
          <w:sz w:val="24"/>
          <w:szCs w:val="24"/>
          <w:lang w:val="en-US"/>
        </w:rPr>
        <w:t xml:space="preserve"> by working together or in tandem (Gregory </w:t>
      </w:r>
      <w:r w:rsidR="008E73AE" w:rsidRPr="00CD703F">
        <w:rPr>
          <w:rFonts w:ascii="Times New Roman" w:hAnsi="Times New Roman" w:cs="Times New Roman"/>
          <w:bCs/>
          <w:color w:val="000000" w:themeColor="text1"/>
          <w:sz w:val="24"/>
          <w:szCs w:val="24"/>
          <w:lang w:val="en-US"/>
        </w:rPr>
        <w:t>and</w:t>
      </w:r>
      <w:r w:rsidR="009C0C6C" w:rsidRPr="00CD703F">
        <w:rPr>
          <w:rFonts w:ascii="Times New Roman" w:hAnsi="Times New Roman" w:cs="Times New Roman"/>
          <w:bCs/>
          <w:color w:val="000000" w:themeColor="text1"/>
          <w:sz w:val="24"/>
          <w:szCs w:val="24"/>
          <w:lang w:val="en-US"/>
        </w:rPr>
        <w:t xml:space="preserve"> Keil, 2014)</w:t>
      </w:r>
      <w:r w:rsidR="00EE33A9" w:rsidRPr="00CD703F">
        <w:rPr>
          <w:rFonts w:ascii="Times New Roman" w:hAnsi="Times New Roman" w:cs="Times New Roman"/>
          <w:bCs/>
          <w:color w:val="000000" w:themeColor="text1"/>
          <w:sz w:val="24"/>
          <w:szCs w:val="24"/>
          <w:lang w:val="en-US"/>
        </w:rPr>
        <w:t xml:space="preserve">, we evidence that </w:t>
      </w:r>
      <w:r w:rsidR="00EA1EF8" w:rsidRPr="00CD703F">
        <w:rPr>
          <w:rFonts w:ascii="Times New Roman" w:hAnsi="Times New Roman" w:cs="Times New Roman"/>
          <w:bCs/>
          <w:color w:val="000000" w:themeColor="text1"/>
          <w:sz w:val="24"/>
          <w:szCs w:val="24"/>
          <w:lang w:val="en-US"/>
        </w:rPr>
        <w:t xml:space="preserve">the combination of managerial activities can allow </w:t>
      </w:r>
      <w:r w:rsidR="00EA1EF8" w:rsidRPr="0082531E">
        <w:rPr>
          <w:rFonts w:ascii="Times New Roman" w:hAnsi="Times New Roman" w:cs="Times New Roman"/>
          <w:bCs/>
          <w:color w:val="2F5496" w:themeColor="accent5" w:themeShade="BF"/>
          <w:sz w:val="24"/>
          <w:szCs w:val="24"/>
          <w:lang w:val="en-US"/>
        </w:rPr>
        <w:t xml:space="preserve">possibilities </w:t>
      </w:r>
      <w:r w:rsidR="00D46675" w:rsidRPr="0082531E">
        <w:rPr>
          <w:rFonts w:ascii="Times New Roman" w:hAnsi="Times New Roman" w:cs="Times New Roman"/>
          <w:bCs/>
          <w:color w:val="2F5496" w:themeColor="accent5" w:themeShade="BF"/>
          <w:sz w:val="24"/>
          <w:szCs w:val="24"/>
          <w:lang w:val="en-US"/>
        </w:rPr>
        <w:t>for</w:t>
      </w:r>
      <w:r w:rsidR="00EA1EF8" w:rsidRPr="0082531E">
        <w:rPr>
          <w:rFonts w:ascii="Times New Roman" w:hAnsi="Times New Roman" w:cs="Times New Roman"/>
          <w:bCs/>
          <w:color w:val="2F5496" w:themeColor="accent5" w:themeShade="BF"/>
          <w:sz w:val="24"/>
          <w:szCs w:val="24"/>
          <w:lang w:val="en-US"/>
        </w:rPr>
        <w:t xml:space="preserve"> managing </w:t>
      </w:r>
      <w:r w:rsidR="00EA1EF8" w:rsidRPr="00CD703F">
        <w:rPr>
          <w:rFonts w:ascii="Times New Roman" w:hAnsi="Times New Roman" w:cs="Times New Roman"/>
          <w:bCs/>
          <w:color w:val="000000" w:themeColor="text1"/>
          <w:sz w:val="24"/>
          <w:szCs w:val="24"/>
          <w:lang w:val="en-US"/>
        </w:rPr>
        <w:t xml:space="preserve">tradeoffs with limited resources. This implies that SMEs should invest in training managers to develop and hone their ability to constantly adapt their managerial activities in response to the contextual requirements of different tasks and to effectively deal with the tensions arising from IT exploitation and IT exploration. </w:t>
      </w:r>
      <w:r w:rsidR="00EA1EF8" w:rsidRPr="0082531E">
        <w:rPr>
          <w:rFonts w:ascii="Times New Roman" w:hAnsi="Times New Roman" w:cs="Times New Roman"/>
          <w:bCs/>
          <w:color w:val="2F5496" w:themeColor="accent5" w:themeShade="BF"/>
          <w:sz w:val="24"/>
          <w:szCs w:val="24"/>
          <w:lang w:val="en-US"/>
        </w:rPr>
        <w:t xml:space="preserve">Our post-hoc findings show that the performance benefits of contrasting managerial activities are strengthened when used in combination. Finally, </w:t>
      </w:r>
      <w:r w:rsidR="003123AA" w:rsidRPr="0082531E">
        <w:rPr>
          <w:rFonts w:ascii="Times New Roman" w:hAnsi="Times New Roman" w:cs="Times New Roman"/>
          <w:bCs/>
          <w:color w:val="2F5496" w:themeColor="accent5" w:themeShade="BF"/>
          <w:sz w:val="24"/>
          <w:szCs w:val="24"/>
          <w:lang w:val="en-US"/>
        </w:rPr>
        <w:t>we</w:t>
      </w:r>
      <w:r w:rsidR="00EA1EF8" w:rsidRPr="0082531E">
        <w:rPr>
          <w:rFonts w:ascii="Times New Roman" w:hAnsi="Times New Roman" w:cs="Times New Roman"/>
          <w:bCs/>
          <w:color w:val="2F5496" w:themeColor="accent5" w:themeShade="BF"/>
          <w:sz w:val="24"/>
          <w:szCs w:val="24"/>
          <w:lang w:val="en-US"/>
        </w:rPr>
        <w:t xml:space="preserve"> suggest that SMEs </w:t>
      </w:r>
      <w:r w:rsidR="003123AA" w:rsidRPr="0082531E">
        <w:rPr>
          <w:rFonts w:ascii="Times New Roman" w:hAnsi="Times New Roman" w:cs="Times New Roman"/>
          <w:bCs/>
          <w:color w:val="2F5496" w:themeColor="accent5" w:themeShade="BF"/>
          <w:sz w:val="24"/>
          <w:szCs w:val="24"/>
          <w:lang w:val="en-US"/>
        </w:rPr>
        <w:t>may have to</w:t>
      </w:r>
      <w:r w:rsidR="00EA1EF8" w:rsidRPr="0082531E">
        <w:rPr>
          <w:rFonts w:ascii="Times New Roman" w:hAnsi="Times New Roman" w:cs="Times New Roman"/>
          <w:bCs/>
          <w:color w:val="2F5496" w:themeColor="accent5" w:themeShade="BF"/>
          <w:sz w:val="24"/>
          <w:szCs w:val="24"/>
          <w:lang w:val="en-US"/>
        </w:rPr>
        <w:t xml:space="preserve"> consider and implement the right structural configuration to support managerial activities. More specifically, </w:t>
      </w:r>
      <w:r w:rsidR="003123AA" w:rsidRPr="0082531E">
        <w:rPr>
          <w:rFonts w:ascii="Times New Roman" w:hAnsi="Times New Roman" w:cs="Times New Roman"/>
          <w:bCs/>
          <w:color w:val="2F5496" w:themeColor="accent5" w:themeShade="BF"/>
          <w:sz w:val="24"/>
          <w:szCs w:val="24"/>
          <w:lang w:val="en-US"/>
        </w:rPr>
        <w:t>we demonstrate that specific firm sizes correlate with distinct managerial activities and organizational configurations for optimal outcomes</w:t>
      </w:r>
      <w:r w:rsidR="00EA1EF8" w:rsidRPr="0082531E">
        <w:rPr>
          <w:rFonts w:ascii="Times New Roman" w:hAnsi="Times New Roman" w:cs="Times New Roman"/>
          <w:bCs/>
          <w:color w:val="2F5496" w:themeColor="accent5" w:themeShade="BF"/>
          <w:sz w:val="24"/>
          <w:szCs w:val="24"/>
          <w:lang w:val="en-US"/>
        </w:rPr>
        <w:t xml:space="preserve">. </w:t>
      </w:r>
      <w:r w:rsidR="00335163" w:rsidRPr="0082531E">
        <w:rPr>
          <w:rFonts w:ascii="Times New Roman" w:hAnsi="Times New Roman" w:cs="Times New Roman"/>
          <w:color w:val="2F5496" w:themeColor="accent5" w:themeShade="BF"/>
          <w:sz w:val="24"/>
          <w:szCs w:val="24"/>
        </w:rPr>
        <w:t>A</w:t>
      </w:r>
      <w:r w:rsidR="00335163" w:rsidRPr="0082531E">
        <w:rPr>
          <w:rFonts w:ascii="Times New Roman" w:hAnsi="Times New Roman" w:cs="Times New Roman"/>
          <w:bCs/>
          <w:color w:val="2F5496" w:themeColor="accent5" w:themeShade="BF"/>
          <w:sz w:val="24"/>
          <w:szCs w:val="24"/>
          <w:lang w:val="en-US"/>
        </w:rPr>
        <w:t>ltogether</w:t>
      </w:r>
      <w:r w:rsidR="00335163" w:rsidRPr="0082531E">
        <w:rPr>
          <w:rFonts w:ascii="Times New Roman" w:hAnsi="Times New Roman" w:cs="Times New Roman"/>
          <w:color w:val="2F5496" w:themeColor="accent5" w:themeShade="BF"/>
          <w:sz w:val="24"/>
          <w:szCs w:val="24"/>
          <w:lang w:val="en-US"/>
        </w:rPr>
        <w:t xml:space="preserve">, this study theoretically explains and empirically demonstrates </w:t>
      </w:r>
      <w:r w:rsidR="00335163" w:rsidRPr="0082531E">
        <w:rPr>
          <w:rFonts w:ascii="Times New Roman" w:hAnsi="Times New Roman" w:cs="Times New Roman"/>
          <w:color w:val="2F5496" w:themeColor="accent5" w:themeShade="BF"/>
          <w:sz w:val="24"/>
          <w:szCs w:val="24"/>
          <w:lang w:val="en-US"/>
        </w:rPr>
        <w:lastRenderedPageBreak/>
        <w:t>key antecedents and contingency factors that can allow SMEs to develop IT ambidexterity and enhance NPD performance.</w:t>
      </w:r>
    </w:p>
    <w:p w14:paraId="623D32D8" w14:textId="5267770D" w:rsidR="00D20D73" w:rsidRPr="00CD703F" w:rsidRDefault="002E05CC"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2</w:t>
      </w:r>
      <w:r w:rsidR="008F7D9D" w:rsidRPr="00CD703F">
        <w:rPr>
          <w:rFonts w:ascii="Times New Roman" w:eastAsiaTheme="majorEastAsia" w:hAnsi="Times New Roman" w:cstheme="majorBidi"/>
          <w:b/>
          <w:color w:val="000000" w:themeColor="text1"/>
          <w:sz w:val="24"/>
          <w:lang w:val="en-US" w:eastAsia="zh-CN"/>
        </w:rPr>
        <w:tab/>
      </w:r>
      <w:r w:rsidR="00180383" w:rsidRPr="00CD703F">
        <w:rPr>
          <w:rFonts w:ascii="Times New Roman" w:eastAsiaTheme="majorEastAsia" w:hAnsi="Times New Roman" w:cstheme="majorBidi"/>
          <w:b/>
          <w:color w:val="000000" w:themeColor="text1"/>
          <w:sz w:val="24"/>
          <w:lang w:val="en-US" w:eastAsia="zh-CN"/>
        </w:rPr>
        <w:t>THEORETICAL BACKGROUND</w:t>
      </w:r>
    </w:p>
    <w:p w14:paraId="0D8F6761" w14:textId="664EFF51" w:rsidR="00A45D6C" w:rsidRPr="00CD703F" w:rsidRDefault="00010DDA"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eastAsia="zh-CN"/>
        </w:rPr>
      </w:pPr>
      <w:r w:rsidRPr="00CD703F">
        <w:rPr>
          <w:rFonts w:ascii="Times New Roman" w:eastAsiaTheme="majorEastAsia" w:hAnsi="Times New Roman" w:cstheme="majorBidi"/>
          <w:b/>
          <w:color w:val="000000" w:themeColor="text1"/>
          <w:sz w:val="24"/>
          <w:lang w:eastAsia="zh-CN"/>
        </w:rPr>
        <w:t>2.1</w:t>
      </w:r>
      <w:r w:rsidR="00965203" w:rsidRPr="00CD703F">
        <w:rPr>
          <w:rFonts w:ascii="Times New Roman" w:eastAsiaTheme="majorEastAsia" w:hAnsi="Times New Roman" w:cstheme="majorBidi"/>
          <w:b/>
          <w:color w:val="000000" w:themeColor="text1"/>
          <w:sz w:val="24"/>
          <w:lang w:eastAsia="zh-CN"/>
        </w:rPr>
        <w:tab/>
      </w:r>
      <w:r w:rsidR="000707CA" w:rsidRPr="00CD703F">
        <w:rPr>
          <w:rFonts w:ascii="Times New Roman" w:eastAsiaTheme="majorEastAsia" w:hAnsi="Times New Roman" w:cstheme="majorBidi"/>
          <w:b/>
          <w:color w:val="000000" w:themeColor="text1"/>
          <w:sz w:val="24"/>
          <w:lang w:eastAsia="zh-CN"/>
        </w:rPr>
        <w:t>O</w:t>
      </w:r>
      <w:r w:rsidR="001B1404" w:rsidRPr="00CD703F">
        <w:rPr>
          <w:rFonts w:ascii="Times New Roman" w:eastAsiaTheme="majorEastAsia" w:hAnsi="Times New Roman" w:cstheme="majorBidi"/>
          <w:b/>
          <w:color w:val="000000" w:themeColor="text1"/>
          <w:sz w:val="24"/>
          <w:lang w:eastAsia="zh-CN"/>
        </w:rPr>
        <w:t>rganizational a</w:t>
      </w:r>
      <w:r w:rsidR="009C3533" w:rsidRPr="00CD703F">
        <w:rPr>
          <w:rFonts w:ascii="Times New Roman" w:eastAsiaTheme="majorEastAsia" w:hAnsi="Times New Roman" w:cstheme="majorBidi"/>
          <w:b/>
          <w:color w:val="000000" w:themeColor="text1"/>
          <w:sz w:val="24"/>
          <w:lang w:eastAsia="zh-CN"/>
        </w:rPr>
        <w:t xml:space="preserve">mbidexterity </w:t>
      </w:r>
      <w:r w:rsidR="000707CA" w:rsidRPr="00CD703F">
        <w:rPr>
          <w:rFonts w:ascii="Times New Roman" w:eastAsiaTheme="majorEastAsia" w:hAnsi="Times New Roman" w:cstheme="majorBidi"/>
          <w:b/>
          <w:color w:val="000000" w:themeColor="text1"/>
          <w:sz w:val="24"/>
          <w:lang w:eastAsia="zh-CN"/>
        </w:rPr>
        <w:t>and SMEs</w:t>
      </w:r>
    </w:p>
    <w:p w14:paraId="4C068C7D" w14:textId="14F1EC34" w:rsidR="00780620" w:rsidRPr="00CD703F" w:rsidRDefault="009C3533" w:rsidP="00540D1A">
      <w:pPr>
        <w:widowControl w:val="0"/>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Organizational a</w:t>
      </w:r>
      <w:r w:rsidR="006F2D08" w:rsidRPr="00CD703F">
        <w:rPr>
          <w:rFonts w:ascii="Times New Roman" w:hAnsi="Times New Roman" w:cs="Times New Roman"/>
          <w:color w:val="000000" w:themeColor="text1"/>
          <w:sz w:val="24"/>
          <w:szCs w:val="24"/>
          <w:lang w:val="en-US"/>
        </w:rPr>
        <w:t xml:space="preserve">mbidexterity </w:t>
      </w:r>
      <w:r w:rsidRPr="00CD703F">
        <w:rPr>
          <w:rFonts w:ascii="Times New Roman" w:hAnsi="Times New Roman" w:cs="Times New Roman"/>
          <w:color w:val="000000" w:themeColor="text1"/>
          <w:sz w:val="24"/>
          <w:szCs w:val="24"/>
          <w:lang w:val="en-US"/>
        </w:rPr>
        <w:t>refers to</w:t>
      </w:r>
      <w:r w:rsidR="006F2D08" w:rsidRPr="00CD703F">
        <w:rPr>
          <w:rFonts w:ascii="Times New Roman" w:hAnsi="Times New Roman" w:cs="Times New Roman"/>
          <w:color w:val="000000" w:themeColor="text1"/>
          <w:sz w:val="24"/>
          <w:szCs w:val="24"/>
          <w:lang w:val="en-US"/>
        </w:rPr>
        <w:t xml:space="preserve"> the </w:t>
      </w:r>
      <w:r w:rsidR="008137AB" w:rsidRPr="00CD703F">
        <w:rPr>
          <w:rFonts w:ascii="Times New Roman" w:hAnsi="Times New Roman" w:cs="Times New Roman"/>
          <w:color w:val="000000" w:themeColor="text1"/>
          <w:sz w:val="24"/>
          <w:szCs w:val="24"/>
          <w:lang w:val="en-US"/>
        </w:rPr>
        <w:t>firm</w:t>
      </w:r>
      <w:r w:rsidR="00CF79BA" w:rsidRPr="00CD703F">
        <w:rPr>
          <w:rFonts w:ascii="Times New Roman" w:hAnsi="Times New Roman" w:cs="Times New Roman"/>
          <w:color w:val="000000" w:themeColor="text1"/>
          <w:sz w:val="24"/>
          <w:szCs w:val="24"/>
          <w:lang w:val="en-US"/>
        </w:rPr>
        <w:t>'</w:t>
      </w:r>
      <w:r w:rsidR="008137AB" w:rsidRPr="00CD703F">
        <w:rPr>
          <w:rFonts w:ascii="Times New Roman" w:hAnsi="Times New Roman" w:cs="Times New Roman"/>
          <w:color w:val="000000" w:themeColor="text1"/>
          <w:sz w:val="24"/>
          <w:szCs w:val="24"/>
          <w:lang w:val="en-US"/>
        </w:rPr>
        <w:t xml:space="preserve">s ability </w:t>
      </w:r>
      <w:r w:rsidR="006F2D08" w:rsidRPr="00CD703F">
        <w:rPr>
          <w:rFonts w:ascii="Times New Roman" w:hAnsi="Times New Roman" w:cs="Times New Roman"/>
          <w:color w:val="000000" w:themeColor="text1"/>
          <w:sz w:val="24"/>
          <w:szCs w:val="24"/>
          <w:lang w:val="en-US"/>
        </w:rPr>
        <w:t xml:space="preserve">to </w:t>
      </w:r>
      <w:r w:rsidR="008B07D7" w:rsidRPr="00CD703F">
        <w:rPr>
          <w:rFonts w:ascii="Times New Roman" w:hAnsi="Times New Roman" w:cs="Times New Roman"/>
          <w:color w:val="000000" w:themeColor="text1"/>
          <w:sz w:val="24"/>
          <w:szCs w:val="24"/>
          <w:lang w:val="en-US"/>
        </w:rPr>
        <w:t>balance differing</w:t>
      </w:r>
      <w:r w:rsidR="008E73AE" w:rsidRPr="00CD703F">
        <w:rPr>
          <w:rFonts w:ascii="Times New Roman" w:hAnsi="Times New Roman" w:cs="Times New Roman"/>
          <w:color w:val="000000" w:themeColor="text1"/>
          <w:sz w:val="24"/>
          <w:szCs w:val="24"/>
          <w:lang w:val="en-US"/>
        </w:rPr>
        <w:t xml:space="preserve"> </w:t>
      </w:r>
      <w:r w:rsidR="006F2D08" w:rsidRPr="00CD703F">
        <w:rPr>
          <w:rFonts w:ascii="Times New Roman" w:hAnsi="Times New Roman" w:cs="Times New Roman"/>
          <w:color w:val="000000" w:themeColor="text1"/>
          <w:sz w:val="24"/>
          <w:szCs w:val="24"/>
          <w:lang w:val="en-US"/>
        </w:rPr>
        <w:t>trade-off situations</w:t>
      </w:r>
      <w:r w:rsidR="00C50D02" w:rsidRPr="00CD703F">
        <w:rPr>
          <w:rFonts w:ascii="Times New Roman" w:hAnsi="Times New Roman" w:cs="Times New Roman"/>
          <w:color w:val="000000" w:themeColor="text1"/>
          <w:sz w:val="24"/>
          <w:szCs w:val="24"/>
          <w:lang w:val="en-US"/>
        </w:rPr>
        <w:t xml:space="preserve"> </w:t>
      </w:r>
      <w:r w:rsidR="00A10933" w:rsidRPr="00CD703F">
        <w:rPr>
          <w:rFonts w:ascii="Times New Roman" w:hAnsi="Times New Roman" w:cs="Times New Roman"/>
          <w:color w:val="000000" w:themeColor="text1"/>
          <w:sz w:val="24"/>
          <w:szCs w:val="24"/>
          <w:lang w:val="en-US"/>
        </w:rPr>
        <w:t xml:space="preserve">simultaneously </w:t>
      </w:r>
      <w:r w:rsidR="00C50D02" w:rsidRPr="00CD703F">
        <w:rPr>
          <w:rFonts w:ascii="Times New Roman" w:hAnsi="Times New Roman" w:cs="Times New Roman"/>
          <w:color w:val="000000" w:themeColor="text1"/>
          <w:sz w:val="24"/>
          <w:szCs w:val="24"/>
          <w:lang w:val="en-US"/>
        </w:rPr>
        <w:fldChar w:fldCharType="begin" w:fldLock="1"/>
      </w:r>
      <w:r w:rsidR="00DB6C76" w:rsidRPr="00CD703F">
        <w:rPr>
          <w:rFonts w:ascii="Times New Roman" w:hAnsi="Times New Roman" w:cs="Times New Roman"/>
          <w:color w:val="000000" w:themeColor="text1"/>
          <w:sz w:val="24"/>
          <w:szCs w:val="24"/>
          <w:lang w:val="en-US"/>
        </w:rPr>
        <w:instrText>ADDIN CSL_CITATION {"citationItems":[{"id":"ITEM-1","itemData":{"ISBN":"0001-4273","author":[{"dropping-particle":"","family":"Gibson","given":"Cristina B","non-dropping-particle":"","parse-names":false,"suffix":""},{"dropping-particle":"","family":"Birkinshaw","given":"Julian","non-dropping-particle":"","parse-names":false,"suffix":""}],"container-title":"Academy of Management Journal","id":"ITEM-1","issue":"2","issued":{"date-parts":[["2004"]]},"page":"209-226","title":"The antecedents, consequences, and mediating role of organizational ambidexterity","type":"article-journal","volume":"47"},"uris":["http://www.mendeley.com/documents/?uuid=de80eb40-cc00-40d2-b8c1-0f6966665f2c"]}],"mendeley":{"formattedCitation":"(Gibson &amp; Birkinshaw, 2004)","plainTextFormattedCitation":"(Gibson &amp; Birkinshaw, 2004)","previouslyFormattedCitation":"(Gibson &amp; Birkinshaw, 2004)"},"properties":{"noteIndex":0},"schema":"https://github.com/citation-style-language/schema/raw/master/csl-citation.json"}</w:instrText>
      </w:r>
      <w:r w:rsidR="00C50D02" w:rsidRPr="00CD703F">
        <w:rPr>
          <w:rFonts w:ascii="Times New Roman" w:hAnsi="Times New Roman" w:cs="Times New Roman"/>
          <w:color w:val="000000" w:themeColor="text1"/>
          <w:sz w:val="24"/>
          <w:szCs w:val="24"/>
          <w:lang w:val="en-US"/>
        </w:rPr>
        <w:fldChar w:fldCharType="separate"/>
      </w:r>
      <w:r w:rsidR="001B1404" w:rsidRPr="00CD703F">
        <w:rPr>
          <w:rFonts w:ascii="Times New Roman" w:hAnsi="Times New Roman" w:cs="Times New Roman"/>
          <w:noProof/>
          <w:color w:val="000000" w:themeColor="text1"/>
          <w:sz w:val="24"/>
          <w:szCs w:val="24"/>
          <w:lang w:val="en-US"/>
        </w:rPr>
        <w:t>(Gibson and Birkinshaw</w:t>
      </w:r>
      <w:r w:rsidR="008C3594" w:rsidRPr="00CD703F">
        <w:rPr>
          <w:rFonts w:ascii="Times New Roman" w:hAnsi="Times New Roman" w:cs="Times New Roman"/>
          <w:noProof/>
          <w:color w:val="000000" w:themeColor="text1"/>
          <w:sz w:val="24"/>
          <w:szCs w:val="24"/>
          <w:lang w:val="en-US"/>
        </w:rPr>
        <w:t>,</w:t>
      </w:r>
      <w:r w:rsidR="00C50D02" w:rsidRPr="00CD703F">
        <w:rPr>
          <w:rFonts w:ascii="Times New Roman" w:hAnsi="Times New Roman" w:cs="Times New Roman"/>
          <w:noProof/>
          <w:color w:val="000000" w:themeColor="text1"/>
          <w:sz w:val="24"/>
          <w:szCs w:val="24"/>
          <w:lang w:val="en-US"/>
        </w:rPr>
        <w:t xml:space="preserve"> 2004)</w:t>
      </w:r>
      <w:r w:rsidR="00C50D02" w:rsidRPr="00CD703F">
        <w:rPr>
          <w:rFonts w:ascii="Times New Roman" w:hAnsi="Times New Roman" w:cs="Times New Roman"/>
          <w:color w:val="000000" w:themeColor="text1"/>
          <w:sz w:val="24"/>
          <w:szCs w:val="24"/>
          <w:lang w:val="en-US"/>
        </w:rPr>
        <w:fldChar w:fldCharType="end"/>
      </w:r>
      <w:r w:rsidR="00B6480D" w:rsidRPr="00CD703F">
        <w:rPr>
          <w:rFonts w:ascii="Times New Roman" w:hAnsi="Times New Roman" w:cs="Times New Roman"/>
          <w:color w:val="000000" w:themeColor="text1"/>
          <w:sz w:val="24"/>
          <w:szCs w:val="24"/>
          <w:lang w:val="en-US"/>
        </w:rPr>
        <w:t xml:space="preserve">. </w:t>
      </w:r>
      <w:r w:rsidR="00710912" w:rsidRPr="00CD703F">
        <w:rPr>
          <w:rFonts w:ascii="Times New Roman" w:hAnsi="Times New Roman" w:cs="Times New Roman"/>
          <w:color w:val="000000" w:themeColor="text1"/>
          <w:sz w:val="24"/>
          <w:szCs w:val="24"/>
          <w:lang w:val="en-US"/>
        </w:rPr>
        <w:t xml:space="preserve">These trade-off </w:t>
      </w:r>
      <w:r w:rsidR="00021ABC" w:rsidRPr="00CD703F">
        <w:rPr>
          <w:rFonts w:ascii="Times New Roman" w:hAnsi="Times New Roman" w:cs="Times New Roman"/>
          <w:color w:val="000000" w:themeColor="text1"/>
          <w:sz w:val="24"/>
          <w:szCs w:val="24"/>
          <w:lang w:val="en-US"/>
        </w:rPr>
        <w:t>situations</w:t>
      </w:r>
      <w:r w:rsidR="006F2D08" w:rsidRPr="00CD703F">
        <w:rPr>
          <w:rFonts w:ascii="Times New Roman" w:hAnsi="Times New Roman" w:cs="Times New Roman"/>
          <w:color w:val="000000" w:themeColor="text1"/>
          <w:sz w:val="24"/>
          <w:szCs w:val="24"/>
          <w:lang w:val="en-US"/>
        </w:rPr>
        <w:t xml:space="preserve"> </w:t>
      </w:r>
      <w:r w:rsidR="00710912" w:rsidRPr="00CD703F">
        <w:rPr>
          <w:rFonts w:ascii="Times New Roman" w:hAnsi="Times New Roman" w:cs="Times New Roman"/>
          <w:color w:val="000000" w:themeColor="text1"/>
          <w:sz w:val="24"/>
          <w:szCs w:val="24"/>
          <w:lang w:val="en-US"/>
        </w:rPr>
        <w:t>include</w:t>
      </w:r>
      <w:r w:rsidR="006F2D08" w:rsidRPr="00CD703F">
        <w:rPr>
          <w:rFonts w:ascii="Times New Roman" w:hAnsi="Times New Roman" w:cs="Times New Roman"/>
          <w:color w:val="000000" w:themeColor="text1"/>
          <w:sz w:val="24"/>
          <w:szCs w:val="24"/>
          <w:lang w:val="en-US"/>
        </w:rPr>
        <w:t xml:space="preserve"> incremental</w:t>
      </w:r>
      <w:r w:rsidR="00C93F81" w:rsidRPr="00CD703F">
        <w:rPr>
          <w:rFonts w:ascii="Times New Roman" w:hAnsi="Times New Roman" w:cs="Times New Roman"/>
          <w:color w:val="000000" w:themeColor="text1"/>
          <w:sz w:val="24"/>
          <w:szCs w:val="24"/>
          <w:lang w:val="en-US"/>
        </w:rPr>
        <w:t xml:space="preserve"> </w:t>
      </w:r>
      <w:r w:rsidR="001C34BC" w:rsidRPr="00CD703F">
        <w:rPr>
          <w:rFonts w:ascii="Times New Roman" w:hAnsi="Times New Roman" w:cs="Times New Roman"/>
          <w:color w:val="000000" w:themeColor="text1"/>
          <w:sz w:val="24"/>
          <w:szCs w:val="24"/>
          <w:lang w:val="en-US"/>
        </w:rPr>
        <w:t>versus</w:t>
      </w:r>
      <w:r w:rsidR="006F2D08" w:rsidRPr="00CD703F">
        <w:rPr>
          <w:rFonts w:ascii="Times New Roman" w:hAnsi="Times New Roman" w:cs="Times New Roman"/>
          <w:color w:val="000000" w:themeColor="text1"/>
          <w:sz w:val="24"/>
          <w:szCs w:val="24"/>
          <w:lang w:val="en-US"/>
        </w:rPr>
        <w:t xml:space="preserve"> discontinuous innovation</w:t>
      </w:r>
      <w:r w:rsidR="00C50D02" w:rsidRPr="00CD703F">
        <w:rPr>
          <w:rFonts w:ascii="Times New Roman" w:hAnsi="Times New Roman" w:cs="Times New Roman"/>
          <w:color w:val="000000" w:themeColor="text1"/>
          <w:sz w:val="24"/>
          <w:szCs w:val="24"/>
          <w:lang w:val="en-US"/>
        </w:rPr>
        <w:t xml:space="preserve"> </w:t>
      </w:r>
      <w:r w:rsidR="00C50D02" w:rsidRPr="00CD703F">
        <w:rPr>
          <w:rFonts w:ascii="Times New Roman" w:hAnsi="Times New Roman" w:cs="Times New Roman"/>
          <w:color w:val="000000" w:themeColor="text1"/>
          <w:sz w:val="24"/>
          <w:szCs w:val="24"/>
          <w:lang w:val="en-US"/>
        </w:rPr>
        <w:fldChar w:fldCharType="begin" w:fldLock="1"/>
      </w:r>
      <w:r w:rsidR="00C50D02" w:rsidRPr="00CD703F">
        <w:rPr>
          <w:rFonts w:ascii="Times New Roman" w:hAnsi="Times New Roman" w:cs="Times New Roman"/>
          <w:color w:val="000000" w:themeColor="text1"/>
          <w:sz w:val="24"/>
          <w:szCs w:val="24"/>
          <w:lang w:val="en-US"/>
        </w:rPr>
        <w:instrText>ADDIN CSL_CITATION {"citationItems":[{"id":"ITEM-1","itemData":{"ISBN":"1047-7039","author":[{"dropping-particle":"","family":"Smith","given":"Wendy K","non-dropping-particle":"","parse-names":false,"suffix":""},{"dropping-particle":"","family":"Tushman","given":"Michael L","non-dropping-particle":"","parse-names":false,"suffix":""}],"container-title":"Organization Science","id":"ITEM-1","issue":"5","issued":{"date-parts":[["2005"]]},"page":"522-536","title":"Managing strategic contradictions: A top management model for managing innovation streams","type":"article-journal","volume":"16"},"uris":["http://www.mendeley.com/documents/?uuid=550e9436-9fa2-4086-a89f-916c0ee57c73"]}],"mendeley":{"formattedCitation":"(Smith &amp; Tushman, 2005)","plainTextFormattedCitation":"(Smith &amp; Tushman, 2005)","previouslyFormattedCitation":"(Smith &amp; Tushman, 2005)"},"properties":{"noteIndex":0},"schema":"https://github.com/citation-style-language/schema/raw/master/csl-citation.json"}</w:instrText>
      </w:r>
      <w:r w:rsidR="00C50D02" w:rsidRPr="00CD703F">
        <w:rPr>
          <w:rFonts w:ascii="Times New Roman" w:hAnsi="Times New Roman" w:cs="Times New Roman"/>
          <w:color w:val="000000" w:themeColor="text1"/>
          <w:sz w:val="24"/>
          <w:szCs w:val="24"/>
          <w:lang w:val="en-US"/>
        </w:rPr>
        <w:fldChar w:fldCharType="separate"/>
      </w:r>
      <w:r w:rsidR="0087015B" w:rsidRPr="00CD703F">
        <w:rPr>
          <w:rFonts w:ascii="Times New Roman" w:hAnsi="Times New Roman" w:cs="Times New Roman"/>
          <w:noProof/>
          <w:color w:val="000000" w:themeColor="text1"/>
          <w:sz w:val="24"/>
          <w:szCs w:val="24"/>
          <w:lang w:val="en-US"/>
        </w:rPr>
        <w:t>(Smith and Tushman</w:t>
      </w:r>
      <w:r w:rsidR="0045142E" w:rsidRPr="00CD703F">
        <w:rPr>
          <w:rFonts w:ascii="Times New Roman" w:hAnsi="Times New Roman" w:cs="Times New Roman"/>
          <w:noProof/>
          <w:color w:val="000000" w:themeColor="text1"/>
          <w:sz w:val="24"/>
          <w:szCs w:val="24"/>
          <w:lang w:val="en-US"/>
        </w:rPr>
        <w:t>,</w:t>
      </w:r>
      <w:r w:rsidR="00C50D02" w:rsidRPr="00CD703F">
        <w:rPr>
          <w:rFonts w:ascii="Times New Roman" w:hAnsi="Times New Roman" w:cs="Times New Roman"/>
          <w:noProof/>
          <w:color w:val="000000" w:themeColor="text1"/>
          <w:sz w:val="24"/>
          <w:szCs w:val="24"/>
          <w:lang w:val="en-US"/>
        </w:rPr>
        <w:t xml:space="preserve"> 2005)</w:t>
      </w:r>
      <w:r w:rsidR="00C50D02" w:rsidRPr="00CD703F">
        <w:rPr>
          <w:rFonts w:ascii="Times New Roman" w:hAnsi="Times New Roman" w:cs="Times New Roman"/>
          <w:color w:val="000000" w:themeColor="text1"/>
          <w:sz w:val="24"/>
          <w:szCs w:val="24"/>
          <w:lang w:val="en-US"/>
        </w:rPr>
        <w:fldChar w:fldCharType="end"/>
      </w:r>
      <w:r w:rsidR="006F2D08" w:rsidRPr="00CD703F">
        <w:rPr>
          <w:rFonts w:ascii="Times New Roman" w:hAnsi="Times New Roman" w:cs="Times New Roman"/>
          <w:color w:val="000000" w:themeColor="text1"/>
          <w:sz w:val="24"/>
          <w:szCs w:val="24"/>
          <w:lang w:val="en-US"/>
        </w:rPr>
        <w:t xml:space="preserve">, </w:t>
      </w:r>
      <w:r w:rsidR="005A6327" w:rsidRPr="00CD703F">
        <w:rPr>
          <w:rFonts w:ascii="Times New Roman" w:hAnsi="Times New Roman" w:cs="Times New Roman"/>
          <w:color w:val="000000" w:themeColor="text1"/>
          <w:sz w:val="24"/>
          <w:szCs w:val="24"/>
          <w:lang w:val="en-US"/>
        </w:rPr>
        <w:t xml:space="preserve">exploration </w:t>
      </w:r>
      <w:r w:rsidR="001C34BC" w:rsidRPr="00CD703F">
        <w:rPr>
          <w:rFonts w:ascii="Times New Roman" w:hAnsi="Times New Roman" w:cs="Times New Roman"/>
          <w:color w:val="000000" w:themeColor="text1"/>
          <w:sz w:val="24"/>
          <w:szCs w:val="24"/>
          <w:lang w:val="en-US"/>
        </w:rPr>
        <w:t>versus</w:t>
      </w:r>
      <w:r w:rsidR="005A6327" w:rsidRPr="00CD703F">
        <w:rPr>
          <w:rFonts w:ascii="Times New Roman" w:hAnsi="Times New Roman" w:cs="Times New Roman"/>
          <w:color w:val="000000" w:themeColor="text1"/>
          <w:sz w:val="24"/>
          <w:szCs w:val="24"/>
          <w:lang w:val="en-US"/>
        </w:rPr>
        <w:t xml:space="preserve"> exploitation</w:t>
      </w:r>
      <w:r w:rsidR="00C50D02" w:rsidRPr="00CD703F">
        <w:rPr>
          <w:rFonts w:ascii="Times New Roman" w:hAnsi="Times New Roman" w:cs="Times New Roman"/>
          <w:color w:val="000000" w:themeColor="text1"/>
          <w:sz w:val="24"/>
          <w:szCs w:val="24"/>
          <w:lang w:val="en-US"/>
        </w:rPr>
        <w:t xml:space="preserve"> </w:t>
      </w:r>
      <w:r w:rsidR="00C50D02" w:rsidRPr="00CD703F">
        <w:rPr>
          <w:rFonts w:ascii="Times New Roman" w:hAnsi="Times New Roman" w:cs="Times New Roman"/>
          <w:color w:val="000000" w:themeColor="text1"/>
          <w:sz w:val="24"/>
          <w:szCs w:val="24"/>
          <w:lang w:val="en-US"/>
        </w:rPr>
        <w:fldChar w:fldCharType="begin" w:fldLock="1"/>
      </w:r>
      <w:r w:rsidR="00C50D02" w:rsidRPr="00CD703F">
        <w:rPr>
          <w:rFonts w:ascii="Times New Roman" w:hAnsi="Times New Roman" w:cs="Times New Roman"/>
          <w:color w:val="000000" w:themeColor="text1"/>
          <w:sz w:val="24"/>
          <w:szCs w:val="24"/>
          <w:lang w:val="en-US"/>
        </w:rPr>
        <w:instrText>ADDIN CSL_CITATION {"citationItems":[{"id":"ITEM-1","itemData":{"ISBN":"1047-7039","author":[{"dropping-particle":"","family":"March","given":"J","non-dropping-particle":"","parse-names":false,"suffix":""}],"container-title":"Organization Science","id":"ITEM-1","issue":"1","issued":{"date-parts":[["1991"]]},"page":"71-87","title":"Exploration and exploitation in organizational learning","type":"article-journal","volume":"2"},"uris":["http://www.mendeley.com/documents/?uuid=5f8b0028-4f83-4d19-ae06-63e23b62712c"]}],"mendeley":{"formattedCitation":"(March, 1991)","plainTextFormattedCitation":"(March, 1991)","previouslyFormattedCitation":"(March, 1991)"},"properties":{"noteIndex":0},"schema":"https://github.com/citation-style-language/schema/raw/master/csl-citation.json"}</w:instrText>
      </w:r>
      <w:r w:rsidR="00C50D02" w:rsidRPr="00CD703F">
        <w:rPr>
          <w:rFonts w:ascii="Times New Roman" w:hAnsi="Times New Roman" w:cs="Times New Roman"/>
          <w:color w:val="000000" w:themeColor="text1"/>
          <w:sz w:val="24"/>
          <w:szCs w:val="24"/>
          <w:lang w:val="en-US"/>
        </w:rPr>
        <w:fldChar w:fldCharType="separate"/>
      </w:r>
      <w:r w:rsidR="0087015B" w:rsidRPr="00CD703F">
        <w:rPr>
          <w:rFonts w:ascii="Times New Roman" w:hAnsi="Times New Roman" w:cs="Times New Roman"/>
          <w:noProof/>
          <w:color w:val="000000" w:themeColor="text1"/>
          <w:sz w:val="24"/>
          <w:szCs w:val="24"/>
          <w:lang w:val="en-US"/>
        </w:rPr>
        <w:t>(March</w:t>
      </w:r>
      <w:r w:rsidR="0045142E" w:rsidRPr="00CD703F">
        <w:rPr>
          <w:rFonts w:ascii="Times New Roman" w:hAnsi="Times New Roman" w:cs="Times New Roman"/>
          <w:noProof/>
          <w:color w:val="000000" w:themeColor="text1"/>
          <w:sz w:val="24"/>
          <w:szCs w:val="24"/>
          <w:lang w:val="en-US"/>
        </w:rPr>
        <w:t>,</w:t>
      </w:r>
      <w:r w:rsidR="00C50D02" w:rsidRPr="00CD703F">
        <w:rPr>
          <w:rFonts w:ascii="Times New Roman" w:hAnsi="Times New Roman" w:cs="Times New Roman"/>
          <w:noProof/>
          <w:color w:val="000000" w:themeColor="text1"/>
          <w:sz w:val="24"/>
          <w:szCs w:val="24"/>
          <w:lang w:val="en-US"/>
        </w:rPr>
        <w:t xml:space="preserve"> 1991)</w:t>
      </w:r>
      <w:r w:rsidR="00C50D02" w:rsidRPr="00CD703F">
        <w:rPr>
          <w:rFonts w:ascii="Times New Roman" w:hAnsi="Times New Roman" w:cs="Times New Roman"/>
          <w:color w:val="000000" w:themeColor="text1"/>
          <w:sz w:val="24"/>
          <w:szCs w:val="24"/>
          <w:lang w:val="en-US"/>
        </w:rPr>
        <w:fldChar w:fldCharType="end"/>
      </w:r>
      <w:r w:rsidR="00C50D02" w:rsidRPr="00CD703F">
        <w:rPr>
          <w:rFonts w:ascii="Times New Roman" w:hAnsi="Times New Roman" w:cs="Times New Roman"/>
          <w:color w:val="000000" w:themeColor="text1"/>
          <w:sz w:val="24"/>
          <w:szCs w:val="24"/>
          <w:lang w:val="en-US"/>
        </w:rPr>
        <w:t xml:space="preserve">, alignment </w:t>
      </w:r>
      <w:r w:rsidR="001C34BC" w:rsidRPr="00CD703F">
        <w:rPr>
          <w:rFonts w:ascii="Times New Roman" w:hAnsi="Times New Roman" w:cs="Times New Roman"/>
          <w:color w:val="000000" w:themeColor="text1"/>
          <w:sz w:val="24"/>
          <w:szCs w:val="24"/>
          <w:lang w:val="en-US"/>
        </w:rPr>
        <w:t>versus</w:t>
      </w:r>
      <w:r w:rsidR="00C50D02" w:rsidRPr="00CD703F">
        <w:rPr>
          <w:rFonts w:ascii="Times New Roman" w:hAnsi="Times New Roman" w:cs="Times New Roman"/>
          <w:color w:val="000000" w:themeColor="text1"/>
          <w:sz w:val="24"/>
          <w:szCs w:val="24"/>
          <w:lang w:val="en-US"/>
        </w:rPr>
        <w:t xml:space="preserve"> adaptability </w:t>
      </w:r>
      <w:r w:rsidR="00C50D02" w:rsidRPr="00CD703F">
        <w:rPr>
          <w:rFonts w:ascii="Times New Roman" w:hAnsi="Times New Roman" w:cs="Times New Roman"/>
          <w:color w:val="000000" w:themeColor="text1"/>
          <w:sz w:val="24"/>
          <w:szCs w:val="24"/>
          <w:lang w:val="en-US"/>
        </w:rPr>
        <w:fldChar w:fldCharType="begin" w:fldLock="1"/>
      </w:r>
      <w:r w:rsidR="00DB6C76" w:rsidRPr="00CD703F">
        <w:rPr>
          <w:rFonts w:ascii="Times New Roman" w:hAnsi="Times New Roman" w:cs="Times New Roman"/>
          <w:color w:val="000000" w:themeColor="text1"/>
          <w:sz w:val="24"/>
          <w:szCs w:val="24"/>
          <w:lang w:val="en-US"/>
        </w:rPr>
        <w:instrText>ADDIN CSL_CITATION {"citationItems":[{"id":"ITEM-1","itemData":{"ISBN":"0001-4273","author":[{"dropping-particle":"","family":"Gibson","given":"Cristina B","non-dropping-particle":"","parse-names":false,"suffix":""},{"dropping-particle":"","family":"Birkinshaw","given":"Julian","non-dropping-particle":"","parse-names":false,"suffix":""}],"container-title":"Academy of Management Journal","id":"ITEM-1","issue":"2","issued":{"date-parts":[["2004"]]},"page":"209-226","title":"The antecedents, consequences, and mediating role of organizational ambidexterity","type":"article-journal","volume":"47"},"uris":["http://www.mendeley.com/documents/?uuid=de80eb40-cc00-40d2-b8c1-0f6966665f2c"]}],"mendeley":{"formattedCitation":"(Gibson &amp; Birkinshaw, 2004)","plainTextFormattedCitation":"(Gibson &amp; Birkinshaw, 2004)","previouslyFormattedCitation":"(Gibson &amp; Birkinshaw, 2004)"},"properties":{"noteIndex":0},"schema":"https://github.com/citation-style-language/schema/raw/master/csl-citation.json"}</w:instrText>
      </w:r>
      <w:r w:rsidR="00C50D02" w:rsidRPr="00CD703F">
        <w:rPr>
          <w:rFonts w:ascii="Times New Roman" w:hAnsi="Times New Roman" w:cs="Times New Roman"/>
          <w:color w:val="000000" w:themeColor="text1"/>
          <w:sz w:val="24"/>
          <w:szCs w:val="24"/>
          <w:lang w:val="en-US"/>
        </w:rPr>
        <w:fldChar w:fldCharType="separate"/>
      </w:r>
      <w:r w:rsidR="0087015B" w:rsidRPr="00CD703F">
        <w:rPr>
          <w:rFonts w:ascii="Times New Roman" w:hAnsi="Times New Roman" w:cs="Times New Roman"/>
          <w:noProof/>
          <w:color w:val="000000" w:themeColor="text1"/>
          <w:sz w:val="24"/>
          <w:szCs w:val="24"/>
          <w:lang w:val="en-US"/>
        </w:rPr>
        <w:t>(Gibson and Birkinshaw</w:t>
      </w:r>
      <w:r w:rsidR="0045142E" w:rsidRPr="00CD703F">
        <w:rPr>
          <w:rFonts w:ascii="Times New Roman" w:hAnsi="Times New Roman" w:cs="Times New Roman"/>
          <w:noProof/>
          <w:color w:val="000000" w:themeColor="text1"/>
          <w:sz w:val="24"/>
          <w:szCs w:val="24"/>
          <w:lang w:val="en-US"/>
        </w:rPr>
        <w:t>,</w:t>
      </w:r>
      <w:r w:rsidR="00C50D02" w:rsidRPr="00CD703F">
        <w:rPr>
          <w:rFonts w:ascii="Times New Roman" w:hAnsi="Times New Roman" w:cs="Times New Roman"/>
          <w:noProof/>
          <w:color w:val="000000" w:themeColor="text1"/>
          <w:sz w:val="24"/>
          <w:szCs w:val="24"/>
          <w:lang w:val="en-US"/>
        </w:rPr>
        <w:t xml:space="preserve"> 2004)</w:t>
      </w:r>
      <w:r w:rsidR="00C50D02" w:rsidRPr="00CD703F">
        <w:rPr>
          <w:rFonts w:ascii="Times New Roman" w:hAnsi="Times New Roman" w:cs="Times New Roman"/>
          <w:color w:val="000000" w:themeColor="text1"/>
          <w:sz w:val="24"/>
          <w:szCs w:val="24"/>
          <w:lang w:val="en-US"/>
        </w:rPr>
        <w:fldChar w:fldCharType="end"/>
      </w:r>
      <w:r w:rsidR="009F4834" w:rsidRPr="00CD703F">
        <w:rPr>
          <w:rFonts w:ascii="Times New Roman" w:hAnsi="Times New Roman" w:cs="Times New Roman"/>
          <w:color w:val="000000" w:themeColor="text1"/>
          <w:sz w:val="24"/>
          <w:szCs w:val="24"/>
          <w:lang w:val="en-US"/>
        </w:rPr>
        <w:t>,</w:t>
      </w:r>
      <w:r w:rsidR="00C50D02" w:rsidRPr="00CD703F">
        <w:rPr>
          <w:rFonts w:ascii="Times New Roman" w:hAnsi="Times New Roman" w:cs="Times New Roman"/>
          <w:color w:val="000000" w:themeColor="text1"/>
          <w:sz w:val="24"/>
          <w:szCs w:val="24"/>
          <w:lang w:val="en-US"/>
        </w:rPr>
        <w:t xml:space="preserve"> </w:t>
      </w:r>
      <w:r w:rsidR="001C34BC" w:rsidRPr="00CD703F">
        <w:rPr>
          <w:rFonts w:ascii="Times New Roman" w:hAnsi="Times New Roman" w:cs="Times New Roman"/>
          <w:color w:val="000000" w:themeColor="text1"/>
          <w:sz w:val="24"/>
          <w:szCs w:val="24"/>
          <w:lang w:val="en-US"/>
        </w:rPr>
        <w:t xml:space="preserve">and </w:t>
      </w:r>
      <w:r w:rsidR="006F2D08" w:rsidRPr="00CD703F">
        <w:rPr>
          <w:rFonts w:ascii="Times New Roman" w:hAnsi="Times New Roman" w:cs="Times New Roman"/>
          <w:color w:val="000000" w:themeColor="text1"/>
          <w:sz w:val="24"/>
          <w:szCs w:val="24"/>
          <w:lang w:val="en-US"/>
        </w:rPr>
        <w:t xml:space="preserve">efficiency </w:t>
      </w:r>
      <w:r w:rsidR="001C34BC" w:rsidRPr="00CD703F">
        <w:rPr>
          <w:rFonts w:ascii="Times New Roman" w:hAnsi="Times New Roman" w:cs="Times New Roman"/>
          <w:color w:val="000000" w:themeColor="text1"/>
          <w:sz w:val="24"/>
          <w:szCs w:val="24"/>
          <w:lang w:val="en-US"/>
        </w:rPr>
        <w:t>versus</w:t>
      </w:r>
      <w:r w:rsidR="006F2D08" w:rsidRPr="00CD703F">
        <w:rPr>
          <w:rFonts w:ascii="Times New Roman" w:hAnsi="Times New Roman" w:cs="Times New Roman"/>
          <w:color w:val="000000" w:themeColor="text1"/>
          <w:sz w:val="24"/>
          <w:szCs w:val="24"/>
          <w:lang w:val="en-US"/>
        </w:rPr>
        <w:t xml:space="preserve"> flexibility</w:t>
      </w:r>
      <w:r w:rsidR="00C50D02" w:rsidRPr="00CD703F">
        <w:rPr>
          <w:rFonts w:ascii="Times New Roman" w:hAnsi="Times New Roman" w:cs="Times New Roman"/>
          <w:color w:val="000000" w:themeColor="text1"/>
          <w:sz w:val="24"/>
          <w:szCs w:val="24"/>
          <w:lang w:val="en-US"/>
        </w:rPr>
        <w:t xml:space="preserve"> </w:t>
      </w:r>
      <w:r w:rsidR="00C50D02" w:rsidRPr="00CD703F">
        <w:rPr>
          <w:rFonts w:ascii="Times New Roman" w:hAnsi="Times New Roman" w:cs="Times New Roman"/>
          <w:color w:val="000000" w:themeColor="text1"/>
          <w:sz w:val="24"/>
          <w:szCs w:val="24"/>
          <w:lang w:val="en-US"/>
        </w:rPr>
        <w:fldChar w:fldCharType="begin" w:fldLock="1"/>
      </w:r>
      <w:r w:rsidR="00DE1F9E" w:rsidRPr="00CD703F">
        <w:rPr>
          <w:rFonts w:ascii="Times New Roman" w:hAnsi="Times New Roman" w:cs="Times New Roman"/>
          <w:color w:val="000000" w:themeColor="text1"/>
          <w:sz w:val="24"/>
          <w:szCs w:val="24"/>
          <w:lang w:val="en-US"/>
        </w:rPr>
        <w:instrText>ADDIN CSL_CITATION {"citationItems":[{"id":"ITEM-1","itemData":{"ISBN":"1047-7039","author":[{"dropping-particle":"","family":"Adler","given":"Paul S","non-dropping-particle":"","parse-names":false,"suffix":""},{"dropping-particle":"","family":"Goldoftas","given":"Barbara","non-dropping-particle":"","parse-names":false,"suffix":""},{"dropping-particle":"","family":"Levine","given":"David I","non-dropping-particle":"","parse-names":false,"suffix":""}],"container-title":"Organization Science","id":"ITEM-1","issue":"1","issued":{"date-parts":[["1999"]]},"page":"43-68","title":"Flexibility versus efficiency? A case study of model changeovers in the Toyota production system","type":"article-journal","volume":"10"},"uris":["http://www.mendeley.com/documents/?uuid=3a1b81d0-a518-44e6-90f4-4414aeaf3263"]}],"mendeley":{"formattedCitation":"(Adler &lt;i&gt;et al.&lt;/i&gt;, 1999)","plainTextFormattedCitation":"(Adler et al., 1999)","previouslyFormattedCitation":"(Adler &lt;i&gt;et al.&lt;/i&gt;, 1999)"},"properties":{"noteIndex":0},"schema":"https://github.com/citation-style-language/schema/raw/master/csl-citation.json"}</w:instrText>
      </w:r>
      <w:r w:rsidR="00C50D02" w:rsidRPr="00CD703F">
        <w:rPr>
          <w:rFonts w:ascii="Times New Roman" w:hAnsi="Times New Roman" w:cs="Times New Roman"/>
          <w:color w:val="000000" w:themeColor="text1"/>
          <w:sz w:val="24"/>
          <w:szCs w:val="24"/>
          <w:lang w:val="en-US"/>
        </w:rPr>
        <w:fldChar w:fldCharType="separate"/>
      </w:r>
      <w:r w:rsidR="00710912" w:rsidRPr="00CD703F">
        <w:rPr>
          <w:rFonts w:ascii="Times New Roman" w:hAnsi="Times New Roman" w:cs="Times New Roman"/>
          <w:noProof/>
          <w:color w:val="000000" w:themeColor="text1"/>
          <w:sz w:val="24"/>
          <w:szCs w:val="24"/>
          <w:lang w:val="en-US"/>
        </w:rPr>
        <w:t>(Adler et al.</w:t>
      </w:r>
      <w:r w:rsidR="0045142E" w:rsidRPr="00CD703F">
        <w:rPr>
          <w:rFonts w:ascii="Times New Roman" w:hAnsi="Times New Roman" w:cs="Times New Roman"/>
          <w:noProof/>
          <w:color w:val="000000" w:themeColor="text1"/>
          <w:sz w:val="24"/>
          <w:szCs w:val="24"/>
          <w:lang w:val="en-US"/>
        </w:rPr>
        <w:t>,</w:t>
      </w:r>
      <w:r w:rsidR="00710912" w:rsidRPr="00CD703F">
        <w:rPr>
          <w:rFonts w:ascii="Times New Roman" w:hAnsi="Times New Roman" w:cs="Times New Roman"/>
          <w:noProof/>
          <w:color w:val="000000" w:themeColor="text1"/>
          <w:sz w:val="24"/>
          <w:szCs w:val="24"/>
          <w:lang w:val="en-US"/>
        </w:rPr>
        <w:t xml:space="preserve"> </w:t>
      </w:r>
      <w:r w:rsidR="00C50D02" w:rsidRPr="00CD703F">
        <w:rPr>
          <w:rFonts w:ascii="Times New Roman" w:hAnsi="Times New Roman" w:cs="Times New Roman"/>
          <w:noProof/>
          <w:color w:val="000000" w:themeColor="text1"/>
          <w:sz w:val="24"/>
          <w:szCs w:val="24"/>
          <w:lang w:val="en-US"/>
        </w:rPr>
        <w:t>1999)</w:t>
      </w:r>
      <w:r w:rsidR="00C50D02" w:rsidRPr="00CD703F">
        <w:rPr>
          <w:rFonts w:ascii="Times New Roman" w:hAnsi="Times New Roman" w:cs="Times New Roman"/>
          <w:color w:val="000000" w:themeColor="text1"/>
          <w:sz w:val="24"/>
          <w:szCs w:val="24"/>
          <w:lang w:val="en-US"/>
        </w:rPr>
        <w:fldChar w:fldCharType="end"/>
      </w:r>
      <w:r w:rsidR="00710912" w:rsidRPr="00CD703F">
        <w:rPr>
          <w:rFonts w:ascii="Times New Roman" w:hAnsi="Times New Roman" w:cs="Times New Roman"/>
          <w:color w:val="000000" w:themeColor="text1"/>
          <w:sz w:val="24"/>
          <w:szCs w:val="24"/>
          <w:lang w:val="en-US"/>
        </w:rPr>
        <w:t>. However, t</w:t>
      </w:r>
      <w:r w:rsidR="006F2D08" w:rsidRPr="00CD703F">
        <w:rPr>
          <w:rFonts w:ascii="Times New Roman" w:hAnsi="Times New Roman" w:cs="Times New Roman"/>
          <w:color w:val="000000" w:themeColor="text1"/>
          <w:sz w:val="24"/>
          <w:szCs w:val="24"/>
          <w:lang w:val="en-US"/>
        </w:rPr>
        <w:t xml:space="preserve">he most </w:t>
      </w:r>
      <w:r w:rsidR="00710912" w:rsidRPr="00CD703F">
        <w:rPr>
          <w:rFonts w:ascii="Times New Roman" w:hAnsi="Times New Roman" w:cs="Times New Roman"/>
          <w:color w:val="000000" w:themeColor="text1"/>
          <w:sz w:val="24"/>
          <w:szCs w:val="24"/>
          <w:lang w:val="en-US"/>
        </w:rPr>
        <w:t>widely used</w:t>
      </w:r>
      <w:r w:rsidR="006F2D08" w:rsidRPr="00CD703F">
        <w:rPr>
          <w:rFonts w:ascii="Times New Roman" w:hAnsi="Times New Roman" w:cs="Times New Roman"/>
          <w:color w:val="000000" w:themeColor="text1"/>
          <w:sz w:val="24"/>
          <w:szCs w:val="24"/>
          <w:lang w:val="en-US"/>
        </w:rPr>
        <w:t xml:space="preserve"> trade-off</w:t>
      </w:r>
      <w:r w:rsidR="00A37630" w:rsidRPr="00CD703F">
        <w:rPr>
          <w:rFonts w:ascii="Times New Roman" w:hAnsi="Times New Roman" w:cs="Times New Roman"/>
          <w:color w:val="000000" w:themeColor="text1"/>
          <w:sz w:val="24"/>
          <w:szCs w:val="24"/>
          <w:lang w:val="en-US"/>
        </w:rPr>
        <w:t>s</w:t>
      </w:r>
      <w:r w:rsidR="006F2D08" w:rsidRPr="00CD703F">
        <w:rPr>
          <w:rFonts w:ascii="Times New Roman" w:hAnsi="Times New Roman" w:cs="Times New Roman"/>
          <w:color w:val="000000" w:themeColor="text1"/>
          <w:sz w:val="24"/>
          <w:szCs w:val="24"/>
          <w:lang w:val="en-US"/>
        </w:rPr>
        <w:t xml:space="preserve"> in the</w:t>
      </w:r>
      <w:r w:rsidR="00E53083" w:rsidRPr="00CD703F">
        <w:rPr>
          <w:rFonts w:ascii="Times New Roman" w:hAnsi="Times New Roman" w:cs="Times New Roman"/>
          <w:color w:val="000000" w:themeColor="text1"/>
          <w:sz w:val="24"/>
          <w:szCs w:val="24"/>
          <w:lang w:val="en-US"/>
        </w:rPr>
        <w:t xml:space="preserve"> </w:t>
      </w:r>
      <w:r w:rsidR="00341B42" w:rsidRPr="00CD703F">
        <w:rPr>
          <w:rFonts w:ascii="Times New Roman" w:hAnsi="Times New Roman" w:cs="Times New Roman"/>
          <w:color w:val="000000" w:themeColor="text1"/>
          <w:sz w:val="24"/>
          <w:szCs w:val="24"/>
          <w:lang w:val="en-US"/>
        </w:rPr>
        <w:t xml:space="preserve">organizational </w:t>
      </w:r>
      <w:r w:rsidR="00E53083" w:rsidRPr="00CD703F">
        <w:rPr>
          <w:rFonts w:ascii="Times New Roman" w:hAnsi="Times New Roman" w:cs="Times New Roman"/>
          <w:color w:val="000000" w:themeColor="text1"/>
          <w:sz w:val="24"/>
          <w:szCs w:val="24"/>
          <w:lang w:val="en-US"/>
        </w:rPr>
        <w:t>ambidexterity</w:t>
      </w:r>
      <w:r w:rsidR="00021ABC" w:rsidRPr="00CD703F">
        <w:rPr>
          <w:rFonts w:ascii="Times New Roman" w:hAnsi="Times New Roman" w:cs="Times New Roman"/>
          <w:color w:val="000000" w:themeColor="text1"/>
          <w:sz w:val="24"/>
          <w:szCs w:val="24"/>
          <w:lang w:val="en-US"/>
        </w:rPr>
        <w:t xml:space="preserve"> literature </w:t>
      </w:r>
      <w:r w:rsidR="00A37630" w:rsidRPr="00CD703F">
        <w:rPr>
          <w:rFonts w:ascii="Times New Roman" w:hAnsi="Times New Roman" w:cs="Times New Roman"/>
          <w:color w:val="000000" w:themeColor="text1"/>
          <w:sz w:val="24"/>
          <w:szCs w:val="24"/>
          <w:lang w:val="en-US"/>
        </w:rPr>
        <w:t xml:space="preserve">are </w:t>
      </w:r>
      <w:r w:rsidR="006F2D08" w:rsidRPr="00CD703F">
        <w:rPr>
          <w:rFonts w:ascii="Times New Roman" w:hAnsi="Times New Roman" w:cs="Times New Roman"/>
          <w:color w:val="000000" w:themeColor="text1"/>
          <w:sz w:val="24"/>
          <w:szCs w:val="24"/>
          <w:lang w:val="en-US"/>
        </w:rPr>
        <w:t xml:space="preserve">between </w:t>
      </w:r>
      <w:r w:rsidR="00D955B8" w:rsidRPr="00CD703F">
        <w:rPr>
          <w:rFonts w:ascii="Times New Roman" w:hAnsi="Times New Roman" w:cs="Times New Roman"/>
          <w:color w:val="000000" w:themeColor="text1"/>
          <w:sz w:val="24"/>
          <w:szCs w:val="24"/>
          <w:lang w:val="en-US"/>
        </w:rPr>
        <w:t>exploration and exploitation</w:t>
      </w:r>
      <w:r w:rsidR="00DE1F9E" w:rsidRPr="00CD703F">
        <w:rPr>
          <w:rFonts w:ascii="Times New Roman" w:hAnsi="Times New Roman" w:cs="Times New Roman"/>
          <w:color w:val="000000" w:themeColor="text1"/>
          <w:sz w:val="24"/>
          <w:szCs w:val="24"/>
          <w:lang w:val="en-US"/>
        </w:rPr>
        <w:t xml:space="preserve"> </w:t>
      </w:r>
      <w:r w:rsidR="00DE1F9E" w:rsidRPr="0082531E">
        <w:rPr>
          <w:rFonts w:ascii="Times New Roman" w:hAnsi="Times New Roman" w:cs="Times New Roman"/>
          <w:color w:val="2F5496" w:themeColor="accent5" w:themeShade="BF"/>
          <w:sz w:val="24"/>
          <w:szCs w:val="24"/>
          <w:lang w:val="en-US"/>
        </w:rPr>
        <w:fldChar w:fldCharType="begin" w:fldLock="1"/>
      </w:r>
      <w:r w:rsidR="00CF381C" w:rsidRPr="0082531E">
        <w:rPr>
          <w:rFonts w:ascii="Times New Roman" w:hAnsi="Times New Roman" w:cs="Times New Roman"/>
          <w:color w:val="2F5496" w:themeColor="accent5" w:themeShade="BF"/>
          <w:sz w:val="24"/>
          <w:szCs w:val="24"/>
          <w:lang w:val="en-US"/>
        </w:rPr>
        <w:instrText>ADDIN CSL_CITATION {"citationItems":[{"id":"ITEM-1","itemData":{"ISBN":"0378-7206","author":[{"dropping-particle":"","family":"Benitez","given":"J","non-dropping-particle":"","parse-names":false,"suffix":""},{"dropping-particle":"","family":"Castillo","given":"A","non-dropping-particle":"","parse-names":false,"suffix":""},{"dropping-particle":"","family":"Llorens","given":"J","non-dropping-particle":"","parse-names":false,"suffix":""},{"dropping-particle":"","family":"Braojos","given":"J","non-dropping-particle":"","parse-names":false,"suffix":""}],"container-title":"Information &amp; Management","id":"ITEM-1","issue":"1","issued":{"date-parts":[["2018"]]},"page":"131-143","title":"IT-enabled knowledge ambidexterity and innovation performance in small US firms: The moderator role of social media capability","type":"article-journal","volume":"55"},"uris":["http://www.mendeley.com/documents/?uuid=2043f952-0bb8-4fa7-9ebb-66fd19e7fe85"]},{"id":"ITEM-2","itemData":{"ISBN":"1467-6486","author":[{"dropping-particle":"","family":"Kang","given":"S","non-dropping-particle":"","parse-names":false,"suffix":""},{"dropping-particle":"","family":"Snell","given":"S","non-dropping-particle":"","parse-names":false,"suffix":""}],"container-title":"Journal of Management Studies","id":"ITEM-2","issue":"1","issued":{"date-parts":[["2009"]]},"page":"65-92","title":"Intellectual capital architectures and ambidextrous learning: A framework for human resource management","type":"article-journal","volume":"46"},"uris":["http://www.mendeley.com/documents/?uuid=729b1e92-d897-47a4-bfdc-8d73af486748"]},{"id":"ITEM-3","itemData":{"ISBN":"0008-1256","author":[{"dropping-particle":"","family":"O'Reilly","given":"Charles A","non-dropping-particle":"","parse-names":false,"suffix":""},{"dropping-particle":"","family":"Harreld","given":"J Bruce","non-dropping-particle":"","parse-names":false,"suffix":""},{"dropping-particle":"","family":"Tushman","given":"Michael L","non-dropping-particle":"","parse-names":false,"suffix":""}],"container-title":"California Management Review","id":"ITEM-3","issue":"4","issued":{"date-parts":[["2009"]]},"page":"75-99","title":"Organizational ambidexterity: IBM and emerging business opportunities","type":"article-journal","volume":"51"},"uris":["http://www.mendeley.com/documents/?uuid=57b3ccfc-2314-44ca-acbf-df082f89b4c2"]},{"id":"ITEM-4","itemData":{"ISBN":"0149-2063","author":[{"dropping-particle":"","family":"Raisch","given":"Sebastian","non-dropping-particle":"","parse-names":false,"suffix":""},{"dropping-particle":"","family":"Birkinshaw","given":"Julian","non-dropping-particle":"","parse-names":false,"suffix":""}],"container-title":"Journal of Management","id":"ITEM-4","issue":"3","issued":{"date-parts":[["2008"]]},"page":"375-409","title":"Organizational ambidexterity: Antecedents, outcomes, and moderators","type":"article-journal","volume":"34"},"uris":["http://www.mendeley.com/documents/?uuid=ebc07417-3629-40e8-b93d-69fa5b50454d"]}],"mendeley":{"formattedCitation":"(Raisch &amp; Birkinshaw, 2008; Kang &amp; Snell, 2009; O’Reilly &lt;i&gt;et al.&lt;/i&gt;, 2009; Benitez, Castillo, &lt;i&gt;et al.&lt;/i&gt;, 2018)","plainTextFormattedCitation":"(Raisch &amp; Birkinshaw, 2008; Kang &amp; Snell, 2009; O’Reilly et al., 2009; Benitez, Castillo, et al., 2018)","previouslyFormattedCitation":"(Raisch &amp; Birkinshaw, 2008; Kang &amp; Snell, 2009; O’Reilly &lt;i&gt;et al.&lt;/i&gt;, 2009; Benitez, Castillo, &lt;i&gt;et al.&lt;/i&gt;, 2018)"},"properties":{"noteIndex":0},"schema":"https://github.com/citation-style-language/schema/raw/master/csl-citation.json"}</w:instrText>
      </w:r>
      <w:r w:rsidR="00DE1F9E" w:rsidRPr="0082531E">
        <w:rPr>
          <w:rFonts w:ascii="Times New Roman" w:hAnsi="Times New Roman" w:cs="Times New Roman"/>
          <w:color w:val="2F5496" w:themeColor="accent5" w:themeShade="BF"/>
          <w:sz w:val="24"/>
          <w:szCs w:val="24"/>
          <w:lang w:val="en-US"/>
        </w:rPr>
        <w:fldChar w:fldCharType="separate"/>
      </w:r>
      <w:r w:rsidR="00341B42" w:rsidRPr="0082531E">
        <w:rPr>
          <w:rFonts w:ascii="Times New Roman" w:hAnsi="Times New Roman" w:cs="Times New Roman"/>
          <w:noProof/>
          <w:color w:val="2F5496" w:themeColor="accent5" w:themeShade="BF"/>
          <w:sz w:val="24"/>
          <w:szCs w:val="24"/>
          <w:lang w:val="en-US"/>
        </w:rPr>
        <w:t>(Raisch and Birkinshaw</w:t>
      </w:r>
      <w:r w:rsidR="0045142E" w:rsidRPr="0082531E">
        <w:rPr>
          <w:rFonts w:ascii="Times New Roman" w:hAnsi="Times New Roman" w:cs="Times New Roman"/>
          <w:noProof/>
          <w:color w:val="2F5496" w:themeColor="accent5" w:themeShade="BF"/>
          <w:sz w:val="24"/>
          <w:szCs w:val="24"/>
          <w:lang w:val="en-US"/>
        </w:rPr>
        <w:t>,</w:t>
      </w:r>
      <w:r w:rsidR="00710912" w:rsidRPr="0082531E">
        <w:rPr>
          <w:rFonts w:ascii="Times New Roman" w:hAnsi="Times New Roman" w:cs="Times New Roman"/>
          <w:noProof/>
          <w:color w:val="2F5496" w:themeColor="accent5" w:themeShade="BF"/>
          <w:sz w:val="24"/>
          <w:szCs w:val="24"/>
          <w:lang w:val="en-US"/>
        </w:rPr>
        <w:t xml:space="preserve"> 2008</w:t>
      </w:r>
      <w:r w:rsidR="00DB6C76" w:rsidRPr="0082531E">
        <w:rPr>
          <w:rFonts w:ascii="Times New Roman" w:hAnsi="Times New Roman" w:cs="Times New Roman"/>
          <w:noProof/>
          <w:color w:val="2F5496" w:themeColor="accent5" w:themeShade="BF"/>
          <w:sz w:val="24"/>
          <w:szCs w:val="24"/>
          <w:lang w:val="en-US"/>
        </w:rPr>
        <w:t>)</w:t>
      </w:r>
      <w:r w:rsidR="00DE1F9E" w:rsidRPr="0082531E">
        <w:rPr>
          <w:rFonts w:ascii="Times New Roman" w:hAnsi="Times New Roman" w:cs="Times New Roman"/>
          <w:color w:val="2F5496" w:themeColor="accent5" w:themeShade="BF"/>
          <w:sz w:val="24"/>
          <w:szCs w:val="24"/>
          <w:lang w:val="en-US"/>
        </w:rPr>
        <w:fldChar w:fldCharType="end"/>
      </w:r>
      <w:r w:rsidR="00A61073" w:rsidRPr="0082531E">
        <w:rPr>
          <w:rFonts w:ascii="Times New Roman" w:hAnsi="Times New Roman" w:cs="Times New Roman"/>
          <w:color w:val="2F5496" w:themeColor="accent5" w:themeShade="BF"/>
          <w:sz w:val="24"/>
          <w:szCs w:val="24"/>
          <w:lang w:val="en-US"/>
        </w:rPr>
        <w:t>.</w:t>
      </w:r>
      <w:r w:rsidR="006A6EAA" w:rsidRPr="0082531E">
        <w:rPr>
          <w:rFonts w:ascii="Times New Roman" w:hAnsi="Times New Roman" w:cs="Times New Roman"/>
          <w:color w:val="2F5496" w:themeColor="accent5" w:themeShade="BF"/>
          <w:sz w:val="24"/>
          <w:szCs w:val="24"/>
          <w:lang w:val="en-US"/>
        </w:rPr>
        <w:t xml:space="preserve"> </w:t>
      </w:r>
      <w:r w:rsidR="00CF79BA" w:rsidRPr="0082531E">
        <w:rPr>
          <w:rFonts w:ascii="Times New Roman" w:hAnsi="Times New Roman" w:cs="Times New Roman"/>
          <w:i/>
          <w:color w:val="2F5496" w:themeColor="accent5" w:themeShade="BF"/>
          <w:sz w:val="24"/>
          <w:szCs w:val="24"/>
          <w:lang w:val="en-US"/>
        </w:rPr>
        <w:t>"</w:t>
      </w:r>
      <w:r w:rsidR="00065DE6" w:rsidRPr="0082531E">
        <w:rPr>
          <w:rFonts w:ascii="Times New Roman" w:hAnsi="Times New Roman" w:cs="Times New Roman"/>
          <w:i/>
          <w:color w:val="2F5496" w:themeColor="accent5" w:themeShade="BF"/>
          <w:sz w:val="24"/>
          <w:szCs w:val="24"/>
          <w:lang w:val="en-US"/>
        </w:rPr>
        <w:t xml:space="preserve">Exploration includes </w:t>
      </w:r>
      <w:r w:rsidR="00065DE6" w:rsidRPr="00CD703F">
        <w:rPr>
          <w:rFonts w:ascii="Times New Roman" w:hAnsi="Times New Roman" w:cs="Times New Roman"/>
          <w:i/>
          <w:color w:val="000000" w:themeColor="text1"/>
          <w:sz w:val="24"/>
          <w:szCs w:val="24"/>
          <w:lang w:val="en-US"/>
        </w:rPr>
        <w:t>things captured by terms such as search, variation, risk</w:t>
      </w:r>
      <w:r w:rsidR="00D05A2B" w:rsidRPr="00CD703F">
        <w:rPr>
          <w:rFonts w:ascii="Times New Roman" w:hAnsi="Times New Roman" w:cs="Times New Roman"/>
          <w:i/>
          <w:color w:val="000000" w:themeColor="text1"/>
          <w:sz w:val="24"/>
          <w:szCs w:val="24"/>
          <w:lang w:val="en-US"/>
        </w:rPr>
        <w:t>-</w:t>
      </w:r>
      <w:r w:rsidR="00065DE6" w:rsidRPr="00CD703F">
        <w:rPr>
          <w:rFonts w:ascii="Times New Roman" w:hAnsi="Times New Roman" w:cs="Times New Roman"/>
          <w:i/>
          <w:color w:val="000000" w:themeColor="text1"/>
          <w:sz w:val="24"/>
          <w:szCs w:val="24"/>
          <w:lang w:val="en-US"/>
        </w:rPr>
        <w:t>taking, experimentation, play, flexibility, discovery, and innovation.</w:t>
      </w:r>
      <w:r w:rsidR="00065DE6" w:rsidRPr="00CD703F">
        <w:rPr>
          <w:rFonts w:ascii="Times New Roman" w:hAnsi="Times New Roman" w:cs="Times New Roman"/>
          <w:i/>
          <w:color w:val="000000" w:themeColor="text1"/>
          <w:lang w:val="en-US" w:eastAsia="en-GB"/>
        </w:rPr>
        <w:t xml:space="preserve"> </w:t>
      </w:r>
      <w:r w:rsidR="00065DE6" w:rsidRPr="00CD703F">
        <w:rPr>
          <w:rFonts w:ascii="Times New Roman" w:hAnsi="Times New Roman" w:cs="Times New Roman"/>
          <w:i/>
          <w:color w:val="000000" w:themeColor="text1"/>
          <w:sz w:val="24"/>
          <w:szCs w:val="24"/>
          <w:lang w:val="en-US"/>
        </w:rPr>
        <w:t>Exploitation includes such things as refinement, choice, production, efficiency, selection, implementation, execution</w:t>
      </w:r>
      <w:r w:rsidR="00CF79BA" w:rsidRPr="00CD703F">
        <w:rPr>
          <w:rFonts w:ascii="Times New Roman" w:hAnsi="Times New Roman" w:cs="Times New Roman"/>
          <w:i/>
          <w:color w:val="000000" w:themeColor="text1"/>
          <w:sz w:val="24"/>
          <w:szCs w:val="24"/>
          <w:lang w:val="en-US"/>
        </w:rPr>
        <w:t>"</w:t>
      </w:r>
      <w:r w:rsidR="00DE1F9E" w:rsidRPr="00CD703F">
        <w:rPr>
          <w:rFonts w:ascii="Times New Roman" w:hAnsi="Times New Roman" w:cs="Times New Roman"/>
          <w:color w:val="000000" w:themeColor="text1"/>
          <w:sz w:val="24"/>
          <w:szCs w:val="24"/>
          <w:lang w:val="en-US"/>
        </w:rPr>
        <w:t xml:space="preserve"> </w:t>
      </w:r>
      <w:r w:rsidR="00DE1F9E" w:rsidRPr="00CD703F">
        <w:rPr>
          <w:rFonts w:ascii="Times New Roman" w:hAnsi="Times New Roman" w:cs="Times New Roman"/>
          <w:color w:val="000000" w:themeColor="text1"/>
          <w:sz w:val="24"/>
          <w:szCs w:val="24"/>
          <w:lang w:val="en-US"/>
        </w:rPr>
        <w:fldChar w:fldCharType="begin" w:fldLock="1"/>
      </w:r>
      <w:r w:rsidR="00DE1F9E" w:rsidRPr="00CD703F">
        <w:rPr>
          <w:rFonts w:ascii="Times New Roman" w:hAnsi="Times New Roman" w:cs="Times New Roman"/>
          <w:color w:val="000000" w:themeColor="text1"/>
          <w:sz w:val="24"/>
          <w:szCs w:val="24"/>
          <w:lang w:val="en-US"/>
        </w:rPr>
        <w:instrText>ADDIN CSL_CITATION {"citationItems":[{"id":"ITEM-1","itemData":{"ISBN":"1047-7039","author":[{"dropping-particle":"","family":"March","given":"J","non-dropping-particle":"","parse-names":false,"suffix":""}],"container-title":"Organization Science","id":"ITEM-1","issue":"1","issued":{"date-parts":[["1991"]]},"page":"71-87","title":"Exploration and exploitation in organizational learning","type":"article-journal","volume":"2"},"locator":"71","uris":["http://www.mendeley.com/documents/?uuid=5f8b0028-4f83-4d19-ae06-63e23b62712c"]}],"mendeley":{"formattedCitation":"(March, 1991, p.71)","plainTextFormattedCitation":"(March, 1991, p.71)","previouslyFormattedCitation":"(March, 1991, p.71)"},"properties":{"noteIndex":0},"schema":"https://github.com/citation-style-language/schema/raw/master/csl-citation.json"}</w:instrText>
      </w:r>
      <w:r w:rsidR="00DE1F9E" w:rsidRPr="00CD703F">
        <w:rPr>
          <w:rFonts w:ascii="Times New Roman" w:hAnsi="Times New Roman" w:cs="Times New Roman"/>
          <w:color w:val="000000" w:themeColor="text1"/>
          <w:sz w:val="24"/>
          <w:szCs w:val="24"/>
          <w:lang w:val="en-US"/>
        </w:rPr>
        <w:fldChar w:fldCharType="separate"/>
      </w:r>
      <w:r w:rsidR="00C93F81" w:rsidRPr="00CD703F">
        <w:rPr>
          <w:rFonts w:ascii="Times New Roman" w:hAnsi="Times New Roman" w:cs="Times New Roman"/>
          <w:noProof/>
          <w:color w:val="000000" w:themeColor="text1"/>
          <w:sz w:val="24"/>
          <w:szCs w:val="24"/>
          <w:lang w:val="en-US"/>
        </w:rPr>
        <w:t>(March</w:t>
      </w:r>
      <w:r w:rsidR="00DE1F9E" w:rsidRPr="00CD703F">
        <w:rPr>
          <w:rFonts w:ascii="Times New Roman" w:hAnsi="Times New Roman" w:cs="Times New Roman"/>
          <w:noProof/>
          <w:color w:val="000000" w:themeColor="text1"/>
          <w:sz w:val="24"/>
          <w:szCs w:val="24"/>
          <w:lang w:val="en-US"/>
        </w:rPr>
        <w:t xml:space="preserve"> 1991, p.</w:t>
      </w:r>
      <w:r w:rsidR="004B3037" w:rsidRPr="00CD703F">
        <w:rPr>
          <w:rFonts w:ascii="Times New Roman" w:hAnsi="Times New Roman" w:cs="Times New Roman"/>
          <w:noProof/>
          <w:color w:val="000000" w:themeColor="text1"/>
          <w:sz w:val="24"/>
          <w:szCs w:val="24"/>
          <w:lang w:val="en-US"/>
        </w:rPr>
        <w:t xml:space="preserve"> </w:t>
      </w:r>
      <w:r w:rsidR="00DE1F9E" w:rsidRPr="00CD703F">
        <w:rPr>
          <w:rFonts w:ascii="Times New Roman" w:hAnsi="Times New Roman" w:cs="Times New Roman"/>
          <w:noProof/>
          <w:color w:val="000000" w:themeColor="text1"/>
          <w:sz w:val="24"/>
          <w:szCs w:val="24"/>
          <w:lang w:val="en-US"/>
        </w:rPr>
        <w:t>71)</w:t>
      </w:r>
      <w:r w:rsidR="00DE1F9E" w:rsidRPr="00CD703F">
        <w:rPr>
          <w:rFonts w:ascii="Times New Roman" w:hAnsi="Times New Roman" w:cs="Times New Roman"/>
          <w:color w:val="000000" w:themeColor="text1"/>
          <w:sz w:val="24"/>
          <w:szCs w:val="24"/>
          <w:lang w:val="en-US"/>
        </w:rPr>
        <w:fldChar w:fldCharType="end"/>
      </w:r>
      <w:r w:rsidR="005766D5" w:rsidRPr="00CD703F">
        <w:rPr>
          <w:rFonts w:ascii="Times New Roman" w:hAnsi="Times New Roman" w:cs="Times New Roman"/>
          <w:color w:val="000000" w:themeColor="text1"/>
          <w:sz w:val="24"/>
          <w:szCs w:val="24"/>
          <w:lang w:val="en-US"/>
        </w:rPr>
        <w:t>.</w:t>
      </w:r>
    </w:p>
    <w:p w14:paraId="0204225B" w14:textId="2C12EB46" w:rsidR="005C28C5" w:rsidRPr="0082531E" w:rsidRDefault="00C65D31" w:rsidP="007F59ED">
      <w:pPr>
        <w:widowControl w:val="0"/>
        <w:autoSpaceDE w:val="0"/>
        <w:autoSpaceDN w:val="0"/>
        <w:adjustRightInd w:val="0"/>
        <w:spacing w:after="0" w:line="360" w:lineRule="auto"/>
        <w:ind w:firstLine="567"/>
        <w:jc w:val="both"/>
        <w:rPr>
          <w:rFonts w:ascii="Times New Roman" w:hAnsi="Times New Roman" w:cs="Times New Roman"/>
          <w:color w:val="2F5496" w:themeColor="accent5" w:themeShade="BF"/>
          <w:sz w:val="24"/>
          <w:szCs w:val="24"/>
          <w:lang w:val="en-US"/>
        </w:rPr>
      </w:pPr>
      <w:r w:rsidRPr="0082531E">
        <w:rPr>
          <w:rFonts w:ascii="Times New Roman" w:hAnsi="Times New Roman" w:cs="Times New Roman"/>
          <w:color w:val="2F5496" w:themeColor="accent5" w:themeShade="BF"/>
          <w:sz w:val="24"/>
          <w:szCs w:val="24"/>
          <w:lang w:val="en-US"/>
        </w:rPr>
        <w:t>The existing research has dominantly focused on ambidexterity capability in large firms</w:t>
      </w:r>
      <w:r w:rsidR="0042570B" w:rsidRPr="0082531E">
        <w:rPr>
          <w:rFonts w:ascii="Times New Roman" w:hAnsi="Times New Roman" w:cs="Times New Roman"/>
          <w:color w:val="2F5496" w:themeColor="accent5" w:themeShade="BF"/>
          <w:sz w:val="24"/>
          <w:szCs w:val="24"/>
          <w:lang w:val="en-US"/>
        </w:rPr>
        <w:t xml:space="preserve"> (e.g., Tai et al., 2019; Montealegre et al., 2019; Liang et al., 2022)</w:t>
      </w:r>
      <w:r w:rsidRPr="0082531E">
        <w:rPr>
          <w:rFonts w:ascii="Times New Roman" w:hAnsi="Times New Roman" w:cs="Times New Roman"/>
          <w:color w:val="2F5496" w:themeColor="accent5" w:themeShade="BF"/>
          <w:sz w:val="24"/>
          <w:szCs w:val="24"/>
          <w:lang w:val="en-US"/>
        </w:rPr>
        <w:t xml:space="preserve">; however, </w:t>
      </w:r>
      <w:r w:rsidR="005C28C5" w:rsidRPr="0082531E">
        <w:rPr>
          <w:rFonts w:ascii="Times New Roman" w:hAnsi="Times New Roman" w:cs="Times New Roman"/>
          <w:color w:val="2F5496" w:themeColor="accent5" w:themeShade="BF"/>
          <w:sz w:val="24"/>
          <w:szCs w:val="24"/>
          <w:lang w:val="en-US"/>
        </w:rPr>
        <w:t xml:space="preserve">SMEs are fundamentally different from larger firms and these differences often make it difficult to extrapolate research findings about larger firms to SMEs. </w:t>
      </w:r>
      <w:r w:rsidRPr="0082531E">
        <w:rPr>
          <w:rFonts w:ascii="Times New Roman" w:hAnsi="Times New Roman" w:cs="Times New Roman"/>
          <w:color w:val="2F5496" w:themeColor="accent5" w:themeShade="BF"/>
          <w:sz w:val="24"/>
          <w:szCs w:val="24"/>
          <w:lang w:val="en-US"/>
        </w:rPr>
        <w:t xml:space="preserve">For instance, </w:t>
      </w:r>
      <w:r w:rsidR="005C28C5" w:rsidRPr="0082531E">
        <w:rPr>
          <w:rFonts w:ascii="Times New Roman" w:hAnsi="Times New Roman" w:cs="Times New Roman"/>
          <w:color w:val="2F5496" w:themeColor="accent5" w:themeShade="BF"/>
          <w:sz w:val="24"/>
          <w:szCs w:val="24"/>
          <w:lang w:val="en-US"/>
        </w:rPr>
        <w:t>SMEs often face resource constraints</w:t>
      </w:r>
      <w:r w:rsidRPr="0082531E">
        <w:rPr>
          <w:rFonts w:ascii="Times New Roman" w:hAnsi="Times New Roman" w:cs="Times New Roman"/>
          <w:color w:val="2F5496" w:themeColor="accent5" w:themeShade="BF"/>
          <w:sz w:val="24"/>
          <w:szCs w:val="24"/>
          <w:lang w:val="en-US"/>
        </w:rPr>
        <w:t xml:space="preserve">, i.e., </w:t>
      </w:r>
      <w:r w:rsidR="005C28C5" w:rsidRPr="0082531E">
        <w:rPr>
          <w:rFonts w:ascii="Times New Roman" w:hAnsi="Times New Roman" w:cs="Times New Roman"/>
          <w:color w:val="2F5496" w:themeColor="accent5" w:themeShade="BF"/>
          <w:sz w:val="24"/>
          <w:szCs w:val="24"/>
          <w:lang w:val="en-US"/>
        </w:rPr>
        <w:t>financial</w:t>
      </w:r>
      <w:r w:rsidRPr="0082531E">
        <w:rPr>
          <w:rFonts w:ascii="Times New Roman" w:hAnsi="Times New Roman" w:cs="Times New Roman"/>
          <w:color w:val="2F5496" w:themeColor="accent5" w:themeShade="BF"/>
          <w:sz w:val="24"/>
          <w:szCs w:val="24"/>
          <w:lang w:val="en-US"/>
        </w:rPr>
        <w:t>, infrastructure</w:t>
      </w:r>
      <w:r w:rsidR="007712A2" w:rsidRPr="0082531E">
        <w:rPr>
          <w:rFonts w:ascii="Times New Roman" w:hAnsi="Times New Roman" w:cs="Times New Roman"/>
          <w:color w:val="2F5496" w:themeColor="accent5" w:themeShade="BF"/>
          <w:sz w:val="24"/>
          <w:szCs w:val="24"/>
          <w:lang w:val="en-US"/>
        </w:rPr>
        <w:t>,</w:t>
      </w:r>
      <w:r w:rsidRPr="0082531E">
        <w:rPr>
          <w:rFonts w:ascii="Times New Roman" w:hAnsi="Times New Roman" w:cs="Times New Roman"/>
          <w:color w:val="2F5496" w:themeColor="accent5" w:themeShade="BF"/>
          <w:sz w:val="24"/>
          <w:szCs w:val="24"/>
          <w:lang w:val="en-US"/>
        </w:rPr>
        <w:t xml:space="preserve"> or</w:t>
      </w:r>
      <w:r w:rsidR="005C28C5" w:rsidRPr="0082531E">
        <w:rPr>
          <w:rFonts w:ascii="Times New Roman" w:hAnsi="Times New Roman" w:cs="Times New Roman"/>
          <w:color w:val="2F5496" w:themeColor="accent5" w:themeShade="BF"/>
          <w:sz w:val="24"/>
          <w:szCs w:val="24"/>
          <w:lang w:val="en-US"/>
        </w:rPr>
        <w:t xml:space="preserve"> human capital. They might not have the same amount of capital to invest in exploration and exploitation as larger companies</w:t>
      </w:r>
      <w:r w:rsidR="00F21EF4" w:rsidRPr="0082531E">
        <w:rPr>
          <w:rFonts w:ascii="Times New Roman" w:hAnsi="Times New Roman" w:cs="Times New Roman"/>
          <w:color w:val="2F5496" w:themeColor="accent5" w:themeShade="BF"/>
          <w:sz w:val="24"/>
          <w:szCs w:val="24"/>
          <w:lang w:val="en-US"/>
        </w:rPr>
        <w:t>,</w:t>
      </w:r>
      <w:r w:rsidR="00D46675" w:rsidRPr="0082531E">
        <w:rPr>
          <w:rFonts w:ascii="Times New Roman" w:hAnsi="Times New Roman" w:cs="Times New Roman"/>
          <w:color w:val="2F5496" w:themeColor="accent5" w:themeShade="BF"/>
          <w:sz w:val="24"/>
          <w:szCs w:val="24"/>
          <w:lang w:val="en-US"/>
        </w:rPr>
        <w:t xml:space="preserve"> nor do they </w:t>
      </w:r>
      <w:r w:rsidR="005C28C5" w:rsidRPr="0082531E">
        <w:rPr>
          <w:rFonts w:ascii="Times New Roman" w:hAnsi="Times New Roman" w:cs="Times New Roman"/>
          <w:color w:val="2F5496" w:themeColor="accent5" w:themeShade="BF"/>
          <w:sz w:val="24"/>
          <w:szCs w:val="24"/>
          <w:lang w:val="en-US"/>
        </w:rPr>
        <w:t>hav</w:t>
      </w:r>
      <w:r w:rsidR="00F21EF4" w:rsidRPr="0082531E">
        <w:rPr>
          <w:rFonts w:ascii="Times New Roman" w:hAnsi="Times New Roman" w:cs="Times New Roman"/>
          <w:color w:val="2F5496" w:themeColor="accent5" w:themeShade="BF"/>
          <w:sz w:val="24"/>
          <w:szCs w:val="24"/>
          <w:lang w:val="en-US"/>
        </w:rPr>
        <w:t>e</w:t>
      </w:r>
      <w:r w:rsidR="005C28C5" w:rsidRPr="0082531E">
        <w:rPr>
          <w:rFonts w:ascii="Times New Roman" w:hAnsi="Times New Roman" w:cs="Times New Roman"/>
          <w:color w:val="2F5496" w:themeColor="accent5" w:themeShade="BF"/>
          <w:sz w:val="24"/>
          <w:szCs w:val="24"/>
          <w:lang w:val="en-US"/>
        </w:rPr>
        <w:t xml:space="preserve"> </w:t>
      </w:r>
      <w:r w:rsidRPr="0082531E">
        <w:rPr>
          <w:rFonts w:ascii="Times New Roman" w:hAnsi="Times New Roman" w:cs="Times New Roman"/>
          <w:color w:val="2F5496" w:themeColor="accent5" w:themeShade="BF"/>
          <w:sz w:val="24"/>
          <w:szCs w:val="24"/>
          <w:lang w:val="en-US"/>
        </w:rPr>
        <w:t xml:space="preserve">access to </w:t>
      </w:r>
      <w:r w:rsidR="005C28C5" w:rsidRPr="0082531E">
        <w:rPr>
          <w:rFonts w:ascii="Times New Roman" w:hAnsi="Times New Roman" w:cs="Times New Roman"/>
          <w:color w:val="2F5496" w:themeColor="accent5" w:themeShade="BF"/>
          <w:sz w:val="24"/>
          <w:szCs w:val="24"/>
          <w:lang w:val="en-US"/>
        </w:rPr>
        <w:t>specialists for each area of IT</w:t>
      </w:r>
      <w:r w:rsidR="0042570B" w:rsidRPr="0082531E">
        <w:rPr>
          <w:rFonts w:ascii="Times New Roman" w:hAnsi="Times New Roman" w:cs="Times New Roman"/>
          <w:color w:val="2F5496" w:themeColor="accent5" w:themeShade="BF"/>
          <w:sz w:val="24"/>
          <w:szCs w:val="24"/>
          <w:lang w:val="en-US"/>
        </w:rPr>
        <w:t xml:space="preserve"> (Napier et al., 2011)</w:t>
      </w:r>
      <w:r w:rsidR="005C28C5" w:rsidRPr="0082531E">
        <w:rPr>
          <w:rFonts w:ascii="Times New Roman" w:hAnsi="Times New Roman" w:cs="Times New Roman"/>
          <w:color w:val="2F5496" w:themeColor="accent5" w:themeShade="BF"/>
          <w:sz w:val="24"/>
          <w:szCs w:val="24"/>
          <w:lang w:val="en-US"/>
        </w:rPr>
        <w:t xml:space="preserve">. </w:t>
      </w:r>
      <w:r w:rsidRPr="0082531E">
        <w:rPr>
          <w:rFonts w:ascii="Times New Roman" w:hAnsi="Times New Roman" w:cs="Times New Roman"/>
          <w:color w:val="2F5496" w:themeColor="accent5" w:themeShade="BF"/>
          <w:sz w:val="24"/>
          <w:szCs w:val="24"/>
          <w:lang w:val="en-US"/>
        </w:rPr>
        <w:t>Similarly, t</w:t>
      </w:r>
      <w:r w:rsidR="005C28C5" w:rsidRPr="0082531E">
        <w:rPr>
          <w:rFonts w:ascii="Times New Roman" w:hAnsi="Times New Roman" w:cs="Times New Roman"/>
          <w:color w:val="2F5496" w:themeColor="accent5" w:themeShade="BF"/>
          <w:sz w:val="24"/>
          <w:szCs w:val="24"/>
          <w:lang w:val="en-US"/>
        </w:rPr>
        <w:t>he organizational structure of SMEs is often less complex than that of larger firms. Many SMEs are led by owner-managers who play a significant role in strategic decisions</w:t>
      </w:r>
      <w:r w:rsidR="009D3A44" w:rsidRPr="0082531E">
        <w:rPr>
          <w:rFonts w:ascii="Times New Roman" w:hAnsi="Times New Roman" w:cs="Times New Roman"/>
          <w:color w:val="2F5496" w:themeColor="accent5" w:themeShade="BF"/>
          <w:sz w:val="24"/>
          <w:szCs w:val="24"/>
          <w:lang w:val="en-US"/>
        </w:rPr>
        <w:t xml:space="preserve"> (</w:t>
      </w:r>
      <w:r w:rsidR="009D3A44" w:rsidRPr="0082531E">
        <w:rPr>
          <w:rFonts w:ascii="Times New Roman" w:hAnsi="Times New Roman" w:cs="Times New Roman"/>
          <w:color w:val="2F5496" w:themeColor="accent5" w:themeShade="BF"/>
          <w:sz w:val="24"/>
          <w:szCs w:val="24"/>
        </w:rPr>
        <w:t>Wijewardena et al., 2008)</w:t>
      </w:r>
      <w:r w:rsidR="005C28C5" w:rsidRPr="0082531E">
        <w:rPr>
          <w:rFonts w:ascii="Times New Roman" w:hAnsi="Times New Roman" w:cs="Times New Roman"/>
          <w:color w:val="2F5496" w:themeColor="accent5" w:themeShade="BF"/>
          <w:sz w:val="24"/>
          <w:szCs w:val="24"/>
          <w:lang w:val="en-US"/>
        </w:rPr>
        <w:t xml:space="preserve">, which might not be the case in larger organizations. This can </w:t>
      </w:r>
      <w:r w:rsidR="0082531E" w:rsidRPr="0082531E">
        <w:rPr>
          <w:rFonts w:ascii="Times New Roman" w:hAnsi="Times New Roman" w:cs="Times New Roman"/>
          <w:color w:val="2F5496" w:themeColor="accent5" w:themeShade="BF"/>
          <w:sz w:val="24"/>
          <w:szCs w:val="24"/>
          <w:lang w:val="en-US"/>
        </w:rPr>
        <w:t>impact on</w:t>
      </w:r>
      <w:r w:rsidR="005C28C5" w:rsidRPr="0082531E">
        <w:rPr>
          <w:rFonts w:ascii="Times New Roman" w:hAnsi="Times New Roman" w:cs="Times New Roman"/>
          <w:color w:val="2F5496" w:themeColor="accent5" w:themeShade="BF"/>
          <w:sz w:val="24"/>
          <w:szCs w:val="24"/>
          <w:lang w:val="en-US"/>
        </w:rPr>
        <w:t xml:space="preserve"> the firm's approach towards IT ambidexterity and its implementation. </w:t>
      </w:r>
      <w:r w:rsidRPr="0082531E">
        <w:rPr>
          <w:rFonts w:ascii="Times New Roman" w:hAnsi="Times New Roman" w:cs="Times New Roman"/>
          <w:color w:val="2F5496" w:themeColor="accent5" w:themeShade="BF"/>
          <w:sz w:val="24"/>
          <w:szCs w:val="24"/>
          <w:lang w:val="en-US"/>
        </w:rPr>
        <w:t xml:space="preserve">Moreover, </w:t>
      </w:r>
      <w:r w:rsidR="005C28C5" w:rsidRPr="0082531E">
        <w:rPr>
          <w:rFonts w:ascii="Times New Roman" w:hAnsi="Times New Roman" w:cs="Times New Roman"/>
          <w:color w:val="2F5496" w:themeColor="accent5" w:themeShade="BF"/>
          <w:sz w:val="24"/>
          <w:szCs w:val="24"/>
          <w:lang w:val="en-US"/>
        </w:rPr>
        <w:t>SMEs are generally more agile than larger firms, which means they can quickly pivot their operations and strategies as needed</w:t>
      </w:r>
      <w:r w:rsidR="009D3A44" w:rsidRPr="0082531E">
        <w:rPr>
          <w:rFonts w:ascii="Times New Roman" w:hAnsi="Times New Roman" w:cs="Times New Roman"/>
          <w:color w:val="2F5496" w:themeColor="accent5" w:themeShade="BF"/>
          <w:sz w:val="24"/>
          <w:szCs w:val="24"/>
          <w:lang w:val="en-US"/>
        </w:rPr>
        <w:t xml:space="preserve"> (</w:t>
      </w:r>
      <w:r w:rsidR="00A04707" w:rsidRPr="0082531E">
        <w:rPr>
          <w:rFonts w:ascii="Times New Roman" w:hAnsi="Times New Roman" w:cs="Times New Roman"/>
          <w:color w:val="2F5496" w:themeColor="accent5" w:themeShade="BF"/>
          <w:sz w:val="24"/>
          <w:szCs w:val="24"/>
          <w:lang w:val="en-US"/>
        </w:rPr>
        <w:t>Floren, 2006; Syed et al., 2020a)</w:t>
      </w:r>
      <w:r w:rsidR="005C28C5" w:rsidRPr="0082531E">
        <w:rPr>
          <w:rFonts w:ascii="Times New Roman" w:hAnsi="Times New Roman" w:cs="Times New Roman"/>
          <w:color w:val="2F5496" w:themeColor="accent5" w:themeShade="BF"/>
          <w:sz w:val="24"/>
          <w:szCs w:val="24"/>
          <w:lang w:val="en-US"/>
        </w:rPr>
        <w:t>. This agility could impact the way they explore and exploit IT resources and practices.</w:t>
      </w:r>
      <w:r w:rsidRPr="0082531E">
        <w:rPr>
          <w:rFonts w:ascii="Times New Roman" w:hAnsi="Times New Roman" w:cs="Times New Roman"/>
          <w:color w:val="2F5496" w:themeColor="accent5" w:themeShade="BF"/>
          <w:sz w:val="24"/>
          <w:szCs w:val="24"/>
          <w:lang w:val="en-US"/>
        </w:rPr>
        <w:t xml:space="preserve"> </w:t>
      </w:r>
      <w:r w:rsidR="00D46675" w:rsidRPr="0082531E">
        <w:rPr>
          <w:rFonts w:ascii="Times New Roman" w:hAnsi="Times New Roman" w:cs="Times New Roman"/>
          <w:color w:val="2F5496" w:themeColor="accent5" w:themeShade="BF"/>
          <w:sz w:val="24"/>
          <w:szCs w:val="24"/>
          <w:lang w:val="en-US"/>
        </w:rPr>
        <w:t>For example, t</w:t>
      </w:r>
      <w:r w:rsidR="005C28C5" w:rsidRPr="0082531E">
        <w:rPr>
          <w:rFonts w:ascii="Times New Roman" w:hAnsi="Times New Roman" w:cs="Times New Roman"/>
          <w:color w:val="2F5496" w:themeColor="accent5" w:themeShade="BF"/>
          <w:sz w:val="24"/>
          <w:szCs w:val="24"/>
          <w:lang w:val="en-US"/>
        </w:rPr>
        <w:t>hey might be more risk-averse due to limited resources, which could impact their willingness to experiment with new IT resources and practices</w:t>
      </w:r>
      <w:r w:rsidR="00A04707" w:rsidRPr="0082531E">
        <w:rPr>
          <w:rFonts w:ascii="Times New Roman" w:hAnsi="Times New Roman" w:cs="Times New Roman"/>
          <w:color w:val="2F5496" w:themeColor="accent5" w:themeShade="BF"/>
          <w:sz w:val="24"/>
          <w:szCs w:val="24"/>
          <w:lang w:val="en-US"/>
        </w:rPr>
        <w:t xml:space="preserve"> (Jamali et al., 2015)</w:t>
      </w:r>
      <w:r w:rsidR="005C28C5" w:rsidRPr="0082531E">
        <w:rPr>
          <w:rFonts w:ascii="Times New Roman" w:hAnsi="Times New Roman" w:cs="Times New Roman"/>
          <w:color w:val="2F5496" w:themeColor="accent5" w:themeShade="BF"/>
          <w:sz w:val="24"/>
          <w:szCs w:val="24"/>
          <w:lang w:val="en-US"/>
        </w:rPr>
        <w:t>.</w:t>
      </w:r>
      <w:r w:rsidRPr="0082531E">
        <w:rPr>
          <w:rFonts w:ascii="Times New Roman" w:hAnsi="Times New Roman" w:cs="Times New Roman"/>
          <w:color w:val="2F5496" w:themeColor="accent5" w:themeShade="BF"/>
          <w:sz w:val="24"/>
          <w:szCs w:val="24"/>
          <w:lang w:val="en-US"/>
        </w:rPr>
        <w:t xml:space="preserve"> Finally, </w:t>
      </w:r>
      <w:r w:rsidR="005C28C5" w:rsidRPr="0082531E">
        <w:rPr>
          <w:rFonts w:ascii="Times New Roman" w:hAnsi="Times New Roman" w:cs="Times New Roman"/>
          <w:color w:val="2F5496" w:themeColor="accent5" w:themeShade="BF"/>
          <w:sz w:val="24"/>
          <w:szCs w:val="24"/>
          <w:lang w:val="en-US"/>
        </w:rPr>
        <w:t xml:space="preserve">SMEs often </w:t>
      </w:r>
      <w:r w:rsidR="00D46675" w:rsidRPr="0082531E">
        <w:rPr>
          <w:rFonts w:ascii="Times New Roman" w:hAnsi="Times New Roman" w:cs="Times New Roman"/>
          <w:color w:val="2F5496" w:themeColor="accent5" w:themeShade="BF"/>
          <w:sz w:val="24"/>
          <w:szCs w:val="24"/>
          <w:lang w:val="en-US"/>
        </w:rPr>
        <w:t>face</w:t>
      </w:r>
      <w:r w:rsidR="005C28C5" w:rsidRPr="0082531E">
        <w:rPr>
          <w:rFonts w:ascii="Times New Roman" w:hAnsi="Times New Roman" w:cs="Times New Roman"/>
          <w:color w:val="2F5496" w:themeColor="accent5" w:themeShade="BF"/>
          <w:sz w:val="24"/>
          <w:szCs w:val="24"/>
          <w:lang w:val="en-US"/>
        </w:rPr>
        <w:t xml:space="preserve"> different market dynamics compared to larger firms. They might serve niche markets, which can </w:t>
      </w:r>
      <w:r w:rsidR="005C28C5" w:rsidRPr="0082531E">
        <w:rPr>
          <w:rFonts w:ascii="Times New Roman" w:hAnsi="Times New Roman" w:cs="Times New Roman"/>
          <w:color w:val="2F5496" w:themeColor="accent5" w:themeShade="BF"/>
          <w:sz w:val="24"/>
          <w:szCs w:val="24"/>
          <w:lang w:val="en-US"/>
        </w:rPr>
        <w:lastRenderedPageBreak/>
        <w:t>impact their IT strategies</w:t>
      </w:r>
      <w:r w:rsidR="00663968" w:rsidRPr="0082531E">
        <w:rPr>
          <w:rFonts w:ascii="Times New Roman" w:hAnsi="Times New Roman" w:cs="Times New Roman"/>
          <w:color w:val="2F5496" w:themeColor="accent5" w:themeShade="BF"/>
          <w:sz w:val="24"/>
          <w:szCs w:val="24"/>
          <w:lang w:val="en-US"/>
        </w:rPr>
        <w:t xml:space="preserve"> (Crick and Spence, 2005)</w:t>
      </w:r>
      <w:r w:rsidR="005C28C5" w:rsidRPr="0082531E">
        <w:rPr>
          <w:rFonts w:ascii="Times New Roman" w:hAnsi="Times New Roman" w:cs="Times New Roman"/>
          <w:color w:val="2F5496" w:themeColor="accent5" w:themeShade="BF"/>
          <w:sz w:val="24"/>
          <w:szCs w:val="24"/>
          <w:lang w:val="en-US"/>
        </w:rPr>
        <w:t>.</w:t>
      </w:r>
      <w:r w:rsidR="00564CCA" w:rsidRPr="0082531E">
        <w:rPr>
          <w:rFonts w:ascii="Times New Roman" w:hAnsi="Times New Roman" w:cs="Times New Roman"/>
          <w:color w:val="2F5496" w:themeColor="accent5" w:themeShade="BF"/>
          <w:sz w:val="24"/>
          <w:szCs w:val="24"/>
          <w:lang w:val="en-US"/>
        </w:rPr>
        <w:t xml:space="preserve"> Therefore, the antecedents and consequence</w:t>
      </w:r>
      <w:r w:rsidR="007712A2" w:rsidRPr="0082531E">
        <w:rPr>
          <w:rFonts w:ascii="Times New Roman" w:hAnsi="Times New Roman" w:cs="Times New Roman"/>
          <w:color w:val="2F5496" w:themeColor="accent5" w:themeShade="BF"/>
          <w:sz w:val="24"/>
          <w:szCs w:val="24"/>
          <w:lang w:val="en-US"/>
        </w:rPr>
        <w:t>s</w:t>
      </w:r>
      <w:r w:rsidR="00564CCA" w:rsidRPr="0082531E">
        <w:rPr>
          <w:rFonts w:ascii="Times New Roman" w:hAnsi="Times New Roman" w:cs="Times New Roman"/>
          <w:color w:val="2F5496" w:themeColor="accent5" w:themeShade="BF"/>
          <w:sz w:val="24"/>
          <w:szCs w:val="24"/>
          <w:lang w:val="en-US"/>
        </w:rPr>
        <w:t xml:space="preserve"> of ambidexterity in large firms may not be directly applicable to SMEs</w:t>
      </w:r>
      <w:r w:rsidR="003B14CF" w:rsidRPr="0082531E">
        <w:rPr>
          <w:rFonts w:ascii="Times New Roman" w:hAnsi="Times New Roman" w:cs="Times New Roman"/>
          <w:color w:val="2F5496" w:themeColor="accent5" w:themeShade="BF"/>
          <w:sz w:val="24"/>
          <w:szCs w:val="24"/>
          <w:lang w:val="en-US"/>
        </w:rPr>
        <w:t xml:space="preserve"> and require </w:t>
      </w:r>
      <w:r w:rsidR="001F7BE5" w:rsidRPr="0082531E">
        <w:rPr>
          <w:rFonts w:ascii="Times New Roman" w:hAnsi="Times New Roman" w:cs="Times New Roman"/>
          <w:color w:val="2F5496" w:themeColor="accent5" w:themeShade="BF"/>
          <w:sz w:val="24"/>
          <w:szCs w:val="24"/>
          <w:lang w:val="en-US"/>
        </w:rPr>
        <w:t>dedicated research</w:t>
      </w:r>
      <w:r w:rsidR="003B14CF" w:rsidRPr="0082531E">
        <w:rPr>
          <w:rFonts w:ascii="Times New Roman" w:hAnsi="Times New Roman" w:cs="Times New Roman"/>
          <w:color w:val="2F5496" w:themeColor="accent5" w:themeShade="BF"/>
          <w:sz w:val="24"/>
          <w:szCs w:val="24"/>
          <w:lang w:val="en-US"/>
        </w:rPr>
        <w:t>.</w:t>
      </w:r>
    </w:p>
    <w:p w14:paraId="781F0BEC" w14:textId="38F09D78" w:rsidR="00C65D31" w:rsidRPr="00CD703F" w:rsidRDefault="00C65D31" w:rsidP="007F59ED">
      <w:pPr>
        <w:widowControl w:val="0"/>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The organizational theory literature suggests three approaches to studying organizational ambidexterity: structural, temporal, and contextual </w:t>
      </w:r>
      <w:r w:rsidRPr="00CD703F">
        <w:rPr>
          <w:rFonts w:ascii="Times New Roman" w:hAnsi="Times New Roman" w:cs="Times New Roman"/>
          <w:color w:val="000000" w:themeColor="text1"/>
          <w:sz w:val="24"/>
          <w:szCs w:val="24"/>
          <w:lang w:val="en-US"/>
        </w:rPr>
        <w:fldChar w:fldCharType="begin"/>
      </w:r>
      <w:r w:rsidRPr="00CD703F">
        <w:rPr>
          <w:rFonts w:ascii="Times New Roman" w:hAnsi="Times New Roman" w:cs="Times New Roman"/>
          <w:color w:val="000000" w:themeColor="text1"/>
          <w:sz w:val="24"/>
          <w:szCs w:val="24"/>
          <w:lang w:val="en-US"/>
        </w:rPr>
        <w:instrText xml:space="preserve"> ADDIN EN.CITE &lt;EndNote&gt;&lt;Cite&gt;&lt;Author&gt;Lavie&lt;/Author&gt;&lt;Year&gt;2010&lt;/Year&gt;&lt;RecNum&gt;325&lt;/RecNum&gt;&lt;DisplayText&gt;(Lavie, Stettner, &amp;amp; Tushman, 2010)&lt;/DisplayText&gt;&lt;record&gt;&lt;rec-number&gt;325&lt;/rec-number&gt;&lt;foreign-keys&gt;&lt;key app="EN" db-id="9z5p5tseuf9ef4et0xjvaa0s9x09zf5s0aw9" timestamp="1422963957"&gt;325&lt;/key&gt;&lt;/foreign-keys&gt;&lt;ref-type name="Journal Article"&gt;17&lt;/ref-type&gt;&lt;contributors&gt;&lt;authors&gt;&lt;author&gt;Lavie, Dovev&lt;/author&gt;&lt;author&gt;Stettner, Uriel&lt;/author&gt;&lt;author&gt;Tushman, Michael L&lt;/author&gt;&lt;/authors&gt;&lt;/contributors&gt;&lt;titles&gt;&lt;title&gt;Exploration and exploitation within and across organizations&lt;/title&gt;&lt;secondary-title&gt;The Academy of Management Annals&lt;/secondary-title&gt;&lt;/titles&gt;&lt;periodical&gt;&lt;full-title&gt;The Academy of Management Annals&lt;/full-title&gt;&lt;/periodical&gt;&lt;pages&gt;109-155&lt;/pages&gt;&lt;volume&gt;4&lt;/volume&gt;&lt;number&gt;1&lt;/number&gt;&lt;dates&gt;&lt;year&gt;2010&lt;/year&gt;&lt;/dates&gt;&lt;isbn&gt;1941-6520&lt;/isbn&gt;&lt;urls&gt;&lt;/urls&gt;&lt;/record&gt;&lt;/Cite&gt;&lt;/EndNote&gt;</w:instrText>
      </w:r>
      <w:r w:rsidRPr="00CD703F">
        <w:rPr>
          <w:rFonts w:ascii="Times New Roman" w:hAnsi="Times New Roman" w:cs="Times New Roman"/>
          <w:color w:val="000000" w:themeColor="text1"/>
          <w:sz w:val="24"/>
          <w:szCs w:val="24"/>
          <w:lang w:val="en-US"/>
        </w:rPr>
        <w:fldChar w:fldCharType="separate"/>
      </w:r>
      <w:r w:rsidRPr="00CD703F">
        <w:rPr>
          <w:rFonts w:ascii="Times New Roman" w:hAnsi="Times New Roman" w:cs="Times New Roman"/>
          <w:noProof/>
          <w:color w:val="000000" w:themeColor="text1"/>
          <w:sz w:val="24"/>
          <w:szCs w:val="24"/>
          <w:lang w:val="en-US"/>
        </w:rPr>
        <w:t>(Lavie et al., 2010)</w:t>
      </w:r>
      <w:r w:rsidRPr="00CD703F">
        <w:rPr>
          <w:rFonts w:ascii="Times New Roman" w:hAnsi="Times New Roman" w:cs="Times New Roman"/>
          <w:color w:val="000000" w:themeColor="text1"/>
          <w:sz w:val="24"/>
          <w:szCs w:val="24"/>
          <w:lang w:val="en-US"/>
        </w:rPr>
        <w:fldChar w:fldCharType="end"/>
      </w:r>
      <w:r w:rsidRPr="00CD703F">
        <w:rPr>
          <w:rFonts w:ascii="Times New Roman" w:hAnsi="Times New Roman" w:cs="Times New Roman"/>
          <w:color w:val="000000" w:themeColor="text1"/>
          <w:sz w:val="24"/>
          <w:szCs w:val="24"/>
          <w:lang w:val="en-US"/>
        </w:rPr>
        <w:t>. Each approach yields one plausible type and way to focus on ambidexterity. For structural ambidexterity, exploration</w:t>
      </w:r>
      <w:r w:rsidR="007712A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and exploitation are undertaken in different organizational units </w:t>
      </w:r>
      <w:r w:rsidRPr="00CD703F">
        <w:rPr>
          <w:rFonts w:ascii="Times New Roman" w:hAnsi="Times New Roman" w:cs="Times New Roman"/>
          <w:color w:val="000000" w:themeColor="text1"/>
          <w:sz w:val="24"/>
          <w:szCs w:val="24"/>
          <w:lang w:val="en-US"/>
        </w:rPr>
        <w:fldChar w:fldCharType="begin"/>
      </w:r>
      <w:r w:rsidRPr="00CD703F">
        <w:rPr>
          <w:rFonts w:ascii="Times New Roman" w:hAnsi="Times New Roman" w:cs="Times New Roman"/>
          <w:color w:val="000000" w:themeColor="text1"/>
          <w:sz w:val="24"/>
          <w:szCs w:val="24"/>
          <w:lang w:val="en-US"/>
        </w:rPr>
        <w:instrText xml:space="preserve"> ADDIN EN.CITE &lt;EndNote&gt;&lt;Cite&gt;&lt;Author&gt;O&amp;apos;Reilly&lt;/Author&gt;&lt;Year&gt;2004&lt;/Year&gt;&lt;RecNum&gt;374&lt;/RecNum&gt;&lt;DisplayText&gt;(O&amp;apos;Reilly and Tushman, 2004)&lt;/DisplayText&gt;&lt;record&gt;&lt;rec-number&gt;374&lt;/rec-number&gt;&lt;foreign-keys&gt;&lt;key app="EN" db-id="9z5p5tseuf9ef4et0xjvaa0s9x09zf5s0aw9" timestamp="1427024601"&gt;374&lt;/key&gt;&lt;/foreign-keys&gt;&lt;ref-type name="Journal Article"&gt;17&lt;/ref-type&gt;&lt;contributors&gt;&lt;authors&gt;&lt;author&gt;O&amp;apos;Reilly, C. A.&lt;/author&gt;&lt;author&gt;Tushman, M. L.&lt;/author&gt;&lt;/authors&gt;&lt;/contributors&gt;&lt;titles&gt;&lt;title&gt;The ambidextrous organisation&lt;/title&gt;&lt;secondary-title&gt;Harvard Business Review&lt;/secondary-title&gt;&lt;/titles&gt;&lt;periodical&gt;&lt;full-title&gt;HARVARD BUSINESS REVIEW&lt;/full-title&gt;&lt;/periodical&gt;&lt;pages&gt;74-83&lt;/pages&gt;&lt;volume&gt;82&lt;/volume&gt;&lt;number&gt;4&lt;/number&gt;&lt;dates&gt;&lt;year&gt;2004&lt;/year&gt;&lt;pub-dates&gt;&lt;date&gt;Apr&lt;/date&gt;&lt;/pub-dates&gt;&lt;/dates&gt;&lt;isbn&gt;0017-8012&lt;/isbn&gt;&lt;accession-num&gt;WOS:000220552500010&lt;/accession-num&gt;&lt;urls&gt;&lt;related-urls&gt;&lt;url&gt;&amp;lt;Go to ISI&amp;gt;://WOS:000220552500010&lt;/url&gt;&lt;/related-urls&gt;&lt;/urls&gt;&lt;/record&gt;&lt;/Cite&gt;&lt;/EndNote&gt;</w:instrText>
      </w:r>
      <w:r w:rsidRPr="00CD703F">
        <w:rPr>
          <w:rFonts w:ascii="Times New Roman" w:hAnsi="Times New Roman" w:cs="Times New Roman"/>
          <w:color w:val="000000" w:themeColor="text1"/>
          <w:sz w:val="24"/>
          <w:szCs w:val="24"/>
          <w:lang w:val="en-US"/>
        </w:rPr>
        <w:fldChar w:fldCharType="separate"/>
      </w:r>
      <w:r w:rsidRPr="00CD703F">
        <w:rPr>
          <w:rFonts w:ascii="Times New Roman" w:hAnsi="Times New Roman" w:cs="Times New Roman"/>
          <w:noProof/>
          <w:color w:val="000000" w:themeColor="text1"/>
          <w:sz w:val="24"/>
          <w:szCs w:val="24"/>
          <w:lang w:val="en-US"/>
        </w:rPr>
        <w:t>(O'Reilly and Tushman, 2004; Im and Rai, 2014)</w:t>
      </w:r>
      <w:r w:rsidRPr="00CD703F">
        <w:rPr>
          <w:rFonts w:ascii="Times New Roman" w:hAnsi="Times New Roman" w:cs="Times New Roman"/>
          <w:color w:val="000000" w:themeColor="text1"/>
          <w:sz w:val="24"/>
          <w:szCs w:val="24"/>
          <w:lang w:val="en-US"/>
        </w:rPr>
        <w:fldChar w:fldCharType="end"/>
      </w:r>
      <w:r w:rsidRPr="00CD703F">
        <w:rPr>
          <w:rFonts w:ascii="Times New Roman" w:hAnsi="Times New Roman" w:cs="Times New Roman"/>
          <w:color w:val="000000" w:themeColor="text1"/>
          <w:sz w:val="24"/>
          <w:szCs w:val="24"/>
          <w:lang w:val="en-US"/>
        </w:rPr>
        <w:t xml:space="preserve">. Temporal ambidexterity advocates a temporal sequence in pursuing exploration and exploitation one after another </w:t>
      </w:r>
      <w:r w:rsidRPr="00CD703F">
        <w:rPr>
          <w:rFonts w:ascii="Times New Roman" w:hAnsi="Times New Roman" w:cs="Times New Roman"/>
          <w:color w:val="000000" w:themeColor="text1"/>
          <w:sz w:val="24"/>
          <w:szCs w:val="24"/>
          <w:lang w:val="en-US"/>
        </w:rPr>
        <w:fldChar w:fldCharType="begin"/>
      </w:r>
      <w:r w:rsidRPr="00CD703F">
        <w:rPr>
          <w:rFonts w:ascii="Times New Roman" w:hAnsi="Times New Roman" w:cs="Times New Roman"/>
          <w:color w:val="000000" w:themeColor="text1"/>
          <w:sz w:val="24"/>
          <w:szCs w:val="24"/>
          <w:lang w:val="en-US"/>
        </w:rPr>
        <w:instrText xml:space="preserve"> ADDIN EN.CITE &lt;EndNote&gt;&lt;Cite&gt;&lt;Author&gt;Tushman&lt;/Author&gt;&lt;Year&gt;1996&lt;/Year&gt;&lt;RecNum&gt;586&lt;/RecNum&gt;&lt;DisplayText&gt;(Tushman and O&amp;apos;Reilly, 1996)&lt;/DisplayText&gt;&lt;record&gt;&lt;rec-number&gt;586&lt;/rec-number&gt;&lt;foreign-keys&gt;&lt;key app="EN" db-id="9z5p5tseuf9ef4et0xjvaa0s9x09zf5s0aw9" timestamp="1465832164"&gt;586&lt;/key&gt;&lt;/foreign-keys&gt;&lt;ref-type name="Journal Article"&gt;17&lt;/ref-type&gt;&lt;contributors&gt;&lt;authors&gt;&lt;author&gt;Tushman, Michael L&lt;/author&gt;&lt;author&gt;O&amp;apos;Reilly, Charles A&lt;/author&gt;&lt;/authors&gt;&lt;/contributors&gt;&lt;titles&gt;&lt;title&gt;The ambidextrous organizations: Managing evolutionary and revolutionary change&lt;/title&gt;&lt;secondary-title&gt;California Management Review&lt;/secondary-title&gt;&lt;/titles&gt;&lt;periodical&gt;&lt;full-title&gt;California management review&lt;/full-title&gt;&lt;/periodical&gt;&lt;pages&gt;8-30&lt;/pages&gt;&lt;volume&gt;38&lt;/volume&gt;&lt;number&gt;4&lt;/number&gt;&lt;dates&gt;&lt;year&gt;1996&lt;/year&gt;&lt;/dates&gt;&lt;isbn&gt;0008-1256&lt;/isbn&gt;&lt;urls&gt;&lt;/urls&gt;&lt;/record&gt;&lt;/Cite&gt;&lt;/EndNote&gt;</w:instrText>
      </w:r>
      <w:r w:rsidRPr="00CD703F">
        <w:rPr>
          <w:rFonts w:ascii="Times New Roman" w:hAnsi="Times New Roman" w:cs="Times New Roman"/>
          <w:color w:val="000000" w:themeColor="text1"/>
          <w:sz w:val="24"/>
          <w:szCs w:val="24"/>
          <w:lang w:val="en-US"/>
        </w:rPr>
        <w:fldChar w:fldCharType="separate"/>
      </w:r>
      <w:r w:rsidRPr="00CD703F">
        <w:rPr>
          <w:rFonts w:ascii="Times New Roman" w:hAnsi="Times New Roman" w:cs="Times New Roman"/>
          <w:noProof/>
          <w:color w:val="000000" w:themeColor="text1"/>
          <w:sz w:val="24"/>
          <w:szCs w:val="24"/>
          <w:lang w:val="en-US"/>
        </w:rPr>
        <w:t>(Tushman and O'Reilly, 1996)</w:t>
      </w:r>
      <w:r w:rsidRPr="00CD703F">
        <w:rPr>
          <w:rFonts w:ascii="Times New Roman" w:hAnsi="Times New Roman" w:cs="Times New Roman"/>
          <w:color w:val="000000" w:themeColor="text1"/>
          <w:sz w:val="24"/>
          <w:szCs w:val="24"/>
          <w:lang w:val="en-US"/>
        </w:rPr>
        <w:fldChar w:fldCharType="end"/>
      </w:r>
      <w:r w:rsidRPr="00CD703F">
        <w:rPr>
          <w:rFonts w:ascii="Times New Roman" w:hAnsi="Times New Roman" w:cs="Times New Roman"/>
          <w:color w:val="000000" w:themeColor="text1"/>
          <w:sz w:val="24"/>
          <w:szCs w:val="24"/>
          <w:lang w:val="en-US"/>
        </w:rPr>
        <w:t xml:space="preserve">; in other words, exploration precedes exploitation (Benitez et al., 2018b), or vice versa. Contextual ambidexterity refers to managing contradictory activities within the same context (e.g., in a company) </w:t>
      </w:r>
      <w:r w:rsidRPr="00CD703F">
        <w:rPr>
          <w:rFonts w:ascii="Times New Roman" w:hAnsi="Times New Roman" w:cs="Times New Roman"/>
          <w:color w:val="000000" w:themeColor="text1"/>
          <w:sz w:val="24"/>
          <w:szCs w:val="24"/>
          <w:lang w:val="en-US"/>
        </w:rPr>
        <w:fldChar w:fldCharType="begin" w:fldLock="1"/>
      </w:r>
      <w:r w:rsidRPr="00CD703F">
        <w:rPr>
          <w:rFonts w:ascii="Times New Roman" w:hAnsi="Times New Roman" w:cs="Times New Roman"/>
          <w:color w:val="000000" w:themeColor="text1"/>
          <w:sz w:val="24"/>
          <w:szCs w:val="24"/>
          <w:lang w:val="en-US"/>
        </w:rPr>
        <w:instrText>ADDIN CSL_CITATION {"citationItems":[{"id":"ITEM-1","itemData":{"ISBN":"0001-4273","author":[{"dropping-particle":"","family":"Gibson","given":"Cristina B","non-dropping-particle":"","parse-names":false,"suffix":""},{"dropping-particle":"","family":"Birkinshaw","given":"Julian","non-dropping-particle":"","parse-names":false,"suffix":""}],"container-title":"Academy of Management Journal","id":"ITEM-1","issue":"2","issued":{"date-parts":[["2004"]]},"page":"209-226","title":"The antecedents, consequences, and mediating role of organizational ambidexterity","type":"article-journal","volume":"47"},"uris":["http://www.mendeley.com/documents/?uuid=de80eb40-cc00-40d2-b8c1-0f6966665f2c"]}],"mendeley":{"formattedCitation":"(Gibson &amp; Birkinshaw, 2004)","plainTextFormattedCitation":"(Gibson &amp; Birkinshaw, 2004)","previouslyFormattedCitation":"(Gibson &amp; Birkinshaw, 2004)"},"properties":{"noteIndex":0},"schema":"https://github.com/citation-style-language/schema/raw/master/csl-citation.json"}</w:instrText>
      </w:r>
      <w:r w:rsidRPr="00CD703F">
        <w:rPr>
          <w:rFonts w:ascii="Times New Roman" w:hAnsi="Times New Roman" w:cs="Times New Roman"/>
          <w:color w:val="000000" w:themeColor="text1"/>
          <w:sz w:val="24"/>
          <w:szCs w:val="24"/>
          <w:lang w:val="en-US"/>
        </w:rPr>
        <w:fldChar w:fldCharType="separate"/>
      </w:r>
      <w:r w:rsidRPr="00CD703F">
        <w:rPr>
          <w:rFonts w:ascii="Times New Roman" w:hAnsi="Times New Roman" w:cs="Times New Roman"/>
          <w:noProof/>
          <w:color w:val="000000" w:themeColor="text1"/>
          <w:sz w:val="24"/>
          <w:szCs w:val="24"/>
          <w:lang w:val="en-US"/>
        </w:rPr>
        <w:t>(Gibson and Birkinshaw, 2004)</w:t>
      </w:r>
      <w:r w:rsidRPr="00CD703F">
        <w:rPr>
          <w:rFonts w:ascii="Times New Roman" w:hAnsi="Times New Roman" w:cs="Times New Roman"/>
          <w:color w:val="000000" w:themeColor="text1"/>
          <w:sz w:val="24"/>
          <w:szCs w:val="24"/>
          <w:lang w:val="en-US"/>
        </w:rPr>
        <w:fldChar w:fldCharType="end"/>
      </w:r>
      <w:r w:rsidRPr="00CD703F">
        <w:rPr>
          <w:rFonts w:ascii="Times New Roman" w:hAnsi="Times New Roman" w:cs="Times New Roman"/>
          <w:color w:val="000000" w:themeColor="text1"/>
          <w:sz w:val="24"/>
          <w:szCs w:val="24"/>
          <w:lang w:val="en-US"/>
        </w:rPr>
        <w:t>.</w:t>
      </w:r>
    </w:p>
    <w:p w14:paraId="479F7206" w14:textId="572BD996" w:rsidR="00480056" w:rsidRPr="00CD703F" w:rsidRDefault="00065CDC" w:rsidP="007F59ED">
      <w:pPr>
        <w:widowControl w:val="0"/>
        <w:autoSpaceDE w:val="0"/>
        <w:autoSpaceDN w:val="0"/>
        <w:adjustRightInd w:val="0"/>
        <w:spacing w:after="0" w:line="360" w:lineRule="auto"/>
        <w:ind w:firstLine="576"/>
        <w:jc w:val="both"/>
        <w:rPr>
          <w:rFonts w:ascii="Times New Roman" w:hAnsi="Times New Roman" w:cs="Times New Roman"/>
          <w:color w:val="000000" w:themeColor="text1"/>
          <w:sz w:val="24"/>
          <w:szCs w:val="24"/>
          <w:highlight w:val="yellow"/>
          <w:lang w:val="en-US"/>
        </w:rPr>
      </w:pPr>
      <w:r w:rsidRPr="00CD703F">
        <w:rPr>
          <w:rFonts w:ascii="Times New Roman" w:hAnsi="Times New Roman" w:cs="Times New Roman"/>
          <w:color w:val="000000" w:themeColor="text1"/>
          <w:sz w:val="24"/>
          <w:szCs w:val="24"/>
          <w:lang w:val="en-US"/>
        </w:rPr>
        <w:t xml:space="preserve">SMEs </w:t>
      </w:r>
      <w:r w:rsidR="00491FFF" w:rsidRPr="00CD703F">
        <w:rPr>
          <w:rFonts w:ascii="Times New Roman" w:hAnsi="Times New Roman" w:cs="Times New Roman"/>
          <w:color w:val="000000" w:themeColor="text1"/>
          <w:sz w:val="24"/>
          <w:szCs w:val="24"/>
          <w:lang w:val="en-US"/>
        </w:rPr>
        <w:t>are characterized by</w:t>
      </w:r>
      <w:r w:rsidR="009769E9"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limited resources and</w:t>
      </w:r>
      <w:r w:rsidR="00491FFF" w:rsidRPr="00CD703F">
        <w:rPr>
          <w:rFonts w:ascii="Times New Roman" w:hAnsi="Times New Roman" w:cs="Times New Roman"/>
          <w:color w:val="000000" w:themeColor="text1"/>
          <w:sz w:val="24"/>
          <w:szCs w:val="24"/>
          <w:lang w:val="en-US"/>
        </w:rPr>
        <w:t xml:space="preserve"> may often have</w:t>
      </w:r>
      <w:r w:rsidR="008B07D7"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immature firm routines, processes, and administrative hierarch</w:t>
      </w:r>
      <w:r w:rsidR="008F46F7" w:rsidRPr="00CD703F">
        <w:rPr>
          <w:rFonts w:ascii="Times New Roman" w:hAnsi="Times New Roman" w:cs="Times New Roman"/>
          <w:color w:val="000000" w:themeColor="text1"/>
          <w:sz w:val="24"/>
          <w:szCs w:val="24"/>
          <w:lang w:val="en-US"/>
        </w:rPr>
        <w:t>ies</w:t>
      </w:r>
      <w:r w:rsidR="00491FFF" w:rsidRPr="00CD703F">
        <w:rPr>
          <w:rFonts w:ascii="Times New Roman" w:hAnsi="Times New Roman" w:cs="Times New Roman"/>
          <w:color w:val="000000" w:themeColor="text1"/>
          <w:sz w:val="24"/>
          <w:szCs w:val="24"/>
          <w:lang w:val="en-US"/>
        </w:rPr>
        <w:t xml:space="preserve">. Therefore, </w:t>
      </w:r>
      <w:r w:rsidR="008B07D7" w:rsidRPr="00CD703F">
        <w:rPr>
          <w:rFonts w:ascii="Times New Roman" w:hAnsi="Times New Roman" w:cs="Times New Roman"/>
          <w:color w:val="000000" w:themeColor="text1"/>
          <w:sz w:val="24"/>
          <w:szCs w:val="24"/>
          <w:lang w:val="en-US"/>
        </w:rPr>
        <w:t>pursuing</w:t>
      </w:r>
      <w:r w:rsidRPr="00CD703F">
        <w:rPr>
          <w:rFonts w:ascii="Times New Roman" w:hAnsi="Times New Roman" w:cs="Times New Roman"/>
          <w:color w:val="000000" w:themeColor="text1"/>
          <w:sz w:val="24"/>
          <w:szCs w:val="24"/>
          <w:lang w:val="en-US"/>
        </w:rPr>
        <w:t xml:space="preserve"> structural ambidexterity</w:t>
      </w:r>
      <w:r w:rsidR="009769E9" w:rsidRPr="00CD703F">
        <w:rPr>
          <w:rFonts w:ascii="Times New Roman" w:hAnsi="Times New Roman" w:cs="Times New Roman"/>
          <w:color w:val="000000" w:themeColor="text1"/>
          <w:sz w:val="24"/>
          <w:szCs w:val="24"/>
          <w:lang w:val="en-US"/>
        </w:rPr>
        <w:t xml:space="preserve"> might be difficult</w:t>
      </w:r>
      <w:r w:rsidR="009D3A44">
        <w:rPr>
          <w:rFonts w:ascii="Times New Roman" w:hAnsi="Times New Roman" w:cs="Times New Roman"/>
          <w:color w:val="000000" w:themeColor="text1"/>
          <w:sz w:val="24"/>
          <w:szCs w:val="24"/>
          <w:lang w:val="en-US"/>
        </w:rPr>
        <w:t xml:space="preserve"> (</w:t>
      </w:r>
      <w:r w:rsidR="00A04707">
        <w:rPr>
          <w:rFonts w:ascii="Times New Roman" w:hAnsi="Times New Roman" w:cs="Times New Roman"/>
          <w:color w:val="000000" w:themeColor="text1"/>
          <w:sz w:val="24"/>
          <w:szCs w:val="24"/>
          <w:lang w:val="en-US"/>
        </w:rPr>
        <w:t xml:space="preserve">Syed et al., 2021; </w:t>
      </w:r>
      <w:r w:rsidR="009D3A44">
        <w:rPr>
          <w:rFonts w:ascii="Times New Roman" w:hAnsi="Times New Roman" w:cs="Times New Roman"/>
          <w:color w:val="000000" w:themeColor="text1"/>
          <w:sz w:val="24"/>
          <w:szCs w:val="24"/>
          <w:lang w:val="en-US"/>
        </w:rPr>
        <w:t>Voss and Voss, 201</w:t>
      </w:r>
      <w:r w:rsidR="00663968">
        <w:rPr>
          <w:rFonts w:ascii="Times New Roman" w:hAnsi="Times New Roman" w:cs="Times New Roman"/>
          <w:color w:val="000000" w:themeColor="text1"/>
          <w:sz w:val="24"/>
          <w:szCs w:val="24"/>
          <w:lang w:val="en-US"/>
        </w:rPr>
        <w:t>3</w:t>
      </w:r>
      <w:r w:rsidR="009D3A44">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009769E9" w:rsidRPr="00CD703F">
        <w:rPr>
          <w:rFonts w:ascii="Times New Roman" w:hAnsi="Times New Roman" w:cs="Times New Roman"/>
          <w:color w:val="000000" w:themeColor="text1"/>
          <w:sz w:val="24"/>
          <w:szCs w:val="24"/>
          <w:lang w:val="en-US"/>
        </w:rPr>
        <w:t xml:space="preserve">These firms </w:t>
      </w:r>
      <w:r w:rsidRPr="00CD703F">
        <w:rPr>
          <w:rFonts w:ascii="Times New Roman" w:hAnsi="Times New Roman" w:cs="Times New Roman"/>
          <w:bCs/>
          <w:color w:val="000000" w:themeColor="text1"/>
          <w:sz w:val="24"/>
          <w:szCs w:val="24"/>
          <w:lang w:val="en-US"/>
        </w:rPr>
        <w:t xml:space="preserve">may not </w:t>
      </w:r>
      <w:r w:rsidR="001C34BC" w:rsidRPr="00CD703F">
        <w:rPr>
          <w:rFonts w:ascii="Times New Roman" w:hAnsi="Times New Roman" w:cs="Times New Roman"/>
          <w:bCs/>
          <w:color w:val="000000" w:themeColor="text1"/>
          <w:sz w:val="24"/>
          <w:szCs w:val="24"/>
          <w:lang w:val="en-US"/>
        </w:rPr>
        <w:t xml:space="preserve">be able </w:t>
      </w:r>
      <w:r w:rsidRPr="00CD703F">
        <w:rPr>
          <w:rFonts w:ascii="Times New Roman" w:hAnsi="Times New Roman" w:cs="Times New Roman"/>
          <w:bCs/>
          <w:color w:val="000000" w:themeColor="text1"/>
          <w:sz w:val="24"/>
          <w:szCs w:val="24"/>
          <w:lang w:val="en-US"/>
        </w:rPr>
        <w:t>to create different business units to pursue exploration and exploitation separately.</w:t>
      </w:r>
      <w:r w:rsidR="00130311" w:rsidRPr="00CD703F">
        <w:rPr>
          <w:rFonts w:ascii="Times New Roman" w:hAnsi="Times New Roman" w:cs="Times New Roman"/>
          <w:color w:val="000000" w:themeColor="text1"/>
          <w:sz w:val="24"/>
          <w:szCs w:val="24"/>
          <w:lang w:val="en-US"/>
        </w:rPr>
        <w:t xml:space="preserve"> </w:t>
      </w:r>
      <w:r w:rsidR="00130311" w:rsidRPr="00CD703F">
        <w:rPr>
          <w:rFonts w:ascii="Times New Roman" w:hAnsi="Times New Roman" w:cs="Times New Roman"/>
          <w:bCs/>
          <w:color w:val="000000" w:themeColor="text1"/>
          <w:sz w:val="24"/>
          <w:szCs w:val="24"/>
          <w:lang w:val="en-US"/>
        </w:rPr>
        <w:t xml:space="preserve">Similarly, temporal </w:t>
      </w:r>
      <w:r w:rsidR="00E43843" w:rsidRPr="00CD703F">
        <w:rPr>
          <w:rFonts w:ascii="Times New Roman" w:hAnsi="Times New Roman" w:cs="Times New Roman"/>
          <w:bCs/>
          <w:color w:val="000000" w:themeColor="text1"/>
          <w:sz w:val="24"/>
          <w:szCs w:val="24"/>
          <w:lang w:val="en-US"/>
        </w:rPr>
        <w:t xml:space="preserve">ambidexterity </w:t>
      </w:r>
      <w:r w:rsidR="00130311" w:rsidRPr="00CD703F">
        <w:rPr>
          <w:rFonts w:ascii="Times New Roman" w:hAnsi="Times New Roman" w:cs="Times New Roman"/>
          <w:bCs/>
          <w:color w:val="000000" w:themeColor="text1"/>
          <w:sz w:val="24"/>
          <w:szCs w:val="24"/>
          <w:lang w:val="en-US"/>
        </w:rPr>
        <w:t>may not suc</w:t>
      </w:r>
      <w:r w:rsidR="001C0036" w:rsidRPr="00CD703F">
        <w:rPr>
          <w:rFonts w:ascii="Times New Roman" w:hAnsi="Times New Roman" w:cs="Times New Roman"/>
          <w:bCs/>
          <w:color w:val="000000" w:themeColor="text1"/>
          <w:sz w:val="24"/>
          <w:szCs w:val="24"/>
          <w:lang w:val="en-US"/>
        </w:rPr>
        <w:t>c</w:t>
      </w:r>
      <w:r w:rsidR="00130311" w:rsidRPr="00CD703F">
        <w:rPr>
          <w:rFonts w:ascii="Times New Roman" w:hAnsi="Times New Roman" w:cs="Times New Roman"/>
          <w:bCs/>
          <w:color w:val="000000" w:themeColor="text1"/>
          <w:sz w:val="24"/>
          <w:szCs w:val="24"/>
          <w:lang w:val="en-US"/>
        </w:rPr>
        <w:t xml:space="preserve">eed in SMEs because of the fast industry </w:t>
      </w:r>
      <w:r w:rsidR="00350513" w:rsidRPr="00CD703F">
        <w:rPr>
          <w:rFonts w:ascii="Times New Roman" w:hAnsi="Times New Roman" w:cs="Times New Roman"/>
          <w:bCs/>
          <w:color w:val="000000" w:themeColor="text1"/>
          <w:sz w:val="24"/>
          <w:szCs w:val="24"/>
          <w:lang w:val="en-US"/>
        </w:rPr>
        <w:t>clock speed</w:t>
      </w:r>
      <w:r w:rsidR="00130311" w:rsidRPr="00CD703F">
        <w:rPr>
          <w:rFonts w:ascii="Times New Roman" w:hAnsi="Times New Roman" w:cs="Times New Roman"/>
          <w:bCs/>
          <w:color w:val="000000" w:themeColor="text1"/>
          <w:sz w:val="24"/>
          <w:szCs w:val="24"/>
          <w:lang w:val="en-US"/>
        </w:rPr>
        <w:t xml:space="preserve"> (i.e., software, semiconductor, computer</w:t>
      </w:r>
      <w:r w:rsidR="009F4834" w:rsidRPr="00CD703F">
        <w:rPr>
          <w:rFonts w:ascii="Times New Roman" w:hAnsi="Times New Roman" w:cs="Times New Roman"/>
          <w:bCs/>
          <w:color w:val="000000" w:themeColor="text1"/>
          <w:sz w:val="24"/>
          <w:szCs w:val="24"/>
          <w:lang w:val="en-US"/>
        </w:rPr>
        <w:t>,</w:t>
      </w:r>
      <w:r w:rsidR="00130311" w:rsidRPr="00CD703F">
        <w:rPr>
          <w:rFonts w:ascii="Times New Roman" w:hAnsi="Times New Roman" w:cs="Times New Roman"/>
          <w:bCs/>
          <w:color w:val="000000" w:themeColor="text1"/>
          <w:sz w:val="24"/>
          <w:szCs w:val="24"/>
          <w:lang w:val="en-US"/>
        </w:rPr>
        <w:t xml:space="preserve"> and electronics)</w:t>
      </w:r>
      <w:r w:rsidR="001C34BC" w:rsidRPr="00CD703F">
        <w:rPr>
          <w:rFonts w:ascii="Times New Roman" w:hAnsi="Times New Roman" w:cs="Times New Roman"/>
          <w:bCs/>
          <w:color w:val="000000" w:themeColor="text1"/>
          <w:sz w:val="24"/>
          <w:szCs w:val="24"/>
          <w:lang w:val="en-US"/>
        </w:rPr>
        <w:t>,</w:t>
      </w:r>
      <w:r w:rsidR="00130311" w:rsidRPr="00CD703F">
        <w:rPr>
          <w:rFonts w:ascii="Times New Roman" w:hAnsi="Times New Roman" w:cs="Times New Roman"/>
          <w:bCs/>
          <w:color w:val="000000" w:themeColor="text1"/>
          <w:sz w:val="24"/>
          <w:szCs w:val="24"/>
          <w:lang w:val="en-US"/>
        </w:rPr>
        <w:t xml:space="preserve"> where </w:t>
      </w:r>
      <w:r w:rsidR="001C34BC" w:rsidRPr="00CD703F">
        <w:rPr>
          <w:rFonts w:ascii="Times New Roman" w:hAnsi="Times New Roman" w:cs="Times New Roman"/>
          <w:bCs/>
          <w:color w:val="000000" w:themeColor="text1"/>
          <w:sz w:val="24"/>
          <w:szCs w:val="24"/>
          <w:lang w:val="en-US"/>
        </w:rPr>
        <w:t xml:space="preserve">the </w:t>
      </w:r>
      <w:r w:rsidR="00130311" w:rsidRPr="00CD703F">
        <w:rPr>
          <w:rFonts w:ascii="Times New Roman" w:hAnsi="Times New Roman" w:cs="Times New Roman"/>
          <w:bCs/>
          <w:color w:val="000000" w:themeColor="text1"/>
          <w:sz w:val="24"/>
          <w:szCs w:val="24"/>
          <w:lang w:val="en-US"/>
        </w:rPr>
        <w:t>exclusive focus on IT exploration drains finances</w:t>
      </w:r>
      <w:r w:rsidR="00E43843" w:rsidRPr="00CD703F">
        <w:rPr>
          <w:rFonts w:ascii="Times New Roman" w:hAnsi="Times New Roman" w:cs="Times New Roman"/>
          <w:bCs/>
          <w:color w:val="000000" w:themeColor="text1"/>
          <w:sz w:val="24"/>
          <w:szCs w:val="24"/>
          <w:lang w:val="en-US"/>
        </w:rPr>
        <w:t>,</w:t>
      </w:r>
      <w:r w:rsidR="00130311" w:rsidRPr="00CD703F">
        <w:rPr>
          <w:rFonts w:ascii="Times New Roman" w:hAnsi="Times New Roman" w:cs="Times New Roman"/>
          <w:bCs/>
          <w:color w:val="000000" w:themeColor="text1"/>
          <w:sz w:val="24"/>
          <w:szCs w:val="24"/>
          <w:lang w:val="en-US"/>
        </w:rPr>
        <w:t xml:space="preserve"> while </w:t>
      </w:r>
      <w:r w:rsidR="008B07D7" w:rsidRPr="00CD703F">
        <w:rPr>
          <w:rFonts w:ascii="Times New Roman" w:hAnsi="Times New Roman" w:cs="Times New Roman"/>
          <w:bCs/>
          <w:color w:val="000000" w:themeColor="text1"/>
          <w:sz w:val="24"/>
          <w:szCs w:val="24"/>
          <w:lang w:val="en-US"/>
        </w:rPr>
        <w:t xml:space="preserve">an </w:t>
      </w:r>
      <w:r w:rsidR="00130311" w:rsidRPr="00CD703F">
        <w:rPr>
          <w:rFonts w:ascii="Times New Roman" w:hAnsi="Times New Roman" w:cs="Times New Roman"/>
          <w:bCs/>
          <w:color w:val="000000" w:themeColor="text1"/>
          <w:sz w:val="24"/>
          <w:szCs w:val="24"/>
          <w:lang w:val="en-US"/>
        </w:rPr>
        <w:t xml:space="preserve">exclusive focus on IT exploitation may lead to stagnant technology </w:t>
      </w:r>
      <w:r w:rsidR="00130311" w:rsidRPr="00CD703F">
        <w:rPr>
          <w:rFonts w:ascii="Times New Roman" w:hAnsi="Times New Roman" w:cs="Times New Roman"/>
          <w:bCs/>
          <w:color w:val="000000" w:themeColor="text1"/>
          <w:sz w:val="24"/>
          <w:szCs w:val="24"/>
          <w:lang w:val="en-US"/>
        </w:rPr>
        <w:fldChar w:fldCharType="begin"/>
      </w:r>
      <w:r w:rsidR="00130311" w:rsidRPr="00CD703F">
        <w:rPr>
          <w:rFonts w:ascii="Times New Roman" w:hAnsi="Times New Roman" w:cs="Times New Roman"/>
          <w:bCs/>
          <w:color w:val="000000" w:themeColor="text1"/>
          <w:sz w:val="24"/>
          <w:szCs w:val="24"/>
          <w:lang w:val="en-US"/>
        </w:rPr>
        <w:instrText xml:space="preserve"> ADDIN EN.CITE &lt;EndNote&gt;&lt;Cite&gt;&lt;Author&gt;Napier&lt;/Author&gt;&lt;Year&gt;2011&lt;/Year&gt;&lt;RecNum&gt;1135&lt;/RecNum&gt;&lt;DisplayText&gt;(Chandrasekaran, et al., 2012; Napier, et al., 2011)&lt;/DisplayText&gt;&lt;record&gt;&lt;rec-number&gt;1135&lt;/rec-number&gt;&lt;foreign-keys&gt;&lt;key app="EN" db-id="9z5p5tseuf9ef4et0xjvaa0s9x09zf5s0aw9" timestamp="1534332014"&gt;1135&lt;/key&gt;&lt;/foreign-keys&gt;&lt;ref-type name="Journal Article"&gt;17&lt;/ref-type&gt;&lt;contributors&gt;&lt;authors&gt;&lt;author&gt;Napier, N.&lt;/author&gt;&lt;author&gt;Mathiassen, L.&lt;/author&gt;&lt;author&gt;Robey, D.&lt;/author&gt;&lt;/authors&gt;&lt;/contributors&gt;&lt;titles&gt;&lt;title&gt;Building contextual ambidexterity in a software company to improve firm-level coordination&lt;/title&gt;&lt;secondary-title&gt;European Journal of Information Systems&lt;/secondary-title&gt;&lt;/titles&gt;&lt;periodical&gt;&lt;full-title&gt;European Journal of Information Systems&lt;/full-title&gt;&lt;/periodical&gt;&lt;pages&gt;674-690&lt;/pages&gt;&lt;volume&gt;20&lt;/volume&gt;&lt;number&gt;6&lt;/number&gt;&lt;dates&gt;&lt;year&gt;2011&lt;/year&gt;&lt;/dates&gt;&lt;isbn&gt;0960-085X&lt;/isbn&gt;&lt;urls&gt;&lt;/urls&gt;&lt;/record&gt;&lt;/Cite&gt;&lt;Cite&gt;&lt;Author&gt;Chandrasekaran&lt;/Author&gt;&lt;Year&gt;2012&lt;/Year&gt;&lt;RecNum&gt;507&lt;/RecNum&gt;&lt;record&gt;&lt;rec-number&gt;507&lt;/rec-number&gt;&lt;foreign-keys&gt;&lt;key app="EN" db-id="9z5p5tseuf9ef4et0xjvaa0s9x09zf5s0aw9" timestamp="1444557752"&gt;507&lt;/key&gt;&lt;/foreign-keys&gt;&lt;ref-type name="Journal Article"&gt;17&lt;/ref-type&gt;&lt;contributors&gt;&lt;authors&gt;&lt;author&gt;Chandrasekaran, A.&lt;/author&gt;&lt;author&gt;Linderman, K.&lt;/author&gt;&lt;author&gt;Schroeder, R.&lt;/author&gt;&lt;/authors&gt;&lt;/contributors&gt;&lt;titles&gt;&lt;title&gt;Antecedents to ambidexterity competency in high technology organizations&lt;/title&gt;&lt;secondary-title&gt;Journal of Operations Management&lt;/secondary-title&gt;&lt;/titles&gt;&lt;periodical&gt;&lt;full-title&gt;Journal of Operations Management&lt;/full-title&gt;&lt;/periodical&gt;&lt;pages&gt;134-151&lt;/pages&gt;&lt;volume&gt;30&lt;/volume&gt;&lt;number&gt;1&lt;/number&gt;&lt;dates&gt;&lt;year&gt;2012&lt;/year&gt;&lt;/dates&gt;&lt;isbn&gt;0272-6963&lt;/isbn&gt;&lt;urls&gt;&lt;/urls&gt;&lt;/record&gt;&lt;/Cite&gt;&lt;/EndNote&gt;</w:instrText>
      </w:r>
      <w:r w:rsidR="00130311" w:rsidRPr="00CD703F">
        <w:rPr>
          <w:rFonts w:ascii="Times New Roman" w:hAnsi="Times New Roman" w:cs="Times New Roman"/>
          <w:bCs/>
          <w:color w:val="000000" w:themeColor="text1"/>
          <w:sz w:val="24"/>
          <w:szCs w:val="24"/>
          <w:lang w:val="en-US"/>
        </w:rPr>
        <w:fldChar w:fldCharType="separate"/>
      </w:r>
      <w:r w:rsidR="00130311" w:rsidRPr="00CD703F">
        <w:rPr>
          <w:rFonts w:ascii="Times New Roman" w:hAnsi="Times New Roman" w:cs="Times New Roman"/>
          <w:bCs/>
          <w:color w:val="000000" w:themeColor="text1"/>
          <w:sz w:val="24"/>
          <w:szCs w:val="24"/>
          <w:lang w:val="en-US"/>
        </w:rPr>
        <w:t>(Napier et al., 2011; Chandrasekaran et al., 2012)</w:t>
      </w:r>
      <w:r w:rsidR="00130311" w:rsidRPr="00CD703F">
        <w:rPr>
          <w:rFonts w:ascii="Times New Roman" w:hAnsi="Times New Roman" w:cs="Times New Roman"/>
          <w:bCs/>
          <w:color w:val="000000" w:themeColor="text1"/>
          <w:sz w:val="24"/>
          <w:szCs w:val="24"/>
          <w:lang w:val="en-US"/>
        </w:rPr>
        <w:fldChar w:fldCharType="end"/>
      </w:r>
      <w:r w:rsidR="00130311" w:rsidRPr="00CD703F">
        <w:rPr>
          <w:rFonts w:ascii="Times New Roman" w:hAnsi="Times New Roman" w:cs="Times New Roman"/>
          <w:bCs/>
          <w:color w:val="000000" w:themeColor="text1"/>
          <w:sz w:val="24"/>
          <w:szCs w:val="24"/>
          <w:lang w:val="en-US"/>
        </w:rPr>
        <w:t xml:space="preserve">. </w:t>
      </w:r>
      <w:r w:rsidR="00E43843" w:rsidRPr="00CD703F">
        <w:rPr>
          <w:rFonts w:ascii="Times New Roman" w:hAnsi="Times New Roman" w:cs="Times New Roman"/>
          <w:bCs/>
          <w:color w:val="000000" w:themeColor="text1"/>
          <w:sz w:val="24"/>
          <w:szCs w:val="24"/>
          <w:lang w:val="en-US"/>
        </w:rPr>
        <w:t>Therefore, the concept of c</w:t>
      </w:r>
      <w:r w:rsidR="00130311" w:rsidRPr="00CD703F">
        <w:rPr>
          <w:rFonts w:ascii="Times New Roman" w:hAnsi="Times New Roman" w:cs="Times New Roman"/>
          <w:color w:val="000000" w:themeColor="text1"/>
          <w:sz w:val="24"/>
          <w:szCs w:val="24"/>
          <w:lang w:val="en-US"/>
        </w:rPr>
        <w:t xml:space="preserve">ontextual </w:t>
      </w:r>
      <w:r w:rsidR="00E43843" w:rsidRPr="00CD703F">
        <w:rPr>
          <w:rFonts w:ascii="Times New Roman" w:hAnsi="Times New Roman" w:cs="Times New Roman"/>
          <w:color w:val="000000" w:themeColor="text1"/>
          <w:sz w:val="24"/>
          <w:szCs w:val="24"/>
          <w:lang w:val="en-US"/>
        </w:rPr>
        <w:t xml:space="preserve">ambidexterity </w:t>
      </w:r>
      <w:r w:rsidR="00D577AB" w:rsidRPr="00CD703F">
        <w:rPr>
          <w:rFonts w:ascii="Times New Roman" w:hAnsi="Times New Roman" w:cs="Times New Roman"/>
          <w:color w:val="000000" w:themeColor="text1"/>
          <w:sz w:val="24"/>
          <w:szCs w:val="24"/>
          <w:lang w:val="en-US"/>
        </w:rPr>
        <w:t xml:space="preserve">seems to be the most </w:t>
      </w:r>
      <w:r w:rsidR="00216BDD" w:rsidRPr="00CD703F">
        <w:rPr>
          <w:rFonts w:ascii="Times New Roman" w:hAnsi="Times New Roman" w:cs="Times New Roman"/>
          <w:color w:val="000000" w:themeColor="text1"/>
          <w:sz w:val="24"/>
          <w:szCs w:val="24"/>
          <w:lang w:val="en-US"/>
        </w:rPr>
        <w:t>effective</w:t>
      </w:r>
      <w:r w:rsidR="00D577AB" w:rsidRPr="00CD703F">
        <w:rPr>
          <w:rFonts w:ascii="Times New Roman" w:hAnsi="Times New Roman" w:cs="Times New Roman"/>
          <w:color w:val="000000" w:themeColor="text1"/>
          <w:sz w:val="24"/>
          <w:szCs w:val="24"/>
          <w:lang w:val="en-US"/>
        </w:rPr>
        <w:t xml:space="preserve"> </w:t>
      </w:r>
      <w:r w:rsidR="00130311" w:rsidRPr="00CD703F">
        <w:rPr>
          <w:rFonts w:ascii="Times New Roman" w:hAnsi="Times New Roman" w:cs="Times New Roman"/>
          <w:color w:val="000000" w:themeColor="text1"/>
          <w:sz w:val="24"/>
          <w:szCs w:val="24"/>
          <w:lang w:val="en-US"/>
        </w:rPr>
        <w:t xml:space="preserve">and natural </w:t>
      </w:r>
      <w:r w:rsidR="00D577AB" w:rsidRPr="00CD703F">
        <w:rPr>
          <w:rFonts w:ascii="Times New Roman" w:hAnsi="Times New Roman" w:cs="Times New Roman"/>
          <w:color w:val="000000" w:themeColor="text1"/>
          <w:sz w:val="24"/>
          <w:szCs w:val="24"/>
          <w:lang w:val="en-US"/>
        </w:rPr>
        <w:t xml:space="preserve">approach </w:t>
      </w:r>
      <w:r w:rsidR="00E43843" w:rsidRPr="00CD703F">
        <w:rPr>
          <w:rFonts w:ascii="Times New Roman" w:hAnsi="Times New Roman" w:cs="Times New Roman"/>
          <w:color w:val="000000" w:themeColor="text1"/>
          <w:sz w:val="24"/>
          <w:szCs w:val="24"/>
          <w:lang w:val="en-US"/>
        </w:rPr>
        <w:t xml:space="preserve">for </w:t>
      </w:r>
      <w:r w:rsidR="00130311" w:rsidRPr="00CD703F">
        <w:rPr>
          <w:rFonts w:ascii="Times New Roman" w:hAnsi="Times New Roman" w:cs="Times New Roman"/>
          <w:color w:val="000000" w:themeColor="text1"/>
          <w:sz w:val="24"/>
          <w:szCs w:val="24"/>
          <w:lang w:val="en-US"/>
        </w:rPr>
        <w:t>these firms</w:t>
      </w:r>
      <w:r w:rsidR="00E43843" w:rsidRPr="00CD703F">
        <w:rPr>
          <w:rFonts w:ascii="Times New Roman" w:hAnsi="Times New Roman" w:cs="Times New Roman"/>
          <w:color w:val="000000" w:themeColor="text1"/>
          <w:sz w:val="24"/>
          <w:szCs w:val="24"/>
          <w:lang w:val="en-US"/>
        </w:rPr>
        <w:t xml:space="preserve">, </w:t>
      </w:r>
      <w:r w:rsidR="008554CB" w:rsidRPr="00CD703F">
        <w:rPr>
          <w:rFonts w:ascii="Times New Roman" w:hAnsi="Times New Roman" w:cs="Times New Roman"/>
          <w:color w:val="000000" w:themeColor="text1"/>
          <w:sz w:val="24"/>
          <w:szCs w:val="24"/>
          <w:lang w:val="en-US"/>
        </w:rPr>
        <w:t xml:space="preserve">which </w:t>
      </w:r>
      <w:r w:rsidR="00E43843" w:rsidRPr="00CD703F">
        <w:rPr>
          <w:rFonts w:ascii="Times New Roman" w:hAnsi="Times New Roman" w:cs="Times New Roman"/>
          <w:color w:val="000000" w:themeColor="text1"/>
          <w:sz w:val="24"/>
          <w:szCs w:val="24"/>
          <w:lang w:val="en-US"/>
        </w:rPr>
        <w:t xml:space="preserve">guides our </w:t>
      </w:r>
      <w:r w:rsidR="00F65970" w:rsidRPr="00CD703F">
        <w:rPr>
          <w:rFonts w:ascii="Times New Roman" w:hAnsi="Times New Roman" w:cs="Times New Roman"/>
          <w:color w:val="000000" w:themeColor="text1"/>
          <w:sz w:val="24"/>
          <w:szCs w:val="24"/>
          <w:lang w:val="en-US"/>
        </w:rPr>
        <w:t>i</w:t>
      </w:r>
      <w:r w:rsidR="00E43843" w:rsidRPr="00CD703F">
        <w:rPr>
          <w:rFonts w:ascii="Times New Roman" w:hAnsi="Times New Roman" w:cs="Times New Roman"/>
          <w:color w:val="000000" w:themeColor="text1"/>
          <w:sz w:val="24"/>
          <w:szCs w:val="24"/>
          <w:lang w:val="en-US"/>
        </w:rPr>
        <w:t xml:space="preserve">nquiry </w:t>
      </w:r>
      <w:r w:rsidR="00D05A2B" w:rsidRPr="00CD703F">
        <w:rPr>
          <w:rFonts w:ascii="Times New Roman" w:hAnsi="Times New Roman" w:cs="Times New Roman"/>
          <w:color w:val="000000" w:themeColor="text1"/>
          <w:sz w:val="24"/>
          <w:szCs w:val="24"/>
          <w:lang w:val="en-US"/>
        </w:rPr>
        <w:t>into</w:t>
      </w:r>
      <w:r w:rsidR="00E43843" w:rsidRPr="00CD703F">
        <w:rPr>
          <w:rFonts w:ascii="Times New Roman" w:hAnsi="Times New Roman" w:cs="Times New Roman"/>
          <w:color w:val="000000" w:themeColor="text1"/>
          <w:sz w:val="24"/>
          <w:szCs w:val="24"/>
          <w:lang w:val="en-US"/>
        </w:rPr>
        <w:t xml:space="preserve"> </w:t>
      </w:r>
      <w:r w:rsidR="00F8198D" w:rsidRPr="00CD703F">
        <w:rPr>
          <w:rFonts w:ascii="Times New Roman" w:hAnsi="Times New Roman" w:cs="Times New Roman"/>
          <w:color w:val="000000" w:themeColor="text1"/>
          <w:sz w:val="24"/>
          <w:szCs w:val="24"/>
          <w:lang w:val="en-US"/>
        </w:rPr>
        <w:t>the impact of IT ambidexterity</w:t>
      </w:r>
      <w:r w:rsidR="00130311" w:rsidRPr="00CD703F">
        <w:rPr>
          <w:rFonts w:ascii="Times New Roman" w:hAnsi="Times New Roman" w:cs="Times New Roman"/>
          <w:color w:val="000000" w:themeColor="text1"/>
          <w:sz w:val="24"/>
          <w:szCs w:val="24"/>
          <w:lang w:val="en-US"/>
        </w:rPr>
        <w:t xml:space="preserve"> on </w:t>
      </w:r>
      <w:r w:rsidR="001C34BC" w:rsidRPr="00CD703F">
        <w:rPr>
          <w:rFonts w:ascii="Times New Roman" w:hAnsi="Times New Roman" w:cs="Times New Roman"/>
          <w:color w:val="000000" w:themeColor="text1"/>
          <w:sz w:val="24"/>
          <w:szCs w:val="24"/>
          <w:lang w:val="en-US"/>
        </w:rPr>
        <w:t xml:space="preserve">the </w:t>
      </w:r>
      <w:r w:rsidR="00130311" w:rsidRPr="00CD703F">
        <w:rPr>
          <w:rFonts w:ascii="Times New Roman" w:hAnsi="Times New Roman" w:cs="Times New Roman"/>
          <w:color w:val="000000" w:themeColor="text1"/>
          <w:sz w:val="24"/>
          <w:szCs w:val="24"/>
          <w:lang w:val="en-US"/>
        </w:rPr>
        <w:t>performance</w:t>
      </w:r>
      <w:r w:rsidR="001C34BC" w:rsidRPr="00CD703F">
        <w:rPr>
          <w:rFonts w:ascii="Times New Roman" w:hAnsi="Times New Roman" w:cs="Times New Roman"/>
          <w:color w:val="000000" w:themeColor="text1"/>
          <w:sz w:val="24"/>
          <w:szCs w:val="24"/>
          <w:lang w:val="en-US"/>
        </w:rPr>
        <w:t xml:space="preserve"> of </w:t>
      </w:r>
      <w:r w:rsidR="00335163" w:rsidRPr="00CD703F">
        <w:rPr>
          <w:rFonts w:ascii="Times New Roman" w:hAnsi="Times New Roman" w:cs="Times New Roman"/>
          <w:color w:val="000000" w:themeColor="text1"/>
          <w:sz w:val="24"/>
          <w:szCs w:val="24"/>
          <w:lang w:val="en-US"/>
        </w:rPr>
        <w:t>NPD</w:t>
      </w:r>
      <w:r w:rsidR="00130311" w:rsidRPr="00CD703F">
        <w:rPr>
          <w:rFonts w:ascii="Times New Roman" w:hAnsi="Times New Roman" w:cs="Times New Roman"/>
          <w:color w:val="000000" w:themeColor="text1"/>
          <w:sz w:val="24"/>
          <w:szCs w:val="24"/>
          <w:lang w:val="en-US"/>
        </w:rPr>
        <w:t>.</w:t>
      </w:r>
    </w:p>
    <w:p w14:paraId="114801FA" w14:textId="4AF27692" w:rsidR="00255B2F" w:rsidRPr="00CD703F" w:rsidRDefault="00010DDA"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2.2</w:t>
      </w:r>
      <w:r w:rsidR="00965203" w:rsidRPr="00CD703F">
        <w:rPr>
          <w:rFonts w:ascii="Times New Roman" w:eastAsiaTheme="majorEastAsia" w:hAnsi="Times New Roman" w:cstheme="majorBidi"/>
          <w:b/>
          <w:color w:val="000000" w:themeColor="text1"/>
          <w:sz w:val="24"/>
          <w:lang w:val="en-US" w:eastAsia="zh-CN"/>
        </w:rPr>
        <w:tab/>
      </w:r>
      <w:r w:rsidR="005F07B2" w:rsidRPr="00CD703F">
        <w:rPr>
          <w:rFonts w:ascii="Times New Roman" w:eastAsiaTheme="majorEastAsia" w:hAnsi="Times New Roman" w:cstheme="majorBidi"/>
          <w:b/>
          <w:color w:val="000000" w:themeColor="text1"/>
          <w:sz w:val="24"/>
          <w:lang w:val="en-US" w:eastAsia="zh-CN"/>
        </w:rPr>
        <w:t xml:space="preserve">IT ambidexterity: </w:t>
      </w:r>
      <w:r w:rsidR="001C34BC" w:rsidRPr="00CD703F">
        <w:rPr>
          <w:rFonts w:ascii="Times New Roman" w:eastAsiaTheme="majorEastAsia" w:hAnsi="Times New Roman" w:cstheme="majorBidi"/>
          <w:b/>
          <w:color w:val="000000" w:themeColor="text1"/>
          <w:sz w:val="24"/>
          <w:lang w:val="en-US" w:eastAsia="zh-CN"/>
        </w:rPr>
        <w:t>c</w:t>
      </w:r>
      <w:r w:rsidR="005F07B2" w:rsidRPr="00CD703F">
        <w:rPr>
          <w:rFonts w:ascii="Times New Roman" w:eastAsiaTheme="majorEastAsia" w:hAnsi="Times New Roman" w:cstheme="majorBidi"/>
          <w:b/>
          <w:color w:val="000000" w:themeColor="text1"/>
          <w:sz w:val="24"/>
          <w:lang w:val="en-US" w:eastAsia="zh-CN"/>
        </w:rPr>
        <w:t>onceptualization and IS research opportunities</w:t>
      </w:r>
    </w:p>
    <w:p w14:paraId="6827E9E2" w14:textId="7F28543F" w:rsidR="00831E66" w:rsidRPr="00CD703F" w:rsidRDefault="001C651A" w:rsidP="00540D1A">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highlight w:val="yellow"/>
          <w:lang w:val="en-US"/>
        </w:rPr>
      </w:pPr>
      <w:r w:rsidRPr="00CD703F">
        <w:rPr>
          <w:rFonts w:ascii="Times New Roman" w:hAnsi="Times New Roman" w:cs="Times New Roman"/>
          <w:color w:val="000000" w:themeColor="text1"/>
          <w:sz w:val="24"/>
          <w:szCs w:val="24"/>
          <w:lang w:val="en-US"/>
        </w:rPr>
        <w:t>IT ambidexterity implies the application of the</w:t>
      </w:r>
      <w:r w:rsidR="006F657A" w:rsidRPr="00CD703F">
        <w:rPr>
          <w:rFonts w:ascii="Times New Roman" w:hAnsi="Times New Roman" w:cs="Times New Roman"/>
          <w:color w:val="000000" w:themeColor="text1"/>
          <w:sz w:val="24"/>
          <w:szCs w:val="24"/>
          <w:lang w:val="en-US"/>
        </w:rPr>
        <w:t xml:space="preserve"> theoretical foundations</w:t>
      </w:r>
      <w:r w:rsidRPr="00CD703F">
        <w:rPr>
          <w:rFonts w:ascii="Times New Roman" w:hAnsi="Times New Roman" w:cs="Times New Roman"/>
          <w:color w:val="000000" w:themeColor="text1"/>
          <w:sz w:val="24"/>
          <w:szCs w:val="24"/>
          <w:lang w:val="en-US"/>
        </w:rPr>
        <w:t xml:space="preserve"> </w:t>
      </w:r>
      <w:r w:rsidR="00E43843" w:rsidRPr="00CD703F">
        <w:rPr>
          <w:rFonts w:ascii="Times New Roman" w:hAnsi="Times New Roman" w:cs="Times New Roman"/>
          <w:color w:val="000000" w:themeColor="text1"/>
          <w:sz w:val="24"/>
          <w:szCs w:val="24"/>
          <w:lang w:val="en-US"/>
        </w:rPr>
        <w:t xml:space="preserve">of </w:t>
      </w:r>
      <w:r w:rsidRPr="00CD703F">
        <w:rPr>
          <w:rFonts w:ascii="Times New Roman" w:hAnsi="Times New Roman" w:cs="Times New Roman"/>
          <w:color w:val="000000" w:themeColor="text1"/>
          <w:sz w:val="24"/>
          <w:szCs w:val="24"/>
          <w:lang w:val="en-US"/>
        </w:rPr>
        <w:t>organizational ambidexterity to the context of the exploration and exploitation of IT resources and practices.</w:t>
      </w:r>
      <w:r w:rsidR="000D7E08" w:rsidRPr="00CD703F">
        <w:rPr>
          <w:rFonts w:ascii="Times New Roman" w:hAnsi="Times New Roman" w:cs="Times New Roman"/>
          <w:color w:val="000000" w:themeColor="text1"/>
          <w:sz w:val="24"/>
          <w:szCs w:val="24"/>
          <w:lang w:val="en-US"/>
        </w:rPr>
        <w:t xml:space="preserve"> </w:t>
      </w:r>
      <w:bookmarkStart w:id="0" w:name="_Hlk72939056"/>
      <w:r w:rsidR="00E713BA" w:rsidRPr="00CD703F">
        <w:rPr>
          <w:rFonts w:ascii="Times New Roman" w:hAnsi="Times New Roman" w:cs="Times New Roman"/>
          <w:color w:val="000000" w:themeColor="text1"/>
          <w:sz w:val="24"/>
          <w:szCs w:val="24"/>
          <w:lang w:val="en-US"/>
        </w:rPr>
        <w:t xml:space="preserve">Drawing on the </w:t>
      </w:r>
      <w:r w:rsidR="00F624EA" w:rsidRPr="00CD703F">
        <w:rPr>
          <w:rFonts w:ascii="Times New Roman" w:hAnsi="Times New Roman" w:cs="Times New Roman"/>
          <w:color w:val="000000" w:themeColor="text1"/>
          <w:sz w:val="24"/>
          <w:szCs w:val="24"/>
          <w:lang w:val="en-US"/>
        </w:rPr>
        <w:t xml:space="preserve">prior IS </w:t>
      </w:r>
      <w:r w:rsidR="00E713BA" w:rsidRPr="00CD703F">
        <w:rPr>
          <w:rFonts w:ascii="Times New Roman" w:hAnsi="Times New Roman" w:cs="Times New Roman"/>
          <w:color w:val="000000" w:themeColor="text1"/>
          <w:sz w:val="24"/>
          <w:szCs w:val="24"/>
          <w:lang w:val="en-US"/>
        </w:rPr>
        <w:t xml:space="preserve">work </w:t>
      </w:r>
      <w:r w:rsidR="00194656" w:rsidRPr="00CD703F">
        <w:rPr>
          <w:rFonts w:ascii="Times New Roman" w:hAnsi="Times New Roman" w:cs="Times New Roman"/>
          <w:color w:val="000000" w:themeColor="text1"/>
          <w:sz w:val="24"/>
          <w:szCs w:val="24"/>
          <w:lang w:val="en-US"/>
        </w:rPr>
        <w:t xml:space="preserve">on agility and the </w:t>
      </w:r>
      <w:r w:rsidR="00E713BA" w:rsidRPr="00CD703F">
        <w:rPr>
          <w:rFonts w:ascii="Times New Roman" w:hAnsi="Times New Roman" w:cs="Times New Roman"/>
          <w:color w:val="000000" w:themeColor="text1"/>
          <w:sz w:val="24"/>
          <w:szCs w:val="24"/>
          <w:lang w:val="en-US"/>
        </w:rPr>
        <w:t>implementation of digital options</w:t>
      </w:r>
      <w:r w:rsidR="006E0EC4" w:rsidRPr="00CD703F">
        <w:rPr>
          <w:rFonts w:ascii="Times New Roman" w:hAnsi="Times New Roman" w:cs="Times New Roman"/>
          <w:color w:val="000000" w:themeColor="text1"/>
          <w:sz w:val="24"/>
          <w:szCs w:val="24"/>
          <w:lang w:val="en-US"/>
        </w:rPr>
        <w:t xml:space="preserve"> (Sambamurthy et al., 2003; Overby et al., 2006), we argue that </w:t>
      </w:r>
      <w:r w:rsidR="003152FC" w:rsidRPr="00CD703F">
        <w:rPr>
          <w:rFonts w:ascii="Times New Roman" w:hAnsi="Times New Roman" w:cs="Times New Roman"/>
          <w:color w:val="000000" w:themeColor="text1"/>
          <w:sz w:val="24"/>
          <w:szCs w:val="24"/>
          <w:lang w:val="en-US"/>
        </w:rPr>
        <w:t>IT explora</w:t>
      </w:r>
      <w:r w:rsidR="00194656" w:rsidRPr="00CD703F">
        <w:rPr>
          <w:rFonts w:ascii="Times New Roman" w:hAnsi="Times New Roman" w:cs="Times New Roman"/>
          <w:color w:val="000000" w:themeColor="text1"/>
          <w:sz w:val="24"/>
          <w:szCs w:val="24"/>
          <w:lang w:val="en-US"/>
        </w:rPr>
        <w:t>t</w:t>
      </w:r>
      <w:r w:rsidR="003152FC" w:rsidRPr="00CD703F">
        <w:rPr>
          <w:rFonts w:ascii="Times New Roman" w:hAnsi="Times New Roman" w:cs="Times New Roman"/>
          <w:color w:val="000000" w:themeColor="text1"/>
          <w:sz w:val="24"/>
          <w:szCs w:val="24"/>
          <w:lang w:val="en-US"/>
        </w:rPr>
        <w:t>ion and IT exploitation</w:t>
      </w:r>
      <w:r w:rsidR="006E0EC4" w:rsidRPr="00CD703F">
        <w:rPr>
          <w:rFonts w:ascii="Times New Roman" w:hAnsi="Times New Roman" w:cs="Times New Roman"/>
          <w:color w:val="000000" w:themeColor="text1"/>
          <w:sz w:val="24"/>
          <w:szCs w:val="24"/>
          <w:lang w:val="en-US"/>
        </w:rPr>
        <w:t xml:space="preserve"> enable</w:t>
      </w:r>
      <w:r w:rsidR="00E713BA" w:rsidRPr="00CD703F">
        <w:rPr>
          <w:rFonts w:ascii="Times New Roman" w:hAnsi="Times New Roman" w:cs="Times New Roman"/>
          <w:color w:val="000000" w:themeColor="text1"/>
          <w:sz w:val="24"/>
          <w:szCs w:val="24"/>
          <w:lang w:val="en-US"/>
        </w:rPr>
        <w:t xml:space="preserve"> </w:t>
      </w:r>
      <w:r w:rsidR="00D05A2B" w:rsidRPr="00CD703F">
        <w:rPr>
          <w:rFonts w:ascii="Times New Roman" w:hAnsi="Times New Roman" w:cs="Times New Roman"/>
          <w:color w:val="000000" w:themeColor="text1"/>
          <w:sz w:val="24"/>
          <w:szCs w:val="24"/>
          <w:lang w:val="en-US"/>
        </w:rPr>
        <w:t xml:space="preserve">the </w:t>
      </w:r>
      <w:r w:rsidR="00E713BA" w:rsidRPr="00CD703F">
        <w:rPr>
          <w:rFonts w:ascii="Times New Roman" w:hAnsi="Times New Roman" w:cs="Times New Roman"/>
          <w:i/>
          <w:iCs/>
          <w:color w:val="000000" w:themeColor="text1"/>
          <w:sz w:val="24"/>
          <w:szCs w:val="24"/>
          <w:lang w:val="en-US"/>
        </w:rPr>
        <w:t>reach</w:t>
      </w:r>
      <w:r w:rsidR="00E713BA" w:rsidRPr="00CD703F">
        <w:rPr>
          <w:rFonts w:ascii="Times New Roman" w:hAnsi="Times New Roman" w:cs="Times New Roman"/>
          <w:color w:val="000000" w:themeColor="text1"/>
          <w:sz w:val="24"/>
          <w:szCs w:val="24"/>
          <w:lang w:val="en-US"/>
        </w:rPr>
        <w:t xml:space="preserve"> and </w:t>
      </w:r>
      <w:r w:rsidR="00E713BA" w:rsidRPr="00CD703F">
        <w:rPr>
          <w:rFonts w:ascii="Times New Roman" w:hAnsi="Times New Roman" w:cs="Times New Roman"/>
          <w:i/>
          <w:iCs/>
          <w:color w:val="000000" w:themeColor="text1"/>
          <w:sz w:val="24"/>
          <w:szCs w:val="24"/>
          <w:lang w:val="en-US"/>
        </w:rPr>
        <w:t>richness</w:t>
      </w:r>
      <w:r w:rsidR="006E0EC4" w:rsidRPr="00CD703F">
        <w:rPr>
          <w:rFonts w:ascii="Times New Roman" w:hAnsi="Times New Roman" w:cs="Times New Roman"/>
          <w:color w:val="000000" w:themeColor="text1"/>
          <w:sz w:val="24"/>
          <w:szCs w:val="24"/>
          <w:lang w:val="en-US"/>
        </w:rPr>
        <w:t xml:space="preserve"> of firm knowledge and processes. Reach refers to the enhancement and accessibility of resources</w:t>
      </w:r>
      <w:r w:rsidR="001C34BC" w:rsidRPr="00CD703F">
        <w:rPr>
          <w:rFonts w:ascii="Times New Roman" w:hAnsi="Times New Roman" w:cs="Times New Roman"/>
          <w:color w:val="000000" w:themeColor="text1"/>
          <w:sz w:val="24"/>
          <w:szCs w:val="24"/>
          <w:lang w:val="en-US"/>
        </w:rPr>
        <w:t>,</w:t>
      </w:r>
      <w:r w:rsidR="006E0EC4" w:rsidRPr="00CD703F">
        <w:rPr>
          <w:rFonts w:ascii="Times New Roman" w:hAnsi="Times New Roman" w:cs="Times New Roman"/>
          <w:color w:val="000000" w:themeColor="text1"/>
          <w:sz w:val="24"/>
          <w:szCs w:val="24"/>
          <w:lang w:val="en-US"/>
        </w:rPr>
        <w:t xml:space="preserve"> and richness refers to the quality of information (Overby et al., 2006). </w:t>
      </w:r>
      <w:r w:rsidR="00065DE6" w:rsidRPr="00CD703F">
        <w:rPr>
          <w:rFonts w:ascii="Times New Roman" w:eastAsia="Calibri" w:hAnsi="Times New Roman" w:cs="Times New Roman"/>
          <w:color w:val="000000" w:themeColor="text1"/>
          <w:sz w:val="24"/>
          <w:szCs w:val="24"/>
          <w:lang w:val="en-US"/>
        </w:rPr>
        <w:t xml:space="preserve">IT exploration </w:t>
      </w:r>
      <w:r w:rsidR="00491FFF" w:rsidRPr="00CD703F">
        <w:rPr>
          <w:rFonts w:ascii="Times New Roman" w:eastAsia="Calibri" w:hAnsi="Times New Roman" w:cs="Times New Roman"/>
          <w:color w:val="000000" w:themeColor="text1"/>
          <w:sz w:val="24"/>
          <w:szCs w:val="24"/>
          <w:lang w:val="en-US"/>
        </w:rPr>
        <w:t>allows</w:t>
      </w:r>
      <w:r w:rsidR="0013527A" w:rsidRPr="00CD703F">
        <w:rPr>
          <w:rFonts w:ascii="Times New Roman" w:eastAsia="Calibri" w:hAnsi="Times New Roman" w:cs="Times New Roman"/>
          <w:color w:val="000000" w:themeColor="text1"/>
          <w:sz w:val="24"/>
          <w:szCs w:val="24"/>
          <w:lang w:val="en-US"/>
        </w:rPr>
        <w:t xml:space="preserve"> firms</w:t>
      </w:r>
      <w:r w:rsidR="00491FFF" w:rsidRPr="00CD703F">
        <w:rPr>
          <w:rFonts w:ascii="Times New Roman" w:eastAsia="Calibri" w:hAnsi="Times New Roman" w:cs="Times New Roman"/>
          <w:color w:val="000000" w:themeColor="text1"/>
          <w:sz w:val="24"/>
          <w:szCs w:val="24"/>
          <w:lang w:val="en-US"/>
        </w:rPr>
        <w:t xml:space="preserve"> to</w:t>
      </w:r>
      <w:r w:rsidR="0013527A" w:rsidRPr="00CD703F">
        <w:rPr>
          <w:rFonts w:ascii="Times New Roman" w:eastAsia="Calibri" w:hAnsi="Times New Roman" w:cs="Times New Roman"/>
          <w:color w:val="000000" w:themeColor="text1"/>
          <w:sz w:val="24"/>
          <w:szCs w:val="24"/>
          <w:lang w:val="en-US"/>
        </w:rPr>
        <w:t xml:space="preserve"> experiment </w:t>
      </w:r>
      <w:r w:rsidR="001110A2" w:rsidRPr="00CD703F">
        <w:rPr>
          <w:rFonts w:ascii="Times New Roman" w:eastAsia="Calibri" w:hAnsi="Times New Roman" w:cs="Times New Roman"/>
          <w:color w:val="000000" w:themeColor="text1"/>
          <w:sz w:val="24"/>
          <w:szCs w:val="24"/>
          <w:lang w:val="en-US"/>
        </w:rPr>
        <w:t xml:space="preserve">with </w:t>
      </w:r>
      <w:r w:rsidR="0013527A" w:rsidRPr="00CD703F">
        <w:rPr>
          <w:rFonts w:ascii="Times New Roman" w:eastAsia="Calibri" w:hAnsi="Times New Roman" w:cs="Times New Roman"/>
          <w:color w:val="000000" w:themeColor="text1"/>
          <w:sz w:val="24"/>
          <w:szCs w:val="24"/>
          <w:lang w:val="en-US"/>
        </w:rPr>
        <w:t xml:space="preserve">new IT resources and practices. It </w:t>
      </w:r>
      <w:r w:rsidR="00033CE8" w:rsidRPr="00CD703F">
        <w:rPr>
          <w:rFonts w:ascii="Times New Roman" w:eastAsia="Calibri" w:hAnsi="Times New Roman" w:cs="Times New Roman"/>
          <w:color w:val="000000" w:themeColor="text1"/>
          <w:sz w:val="24"/>
          <w:szCs w:val="24"/>
          <w:lang w:val="en-US"/>
        </w:rPr>
        <w:t xml:space="preserve">extends </w:t>
      </w:r>
      <w:r w:rsidR="00D05A2B" w:rsidRPr="00CD703F">
        <w:rPr>
          <w:rFonts w:ascii="Times New Roman" w:eastAsia="Calibri" w:hAnsi="Times New Roman" w:cs="Times New Roman"/>
          <w:color w:val="000000" w:themeColor="text1"/>
          <w:sz w:val="24"/>
          <w:szCs w:val="24"/>
          <w:lang w:val="en-US"/>
        </w:rPr>
        <w:t xml:space="preserve">a </w:t>
      </w:r>
      <w:r w:rsidR="008554CB" w:rsidRPr="00CD703F">
        <w:rPr>
          <w:rFonts w:ascii="Times New Roman" w:eastAsia="Calibri" w:hAnsi="Times New Roman" w:cs="Times New Roman"/>
          <w:color w:val="000000" w:themeColor="text1"/>
          <w:sz w:val="24"/>
          <w:szCs w:val="24"/>
          <w:lang w:val="en-US"/>
        </w:rPr>
        <w:t xml:space="preserve">firm’s </w:t>
      </w:r>
      <w:r w:rsidR="00033CE8" w:rsidRPr="00CD703F">
        <w:rPr>
          <w:rFonts w:ascii="Times New Roman" w:eastAsia="Calibri" w:hAnsi="Times New Roman" w:cs="Times New Roman"/>
          <w:color w:val="000000" w:themeColor="text1"/>
          <w:sz w:val="24"/>
          <w:szCs w:val="24"/>
          <w:lang w:val="en-US"/>
        </w:rPr>
        <w:t>reach</w:t>
      </w:r>
      <w:r w:rsidR="008554CB" w:rsidRPr="00CD703F">
        <w:rPr>
          <w:rFonts w:ascii="Times New Roman" w:eastAsia="Calibri" w:hAnsi="Times New Roman" w:cs="Times New Roman"/>
          <w:color w:val="000000" w:themeColor="text1"/>
          <w:sz w:val="24"/>
          <w:szCs w:val="24"/>
          <w:lang w:val="en-US"/>
        </w:rPr>
        <w:t xml:space="preserve"> to invest</w:t>
      </w:r>
      <w:r w:rsidR="0013527A" w:rsidRPr="00CD703F">
        <w:rPr>
          <w:rFonts w:ascii="Times New Roman" w:eastAsia="Calibri" w:hAnsi="Times New Roman" w:cs="Times New Roman"/>
          <w:color w:val="000000" w:themeColor="text1"/>
          <w:sz w:val="24"/>
          <w:szCs w:val="24"/>
          <w:lang w:val="en-US"/>
        </w:rPr>
        <w:t xml:space="preserve"> </w:t>
      </w:r>
      <w:r w:rsidR="0013527A" w:rsidRPr="00CD703F">
        <w:rPr>
          <w:rFonts w:ascii="Times New Roman" w:eastAsia="Calibri" w:hAnsi="Times New Roman" w:cs="Times New Roman"/>
          <w:color w:val="000000" w:themeColor="text1"/>
          <w:sz w:val="24"/>
          <w:szCs w:val="24"/>
          <w:lang w:val="en-US"/>
        </w:rPr>
        <w:lastRenderedPageBreak/>
        <w:t>resources and managerial time to gain a</w:t>
      </w:r>
      <w:r w:rsidR="008554CB" w:rsidRPr="00CD703F">
        <w:rPr>
          <w:rFonts w:ascii="Times New Roman" w:eastAsia="Calibri" w:hAnsi="Times New Roman" w:cs="Times New Roman"/>
          <w:color w:val="000000" w:themeColor="text1"/>
          <w:sz w:val="24"/>
          <w:szCs w:val="24"/>
          <w:lang w:val="en-US"/>
        </w:rPr>
        <w:t>n understanding of different information technologies</w:t>
      </w:r>
      <w:r w:rsidR="0013527A" w:rsidRPr="00CD703F">
        <w:rPr>
          <w:rFonts w:ascii="Times New Roman" w:eastAsia="Calibri" w:hAnsi="Times New Roman" w:cs="Times New Roman"/>
          <w:color w:val="000000" w:themeColor="text1"/>
          <w:sz w:val="24"/>
          <w:szCs w:val="24"/>
          <w:lang w:val="en-US"/>
        </w:rPr>
        <w:t xml:space="preserve">, </w:t>
      </w:r>
      <w:r w:rsidR="001C34BC" w:rsidRPr="00CD703F">
        <w:rPr>
          <w:rFonts w:ascii="Times New Roman" w:eastAsia="Calibri" w:hAnsi="Times New Roman" w:cs="Times New Roman"/>
          <w:color w:val="000000" w:themeColor="text1"/>
          <w:sz w:val="24"/>
          <w:szCs w:val="24"/>
          <w:lang w:val="en-US"/>
        </w:rPr>
        <w:t xml:space="preserve">to </w:t>
      </w:r>
      <w:r w:rsidR="0013527A" w:rsidRPr="00CD703F">
        <w:rPr>
          <w:rFonts w:ascii="Times New Roman" w:eastAsia="Calibri" w:hAnsi="Times New Roman" w:cs="Times New Roman"/>
          <w:color w:val="000000" w:themeColor="text1"/>
          <w:sz w:val="24"/>
          <w:szCs w:val="24"/>
          <w:lang w:val="en-US"/>
        </w:rPr>
        <w:t xml:space="preserve">experiment with the most promising ones to learn about their </w:t>
      </w:r>
      <w:r w:rsidR="008957C3" w:rsidRPr="00CD703F">
        <w:rPr>
          <w:rFonts w:ascii="Times New Roman" w:eastAsia="Calibri" w:hAnsi="Times New Roman" w:cs="Times New Roman"/>
          <w:color w:val="000000" w:themeColor="text1"/>
          <w:sz w:val="24"/>
          <w:szCs w:val="24"/>
          <w:lang w:val="en-US"/>
        </w:rPr>
        <w:t>functionalities</w:t>
      </w:r>
      <w:r w:rsidR="00491FFF" w:rsidRPr="00CD703F">
        <w:rPr>
          <w:rFonts w:ascii="Times New Roman" w:eastAsia="Calibri" w:hAnsi="Times New Roman" w:cs="Times New Roman"/>
          <w:color w:val="000000" w:themeColor="text1"/>
          <w:sz w:val="24"/>
          <w:szCs w:val="24"/>
          <w:lang w:val="en-US"/>
        </w:rPr>
        <w:t>,</w:t>
      </w:r>
      <w:r w:rsidR="008957C3" w:rsidRPr="00CD703F">
        <w:rPr>
          <w:rFonts w:ascii="Times New Roman" w:eastAsia="Calibri" w:hAnsi="Times New Roman" w:cs="Times New Roman"/>
          <w:color w:val="000000" w:themeColor="text1"/>
          <w:sz w:val="24"/>
          <w:szCs w:val="24"/>
          <w:lang w:val="en-US"/>
        </w:rPr>
        <w:t xml:space="preserve"> and</w:t>
      </w:r>
      <w:r w:rsidR="0013527A" w:rsidRPr="00CD703F">
        <w:rPr>
          <w:rFonts w:ascii="Times New Roman" w:eastAsia="Calibri" w:hAnsi="Times New Roman" w:cs="Times New Roman"/>
          <w:color w:val="000000" w:themeColor="text1"/>
          <w:sz w:val="24"/>
          <w:szCs w:val="24"/>
          <w:lang w:val="en-US"/>
        </w:rPr>
        <w:t xml:space="preserve"> </w:t>
      </w:r>
      <w:r w:rsidR="00491FFF" w:rsidRPr="00CD703F">
        <w:rPr>
          <w:rFonts w:ascii="Times New Roman" w:eastAsia="Calibri" w:hAnsi="Times New Roman" w:cs="Times New Roman"/>
          <w:color w:val="000000" w:themeColor="text1"/>
          <w:sz w:val="24"/>
          <w:szCs w:val="24"/>
          <w:lang w:val="en-US"/>
        </w:rPr>
        <w:t xml:space="preserve">to adopt </w:t>
      </w:r>
      <w:r w:rsidR="0013527A" w:rsidRPr="00CD703F">
        <w:rPr>
          <w:rFonts w:ascii="Times New Roman" w:eastAsia="Calibri" w:hAnsi="Times New Roman" w:cs="Times New Roman"/>
          <w:color w:val="000000" w:themeColor="text1"/>
          <w:sz w:val="24"/>
          <w:szCs w:val="24"/>
          <w:lang w:val="en-US"/>
        </w:rPr>
        <w:t>th</w:t>
      </w:r>
      <w:r w:rsidR="00491FFF" w:rsidRPr="00CD703F">
        <w:rPr>
          <w:rFonts w:ascii="Times New Roman" w:eastAsia="Calibri" w:hAnsi="Times New Roman" w:cs="Times New Roman"/>
          <w:color w:val="000000" w:themeColor="text1"/>
          <w:sz w:val="24"/>
          <w:szCs w:val="24"/>
          <w:lang w:val="en-US"/>
        </w:rPr>
        <w:t xml:space="preserve">e technologies </w:t>
      </w:r>
      <w:r w:rsidR="0013527A" w:rsidRPr="00CD703F">
        <w:rPr>
          <w:rFonts w:ascii="Times New Roman" w:eastAsia="Calibri" w:hAnsi="Times New Roman" w:cs="Times New Roman"/>
          <w:color w:val="000000" w:themeColor="text1"/>
          <w:sz w:val="24"/>
          <w:szCs w:val="24"/>
          <w:lang w:val="en-US"/>
        </w:rPr>
        <w:t>most likely</w:t>
      </w:r>
      <w:r w:rsidR="00491FFF" w:rsidRPr="00CD703F">
        <w:rPr>
          <w:rFonts w:ascii="Times New Roman" w:eastAsia="Calibri" w:hAnsi="Times New Roman" w:cs="Times New Roman"/>
          <w:color w:val="000000" w:themeColor="text1"/>
          <w:sz w:val="24"/>
          <w:szCs w:val="24"/>
          <w:lang w:val="en-US"/>
        </w:rPr>
        <w:t xml:space="preserve"> </w:t>
      </w:r>
      <w:r w:rsidR="0013527A" w:rsidRPr="00CD703F">
        <w:rPr>
          <w:rFonts w:ascii="Times New Roman" w:eastAsia="Calibri" w:hAnsi="Times New Roman" w:cs="Times New Roman"/>
          <w:color w:val="000000" w:themeColor="text1"/>
          <w:sz w:val="24"/>
          <w:szCs w:val="24"/>
          <w:lang w:val="en-US"/>
        </w:rPr>
        <w:t xml:space="preserve">to have a positive impact on the current and future business </w:t>
      </w:r>
      <w:r w:rsidR="008554CB" w:rsidRPr="00CD703F">
        <w:rPr>
          <w:rFonts w:ascii="Times New Roman" w:eastAsia="Calibri" w:hAnsi="Times New Roman" w:cs="Times New Roman"/>
          <w:color w:val="000000" w:themeColor="text1"/>
          <w:sz w:val="24"/>
          <w:szCs w:val="24"/>
          <w:lang w:val="en-US"/>
        </w:rPr>
        <w:t>initiatives (</w:t>
      </w:r>
      <w:r w:rsidR="00176750" w:rsidRPr="00CD703F">
        <w:rPr>
          <w:rFonts w:ascii="Times New Roman" w:eastAsia="Calibri" w:hAnsi="Times New Roman" w:cs="Times New Roman"/>
          <w:color w:val="000000" w:themeColor="text1"/>
          <w:sz w:val="24"/>
          <w:szCs w:val="24"/>
          <w:lang w:val="en-US"/>
        </w:rPr>
        <w:t>Bhatt and Grover, 2005</w:t>
      </w:r>
      <w:r w:rsidR="004E1B5C" w:rsidRPr="00CD703F">
        <w:rPr>
          <w:rFonts w:ascii="Times New Roman" w:eastAsia="Calibri" w:hAnsi="Times New Roman" w:cs="Times New Roman"/>
          <w:color w:val="000000" w:themeColor="text1"/>
          <w:sz w:val="24"/>
          <w:szCs w:val="24"/>
          <w:lang w:val="en-US"/>
        </w:rPr>
        <w:t>).</w:t>
      </w:r>
      <w:r w:rsidR="006E0EC4" w:rsidRPr="00CD703F">
        <w:rPr>
          <w:rFonts w:ascii="Times New Roman" w:eastAsia="Calibri" w:hAnsi="Times New Roman" w:cs="Times New Roman"/>
          <w:color w:val="000000" w:themeColor="text1"/>
          <w:sz w:val="24"/>
          <w:szCs w:val="24"/>
          <w:lang w:val="en-US"/>
        </w:rPr>
        <w:t xml:space="preserve"> </w:t>
      </w:r>
      <w:r w:rsidR="00582120" w:rsidRPr="00CD703F">
        <w:rPr>
          <w:rFonts w:ascii="Times New Roman" w:eastAsia="Calibri" w:hAnsi="Times New Roman" w:cs="Times New Roman"/>
          <w:color w:val="000000" w:themeColor="text1"/>
          <w:sz w:val="24"/>
          <w:szCs w:val="24"/>
          <w:lang w:val="en-US"/>
        </w:rPr>
        <w:t>IT exploitation refers to the firm</w:t>
      </w:r>
      <w:r w:rsidR="00CF79BA" w:rsidRPr="00CD703F">
        <w:rPr>
          <w:rFonts w:ascii="Times New Roman" w:eastAsia="Calibri" w:hAnsi="Times New Roman" w:cs="Times New Roman"/>
          <w:color w:val="000000" w:themeColor="text1"/>
          <w:sz w:val="24"/>
          <w:szCs w:val="24"/>
          <w:lang w:val="en-US"/>
        </w:rPr>
        <w:t>'</w:t>
      </w:r>
      <w:r w:rsidR="00582120" w:rsidRPr="00CD703F">
        <w:rPr>
          <w:rFonts w:ascii="Times New Roman" w:eastAsia="Calibri" w:hAnsi="Times New Roman" w:cs="Times New Roman"/>
          <w:color w:val="000000" w:themeColor="text1"/>
          <w:sz w:val="24"/>
          <w:szCs w:val="24"/>
          <w:lang w:val="en-US"/>
        </w:rPr>
        <w:t>s ability to manage, leverage, and reuse existing IT resources and practices</w:t>
      </w:r>
      <w:r w:rsidR="00033CE8" w:rsidRPr="00CD703F">
        <w:rPr>
          <w:rFonts w:ascii="Times New Roman" w:eastAsia="Calibri" w:hAnsi="Times New Roman" w:cs="Times New Roman"/>
          <w:color w:val="000000" w:themeColor="text1"/>
          <w:sz w:val="24"/>
          <w:szCs w:val="24"/>
          <w:lang w:val="en-US"/>
        </w:rPr>
        <w:t xml:space="preserve">. It complements </w:t>
      </w:r>
      <w:r w:rsidR="00033CE8" w:rsidRPr="00CD703F">
        <w:rPr>
          <w:rFonts w:ascii="Times New Roman" w:eastAsia="Calibri" w:hAnsi="Times New Roman" w:cs="Times New Roman"/>
          <w:i/>
          <w:iCs/>
          <w:color w:val="000000" w:themeColor="text1"/>
          <w:sz w:val="24"/>
          <w:szCs w:val="24"/>
          <w:lang w:val="en-US"/>
        </w:rPr>
        <w:t>richness</w:t>
      </w:r>
      <w:r w:rsidR="00033CE8" w:rsidRPr="00CD703F">
        <w:rPr>
          <w:rFonts w:ascii="Times New Roman" w:eastAsia="Calibri" w:hAnsi="Times New Roman" w:cs="Times New Roman"/>
          <w:color w:val="000000" w:themeColor="text1"/>
          <w:sz w:val="24"/>
          <w:szCs w:val="24"/>
          <w:lang w:val="en-US"/>
        </w:rPr>
        <w:t xml:space="preserve"> by accurate and efficient usage of existing IT resources </w:t>
      </w:r>
      <w:r w:rsidR="00582120" w:rsidRPr="00CD703F">
        <w:rPr>
          <w:rFonts w:ascii="Times New Roman" w:eastAsia="Calibri" w:hAnsi="Times New Roman" w:cs="Times New Roman"/>
          <w:color w:val="000000" w:themeColor="text1"/>
          <w:sz w:val="24"/>
          <w:szCs w:val="24"/>
          <w:lang w:val="en-US"/>
        </w:rPr>
        <w:t>to obtain business benefits (</w:t>
      </w:r>
      <w:r w:rsidR="00515FE6" w:rsidRPr="00CD703F">
        <w:rPr>
          <w:rFonts w:ascii="Times New Roman" w:eastAsia="Calibri" w:hAnsi="Times New Roman" w:cs="Times New Roman"/>
          <w:color w:val="000000" w:themeColor="text1"/>
          <w:sz w:val="24"/>
          <w:szCs w:val="24"/>
          <w:lang w:val="en-US"/>
        </w:rPr>
        <w:t>Montealegre et al., 2019</w:t>
      </w:r>
      <w:r w:rsidR="00C15E30" w:rsidRPr="00CD703F">
        <w:rPr>
          <w:rFonts w:ascii="Times New Roman" w:eastAsia="Calibri" w:hAnsi="Times New Roman" w:cs="Times New Roman"/>
          <w:color w:val="000000" w:themeColor="text1"/>
          <w:sz w:val="24"/>
          <w:szCs w:val="24"/>
          <w:lang w:val="en-US"/>
        </w:rPr>
        <w:t>;</w:t>
      </w:r>
      <w:r w:rsidR="00983A17" w:rsidRPr="00CD703F">
        <w:rPr>
          <w:rFonts w:ascii="Times New Roman" w:eastAsia="Calibri" w:hAnsi="Times New Roman" w:cs="Times New Roman"/>
          <w:color w:val="000000" w:themeColor="text1"/>
          <w:sz w:val="24"/>
          <w:szCs w:val="24"/>
          <w:lang w:val="en-US"/>
        </w:rPr>
        <w:t xml:space="preserve"> </w:t>
      </w:r>
      <w:r w:rsidR="00C15E30" w:rsidRPr="00CD703F">
        <w:rPr>
          <w:rFonts w:ascii="Times New Roman" w:eastAsia="Calibri" w:hAnsi="Times New Roman" w:cs="Times New Roman"/>
          <w:color w:val="000000" w:themeColor="text1"/>
          <w:sz w:val="24"/>
          <w:szCs w:val="24"/>
          <w:lang w:val="en-US"/>
        </w:rPr>
        <w:t xml:space="preserve">Magnusson et al., </w:t>
      </w:r>
      <w:r w:rsidR="00BB726A" w:rsidRPr="00CD703F">
        <w:rPr>
          <w:rFonts w:ascii="Times New Roman" w:eastAsia="Calibri" w:hAnsi="Times New Roman" w:cs="Times New Roman"/>
          <w:color w:val="000000" w:themeColor="text1"/>
          <w:sz w:val="24"/>
          <w:szCs w:val="24"/>
          <w:lang w:val="en-US"/>
        </w:rPr>
        <w:t>2020</w:t>
      </w:r>
      <w:r w:rsidR="00582120" w:rsidRPr="00CD703F">
        <w:rPr>
          <w:rFonts w:ascii="Times New Roman" w:eastAsia="Calibri" w:hAnsi="Times New Roman" w:cs="Times New Roman"/>
          <w:color w:val="000000" w:themeColor="text1"/>
          <w:sz w:val="24"/>
          <w:szCs w:val="24"/>
          <w:lang w:val="en-US"/>
        </w:rPr>
        <w:t>).</w:t>
      </w:r>
    </w:p>
    <w:bookmarkEnd w:id="0"/>
    <w:p w14:paraId="0D390E5B" w14:textId="69B0228E" w:rsidR="000D2F9C" w:rsidRPr="00CD703F" w:rsidRDefault="00C75C72" w:rsidP="00540D1A">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highlight w:val="yellow"/>
          <w:lang w:val="en-US"/>
        </w:rPr>
      </w:pPr>
      <w:r w:rsidRPr="00CD703F">
        <w:rPr>
          <w:rFonts w:ascii="Times New Roman" w:eastAsia="Calibri" w:hAnsi="Times New Roman" w:cs="Times New Roman"/>
          <w:color w:val="000000" w:themeColor="text1"/>
          <w:sz w:val="24"/>
          <w:szCs w:val="24"/>
          <w:lang w:val="en-US"/>
        </w:rPr>
        <w:t>This conceptualization of IT ambidexterity is consistent with similar concepts studied in IS research. For example, Subramani (2004) focused on supplier ambidexterity</w:t>
      </w:r>
      <w:r w:rsidR="00CC693E" w:rsidRPr="00CD703F">
        <w:rPr>
          <w:rFonts w:ascii="Times New Roman" w:eastAsia="Calibri" w:hAnsi="Times New Roman" w:cs="Times New Roman"/>
          <w:color w:val="000000" w:themeColor="text1"/>
          <w:sz w:val="24"/>
          <w:szCs w:val="24"/>
          <w:lang w:val="en-US"/>
        </w:rPr>
        <w:t>,</w:t>
      </w:r>
      <w:r w:rsidRPr="00CD703F">
        <w:rPr>
          <w:rFonts w:ascii="Times New Roman" w:eastAsia="Calibri" w:hAnsi="Times New Roman" w:cs="Times New Roman"/>
          <w:color w:val="000000" w:themeColor="text1"/>
          <w:sz w:val="24"/>
          <w:szCs w:val="24"/>
          <w:lang w:val="en-US"/>
        </w:rPr>
        <w:t xml:space="preserve"> which refers to the supplier</w:t>
      </w:r>
      <w:r w:rsidR="00CF79BA" w:rsidRPr="00CD703F">
        <w:rPr>
          <w:rFonts w:ascii="Times New Roman" w:eastAsia="Calibri" w:hAnsi="Times New Roman" w:cs="Times New Roman"/>
          <w:color w:val="000000" w:themeColor="text1"/>
          <w:sz w:val="24"/>
          <w:szCs w:val="24"/>
          <w:lang w:val="en-US"/>
        </w:rPr>
        <w:t>'</w:t>
      </w:r>
      <w:r w:rsidRPr="00CD703F">
        <w:rPr>
          <w:rFonts w:ascii="Times New Roman" w:eastAsia="Calibri" w:hAnsi="Times New Roman" w:cs="Times New Roman"/>
          <w:color w:val="000000" w:themeColor="text1"/>
          <w:sz w:val="24"/>
          <w:szCs w:val="24"/>
          <w:lang w:val="en-US"/>
        </w:rPr>
        <w:t>s ability to explore and exploit supply chain management systems.</w:t>
      </w:r>
      <w:r w:rsidR="005A799C" w:rsidRPr="00CD703F">
        <w:rPr>
          <w:rFonts w:ascii="Times New Roman" w:hAnsi="Times New Roman" w:cs="Times New Roman"/>
          <w:color w:val="000000" w:themeColor="text1"/>
          <w:sz w:val="24"/>
          <w:szCs w:val="24"/>
          <w:lang w:val="en-US"/>
        </w:rPr>
        <w:t xml:space="preserve"> </w:t>
      </w:r>
      <w:r w:rsidR="005A799C" w:rsidRPr="00CD703F">
        <w:rPr>
          <w:rFonts w:ascii="Times New Roman" w:eastAsia="Calibri" w:hAnsi="Times New Roman" w:cs="Times New Roman"/>
          <w:color w:val="000000" w:themeColor="text1"/>
          <w:sz w:val="24"/>
          <w:szCs w:val="24"/>
          <w:lang w:val="en-US"/>
        </w:rPr>
        <w:t xml:space="preserve">Leidner et al. (2011) studied the impact of ambidexterity in IT strategy </w:t>
      </w:r>
      <w:r w:rsidR="00E43843" w:rsidRPr="00CD703F">
        <w:rPr>
          <w:rFonts w:ascii="Times New Roman" w:eastAsia="Calibri" w:hAnsi="Times New Roman" w:cs="Times New Roman"/>
          <w:color w:val="000000" w:themeColor="text1"/>
          <w:sz w:val="24"/>
          <w:szCs w:val="24"/>
          <w:lang w:val="en-US"/>
        </w:rPr>
        <w:t>(</w:t>
      </w:r>
      <w:r w:rsidR="001C34BC" w:rsidRPr="00CD703F">
        <w:rPr>
          <w:rFonts w:ascii="Times New Roman" w:eastAsia="Calibri" w:hAnsi="Times New Roman" w:cs="Times New Roman"/>
          <w:color w:val="000000" w:themeColor="text1"/>
          <w:sz w:val="24"/>
          <w:szCs w:val="24"/>
          <w:lang w:val="en-US"/>
        </w:rPr>
        <w:t xml:space="preserve">the </w:t>
      </w:r>
      <w:r w:rsidR="00E43843" w:rsidRPr="00CD703F">
        <w:rPr>
          <w:rFonts w:ascii="Times New Roman" w:eastAsia="Calibri" w:hAnsi="Times New Roman" w:cs="Times New Roman"/>
          <w:color w:val="000000" w:themeColor="text1"/>
          <w:sz w:val="24"/>
          <w:szCs w:val="24"/>
          <w:lang w:val="en-US"/>
        </w:rPr>
        <w:t xml:space="preserve">simultaneous use of innovative and conservative IT strategies) </w:t>
      </w:r>
      <w:r w:rsidR="005A799C" w:rsidRPr="00CD703F">
        <w:rPr>
          <w:rFonts w:ascii="Times New Roman" w:eastAsia="Calibri" w:hAnsi="Times New Roman" w:cs="Times New Roman"/>
          <w:color w:val="000000" w:themeColor="text1"/>
          <w:sz w:val="24"/>
          <w:szCs w:val="24"/>
          <w:lang w:val="en-US"/>
        </w:rPr>
        <w:t xml:space="preserve">on firm performance. </w:t>
      </w:r>
      <w:r w:rsidR="00831E66" w:rsidRPr="00CD703F">
        <w:rPr>
          <w:rFonts w:ascii="Times New Roman" w:eastAsia="Calibri" w:hAnsi="Times New Roman" w:cs="Times New Roman"/>
          <w:color w:val="000000" w:themeColor="text1"/>
          <w:sz w:val="24"/>
          <w:szCs w:val="24"/>
          <w:lang w:val="en-US"/>
        </w:rPr>
        <w:t>Cao et al. (2013) introduced the concept of ambidexterity in IT outsourcing</w:t>
      </w:r>
      <w:r w:rsidR="00CC693E" w:rsidRPr="00CD703F">
        <w:rPr>
          <w:rFonts w:ascii="Times New Roman" w:eastAsia="Calibri" w:hAnsi="Times New Roman" w:cs="Times New Roman"/>
          <w:color w:val="000000" w:themeColor="text1"/>
          <w:sz w:val="24"/>
          <w:szCs w:val="24"/>
          <w:lang w:val="en-US"/>
        </w:rPr>
        <w:t>,</w:t>
      </w:r>
      <w:r w:rsidR="00831E66" w:rsidRPr="00CD703F">
        <w:rPr>
          <w:rFonts w:ascii="Times New Roman" w:eastAsia="Calibri" w:hAnsi="Times New Roman" w:cs="Times New Roman"/>
          <w:color w:val="000000" w:themeColor="text1"/>
          <w:sz w:val="24"/>
          <w:szCs w:val="24"/>
          <w:lang w:val="en-US"/>
        </w:rPr>
        <w:t xml:space="preserve"> which refers to the balance between the governance of contractual and relational IT outsourcing activities. </w:t>
      </w:r>
      <w:r w:rsidR="0056578B" w:rsidRPr="00CD703F">
        <w:rPr>
          <w:rFonts w:ascii="Times New Roman" w:eastAsia="Calibri" w:hAnsi="Times New Roman" w:cs="Times New Roman"/>
          <w:color w:val="000000" w:themeColor="text1"/>
          <w:sz w:val="24"/>
          <w:szCs w:val="24"/>
          <w:lang w:val="en-US"/>
        </w:rPr>
        <w:t>Gregory et al. (2015) extend</w:t>
      </w:r>
      <w:r w:rsidR="001C34BC" w:rsidRPr="00CD703F">
        <w:rPr>
          <w:rFonts w:ascii="Times New Roman" w:eastAsia="Calibri" w:hAnsi="Times New Roman" w:cs="Times New Roman"/>
          <w:color w:val="000000" w:themeColor="text1"/>
          <w:sz w:val="24"/>
          <w:szCs w:val="24"/>
          <w:lang w:val="en-US"/>
        </w:rPr>
        <w:t>ed</w:t>
      </w:r>
      <w:r w:rsidR="0056578B" w:rsidRPr="00CD703F">
        <w:rPr>
          <w:rFonts w:ascii="Times New Roman" w:eastAsia="Calibri" w:hAnsi="Times New Roman" w:cs="Times New Roman"/>
          <w:color w:val="000000" w:themeColor="text1"/>
          <w:sz w:val="24"/>
          <w:szCs w:val="24"/>
          <w:lang w:val="en-US"/>
        </w:rPr>
        <w:t xml:space="preserve"> the analysis of IT ambidexterity by focusing </w:t>
      </w:r>
      <w:r w:rsidR="00CC693E" w:rsidRPr="00CD703F">
        <w:rPr>
          <w:rFonts w:ascii="Times New Roman" w:eastAsia="Calibri" w:hAnsi="Times New Roman" w:cs="Times New Roman"/>
          <w:color w:val="000000" w:themeColor="text1"/>
          <w:sz w:val="24"/>
          <w:szCs w:val="24"/>
          <w:lang w:val="en-US"/>
        </w:rPr>
        <w:t>o</w:t>
      </w:r>
      <w:r w:rsidR="0056578B" w:rsidRPr="00CD703F">
        <w:rPr>
          <w:rFonts w:ascii="Times New Roman" w:eastAsia="Calibri" w:hAnsi="Times New Roman" w:cs="Times New Roman"/>
          <w:color w:val="000000" w:themeColor="text1"/>
          <w:sz w:val="24"/>
          <w:szCs w:val="24"/>
          <w:lang w:val="en-US"/>
        </w:rPr>
        <w:t>n</w:t>
      </w:r>
      <w:r w:rsidR="008020EA" w:rsidRPr="00CD703F">
        <w:rPr>
          <w:rFonts w:ascii="Times New Roman" w:eastAsia="Calibri" w:hAnsi="Times New Roman" w:cs="Times New Roman"/>
          <w:color w:val="000000" w:themeColor="text1"/>
          <w:sz w:val="24"/>
          <w:szCs w:val="24"/>
          <w:lang w:val="en-US"/>
        </w:rPr>
        <w:t xml:space="preserve"> the impact of </w:t>
      </w:r>
      <w:r w:rsidR="0056578B" w:rsidRPr="00CD703F">
        <w:rPr>
          <w:rFonts w:ascii="Times New Roman" w:eastAsia="Calibri" w:hAnsi="Times New Roman" w:cs="Times New Roman"/>
          <w:color w:val="000000" w:themeColor="text1"/>
          <w:sz w:val="24"/>
          <w:szCs w:val="24"/>
          <w:lang w:val="en-US"/>
        </w:rPr>
        <w:t>ambidexterity in IT transformation programs</w:t>
      </w:r>
      <w:r w:rsidR="008020EA" w:rsidRPr="00CD703F">
        <w:rPr>
          <w:rFonts w:ascii="Times New Roman" w:eastAsia="Calibri" w:hAnsi="Times New Roman" w:cs="Times New Roman"/>
          <w:color w:val="000000" w:themeColor="text1"/>
          <w:sz w:val="24"/>
          <w:szCs w:val="24"/>
          <w:lang w:val="en-US"/>
        </w:rPr>
        <w:t xml:space="preserve"> on the success of business transformation initiatives. They argue</w:t>
      </w:r>
      <w:r w:rsidR="005F0E15" w:rsidRPr="00CD703F">
        <w:rPr>
          <w:rFonts w:ascii="Times New Roman" w:eastAsia="Calibri" w:hAnsi="Times New Roman" w:cs="Times New Roman"/>
          <w:color w:val="000000" w:themeColor="text1"/>
          <w:sz w:val="24"/>
          <w:szCs w:val="24"/>
          <w:lang w:val="en-US"/>
        </w:rPr>
        <w:t>d</w:t>
      </w:r>
      <w:r w:rsidR="008020EA" w:rsidRPr="00CD703F">
        <w:rPr>
          <w:rFonts w:ascii="Times New Roman" w:eastAsia="Calibri" w:hAnsi="Times New Roman" w:cs="Times New Roman"/>
          <w:color w:val="000000" w:themeColor="text1"/>
          <w:sz w:val="24"/>
          <w:szCs w:val="24"/>
          <w:lang w:val="en-US"/>
        </w:rPr>
        <w:t xml:space="preserve"> that ambidexterity in IT transformation programs balance</w:t>
      </w:r>
      <w:r w:rsidR="00491FFF" w:rsidRPr="00CD703F">
        <w:rPr>
          <w:rFonts w:ascii="Times New Roman" w:eastAsia="Calibri" w:hAnsi="Times New Roman" w:cs="Times New Roman"/>
          <w:color w:val="000000" w:themeColor="text1"/>
          <w:sz w:val="24"/>
          <w:szCs w:val="24"/>
          <w:lang w:val="en-US"/>
        </w:rPr>
        <w:t>s</w:t>
      </w:r>
      <w:r w:rsidR="008020EA" w:rsidRPr="00CD703F">
        <w:rPr>
          <w:rFonts w:ascii="Times New Roman" w:eastAsia="Calibri" w:hAnsi="Times New Roman" w:cs="Times New Roman"/>
          <w:color w:val="000000" w:themeColor="text1"/>
          <w:sz w:val="24"/>
          <w:szCs w:val="24"/>
          <w:lang w:val="en-US"/>
        </w:rPr>
        <w:t xml:space="preserve"> key IT tensions (</w:t>
      </w:r>
      <w:r w:rsidR="00C615BF" w:rsidRPr="00CD703F">
        <w:rPr>
          <w:rFonts w:ascii="Times New Roman" w:eastAsia="Calibri" w:hAnsi="Times New Roman" w:cs="Times New Roman"/>
          <w:color w:val="000000" w:themeColor="text1"/>
          <w:sz w:val="24"/>
          <w:szCs w:val="24"/>
          <w:lang w:val="en-US"/>
        </w:rPr>
        <w:t xml:space="preserve">see </w:t>
      </w:r>
      <w:r w:rsidR="008020EA" w:rsidRPr="00CD703F">
        <w:rPr>
          <w:rFonts w:ascii="Times New Roman" w:eastAsia="Calibri" w:hAnsi="Times New Roman" w:cs="Times New Roman"/>
          <w:color w:val="000000" w:themeColor="text1"/>
          <w:sz w:val="24"/>
          <w:szCs w:val="24"/>
          <w:lang w:val="en-US"/>
        </w:rPr>
        <w:t>Gregory et al., 2015</w:t>
      </w:r>
      <w:r w:rsidR="004C0ECD" w:rsidRPr="00CD703F">
        <w:rPr>
          <w:rFonts w:ascii="Times New Roman" w:eastAsia="Calibri" w:hAnsi="Times New Roman" w:cs="Times New Roman"/>
          <w:color w:val="000000" w:themeColor="text1"/>
          <w:sz w:val="24"/>
          <w:szCs w:val="24"/>
          <w:lang w:val="en-US"/>
        </w:rPr>
        <w:t>).</w:t>
      </w:r>
      <w:r w:rsidR="0071716A" w:rsidRPr="00CD703F">
        <w:rPr>
          <w:rFonts w:ascii="Times New Roman" w:eastAsia="Calibri" w:hAnsi="Times New Roman" w:cs="Times New Roman"/>
          <w:color w:val="000000" w:themeColor="text1"/>
          <w:sz w:val="24"/>
          <w:szCs w:val="24"/>
          <w:lang w:val="en-US"/>
        </w:rPr>
        <w:t xml:space="preserve"> Finally, Mithas and Rust (2016) introduce</w:t>
      </w:r>
      <w:r w:rsidR="005F0E15" w:rsidRPr="00CD703F">
        <w:rPr>
          <w:rFonts w:ascii="Times New Roman" w:eastAsia="Calibri" w:hAnsi="Times New Roman" w:cs="Times New Roman"/>
          <w:color w:val="000000" w:themeColor="text1"/>
          <w:sz w:val="24"/>
          <w:szCs w:val="24"/>
          <w:lang w:val="en-US"/>
        </w:rPr>
        <w:t>d</w:t>
      </w:r>
      <w:r w:rsidR="0071716A" w:rsidRPr="00CD703F">
        <w:rPr>
          <w:rFonts w:ascii="Times New Roman" w:eastAsia="Calibri" w:hAnsi="Times New Roman" w:cs="Times New Roman"/>
          <w:color w:val="000000" w:themeColor="text1"/>
          <w:sz w:val="24"/>
          <w:szCs w:val="24"/>
          <w:lang w:val="en-US"/>
        </w:rPr>
        <w:t xml:space="preserve"> the concept </w:t>
      </w:r>
      <w:r w:rsidR="00E43843" w:rsidRPr="00CD703F">
        <w:rPr>
          <w:rFonts w:ascii="Times New Roman" w:eastAsia="Calibri" w:hAnsi="Times New Roman" w:cs="Times New Roman"/>
          <w:color w:val="000000" w:themeColor="text1"/>
          <w:sz w:val="24"/>
          <w:szCs w:val="24"/>
          <w:lang w:val="en-US"/>
        </w:rPr>
        <w:t xml:space="preserve">of </w:t>
      </w:r>
      <w:r w:rsidR="0071716A" w:rsidRPr="00CD703F">
        <w:rPr>
          <w:rFonts w:ascii="Times New Roman" w:eastAsia="Calibri" w:hAnsi="Times New Roman" w:cs="Times New Roman"/>
          <w:color w:val="000000" w:themeColor="text1"/>
          <w:sz w:val="24"/>
          <w:szCs w:val="24"/>
          <w:lang w:val="en-US"/>
        </w:rPr>
        <w:t xml:space="preserve">ambidexterity </w:t>
      </w:r>
      <w:r w:rsidR="00E43843" w:rsidRPr="00CD703F">
        <w:rPr>
          <w:rFonts w:ascii="Times New Roman" w:eastAsia="Calibri" w:hAnsi="Times New Roman" w:cs="Times New Roman"/>
          <w:color w:val="000000" w:themeColor="text1"/>
          <w:sz w:val="24"/>
          <w:szCs w:val="24"/>
          <w:lang w:val="en-US"/>
        </w:rPr>
        <w:t xml:space="preserve">for </w:t>
      </w:r>
      <w:r w:rsidR="00CC693E" w:rsidRPr="00CD703F">
        <w:rPr>
          <w:rFonts w:ascii="Times New Roman" w:eastAsia="Calibri" w:hAnsi="Times New Roman" w:cs="Times New Roman"/>
          <w:color w:val="000000" w:themeColor="text1"/>
          <w:sz w:val="24"/>
          <w:szCs w:val="24"/>
          <w:lang w:val="en-US"/>
        </w:rPr>
        <w:t xml:space="preserve">the </w:t>
      </w:r>
      <w:r w:rsidR="0071716A" w:rsidRPr="00CD703F">
        <w:rPr>
          <w:rFonts w:ascii="Times New Roman" w:eastAsia="Calibri" w:hAnsi="Times New Roman" w:cs="Times New Roman"/>
          <w:color w:val="000000" w:themeColor="text1"/>
          <w:sz w:val="24"/>
          <w:szCs w:val="24"/>
          <w:lang w:val="en-US"/>
        </w:rPr>
        <w:t>strategic emphasis of IT (</w:t>
      </w:r>
      <w:r w:rsidR="001C34BC" w:rsidRPr="00CD703F">
        <w:rPr>
          <w:rFonts w:ascii="Times New Roman" w:eastAsia="Calibri" w:hAnsi="Times New Roman" w:cs="Times New Roman"/>
          <w:color w:val="000000" w:themeColor="text1"/>
          <w:sz w:val="24"/>
          <w:szCs w:val="24"/>
          <w:lang w:val="en-US"/>
        </w:rPr>
        <w:t xml:space="preserve">the </w:t>
      </w:r>
      <w:r w:rsidR="0071716A" w:rsidRPr="00CD703F">
        <w:rPr>
          <w:rFonts w:ascii="Times New Roman" w:eastAsia="Calibri" w:hAnsi="Times New Roman" w:cs="Times New Roman"/>
          <w:color w:val="000000" w:themeColor="text1"/>
          <w:sz w:val="24"/>
          <w:szCs w:val="24"/>
          <w:lang w:val="en-US"/>
        </w:rPr>
        <w:t>balance between revenue expansion and cost reduction</w:t>
      </w:r>
      <w:r w:rsidR="00E43843" w:rsidRPr="00CD703F">
        <w:rPr>
          <w:rFonts w:ascii="Times New Roman" w:eastAsia="Calibri" w:hAnsi="Times New Roman" w:cs="Times New Roman"/>
          <w:color w:val="000000" w:themeColor="text1"/>
          <w:sz w:val="24"/>
          <w:szCs w:val="24"/>
          <w:lang w:val="en-US"/>
        </w:rPr>
        <w:t>)</w:t>
      </w:r>
      <w:r w:rsidR="0071716A" w:rsidRPr="00CD703F">
        <w:rPr>
          <w:rFonts w:ascii="Times New Roman" w:eastAsia="Calibri" w:hAnsi="Times New Roman" w:cs="Times New Roman"/>
          <w:color w:val="000000" w:themeColor="text1"/>
          <w:sz w:val="24"/>
          <w:szCs w:val="24"/>
          <w:lang w:val="en-US"/>
        </w:rPr>
        <w:t xml:space="preserve">. They </w:t>
      </w:r>
      <w:r w:rsidR="005F0E15" w:rsidRPr="00CD703F">
        <w:rPr>
          <w:rFonts w:ascii="Times New Roman" w:eastAsia="Calibri" w:hAnsi="Times New Roman" w:cs="Times New Roman"/>
          <w:color w:val="000000" w:themeColor="text1"/>
          <w:sz w:val="24"/>
          <w:szCs w:val="24"/>
          <w:lang w:val="en-US"/>
        </w:rPr>
        <w:t xml:space="preserve">found </w:t>
      </w:r>
      <w:r w:rsidR="0071716A" w:rsidRPr="00CD703F">
        <w:rPr>
          <w:rFonts w:ascii="Times New Roman" w:eastAsia="Calibri" w:hAnsi="Times New Roman" w:cs="Times New Roman"/>
          <w:color w:val="000000" w:themeColor="text1"/>
          <w:sz w:val="24"/>
          <w:szCs w:val="24"/>
          <w:lang w:val="en-US"/>
        </w:rPr>
        <w:t xml:space="preserve">that ambidexterity in </w:t>
      </w:r>
      <w:r w:rsidR="00D6319E" w:rsidRPr="00CD703F">
        <w:rPr>
          <w:rFonts w:ascii="Times New Roman" w:eastAsia="Calibri" w:hAnsi="Times New Roman" w:cs="Times New Roman"/>
          <w:color w:val="000000" w:themeColor="text1"/>
          <w:sz w:val="24"/>
          <w:szCs w:val="24"/>
          <w:lang w:val="en-US"/>
        </w:rPr>
        <w:t xml:space="preserve">the </w:t>
      </w:r>
      <w:r w:rsidR="0071716A" w:rsidRPr="00CD703F">
        <w:rPr>
          <w:rFonts w:ascii="Times New Roman" w:eastAsia="Calibri" w:hAnsi="Times New Roman" w:cs="Times New Roman"/>
          <w:color w:val="000000" w:themeColor="text1"/>
          <w:sz w:val="24"/>
          <w:szCs w:val="24"/>
          <w:lang w:val="en-US"/>
        </w:rPr>
        <w:t>strategic emphasis of IT positively moderates the impact of IT investments on firm performance.</w:t>
      </w:r>
    </w:p>
    <w:p w14:paraId="52809AB0" w14:textId="4F4CFFF3" w:rsidR="00FB383E" w:rsidRPr="00CD703F" w:rsidRDefault="0071716A" w:rsidP="007F59ED">
      <w:pPr>
        <w:spacing w:after="0" w:line="360" w:lineRule="auto"/>
        <w:ind w:firstLine="576"/>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Although prior studies in this stream of research </w:t>
      </w:r>
      <w:r w:rsidR="001C34BC" w:rsidRPr="00CD703F">
        <w:rPr>
          <w:rFonts w:ascii="Times New Roman" w:hAnsi="Times New Roman" w:cs="Times New Roman"/>
          <w:color w:val="000000" w:themeColor="text1"/>
          <w:sz w:val="24"/>
          <w:szCs w:val="24"/>
          <w:lang w:val="en-US"/>
        </w:rPr>
        <w:t xml:space="preserve">have </w:t>
      </w:r>
      <w:r w:rsidRPr="00CD703F">
        <w:rPr>
          <w:rFonts w:ascii="Times New Roman" w:hAnsi="Times New Roman" w:cs="Times New Roman"/>
          <w:color w:val="000000" w:themeColor="text1"/>
          <w:sz w:val="24"/>
          <w:szCs w:val="24"/>
          <w:lang w:val="en-US"/>
        </w:rPr>
        <w:t>conceptualize</w:t>
      </w:r>
      <w:r w:rsidR="00D91E87" w:rsidRPr="00CD703F">
        <w:rPr>
          <w:rFonts w:ascii="Times New Roman" w:hAnsi="Times New Roman" w:cs="Times New Roman"/>
          <w:color w:val="000000" w:themeColor="text1"/>
          <w:sz w:val="24"/>
          <w:szCs w:val="24"/>
          <w:lang w:val="en-US"/>
        </w:rPr>
        <w:t>d</w:t>
      </w:r>
      <w:r w:rsidRPr="00CD703F">
        <w:rPr>
          <w:rFonts w:ascii="Times New Roman" w:hAnsi="Times New Roman" w:cs="Times New Roman"/>
          <w:color w:val="000000" w:themeColor="text1"/>
          <w:sz w:val="24"/>
          <w:szCs w:val="24"/>
          <w:lang w:val="en-US"/>
        </w:rPr>
        <w:t xml:space="preserve"> IT ambidexterity and provide</w:t>
      </w:r>
      <w:r w:rsidR="00D91E87" w:rsidRPr="00CD703F">
        <w:rPr>
          <w:rFonts w:ascii="Times New Roman" w:hAnsi="Times New Roman" w:cs="Times New Roman"/>
          <w:color w:val="000000" w:themeColor="text1"/>
          <w:sz w:val="24"/>
          <w:szCs w:val="24"/>
          <w:lang w:val="en-US"/>
        </w:rPr>
        <w:t>d</w:t>
      </w:r>
      <w:r w:rsidRPr="00CD703F">
        <w:rPr>
          <w:rFonts w:ascii="Times New Roman" w:hAnsi="Times New Roman" w:cs="Times New Roman"/>
          <w:color w:val="000000" w:themeColor="text1"/>
          <w:sz w:val="24"/>
          <w:szCs w:val="24"/>
          <w:lang w:val="en-US"/>
        </w:rPr>
        <w:t xml:space="preserve"> some evidence about its impact on firm performance, there are two research opportunities in the ex</w:t>
      </w:r>
      <w:r w:rsidR="00D6319E" w:rsidRPr="00CD703F">
        <w:rPr>
          <w:rFonts w:ascii="Times New Roman" w:hAnsi="Times New Roman" w:cs="Times New Roman"/>
          <w:color w:val="000000" w:themeColor="text1"/>
          <w:sz w:val="24"/>
          <w:szCs w:val="24"/>
          <w:lang w:val="en-US"/>
        </w:rPr>
        <w:t>isting</w:t>
      </w:r>
      <w:r w:rsidRPr="00CD703F">
        <w:rPr>
          <w:rFonts w:ascii="Times New Roman" w:hAnsi="Times New Roman" w:cs="Times New Roman"/>
          <w:color w:val="000000" w:themeColor="text1"/>
          <w:sz w:val="24"/>
          <w:szCs w:val="24"/>
          <w:lang w:val="en-US"/>
        </w:rPr>
        <w:t xml:space="preserve"> literature.</w:t>
      </w:r>
      <w:r w:rsidR="00F25B29" w:rsidRPr="00CD703F">
        <w:rPr>
          <w:rFonts w:ascii="Times New Roman" w:hAnsi="Times New Roman" w:cs="Times New Roman"/>
          <w:color w:val="000000" w:themeColor="text1"/>
          <w:sz w:val="24"/>
          <w:szCs w:val="24"/>
          <w:lang w:val="en-US"/>
        </w:rPr>
        <w:t xml:space="preserve"> First, although the crucial challenge for organizations is </w:t>
      </w:r>
      <w:r w:rsidR="00E43843" w:rsidRPr="00CD703F">
        <w:rPr>
          <w:rFonts w:ascii="Times New Roman" w:hAnsi="Times New Roman" w:cs="Times New Roman"/>
          <w:color w:val="000000" w:themeColor="text1"/>
          <w:sz w:val="24"/>
          <w:szCs w:val="24"/>
          <w:lang w:val="en-US"/>
        </w:rPr>
        <w:t xml:space="preserve">to learn </w:t>
      </w:r>
      <w:r w:rsidR="00F25B29" w:rsidRPr="00CD703F">
        <w:rPr>
          <w:rFonts w:ascii="Times New Roman" w:hAnsi="Times New Roman" w:cs="Times New Roman"/>
          <w:color w:val="000000" w:themeColor="text1"/>
          <w:sz w:val="24"/>
          <w:szCs w:val="24"/>
          <w:lang w:val="en-US"/>
        </w:rPr>
        <w:t xml:space="preserve">how </w:t>
      </w:r>
      <w:r w:rsidR="00491FFF" w:rsidRPr="00CD703F">
        <w:rPr>
          <w:rFonts w:ascii="Times New Roman" w:hAnsi="Times New Roman" w:cs="Times New Roman"/>
          <w:color w:val="000000" w:themeColor="text1"/>
          <w:sz w:val="24"/>
          <w:szCs w:val="24"/>
          <w:lang w:val="en-US"/>
        </w:rPr>
        <w:t>to</w:t>
      </w:r>
      <w:r w:rsidR="00F25B29" w:rsidRPr="00CD703F">
        <w:rPr>
          <w:rFonts w:ascii="Times New Roman" w:hAnsi="Times New Roman" w:cs="Times New Roman"/>
          <w:color w:val="000000" w:themeColor="text1"/>
          <w:sz w:val="24"/>
          <w:szCs w:val="24"/>
          <w:lang w:val="en-US"/>
        </w:rPr>
        <w:t xml:space="preserve"> develop the </w:t>
      </w:r>
      <w:r w:rsidR="003805C9" w:rsidRPr="00CD703F">
        <w:rPr>
          <w:rFonts w:ascii="Times New Roman" w:hAnsi="Times New Roman" w:cs="Times New Roman"/>
          <w:color w:val="000000" w:themeColor="text1"/>
          <w:sz w:val="24"/>
          <w:szCs w:val="24"/>
          <w:lang w:val="en-US"/>
        </w:rPr>
        <w:t xml:space="preserve">simultaneous pursuit </w:t>
      </w:r>
      <w:r w:rsidR="00F25B29" w:rsidRPr="00CD703F">
        <w:rPr>
          <w:rFonts w:ascii="Times New Roman" w:hAnsi="Times New Roman" w:cs="Times New Roman"/>
          <w:color w:val="000000" w:themeColor="text1"/>
          <w:sz w:val="24"/>
          <w:szCs w:val="24"/>
          <w:lang w:val="en-US"/>
        </w:rPr>
        <w:t>of explor</w:t>
      </w:r>
      <w:r w:rsidR="00D6319E" w:rsidRPr="00CD703F">
        <w:rPr>
          <w:rFonts w:ascii="Times New Roman" w:hAnsi="Times New Roman" w:cs="Times New Roman"/>
          <w:color w:val="000000" w:themeColor="text1"/>
          <w:sz w:val="24"/>
          <w:szCs w:val="24"/>
          <w:lang w:val="en-US"/>
        </w:rPr>
        <w:t>ing</w:t>
      </w:r>
      <w:r w:rsidR="00F25B29" w:rsidRPr="00CD703F">
        <w:rPr>
          <w:rFonts w:ascii="Times New Roman" w:hAnsi="Times New Roman" w:cs="Times New Roman"/>
          <w:color w:val="000000" w:themeColor="text1"/>
          <w:sz w:val="24"/>
          <w:szCs w:val="24"/>
          <w:lang w:val="en-US"/>
        </w:rPr>
        <w:t xml:space="preserve"> and exploit</w:t>
      </w:r>
      <w:r w:rsidR="00D6319E" w:rsidRPr="00CD703F">
        <w:rPr>
          <w:rFonts w:ascii="Times New Roman" w:hAnsi="Times New Roman" w:cs="Times New Roman"/>
          <w:color w:val="000000" w:themeColor="text1"/>
          <w:sz w:val="24"/>
          <w:szCs w:val="24"/>
          <w:lang w:val="en-US"/>
        </w:rPr>
        <w:t xml:space="preserve">ing </w:t>
      </w:r>
      <w:r w:rsidR="00F25B29" w:rsidRPr="00CD703F">
        <w:rPr>
          <w:rFonts w:ascii="Times New Roman" w:hAnsi="Times New Roman" w:cs="Times New Roman"/>
          <w:color w:val="000000" w:themeColor="text1"/>
          <w:sz w:val="24"/>
          <w:szCs w:val="24"/>
          <w:lang w:val="en-US"/>
        </w:rPr>
        <w:t>IT resources and IT practices (Napier et al., 2011)</w:t>
      </w:r>
      <w:r w:rsidR="001C34BC" w:rsidRPr="00CD703F">
        <w:rPr>
          <w:rFonts w:ascii="Times New Roman" w:hAnsi="Times New Roman" w:cs="Times New Roman"/>
          <w:color w:val="000000" w:themeColor="text1"/>
          <w:sz w:val="24"/>
          <w:szCs w:val="24"/>
          <w:lang w:val="en-US"/>
        </w:rPr>
        <w:t>,</w:t>
      </w:r>
      <w:r w:rsidR="00491FFF" w:rsidRPr="00CD703F">
        <w:rPr>
          <w:rFonts w:ascii="Times New Roman" w:hAnsi="Times New Roman" w:cs="Times New Roman"/>
          <w:color w:val="000000" w:themeColor="text1"/>
          <w:sz w:val="24"/>
          <w:szCs w:val="24"/>
          <w:lang w:val="en-US"/>
        </w:rPr>
        <w:t xml:space="preserve"> </w:t>
      </w:r>
      <w:r w:rsidR="00F25B29" w:rsidRPr="00CD703F">
        <w:rPr>
          <w:rFonts w:ascii="Times New Roman" w:hAnsi="Times New Roman" w:cs="Times New Roman"/>
          <w:color w:val="000000" w:themeColor="text1"/>
          <w:sz w:val="24"/>
          <w:szCs w:val="24"/>
          <w:lang w:val="en-US"/>
        </w:rPr>
        <w:t>it remains</w:t>
      </w:r>
      <w:r w:rsidR="00E43843" w:rsidRPr="00CD703F">
        <w:rPr>
          <w:rFonts w:ascii="Times New Roman" w:hAnsi="Times New Roman" w:cs="Times New Roman"/>
          <w:color w:val="000000" w:themeColor="text1"/>
          <w:sz w:val="24"/>
          <w:szCs w:val="24"/>
          <w:lang w:val="en-US"/>
        </w:rPr>
        <w:t xml:space="preserve"> </w:t>
      </w:r>
      <w:r w:rsidR="00F25B29" w:rsidRPr="00CD703F">
        <w:rPr>
          <w:rFonts w:ascii="Times New Roman" w:hAnsi="Times New Roman" w:cs="Times New Roman"/>
          <w:color w:val="000000" w:themeColor="text1"/>
          <w:sz w:val="24"/>
          <w:szCs w:val="24"/>
          <w:lang w:val="en-US"/>
        </w:rPr>
        <w:t xml:space="preserve">unclear </w:t>
      </w:r>
      <w:r w:rsidR="00E43843" w:rsidRPr="00CD703F">
        <w:rPr>
          <w:rFonts w:ascii="Times New Roman" w:hAnsi="Times New Roman" w:cs="Times New Roman"/>
          <w:color w:val="000000" w:themeColor="text1"/>
          <w:sz w:val="24"/>
          <w:szCs w:val="24"/>
          <w:lang w:val="en-US"/>
        </w:rPr>
        <w:t xml:space="preserve">how </w:t>
      </w:r>
      <w:r w:rsidR="00F25B29" w:rsidRPr="00CD703F">
        <w:rPr>
          <w:rFonts w:ascii="Times New Roman" w:hAnsi="Times New Roman" w:cs="Times New Roman"/>
          <w:color w:val="000000" w:themeColor="text1"/>
          <w:sz w:val="24"/>
          <w:szCs w:val="24"/>
          <w:lang w:val="en-US"/>
        </w:rPr>
        <w:t>antecedents and con</w:t>
      </w:r>
      <w:r w:rsidR="003635E0" w:rsidRPr="00CD703F">
        <w:rPr>
          <w:rFonts w:ascii="Times New Roman" w:hAnsi="Times New Roman" w:cs="Times New Roman"/>
          <w:color w:val="000000" w:themeColor="text1"/>
          <w:sz w:val="24"/>
          <w:szCs w:val="24"/>
          <w:lang w:val="en-US"/>
        </w:rPr>
        <w:t xml:space="preserve">tingency factors </w:t>
      </w:r>
      <w:r w:rsidR="00E43843" w:rsidRPr="00CD703F">
        <w:rPr>
          <w:rFonts w:ascii="Times New Roman" w:hAnsi="Times New Roman" w:cs="Times New Roman"/>
          <w:color w:val="000000" w:themeColor="text1"/>
          <w:sz w:val="24"/>
          <w:szCs w:val="24"/>
          <w:lang w:val="en-US"/>
        </w:rPr>
        <w:t>affect</w:t>
      </w:r>
      <w:r w:rsidR="00F25B29" w:rsidRPr="00CD703F">
        <w:rPr>
          <w:rFonts w:ascii="Times New Roman" w:hAnsi="Times New Roman" w:cs="Times New Roman"/>
          <w:color w:val="000000" w:themeColor="text1"/>
          <w:sz w:val="24"/>
          <w:szCs w:val="24"/>
          <w:lang w:val="en-US"/>
        </w:rPr>
        <w:t xml:space="preserve"> IT ambidexterity</w:t>
      </w:r>
      <w:r w:rsidR="0096493E" w:rsidRPr="00CD703F">
        <w:rPr>
          <w:rFonts w:ascii="Times New Roman" w:hAnsi="Times New Roman" w:cs="Times New Roman"/>
          <w:color w:val="000000" w:themeColor="text1"/>
          <w:sz w:val="24"/>
          <w:szCs w:val="24"/>
          <w:lang w:val="en-US"/>
        </w:rPr>
        <w:t xml:space="preserve"> in SMEs</w:t>
      </w:r>
      <w:r w:rsidR="00F25B29" w:rsidRPr="00CD703F">
        <w:rPr>
          <w:rFonts w:ascii="Times New Roman" w:hAnsi="Times New Roman" w:cs="Times New Roman"/>
          <w:color w:val="000000" w:themeColor="text1"/>
          <w:sz w:val="24"/>
          <w:szCs w:val="24"/>
          <w:lang w:val="en-US"/>
        </w:rPr>
        <w:t xml:space="preserve">. </w:t>
      </w:r>
      <w:r w:rsidR="00FB383E" w:rsidRPr="00CD703F">
        <w:rPr>
          <w:rFonts w:ascii="Times New Roman" w:hAnsi="Times New Roman" w:cs="Times New Roman"/>
          <w:color w:val="000000" w:themeColor="text1"/>
          <w:sz w:val="24"/>
          <w:szCs w:val="24"/>
          <w:lang w:val="en-US"/>
        </w:rPr>
        <w:t>P</w:t>
      </w:r>
      <w:r w:rsidR="00F25B29" w:rsidRPr="00CD703F">
        <w:rPr>
          <w:rFonts w:ascii="Times New Roman" w:hAnsi="Times New Roman" w:cs="Times New Roman"/>
          <w:color w:val="000000" w:themeColor="text1"/>
          <w:sz w:val="24"/>
          <w:szCs w:val="24"/>
          <w:lang w:val="en-US"/>
        </w:rPr>
        <w:t>rior studies have focused on the impact of IT capabilities on the development of contextual</w:t>
      </w:r>
      <w:r w:rsidR="00047BBB" w:rsidRPr="00CD703F">
        <w:rPr>
          <w:rFonts w:ascii="Times New Roman" w:hAnsi="Times New Roman" w:cs="Times New Roman"/>
          <w:color w:val="000000" w:themeColor="text1"/>
          <w:sz w:val="24"/>
          <w:szCs w:val="24"/>
          <w:lang w:val="en-US"/>
        </w:rPr>
        <w:t xml:space="preserve"> organizational ambidexterity (Kathuria and </w:t>
      </w:r>
      <w:r w:rsidR="00047BBB" w:rsidRPr="00CD703F">
        <w:rPr>
          <w:rFonts w:ascii="Times New Roman" w:hAnsi="Times New Roman" w:cs="Times New Roman"/>
          <w:bCs/>
          <w:color w:val="000000" w:themeColor="text1"/>
          <w:sz w:val="24"/>
          <w:szCs w:val="24"/>
          <w:lang w:val="en-US"/>
        </w:rPr>
        <w:t>Konsynski</w:t>
      </w:r>
      <w:r w:rsidR="00047BBB" w:rsidRPr="00CD703F">
        <w:rPr>
          <w:rFonts w:ascii="Times New Roman" w:hAnsi="Times New Roman" w:cs="Times New Roman"/>
          <w:color w:val="000000" w:themeColor="text1"/>
          <w:sz w:val="24"/>
          <w:szCs w:val="24"/>
          <w:lang w:val="en-US"/>
        </w:rPr>
        <w:t>, 2012), contextual knowledge ambidexterity (Benitez et al., 2018</w:t>
      </w:r>
      <w:r w:rsidR="00097404" w:rsidRPr="00CD703F">
        <w:rPr>
          <w:rFonts w:ascii="Times New Roman" w:hAnsi="Times New Roman" w:cs="Times New Roman"/>
          <w:color w:val="000000" w:themeColor="text1"/>
          <w:sz w:val="24"/>
          <w:szCs w:val="24"/>
          <w:lang w:val="en-US"/>
        </w:rPr>
        <w:t>a</w:t>
      </w:r>
      <w:r w:rsidR="00047BBB" w:rsidRPr="00CD703F">
        <w:rPr>
          <w:rFonts w:ascii="Times New Roman" w:hAnsi="Times New Roman" w:cs="Times New Roman"/>
          <w:color w:val="000000" w:themeColor="text1"/>
          <w:sz w:val="24"/>
          <w:szCs w:val="24"/>
          <w:lang w:val="en-US"/>
        </w:rPr>
        <w:t>), contextual inter-organizational relationship ambidexterity (</w:t>
      </w:r>
      <w:r w:rsidR="00047BBB" w:rsidRPr="00CD703F">
        <w:rPr>
          <w:rFonts w:ascii="Times New Roman" w:hAnsi="Times New Roman" w:cs="Times New Roman"/>
          <w:noProof/>
          <w:color w:val="000000" w:themeColor="text1"/>
          <w:sz w:val="24"/>
          <w:szCs w:val="24"/>
          <w:lang w:val="en-US"/>
        </w:rPr>
        <w:t>Im and Rai, 2014),</w:t>
      </w:r>
      <w:r w:rsidR="00047BBB" w:rsidRPr="00CD703F">
        <w:rPr>
          <w:rFonts w:ascii="Times New Roman" w:hAnsi="Times New Roman" w:cs="Times New Roman"/>
          <w:color w:val="000000" w:themeColor="text1"/>
          <w:sz w:val="24"/>
          <w:szCs w:val="24"/>
          <w:lang w:val="en-US"/>
        </w:rPr>
        <w:t xml:space="preserve"> </w:t>
      </w:r>
      <w:r w:rsidR="00F25B29" w:rsidRPr="00CD703F">
        <w:rPr>
          <w:rFonts w:ascii="Times New Roman" w:hAnsi="Times New Roman" w:cs="Times New Roman"/>
          <w:color w:val="000000" w:themeColor="text1"/>
          <w:sz w:val="24"/>
          <w:szCs w:val="24"/>
          <w:lang w:val="en-US"/>
        </w:rPr>
        <w:t xml:space="preserve">and temporal </w:t>
      </w:r>
      <w:r w:rsidR="00047BBB" w:rsidRPr="00CD703F">
        <w:rPr>
          <w:rFonts w:ascii="Times New Roman" w:hAnsi="Times New Roman" w:cs="Times New Roman"/>
          <w:color w:val="000000" w:themeColor="text1"/>
          <w:sz w:val="24"/>
          <w:szCs w:val="24"/>
          <w:lang w:val="en-US"/>
        </w:rPr>
        <w:t>opportunity exploration and exploitation (</w:t>
      </w:r>
      <w:r w:rsidR="00097404" w:rsidRPr="00CD703F">
        <w:rPr>
          <w:rFonts w:ascii="Times New Roman" w:hAnsi="Times New Roman" w:cs="Times New Roman"/>
          <w:color w:val="000000" w:themeColor="text1"/>
          <w:sz w:val="24"/>
          <w:szCs w:val="24"/>
          <w:lang w:val="en-US"/>
        </w:rPr>
        <w:t xml:space="preserve">Tushman </w:t>
      </w:r>
      <w:r w:rsidR="00451544" w:rsidRPr="00CD703F">
        <w:rPr>
          <w:rFonts w:ascii="Times New Roman" w:hAnsi="Times New Roman" w:cs="Times New Roman"/>
          <w:color w:val="000000" w:themeColor="text1"/>
          <w:sz w:val="24"/>
          <w:szCs w:val="24"/>
          <w:lang w:val="en-US"/>
        </w:rPr>
        <w:t>and</w:t>
      </w:r>
      <w:r w:rsidR="00097404" w:rsidRPr="00CD703F">
        <w:rPr>
          <w:rFonts w:ascii="Times New Roman" w:hAnsi="Times New Roman" w:cs="Times New Roman"/>
          <w:color w:val="000000" w:themeColor="text1"/>
          <w:sz w:val="24"/>
          <w:szCs w:val="24"/>
          <w:lang w:val="en-US"/>
        </w:rPr>
        <w:t xml:space="preserve"> O’Reilly, 1996</w:t>
      </w:r>
      <w:r w:rsidR="00047BBB" w:rsidRPr="00CD703F">
        <w:rPr>
          <w:rFonts w:ascii="Times New Roman" w:hAnsi="Times New Roman" w:cs="Times New Roman"/>
          <w:color w:val="000000" w:themeColor="text1"/>
          <w:sz w:val="24"/>
          <w:szCs w:val="24"/>
          <w:lang w:val="en-US"/>
        </w:rPr>
        <w:t xml:space="preserve">). Despite the plausible role </w:t>
      </w:r>
      <w:r w:rsidR="001C34BC" w:rsidRPr="00CD703F">
        <w:rPr>
          <w:rFonts w:ascii="Times New Roman" w:hAnsi="Times New Roman" w:cs="Times New Roman"/>
          <w:color w:val="000000" w:themeColor="text1"/>
          <w:sz w:val="24"/>
          <w:szCs w:val="24"/>
          <w:lang w:val="en-US"/>
        </w:rPr>
        <w:t xml:space="preserve">that </w:t>
      </w:r>
      <w:r w:rsidR="00D11DCF" w:rsidRPr="00CD703F">
        <w:rPr>
          <w:rFonts w:ascii="Times New Roman" w:hAnsi="Times New Roman" w:cs="Times New Roman"/>
          <w:color w:val="000000" w:themeColor="text1"/>
          <w:sz w:val="24"/>
          <w:szCs w:val="24"/>
          <w:lang w:val="en-US"/>
        </w:rPr>
        <w:t>managerial activities</w:t>
      </w:r>
      <w:r w:rsidR="00047BBB" w:rsidRPr="00CD703F">
        <w:rPr>
          <w:rFonts w:ascii="Times New Roman" w:hAnsi="Times New Roman" w:cs="Times New Roman"/>
          <w:color w:val="000000" w:themeColor="text1"/>
          <w:sz w:val="24"/>
          <w:szCs w:val="24"/>
          <w:lang w:val="en-US"/>
        </w:rPr>
        <w:t xml:space="preserve"> and structur</w:t>
      </w:r>
      <w:r w:rsidR="0043329B" w:rsidRPr="00CD703F">
        <w:rPr>
          <w:rFonts w:ascii="Times New Roman" w:hAnsi="Times New Roman" w:cs="Times New Roman"/>
          <w:color w:val="000000" w:themeColor="text1"/>
          <w:sz w:val="24"/>
          <w:szCs w:val="24"/>
          <w:lang w:val="en-US"/>
        </w:rPr>
        <w:t>al configuration</w:t>
      </w:r>
      <w:r w:rsidR="0065588A" w:rsidRPr="00CD703F">
        <w:rPr>
          <w:rFonts w:ascii="Times New Roman" w:hAnsi="Times New Roman" w:cs="Times New Roman"/>
          <w:color w:val="000000" w:themeColor="text1"/>
          <w:sz w:val="24"/>
          <w:szCs w:val="24"/>
          <w:lang w:val="en-US"/>
        </w:rPr>
        <w:t xml:space="preserve"> may play</w:t>
      </w:r>
      <w:r w:rsidR="00047BBB" w:rsidRPr="00CD703F">
        <w:rPr>
          <w:rFonts w:ascii="Times New Roman" w:hAnsi="Times New Roman" w:cs="Times New Roman"/>
          <w:color w:val="000000" w:themeColor="text1"/>
          <w:sz w:val="24"/>
          <w:szCs w:val="24"/>
          <w:lang w:val="en-US"/>
        </w:rPr>
        <w:t xml:space="preserve"> in the development of IT ambidexterity (Montealegre et al., 2019</w:t>
      </w:r>
      <w:r w:rsidR="00CB4909" w:rsidRPr="00CD703F">
        <w:rPr>
          <w:rFonts w:ascii="Times New Roman" w:hAnsi="Times New Roman" w:cs="Times New Roman"/>
          <w:color w:val="000000" w:themeColor="text1"/>
          <w:sz w:val="24"/>
          <w:szCs w:val="24"/>
          <w:lang w:val="en-US"/>
        </w:rPr>
        <w:t>), this research topic is under-theorized in IS research.</w:t>
      </w:r>
      <w:r w:rsidR="00B22F87" w:rsidRPr="00CD703F">
        <w:rPr>
          <w:rFonts w:ascii="Times New Roman" w:hAnsi="Times New Roman" w:cs="Times New Roman"/>
          <w:color w:val="000000" w:themeColor="text1"/>
          <w:sz w:val="24"/>
          <w:szCs w:val="24"/>
          <w:lang w:val="en-US"/>
        </w:rPr>
        <w:t xml:space="preserve"> </w:t>
      </w:r>
      <w:r w:rsidR="003635E0" w:rsidRPr="00CD703F">
        <w:rPr>
          <w:rFonts w:ascii="Times New Roman" w:hAnsi="Times New Roman" w:cs="Times New Roman"/>
          <w:color w:val="000000" w:themeColor="text1"/>
          <w:sz w:val="24"/>
          <w:szCs w:val="24"/>
          <w:lang w:val="en-US"/>
        </w:rPr>
        <w:t xml:space="preserve">Second, </w:t>
      </w:r>
      <w:r w:rsidR="00780D3B" w:rsidRPr="00CD703F">
        <w:rPr>
          <w:rFonts w:ascii="Times New Roman" w:hAnsi="Times New Roman" w:cs="Times New Roman"/>
          <w:color w:val="000000" w:themeColor="text1"/>
          <w:sz w:val="24"/>
          <w:szCs w:val="24"/>
          <w:lang w:val="en-US"/>
        </w:rPr>
        <w:t xml:space="preserve">research on </w:t>
      </w:r>
      <w:r w:rsidR="00C74A5B" w:rsidRPr="00CD703F">
        <w:rPr>
          <w:rFonts w:ascii="Times New Roman" w:hAnsi="Times New Roman" w:cs="Times New Roman"/>
          <w:color w:val="000000" w:themeColor="text1"/>
          <w:sz w:val="24"/>
          <w:szCs w:val="24"/>
          <w:lang w:val="en-US"/>
        </w:rPr>
        <w:t>th</w:t>
      </w:r>
      <w:r w:rsidR="009C4EDA" w:rsidRPr="00CD703F">
        <w:rPr>
          <w:rFonts w:ascii="Times New Roman" w:hAnsi="Times New Roman" w:cs="Times New Roman"/>
          <w:color w:val="000000" w:themeColor="text1"/>
          <w:sz w:val="24"/>
          <w:szCs w:val="24"/>
          <w:lang w:val="en-US"/>
        </w:rPr>
        <w:t>e</w:t>
      </w:r>
      <w:r w:rsidR="00C74A5B" w:rsidRPr="00CD703F">
        <w:rPr>
          <w:rFonts w:ascii="Times New Roman" w:hAnsi="Times New Roman" w:cs="Times New Roman"/>
          <w:color w:val="000000" w:themeColor="text1"/>
          <w:sz w:val="24"/>
          <w:szCs w:val="24"/>
          <w:lang w:val="en-US"/>
        </w:rPr>
        <w:t xml:space="preserve"> plausible effect of</w:t>
      </w:r>
      <w:r w:rsidR="006E139C" w:rsidRPr="00CD703F">
        <w:rPr>
          <w:rFonts w:ascii="Times New Roman" w:hAnsi="Times New Roman" w:cs="Times New Roman"/>
          <w:color w:val="000000" w:themeColor="text1"/>
          <w:sz w:val="24"/>
          <w:szCs w:val="24"/>
          <w:lang w:val="en-US"/>
        </w:rPr>
        <w:t xml:space="preserve"> the </w:t>
      </w:r>
      <w:r w:rsidR="003805C9" w:rsidRPr="00CD703F">
        <w:rPr>
          <w:rFonts w:ascii="Times New Roman" w:hAnsi="Times New Roman" w:cs="Times New Roman"/>
          <w:color w:val="000000" w:themeColor="text1"/>
          <w:sz w:val="24"/>
          <w:szCs w:val="24"/>
          <w:lang w:val="en-US"/>
        </w:rPr>
        <w:t xml:space="preserve">simultaneous pursuit of IT </w:t>
      </w:r>
      <w:r w:rsidR="006E139C" w:rsidRPr="00CD703F">
        <w:rPr>
          <w:rFonts w:ascii="Times New Roman" w:hAnsi="Times New Roman" w:cs="Times New Roman"/>
          <w:color w:val="000000" w:themeColor="text1"/>
          <w:sz w:val="24"/>
          <w:szCs w:val="24"/>
          <w:lang w:val="en-US"/>
        </w:rPr>
        <w:lastRenderedPageBreak/>
        <w:t>explor</w:t>
      </w:r>
      <w:r w:rsidR="003805C9" w:rsidRPr="00CD703F">
        <w:rPr>
          <w:rFonts w:ascii="Times New Roman" w:hAnsi="Times New Roman" w:cs="Times New Roman"/>
          <w:color w:val="000000" w:themeColor="text1"/>
          <w:sz w:val="24"/>
          <w:szCs w:val="24"/>
          <w:lang w:val="en-US"/>
        </w:rPr>
        <w:t>ation</w:t>
      </w:r>
      <w:r w:rsidR="006E139C" w:rsidRPr="00CD703F">
        <w:rPr>
          <w:rFonts w:ascii="Times New Roman" w:hAnsi="Times New Roman" w:cs="Times New Roman"/>
          <w:color w:val="000000" w:themeColor="text1"/>
          <w:sz w:val="24"/>
          <w:szCs w:val="24"/>
          <w:lang w:val="en-US"/>
        </w:rPr>
        <w:t xml:space="preserve"> and </w:t>
      </w:r>
      <w:r w:rsidR="006E139C" w:rsidRPr="0082531E">
        <w:rPr>
          <w:rFonts w:ascii="Times New Roman" w:hAnsi="Times New Roman" w:cs="Times New Roman"/>
          <w:color w:val="2F5496" w:themeColor="accent5" w:themeShade="BF"/>
          <w:sz w:val="24"/>
          <w:szCs w:val="24"/>
          <w:lang w:val="en-US"/>
        </w:rPr>
        <w:t>exploit</w:t>
      </w:r>
      <w:r w:rsidR="003805C9" w:rsidRPr="0082531E">
        <w:rPr>
          <w:rFonts w:ascii="Times New Roman" w:hAnsi="Times New Roman" w:cs="Times New Roman"/>
          <w:color w:val="2F5496" w:themeColor="accent5" w:themeShade="BF"/>
          <w:sz w:val="24"/>
          <w:szCs w:val="24"/>
          <w:lang w:val="en-US"/>
        </w:rPr>
        <w:t>ation</w:t>
      </w:r>
      <w:r w:rsidR="006E139C" w:rsidRPr="0082531E">
        <w:rPr>
          <w:rFonts w:ascii="Times New Roman" w:hAnsi="Times New Roman" w:cs="Times New Roman"/>
          <w:color w:val="2F5496" w:themeColor="accent5" w:themeShade="BF"/>
          <w:sz w:val="24"/>
          <w:szCs w:val="24"/>
          <w:lang w:val="en-US"/>
        </w:rPr>
        <w:t xml:space="preserve"> </w:t>
      </w:r>
      <w:r w:rsidR="00C74A5B" w:rsidRPr="0082531E">
        <w:rPr>
          <w:rFonts w:ascii="Times New Roman" w:hAnsi="Times New Roman" w:cs="Times New Roman"/>
          <w:color w:val="2F5496" w:themeColor="accent5" w:themeShade="BF"/>
          <w:sz w:val="24"/>
          <w:szCs w:val="24"/>
          <w:lang w:val="en-US"/>
        </w:rPr>
        <w:t>on</w:t>
      </w:r>
      <w:r w:rsidR="007B117D" w:rsidRPr="0082531E">
        <w:rPr>
          <w:rFonts w:ascii="Times New Roman" w:hAnsi="Times New Roman" w:cs="Times New Roman"/>
          <w:color w:val="2F5496" w:themeColor="accent5" w:themeShade="BF"/>
          <w:sz w:val="24"/>
          <w:szCs w:val="24"/>
          <w:lang w:val="en-US"/>
        </w:rPr>
        <w:t xml:space="preserve"> </w:t>
      </w:r>
      <w:r w:rsidR="00C74A5B" w:rsidRPr="0082531E">
        <w:rPr>
          <w:rFonts w:ascii="Times New Roman" w:hAnsi="Times New Roman" w:cs="Times New Roman"/>
          <w:color w:val="2F5496" w:themeColor="accent5" w:themeShade="BF"/>
          <w:sz w:val="24"/>
          <w:szCs w:val="24"/>
          <w:lang w:val="en-US"/>
        </w:rPr>
        <w:t>SME</w:t>
      </w:r>
      <w:r w:rsidR="00D46675" w:rsidRPr="0082531E">
        <w:rPr>
          <w:rFonts w:ascii="Times New Roman" w:hAnsi="Times New Roman" w:cs="Times New Roman"/>
          <w:color w:val="2F5496" w:themeColor="accent5" w:themeShade="BF"/>
          <w:sz w:val="24"/>
          <w:szCs w:val="24"/>
          <w:lang w:val="en-US"/>
        </w:rPr>
        <w:t>s’</w:t>
      </w:r>
      <w:r w:rsidR="007B117D" w:rsidRPr="0082531E">
        <w:rPr>
          <w:rFonts w:ascii="Times New Roman" w:hAnsi="Times New Roman" w:cs="Times New Roman"/>
          <w:color w:val="2F5496" w:themeColor="accent5" w:themeShade="BF"/>
          <w:sz w:val="24"/>
          <w:szCs w:val="24"/>
          <w:lang w:val="en-US"/>
        </w:rPr>
        <w:t xml:space="preserve"> </w:t>
      </w:r>
      <w:r w:rsidR="00D312A4" w:rsidRPr="0082531E">
        <w:rPr>
          <w:rFonts w:ascii="Times New Roman" w:hAnsi="Times New Roman" w:cs="Times New Roman"/>
          <w:color w:val="2F5496" w:themeColor="accent5" w:themeShade="BF"/>
          <w:sz w:val="24"/>
          <w:szCs w:val="24"/>
          <w:lang w:val="en-US"/>
        </w:rPr>
        <w:t xml:space="preserve">focus </w:t>
      </w:r>
      <w:r w:rsidR="001110A2" w:rsidRPr="0082531E">
        <w:rPr>
          <w:rFonts w:ascii="Times New Roman" w:hAnsi="Times New Roman" w:cs="Times New Roman"/>
          <w:color w:val="2F5496" w:themeColor="accent5" w:themeShade="BF"/>
          <w:sz w:val="24"/>
          <w:szCs w:val="24"/>
          <w:lang w:val="en-US"/>
        </w:rPr>
        <w:t xml:space="preserve">on </w:t>
      </w:r>
      <w:r w:rsidR="00D312A4" w:rsidRPr="0082531E">
        <w:rPr>
          <w:rFonts w:ascii="Times New Roman" w:hAnsi="Times New Roman" w:cs="Times New Roman"/>
          <w:color w:val="2F5496" w:themeColor="accent5" w:themeShade="BF"/>
          <w:sz w:val="24"/>
          <w:szCs w:val="24"/>
          <w:lang w:val="en-US"/>
        </w:rPr>
        <w:t xml:space="preserve">NPD </w:t>
      </w:r>
      <w:r w:rsidR="007B117D" w:rsidRPr="0082531E">
        <w:rPr>
          <w:rFonts w:ascii="Times New Roman" w:hAnsi="Times New Roman" w:cs="Times New Roman"/>
          <w:color w:val="2F5496" w:themeColor="accent5" w:themeShade="BF"/>
          <w:sz w:val="24"/>
          <w:szCs w:val="24"/>
          <w:lang w:val="en-US"/>
        </w:rPr>
        <w:t>performance</w:t>
      </w:r>
      <w:r w:rsidR="007C71D4" w:rsidRPr="0082531E">
        <w:rPr>
          <w:rFonts w:ascii="Times New Roman" w:hAnsi="Times New Roman" w:cs="Times New Roman"/>
          <w:color w:val="2F5496" w:themeColor="accent5" w:themeShade="BF"/>
          <w:sz w:val="24"/>
          <w:szCs w:val="24"/>
          <w:lang w:val="en-US"/>
        </w:rPr>
        <w:t xml:space="preserve"> </w:t>
      </w:r>
      <w:r w:rsidR="00D312A4" w:rsidRPr="00CD703F">
        <w:rPr>
          <w:rFonts w:ascii="Times New Roman" w:hAnsi="Times New Roman" w:cs="Times New Roman"/>
          <w:color w:val="000000" w:themeColor="text1"/>
          <w:sz w:val="24"/>
          <w:szCs w:val="24"/>
          <w:lang w:val="en-US"/>
        </w:rPr>
        <w:t>(major shift versus minor improvement)</w:t>
      </w:r>
      <w:r w:rsidR="005A18AB" w:rsidRPr="00CD703F">
        <w:rPr>
          <w:rFonts w:ascii="Times New Roman" w:hAnsi="Times New Roman" w:cs="Times New Roman"/>
          <w:color w:val="000000" w:themeColor="text1"/>
          <w:sz w:val="24"/>
          <w:szCs w:val="24"/>
          <w:lang w:val="en-US"/>
        </w:rPr>
        <w:t xml:space="preserve"> </w:t>
      </w:r>
      <w:r w:rsidR="001110A2" w:rsidRPr="00CD703F">
        <w:rPr>
          <w:rFonts w:ascii="Times New Roman" w:hAnsi="Times New Roman" w:cs="Times New Roman"/>
          <w:color w:val="000000" w:themeColor="text1"/>
          <w:sz w:val="24"/>
          <w:szCs w:val="24"/>
          <w:lang w:val="en-US"/>
        </w:rPr>
        <w:t>remains scant</w:t>
      </w:r>
      <w:r w:rsidR="005A18AB" w:rsidRPr="00CD703F">
        <w:rPr>
          <w:rFonts w:ascii="Times New Roman" w:hAnsi="Times New Roman" w:cs="Times New Roman"/>
          <w:color w:val="000000" w:themeColor="text1"/>
          <w:sz w:val="24"/>
          <w:szCs w:val="24"/>
          <w:lang w:val="en-US"/>
        </w:rPr>
        <w:t xml:space="preserve">. </w:t>
      </w:r>
      <w:r w:rsidR="00FB383E" w:rsidRPr="00CD703F">
        <w:rPr>
          <w:rFonts w:ascii="Times New Roman" w:hAnsi="Times New Roman" w:cs="Times New Roman"/>
          <w:color w:val="000000" w:themeColor="text1"/>
          <w:sz w:val="24"/>
          <w:szCs w:val="24"/>
          <w:lang w:val="en-US"/>
        </w:rPr>
        <w:t>Existing</w:t>
      </w:r>
      <w:r w:rsidR="005A18AB" w:rsidRPr="00CD703F">
        <w:rPr>
          <w:rFonts w:ascii="Times New Roman" w:hAnsi="Times New Roman" w:cs="Times New Roman"/>
          <w:color w:val="000000" w:themeColor="text1"/>
          <w:sz w:val="24"/>
          <w:szCs w:val="24"/>
          <w:lang w:val="en-US"/>
        </w:rPr>
        <w:t xml:space="preserve"> studies have </w:t>
      </w:r>
      <w:r w:rsidR="00FB383E" w:rsidRPr="00CD703F">
        <w:rPr>
          <w:rFonts w:ascii="Times New Roman" w:hAnsi="Times New Roman" w:cs="Times New Roman"/>
          <w:color w:val="000000" w:themeColor="text1"/>
          <w:sz w:val="24"/>
          <w:szCs w:val="24"/>
          <w:lang w:val="en-US"/>
        </w:rPr>
        <w:t xml:space="preserve">primarily </w:t>
      </w:r>
      <w:r w:rsidR="005A18AB" w:rsidRPr="00CD703F">
        <w:rPr>
          <w:rFonts w:ascii="Times New Roman" w:hAnsi="Times New Roman" w:cs="Times New Roman"/>
          <w:color w:val="000000" w:themeColor="text1"/>
          <w:sz w:val="24"/>
          <w:szCs w:val="24"/>
          <w:lang w:val="en-US"/>
        </w:rPr>
        <w:t xml:space="preserve">focused </w:t>
      </w:r>
      <w:r w:rsidR="00E43843" w:rsidRPr="00CD703F">
        <w:rPr>
          <w:rFonts w:ascii="Times New Roman" w:hAnsi="Times New Roman" w:cs="Times New Roman"/>
          <w:color w:val="000000" w:themeColor="text1"/>
          <w:sz w:val="24"/>
          <w:szCs w:val="24"/>
          <w:lang w:val="en-US"/>
        </w:rPr>
        <w:t xml:space="preserve">on </w:t>
      </w:r>
      <w:r w:rsidR="005A18AB" w:rsidRPr="00CD703F">
        <w:rPr>
          <w:rFonts w:ascii="Times New Roman" w:hAnsi="Times New Roman" w:cs="Times New Roman"/>
          <w:color w:val="000000" w:themeColor="text1"/>
          <w:sz w:val="24"/>
          <w:szCs w:val="24"/>
          <w:lang w:val="en-US"/>
        </w:rPr>
        <w:t xml:space="preserve">studying the effect of overall IT initiatives on </w:t>
      </w:r>
      <w:r w:rsidR="00D4621B" w:rsidRPr="00CD703F">
        <w:rPr>
          <w:rFonts w:ascii="Times New Roman" w:hAnsi="Times New Roman" w:cs="Times New Roman"/>
          <w:color w:val="000000" w:themeColor="text1"/>
          <w:sz w:val="24"/>
          <w:szCs w:val="24"/>
          <w:lang w:val="en-US"/>
        </w:rPr>
        <w:t xml:space="preserve">either </w:t>
      </w:r>
      <w:r w:rsidR="006D55D4" w:rsidRPr="00CD703F">
        <w:rPr>
          <w:rFonts w:ascii="Times New Roman" w:hAnsi="Times New Roman" w:cs="Times New Roman"/>
          <w:color w:val="000000" w:themeColor="text1"/>
          <w:sz w:val="24"/>
          <w:szCs w:val="24"/>
          <w:lang w:val="en-US"/>
        </w:rPr>
        <w:t>employ</w:t>
      </w:r>
      <w:r w:rsidR="005A18AB" w:rsidRPr="00CD703F">
        <w:rPr>
          <w:rFonts w:ascii="Times New Roman" w:hAnsi="Times New Roman" w:cs="Times New Roman"/>
          <w:color w:val="000000" w:themeColor="text1"/>
          <w:sz w:val="24"/>
          <w:szCs w:val="24"/>
          <w:lang w:val="en-US"/>
        </w:rPr>
        <w:t xml:space="preserve">ee collaboration and </w:t>
      </w:r>
      <w:r w:rsidR="006D55D4" w:rsidRPr="00CD703F">
        <w:rPr>
          <w:rFonts w:ascii="Times New Roman" w:hAnsi="Times New Roman" w:cs="Times New Roman"/>
          <w:color w:val="000000" w:themeColor="text1"/>
          <w:sz w:val="24"/>
          <w:szCs w:val="24"/>
          <w:lang w:val="en-US"/>
        </w:rPr>
        <w:t>NPD activities (</w:t>
      </w:r>
      <w:r w:rsidR="008678AA" w:rsidRPr="00CD703F">
        <w:rPr>
          <w:rFonts w:ascii="Times New Roman" w:hAnsi="Times New Roman" w:cs="Times New Roman"/>
          <w:color w:val="000000" w:themeColor="text1"/>
          <w:sz w:val="24"/>
          <w:szCs w:val="24"/>
          <w:lang w:val="en-US"/>
        </w:rPr>
        <w:t xml:space="preserve">e.g., </w:t>
      </w:r>
      <w:r w:rsidR="006D55D4" w:rsidRPr="00CD703F">
        <w:rPr>
          <w:rFonts w:ascii="Times New Roman" w:hAnsi="Times New Roman" w:cs="Times New Roman"/>
          <w:color w:val="000000" w:themeColor="text1"/>
          <w:sz w:val="24"/>
          <w:szCs w:val="24"/>
          <w:lang w:val="en-US"/>
        </w:rPr>
        <w:t>Bala et al., 2017)</w:t>
      </w:r>
      <w:r w:rsidR="00FF5429" w:rsidRPr="00CD703F">
        <w:rPr>
          <w:rFonts w:ascii="Times New Roman" w:hAnsi="Times New Roman" w:cs="Times New Roman"/>
          <w:color w:val="000000" w:themeColor="text1"/>
          <w:sz w:val="24"/>
          <w:szCs w:val="24"/>
          <w:lang w:val="en-US"/>
        </w:rPr>
        <w:t>,</w:t>
      </w:r>
      <w:r w:rsidR="00FB383E" w:rsidRPr="00CD703F">
        <w:rPr>
          <w:rFonts w:ascii="Times New Roman" w:hAnsi="Times New Roman" w:cs="Times New Roman"/>
          <w:color w:val="000000" w:themeColor="text1"/>
          <w:sz w:val="24"/>
          <w:szCs w:val="24"/>
          <w:lang w:val="en-US"/>
        </w:rPr>
        <w:t xml:space="preserve"> or</w:t>
      </w:r>
      <w:r w:rsidR="00D4621B" w:rsidRPr="00CD703F">
        <w:rPr>
          <w:rFonts w:ascii="Times New Roman" w:hAnsi="Times New Roman" w:cs="Times New Roman"/>
          <w:color w:val="000000" w:themeColor="text1"/>
          <w:sz w:val="24"/>
          <w:szCs w:val="24"/>
          <w:lang w:val="en-US"/>
        </w:rPr>
        <w:t xml:space="preserve"> </w:t>
      </w:r>
      <w:r w:rsidR="005A18AB" w:rsidRPr="00CD703F">
        <w:rPr>
          <w:rFonts w:ascii="Times New Roman" w:hAnsi="Times New Roman" w:cs="Times New Roman"/>
          <w:color w:val="000000" w:themeColor="text1"/>
          <w:sz w:val="24"/>
          <w:szCs w:val="24"/>
          <w:lang w:val="en-US"/>
        </w:rPr>
        <w:t>NPD dynamic and functional capabilities</w:t>
      </w:r>
      <w:r w:rsidR="00C8443A" w:rsidRPr="00CD703F">
        <w:rPr>
          <w:rFonts w:ascii="Times New Roman" w:hAnsi="Times New Roman" w:cs="Times New Roman"/>
          <w:color w:val="000000" w:themeColor="text1"/>
          <w:sz w:val="24"/>
          <w:szCs w:val="24"/>
          <w:lang w:val="en-US"/>
        </w:rPr>
        <w:t xml:space="preserve"> and NPD competitive advanta</w:t>
      </w:r>
      <w:r w:rsidR="008678AA" w:rsidRPr="00CD703F">
        <w:rPr>
          <w:rFonts w:ascii="Times New Roman" w:hAnsi="Times New Roman" w:cs="Times New Roman"/>
          <w:color w:val="000000" w:themeColor="text1"/>
          <w:sz w:val="24"/>
          <w:szCs w:val="24"/>
          <w:lang w:val="en-US"/>
        </w:rPr>
        <w:t>ge</w:t>
      </w:r>
      <w:r w:rsidR="005A18AB" w:rsidRPr="00CD703F">
        <w:rPr>
          <w:rFonts w:ascii="Times New Roman" w:hAnsi="Times New Roman" w:cs="Times New Roman"/>
          <w:color w:val="000000" w:themeColor="text1"/>
          <w:sz w:val="24"/>
          <w:szCs w:val="24"/>
          <w:lang w:val="en-US"/>
        </w:rPr>
        <w:t xml:space="preserve"> </w:t>
      </w:r>
      <w:r w:rsidR="00CF14A8" w:rsidRPr="00CD703F">
        <w:rPr>
          <w:rFonts w:ascii="Times New Roman" w:hAnsi="Times New Roman" w:cs="Times New Roman"/>
          <w:color w:val="000000" w:themeColor="text1"/>
          <w:sz w:val="24"/>
          <w:szCs w:val="24"/>
          <w:lang w:val="en-US"/>
        </w:rPr>
        <w:t>(Pavlou and El Sawy, 2006).</w:t>
      </w:r>
      <w:r w:rsidR="0093343D" w:rsidRPr="00CD703F">
        <w:rPr>
          <w:rFonts w:ascii="Times New Roman" w:hAnsi="Times New Roman" w:cs="Times New Roman"/>
          <w:color w:val="000000" w:themeColor="text1"/>
          <w:sz w:val="24"/>
          <w:szCs w:val="24"/>
          <w:lang w:val="en-US"/>
        </w:rPr>
        <w:t xml:space="preserve"> </w:t>
      </w:r>
      <w:r w:rsidR="00C74A5B" w:rsidRPr="00CD703F">
        <w:rPr>
          <w:rFonts w:ascii="Times New Roman" w:hAnsi="Times New Roman" w:cs="Times New Roman"/>
          <w:color w:val="000000" w:themeColor="text1"/>
          <w:sz w:val="24"/>
          <w:szCs w:val="24"/>
          <w:lang w:val="en-US"/>
        </w:rPr>
        <w:t>Thus, the literature indicates a need for a more granular understanding of how managerial activities and structural configurations in SMEs influence IT ambidexterity and, subsequently, the potential impacts on NPD performance. This understanding can provide important insights to further develop the theory of IT ambidexterity within the context of SMEs.</w:t>
      </w:r>
    </w:p>
    <w:p w14:paraId="69204F48" w14:textId="6C229C5D" w:rsidR="00D139CE" w:rsidRPr="00CD703F" w:rsidRDefault="00D139CE"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2.3</w:t>
      </w:r>
      <w:r w:rsidR="00965203" w:rsidRPr="00CD703F">
        <w:rPr>
          <w:rFonts w:ascii="Times New Roman" w:eastAsiaTheme="majorEastAsia" w:hAnsi="Times New Roman" w:cstheme="majorBidi"/>
          <w:b/>
          <w:color w:val="000000" w:themeColor="text1"/>
          <w:sz w:val="24"/>
          <w:lang w:val="en-US" w:eastAsia="zh-CN"/>
        </w:rPr>
        <w:tab/>
      </w:r>
      <w:r w:rsidR="000437F2" w:rsidRPr="00CD703F">
        <w:rPr>
          <w:rFonts w:ascii="Times New Roman" w:eastAsiaTheme="majorEastAsia" w:hAnsi="Times New Roman" w:cstheme="majorBidi"/>
          <w:b/>
          <w:color w:val="000000" w:themeColor="text1"/>
          <w:sz w:val="24"/>
          <w:lang w:val="en-US" w:eastAsia="zh-CN"/>
        </w:rPr>
        <w:t>Conceptualization of managerial activities</w:t>
      </w:r>
    </w:p>
    <w:p w14:paraId="787584BA" w14:textId="71CA847B" w:rsidR="00A24BE8" w:rsidRPr="00CD703F" w:rsidRDefault="00643388" w:rsidP="00540D1A">
      <w:pPr>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SMEs may have to allocate limited resources between supporting a major shift in their product focus (new products, markets, customers) or keeping their current product (with minor incremental improvements) in NPD projects. Similarly, enabling IT ambidexterity requires managing the underlying contradictions in IT exploitation and IT exploration activities at the same time. Such trade</w:t>
      </w:r>
      <w:r w:rsidR="00783734"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offs trigger managerial responses to confront differing demands simultaneously and seek accommodation (</w:t>
      </w:r>
      <w:r w:rsidRPr="00CD703F">
        <w:rPr>
          <w:rFonts w:ascii="Times New Roman" w:hAnsi="Times New Roman" w:cs="Times New Roman"/>
          <w:color w:val="000000" w:themeColor="text1"/>
          <w:sz w:val="24"/>
          <w:szCs w:val="24"/>
          <w:lang w:eastAsia="en-GB"/>
        </w:rPr>
        <w:t xml:space="preserve">Gregory </w:t>
      </w:r>
      <w:r w:rsidR="00F20A5F" w:rsidRPr="00CD703F">
        <w:rPr>
          <w:rFonts w:ascii="Times New Roman" w:hAnsi="Times New Roman" w:cs="Times New Roman"/>
          <w:color w:val="000000" w:themeColor="text1"/>
          <w:sz w:val="24"/>
          <w:szCs w:val="24"/>
          <w:lang w:eastAsia="en-GB"/>
        </w:rPr>
        <w:t>and</w:t>
      </w:r>
      <w:r w:rsidRPr="00CD703F">
        <w:rPr>
          <w:rFonts w:ascii="Times New Roman" w:hAnsi="Times New Roman" w:cs="Times New Roman"/>
          <w:color w:val="000000" w:themeColor="text1"/>
          <w:sz w:val="24"/>
          <w:szCs w:val="24"/>
          <w:lang w:eastAsia="en-GB"/>
        </w:rPr>
        <w:t xml:space="preserve"> Keil, 2014, Lewis et al., 2002)</w:t>
      </w:r>
      <w:r w:rsidRPr="00CD703F">
        <w:rPr>
          <w:rFonts w:ascii="Times New Roman" w:hAnsi="Times New Roman" w:cs="Times New Roman"/>
          <w:color w:val="000000" w:themeColor="text1"/>
          <w:sz w:val="24"/>
          <w:szCs w:val="24"/>
          <w:lang w:val="en-US"/>
        </w:rPr>
        <w:t xml:space="preserve">. </w:t>
      </w:r>
      <w:r w:rsidR="00017937" w:rsidRPr="00CD703F">
        <w:rPr>
          <w:rFonts w:ascii="Times New Roman" w:hAnsi="Times New Roman" w:cs="Times New Roman"/>
          <w:bCs/>
          <w:color w:val="000000" w:themeColor="text1"/>
          <w:sz w:val="24"/>
          <w:szCs w:val="24"/>
          <w:lang w:val="en-US"/>
        </w:rPr>
        <w:t xml:space="preserve">Managerial activities represent the roles, behaviors, and skills of leaders (Salvato, 2009; Korica et al., 2017) and are characterized </w:t>
      </w:r>
      <w:r w:rsidR="00D05A2B" w:rsidRPr="00CD703F">
        <w:rPr>
          <w:rFonts w:ascii="Times New Roman" w:hAnsi="Times New Roman" w:cs="Times New Roman"/>
          <w:bCs/>
          <w:color w:val="000000" w:themeColor="text1"/>
          <w:sz w:val="24"/>
          <w:szCs w:val="24"/>
          <w:lang w:val="en-US"/>
        </w:rPr>
        <w:t>by</w:t>
      </w:r>
      <w:r w:rsidR="00017937" w:rsidRPr="00CD703F">
        <w:rPr>
          <w:rFonts w:ascii="Times New Roman" w:hAnsi="Times New Roman" w:cs="Times New Roman"/>
          <w:bCs/>
          <w:color w:val="000000" w:themeColor="text1"/>
          <w:sz w:val="24"/>
          <w:szCs w:val="24"/>
          <w:lang w:val="en-US"/>
        </w:rPr>
        <w:t xml:space="preserve"> the combined use of directive and participative activities following the conceptualization by Lewis et al</w:t>
      </w:r>
      <w:r w:rsidR="00783734" w:rsidRPr="00CD703F">
        <w:rPr>
          <w:rFonts w:ascii="Times New Roman" w:hAnsi="Times New Roman" w:cs="Times New Roman"/>
          <w:bCs/>
          <w:color w:val="000000" w:themeColor="text1"/>
          <w:sz w:val="24"/>
          <w:szCs w:val="24"/>
          <w:lang w:val="en-US"/>
        </w:rPr>
        <w:t>.</w:t>
      </w:r>
      <w:r w:rsidR="00017937" w:rsidRPr="00CD703F">
        <w:rPr>
          <w:rFonts w:ascii="Times New Roman" w:hAnsi="Times New Roman" w:cs="Times New Roman"/>
          <w:bCs/>
          <w:color w:val="000000" w:themeColor="text1"/>
          <w:sz w:val="24"/>
          <w:szCs w:val="24"/>
          <w:lang w:val="en-US"/>
        </w:rPr>
        <w:t xml:space="preserve"> (2002) in the NPD context</w:t>
      </w:r>
      <w:r w:rsidR="00783734" w:rsidRPr="00CD703F">
        <w:rPr>
          <w:rFonts w:ascii="Times New Roman" w:hAnsi="Times New Roman" w:cs="Times New Roman"/>
          <w:bCs/>
          <w:color w:val="000000" w:themeColor="text1"/>
          <w:sz w:val="24"/>
          <w:szCs w:val="24"/>
          <w:lang w:val="en-US"/>
        </w:rPr>
        <w:t>.</w:t>
      </w:r>
      <w:r w:rsidR="00333DA1" w:rsidRPr="00CD703F">
        <w:rPr>
          <w:rStyle w:val="FootnoteReference"/>
          <w:rFonts w:ascii="Times New Roman" w:hAnsi="Times New Roman" w:cs="Times New Roman"/>
          <w:bCs/>
          <w:color w:val="000000" w:themeColor="text1"/>
          <w:sz w:val="24"/>
          <w:szCs w:val="24"/>
          <w:lang w:val="en-US"/>
        </w:rPr>
        <w:footnoteReference w:id="2"/>
      </w:r>
      <w:r w:rsidR="00017937" w:rsidRPr="00CD703F">
        <w:rPr>
          <w:rFonts w:ascii="Times New Roman" w:hAnsi="Times New Roman" w:cs="Times New Roman"/>
          <w:bCs/>
          <w:color w:val="000000" w:themeColor="text1"/>
          <w:sz w:val="24"/>
          <w:szCs w:val="24"/>
          <w:lang w:val="en-US"/>
        </w:rPr>
        <w:t xml:space="preserve"> </w:t>
      </w:r>
      <w:r w:rsidR="00333DA1" w:rsidRPr="00CD703F">
        <w:rPr>
          <w:rFonts w:ascii="Times New Roman" w:hAnsi="Times New Roman" w:cs="Times New Roman"/>
          <w:noProof/>
          <w:color w:val="000000" w:themeColor="text1"/>
          <w:sz w:val="24"/>
          <w:szCs w:val="24"/>
          <w:lang w:val="en-US"/>
        </w:rPr>
        <w:t>D</w:t>
      </w:r>
      <w:r w:rsidR="00333DA1" w:rsidRPr="00CD703F">
        <w:rPr>
          <w:rFonts w:ascii="Times New Roman" w:hAnsi="Times New Roman" w:cs="Times New Roman"/>
          <w:color w:val="000000" w:themeColor="text1"/>
          <w:sz w:val="24"/>
          <w:szCs w:val="24"/>
          <w:lang w:val="en-US" w:eastAsia="en-GB"/>
        </w:rPr>
        <w:t xml:space="preserve">irective managerial activities set out clear instructions, schedules, and guidelines for employees </w:t>
      </w:r>
      <w:r w:rsidR="00333DA1" w:rsidRPr="00CD703F">
        <w:rPr>
          <w:rFonts w:ascii="Times New Roman" w:hAnsi="Times New Roman" w:cs="Times New Roman"/>
          <w:color w:val="000000" w:themeColor="text1"/>
          <w:sz w:val="24"/>
          <w:szCs w:val="24"/>
          <w:lang w:eastAsia="en-GB"/>
        </w:rPr>
        <w:t xml:space="preserve">to ensure </w:t>
      </w:r>
      <w:r w:rsidR="00333DA1" w:rsidRPr="00CD703F">
        <w:rPr>
          <w:rFonts w:ascii="Times New Roman" w:hAnsi="Times New Roman" w:cs="Times New Roman"/>
          <w:i/>
          <w:iCs/>
          <w:color w:val="000000" w:themeColor="text1"/>
          <w:sz w:val="24"/>
          <w:szCs w:val="24"/>
          <w:lang w:eastAsia="en-GB"/>
        </w:rPr>
        <w:t>clarity</w:t>
      </w:r>
      <w:r w:rsidR="00333DA1" w:rsidRPr="00CD703F">
        <w:rPr>
          <w:rFonts w:ascii="Times New Roman" w:hAnsi="Times New Roman" w:cs="Times New Roman"/>
          <w:color w:val="000000" w:themeColor="text1"/>
          <w:sz w:val="24"/>
          <w:szCs w:val="24"/>
          <w:lang w:eastAsia="en-GB"/>
        </w:rPr>
        <w:t xml:space="preserve"> of roles and</w:t>
      </w:r>
      <w:r w:rsidR="00333DA1" w:rsidRPr="00CD703F">
        <w:rPr>
          <w:rFonts w:ascii="Times New Roman" w:hAnsi="Times New Roman" w:cs="Times New Roman"/>
          <w:noProof/>
          <w:color w:val="000000" w:themeColor="text1"/>
          <w:sz w:val="24"/>
          <w:szCs w:val="24"/>
          <w:lang w:val="en-US"/>
        </w:rPr>
        <w:t xml:space="preserve"> enable </w:t>
      </w:r>
      <w:r w:rsidR="00783734" w:rsidRPr="00CD703F">
        <w:rPr>
          <w:rFonts w:ascii="Times New Roman" w:hAnsi="Times New Roman" w:cs="Times New Roman"/>
          <w:noProof/>
          <w:color w:val="000000" w:themeColor="text1"/>
          <w:sz w:val="24"/>
          <w:szCs w:val="24"/>
          <w:lang w:val="en-US"/>
        </w:rPr>
        <w:t xml:space="preserve">a </w:t>
      </w:r>
      <w:r w:rsidR="00333DA1" w:rsidRPr="00CD703F">
        <w:rPr>
          <w:rFonts w:ascii="Times New Roman" w:hAnsi="Times New Roman" w:cs="Times New Roman"/>
          <w:noProof/>
          <w:color w:val="000000" w:themeColor="text1"/>
          <w:sz w:val="24"/>
          <w:szCs w:val="24"/>
          <w:lang w:val="en-US"/>
        </w:rPr>
        <w:t xml:space="preserve">focus </w:t>
      </w:r>
      <w:r w:rsidR="00D05A2B" w:rsidRPr="00CD703F">
        <w:rPr>
          <w:rFonts w:ascii="Times New Roman" w:hAnsi="Times New Roman" w:cs="Times New Roman"/>
          <w:noProof/>
          <w:color w:val="000000" w:themeColor="text1"/>
          <w:sz w:val="24"/>
          <w:szCs w:val="24"/>
          <w:lang w:val="en-US"/>
        </w:rPr>
        <w:t>o</w:t>
      </w:r>
      <w:r w:rsidR="00333DA1" w:rsidRPr="00CD703F">
        <w:rPr>
          <w:rFonts w:ascii="Times New Roman" w:hAnsi="Times New Roman" w:cs="Times New Roman"/>
          <w:noProof/>
          <w:color w:val="000000" w:themeColor="text1"/>
          <w:sz w:val="24"/>
          <w:szCs w:val="24"/>
          <w:lang w:val="en-US"/>
        </w:rPr>
        <w:t>n the NPD project (</w:t>
      </w:r>
      <w:r w:rsidR="00333DA1" w:rsidRPr="00CD703F">
        <w:rPr>
          <w:rFonts w:ascii="Times New Roman" w:hAnsi="Times New Roman" w:cs="Times New Roman"/>
          <w:noProof/>
          <w:color w:val="000000" w:themeColor="text1"/>
          <w:sz w:val="24"/>
          <w:szCs w:val="24"/>
          <w:lang w:val="en-US"/>
        </w:rPr>
        <w:fldChar w:fldCharType="begin"/>
      </w:r>
      <w:r w:rsidR="00333DA1" w:rsidRPr="00CD703F">
        <w:rPr>
          <w:rFonts w:ascii="Times New Roman" w:hAnsi="Times New Roman" w:cs="Times New Roman"/>
          <w:noProof/>
          <w:color w:val="000000" w:themeColor="text1"/>
          <w:sz w:val="24"/>
          <w:szCs w:val="24"/>
          <w:lang w:val="en-US"/>
        </w:rPr>
        <w:instrText xml:space="preserve"> ADDIN EN.CITE &lt;EndNote&gt;&lt;Cite&gt;&lt;Author&gt;Druskat&lt;/Author&gt;&lt;Year&gt;2003&lt;/Year&gt;&lt;RecNum&gt;559&lt;/RecNum&gt;&lt;DisplayText&gt;(Druskat and Wheeler, 2003; Lorinkova, Pearsall, &amp;amp; Sims, 2013)&lt;/DisplayText&gt;&lt;record&gt;&lt;rec-number&gt;559&lt;/rec-number&gt;&lt;foreign-keys&gt;&lt;key app="EN" db-id="9z5p5tseuf9ef4et0xjvaa0s9x09zf5s0aw9" timestamp="1456226961"&gt;559&lt;/key&gt;&lt;/foreign-keys&gt;&lt;ref-type name="Journal Article"&gt;17&lt;/ref-type&gt;&lt;contributors&gt;&lt;authors&gt;&lt;author&gt;Druskat, Vanessa Urch&lt;/author&gt;&lt;author&gt;Wheeler, Jane V&lt;/author&gt;&lt;/authors&gt;&lt;/contributors&gt;&lt;titles&gt;&lt;title&gt;Managing from the boundary: The effective leadership of self-managing work teams&lt;/title&gt;&lt;secondary-title&gt;Academy of Management Journal&lt;/secondary-title&gt;&lt;/titles&gt;&lt;periodical&gt;&lt;full-title&gt;Academy of management Journal&lt;/full-title&gt;&lt;/periodical&gt;&lt;pages&gt;435-457&lt;/pages&gt;&lt;volume&gt;46&lt;/volume&gt;&lt;number&gt;4&lt;/number&gt;&lt;dates&gt;&lt;year&gt;2003&lt;/year&gt;&lt;/dates&gt;&lt;isbn&gt;0001-4273&lt;/isbn&gt;&lt;urls&gt;&lt;/urls&gt;&lt;/record&gt;&lt;/Cite&gt;&lt;Cite&gt;&lt;Author&gt;Lorinkova&lt;/Author&gt;&lt;Year&gt;2013&lt;/Year&gt;&lt;RecNum&gt;603&lt;/RecNum&gt;&lt;record&gt;&lt;rec-number&gt;603&lt;/rec-number&gt;&lt;foreign-keys&gt;&lt;key app="EN" db-id="9z5p5tseuf9ef4et0xjvaa0s9x09zf5s0aw9" timestamp="1466361064"&gt;603&lt;/key&gt;&lt;/foreign-keys&gt;&lt;ref-type name="Journal Article"&gt;17&lt;/ref-type&gt;&lt;contributors&gt;&lt;authors&gt;&lt;author&gt;Lorinkova, Natalia M&lt;/author&gt;&lt;author&gt;Pearsall, Matthew J&lt;/author&gt;&lt;author&gt;Sims, Henry P&lt;/author&gt;&lt;/authors&gt;&lt;/contributors&gt;&lt;titles&gt;&lt;title&gt;Examining the differential longitudinal performance of directive versus empowering leadership in teams&lt;/title&gt;&lt;secondary-title&gt;Academy of Management Journal&lt;/secondary-title&gt;&lt;/titles&gt;&lt;periodical&gt;&lt;full-title&gt;Academy of management Journal&lt;/full-title&gt;&lt;/periodical&gt;&lt;pages&gt;573-596&lt;/pages&gt;&lt;volume&gt;56&lt;/volume&gt;&lt;number&gt;2&lt;/number&gt;&lt;dates&gt;&lt;year&gt;2013&lt;/year&gt;&lt;/dates&gt;&lt;isbn&gt;0001-4273&lt;/isbn&gt;&lt;urls&gt;&lt;/urls&gt;&lt;/record&gt;&lt;/Cite&gt;&lt;/EndNote&gt;</w:instrText>
      </w:r>
      <w:r w:rsidR="00333DA1" w:rsidRPr="00CD703F">
        <w:rPr>
          <w:rFonts w:ascii="Times New Roman" w:hAnsi="Times New Roman" w:cs="Times New Roman"/>
          <w:noProof/>
          <w:color w:val="000000" w:themeColor="text1"/>
          <w:sz w:val="24"/>
          <w:szCs w:val="24"/>
          <w:lang w:val="en-US"/>
        </w:rPr>
        <w:fldChar w:fldCharType="separate"/>
      </w:r>
      <w:r w:rsidR="00333DA1" w:rsidRPr="00CD703F">
        <w:rPr>
          <w:rFonts w:ascii="Times New Roman" w:hAnsi="Times New Roman" w:cs="Times New Roman"/>
          <w:noProof/>
          <w:color w:val="000000" w:themeColor="text1"/>
          <w:sz w:val="24"/>
          <w:szCs w:val="24"/>
          <w:lang w:val="en-US"/>
        </w:rPr>
        <w:t>Druskat and Wheeler, 2003; Lorinkova et al., 2013)</w:t>
      </w:r>
      <w:r w:rsidR="00333DA1" w:rsidRPr="00CD703F">
        <w:rPr>
          <w:rFonts w:ascii="Times New Roman" w:hAnsi="Times New Roman" w:cs="Times New Roman"/>
          <w:noProof/>
          <w:color w:val="000000" w:themeColor="text1"/>
          <w:sz w:val="24"/>
          <w:szCs w:val="24"/>
          <w:lang w:val="en-US"/>
        </w:rPr>
        <w:fldChar w:fldCharType="end"/>
      </w:r>
      <w:r w:rsidR="00333DA1" w:rsidRPr="00CD703F">
        <w:rPr>
          <w:rFonts w:ascii="Times New Roman" w:hAnsi="Times New Roman" w:cs="Times New Roman"/>
          <w:color w:val="000000" w:themeColor="text1"/>
          <w:sz w:val="24"/>
          <w:szCs w:val="24"/>
          <w:lang w:eastAsia="en-GB"/>
        </w:rPr>
        <w:t>.</w:t>
      </w:r>
      <w:r w:rsidR="00F92429" w:rsidRPr="00CD703F">
        <w:rPr>
          <w:rFonts w:ascii="Times New Roman" w:hAnsi="Times New Roman" w:cs="Times New Roman"/>
          <w:color w:val="000000" w:themeColor="text1"/>
          <w:sz w:val="24"/>
          <w:szCs w:val="24"/>
          <w:lang w:eastAsia="en-GB"/>
        </w:rPr>
        <w:t xml:space="preserve"> For instance, Yun et al., (2005) show that directive activities lead to improved performance </w:t>
      </w:r>
      <w:r w:rsidR="00BA0C30" w:rsidRPr="00CD703F">
        <w:rPr>
          <w:rFonts w:ascii="Times New Roman" w:hAnsi="Times New Roman" w:cs="Times New Roman"/>
          <w:color w:val="000000" w:themeColor="text1"/>
          <w:sz w:val="24"/>
          <w:szCs w:val="24"/>
          <w:lang w:eastAsia="en-GB"/>
        </w:rPr>
        <w:t>(</w:t>
      </w:r>
      <w:r w:rsidR="00F92429" w:rsidRPr="00CD703F">
        <w:rPr>
          <w:rFonts w:ascii="Times New Roman" w:hAnsi="Times New Roman" w:cs="Times New Roman"/>
          <w:color w:val="000000" w:themeColor="text1"/>
          <w:sz w:val="24"/>
          <w:szCs w:val="24"/>
          <w:lang w:eastAsia="en-GB"/>
        </w:rPr>
        <w:t>patient care) through the assignment of specific actions for the handling of an emergency.</w:t>
      </w:r>
      <w:r w:rsidR="00333DA1" w:rsidRPr="00CD703F">
        <w:rPr>
          <w:rFonts w:ascii="Times New Roman" w:hAnsi="Times New Roman" w:cs="Times New Roman"/>
          <w:color w:val="000000" w:themeColor="text1"/>
          <w:sz w:val="24"/>
          <w:szCs w:val="24"/>
          <w:lang w:eastAsia="en-GB"/>
        </w:rPr>
        <w:t xml:space="preserve"> </w:t>
      </w:r>
      <w:r w:rsidR="00333DA1" w:rsidRPr="00CD703F">
        <w:rPr>
          <w:rFonts w:ascii="Times New Roman" w:hAnsi="Times New Roman" w:cs="Times New Roman"/>
          <w:bCs/>
          <w:color w:val="000000" w:themeColor="text1"/>
          <w:sz w:val="24"/>
          <w:szCs w:val="24"/>
          <w:lang w:val="en-US"/>
        </w:rPr>
        <w:t>P</w:t>
      </w:r>
      <w:r w:rsidR="00333DA1" w:rsidRPr="00CD703F">
        <w:rPr>
          <w:rFonts w:ascii="Times New Roman" w:hAnsi="Times New Roman" w:cs="Times New Roman"/>
          <w:color w:val="000000" w:themeColor="text1"/>
          <w:sz w:val="24"/>
          <w:szCs w:val="24"/>
          <w:lang w:eastAsia="en-GB"/>
        </w:rPr>
        <w:t xml:space="preserve">articipative managerial activities </w:t>
      </w:r>
      <w:r w:rsidR="00333DA1" w:rsidRPr="00CD703F">
        <w:rPr>
          <w:rFonts w:ascii="Times New Roman" w:hAnsi="Times New Roman" w:cs="Times New Roman"/>
          <w:noProof/>
          <w:color w:val="000000" w:themeColor="text1"/>
          <w:sz w:val="24"/>
          <w:szCs w:val="24"/>
          <w:lang w:val="en-US"/>
        </w:rPr>
        <w:t xml:space="preserve">facilitate </w:t>
      </w:r>
      <w:r w:rsidR="00333DA1" w:rsidRPr="00CD703F">
        <w:rPr>
          <w:rFonts w:ascii="Times New Roman" w:hAnsi="Times New Roman" w:cs="Times New Roman"/>
          <w:i/>
          <w:iCs/>
          <w:noProof/>
          <w:color w:val="000000" w:themeColor="text1"/>
          <w:sz w:val="24"/>
          <w:szCs w:val="24"/>
          <w:lang w:val="en-US"/>
        </w:rPr>
        <w:t>creativity</w:t>
      </w:r>
      <w:r w:rsidR="00333DA1" w:rsidRPr="00CD703F">
        <w:rPr>
          <w:rFonts w:ascii="Times New Roman" w:hAnsi="Times New Roman" w:cs="Times New Roman"/>
          <w:noProof/>
          <w:color w:val="000000" w:themeColor="text1"/>
          <w:sz w:val="24"/>
          <w:szCs w:val="24"/>
          <w:lang w:val="en-US"/>
        </w:rPr>
        <w:t xml:space="preserve"> and improvisation by promoting interactive discussion, regular feedback, and flexibility to encourage </w:t>
      </w:r>
      <w:r w:rsidR="00D05A2B" w:rsidRPr="00CD703F">
        <w:rPr>
          <w:rFonts w:ascii="Times New Roman" w:hAnsi="Times New Roman" w:cs="Times New Roman"/>
          <w:noProof/>
          <w:color w:val="000000" w:themeColor="text1"/>
          <w:sz w:val="24"/>
          <w:szCs w:val="24"/>
          <w:lang w:val="en-US"/>
        </w:rPr>
        <w:t xml:space="preserve">the </w:t>
      </w:r>
      <w:r w:rsidR="00333DA1" w:rsidRPr="00CD703F">
        <w:rPr>
          <w:rFonts w:ascii="Times New Roman" w:hAnsi="Times New Roman" w:cs="Times New Roman"/>
          <w:noProof/>
          <w:color w:val="000000" w:themeColor="text1"/>
          <w:sz w:val="24"/>
          <w:szCs w:val="24"/>
          <w:lang w:val="en-US"/>
        </w:rPr>
        <w:t xml:space="preserve">exploration </w:t>
      </w:r>
      <w:r w:rsidR="00D05A2B" w:rsidRPr="00CD703F">
        <w:rPr>
          <w:rFonts w:ascii="Times New Roman" w:hAnsi="Times New Roman" w:cs="Times New Roman"/>
          <w:noProof/>
          <w:color w:val="000000" w:themeColor="text1"/>
          <w:sz w:val="24"/>
          <w:szCs w:val="24"/>
          <w:lang w:val="en-US"/>
        </w:rPr>
        <w:t>of</w:t>
      </w:r>
      <w:r w:rsidR="00333DA1" w:rsidRPr="00CD703F">
        <w:rPr>
          <w:rFonts w:ascii="Times New Roman" w:hAnsi="Times New Roman" w:cs="Times New Roman"/>
          <w:noProof/>
          <w:color w:val="000000" w:themeColor="text1"/>
          <w:sz w:val="24"/>
          <w:szCs w:val="24"/>
          <w:lang w:val="en-US"/>
        </w:rPr>
        <w:t xml:space="preserve"> IT practices (He and King, 2008; Gregory </w:t>
      </w:r>
      <w:r w:rsidR="00F20A5F" w:rsidRPr="00CD703F">
        <w:rPr>
          <w:rFonts w:ascii="Times New Roman" w:hAnsi="Times New Roman" w:cs="Times New Roman"/>
          <w:noProof/>
          <w:color w:val="000000" w:themeColor="text1"/>
          <w:sz w:val="24"/>
          <w:szCs w:val="24"/>
          <w:lang w:val="en-US"/>
        </w:rPr>
        <w:t>and</w:t>
      </w:r>
      <w:r w:rsidR="00333DA1" w:rsidRPr="00CD703F">
        <w:rPr>
          <w:rFonts w:ascii="Times New Roman" w:hAnsi="Times New Roman" w:cs="Times New Roman"/>
          <w:noProof/>
          <w:color w:val="000000" w:themeColor="text1"/>
          <w:sz w:val="24"/>
          <w:szCs w:val="24"/>
          <w:lang w:val="en-US"/>
        </w:rPr>
        <w:t xml:space="preserve"> Keil, 2014). </w:t>
      </w:r>
      <w:r w:rsidR="004F1D45" w:rsidRPr="00CD703F">
        <w:rPr>
          <w:rFonts w:ascii="Times New Roman" w:hAnsi="Times New Roman" w:cs="Times New Roman"/>
          <w:noProof/>
          <w:color w:val="000000" w:themeColor="text1"/>
          <w:sz w:val="24"/>
          <w:szCs w:val="24"/>
          <w:lang w:val="en-US"/>
        </w:rPr>
        <w:t xml:space="preserve">Jing et al. (2017) note that leaders in the R&amp;D department of Volvo Cars actively use shared open rights and encourage diversity initiatives to foster employee participation in decision-making processes and facilitate creativity and innovation. </w:t>
      </w:r>
      <w:r w:rsidR="00B74AF2" w:rsidRPr="00CD703F">
        <w:rPr>
          <w:rFonts w:ascii="Times New Roman" w:hAnsi="Times New Roman" w:cs="Times New Roman"/>
          <w:color w:val="000000" w:themeColor="text1"/>
          <w:sz w:val="24"/>
          <w:szCs w:val="24"/>
          <w:lang w:eastAsia="en-GB"/>
        </w:rPr>
        <w:t xml:space="preserve">A central argument for why managerial activities may </w:t>
      </w:r>
      <w:r w:rsidR="00B74AF2" w:rsidRPr="00CD703F">
        <w:rPr>
          <w:rFonts w:ascii="Times New Roman" w:hAnsi="Times New Roman" w:cs="Times New Roman"/>
          <w:color w:val="000000" w:themeColor="text1"/>
          <w:sz w:val="24"/>
          <w:szCs w:val="24"/>
          <w:lang w:eastAsia="en-GB"/>
        </w:rPr>
        <w:lastRenderedPageBreak/>
        <w:t xml:space="preserve">benefit from the combined use of participative and directive activities is that these activities can complement one another (Gregory </w:t>
      </w:r>
      <w:r w:rsidR="00F20A5F" w:rsidRPr="00CD703F">
        <w:rPr>
          <w:rFonts w:ascii="Times New Roman" w:hAnsi="Times New Roman" w:cs="Times New Roman"/>
          <w:color w:val="000000" w:themeColor="text1"/>
          <w:sz w:val="24"/>
          <w:szCs w:val="24"/>
          <w:lang w:eastAsia="en-GB"/>
        </w:rPr>
        <w:t>and</w:t>
      </w:r>
      <w:r w:rsidR="00B74AF2" w:rsidRPr="00CD703F">
        <w:rPr>
          <w:rFonts w:ascii="Times New Roman" w:hAnsi="Times New Roman" w:cs="Times New Roman"/>
          <w:color w:val="000000" w:themeColor="text1"/>
          <w:sz w:val="24"/>
          <w:szCs w:val="24"/>
          <w:lang w:eastAsia="en-GB"/>
        </w:rPr>
        <w:t xml:space="preserve"> Keil, 2014, Lewis et al., 2002), especially since NPD project goals and team composition </w:t>
      </w:r>
      <w:r w:rsidR="00D05A2B" w:rsidRPr="00CD703F">
        <w:rPr>
          <w:rFonts w:ascii="Times New Roman" w:hAnsi="Times New Roman" w:cs="Times New Roman"/>
          <w:color w:val="000000" w:themeColor="text1"/>
          <w:sz w:val="24"/>
          <w:szCs w:val="24"/>
          <w:lang w:eastAsia="en-GB"/>
        </w:rPr>
        <w:t>ar</w:t>
      </w:r>
      <w:r w:rsidR="00B74AF2" w:rsidRPr="00CD703F">
        <w:rPr>
          <w:rFonts w:ascii="Times New Roman" w:hAnsi="Times New Roman" w:cs="Times New Roman"/>
          <w:color w:val="000000" w:themeColor="text1"/>
          <w:sz w:val="24"/>
          <w:szCs w:val="24"/>
          <w:lang w:eastAsia="en-GB"/>
        </w:rPr>
        <w:t>e increasingly diverse in today’s digital era (Gregory et al., 2015). In this regard, Lewis et al. (2002) argue</w:t>
      </w:r>
      <w:r w:rsidR="00783734" w:rsidRPr="00CD703F">
        <w:rPr>
          <w:rFonts w:ascii="Times New Roman" w:hAnsi="Times New Roman" w:cs="Times New Roman"/>
          <w:color w:val="000000" w:themeColor="text1"/>
          <w:sz w:val="24"/>
          <w:szCs w:val="24"/>
          <w:lang w:eastAsia="en-GB"/>
        </w:rPr>
        <w:t>d</w:t>
      </w:r>
      <w:r w:rsidR="00B74AF2" w:rsidRPr="00CD703F">
        <w:rPr>
          <w:rFonts w:ascii="Times New Roman" w:hAnsi="Times New Roman" w:cs="Times New Roman"/>
          <w:color w:val="000000" w:themeColor="text1"/>
          <w:sz w:val="24"/>
          <w:szCs w:val="24"/>
          <w:lang w:eastAsia="en-GB"/>
        </w:rPr>
        <w:t xml:space="preserve"> that in </w:t>
      </w:r>
      <w:r w:rsidR="00B74AF2" w:rsidRPr="00CD703F">
        <w:rPr>
          <w:rFonts w:ascii="Times New Roman" w:hAnsi="Times New Roman" w:cs="Times New Roman"/>
          <w:i/>
          <w:iCs/>
          <w:color w:val="000000" w:themeColor="text1"/>
          <w:sz w:val="24"/>
          <w:szCs w:val="24"/>
          <w:lang w:eastAsia="en-GB"/>
        </w:rPr>
        <w:t xml:space="preserve">“our tough, dynamic, and demanding world, ‘either/or’ approaches are no longer viable” </w:t>
      </w:r>
      <w:r w:rsidR="00B74AF2" w:rsidRPr="00CD703F">
        <w:rPr>
          <w:rFonts w:ascii="Times New Roman" w:hAnsi="Times New Roman" w:cs="Times New Roman"/>
          <w:color w:val="000000" w:themeColor="text1"/>
          <w:sz w:val="24"/>
          <w:szCs w:val="24"/>
          <w:lang w:eastAsia="en-GB"/>
        </w:rPr>
        <w:t xml:space="preserve">and that </w:t>
      </w:r>
      <w:r w:rsidR="00B74AF2" w:rsidRPr="00CD703F">
        <w:rPr>
          <w:rFonts w:ascii="Times New Roman" w:hAnsi="Times New Roman" w:cs="Times New Roman"/>
          <w:i/>
          <w:iCs/>
          <w:color w:val="000000" w:themeColor="text1"/>
          <w:sz w:val="24"/>
          <w:szCs w:val="24"/>
          <w:lang w:eastAsia="en-GB"/>
        </w:rPr>
        <w:t>“today’s challenges of fast change and uncertainty require ‘both/and’ approaches to thinking and working”</w:t>
      </w:r>
      <w:r w:rsidR="00B74AF2" w:rsidRPr="00CD703F">
        <w:rPr>
          <w:rFonts w:ascii="Times New Roman" w:hAnsi="Times New Roman" w:cs="Times New Roman"/>
          <w:color w:val="000000" w:themeColor="text1"/>
          <w:sz w:val="24"/>
          <w:szCs w:val="24"/>
          <w:lang w:eastAsia="en-GB"/>
        </w:rPr>
        <w:t xml:space="preserve"> (p. 547). </w:t>
      </w:r>
      <w:r w:rsidR="00560D09" w:rsidRPr="00CD703F">
        <w:rPr>
          <w:rFonts w:ascii="Times New Roman" w:hAnsi="Times New Roman" w:cs="Times New Roman"/>
          <w:color w:val="000000" w:themeColor="text1"/>
          <w:sz w:val="24"/>
          <w:szCs w:val="24"/>
          <w:lang w:eastAsia="en-GB"/>
        </w:rPr>
        <w:t>Similarly, Gregory and Keil (2014) identif</w:t>
      </w:r>
      <w:r w:rsidR="00783734" w:rsidRPr="00CD703F">
        <w:rPr>
          <w:rFonts w:ascii="Times New Roman" w:hAnsi="Times New Roman" w:cs="Times New Roman"/>
          <w:color w:val="000000" w:themeColor="text1"/>
          <w:sz w:val="24"/>
          <w:szCs w:val="24"/>
          <w:lang w:eastAsia="en-GB"/>
        </w:rPr>
        <w:t>ied</w:t>
      </w:r>
      <w:r w:rsidR="00560D09" w:rsidRPr="00CD703F">
        <w:rPr>
          <w:rFonts w:ascii="Times New Roman" w:hAnsi="Times New Roman" w:cs="Times New Roman"/>
          <w:color w:val="000000" w:themeColor="text1"/>
          <w:sz w:val="24"/>
          <w:szCs w:val="24"/>
          <w:lang w:eastAsia="en-GB"/>
        </w:rPr>
        <w:t xml:space="preserve"> that </w:t>
      </w:r>
      <w:r w:rsidR="00F20A5F" w:rsidRPr="00CD703F">
        <w:rPr>
          <w:rFonts w:ascii="Times New Roman" w:hAnsi="Times New Roman" w:cs="Times New Roman"/>
          <w:color w:val="000000" w:themeColor="text1"/>
          <w:sz w:val="24"/>
          <w:szCs w:val="24"/>
          <w:lang w:eastAsia="en-GB"/>
        </w:rPr>
        <w:t>managing</w:t>
      </w:r>
      <w:r w:rsidR="00767A22" w:rsidRPr="00CD703F">
        <w:rPr>
          <w:rFonts w:ascii="Times New Roman" w:hAnsi="Times New Roman" w:cs="Times New Roman"/>
          <w:color w:val="000000" w:themeColor="text1"/>
          <w:sz w:val="24"/>
          <w:szCs w:val="24"/>
          <w:lang w:eastAsia="en-GB"/>
        </w:rPr>
        <w:t xml:space="preserve"> </w:t>
      </w:r>
      <w:r w:rsidRPr="00CD703F">
        <w:rPr>
          <w:rFonts w:ascii="Times New Roman" w:hAnsi="Times New Roman" w:cs="Times New Roman"/>
          <w:color w:val="000000" w:themeColor="text1"/>
          <w:sz w:val="24"/>
          <w:szCs w:val="24"/>
          <w:lang w:eastAsia="en-GB"/>
        </w:rPr>
        <w:t>trade</w:t>
      </w:r>
      <w:r w:rsidR="00783734" w:rsidRPr="00CD703F">
        <w:rPr>
          <w:rFonts w:ascii="Times New Roman" w:hAnsi="Times New Roman" w:cs="Times New Roman"/>
          <w:color w:val="000000" w:themeColor="text1"/>
          <w:sz w:val="24"/>
          <w:szCs w:val="24"/>
          <w:lang w:eastAsia="en-GB"/>
        </w:rPr>
        <w:t>-</w:t>
      </w:r>
      <w:r w:rsidRPr="00CD703F">
        <w:rPr>
          <w:rFonts w:ascii="Times New Roman" w:hAnsi="Times New Roman" w:cs="Times New Roman"/>
          <w:color w:val="000000" w:themeColor="text1"/>
          <w:sz w:val="24"/>
          <w:szCs w:val="24"/>
          <w:lang w:eastAsia="en-GB"/>
        </w:rPr>
        <w:t>offs</w:t>
      </w:r>
      <w:r w:rsidR="0085695C" w:rsidRPr="00CD703F">
        <w:rPr>
          <w:rFonts w:ascii="Times New Roman" w:hAnsi="Times New Roman" w:cs="Times New Roman"/>
          <w:color w:val="000000" w:themeColor="text1"/>
          <w:sz w:val="24"/>
          <w:szCs w:val="24"/>
          <w:lang w:eastAsia="en-GB"/>
        </w:rPr>
        <w:t xml:space="preserve"> in IS projects can be achieved by two IS project managers</w:t>
      </w:r>
      <w:r w:rsidR="00783734" w:rsidRPr="00CD703F">
        <w:rPr>
          <w:rFonts w:ascii="Times New Roman" w:hAnsi="Times New Roman" w:cs="Times New Roman"/>
          <w:color w:val="000000" w:themeColor="text1"/>
          <w:sz w:val="24"/>
          <w:szCs w:val="24"/>
          <w:lang w:eastAsia="en-GB"/>
        </w:rPr>
        <w:t xml:space="preserve"> </w:t>
      </w:r>
      <w:r w:rsidR="00F20A5F" w:rsidRPr="00CD703F">
        <w:rPr>
          <w:rFonts w:ascii="Times New Roman" w:hAnsi="Times New Roman" w:cs="Times New Roman"/>
          <w:color w:val="000000" w:themeColor="text1"/>
          <w:sz w:val="24"/>
          <w:szCs w:val="24"/>
          <w:lang w:eastAsia="en-GB"/>
        </w:rPr>
        <w:t>working</w:t>
      </w:r>
      <w:r w:rsidR="00783734" w:rsidRPr="00CD703F">
        <w:rPr>
          <w:rFonts w:ascii="Times New Roman" w:hAnsi="Times New Roman" w:cs="Times New Roman"/>
          <w:color w:val="000000" w:themeColor="text1"/>
          <w:sz w:val="24"/>
          <w:szCs w:val="24"/>
          <w:lang w:eastAsia="en-GB"/>
        </w:rPr>
        <w:t xml:space="preserve"> in tandem</w:t>
      </w:r>
      <w:r w:rsidR="0085695C" w:rsidRPr="00CD703F">
        <w:rPr>
          <w:rFonts w:ascii="Times New Roman" w:hAnsi="Times New Roman" w:cs="Times New Roman"/>
          <w:color w:val="000000" w:themeColor="text1"/>
          <w:sz w:val="24"/>
          <w:szCs w:val="24"/>
          <w:lang w:eastAsia="en-GB"/>
        </w:rPr>
        <w:t xml:space="preserve">, where one manager relies on a bureaucratic (directive) approach </w:t>
      </w:r>
      <w:r w:rsidR="00783734" w:rsidRPr="00CD703F">
        <w:rPr>
          <w:rFonts w:ascii="Times New Roman" w:hAnsi="Times New Roman" w:cs="Times New Roman"/>
          <w:color w:val="000000" w:themeColor="text1"/>
          <w:sz w:val="24"/>
          <w:szCs w:val="24"/>
          <w:lang w:eastAsia="en-GB"/>
        </w:rPr>
        <w:t xml:space="preserve">and </w:t>
      </w:r>
      <w:r w:rsidR="0085695C" w:rsidRPr="00CD703F">
        <w:rPr>
          <w:rFonts w:ascii="Times New Roman" w:hAnsi="Times New Roman" w:cs="Times New Roman"/>
          <w:color w:val="000000" w:themeColor="text1"/>
          <w:sz w:val="24"/>
          <w:szCs w:val="24"/>
          <w:lang w:eastAsia="en-GB"/>
        </w:rPr>
        <w:t>the other uses a collaborative (participative) approach</w:t>
      </w:r>
      <w:r w:rsidR="00EB42EF" w:rsidRPr="00CD703F">
        <w:rPr>
          <w:rFonts w:ascii="Times New Roman" w:hAnsi="Times New Roman" w:cs="Times New Roman"/>
          <w:color w:val="000000" w:themeColor="text1"/>
          <w:sz w:val="24"/>
          <w:szCs w:val="24"/>
          <w:lang w:eastAsia="en-GB"/>
        </w:rPr>
        <w:t>.</w:t>
      </w:r>
      <w:r w:rsidR="00560D09" w:rsidRPr="00CD703F">
        <w:rPr>
          <w:rFonts w:ascii="Times New Roman" w:hAnsi="Times New Roman" w:cs="Times New Roman"/>
          <w:color w:val="000000" w:themeColor="text1"/>
          <w:sz w:val="24"/>
          <w:szCs w:val="24"/>
          <w:lang w:eastAsia="en-GB"/>
        </w:rPr>
        <w:t xml:space="preserve"> </w:t>
      </w:r>
      <w:r w:rsidR="004F16C2" w:rsidRPr="00CD703F">
        <w:rPr>
          <w:rFonts w:ascii="Times New Roman" w:hAnsi="Times New Roman" w:cs="Times New Roman"/>
          <w:color w:val="000000" w:themeColor="text1"/>
          <w:sz w:val="24"/>
          <w:szCs w:val="24"/>
          <w:lang w:eastAsia="en-GB"/>
        </w:rPr>
        <w:t>T</w:t>
      </w:r>
      <w:r w:rsidR="00E46C20" w:rsidRPr="00CD703F">
        <w:rPr>
          <w:rFonts w:ascii="Times New Roman" w:hAnsi="Times New Roman" w:cs="Times New Roman"/>
          <w:color w:val="000000" w:themeColor="text1"/>
          <w:sz w:val="24"/>
          <w:szCs w:val="24"/>
          <w:lang w:eastAsia="en-GB"/>
        </w:rPr>
        <w:t>hus,</w:t>
      </w:r>
      <w:r w:rsidR="00BF59F5" w:rsidRPr="00CD703F">
        <w:rPr>
          <w:rFonts w:ascii="Times New Roman" w:hAnsi="Times New Roman" w:cs="Times New Roman"/>
          <w:color w:val="000000" w:themeColor="text1"/>
          <w:sz w:val="24"/>
          <w:szCs w:val="24"/>
          <w:lang w:eastAsia="en-GB"/>
        </w:rPr>
        <w:t xml:space="preserve"> t</w:t>
      </w:r>
      <w:r w:rsidR="00D05A2B" w:rsidRPr="00CD703F">
        <w:rPr>
          <w:rFonts w:ascii="Times New Roman" w:hAnsi="Times New Roman" w:cs="Times New Roman"/>
          <w:color w:val="000000" w:themeColor="text1"/>
          <w:sz w:val="24"/>
          <w:szCs w:val="24"/>
          <w:lang w:eastAsia="en-GB"/>
        </w:rPr>
        <w:t>heorizing</w:t>
      </w:r>
      <w:r w:rsidR="00BF59F5" w:rsidRPr="00CD703F">
        <w:rPr>
          <w:rFonts w:ascii="Times New Roman" w:hAnsi="Times New Roman" w:cs="Times New Roman"/>
          <w:color w:val="000000" w:themeColor="text1"/>
          <w:sz w:val="24"/>
          <w:szCs w:val="24"/>
          <w:lang w:eastAsia="en-GB"/>
        </w:rPr>
        <w:t xml:space="preserve"> and test</w:t>
      </w:r>
      <w:r w:rsidR="00D05A2B" w:rsidRPr="00CD703F">
        <w:rPr>
          <w:rFonts w:ascii="Times New Roman" w:hAnsi="Times New Roman" w:cs="Times New Roman"/>
          <w:color w:val="000000" w:themeColor="text1"/>
          <w:sz w:val="24"/>
          <w:szCs w:val="24"/>
          <w:lang w:eastAsia="en-GB"/>
        </w:rPr>
        <w:t xml:space="preserve">ing the </w:t>
      </w:r>
      <w:r w:rsidR="00BF59F5" w:rsidRPr="00CD703F">
        <w:rPr>
          <w:rFonts w:ascii="Times New Roman" w:hAnsi="Times New Roman" w:cs="Times New Roman"/>
          <w:color w:val="000000" w:themeColor="text1"/>
          <w:sz w:val="24"/>
          <w:szCs w:val="24"/>
          <w:lang w:eastAsia="en-GB"/>
        </w:rPr>
        <w:t xml:space="preserve">combined use of </w:t>
      </w:r>
      <w:r w:rsidR="00EE7F96" w:rsidRPr="00CD703F">
        <w:rPr>
          <w:rFonts w:ascii="Times New Roman" w:hAnsi="Times New Roman" w:cs="Times New Roman"/>
          <w:color w:val="000000" w:themeColor="text1"/>
          <w:sz w:val="24"/>
          <w:szCs w:val="24"/>
          <w:lang w:eastAsia="en-GB"/>
        </w:rPr>
        <w:t xml:space="preserve">participative and directive </w:t>
      </w:r>
      <w:r w:rsidR="00BF59F5" w:rsidRPr="00CD703F">
        <w:rPr>
          <w:rFonts w:ascii="Times New Roman" w:hAnsi="Times New Roman" w:cs="Times New Roman"/>
          <w:color w:val="000000" w:themeColor="text1"/>
          <w:sz w:val="24"/>
          <w:szCs w:val="24"/>
          <w:lang w:eastAsia="en-GB"/>
        </w:rPr>
        <w:t>managerial activities by manager</w:t>
      </w:r>
      <w:r w:rsidR="004F16C2" w:rsidRPr="00CD703F">
        <w:rPr>
          <w:rFonts w:ascii="Times New Roman" w:hAnsi="Times New Roman" w:cs="Times New Roman"/>
          <w:color w:val="000000" w:themeColor="text1"/>
          <w:sz w:val="24"/>
          <w:szCs w:val="24"/>
          <w:lang w:eastAsia="en-GB"/>
        </w:rPr>
        <w:t xml:space="preserve">s in SMEs </w:t>
      </w:r>
      <w:r w:rsidR="00BF59F5" w:rsidRPr="00CD703F">
        <w:rPr>
          <w:rFonts w:ascii="Times New Roman" w:hAnsi="Times New Roman" w:cs="Times New Roman"/>
          <w:color w:val="000000" w:themeColor="text1"/>
          <w:sz w:val="24"/>
          <w:szCs w:val="24"/>
          <w:lang w:eastAsia="en-GB"/>
        </w:rPr>
        <w:t>offer</w:t>
      </w:r>
      <w:r w:rsidRPr="00CD703F">
        <w:rPr>
          <w:rFonts w:ascii="Times New Roman" w:hAnsi="Times New Roman" w:cs="Times New Roman"/>
          <w:color w:val="000000" w:themeColor="text1"/>
          <w:sz w:val="24"/>
          <w:szCs w:val="24"/>
          <w:lang w:eastAsia="en-GB"/>
        </w:rPr>
        <w:t>s</w:t>
      </w:r>
      <w:r w:rsidR="00BF59F5" w:rsidRPr="00CD703F">
        <w:rPr>
          <w:rFonts w:ascii="Times New Roman" w:hAnsi="Times New Roman" w:cs="Times New Roman"/>
          <w:color w:val="000000" w:themeColor="text1"/>
          <w:sz w:val="24"/>
          <w:szCs w:val="24"/>
          <w:lang w:eastAsia="en-GB"/>
        </w:rPr>
        <w:t xml:space="preserve"> a more practical rationale in this context. </w:t>
      </w:r>
      <w:r w:rsidR="00D969A2" w:rsidRPr="00CD703F">
        <w:rPr>
          <w:rFonts w:ascii="Times New Roman" w:hAnsi="Times New Roman" w:cs="Times New Roman"/>
          <w:color w:val="000000" w:themeColor="text1"/>
          <w:sz w:val="24"/>
          <w:szCs w:val="24"/>
          <w:lang w:eastAsia="en-GB"/>
        </w:rPr>
        <w:t xml:space="preserve">While </w:t>
      </w:r>
      <w:r w:rsidR="00D969A2" w:rsidRPr="00CD703F">
        <w:rPr>
          <w:rFonts w:ascii="Times New Roman" w:hAnsi="Times New Roman" w:cs="Times New Roman"/>
          <w:color w:val="000000" w:themeColor="text1"/>
          <w:sz w:val="24"/>
          <w:szCs w:val="24"/>
          <w:lang w:val="en-US"/>
        </w:rPr>
        <w:t>theoretical studies and case examples depicted the interplay of the directive and participative managerial activities to enable organizational ambidexterity (Kang and Snell, 2009; Gregory and Keil, 2014) and manag</w:t>
      </w:r>
      <w:r w:rsidR="00D05A2B" w:rsidRPr="00CD703F">
        <w:rPr>
          <w:rFonts w:ascii="Times New Roman" w:hAnsi="Times New Roman" w:cs="Times New Roman"/>
          <w:color w:val="000000" w:themeColor="text1"/>
          <w:sz w:val="24"/>
          <w:szCs w:val="24"/>
          <w:lang w:val="en-US"/>
        </w:rPr>
        <w:t>e</w:t>
      </w:r>
      <w:r w:rsidR="00D969A2" w:rsidRPr="00CD703F">
        <w:rPr>
          <w:rFonts w:ascii="Times New Roman" w:hAnsi="Times New Roman" w:cs="Times New Roman"/>
          <w:color w:val="000000" w:themeColor="text1"/>
          <w:sz w:val="24"/>
          <w:szCs w:val="24"/>
          <w:lang w:val="en-US"/>
        </w:rPr>
        <w:t xml:space="preserve"> the contradictions in NPD initiatives (Lewis et al., 2002), the empirical evidence remains scant. Thus, we theorize and test the role of </w:t>
      </w:r>
      <w:r w:rsidR="008F46F7" w:rsidRPr="00CD703F">
        <w:rPr>
          <w:rFonts w:ascii="Times New Roman" w:hAnsi="Times New Roman" w:cs="Times New Roman"/>
          <w:color w:val="000000" w:themeColor="text1"/>
          <w:sz w:val="24"/>
          <w:szCs w:val="24"/>
          <w:lang w:val="en-US"/>
        </w:rPr>
        <w:t xml:space="preserve">the </w:t>
      </w:r>
      <w:r w:rsidR="00D969A2" w:rsidRPr="00CD703F">
        <w:rPr>
          <w:rFonts w:ascii="Times New Roman" w:hAnsi="Times New Roman" w:cs="Times New Roman"/>
          <w:color w:val="000000" w:themeColor="text1"/>
          <w:sz w:val="24"/>
          <w:szCs w:val="24"/>
          <w:lang w:val="en-US"/>
        </w:rPr>
        <w:t xml:space="preserve">combined </w:t>
      </w:r>
      <w:r w:rsidR="00EE7F96" w:rsidRPr="00CD703F">
        <w:rPr>
          <w:rFonts w:ascii="Times New Roman" w:hAnsi="Times New Roman" w:cs="Times New Roman"/>
          <w:color w:val="000000" w:themeColor="text1"/>
          <w:sz w:val="24"/>
          <w:szCs w:val="24"/>
          <w:lang w:val="en-US"/>
        </w:rPr>
        <w:t xml:space="preserve">use of participative and directive </w:t>
      </w:r>
      <w:r w:rsidR="00D969A2" w:rsidRPr="00CD703F">
        <w:rPr>
          <w:rFonts w:ascii="Times New Roman" w:hAnsi="Times New Roman" w:cs="Times New Roman"/>
          <w:color w:val="000000" w:themeColor="text1"/>
          <w:sz w:val="24"/>
          <w:szCs w:val="24"/>
          <w:lang w:val="en-US"/>
        </w:rPr>
        <w:t xml:space="preserve">managerial activities </w:t>
      </w:r>
      <w:r w:rsidR="004F16C2" w:rsidRPr="00CD703F">
        <w:rPr>
          <w:rFonts w:ascii="Times New Roman" w:hAnsi="Times New Roman" w:cs="Times New Roman"/>
          <w:color w:val="000000" w:themeColor="text1"/>
          <w:sz w:val="24"/>
          <w:szCs w:val="24"/>
          <w:lang w:val="en-US"/>
        </w:rPr>
        <w:t>in trade</w:t>
      </w:r>
      <w:r w:rsidR="00783734" w:rsidRPr="00CD703F">
        <w:rPr>
          <w:rFonts w:ascii="Times New Roman" w:hAnsi="Times New Roman" w:cs="Times New Roman"/>
          <w:color w:val="000000" w:themeColor="text1"/>
          <w:sz w:val="24"/>
          <w:szCs w:val="24"/>
          <w:lang w:val="en-US"/>
        </w:rPr>
        <w:t>-</w:t>
      </w:r>
      <w:r w:rsidR="004F16C2" w:rsidRPr="00CD703F">
        <w:rPr>
          <w:rFonts w:ascii="Times New Roman" w:hAnsi="Times New Roman" w:cs="Times New Roman"/>
          <w:color w:val="000000" w:themeColor="text1"/>
          <w:sz w:val="24"/>
          <w:szCs w:val="24"/>
          <w:lang w:val="en-US"/>
        </w:rPr>
        <w:t xml:space="preserve">off situations </w:t>
      </w:r>
      <w:r w:rsidR="00D969A2" w:rsidRPr="00CD703F">
        <w:rPr>
          <w:rFonts w:ascii="Times New Roman" w:hAnsi="Times New Roman" w:cs="Times New Roman"/>
          <w:color w:val="000000" w:themeColor="text1"/>
          <w:sz w:val="24"/>
          <w:szCs w:val="24"/>
          <w:lang w:val="en-US"/>
        </w:rPr>
        <w:t>when confronting ambiguities</w:t>
      </w:r>
      <w:r w:rsidR="00333DA1" w:rsidRPr="00CD703F">
        <w:rPr>
          <w:rFonts w:ascii="Times New Roman" w:hAnsi="Times New Roman" w:cs="Times New Roman"/>
          <w:color w:val="000000" w:themeColor="text1"/>
          <w:sz w:val="24"/>
          <w:szCs w:val="24"/>
          <w:lang w:val="en-US"/>
        </w:rPr>
        <w:t xml:space="preserve"> to enable IT ambidexterity</w:t>
      </w:r>
      <w:r w:rsidR="00D969A2" w:rsidRPr="00CD703F">
        <w:rPr>
          <w:rFonts w:ascii="Times New Roman" w:hAnsi="Times New Roman" w:cs="Times New Roman"/>
          <w:color w:val="000000" w:themeColor="text1"/>
          <w:sz w:val="24"/>
          <w:szCs w:val="24"/>
          <w:lang w:val="en-US"/>
        </w:rPr>
        <w:t>.</w:t>
      </w:r>
      <w:r w:rsidR="00CE4845" w:rsidRPr="00CD703F">
        <w:rPr>
          <w:rFonts w:ascii="Times New Roman" w:hAnsi="Times New Roman" w:cs="Times New Roman"/>
          <w:color w:val="000000" w:themeColor="text1"/>
          <w:sz w:val="24"/>
          <w:szCs w:val="24"/>
          <w:lang w:val="en-US"/>
        </w:rPr>
        <w:t xml:space="preserve"> </w:t>
      </w:r>
    </w:p>
    <w:p w14:paraId="59F3DE08" w14:textId="2D4B6C21" w:rsidR="00CA35F8" w:rsidRPr="00CD703F" w:rsidRDefault="00DD538F"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ko-KR"/>
        </w:rPr>
      </w:pPr>
      <w:r w:rsidRPr="00CD703F">
        <w:rPr>
          <w:rFonts w:ascii="Times New Roman" w:eastAsiaTheme="majorEastAsia" w:hAnsi="Times New Roman" w:cstheme="majorBidi"/>
          <w:b/>
          <w:color w:val="000000" w:themeColor="text1"/>
          <w:sz w:val="24"/>
          <w:lang w:val="en-US" w:eastAsia="ko-KR"/>
        </w:rPr>
        <w:t>3</w:t>
      </w:r>
      <w:r w:rsidR="008F7D9D" w:rsidRPr="00CD703F">
        <w:rPr>
          <w:rFonts w:ascii="Times New Roman" w:eastAsiaTheme="majorEastAsia" w:hAnsi="Times New Roman" w:cstheme="majorBidi"/>
          <w:b/>
          <w:color w:val="000000" w:themeColor="text1"/>
          <w:sz w:val="24"/>
          <w:lang w:val="en-US" w:eastAsia="ko-KR"/>
        </w:rPr>
        <w:tab/>
      </w:r>
      <w:r w:rsidR="002E73DE" w:rsidRPr="00CD703F">
        <w:rPr>
          <w:rFonts w:ascii="Times New Roman" w:eastAsiaTheme="majorEastAsia" w:hAnsi="Times New Roman" w:cstheme="majorBidi"/>
          <w:b/>
          <w:color w:val="000000" w:themeColor="text1"/>
          <w:sz w:val="24"/>
          <w:lang w:val="en-US" w:eastAsia="ko-KR"/>
        </w:rPr>
        <w:t>HYPOTHESE</w:t>
      </w:r>
      <w:r w:rsidR="00D50A64" w:rsidRPr="00CD703F">
        <w:rPr>
          <w:rFonts w:ascii="Times New Roman" w:eastAsiaTheme="majorEastAsia" w:hAnsi="Times New Roman" w:cstheme="majorBidi"/>
          <w:b/>
          <w:color w:val="000000" w:themeColor="text1"/>
          <w:sz w:val="24"/>
          <w:lang w:val="en-US" w:eastAsia="ko-KR"/>
        </w:rPr>
        <w:t xml:space="preserve">S </w:t>
      </w:r>
      <w:r w:rsidR="002E73DE" w:rsidRPr="00CD703F">
        <w:rPr>
          <w:rFonts w:ascii="Times New Roman" w:eastAsiaTheme="majorEastAsia" w:hAnsi="Times New Roman" w:cstheme="majorBidi"/>
          <w:b/>
          <w:color w:val="000000" w:themeColor="text1"/>
          <w:sz w:val="24"/>
          <w:lang w:val="en-US" w:eastAsia="ko-KR"/>
        </w:rPr>
        <w:t>AND THE PROPOSED RESEARCH MODEL</w:t>
      </w:r>
    </w:p>
    <w:p w14:paraId="349545F1" w14:textId="651B76D2" w:rsidR="00D50A64" w:rsidRPr="00CD703F" w:rsidRDefault="00DD538F" w:rsidP="00540D1A">
      <w:pPr>
        <w:pStyle w:val="Heading2"/>
        <w:spacing w:before="120" w:after="120" w:line="360" w:lineRule="auto"/>
        <w:ind w:left="576" w:hanging="576"/>
        <w:jc w:val="both"/>
        <w:rPr>
          <w:rFonts w:ascii="Times New Roman" w:hAnsi="Times New Roman"/>
          <w:b/>
          <w:color w:val="000000" w:themeColor="text1"/>
          <w:sz w:val="24"/>
          <w:szCs w:val="24"/>
          <w:highlight w:val="yellow"/>
          <w:lang w:val="en-US"/>
        </w:rPr>
      </w:pPr>
      <w:r w:rsidRPr="00CD703F">
        <w:rPr>
          <w:rFonts w:ascii="Times New Roman" w:hAnsi="Times New Roman"/>
          <w:b/>
          <w:color w:val="000000" w:themeColor="text1"/>
          <w:sz w:val="24"/>
          <w:szCs w:val="24"/>
          <w:lang w:val="en-US"/>
        </w:rPr>
        <w:t>3.1</w:t>
      </w:r>
      <w:r w:rsidR="00965203" w:rsidRPr="00CD703F">
        <w:rPr>
          <w:rFonts w:ascii="Times New Roman" w:hAnsi="Times New Roman"/>
          <w:b/>
          <w:color w:val="000000" w:themeColor="text1"/>
          <w:sz w:val="24"/>
          <w:szCs w:val="24"/>
          <w:lang w:val="en-US"/>
        </w:rPr>
        <w:tab/>
      </w:r>
      <w:r w:rsidR="00307135" w:rsidRPr="00CD703F">
        <w:rPr>
          <w:rFonts w:ascii="Times New Roman" w:hAnsi="Times New Roman"/>
          <w:b/>
          <w:color w:val="000000" w:themeColor="text1"/>
          <w:sz w:val="24"/>
          <w:szCs w:val="24"/>
          <w:lang w:val="en-US"/>
        </w:rPr>
        <w:t xml:space="preserve">Managerial activities and IT </w:t>
      </w:r>
      <w:r w:rsidR="00307135" w:rsidRPr="00CD703F">
        <w:rPr>
          <w:rFonts w:ascii="Times New Roman" w:eastAsiaTheme="majorEastAsia" w:hAnsi="Times New Roman"/>
          <w:b/>
          <w:color w:val="000000" w:themeColor="text1"/>
          <w:sz w:val="24"/>
          <w:szCs w:val="24"/>
          <w:lang w:val="en-US" w:eastAsia="ko-KR"/>
        </w:rPr>
        <w:t>ambidexterity</w:t>
      </w:r>
    </w:p>
    <w:p w14:paraId="521F085B" w14:textId="3BD5C0BE" w:rsidR="00F20A5F" w:rsidRPr="00CD703F" w:rsidRDefault="00B73C6F" w:rsidP="00540D1A">
      <w:pPr>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We argue that the combined use of directive and participative managerial activities can </w:t>
      </w:r>
      <w:r w:rsidR="009B6C77" w:rsidRPr="00CD703F">
        <w:rPr>
          <w:rFonts w:ascii="Times New Roman" w:hAnsi="Times New Roman" w:cs="Times New Roman"/>
          <w:color w:val="000000" w:themeColor="text1"/>
          <w:sz w:val="24"/>
          <w:szCs w:val="24"/>
          <w:lang w:val="en-US"/>
        </w:rPr>
        <w:t>help SMEs</w:t>
      </w:r>
      <w:r w:rsidRPr="00CD703F">
        <w:rPr>
          <w:rFonts w:ascii="Times New Roman" w:hAnsi="Times New Roman" w:cs="Times New Roman"/>
          <w:color w:val="000000" w:themeColor="text1"/>
          <w:sz w:val="24"/>
          <w:szCs w:val="24"/>
          <w:lang w:val="en-US"/>
        </w:rPr>
        <w:t xml:space="preserve"> </w:t>
      </w:r>
      <w:r w:rsidR="009B6C77" w:rsidRPr="00CD703F">
        <w:rPr>
          <w:rFonts w:ascii="Times New Roman" w:hAnsi="Times New Roman" w:cs="Times New Roman"/>
          <w:color w:val="000000" w:themeColor="text1"/>
          <w:sz w:val="24"/>
          <w:szCs w:val="24"/>
          <w:lang w:val="en-US"/>
        </w:rPr>
        <w:t>enable</w:t>
      </w:r>
      <w:r w:rsidRPr="00CD703F">
        <w:rPr>
          <w:rFonts w:ascii="Times New Roman" w:hAnsi="Times New Roman" w:cs="Times New Roman"/>
          <w:color w:val="000000" w:themeColor="text1"/>
          <w:sz w:val="24"/>
          <w:szCs w:val="24"/>
          <w:lang w:val="en-US"/>
        </w:rPr>
        <w:t xml:space="preserve"> IT ambidexterity. This </w:t>
      </w:r>
      <w:r w:rsidR="004B1ADF" w:rsidRPr="00CD703F">
        <w:rPr>
          <w:rFonts w:ascii="Times New Roman" w:hAnsi="Times New Roman" w:cs="Times New Roman"/>
          <w:color w:val="000000" w:themeColor="text1"/>
          <w:sz w:val="24"/>
          <w:szCs w:val="24"/>
          <w:lang w:val="en-US"/>
        </w:rPr>
        <w:t xml:space="preserve">expectation is grounded in the theoretical arguments that indicate that </w:t>
      </w:r>
      <w:r w:rsidRPr="00CD703F">
        <w:rPr>
          <w:rFonts w:ascii="Times New Roman" w:hAnsi="Times New Roman" w:cs="Times New Roman"/>
          <w:color w:val="000000" w:themeColor="text1"/>
          <w:sz w:val="24"/>
          <w:szCs w:val="24"/>
          <w:lang w:val="en-US"/>
        </w:rPr>
        <w:t xml:space="preserve">managers should </w:t>
      </w:r>
      <w:r w:rsidRPr="00CD703F">
        <w:rPr>
          <w:rFonts w:ascii="Times New Roman" w:hAnsi="Times New Roman" w:cs="Times New Roman"/>
          <w:i/>
          <w:color w:val="000000" w:themeColor="text1"/>
          <w:sz w:val="24"/>
          <w:szCs w:val="24"/>
          <w:lang w:val="en-US"/>
        </w:rPr>
        <w:t>"employ ambidextrous resolution strategies to ensure short-term IT contribution</w:t>
      </w:r>
      <w:r w:rsidR="00D65FFD" w:rsidRPr="00CD703F">
        <w:rPr>
          <w:rFonts w:ascii="Times New Roman" w:hAnsi="Times New Roman" w:cs="Times New Roman"/>
          <w:i/>
          <w:color w:val="000000" w:themeColor="text1"/>
          <w:sz w:val="24"/>
          <w:szCs w:val="24"/>
          <w:lang w:val="en-US"/>
        </w:rPr>
        <w:t xml:space="preserve">s and continuous progress of </w:t>
      </w:r>
      <w:r w:rsidRPr="00CD703F">
        <w:rPr>
          <w:rFonts w:ascii="Times New Roman" w:hAnsi="Times New Roman" w:cs="Times New Roman"/>
          <w:i/>
          <w:color w:val="000000" w:themeColor="text1"/>
          <w:sz w:val="24"/>
          <w:szCs w:val="24"/>
          <w:lang w:val="en-US"/>
        </w:rPr>
        <w:t>projects."</w:t>
      </w:r>
      <w:r w:rsidR="003E55BC" w:rsidRPr="00CD703F">
        <w:rPr>
          <w:rFonts w:ascii="Times New Roman" w:hAnsi="Times New Roman" w:cs="Times New Roman"/>
          <w:color w:val="000000" w:themeColor="text1"/>
          <w:sz w:val="24"/>
          <w:szCs w:val="24"/>
          <w:lang w:val="en-US"/>
        </w:rPr>
        <w:t xml:space="preserve"> </w:t>
      </w:r>
      <w:r w:rsidR="004B1ADF" w:rsidRPr="00CD703F">
        <w:rPr>
          <w:rFonts w:ascii="Times New Roman" w:hAnsi="Times New Roman" w:cs="Times New Roman"/>
          <w:color w:val="000000" w:themeColor="text1"/>
          <w:sz w:val="24"/>
          <w:szCs w:val="24"/>
          <w:lang w:val="en-US"/>
        </w:rPr>
        <w:t>(</w:t>
      </w:r>
      <w:r w:rsidR="004B1ADF" w:rsidRPr="00CD703F">
        <w:rPr>
          <w:rFonts w:ascii="Times New Roman" w:hAnsi="Times New Roman" w:cs="Times New Roman"/>
          <w:color w:val="000000" w:themeColor="text1"/>
          <w:sz w:val="24"/>
          <w:szCs w:val="24"/>
          <w:lang w:val="en-US"/>
        </w:rPr>
        <w:fldChar w:fldCharType="begin" w:fldLock="1"/>
      </w:r>
      <w:r w:rsidR="004B1ADF" w:rsidRPr="00CD703F">
        <w:rPr>
          <w:rFonts w:ascii="Times New Roman" w:hAnsi="Times New Roman" w:cs="Times New Roman"/>
          <w:color w:val="000000" w:themeColor="text1"/>
          <w:sz w:val="24"/>
          <w:szCs w:val="24"/>
          <w:lang w:val="en-US"/>
        </w:rPr>
        <w:instrText>ADDIN CSL_CITATION {"citationItems":[{"id":"ITEM-1","itemData":{"ISBN":"1047-7047","author":[{"dropping-particle":"","family":"Gregory","given":"R","non-dropping-particle":"","parse-names":false,"suffix":""},{"dropping-particle":"","family":"Keil","given":"M","non-dropping-particle":"","parse-names":false,"suffix":""},{"dropping-particle":"","family":"Muntermann","given":"J","non-dropping-particle":"","parse-names":false,"suffix":""},{"dropping-particle":"","family":"Mähring","given":"M","non-dropping-particle":"","parse-names":false,"suffix":""}],"container-title":"Information Systems Research","id":"ITEM-1","issue":"1","issued":{"date-parts":[["2015"]]},"page":"57-80","title":"Paradoxes and the nature of ambidexterity in IT transformation programs","type":"article-journal","volume":"26"},"locator":"57","uris":["http://www.mendeley.com/documents/?uuid=12f53df4-87f7-41f0-917f-950e2eab9c24"]}],"mendeley":{"formattedCitation":"(Gregory &lt;i&gt;et al.&lt;/i&gt;, 2015, p.57)","plainTextFormattedCitation":"(Gregory et al., 2015, p.57)","previouslyFormattedCitation":"(Gregory &lt;i&gt;et al.&lt;/i&gt;, 2015, p.57)"},"properties":{"noteIndex":0},"schema":"https://github.com/citation-style-language/schema/raw/master/csl-citation.json"}</w:instrText>
      </w:r>
      <w:r w:rsidR="004B1ADF" w:rsidRPr="00CD703F">
        <w:rPr>
          <w:rFonts w:ascii="Times New Roman" w:hAnsi="Times New Roman" w:cs="Times New Roman"/>
          <w:color w:val="000000" w:themeColor="text1"/>
          <w:sz w:val="24"/>
          <w:szCs w:val="24"/>
          <w:lang w:val="en-US"/>
        </w:rPr>
        <w:fldChar w:fldCharType="separate"/>
      </w:r>
      <w:r w:rsidR="004B1ADF" w:rsidRPr="00CD703F">
        <w:rPr>
          <w:rFonts w:ascii="Times New Roman" w:hAnsi="Times New Roman" w:cs="Times New Roman"/>
          <w:color w:val="000000" w:themeColor="text1"/>
          <w:sz w:val="24"/>
          <w:szCs w:val="24"/>
          <w:lang w:val="en-US"/>
        </w:rPr>
        <w:t>Gregory et al. 2015, p. 57)</w:t>
      </w:r>
      <w:r w:rsidR="004B1ADF" w:rsidRPr="00CD703F">
        <w:rPr>
          <w:rFonts w:ascii="Times New Roman" w:hAnsi="Times New Roman" w:cs="Times New Roman"/>
          <w:color w:val="000000" w:themeColor="text1"/>
          <w:sz w:val="24"/>
          <w:szCs w:val="24"/>
          <w:lang w:val="en-US"/>
        </w:rPr>
        <w:fldChar w:fldCharType="end"/>
      </w:r>
      <w:r w:rsidR="004B1ADF" w:rsidRPr="00CD703F">
        <w:rPr>
          <w:rFonts w:ascii="Times New Roman" w:hAnsi="Times New Roman" w:cs="Times New Roman"/>
          <w:color w:val="000000" w:themeColor="text1"/>
          <w:sz w:val="24"/>
          <w:szCs w:val="24"/>
          <w:lang w:val="en-US"/>
        </w:rPr>
        <w:t>. Similarly, prior research suggest</w:t>
      </w:r>
      <w:r w:rsidR="007712A2" w:rsidRPr="00CD703F">
        <w:rPr>
          <w:rFonts w:ascii="Times New Roman" w:hAnsi="Times New Roman" w:cs="Times New Roman"/>
          <w:color w:val="000000" w:themeColor="text1"/>
          <w:sz w:val="24"/>
          <w:szCs w:val="24"/>
          <w:lang w:val="en-US"/>
        </w:rPr>
        <w:t>s</w:t>
      </w:r>
      <w:r w:rsidR="004B1ADF" w:rsidRPr="00CD703F">
        <w:rPr>
          <w:rFonts w:ascii="Times New Roman" w:hAnsi="Times New Roman" w:cs="Times New Roman"/>
          <w:color w:val="000000" w:themeColor="text1"/>
          <w:sz w:val="24"/>
          <w:szCs w:val="24"/>
          <w:lang w:val="en-US"/>
        </w:rPr>
        <w:t xml:space="preserve"> that d</w:t>
      </w:r>
      <w:r w:rsidR="006A072E" w:rsidRPr="00CD703F">
        <w:rPr>
          <w:rFonts w:ascii="Times New Roman" w:hAnsi="Times New Roman" w:cs="Times New Roman"/>
          <w:color w:val="000000" w:themeColor="text1"/>
          <w:sz w:val="24"/>
          <w:szCs w:val="24"/>
          <w:lang w:val="en-US"/>
        </w:rPr>
        <w:t>eveloping IT ambidexterity requires</w:t>
      </w:r>
      <w:r w:rsidR="00305924" w:rsidRPr="00CD703F">
        <w:rPr>
          <w:rFonts w:ascii="Times New Roman" w:hAnsi="Times New Roman" w:cs="Times New Roman"/>
          <w:color w:val="000000" w:themeColor="text1"/>
          <w:sz w:val="24"/>
          <w:szCs w:val="24"/>
          <w:lang w:val="en-US"/>
        </w:rPr>
        <w:t xml:space="preserve"> </w:t>
      </w:r>
      <w:r w:rsidR="00783734" w:rsidRPr="00CD703F">
        <w:rPr>
          <w:rFonts w:ascii="Times New Roman" w:hAnsi="Times New Roman" w:cs="Times New Roman"/>
          <w:color w:val="000000" w:themeColor="text1"/>
          <w:sz w:val="24"/>
          <w:szCs w:val="24"/>
          <w:lang w:val="en-US"/>
        </w:rPr>
        <w:t xml:space="preserve">the provision of </w:t>
      </w:r>
      <w:r w:rsidR="00A075B1" w:rsidRPr="00CD703F">
        <w:rPr>
          <w:rFonts w:ascii="Times New Roman" w:hAnsi="Times New Roman" w:cs="Times New Roman"/>
          <w:color w:val="000000" w:themeColor="text1"/>
          <w:sz w:val="24"/>
          <w:szCs w:val="24"/>
          <w:lang w:val="en-US"/>
        </w:rPr>
        <w:t>both expert directions and</w:t>
      </w:r>
      <w:r w:rsidR="00305924" w:rsidRPr="00CD703F">
        <w:rPr>
          <w:rFonts w:ascii="Times New Roman" w:hAnsi="Times New Roman" w:cs="Times New Roman"/>
          <w:color w:val="000000" w:themeColor="text1"/>
          <w:sz w:val="24"/>
          <w:szCs w:val="24"/>
          <w:lang w:val="en-US"/>
        </w:rPr>
        <w:t xml:space="preserve"> strong social support (Napier et al., 2011). </w:t>
      </w:r>
      <w:r w:rsidR="006A072E" w:rsidRPr="00CD703F">
        <w:rPr>
          <w:rFonts w:ascii="Times New Roman" w:hAnsi="Times New Roman" w:cs="Times New Roman"/>
          <w:color w:val="000000" w:themeColor="text1"/>
          <w:sz w:val="24"/>
          <w:szCs w:val="24"/>
          <w:lang w:val="en-US"/>
        </w:rPr>
        <w:t xml:space="preserve">IT ambidexterity requires </w:t>
      </w:r>
      <w:r w:rsidR="00783734" w:rsidRPr="00CD703F">
        <w:rPr>
          <w:rFonts w:ascii="Times New Roman" w:hAnsi="Times New Roman" w:cs="Times New Roman"/>
          <w:color w:val="000000" w:themeColor="text1"/>
          <w:sz w:val="24"/>
          <w:szCs w:val="24"/>
          <w:lang w:val="en-US"/>
        </w:rPr>
        <w:t xml:space="preserve">a </w:t>
      </w:r>
      <w:r w:rsidR="00F20A5F" w:rsidRPr="00CD703F">
        <w:rPr>
          <w:rFonts w:ascii="Times New Roman" w:hAnsi="Times New Roman" w:cs="Times New Roman"/>
          <w:color w:val="000000" w:themeColor="text1"/>
          <w:sz w:val="24"/>
          <w:szCs w:val="24"/>
          <w:lang w:val="en-US"/>
        </w:rPr>
        <w:t xml:space="preserve">simultaneous </w:t>
      </w:r>
      <w:r w:rsidR="00783734" w:rsidRPr="00CD703F">
        <w:rPr>
          <w:rFonts w:ascii="Times New Roman" w:hAnsi="Times New Roman" w:cs="Times New Roman"/>
          <w:color w:val="000000" w:themeColor="text1"/>
          <w:sz w:val="24"/>
          <w:szCs w:val="24"/>
          <w:lang w:val="en-US"/>
        </w:rPr>
        <w:t xml:space="preserve">focus </w:t>
      </w:r>
      <w:r w:rsidR="006A072E" w:rsidRPr="00CD703F">
        <w:rPr>
          <w:rFonts w:ascii="Times New Roman" w:hAnsi="Times New Roman" w:cs="Times New Roman"/>
          <w:color w:val="000000" w:themeColor="text1"/>
          <w:sz w:val="24"/>
          <w:szCs w:val="24"/>
          <w:lang w:val="en-US"/>
        </w:rPr>
        <w:t>on IT exploi</w:t>
      </w:r>
      <w:r w:rsidR="00183305" w:rsidRPr="00CD703F">
        <w:rPr>
          <w:rFonts w:ascii="Times New Roman" w:hAnsi="Times New Roman" w:cs="Times New Roman"/>
          <w:color w:val="000000" w:themeColor="text1"/>
          <w:sz w:val="24"/>
          <w:szCs w:val="24"/>
          <w:lang w:val="en-US"/>
        </w:rPr>
        <w:t>tation and IT exploration</w:t>
      </w:r>
      <w:r w:rsidR="006A072E" w:rsidRPr="00CD703F">
        <w:rPr>
          <w:rFonts w:ascii="Times New Roman" w:hAnsi="Times New Roman" w:cs="Times New Roman"/>
          <w:color w:val="000000" w:themeColor="text1"/>
          <w:sz w:val="24"/>
          <w:szCs w:val="24"/>
          <w:lang w:val="en-US"/>
        </w:rPr>
        <w:t xml:space="preserve">, which can create uncertainty, ambiguity, and complexity </w:t>
      </w:r>
      <w:r w:rsidR="006A072E" w:rsidRPr="00CD703F">
        <w:rPr>
          <w:rFonts w:ascii="Times New Roman" w:hAnsi="Times New Roman" w:cs="Times New Roman"/>
          <w:color w:val="000000" w:themeColor="text1"/>
          <w:sz w:val="24"/>
          <w:szCs w:val="24"/>
          <w:lang w:val="en-US"/>
        </w:rPr>
        <w:fldChar w:fldCharType="begin" w:fldLock="1"/>
      </w:r>
      <w:r w:rsidR="006A072E" w:rsidRPr="00CD703F">
        <w:rPr>
          <w:rFonts w:ascii="Times New Roman" w:hAnsi="Times New Roman" w:cs="Times New Roman"/>
          <w:color w:val="000000" w:themeColor="text1"/>
          <w:sz w:val="24"/>
          <w:szCs w:val="24"/>
          <w:lang w:val="en-US"/>
        </w:rPr>
        <w:instrText>ADDIN CSL_CITATION {"citationItems":[{"id":"ITEM-1","itemData":{"ISBN":"0276-7783","author":[{"dropping-particle":"","family":"Mithas","given":"Sunil","non-dropping-particle":"","parse-names":false,"suffix":""},{"dropping-particle":"","family":"Rust","given":"Roland T","non-dropping-particle":"","parse-names":false,"suffix":""}],"container-title":"MIS Quarterly","id":"ITEM-1","issue":"1","issued":{"date-parts":[["2016"]]},"page":"223-245","title":"How information technology strategy and investments influence firm performance: Conjectures and empirical evidence","type":"article-journal","volume":"40"},"uris":["http://www.mendeley.com/documents/?uuid=6cf70f1a-36e7-4b59-aa03-646f9e004276"]}],"mendeley":{"formattedCitation":"(Mithas &amp; Rust, 2016)","plainTextFormattedCitation":"(Mithas &amp; Rust, 2016)","previouslyFormattedCitation":"(Mithas &amp; Rust, 2016)"},"properties":{"noteIndex":0},"schema":"https://github.com/citation-style-language/schema/raw/master/csl-citation.json"}</w:instrText>
      </w:r>
      <w:r w:rsidR="006A072E" w:rsidRPr="00CD703F">
        <w:rPr>
          <w:rFonts w:ascii="Times New Roman" w:hAnsi="Times New Roman" w:cs="Times New Roman"/>
          <w:color w:val="000000" w:themeColor="text1"/>
          <w:sz w:val="24"/>
          <w:szCs w:val="24"/>
          <w:lang w:val="en-US"/>
        </w:rPr>
        <w:fldChar w:fldCharType="separate"/>
      </w:r>
      <w:r w:rsidR="006A072E" w:rsidRPr="00CD703F">
        <w:rPr>
          <w:rFonts w:ascii="Times New Roman" w:hAnsi="Times New Roman" w:cs="Times New Roman"/>
          <w:noProof/>
          <w:color w:val="000000" w:themeColor="text1"/>
          <w:sz w:val="24"/>
          <w:szCs w:val="24"/>
          <w:lang w:val="en-US"/>
        </w:rPr>
        <w:t>(Mithas and Rust, 2016)</w:t>
      </w:r>
      <w:r w:rsidR="006A072E" w:rsidRPr="00CD703F">
        <w:rPr>
          <w:rFonts w:ascii="Times New Roman" w:hAnsi="Times New Roman" w:cs="Times New Roman"/>
          <w:color w:val="000000" w:themeColor="text1"/>
          <w:sz w:val="24"/>
          <w:szCs w:val="24"/>
          <w:lang w:val="en-US"/>
        </w:rPr>
        <w:fldChar w:fldCharType="end"/>
      </w:r>
      <w:r w:rsidR="006A072E" w:rsidRPr="00CD703F">
        <w:rPr>
          <w:rFonts w:ascii="Times New Roman" w:hAnsi="Times New Roman" w:cs="Times New Roman"/>
          <w:color w:val="000000" w:themeColor="text1"/>
          <w:sz w:val="24"/>
          <w:szCs w:val="24"/>
          <w:lang w:val="en-US"/>
        </w:rPr>
        <w:t xml:space="preserve">. </w:t>
      </w:r>
      <w:r w:rsidR="00783734" w:rsidRPr="00CD703F">
        <w:rPr>
          <w:rFonts w:ascii="Times New Roman" w:hAnsi="Times New Roman" w:cs="Times New Roman"/>
          <w:color w:val="000000" w:themeColor="text1"/>
          <w:sz w:val="24"/>
          <w:szCs w:val="24"/>
          <w:lang w:val="en-US"/>
        </w:rPr>
        <w:t xml:space="preserve">The extant </w:t>
      </w:r>
      <w:r w:rsidR="006A072E" w:rsidRPr="00CD703F">
        <w:rPr>
          <w:rFonts w:ascii="Times New Roman" w:hAnsi="Times New Roman" w:cs="Times New Roman"/>
          <w:color w:val="000000" w:themeColor="text1"/>
          <w:sz w:val="24"/>
          <w:szCs w:val="24"/>
          <w:lang w:val="en-US"/>
        </w:rPr>
        <w:t xml:space="preserve">literature </w:t>
      </w:r>
      <w:r w:rsidR="00783734" w:rsidRPr="00CD703F">
        <w:rPr>
          <w:rFonts w:ascii="Times New Roman" w:hAnsi="Times New Roman" w:cs="Times New Roman"/>
          <w:color w:val="000000" w:themeColor="text1"/>
          <w:sz w:val="24"/>
          <w:szCs w:val="24"/>
          <w:lang w:val="en-US"/>
        </w:rPr>
        <w:t xml:space="preserve">has </w:t>
      </w:r>
      <w:r w:rsidR="006A072E" w:rsidRPr="00CD703F">
        <w:rPr>
          <w:rFonts w:ascii="Times New Roman" w:hAnsi="Times New Roman" w:cs="Times New Roman"/>
          <w:color w:val="000000" w:themeColor="text1"/>
          <w:sz w:val="24"/>
          <w:szCs w:val="24"/>
          <w:lang w:val="en-US"/>
        </w:rPr>
        <w:t>identifie</w:t>
      </w:r>
      <w:r w:rsidR="00783734" w:rsidRPr="00CD703F">
        <w:rPr>
          <w:rFonts w:ascii="Times New Roman" w:hAnsi="Times New Roman" w:cs="Times New Roman"/>
          <w:color w:val="000000" w:themeColor="text1"/>
          <w:sz w:val="24"/>
          <w:szCs w:val="24"/>
          <w:lang w:val="en-US"/>
        </w:rPr>
        <w:t>d</w:t>
      </w:r>
      <w:r w:rsidR="006A072E" w:rsidRPr="00CD703F">
        <w:rPr>
          <w:rFonts w:ascii="Times New Roman" w:hAnsi="Times New Roman" w:cs="Times New Roman"/>
          <w:color w:val="000000" w:themeColor="text1"/>
          <w:sz w:val="24"/>
          <w:szCs w:val="24"/>
          <w:lang w:val="en-US"/>
        </w:rPr>
        <w:t xml:space="preserve"> that the lack of clear role definitions, assigned responsibilities, expertise</w:t>
      </w:r>
      <w:r w:rsidR="00FB5CB1" w:rsidRPr="00CD703F">
        <w:rPr>
          <w:rFonts w:ascii="Times New Roman" w:hAnsi="Times New Roman" w:cs="Times New Roman"/>
          <w:color w:val="000000" w:themeColor="text1"/>
          <w:sz w:val="24"/>
          <w:szCs w:val="24"/>
          <w:lang w:val="en-US"/>
        </w:rPr>
        <w:t>,</w:t>
      </w:r>
      <w:r w:rsidR="006A072E" w:rsidRPr="00CD703F">
        <w:rPr>
          <w:rFonts w:ascii="Times New Roman" w:hAnsi="Times New Roman" w:cs="Times New Roman"/>
          <w:color w:val="000000" w:themeColor="text1"/>
          <w:sz w:val="24"/>
          <w:szCs w:val="24"/>
          <w:lang w:val="en-US"/>
        </w:rPr>
        <w:t xml:space="preserve"> and clarity </w:t>
      </w:r>
      <w:r w:rsidR="00183305" w:rsidRPr="00CD703F">
        <w:rPr>
          <w:rFonts w:ascii="Times New Roman" w:hAnsi="Times New Roman" w:cs="Times New Roman"/>
          <w:color w:val="000000" w:themeColor="text1"/>
          <w:sz w:val="24"/>
          <w:szCs w:val="24"/>
          <w:lang w:val="en-US"/>
        </w:rPr>
        <w:t>can result in confusion</w:t>
      </w:r>
      <w:r w:rsidR="006A072E" w:rsidRPr="00CD703F">
        <w:rPr>
          <w:rFonts w:ascii="Times New Roman" w:hAnsi="Times New Roman" w:cs="Times New Roman"/>
          <w:color w:val="000000" w:themeColor="text1"/>
          <w:sz w:val="24"/>
          <w:szCs w:val="24"/>
          <w:lang w:val="en-US"/>
        </w:rPr>
        <w:t xml:space="preserve">, stress, and reduced commitment, </w:t>
      </w:r>
      <w:r w:rsidR="00F20A5F" w:rsidRPr="00CD703F">
        <w:rPr>
          <w:rFonts w:ascii="Times New Roman" w:hAnsi="Times New Roman" w:cs="Times New Roman"/>
          <w:color w:val="000000" w:themeColor="text1"/>
          <w:sz w:val="24"/>
          <w:szCs w:val="24"/>
          <w:lang w:val="en-US"/>
        </w:rPr>
        <w:t xml:space="preserve">leading to </w:t>
      </w:r>
      <w:r w:rsidR="006A072E" w:rsidRPr="00CD703F">
        <w:rPr>
          <w:rFonts w:ascii="Times New Roman" w:hAnsi="Times New Roman" w:cs="Times New Roman"/>
          <w:color w:val="000000" w:themeColor="text1"/>
          <w:sz w:val="24"/>
          <w:szCs w:val="24"/>
          <w:lang w:val="en-US"/>
        </w:rPr>
        <w:t xml:space="preserve">failures </w:t>
      </w:r>
      <w:r w:rsidR="006A072E" w:rsidRPr="00CD703F">
        <w:rPr>
          <w:rFonts w:ascii="Times New Roman" w:hAnsi="Times New Roman" w:cs="Times New Roman"/>
          <w:color w:val="000000" w:themeColor="text1"/>
          <w:sz w:val="24"/>
          <w:szCs w:val="24"/>
          <w:lang w:val="en-US"/>
        </w:rPr>
        <w:fldChar w:fldCharType="begin" w:fldLock="1"/>
      </w:r>
      <w:r w:rsidR="006A072E" w:rsidRPr="00CD703F">
        <w:rPr>
          <w:rFonts w:ascii="Times New Roman" w:hAnsi="Times New Roman" w:cs="Times New Roman"/>
          <w:color w:val="000000" w:themeColor="text1"/>
          <w:sz w:val="24"/>
          <w:szCs w:val="24"/>
          <w:lang w:val="en-US"/>
        </w:rPr>
        <w:instrText>ADDIN CSL_CITATION {"citationItems":[{"id":"ITEM-1","itemData":{"ISBN":"1740-2859","author":[{"dropping-particle":"","family":"Basu","given":"Kallol Kumar","non-dropping-particle":"","parse-names":false,"suffix":""}],"container-title":"International Journal of Strategic Change Management","id":"ITEM-1","issue":"3-4","issued":{"date-parts":[["2015"]]},"page":"292-313","title":"Organisational culture and leadership in ERP implementation","type":"article-journal","volume":"6"},"uris":["http://www.mendeley.com/documents/?uuid=71b778eb-56e5-4ff8-9a1a-bd9ecea19e5e"]},{"id":"ITEM-2","itemData":{"ISBN":"1047-7047","author":[{"dropping-particle":"","family":"Windeler","given":"Jaime B","non-dropping-particle":"","parse-names":false,"suffix":""},{"dropping-particle":"","family":"Maruping","given":"Likoebe","non-dropping-particle":"","parse-names":false,"suffix":""},{"dropping-particle":"","family":"Venkatesh","given":"Viswanath","non-dropping-particle":"","parse-names":false,"suffix":""}],"container-title":"Information Systems Research","id":"ITEM-2","issue":"4","issued":{"date-parts":[["2017"]]},"page":"775-796","title":"Technical Systems Development Risk Factors: The Role of Empowering Leadership in Lowering Developers’ Stress","type":"article-journal","volume":"28"},"uris":["http://www.mendeley.com/documents/?uuid=88cf314b-43d9-4ffa-9814-46d5f88907b0"]}],"mendeley":{"formattedCitation":"(Basu, 2015; Windeler &lt;i&gt;et al.&lt;/i&gt;, 2017)","plainTextFormattedCitation":"(Basu, 2015; Windeler et al., 2017)","previouslyFormattedCitation":"(Basu, 2015; Windeler &lt;i&gt;et al.&lt;/i&gt;, 2017)"},"properties":{"noteIndex":0},"schema":"https://github.com/citation-style-language/schema/raw/master/csl-citation.json"}</w:instrText>
      </w:r>
      <w:r w:rsidR="006A072E" w:rsidRPr="00CD703F">
        <w:rPr>
          <w:rFonts w:ascii="Times New Roman" w:hAnsi="Times New Roman" w:cs="Times New Roman"/>
          <w:color w:val="000000" w:themeColor="text1"/>
          <w:sz w:val="24"/>
          <w:szCs w:val="24"/>
          <w:lang w:val="en-US"/>
        </w:rPr>
        <w:fldChar w:fldCharType="separate"/>
      </w:r>
      <w:r w:rsidR="00EF168B" w:rsidRPr="00CD703F">
        <w:rPr>
          <w:rFonts w:ascii="Times New Roman" w:hAnsi="Times New Roman" w:cs="Times New Roman"/>
          <w:noProof/>
          <w:color w:val="000000" w:themeColor="text1"/>
          <w:sz w:val="24"/>
          <w:szCs w:val="24"/>
          <w:lang w:val="en-US"/>
        </w:rPr>
        <w:t xml:space="preserve">(e.g., </w:t>
      </w:r>
      <w:r w:rsidR="006A072E" w:rsidRPr="00CD703F">
        <w:rPr>
          <w:rFonts w:ascii="Times New Roman" w:hAnsi="Times New Roman" w:cs="Times New Roman"/>
          <w:noProof/>
          <w:color w:val="000000" w:themeColor="text1"/>
          <w:sz w:val="24"/>
          <w:szCs w:val="24"/>
          <w:lang w:val="en-US"/>
        </w:rPr>
        <w:t>Windeler et al., 2017)</w:t>
      </w:r>
      <w:r w:rsidR="006A072E" w:rsidRPr="00CD703F">
        <w:rPr>
          <w:rFonts w:ascii="Times New Roman" w:hAnsi="Times New Roman" w:cs="Times New Roman"/>
          <w:color w:val="000000" w:themeColor="text1"/>
          <w:sz w:val="24"/>
          <w:szCs w:val="24"/>
          <w:lang w:val="en-US"/>
        </w:rPr>
        <w:fldChar w:fldCharType="end"/>
      </w:r>
      <w:r w:rsidR="006A072E" w:rsidRPr="00CD703F">
        <w:rPr>
          <w:rFonts w:ascii="Times New Roman" w:hAnsi="Times New Roman" w:cs="Times New Roman"/>
          <w:color w:val="000000" w:themeColor="text1"/>
          <w:sz w:val="24"/>
          <w:szCs w:val="24"/>
          <w:lang w:val="en-US"/>
        </w:rPr>
        <w:t xml:space="preserve">. Such situations may propel SME leaders to adopt </w:t>
      </w:r>
      <w:r w:rsidR="0039774A" w:rsidRPr="00CD703F">
        <w:rPr>
          <w:rFonts w:ascii="Times New Roman" w:hAnsi="Times New Roman" w:cs="Times New Roman"/>
          <w:color w:val="000000" w:themeColor="text1"/>
          <w:sz w:val="24"/>
          <w:szCs w:val="24"/>
          <w:lang w:val="en-US"/>
        </w:rPr>
        <w:t>directive activities</w:t>
      </w:r>
      <w:r w:rsidR="006A072E" w:rsidRPr="00CD703F">
        <w:rPr>
          <w:rFonts w:ascii="Times New Roman" w:hAnsi="Times New Roman" w:cs="Times New Roman"/>
          <w:color w:val="000000" w:themeColor="text1"/>
          <w:sz w:val="24"/>
          <w:szCs w:val="24"/>
          <w:lang w:val="en-US"/>
        </w:rPr>
        <w:t xml:space="preserve"> that can reduce </w:t>
      </w:r>
      <w:r w:rsidR="00783734" w:rsidRPr="00CD703F">
        <w:rPr>
          <w:rFonts w:ascii="Times New Roman" w:hAnsi="Times New Roman" w:cs="Times New Roman"/>
          <w:color w:val="000000" w:themeColor="text1"/>
          <w:sz w:val="24"/>
          <w:szCs w:val="24"/>
          <w:lang w:val="en-US"/>
        </w:rPr>
        <w:t xml:space="preserve">the </w:t>
      </w:r>
      <w:r w:rsidR="006A072E" w:rsidRPr="00CD703F">
        <w:rPr>
          <w:rFonts w:ascii="Times New Roman" w:hAnsi="Times New Roman" w:cs="Times New Roman"/>
          <w:color w:val="000000" w:themeColor="text1"/>
          <w:sz w:val="24"/>
          <w:szCs w:val="24"/>
          <w:lang w:val="en-US"/>
        </w:rPr>
        <w:t>inheren</w:t>
      </w:r>
      <w:r w:rsidR="00183305" w:rsidRPr="00CD703F">
        <w:rPr>
          <w:rFonts w:ascii="Times New Roman" w:hAnsi="Times New Roman" w:cs="Times New Roman"/>
          <w:color w:val="000000" w:themeColor="text1"/>
          <w:sz w:val="24"/>
          <w:szCs w:val="24"/>
          <w:lang w:val="en-US"/>
        </w:rPr>
        <w:t>t tensions derived from</w:t>
      </w:r>
      <w:r w:rsidR="006A072E" w:rsidRPr="00CD703F">
        <w:rPr>
          <w:rFonts w:ascii="Times New Roman" w:hAnsi="Times New Roman" w:cs="Times New Roman"/>
          <w:color w:val="000000" w:themeColor="text1"/>
          <w:sz w:val="24"/>
          <w:szCs w:val="24"/>
          <w:lang w:val="en-US"/>
        </w:rPr>
        <w:t xml:space="preserve"> role ambiguities. </w:t>
      </w:r>
      <w:r w:rsidR="00132ECF" w:rsidRPr="00CD703F">
        <w:rPr>
          <w:rFonts w:ascii="Times New Roman" w:hAnsi="Times New Roman" w:cs="Times New Roman"/>
          <w:color w:val="000000" w:themeColor="text1"/>
          <w:sz w:val="24"/>
          <w:szCs w:val="24"/>
          <w:lang w:val="en-US"/>
        </w:rPr>
        <w:t>D</w:t>
      </w:r>
      <w:r w:rsidR="00183305" w:rsidRPr="00CD703F">
        <w:rPr>
          <w:rFonts w:ascii="Times New Roman" w:hAnsi="Times New Roman" w:cs="Times New Roman"/>
          <w:color w:val="000000" w:themeColor="text1"/>
          <w:sz w:val="24"/>
          <w:szCs w:val="24"/>
          <w:lang w:val="en-US"/>
        </w:rPr>
        <w:t>irective activities (</w:t>
      </w:r>
      <w:r w:rsidR="006A072E" w:rsidRPr="00CD703F">
        <w:rPr>
          <w:rFonts w:ascii="Times New Roman" w:hAnsi="Times New Roman" w:cs="Times New Roman"/>
          <w:color w:val="000000" w:themeColor="text1"/>
          <w:sz w:val="24"/>
          <w:szCs w:val="24"/>
          <w:lang w:val="en-US"/>
        </w:rPr>
        <w:t>formal authority</w:t>
      </w:r>
      <w:r w:rsidR="00183305" w:rsidRPr="00CD703F">
        <w:rPr>
          <w:rFonts w:ascii="Times New Roman" w:hAnsi="Times New Roman" w:cs="Times New Roman"/>
          <w:color w:val="000000" w:themeColor="text1"/>
          <w:sz w:val="24"/>
          <w:szCs w:val="24"/>
          <w:lang w:val="en-US"/>
        </w:rPr>
        <w:t>)</w:t>
      </w:r>
      <w:r w:rsidR="006A072E" w:rsidRPr="00CD703F">
        <w:rPr>
          <w:rFonts w:ascii="Times New Roman" w:hAnsi="Times New Roman" w:cs="Times New Roman"/>
          <w:color w:val="000000" w:themeColor="text1"/>
          <w:sz w:val="24"/>
          <w:szCs w:val="24"/>
          <w:lang w:val="en-US"/>
        </w:rPr>
        <w:t xml:space="preserve"> offer collective clarity about role</w:t>
      </w:r>
      <w:r w:rsidR="00183305" w:rsidRPr="00CD703F">
        <w:rPr>
          <w:rFonts w:ascii="Times New Roman" w:hAnsi="Times New Roman" w:cs="Times New Roman"/>
          <w:color w:val="000000" w:themeColor="text1"/>
          <w:sz w:val="24"/>
          <w:szCs w:val="24"/>
          <w:lang w:val="en-US"/>
        </w:rPr>
        <w:t xml:space="preserve">s and </w:t>
      </w:r>
      <w:r w:rsidR="00183305" w:rsidRPr="00CD703F">
        <w:rPr>
          <w:rFonts w:ascii="Times New Roman" w:hAnsi="Times New Roman" w:cs="Times New Roman"/>
          <w:color w:val="000000" w:themeColor="text1"/>
          <w:sz w:val="24"/>
          <w:szCs w:val="24"/>
          <w:lang w:val="en-US"/>
        </w:rPr>
        <w:lastRenderedPageBreak/>
        <w:t>responsibilities by providing</w:t>
      </w:r>
      <w:r w:rsidR="006A072E" w:rsidRPr="00CD703F">
        <w:rPr>
          <w:rFonts w:ascii="Times New Roman" w:hAnsi="Times New Roman" w:cs="Times New Roman"/>
          <w:color w:val="000000" w:themeColor="text1"/>
          <w:sz w:val="24"/>
          <w:szCs w:val="24"/>
          <w:lang w:val="en-US"/>
        </w:rPr>
        <w:t xml:space="preserve"> clear inst</w:t>
      </w:r>
      <w:r w:rsidR="00FA1D0F" w:rsidRPr="00CD703F">
        <w:rPr>
          <w:rFonts w:ascii="Times New Roman" w:hAnsi="Times New Roman" w:cs="Times New Roman"/>
          <w:color w:val="000000" w:themeColor="text1"/>
          <w:sz w:val="24"/>
          <w:szCs w:val="24"/>
          <w:lang w:val="en-US"/>
        </w:rPr>
        <w:t xml:space="preserve">ructions to the </w:t>
      </w:r>
      <w:r w:rsidR="006A072E" w:rsidRPr="00CD703F">
        <w:rPr>
          <w:rFonts w:ascii="Times New Roman" w:hAnsi="Times New Roman" w:cs="Times New Roman"/>
          <w:color w:val="000000" w:themeColor="text1"/>
          <w:sz w:val="24"/>
          <w:szCs w:val="24"/>
          <w:lang w:val="en-US"/>
        </w:rPr>
        <w:t>firm</w:t>
      </w:r>
      <w:r w:rsidR="00CF79BA" w:rsidRPr="00CD703F">
        <w:rPr>
          <w:rFonts w:ascii="Times New Roman" w:hAnsi="Times New Roman" w:cs="Times New Roman"/>
          <w:color w:val="000000" w:themeColor="text1"/>
          <w:sz w:val="24"/>
          <w:szCs w:val="24"/>
          <w:lang w:val="en-US"/>
        </w:rPr>
        <w:t>'</w:t>
      </w:r>
      <w:r w:rsidR="00FA1D0F" w:rsidRPr="00CD703F">
        <w:rPr>
          <w:rFonts w:ascii="Times New Roman" w:hAnsi="Times New Roman" w:cs="Times New Roman"/>
          <w:color w:val="000000" w:themeColor="text1"/>
          <w:sz w:val="24"/>
          <w:szCs w:val="24"/>
          <w:lang w:val="en-US"/>
        </w:rPr>
        <w:t xml:space="preserve">s </w:t>
      </w:r>
      <w:r w:rsidR="0013021C" w:rsidRPr="00CD703F">
        <w:rPr>
          <w:rFonts w:ascii="Times New Roman" w:hAnsi="Times New Roman" w:cs="Times New Roman"/>
          <w:color w:val="000000" w:themeColor="text1"/>
          <w:sz w:val="24"/>
          <w:szCs w:val="24"/>
          <w:lang w:val="en-US"/>
        </w:rPr>
        <w:t xml:space="preserve">employees </w:t>
      </w:r>
      <w:r w:rsidR="00FA1D0F" w:rsidRPr="00CD703F">
        <w:rPr>
          <w:rFonts w:ascii="Times New Roman" w:hAnsi="Times New Roman" w:cs="Times New Roman"/>
          <w:color w:val="000000" w:themeColor="text1"/>
          <w:sz w:val="24"/>
          <w:szCs w:val="24"/>
          <w:lang w:val="en-US"/>
        </w:rPr>
        <w:t>to reach</w:t>
      </w:r>
      <w:r w:rsidR="006A072E" w:rsidRPr="00CD703F">
        <w:rPr>
          <w:rFonts w:ascii="Times New Roman" w:hAnsi="Times New Roman" w:cs="Times New Roman"/>
          <w:color w:val="000000" w:themeColor="text1"/>
          <w:sz w:val="24"/>
          <w:szCs w:val="24"/>
          <w:lang w:val="en-US"/>
        </w:rPr>
        <w:t xml:space="preserve"> assigned milestones </w:t>
      </w:r>
      <w:r w:rsidR="006A072E" w:rsidRPr="00CD703F">
        <w:rPr>
          <w:rFonts w:ascii="Times New Roman" w:hAnsi="Times New Roman" w:cs="Times New Roman"/>
          <w:color w:val="000000" w:themeColor="text1"/>
          <w:sz w:val="24"/>
          <w:szCs w:val="24"/>
          <w:lang w:val="en-US"/>
        </w:rPr>
        <w:fldChar w:fldCharType="begin" w:fldLock="1"/>
      </w:r>
      <w:r w:rsidR="006A072E" w:rsidRPr="00CD703F">
        <w:rPr>
          <w:rFonts w:ascii="Times New Roman" w:hAnsi="Times New Roman" w:cs="Times New Roman"/>
          <w:color w:val="000000" w:themeColor="text1"/>
          <w:sz w:val="24"/>
          <w:szCs w:val="24"/>
          <w:lang w:val="en-US"/>
        </w:rPr>
        <w:instrText>ADDIN CSL_CITATION {"citationItems":[{"id":"ITEM-1","itemData":{"ISBN":"1099-1379","author":[{"dropping-particle":"","family":"Sagie","given":"A","non-dropping-particle":"","parse-names":false,"suffix":""},{"dropping-particle":"","family":"Zaidman","given":"N","non-dropping-particle":"","parse-names":false,"suffix":""},{"dropping-particle":"","family":"Amichai‐Hamburger","given":"Y","non-dropping-particle":"","parse-names":false,"suffix":""},{"dropping-particle":"","family":"Te'eni","given":"D","non-dropping-particle":"","parse-names":false,"suffix":""},{"dropping-particle":"","family":"Schwartz","given":"D","non-dropping-particle":"","parse-names":false,"suffix":""}],"container-title":"Journal of Organizational Behavior","id":"ITEM-1","issue":"3","issued":{"date-parts":[["2002"]]},"page":"303-320","title":"An empirical assessment of the loose–tight leadership model: Quantitative and qualitative analyses","type":"article-journal","volume":"23"},"uris":["http://www.mendeley.com/documents/?uuid=81516308-1b1f-446f-a960-2b77c295aabc"]},{"id":"ITEM-2","itemData":{"ISBN":"0001-4273","author":[{"dropping-particle":"","family":"Lorinkova","given":"Natalia M","non-dropping-particle":"","parse-names":false,"suffix":""},{"dropping-particle":"","family":"Pearsall","given":"Matthew J","non-dropping-particle":"","parse-names":false,"suffix":""},{"dropping-particle":"","family":"Sims","given":"Henry P","non-dropping-particle":"","parse-names":false,"suffix":""}],"container-title":"Academy of Management Journal","id":"ITEM-2","issue":"2","issued":{"date-parts":[["2013"]]},"page":"573-596","title":"Examining the differential longitudinal performance of directive versus empowering leadership in teams","type":"article-journal","volume":"56"},"uris":["http://www.mendeley.com/documents/?uuid=632f3d40-b1f4-42ec-bbd3-9757c5d17d48"]}],"mendeley":{"formattedCitation":"(Sagie &lt;i&gt;et al.&lt;/i&gt;, 2002; Lorinkova &lt;i&gt;et al.&lt;/i&gt;, 2013)","plainTextFormattedCitation":"(Sagie et al., 2002; Lorinkova et al., 2013)","previouslyFormattedCitation":"(Sagie &lt;i&gt;et al.&lt;/i&gt;, 2002; Lorinkova &lt;i&gt;et al.&lt;/i&gt;, 2013)"},"properties":{"noteIndex":0},"schema":"https://github.com/citation-style-language/schema/raw/master/csl-citation.json"}</w:instrText>
      </w:r>
      <w:r w:rsidR="006A072E" w:rsidRPr="00CD703F">
        <w:rPr>
          <w:rFonts w:ascii="Times New Roman" w:hAnsi="Times New Roman" w:cs="Times New Roman"/>
          <w:color w:val="000000" w:themeColor="text1"/>
          <w:sz w:val="24"/>
          <w:szCs w:val="24"/>
          <w:lang w:val="en-US"/>
        </w:rPr>
        <w:fldChar w:fldCharType="separate"/>
      </w:r>
      <w:r w:rsidR="006A072E" w:rsidRPr="00CD703F">
        <w:rPr>
          <w:rFonts w:ascii="Times New Roman" w:hAnsi="Times New Roman" w:cs="Times New Roman"/>
          <w:noProof/>
          <w:color w:val="000000" w:themeColor="text1"/>
          <w:sz w:val="24"/>
          <w:szCs w:val="24"/>
          <w:lang w:val="en-US"/>
        </w:rPr>
        <w:t>(Lorinkova</w:t>
      </w:r>
      <w:r w:rsidR="006A072E" w:rsidRPr="00CD703F">
        <w:rPr>
          <w:rFonts w:ascii="Times New Roman" w:hAnsi="Times New Roman" w:cs="Times New Roman"/>
          <w:i/>
          <w:noProof/>
          <w:color w:val="000000" w:themeColor="text1"/>
          <w:sz w:val="24"/>
          <w:szCs w:val="24"/>
          <w:lang w:val="en-US"/>
        </w:rPr>
        <w:t xml:space="preserve"> </w:t>
      </w:r>
      <w:r w:rsidR="006A072E" w:rsidRPr="00CD703F">
        <w:rPr>
          <w:rFonts w:ascii="Times New Roman" w:hAnsi="Times New Roman" w:cs="Times New Roman"/>
          <w:noProof/>
          <w:color w:val="000000" w:themeColor="text1"/>
          <w:sz w:val="24"/>
          <w:szCs w:val="24"/>
          <w:lang w:val="en-US"/>
        </w:rPr>
        <w:t>et al., 2013)</w:t>
      </w:r>
      <w:r w:rsidR="006A072E" w:rsidRPr="00CD703F">
        <w:rPr>
          <w:rFonts w:ascii="Times New Roman" w:hAnsi="Times New Roman" w:cs="Times New Roman"/>
          <w:color w:val="000000" w:themeColor="text1"/>
          <w:sz w:val="24"/>
          <w:szCs w:val="24"/>
          <w:lang w:val="en-US"/>
        </w:rPr>
        <w:fldChar w:fldCharType="end"/>
      </w:r>
      <w:r w:rsidR="006A072E" w:rsidRPr="00CD703F">
        <w:rPr>
          <w:rFonts w:ascii="Times New Roman" w:hAnsi="Times New Roman" w:cs="Times New Roman"/>
          <w:color w:val="000000" w:themeColor="text1"/>
          <w:sz w:val="24"/>
          <w:szCs w:val="24"/>
          <w:lang w:val="en-US"/>
        </w:rPr>
        <w:t xml:space="preserve">. The use of formal authority for resource allocation and decision-making </w:t>
      </w:r>
      <w:r w:rsidR="000D5578" w:rsidRPr="00CD703F">
        <w:rPr>
          <w:rFonts w:ascii="Times New Roman" w:hAnsi="Times New Roman" w:cs="Times New Roman"/>
          <w:color w:val="000000" w:themeColor="text1"/>
          <w:sz w:val="24"/>
          <w:szCs w:val="24"/>
          <w:lang w:val="en-US"/>
        </w:rPr>
        <w:t>facilitates</w:t>
      </w:r>
      <w:r w:rsidR="006A072E" w:rsidRPr="00CD703F">
        <w:rPr>
          <w:rFonts w:ascii="Times New Roman" w:hAnsi="Times New Roman" w:cs="Times New Roman"/>
          <w:color w:val="000000" w:themeColor="text1"/>
          <w:sz w:val="24"/>
          <w:szCs w:val="24"/>
          <w:lang w:val="en-US"/>
        </w:rPr>
        <w:t xml:space="preserve"> </w:t>
      </w:r>
      <w:r w:rsidR="00783734" w:rsidRPr="00CD703F">
        <w:rPr>
          <w:rFonts w:ascii="Times New Roman" w:hAnsi="Times New Roman" w:cs="Times New Roman"/>
          <w:color w:val="000000" w:themeColor="text1"/>
          <w:sz w:val="24"/>
          <w:szCs w:val="24"/>
          <w:lang w:val="en-US"/>
        </w:rPr>
        <w:t xml:space="preserve">the </w:t>
      </w:r>
      <w:r w:rsidR="006A072E" w:rsidRPr="00CD703F">
        <w:rPr>
          <w:rFonts w:ascii="Times New Roman" w:hAnsi="Times New Roman" w:cs="Times New Roman"/>
          <w:color w:val="000000" w:themeColor="text1"/>
          <w:sz w:val="24"/>
          <w:szCs w:val="24"/>
          <w:lang w:val="en-US"/>
        </w:rPr>
        <w:t xml:space="preserve">motivation, management, and monitoring of individuals </w:t>
      </w:r>
      <w:r w:rsidR="006A072E" w:rsidRPr="00CD703F">
        <w:rPr>
          <w:rFonts w:ascii="Times New Roman" w:hAnsi="Times New Roman" w:cs="Times New Roman"/>
          <w:color w:val="000000" w:themeColor="text1"/>
          <w:sz w:val="24"/>
          <w:szCs w:val="24"/>
          <w:lang w:val="en-US"/>
        </w:rPr>
        <w:fldChar w:fldCharType="begin" w:fldLock="1"/>
      </w:r>
      <w:r w:rsidR="006A072E" w:rsidRPr="00CD703F">
        <w:rPr>
          <w:rFonts w:ascii="Times New Roman" w:hAnsi="Times New Roman" w:cs="Times New Roman"/>
          <w:color w:val="000000" w:themeColor="text1"/>
          <w:sz w:val="24"/>
          <w:szCs w:val="24"/>
          <w:lang w:val="en-US"/>
        </w:rPr>
        <w:instrText>ADDIN CSL_CITATION {"citationItems":[{"id":"ITEM-1","itemData":{"ISBN":"0001-4273","author":[{"dropping-particle":"","family":"Druskat","given":"Vanessa Urch","non-dropping-particle":"","parse-names":false,"suffix":""},{"dropping-particle":"V","family":"Wheeler","given":"Jane","non-dropping-particle":"","parse-names":false,"suffix":""}],"container-title":"Academy of Management Journal","id":"ITEM-1","issue":"4","issued":{"date-parts":[["2003"]]},"page":"435-457","title":"Managing from the boundary: The effective leadership of self-managing work teams","type":"article-journal","volume":"46"},"uris":["http://www.mendeley.com/documents/?uuid=6b20cc38-801b-4203-9f4a-a5be4c5accc3"]}],"mendeley":{"formattedCitation":"(Druskat &amp; Wheeler, 2003)","plainTextFormattedCitation":"(Druskat &amp; Wheeler, 2003)","previouslyFormattedCitation":"(Druskat &amp; Wheeler, 2003)"},"properties":{"noteIndex":0},"schema":"https://github.com/citation-style-language/schema/raw/master/csl-citation.json"}</w:instrText>
      </w:r>
      <w:r w:rsidR="006A072E" w:rsidRPr="00CD703F">
        <w:rPr>
          <w:rFonts w:ascii="Times New Roman" w:hAnsi="Times New Roman" w:cs="Times New Roman"/>
          <w:color w:val="000000" w:themeColor="text1"/>
          <w:sz w:val="24"/>
          <w:szCs w:val="24"/>
          <w:lang w:val="en-US"/>
        </w:rPr>
        <w:fldChar w:fldCharType="separate"/>
      </w:r>
      <w:r w:rsidR="006A072E" w:rsidRPr="00CD703F">
        <w:rPr>
          <w:rFonts w:ascii="Times New Roman" w:hAnsi="Times New Roman" w:cs="Times New Roman"/>
          <w:noProof/>
          <w:color w:val="000000" w:themeColor="text1"/>
          <w:sz w:val="24"/>
          <w:szCs w:val="24"/>
          <w:lang w:val="en-US"/>
        </w:rPr>
        <w:t>(Druskat and Wheeler, 2003)</w:t>
      </w:r>
      <w:r w:rsidR="006A072E" w:rsidRPr="00CD703F">
        <w:rPr>
          <w:rFonts w:ascii="Times New Roman" w:hAnsi="Times New Roman" w:cs="Times New Roman"/>
          <w:color w:val="000000" w:themeColor="text1"/>
          <w:sz w:val="24"/>
          <w:szCs w:val="24"/>
          <w:lang w:val="en-US"/>
        </w:rPr>
        <w:fldChar w:fldCharType="end"/>
      </w:r>
      <w:r w:rsidR="006A072E" w:rsidRPr="00CD703F">
        <w:rPr>
          <w:rFonts w:ascii="Times New Roman" w:hAnsi="Times New Roman" w:cs="Times New Roman"/>
          <w:color w:val="000000" w:themeColor="text1"/>
          <w:sz w:val="24"/>
          <w:szCs w:val="24"/>
          <w:lang w:val="en-US"/>
        </w:rPr>
        <w:t>, which encourages employees</w:t>
      </w:r>
      <w:r w:rsidR="000D5578" w:rsidRPr="00CD703F">
        <w:rPr>
          <w:rFonts w:ascii="Times New Roman" w:hAnsi="Times New Roman" w:cs="Times New Roman"/>
          <w:color w:val="000000" w:themeColor="text1"/>
          <w:sz w:val="24"/>
          <w:szCs w:val="24"/>
          <w:lang w:val="en-US"/>
        </w:rPr>
        <w:t xml:space="preserve"> to exploit IT and accomplish</w:t>
      </w:r>
      <w:r w:rsidR="008C5CDA" w:rsidRPr="00CD703F">
        <w:rPr>
          <w:rFonts w:ascii="Times New Roman" w:hAnsi="Times New Roman" w:cs="Times New Roman"/>
          <w:color w:val="000000" w:themeColor="text1"/>
          <w:sz w:val="24"/>
          <w:szCs w:val="24"/>
          <w:lang w:val="en-US"/>
        </w:rPr>
        <w:t xml:space="preserve"> goals efficien</w:t>
      </w:r>
      <w:r w:rsidR="000D5578" w:rsidRPr="00CD703F">
        <w:rPr>
          <w:rFonts w:ascii="Times New Roman" w:hAnsi="Times New Roman" w:cs="Times New Roman"/>
          <w:color w:val="000000" w:themeColor="text1"/>
          <w:sz w:val="24"/>
          <w:szCs w:val="24"/>
          <w:lang w:val="en-US"/>
        </w:rPr>
        <w:t xml:space="preserve">tly </w:t>
      </w:r>
      <w:r w:rsidR="006A072E" w:rsidRPr="00CD703F">
        <w:rPr>
          <w:rFonts w:ascii="Times New Roman" w:hAnsi="Times New Roman" w:cs="Times New Roman"/>
          <w:color w:val="000000" w:themeColor="text1"/>
          <w:sz w:val="24"/>
          <w:szCs w:val="24"/>
          <w:lang w:val="en-US"/>
        </w:rPr>
        <w:fldChar w:fldCharType="begin" w:fldLock="1"/>
      </w:r>
      <w:r w:rsidR="006A072E" w:rsidRPr="00CD703F">
        <w:rPr>
          <w:rFonts w:ascii="Times New Roman" w:hAnsi="Times New Roman" w:cs="Times New Roman"/>
          <w:color w:val="000000" w:themeColor="text1"/>
          <w:sz w:val="24"/>
          <w:szCs w:val="24"/>
          <w:lang w:val="en-US"/>
        </w:rPr>
        <w:instrText>ADDIN CSL_CITATION {"citationItems":[{"id":"ITEM-1","itemData":{"ISBN":"0149-2063","author":[{"dropping-particle":"","family":"Somech","given":"Anit","non-dropping-particle":"","parse-names":false,"suffix":""}],"container-title":"Journal of Management","id":"ITEM-1","issue":"1","issued":{"date-parts":[["2006"]]},"page":"132-157","title":"The effects of leadership style and team process on performance and innovation in functionally heterogeneous teams","type":"article-journal","volume":"32"},"uris":["http://www.mendeley.com/documents/?uuid=849187b2-53a5-4412-9fd3-205440e3ba5b"]}],"mendeley":{"formattedCitation":"(Somech, 2006)","plainTextFormattedCitation":"(Somech, 2006)","previouslyFormattedCitation":"(Somech, 2006)"},"properties":{"noteIndex":0},"schema":"https://github.com/citation-style-language/schema/raw/master/csl-citation.json"}</w:instrText>
      </w:r>
      <w:r w:rsidR="006A072E" w:rsidRPr="00CD703F">
        <w:rPr>
          <w:rFonts w:ascii="Times New Roman" w:hAnsi="Times New Roman" w:cs="Times New Roman"/>
          <w:color w:val="000000" w:themeColor="text1"/>
          <w:sz w:val="24"/>
          <w:szCs w:val="24"/>
          <w:lang w:val="en-US"/>
        </w:rPr>
        <w:fldChar w:fldCharType="separate"/>
      </w:r>
      <w:r w:rsidR="006A072E" w:rsidRPr="00CD703F">
        <w:rPr>
          <w:rFonts w:ascii="Times New Roman" w:hAnsi="Times New Roman" w:cs="Times New Roman"/>
          <w:noProof/>
          <w:color w:val="000000" w:themeColor="text1"/>
          <w:sz w:val="24"/>
          <w:szCs w:val="24"/>
          <w:lang w:val="en-US"/>
        </w:rPr>
        <w:t>(Somech, 2006)</w:t>
      </w:r>
      <w:r w:rsidR="006A072E" w:rsidRPr="00CD703F">
        <w:rPr>
          <w:rFonts w:ascii="Times New Roman" w:hAnsi="Times New Roman" w:cs="Times New Roman"/>
          <w:color w:val="000000" w:themeColor="text1"/>
          <w:sz w:val="24"/>
          <w:szCs w:val="24"/>
          <w:lang w:val="en-US"/>
        </w:rPr>
        <w:fldChar w:fldCharType="end"/>
      </w:r>
      <w:r w:rsidR="006A072E" w:rsidRPr="00CD703F">
        <w:rPr>
          <w:rFonts w:ascii="Times New Roman" w:hAnsi="Times New Roman" w:cs="Times New Roman"/>
          <w:color w:val="000000" w:themeColor="text1"/>
          <w:sz w:val="24"/>
          <w:szCs w:val="24"/>
          <w:lang w:val="en-US"/>
        </w:rPr>
        <w:t>.</w:t>
      </w:r>
      <w:r w:rsidR="00F20A5F" w:rsidRPr="00CD703F">
        <w:rPr>
          <w:rFonts w:ascii="Times New Roman" w:hAnsi="Times New Roman" w:cs="Times New Roman"/>
          <w:color w:val="000000" w:themeColor="text1"/>
          <w:sz w:val="24"/>
          <w:szCs w:val="24"/>
          <w:lang w:val="en-US"/>
        </w:rPr>
        <w:t xml:space="preserve"> </w:t>
      </w:r>
    </w:p>
    <w:p w14:paraId="458398C3" w14:textId="23AC57C2" w:rsidR="002414BB" w:rsidRPr="00CD703F" w:rsidRDefault="00132ECF" w:rsidP="007F59ED">
      <w:pPr>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The unilateral approach in exercising </w:t>
      </w:r>
      <w:r w:rsidRPr="0082531E">
        <w:rPr>
          <w:rFonts w:ascii="Times New Roman" w:hAnsi="Times New Roman" w:cs="Times New Roman"/>
          <w:color w:val="2F5496" w:themeColor="accent5" w:themeShade="BF"/>
          <w:sz w:val="24"/>
          <w:szCs w:val="24"/>
          <w:lang w:val="en-US"/>
        </w:rPr>
        <w:t xml:space="preserve">directive activities is </w:t>
      </w:r>
      <w:r w:rsidR="00D46675" w:rsidRPr="0082531E">
        <w:rPr>
          <w:rFonts w:ascii="Times New Roman" w:hAnsi="Times New Roman" w:cs="Times New Roman"/>
          <w:color w:val="2F5496" w:themeColor="accent5" w:themeShade="BF"/>
          <w:sz w:val="24"/>
          <w:szCs w:val="24"/>
          <w:lang w:val="en-US"/>
        </w:rPr>
        <w:t>said</w:t>
      </w:r>
      <w:r w:rsidRPr="0082531E">
        <w:rPr>
          <w:rFonts w:ascii="Times New Roman" w:hAnsi="Times New Roman" w:cs="Times New Roman"/>
          <w:color w:val="2F5496" w:themeColor="accent5" w:themeShade="BF"/>
          <w:sz w:val="24"/>
          <w:szCs w:val="24"/>
          <w:lang w:val="en-US"/>
        </w:rPr>
        <w:t xml:space="preserve"> to limit creativity and </w:t>
      </w:r>
      <w:r w:rsidR="00D46675" w:rsidRPr="0082531E">
        <w:rPr>
          <w:rFonts w:ascii="Times New Roman" w:hAnsi="Times New Roman" w:cs="Times New Roman"/>
          <w:color w:val="2F5496" w:themeColor="accent5" w:themeShade="BF"/>
          <w:sz w:val="24"/>
          <w:szCs w:val="24"/>
          <w:lang w:val="en-US"/>
        </w:rPr>
        <w:t xml:space="preserve">to </w:t>
      </w:r>
      <w:r w:rsidR="003349CA" w:rsidRPr="0082531E">
        <w:rPr>
          <w:rFonts w:ascii="Times New Roman" w:hAnsi="Times New Roman" w:cs="Times New Roman"/>
          <w:color w:val="2F5496" w:themeColor="accent5" w:themeShade="BF"/>
          <w:sz w:val="24"/>
          <w:szCs w:val="24"/>
          <w:lang w:val="en-US"/>
        </w:rPr>
        <w:t>focus more</w:t>
      </w:r>
      <w:r w:rsidR="00B37FD5" w:rsidRPr="0082531E">
        <w:rPr>
          <w:rFonts w:ascii="Times New Roman" w:hAnsi="Times New Roman" w:cs="Times New Roman"/>
          <w:color w:val="2F5496" w:themeColor="accent5" w:themeShade="BF"/>
          <w:sz w:val="24"/>
          <w:szCs w:val="24"/>
          <w:lang w:val="en-US"/>
        </w:rPr>
        <w:t xml:space="preserve"> on </w:t>
      </w:r>
      <w:r w:rsidR="00D46675" w:rsidRPr="0082531E">
        <w:rPr>
          <w:rFonts w:ascii="Times New Roman" w:hAnsi="Times New Roman" w:cs="Times New Roman"/>
          <w:color w:val="2F5496" w:themeColor="accent5" w:themeShade="BF"/>
          <w:sz w:val="24"/>
          <w:szCs w:val="24"/>
          <w:lang w:val="en-US"/>
        </w:rPr>
        <w:t xml:space="preserve">the </w:t>
      </w:r>
      <w:r w:rsidR="00B37FD5" w:rsidRPr="0082531E">
        <w:rPr>
          <w:rFonts w:ascii="Times New Roman" w:hAnsi="Times New Roman" w:cs="Times New Roman"/>
          <w:color w:val="2F5496" w:themeColor="accent5" w:themeShade="BF"/>
          <w:sz w:val="24"/>
          <w:szCs w:val="24"/>
          <w:lang w:val="en-US"/>
        </w:rPr>
        <w:t>short-term benefits of exploitation</w:t>
      </w:r>
      <w:r w:rsidR="003349CA" w:rsidRPr="00D46675">
        <w:rPr>
          <w:rFonts w:ascii="Times New Roman" w:hAnsi="Times New Roman" w:cs="Times New Roman"/>
          <w:color w:val="002060"/>
          <w:sz w:val="24"/>
          <w:szCs w:val="24"/>
          <w:lang w:val="en-US"/>
        </w:rPr>
        <w:t xml:space="preserve"> </w:t>
      </w:r>
      <w:r w:rsidRPr="00CD703F">
        <w:rPr>
          <w:rFonts w:ascii="Times New Roman" w:hAnsi="Times New Roman" w:cs="Times New Roman"/>
          <w:color w:val="000000" w:themeColor="text1"/>
          <w:sz w:val="24"/>
          <w:szCs w:val="24"/>
          <w:lang w:val="en-US"/>
        </w:rPr>
        <w:t>(</w:t>
      </w:r>
      <w:r w:rsidR="00503010" w:rsidRPr="00CD703F">
        <w:rPr>
          <w:rFonts w:ascii="Times New Roman" w:hAnsi="Times New Roman" w:cs="Times New Roman"/>
          <w:color w:val="000000" w:themeColor="text1"/>
          <w:sz w:val="24"/>
          <w:szCs w:val="24"/>
          <w:lang w:val="en-US"/>
        </w:rPr>
        <w:t>Syed et al., 2021</w:t>
      </w:r>
      <w:r w:rsidR="00826486" w:rsidRPr="00CD703F">
        <w:rPr>
          <w:rFonts w:ascii="Times New Roman" w:hAnsi="Times New Roman" w:cs="Times New Roman"/>
          <w:color w:val="000000" w:themeColor="text1"/>
          <w:sz w:val="24"/>
          <w:szCs w:val="24"/>
          <w:lang w:val="en-US"/>
        </w:rPr>
        <w:t>, Voss and Voss, 2013</w:t>
      </w:r>
      <w:r w:rsidRPr="00CD703F">
        <w:rPr>
          <w:rFonts w:ascii="Times New Roman" w:hAnsi="Times New Roman" w:cs="Times New Roman"/>
          <w:color w:val="000000" w:themeColor="text1"/>
          <w:sz w:val="24"/>
          <w:szCs w:val="24"/>
          <w:lang w:val="en-US"/>
        </w:rPr>
        <w:t xml:space="preserve">). Therefore, a </w:t>
      </w:r>
      <w:r w:rsidRPr="0082531E">
        <w:rPr>
          <w:rFonts w:ascii="Times New Roman" w:hAnsi="Times New Roman" w:cs="Times New Roman"/>
          <w:color w:val="2F5496" w:themeColor="accent5" w:themeShade="BF"/>
          <w:sz w:val="24"/>
          <w:szCs w:val="24"/>
          <w:lang w:val="en-US"/>
        </w:rPr>
        <w:t xml:space="preserve">combination of directive </w:t>
      </w:r>
      <w:r w:rsidR="00D46675" w:rsidRPr="0082531E">
        <w:rPr>
          <w:rFonts w:ascii="Times New Roman" w:hAnsi="Times New Roman" w:cs="Times New Roman"/>
          <w:color w:val="2F5496" w:themeColor="accent5" w:themeShade="BF"/>
          <w:sz w:val="24"/>
          <w:szCs w:val="24"/>
          <w:lang w:val="en-US"/>
        </w:rPr>
        <w:t>and</w:t>
      </w:r>
      <w:r w:rsidRPr="0082531E">
        <w:rPr>
          <w:rFonts w:ascii="Times New Roman" w:hAnsi="Times New Roman" w:cs="Times New Roman"/>
          <w:color w:val="2F5496" w:themeColor="accent5" w:themeShade="BF"/>
          <w:sz w:val="24"/>
          <w:szCs w:val="24"/>
          <w:lang w:val="en-US"/>
        </w:rPr>
        <w:t xml:space="preserve"> p</w:t>
      </w:r>
      <w:r w:rsidR="00796885" w:rsidRPr="0082531E">
        <w:rPr>
          <w:rFonts w:ascii="Times New Roman" w:hAnsi="Times New Roman" w:cs="Times New Roman"/>
          <w:color w:val="2F5496" w:themeColor="accent5" w:themeShade="BF"/>
          <w:sz w:val="24"/>
          <w:szCs w:val="24"/>
          <w:lang w:val="en-US"/>
        </w:rPr>
        <w:t xml:space="preserve">articipative activities </w:t>
      </w:r>
      <w:r w:rsidR="00796885" w:rsidRPr="00CD703F">
        <w:rPr>
          <w:rFonts w:ascii="Times New Roman" w:hAnsi="Times New Roman" w:cs="Times New Roman"/>
          <w:color w:val="000000" w:themeColor="text1"/>
          <w:sz w:val="24"/>
          <w:szCs w:val="24"/>
          <w:lang w:val="en-US"/>
        </w:rPr>
        <w:t>can be crucial for IT ambidexterity</w:t>
      </w:r>
      <w:r w:rsidRPr="00CD703F">
        <w:rPr>
          <w:rFonts w:ascii="Times New Roman" w:hAnsi="Times New Roman" w:cs="Times New Roman"/>
          <w:color w:val="000000" w:themeColor="text1"/>
          <w:sz w:val="24"/>
          <w:szCs w:val="24"/>
          <w:lang w:val="en-US"/>
        </w:rPr>
        <w:t xml:space="preserve"> in SMEs</w:t>
      </w:r>
      <w:r w:rsidR="00796885" w:rsidRPr="00CD703F">
        <w:rPr>
          <w:rFonts w:ascii="Times New Roman" w:hAnsi="Times New Roman" w:cs="Times New Roman"/>
          <w:color w:val="000000" w:themeColor="text1"/>
          <w:sz w:val="24"/>
          <w:szCs w:val="24"/>
          <w:lang w:val="en-US"/>
        </w:rPr>
        <w:t>.</w:t>
      </w:r>
      <w:r w:rsidR="009F09A1" w:rsidRPr="00CD703F">
        <w:rPr>
          <w:rFonts w:ascii="Times New Roman" w:hAnsi="Times New Roman" w:cs="Times New Roman"/>
          <w:color w:val="000000" w:themeColor="text1"/>
          <w:sz w:val="24"/>
          <w:szCs w:val="24"/>
          <w:lang w:val="en-US"/>
        </w:rPr>
        <w:t xml:space="preserve"> </w:t>
      </w:r>
      <w:r w:rsidR="00D355FC" w:rsidRPr="00CD703F">
        <w:rPr>
          <w:rFonts w:ascii="Times New Roman" w:hAnsi="Times New Roman" w:cs="Times New Roman"/>
          <w:color w:val="000000" w:themeColor="text1"/>
          <w:sz w:val="24"/>
          <w:szCs w:val="24"/>
          <w:lang w:val="en-US"/>
        </w:rPr>
        <w:t xml:space="preserve">To evade the trap of short-term benefits of </w:t>
      </w:r>
      <w:r w:rsidR="00796885" w:rsidRPr="00CD703F">
        <w:rPr>
          <w:rFonts w:ascii="Times New Roman" w:hAnsi="Times New Roman" w:cs="Times New Roman"/>
          <w:color w:val="000000" w:themeColor="text1"/>
          <w:sz w:val="24"/>
          <w:szCs w:val="24"/>
          <w:lang w:val="en-US"/>
        </w:rPr>
        <w:t xml:space="preserve">IT exploitation </w:t>
      </w:r>
      <w:r w:rsidR="00D355FC" w:rsidRPr="00CD703F">
        <w:rPr>
          <w:rFonts w:ascii="Times New Roman" w:hAnsi="Times New Roman" w:cs="Times New Roman"/>
          <w:color w:val="000000" w:themeColor="text1"/>
          <w:sz w:val="24"/>
          <w:szCs w:val="24"/>
          <w:lang w:val="en-US"/>
        </w:rPr>
        <w:t xml:space="preserve">for </w:t>
      </w:r>
      <w:r w:rsidR="00FB5CB1" w:rsidRPr="00CD703F">
        <w:rPr>
          <w:rFonts w:ascii="Times New Roman" w:hAnsi="Times New Roman" w:cs="Times New Roman"/>
          <w:color w:val="000000" w:themeColor="text1"/>
          <w:sz w:val="24"/>
          <w:szCs w:val="24"/>
          <w:lang w:val="en-US"/>
        </w:rPr>
        <w:t xml:space="preserve">the </w:t>
      </w:r>
      <w:r w:rsidR="00D355FC" w:rsidRPr="00CD703F">
        <w:rPr>
          <w:rFonts w:ascii="Times New Roman" w:hAnsi="Times New Roman" w:cs="Times New Roman"/>
          <w:color w:val="000000" w:themeColor="text1"/>
          <w:sz w:val="24"/>
          <w:szCs w:val="24"/>
          <w:lang w:val="en-US"/>
        </w:rPr>
        <w:t xml:space="preserve">NPD process, SME leaders </w:t>
      </w:r>
      <w:r w:rsidR="00796885" w:rsidRPr="00CD703F">
        <w:rPr>
          <w:rFonts w:ascii="Times New Roman" w:hAnsi="Times New Roman" w:cs="Times New Roman"/>
          <w:color w:val="000000" w:themeColor="text1"/>
          <w:sz w:val="24"/>
          <w:szCs w:val="24"/>
          <w:lang w:val="en-US"/>
        </w:rPr>
        <w:t xml:space="preserve">must also deploy participative </w:t>
      </w:r>
      <w:r w:rsidR="00D355FC" w:rsidRPr="00CD703F">
        <w:rPr>
          <w:rFonts w:ascii="Times New Roman" w:hAnsi="Times New Roman" w:cs="Times New Roman"/>
          <w:color w:val="000000" w:themeColor="text1"/>
          <w:sz w:val="24"/>
          <w:szCs w:val="24"/>
          <w:lang w:val="en-US"/>
        </w:rPr>
        <w:t>activities</w:t>
      </w:r>
      <w:r w:rsidRPr="00CD703F">
        <w:rPr>
          <w:rFonts w:ascii="Times New Roman" w:hAnsi="Times New Roman" w:cs="Times New Roman"/>
          <w:color w:val="000000" w:themeColor="text1"/>
          <w:sz w:val="24"/>
          <w:szCs w:val="24"/>
          <w:lang w:val="en-US"/>
        </w:rPr>
        <w:t xml:space="preserve"> to encourage </w:t>
      </w:r>
      <w:r w:rsidR="004842E7" w:rsidRPr="00CD703F">
        <w:rPr>
          <w:rFonts w:ascii="Times New Roman" w:hAnsi="Times New Roman" w:cs="Times New Roman"/>
          <w:color w:val="000000" w:themeColor="text1"/>
          <w:sz w:val="24"/>
          <w:szCs w:val="24"/>
          <w:lang w:val="en-US"/>
        </w:rPr>
        <w:t xml:space="preserve">IT </w:t>
      </w:r>
      <w:r w:rsidRPr="00CD703F">
        <w:rPr>
          <w:rFonts w:ascii="Times New Roman" w:hAnsi="Times New Roman" w:cs="Times New Roman"/>
          <w:color w:val="000000" w:themeColor="text1"/>
          <w:sz w:val="24"/>
          <w:szCs w:val="24"/>
          <w:lang w:val="en-US"/>
        </w:rPr>
        <w:t>exploration</w:t>
      </w:r>
      <w:r w:rsidR="00D355FC" w:rsidRPr="00CD703F">
        <w:rPr>
          <w:rFonts w:ascii="Times New Roman" w:hAnsi="Times New Roman" w:cs="Times New Roman"/>
          <w:color w:val="000000" w:themeColor="text1"/>
          <w:sz w:val="24"/>
          <w:szCs w:val="24"/>
          <w:lang w:val="en-US"/>
        </w:rPr>
        <w:t xml:space="preserve">. </w:t>
      </w:r>
      <w:r w:rsidR="000B1FCF" w:rsidRPr="00CD703F">
        <w:rPr>
          <w:rFonts w:ascii="Times New Roman" w:hAnsi="Times New Roman" w:cs="Times New Roman"/>
          <w:color w:val="000000" w:themeColor="text1"/>
          <w:sz w:val="24"/>
          <w:szCs w:val="24"/>
          <w:lang w:val="en-US"/>
        </w:rPr>
        <w:t>Participative</w:t>
      </w:r>
      <w:r w:rsidR="00D355FC" w:rsidRPr="00CD703F">
        <w:rPr>
          <w:rFonts w:ascii="Times New Roman" w:hAnsi="Times New Roman" w:cs="Times New Roman"/>
          <w:color w:val="000000" w:themeColor="text1"/>
          <w:sz w:val="24"/>
          <w:szCs w:val="24"/>
          <w:lang w:val="en-US"/>
        </w:rPr>
        <w:t xml:space="preserve"> activities encourage the collection of diverse ideas through open communication and </w:t>
      </w:r>
      <w:r w:rsidR="00D355FC" w:rsidRPr="00CD703F">
        <w:rPr>
          <w:rFonts w:ascii="Times New Roman" w:hAnsi="Times New Roman" w:cs="Times New Roman"/>
          <w:noProof/>
          <w:color w:val="000000" w:themeColor="text1"/>
          <w:sz w:val="24"/>
          <w:szCs w:val="24"/>
          <w:lang w:val="en-US"/>
        </w:rPr>
        <w:t>create</w:t>
      </w:r>
      <w:r w:rsidR="00D355FC" w:rsidRPr="00CD703F">
        <w:rPr>
          <w:rFonts w:ascii="Times New Roman" w:hAnsi="Times New Roman" w:cs="Times New Roman"/>
          <w:color w:val="000000" w:themeColor="text1"/>
          <w:sz w:val="24"/>
          <w:szCs w:val="24"/>
          <w:lang w:val="en-US"/>
        </w:rPr>
        <w:t xml:space="preserve"> a </w:t>
      </w:r>
      <w:r w:rsidR="00D355FC" w:rsidRPr="00CD703F">
        <w:rPr>
          <w:rFonts w:ascii="Times New Roman" w:hAnsi="Times New Roman" w:cs="Times New Roman"/>
          <w:noProof/>
          <w:color w:val="000000" w:themeColor="text1"/>
          <w:sz w:val="24"/>
          <w:szCs w:val="24"/>
          <w:lang w:val="en-US"/>
        </w:rPr>
        <w:t>common</w:t>
      </w:r>
      <w:r w:rsidR="00D355FC" w:rsidRPr="00CD703F">
        <w:rPr>
          <w:rFonts w:ascii="Times New Roman" w:hAnsi="Times New Roman" w:cs="Times New Roman"/>
          <w:color w:val="000000" w:themeColor="text1"/>
          <w:sz w:val="24"/>
          <w:szCs w:val="24"/>
          <w:lang w:val="en-US"/>
        </w:rPr>
        <w:t xml:space="preserve"> vision in </w:t>
      </w:r>
      <w:r w:rsidR="00760F94" w:rsidRPr="00CD703F">
        <w:rPr>
          <w:rFonts w:ascii="Times New Roman" w:hAnsi="Times New Roman" w:cs="Times New Roman"/>
          <w:color w:val="000000" w:themeColor="text1"/>
          <w:sz w:val="24"/>
          <w:szCs w:val="24"/>
          <w:lang w:val="en-US"/>
        </w:rPr>
        <w:t>team</w:t>
      </w:r>
      <w:r w:rsidR="00D355FC" w:rsidRPr="00CD703F">
        <w:rPr>
          <w:rFonts w:ascii="Times New Roman" w:hAnsi="Times New Roman" w:cs="Times New Roman"/>
          <w:color w:val="000000" w:themeColor="text1"/>
          <w:sz w:val="24"/>
          <w:szCs w:val="24"/>
          <w:lang w:val="en-US"/>
        </w:rPr>
        <w:t xml:space="preserve"> agreements, resource distribution, and decision-making </w:t>
      </w:r>
      <w:r w:rsidR="00D355FC" w:rsidRPr="00CD703F">
        <w:rPr>
          <w:rFonts w:ascii="Times New Roman" w:hAnsi="Times New Roman" w:cs="Times New Roman"/>
          <w:color w:val="000000" w:themeColor="text1"/>
          <w:sz w:val="24"/>
          <w:szCs w:val="24"/>
          <w:lang w:val="en-US"/>
        </w:rPr>
        <w:fldChar w:fldCharType="begin" w:fldLock="1"/>
      </w:r>
      <w:r w:rsidR="00D355FC" w:rsidRPr="00CD703F">
        <w:rPr>
          <w:rFonts w:ascii="Times New Roman" w:hAnsi="Times New Roman" w:cs="Times New Roman"/>
          <w:color w:val="000000" w:themeColor="text1"/>
          <w:sz w:val="24"/>
          <w:szCs w:val="24"/>
          <w:lang w:val="en-US"/>
        </w:rPr>
        <w:instrText>ADDIN CSL_CITATION {"citationItems":[{"id":"ITEM-1","itemData":{"ISBN":"1099-1379","author":[{"dropping-particle":"","family":"Sagie","given":"A","non-dropping-particle":"","parse-names":false,"suffix":""},{"dropping-particle":"","family":"Zaidman","given":"N","non-dropping-particle":"","parse-names":false,"suffix":""},{"dropping-particle":"","family":"Amichai‐Hamburger","given":"Y","non-dropping-particle":"","parse-names":false,"suffix":""},{"dropping-particle":"","family":"Te'eni","given":"D","non-dropping-particle":"","parse-names":false,"suffix":""},{"dropping-particle":"","family":"Schwartz","given":"D","non-dropping-particle":"","parse-names":false,"suffix":""}],"container-title":"Journal of Organizational Behavior","id":"ITEM-1","issue":"3","issued":{"date-parts":[["2002"]]},"page":"303-320","title":"An empirical assessment of the loose–tight leadership model: Quantitative and qualitative analyses","type":"article-journal","volume":"23"},"uris":["http://www.mendeley.com/documents/?uuid=81516308-1b1f-446f-a960-2b77c295aabc"]},{"id":"ITEM-2","itemData":{"ISBN":"0149-2063","author":[{"dropping-particle":"","family":"Somech","given":"Anit","non-dropping-particle":"","parse-names":false,"suffix":""}],"container-title":"Journal of Management","id":"ITEM-2","issue":"1","issued":{"date-parts":[["2006"]]},"page":"132-157","title":"The effects of leadership style and team process on performance and innovation in functionally heterogeneous teams","type":"article-journal","volume":"32"},"uris":["http://www.mendeley.com/documents/?uuid=849187b2-53a5-4412-9fd3-205440e3ba5b"]}],"mendeley":{"formattedCitation":"(Sagie &lt;i&gt;et al.&lt;/i&gt;, 2002; Somech, 2006)","plainTextFormattedCitation":"(Sagie et al., 2002; Somech, 2006)","previouslyFormattedCitation":"(Sagie &lt;i&gt;et al.&lt;/i&gt;, 2002; Somech, 2006)"},"properties":{"noteIndex":0},"schema":"https://github.com/citation-style-language/schema/raw/master/csl-citation.json"}</w:instrText>
      </w:r>
      <w:r w:rsidR="00D355FC" w:rsidRPr="00CD703F">
        <w:rPr>
          <w:rFonts w:ascii="Times New Roman" w:hAnsi="Times New Roman" w:cs="Times New Roman"/>
          <w:color w:val="000000" w:themeColor="text1"/>
          <w:sz w:val="24"/>
          <w:szCs w:val="24"/>
          <w:lang w:val="en-US"/>
        </w:rPr>
        <w:fldChar w:fldCharType="separate"/>
      </w:r>
      <w:r w:rsidR="00D355FC" w:rsidRPr="00CD703F">
        <w:rPr>
          <w:rFonts w:ascii="Times New Roman" w:hAnsi="Times New Roman" w:cs="Times New Roman"/>
          <w:noProof/>
          <w:color w:val="000000" w:themeColor="text1"/>
          <w:sz w:val="24"/>
          <w:szCs w:val="24"/>
          <w:lang w:val="en-US"/>
        </w:rPr>
        <w:t>(Somech, 2006; Lorinkova</w:t>
      </w:r>
      <w:r w:rsidR="00D355FC" w:rsidRPr="00CD703F">
        <w:rPr>
          <w:rFonts w:ascii="Times New Roman" w:hAnsi="Times New Roman" w:cs="Times New Roman"/>
          <w:i/>
          <w:noProof/>
          <w:color w:val="000000" w:themeColor="text1"/>
          <w:sz w:val="24"/>
          <w:szCs w:val="24"/>
          <w:lang w:val="en-US"/>
        </w:rPr>
        <w:t xml:space="preserve"> </w:t>
      </w:r>
      <w:r w:rsidR="00D355FC" w:rsidRPr="00CD703F">
        <w:rPr>
          <w:rFonts w:ascii="Times New Roman" w:hAnsi="Times New Roman" w:cs="Times New Roman"/>
          <w:noProof/>
          <w:color w:val="000000" w:themeColor="text1"/>
          <w:sz w:val="24"/>
          <w:szCs w:val="24"/>
          <w:lang w:val="en-US"/>
        </w:rPr>
        <w:t>et al., 2013)</w:t>
      </w:r>
      <w:r w:rsidR="00D355FC" w:rsidRPr="00CD703F">
        <w:rPr>
          <w:rFonts w:ascii="Times New Roman" w:hAnsi="Times New Roman" w:cs="Times New Roman"/>
          <w:color w:val="000000" w:themeColor="text1"/>
          <w:sz w:val="24"/>
          <w:szCs w:val="24"/>
          <w:lang w:val="en-US"/>
        </w:rPr>
        <w:fldChar w:fldCharType="end"/>
      </w:r>
      <w:r w:rsidR="00D355FC" w:rsidRPr="00CD703F">
        <w:rPr>
          <w:rFonts w:ascii="Times New Roman" w:hAnsi="Times New Roman" w:cs="Times New Roman"/>
          <w:color w:val="000000" w:themeColor="text1"/>
          <w:sz w:val="24"/>
          <w:szCs w:val="24"/>
          <w:lang w:val="en-US"/>
        </w:rPr>
        <w:t xml:space="preserve">. This </w:t>
      </w:r>
      <w:r w:rsidR="00FB5CB1" w:rsidRPr="00CD703F">
        <w:rPr>
          <w:rFonts w:ascii="Times New Roman" w:hAnsi="Times New Roman" w:cs="Times New Roman"/>
          <w:color w:val="000000" w:themeColor="text1"/>
          <w:sz w:val="24"/>
          <w:szCs w:val="24"/>
          <w:lang w:val="en-US"/>
        </w:rPr>
        <w:t xml:space="preserve">vision </w:t>
      </w:r>
      <w:r w:rsidR="00D355FC" w:rsidRPr="00CD703F">
        <w:rPr>
          <w:rFonts w:ascii="Times New Roman" w:hAnsi="Times New Roman" w:cs="Times New Roman"/>
          <w:color w:val="000000" w:themeColor="text1"/>
          <w:sz w:val="24"/>
          <w:szCs w:val="24"/>
          <w:lang w:val="en-US"/>
        </w:rPr>
        <w:t xml:space="preserve">allows leaders to refine their </w:t>
      </w:r>
      <w:r w:rsidR="00D355FC" w:rsidRPr="0082531E">
        <w:rPr>
          <w:rFonts w:ascii="Times New Roman" w:hAnsi="Times New Roman" w:cs="Times New Roman"/>
          <w:color w:val="2F5496" w:themeColor="accent5" w:themeShade="BF"/>
          <w:sz w:val="24"/>
          <w:szCs w:val="24"/>
          <w:lang w:val="en-US"/>
        </w:rPr>
        <w:t xml:space="preserve">understanding of existing </w:t>
      </w:r>
      <w:r w:rsidR="008931FD" w:rsidRPr="0082531E">
        <w:rPr>
          <w:rFonts w:ascii="Times New Roman" w:hAnsi="Times New Roman" w:cs="Times New Roman"/>
          <w:color w:val="2F5496" w:themeColor="accent5" w:themeShade="BF"/>
          <w:sz w:val="24"/>
          <w:szCs w:val="24"/>
          <w:lang w:val="en-US"/>
        </w:rPr>
        <w:t>IT</w:t>
      </w:r>
      <w:r w:rsidR="00D355FC" w:rsidRPr="0082531E">
        <w:rPr>
          <w:rFonts w:ascii="Times New Roman" w:hAnsi="Times New Roman" w:cs="Times New Roman"/>
          <w:color w:val="2F5496" w:themeColor="accent5" w:themeShade="BF"/>
          <w:sz w:val="24"/>
          <w:szCs w:val="24"/>
          <w:lang w:val="en-US"/>
        </w:rPr>
        <w:t xml:space="preserve"> resources</w:t>
      </w:r>
      <w:r w:rsidR="00651E8E" w:rsidRPr="0082531E">
        <w:rPr>
          <w:rFonts w:ascii="Times New Roman" w:hAnsi="Times New Roman" w:cs="Times New Roman"/>
          <w:color w:val="2F5496" w:themeColor="accent5" w:themeShade="BF"/>
          <w:sz w:val="24"/>
          <w:szCs w:val="24"/>
          <w:lang w:val="en-US"/>
        </w:rPr>
        <w:t xml:space="preserve"> and practices</w:t>
      </w:r>
      <w:r w:rsidR="00D355FC" w:rsidRPr="0082531E">
        <w:rPr>
          <w:rFonts w:ascii="Times New Roman" w:hAnsi="Times New Roman" w:cs="Times New Roman"/>
          <w:color w:val="2F5496" w:themeColor="accent5" w:themeShade="BF"/>
          <w:sz w:val="24"/>
          <w:szCs w:val="24"/>
          <w:lang w:val="en-US"/>
        </w:rPr>
        <w:t xml:space="preserve"> </w:t>
      </w:r>
      <w:r w:rsidR="00D355FC" w:rsidRPr="00CD703F">
        <w:rPr>
          <w:rFonts w:ascii="Times New Roman" w:hAnsi="Times New Roman" w:cs="Times New Roman"/>
          <w:color w:val="000000" w:themeColor="text1"/>
          <w:sz w:val="24"/>
          <w:szCs w:val="24"/>
          <w:lang w:val="en-US"/>
        </w:rPr>
        <w:t xml:space="preserve">and </w:t>
      </w:r>
      <w:r w:rsidR="00783734" w:rsidRPr="00CD703F">
        <w:rPr>
          <w:rFonts w:ascii="Times New Roman" w:hAnsi="Times New Roman" w:cs="Times New Roman"/>
          <w:color w:val="000000" w:themeColor="text1"/>
          <w:sz w:val="24"/>
          <w:szCs w:val="24"/>
          <w:lang w:val="en-US"/>
        </w:rPr>
        <w:t xml:space="preserve">the </w:t>
      </w:r>
      <w:r w:rsidR="00D355FC" w:rsidRPr="00CD703F">
        <w:rPr>
          <w:rFonts w:ascii="Times New Roman" w:hAnsi="Times New Roman" w:cs="Times New Roman"/>
          <w:color w:val="000000" w:themeColor="text1"/>
          <w:sz w:val="24"/>
          <w:szCs w:val="24"/>
          <w:lang w:val="en-US"/>
        </w:rPr>
        <w:t>as</w:t>
      </w:r>
      <w:r w:rsidR="008931FD" w:rsidRPr="00CD703F">
        <w:rPr>
          <w:rFonts w:ascii="Times New Roman" w:hAnsi="Times New Roman" w:cs="Times New Roman"/>
          <w:color w:val="000000" w:themeColor="text1"/>
          <w:sz w:val="24"/>
          <w:szCs w:val="24"/>
          <w:lang w:val="en-US"/>
        </w:rPr>
        <w:t>sociat</w:t>
      </w:r>
      <w:r w:rsidR="008C5CDA" w:rsidRPr="00CD703F">
        <w:rPr>
          <w:rFonts w:ascii="Times New Roman" w:hAnsi="Times New Roman" w:cs="Times New Roman"/>
          <w:color w:val="000000" w:themeColor="text1"/>
          <w:sz w:val="24"/>
          <w:szCs w:val="24"/>
          <w:lang w:val="en-US"/>
        </w:rPr>
        <w:t>ed problems in NPD ini</w:t>
      </w:r>
      <w:r w:rsidR="008931FD" w:rsidRPr="00CD703F">
        <w:rPr>
          <w:rFonts w:ascii="Times New Roman" w:hAnsi="Times New Roman" w:cs="Times New Roman"/>
          <w:color w:val="000000" w:themeColor="text1"/>
          <w:sz w:val="24"/>
          <w:szCs w:val="24"/>
          <w:lang w:val="en-US"/>
        </w:rPr>
        <w:t>tiatives</w:t>
      </w:r>
      <w:r w:rsidR="000D5578" w:rsidRPr="00CD703F">
        <w:rPr>
          <w:rFonts w:ascii="Times New Roman" w:hAnsi="Times New Roman" w:cs="Times New Roman"/>
          <w:color w:val="000000" w:themeColor="text1"/>
          <w:sz w:val="24"/>
          <w:szCs w:val="24"/>
          <w:lang w:val="en-US"/>
        </w:rPr>
        <w:t>.</w:t>
      </w:r>
      <w:r w:rsidR="00D355FC" w:rsidRPr="00CD703F">
        <w:rPr>
          <w:rFonts w:ascii="Times New Roman" w:hAnsi="Times New Roman" w:cs="Times New Roman"/>
          <w:color w:val="000000" w:themeColor="text1"/>
          <w:sz w:val="24"/>
          <w:szCs w:val="24"/>
          <w:lang w:val="en-US"/>
        </w:rPr>
        <w:t xml:space="preserve"> The sense of empowerment and authority </w:t>
      </w:r>
      <w:r w:rsidR="000D5578" w:rsidRPr="00CD703F">
        <w:rPr>
          <w:rFonts w:ascii="Times New Roman" w:hAnsi="Times New Roman" w:cs="Times New Roman"/>
          <w:color w:val="000000" w:themeColor="text1"/>
          <w:sz w:val="24"/>
          <w:szCs w:val="24"/>
          <w:lang w:val="en-US"/>
        </w:rPr>
        <w:t xml:space="preserve">through collaborative activities </w:t>
      </w:r>
      <w:r w:rsidR="00D355FC" w:rsidRPr="00CD703F">
        <w:rPr>
          <w:rFonts w:ascii="Times New Roman" w:hAnsi="Times New Roman" w:cs="Times New Roman"/>
          <w:color w:val="000000" w:themeColor="text1"/>
          <w:sz w:val="24"/>
          <w:szCs w:val="24"/>
          <w:lang w:val="en-US"/>
        </w:rPr>
        <w:t>enhance</w:t>
      </w:r>
      <w:r w:rsidR="00E37CA5" w:rsidRPr="00CD703F">
        <w:rPr>
          <w:rFonts w:ascii="Times New Roman" w:hAnsi="Times New Roman" w:cs="Times New Roman"/>
          <w:color w:val="000000" w:themeColor="text1"/>
          <w:sz w:val="24"/>
          <w:szCs w:val="24"/>
          <w:lang w:val="en-US"/>
        </w:rPr>
        <w:t>s</w:t>
      </w:r>
      <w:r w:rsidR="006B2E88" w:rsidRPr="00CD703F">
        <w:rPr>
          <w:rFonts w:ascii="Times New Roman" w:hAnsi="Times New Roman" w:cs="Times New Roman"/>
          <w:color w:val="000000" w:themeColor="text1"/>
          <w:sz w:val="24"/>
          <w:szCs w:val="24"/>
          <w:lang w:val="en-US"/>
        </w:rPr>
        <w:t xml:space="preserve"> employee</w:t>
      </w:r>
      <w:r w:rsidR="002076CA" w:rsidRPr="00CD703F">
        <w:rPr>
          <w:rFonts w:ascii="Times New Roman" w:hAnsi="Times New Roman" w:cs="Times New Roman"/>
          <w:color w:val="000000" w:themeColor="text1"/>
          <w:sz w:val="24"/>
          <w:szCs w:val="24"/>
          <w:lang w:val="en-US"/>
        </w:rPr>
        <w:t>s’</w:t>
      </w:r>
      <w:r w:rsidR="00D355FC" w:rsidRPr="00CD703F">
        <w:rPr>
          <w:rFonts w:ascii="Times New Roman" w:hAnsi="Times New Roman" w:cs="Times New Roman"/>
          <w:color w:val="000000" w:themeColor="text1"/>
          <w:sz w:val="24"/>
          <w:szCs w:val="24"/>
          <w:lang w:val="en-US"/>
        </w:rPr>
        <w:t xml:space="preserve"> </w:t>
      </w:r>
      <w:r w:rsidR="006B2E88" w:rsidRPr="00CD703F">
        <w:rPr>
          <w:rFonts w:ascii="Times New Roman" w:hAnsi="Times New Roman" w:cs="Times New Roman"/>
          <w:color w:val="000000" w:themeColor="text1"/>
          <w:sz w:val="24"/>
          <w:szCs w:val="24"/>
          <w:lang w:val="en-US"/>
        </w:rPr>
        <w:t>engagement</w:t>
      </w:r>
      <w:r w:rsidR="00D355FC" w:rsidRPr="00CD703F">
        <w:rPr>
          <w:rFonts w:ascii="Times New Roman" w:hAnsi="Times New Roman" w:cs="Times New Roman"/>
          <w:color w:val="000000" w:themeColor="text1"/>
          <w:sz w:val="24"/>
          <w:szCs w:val="24"/>
          <w:lang w:val="en-US"/>
        </w:rPr>
        <w:t xml:space="preserve"> </w:t>
      </w:r>
      <w:r w:rsidR="00D05A2B" w:rsidRPr="00CD703F">
        <w:rPr>
          <w:rFonts w:ascii="Times New Roman" w:hAnsi="Times New Roman" w:cs="Times New Roman"/>
          <w:color w:val="000000" w:themeColor="text1"/>
          <w:sz w:val="24"/>
          <w:szCs w:val="24"/>
          <w:lang w:val="en-US"/>
        </w:rPr>
        <w:t>in</w:t>
      </w:r>
      <w:r w:rsidR="00D355FC" w:rsidRPr="00CD703F">
        <w:rPr>
          <w:rFonts w:ascii="Times New Roman" w:hAnsi="Times New Roman" w:cs="Times New Roman"/>
          <w:color w:val="000000" w:themeColor="text1"/>
          <w:sz w:val="24"/>
          <w:szCs w:val="24"/>
          <w:lang w:val="en-US"/>
        </w:rPr>
        <w:t xml:space="preserve"> creativity</w:t>
      </w:r>
      <w:r w:rsidR="006B2E88" w:rsidRPr="00CD703F">
        <w:rPr>
          <w:rFonts w:ascii="Times New Roman" w:hAnsi="Times New Roman" w:cs="Times New Roman"/>
          <w:color w:val="000000" w:themeColor="text1"/>
          <w:sz w:val="24"/>
          <w:szCs w:val="24"/>
          <w:lang w:val="en-US"/>
        </w:rPr>
        <w:t xml:space="preserve"> and IT learning (IT </w:t>
      </w:r>
      <w:r w:rsidR="00D355FC" w:rsidRPr="00CD703F">
        <w:rPr>
          <w:rFonts w:ascii="Times New Roman" w:hAnsi="Times New Roman" w:cs="Times New Roman"/>
          <w:color w:val="000000" w:themeColor="text1"/>
          <w:sz w:val="24"/>
          <w:szCs w:val="24"/>
          <w:lang w:val="en-US"/>
        </w:rPr>
        <w:t>exploration</w:t>
      </w:r>
      <w:r w:rsidR="006B2E88" w:rsidRPr="00CD703F">
        <w:rPr>
          <w:rFonts w:ascii="Times New Roman" w:hAnsi="Times New Roman" w:cs="Times New Roman"/>
          <w:color w:val="000000" w:themeColor="text1"/>
          <w:sz w:val="24"/>
          <w:szCs w:val="24"/>
          <w:lang w:val="en-US"/>
        </w:rPr>
        <w:t>)</w:t>
      </w:r>
      <w:r w:rsidR="00D355FC" w:rsidRPr="00CD703F">
        <w:rPr>
          <w:rFonts w:ascii="Times New Roman" w:hAnsi="Times New Roman" w:cs="Times New Roman"/>
          <w:color w:val="000000" w:themeColor="text1"/>
          <w:sz w:val="24"/>
          <w:szCs w:val="24"/>
          <w:lang w:val="en-US"/>
        </w:rPr>
        <w:t xml:space="preserve"> </w:t>
      </w:r>
      <w:r w:rsidR="00D355FC" w:rsidRPr="00CD703F">
        <w:rPr>
          <w:rFonts w:ascii="Times New Roman" w:hAnsi="Times New Roman" w:cs="Times New Roman"/>
          <w:color w:val="000000" w:themeColor="text1"/>
          <w:sz w:val="24"/>
          <w:szCs w:val="24"/>
          <w:lang w:val="en-US"/>
        </w:rPr>
        <w:fldChar w:fldCharType="begin"/>
      </w:r>
      <w:r w:rsidR="00D355FC" w:rsidRPr="00CD703F">
        <w:rPr>
          <w:rFonts w:ascii="Times New Roman" w:hAnsi="Times New Roman" w:cs="Times New Roman"/>
          <w:color w:val="000000" w:themeColor="text1"/>
          <w:sz w:val="24"/>
          <w:szCs w:val="24"/>
          <w:lang w:val="en-US"/>
        </w:rPr>
        <w:instrText xml:space="preserve"> ADDIN EN.CITE &lt;EndNote&gt;&lt;Cite&gt;&lt;Author&gt;Wagner&lt;/Author&gt;&lt;Year&gt;2007&lt;/Year&gt;&lt;RecNum&gt;702&lt;/RecNum&gt;&lt;DisplayText&gt;(Wagner and Newell, 2007)&lt;/DisplayText&gt;&lt;record&gt;&lt;rec-number&gt;702&lt;/rec-number&gt;&lt;foreign-keys&gt;&lt;key app="EN" db-id="9z5p5tseuf9ef4et0xjvaa0s9x09zf5s0aw9" timestamp="1481189705"&gt;702&lt;/key&gt;&lt;/foreign-keys&gt;&lt;ref-type name="Journal Article"&gt;17&lt;/ref-type&gt;&lt;contributors&gt;&lt;authors&gt;&lt;author&gt;Wagner, Erica L&lt;/author&gt;&lt;author&gt;Newell, Sue&lt;/author&gt;&lt;/authors&gt;&lt;/contributors&gt;&lt;titles&gt;&lt;title&gt;Exploring the importance of participation in the post-implementation period of an ES project: a neglected area&lt;/title&gt;&lt;secondary-title&gt;Journal of the Association for Information Systems&lt;/secondary-title&gt;&lt;/titles&gt;&lt;periodical&gt;&lt;full-title&gt;Journal of the Association for Information Systems&lt;/full-title&gt;&lt;/periodical&gt;&lt;pages&gt;508&lt;/pages&gt;&lt;volume&gt;8&lt;/volume&gt;&lt;number&gt;10&lt;/number&gt;&lt;dates&gt;&lt;year&gt;2007&lt;/year&gt;&lt;/dates&gt;&lt;isbn&gt;1536-9323&lt;/isbn&gt;&lt;urls&gt;&lt;/urls&gt;&lt;/record&gt;&lt;/Cite&gt;&lt;/EndNote&gt;</w:instrText>
      </w:r>
      <w:r w:rsidR="00D355FC" w:rsidRPr="00CD703F">
        <w:rPr>
          <w:rFonts w:ascii="Times New Roman" w:hAnsi="Times New Roman" w:cs="Times New Roman"/>
          <w:color w:val="000000" w:themeColor="text1"/>
          <w:sz w:val="24"/>
          <w:szCs w:val="24"/>
          <w:lang w:val="en-US"/>
        </w:rPr>
        <w:fldChar w:fldCharType="separate"/>
      </w:r>
      <w:r w:rsidR="00D355FC" w:rsidRPr="00CD703F">
        <w:rPr>
          <w:rFonts w:ascii="Times New Roman" w:hAnsi="Times New Roman" w:cs="Times New Roman"/>
          <w:noProof/>
          <w:color w:val="000000" w:themeColor="text1"/>
          <w:sz w:val="24"/>
          <w:szCs w:val="24"/>
          <w:lang w:val="en-US"/>
        </w:rPr>
        <w:t>(Wagner and Newell, 2007)</w:t>
      </w:r>
      <w:r w:rsidR="00D355FC" w:rsidRPr="00CD703F">
        <w:rPr>
          <w:rFonts w:ascii="Times New Roman" w:hAnsi="Times New Roman" w:cs="Times New Roman"/>
          <w:color w:val="000000" w:themeColor="text1"/>
          <w:sz w:val="24"/>
          <w:szCs w:val="24"/>
          <w:lang w:val="en-US"/>
        </w:rPr>
        <w:fldChar w:fldCharType="end"/>
      </w:r>
      <w:r w:rsidR="00D355FC" w:rsidRPr="00CD703F">
        <w:rPr>
          <w:rFonts w:ascii="Times New Roman" w:hAnsi="Times New Roman" w:cs="Times New Roman"/>
          <w:color w:val="000000" w:themeColor="text1"/>
          <w:sz w:val="24"/>
          <w:szCs w:val="24"/>
          <w:lang w:val="en-US"/>
        </w:rPr>
        <w:t xml:space="preserve">. For example, </w:t>
      </w:r>
      <w:r w:rsidR="007712A2" w:rsidRPr="00CD703F">
        <w:rPr>
          <w:rFonts w:ascii="Times New Roman" w:hAnsi="Times New Roman" w:cs="Times New Roman"/>
          <w:color w:val="000000" w:themeColor="text1"/>
          <w:sz w:val="24"/>
          <w:szCs w:val="24"/>
          <w:lang w:val="en-US"/>
        </w:rPr>
        <w:t xml:space="preserve">the </w:t>
      </w:r>
      <w:r w:rsidR="00D355FC" w:rsidRPr="00CD703F">
        <w:rPr>
          <w:rFonts w:ascii="Times New Roman" w:hAnsi="Times New Roman" w:cs="Times New Roman"/>
          <w:color w:val="000000" w:themeColor="text1"/>
          <w:sz w:val="24"/>
          <w:szCs w:val="24"/>
          <w:lang w:val="en-US"/>
        </w:rPr>
        <w:t xml:space="preserve">development of </w:t>
      </w:r>
      <w:r w:rsidR="00E37CA5" w:rsidRPr="00CD703F">
        <w:rPr>
          <w:rFonts w:ascii="Times New Roman" w:hAnsi="Times New Roman" w:cs="Times New Roman"/>
          <w:color w:val="000000" w:themeColor="text1"/>
          <w:sz w:val="24"/>
          <w:szCs w:val="24"/>
          <w:lang w:val="en-US"/>
        </w:rPr>
        <w:t xml:space="preserve">the </w:t>
      </w:r>
      <w:r w:rsidR="00D355FC" w:rsidRPr="00CD703F">
        <w:rPr>
          <w:rFonts w:ascii="Times New Roman" w:hAnsi="Times New Roman" w:cs="Times New Roman"/>
          <w:color w:val="000000" w:themeColor="text1"/>
          <w:sz w:val="24"/>
          <w:szCs w:val="24"/>
          <w:lang w:val="en-US"/>
        </w:rPr>
        <w:t xml:space="preserve">printer business at </w:t>
      </w:r>
      <w:r w:rsidR="006B2E88" w:rsidRPr="00CD703F">
        <w:rPr>
          <w:rFonts w:ascii="Times New Roman" w:hAnsi="Times New Roman" w:cs="Times New Roman"/>
          <w:color w:val="000000" w:themeColor="text1"/>
          <w:sz w:val="24"/>
          <w:szCs w:val="24"/>
          <w:lang w:val="en-US"/>
        </w:rPr>
        <w:t>Hewlett</w:t>
      </w:r>
      <w:r w:rsidR="007712A2" w:rsidRPr="00CD703F">
        <w:rPr>
          <w:rFonts w:ascii="Times New Roman" w:hAnsi="Times New Roman" w:cs="Times New Roman"/>
          <w:color w:val="000000" w:themeColor="text1"/>
          <w:sz w:val="24"/>
          <w:szCs w:val="24"/>
          <w:lang w:val="en-US"/>
        </w:rPr>
        <w:t>-</w:t>
      </w:r>
      <w:r w:rsidR="006B2E88" w:rsidRPr="00CD703F">
        <w:rPr>
          <w:rFonts w:ascii="Times New Roman" w:hAnsi="Times New Roman" w:cs="Times New Roman"/>
          <w:color w:val="000000" w:themeColor="text1"/>
          <w:sz w:val="24"/>
          <w:szCs w:val="24"/>
          <w:lang w:val="en-US"/>
        </w:rPr>
        <w:t>Packard</w:t>
      </w:r>
      <w:r w:rsidR="00D355FC" w:rsidRPr="00CD703F">
        <w:rPr>
          <w:rFonts w:ascii="Times New Roman" w:hAnsi="Times New Roman" w:cs="Times New Roman"/>
          <w:color w:val="000000" w:themeColor="text1"/>
          <w:sz w:val="24"/>
          <w:szCs w:val="24"/>
          <w:lang w:val="en-US"/>
        </w:rPr>
        <w:t xml:space="preserve"> emerged </w:t>
      </w:r>
      <w:r w:rsidR="006B2E88" w:rsidRPr="00CD703F">
        <w:rPr>
          <w:rFonts w:ascii="Times New Roman" w:hAnsi="Times New Roman" w:cs="Times New Roman"/>
          <w:color w:val="000000" w:themeColor="text1"/>
          <w:sz w:val="24"/>
          <w:szCs w:val="24"/>
          <w:lang w:val="en-US"/>
        </w:rPr>
        <w:t xml:space="preserve">from participative managerial activities </w:t>
      </w:r>
      <w:r w:rsidR="00D355FC" w:rsidRPr="00CD703F">
        <w:rPr>
          <w:rFonts w:ascii="Times New Roman" w:hAnsi="Times New Roman" w:cs="Times New Roman"/>
          <w:color w:val="000000" w:themeColor="text1"/>
          <w:sz w:val="24"/>
          <w:szCs w:val="24"/>
          <w:lang w:val="en-US"/>
        </w:rPr>
        <w:t>offering autonomy to the fir</w:t>
      </w:r>
      <w:r w:rsidR="000D5578" w:rsidRPr="00CD703F">
        <w:rPr>
          <w:rFonts w:ascii="Times New Roman" w:hAnsi="Times New Roman" w:cs="Times New Roman"/>
          <w:color w:val="000000" w:themeColor="text1"/>
          <w:sz w:val="24"/>
          <w:szCs w:val="24"/>
          <w:lang w:val="en-US"/>
        </w:rPr>
        <w:t>m</w:t>
      </w:r>
      <w:r w:rsidR="00CF79BA" w:rsidRPr="00CD703F">
        <w:rPr>
          <w:rFonts w:ascii="Times New Roman" w:hAnsi="Times New Roman" w:cs="Times New Roman"/>
          <w:color w:val="000000" w:themeColor="text1"/>
          <w:sz w:val="24"/>
          <w:szCs w:val="24"/>
          <w:lang w:val="en-US"/>
        </w:rPr>
        <w:t>'</w:t>
      </w:r>
      <w:r w:rsidR="000D5578" w:rsidRPr="00CD703F">
        <w:rPr>
          <w:rFonts w:ascii="Times New Roman" w:hAnsi="Times New Roman" w:cs="Times New Roman"/>
          <w:color w:val="000000" w:themeColor="text1"/>
          <w:sz w:val="24"/>
          <w:szCs w:val="24"/>
          <w:lang w:val="en-US"/>
        </w:rPr>
        <w:t>s employees in experimentation</w:t>
      </w:r>
      <w:r w:rsidR="00D355FC" w:rsidRPr="00CD703F">
        <w:rPr>
          <w:rFonts w:ascii="Times New Roman" w:hAnsi="Times New Roman" w:cs="Times New Roman"/>
          <w:color w:val="000000" w:themeColor="text1"/>
          <w:sz w:val="24"/>
          <w:szCs w:val="24"/>
          <w:lang w:val="en-US"/>
        </w:rPr>
        <w:t xml:space="preserve"> </w:t>
      </w:r>
      <w:r w:rsidR="00E37CA5" w:rsidRPr="00CD703F">
        <w:rPr>
          <w:rFonts w:ascii="Times New Roman" w:hAnsi="Times New Roman" w:cs="Times New Roman"/>
          <w:color w:val="000000" w:themeColor="text1"/>
          <w:sz w:val="24"/>
          <w:szCs w:val="24"/>
          <w:lang w:val="en-US"/>
        </w:rPr>
        <w:fldChar w:fldCharType="begin" w:fldLock="1"/>
      </w:r>
      <w:r w:rsidR="00E37CA5" w:rsidRPr="00CD703F">
        <w:rPr>
          <w:rFonts w:ascii="Times New Roman" w:hAnsi="Times New Roman" w:cs="Times New Roman"/>
          <w:color w:val="000000" w:themeColor="text1"/>
          <w:sz w:val="24"/>
          <w:szCs w:val="24"/>
          <w:lang w:val="en-US"/>
        </w:rPr>
        <w:instrText>ADDIN CSL_CITATION {"citationItems":[{"id":"ITEM-1","itemData":{"author":[{"dropping-particle":"","family":"Tushman","given":"Michael L","non-dropping-particle":"","parse-names":false,"suffix":""},{"dropping-particle":"","family":"O'Reilly","given":"Charles A","non-dropping-particle":"","parse-names":false,"suffix":""}],"container-title":"California Management Review","id":"ITEM-1","issue":"4","issued":{"date-parts":[["1996"]]},"page":"8-30","title":"Ambidextrous organizations: Managing evolutionary and revolutionary change","type":"article-journal","volume":"38"},"uris":["http://www.mendeley.com/documents/?uuid=544a38f4-6e00-4c9e-ba4e-15cf7512551c"]}],"mendeley":{"formattedCitation":"(Tushman &amp; O’Reilly, 1996)","plainTextFormattedCitation":"(Tushman &amp; O’Reilly, 1996)","previouslyFormattedCitation":"(Tushman &amp; O’Reilly, 1996)"},"properties":{"noteIndex":0},"schema":"https://github.com/citation-style-language/schema/raw/master/csl-citation.json"}</w:instrText>
      </w:r>
      <w:r w:rsidR="00E37CA5" w:rsidRPr="00CD703F">
        <w:rPr>
          <w:rFonts w:ascii="Times New Roman" w:hAnsi="Times New Roman" w:cs="Times New Roman"/>
          <w:color w:val="000000" w:themeColor="text1"/>
          <w:sz w:val="24"/>
          <w:szCs w:val="24"/>
          <w:lang w:val="en-US"/>
        </w:rPr>
        <w:fldChar w:fldCharType="separate"/>
      </w:r>
      <w:r w:rsidR="00E37CA5" w:rsidRPr="00CD703F">
        <w:rPr>
          <w:rFonts w:ascii="Times New Roman" w:hAnsi="Times New Roman" w:cs="Times New Roman"/>
          <w:noProof/>
          <w:color w:val="000000" w:themeColor="text1"/>
          <w:sz w:val="24"/>
          <w:szCs w:val="24"/>
          <w:lang w:val="en-US"/>
        </w:rPr>
        <w:t>(Tushman and O'Reilly, 1996)</w:t>
      </w:r>
      <w:r w:rsidR="00E37CA5" w:rsidRPr="00CD703F">
        <w:rPr>
          <w:rFonts w:ascii="Times New Roman" w:hAnsi="Times New Roman" w:cs="Times New Roman"/>
          <w:color w:val="000000" w:themeColor="text1"/>
          <w:sz w:val="24"/>
          <w:szCs w:val="24"/>
          <w:lang w:val="en-US"/>
        </w:rPr>
        <w:fldChar w:fldCharType="end"/>
      </w:r>
      <w:r w:rsidR="00E37CA5" w:rsidRPr="00CD703F">
        <w:rPr>
          <w:rFonts w:ascii="Times New Roman" w:hAnsi="Times New Roman" w:cs="Times New Roman"/>
          <w:color w:val="000000" w:themeColor="text1"/>
          <w:sz w:val="24"/>
          <w:szCs w:val="24"/>
          <w:lang w:val="en-US"/>
        </w:rPr>
        <w:t xml:space="preserve">, </w:t>
      </w:r>
      <w:r w:rsidR="006B2E88" w:rsidRPr="00CD703F">
        <w:rPr>
          <w:rFonts w:ascii="Times New Roman" w:hAnsi="Times New Roman" w:cs="Times New Roman"/>
          <w:color w:val="000000" w:themeColor="text1"/>
          <w:sz w:val="24"/>
          <w:szCs w:val="24"/>
          <w:lang w:val="en-US"/>
        </w:rPr>
        <w:t>represent</w:t>
      </w:r>
      <w:r w:rsidR="00E37CA5" w:rsidRPr="00CD703F">
        <w:rPr>
          <w:rFonts w:ascii="Times New Roman" w:hAnsi="Times New Roman" w:cs="Times New Roman"/>
          <w:color w:val="000000" w:themeColor="text1"/>
          <w:sz w:val="24"/>
          <w:szCs w:val="24"/>
          <w:lang w:val="en-US"/>
        </w:rPr>
        <w:t>ing</w:t>
      </w:r>
      <w:r w:rsidR="006B2E88" w:rsidRPr="00CD703F">
        <w:rPr>
          <w:rFonts w:ascii="Times New Roman" w:hAnsi="Times New Roman" w:cs="Times New Roman"/>
          <w:color w:val="000000" w:themeColor="text1"/>
          <w:sz w:val="24"/>
          <w:szCs w:val="24"/>
          <w:lang w:val="en-US"/>
        </w:rPr>
        <w:t xml:space="preserve"> </w:t>
      </w:r>
      <w:r w:rsidR="00783734" w:rsidRPr="00CD703F">
        <w:rPr>
          <w:rFonts w:ascii="Times New Roman" w:hAnsi="Times New Roman" w:cs="Times New Roman"/>
          <w:color w:val="000000" w:themeColor="text1"/>
          <w:sz w:val="24"/>
          <w:szCs w:val="24"/>
          <w:lang w:val="en-US"/>
        </w:rPr>
        <w:t xml:space="preserve">approximately </w:t>
      </w:r>
      <w:r w:rsidR="00D355FC" w:rsidRPr="00CD703F">
        <w:rPr>
          <w:rFonts w:ascii="Times New Roman" w:hAnsi="Times New Roman" w:cs="Times New Roman"/>
          <w:color w:val="000000" w:themeColor="text1"/>
          <w:sz w:val="24"/>
          <w:szCs w:val="24"/>
          <w:lang w:val="en-US"/>
        </w:rPr>
        <w:t xml:space="preserve">21% of </w:t>
      </w:r>
      <w:r w:rsidR="006B2E88" w:rsidRPr="00CD703F">
        <w:rPr>
          <w:rFonts w:ascii="Times New Roman" w:hAnsi="Times New Roman" w:cs="Times New Roman"/>
          <w:color w:val="000000" w:themeColor="text1"/>
          <w:sz w:val="24"/>
          <w:szCs w:val="24"/>
          <w:lang w:val="en-US"/>
        </w:rPr>
        <w:t>Hewlett Packard</w:t>
      </w:r>
      <w:r w:rsidR="00783734" w:rsidRPr="00CD703F">
        <w:rPr>
          <w:rFonts w:ascii="Times New Roman" w:hAnsi="Times New Roman" w:cs="Times New Roman"/>
          <w:color w:val="000000" w:themeColor="text1"/>
          <w:sz w:val="24"/>
          <w:szCs w:val="24"/>
          <w:lang w:val="en-US"/>
        </w:rPr>
        <w:t>’s</w:t>
      </w:r>
      <w:r w:rsidR="00D355FC" w:rsidRPr="00CD703F">
        <w:rPr>
          <w:rFonts w:ascii="Times New Roman" w:hAnsi="Times New Roman" w:cs="Times New Roman"/>
          <w:color w:val="000000" w:themeColor="text1"/>
          <w:sz w:val="24"/>
          <w:szCs w:val="24"/>
          <w:lang w:val="en-US"/>
        </w:rPr>
        <w:t xml:space="preserve"> revenue</w:t>
      </w:r>
      <w:r w:rsidR="00E37CA5" w:rsidRPr="00CD703F">
        <w:rPr>
          <w:rFonts w:ascii="Times New Roman" w:hAnsi="Times New Roman" w:cs="Times New Roman"/>
          <w:color w:val="000000" w:themeColor="text1"/>
          <w:sz w:val="24"/>
          <w:szCs w:val="24"/>
          <w:lang w:val="en-US"/>
        </w:rPr>
        <w:t xml:space="preserve"> today</w:t>
      </w:r>
      <w:r w:rsidR="00D355FC" w:rsidRPr="00CD703F">
        <w:rPr>
          <w:rFonts w:ascii="Times New Roman" w:hAnsi="Times New Roman" w:cs="Times New Roman"/>
          <w:color w:val="000000" w:themeColor="text1"/>
          <w:sz w:val="24"/>
          <w:szCs w:val="24"/>
          <w:lang w:val="en-US"/>
        </w:rPr>
        <w:t xml:space="preserve"> </w:t>
      </w:r>
      <w:r w:rsidR="00D355FC" w:rsidRPr="00CD703F">
        <w:rPr>
          <w:rFonts w:ascii="Times New Roman" w:hAnsi="Times New Roman" w:cs="Times New Roman"/>
          <w:color w:val="000000" w:themeColor="text1"/>
          <w:sz w:val="24"/>
          <w:szCs w:val="24"/>
          <w:lang w:val="en-US"/>
        </w:rPr>
        <w:fldChar w:fldCharType="begin"/>
      </w:r>
      <w:r w:rsidR="00D355FC" w:rsidRPr="00CD703F">
        <w:rPr>
          <w:rFonts w:ascii="Times New Roman" w:hAnsi="Times New Roman" w:cs="Times New Roman"/>
          <w:color w:val="000000" w:themeColor="text1"/>
          <w:sz w:val="24"/>
          <w:szCs w:val="24"/>
          <w:lang w:val="en-US"/>
        </w:rPr>
        <w:instrText xml:space="preserve"> ADDIN EN.CITE &lt;EndNote&gt;&lt;Cite&gt;&lt;Author&gt;HP&lt;/Author&gt;&lt;Year&gt;2019&lt;/Year&gt;&lt;RecNum&gt;1240&lt;/RecNum&gt;&lt;DisplayText&gt;(HP, 2019)&lt;/DisplayText&gt;&lt;record&gt;&lt;rec-number&gt;1240&lt;/rec-number&gt;&lt;foreign-keys&gt;&lt;key app="EN" db-id="9z5p5tseuf9ef4et0xjvaa0s9x09zf5s0aw9" timestamp="1561978385"&gt;1240&lt;/key&gt;&lt;/foreign-keys&gt;&lt;ref-type name="Web Page"&gt;12&lt;/ref-type&gt;&lt;contributors&gt;&lt;authors&gt;&lt;author&gt;HP &lt;/author&gt;&lt;/authors&gt;&lt;/contributors&gt;&lt;titles&gt;&lt;title&gt;2018 Annual Report&lt;/title&gt;&lt;/titles&gt;&lt;number&gt;01/07/2019&lt;/number&gt;&lt;dates&gt;&lt;year&gt;2019&lt;/year&gt;&lt;/dates&gt;&lt;urls&gt;&lt;related-urls&gt;&lt;url&gt;https://s2.q4cdn.com/602190090/files/doc_financials/annual/HP-2019-Proxy-Statement-and-2018-Annual-Report-Final-As-Filed-Combo-2.26.19.pdf&lt;/url&gt;&lt;/related-urls&gt;&lt;/urls&gt;&lt;/record&gt;&lt;/Cite&gt;&lt;/EndNote&gt;</w:instrText>
      </w:r>
      <w:r w:rsidR="00D355FC" w:rsidRPr="00CD703F">
        <w:rPr>
          <w:rFonts w:ascii="Times New Roman" w:hAnsi="Times New Roman" w:cs="Times New Roman"/>
          <w:color w:val="000000" w:themeColor="text1"/>
          <w:sz w:val="24"/>
          <w:szCs w:val="24"/>
          <w:lang w:val="en-US"/>
        </w:rPr>
        <w:fldChar w:fldCharType="separate"/>
      </w:r>
      <w:r w:rsidR="00D355FC" w:rsidRPr="00CD703F">
        <w:rPr>
          <w:rFonts w:ascii="Times New Roman" w:hAnsi="Times New Roman" w:cs="Times New Roman"/>
          <w:noProof/>
          <w:color w:val="000000" w:themeColor="text1"/>
          <w:sz w:val="24"/>
          <w:szCs w:val="24"/>
          <w:lang w:val="en-US"/>
        </w:rPr>
        <w:t>(</w:t>
      </w:r>
      <w:r w:rsidR="006B2E88" w:rsidRPr="00CD703F">
        <w:rPr>
          <w:rFonts w:ascii="Times New Roman" w:hAnsi="Times New Roman" w:cs="Times New Roman"/>
          <w:noProof/>
          <w:color w:val="000000" w:themeColor="text1"/>
          <w:sz w:val="24"/>
          <w:szCs w:val="24"/>
          <w:lang w:val="en-US"/>
        </w:rPr>
        <w:t xml:space="preserve">Hewlett Packard Enterprise, </w:t>
      </w:r>
      <w:r w:rsidR="00D355FC" w:rsidRPr="00CD703F">
        <w:rPr>
          <w:rFonts w:ascii="Times New Roman" w:hAnsi="Times New Roman" w:cs="Times New Roman"/>
          <w:noProof/>
          <w:color w:val="000000" w:themeColor="text1"/>
          <w:sz w:val="24"/>
          <w:szCs w:val="24"/>
          <w:lang w:val="en-US"/>
        </w:rPr>
        <w:t>2019)</w:t>
      </w:r>
      <w:r w:rsidR="00D355FC" w:rsidRPr="00CD703F">
        <w:rPr>
          <w:rFonts w:ascii="Times New Roman" w:hAnsi="Times New Roman" w:cs="Times New Roman"/>
          <w:color w:val="000000" w:themeColor="text1"/>
          <w:sz w:val="24"/>
          <w:szCs w:val="24"/>
          <w:lang w:val="en-US"/>
        </w:rPr>
        <w:fldChar w:fldCharType="end"/>
      </w:r>
      <w:r w:rsidR="00D355FC" w:rsidRPr="00CD703F">
        <w:rPr>
          <w:rFonts w:ascii="Times New Roman" w:hAnsi="Times New Roman" w:cs="Times New Roman"/>
          <w:color w:val="000000" w:themeColor="text1"/>
          <w:sz w:val="24"/>
          <w:szCs w:val="24"/>
          <w:lang w:val="en-US"/>
        </w:rPr>
        <w:t xml:space="preserve">. </w:t>
      </w:r>
      <w:r w:rsidR="00BF1ADB" w:rsidRPr="00CD703F">
        <w:rPr>
          <w:rFonts w:ascii="Times New Roman" w:hAnsi="Times New Roman" w:cs="Times New Roman"/>
          <w:color w:val="000000" w:themeColor="text1"/>
          <w:sz w:val="24"/>
          <w:szCs w:val="24"/>
          <w:lang w:val="en-US"/>
        </w:rPr>
        <w:t>Managers can facilitate exploration and experimentation in SMEs through p</w:t>
      </w:r>
      <w:r w:rsidR="006B2E88" w:rsidRPr="00CD703F">
        <w:rPr>
          <w:rFonts w:ascii="Times New Roman" w:hAnsi="Times New Roman" w:cs="Times New Roman"/>
          <w:color w:val="000000" w:themeColor="text1"/>
          <w:sz w:val="24"/>
          <w:szCs w:val="24"/>
          <w:lang w:val="en-US"/>
        </w:rPr>
        <w:t>articipative</w:t>
      </w:r>
      <w:r w:rsidR="00D355FC" w:rsidRPr="00CD703F">
        <w:rPr>
          <w:rFonts w:ascii="Times New Roman" w:hAnsi="Times New Roman" w:cs="Times New Roman"/>
          <w:color w:val="000000" w:themeColor="text1"/>
          <w:sz w:val="24"/>
          <w:szCs w:val="24"/>
          <w:lang w:val="en-US"/>
        </w:rPr>
        <w:t xml:space="preserve"> activities </w:t>
      </w:r>
      <w:r w:rsidR="00BF1ADB" w:rsidRPr="00CD703F">
        <w:rPr>
          <w:rFonts w:ascii="Times New Roman" w:hAnsi="Times New Roman" w:cs="Times New Roman"/>
          <w:color w:val="000000" w:themeColor="text1"/>
          <w:sz w:val="24"/>
          <w:szCs w:val="24"/>
          <w:lang w:val="en-US"/>
        </w:rPr>
        <w:t xml:space="preserve">that </w:t>
      </w:r>
      <w:r w:rsidR="00D355FC" w:rsidRPr="00CD703F">
        <w:rPr>
          <w:rFonts w:ascii="Times New Roman" w:hAnsi="Times New Roman" w:cs="Times New Roman"/>
          <w:color w:val="000000" w:themeColor="text1"/>
          <w:sz w:val="24"/>
          <w:szCs w:val="24"/>
          <w:lang w:val="en-US"/>
        </w:rPr>
        <w:t>allow open dialogue, ad</w:t>
      </w:r>
      <w:r w:rsidR="00783734" w:rsidRPr="00CD703F">
        <w:rPr>
          <w:rFonts w:ascii="Times New Roman" w:hAnsi="Times New Roman" w:cs="Times New Roman"/>
          <w:color w:val="000000" w:themeColor="text1"/>
          <w:sz w:val="24"/>
          <w:szCs w:val="24"/>
          <w:lang w:val="en-US"/>
        </w:rPr>
        <w:t xml:space="preserve"> </w:t>
      </w:r>
      <w:r w:rsidR="00D355FC" w:rsidRPr="00CD703F">
        <w:rPr>
          <w:rFonts w:ascii="Times New Roman" w:hAnsi="Times New Roman" w:cs="Times New Roman"/>
          <w:color w:val="000000" w:themeColor="text1"/>
          <w:sz w:val="24"/>
          <w:szCs w:val="24"/>
          <w:lang w:val="en-US"/>
        </w:rPr>
        <w:t>hoc problem-solving, discussions, and information sharing, creat</w:t>
      </w:r>
      <w:r w:rsidR="00BF1ADB" w:rsidRPr="00CD703F">
        <w:rPr>
          <w:rFonts w:ascii="Times New Roman" w:hAnsi="Times New Roman" w:cs="Times New Roman"/>
          <w:color w:val="000000" w:themeColor="text1"/>
          <w:sz w:val="24"/>
          <w:szCs w:val="24"/>
          <w:lang w:val="en-US"/>
        </w:rPr>
        <w:t>ing</w:t>
      </w:r>
      <w:r w:rsidR="00D355FC" w:rsidRPr="00CD703F">
        <w:rPr>
          <w:rFonts w:ascii="Times New Roman" w:hAnsi="Times New Roman" w:cs="Times New Roman"/>
          <w:color w:val="000000" w:themeColor="text1"/>
          <w:sz w:val="24"/>
          <w:szCs w:val="24"/>
          <w:lang w:val="en-US"/>
        </w:rPr>
        <w:t xml:space="preserve"> a pool of diverse ideas and opinions to explore </w:t>
      </w:r>
      <w:r w:rsidR="00D355FC" w:rsidRPr="00CD703F">
        <w:rPr>
          <w:rFonts w:ascii="Times New Roman" w:hAnsi="Times New Roman" w:cs="Times New Roman"/>
          <w:color w:val="000000" w:themeColor="text1"/>
          <w:sz w:val="24"/>
          <w:szCs w:val="24"/>
          <w:lang w:val="en-US"/>
        </w:rPr>
        <w:fldChar w:fldCharType="begin" w:fldLock="1"/>
      </w:r>
      <w:r w:rsidR="00D355FC" w:rsidRPr="00CD703F">
        <w:rPr>
          <w:rFonts w:ascii="Times New Roman" w:hAnsi="Times New Roman" w:cs="Times New Roman"/>
          <w:color w:val="000000" w:themeColor="text1"/>
          <w:sz w:val="24"/>
          <w:szCs w:val="24"/>
          <w:lang w:val="en-US"/>
        </w:rPr>
        <w:instrText>ADDIN CSL_CITATION {"citationItems":[{"id":"ITEM-1","itemData":{"ISBN":"0001-4273","author":[{"dropping-particle":"","family":"Druskat","given":"Vanessa Urch","non-dropping-particle":"","parse-names":false,"suffix":""},{"dropping-particle":"V","family":"Wheeler","given":"Jane","non-dropping-particle":"","parse-names":false,"suffix":""}],"container-title":"Academy of Management Journal","id":"ITEM-1","issue":"4","issued":{"date-parts":[["2003"]]},"page":"435-457","title":"Managing from the boundary: The effective leadership of self-managing work teams","type":"article-journal","volume":"46"},"uris":["http://www.mendeley.com/documents/?uuid=6b20cc38-801b-4203-9f4a-a5be4c5accc3"]},{"id":"ITEM-2","itemData":{"ISBN":"0742-1222","author":[{"dropping-particle":"","family":"He","given":"Jun","non-dropping-particle":"","parse-names":false,"suffix":""},{"dropping-particle":"","family":"King","given":"William R","non-dropping-particle":"","parse-names":false,"suffix":""}],"container-title":"Journal of Management Information Systems","id":"ITEM-2","issue":"1","issued":{"date-parts":[["2008"]]},"page":"301-331","title":"The role of user participation in information systems development: implications from a meta-analysis","type":"article-journal","volume":"25"},"uris":["http://www.mendeley.com/documents/?uuid=f308211c-aa8d-4008-8443-69fedc67bccb"]}],"mendeley":{"formattedCitation":"(Druskat &amp; Wheeler, 2003; He &amp; King, 2008)","plainTextFormattedCitation":"(Druskat &amp; Wheeler, 2003; He &amp; King, 2008)","previouslyFormattedCitation":"(Druskat &amp; Wheeler, 2003; He &amp; King, 2008)"},"properties":{"noteIndex":0},"schema":"https://github.com/citation-style-language/schema/raw/master/csl-citation.json"}</w:instrText>
      </w:r>
      <w:r w:rsidR="00D355FC" w:rsidRPr="00CD703F">
        <w:rPr>
          <w:rFonts w:ascii="Times New Roman" w:hAnsi="Times New Roman" w:cs="Times New Roman"/>
          <w:color w:val="000000" w:themeColor="text1"/>
          <w:sz w:val="24"/>
          <w:szCs w:val="24"/>
          <w:lang w:val="en-US"/>
        </w:rPr>
        <w:fldChar w:fldCharType="separate"/>
      </w:r>
      <w:r w:rsidR="00D355FC" w:rsidRPr="00CD703F">
        <w:rPr>
          <w:rFonts w:ascii="Times New Roman" w:hAnsi="Times New Roman" w:cs="Times New Roman"/>
          <w:noProof/>
          <w:color w:val="000000" w:themeColor="text1"/>
          <w:sz w:val="24"/>
          <w:szCs w:val="24"/>
          <w:lang w:val="en-US"/>
        </w:rPr>
        <w:t>(Druskat and Wheeler, 2003; He and King, 2008)</w:t>
      </w:r>
      <w:r w:rsidR="00D355FC" w:rsidRPr="00CD703F">
        <w:rPr>
          <w:rFonts w:ascii="Times New Roman" w:hAnsi="Times New Roman" w:cs="Times New Roman"/>
          <w:color w:val="000000" w:themeColor="text1"/>
          <w:sz w:val="24"/>
          <w:szCs w:val="24"/>
          <w:lang w:val="en-US"/>
        </w:rPr>
        <w:fldChar w:fldCharType="end"/>
      </w:r>
      <w:r w:rsidR="00D355FC" w:rsidRPr="00CD703F">
        <w:rPr>
          <w:rFonts w:ascii="Times New Roman" w:hAnsi="Times New Roman" w:cs="Times New Roman"/>
          <w:color w:val="000000" w:themeColor="text1"/>
          <w:sz w:val="24"/>
          <w:szCs w:val="24"/>
          <w:lang w:val="en-US"/>
        </w:rPr>
        <w:t xml:space="preserve">. </w:t>
      </w:r>
      <w:r w:rsidR="00BF1ADB" w:rsidRPr="00CD703F">
        <w:rPr>
          <w:rFonts w:ascii="Times New Roman" w:hAnsi="Times New Roman" w:cs="Times New Roman"/>
          <w:color w:val="000000" w:themeColor="text1"/>
          <w:sz w:val="24"/>
          <w:szCs w:val="24"/>
          <w:lang w:val="en-US"/>
        </w:rPr>
        <w:t>SMEs with</w:t>
      </w:r>
      <w:r w:rsidR="00E37CA5" w:rsidRPr="00CD703F">
        <w:rPr>
          <w:rFonts w:ascii="Times New Roman" w:hAnsi="Times New Roman" w:cs="Times New Roman"/>
          <w:color w:val="000000" w:themeColor="text1"/>
          <w:sz w:val="24"/>
          <w:szCs w:val="24"/>
          <w:lang w:val="en-US"/>
        </w:rPr>
        <w:t xml:space="preserve"> rich informal </w:t>
      </w:r>
      <w:r w:rsidR="00D355FC" w:rsidRPr="00CD703F">
        <w:rPr>
          <w:rFonts w:ascii="Times New Roman" w:hAnsi="Times New Roman" w:cs="Times New Roman"/>
          <w:color w:val="000000" w:themeColor="text1"/>
          <w:sz w:val="24"/>
          <w:szCs w:val="24"/>
          <w:lang w:val="en-US"/>
        </w:rPr>
        <w:t>knowledge pool</w:t>
      </w:r>
      <w:r w:rsidR="008F46F7" w:rsidRPr="00CD703F">
        <w:rPr>
          <w:rFonts w:ascii="Times New Roman" w:hAnsi="Times New Roman" w:cs="Times New Roman"/>
          <w:color w:val="000000" w:themeColor="text1"/>
          <w:sz w:val="24"/>
          <w:szCs w:val="24"/>
          <w:lang w:val="en-US"/>
        </w:rPr>
        <w:t>s</w:t>
      </w:r>
      <w:r w:rsidR="00D355FC" w:rsidRPr="00CD703F">
        <w:rPr>
          <w:rFonts w:ascii="Times New Roman" w:hAnsi="Times New Roman" w:cs="Times New Roman"/>
          <w:color w:val="000000" w:themeColor="text1"/>
          <w:sz w:val="24"/>
          <w:szCs w:val="24"/>
          <w:lang w:val="en-US"/>
        </w:rPr>
        <w:t xml:space="preserve"> </w:t>
      </w:r>
      <w:r w:rsidR="00BF1ADB" w:rsidRPr="00CD703F">
        <w:rPr>
          <w:rFonts w:ascii="Times New Roman" w:hAnsi="Times New Roman" w:cs="Times New Roman"/>
          <w:color w:val="000000" w:themeColor="text1"/>
          <w:sz w:val="24"/>
          <w:szCs w:val="24"/>
          <w:lang w:val="en-US"/>
        </w:rPr>
        <w:t xml:space="preserve">can </w:t>
      </w:r>
      <w:r w:rsidR="006B2E88" w:rsidRPr="00CD703F">
        <w:rPr>
          <w:rFonts w:ascii="Times New Roman" w:hAnsi="Times New Roman" w:cs="Times New Roman"/>
          <w:color w:val="000000" w:themeColor="text1"/>
          <w:sz w:val="24"/>
          <w:szCs w:val="24"/>
          <w:lang w:val="en-US"/>
        </w:rPr>
        <w:t>facilitate</w:t>
      </w:r>
      <w:r w:rsidR="00D355FC" w:rsidRPr="00CD703F">
        <w:rPr>
          <w:rFonts w:ascii="Times New Roman" w:hAnsi="Times New Roman" w:cs="Times New Roman"/>
          <w:color w:val="000000" w:themeColor="text1"/>
          <w:sz w:val="24"/>
          <w:szCs w:val="24"/>
          <w:lang w:val="en-US"/>
        </w:rPr>
        <w:t xml:space="preserve"> learning and sensing about new information technologies that can be deployed in the firm. </w:t>
      </w:r>
    </w:p>
    <w:p w14:paraId="0A975BF2" w14:textId="067118EC" w:rsidR="004E4568" w:rsidRPr="00CD703F" w:rsidRDefault="00916F59" w:rsidP="00503010">
      <w:pPr>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The use of directive and participative managerial activities can enable </w:t>
      </w:r>
      <w:r w:rsidRPr="00CD703F">
        <w:rPr>
          <w:rFonts w:ascii="Times New Roman" w:hAnsi="Times New Roman" w:cs="Times New Roman"/>
          <w:bCs/>
          <w:i/>
          <w:color w:val="000000" w:themeColor="text1"/>
          <w:sz w:val="24"/>
          <w:szCs w:val="24"/>
          <w:lang w:val="en-US"/>
        </w:rPr>
        <w:t>clarity,</w:t>
      </w:r>
      <w:r w:rsidRPr="00CD703F">
        <w:rPr>
          <w:rFonts w:ascii="Times New Roman" w:hAnsi="Times New Roman" w:cs="Times New Roman"/>
          <w:bCs/>
          <w:color w:val="000000" w:themeColor="text1"/>
          <w:sz w:val="24"/>
          <w:szCs w:val="24"/>
          <w:lang w:val="en-US"/>
        </w:rPr>
        <w:t xml:space="preserve"> reduc</w:t>
      </w:r>
      <w:r w:rsidR="008F46F7" w:rsidRPr="00CD703F">
        <w:rPr>
          <w:rFonts w:ascii="Times New Roman" w:hAnsi="Times New Roman" w:cs="Times New Roman"/>
          <w:bCs/>
          <w:color w:val="000000" w:themeColor="text1"/>
          <w:sz w:val="24"/>
          <w:szCs w:val="24"/>
          <w:lang w:val="en-US"/>
        </w:rPr>
        <w:t>ing</w:t>
      </w:r>
      <w:r w:rsidRPr="00CD703F">
        <w:rPr>
          <w:rFonts w:ascii="Times New Roman" w:hAnsi="Times New Roman" w:cs="Times New Roman"/>
          <w:bCs/>
          <w:color w:val="000000" w:themeColor="text1"/>
          <w:sz w:val="24"/>
          <w:szCs w:val="24"/>
          <w:lang w:val="en-US"/>
        </w:rPr>
        <w:t xml:space="preserve"> role ambiguities among employees for efficient IT exploitation, and </w:t>
      </w:r>
      <w:r w:rsidRPr="00CD703F">
        <w:rPr>
          <w:rFonts w:ascii="Times New Roman" w:hAnsi="Times New Roman" w:cs="Times New Roman"/>
          <w:bCs/>
          <w:i/>
          <w:color w:val="000000" w:themeColor="text1"/>
          <w:sz w:val="24"/>
          <w:szCs w:val="24"/>
          <w:lang w:val="en-US"/>
        </w:rPr>
        <w:t>creativity,</w:t>
      </w:r>
      <w:r w:rsidRPr="00CD703F">
        <w:rPr>
          <w:rFonts w:ascii="Times New Roman" w:hAnsi="Times New Roman" w:cs="Times New Roman"/>
          <w:bCs/>
          <w:color w:val="000000" w:themeColor="text1"/>
          <w:sz w:val="24"/>
          <w:szCs w:val="24"/>
          <w:lang w:val="en-US"/>
        </w:rPr>
        <w:t xml:space="preserve"> encourag</w:t>
      </w:r>
      <w:r w:rsidR="008F46F7" w:rsidRPr="00CD703F">
        <w:rPr>
          <w:rFonts w:ascii="Times New Roman" w:hAnsi="Times New Roman" w:cs="Times New Roman"/>
          <w:bCs/>
          <w:color w:val="000000" w:themeColor="text1"/>
          <w:sz w:val="24"/>
          <w:szCs w:val="24"/>
          <w:lang w:val="en-US"/>
        </w:rPr>
        <w:t>ing</w:t>
      </w:r>
      <w:r w:rsidRPr="00CD703F">
        <w:rPr>
          <w:rFonts w:ascii="Times New Roman" w:hAnsi="Times New Roman" w:cs="Times New Roman"/>
          <w:bCs/>
          <w:color w:val="000000" w:themeColor="text1"/>
          <w:sz w:val="24"/>
          <w:szCs w:val="24"/>
          <w:lang w:val="en-US"/>
        </w:rPr>
        <w:t xml:space="preserve"> employees’ engagement </w:t>
      </w:r>
      <w:r w:rsidR="008F46F7" w:rsidRPr="00CD703F">
        <w:rPr>
          <w:rFonts w:ascii="Times New Roman" w:hAnsi="Times New Roman" w:cs="Times New Roman"/>
          <w:bCs/>
          <w:color w:val="000000" w:themeColor="text1"/>
          <w:sz w:val="24"/>
          <w:szCs w:val="24"/>
          <w:lang w:val="en-US"/>
        </w:rPr>
        <w:t>to</w:t>
      </w:r>
      <w:r w:rsidRPr="00CD703F">
        <w:rPr>
          <w:rFonts w:ascii="Times New Roman" w:hAnsi="Times New Roman" w:cs="Times New Roman"/>
          <w:bCs/>
          <w:color w:val="000000" w:themeColor="text1"/>
          <w:sz w:val="24"/>
          <w:szCs w:val="24"/>
          <w:lang w:val="en-US"/>
        </w:rPr>
        <w:t xml:space="preserve"> facilitate IT exploration, simultaneously. </w:t>
      </w:r>
      <w:r w:rsidR="004842E7" w:rsidRPr="00CD703F">
        <w:rPr>
          <w:rFonts w:ascii="Times New Roman" w:hAnsi="Times New Roman" w:cs="Times New Roman"/>
          <w:bCs/>
          <w:color w:val="000000" w:themeColor="text1"/>
          <w:sz w:val="24"/>
          <w:szCs w:val="24"/>
          <w:lang w:val="en-US"/>
        </w:rPr>
        <w:t xml:space="preserve">Florén (2006) identifies that in successful SMEs, managers need to have conceptual, communicative, and technical skills and the ability to combine them. </w:t>
      </w:r>
      <w:r w:rsidR="00940DBB" w:rsidRPr="00CD703F">
        <w:rPr>
          <w:rFonts w:ascii="Times New Roman" w:hAnsi="Times New Roman" w:cs="Times New Roman"/>
          <w:bCs/>
          <w:color w:val="000000" w:themeColor="text1"/>
          <w:sz w:val="24"/>
          <w:szCs w:val="24"/>
          <w:lang w:val="en-US"/>
        </w:rPr>
        <w:t xml:space="preserve">Managerial activities in SMEs require a variety of skills </w:t>
      </w:r>
      <w:r w:rsidR="00783734" w:rsidRPr="00CD703F">
        <w:rPr>
          <w:rFonts w:ascii="Times New Roman" w:hAnsi="Times New Roman" w:cs="Times New Roman"/>
          <w:bCs/>
          <w:color w:val="000000" w:themeColor="text1"/>
          <w:sz w:val="24"/>
          <w:szCs w:val="24"/>
          <w:lang w:val="en-US"/>
        </w:rPr>
        <w:t>because of</w:t>
      </w:r>
      <w:r w:rsidR="00940DBB" w:rsidRPr="00CD703F">
        <w:rPr>
          <w:rFonts w:ascii="Times New Roman" w:hAnsi="Times New Roman" w:cs="Times New Roman"/>
          <w:bCs/>
          <w:color w:val="000000" w:themeColor="text1"/>
          <w:sz w:val="24"/>
          <w:szCs w:val="24"/>
          <w:lang w:val="en-US"/>
        </w:rPr>
        <w:t xml:space="preserve"> the constant requirement to assume different roles</w:t>
      </w:r>
      <w:r w:rsidR="00503010" w:rsidRPr="00CD703F">
        <w:rPr>
          <w:rFonts w:ascii="Times New Roman" w:hAnsi="Times New Roman" w:cs="Times New Roman"/>
          <w:bCs/>
          <w:color w:val="000000" w:themeColor="text1"/>
          <w:sz w:val="24"/>
          <w:szCs w:val="24"/>
          <w:lang w:val="en-US"/>
        </w:rPr>
        <w:t xml:space="preserve"> and may have to alter their approaches in response to new resource allocations, changes in market demand, progress by competitors on similar projects, or novel technological breakthroughs</w:t>
      </w:r>
      <w:r w:rsidR="00940DBB" w:rsidRPr="00CD703F">
        <w:rPr>
          <w:rFonts w:ascii="Times New Roman" w:hAnsi="Times New Roman" w:cs="Times New Roman"/>
          <w:bCs/>
          <w:color w:val="000000" w:themeColor="text1"/>
          <w:sz w:val="24"/>
          <w:szCs w:val="24"/>
          <w:lang w:val="en-US"/>
        </w:rPr>
        <w:t xml:space="preserve">. </w:t>
      </w:r>
      <w:r w:rsidR="000D0292" w:rsidRPr="00CD703F">
        <w:rPr>
          <w:rFonts w:ascii="Times New Roman" w:hAnsi="Times New Roman" w:cs="Times New Roman"/>
          <w:bCs/>
          <w:color w:val="000000" w:themeColor="text1"/>
          <w:sz w:val="24"/>
          <w:szCs w:val="24"/>
          <w:lang w:val="en-US"/>
        </w:rPr>
        <w:t>He</w:t>
      </w:r>
      <w:r w:rsidR="004842E7" w:rsidRPr="00CD703F">
        <w:rPr>
          <w:rFonts w:ascii="Times New Roman" w:hAnsi="Times New Roman" w:cs="Times New Roman"/>
          <w:bCs/>
          <w:color w:val="000000" w:themeColor="text1"/>
          <w:sz w:val="24"/>
          <w:szCs w:val="24"/>
          <w:lang w:val="en-US"/>
        </w:rPr>
        <w:t>nce</w:t>
      </w:r>
      <w:r w:rsidR="000D0292" w:rsidRPr="00CD703F">
        <w:rPr>
          <w:rFonts w:ascii="Times New Roman" w:hAnsi="Times New Roman" w:cs="Times New Roman"/>
          <w:bCs/>
          <w:color w:val="000000" w:themeColor="text1"/>
          <w:sz w:val="24"/>
          <w:szCs w:val="24"/>
          <w:lang w:val="en-US"/>
        </w:rPr>
        <w:t xml:space="preserve">, </w:t>
      </w:r>
      <w:r w:rsidR="004842E7" w:rsidRPr="00CD703F">
        <w:rPr>
          <w:rFonts w:ascii="Times New Roman" w:hAnsi="Times New Roman" w:cs="Times New Roman"/>
          <w:bCs/>
          <w:color w:val="000000" w:themeColor="text1"/>
          <w:sz w:val="24"/>
          <w:szCs w:val="24"/>
          <w:lang w:val="en-US"/>
        </w:rPr>
        <w:t>SMEs managers can</w:t>
      </w:r>
      <w:r w:rsidR="00D05A2B" w:rsidRPr="00CD703F">
        <w:rPr>
          <w:rFonts w:ascii="Times New Roman" w:hAnsi="Times New Roman" w:cs="Times New Roman"/>
          <w:bCs/>
          <w:color w:val="000000" w:themeColor="text1"/>
          <w:sz w:val="24"/>
          <w:szCs w:val="24"/>
          <w:lang w:val="en-US"/>
        </w:rPr>
        <w:t xml:space="preserve"> </w:t>
      </w:r>
      <w:r w:rsidR="004842E7" w:rsidRPr="00CD703F">
        <w:rPr>
          <w:rFonts w:ascii="Times New Roman" w:hAnsi="Times New Roman" w:cs="Times New Roman"/>
          <w:bCs/>
          <w:color w:val="000000" w:themeColor="text1"/>
          <w:sz w:val="24"/>
          <w:szCs w:val="24"/>
          <w:lang w:val="en-US"/>
        </w:rPr>
        <w:t xml:space="preserve">use a </w:t>
      </w:r>
      <w:r w:rsidR="000D0292" w:rsidRPr="00CD703F">
        <w:rPr>
          <w:rFonts w:ascii="Times New Roman" w:hAnsi="Times New Roman" w:cs="Times New Roman"/>
          <w:bCs/>
          <w:color w:val="000000" w:themeColor="text1"/>
          <w:sz w:val="24"/>
          <w:szCs w:val="24"/>
          <w:lang w:val="en-US"/>
        </w:rPr>
        <w:t>combin</w:t>
      </w:r>
      <w:r w:rsidR="004842E7" w:rsidRPr="00CD703F">
        <w:rPr>
          <w:rFonts w:ascii="Times New Roman" w:hAnsi="Times New Roman" w:cs="Times New Roman"/>
          <w:bCs/>
          <w:color w:val="000000" w:themeColor="text1"/>
          <w:sz w:val="24"/>
          <w:szCs w:val="24"/>
          <w:lang w:val="en-US"/>
        </w:rPr>
        <w:t>ation</w:t>
      </w:r>
      <w:r w:rsidR="000D0292" w:rsidRPr="00CD703F">
        <w:rPr>
          <w:rFonts w:ascii="Times New Roman" w:hAnsi="Times New Roman" w:cs="Times New Roman"/>
          <w:bCs/>
          <w:color w:val="000000" w:themeColor="text1"/>
          <w:sz w:val="24"/>
          <w:szCs w:val="24"/>
          <w:lang w:val="en-US"/>
        </w:rPr>
        <w:t xml:space="preserve"> of </w:t>
      </w:r>
      <w:r w:rsidR="00EE7F96" w:rsidRPr="00CD703F">
        <w:rPr>
          <w:rFonts w:ascii="Times New Roman" w:hAnsi="Times New Roman" w:cs="Times New Roman"/>
          <w:bCs/>
          <w:color w:val="000000" w:themeColor="text1"/>
          <w:sz w:val="24"/>
          <w:szCs w:val="24"/>
          <w:lang w:val="en-US"/>
        </w:rPr>
        <w:t xml:space="preserve">participative </w:t>
      </w:r>
      <w:r w:rsidR="00EE7F96" w:rsidRPr="00CD703F">
        <w:rPr>
          <w:rFonts w:ascii="Times New Roman" w:hAnsi="Times New Roman" w:cs="Times New Roman"/>
          <w:bCs/>
          <w:color w:val="000000" w:themeColor="text1"/>
          <w:sz w:val="24"/>
          <w:szCs w:val="24"/>
          <w:lang w:val="en-US"/>
        </w:rPr>
        <w:lastRenderedPageBreak/>
        <w:t xml:space="preserve">and directive </w:t>
      </w:r>
      <w:r w:rsidR="000D0292" w:rsidRPr="00CD703F">
        <w:rPr>
          <w:rFonts w:ascii="Times New Roman" w:hAnsi="Times New Roman" w:cs="Times New Roman"/>
          <w:bCs/>
          <w:color w:val="000000" w:themeColor="text1"/>
          <w:sz w:val="24"/>
          <w:szCs w:val="24"/>
          <w:lang w:val="en-US"/>
        </w:rPr>
        <w:t xml:space="preserve">managerial activities </w:t>
      </w:r>
      <w:r w:rsidR="004842E7" w:rsidRPr="00CD703F">
        <w:rPr>
          <w:rFonts w:ascii="Times New Roman" w:hAnsi="Times New Roman" w:cs="Times New Roman"/>
          <w:bCs/>
          <w:color w:val="000000" w:themeColor="text1"/>
          <w:sz w:val="24"/>
          <w:szCs w:val="24"/>
          <w:lang w:val="en-US"/>
        </w:rPr>
        <w:t>by subtly adapting the use of these activities as per the contextual requirements of IT exploitation and IT exploration</w:t>
      </w:r>
      <w:r w:rsidR="000D0292" w:rsidRPr="00CD703F">
        <w:rPr>
          <w:rFonts w:ascii="Times New Roman" w:hAnsi="Times New Roman" w:cs="Times New Roman"/>
          <w:bCs/>
          <w:color w:val="000000" w:themeColor="text1"/>
          <w:sz w:val="24"/>
          <w:szCs w:val="24"/>
          <w:lang w:val="en-US"/>
        </w:rPr>
        <w:t xml:space="preserve">. </w:t>
      </w:r>
      <w:r w:rsidR="00796885" w:rsidRPr="00CD703F">
        <w:rPr>
          <w:rFonts w:ascii="Times New Roman" w:hAnsi="Times New Roman" w:cs="Times New Roman"/>
          <w:bCs/>
          <w:color w:val="000000" w:themeColor="text1"/>
          <w:sz w:val="24"/>
          <w:szCs w:val="24"/>
          <w:lang w:val="en-US"/>
        </w:rPr>
        <w:t>Therefore, we hypothesize:</w:t>
      </w:r>
    </w:p>
    <w:p w14:paraId="0048BE35" w14:textId="1CBEB475" w:rsidR="00777DDC" w:rsidRPr="00CD703F" w:rsidRDefault="00BE4324" w:rsidP="00540D1A">
      <w:pPr>
        <w:spacing w:after="0" w:line="360" w:lineRule="auto"/>
        <w:ind w:firstLine="288"/>
        <w:jc w:val="both"/>
        <w:rPr>
          <w:rFonts w:ascii="Times New Roman" w:hAnsi="Times New Roman" w:cs="Times New Roman"/>
          <w:bCs/>
          <w:color w:val="000000" w:themeColor="text1"/>
          <w:sz w:val="24"/>
          <w:szCs w:val="24"/>
          <w:lang w:val="en-US"/>
        </w:rPr>
      </w:pPr>
      <w:r w:rsidRPr="00CD703F">
        <w:rPr>
          <w:rFonts w:ascii="Times New Roman" w:hAnsi="Times New Roman" w:cs="Times New Roman"/>
          <w:b/>
          <w:i/>
          <w:color w:val="000000" w:themeColor="text1"/>
          <w:sz w:val="24"/>
          <w:szCs w:val="24"/>
          <w:lang w:val="en-US"/>
        </w:rPr>
        <w:t xml:space="preserve">Hypothesis 1 (H1): </w:t>
      </w:r>
      <w:r w:rsidRPr="00CD703F">
        <w:rPr>
          <w:rFonts w:ascii="Times New Roman" w:hAnsi="Times New Roman" w:cs="Times New Roman"/>
          <w:bCs/>
          <w:i/>
          <w:color w:val="000000" w:themeColor="text1"/>
          <w:sz w:val="24"/>
          <w:szCs w:val="24"/>
          <w:lang w:val="en-US"/>
        </w:rPr>
        <w:t>There is a positive relationship between</w:t>
      </w:r>
      <w:r w:rsidR="000D0292" w:rsidRPr="00CD703F">
        <w:rPr>
          <w:rFonts w:ascii="Times New Roman" w:hAnsi="Times New Roman" w:cs="Times New Roman"/>
          <w:bCs/>
          <w:i/>
          <w:color w:val="000000" w:themeColor="text1"/>
          <w:sz w:val="24"/>
          <w:szCs w:val="24"/>
          <w:lang w:val="en-US"/>
        </w:rPr>
        <w:t xml:space="preserve"> the combined use of</w:t>
      </w:r>
      <w:r w:rsidR="00EE7F96" w:rsidRPr="00CD703F">
        <w:rPr>
          <w:color w:val="000000" w:themeColor="text1"/>
        </w:rPr>
        <w:t xml:space="preserve"> </w:t>
      </w:r>
      <w:r w:rsidR="00EE7F96" w:rsidRPr="00CD703F">
        <w:rPr>
          <w:rFonts w:ascii="Times New Roman" w:hAnsi="Times New Roman" w:cs="Times New Roman"/>
          <w:bCs/>
          <w:i/>
          <w:color w:val="000000" w:themeColor="text1"/>
          <w:sz w:val="24"/>
          <w:szCs w:val="24"/>
          <w:lang w:val="en-US"/>
        </w:rPr>
        <w:t>participative and directive</w:t>
      </w:r>
      <w:r w:rsidRPr="00CD703F">
        <w:rPr>
          <w:rFonts w:ascii="Times New Roman" w:hAnsi="Times New Roman" w:cs="Times New Roman"/>
          <w:bCs/>
          <w:i/>
          <w:color w:val="000000" w:themeColor="text1"/>
          <w:sz w:val="24"/>
          <w:szCs w:val="24"/>
          <w:lang w:val="en-US"/>
        </w:rPr>
        <w:t xml:space="preserve"> managerial activities and IT ambidexterity</w:t>
      </w:r>
      <w:r w:rsidR="00CD703F">
        <w:rPr>
          <w:rFonts w:ascii="Times New Roman" w:hAnsi="Times New Roman" w:cs="Times New Roman"/>
          <w:bCs/>
          <w:i/>
          <w:color w:val="000000" w:themeColor="text1"/>
          <w:sz w:val="24"/>
          <w:szCs w:val="24"/>
          <w:lang w:val="en-US"/>
        </w:rPr>
        <w:t xml:space="preserve"> </w:t>
      </w:r>
      <w:r w:rsidR="00CD703F" w:rsidRPr="00AC1423">
        <w:rPr>
          <w:rFonts w:ascii="Times New Roman" w:hAnsi="Times New Roman" w:cs="Times New Roman"/>
          <w:bCs/>
          <w:i/>
          <w:color w:val="002060"/>
          <w:sz w:val="24"/>
          <w:szCs w:val="24"/>
          <w:lang w:val="en-US"/>
        </w:rPr>
        <w:t>in SMEs</w:t>
      </w:r>
      <w:r w:rsidRPr="00AC1423">
        <w:rPr>
          <w:rFonts w:ascii="Times New Roman" w:hAnsi="Times New Roman" w:cs="Times New Roman"/>
          <w:bCs/>
          <w:i/>
          <w:color w:val="002060"/>
          <w:sz w:val="24"/>
          <w:szCs w:val="24"/>
          <w:lang w:val="en-US"/>
        </w:rPr>
        <w:t>.</w:t>
      </w:r>
    </w:p>
    <w:p w14:paraId="50336D72" w14:textId="29F36DD4" w:rsidR="00CA35F8" w:rsidRPr="00CD703F" w:rsidRDefault="00DD538F" w:rsidP="00540D1A">
      <w:pPr>
        <w:pStyle w:val="Heading2"/>
        <w:spacing w:before="120" w:after="120" w:line="360" w:lineRule="auto"/>
        <w:ind w:left="576" w:hanging="576"/>
        <w:jc w:val="both"/>
        <w:rPr>
          <w:rFonts w:ascii="Times New Roman" w:hAnsi="Times New Roman"/>
          <w:b/>
          <w:color w:val="000000" w:themeColor="text1"/>
          <w:sz w:val="24"/>
          <w:szCs w:val="24"/>
          <w:highlight w:val="yellow"/>
          <w:lang w:val="en-US"/>
        </w:rPr>
      </w:pPr>
      <w:r w:rsidRPr="00CD703F">
        <w:rPr>
          <w:rFonts w:ascii="Times New Roman" w:hAnsi="Times New Roman"/>
          <w:b/>
          <w:bCs/>
          <w:color w:val="000000" w:themeColor="text1"/>
          <w:sz w:val="24"/>
          <w:szCs w:val="24"/>
          <w:lang w:val="en-US"/>
        </w:rPr>
        <w:t>3.2</w:t>
      </w:r>
      <w:r w:rsidR="00965203" w:rsidRPr="00CD703F">
        <w:rPr>
          <w:rFonts w:ascii="Times New Roman" w:hAnsi="Times New Roman"/>
          <w:b/>
          <w:bCs/>
          <w:color w:val="000000" w:themeColor="text1"/>
          <w:sz w:val="24"/>
          <w:szCs w:val="24"/>
          <w:lang w:val="en-US"/>
        </w:rPr>
        <w:tab/>
      </w:r>
      <w:r w:rsidR="00F92CEC" w:rsidRPr="00CD703F">
        <w:rPr>
          <w:rFonts w:ascii="Times New Roman" w:hAnsi="Times New Roman"/>
          <w:b/>
          <w:color w:val="000000" w:themeColor="text1"/>
          <w:sz w:val="24"/>
          <w:szCs w:val="24"/>
          <w:lang w:val="en-US"/>
        </w:rPr>
        <w:t>IT ambidexterity</w:t>
      </w:r>
      <w:r w:rsidR="00666082" w:rsidRPr="00CD703F">
        <w:rPr>
          <w:rFonts w:ascii="Times New Roman" w:hAnsi="Times New Roman"/>
          <w:b/>
          <w:color w:val="000000" w:themeColor="text1"/>
          <w:sz w:val="24"/>
          <w:szCs w:val="24"/>
          <w:lang w:val="en-US"/>
        </w:rPr>
        <w:t xml:space="preserve"> and NPD </w:t>
      </w:r>
      <w:r w:rsidR="00666082" w:rsidRPr="00CD703F">
        <w:rPr>
          <w:rFonts w:ascii="Times New Roman" w:eastAsiaTheme="majorEastAsia" w:hAnsi="Times New Roman" w:cstheme="majorBidi"/>
          <w:b/>
          <w:color w:val="000000" w:themeColor="text1"/>
          <w:sz w:val="24"/>
          <w:lang w:val="en-US" w:eastAsia="ko-KR"/>
        </w:rPr>
        <w:t>performance</w:t>
      </w:r>
    </w:p>
    <w:p w14:paraId="1A8439AB" w14:textId="13190304" w:rsidR="004228D3" w:rsidRPr="00C37E39" w:rsidRDefault="003176EE" w:rsidP="00540D1A">
      <w:pPr>
        <w:spacing w:after="0" w:line="360" w:lineRule="auto"/>
        <w:jc w:val="both"/>
        <w:rPr>
          <w:rFonts w:ascii="Times New Roman" w:hAnsi="Times New Roman" w:cs="Times New Roman"/>
          <w:color w:val="2F5496" w:themeColor="accent5" w:themeShade="BF"/>
          <w:sz w:val="24"/>
          <w:szCs w:val="24"/>
          <w:lang w:val="en-US"/>
        </w:rPr>
      </w:pPr>
      <w:r w:rsidRPr="0082531E">
        <w:rPr>
          <w:rFonts w:ascii="Times New Roman" w:hAnsi="Times New Roman" w:cs="Times New Roman"/>
          <w:color w:val="2F5496" w:themeColor="accent5" w:themeShade="BF"/>
          <w:sz w:val="24"/>
          <w:szCs w:val="24"/>
          <w:lang w:val="en-US"/>
        </w:rPr>
        <w:t>SMEs have limited resources</w:t>
      </w:r>
      <w:r w:rsidR="00542B25" w:rsidRPr="0082531E">
        <w:rPr>
          <w:rFonts w:ascii="Times New Roman" w:hAnsi="Times New Roman" w:cs="Times New Roman"/>
          <w:color w:val="2F5496" w:themeColor="accent5" w:themeShade="BF"/>
          <w:sz w:val="24"/>
          <w:szCs w:val="24"/>
          <w:lang w:val="en-US"/>
        </w:rPr>
        <w:t>,</w:t>
      </w:r>
      <w:r w:rsidRPr="0082531E">
        <w:rPr>
          <w:rFonts w:ascii="Times New Roman" w:hAnsi="Times New Roman" w:cs="Times New Roman"/>
          <w:color w:val="2F5496" w:themeColor="accent5" w:themeShade="BF"/>
          <w:sz w:val="24"/>
          <w:szCs w:val="24"/>
          <w:lang w:val="en-US"/>
        </w:rPr>
        <w:t xml:space="preserve"> and t</w:t>
      </w:r>
      <w:r w:rsidR="00F37499" w:rsidRPr="0082531E">
        <w:rPr>
          <w:rFonts w:ascii="Times New Roman" w:hAnsi="Times New Roman" w:cs="Times New Roman"/>
          <w:color w:val="2F5496" w:themeColor="accent5" w:themeShade="BF"/>
          <w:sz w:val="24"/>
          <w:szCs w:val="24"/>
          <w:lang w:val="en-US"/>
        </w:rPr>
        <w:t>he</w:t>
      </w:r>
      <w:r w:rsidRPr="0082531E">
        <w:rPr>
          <w:rFonts w:ascii="Times New Roman" w:hAnsi="Times New Roman" w:cs="Times New Roman"/>
          <w:color w:val="2F5496" w:themeColor="accent5" w:themeShade="BF"/>
          <w:sz w:val="24"/>
          <w:szCs w:val="24"/>
          <w:lang w:val="en-US"/>
        </w:rPr>
        <w:t xml:space="preserve"> simultaneous pursuit </w:t>
      </w:r>
      <w:r w:rsidR="00E0001F" w:rsidRPr="0082531E">
        <w:rPr>
          <w:rFonts w:ascii="Times New Roman" w:hAnsi="Times New Roman" w:cs="Times New Roman"/>
          <w:color w:val="2F5496" w:themeColor="accent5" w:themeShade="BF"/>
          <w:sz w:val="24"/>
          <w:szCs w:val="24"/>
          <w:lang w:val="en-US"/>
        </w:rPr>
        <w:t>of explor</w:t>
      </w:r>
      <w:r w:rsidR="00F37499" w:rsidRPr="0082531E">
        <w:rPr>
          <w:rFonts w:ascii="Times New Roman" w:hAnsi="Times New Roman" w:cs="Times New Roman"/>
          <w:color w:val="2F5496" w:themeColor="accent5" w:themeShade="BF"/>
          <w:sz w:val="24"/>
          <w:szCs w:val="24"/>
          <w:lang w:val="en-US"/>
        </w:rPr>
        <w:t>ing</w:t>
      </w:r>
      <w:r w:rsidR="00E0001F" w:rsidRPr="0082531E">
        <w:rPr>
          <w:rFonts w:ascii="Times New Roman" w:hAnsi="Times New Roman" w:cs="Times New Roman"/>
          <w:color w:val="2F5496" w:themeColor="accent5" w:themeShade="BF"/>
          <w:sz w:val="24"/>
          <w:szCs w:val="24"/>
          <w:lang w:val="en-US"/>
        </w:rPr>
        <w:t xml:space="preserve"> and exploit</w:t>
      </w:r>
      <w:r w:rsidR="00F37499" w:rsidRPr="0082531E">
        <w:rPr>
          <w:rFonts w:ascii="Times New Roman" w:hAnsi="Times New Roman" w:cs="Times New Roman"/>
          <w:color w:val="2F5496" w:themeColor="accent5" w:themeShade="BF"/>
          <w:sz w:val="24"/>
          <w:szCs w:val="24"/>
          <w:lang w:val="en-US"/>
        </w:rPr>
        <w:t>ing</w:t>
      </w:r>
      <w:r w:rsidR="00E0001F" w:rsidRPr="0082531E">
        <w:rPr>
          <w:rFonts w:ascii="Times New Roman" w:hAnsi="Times New Roman" w:cs="Times New Roman"/>
          <w:color w:val="2F5496" w:themeColor="accent5" w:themeShade="BF"/>
          <w:sz w:val="24"/>
          <w:szCs w:val="24"/>
          <w:lang w:val="en-US"/>
        </w:rPr>
        <w:t xml:space="preserve"> IT resources and practices (</w:t>
      </w:r>
      <w:r w:rsidR="000D5578" w:rsidRPr="0082531E">
        <w:rPr>
          <w:rFonts w:ascii="Times New Roman" w:hAnsi="Times New Roman" w:cs="Times New Roman"/>
          <w:color w:val="2F5496" w:themeColor="accent5" w:themeShade="BF"/>
          <w:sz w:val="24"/>
          <w:szCs w:val="24"/>
          <w:lang w:val="en-US"/>
        </w:rPr>
        <w:t>IT ambidexterity</w:t>
      </w:r>
      <w:r w:rsidR="00E0001F" w:rsidRPr="0082531E">
        <w:rPr>
          <w:rFonts w:ascii="Times New Roman" w:hAnsi="Times New Roman" w:cs="Times New Roman"/>
          <w:color w:val="2F5496" w:themeColor="accent5" w:themeShade="BF"/>
          <w:sz w:val="24"/>
          <w:szCs w:val="24"/>
          <w:lang w:val="en-US"/>
        </w:rPr>
        <w:t>)</w:t>
      </w:r>
      <w:r w:rsidR="000D5578" w:rsidRPr="0082531E">
        <w:rPr>
          <w:rFonts w:ascii="Times New Roman" w:hAnsi="Times New Roman" w:cs="Times New Roman"/>
          <w:color w:val="2F5496" w:themeColor="accent5" w:themeShade="BF"/>
          <w:sz w:val="24"/>
          <w:szCs w:val="24"/>
          <w:lang w:val="en-US"/>
        </w:rPr>
        <w:t xml:space="preserve"> can </w:t>
      </w:r>
      <w:r w:rsidRPr="0082531E">
        <w:rPr>
          <w:rFonts w:ascii="Times New Roman" w:hAnsi="Times New Roman" w:cs="Times New Roman"/>
          <w:color w:val="2F5496" w:themeColor="accent5" w:themeShade="BF"/>
          <w:sz w:val="24"/>
          <w:szCs w:val="24"/>
          <w:lang w:val="en-US"/>
        </w:rPr>
        <w:t xml:space="preserve">be critical </w:t>
      </w:r>
      <w:r w:rsidR="00D05A2B" w:rsidRPr="0082531E">
        <w:rPr>
          <w:rFonts w:ascii="Times New Roman" w:hAnsi="Times New Roman" w:cs="Times New Roman"/>
          <w:color w:val="2F5496" w:themeColor="accent5" w:themeShade="BF"/>
          <w:sz w:val="24"/>
          <w:szCs w:val="24"/>
          <w:lang w:val="en-US"/>
        </w:rPr>
        <w:t xml:space="preserve">to </w:t>
      </w:r>
      <w:r w:rsidR="000D5578" w:rsidRPr="0082531E">
        <w:rPr>
          <w:rFonts w:ascii="Times New Roman" w:hAnsi="Times New Roman" w:cs="Times New Roman"/>
          <w:color w:val="2F5496" w:themeColor="accent5" w:themeShade="BF"/>
          <w:sz w:val="24"/>
          <w:szCs w:val="24"/>
          <w:lang w:val="en-US"/>
        </w:rPr>
        <w:t>enabl</w:t>
      </w:r>
      <w:r w:rsidR="00D05A2B" w:rsidRPr="0082531E">
        <w:rPr>
          <w:rFonts w:ascii="Times New Roman" w:hAnsi="Times New Roman" w:cs="Times New Roman"/>
          <w:color w:val="2F5496" w:themeColor="accent5" w:themeShade="BF"/>
          <w:sz w:val="24"/>
          <w:szCs w:val="24"/>
          <w:lang w:val="en-US"/>
        </w:rPr>
        <w:t>ing</w:t>
      </w:r>
      <w:r w:rsidR="000D5578" w:rsidRPr="0082531E">
        <w:rPr>
          <w:rFonts w:ascii="Times New Roman" w:hAnsi="Times New Roman" w:cs="Times New Roman"/>
          <w:color w:val="2F5496" w:themeColor="accent5" w:themeShade="BF"/>
          <w:sz w:val="24"/>
          <w:szCs w:val="24"/>
          <w:lang w:val="en-US"/>
        </w:rPr>
        <w:t xml:space="preserve"> </w:t>
      </w:r>
      <w:r w:rsidR="00542B25" w:rsidRPr="0082531E">
        <w:rPr>
          <w:rFonts w:ascii="Times New Roman" w:hAnsi="Times New Roman" w:cs="Times New Roman"/>
          <w:color w:val="2F5496" w:themeColor="accent5" w:themeShade="BF"/>
          <w:sz w:val="24"/>
          <w:szCs w:val="24"/>
          <w:lang w:val="en-US"/>
        </w:rPr>
        <w:t xml:space="preserve">the </w:t>
      </w:r>
      <w:r w:rsidR="00F37499" w:rsidRPr="0082531E">
        <w:rPr>
          <w:rFonts w:ascii="Times New Roman" w:hAnsi="Times New Roman" w:cs="Times New Roman"/>
          <w:color w:val="2F5496" w:themeColor="accent5" w:themeShade="BF"/>
          <w:sz w:val="24"/>
          <w:szCs w:val="24"/>
          <w:lang w:val="en-US"/>
        </w:rPr>
        <w:t>performance</w:t>
      </w:r>
      <w:r w:rsidR="00542B25" w:rsidRPr="0082531E">
        <w:rPr>
          <w:rFonts w:ascii="Times New Roman" w:hAnsi="Times New Roman" w:cs="Times New Roman"/>
          <w:color w:val="2F5496" w:themeColor="accent5" w:themeShade="BF"/>
          <w:sz w:val="24"/>
          <w:szCs w:val="24"/>
          <w:lang w:val="en-US"/>
        </w:rPr>
        <w:t xml:space="preserve"> of NPD</w:t>
      </w:r>
      <w:r w:rsidR="00F37499" w:rsidRPr="0082531E">
        <w:rPr>
          <w:rFonts w:ascii="Times New Roman" w:hAnsi="Times New Roman" w:cs="Times New Roman"/>
          <w:color w:val="2F5496" w:themeColor="accent5" w:themeShade="BF"/>
          <w:sz w:val="24"/>
          <w:szCs w:val="24"/>
          <w:lang w:val="en-US"/>
        </w:rPr>
        <w:t xml:space="preserve">. </w:t>
      </w:r>
      <w:r w:rsidR="004228D3" w:rsidRPr="00CD703F">
        <w:rPr>
          <w:rFonts w:ascii="Times New Roman" w:hAnsi="Times New Roman" w:cs="Times New Roman"/>
          <w:color w:val="000000" w:themeColor="text1"/>
          <w:sz w:val="24"/>
          <w:szCs w:val="24"/>
          <w:lang w:val="en-US"/>
        </w:rPr>
        <w:t>Th</w:t>
      </w:r>
      <w:r w:rsidR="008330C0" w:rsidRPr="00CD703F">
        <w:rPr>
          <w:rFonts w:ascii="Times New Roman" w:hAnsi="Times New Roman" w:cs="Times New Roman"/>
          <w:color w:val="000000" w:themeColor="text1"/>
          <w:sz w:val="24"/>
          <w:szCs w:val="24"/>
          <w:lang w:val="en-US"/>
        </w:rPr>
        <w:t>e</w:t>
      </w:r>
      <w:r w:rsidR="004228D3" w:rsidRPr="00CD703F">
        <w:rPr>
          <w:rFonts w:ascii="Times New Roman" w:hAnsi="Times New Roman" w:cs="Times New Roman"/>
          <w:color w:val="000000" w:themeColor="text1"/>
          <w:sz w:val="24"/>
          <w:szCs w:val="24"/>
          <w:lang w:val="en-US"/>
        </w:rPr>
        <w:t xml:space="preserve"> capacity to harmonize the exploitation and exploration of IT resources provides operational alignment (</w:t>
      </w:r>
      <w:r w:rsidR="008330C0" w:rsidRPr="00CD703F">
        <w:rPr>
          <w:rFonts w:ascii="Times New Roman" w:hAnsi="Times New Roman" w:cs="Times New Roman"/>
          <w:color w:val="000000" w:themeColor="text1"/>
          <w:sz w:val="24"/>
          <w:szCs w:val="24"/>
          <w:lang w:val="en-US"/>
        </w:rPr>
        <w:t>Tai et al., 2019</w:t>
      </w:r>
      <w:r w:rsidR="004228D3" w:rsidRPr="00CD703F">
        <w:rPr>
          <w:rFonts w:ascii="Times New Roman" w:hAnsi="Times New Roman" w:cs="Times New Roman"/>
          <w:color w:val="000000" w:themeColor="text1"/>
          <w:sz w:val="24"/>
          <w:szCs w:val="24"/>
          <w:lang w:val="en-US"/>
        </w:rPr>
        <w:t>), operational agility (</w:t>
      </w:r>
      <w:r w:rsidR="00E97C80" w:rsidRPr="00CD703F">
        <w:rPr>
          <w:rFonts w:ascii="Times New Roman" w:hAnsi="Times New Roman" w:cs="Times New Roman"/>
          <w:color w:val="000000" w:themeColor="text1"/>
          <w:sz w:val="24"/>
          <w:szCs w:val="24"/>
          <w:lang w:val="en-US"/>
        </w:rPr>
        <w:t>Syed et al., 2020a</w:t>
      </w:r>
      <w:r w:rsidR="004228D3" w:rsidRPr="00CD703F">
        <w:rPr>
          <w:rFonts w:ascii="Times New Roman" w:hAnsi="Times New Roman" w:cs="Times New Roman"/>
          <w:color w:val="000000" w:themeColor="text1"/>
          <w:sz w:val="24"/>
          <w:szCs w:val="24"/>
          <w:lang w:val="en-US"/>
        </w:rPr>
        <w:t xml:space="preserve">), and </w:t>
      </w:r>
      <w:r w:rsidR="00826486" w:rsidRPr="00CD703F">
        <w:rPr>
          <w:rFonts w:ascii="Times New Roman" w:hAnsi="Times New Roman" w:cs="Times New Roman"/>
          <w:color w:val="000000" w:themeColor="text1"/>
          <w:sz w:val="24"/>
          <w:szCs w:val="24"/>
          <w:lang w:val="en-US"/>
        </w:rPr>
        <w:t>operational ambidexterity</w:t>
      </w:r>
      <w:r w:rsidR="00E97C80" w:rsidRPr="00CD703F">
        <w:rPr>
          <w:rFonts w:ascii="Times New Roman" w:hAnsi="Times New Roman" w:cs="Times New Roman"/>
          <w:color w:val="000000" w:themeColor="text1"/>
          <w:sz w:val="24"/>
          <w:szCs w:val="24"/>
          <w:lang w:val="en-US"/>
        </w:rPr>
        <w:t xml:space="preserve"> (Lee et al., 2015)</w:t>
      </w:r>
      <w:r w:rsidR="004228D3" w:rsidRPr="00CD703F">
        <w:rPr>
          <w:rFonts w:ascii="Times New Roman" w:hAnsi="Times New Roman" w:cs="Times New Roman"/>
          <w:color w:val="000000" w:themeColor="text1"/>
          <w:sz w:val="24"/>
          <w:szCs w:val="24"/>
          <w:lang w:val="en-US"/>
        </w:rPr>
        <w:t xml:space="preserve">, </w:t>
      </w:r>
      <w:r w:rsidR="008F46F7" w:rsidRPr="0082531E">
        <w:rPr>
          <w:rFonts w:ascii="Times New Roman" w:hAnsi="Times New Roman" w:cs="Times New Roman"/>
          <w:color w:val="2F5496" w:themeColor="accent5" w:themeShade="BF"/>
          <w:sz w:val="24"/>
          <w:szCs w:val="24"/>
          <w:lang w:val="en-US"/>
        </w:rPr>
        <w:t>which</w:t>
      </w:r>
      <w:r w:rsidR="00C97F38" w:rsidRPr="0082531E">
        <w:rPr>
          <w:rFonts w:ascii="Times New Roman" w:hAnsi="Times New Roman" w:cs="Times New Roman"/>
          <w:color w:val="2F5496" w:themeColor="accent5" w:themeShade="BF"/>
          <w:sz w:val="24"/>
          <w:szCs w:val="24"/>
          <w:lang w:val="en-US"/>
        </w:rPr>
        <w:t xml:space="preserve"> can help SMEs </w:t>
      </w:r>
      <w:r w:rsidR="004228D3" w:rsidRPr="0082531E">
        <w:rPr>
          <w:rFonts w:ascii="Times New Roman" w:hAnsi="Times New Roman" w:cs="Times New Roman"/>
          <w:color w:val="2F5496" w:themeColor="accent5" w:themeShade="BF"/>
          <w:sz w:val="24"/>
          <w:szCs w:val="24"/>
          <w:lang w:val="en-US"/>
        </w:rPr>
        <w:t xml:space="preserve">to improve NPD performance. </w:t>
      </w:r>
      <w:r w:rsidR="008330C0" w:rsidRPr="0082531E">
        <w:rPr>
          <w:rFonts w:ascii="Times New Roman" w:hAnsi="Times New Roman" w:cs="Times New Roman"/>
          <w:color w:val="2F5496" w:themeColor="accent5" w:themeShade="BF"/>
          <w:sz w:val="24"/>
          <w:szCs w:val="24"/>
          <w:lang w:val="en-US"/>
        </w:rPr>
        <w:t>More specifically,</w:t>
      </w:r>
      <w:r w:rsidR="004228D3" w:rsidRPr="0082531E">
        <w:rPr>
          <w:rFonts w:ascii="Times New Roman" w:hAnsi="Times New Roman" w:cs="Times New Roman"/>
          <w:color w:val="2F5496" w:themeColor="accent5" w:themeShade="BF"/>
          <w:sz w:val="24"/>
          <w:szCs w:val="24"/>
          <w:lang w:val="en-US"/>
        </w:rPr>
        <w:t xml:space="preserve"> IT exploitation</w:t>
      </w:r>
      <w:r w:rsidR="00C97F38" w:rsidRPr="0082531E">
        <w:rPr>
          <w:rFonts w:ascii="Times New Roman" w:hAnsi="Times New Roman" w:cs="Times New Roman"/>
          <w:color w:val="2F5496" w:themeColor="accent5" w:themeShade="BF"/>
          <w:sz w:val="24"/>
          <w:szCs w:val="24"/>
          <w:lang w:val="en-US"/>
        </w:rPr>
        <w:t xml:space="preserve">, with efficient use of existing IT resources, bolsters </w:t>
      </w:r>
      <w:r w:rsidR="00623DC6" w:rsidRPr="0082531E">
        <w:rPr>
          <w:rFonts w:ascii="Times New Roman" w:hAnsi="Times New Roman" w:cs="Times New Roman"/>
          <w:color w:val="2F5496" w:themeColor="accent5" w:themeShade="BF"/>
          <w:sz w:val="24"/>
          <w:szCs w:val="24"/>
          <w:lang w:val="en-US"/>
        </w:rPr>
        <w:t>SME</w:t>
      </w:r>
      <w:r w:rsidR="008F46F7" w:rsidRPr="0082531E">
        <w:rPr>
          <w:rFonts w:ascii="Times New Roman" w:hAnsi="Times New Roman" w:cs="Times New Roman"/>
          <w:color w:val="2F5496" w:themeColor="accent5" w:themeShade="BF"/>
          <w:sz w:val="24"/>
          <w:szCs w:val="24"/>
          <w:lang w:val="en-US"/>
        </w:rPr>
        <w:t>'</w:t>
      </w:r>
      <w:r w:rsidR="00C97F38" w:rsidRPr="0082531E">
        <w:rPr>
          <w:rFonts w:ascii="Times New Roman" w:hAnsi="Times New Roman" w:cs="Times New Roman"/>
          <w:color w:val="2F5496" w:themeColor="accent5" w:themeShade="BF"/>
          <w:sz w:val="24"/>
          <w:szCs w:val="24"/>
          <w:lang w:val="en-US"/>
        </w:rPr>
        <w:t xml:space="preserve">s operational capabilities making them more efficient and accurate, </w:t>
      </w:r>
      <w:r w:rsidR="00623DC6" w:rsidRPr="00CD703F">
        <w:rPr>
          <w:rFonts w:ascii="Times New Roman" w:hAnsi="Times New Roman" w:cs="Times New Roman"/>
          <w:color w:val="000000" w:themeColor="text1"/>
          <w:sz w:val="24"/>
          <w:szCs w:val="24"/>
          <w:lang w:val="en-US"/>
        </w:rPr>
        <w:t>which</w:t>
      </w:r>
      <w:r w:rsidR="004228D3" w:rsidRPr="00CD703F">
        <w:rPr>
          <w:rFonts w:ascii="Times New Roman" w:hAnsi="Times New Roman" w:cs="Times New Roman"/>
          <w:color w:val="000000" w:themeColor="text1"/>
          <w:sz w:val="24"/>
          <w:szCs w:val="24"/>
          <w:lang w:val="en-US"/>
        </w:rPr>
        <w:t xml:space="preserve"> directly improv</w:t>
      </w:r>
      <w:r w:rsidR="00623DC6" w:rsidRPr="00CD703F">
        <w:rPr>
          <w:rFonts w:ascii="Times New Roman" w:hAnsi="Times New Roman" w:cs="Times New Roman"/>
          <w:color w:val="000000" w:themeColor="text1"/>
          <w:sz w:val="24"/>
          <w:szCs w:val="24"/>
          <w:lang w:val="en-US"/>
        </w:rPr>
        <w:t>es</w:t>
      </w:r>
      <w:r w:rsidR="004228D3" w:rsidRPr="00CD703F">
        <w:rPr>
          <w:rFonts w:ascii="Times New Roman" w:hAnsi="Times New Roman" w:cs="Times New Roman"/>
          <w:color w:val="000000" w:themeColor="text1"/>
          <w:sz w:val="24"/>
          <w:szCs w:val="24"/>
          <w:lang w:val="en-US"/>
        </w:rPr>
        <w:t xml:space="preserve"> NPD project performance</w:t>
      </w:r>
      <w:r w:rsidR="008330C0" w:rsidRPr="00CD703F">
        <w:rPr>
          <w:rFonts w:ascii="Times New Roman" w:hAnsi="Times New Roman" w:cs="Times New Roman"/>
          <w:color w:val="000000" w:themeColor="text1"/>
          <w:sz w:val="24"/>
          <w:szCs w:val="24"/>
          <w:lang w:val="en-US"/>
        </w:rPr>
        <w:t xml:space="preserve"> (Pavlou and El Sawy, 2006)</w:t>
      </w:r>
      <w:r w:rsidR="004228D3" w:rsidRPr="00CD703F">
        <w:rPr>
          <w:rFonts w:ascii="Times New Roman" w:hAnsi="Times New Roman" w:cs="Times New Roman"/>
          <w:color w:val="000000" w:themeColor="text1"/>
          <w:sz w:val="24"/>
          <w:szCs w:val="24"/>
          <w:lang w:val="en-US"/>
        </w:rPr>
        <w:t>.</w:t>
      </w:r>
      <w:r w:rsidR="004228D3" w:rsidRPr="00CD703F">
        <w:rPr>
          <w:color w:val="000000" w:themeColor="text1"/>
        </w:rPr>
        <w:t xml:space="preserve"> </w:t>
      </w:r>
      <w:r w:rsidR="004228D3" w:rsidRPr="00CD703F">
        <w:rPr>
          <w:rFonts w:ascii="Times New Roman" w:hAnsi="Times New Roman" w:cs="Times New Roman"/>
          <w:color w:val="000000" w:themeColor="text1"/>
          <w:sz w:val="24"/>
          <w:szCs w:val="24"/>
          <w:lang w:val="en-US"/>
        </w:rPr>
        <w:t>IT exploration extends the firm's reach beyond existing operational constraints</w:t>
      </w:r>
      <w:r w:rsidR="00E97C80" w:rsidRPr="00CD703F">
        <w:rPr>
          <w:rFonts w:ascii="Times New Roman" w:hAnsi="Times New Roman" w:cs="Times New Roman"/>
          <w:color w:val="000000" w:themeColor="text1"/>
          <w:sz w:val="24"/>
          <w:szCs w:val="24"/>
          <w:lang w:val="en-US"/>
        </w:rPr>
        <w:t xml:space="preserve"> (Lee et al., 2015)</w:t>
      </w:r>
      <w:r w:rsidR="008330C0" w:rsidRPr="00CD703F">
        <w:rPr>
          <w:rFonts w:ascii="Times New Roman" w:hAnsi="Times New Roman" w:cs="Times New Roman"/>
          <w:color w:val="000000" w:themeColor="text1"/>
          <w:sz w:val="24"/>
          <w:szCs w:val="24"/>
          <w:lang w:val="en-US"/>
        </w:rPr>
        <w:t xml:space="preserve">, </w:t>
      </w:r>
      <w:r w:rsidR="004228D3" w:rsidRPr="00C37E39">
        <w:rPr>
          <w:rFonts w:ascii="Times New Roman" w:hAnsi="Times New Roman" w:cs="Times New Roman"/>
          <w:color w:val="2F5496" w:themeColor="accent5" w:themeShade="BF"/>
          <w:sz w:val="24"/>
          <w:szCs w:val="24"/>
          <w:lang w:val="en-US"/>
        </w:rPr>
        <w:t>prepar</w:t>
      </w:r>
      <w:r w:rsidR="008330C0" w:rsidRPr="00C37E39">
        <w:rPr>
          <w:rFonts w:ascii="Times New Roman" w:hAnsi="Times New Roman" w:cs="Times New Roman"/>
          <w:color w:val="2F5496" w:themeColor="accent5" w:themeShade="BF"/>
          <w:sz w:val="24"/>
          <w:szCs w:val="24"/>
          <w:lang w:val="en-US"/>
        </w:rPr>
        <w:t>ing</w:t>
      </w:r>
      <w:r w:rsidR="004228D3" w:rsidRPr="00C37E39">
        <w:rPr>
          <w:rFonts w:ascii="Times New Roman" w:hAnsi="Times New Roman" w:cs="Times New Roman"/>
          <w:color w:val="2F5496" w:themeColor="accent5" w:themeShade="BF"/>
          <w:sz w:val="24"/>
          <w:szCs w:val="24"/>
          <w:lang w:val="en-US"/>
        </w:rPr>
        <w:t xml:space="preserve"> </w:t>
      </w:r>
      <w:r w:rsidR="00280B4C" w:rsidRPr="00C37E39">
        <w:rPr>
          <w:rFonts w:ascii="Times New Roman" w:hAnsi="Times New Roman" w:cs="Times New Roman"/>
          <w:color w:val="2F5496" w:themeColor="accent5" w:themeShade="BF"/>
          <w:sz w:val="24"/>
          <w:szCs w:val="24"/>
          <w:lang w:val="en-US"/>
        </w:rPr>
        <w:t>SMEs</w:t>
      </w:r>
      <w:r w:rsidR="004228D3" w:rsidRPr="00C37E39">
        <w:rPr>
          <w:rFonts w:ascii="Times New Roman" w:hAnsi="Times New Roman" w:cs="Times New Roman"/>
          <w:color w:val="2F5496" w:themeColor="accent5" w:themeShade="BF"/>
          <w:sz w:val="24"/>
          <w:szCs w:val="24"/>
          <w:lang w:val="en-US"/>
        </w:rPr>
        <w:t xml:space="preserve"> for future challenges by expanding their technological capabilities and </w:t>
      </w:r>
      <w:r w:rsidR="00C97F38" w:rsidRPr="00C37E39">
        <w:rPr>
          <w:rFonts w:ascii="Times New Roman" w:hAnsi="Times New Roman" w:cs="Times New Roman"/>
          <w:color w:val="2F5496" w:themeColor="accent5" w:themeShade="BF"/>
          <w:sz w:val="24"/>
          <w:szCs w:val="24"/>
          <w:lang w:val="en-US"/>
        </w:rPr>
        <w:t>enabling</w:t>
      </w:r>
      <w:r w:rsidR="004228D3" w:rsidRPr="00C37E39">
        <w:rPr>
          <w:rFonts w:ascii="Times New Roman" w:hAnsi="Times New Roman" w:cs="Times New Roman"/>
          <w:color w:val="2F5496" w:themeColor="accent5" w:themeShade="BF"/>
          <w:sz w:val="24"/>
          <w:szCs w:val="24"/>
          <w:lang w:val="en-US"/>
        </w:rPr>
        <w:t xml:space="preserve"> </w:t>
      </w:r>
      <w:r w:rsidR="008F46F7" w:rsidRPr="00C37E39">
        <w:rPr>
          <w:rFonts w:ascii="Times New Roman" w:hAnsi="Times New Roman" w:cs="Times New Roman"/>
          <w:color w:val="2F5496" w:themeColor="accent5" w:themeShade="BF"/>
          <w:sz w:val="24"/>
          <w:szCs w:val="24"/>
          <w:lang w:val="en-US"/>
        </w:rPr>
        <w:t xml:space="preserve">the </w:t>
      </w:r>
      <w:r w:rsidR="004228D3" w:rsidRPr="00C37E39">
        <w:rPr>
          <w:rFonts w:ascii="Times New Roman" w:hAnsi="Times New Roman" w:cs="Times New Roman"/>
          <w:color w:val="2F5496" w:themeColor="accent5" w:themeShade="BF"/>
          <w:sz w:val="24"/>
          <w:szCs w:val="24"/>
          <w:lang w:val="en-US"/>
        </w:rPr>
        <w:t xml:space="preserve">development of future capabilities </w:t>
      </w:r>
      <w:r w:rsidR="00C97F38" w:rsidRPr="00C37E39">
        <w:rPr>
          <w:rFonts w:ascii="Times New Roman" w:hAnsi="Times New Roman" w:cs="Times New Roman"/>
          <w:color w:val="2F5496" w:themeColor="accent5" w:themeShade="BF"/>
          <w:sz w:val="24"/>
          <w:szCs w:val="24"/>
          <w:lang w:val="en-US"/>
        </w:rPr>
        <w:t xml:space="preserve">that are </w:t>
      </w:r>
      <w:r w:rsidR="004228D3" w:rsidRPr="00C37E39">
        <w:rPr>
          <w:rFonts w:ascii="Times New Roman" w:hAnsi="Times New Roman" w:cs="Times New Roman"/>
          <w:color w:val="2F5496" w:themeColor="accent5" w:themeShade="BF"/>
          <w:sz w:val="24"/>
          <w:szCs w:val="24"/>
          <w:lang w:val="en-US"/>
        </w:rPr>
        <w:t>critical</w:t>
      </w:r>
      <w:r w:rsidR="00623DC6" w:rsidRPr="00C37E39">
        <w:rPr>
          <w:rFonts w:ascii="Times New Roman" w:hAnsi="Times New Roman" w:cs="Times New Roman"/>
          <w:color w:val="2F5496" w:themeColor="accent5" w:themeShade="BF"/>
          <w:sz w:val="24"/>
          <w:szCs w:val="24"/>
          <w:lang w:val="en-US"/>
        </w:rPr>
        <w:t xml:space="preserve"> for innovations and </w:t>
      </w:r>
      <w:r w:rsidR="004228D3" w:rsidRPr="00C37E39">
        <w:rPr>
          <w:rFonts w:ascii="Times New Roman" w:hAnsi="Times New Roman" w:cs="Times New Roman"/>
          <w:color w:val="2F5496" w:themeColor="accent5" w:themeShade="BF"/>
          <w:sz w:val="24"/>
          <w:szCs w:val="24"/>
          <w:lang w:val="en-US"/>
        </w:rPr>
        <w:t>long-term NPD performance.</w:t>
      </w:r>
    </w:p>
    <w:p w14:paraId="0B48B785" w14:textId="562A89E1" w:rsidR="00AF27AB" w:rsidRPr="00CD703F" w:rsidRDefault="00482DDC" w:rsidP="00C97F38">
      <w:pPr>
        <w:spacing w:after="0" w:line="360" w:lineRule="auto"/>
        <w:ind w:firstLine="567"/>
        <w:jc w:val="both"/>
        <w:rPr>
          <w:rFonts w:ascii="Times New Roman" w:hAnsi="Times New Roman" w:cs="Times New Roman"/>
          <w:color w:val="000000" w:themeColor="text1"/>
          <w:sz w:val="24"/>
          <w:szCs w:val="24"/>
          <w:highlight w:val="yellow"/>
          <w:lang w:val="en-US"/>
        </w:rPr>
      </w:pPr>
      <w:r w:rsidRPr="00C37E39">
        <w:rPr>
          <w:rFonts w:ascii="Times New Roman" w:hAnsi="Times New Roman" w:cs="Times New Roman"/>
          <w:color w:val="2F5496" w:themeColor="accent5" w:themeShade="BF"/>
          <w:sz w:val="24"/>
          <w:szCs w:val="24"/>
          <w:lang w:val="en-US"/>
        </w:rPr>
        <w:t xml:space="preserve">We argue that the simultaneous pursuit of IT exploitation and IT exploration enhances NPD performance </w:t>
      </w:r>
      <w:r w:rsidR="008F46F7" w:rsidRPr="00C37E39">
        <w:rPr>
          <w:rFonts w:ascii="Times New Roman" w:hAnsi="Times New Roman" w:cs="Times New Roman"/>
          <w:color w:val="2F5496" w:themeColor="accent5" w:themeShade="BF"/>
          <w:sz w:val="24"/>
          <w:szCs w:val="24"/>
          <w:lang w:val="en-US"/>
        </w:rPr>
        <w:t>by</w:t>
      </w:r>
      <w:r w:rsidRPr="00C37E39">
        <w:rPr>
          <w:rFonts w:ascii="Times New Roman" w:hAnsi="Times New Roman" w:cs="Times New Roman"/>
          <w:color w:val="2F5496" w:themeColor="accent5" w:themeShade="BF"/>
          <w:sz w:val="24"/>
          <w:szCs w:val="24"/>
          <w:lang w:val="en-US"/>
        </w:rPr>
        <w:t xml:space="preserve"> improving </w:t>
      </w:r>
      <w:r w:rsidR="008F46F7" w:rsidRPr="00C37E39">
        <w:rPr>
          <w:rFonts w:ascii="Times New Roman" w:hAnsi="Times New Roman" w:cs="Times New Roman"/>
          <w:color w:val="2F5496" w:themeColor="accent5" w:themeShade="BF"/>
          <w:sz w:val="24"/>
          <w:szCs w:val="24"/>
          <w:lang w:val="en-US"/>
        </w:rPr>
        <w:t xml:space="preserve">the </w:t>
      </w:r>
      <w:r w:rsidRPr="00C37E39">
        <w:rPr>
          <w:rFonts w:ascii="Times New Roman" w:hAnsi="Times New Roman" w:cs="Times New Roman"/>
          <w:color w:val="2F5496" w:themeColor="accent5" w:themeShade="BF"/>
          <w:sz w:val="24"/>
          <w:szCs w:val="24"/>
          <w:lang w:val="en-US"/>
        </w:rPr>
        <w:t>richness and reach of operational and IT capabilities</w:t>
      </w:r>
      <w:r w:rsidR="0002078A" w:rsidRPr="00C37E39">
        <w:rPr>
          <w:rFonts w:ascii="Times New Roman" w:hAnsi="Times New Roman" w:cs="Times New Roman"/>
          <w:color w:val="2F5496" w:themeColor="accent5" w:themeShade="BF"/>
          <w:sz w:val="24"/>
          <w:szCs w:val="24"/>
          <w:lang w:val="en-US"/>
        </w:rPr>
        <w:t xml:space="preserve"> for SMEs</w:t>
      </w:r>
      <w:r w:rsidRPr="00C37E39">
        <w:rPr>
          <w:rFonts w:ascii="Times New Roman" w:hAnsi="Times New Roman" w:cs="Times New Roman"/>
          <w:color w:val="2F5496" w:themeColor="accent5" w:themeShade="BF"/>
          <w:sz w:val="24"/>
          <w:szCs w:val="24"/>
          <w:lang w:val="en-US"/>
        </w:rPr>
        <w:t xml:space="preserve">. </w:t>
      </w:r>
      <w:r w:rsidR="00B3641D" w:rsidRPr="00C37E39">
        <w:rPr>
          <w:rFonts w:ascii="Times New Roman" w:hAnsi="Times New Roman" w:cs="Times New Roman"/>
          <w:color w:val="2F5496" w:themeColor="accent5" w:themeShade="BF"/>
          <w:sz w:val="24"/>
          <w:szCs w:val="24"/>
          <w:lang w:val="en-US"/>
        </w:rPr>
        <w:t>IT exploitation enable</w:t>
      </w:r>
      <w:r w:rsidR="008330C0" w:rsidRPr="00C37E39">
        <w:rPr>
          <w:rFonts w:ascii="Times New Roman" w:hAnsi="Times New Roman" w:cs="Times New Roman"/>
          <w:color w:val="2F5496" w:themeColor="accent5" w:themeShade="BF"/>
          <w:sz w:val="24"/>
          <w:szCs w:val="24"/>
          <w:lang w:val="en-US"/>
        </w:rPr>
        <w:t>s</w:t>
      </w:r>
      <w:r w:rsidR="00B3641D" w:rsidRPr="00C37E39">
        <w:rPr>
          <w:rFonts w:ascii="Times New Roman" w:hAnsi="Times New Roman" w:cs="Times New Roman"/>
          <w:color w:val="2F5496" w:themeColor="accent5" w:themeShade="BF"/>
          <w:sz w:val="24"/>
          <w:szCs w:val="24"/>
          <w:lang w:val="en-US"/>
        </w:rPr>
        <w:t xml:space="preserve"> </w:t>
      </w:r>
      <w:r w:rsidR="00B3641D" w:rsidRPr="00C37E39">
        <w:rPr>
          <w:rFonts w:ascii="Times New Roman" w:hAnsi="Times New Roman" w:cs="Times New Roman"/>
          <w:i/>
          <w:color w:val="2F5496" w:themeColor="accent5" w:themeShade="BF"/>
          <w:sz w:val="24"/>
          <w:szCs w:val="24"/>
          <w:lang w:val="en-US"/>
        </w:rPr>
        <w:t>richness</w:t>
      </w:r>
      <w:r w:rsidR="00B3641D" w:rsidRPr="00C37E39">
        <w:rPr>
          <w:rFonts w:ascii="Times New Roman" w:hAnsi="Times New Roman" w:cs="Times New Roman"/>
          <w:color w:val="2F5496" w:themeColor="accent5" w:themeShade="BF"/>
          <w:sz w:val="24"/>
          <w:szCs w:val="24"/>
          <w:lang w:val="en-US"/>
        </w:rPr>
        <w:t xml:space="preserve"> </w:t>
      </w:r>
      <w:r w:rsidR="007E2F26" w:rsidRPr="00C37E39">
        <w:rPr>
          <w:rFonts w:ascii="Times New Roman" w:hAnsi="Times New Roman" w:cs="Times New Roman"/>
          <w:color w:val="2F5496" w:themeColor="accent5" w:themeShade="BF"/>
          <w:sz w:val="24"/>
          <w:szCs w:val="24"/>
          <w:lang w:val="en-US"/>
        </w:rPr>
        <w:t>in</w:t>
      </w:r>
      <w:r w:rsidR="00B3641D" w:rsidRPr="00C37E39">
        <w:rPr>
          <w:rFonts w:ascii="Times New Roman" w:hAnsi="Times New Roman" w:cs="Times New Roman"/>
          <w:color w:val="2F5496" w:themeColor="accent5" w:themeShade="BF"/>
          <w:sz w:val="24"/>
          <w:szCs w:val="24"/>
          <w:lang w:val="en-US"/>
        </w:rPr>
        <w:t xml:space="preserve"> </w:t>
      </w:r>
      <w:r w:rsidR="00280B4C" w:rsidRPr="00C37E39">
        <w:rPr>
          <w:rFonts w:ascii="Times New Roman" w:hAnsi="Times New Roman" w:cs="Times New Roman"/>
          <w:color w:val="2F5496" w:themeColor="accent5" w:themeShade="BF"/>
          <w:sz w:val="24"/>
          <w:szCs w:val="24"/>
          <w:lang w:val="en-US"/>
        </w:rPr>
        <w:t>SMEs</w:t>
      </w:r>
      <w:r w:rsidR="00B3641D" w:rsidRPr="00C37E39">
        <w:rPr>
          <w:rFonts w:ascii="Times New Roman" w:hAnsi="Times New Roman" w:cs="Times New Roman"/>
          <w:color w:val="2F5496" w:themeColor="accent5" w:themeShade="BF"/>
          <w:sz w:val="24"/>
          <w:szCs w:val="24"/>
          <w:lang w:val="en-US"/>
        </w:rPr>
        <w:t xml:space="preserve"> capabilities </w:t>
      </w:r>
      <w:r w:rsidR="00B3641D" w:rsidRPr="00CD703F">
        <w:rPr>
          <w:rFonts w:ascii="Times New Roman" w:hAnsi="Times New Roman" w:cs="Times New Roman"/>
          <w:color w:val="000000" w:themeColor="text1"/>
          <w:sz w:val="24"/>
          <w:szCs w:val="24"/>
          <w:lang w:val="en-US"/>
        </w:rPr>
        <w:t xml:space="preserve">that </w:t>
      </w:r>
      <w:r w:rsidR="00E37CA5" w:rsidRPr="00CD703F">
        <w:rPr>
          <w:rFonts w:ascii="Times New Roman" w:hAnsi="Times New Roman" w:cs="Times New Roman"/>
          <w:color w:val="000000" w:themeColor="text1"/>
          <w:sz w:val="24"/>
          <w:szCs w:val="24"/>
          <w:lang w:val="en-US"/>
        </w:rPr>
        <w:t xml:space="preserve">stem </w:t>
      </w:r>
      <w:r w:rsidR="00B3641D" w:rsidRPr="00CD703F">
        <w:rPr>
          <w:rFonts w:ascii="Times New Roman" w:hAnsi="Times New Roman" w:cs="Times New Roman"/>
          <w:color w:val="000000" w:themeColor="text1"/>
          <w:sz w:val="24"/>
          <w:szCs w:val="24"/>
          <w:lang w:val="en-US"/>
        </w:rPr>
        <w:t>from the accurate and efficient usage of existing IT resources</w:t>
      </w:r>
      <w:r w:rsidR="001C5A32" w:rsidRPr="00CD703F">
        <w:rPr>
          <w:rFonts w:ascii="Times New Roman" w:hAnsi="Times New Roman" w:cs="Times New Roman"/>
          <w:color w:val="000000" w:themeColor="text1"/>
          <w:sz w:val="24"/>
          <w:szCs w:val="24"/>
          <w:lang w:val="en-US"/>
        </w:rPr>
        <w:t xml:space="preserve"> and practices</w:t>
      </w:r>
      <w:r w:rsidR="00B3641D" w:rsidRPr="00CD703F">
        <w:rPr>
          <w:rFonts w:ascii="Times New Roman" w:hAnsi="Times New Roman" w:cs="Times New Roman"/>
          <w:color w:val="000000" w:themeColor="text1"/>
          <w:sz w:val="24"/>
          <w:szCs w:val="24"/>
          <w:lang w:val="en-US"/>
        </w:rPr>
        <w:t xml:space="preserve">, to improve NPD </w:t>
      </w:r>
      <w:r w:rsidR="00E44716" w:rsidRPr="00CD703F">
        <w:rPr>
          <w:rFonts w:ascii="Times New Roman" w:hAnsi="Times New Roman" w:cs="Times New Roman"/>
          <w:color w:val="000000" w:themeColor="text1"/>
          <w:sz w:val="24"/>
          <w:szCs w:val="24"/>
          <w:lang w:val="en-US"/>
        </w:rPr>
        <w:t>project</w:t>
      </w:r>
      <w:r w:rsidR="00D05A2B" w:rsidRPr="00CD703F">
        <w:rPr>
          <w:rFonts w:ascii="Times New Roman" w:hAnsi="Times New Roman" w:cs="Times New Roman"/>
          <w:color w:val="000000" w:themeColor="text1"/>
          <w:sz w:val="24"/>
          <w:szCs w:val="24"/>
          <w:lang w:val="en-US"/>
        </w:rPr>
        <w:t>s</w:t>
      </w:r>
      <w:r w:rsidR="00E44716" w:rsidRPr="00CD703F">
        <w:rPr>
          <w:rFonts w:ascii="Times New Roman" w:hAnsi="Times New Roman" w:cs="Times New Roman"/>
          <w:color w:val="000000" w:themeColor="text1"/>
          <w:sz w:val="24"/>
          <w:szCs w:val="24"/>
          <w:lang w:val="en-US"/>
        </w:rPr>
        <w:t xml:space="preserve"> and business </w:t>
      </w:r>
      <w:r w:rsidR="00B3641D" w:rsidRPr="00CD703F">
        <w:rPr>
          <w:rFonts w:ascii="Times New Roman" w:hAnsi="Times New Roman" w:cs="Times New Roman"/>
          <w:color w:val="000000" w:themeColor="text1"/>
          <w:sz w:val="24"/>
          <w:szCs w:val="24"/>
          <w:lang w:val="en-US"/>
        </w:rPr>
        <w:t>performance</w:t>
      </w:r>
      <w:r w:rsidR="008330C0" w:rsidRPr="00CD703F">
        <w:rPr>
          <w:rFonts w:ascii="Times New Roman" w:hAnsi="Times New Roman" w:cs="Times New Roman"/>
          <w:color w:val="000000" w:themeColor="text1"/>
          <w:sz w:val="24"/>
          <w:szCs w:val="24"/>
          <w:lang w:val="en-US"/>
        </w:rPr>
        <w:t xml:space="preserve"> (Overby et al., 2006)</w:t>
      </w:r>
      <w:r w:rsidR="00B3641D" w:rsidRPr="00CD703F">
        <w:rPr>
          <w:rFonts w:ascii="Times New Roman" w:hAnsi="Times New Roman" w:cs="Times New Roman"/>
          <w:color w:val="000000" w:themeColor="text1"/>
          <w:sz w:val="24"/>
          <w:szCs w:val="24"/>
          <w:lang w:val="en-US"/>
        </w:rPr>
        <w:t>.</w:t>
      </w:r>
      <w:r w:rsidR="00AF27AB" w:rsidRPr="00CD703F">
        <w:rPr>
          <w:rFonts w:ascii="Times New Roman" w:hAnsi="Times New Roman" w:cs="Times New Roman"/>
          <w:color w:val="000000" w:themeColor="text1"/>
          <w:sz w:val="24"/>
          <w:szCs w:val="24"/>
          <w:lang w:val="en-US"/>
        </w:rPr>
        <w:t xml:space="preserve"> </w:t>
      </w:r>
      <w:r w:rsidR="008330C0" w:rsidRPr="00CD703F">
        <w:rPr>
          <w:rFonts w:ascii="Times New Roman" w:hAnsi="Times New Roman" w:cs="Times New Roman"/>
          <w:color w:val="000000" w:themeColor="text1"/>
          <w:sz w:val="24"/>
          <w:szCs w:val="24"/>
          <w:lang w:val="en-US"/>
        </w:rPr>
        <w:t>R</w:t>
      </w:r>
      <w:r w:rsidR="00E46C31" w:rsidRPr="00CD703F">
        <w:rPr>
          <w:rFonts w:ascii="Times New Roman" w:hAnsi="Times New Roman" w:cs="Times New Roman"/>
          <w:color w:val="000000" w:themeColor="text1"/>
          <w:sz w:val="24"/>
          <w:szCs w:val="24"/>
          <w:lang w:val="en-US"/>
        </w:rPr>
        <w:t xml:space="preserve">ichness </w:t>
      </w:r>
      <w:r w:rsidR="007E2F26" w:rsidRPr="00CD703F">
        <w:rPr>
          <w:rFonts w:ascii="Times New Roman" w:hAnsi="Times New Roman" w:cs="Times New Roman"/>
          <w:color w:val="000000" w:themeColor="text1"/>
          <w:sz w:val="24"/>
          <w:szCs w:val="24"/>
          <w:lang w:val="en-US"/>
        </w:rPr>
        <w:t>in</w:t>
      </w:r>
      <w:r w:rsidR="00AF27AB" w:rsidRPr="00CD703F">
        <w:rPr>
          <w:rFonts w:ascii="Times New Roman" w:hAnsi="Times New Roman" w:cs="Times New Roman"/>
          <w:color w:val="000000" w:themeColor="text1"/>
          <w:sz w:val="24"/>
          <w:szCs w:val="24"/>
          <w:lang w:val="en-US"/>
        </w:rPr>
        <w:t xml:space="preserve"> capabilities </w:t>
      </w:r>
      <w:r w:rsidR="007E2F26" w:rsidRPr="00CD703F">
        <w:rPr>
          <w:rFonts w:ascii="Times New Roman" w:hAnsi="Times New Roman" w:cs="Times New Roman"/>
          <w:color w:val="000000" w:themeColor="text1"/>
          <w:sz w:val="24"/>
          <w:szCs w:val="24"/>
          <w:lang w:val="en-US"/>
        </w:rPr>
        <w:t>supports coordination and knowledge flow among internal and external firm entities (Overby et al., 2006)</w:t>
      </w:r>
      <w:r w:rsidR="00AF27AB" w:rsidRPr="00CD703F">
        <w:rPr>
          <w:rFonts w:ascii="Times New Roman" w:hAnsi="Times New Roman" w:cs="Times New Roman"/>
          <w:color w:val="000000" w:themeColor="text1"/>
          <w:sz w:val="24"/>
          <w:szCs w:val="24"/>
          <w:lang w:val="en-US"/>
        </w:rPr>
        <w:t>.</w:t>
      </w:r>
      <w:r w:rsidR="007E2F26" w:rsidRPr="00CD703F">
        <w:rPr>
          <w:rFonts w:ascii="Times New Roman" w:hAnsi="Times New Roman" w:cs="Times New Roman"/>
          <w:color w:val="000000" w:themeColor="text1"/>
          <w:sz w:val="24"/>
          <w:szCs w:val="24"/>
          <w:lang w:val="en-US"/>
        </w:rPr>
        <w:t xml:space="preserve"> This enables </w:t>
      </w:r>
      <w:r w:rsidR="008F46F7" w:rsidRPr="00CD703F">
        <w:rPr>
          <w:rFonts w:ascii="Times New Roman" w:hAnsi="Times New Roman" w:cs="Times New Roman"/>
          <w:color w:val="000000" w:themeColor="text1"/>
          <w:sz w:val="24"/>
          <w:szCs w:val="24"/>
          <w:lang w:val="en-US"/>
        </w:rPr>
        <w:t xml:space="preserve">the </w:t>
      </w:r>
      <w:r w:rsidR="007E2F26" w:rsidRPr="00CD703F">
        <w:rPr>
          <w:rFonts w:ascii="Times New Roman" w:hAnsi="Times New Roman" w:cs="Times New Roman"/>
          <w:color w:val="000000" w:themeColor="text1"/>
          <w:sz w:val="24"/>
          <w:szCs w:val="24"/>
          <w:lang w:val="en-US"/>
        </w:rPr>
        <w:t xml:space="preserve">firm’s operational capabilities </w:t>
      </w:r>
      <w:r w:rsidRPr="00CD703F">
        <w:rPr>
          <w:rFonts w:ascii="Times New Roman" w:hAnsi="Times New Roman" w:cs="Times New Roman"/>
          <w:color w:val="000000" w:themeColor="text1"/>
          <w:sz w:val="24"/>
          <w:szCs w:val="24"/>
          <w:lang w:val="en-US"/>
        </w:rPr>
        <w:t xml:space="preserve">to be </w:t>
      </w:r>
      <w:r w:rsidR="007E2F26" w:rsidRPr="00CD703F">
        <w:rPr>
          <w:rFonts w:ascii="Times New Roman" w:hAnsi="Times New Roman" w:cs="Times New Roman"/>
          <w:color w:val="000000" w:themeColor="text1"/>
          <w:sz w:val="24"/>
          <w:szCs w:val="24"/>
          <w:lang w:val="en-US"/>
        </w:rPr>
        <w:t>more efficient and accurate, directly improving NPD project performance</w:t>
      </w:r>
      <w:r w:rsidRPr="00CD703F">
        <w:rPr>
          <w:rFonts w:ascii="Times New Roman" w:hAnsi="Times New Roman" w:cs="Times New Roman"/>
          <w:color w:val="000000" w:themeColor="text1"/>
          <w:sz w:val="24"/>
          <w:szCs w:val="24"/>
          <w:lang w:val="en-US"/>
        </w:rPr>
        <w:t>, s</w:t>
      </w:r>
      <w:r w:rsidR="007E2F26" w:rsidRPr="00CD703F">
        <w:rPr>
          <w:rFonts w:ascii="Times New Roman" w:hAnsi="Times New Roman" w:cs="Times New Roman"/>
          <w:color w:val="000000" w:themeColor="text1"/>
          <w:sz w:val="24"/>
          <w:szCs w:val="24"/>
          <w:lang w:val="en-US"/>
        </w:rPr>
        <w:t xml:space="preserve">uch </w:t>
      </w:r>
      <w:r w:rsidRPr="00CD703F">
        <w:rPr>
          <w:rFonts w:ascii="Times New Roman" w:hAnsi="Times New Roman" w:cs="Times New Roman"/>
          <w:color w:val="000000" w:themeColor="text1"/>
          <w:sz w:val="24"/>
          <w:szCs w:val="24"/>
          <w:lang w:val="en-US"/>
        </w:rPr>
        <w:t>as</w:t>
      </w:r>
      <w:r w:rsidR="007E2F26" w:rsidRPr="00CD703F">
        <w:rPr>
          <w:rFonts w:ascii="Times New Roman" w:hAnsi="Times New Roman" w:cs="Times New Roman"/>
          <w:color w:val="000000" w:themeColor="text1"/>
          <w:sz w:val="24"/>
          <w:szCs w:val="24"/>
          <w:lang w:val="en-US"/>
        </w:rPr>
        <w:t xml:space="preserve"> time to market, customer satisfaction rate, market share, and profitability of the new products (Pavlou and El Sawy, 2006)</w:t>
      </w:r>
      <w:r w:rsidRPr="00CD703F">
        <w:rPr>
          <w:rFonts w:ascii="Times New Roman" w:hAnsi="Times New Roman" w:cs="Times New Roman"/>
          <w:color w:val="000000" w:themeColor="text1"/>
          <w:sz w:val="24"/>
          <w:szCs w:val="24"/>
          <w:lang w:val="en-US"/>
        </w:rPr>
        <w:t>.</w:t>
      </w:r>
      <w:r w:rsidR="007E2F26"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The high-quality information that is timely, accurate, and customized supports </w:t>
      </w:r>
      <w:r w:rsidR="008F46F7" w:rsidRPr="00CD703F">
        <w:rPr>
          <w:rFonts w:ascii="Times New Roman" w:hAnsi="Times New Roman" w:cs="Times New Roman"/>
          <w:color w:val="000000" w:themeColor="text1"/>
          <w:sz w:val="24"/>
          <w:szCs w:val="24"/>
          <w:lang w:val="en-US"/>
        </w:rPr>
        <w:t xml:space="preserve">the </w:t>
      </w:r>
      <w:r w:rsidRPr="00CD703F">
        <w:rPr>
          <w:rFonts w:ascii="Times New Roman" w:hAnsi="Times New Roman" w:cs="Times New Roman"/>
          <w:color w:val="000000" w:themeColor="text1"/>
          <w:sz w:val="24"/>
          <w:szCs w:val="24"/>
          <w:lang w:val="en-US"/>
        </w:rPr>
        <w:t xml:space="preserve">efficient use of </w:t>
      </w:r>
      <w:r w:rsidR="00AF27AB" w:rsidRPr="00CD703F">
        <w:rPr>
          <w:rFonts w:ascii="Times New Roman" w:hAnsi="Times New Roman" w:cs="Times New Roman"/>
          <w:color w:val="000000" w:themeColor="text1"/>
          <w:sz w:val="24"/>
          <w:szCs w:val="24"/>
          <w:lang w:val="en-US"/>
        </w:rPr>
        <w:t xml:space="preserve">operational capabilities </w:t>
      </w:r>
      <w:r w:rsidRPr="00CD703F">
        <w:rPr>
          <w:rFonts w:ascii="Times New Roman" w:hAnsi="Times New Roman" w:cs="Times New Roman"/>
          <w:color w:val="000000" w:themeColor="text1"/>
          <w:sz w:val="24"/>
          <w:szCs w:val="24"/>
          <w:lang w:val="en-US"/>
        </w:rPr>
        <w:t>to</w:t>
      </w:r>
      <w:r w:rsidR="00AF27AB"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support </w:t>
      </w:r>
      <w:r w:rsidR="00AF27AB" w:rsidRPr="00CD703F">
        <w:rPr>
          <w:rFonts w:ascii="Times New Roman" w:hAnsi="Times New Roman" w:cs="Times New Roman"/>
          <w:color w:val="000000" w:themeColor="text1"/>
          <w:sz w:val="24"/>
          <w:szCs w:val="24"/>
          <w:lang w:val="en-US"/>
        </w:rPr>
        <w:t xml:space="preserve">NPD projects </w:t>
      </w:r>
      <w:r w:rsidR="008F46F7" w:rsidRPr="00CD703F">
        <w:rPr>
          <w:rFonts w:ascii="Times New Roman" w:hAnsi="Times New Roman" w:cs="Times New Roman"/>
          <w:color w:val="000000" w:themeColor="text1"/>
          <w:sz w:val="24"/>
          <w:szCs w:val="24"/>
          <w:lang w:val="en-US"/>
        </w:rPr>
        <w:t xml:space="preserve">in </w:t>
      </w:r>
      <w:r w:rsidR="00AF27AB" w:rsidRPr="00CD703F">
        <w:rPr>
          <w:rFonts w:ascii="Times New Roman" w:hAnsi="Times New Roman" w:cs="Times New Roman"/>
          <w:color w:val="000000" w:themeColor="text1"/>
          <w:sz w:val="24"/>
          <w:szCs w:val="24"/>
          <w:lang w:val="en-US"/>
        </w:rPr>
        <w:t>adher</w:t>
      </w:r>
      <w:r w:rsidRPr="00CD703F">
        <w:rPr>
          <w:rFonts w:ascii="Times New Roman" w:hAnsi="Times New Roman" w:cs="Times New Roman"/>
          <w:color w:val="000000" w:themeColor="text1"/>
          <w:sz w:val="24"/>
          <w:szCs w:val="24"/>
          <w:lang w:val="en-US"/>
        </w:rPr>
        <w:t>e</w:t>
      </w:r>
      <w:r w:rsidR="008F46F7" w:rsidRPr="00CD703F">
        <w:rPr>
          <w:rFonts w:ascii="Times New Roman" w:hAnsi="Times New Roman" w:cs="Times New Roman"/>
          <w:color w:val="000000" w:themeColor="text1"/>
          <w:sz w:val="24"/>
          <w:szCs w:val="24"/>
          <w:lang w:val="en-US"/>
        </w:rPr>
        <w:t>nce</w:t>
      </w:r>
      <w:r w:rsidR="00AF27AB" w:rsidRPr="00CD703F">
        <w:rPr>
          <w:rFonts w:ascii="Times New Roman" w:hAnsi="Times New Roman" w:cs="Times New Roman"/>
          <w:color w:val="000000" w:themeColor="text1"/>
          <w:sz w:val="24"/>
          <w:szCs w:val="24"/>
          <w:lang w:val="en-US"/>
        </w:rPr>
        <w:t xml:space="preserve"> to schedule</w:t>
      </w:r>
      <w:r w:rsidR="00E37CA5" w:rsidRPr="00CD703F">
        <w:rPr>
          <w:rFonts w:ascii="Times New Roman" w:hAnsi="Times New Roman" w:cs="Times New Roman"/>
          <w:color w:val="000000" w:themeColor="text1"/>
          <w:sz w:val="24"/>
          <w:szCs w:val="24"/>
          <w:lang w:val="en-US"/>
        </w:rPr>
        <w:t>s</w:t>
      </w:r>
      <w:r w:rsidR="00AF27AB" w:rsidRPr="00CD703F">
        <w:rPr>
          <w:rFonts w:ascii="Times New Roman" w:hAnsi="Times New Roman" w:cs="Times New Roman"/>
          <w:color w:val="000000" w:themeColor="text1"/>
          <w:sz w:val="24"/>
          <w:szCs w:val="24"/>
          <w:lang w:val="en-US"/>
        </w:rPr>
        <w:t>, budget</w:t>
      </w:r>
      <w:r w:rsidR="00E37CA5" w:rsidRPr="00CD703F">
        <w:rPr>
          <w:rFonts w:ascii="Times New Roman" w:hAnsi="Times New Roman" w:cs="Times New Roman"/>
          <w:color w:val="000000" w:themeColor="text1"/>
          <w:sz w:val="24"/>
          <w:szCs w:val="24"/>
          <w:lang w:val="en-US"/>
        </w:rPr>
        <w:t>s</w:t>
      </w:r>
      <w:r w:rsidR="00AF27AB" w:rsidRPr="00CD703F">
        <w:rPr>
          <w:rFonts w:ascii="Times New Roman" w:hAnsi="Times New Roman" w:cs="Times New Roman"/>
          <w:color w:val="000000" w:themeColor="text1"/>
          <w:sz w:val="24"/>
          <w:szCs w:val="24"/>
          <w:lang w:val="en-US"/>
        </w:rPr>
        <w:t xml:space="preserve">, quality, and product requirements </w:t>
      </w:r>
      <w:r w:rsidR="00AF27AB" w:rsidRPr="00CD703F">
        <w:rPr>
          <w:rFonts w:ascii="Times New Roman" w:hAnsi="Times New Roman" w:cs="Times New Roman"/>
          <w:color w:val="000000" w:themeColor="text1"/>
          <w:sz w:val="24"/>
          <w:szCs w:val="24"/>
          <w:lang w:val="en-US"/>
        </w:rPr>
        <w:fldChar w:fldCharType="begin" w:fldLock="1"/>
      </w:r>
      <w:r w:rsidR="00AF27AB" w:rsidRPr="00CD703F">
        <w:rPr>
          <w:rFonts w:ascii="Times New Roman" w:hAnsi="Times New Roman" w:cs="Times New Roman"/>
          <w:color w:val="000000" w:themeColor="text1"/>
          <w:sz w:val="24"/>
          <w:szCs w:val="24"/>
          <w:lang w:val="en-US"/>
        </w:rPr>
        <w:instrText>ADDIN CSL_CITATION {"citationItems":[{"id":"ITEM-1","itemData":{"ISBN":"1097-0266","author":[{"dropping-particle":"","family":"Hoang","given":"H A","non-dropping-particle":"","parse-names":false,"suffix":""},{"dropping-particle":"","family":"Rothaermel","given":"Frank T","non-dropping-particle":"","parse-names":false,"suffix":""}],"container-title":"Strategic Management Journal","id":"ITEM-1","issue":"7","issued":{"date-parts":[["2010"]]},"page":"734-758","title":"Leveraging internal and external experience: exploration, exploitation, and R&amp;D project performance","type":"article-journal","volume":"31"},"uris":["http://www.mendeley.com/documents/?uuid=db9d464c-e0a9-4782-ba5a-98000bfa5501"]}],"mendeley":{"formattedCitation":"(Hoang &amp; Rothaermel, 2010)","plainTextFormattedCitation":"(Hoang &amp; Rothaermel, 2010)","previouslyFormattedCitation":"(Hoang &amp; Rothaermel, 2010)"},"properties":{"noteIndex":0},"schema":"https://github.com/citation-style-language/schema/raw/master/csl-citation.json"}</w:instrText>
      </w:r>
      <w:r w:rsidR="00AF27AB" w:rsidRPr="00CD703F">
        <w:rPr>
          <w:rFonts w:ascii="Times New Roman" w:hAnsi="Times New Roman" w:cs="Times New Roman"/>
          <w:color w:val="000000" w:themeColor="text1"/>
          <w:sz w:val="24"/>
          <w:szCs w:val="24"/>
          <w:lang w:val="en-US"/>
        </w:rPr>
        <w:fldChar w:fldCharType="separate"/>
      </w:r>
      <w:r w:rsidR="00AF27AB" w:rsidRPr="00CD703F">
        <w:rPr>
          <w:rFonts w:ascii="Times New Roman" w:hAnsi="Times New Roman" w:cs="Times New Roman"/>
          <w:noProof/>
          <w:color w:val="000000" w:themeColor="text1"/>
          <w:sz w:val="24"/>
          <w:szCs w:val="24"/>
          <w:lang w:val="en-US"/>
        </w:rPr>
        <w:t>(Hoang and Rothaermel, 2010)</w:t>
      </w:r>
      <w:r w:rsidR="00AF27AB" w:rsidRPr="00CD703F">
        <w:rPr>
          <w:rFonts w:ascii="Times New Roman" w:hAnsi="Times New Roman" w:cs="Times New Roman"/>
          <w:color w:val="000000" w:themeColor="text1"/>
          <w:sz w:val="24"/>
          <w:szCs w:val="24"/>
          <w:lang w:val="en-US"/>
        </w:rPr>
        <w:fldChar w:fldCharType="end"/>
      </w:r>
      <w:r w:rsidR="00D568BA" w:rsidRPr="00CD703F">
        <w:rPr>
          <w:rFonts w:ascii="Times New Roman" w:hAnsi="Times New Roman" w:cs="Times New Roman"/>
          <w:color w:val="000000" w:themeColor="text1"/>
          <w:sz w:val="24"/>
          <w:szCs w:val="24"/>
          <w:lang w:val="en-US"/>
        </w:rPr>
        <w:t>.</w:t>
      </w:r>
      <w:r w:rsidR="00AF27AB" w:rsidRPr="00CD703F">
        <w:rPr>
          <w:rFonts w:ascii="Times New Roman" w:hAnsi="Times New Roman" w:cs="Times New Roman"/>
          <w:color w:val="000000" w:themeColor="text1"/>
          <w:sz w:val="24"/>
          <w:szCs w:val="24"/>
          <w:lang w:val="en-US"/>
        </w:rPr>
        <w:t xml:space="preserve"> </w:t>
      </w:r>
    </w:p>
    <w:p w14:paraId="673AA080" w14:textId="1BDC8618" w:rsidR="007660A2" w:rsidRPr="00CD703F" w:rsidRDefault="00F37499" w:rsidP="00D568BA">
      <w:pPr>
        <w:spacing w:after="0" w:line="360" w:lineRule="auto"/>
        <w:ind w:firstLine="567"/>
        <w:jc w:val="both"/>
        <w:rPr>
          <w:rFonts w:ascii="Times New Roman" w:hAnsi="Times New Roman" w:cs="Times New Roman"/>
          <w:color w:val="000000" w:themeColor="text1"/>
          <w:sz w:val="24"/>
          <w:szCs w:val="24"/>
          <w:lang w:val="en-US"/>
        </w:rPr>
      </w:pPr>
      <w:r w:rsidRPr="00C37E39">
        <w:rPr>
          <w:rFonts w:ascii="Times New Roman" w:hAnsi="Times New Roman" w:cs="Times New Roman"/>
          <w:color w:val="2F5496" w:themeColor="accent5" w:themeShade="BF"/>
          <w:sz w:val="24"/>
          <w:szCs w:val="24"/>
          <w:lang w:val="en-US"/>
        </w:rPr>
        <w:t xml:space="preserve">IT exploration can affect the </w:t>
      </w:r>
      <w:r w:rsidRPr="00C37E39">
        <w:rPr>
          <w:rFonts w:ascii="Times New Roman" w:hAnsi="Times New Roman" w:cs="Times New Roman"/>
          <w:i/>
          <w:color w:val="2F5496" w:themeColor="accent5" w:themeShade="BF"/>
          <w:sz w:val="24"/>
          <w:szCs w:val="24"/>
          <w:lang w:val="en-US"/>
        </w:rPr>
        <w:t>reach</w:t>
      </w:r>
      <w:r w:rsidRPr="00C37E39">
        <w:rPr>
          <w:rFonts w:ascii="Times New Roman" w:hAnsi="Times New Roman" w:cs="Times New Roman"/>
          <w:color w:val="2F5496" w:themeColor="accent5" w:themeShade="BF"/>
          <w:sz w:val="24"/>
          <w:szCs w:val="24"/>
          <w:lang w:val="en-US"/>
        </w:rPr>
        <w:t xml:space="preserve"> of </w:t>
      </w:r>
      <w:r w:rsidR="00280B4C" w:rsidRPr="00C37E39">
        <w:rPr>
          <w:rFonts w:ascii="Times New Roman" w:hAnsi="Times New Roman" w:cs="Times New Roman"/>
          <w:color w:val="2F5496" w:themeColor="accent5" w:themeShade="BF"/>
          <w:sz w:val="24"/>
          <w:szCs w:val="24"/>
          <w:lang w:val="en-US"/>
        </w:rPr>
        <w:t>SMEs</w:t>
      </w:r>
      <w:r w:rsidRPr="00C37E39">
        <w:rPr>
          <w:rFonts w:ascii="Times New Roman" w:hAnsi="Times New Roman" w:cs="Times New Roman"/>
          <w:color w:val="2F5496" w:themeColor="accent5" w:themeShade="BF"/>
          <w:sz w:val="24"/>
          <w:szCs w:val="24"/>
          <w:lang w:val="en-US"/>
        </w:rPr>
        <w:t xml:space="preserve"> capabilities </w:t>
      </w:r>
      <w:r w:rsidR="00542B25" w:rsidRPr="00C37E39">
        <w:rPr>
          <w:rFonts w:ascii="Times New Roman" w:hAnsi="Times New Roman" w:cs="Times New Roman"/>
          <w:color w:val="2F5496" w:themeColor="accent5" w:themeShade="BF"/>
          <w:sz w:val="24"/>
          <w:szCs w:val="24"/>
          <w:lang w:val="en-US"/>
        </w:rPr>
        <w:t xml:space="preserve">that are </w:t>
      </w:r>
      <w:r w:rsidRPr="00C37E39">
        <w:rPr>
          <w:rFonts w:ascii="Times New Roman" w:hAnsi="Times New Roman" w:cs="Times New Roman"/>
          <w:color w:val="2F5496" w:themeColor="accent5" w:themeShade="BF"/>
          <w:sz w:val="24"/>
          <w:szCs w:val="24"/>
          <w:lang w:val="en-US"/>
        </w:rPr>
        <w:t xml:space="preserve">beyond </w:t>
      </w:r>
      <w:r w:rsidR="009C2312" w:rsidRPr="00C37E39">
        <w:rPr>
          <w:rFonts w:ascii="Times New Roman" w:hAnsi="Times New Roman" w:cs="Times New Roman"/>
          <w:color w:val="2F5496" w:themeColor="accent5" w:themeShade="BF"/>
          <w:sz w:val="24"/>
          <w:szCs w:val="24"/>
          <w:lang w:val="en-US"/>
        </w:rPr>
        <w:t xml:space="preserve">the </w:t>
      </w:r>
      <w:r w:rsidRPr="00C37E39">
        <w:rPr>
          <w:rFonts w:ascii="Times New Roman" w:hAnsi="Times New Roman" w:cs="Times New Roman"/>
          <w:color w:val="2F5496" w:themeColor="accent5" w:themeShade="BF"/>
          <w:sz w:val="24"/>
          <w:szCs w:val="24"/>
          <w:lang w:val="en-US"/>
        </w:rPr>
        <w:t>limits of existing IT resources</w:t>
      </w:r>
      <w:r w:rsidR="00FC41DE" w:rsidRPr="00C37E39">
        <w:rPr>
          <w:rFonts w:ascii="Times New Roman" w:hAnsi="Times New Roman" w:cs="Times New Roman"/>
          <w:color w:val="2F5496" w:themeColor="accent5" w:themeShade="BF"/>
          <w:sz w:val="24"/>
          <w:szCs w:val="24"/>
          <w:lang w:val="en-US"/>
        </w:rPr>
        <w:t xml:space="preserve"> and practices</w:t>
      </w:r>
      <w:r w:rsidR="00D568BA" w:rsidRPr="00C37E39">
        <w:rPr>
          <w:rFonts w:ascii="Times New Roman" w:hAnsi="Times New Roman" w:cs="Times New Roman"/>
          <w:color w:val="2F5496" w:themeColor="accent5" w:themeShade="BF"/>
          <w:sz w:val="24"/>
          <w:szCs w:val="24"/>
          <w:lang w:val="en-US"/>
        </w:rPr>
        <w:t xml:space="preserve"> (Overby et al., 2006)</w:t>
      </w:r>
      <w:r w:rsidRPr="00C37E39">
        <w:rPr>
          <w:rFonts w:ascii="Times New Roman" w:hAnsi="Times New Roman" w:cs="Times New Roman"/>
          <w:color w:val="2F5496" w:themeColor="accent5" w:themeShade="BF"/>
          <w:sz w:val="24"/>
          <w:szCs w:val="24"/>
          <w:lang w:val="en-US"/>
        </w:rPr>
        <w:t xml:space="preserve">. </w:t>
      </w:r>
      <w:r w:rsidR="00D568BA" w:rsidRPr="00C37E39">
        <w:rPr>
          <w:rFonts w:ascii="Times New Roman" w:hAnsi="Times New Roman" w:cs="Times New Roman"/>
          <w:color w:val="2F5496" w:themeColor="accent5" w:themeShade="BF"/>
          <w:sz w:val="24"/>
          <w:szCs w:val="24"/>
          <w:lang w:val="en-US"/>
        </w:rPr>
        <w:t>The reach in</w:t>
      </w:r>
      <w:r w:rsidR="000F740B" w:rsidRPr="00C37E39">
        <w:rPr>
          <w:rFonts w:ascii="Times New Roman" w:hAnsi="Times New Roman" w:cs="Times New Roman"/>
          <w:color w:val="2F5496" w:themeColor="accent5" w:themeShade="BF"/>
          <w:sz w:val="24"/>
          <w:szCs w:val="24"/>
          <w:lang w:val="en-US"/>
        </w:rPr>
        <w:t xml:space="preserve"> </w:t>
      </w:r>
      <w:r w:rsidR="00280B4C" w:rsidRPr="00C37E39">
        <w:rPr>
          <w:rFonts w:ascii="Times New Roman" w:hAnsi="Times New Roman" w:cs="Times New Roman"/>
          <w:color w:val="2F5496" w:themeColor="accent5" w:themeShade="BF"/>
          <w:sz w:val="24"/>
          <w:szCs w:val="24"/>
          <w:lang w:val="en-US"/>
        </w:rPr>
        <w:t>SMEs</w:t>
      </w:r>
      <w:r w:rsidR="000F740B" w:rsidRPr="00C37E39">
        <w:rPr>
          <w:rFonts w:ascii="Times New Roman" w:hAnsi="Times New Roman" w:cs="Times New Roman"/>
          <w:color w:val="2F5496" w:themeColor="accent5" w:themeShade="BF"/>
          <w:sz w:val="24"/>
          <w:szCs w:val="24"/>
          <w:lang w:val="en-US"/>
        </w:rPr>
        <w:t xml:space="preserve"> capabilities </w:t>
      </w:r>
      <w:r w:rsidR="00D568BA" w:rsidRPr="00C37E39">
        <w:rPr>
          <w:rFonts w:ascii="Times New Roman" w:hAnsi="Times New Roman" w:cs="Times New Roman"/>
          <w:color w:val="2F5496" w:themeColor="accent5" w:themeShade="BF"/>
          <w:sz w:val="24"/>
          <w:szCs w:val="24"/>
          <w:lang w:val="en-US"/>
        </w:rPr>
        <w:t>acts as a boundary</w:t>
      </w:r>
      <w:r w:rsidR="008F46F7" w:rsidRPr="00C37E39">
        <w:rPr>
          <w:rFonts w:ascii="Times New Roman" w:hAnsi="Times New Roman" w:cs="Times New Roman"/>
          <w:color w:val="2F5496" w:themeColor="accent5" w:themeShade="BF"/>
          <w:sz w:val="24"/>
          <w:szCs w:val="24"/>
          <w:lang w:val="en-US"/>
        </w:rPr>
        <w:t>-</w:t>
      </w:r>
      <w:r w:rsidR="00D568BA" w:rsidRPr="00C37E39">
        <w:rPr>
          <w:rFonts w:ascii="Times New Roman" w:hAnsi="Times New Roman" w:cs="Times New Roman"/>
          <w:color w:val="2F5496" w:themeColor="accent5" w:themeShade="BF"/>
          <w:sz w:val="24"/>
          <w:szCs w:val="24"/>
          <w:lang w:val="en-US"/>
        </w:rPr>
        <w:t>spanning capability</w:t>
      </w:r>
      <w:r w:rsidR="00D568BA" w:rsidRPr="00AC1423">
        <w:rPr>
          <w:rFonts w:ascii="Times New Roman" w:hAnsi="Times New Roman" w:cs="Times New Roman"/>
          <w:color w:val="002060"/>
          <w:sz w:val="24"/>
          <w:szCs w:val="24"/>
          <w:lang w:val="en-US"/>
        </w:rPr>
        <w:t xml:space="preserve"> </w:t>
      </w:r>
      <w:r w:rsidR="00DB5C86" w:rsidRPr="00CD703F">
        <w:rPr>
          <w:rFonts w:ascii="Times New Roman" w:hAnsi="Times New Roman" w:cs="Times New Roman"/>
          <w:color w:val="000000" w:themeColor="text1"/>
          <w:sz w:val="24"/>
          <w:szCs w:val="24"/>
          <w:lang w:val="en-US"/>
        </w:rPr>
        <w:t xml:space="preserve">that </w:t>
      </w:r>
      <w:r w:rsidR="00D568BA" w:rsidRPr="00CD703F">
        <w:rPr>
          <w:rFonts w:ascii="Times New Roman" w:hAnsi="Times New Roman" w:cs="Times New Roman"/>
          <w:color w:val="000000" w:themeColor="text1"/>
          <w:sz w:val="24"/>
          <w:szCs w:val="24"/>
          <w:lang w:val="en-US"/>
        </w:rPr>
        <w:t xml:space="preserve">helps firms foresee major technological or new product development shifts, </w:t>
      </w:r>
      <w:r w:rsidR="00D568BA" w:rsidRPr="00CD703F">
        <w:rPr>
          <w:rFonts w:ascii="Times New Roman" w:hAnsi="Times New Roman" w:cs="Times New Roman"/>
          <w:color w:val="000000" w:themeColor="text1"/>
          <w:sz w:val="24"/>
          <w:szCs w:val="24"/>
          <w:lang w:val="en-US"/>
        </w:rPr>
        <w:lastRenderedPageBreak/>
        <w:t>allowing firms to stay ahead of their competition and evade the competency trap (Syed et al., 2020</w:t>
      </w:r>
      <w:r w:rsidR="00826486" w:rsidRPr="00CD703F">
        <w:rPr>
          <w:rFonts w:ascii="Times New Roman" w:hAnsi="Times New Roman" w:cs="Times New Roman"/>
          <w:color w:val="000000" w:themeColor="text1"/>
          <w:sz w:val="24"/>
          <w:szCs w:val="24"/>
          <w:lang w:val="en-US"/>
        </w:rPr>
        <w:t>, Voss and Voss, 2013</w:t>
      </w:r>
      <w:r w:rsidR="00D568BA" w:rsidRPr="00CD703F">
        <w:rPr>
          <w:rFonts w:ascii="Times New Roman" w:hAnsi="Times New Roman" w:cs="Times New Roman"/>
          <w:color w:val="000000" w:themeColor="text1"/>
          <w:sz w:val="24"/>
          <w:szCs w:val="24"/>
          <w:lang w:val="en-US"/>
        </w:rPr>
        <w:t xml:space="preserve">). </w:t>
      </w:r>
      <w:r w:rsidR="000F740B" w:rsidRPr="00CD703F">
        <w:rPr>
          <w:rFonts w:ascii="Times New Roman" w:hAnsi="Times New Roman" w:cs="Times New Roman"/>
          <w:color w:val="000000" w:themeColor="text1"/>
          <w:sz w:val="24"/>
          <w:szCs w:val="24"/>
          <w:lang w:val="en-US"/>
        </w:rPr>
        <w:t>The exploration of new IT resources and practices provide</w:t>
      </w:r>
      <w:r w:rsidR="00D568BA" w:rsidRPr="00CD703F">
        <w:rPr>
          <w:rFonts w:ascii="Times New Roman" w:hAnsi="Times New Roman" w:cs="Times New Roman"/>
          <w:color w:val="000000" w:themeColor="text1"/>
          <w:sz w:val="24"/>
          <w:szCs w:val="24"/>
          <w:lang w:val="en-US"/>
        </w:rPr>
        <w:t>s</w:t>
      </w:r>
      <w:r w:rsidR="000F740B" w:rsidRPr="00CD703F">
        <w:rPr>
          <w:rFonts w:ascii="Times New Roman" w:hAnsi="Times New Roman" w:cs="Times New Roman"/>
          <w:color w:val="000000" w:themeColor="text1"/>
          <w:sz w:val="24"/>
          <w:szCs w:val="24"/>
          <w:lang w:val="en-US"/>
        </w:rPr>
        <w:t xml:space="preserve"> future operational and strategic capabilities </w:t>
      </w:r>
      <w:r w:rsidR="00C97F38" w:rsidRPr="00CD703F">
        <w:rPr>
          <w:rFonts w:ascii="Times New Roman" w:hAnsi="Times New Roman" w:cs="Times New Roman"/>
          <w:color w:val="000000" w:themeColor="text1"/>
          <w:sz w:val="24"/>
          <w:szCs w:val="24"/>
          <w:lang w:val="en-US"/>
        </w:rPr>
        <w:t>that help avoid stagnation (Syed et al., 2021b</w:t>
      </w:r>
      <w:r w:rsidR="00826486" w:rsidRPr="00CD703F">
        <w:rPr>
          <w:rFonts w:ascii="Times New Roman" w:hAnsi="Times New Roman" w:cs="Times New Roman"/>
          <w:color w:val="000000" w:themeColor="text1"/>
          <w:sz w:val="24"/>
          <w:szCs w:val="24"/>
          <w:lang w:val="en-US"/>
        </w:rPr>
        <w:t>, Voss and Voss, 2013</w:t>
      </w:r>
      <w:r w:rsidR="00C97F38" w:rsidRPr="00CD703F">
        <w:rPr>
          <w:rFonts w:ascii="Times New Roman" w:hAnsi="Times New Roman" w:cs="Times New Roman"/>
          <w:color w:val="000000" w:themeColor="text1"/>
          <w:sz w:val="24"/>
          <w:szCs w:val="24"/>
          <w:lang w:val="en-US"/>
        </w:rPr>
        <w:t>) and</w:t>
      </w:r>
      <w:r w:rsidR="000F740B" w:rsidRPr="00CD703F">
        <w:rPr>
          <w:rFonts w:ascii="Times New Roman" w:hAnsi="Times New Roman" w:cs="Times New Roman"/>
          <w:color w:val="000000" w:themeColor="text1"/>
          <w:sz w:val="24"/>
          <w:szCs w:val="24"/>
          <w:lang w:val="en-US"/>
        </w:rPr>
        <w:t xml:space="preserve"> improve NPD project and business performance</w:t>
      </w:r>
      <w:r w:rsidR="00D568BA" w:rsidRPr="00CD703F">
        <w:rPr>
          <w:rFonts w:ascii="Times New Roman" w:hAnsi="Times New Roman" w:cs="Times New Roman"/>
          <w:color w:val="000000" w:themeColor="text1"/>
          <w:sz w:val="24"/>
          <w:szCs w:val="24"/>
          <w:lang w:val="en-US"/>
        </w:rPr>
        <w:t xml:space="preserve"> (</w:t>
      </w:r>
      <w:r w:rsidR="00C97F38" w:rsidRPr="00CD703F">
        <w:rPr>
          <w:rFonts w:ascii="Times New Roman" w:hAnsi="Times New Roman" w:cs="Times New Roman"/>
          <w:color w:val="000000" w:themeColor="text1"/>
          <w:sz w:val="24"/>
          <w:szCs w:val="24"/>
          <w:lang w:val="en-US"/>
        </w:rPr>
        <w:t>Pavlou and El Sawy, 2006)</w:t>
      </w:r>
      <w:r w:rsidR="000F740B" w:rsidRPr="00CD703F">
        <w:rPr>
          <w:rFonts w:ascii="Times New Roman" w:hAnsi="Times New Roman" w:cs="Times New Roman"/>
          <w:color w:val="000000" w:themeColor="text1"/>
          <w:sz w:val="24"/>
          <w:szCs w:val="24"/>
          <w:lang w:val="en-US"/>
        </w:rPr>
        <w:t xml:space="preserve">, thus </w:t>
      </w:r>
      <w:r w:rsidR="000F740B" w:rsidRPr="00C37E39">
        <w:rPr>
          <w:rFonts w:ascii="Times New Roman" w:hAnsi="Times New Roman" w:cs="Times New Roman"/>
          <w:color w:val="2F5496" w:themeColor="accent5" w:themeShade="BF"/>
          <w:sz w:val="24"/>
          <w:szCs w:val="24"/>
          <w:lang w:val="en-US"/>
        </w:rPr>
        <w:t xml:space="preserve">improving long-term NPD performance. </w:t>
      </w:r>
    </w:p>
    <w:p w14:paraId="72187F0F" w14:textId="5535F69F" w:rsidR="00D568BA" w:rsidRPr="00CD703F" w:rsidRDefault="00C97F38" w:rsidP="007F59ED">
      <w:pPr>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Moreover, </w:t>
      </w:r>
      <w:r w:rsidR="007660A2" w:rsidRPr="00C37E39">
        <w:rPr>
          <w:rFonts w:ascii="Times New Roman" w:hAnsi="Times New Roman" w:cs="Times New Roman"/>
          <w:color w:val="2F5496" w:themeColor="accent5" w:themeShade="BF"/>
          <w:sz w:val="24"/>
          <w:szCs w:val="24"/>
          <w:lang w:val="en-US"/>
        </w:rPr>
        <w:t>SMEs</w:t>
      </w:r>
      <w:r w:rsidR="0002057C" w:rsidRPr="00C37E39">
        <w:rPr>
          <w:rFonts w:ascii="Times New Roman" w:hAnsi="Times New Roman" w:cs="Times New Roman"/>
          <w:color w:val="2F5496" w:themeColor="accent5" w:themeShade="BF"/>
          <w:sz w:val="24"/>
          <w:szCs w:val="24"/>
          <w:lang w:val="en-US"/>
        </w:rPr>
        <w:t xml:space="preserve"> with the capability</w:t>
      </w:r>
      <w:r w:rsidR="007660A2" w:rsidRPr="00C37E39">
        <w:rPr>
          <w:rFonts w:ascii="Times New Roman" w:hAnsi="Times New Roman" w:cs="Times New Roman"/>
          <w:color w:val="2F5496" w:themeColor="accent5" w:themeShade="BF"/>
          <w:sz w:val="24"/>
          <w:szCs w:val="24"/>
          <w:lang w:val="en-US"/>
        </w:rPr>
        <w:t xml:space="preserve"> </w:t>
      </w:r>
      <w:r w:rsidR="0002057C" w:rsidRPr="00C37E39">
        <w:rPr>
          <w:rFonts w:ascii="Times New Roman" w:hAnsi="Times New Roman" w:cs="Times New Roman"/>
          <w:color w:val="2F5496" w:themeColor="accent5" w:themeShade="BF"/>
          <w:sz w:val="24"/>
          <w:szCs w:val="24"/>
          <w:lang w:val="en-US"/>
        </w:rPr>
        <w:t xml:space="preserve">to </w:t>
      </w:r>
      <w:r w:rsidR="007660A2" w:rsidRPr="00C37E39">
        <w:rPr>
          <w:rFonts w:ascii="Times New Roman" w:hAnsi="Times New Roman" w:cs="Times New Roman"/>
          <w:color w:val="2F5496" w:themeColor="accent5" w:themeShade="BF"/>
          <w:sz w:val="24"/>
          <w:szCs w:val="24"/>
          <w:lang w:val="en-US"/>
        </w:rPr>
        <w:t>simultaneous</w:t>
      </w:r>
      <w:r w:rsidR="0002057C" w:rsidRPr="00C37E39">
        <w:rPr>
          <w:rFonts w:ascii="Times New Roman" w:hAnsi="Times New Roman" w:cs="Times New Roman"/>
          <w:color w:val="2F5496" w:themeColor="accent5" w:themeShade="BF"/>
          <w:sz w:val="24"/>
          <w:szCs w:val="24"/>
          <w:lang w:val="en-US"/>
        </w:rPr>
        <w:t>ly</w:t>
      </w:r>
      <w:r w:rsidR="007660A2" w:rsidRPr="00C37E39">
        <w:rPr>
          <w:rFonts w:ascii="Times New Roman" w:hAnsi="Times New Roman" w:cs="Times New Roman"/>
          <w:color w:val="2F5496" w:themeColor="accent5" w:themeShade="BF"/>
          <w:sz w:val="24"/>
          <w:szCs w:val="24"/>
          <w:lang w:val="en-US"/>
        </w:rPr>
        <w:t xml:space="preserve"> exploit and </w:t>
      </w:r>
      <w:r w:rsidR="0002057C" w:rsidRPr="00C37E39">
        <w:rPr>
          <w:rFonts w:ascii="Times New Roman" w:hAnsi="Times New Roman" w:cs="Times New Roman"/>
          <w:color w:val="2F5496" w:themeColor="accent5" w:themeShade="BF"/>
          <w:sz w:val="24"/>
          <w:szCs w:val="24"/>
          <w:lang w:val="en-US"/>
        </w:rPr>
        <w:t>e</w:t>
      </w:r>
      <w:r w:rsidR="007660A2" w:rsidRPr="00C37E39">
        <w:rPr>
          <w:rFonts w:ascii="Times New Roman" w:hAnsi="Times New Roman" w:cs="Times New Roman"/>
          <w:color w:val="2F5496" w:themeColor="accent5" w:themeShade="BF"/>
          <w:sz w:val="24"/>
          <w:szCs w:val="24"/>
          <w:lang w:val="en-US"/>
        </w:rPr>
        <w:t>xplor</w:t>
      </w:r>
      <w:r w:rsidR="0002057C" w:rsidRPr="00C37E39">
        <w:rPr>
          <w:rFonts w:ascii="Times New Roman" w:hAnsi="Times New Roman" w:cs="Times New Roman"/>
          <w:color w:val="2F5496" w:themeColor="accent5" w:themeShade="BF"/>
          <w:sz w:val="24"/>
          <w:szCs w:val="24"/>
          <w:lang w:val="en-US"/>
        </w:rPr>
        <w:t>e IT resources</w:t>
      </w:r>
      <w:r w:rsidR="007660A2" w:rsidRPr="00C37E39">
        <w:rPr>
          <w:rFonts w:ascii="Times New Roman" w:hAnsi="Times New Roman" w:cs="Times New Roman"/>
          <w:color w:val="2F5496" w:themeColor="accent5" w:themeShade="BF"/>
          <w:sz w:val="24"/>
          <w:szCs w:val="24"/>
          <w:lang w:val="en-US"/>
        </w:rPr>
        <w:t xml:space="preserve"> can be well</w:t>
      </w:r>
      <w:r w:rsidR="008F46F7" w:rsidRPr="00C37E39">
        <w:rPr>
          <w:rFonts w:ascii="Times New Roman" w:hAnsi="Times New Roman" w:cs="Times New Roman"/>
          <w:color w:val="2F5496" w:themeColor="accent5" w:themeShade="BF"/>
          <w:sz w:val="24"/>
          <w:szCs w:val="24"/>
          <w:lang w:val="en-US"/>
        </w:rPr>
        <w:t>-</w:t>
      </w:r>
      <w:r w:rsidR="007660A2" w:rsidRPr="00C37E39">
        <w:rPr>
          <w:rFonts w:ascii="Times New Roman" w:hAnsi="Times New Roman" w:cs="Times New Roman"/>
          <w:color w:val="2F5496" w:themeColor="accent5" w:themeShade="BF"/>
          <w:sz w:val="24"/>
          <w:szCs w:val="24"/>
          <w:lang w:val="en-US"/>
        </w:rPr>
        <w:t xml:space="preserve">positioned to resolve the </w:t>
      </w:r>
      <w:r w:rsidR="000B0FAA" w:rsidRPr="00C37E39">
        <w:rPr>
          <w:rFonts w:ascii="Times New Roman" w:hAnsi="Times New Roman" w:cs="Times New Roman"/>
          <w:color w:val="2F5496" w:themeColor="accent5" w:themeShade="BF"/>
          <w:sz w:val="24"/>
          <w:szCs w:val="24"/>
          <w:lang w:val="en-US"/>
        </w:rPr>
        <w:t>trade</w:t>
      </w:r>
      <w:r w:rsidR="00DB5C86" w:rsidRPr="00C37E39">
        <w:rPr>
          <w:rFonts w:ascii="Times New Roman" w:hAnsi="Times New Roman" w:cs="Times New Roman"/>
          <w:color w:val="2F5496" w:themeColor="accent5" w:themeShade="BF"/>
          <w:sz w:val="24"/>
          <w:szCs w:val="24"/>
          <w:lang w:val="en-US"/>
        </w:rPr>
        <w:t>-</w:t>
      </w:r>
      <w:r w:rsidR="000B0FAA" w:rsidRPr="00C37E39">
        <w:rPr>
          <w:rFonts w:ascii="Times New Roman" w:hAnsi="Times New Roman" w:cs="Times New Roman"/>
          <w:color w:val="2F5496" w:themeColor="accent5" w:themeShade="BF"/>
          <w:sz w:val="24"/>
          <w:szCs w:val="24"/>
          <w:lang w:val="en-US"/>
        </w:rPr>
        <w:t xml:space="preserve">offs </w:t>
      </w:r>
      <w:r w:rsidR="007660A2" w:rsidRPr="00C37E39">
        <w:rPr>
          <w:rFonts w:ascii="Times New Roman" w:hAnsi="Times New Roman" w:cs="Times New Roman"/>
          <w:color w:val="2F5496" w:themeColor="accent5" w:themeShade="BF"/>
          <w:sz w:val="24"/>
          <w:szCs w:val="24"/>
          <w:lang w:val="en-US"/>
        </w:rPr>
        <w:t xml:space="preserve">underlying NPD performance. </w:t>
      </w:r>
      <w:r w:rsidR="007660A2" w:rsidRPr="00CD703F">
        <w:rPr>
          <w:rFonts w:ascii="Times New Roman" w:hAnsi="Times New Roman" w:cs="Times New Roman"/>
          <w:color w:val="000000" w:themeColor="text1"/>
          <w:sz w:val="24"/>
          <w:szCs w:val="24"/>
          <w:lang w:val="en-US"/>
        </w:rPr>
        <w:t xml:space="preserve">For example, </w:t>
      </w:r>
      <w:r w:rsidR="001A70D1" w:rsidRPr="00CD703F">
        <w:rPr>
          <w:rFonts w:ascii="Times New Roman" w:hAnsi="Times New Roman" w:cs="Times New Roman"/>
          <w:color w:val="000000" w:themeColor="text1"/>
          <w:sz w:val="24"/>
          <w:szCs w:val="24"/>
          <w:lang w:val="en-US"/>
        </w:rPr>
        <w:t xml:space="preserve">NPD </w:t>
      </w:r>
      <w:r w:rsidR="0051520F" w:rsidRPr="00CD703F">
        <w:rPr>
          <w:rFonts w:ascii="Times New Roman" w:hAnsi="Times New Roman" w:cs="Times New Roman"/>
          <w:color w:val="000000" w:themeColor="text1"/>
          <w:sz w:val="24"/>
          <w:szCs w:val="24"/>
          <w:lang w:val="en-US"/>
        </w:rPr>
        <w:t xml:space="preserve">time </w:t>
      </w:r>
      <w:r w:rsidR="007660A2" w:rsidRPr="00CD703F">
        <w:rPr>
          <w:rFonts w:ascii="Times New Roman" w:hAnsi="Times New Roman" w:cs="Times New Roman"/>
          <w:color w:val="000000" w:themeColor="text1"/>
          <w:sz w:val="24"/>
          <w:szCs w:val="24"/>
          <w:lang w:val="en-US"/>
        </w:rPr>
        <w:t xml:space="preserve">efficiency, product reliability, and </w:t>
      </w:r>
      <w:r w:rsidR="0051520F" w:rsidRPr="00CD703F">
        <w:rPr>
          <w:rFonts w:ascii="Times New Roman" w:hAnsi="Times New Roman" w:cs="Times New Roman"/>
          <w:color w:val="000000" w:themeColor="text1"/>
          <w:sz w:val="24"/>
          <w:szCs w:val="24"/>
          <w:lang w:val="en-US"/>
        </w:rPr>
        <w:t>quality standards</w:t>
      </w:r>
      <w:r w:rsidR="007660A2" w:rsidRPr="00CD703F">
        <w:rPr>
          <w:rFonts w:ascii="Times New Roman" w:hAnsi="Times New Roman" w:cs="Times New Roman"/>
          <w:color w:val="000000" w:themeColor="text1"/>
          <w:sz w:val="24"/>
          <w:szCs w:val="24"/>
          <w:lang w:val="en-US"/>
        </w:rPr>
        <w:t xml:space="preserve"> </w:t>
      </w:r>
      <w:r w:rsidR="0051520F" w:rsidRPr="00CD703F">
        <w:rPr>
          <w:rFonts w:ascii="Times New Roman" w:hAnsi="Times New Roman" w:cs="Times New Roman"/>
          <w:color w:val="000000" w:themeColor="text1"/>
          <w:sz w:val="24"/>
          <w:szCs w:val="24"/>
          <w:lang w:val="en-US"/>
        </w:rPr>
        <w:t>can be achieved</w:t>
      </w:r>
      <w:r w:rsidR="007660A2" w:rsidRPr="00CD703F">
        <w:rPr>
          <w:rFonts w:ascii="Times New Roman" w:hAnsi="Times New Roman" w:cs="Times New Roman"/>
          <w:color w:val="000000" w:themeColor="text1"/>
          <w:sz w:val="24"/>
          <w:szCs w:val="24"/>
          <w:lang w:val="en-US"/>
        </w:rPr>
        <w:t xml:space="preserve"> </w:t>
      </w:r>
      <w:r w:rsidR="001A70D1" w:rsidRPr="00CD703F">
        <w:rPr>
          <w:rFonts w:ascii="Times New Roman" w:hAnsi="Times New Roman" w:cs="Times New Roman"/>
          <w:color w:val="000000" w:themeColor="text1"/>
          <w:sz w:val="24"/>
          <w:szCs w:val="24"/>
          <w:lang w:val="en-US"/>
        </w:rPr>
        <w:t xml:space="preserve">through </w:t>
      </w:r>
      <w:r w:rsidR="007660A2" w:rsidRPr="00CD703F">
        <w:rPr>
          <w:rFonts w:ascii="Times New Roman" w:hAnsi="Times New Roman" w:cs="Times New Roman"/>
          <w:color w:val="000000" w:themeColor="text1"/>
          <w:sz w:val="24"/>
          <w:szCs w:val="24"/>
          <w:lang w:val="en-US"/>
        </w:rPr>
        <w:t xml:space="preserve">the repeated use and continuous refinement of existing technology, whereas adaptations and modifications with novel technologies and experimentation </w:t>
      </w:r>
      <w:r w:rsidR="004F52AE" w:rsidRPr="00CD703F">
        <w:rPr>
          <w:rFonts w:ascii="Times New Roman" w:hAnsi="Times New Roman" w:cs="Times New Roman"/>
          <w:color w:val="000000" w:themeColor="text1"/>
          <w:sz w:val="24"/>
          <w:szCs w:val="24"/>
          <w:lang w:val="en-US"/>
        </w:rPr>
        <w:t xml:space="preserve">may </w:t>
      </w:r>
      <w:r w:rsidR="007660A2" w:rsidRPr="00CD703F">
        <w:rPr>
          <w:rFonts w:ascii="Times New Roman" w:hAnsi="Times New Roman" w:cs="Times New Roman"/>
          <w:color w:val="000000" w:themeColor="text1"/>
          <w:sz w:val="24"/>
          <w:szCs w:val="24"/>
          <w:lang w:val="en-US"/>
        </w:rPr>
        <w:t xml:space="preserve">augment </w:t>
      </w:r>
      <w:r w:rsidR="0051520F" w:rsidRPr="00CD703F">
        <w:rPr>
          <w:rFonts w:ascii="Times New Roman" w:hAnsi="Times New Roman" w:cs="Times New Roman"/>
          <w:color w:val="000000" w:themeColor="text1"/>
          <w:sz w:val="24"/>
          <w:szCs w:val="24"/>
          <w:lang w:val="en-US"/>
        </w:rPr>
        <w:t xml:space="preserve">new product market development, competitive positioning, and </w:t>
      </w:r>
      <w:r w:rsidR="004F52AE" w:rsidRPr="00CD703F">
        <w:rPr>
          <w:rFonts w:ascii="Times New Roman" w:hAnsi="Times New Roman" w:cs="Times New Roman"/>
          <w:color w:val="000000" w:themeColor="text1"/>
          <w:sz w:val="24"/>
          <w:szCs w:val="24"/>
          <w:lang w:val="en-US"/>
        </w:rPr>
        <w:t>shorter lead times</w:t>
      </w:r>
      <w:r w:rsidR="007660A2" w:rsidRPr="00CD703F">
        <w:rPr>
          <w:rFonts w:ascii="Times New Roman" w:hAnsi="Times New Roman" w:cs="Times New Roman"/>
          <w:color w:val="000000" w:themeColor="text1"/>
          <w:sz w:val="24"/>
          <w:szCs w:val="24"/>
          <w:lang w:val="en-US"/>
        </w:rPr>
        <w:t xml:space="preserve">. </w:t>
      </w:r>
      <w:r w:rsidR="007660A2" w:rsidRPr="00C37E39">
        <w:rPr>
          <w:rFonts w:ascii="Times New Roman" w:hAnsi="Times New Roman" w:cs="Times New Roman"/>
          <w:color w:val="2F5496" w:themeColor="accent5" w:themeShade="BF"/>
          <w:sz w:val="24"/>
          <w:szCs w:val="24"/>
          <w:lang w:val="en-US"/>
        </w:rPr>
        <w:t xml:space="preserve">Consequently, </w:t>
      </w:r>
      <w:r w:rsidR="004F52AE" w:rsidRPr="00C37E39">
        <w:rPr>
          <w:rFonts w:ascii="Times New Roman" w:hAnsi="Times New Roman" w:cs="Times New Roman"/>
          <w:color w:val="2F5496" w:themeColor="accent5" w:themeShade="BF"/>
          <w:sz w:val="24"/>
          <w:szCs w:val="24"/>
          <w:lang w:val="en-US"/>
        </w:rPr>
        <w:t>SMEs</w:t>
      </w:r>
      <w:r w:rsidR="007660A2" w:rsidRPr="00C37E39">
        <w:rPr>
          <w:rFonts w:ascii="Times New Roman" w:hAnsi="Times New Roman" w:cs="Times New Roman"/>
          <w:color w:val="2F5496" w:themeColor="accent5" w:themeShade="BF"/>
          <w:sz w:val="24"/>
          <w:szCs w:val="24"/>
          <w:lang w:val="en-US"/>
        </w:rPr>
        <w:t xml:space="preserve"> with a higher level of IT ambidexterity are expected to be better able to </w:t>
      </w:r>
      <w:r w:rsidR="004F52AE" w:rsidRPr="00C37E39">
        <w:rPr>
          <w:rFonts w:ascii="Times New Roman" w:hAnsi="Times New Roman" w:cs="Times New Roman"/>
          <w:color w:val="2F5496" w:themeColor="accent5" w:themeShade="BF"/>
          <w:sz w:val="24"/>
          <w:szCs w:val="24"/>
          <w:lang w:val="en-US"/>
        </w:rPr>
        <w:t>deliver NPD performance</w:t>
      </w:r>
      <w:r w:rsidR="007660A2" w:rsidRPr="00C37E39">
        <w:rPr>
          <w:rFonts w:ascii="Times New Roman" w:hAnsi="Times New Roman" w:cs="Times New Roman"/>
          <w:color w:val="2F5496" w:themeColor="accent5" w:themeShade="BF"/>
          <w:sz w:val="24"/>
          <w:szCs w:val="24"/>
          <w:lang w:val="en-US"/>
        </w:rPr>
        <w:t xml:space="preserve"> success and generate opportunities for business development. </w:t>
      </w:r>
      <w:r w:rsidR="008D024C" w:rsidRPr="00CD703F">
        <w:rPr>
          <w:rFonts w:ascii="Times New Roman" w:hAnsi="Times New Roman" w:cs="Times New Roman"/>
          <w:color w:val="000000" w:themeColor="text1"/>
          <w:sz w:val="24"/>
          <w:szCs w:val="24"/>
          <w:lang w:val="en-US"/>
        </w:rPr>
        <w:t xml:space="preserve">We thus hypothesize the following: </w:t>
      </w:r>
    </w:p>
    <w:p w14:paraId="01C020CF" w14:textId="47BFBF8A" w:rsidR="008D024C" w:rsidRPr="00CD703F" w:rsidRDefault="008D024C" w:rsidP="00540D1A">
      <w:pPr>
        <w:spacing w:after="0" w:line="360" w:lineRule="auto"/>
        <w:ind w:firstLine="288"/>
        <w:jc w:val="both"/>
        <w:rPr>
          <w:rFonts w:ascii="Times New Roman" w:hAnsi="Times New Roman" w:cs="Times New Roman"/>
          <w:bCs/>
          <w:i/>
          <w:color w:val="000000" w:themeColor="text1"/>
          <w:sz w:val="24"/>
          <w:szCs w:val="24"/>
          <w:lang w:val="en-US"/>
        </w:rPr>
      </w:pPr>
      <w:r w:rsidRPr="00CD703F">
        <w:rPr>
          <w:rFonts w:ascii="Times New Roman" w:hAnsi="Times New Roman" w:cs="Times New Roman"/>
          <w:b/>
          <w:i/>
          <w:color w:val="000000" w:themeColor="text1"/>
          <w:sz w:val="24"/>
          <w:szCs w:val="24"/>
          <w:lang w:val="en-US"/>
        </w:rPr>
        <w:t>Hypothesis 2 (H2):</w:t>
      </w:r>
      <w:r w:rsidRPr="00CD703F">
        <w:rPr>
          <w:rFonts w:ascii="Times New Roman" w:hAnsi="Times New Roman" w:cs="Times New Roman"/>
          <w:bCs/>
          <w:i/>
          <w:color w:val="000000" w:themeColor="text1"/>
          <w:sz w:val="24"/>
          <w:szCs w:val="24"/>
          <w:lang w:val="en-US"/>
        </w:rPr>
        <w:t xml:space="preserve"> There is a positive relationship between IT ambidexterity and NPD performance</w:t>
      </w:r>
      <w:r w:rsidR="00CD703F">
        <w:rPr>
          <w:rFonts w:ascii="Times New Roman" w:hAnsi="Times New Roman" w:cs="Times New Roman"/>
          <w:bCs/>
          <w:i/>
          <w:color w:val="000000" w:themeColor="text1"/>
          <w:sz w:val="24"/>
          <w:szCs w:val="24"/>
          <w:lang w:val="en-US"/>
        </w:rPr>
        <w:t xml:space="preserve"> </w:t>
      </w:r>
      <w:r w:rsidR="00CD703F" w:rsidRPr="00AC1423">
        <w:rPr>
          <w:rFonts w:ascii="Times New Roman" w:hAnsi="Times New Roman" w:cs="Times New Roman"/>
          <w:bCs/>
          <w:i/>
          <w:color w:val="002060"/>
          <w:sz w:val="24"/>
          <w:szCs w:val="24"/>
          <w:lang w:val="en-US"/>
        </w:rPr>
        <w:t>in SMEs</w:t>
      </w:r>
      <w:r w:rsidRPr="00AC1423">
        <w:rPr>
          <w:rFonts w:ascii="Times New Roman" w:hAnsi="Times New Roman" w:cs="Times New Roman"/>
          <w:bCs/>
          <w:i/>
          <w:color w:val="002060"/>
          <w:sz w:val="24"/>
          <w:szCs w:val="24"/>
          <w:lang w:val="en-US"/>
        </w:rPr>
        <w:t>.</w:t>
      </w:r>
    </w:p>
    <w:p w14:paraId="373F0399" w14:textId="14C3FA7C" w:rsidR="004E093C" w:rsidRPr="00CD703F" w:rsidRDefault="00DD538F"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ko-KR"/>
        </w:rPr>
      </w:pPr>
      <w:r w:rsidRPr="00CD703F">
        <w:rPr>
          <w:rFonts w:ascii="Times New Roman" w:eastAsiaTheme="majorEastAsia" w:hAnsi="Times New Roman" w:cstheme="majorBidi"/>
          <w:b/>
          <w:color w:val="000000" w:themeColor="text1"/>
          <w:sz w:val="24"/>
          <w:lang w:val="en-US" w:eastAsia="ko-KR"/>
        </w:rPr>
        <w:t>3.3</w:t>
      </w:r>
      <w:r w:rsidR="00965203" w:rsidRPr="00CD703F">
        <w:rPr>
          <w:rFonts w:ascii="Times New Roman" w:eastAsiaTheme="majorEastAsia" w:hAnsi="Times New Roman" w:cstheme="majorBidi"/>
          <w:b/>
          <w:color w:val="000000" w:themeColor="text1"/>
          <w:sz w:val="24"/>
          <w:lang w:val="en-US" w:eastAsia="ko-KR"/>
        </w:rPr>
        <w:tab/>
      </w:r>
      <w:r w:rsidR="00F273A9" w:rsidRPr="00CD703F">
        <w:rPr>
          <w:rFonts w:ascii="Times New Roman" w:eastAsiaTheme="majorEastAsia" w:hAnsi="Times New Roman" w:cstheme="majorBidi"/>
          <w:b/>
          <w:color w:val="000000" w:themeColor="text1"/>
          <w:sz w:val="24"/>
          <w:lang w:val="en-US" w:eastAsia="ko-KR"/>
        </w:rPr>
        <w:t xml:space="preserve">The moderating role of </w:t>
      </w:r>
      <w:r w:rsidR="00924FDA" w:rsidRPr="00CD703F">
        <w:rPr>
          <w:rFonts w:ascii="Times New Roman" w:eastAsiaTheme="majorEastAsia" w:hAnsi="Times New Roman" w:cstheme="majorBidi"/>
          <w:b/>
          <w:color w:val="000000" w:themeColor="text1"/>
          <w:sz w:val="24"/>
          <w:lang w:val="en-US" w:eastAsia="ko-KR"/>
        </w:rPr>
        <w:t xml:space="preserve">structural </w:t>
      </w:r>
      <w:r w:rsidR="00F273A9" w:rsidRPr="00CD703F">
        <w:rPr>
          <w:rFonts w:ascii="Times New Roman" w:eastAsiaTheme="majorEastAsia" w:hAnsi="Times New Roman" w:cstheme="majorBidi"/>
          <w:b/>
          <w:color w:val="000000" w:themeColor="text1"/>
          <w:sz w:val="24"/>
          <w:lang w:val="en-US" w:eastAsia="ko-KR"/>
        </w:rPr>
        <w:t>c</w:t>
      </w:r>
      <w:r w:rsidR="00F92CEC" w:rsidRPr="00CD703F">
        <w:rPr>
          <w:rFonts w:ascii="Times New Roman" w:eastAsiaTheme="majorEastAsia" w:hAnsi="Times New Roman" w:cstheme="majorBidi"/>
          <w:b/>
          <w:color w:val="000000" w:themeColor="text1"/>
          <w:sz w:val="24"/>
          <w:lang w:val="en-US" w:eastAsia="ko-KR"/>
        </w:rPr>
        <w:t>onfiguration</w:t>
      </w:r>
    </w:p>
    <w:p w14:paraId="6E406B8F" w14:textId="726E38FA" w:rsidR="001A70D1" w:rsidRPr="00CD703F" w:rsidRDefault="003009D6" w:rsidP="00540D1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Investigating how structural configuration impacts the relationship between managerial activities and IT ambidexterity in SMEs is important because organizational barriers to innovative models (such as IT ambidexterity) are particularly relevant for SMEs</w:t>
      </w:r>
      <w:r w:rsidR="007F1CD0"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as these firms generally lack structured internal knowledge sharing, acquisition, and utilization (Varis and Littunen</w:t>
      </w:r>
      <w:r w:rsidR="00BB294B"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2010) and the nurturing of an innovation culture to exploit novel knowledge (</w:t>
      </w:r>
      <w:r w:rsidR="00BB294B" w:rsidRPr="00CD703F">
        <w:rPr>
          <w:rFonts w:ascii="Times New Roman" w:hAnsi="Times New Roman" w:cs="Times New Roman"/>
          <w:color w:val="000000" w:themeColor="text1"/>
          <w:sz w:val="24"/>
          <w:szCs w:val="24"/>
          <w:lang w:val="en-US"/>
        </w:rPr>
        <w:t>Terziovski,</w:t>
      </w:r>
      <w:r w:rsidRPr="00CD703F">
        <w:rPr>
          <w:rFonts w:ascii="Times New Roman" w:hAnsi="Times New Roman" w:cs="Times New Roman"/>
          <w:color w:val="000000" w:themeColor="text1"/>
          <w:sz w:val="24"/>
          <w:szCs w:val="24"/>
          <w:lang w:val="en-US"/>
        </w:rPr>
        <w:t xml:space="preserve"> 2010). Thus, our findings to uncover the confounding effects of structural configurations </w:t>
      </w:r>
      <w:r w:rsidR="00DA6713">
        <w:rPr>
          <w:rFonts w:ascii="Times New Roman" w:hAnsi="Times New Roman" w:cs="Times New Roman"/>
          <w:color w:val="000000" w:themeColor="text1"/>
          <w:sz w:val="24"/>
          <w:szCs w:val="24"/>
          <w:lang w:val="en-US"/>
        </w:rPr>
        <w:t>may</w:t>
      </w:r>
      <w:r w:rsidRPr="00CD703F">
        <w:rPr>
          <w:rFonts w:ascii="Times New Roman" w:hAnsi="Times New Roman" w:cs="Times New Roman"/>
          <w:color w:val="000000" w:themeColor="text1"/>
          <w:sz w:val="24"/>
          <w:szCs w:val="24"/>
          <w:lang w:val="en-US"/>
        </w:rPr>
        <w:t xml:space="preserve"> inform practitioners </w:t>
      </w:r>
      <w:r w:rsidR="007F1CD0" w:rsidRPr="00CD703F">
        <w:rPr>
          <w:rFonts w:ascii="Times New Roman" w:hAnsi="Times New Roman" w:cs="Times New Roman"/>
          <w:color w:val="000000" w:themeColor="text1"/>
          <w:sz w:val="24"/>
          <w:szCs w:val="24"/>
          <w:lang w:val="en-US"/>
        </w:rPr>
        <w:t xml:space="preserve">about </w:t>
      </w:r>
      <w:r w:rsidRPr="00CD703F">
        <w:rPr>
          <w:rFonts w:ascii="Times New Roman" w:hAnsi="Times New Roman" w:cs="Times New Roman"/>
          <w:color w:val="000000" w:themeColor="text1"/>
          <w:sz w:val="24"/>
          <w:szCs w:val="24"/>
          <w:lang w:val="en-US"/>
        </w:rPr>
        <w:t xml:space="preserve">how better </w:t>
      </w:r>
      <w:r w:rsidR="007F1CD0" w:rsidRPr="00CD703F">
        <w:rPr>
          <w:rFonts w:ascii="Times New Roman" w:hAnsi="Times New Roman" w:cs="Times New Roman"/>
          <w:color w:val="000000" w:themeColor="text1"/>
          <w:sz w:val="24"/>
          <w:szCs w:val="24"/>
          <w:lang w:val="en-US"/>
        </w:rPr>
        <w:t xml:space="preserve">to </w:t>
      </w:r>
      <w:r w:rsidRPr="00CD703F">
        <w:rPr>
          <w:rFonts w:ascii="Times New Roman" w:hAnsi="Times New Roman" w:cs="Times New Roman"/>
          <w:color w:val="000000" w:themeColor="text1"/>
          <w:sz w:val="24"/>
          <w:szCs w:val="24"/>
          <w:lang w:val="en-US"/>
        </w:rPr>
        <w:t>align their managerial practices with structural configurations.</w:t>
      </w:r>
    </w:p>
    <w:p w14:paraId="483FA45D" w14:textId="49833326" w:rsidR="00844BCB" w:rsidRPr="00CD703F" w:rsidRDefault="00BE4575"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Structural configurations are conceptualized as specific </w:t>
      </w:r>
      <w:r w:rsidRPr="00C37E39">
        <w:rPr>
          <w:rFonts w:ascii="Times New Roman" w:hAnsi="Times New Roman" w:cs="Times New Roman"/>
          <w:color w:val="2F5496" w:themeColor="accent5" w:themeShade="BF"/>
          <w:sz w:val="24"/>
          <w:szCs w:val="24"/>
          <w:lang w:val="en-US"/>
        </w:rPr>
        <w:t>patterns of organizational arrangement</w:t>
      </w:r>
      <w:r w:rsidR="001D51C2" w:rsidRPr="00C37E39">
        <w:rPr>
          <w:rFonts w:ascii="Times New Roman" w:hAnsi="Times New Roman" w:cs="Times New Roman"/>
          <w:color w:val="2F5496" w:themeColor="accent5" w:themeShade="BF"/>
          <w:sz w:val="24"/>
          <w:szCs w:val="24"/>
          <w:lang w:val="en-US"/>
        </w:rPr>
        <w:t>s</w:t>
      </w:r>
      <w:r w:rsidRPr="00C37E39">
        <w:rPr>
          <w:rFonts w:ascii="Times New Roman" w:hAnsi="Times New Roman" w:cs="Times New Roman"/>
          <w:color w:val="2F5496" w:themeColor="accent5" w:themeShade="BF"/>
          <w:sz w:val="24"/>
          <w:szCs w:val="24"/>
          <w:lang w:val="en-US"/>
        </w:rPr>
        <w:t xml:space="preserve"> for planning,</w:t>
      </w:r>
      <w:r w:rsidRPr="00CD703F">
        <w:rPr>
          <w:rFonts w:ascii="Times New Roman" w:hAnsi="Times New Roman" w:cs="Times New Roman"/>
          <w:color w:val="000000" w:themeColor="text1"/>
          <w:sz w:val="24"/>
          <w:szCs w:val="24"/>
          <w:lang w:val="en-US"/>
        </w:rPr>
        <w:t xml:space="preserve"> resource allocation, coordination, and control (Hales and Tamangani, 1996). </w:t>
      </w:r>
      <w:r w:rsidR="007F1CD0" w:rsidRPr="00CD703F">
        <w:rPr>
          <w:rFonts w:ascii="Times New Roman" w:hAnsi="Times New Roman" w:cs="Times New Roman"/>
          <w:color w:val="000000" w:themeColor="text1"/>
          <w:sz w:val="24"/>
          <w:szCs w:val="24"/>
          <w:lang w:val="en-US"/>
        </w:rPr>
        <w:t>They represent</w:t>
      </w:r>
      <w:r w:rsidRPr="00CD703F">
        <w:rPr>
          <w:rFonts w:ascii="Times New Roman" w:hAnsi="Times New Roman" w:cs="Times New Roman"/>
          <w:color w:val="000000" w:themeColor="text1"/>
          <w:sz w:val="24"/>
          <w:szCs w:val="24"/>
          <w:lang w:val="en-US"/>
        </w:rPr>
        <w:t xml:space="preserve"> the repetitive set of actions that provide mechanisms to govern, coordinate, manage, and control the work processes (Feldman and Pentland, 2003). Prior research has </w:t>
      </w:r>
      <w:r w:rsidRPr="00C37E39">
        <w:rPr>
          <w:rFonts w:ascii="Times New Roman" w:hAnsi="Times New Roman" w:cs="Times New Roman"/>
          <w:color w:val="2F5496" w:themeColor="accent5" w:themeShade="BF"/>
          <w:sz w:val="24"/>
          <w:szCs w:val="24"/>
          <w:lang w:val="en-US"/>
        </w:rPr>
        <w:t xml:space="preserve">distinguished </w:t>
      </w:r>
      <w:r w:rsidR="001D51C2" w:rsidRPr="00C37E39">
        <w:rPr>
          <w:rFonts w:ascii="Times New Roman" w:hAnsi="Times New Roman" w:cs="Times New Roman"/>
          <w:color w:val="2F5496" w:themeColor="accent5" w:themeShade="BF"/>
          <w:sz w:val="24"/>
          <w:szCs w:val="24"/>
          <w:lang w:val="en-US"/>
        </w:rPr>
        <w:t xml:space="preserve">between </w:t>
      </w:r>
      <w:r w:rsidRPr="00C37E39">
        <w:rPr>
          <w:rFonts w:ascii="Times New Roman" w:hAnsi="Times New Roman" w:cs="Times New Roman"/>
          <w:color w:val="2F5496" w:themeColor="accent5" w:themeShade="BF"/>
          <w:sz w:val="24"/>
          <w:szCs w:val="24"/>
          <w:lang w:val="en-US"/>
        </w:rPr>
        <w:t>two fundamental types of structural configurations:</w:t>
      </w:r>
      <w:r w:rsidRPr="00CD703F">
        <w:rPr>
          <w:rFonts w:ascii="Times New Roman" w:hAnsi="Times New Roman" w:cs="Times New Roman"/>
          <w:color w:val="000000" w:themeColor="text1"/>
          <w:sz w:val="24"/>
          <w:szCs w:val="24"/>
          <w:lang w:val="en-US"/>
        </w:rPr>
        <w:t xml:space="preserve"> formal (or mechanistic) and connectedness (or organic) (Jansen et al., 2006; Kang and Snell, 2009). Formal structural configuration adheres to the centralization of control and authority, extensive task specialization </w:t>
      </w:r>
      <w:r w:rsidRPr="00CD703F">
        <w:rPr>
          <w:rFonts w:ascii="Times New Roman" w:hAnsi="Times New Roman" w:cs="Times New Roman"/>
          <w:color w:val="000000" w:themeColor="text1"/>
          <w:sz w:val="24"/>
          <w:szCs w:val="24"/>
          <w:lang w:val="en-US"/>
        </w:rPr>
        <w:lastRenderedPageBreak/>
        <w:t xml:space="preserve">and standardization, vertical lines of communication, and strict adherence to rules and procedures. Connectedness as a structural configuration </w:t>
      </w:r>
      <w:r w:rsidRPr="00C37E39">
        <w:rPr>
          <w:rFonts w:ascii="Times New Roman" w:hAnsi="Times New Roman" w:cs="Times New Roman"/>
          <w:color w:val="2F5496" w:themeColor="accent5" w:themeShade="BF"/>
          <w:sz w:val="24"/>
          <w:szCs w:val="24"/>
          <w:lang w:val="en-US"/>
        </w:rPr>
        <w:t xml:space="preserve">is characterized </w:t>
      </w:r>
      <w:r w:rsidR="007712A2" w:rsidRPr="00C37E39">
        <w:rPr>
          <w:rFonts w:ascii="Times New Roman" w:hAnsi="Times New Roman" w:cs="Times New Roman"/>
          <w:color w:val="2F5496" w:themeColor="accent5" w:themeShade="BF"/>
          <w:sz w:val="24"/>
          <w:szCs w:val="24"/>
          <w:lang w:val="en-US"/>
        </w:rPr>
        <w:t>by</w:t>
      </w:r>
      <w:r w:rsidRPr="00C37E39">
        <w:rPr>
          <w:rFonts w:ascii="Times New Roman" w:hAnsi="Times New Roman" w:cs="Times New Roman"/>
          <w:color w:val="2F5496" w:themeColor="accent5" w:themeShade="BF"/>
          <w:sz w:val="24"/>
          <w:szCs w:val="24"/>
          <w:lang w:val="en-US"/>
        </w:rPr>
        <w:t xml:space="preserve"> personal linkages between </w:t>
      </w:r>
      <w:r w:rsidRPr="00CD703F">
        <w:rPr>
          <w:rFonts w:ascii="Times New Roman" w:hAnsi="Times New Roman" w:cs="Times New Roman"/>
          <w:color w:val="000000" w:themeColor="text1"/>
          <w:sz w:val="24"/>
          <w:szCs w:val="24"/>
          <w:lang w:val="en-US"/>
        </w:rPr>
        <w:t xml:space="preserve">people through </w:t>
      </w:r>
      <w:r w:rsidR="007F1CD0" w:rsidRPr="00CD703F">
        <w:rPr>
          <w:rFonts w:ascii="Times New Roman" w:hAnsi="Times New Roman" w:cs="Times New Roman"/>
          <w:color w:val="000000" w:themeColor="text1"/>
          <w:sz w:val="24"/>
          <w:szCs w:val="24"/>
          <w:lang w:val="en-US"/>
        </w:rPr>
        <w:t xml:space="preserve">the </w:t>
      </w:r>
      <w:r w:rsidRPr="00CD703F">
        <w:rPr>
          <w:rFonts w:ascii="Times New Roman" w:hAnsi="Times New Roman" w:cs="Times New Roman"/>
          <w:color w:val="000000" w:themeColor="text1"/>
          <w:sz w:val="24"/>
          <w:szCs w:val="24"/>
          <w:lang w:val="en-US"/>
        </w:rPr>
        <w:t xml:space="preserve">decentralization of control and authority, open communication, and low levels of task standardization (Jansen et al., 2006). </w:t>
      </w:r>
      <w:r w:rsidR="00623DC6" w:rsidRPr="00CD703F">
        <w:rPr>
          <w:rFonts w:ascii="Times New Roman" w:hAnsi="Times New Roman" w:cs="Times New Roman"/>
          <w:color w:val="000000" w:themeColor="text1"/>
          <w:sz w:val="24"/>
          <w:szCs w:val="24"/>
          <w:lang w:val="en-US"/>
        </w:rPr>
        <w:t>Our expectation</w:t>
      </w:r>
      <w:r w:rsidR="00063591" w:rsidRPr="00CD703F">
        <w:rPr>
          <w:rFonts w:ascii="Times New Roman" w:hAnsi="Times New Roman" w:cs="Times New Roman"/>
          <w:color w:val="000000" w:themeColor="text1"/>
          <w:sz w:val="24"/>
          <w:szCs w:val="24"/>
          <w:lang w:val="en-US"/>
        </w:rPr>
        <w:t xml:space="preserve"> </w:t>
      </w:r>
      <w:r w:rsidR="00907F18" w:rsidRPr="00CD703F">
        <w:rPr>
          <w:rFonts w:ascii="Times New Roman" w:hAnsi="Times New Roman" w:cs="Times New Roman"/>
          <w:color w:val="000000" w:themeColor="text1"/>
          <w:sz w:val="24"/>
          <w:szCs w:val="24"/>
          <w:lang w:val="en-US"/>
        </w:rPr>
        <w:t xml:space="preserve">that </w:t>
      </w:r>
      <w:r w:rsidR="008F46F7" w:rsidRPr="00CD703F">
        <w:rPr>
          <w:rFonts w:ascii="Times New Roman" w:hAnsi="Times New Roman" w:cs="Times New Roman"/>
          <w:color w:val="000000" w:themeColor="text1"/>
          <w:sz w:val="24"/>
          <w:szCs w:val="24"/>
          <w:lang w:val="en-US"/>
        </w:rPr>
        <w:t xml:space="preserve">a </w:t>
      </w:r>
      <w:r w:rsidR="00907F18" w:rsidRPr="00CD703F">
        <w:rPr>
          <w:rFonts w:ascii="Times New Roman" w:hAnsi="Times New Roman" w:cs="Times New Roman"/>
          <w:color w:val="000000" w:themeColor="text1"/>
          <w:sz w:val="24"/>
          <w:szCs w:val="24"/>
          <w:lang w:val="en-US"/>
        </w:rPr>
        <w:t>firm</w:t>
      </w:r>
      <w:r w:rsidR="00CF79BA" w:rsidRPr="00CD703F">
        <w:rPr>
          <w:rFonts w:ascii="Times New Roman" w:hAnsi="Times New Roman" w:cs="Times New Roman"/>
          <w:color w:val="000000" w:themeColor="text1"/>
          <w:sz w:val="24"/>
          <w:szCs w:val="24"/>
          <w:lang w:val="en-US"/>
        </w:rPr>
        <w:t>'</w:t>
      </w:r>
      <w:r w:rsidR="00907F18" w:rsidRPr="00CD703F">
        <w:rPr>
          <w:rFonts w:ascii="Times New Roman" w:hAnsi="Times New Roman" w:cs="Times New Roman"/>
          <w:color w:val="000000" w:themeColor="text1"/>
          <w:sz w:val="24"/>
          <w:szCs w:val="24"/>
          <w:lang w:val="en-US"/>
        </w:rPr>
        <w:t>s structural configuration</w:t>
      </w:r>
      <w:r w:rsidRPr="00CD703F">
        <w:rPr>
          <w:rFonts w:ascii="Times New Roman" w:hAnsi="Times New Roman" w:cs="Times New Roman"/>
          <w:color w:val="000000" w:themeColor="text1"/>
          <w:sz w:val="24"/>
          <w:szCs w:val="24"/>
          <w:lang w:val="en-US"/>
        </w:rPr>
        <w:t>s</w:t>
      </w:r>
      <w:r w:rsidR="00907F18" w:rsidRPr="00CD703F">
        <w:rPr>
          <w:rFonts w:ascii="Times New Roman" w:hAnsi="Times New Roman" w:cs="Times New Roman"/>
          <w:color w:val="000000" w:themeColor="text1"/>
          <w:sz w:val="24"/>
          <w:szCs w:val="24"/>
          <w:lang w:val="en-US"/>
        </w:rPr>
        <w:t xml:space="preserve"> can moderat</w:t>
      </w:r>
      <w:r w:rsidR="004F52AE" w:rsidRPr="00CD703F">
        <w:rPr>
          <w:rFonts w:ascii="Times New Roman" w:hAnsi="Times New Roman" w:cs="Times New Roman"/>
          <w:color w:val="000000" w:themeColor="text1"/>
          <w:sz w:val="24"/>
          <w:szCs w:val="24"/>
          <w:lang w:val="en-US"/>
        </w:rPr>
        <w:t>e</w:t>
      </w:r>
      <w:r w:rsidR="00907F18" w:rsidRPr="00CD703F">
        <w:rPr>
          <w:rFonts w:ascii="Times New Roman" w:hAnsi="Times New Roman" w:cs="Times New Roman"/>
          <w:color w:val="000000" w:themeColor="text1"/>
          <w:sz w:val="24"/>
          <w:szCs w:val="24"/>
          <w:lang w:val="en-US"/>
        </w:rPr>
        <w:t xml:space="preserve"> the impact of managerial activities on IT ambidext</w:t>
      </w:r>
      <w:r w:rsidR="00A70526" w:rsidRPr="00CD703F">
        <w:rPr>
          <w:rFonts w:ascii="Times New Roman" w:hAnsi="Times New Roman" w:cs="Times New Roman"/>
          <w:color w:val="000000" w:themeColor="text1"/>
          <w:sz w:val="24"/>
          <w:szCs w:val="24"/>
          <w:lang w:val="en-US"/>
        </w:rPr>
        <w:t>erity</w:t>
      </w:r>
      <w:r w:rsidR="00063591" w:rsidRPr="00CD703F">
        <w:rPr>
          <w:rFonts w:ascii="Times New Roman" w:hAnsi="Times New Roman" w:cs="Times New Roman"/>
          <w:color w:val="000000" w:themeColor="text1"/>
          <w:sz w:val="24"/>
          <w:szCs w:val="24"/>
          <w:lang w:val="en-US"/>
        </w:rPr>
        <w:t xml:space="preserve"> </w:t>
      </w:r>
      <w:r w:rsidR="008F46F7" w:rsidRPr="00CD703F">
        <w:rPr>
          <w:rFonts w:ascii="Times New Roman" w:hAnsi="Times New Roman" w:cs="Times New Roman"/>
          <w:color w:val="000000" w:themeColor="text1"/>
          <w:sz w:val="24"/>
          <w:szCs w:val="24"/>
          <w:lang w:val="en-US"/>
        </w:rPr>
        <w:t>is</w:t>
      </w:r>
      <w:r w:rsidR="00063591" w:rsidRPr="00CD703F">
        <w:rPr>
          <w:rFonts w:ascii="Times New Roman" w:hAnsi="Times New Roman" w:cs="Times New Roman"/>
          <w:color w:val="000000" w:themeColor="text1"/>
          <w:sz w:val="24"/>
          <w:szCs w:val="24"/>
          <w:lang w:val="en-US"/>
        </w:rPr>
        <w:t xml:space="preserve"> based on </w:t>
      </w:r>
      <w:r w:rsidR="00D05A2B" w:rsidRPr="00CD703F">
        <w:rPr>
          <w:rFonts w:ascii="Times New Roman" w:hAnsi="Times New Roman" w:cs="Times New Roman"/>
          <w:color w:val="000000" w:themeColor="text1"/>
          <w:sz w:val="24"/>
          <w:szCs w:val="24"/>
          <w:lang w:val="en-US"/>
        </w:rPr>
        <w:t xml:space="preserve">the </w:t>
      </w:r>
      <w:r w:rsidR="00063591" w:rsidRPr="00CD703F">
        <w:rPr>
          <w:rFonts w:ascii="Times New Roman" w:hAnsi="Times New Roman" w:cs="Times New Roman"/>
          <w:color w:val="000000" w:themeColor="text1"/>
          <w:sz w:val="24"/>
          <w:szCs w:val="24"/>
          <w:lang w:val="en-US"/>
        </w:rPr>
        <w:t>fact that</w:t>
      </w:r>
      <w:r w:rsidR="004650AB" w:rsidRPr="00CD703F">
        <w:rPr>
          <w:rFonts w:ascii="Times New Roman" w:hAnsi="Times New Roman" w:cs="Times New Roman"/>
          <w:color w:val="000000" w:themeColor="text1"/>
          <w:sz w:val="24"/>
          <w:szCs w:val="24"/>
          <w:lang w:val="en-US"/>
        </w:rPr>
        <w:t xml:space="preserve"> the routines, structures, and processes required for exploitation are different from those required for exploration activities </w:t>
      </w:r>
      <w:r w:rsidR="004650AB" w:rsidRPr="00CD703F">
        <w:rPr>
          <w:rFonts w:ascii="Times New Roman" w:hAnsi="Times New Roman" w:cs="Times New Roman"/>
          <w:color w:val="000000" w:themeColor="text1"/>
          <w:sz w:val="24"/>
          <w:szCs w:val="24"/>
          <w:lang w:val="en-US"/>
        </w:rPr>
        <w:fldChar w:fldCharType="begin" w:fldLock="1"/>
      </w:r>
      <w:r w:rsidR="004650AB" w:rsidRPr="00CD703F">
        <w:rPr>
          <w:rFonts w:ascii="Times New Roman" w:hAnsi="Times New Roman" w:cs="Times New Roman"/>
          <w:color w:val="000000" w:themeColor="text1"/>
          <w:sz w:val="24"/>
          <w:szCs w:val="24"/>
          <w:lang w:val="en-US"/>
        </w:rPr>
        <w:instrText>ADDIN CSL_CITATION {"citationItems":[{"id":"ITEM-1","itemData":{"ISBN":"0001-4273","author":[{"dropping-particle":"","family":"Gibson","given":"Cristina B","non-dropping-particle":"","parse-names":false,"suffix":""},{"dropping-particle":"","family":"Birkinshaw","given":"Julian","non-dropping-particle":"","parse-names":false,"suffix":""}],"container-title":"Academy of Management Journal","id":"ITEM-1","issue":"2","issued":{"date-parts":[["2004"]]},"page":"209-226","title":"The antecedents, consequences, and mediating role of organizational ambidexterity","type":"article-journal","volume":"47"},"uris":["http://www.mendeley.com/documents/?uuid=de80eb40-cc00-40d2-b8c1-0f6966665f2c"]},{"id":"ITEM-2","itemData":{"ISBN":"1047-7039","author":[{"dropping-particle":"","family":"He","given":"Z","non-dropping-particle":"","parse-names":false,"suffix":""},{"dropping-particle":"","family":"Wong","given":"P","non-dropping-particle":"","parse-names":false,"suffix":""}],"container-title":"Organization Science","id":"ITEM-2","issue":"4","issued":{"date-parts":[["2004"]]},"page":"481-494","title":"Exploration vs. exploitation: An empirical test of the ambidexterity hypothesis","type":"article-journal","volume":"15"},"uris":["http://www.mendeley.com/documents/?uuid=b9b43216-ef24-4d9e-9eae-159dcb54b20b"]},{"id":"ITEM-3","itemData":{"author":[{"dropping-particle":"","family":"Tushman","given":"Michael L","non-dropping-particle":"","parse-names":false,"suffix":""},{"dropping-particle":"","family":"O'Reilly","given":"Charles A","non-dropping-particle":"","parse-names":false,"suffix":""}],"container-title":"California Management Review","id":"ITEM-3","issue":"4","issued":{"date-parts":[["1996"]]},"page":"8-30","title":"Ambidextrous organizations: Managing evolutionary and revolutionary change","type":"article-journal","volume":"38"},"uris":["http://www.mendeley.com/documents/?uuid=6f8fdbdd-4fca-4ea2-be44-211cbcd39121"]}],"mendeley":{"formattedCitation":"(Tushman &amp; O’Reilly, 1996; Gibson &amp; Birkinshaw, 2004; He &amp; Wong, 2004)","plainTextFormattedCitation":"(Tushman &amp; O’Reilly, 1996; Gibson &amp; Birkinshaw, 2004; He &amp; Wong, 2004)","previouslyFormattedCitation":"(Tushman &amp; O’Reilly, 1996; Gibson &amp; Birkinshaw, 2004; He &amp; Wong, 2004)"},"properties":{"noteIndex":0},"schema":"https://github.com/citation-style-language/schema/raw/master/csl-citation.json"}</w:instrText>
      </w:r>
      <w:r w:rsidR="004650AB" w:rsidRPr="00CD703F">
        <w:rPr>
          <w:rFonts w:ascii="Times New Roman" w:hAnsi="Times New Roman" w:cs="Times New Roman"/>
          <w:color w:val="000000" w:themeColor="text1"/>
          <w:sz w:val="24"/>
          <w:szCs w:val="24"/>
          <w:lang w:val="en-US"/>
        </w:rPr>
        <w:fldChar w:fldCharType="separate"/>
      </w:r>
      <w:r w:rsidR="004650AB" w:rsidRPr="00CD703F">
        <w:rPr>
          <w:rFonts w:ascii="Times New Roman" w:hAnsi="Times New Roman" w:cs="Times New Roman"/>
          <w:noProof/>
          <w:color w:val="000000" w:themeColor="text1"/>
          <w:sz w:val="24"/>
          <w:szCs w:val="24"/>
          <w:lang w:val="en-US"/>
        </w:rPr>
        <w:t>(He and Wong, 2004)</w:t>
      </w:r>
      <w:r w:rsidR="004650AB" w:rsidRPr="00CD703F">
        <w:rPr>
          <w:rFonts w:ascii="Times New Roman" w:hAnsi="Times New Roman" w:cs="Times New Roman"/>
          <w:color w:val="000000" w:themeColor="text1"/>
          <w:sz w:val="24"/>
          <w:szCs w:val="24"/>
          <w:lang w:val="en-US"/>
        </w:rPr>
        <w:fldChar w:fldCharType="end"/>
      </w:r>
      <w:r w:rsidR="004650AB" w:rsidRPr="00CD703F">
        <w:rPr>
          <w:rFonts w:ascii="Times New Roman" w:hAnsi="Times New Roman" w:cs="Times New Roman"/>
          <w:color w:val="000000" w:themeColor="text1"/>
          <w:sz w:val="24"/>
          <w:szCs w:val="24"/>
          <w:lang w:val="en-US"/>
        </w:rPr>
        <w:t xml:space="preserve">. While exploration </w:t>
      </w:r>
      <w:r w:rsidR="004A01A3" w:rsidRPr="00CD703F">
        <w:rPr>
          <w:rFonts w:ascii="Times New Roman" w:hAnsi="Times New Roman" w:cs="Times New Roman"/>
          <w:color w:val="000000" w:themeColor="text1"/>
          <w:sz w:val="24"/>
          <w:szCs w:val="24"/>
          <w:lang w:val="en-US"/>
        </w:rPr>
        <w:t>flourishes</w:t>
      </w:r>
      <w:r w:rsidR="004650AB" w:rsidRPr="00CD703F">
        <w:rPr>
          <w:rFonts w:ascii="Times New Roman" w:hAnsi="Times New Roman" w:cs="Times New Roman"/>
          <w:color w:val="000000" w:themeColor="text1"/>
          <w:sz w:val="24"/>
          <w:szCs w:val="24"/>
          <w:lang w:val="en-US"/>
        </w:rPr>
        <w:t xml:space="preserve"> in an organic configuration and loosely</w:t>
      </w:r>
      <w:r w:rsidR="007F1CD0" w:rsidRPr="00CD703F">
        <w:rPr>
          <w:rFonts w:ascii="Times New Roman" w:hAnsi="Times New Roman" w:cs="Times New Roman"/>
          <w:color w:val="000000" w:themeColor="text1"/>
          <w:sz w:val="24"/>
          <w:szCs w:val="24"/>
          <w:lang w:val="en-US"/>
        </w:rPr>
        <w:t xml:space="preserve"> </w:t>
      </w:r>
      <w:r w:rsidR="004650AB" w:rsidRPr="00CD703F">
        <w:rPr>
          <w:rFonts w:ascii="Times New Roman" w:hAnsi="Times New Roman" w:cs="Times New Roman"/>
          <w:color w:val="000000" w:themeColor="text1"/>
          <w:sz w:val="24"/>
          <w:szCs w:val="24"/>
          <w:lang w:val="en-US"/>
        </w:rPr>
        <w:t>coupled systems that support path-breaking behavior, exploitation prospers in a mechanistic configuration and tightly</w:t>
      </w:r>
      <w:r w:rsidR="007F1CD0" w:rsidRPr="00CD703F">
        <w:rPr>
          <w:rFonts w:ascii="Times New Roman" w:hAnsi="Times New Roman" w:cs="Times New Roman"/>
          <w:color w:val="000000" w:themeColor="text1"/>
          <w:sz w:val="24"/>
          <w:szCs w:val="24"/>
          <w:lang w:val="en-US"/>
        </w:rPr>
        <w:t xml:space="preserve"> </w:t>
      </w:r>
      <w:r w:rsidR="004650AB" w:rsidRPr="00CD703F">
        <w:rPr>
          <w:rFonts w:ascii="Times New Roman" w:hAnsi="Times New Roman" w:cs="Times New Roman"/>
          <w:color w:val="000000" w:themeColor="text1"/>
          <w:sz w:val="24"/>
          <w:szCs w:val="24"/>
          <w:lang w:val="en-US"/>
        </w:rPr>
        <w:t xml:space="preserve">coupled systems that support path-refining behavior </w:t>
      </w:r>
      <w:r w:rsidR="004650AB" w:rsidRPr="00CD703F">
        <w:rPr>
          <w:rFonts w:ascii="Times New Roman" w:hAnsi="Times New Roman" w:cs="Times New Roman"/>
          <w:color w:val="000000" w:themeColor="text1"/>
          <w:sz w:val="24"/>
          <w:szCs w:val="24"/>
          <w:lang w:val="en-US"/>
        </w:rPr>
        <w:fldChar w:fldCharType="begin" w:fldLock="1"/>
      </w:r>
      <w:r w:rsidR="004650AB" w:rsidRPr="00CD703F">
        <w:rPr>
          <w:rFonts w:ascii="Times New Roman" w:hAnsi="Times New Roman" w:cs="Times New Roman"/>
          <w:color w:val="000000" w:themeColor="text1"/>
          <w:sz w:val="24"/>
          <w:szCs w:val="24"/>
          <w:lang w:val="en-US"/>
        </w:rPr>
        <w:instrText>ADDIN CSL_CITATION {"citationItems":[{"id":"ITEM-1","itemData":{"ISBN":"1467-6486","author":[{"dropping-particle":"","family":"Kang","given":"S","non-dropping-particle":"","parse-names":false,"suffix":""},{"dropping-particle":"","family":"Snell","given":"S","non-dropping-particle":"","parse-names":false,"suffix":""}],"container-title":"Journal of Management Studies","id":"ITEM-1","issue":"1","issued":{"date-parts":[["2009"]]},"page":"65-92","title":"Intellectual capital architectures and ambidextrous learning: A framework for human resource management","type":"article-journal","volume":"46"},"uris":["http://www.mendeley.com/documents/?uuid=729b1e92-d897-47a4-bfdc-8d73af486748"]}],"mendeley":{"formattedCitation":"(Kang &amp; Snell, 2009)","plainTextFormattedCitation":"(Kang &amp; Snell, 2009)","previouslyFormattedCitation":"(Kang &amp; Snell, 2009)"},"properties":{"noteIndex":0},"schema":"https://github.com/citation-style-language/schema/raw/master/csl-citation.json"}</w:instrText>
      </w:r>
      <w:r w:rsidR="004650AB" w:rsidRPr="00CD703F">
        <w:rPr>
          <w:rFonts w:ascii="Times New Roman" w:hAnsi="Times New Roman" w:cs="Times New Roman"/>
          <w:color w:val="000000" w:themeColor="text1"/>
          <w:sz w:val="24"/>
          <w:szCs w:val="24"/>
          <w:lang w:val="en-US"/>
        </w:rPr>
        <w:fldChar w:fldCharType="separate"/>
      </w:r>
      <w:r w:rsidR="004650AB" w:rsidRPr="00CD703F">
        <w:rPr>
          <w:rFonts w:ascii="Times New Roman" w:hAnsi="Times New Roman" w:cs="Times New Roman"/>
          <w:color w:val="000000" w:themeColor="text1"/>
          <w:sz w:val="24"/>
          <w:szCs w:val="24"/>
          <w:lang w:val="en-US"/>
        </w:rPr>
        <w:t>(Kang and Snell, 2009)</w:t>
      </w:r>
      <w:r w:rsidR="004650AB" w:rsidRPr="00CD703F">
        <w:rPr>
          <w:rFonts w:ascii="Times New Roman" w:hAnsi="Times New Roman" w:cs="Times New Roman"/>
          <w:color w:val="000000" w:themeColor="text1"/>
          <w:sz w:val="24"/>
          <w:szCs w:val="24"/>
          <w:lang w:val="en-US"/>
        </w:rPr>
        <w:fldChar w:fldCharType="end"/>
      </w:r>
      <w:r w:rsidR="004650AB" w:rsidRPr="00CD703F">
        <w:rPr>
          <w:rFonts w:ascii="Times New Roman" w:hAnsi="Times New Roman" w:cs="Times New Roman"/>
          <w:color w:val="000000" w:themeColor="text1"/>
          <w:sz w:val="24"/>
          <w:szCs w:val="24"/>
          <w:lang w:val="en-US"/>
        </w:rPr>
        <w:t xml:space="preserve">. The structural configuration that promotes IT exploration </w:t>
      </w:r>
      <w:r w:rsidR="000B0FAA" w:rsidRPr="00CD703F">
        <w:rPr>
          <w:rFonts w:ascii="Times New Roman" w:hAnsi="Times New Roman" w:cs="Times New Roman"/>
          <w:color w:val="000000" w:themeColor="text1"/>
          <w:sz w:val="24"/>
          <w:szCs w:val="24"/>
          <w:lang w:val="en-US"/>
        </w:rPr>
        <w:t xml:space="preserve">may </w:t>
      </w:r>
      <w:r w:rsidR="004650AB" w:rsidRPr="00CD703F">
        <w:rPr>
          <w:rFonts w:ascii="Times New Roman" w:hAnsi="Times New Roman" w:cs="Times New Roman"/>
          <w:color w:val="000000" w:themeColor="text1"/>
          <w:sz w:val="24"/>
          <w:szCs w:val="24"/>
          <w:lang w:val="en-US"/>
        </w:rPr>
        <w:t xml:space="preserve">contradict the one required to stimulate IT exploitation </w:t>
      </w:r>
      <w:r w:rsidR="004650AB" w:rsidRPr="00CD703F">
        <w:rPr>
          <w:rFonts w:ascii="Times New Roman" w:hAnsi="Times New Roman" w:cs="Times New Roman"/>
          <w:color w:val="000000" w:themeColor="text1"/>
          <w:sz w:val="24"/>
          <w:szCs w:val="24"/>
          <w:lang w:val="en-US"/>
        </w:rPr>
        <w:fldChar w:fldCharType="begin" w:fldLock="1"/>
      </w:r>
      <w:r w:rsidR="004650AB" w:rsidRPr="00CD703F">
        <w:rPr>
          <w:rFonts w:ascii="Times New Roman" w:hAnsi="Times New Roman" w:cs="Times New Roman"/>
          <w:color w:val="000000" w:themeColor="text1"/>
          <w:sz w:val="24"/>
          <w:szCs w:val="24"/>
          <w:lang w:val="en-US"/>
        </w:rPr>
        <w:instrText>ADDIN CSL_CITATION {"citationItems":[{"id":"ITEM-1","itemData":{"ISBN":"0001-4273","author":[{"dropping-particle":"","family":"Gibson","given":"Cristina B","non-dropping-particle":"","parse-names":false,"suffix":""},{"dropping-particle":"","family":"Birkinshaw","given":"Julian","non-dropping-particle":"","parse-names":false,"suffix":""}],"container-title":"Academy of Management Journal","id":"ITEM-1","issue":"2","issued":{"date-parts":[["2004"]]},"page":"209-226","title":"The antecedents, consequences, and mediating role of organizational ambidexterity","type":"article-journal","volume":"47"},"uris":["http://www.mendeley.com/documents/?uuid=de80eb40-cc00-40d2-b8c1-0f6966665f2c"]},{"id":"ITEM-2","itemData":{"ISBN":"1467-6486","author":[{"dropping-particle":"","family":"Kang","given":"S","non-dropping-particle":"","parse-names":false,"suffix":""},{"dropping-particle":"","family":"Snell","given":"S","non-dropping-particle":"","parse-names":false,"suffix":""}],"container-title":"Journal of Management Studies","id":"ITEM-2","issue":"1","issued":{"date-parts":[["2009"]]},"page":"65-92","title":"Intellectual capital architectures and ambidextrous learning: A framework for human resource management","type":"article-journal","volume":"46"},"uris":["http://www.mendeley.com/documents/?uuid=729b1e92-d897-47a4-bfdc-8d73af486748"]},{"id":"ITEM-3","itemData":{"ISBN":"0191-3085","author":[{"dropping-particle":"","family":"O’Reilly","given":"Charles A","non-dropping-particle":"","parse-names":false,"suffix":""},{"dropping-particle":"","family":"Tushman","given":"Michael L","non-dropping-particle":"","parse-names":false,"suffix":""}],"container-title":"Research in Organizational Behavior","id":"ITEM-3","issued":{"date-parts":[["2008"]]},"page":"185-206","title":"Ambidexterity as a dynamic capability: Resolving the innovator's dilemma","type":"article-journal","volume":"28"},"uris":["http://www.mendeley.com/documents/?uuid=42df5915-539e-4ec2-9870-0274d0d0310e"]}],"mendeley":{"formattedCitation":"(Gibson &amp; Birkinshaw, 2004; O’Reilly &amp; Tushman, 2008; Kang &amp; Snell, 2009)","plainTextFormattedCitation":"(Gibson &amp; Birkinshaw, 2004; O’Reilly &amp; Tushman, 2008; Kang &amp; Snell, 2009)","previouslyFormattedCitation":"(Gibson &amp; Birkinshaw, 2004; O’Reilly &amp; Tushman, 2008; Kang &amp; Snell, 2009)"},"properties":{"noteIndex":0},"schema":"https://github.com/citation-style-language/schema/raw/master/csl-citation.json"}</w:instrText>
      </w:r>
      <w:r w:rsidR="004650AB" w:rsidRPr="00CD703F">
        <w:rPr>
          <w:rFonts w:ascii="Times New Roman" w:hAnsi="Times New Roman" w:cs="Times New Roman"/>
          <w:color w:val="000000" w:themeColor="text1"/>
          <w:sz w:val="24"/>
          <w:szCs w:val="24"/>
          <w:lang w:val="en-US"/>
        </w:rPr>
        <w:fldChar w:fldCharType="separate"/>
      </w:r>
      <w:r w:rsidR="004650AB" w:rsidRPr="00CD703F">
        <w:rPr>
          <w:rFonts w:ascii="Times New Roman" w:hAnsi="Times New Roman" w:cs="Times New Roman"/>
          <w:noProof/>
          <w:color w:val="000000" w:themeColor="text1"/>
          <w:sz w:val="24"/>
          <w:szCs w:val="24"/>
          <w:lang w:val="en-US"/>
        </w:rPr>
        <w:t>(Kang and Snell, 2009)</w:t>
      </w:r>
      <w:r w:rsidR="004650AB" w:rsidRPr="00CD703F">
        <w:rPr>
          <w:rFonts w:ascii="Times New Roman" w:hAnsi="Times New Roman" w:cs="Times New Roman"/>
          <w:color w:val="000000" w:themeColor="text1"/>
          <w:sz w:val="24"/>
          <w:szCs w:val="24"/>
          <w:lang w:val="en-US"/>
        </w:rPr>
        <w:fldChar w:fldCharType="end"/>
      </w:r>
      <w:r w:rsidR="004650AB" w:rsidRPr="00CD703F">
        <w:rPr>
          <w:rFonts w:ascii="Times New Roman" w:hAnsi="Times New Roman" w:cs="Times New Roman"/>
          <w:color w:val="000000" w:themeColor="text1"/>
          <w:sz w:val="24"/>
          <w:szCs w:val="24"/>
          <w:lang w:val="en-US"/>
        </w:rPr>
        <w:t xml:space="preserve">. </w:t>
      </w:r>
    </w:p>
    <w:p w14:paraId="537FA19E" w14:textId="54D3B628" w:rsidR="00D77624" w:rsidRPr="00CA1204" w:rsidRDefault="00124A30" w:rsidP="006D2E57">
      <w:pPr>
        <w:autoSpaceDE w:val="0"/>
        <w:autoSpaceDN w:val="0"/>
        <w:adjustRightInd w:val="0"/>
        <w:spacing w:after="0" w:line="360" w:lineRule="auto"/>
        <w:ind w:firstLine="567"/>
        <w:jc w:val="both"/>
        <w:rPr>
          <w:rFonts w:ascii="Times New Roman" w:hAnsi="Times New Roman" w:cs="Times New Roman"/>
          <w:color w:val="2F5496" w:themeColor="accent5" w:themeShade="BF"/>
          <w:sz w:val="24"/>
          <w:szCs w:val="24"/>
          <w:lang w:val="en-US"/>
        </w:rPr>
      </w:pPr>
      <w:r w:rsidRPr="00CA1204">
        <w:rPr>
          <w:rFonts w:ascii="Times New Roman" w:hAnsi="Times New Roman" w:cs="Times New Roman"/>
          <w:color w:val="2F5496" w:themeColor="accent5" w:themeShade="BF"/>
          <w:sz w:val="24"/>
          <w:szCs w:val="24"/>
          <w:lang w:val="en-US"/>
        </w:rPr>
        <w:t xml:space="preserve">We expect formal structural configuration </w:t>
      </w:r>
      <w:r w:rsidR="00DA6713" w:rsidRPr="00CA1204">
        <w:rPr>
          <w:rFonts w:ascii="Times New Roman" w:hAnsi="Times New Roman" w:cs="Times New Roman"/>
          <w:color w:val="2F5496" w:themeColor="accent5" w:themeShade="BF"/>
          <w:sz w:val="24"/>
          <w:szCs w:val="24"/>
          <w:lang w:val="en-US"/>
        </w:rPr>
        <w:t xml:space="preserve">can reduce the impact of </w:t>
      </w:r>
      <w:r w:rsidRPr="00CA1204">
        <w:rPr>
          <w:rFonts w:ascii="Times New Roman" w:hAnsi="Times New Roman" w:cs="Times New Roman"/>
          <w:color w:val="2F5496" w:themeColor="accent5" w:themeShade="BF"/>
          <w:sz w:val="24"/>
          <w:szCs w:val="24"/>
          <w:lang w:val="en-US"/>
        </w:rPr>
        <w:t xml:space="preserve">managerial activities </w:t>
      </w:r>
      <w:r w:rsidR="00DA6713" w:rsidRPr="00CA1204">
        <w:rPr>
          <w:rFonts w:ascii="Times New Roman" w:hAnsi="Times New Roman" w:cs="Times New Roman"/>
          <w:color w:val="2F5496" w:themeColor="accent5" w:themeShade="BF"/>
          <w:sz w:val="24"/>
          <w:szCs w:val="24"/>
          <w:lang w:val="en-US"/>
        </w:rPr>
        <w:t>on IT</w:t>
      </w:r>
      <w:r w:rsidRPr="00CA1204">
        <w:rPr>
          <w:rFonts w:ascii="Times New Roman" w:hAnsi="Times New Roman" w:cs="Times New Roman"/>
          <w:color w:val="2F5496" w:themeColor="accent5" w:themeShade="BF"/>
          <w:sz w:val="24"/>
          <w:szCs w:val="24"/>
          <w:lang w:val="en-US"/>
        </w:rPr>
        <w:t xml:space="preserve"> ambidexterity. </w:t>
      </w:r>
      <w:r w:rsidR="00131C03" w:rsidRPr="00CA1204">
        <w:rPr>
          <w:rFonts w:ascii="Times New Roman" w:hAnsi="Times New Roman" w:cs="Times New Roman"/>
          <w:color w:val="2F5496" w:themeColor="accent5" w:themeShade="BF"/>
          <w:sz w:val="24"/>
          <w:szCs w:val="24"/>
          <w:lang w:val="en-US"/>
        </w:rPr>
        <w:t>Formal configurations encourage well-defined</w:t>
      </w:r>
      <w:r w:rsidR="001A70D1" w:rsidRPr="00CA1204">
        <w:rPr>
          <w:rFonts w:ascii="Times New Roman" w:hAnsi="Times New Roman" w:cs="Times New Roman"/>
          <w:color w:val="2F5496" w:themeColor="accent5" w:themeShade="BF"/>
          <w:sz w:val="24"/>
          <w:szCs w:val="24"/>
          <w:lang w:val="en-US"/>
        </w:rPr>
        <w:t xml:space="preserve"> routines and</w:t>
      </w:r>
      <w:r w:rsidR="00131C03" w:rsidRPr="00CA1204">
        <w:rPr>
          <w:rFonts w:ascii="Times New Roman" w:hAnsi="Times New Roman" w:cs="Times New Roman"/>
          <w:color w:val="2F5496" w:themeColor="accent5" w:themeShade="BF"/>
          <w:sz w:val="24"/>
          <w:szCs w:val="24"/>
          <w:lang w:val="en-US"/>
        </w:rPr>
        <w:t xml:space="preserve"> established</w:t>
      </w:r>
      <w:r w:rsidR="001A70D1" w:rsidRPr="00CA1204">
        <w:rPr>
          <w:rFonts w:ascii="Times New Roman" w:hAnsi="Times New Roman" w:cs="Times New Roman"/>
          <w:color w:val="2F5496" w:themeColor="accent5" w:themeShade="BF"/>
          <w:sz w:val="24"/>
          <w:szCs w:val="24"/>
          <w:lang w:val="en-US"/>
        </w:rPr>
        <w:t xml:space="preserve"> practices</w:t>
      </w:r>
      <w:r w:rsidR="00131C03" w:rsidRPr="00CA1204">
        <w:rPr>
          <w:rFonts w:ascii="Times New Roman" w:hAnsi="Times New Roman" w:cs="Times New Roman"/>
          <w:color w:val="2F5496" w:themeColor="accent5" w:themeShade="BF"/>
          <w:sz w:val="24"/>
          <w:szCs w:val="24"/>
          <w:lang w:val="en-US"/>
        </w:rPr>
        <w:t xml:space="preserve"> (Kang and Snell, 2009)</w:t>
      </w:r>
      <w:r w:rsidR="001A70D1" w:rsidRPr="00CA1204">
        <w:rPr>
          <w:rFonts w:ascii="Times New Roman" w:hAnsi="Times New Roman" w:cs="Times New Roman"/>
          <w:color w:val="2F5496" w:themeColor="accent5" w:themeShade="BF"/>
          <w:sz w:val="24"/>
          <w:szCs w:val="24"/>
          <w:lang w:val="en-US"/>
        </w:rPr>
        <w:t xml:space="preserve"> </w:t>
      </w:r>
      <w:r w:rsidR="00131C03" w:rsidRPr="00CA1204">
        <w:rPr>
          <w:rFonts w:ascii="Times New Roman" w:hAnsi="Times New Roman" w:cs="Times New Roman"/>
          <w:color w:val="2F5496" w:themeColor="accent5" w:themeShade="BF"/>
          <w:sz w:val="24"/>
          <w:szCs w:val="24"/>
          <w:lang w:val="en-US"/>
        </w:rPr>
        <w:t xml:space="preserve">that </w:t>
      </w:r>
      <w:r w:rsidR="001A70D1" w:rsidRPr="00CA1204">
        <w:rPr>
          <w:rFonts w:ascii="Times New Roman" w:hAnsi="Times New Roman" w:cs="Times New Roman"/>
          <w:color w:val="2F5496" w:themeColor="accent5" w:themeShade="BF"/>
          <w:sz w:val="24"/>
          <w:szCs w:val="24"/>
          <w:lang w:val="en-US"/>
        </w:rPr>
        <w:t xml:space="preserve">may hamper managerial activities </w:t>
      </w:r>
      <w:r w:rsidR="00623DC6" w:rsidRPr="00CA1204">
        <w:rPr>
          <w:rFonts w:ascii="Times New Roman" w:hAnsi="Times New Roman" w:cs="Times New Roman"/>
          <w:color w:val="2F5496" w:themeColor="accent5" w:themeShade="BF"/>
          <w:sz w:val="24"/>
          <w:szCs w:val="24"/>
          <w:lang w:val="en-US"/>
        </w:rPr>
        <w:t>in</w:t>
      </w:r>
      <w:r w:rsidR="001A70D1" w:rsidRPr="00CA1204">
        <w:rPr>
          <w:rFonts w:ascii="Times New Roman" w:hAnsi="Times New Roman" w:cs="Times New Roman"/>
          <w:color w:val="2F5496" w:themeColor="accent5" w:themeShade="BF"/>
          <w:sz w:val="24"/>
          <w:szCs w:val="24"/>
          <w:lang w:val="en-US"/>
        </w:rPr>
        <w:t xml:space="preserve"> deviating from </w:t>
      </w:r>
      <w:r w:rsidR="00131C03" w:rsidRPr="00CA1204">
        <w:rPr>
          <w:rFonts w:ascii="Times New Roman" w:hAnsi="Times New Roman" w:cs="Times New Roman"/>
          <w:color w:val="2F5496" w:themeColor="accent5" w:themeShade="BF"/>
          <w:sz w:val="24"/>
          <w:szCs w:val="24"/>
          <w:lang w:val="en-US"/>
        </w:rPr>
        <w:t>defined expectations and beha</w:t>
      </w:r>
      <w:r w:rsidR="001A70D1" w:rsidRPr="00CA1204">
        <w:rPr>
          <w:rFonts w:ascii="Times New Roman" w:hAnsi="Times New Roman" w:cs="Times New Roman"/>
          <w:color w:val="2F5496" w:themeColor="accent5" w:themeShade="BF"/>
          <w:sz w:val="24"/>
          <w:szCs w:val="24"/>
          <w:lang w:val="en-US"/>
        </w:rPr>
        <w:t xml:space="preserve">vior, </w:t>
      </w:r>
      <w:r w:rsidR="00131C03" w:rsidRPr="00CA1204">
        <w:rPr>
          <w:rFonts w:ascii="Times New Roman" w:hAnsi="Times New Roman" w:cs="Times New Roman"/>
          <w:color w:val="2F5496" w:themeColor="accent5" w:themeShade="BF"/>
          <w:sz w:val="24"/>
          <w:szCs w:val="24"/>
          <w:lang w:val="en-US"/>
        </w:rPr>
        <w:t>curbing</w:t>
      </w:r>
      <w:r w:rsidR="001A70D1" w:rsidRPr="00CA1204">
        <w:rPr>
          <w:rFonts w:ascii="Times New Roman" w:hAnsi="Times New Roman" w:cs="Times New Roman"/>
          <w:color w:val="2F5496" w:themeColor="accent5" w:themeShade="BF"/>
          <w:sz w:val="24"/>
          <w:szCs w:val="24"/>
          <w:lang w:val="en-US"/>
        </w:rPr>
        <w:t xml:space="preserve"> decisions that induce change, exploration, and innovation</w:t>
      </w:r>
      <w:r w:rsidR="00131C03" w:rsidRPr="00CA1204">
        <w:rPr>
          <w:rFonts w:ascii="Times New Roman" w:hAnsi="Times New Roman" w:cs="Times New Roman"/>
          <w:color w:val="2F5496" w:themeColor="accent5" w:themeShade="BF"/>
          <w:sz w:val="24"/>
          <w:szCs w:val="24"/>
          <w:lang w:val="en-US"/>
        </w:rPr>
        <w:t xml:space="preserve"> (</w:t>
      </w:r>
      <w:r w:rsidR="00131C03" w:rsidRPr="00CA1204">
        <w:rPr>
          <w:rFonts w:ascii="Times New Roman" w:hAnsi="Times New Roman" w:cs="Times New Roman"/>
          <w:noProof/>
          <w:color w:val="2F5496" w:themeColor="accent5" w:themeShade="BF"/>
          <w:sz w:val="24"/>
          <w:szCs w:val="24"/>
          <w:lang w:val="en-US"/>
        </w:rPr>
        <w:t>Menguc and Auh, 2010)</w:t>
      </w:r>
      <w:r w:rsidR="001A70D1" w:rsidRPr="00CA1204">
        <w:rPr>
          <w:rFonts w:ascii="Times New Roman" w:hAnsi="Times New Roman" w:cs="Times New Roman"/>
          <w:noProof/>
          <w:color w:val="2F5496" w:themeColor="accent5" w:themeShade="BF"/>
          <w:sz w:val="24"/>
          <w:szCs w:val="24"/>
          <w:lang w:val="en-US"/>
        </w:rPr>
        <w:t xml:space="preserve">. </w:t>
      </w:r>
      <w:r w:rsidR="00131C03" w:rsidRPr="00CA1204">
        <w:rPr>
          <w:rFonts w:ascii="Times New Roman" w:hAnsi="Times New Roman" w:cs="Times New Roman"/>
          <w:color w:val="2F5496" w:themeColor="accent5" w:themeShade="BF"/>
          <w:sz w:val="24"/>
          <w:szCs w:val="24"/>
          <w:lang w:val="en-US"/>
        </w:rPr>
        <w:t xml:space="preserve">Flexibility </w:t>
      </w:r>
      <w:r w:rsidR="00ED6839" w:rsidRPr="00CA1204">
        <w:rPr>
          <w:rFonts w:ascii="Times New Roman" w:hAnsi="Times New Roman" w:cs="Times New Roman"/>
          <w:color w:val="2F5496" w:themeColor="accent5" w:themeShade="BF"/>
          <w:sz w:val="24"/>
          <w:szCs w:val="24"/>
          <w:lang w:val="en-US"/>
        </w:rPr>
        <w:t>offers</w:t>
      </w:r>
      <w:r w:rsidR="00131C03" w:rsidRPr="00CA1204">
        <w:rPr>
          <w:rFonts w:ascii="Times New Roman" w:hAnsi="Times New Roman" w:cs="Times New Roman"/>
          <w:color w:val="2F5496" w:themeColor="accent5" w:themeShade="BF"/>
          <w:sz w:val="24"/>
          <w:szCs w:val="24"/>
          <w:lang w:val="en-US"/>
        </w:rPr>
        <w:t xml:space="preserve"> significant source of competitive advantage </w:t>
      </w:r>
      <w:r w:rsidR="00ED6839" w:rsidRPr="00CA1204">
        <w:rPr>
          <w:rFonts w:ascii="Times New Roman" w:hAnsi="Times New Roman" w:cs="Times New Roman"/>
          <w:color w:val="2F5496" w:themeColor="accent5" w:themeShade="BF"/>
          <w:sz w:val="24"/>
          <w:szCs w:val="24"/>
          <w:lang w:val="en-US"/>
        </w:rPr>
        <w:t xml:space="preserve">for SMEs </w:t>
      </w:r>
      <w:r w:rsidR="00131C03" w:rsidRPr="00CA1204">
        <w:rPr>
          <w:rFonts w:ascii="Times New Roman" w:hAnsi="Times New Roman" w:cs="Times New Roman"/>
          <w:color w:val="2F5496" w:themeColor="accent5" w:themeShade="BF"/>
          <w:sz w:val="24"/>
          <w:szCs w:val="24"/>
          <w:lang w:val="en-US"/>
        </w:rPr>
        <w:t>over large firms (Qian and Li, 2003) a</w:t>
      </w:r>
      <w:r w:rsidR="00FB460B" w:rsidRPr="00CA1204">
        <w:rPr>
          <w:rFonts w:ascii="Times New Roman" w:hAnsi="Times New Roman" w:cs="Times New Roman"/>
          <w:color w:val="2F5496" w:themeColor="accent5" w:themeShade="BF"/>
          <w:sz w:val="24"/>
          <w:szCs w:val="24"/>
          <w:lang w:val="en-US"/>
        </w:rPr>
        <w:t>nd allows managers to frequently take on a variety of roles, constantly adapting to the needs of the business (Diskienė et al., 2018) for simultaneous pursuit of IT exploitation and exploration.</w:t>
      </w:r>
      <w:r w:rsidR="00FB460B" w:rsidRPr="00CA1204">
        <w:rPr>
          <w:color w:val="2F5496" w:themeColor="accent5" w:themeShade="BF"/>
        </w:rPr>
        <w:t xml:space="preserve"> </w:t>
      </w:r>
      <w:r w:rsidR="00FB460B" w:rsidRPr="00CA1204">
        <w:rPr>
          <w:rFonts w:ascii="Times New Roman" w:hAnsi="Times New Roman" w:cs="Times New Roman"/>
          <w:color w:val="2F5496" w:themeColor="accent5" w:themeShade="BF"/>
          <w:sz w:val="24"/>
          <w:szCs w:val="24"/>
          <w:lang w:val="en-US"/>
        </w:rPr>
        <w:t>Formal structural configurations in SMEs can often impose rigid guidelines and resist rapid change. Such rigidity can restrict managerial discretion and can hinder managers from swiftly responding to new technological opportunities or challenges, thereby affecting both IT exploitation and exploration (Menguc and Auh, 2010). SMEs typically operate with limited resources and formal structures often result in well-defined departmental boundaries</w:t>
      </w:r>
      <w:r w:rsidR="009E1F1E" w:rsidRPr="00CA1204">
        <w:rPr>
          <w:rFonts w:ascii="Times New Roman" w:hAnsi="Times New Roman" w:cs="Times New Roman"/>
          <w:color w:val="2F5496" w:themeColor="accent5" w:themeShade="BF"/>
          <w:sz w:val="24"/>
          <w:szCs w:val="24"/>
          <w:lang w:val="en-US"/>
        </w:rPr>
        <w:t xml:space="preserve"> (</w:t>
      </w:r>
      <w:r w:rsidR="009E1F1E" w:rsidRPr="00CA1204">
        <w:rPr>
          <w:rFonts w:ascii="Times New Roman" w:hAnsi="Times New Roman" w:cs="Times New Roman"/>
          <w:noProof/>
          <w:color w:val="2F5496" w:themeColor="accent5" w:themeShade="BF"/>
          <w:sz w:val="24"/>
          <w:szCs w:val="24"/>
          <w:lang w:val="en-US"/>
        </w:rPr>
        <w:t>Hempel et al., 2012)</w:t>
      </w:r>
      <w:r w:rsidR="00FB460B" w:rsidRPr="00CA1204">
        <w:rPr>
          <w:rFonts w:ascii="Times New Roman" w:hAnsi="Times New Roman" w:cs="Times New Roman"/>
          <w:color w:val="2F5496" w:themeColor="accent5" w:themeShade="BF"/>
          <w:sz w:val="24"/>
          <w:szCs w:val="24"/>
          <w:lang w:val="en-US"/>
        </w:rPr>
        <w:t xml:space="preserve">. </w:t>
      </w:r>
      <w:r w:rsidR="009E1F1E" w:rsidRPr="00CA1204">
        <w:rPr>
          <w:rFonts w:ascii="Times New Roman" w:hAnsi="Times New Roman" w:cs="Times New Roman"/>
          <w:color w:val="2F5496" w:themeColor="accent5" w:themeShade="BF"/>
          <w:sz w:val="24"/>
          <w:szCs w:val="24"/>
          <w:lang w:val="en-US"/>
        </w:rPr>
        <w:t>T</w:t>
      </w:r>
      <w:r w:rsidR="00FB460B" w:rsidRPr="00CA1204">
        <w:rPr>
          <w:rFonts w:ascii="Times New Roman" w:hAnsi="Times New Roman" w:cs="Times New Roman"/>
          <w:color w:val="2F5496" w:themeColor="accent5" w:themeShade="BF"/>
          <w:sz w:val="24"/>
          <w:szCs w:val="24"/>
          <w:lang w:val="en-US"/>
        </w:rPr>
        <w:t xml:space="preserve">his can limit cross-functional interactions, which are vital for sharing knowledge and insights across domains. Managers, confined within these structures, might miss out on holistic perspectives essential for IT </w:t>
      </w:r>
      <w:r w:rsidR="009E1F1E" w:rsidRPr="00CA1204">
        <w:rPr>
          <w:rFonts w:ascii="Times New Roman" w:hAnsi="Times New Roman" w:cs="Times New Roman"/>
          <w:color w:val="2F5496" w:themeColor="accent5" w:themeShade="BF"/>
          <w:sz w:val="24"/>
          <w:szCs w:val="24"/>
          <w:lang w:val="en-US"/>
        </w:rPr>
        <w:t>ambidexterity</w:t>
      </w:r>
      <w:r w:rsidR="00FB460B" w:rsidRPr="00CA1204">
        <w:rPr>
          <w:rFonts w:ascii="Times New Roman" w:hAnsi="Times New Roman" w:cs="Times New Roman"/>
          <w:color w:val="2F5496" w:themeColor="accent5" w:themeShade="BF"/>
          <w:sz w:val="24"/>
          <w:szCs w:val="24"/>
          <w:lang w:val="en-US"/>
        </w:rPr>
        <w:t>.</w:t>
      </w:r>
      <w:r w:rsidR="009E1F1E" w:rsidRPr="00CA1204">
        <w:rPr>
          <w:rFonts w:ascii="Times New Roman" w:hAnsi="Times New Roman" w:cs="Times New Roman"/>
          <w:color w:val="2F5496" w:themeColor="accent5" w:themeShade="BF"/>
          <w:sz w:val="24"/>
          <w:szCs w:val="24"/>
          <w:lang w:val="en-US"/>
        </w:rPr>
        <w:t xml:space="preserve"> </w:t>
      </w:r>
      <w:r w:rsidR="001A70D1" w:rsidRPr="00CA1204">
        <w:rPr>
          <w:rFonts w:ascii="Times New Roman" w:hAnsi="Times New Roman" w:cs="Times New Roman"/>
          <w:color w:val="2F5496" w:themeColor="accent5" w:themeShade="BF"/>
          <w:sz w:val="24"/>
          <w:szCs w:val="24"/>
          <w:lang w:val="en-US"/>
        </w:rPr>
        <w:t>David Espeso (</w:t>
      </w:r>
      <w:r w:rsidR="001A70D1" w:rsidRPr="00CA1204">
        <w:rPr>
          <w:rFonts w:ascii="Times New Roman" w:hAnsi="Times New Roman" w:cs="Times New Roman"/>
          <w:color w:val="2F5496" w:themeColor="accent5" w:themeShade="BF"/>
          <w:sz w:val="24"/>
          <w:szCs w:val="24"/>
          <w:lang w:val="en-US" w:eastAsia="en-GB" w:bidi="he-IL"/>
        </w:rPr>
        <w:t>Global Lead Business Strategy of Findasense</w:t>
      </w:r>
      <w:r w:rsidR="001A70D1" w:rsidRPr="00CA1204">
        <w:rPr>
          <w:rFonts w:ascii="Times New Roman" w:hAnsi="Times New Roman" w:cs="Times New Roman"/>
          <w:color w:val="2F5496" w:themeColor="accent5" w:themeShade="BF"/>
          <w:sz w:val="24"/>
          <w:szCs w:val="24"/>
          <w:lang w:val="en-US"/>
        </w:rPr>
        <w:t xml:space="preserve">, a global IT consulting </w:t>
      </w:r>
      <w:r w:rsidR="0069073B" w:rsidRPr="00CA1204">
        <w:rPr>
          <w:rFonts w:ascii="Times New Roman" w:hAnsi="Times New Roman" w:cs="Times New Roman"/>
          <w:color w:val="2F5496" w:themeColor="accent5" w:themeShade="BF"/>
          <w:sz w:val="24"/>
          <w:szCs w:val="24"/>
          <w:lang w:val="en-US"/>
        </w:rPr>
        <w:t>c</w:t>
      </w:r>
      <w:r w:rsidR="001A70D1" w:rsidRPr="00CA1204">
        <w:rPr>
          <w:rFonts w:ascii="Times New Roman" w:hAnsi="Times New Roman" w:cs="Times New Roman"/>
          <w:color w:val="2F5496" w:themeColor="accent5" w:themeShade="BF"/>
          <w:sz w:val="24"/>
          <w:szCs w:val="24"/>
          <w:lang w:val="en-US"/>
        </w:rPr>
        <w:t>ompany) highlight</w:t>
      </w:r>
      <w:r w:rsidR="007F1CD0" w:rsidRPr="00CA1204">
        <w:rPr>
          <w:rFonts w:ascii="Times New Roman" w:hAnsi="Times New Roman" w:cs="Times New Roman"/>
          <w:color w:val="2F5496" w:themeColor="accent5" w:themeShade="BF"/>
          <w:sz w:val="24"/>
          <w:szCs w:val="24"/>
          <w:lang w:val="en-US"/>
        </w:rPr>
        <w:t>ed</w:t>
      </w:r>
      <w:r w:rsidR="001A70D1" w:rsidRPr="00CA1204">
        <w:rPr>
          <w:rFonts w:ascii="Times New Roman" w:hAnsi="Times New Roman" w:cs="Times New Roman"/>
          <w:color w:val="2F5496" w:themeColor="accent5" w:themeShade="BF"/>
          <w:sz w:val="24"/>
          <w:szCs w:val="24"/>
          <w:lang w:val="en-US"/>
        </w:rPr>
        <w:t xml:space="preserve"> that </w:t>
      </w:r>
      <w:r w:rsidR="001A70D1" w:rsidRPr="00CA1204">
        <w:rPr>
          <w:rFonts w:ascii="Times New Roman" w:hAnsi="Times New Roman" w:cs="Times New Roman"/>
          <w:iCs/>
          <w:color w:val="2F5496" w:themeColor="accent5" w:themeShade="BF"/>
          <w:sz w:val="24"/>
          <w:szCs w:val="24"/>
          <w:lang w:val="en-US"/>
        </w:rPr>
        <w:t>"</w:t>
      </w:r>
      <w:r w:rsidR="001A70D1" w:rsidRPr="00CA1204">
        <w:rPr>
          <w:rFonts w:ascii="Times New Roman" w:hAnsi="Times New Roman" w:cs="Times New Roman"/>
          <w:i/>
          <w:color w:val="2F5496" w:themeColor="accent5" w:themeShade="BF"/>
          <w:sz w:val="24"/>
          <w:szCs w:val="24"/>
          <w:lang w:val="en-US"/>
        </w:rPr>
        <w:t>a key success factor for ambidextrous companies is learning to unlearn the old patterns of the traditional structural configuration to learn the new ones based on the collaboration and permanent value creation for the whole system, and not only for the top of the pyramid</w:t>
      </w:r>
      <w:r w:rsidR="001A70D1" w:rsidRPr="00CA1204">
        <w:rPr>
          <w:rFonts w:ascii="Times New Roman" w:hAnsi="Times New Roman" w:cs="Times New Roman"/>
          <w:iCs/>
          <w:color w:val="2F5496" w:themeColor="accent5" w:themeShade="BF"/>
          <w:sz w:val="24"/>
          <w:szCs w:val="24"/>
          <w:lang w:val="en-US"/>
        </w:rPr>
        <w:t xml:space="preserve">" </w:t>
      </w:r>
      <w:r w:rsidR="001A70D1" w:rsidRPr="00CA1204">
        <w:rPr>
          <w:rFonts w:ascii="Times New Roman" w:hAnsi="Times New Roman" w:cs="Times New Roman"/>
          <w:color w:val="2F5496" w:themeColor="accent5" w:themeShade="BF"/>
          <w:sz w:val="24"/>
          <w:szCs w:val="24"/>
          <w:lang w:val="en-US"/>
        </w:rPr>
        <w:t xml:space="preserve">(Mateos, 2020, p. 2). </w:t>
      </w:r>
      <w:r w:rsidR="00FC547F" w:rsidRPr="00CA1204">
        <w:rPr>
          <w:rFonts w:ascii="Times New Roman" w:hAnsi="Times New Roman" w:cs="Times New Roman"/>
          <w:color w:val="2F5496" w:themeColor="accent5" w:themeShade="BF"/>
          <w:sz w:val="24"/>
          <w:szCs w:val="24"/>
          <w:lang w:val="en-US"/>
        </w:rPr>
        <w:t xml:space="preserve">Managers operating within strict formal structures might develop a focused vision, </w:t>
      </w:r>
      <w:r w:rsidR="001242C3" w:rsidRPr="00CA1204">
        <w:rPr>
          <w:rFonts w:ascii="Times New Roman" w:hAnsi="Times New Roman" w:cs="Times New Roman"/>
          <w:color w:val="2F5496" w:themeColor="accent5" w:themeShade="BF"/>
          <w:sz w:val="24"/>
          <w:szCs w:val="24"/>
          <w:lang w:val="en-US"/>
        </w:rPr>
        <w:t>emphasizing</w:t>
      </w:r>
      <w:r w:rsidR="00FC547F" w:rsidRPr="00CA1204">
        <w:rPr>
          <w:rFonts w:ascii="Times New Roman" w:hAnsi="Times New Roman" w:cs="Times New Roman"/>
          <w:color w:val="2F5496" w:themeColor="accent5" w:themeShade="BF"/>
          <w:sz w:val="24"/>
          <w:szCs w:val="24"/>
          <w:lang w:val="en-US"/>
        </w:rPr>
        <w:t xml:space="preserve"> only on the tasks and </w:t>
      </w:r>
      <w:r w:rsidR="00FC547F" w:rsidRPr="00CA1204">
        <w:rPr>
          <w:rFonts w:ascii="Times New Roman" w:hAnsi="Times New Roman" w:cs="Times New Roman"/>
          <w:color w:val="2F5496" w:themeColor="accent5" w:themeShade="BF"/>
          <w:sz w:val="24"/>
          <w:szCs w:val="24"/>
          <w:lang w:val="en-US"/>
        </w:rPr>
        <w:lastRenderedPageBreak/>
        <w:t xml:space="preserve">KPIs defined by the structure </w:t>
      </w:r>
      <w:r w:rsidR="001242C3" w:rsidRPr="00CA1204">
        <w:rPr>
          <w:rFonts w:ascii="Times New Roman" w:hAnsi="Times New Roman" w:cs="Times New Roman"/>
          <w:color w:val="2F5496" w:themeColor="accent5" w:themeShade="BF"/>
          <w:sz w:val="24"/>
          <w:szCs w:val="24"/>
          <w:lang w:val="en-US"/>
        </w:rPr>
        <w:fldChar w:fldCharType="begin" w:fldLock="1"/>
      </w:r>
      <w:r w:rsidR="001242C3" w:rsidRPr="00CA1204">
        <w:rPr>
          <w:rFonts w:ascii="Times New Roman" w:hAnsi="Times New Roman" w:cs="Times New Roman"/>
          <w:color w:val="2F5496" w:themeColor="accent5" w:themeShade="BF"/>
          <w:sz w:val="24"/>
          <w:szCs w:val="24"/>
          <w:lang w:val="en-US"/>
        </w:rPr>
        <w:instrText>ADDIN CSL_CITATION {"citationItems":[{"id":"ITEM-1","itemData":{"ISBN":"0149-2063","author":[{"dropping-particle":"","family":"Hempel","given":"Paul S","non-dropping-particle":"","parse-names":false,"suffix":""},{"dropping-particle":"","family":"Zhang","given":"Zhi-Xue","non-dropping-particle":"","parse-names":false,"suffix":""},{"dropping-particle":"","family":"Han","given":"Yulan","non-dropping-particle":"","parse-names":false,"suffix":""}],"container-title":"Journal of Management","id":"ITEM-1","issue":"2","issued":{"date-parts":[["2012"]]},"page":"475-501","title":"Team empowerment and the organizational context: Decentralization and the contrasting effects of formalization","type":"article-journal","volume":"38"},"uris":["http://www.mendeley.com/documents/?uuid=d647a871-4cc3-4a8c-bfdf-eb7674c02738"]}],"mendeley":{"formattedCitation":"(Hempel &lt;i&gt;et al.&lt;/i&gt;, 2012)","plainTextFormattedCitation":"(Hempel et al., 2012)","previouslyFormattedCitation":"(Hempel &lt;i&gt;et al.&lt;/i&gt;, 2012)"},"properties":{"noteIndex":0},"schema":"https://github.com/citation-style-language/schema/raw/master/csl-citation.json"}</w:instrText>
      </w:r>
      <w:r w:rsidR="001242C3" w:rsidRPr="00CA1204">
        <w:rPr>
          <w:rFonts w:ascii="Times New Roman" w:hAnsi="Times New Roman" w:cs="Times New Roman"/>
          <w:color w:val="2F5496" w:themeColor="accent5" w:themeShade="BF"/>
          <w:sz w:val="24"/>
          <w:szCs w:val="24"/>
          <w:lang w:val="en-US"/>
        </w:rPr>
        <w:fldChar w:fldCharType="separate"/>
      </w:r>
      <w:r w:rsidR="001242C3" w:rsidRPr="00CA1204">
        <w:rPr>
          <w:rFonts w:ascii="Times New Roman" w:hAnsi="Times New Roman" w:cs="Times New Roman"/>
          <w:color w:val="2F5496" w:themeColor="accent5" w:themeShade="BF"/>
          <w:sz w:val="24"/>
          <w:szCs w:val="24"/>
          <w:lang w:val="en-US"/>
        </w:rPr>
        <w:fldChar w:fldCharType="begin"/>
      </w:r>
      <w:r w:rsidR="001242C3" w:rsidRPr="00CA1204">
        <w:rPr>
          <w:rFonts w:ascii="Times New Roman" w:hAnsi="Times New Roman" w:cs="Times New Roman"/>
          <w:color w:val="2F5496" w:themeColor="accent5" w:themeShade="BF"/>
          <w:sz w:val="24"/>
          <w:szCs w:val="24"/>
          <w:lang w:val="en-US"/>
        </w:rPr>
        <w:instrText xml:space="preserve"> ADDIN EN.CITE &lt;EndNote&gt;&lt;Cite&gt;&lt;Author&gt;Menguc&lt;/Author&gt;&lt;Year&gt;2010&lt;/Year&gt;&lt;RecNum&gt;1241&lt;/RecNum&gt;&lt;DisplayText&gt;(Menguc and Auh, 2010)&lt;/DisplayText&gt;&lt;record&gt;&lt;rec-number&gt;1241&lt;/rec-number&gt;&lt;foreign-keys&gt;&lt;key app="EN" db-id="9z5p5tseuf9ef4et0xjvaa0s9x09zf5s0aw9" timestamp="1561982614"&gt;1241&lt;/key&gt;&lt;/foreign-keys&gt;&lt;ref-type name="Journal Article"&gt;17&lt;/ref-type&gt;&lt;contributors&gt;&lt;authors&gt;&lt;author&gt;Menguc, Bulent&lt;/author&gt;&lt;author&gt;Auh, Seigyoung&lt;/author&gt;&lt;/authors&gt;&lt;/contributors&gt;&lt;titles&gt;&lt;title&gt;Development and return on execution of product innovation capabilities: The role of organizational structure&lt;/title&gt;&lt;secondary-title&gt;Industrial Marketing Management&lt;/secondary-title&gt;&lt;/titles&gt;&lt;periodical&gt;&lt;full-title&gt;Industrial Marketing Management&lt;/full-title&gt;&lt;/periodical&gt;&lt;pages&gt;820-831&lt;/pages&gt;&lt;volume&gt;39&lt;/volume&gt;&lt;number&gt;5&lt;/number&gt;&lt;dates&gt;&lt;year&gt;2010&lt;/year&gt;&lt;/dates&gt;&lt;publisher&gt;Elsevier&lt;/publisher&gt;&lt;isbn&gt;0019-8501&lt;/isbn&gt;&lt;urls&gt;&lt;/urls&gt;&lt;/record&gt;&lt;/Cite&gt;&lt;/EndNote&gt;</w:instrText>
      </w:r>
      <w:r w:rsidR="001242C3" w:rsidRPr="00CA1204">
        <w:rPr>
          <w:rFonts w:ascii="Times New Roman" w:hAnsi="Times New Roman" w:cs="Times New Roman"/>
          <w:color w:val="2F5496" w:themeColor="accent5" w:themeShade="BF"/>
          <w:sz w:val="24"/>
          <w:szCs w:val="24"/>
          <w:lang w:val="en-US"/>
        </w:rPr>
        <w:fldChar w:fldCharType="separate"/>
      </w:r>
      <w:r w:rsidR="001242C3" w:rsidRPr="00CA1204">
        <w:rPr>
          <w:rFonts w:ascii="Times New Roman" w:hAnsi="Times New Roman" w:cs="Times New Roman"/>
          <w:noProof/>
          <w:color w:val="2F5496" w:themeColor="accent5" w:themeShade="BF"/>
          <w:sz w:val="24"/>
          <w:szCs w:val="24"/>
          <w:lang w:val="en-US"/>
        </w:rPr>
        <w:t>(Menguc and Auh, 2010)</w:t>
      </w:r>
      <w:r w:rsidR="001242C3" w:rsidRPr="00CA1204">
        <w:rPr>
          <w:rFonts w:ascii="Times New Roman" w:hAnsi="Times New Roman" w:cs="Times New Roman"/>
          <w:color w:val="2F5496" w:themeColor="accent5" w:themeShade="BF"/>
          <w:sz w:val="24"/>
          <w:szCs w:val="24"/>
          <w:lang w:val="en-US"/>
        </w:rPr>
        <w:fldChar w:fldCharType="end"/>
      </w:r>
      <w:r w:rsidR="001242C3" w:rsidRPr="00CA1204">
        <w:rPr>
          <w:rFonts w:ascii="Times New Roman" w:hAnsi="Times New Roman" w:cs="Times New Roman"/>
          <w:color w:val="2F5496" w:themeColor="accent5" w:themeShade="BF"/>
          <w:sz w:val="24"/>
          <w:szCs w:val="24"/>
          <w:lang w:val="en-US"/>
        </w:rPr>
        <w:fldChar w:fldCharType="end"/>
      </w:r>
      <w:r w:rsidR="00FC547F" w:rsidRPr="00CA1204">
        <w:rPr>
          <w:rFonts w:ascii="Times New Roman" w:hAnsi="Times New Roman" w:cs="Times New Roman"/>
          <w:color w:val="2F5496" w:themeColor="accent5" w:themeShade="BF"/>
          <w:sz w:val="24"/>
          <w:szCs w:val="24"/>
          <w:lang w:val="en-US"/>
        </w:rPr>
        <w:t xml:space="preserve">. This can deter them from </w:t>
      </w:r>
      <w:r w:rsidR="001242C3" w:rsidRPr="00CA1204">
        <w:rPr>
          <w:rFonts w:ascii="Times New Roman" w:hAnsi="Times New Roman" w:cs="Times New Roman"/>
          <w:color w:val="2F5496" w:themeColor="accent5" w:themeShade="BF"/>
          <w:sz w:val="24"/>
          <w:szCs w:val="24"/>
          <w:lang w:val="en-US"/>
        </w:rPr>
        <w:t>identifying</w:t>
      </w:r>
      <w:r w:rsidR="00FC547F" w:rsidRPr="00CA1204">
        <w:rPr>
          <w:rFonts w:ascii="Times New Roman" w:hAnsi="Times New Roman" w:cs="Times New Roman"/>
          <w:color w:val="2F5496" w:themeColor="accent5" w:themeShade="BF"/>
          <w:sz w:val="24"/>
          <w:szCs w:val="24"/>
          <w:lang w:val="en-US"/>
        </w:rPr>
        <w:t xml:space="preserve"> peripheral IT opportunities</w:t>
      </w:r>
      <w:r w:rsidR="001242C3" w:rsidRPr="00CA1204">
        <w:rPr>
          <w:rFonts w:ascii="Times New Roman" w:hAnsi="Times New Roman" w:cs="Times New Roman"/>
          <w:color w:val="2F5496" w:themeColor="accent5" w:themeShade="BF"/>
          <w:sz w:val="24"/>
          <w:szCs w:val="24"/>
          <w:lang w:val="en-US"/>
        </w:rPr>
        <w:t xml:space="preserve"> in fast-changing IT industry</w:t>
      </w:r>
      <w:r w:rsidR="00FC547F" w:rsidRPr="00CA1204">
        <w:rPr>
          <w:rFonts w:ascii="Times New Roman" w:hAnsi="Times New Roman" w:cs="Times New Roman"/>
          <w:color w:val="2F5496" w:themeColor="accent5" w:themeShade="BF"/>
          <w:sz w:val="24"/>
          <w:szCs w:val="24"/>
          <w:lang w:val="en-US"/>
        </w:rPr>
        <w:t>, undermining their ability to balance IT exploitation and exploration effectively.</w:t>
      </w:r>
      <w:r w:rsidR="001242C3" w:rsidRPr="00CA1204">
        <w:rPr>
          <w:rFonts w:ascii="Times New Roman" w:hAnsi="Times New Roman" w:cs="Times New Roman"/>
          <w:color w:val="2F5496" w:themeColor="accent5" w:themeShade="BF"/>
          <w:sz w:val="24"/>
          <w:szCs w:val="24"/>
          <w:lang w:val="en-US"/>
        </w:rPr>
        <w:t xml:space="preserve"> While this structural configuration might optimize some managerial tasks</w:t>
      </w:r>
      <w:r w:rsidR="006D2E57" w:rsidRPr="00CA1204">
        <w:rPr>
          <w:rFonts w:ascii="Times New Roman" w:hAnsi="Times New Roman" w:cs="Times New Roman"/>
          <w:color w:val="2F5496" w:themeColor="accent5" w:themeShade="BF"/>
          <w:sz w:val="24"/>
          <w:szCs w:val="24"/>
          <w:lang w:val="en-US"/>
        </w:rPr>
        <w:t xml:space="preserve"> (Terziovski 2010)</w:t>
      </w:r>
      <w:r w:rsidR="001242C3" w:rsidRPr="00CA1204">
        <w:rPr>
          <w:rFonts w:ascii="Times New Roman" w:hAnsi="Times New Roman" w:cs="Times New Roman"/>
          <w:color w:val="2F5496" w:themeColor="accent5" w:themeShade="BF"/>
          <w:sz w:val="24"/>
          <w:szCs w:val="24"/>
          <w:lang w:val="en-US"/>
        </w:rPr>
        <w:t>, it may simultaneously impede their agility in pivoting between IT exploitation and exploration. Therefore, we expect that the impact of managerial activities on IT ambidexterity in SMEs is, to some extent, curtailed by a formal structural configuration.</w:t>
      </w:r>
      <w:r w:rsidR="00971FE1" w:rsidRPr="00CA1204">
        <w:rPr>
          <w:rFonts w:ascii="Times New Roman" w:hAnsi="Times New Roman" w:cs="Times New Roman"/>
          <w:noProof/>
          <w:color w:val="2F5496" w:themeColor="accent5" w:themeShade="BF"/>
          <w:sz w:val="24"/>
          <w:szCs w:val="24"/>
          <w:lang w:val="en-US"/>
        </w:rPr>
        <w:t xml:space="preserve"> </w:t>
      </w:r>
    </w:p>
    <w:p w14:paraId="40353F77" w14:textId="6EF7680B" w:rsidR="00C569BB" w:rsidRPr="00CD703F" w:rsidRDefault="00C569BB" w:rsidP="00540D1A">
      <w:pPr>
        <w:widowControl w:val="0"/>
        <w:autoSpaceDE w:val="0"/>
        <w:autoSpaceDN w:val="0"/>
        <w:adjustRightInd w:val="0"/>
        <w:spacing w:after="0" w:line="360" w:lineRule="auto"/>
        <w:ind w:firstLine="284"/>
        <w:jc w:val="both"/>
        <w:rPr>
          <w:rFonts w:ascii="Times New Roman" w:hAnsi="Times New Roman" w:cs="Times New Roman"/>
          <w:i/>
          <w:color w:val="000000" w:themeColor="text1"/>
          <w:sz w:val="24"/>
          <w:szCs w:val="24"/>
          <w:lang w:val="en-US"/>
        </w:rPr>
      </w:pPr>
      <w:r w:rsidRPr="00CD703F">
        <w:rPr>
          <w:rFonts w:ascii="Times New Roman" w:hAnsi="Times New Roman" w:cs="Times New Roman"/>
          <w:b/>
          <w:bCs/>
          <w:i/>
          <w:noProof/>
          <w:color w:val="000000" w:themeColor="text1"/>
          <w:sz w:val="24"/>
          <w:szCs w:val="24"/>
          <w:lang w:val="en-US"/>
        </w:rPr>
        <w:t xml:space="preserve">Hypotheses 3a (H3a): </w:t>
      </w:r>
      <w:r w:rsidRPr="00CD703F">
        <w:rPr>
          <w:rFonts w:ascii="Times New Roman" w:hAnsi="Times New Roman" w:cs="Times New Roman"/>
          <w:i/>
          <w:noProof/>
          <w:color w:val="000000" w:themeColor="text1"/>
          <w:sz w:val="24"/>
          <w:szCs w:val="24"/>
          <w:lang w:val="en-US"/>
        </w:rPr>
        <w:t>The firm</w:t>
      </w:r>
      <w:r w:rsidR="00CF79BA" w:rsidRPr="00CD703F">
        <w:rPr>
          <w:rFonts w:ascii="Times New Roman" w:hAnsi="Times New Roman" w:cs="Times New Roman"/>
          <w:i/>
          <w:noProof/>
          <w:color w:val="000000" w:themeColor="text1"/>
          <w:sz w:val="24"/>
          <w:szCs w:val="24"/>
          <w:lang w:val="en-US"/>
        </w:rPr>
        <w:t>'</w:t>
      </w:r>
      <w:r w:rsidRPr="00CD703F">
        <w:rPr>
          <w:rFonts w:ascii="Times New Roman" w:hAnsi="Times New Roman" w:cs="Times New Roman"/>
          <w:i/>
          <w:noProof/>
          <w:color w:val="000000" w:themeColor="text1"/>
          <w:sz w:val="24"/>
          <w:szCs w:val="24"/>
          <w:lang w:val="en-US"/>
        </w:rPr>
        <w:t>s formal structural configuration has a moderating</w:t>
      </w:r>
      <w:r w:rsidR="00A70526" w:rsidRPr="00CD703F">
        <w:rPr>
          <w:rFonts w:ascii="Times New Roman" w:hAnsi="Times New Roman" w:cs="Times New Roman"/>
          <w:i/>
          <w:noProof/>
          <w:color w:val="000000" w:themeColor="text1"/>
          <w:sz w:val="24"/>
          <w:szCs w:val="24"/>
          <w:lang w:val="en-US"/>
        </w:rPr>
        <w:t xml:space="preserve"> (undermining)</w:t>
      </w:r>
      <w:r w:rsidRPr="00CD703F">
        <w:rPr>
          <w:rFonts w:ascii="Times New Roman" w:hAnsi="Times New Roman" w:cs="Times New Roman"/>
          <w:i/>
          <w:noProof/>
          <w:color w:val="000000" w:themeColor="text1"/>
          <w:sz w:val="24"/>
          <w:szCs w:val="24"/>
          <w:lang w:val="en-US"/>
        </w:rPr>
        <w:t xml:space="preserve"> effect </w:t>
      </w:r>
      <w:r w:rsidR="008B10F9" w:rsidRPr="00CD703F">
        <w:rPr>
          <w:rFonts w:ascii="Times New Roman" w:hAnsi="Times New Roman" w:cs="Times New Roman"/>
          <w:i/>
          <w:noProof/>
          <w:color w:val="000000" w:themeColor="text1"/>
          <w:sz w:val="24"/>
          <w:szCs w:val="24"/>
          <w:lang w:val="en-US"/>
        </w:rPr>
        <w:t xml:space="preserve">on </w:t>
      </w:r>
      <w:r w:rsidRPr="00CD703F">
        <w:rPr>
          <w:rFonts w:ascii="Times New Roman" w:hAnsi="Times New Roman" w:cs="Times New Roman"/>
          <w:i/>
          <w:noProof/>
          <w:color w:val="000000" w:themeColor="text1"/>
          <w:sz w:val="24"/>
          <w:szCs w:val="24"/>
          <w:lang w:val="en-US"/>
        </w:rPr>
        <w:t xml:space="preserve">the </w:t>
      </w:r>
      <w:r w:rsidR="00A70526" w:rsidRPr="00CD703F">
        <w:rPr>
          <w:rFonts w:ascii="Times New Roman" w:hAnsi="Times New Roman" w:cs="Times New Roman"/>
          <w:i/>
          <w:noProof/>
          <w:color w:val="000000" w:themeColor="text1"/>
          <w:sz w:val="24"/>
          <w:szCs w:val="24"/>
          <w:lang w:val="en-US"/>
        </w:rPr>
        <w:t>relationship between managerial activities and IT ambidexterity.</w:t>
      </w:r>
      <w:r w:rsidR="006D2E57">
        <w:rPr>
          <w:rFonts w:ascii="Times New Roman" w:hAnsi="Times New Roman" w:cs="Times New Roman"/>
          <w:i/>
          <w:noProof/>
          <w:color w:val="000000" w:themeColor="text1"/>
          <w:sz w:val="24"/>
          <w:szCs w:val="24"/>
          <w:lang w:val="en-US"/>
        </w:rPr>
        <w:tab/>
      </w:r>
    </w:p>
    <w:p w14:paraId="6C41BFC4" w14:textId="6ABB84D1" w:rsidR="00F41415" w:rsidRPr="00CD703F" w:rsidRDefault="00CC21D7" w:rsidP="00F41415">
      <w:pPr>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Managerial activities are argued </w:t>
      </w:r>
      <w:r w:rsidR="00D05A2B" w:rsidRPr="00CD703F">
        <w:rPr>
          <w:rFonts w:ascii="Times New Roman" w:hAnsi="Times New Roman" w:cs="Times New Roman"/>
          <w:color w:val="000000" w:themeColor="text1"/>
          <w:sz w:val="24"/>
          <w:szCs w:val="24"/>
          <w:lang w:val="en-US"/>
        </w:rPr>
        <w:t xml:space="preserve">to </w:t>
      </w:r>
      <w:r w:rsidRPr="00CD703F">
        <w:rPr>
          <w:rFonts w:ascii="Times New Roman" w:hAnsi="Times New Roman" w:cs="Times New Roman"/>
          <w:color w:val="000000" w:themeColor="text1"/>
          <w:sz w:val="24"/>
          <w:szCs w:val="24"/>
          <w:lang w:val="en-US"/>
        </w:rPr>
        <w:t xml:space="preserve">have </w:t>
      </w:r>
      <w:r w:rsidR="007F1CD0" w:rsidRPr="00CD703F">
        <w:rPr>
          <w:rFonts w:ascii="Times New Roman" w:hAnsi="Times New Roman" w:cs="Times New Roman"/>
          <w:color w:val="000000" w:themeColor="text1"/>
          <w:sz w:val="24"/>
          <w:szCs w:val="24"/>
          <w:lang w:val="en-US"/>
        </w:rPr>
        <w:t xml:space="preserve">a </w:t>
      </w:r>
      <w:r w:rsidRPr="00CD703F">
        <w:rPr>
          <w:rFonts w:ascii="Times New Roman" w:hAnsi="Times New Roman" w:cs="Times New Roman"/>
          <w:color w:val="000000" w:themeColor="text1"/>
          <w:sz w:val="24"/>
          <w:szCs w:val="24"/>
          <w:lang w:val="en-US"/>
        </w:rPr>
        <w:t>power concentration in SMEs that limit</w:t>
      </w:r>
      <w:r w:rsidR="008A3EC2" w:rsidRPr="00CD703F">
        <w:rPr>
          <w:rFonts w:ascii="Times New Roman" w:hAnsi="Times New Roman" w:cs="Times New Roman"/>
          <w:color w:val="000000" w:themeColor="text1"/>
          <w:sz w:val="24"/>
          <w:szCs w:val="24"/>
          <w:lang w:val="en-US"/>
        </w:rPr>
        <w:t>s</w:t>
      </w:r>
      <w:r w:rsidRPr="00CD703F">
        <w:rPr>
          <w:rFonts w:ascii="Times New Roman" w:hAnsi="Times New Roman" w:cs="Times New Roman"/>
          <w:color w:val="000000" w:themeColor="text1"/>
          <w:sz w:val="24"/>
          <w:szCs w:val="24"/>
          <w:lang w:val="en-US"/>
        </w:rPr>
        <w:t xml:space="preserve"> the flow of information and represent a barrier </w:t>
      </w:r>
      <w:r w:rsidR="00D05A2B" w:rsidRPr="00CD703F">
        <w:rPr>
          <w:rFonts w:ascii="Times New Roman" w:hAnsi="Times New Roman" w:cs="Times New Roman"/>
          <w:color w:val="000000" w:themeColor="text1"/>
          <w:sz w:val="24"/>
          <w:szCs w:val="24"/>
          <w:lang w:val="en-US"/>
        </w:rPr>
        <w:t>to</w:t>
      </w:r>
      <w:r w:rsidRPr="00CD703F">
        <w:rPr>
          <w:rFonts w:ascii="Times New Roman" w:hAnsi="Times New Roman" w:cs="Times New Roman"/>
          <w:color w:val="000000" w:themeColor="text1"/>
          <w:sz w:val="24"/>
          <w:szCs w:val="24"/>
          <w:lang w:val="en-US"/>
        </w:rPr>
        <w:t xml:space="preserve"> the search </w:t>
      </w:r>
      <w:r w:rsidR="00D05A2B" w:rsidRPr="00CD703F">
        <w:rPr>
          <w:rFonts w:ascii="Times New Roman" w:hAnsi="Times New Roman" w:cs="Times New Roman"/>
          <w:color w:val="000000" w:themeColor="text1"/>
          <w:sz w:val="24"/>
          <w:szCs w:val="24"/>
          <w:lang w:val="en-US"/>
        </w:rPr>
        <w:t>for</w:t>
      </w:r>
      <w:r w:rsidRPr="00CD703F">
        <w:rPr>
          <w:rFonts w:ascii="Times New Roman" w:hAnsi="Times New Roman" w:cs="Times New Roman"/>
          <w:color w:val="000000" w:themeColor="text1"/>
          <w:sz w:val="24"/>
          <w:szCs w:val="24"/>
          <w:lang w:val="en-US"/>
        </w:rPr>
        <w:t xml:space="preserve"> external knowledge (</w:t>
      </w:r>
      <w:r w:rsidR="00A35B20" w:rsidRPr="00CD703F">
        <w:rPr>
          <w:rFonts w:ascii="Times New Roman" w:hAnsi="Times New Roman" w:cs="Times New Roman"/>
          <w:color w:val="000000" w:themeColor="text1"/>
          <w:sz w:val="24"/>
          <w:szCs w:val="24"/>
          <w:lang w:val="en-US"/>
        </w:rPr>
        <w:t>Marín-Idárraga and González, 2021)</w:t>
      </w:r>
      <w:r w:rsidRPr="00CD703F">
        <w:rPr>
          <w:rFonts w:ascii="Times New Roman" w:hAnsi="Times New Roman" w:cs="Times New Roman"/>
          <w:color w:val="000000" w:themeColor="text1"/>
          <w:sz w:val="24"/>
          <w:szCs w:val="24"/>
          <w:lang w:val="en-US"/>
        </w:rPr>
        <w:t xml:space="preserve">. </w:t>
      </w:r>
      <w:r w:rsidR="00F41415" w:rsidRPr="00CD703F">
        <w:rPr>
          <w:rFonts w:ascii="Times New Roman" w:hAnsi="Times New Roman" w:cs="Times New Roman"/>
          <w:color w:val="000000" w:themeColor="text1"/>
          <w:sz w:val="24"/>
          <w:szCs w:val="24"/>
          <w:lang w:val="en-US"/>
        </w:rPr>
        <w:t xml:space="preserve">In this regard, </w:t>
      </w:r>
      <w:r w:rsidRPr="00CD703F">
        <w:rPr>
          <w:rFonts w:ascii="Times New Roman" w:hAnsi="Times New Roman" w:cs="Times New Roman"/>
          <w:color w:val="000000" w:themeColor="text1"/>
          <w:sz w:val="24"/>
          <w:szCs w:val="24"/>
          <w:lang w:val="en-US"/>
        </w:rPr>
        <w:t>c</w:t>
      </w:r>
      <w:r w:rsidR="005E1A0C" w:rsidRPr="00CD703F">
        <w:rPr>
          <w:rFonts w:ascii="Times New Roman" w:hAnsi="Times New Roman" w:cs="Times New Roman"/>
          <w:color w:val="000000" w:themeColor="text1"/>
          <w:sz w:val="24"/>
          <w:szCs w:val="24"/>
          <w:lang w:val="en-US"/>
        </w:rPr>
        <w:t>onnectedness</w:t>
      </w:r>
      <w:r w:rsidR="00CD64D0" w:rsidRPr="00CD703F">
        <w:rPr>
          <w:rFonts w:ascii="Times New Roman" w:hAnsi="Times New Roman" w:cs="Times New Roman"/>
          <w:color w:val="000000" w:themeColor="text1"/>
          <w:sz w:val="24"/>
          <w:szCs w:val="24"/>
          <w:lang w:val="en-US"/>
        </w:rPr>
        <w:t xml:space="preserve"> </w:t>
      </w:r>
      <w:r w:rsidR="00A70526" w:rsidRPr="00CD703F">
        <w:rPr>
          <w:rFonts w:ascii="Times New Roman" w:hAnsi="Times New Roman" w:cs="Times New Roman"/>
          <w:color w:val="000000" w:themeColor="text1"/>
          <w:sz w:val="24"/>
          <w:szCs w:val="24"/>
          <w:lang w:val="en-US"/>
        </w:rPr>
        <w:t>may amplify the effects of managerial activities on IT ambidexterity</w:t>
      </w:r>
      <w:r w:rsidR="007F1CD0" w:rsidRPr="00CD703F">
        <w:rPr>
          <w:rFonts w:ascii="Times New Roman" w:hAnsi="Times New Roman" w:cs="Times New Roman"/>
          <w:color w:val="000000" w:themeColor="text1"/>
          <w:sz w:val="24"/>
          <w:szCs w:val="24"/>
          <w:lang w:val="en-US"/>
        </w:rPr>
        <w:t>,</w:t>
      </w:r>
      <w:r w:rsidR="00A70526" w:rsidRPr="00CD703F">
        <w:rPr>
          <w:rFonts w:ascii="Times New Roman" w:hAnsi="Times New Roman" w:cs="Times New Roman"/>
          <w:color w:val="000000" w:themeColor="text1"/>
          <w:sz w:val="24"/>
          <w:szCs w:val="24"/>
          <w:lang w:val="en-US"/>
        </w:rPr>
        <w:t xml:space="preserve"> </w:t>
      </w:r>
      <w:r w:rsidR="008B10F9" w:rsidRPr="00CD703F">
        <w:rPr>
          <w:rFonts w:ascii="Times New Roman" w:hAnsi="Times New Roman" w:cs="Times New Roman"/>
          <w:color w:val="000000" w:themeColor="text1"/>
          <w:sz w:val="24"/>
          <w:szCs w:val="24"/>
          <w:lang w:val="en-US"/>
        </w:rPr>
        <w:t xml:space="preserve">as it </w:t>
      </w:r>
      <w:r w:rsidR="00A70526" w:rsidRPr="00CD703F">
        <w:rPr>
          <w:rFonts w:ascii="Times New Roman" w:hAnsi="Times New Roman" w:cs="Times New Roman"/>
          <w:color w:val="000000" w:themeColor="text1"/>
          <w:sz w:val="24"/>
          <w:szCs w:val="24"/>
          <w:lang w:val="en-US"/>
        </w:rPr>
        <w:t xml:space="preserve">provides the </w:t>
      </w:r>
      <w:r w:rsidR="00A70526" w:rsidRPr="00CD703F">
        <w:rPr>
          <w:rFonts w:ascii="Times New Roman" w:hAnsi="Times New Roman" w:cs="Times New Roman"/>
          <w:i/>
          <w:color w:val="000000" w:themeColor="text1"/>
          <w:sz w:val="24"/>
          <w:szCs w:val="24"/>
          <w:lang w:val="en-US"/>
        </w:rPr>
        <w:t>flexibility</w:t>
      </w:r>
      <w:r w:rsidR="00A70526" w:rsidRPr="00CD703F">
        <w:rPr>
          <w:rFonts w:ascii="Times New Roman" w:hAnsi="Times New Roman" w:cs="Times New Roman"/>
          <w:color w:val="000000" w:themeColor="text1"/>
          <w:sz w:val="24"/>
          <w:szCs w:val="24"/>
          <w:lang w:val="en-US"/>
        </w:rPr>
        <w:t xml:space="preserve"> to enable IT exploration and </w:t>
      </w:r>
      <w:r w:rsidR="0069073B" w:rsidRPr="00CD703F">
        <w:rPr>
          <w:rFonts w:ascii="Times New Roman" w:hAnsi="Times New Roman" w:cs="Times New Roman"/>
          <w:color w:val="000000" w:themeColor="text1"/>
          <w:sz w:val="24"/>
          <w:szCs w:val="24"/>
          <w:lang w:val="en-US"/>
        </w:rPr>
        <w:t>facilitates</w:t>
      </w:r>
      <w:r w:rsidR="008B10F9" w:rsidRPr="00CD703F">
        <w:rPr>
          <w:rFonts w:ascii="Times New Roman" w:hAnsi="Times New Roman" w:cs="Times New Roman"/>
          <w:color w:val="000000" w:themeColor="text1"/>
          <w:sz w:val="24"/>
          <w:szCs w:val="24"/>
          <w:lang w:val="en-US"/>
        </w:rPr>
        <w:t xml:space="preserve"> </w:t>
      </w:r>
      <w:r w:rsidR="00A70526" w:rsidRPr="00CD703F">
        <w:rPr>
          <w:rFonts w:ascii="Times New Roman" w:hAnsi="Times New Roman" w:cs="Times New Roman"/>
          <w:i/>
          <w:color w:val="000000" w:themeColor="text1"/>
          <w:sz w:val="24"/>
          <w:szCs w:val="24"/>
          <w:lang w:val="en-US"/>
        </w:rPr>
        <w:t>continued feedback</w:t>
      </w:r>
      <w:r w:rsidR="00A70526" w:rsidRPr="00CD703F">
        <w:rPr>
          <w:rFonts w:ascii="Times New Roman" w:hAnsi="Times New Roman" w:cs="Times New Roman"/>
          <w:color w:val="000000" w:themeColor="text1"/>
          <w:sz w:val="24"/>
          <w:szCs w:val="24"/>
          <w:lang w:val="en-US"/>
        </w:rPr>
        <w:t xml:space="preserve"> to pursue IT exploitation.</w:t>
      </w:r>
      <w:r w:rsidR="002E720A" w:rsidRPr="00CD703F">
        <w:rPr>
          <w:rFonts w:ascii="Times New Roman" w:hAnsi="Times New Roman" w:cs="Times New Roman"/>
          <w:color w:val="000000" w:themeColor="text1"/>
          <w:sz w:val="24"/>
          <w:szCs w:val="24"/>
          <w:lang w:val="en-US"/>
        </w:rPr>
        <w:t xml:space="preserve"> </w:t>
      </w:r>
      <w:r w:rsidR="005E1A0C" w:rsidRPr="00CD703F">
        <w:rPr>
          <w:rFonts w:ascii="Times New Roman" w:hAnsi="Times New Roman" w:cs="Times New Roman"/>
          <w:color w:val="000000" w:themeColor="text1"/>
          <w:sz w:val="24"/>
          <w:szCs w:val="24"/>
          <w:lang w:val="en-US"/>
        </w:rPr>
        <w:t>Connectedness</w:t>
      </w:r>
      <w:r w:rsidR="00CD64D0" w:rsidRPr="00CD703F">
        <w:rPr>
          <w:rFonts w:ascii="Times New Roman" w:hAnsi="Times New Roman" w:cs="Times New Roman"/>
          <w:color w:val="000000" w:themeColor="text1"/>
          <w:sz w:val="24"/>
          <w:szCs w:val="24"/>
          <w:lang w:val="en-US"/>
        </w:rPr>
        <w:t xml:space="preserve"> </w:t>
      </w:r>
      <w:r w:rsidR="00CF6590" w:rsidRPr="00CD703F">
        <w:rPr>
          <w:rFonts w:ascii="Times New Roman" w:hAnsi="Times New Roman" w:cs="Times New Roman"/>
          <w:color w:val="000000" w:themeColor="text1"/>
          <w:sz w:val="24"/>
          <w:szCs w:val="24"/>
          <w:lang w:val="en-US"/>
        </w:rPr>
        <w:t>encourage</w:t>
      </w:r>
      <w:r w:rsidR="005E1A0C" w:rsidRPr="00CD703F">
        <w:rPr>
          <w:rFonts w:ascii="Times New Roman" w:hAnsi="Times New Roman" w:cs="Times New Roman"/>
          <w:color w:val="000000" w:themeColor="text1"/>
          <w:sz w:val="24"/>
          <w:szCs w:val="24"/>
          <w:lang w:val="en-US"/>
        </w:rPr>
        <w:t>s</w:t>
      </w:r>
      <w:r w:rsidR="00CF6590" w:rsidRPr="00CD703F">
        <w:rPr>
          <w:rFonts w:ascii="Times New Roman" w:hAnsi="Times New Roman" w:cs="Times New Roman"/>
          <w:color w:val="000000" w:themeColor="text1"/>
          <w:sz w:val="24"/>
          <w:szCs w:val="24"/>
          <w:lang w:val="en-US"/>
        </w:rPr>
        <w:t xml:space="preserve"> group discussions, ad</w:t>
      </w:r>
      <w:r w:rsidR="007F1CD0" w:rsidRPr="00CD703F">
        <w:rPr>
          <w:rFonts w:ascii="Times New Roman" w:hAnsi="Times New Roman" w:cs="Times New Roman"/>
          <w:color w:val="000000" w:themeColor="text1"/>
          <w:sz w:val="24"/>
          <w:szCs w:val="24"/>
          <w:lang w:val="en-US"/>
        </w:rPr>
        <w:t xml:space="preserve"> </w:t>
      </w:r>
      <w:r w:rsidR="00F92879" w:rsidRPr="00CD703F">
        <w:rPr>
          <w:rFonts w:ascii="Times New Roman" w:hAnsi="Times New Roman" w:cs="Times New Roman"/>
          <w:color w:val="000000" w:themeColor="text1"/>
          <w:sz w:val="24"/>
          <w:szCs w:val="24"/>
          <w:lang w:val="en-US"/>
        </w:rPr>
        <w:t>hoc meetings</w:t>
      </w:r>
      <w:r w:rsidR="00F96927" w:rsidRPr="00CD703F">
        <w:rPr>
          <w:rFonts w:ascii="Times New Roman" w:hAnsi="Times New Roman" w:cs="Times New Roman"/>
          <w:color w:val="000000" w:themeColor="text1"/>
          <w:sz w:val="24"/>
          <w:szCs w:val="24"/>
          <w:lang w:val="en-US"/>
        </w:rPr>
        <w:t>,</w:t>
      </w:r>
      <w:r w:rsidR="00F92879" w:rsidRPr="00CD703F">
        <w:rPr>
          <w:rFonts w:ascii="Times New Roman" w:hAnsi="Times New Roman" w:cs="Times New Roman"/>
          <w:color w:val="000000" w:themeColor="text1"/>
          <w:sz w:val="24"/>
          <w:szCs w:val="24"/>
          <w:lang w:val="en-US"/>
        </w:rPr>
        <w:t xml:space="preserve"> and social integration</w:t>
      </w:r>
      <w:r w:rsidR="00DA5604" w:rsidRPr="00CD703F">
        <w:rPr>
          <w:rFonts w:ascii="Times New Roman" w:hAnsi="Times New Roman" w:cs="Times New Roman"/>
          <w:color w:val="000000" w:themeColor="text1"/>
          <w:sz w:val="24"/>
          <w:szCs w:val="24"/>
          <w:lang w:val="en-US"/>
        </w:rPr>
        <w:t>,</w:t>
      </w:r>
      <w:r w:rsidR="00F92879" w:rsidRPr="00CD703F">
        <w:rPr>
          <w:rFonts w:ascii="Times New Roman" w:hAnsi="Times New Roman" w:cs="Times New Roman"/>
          <w:color w:val="000000" w:themeColor="text1"/>
          <w:sz w:val="24"/>
          <w:szCs w:val="24"/>
          <w:lang w:val="en-US"/>
        </w:rPr>
        <w:t xml:space="preserve"> </w:t>
      </w:r>
      <w:r w:rsidR="00DA5604" w:rsidRPr="00CD703F">
        <w:rPr>
          <w:rFonts w:ascii="Times New Roman" w:hAnsi="Times New Roman" w:cs="Times New Roman"/>
          <w:color w:val="000000" w:themeColor="text1"/>
          <w:sz w:val="24"/>
          <w:szCs w:val="24"/>
          <w:lang w:val="en-US"/>
        </w:rPr>
        <w:t xml:space="preserve">which </w:t>
      </w:r>
      <w:r w:rsidR="00F92879" w:rsidRPr="00CD703F">
        <w:rPr>
          <w:rFonts w:ascii="Times New Roman" w:hAnsi="Times New Roman" w:cs="Times New Roman"/>
          <w:color w:val="000000" w:themeColor="text1"/>
          <w:sz w:val="24"/>
          <w:szCs w:val="24"/>
          <w:lang w:val="en-US"/>
        </w:rPr>
        <w:t>promote negotiation, compromise</w:t>
      </w:r>
      <w:r w:rsidR="00F96927" w:rsidRPr="00CD703F">
        <w:rPr>
          <w:rFonts w:ascii="Times New Roman" w:hAnsi="Times New Roman" w:cs="Times New Roman"/>
          <w:color w:val="000000" w:themeColor="text1"/>
          <w:sz w:val="24"/>
          <w:szCs w:val="24"/>
          <w:lang w:val="en-US"/>
        </w:rPr>
        <w:t>,</w:t>
      </w:r>
      <w:r w:rsidR="00F92879" w:rsidRPr="00CD703F">
        <w:rPr>
          <w:rFonts w:ascii="Times New Roman" w:hAnsi="Times New Roman" w:cs="Times New Roman"/>
          <w:color w:val="000000" w:themeColor="text1"/>
          <w:sz w:val="24"/>
          <w:szCs w:val="24"/>
          <w:lang w:val="en-US"/>
        </w:rPr>
        <w:t xml:space="preserve"> and collaboration between </w:t>
      </w:r>
      <w:r w:rsidR="00CF6590" w:rsidRPr="00CD703F">
        <w:rPr>
          <w:rFonts w:ascii="Times New Roman" w:hAnsi="Times New Roman" w:cs="Times New Roman"/>
          <w:color w:val="000000" w:themeColor="text1"/>
          <w:sz w:val="24"/>
          <w:szCs w:val="24"/>
          <w:lang w:val="en-US"/>
        </w:rPr>
        <w:t>IT and business areas</w:t>
      </w:r>
      <w:r w:rsidR="009C6AF5" w:rsidRPr="00CD703F">
        <w:rPr>
          <w:rFonts w:ascii="Times New Roman" w:hAnsi="Times New Roman" w:cs="Times New Roman"/>
          <w:color w:val="000000" w:themeColor="text1"/>
          <w:sz w:val="24"/>
          <w:szCs w:val="24"/>
          <w:lang w:val="en-US"/>
        </w:rPr>
        <w:t xml:space="preserve"> </w:t>
      </w:r>
      <w:r w:rsidR="009C6AF5" w:rsidRPr="00CD703F">
        <w:rPr>
          <w:rFonts w:ascii="Times New Roman" w:hAnsi="Times New Roman" w:cs="Times New Roman"/>
          <w:color w:val="000000" w:themeColor="text1"/>
          <w:sz w:val="24"/>
          <w:szCs w:val="24"/>
          <w:lang w:val="en-US"/>
        </w:rPr>
        <w:fldChar w:fldCharType="begin" w:fldLock="1"/>
      </w:r>
      <w:r w:rsidR="009C6AF5" w:rsidRPr="00CD703F">
        <w:rPr>
          <w:rFonts w:ascii="Times New Roman" w:hAnsi="Times New Roman" w:cs="Times New Roman"/>
          <w:color w:val="000000" w:themeColor="text1"/>
          <w:sz w:val="24"/>
          <w:szCs w:val="24"/>
          <w:lang w:val="en-US"/>
        </w:rPr>
        <w:instrText>ADDIN CSL_CITATION {"citationItems":[{"id":"ITEM-1","itemData":{"ISBN":"1047-7039","author":[{"dropping-particle":"","family":"Gulati","given":"Ranjay","non-dropping-particle":"","parse-names":false,"suffix":""},{"dropping-particle":"","family":"Puranam","given":"Phanish","non-dropping-particle":"","parse-names":false,"suffix":""}],"container-title":"Organization Science","id":"ITEM-1","issue":"2","issued":{"date-parts":[["2009"]]},"page":"422-440","title":"Renewal through reorganization: The value of inconsistencies between formal and informal organization","type":"article-journal","volume":"20"},"uris":["http://www.mendeley.com/documents/?uuid=9c56e97c-2eb7-4bb7-ac00-e6f122cfc04a"]}],"mendeley":{"formattedCitation":"(Gulati &amp; Puranam, 2009)","plainTextFormattedCitation":"(Gulati &amp; Puranam, 2009)","previouslyFormattedCitation":"(Gulati &amp; Puranam, 2009)"},"properties":{"noteIndex":0},"schema":"https://github.com/citation-style-language/schema/raw/master/csl-citation.json"}</w:instrText>
      </w:r>
      <w:r w:rsidR="009C6AF5" w:rsidRPr="00CD703F">
        <w:rPr>
          <w:rFonts w:ascii="Times New Roman" w:hAnsi="Times New Roman" w:cs="Times New Roman"/>
          <w:color w:val="000000" w:themeColor="text1"/>
          <w:sz w:val="24"/>
          <w:szCs w:val="24"/>
          <w:lang w:val="en-US"/>
        </w:rPr>
        <w:fldChar w:fldCharType="separate"/>
      </w:r>
      <w:r w:rsidR="009C6AF5" w:rsidRPr="00CD703F">
        <w:rPr>
          <w:rFonts w:ascii="Times New Roman" w:hAnsi="Times New Roman" w:cs="Times New Roman"/>
          <w:noProof/>
          <w:color w:val="000000" w:themeColor="text1"/>
          <w:sz w:val="24"/>
          <w:szCs w:val="24"/>
          <w:lang w:val="en-US"/>
        </w:rPr>
        <w:t xml:space="preserve">(Gulati </w:t>
      </w:r>
      <w:r w:rsidR="00F96927" w:rsidRPr="00CD703F">
        <w:rPr>
          <w:rFonts w:ascii="Times New Roman" w:hAnsi="Times New Roman" w:cs="Times New Roman"/>
          <w:noProof/>
          <w:color w:val="000000" w:themeColor="text1"/>
          <w:sz w:val="24"/>
          <w:szCs w:val="24"/>
          <w:lang w:val="en-US"/>
        </w:rPr>
        <w:t>and</w:t>
      </w:r>
      <w:r w:rsidR="009C6AF5" w:rsidRPr="00CD703F">
        <w:rPr>
          <w:rFonts w:ascii="Times New Roman" w:hAnsi="Times New Roman" w:cs="Times New Roman"/>
          <w:noProof/>
          <w:color w:val="000000" w:themeColor="text1"/>
          <w:sz w:val="24"/>
          <w:szCs w:val="24"/>
          <w:lang w:val="en-US"/>
        </w:rPr>
        <w:t xml:space="preserve"> Puranam</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2009)</w:t>
      </w:r>
      <w:r w:rsidR="009C6AF5" w:rsidRPr="00CD703F">
        <w:rPr>
          <w:rFonts w:ascii="Times New Roman" w:hAnsi="Times New Roman" w:cs="Times New Roman"/>
          <w:color w:val="000000" w:themeColor="text1"/>
          <w:sz w:val="24"/>
          <w:szCs w:val="24"/>
          <w:lang w:val="en-US"/>
        </w:rPr>
        <w:fldChar w:fldCharType="end"/>
      </w:r>
      <w:r w:rsidR="00F92879" w:rsidRPr="00CD703F">
        <w:rPr>
          <w:rFonts w:ascii="Times New Roman" w:hAnsi="Times New Roman" w:cs="Times New Roman"/>
          <w:color w:val="000000" w:themeColor="text1"/>
          <w:sz w:val="24"/>
          <w:szCs w:val="24"/>
          <w:lang w:val="en-US"/>
        </w:rPr>
        <w:t xml:space="preserve">. </w:t>
      </w:r>
      <w:r w:rsidR="00CF6590" w:rsidRPr="00CD703F">
        <w:rPr>
          <w:rFonts w:ascii="Times New Roman" w:hAnsi="Times New Roman" w:cs="Times New Roman"/>
          <w:color w:val="000000" w:themeColor="text1"/>
          <w:sz w:val="24"/>
          <w:szCs w:val="24"/>
          <w:lang w:val="en-US"/>
        </w:rPr>
        <w:t>This IT</w:t>
      </w:r>
      <w:r w:rsidR="007F1CD0" w:rsidRPr="00CD703F">
        <w:rPr>
          <w:rFonts w:ascii="Times New Roman" w:hAnsi="Times New Roman" w:cs="Times New Roman"/>
          <w:color w:val="000000" w:themeColor="text1"/>
          <w:sz w:val="24"/>
          <w:szCs w:val="24"/>
          <w:lang w:val="en-US"/>
        </w:rPr>
        <w:t>–</w:t>
      </w:r>
      <w:r w:rsidR="00CF6590" w:rsidRPr="00CD703F">
        <w:rPr>
          <w:rFonts w:ascii="Times New Roman" w:hAnsi="Times New Roman" w:cs="Times New Roman"/>
          <w:color w:val="000000" w:themeColor="text1"/>
          <w:sz w:val="24"/>
          <w:szCs w:val="24"/>
          <w:lang w:val="en-US"/>
        </w:rPr>
        <w:t>business</w:t>
      </w:r>
      <w:r w:rsidR="00F92879" w:rsidRPr="00CD703F">
        <w:rPr>
          <w:rFonts w:ascii="Times New Roman" w:hAnsi="Times New Roman" w:cs="Times New Roman"/>
          <w:color w:val="000000" w:themeColor="text1"/>
          <w:sz w:val="24"/>
          <w:szCs w:val="24"/>
          <w:lang w:val="en-US"/>
        </w:rPr>
        <w:t xml:space="preserve"> </w:t>
      </w:r>
      <w:r w:rsidR="00AA558C" w:rsidRPr="00CD703F">
        <w:rPr>
          <w:rFonts w:ascii="Times New Roman" w:hAnsi="Times New Roman" w:cs="Times New Roman"/>
          <w:color w:val="000000" w:themeColor="text1"/>
          <w:sz w:val="24"/>
          <w:szCs w:val="24"/>
          <w:lang w:val="en-US"/>
        </w:rPr>
        <w:t>collaboration</w:t>
      </w:r>
      <w:r w:rsidR="00CF6590" w:rsidRPr="00CD703F">
        <w:rPr>
          <w:rFonts w:ascii="Times New Roman" w:hAnsi="Times New Roman" w:cs="Times New Roman"/>
          <w:color w:val="000000" w:themeColor="text1"/>
          <w:sz w:val="24"/>
          <w:szCs w:val="24"/>
          <w:lang w:val="en-US"/>
        </w:rPr>
        <w:t xml:space="preserve"> </w:t>
      </w:r>
      <w:r w:rsidR="00295DBB" w:rsidRPr="00CD703F">
        <w:rPr>
          <w:rFonts w:ascii="Times New Roman" w:hAnsi="Times New Roman" w:cs="Times New Roman"/>
          <w:color w:val="000000" w:themeColor="text1"/>
          <w:sz w:val="24"/>
          <w:szCs w:val="24"/>
          <w:lang w:val="en-US"/>
        </w:rPr>
        <w:t>allow</w:t>
      </w:r>
      <w:r w:rsidR="00AE15F7" w:rsidRPr="00CD703F">
        <w:rPr>
          <w:rFonts w:ascii="Times New Roman" w:hAnsi="Times New Roman" w:cs="Times New Roman"/>
          <w:color w:val="000000" w:themeColor="text1"/>
          <w:sz w:val="24"/>
          <w:szCs w:val="24"/>
          <w:lang w:val="en-US"/>
        </w:rPr>
        <w:t>s</w:t>
      </w:r>
      <w:r w:rsidR="00295DBB" w:rsidRPr="00CD703F">
        <w:rPr>
          <w:rFonts w:ascii="Times New Roman" w:hAnsi="Times New Roman" w:cs="Times New Roman"/>
          <w:color w:val="000000" w:themeColor="text1"/>
          <w:sz w:val="24"/>
          <w:szCs w:val="24"/>
          <w:lang w:val="en-US"/>
        </w:rPr>
        <w:t xml:space="preserve"> managerial activities to </w:t>
      </w:r>
      <w:r w:rsidR="00F92879" w:rsidRPr="00CD703F">
        <w:rPr>
          <w:rFonts w:ascii="Times New Roman" w:hAnsi="Times New Roman" w:cs="Times New Roman"/>
          <w:color w:val="000000" w:themeColor="text1"/>
          <w:sz w:val="24"/>
          <w:szCs w:val="24"/>
          <w:lang w:val="en-US"/>
        </w:rPr>
        <w:t xml:space="preserve">share the risk and responsibility for the effective application and development of IT </w:t>
      </w:r>
      <w:r w:rsidR="00F41415" w:rsidRPr="00CD703F">
        <w:rPr>
          <w:rFonts w:ascii="Times New Roman" w:hAnsi="Times New Roman" w:cs="Times New Roman"/>
          <w:color w:val="000000" w:themeColor="text1"/>
          <w:sz w:val="24"/>
          <w:szCs w:val="24"/>
          <w:lang w:val="en-US"/>
        </w:rPr>
        <w:t>capabilities (such as IT ambidexterity)</w:t>
      </w:r>
      <w:r w:rsidR="009C6AF5" w:rsidRPr="00CD703F">
        <w:rPr>
          <w:rFonts w:ascii="Times New Roman" w:hAnsi="Times New Roman" w:cs="Times New Roman"/>
          <w:color w:val="000000" w:themeColor="text1"/>
          <w:sz w:val="24"/>
          <w:szCs w:val="24"/>
          <w:lang w:val="en-US"/>
        </w:rPr>
        <w:t xml:space="preserve"> </w:t>
      </w:r>
      <w:r w:rsidR="009C6AF5" w:rsidRPr="00CD703F">
        <w:rPr>
          <w:rFonts w:ascii="Times New Roman" w:hAnsi="Times New Roman" w:cs="Times New Roman"/>
          <w:color w:val="000000" w:themeColor="text1"/>
          <w:sz w:val="24"/>
          <w:szCs w:val="24"/>
          <w:lang w:val="en-US"/>
        </w:rPr>
        <w:fldChar w:fldCharType="begin" w:fldLock="1"/>
      </w:r>
      <w:r w:rsidR="00CF381C" w:rsidRPr="00CD703F">
        <w:rPr>
          <w:rFonts w:ascii="Times New Roman" w:hAnsi="Times New Roman" w:cs="Times New Roman"/>
          <w:color w:val="000000" w:themeColor="text1"/>
          <w:sz w:val="24"/>
          <w:szCs w:val="24"/>
          <w:lang w:val="en-US"/>
        </w:rPr>
        <w:instrText>ADDIN CSL_CITATION {"citationItems":[{"id":"ITEM-1","itemData":{"ISBN":"0276-7783","author":[{"dropping-particle":"","family":"Bharadwaj","given":"Anandhi S","non-dropping-particle":"","parse-names":false,"suffix":""}],"container-title":"Mis Quarterly","id":"ITEM-1","issued":{"date-parts":[["2000"]]},"page":"169-196","title":"A resource-based perspective on information technology capability and firm performance: an empirical investigation","type":"article-journal"},"uris":["http://www.mendeley.com/documents/?uuid=82a29255-55b3-4324-ab37-35c2ea58df23"]},{"id":"ITEM-2","itemData":{"ISBN":"0149-2063","author":[{"dropping-particle":"","family":"Hempel","given":"Paul S","non-dropping-particle":"","parse-names":false,"suffix":""},{"dropping-particle":"","family":"Zhang","given":"Zhi-Xue","non-dropping-particle":"","parse-names":false,"suffix":""},{"dropping-particle":"","family":"Han","given":"Yulan","non-dropping-particle":"","parse-names":false,"suffix":""}],"container-title":"Journal of Management","id":"ITEM-2","issue":"2","issued":{"date-parts":[["2012"]]},"page":"475-501","title":"Team empowerment and the organizational context: Decentralization and the contrasting effects of formalization","type":"article-journal","volume":"38"},"uris":["http://www.mendeley.com/documents/?uuid=d647a871-4cc3-4a8c-bfdf-eb7674c02738"]}],"mendeley":{"formattedCitation":"(Bharadwaj, 2000; Hempel &lt;i&gt;et al.&lt;/i&gt;, 2012)","plainTextFormattedCitation":"(Bharadwaj, 2000; Hempel et al., 2012)","previouslyFormattedCitation":"(Bharadwaj, 2000; Hempel &lt;i&gt;et al.&lt;/i&gt;, 2012)"},"properties":{"noteIndex":0},"schema":"https://github.com/citation-style-language/schema/raw/master/csl-citation.json"}</w:instrText>
      </w:r>
      <w:r w:rsidR="009C6AF5" w:rsidRPr="00CD703F">
        <w:rPr>
          <w:rFonts w:ascii="Times New Roman" w:hAnsi="Times New Roman" w:cs="Times New Roman"/>
          <w:color w:val="000000" w:themeColor="text1"/>
          <w:sz w:val="24"/>
          <w:szCs w:val="24"/>
          <w:lang w:val="en-US"/>
        </w:rPr>
        <w:fldChar w:fldCharType="separate"/>
      </w:r>
      <w:r w:rsidR="009C6AF5" w:rsidRPr="00CD703F">
        <w:rPr>
          <w:rFonts w:ascii="Times New Roman" w:hAnsi="Times New Roman" w:cs="Times New Roman"/>
          <w:noProof/>
          <w:color w:val="000000" w:themeColor="text1"/>
          <w:sz w:val="24"/>
          <w:szCs w:val="24"/>
          <w:lang w:val="en-US"/>
        </w:rPr>
        <w:t>(Bharadwaj</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2000</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Hempel</w:t>
      </w:r>
      <w:r w:rsidR="00F96927" w:rsidRPr="00CD703F">
        <w:rPr>
          <w:rFonts w:ascii="Times New Roman" w:hAnsi="Times New Roman" w:cs="Times New Roman"/>
          <w:noProof/>
          <w:color w:val="000000" w:themeColor="text1"/>
          <w:sz w:val="24"/>
          <w:szCs w:val="24"/>
          <w:lang w:val="en-US"/>
        </w:rPr>
        <w:t xml:space="preserve"> et al.</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2012)</w:t>
      </w:r>
      <w:r w:rsidR="009C6AF5" w:rsidRPr="00CD703F">
        <w:rPr>
          <w:rFonts w:ascii="Times New Roman" w:hAnsi="Times New Roman" w:cs="Times New Roman"/>
          <w:color w:val="000000" w:themeColor="text1"/>
          <w:sz w:val="24"/>
          <w:szCs w:val="24"/>
          <w:lang w:val="en-US"/>
        </w:rPr>
        <w:fldChar w:fldCharType="end"/>
      </w:r>
      <w:r w:rsidR="00F92879"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00D05A2B" w:rsidRPr="00CD703F">
        <w:rPr>
          <w:rFonts w:ascii="Times New Roman" w:hAnsi="Times New Roman" w:cs="Times New Roman"/>
          <w:color w:val="000000" w:themeColor="text1"/>
          <w:sz w:val="24"/>
          <w:szCs w:val="24"/>
          <w:lang w:val="en-US"/>
        </w:rPr>
        <w:t>O</w:t>
      </w:r>
      <w:r w:rsidR="005E1A0C" w:rsidRPr="00CD703F">
        <w:rPr>
          <w:rFonts w:ascii="Times New Roman" w:hAnsi="Times New Roman" w:cs="Times New Roman"/>
          <w:color w:val="000000" w:themeColor="text1"/>
          <w:sz w:val="24"/>
          <w:szCs w:val="24"/>
          <w:lang w:val="en-US"/>
        </w:rPr>
        <w:t>rganizational connectedness</w:t>
      </w:r>
      <w:r w:rsidR="00CD64D0" w:rsidRPr="00CD703F">
        <w:rPr>
          <w:rFonts w:ascii="Times New Roman" w:hAnsi="Times New Roman" w:cs="Times New Roman"/>
          <w:color w:val="000000" w:themeColor="text1"/>
          <w:sz w:val="24"/>
          <w:szCs w:val="24"/>
          <w:lang w:val="en-US"/>
        </w:rPr>
        <w:t xml:space="preserve"> </w:t>
      </w:r>
      <w:r w:rsidR="00C6298F" w:rsidRPr="00CD703F">
        <w:rPr>
          <w:rFonts w:ascii="Times New Roman" w:hAnsi="Times New Roman" w:cs="Times New Roman"/>
          <w:color w:val="000000" w:themeColor="text1"/>
          <w:sz w:val="24"/>
          <w:szCs w:val="24"/>
          <w:lang w:val="en-US"/>
        </w:rPr>
        <w:t>provide</w:t>
      </w:r>
      <w:r w:rsidR="005E1A0C" w:rsidRPr="00CD703F">
        <w:rPr>
          <w:rFonts w:ascii="Times New Roman" w:hAnsi="Times New Roman" w:cs="Times New Roman"/>
          <w:color w:val="000000" w:themeColor="text1"/>
          <w:sz w:val="24"/>
          <w:szCs w:val="24"/>
          <w:lang w:val="en-US"/>
        </w:rPr>
        <w:t>s</w:t>
      </w:r>
      <w:r w:rsidR="00A03361" w:rsidRPr="00CD703F">
        <w:rPr>
          <w:rFonts w:ascii="Times New Roman" w:hAnsi="Times New Roman" w:cs="Times New Roman"/>
          <w:color w:val="000000" w:themeColor="text1"/>
          <w:sz w:val="24"/>
          <w:szCs w:val="24"/>
          <w:lang w:val="en-US"/>
        </w:rPr>
        <w:t xml:space="preserve"> an environment </w:t>
      </w:r>
      <w:r w:rsidR="00676FBF" w:rsidRPr="00CD703F">
        <w:rPr>
          <w:rFonts w:ascii="Times New Roman" w:hAnsi="Times New Roman" w:cs="Times New Roman"/>
          <w:color w:val="000000" w:themeColor="text1"/>
          <w:sz w:val="24"/>
          <w:szCs w:val="24"/>
          <w:lang w:val="en-US"/>
        </w:rPr>
        <w:t xml:space="preserve">of </w:t>
      </w:r>
      <w:r w:rsidR="00025767" w:rsidRPr="00CD703F">
        <w:rPr>
          <w:rFonts w:ascii="Times New Roman" w:hAnsi="Times New Roman" w:cs="Times New Roman"/>
          <w:color w:val="000000" w:themeColor="text1"/>
          <w:sz w:val="24"/>
          <w:szCs w:val="24"/>
          <w:lang w:val="en-US"/>
        </w:rPr>
        <w:t xml:space="preserve">social support </w:t>
      </w:r>
      <w:r w:rsidR="00A03361" w:rsidRPr="00CD703F">
        <w:rPr>
          <w:rFonts w:ascii="Times New Roman" w:hAnsi="Times New Roman" w:cs="Times New Roman"/>
          <w:color w:val="000000" w:themeColor="text1"/>
          <w:sz w:val="24"/>
          <w:szCs w:val="24"/>
          <w:lang w:val="en-US"/>
        </w:rPr>
        <w:t>in which IT</w:t>
      </w:r>
      <w:r w:rsidR="00417990" w:rsidRPr="00CD703F">
        <w:rPr>
          <w:rFonts w:ascii="Times New Roman" w:hAnsi="Times New Roman" w:cs="Times New Roman"/>
          <w:color w:val="000000" w:themeColor="text1"/>
          <w:sz w:val="24"/>
          <w:szCs w:val="24"/>
          <w:lang w:val="en-US"/>
        </w:rPr>
        <w:t xml:space="preserve"> and business</w:t>
      </w:r>
      <w:r w:rsidR="00A03361" w:rsidRPr="00CD703F">
        <w:rPr>
          <w:rFonts w:ascii="Times New Roman" w:hAnsi="Times New Roman" w:cs="Times New Roman"/>
          <w:color w:val="000000" w:themeColor="text1"/>
          <w:sz w:val="24"/>
          <w:szCs w:val="24"/>
          <w:lang w:val="en-US"/>
        </w:rPr>
        <w:t xml:space="preserve"> personnel can </w:t>
      </w:r>
      <w:r w:rsidR="00533187" w:rsidRPr="00CD703F">
        <w:rPr>
          <w:rFonts w:ascii="Times New Roman" w:hAnsi="Times New Roman" w:cs="Times New Roman"/>
          <w:color w:val="000000" w:themeColor="text1"/>
          <w:sz w:val="24"/>
          <w:szCs w:val="24"/>
          <w:lang w:val="en-US"/>
        </w:rPr>
        <w:t xml:space="preserve">generate </w:t>
      </w:r>
      <w:r w:rsidR="00A03361" w:rsidRPr="00CD703F">
        <w:rPr>
          <w:rFonts w:ascii="Times New Roman" w:hAnsi="Times New Roman" w:cs="Times New Roman"/>
          <w:color w:val="000000" w:themeColor="text1"/>
          <w:sz w:val="24"/>
          <w:szCs w:val="24"/>
          <w:lang w:val="en-US"/>
        </w:rPr>
        <w:t>solutions</w:t>
      </w:r>
      <w:r w:rsidR="00533187" w:rsidRPr="00CD703F">
        <w:rPr>
          <w:rFonts w:ascii="Times New Roman" w:hAnsi="Times New Roman" w:cs="Times New Roman"/>
          <w:color w:val="000000" w:themeColor="text1"/>
          <w:sz w:val="24"/>
          <w:szCs w:val="24"/>
          <w:lang w:val="en-US"/>
        </w:rPr>
        <w:t xml:space="preserve"> and</w:t>
      </w:r>
      <w:r w:rsidR="00720B21" w:rsidRPr="00CD703F">
        <w:rPr>
          <w:rFonts w:ascii="Times New Roman" w:hAnsi="Times New Roman" w:cs="Times New Roman"/>
          <w:color w:val="000000" w:themeColor="text1"/>
          <w:sz w:val="24"/>
          <w:szCs w:val="24"/>
          <w:lang w:val="en-US"/>
        </w:rPr>
        <w:t xml:space="preserve"> </w:t>
      </w:r>
      <w:r w:rsidR="00676FBF" w:rsidRPr="00CD703F">
        <w:rPr>
          <w:rFonts w:ascii="Times New Roman" w:hAnsi="Times New Roman" w:cs="Times New Roman"/>
          <w:color w:val="000000" w:themeColor="text1"/>
          <w:sz w:val="24"/>
          <w:szCs w:val="24"/>
          <w:lang w:val="en-US"/>
        </w:rPr>
        <w:t>discuss</w:t>
      </w:r>
      <w:r w:rsidR="00533187" w:rsidRPr="00CD703F">
        <w:rPr>
          <w:rFonts w:ascii="Times New Roman" w:hAnsi="Times New Roman" w:cs="Times New Roman"/>
          <w:color w:val="000000" w:themeColor="text1"/>
          <w:sz w:val="24"/>
          <w:szCs w:val="24"/>
          <w:lang w:val="en-US"/>
        </w:rPr>
        <w:t xml:space="preserve"> </w:t>
      </w:r>
      <w:r w:rsidR="00720B21" w:rsidRPr="00CD703F">
        <w:rPr>
          <w:rFonts w:ascii="Times New Roman" w:hAnsi="Times New Roman" w:cs="Times New Roman"/>
          <w:color w:val="000000" w:themeColor="text1"/>
          <w:sz w:val="24"/>
          <w:szCs w:val="24"/>
          <w:lang w:val="en-US"/>
        </w:rPr>
        <w:t>new ideas</w:t>
      </w:r>
      <w:r w:rsidR="009C6AF5" w:rsidRPr="00CD703F">
        <w:rPr>
          <w:rFonts w:ascii="Times New Roman" w:hAnsi="Times New Roman" w:cs="Times New Roman"/>
          <w:color w:val="000000" w:themeColor="text1"/>
          <w:sz w:val="24"/>
          <w:szCs w:val="24"/>
          <w:lang w:val="en-US"/>
        </w:rPr>
        <w:t xml:space="preserve"> </w:t>
      </w:r>
      <w:r w:rsidR="009C6AF5" w:rsidRPr="00CD703F">
        <w:rPr>
          <w:rFonts w:ascii="Times New Roman" w:hAnsi="Times New Roman" w:cs="Times New Roman"/>
          <w:color w:val="000000" w:themeColor="text1"/>
          <w:sz w:val="24"/>
          <w:szCs w:val="24"/>
          <w:lang w:val="en-US"/>
        </w:rPr>
        <w:fldChar w:fldCharType="begin" w:fldLock="1"/>
      </w:r>
      <w:r w:rsidR="009C6AF5" w:rsidRPr="00CD703F">
        <w:rPr>
          <w:rFonts w:ascii="Times New Roman" w:hAnsi="Times New Roman" w:cs="Times New Roman"/>
          <w:color w:val="000000" w:themeColor="text1"/>
          <w:sz w:val="24"/>
          <w:szCs w:val="24"/>
          <w:lang w:val="en-US"/>
        </w:rPr>
        <w:instrText>ADDIN CSL_CITATION {"citationItems":[{"id":"ITEM-1","itemData":{"ISBN":"1047-7039","author":[{"dropping-particle":"","family":"Gulati","given":"Ranjay","non-dropping-particle":"","parse-names":false,"suffix":""},{"dropping-particle":"","family":"Puranam","given":"Phanish","non-dropping-particle":"","parse-names":false,"suffix":""}],"container-title":"Organization Science","id":"ITEM-1","issue":"2","issued":{"date-parts":[["2009"]]},"page":"422-440","title":"Renewal through reorganization: The value of inconsistencies between formal and informal organization","type":"article-journal","volume":"20"},"uris":["http://www.mendeley.com/documents/?uuid=9c56e97c-2eb7-4bb7-ac00-e6f122cfc04a"]},{"id":"ITEM-2","itemData":{"ISBN":"1467-6486","author":[{"dropping-particle":"","family":"Kang","given":"S","non-dropping-particle":"","parse-names":false,"suffix":""},{"dropping-particle":"","family":"Snell","given":"S","non-dropping-particle":"","parse-names":false,"suffix":""}],"container-title":"Journal of Management Studies","id":"ITEM-2","issue":"1","issued":{"date-parts":[["2009"]]},"page":"65-92","title":"Intellectual capital architectures and ambidextrous learning: A framework for human resource management","type":"article-journal","volume":"46"},"uris":["http://www.mendeley.com/documents/?uuid=729b1e92-d897-47a4-bfdc-8d73af486748"]}],"mendeley":{"formattedCitation":"(Gulati &amp; Puranam, 2009; Kang &amp; Snell, 2009)","plainTextFormattedCitation":"(Gulati &amp; Puranam, 2009; Kang &amp; Snell, 2009)","previouslyFormattedCitation":"(Gulati &amp; Puranam, 2009; Kang &amp; Snell, 2009)"},"properties":{"noteIndex":0},"schema":"https://github.com/citation-style-language/schema/raw/master/csl-citation.json"}</w:instrText>
      </w:r>
      <w:r w:rsidR="009C6AF5" w:rsidRPr="00CD703F">
        <w:rPr>
          <w:rFonts w:ascii="Times New Roman" w:hAnsi="Times New Roman" w:cs="Times New Roman"/>
          <w:color w:val="000000" w:themeColor="text1"/>
          <w:sz w:val="24"/>
          <w:szCs w:val="24"/>
          <w:lang w:val="en-US"/>
        </w:rPr>
        <w:fldChar w:fldCharType="separate"/>
      </w:r>
      <w:r w:rsidR="009C6AF5" w:rsidRPr="00CD703F">
        <w:rPr>
          <w:rFonts w:ascii="Times New Roman" w:hAnsi="Times New Roman" w:cs="Times New Roman"/>
          <w:noProof/>
          <w:color w:val="000000" w:themeColor="text1"/>
          <w:sz w:val="24"/>
          <w:szCs w:val="24"/>
          <w:lang w:val="en-US"/>
        </w:rPr>
        <w:t xml:space="preserve">(Gulati </w:t>
      </w:r>
      <w:r w:rsidR="005F7282" w:rsidRPr="00CD703F">
        <w:rPr>
          <w:rFonts w:ascii="Times New Roman" w:hAnsi="Times New Roman" w:cs="Times New Roman"/>
          <w:noProof/>
          <w:color w:val="000000" w:themeColor="text1"/>
          <w:sz w:val="24"/>
          <w:szCs w:val="24"/>
          <w:lang w:val="en-US"/>
        </w:rPr>
        <w:t>and</w:t>
      </w:r>
      <w:r w:rsidR="009C6AF5" w:rsidRPr="00CD703F">
        <w:rPr>
          <w:rFonts w:ascii="Times New Roman" w:hAnsi="Times New Roman" w:cs="Times New Roman"/>
          <w:noProof/>
          <w:color w:val="000000" w:themeColor="text1"/>
          <w:sz w:val="24"/>
          <w:szCs w:val="24"/>
          <w:lang w:val="en-US"/>
        </w:rPr>
        <w:t xml:space="preserve"> Puranam</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2009</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Kang </w:t>
      </w:r>
      <w:r w:rsidR="005F7282" w:rsidRPr="00CD703F">
        <w:rPr>
          <w:rFonts w:ascii="Times New Roman" w:hAnsi="Times New Roman" w:cs="Times New Roman"/>
          <w:noProof/>
          <w:color w:val="000000" w:themeColor="text1"/>
          <w:sz w:val="24"/>
          <w:szCs w:val="24"/>
          <w:lang w:val="en-US"/>
        </w:rPr>
        <w:t>and</w:t>
      </w:r>
      <w:r w:rsidR="009C6AF5" w:rsidRPr="00CD703F">
        <w:rPr>
          <w:rFonts w:ascii="Times New Roman" w:hAnsi="Times New Roman" w:cs="Times New Roman"/>
          <w:noProof/>
          <w:color w:val="000000" w:themeColor="text1"/>
          <w:sz w:val="24"/>
          <w:szCs w:val="24"/>
          <w:lang w:val="en-US"/>
        </w:rPr>
        <w:t xml:space="preserve"> Snell</w:t>
      </w:r>
      <w:r w:rsidR="004C4B89"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2009)</w:t>
      </w:r>
      <w:r w:rsidR="009C6AF5" w:rsidRPr="00CD703F">
        <w:rPr>
          <w:rFonts w:ascii="Times New Roman" w:hAnsi="Times New Roman" w:cs="Times New Roman"/>
          <w:color w:val="000000" w:themeColor="text1"/>
          <w:sz w:val="24"/>
          <w:szCs w:val="24"/>
          <w:lang w:val="en-US"/>
        </w:rPr>
        <w:fldChar w:fldCharType="end"/>
      </w:r>
      <w:r w:rsidR="00720B21" w:rsidRPr="00CD703F">
        <w:rPr>
          <w:rFonts w:ascii="Times New Roman" w:hAnsi="Times New Roman" w:cs="Times New Roman"/>
          <w:color w:val="000000" w:themeColor="text1"/>
          <w:sz w:val="24"/>
          <w:szCs w:val="24"/>
          <w:lang w:val="en-US"/>
        </w:rPr>
        <w:t xml:space="preserve">. The resulting tacit knowledge </w:t>
      </w:r>
      <w:r w:rsidR="00533187" w:rsidRPr="00CD703F">
        <w:rPr>
          <w:rFonts w:ascii="Times New Roman" w:hAnsi="Times New Roman" w:cs="Times New Roman"/>
          <w:color w:val="000000" w:themeColor="text1"/>
          <w:sz w:val="24"/>
          <w:szCs w:val="24"/>
          <w:lang w:val="en-US"/>
        </w:rPr>
        <w:t>presents</w:t>
      </w:r>
      <w:r w:rsidR="00720B21" w:rsidRPr="00CD703F">
        <w:rPr>
          <w:rFonts w:ascii="Times New Roman" w:hAnsi="Times New Roman" w:cs="Times New Roman"/>
          <w:color w:val="000000" w:themeColor="text1"/>
          <w:sz w:val="24"/>
          <w:szCs w:val="24"/>
          <w:lang w:val="en-US"/>
        </w:rPr>
        <w:t xml:space="preserve"> the informational resource </w:t>
      </w:r>
      <w:r w:rsidR="00025767" w:rsidRPr="00CD703F">
        <w:rPr>
          <w:rFonts w:ascii="Times New Roman" w:hAnsi="Times New Roman" w:cs="Times New Roman"/>
          <w:color w:val="000000" w:themeColor="text1"/>
          <w:sz w:val="24"/>
          <w:szCs w:val="24"/>
          <w:lang w:val="en-US"/>
        </w:rPr>
        <w:t>f</w:t>
      </w:r>
      <w:r w:rsidR="00720B21" w:rsidRPr="00CD703F">
        <w:rPr>
          <w:rFonts w:ascii="Times New Roman" w:hAnsi="Times New Roman" w:cs="Times New Roman"/>
          <w:color w:val="000000" w:themeColor="text1"/>
          <w:sz w:val="24"/>
          <w:szCs w:val="24"/>
          <w:lang w:val="en-US"/>
        </w:rPr>
        <w:t>o</w:t>
      </w:r>
      <w:r w:rsidR="00025767" w:rsidRPr="00CD703F">
        <w:rPr>
          <w:rFonts w:ascii="Times New Roman" w:hAnsi="Times New Roman" w:cs="Times New Roman"/>
          <w:color w:val="000000" w:themeColor="text1"/>
          <w:sz w:val="24"/>
          <w:szCs w:val="24"/>
          <w:lang w:val="en-US"/>
        </w:rPr>
        <w:t>r</w:t>
      </w:r>
      <w:r w:rsidR="00295DBB" w:rsidRPr="00CD703F">
        <w:rPr>
          <w:rFonts w:ascii="Times New Roman" w:hAnsi="Times New Roman" w:cs="Times New Roman"/>
          <w:color w:val="000000" w:themeColor="text1"/>
          <w:sz w:val="24"/>
          <w:szCs w:val="24"/>
          <w:lang w:val="en-US"/>
        </w:rPr>
        <w:t xml:space="preserve"> managerial activities to</w:t>
      </w:r>
      <w:r w:rsidR="00720B21" w:rsidRPr="00CD703F">
        <w:rPr>
          <w:rFonts w:ascii="Times New Roman" w:hAnsi="Times New Roman" w:cs="Times New Roman"/>
          <w:color w:val="000000" w:themeColor="text1"/>
          <w:sz w:val="24"/>
          <w:szCs w:val="24"/>
          <w:lang w:val="en-US"/>
        </w:rPr>
        <w:t xml:space="preserve"> </w:t>
      </w:r>
      <w:r w:rsidR="00533187" w:rsidRPr="00CD703F">
        <w:rPr>
          <w:rFonts w:ascii="Times New Roman" w:hAnsi="Times New Roman" w:cs="Times New Roman"/>
          <w:color w:val="000000" w:themeColor="text1"/>
          <w:sz w:val="24"/>
          <w:szCs w:val="24"/>
          <w:lang w:val="en-US"/>
        </w:rPr>
        <w:t>effective</w:t>
      </w:r>
      <w:r w:rsidR="00025767" w:rsidRPr="00CD703F">
        <w:rPr>
          <w:rFonts w:ascii="Times New Roman" w:hAnsi="Times New Roman" w:cs="Times New Roman"/>
          <w:color w:val="000000" w:themeColor="text1"/>
          <w:sz w:val="24"/>
          <w:szCs w:val="24"/>
          <w:lang w:val="en-US"/>
        </w:rPr>
        <w:t>ly</w:t>
      </w:r>
      <w:r w:rsidR="00FB313F" w:rsidRPr="00CD703F">
        <w:rPr>
          <w:rFonts w:ascii="Times New Roman" w:hAnsi="Times New Roman" w:cs="Times New Roman"/>
          <w:color w:val="000000" w:themeColor="text1"/>
          <w:sz w:val="24"/>
          <w:szCs w:val="24"/>
          <w:lang w:val="en-US"/>
        </w:rPr>
        <w:t xml:space="preserve"> manage</w:t>
      </w:r>
      <w:r w:rsidR="00533187" w:rsidRPr="00CD703F">
        <w:rPr>
          <w:rFonts w:ascii="Times New Roman" w:hAnsi="Times New Roman" w:cs="Times New Roman"/>
          <w:color w:val="000000" w:themeColor="text1"/>
          <w:sz w:val="24"/>
          <w:szCs w:val="24"/>
          <w:lang w:val="en-US"/>
        </w:rPr>
        <w:t xml:space="preserve"> </w:t>
      </w:r>
      <w:r w:rsidR="00FD6AB1" w:rsidRPr="00CD703F">
        <w:rPr>
          <w:rFonts w:ascii="Times New Roman" w:hAnsi="Times New Roman" w:cs="Times New Roman"/>
          <w:color w:val="000000" w:themeColor="text1"/>
          <w:sz w:val="24"/>
          <w:szCs w:val="24"/>
          <w:lang w:val="en-US"/>
        </w:rPr>
        <w:t>IT</w:t>
      </w:r>
      <w:r w:rsidR="00533187" w:rsidRPr="00CD703F">
        <w:rPr>
          <w:rFonts w:ascii="Times New Roman" w:hAnsi="Times New Roman" w:cs="Times New Roman"/>
          <w:color w:val="000000" w:themeColor="text1"/>
          <w:sz w:val="24"/>
          <w:szCs w:val="24"/>
          <w:lang w:val="en-US"/>
        </w:rPr>
        <w:t xml:space="preserve"> </w:t>
      </w:r>
      <w:r w:rsidR="00F41415" w:rsidRPr="00CD703F">
        <w:rPr>
          <w:rFonts w:ascii="Times New Roman" w:hAnsi="Times New Roman" w:cs="Times New Roman"/>
          <w:color w:val="000000" w:themeColor="text1"/>
          <w:sz w:val="24"/>
          <w:szCs w:val="24"/>
          <w:lang w:val="en-US"/>
        </w:rPr>
        <w:t xml:space="preserve">(exploration and exploitation) </w:t>
      </w:r>
      <w:r w:rsidR="00533187" w:rsidRPr="00CD703F">
        <w:rPr>
          <w:rFonts w:ascii="Times New Roman" w:hAnsi="Times New Roman" w:cs="Times New Roman"/>
          <w:color w:val="000000" w:themeColor="text1"/>
          <w:sz w:val="24"/>
          <w:szCs w:val="24"/>
          <w:lang w:val="en-US"/>
        </w:rPr>
        <w:t>functionalities</w:t>
      </w:r>
      <w:r w:rsidR="00F41415" w:rsidRPr="00CD703F">
        <w:rPr>
          <w:rFonts w:ascii="Times New Roman" w:hAnsi="Times New Roman" w:cs="Times New Roman"/>
          <w:color w:val="000000" w:themeColor="text1"/>
          <w:sz w:val="24"/>
          <w:szCs w:val="24"/>
          <w:lang w:val="en-US"/>
        </w:rPr>
        <w:t xml:space="preserve"> </w:t>
      </w:r>
      <w:r w:rsidR="009C6AF5" w:rsidRPr="00CD703F">
        <w:rPr>
          <w:rFonts w:ascii="Times New Roman" w:hAnsi="Times New Roman" w:cs="Times New Roman"/>
          <w:color w:val="000000" w:themeColor="text1"/>
          <w:sz w:val="24"/>
          <w:szCs w:val="24"/>
          <w:lang w:val="en-US"/>
        </w:rPr>
        <w:fldChar w:fldCharType="begin" w:fldLock="1"/>
      </w:r>
      <w:r w:rsidR="009C6AF5" w:rsidRPr="00CD703F">
        <w:rPr>
          <w:rFonts w:ascii="Times New Roman" w:hAnsi="Times New Roman" w:cs="Times New Roman"/>
          <w:color w:val="000000" w:themeColor="text1"/>
          <w:sz w:val="24"/>
          <w:szCs w:val="24"/>
          <w:lang w:val="en-US"/>
        </w:rPr>
        <w:instrText>ADDIN CSL_CITATION {"citationItems":[{"id":"ITEM-1","itemData":{"ISBN":"0276-7783","author":[{"dropping-particle":"","family":"Bharadwaj","given":"Anandhi S","non-dropping-particle":"","parse-names":false,"suffix":""}],"container-title":"Mis Quarterly","id":"ITEM-1","issued":{"date-parts":[["2000"]]},"page":"169-196","title":"A resource-based perspective on information technology capability and firm performance: an empirical investigation","type":"article-journal"},"uris":["http://www.mendeley.com/documents/?uuid=82a29255-55b3-4324-ab37-35c2ea58df23"]},{"id":"ITEM-2","itemData":{"ISBN":"0960-085X","author":[{"dropping-particle":"","family":"Napier","given":"N","non-dropping-particle":"","parse-names":false,"suffix":""},{"dropping-particle":"","family":"Mathiassen","given":"L","non-dropping-particle":"","parse-names":false,"suffix":""},{"dropping-particle":"","family":"Robey","given":"D","non-dropping-particle":"","parse-names":false,"suffix":""}],"container-title":"European Journal of Information Systems","id":"ITEM-2","issue":"6","issued":{"date-parts":[["2011"]]},"page":"674-690","title":"Building contextual ambidexterity in a software company to improve firm-level coordination","type":"article-journal","volume":"20"},"uris":["http://www.mendeley.com/documents/?uuid=deba1813-d4a1-4300-a06d-d6e96fe1f1f9"]}],"mendeley":{"formattedCitation":"(Bharadwaj, 2000; Napier &lt;i&gt;et al.&lt;/i&gt;, 2011)","plainTextFormattedCitation":"(Bharadwaj, 2000; Napier et al., 2011)","previouslyFormattedCitation":"(Bharadwaj, 2000; Napier &lt;i&gt;et al.&lt;/i&gt;, 2011)"},"properties":{"noteIndex":0},"schema":"https://github.com/citation-style-language/schema/raw/master/csl-citation.json"}</w:instrText>
      </w:r>
      <w:r w:rsidR="009C6AF5" w:rsidRPr="00CD703F">
        <w:rPr>
          <w:rFonts w:ascii="Times New Roman" w:hAnsi="Times New Roman" w:cs="Times New Roman"/>
          <w:color w:val="000000" w:themeColor="text1"/>
          <w:sz w:val="24"/>
          <w:szCs w:val="24"/>
          <w:lang w:val="en-US"/>
        </w:rPr>
        <w:fldChar w:fldCharType="separate"/>
      </w:r>
      <w:r w:rsidR="009C6AF5" w:rsidRPr="00CD703F">
        <w:rPr>
          <w:rFonts w:ascii="Times New Roman" w:hAnsi="Times New Roman" w:cs="Times New Roman"/>
          <w:noProof/>
          <w:color w:val="000000" w:themeColor="text1"/>
          <w:sz w:val="24"/>
          <w:szCs w:val="24"/>
          <w:lang w:val="en-US"/>
        </w:rPr>
        <w:t>(Bharadwaj</w:t>
      </w:r>
      <w:r w:rsidR="00284775"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2000</w:t>
      </w:r>
      <w:r w:rsidR="00284775"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Napier</w:t>
      </w:r>
      <w:r w:rsidR="005F7282" w:rsidRPr="00CD703F">
        <w:rPr>
          <w:rFonts w:ascii="Times New Roman" w:hAnsi="Times New Roman" w:cs="Times New Roman"/>
          <w:noProof/>
          <w:color w:val="000000" w:themeColor="text1"/>
          <w:sz w:val="24"/>
          <w:szCs w:val="24"/>
          <w:lang w:val="en-US"/>
        </w:rPr>
        <w:t xml:space="preserve"> et al.</w:t>
      </w:r>
      <w:r w:rsidR="00284775" w:rsidRPr="00CD703F">
        <w:rPr>
          <w:rFonts w:ascii="Times New Roman" w:hAnsi="Times New Roman" w:cs="Times New Roman"/>
          <w:noProof/>
          <w:color w:val="000000" w:themeColor="text1"/>
          <w:sz w:val="24"/>
          <w:szCs w:val="24"/>
          <w:lang w:val="en-US"/>
        </w:rPr>
        <w:t>,</w:t>
      </w:r>
      <w:r w:rsidR="009C6AF5" w:rsidRPr="00CD703F">
        <w:rPr>
          <w:rFonts w:ascii="Times New Roman" w:hAnsi="Times New Roman" w:cs="Times New Roman"/>
          <w:noProof/>
          <w:color w:val="000000" w:themeColor="text1"/>
          <w:sz w:val="24"/>
          <w:szCs w:val="24"/>
          <w:lang w:val="en-US"/>
        </w:rPr>
        <w:t xml:space="preserve"> 2011)</w:t>
      </w:r>
      <w:r w:rsidR="009C6AF5" w:rsidRPr="00CD703F">
        <w:rPr>
          <w:rFonts w:ascii="Times New Roman" w:hAnsi="Times New Roman" w:cs="Times New Roman"/>
          <w:color w:val="000000" w:themeColor="text1"/>
          <w:sz w:val="24"/>
          <w:szCs w:val="24"/>
          <w:lang w:val="en-US"/>
        </w:rPr>
        <w:fldChar w:fldCharType="end"/>
      </w:r>
      <w:r w:rsidR="00533187" w:rsidRPr="00CD703F">
        <w:rPr>
          <w:rFonts w:ascii="Times New Roman" w:hAnsi="Times New Roman" w:cs="Times New Roman"/>
          <w:color w:val="000000" w:themeColor="text1"/>
          <w:sz w:val="24"/>
          <w:szCs w:val="24"/>
          <w:lang w:val="en-US"/>
        </w:rPr>
        <w:t xml:space="preserve">. </w:t>
      </w:r>
    </w:p>
    <w:p w14:paraId="7DA5865D" w14:textId="1DC996E8" w:rsidR="00A70526" w:rsidRPr="00CD703F" w:rsidRDefault="002B3BE1" w:rsidP="00F41415">
      <w:pPr>
        <w:spacing w:after="0" w:line="360" w:lineRule="auto"/>
        <w:ind w:firstLine="284"/>
        <w:jc w:val="both"/>
        <w:rPr>
          <w:rFonts w:ascii="Times New Roman" w:hAnsi="Times New Roman" w:cs="Times New Roman"/>
          <w:color w:val="000000" w:themeColor="text1"/>
          <w:sz w:val="24"/>
          <w:szCs w:val="24"/>
          <w:highlight w:val="yellow"/>
          <w:lang w:val="en-US"/>
        </w:rPr>
      </w:pPr>
      <w:r w:rsidRPr="00CD703F">
        <w:rPr>
          <w:rFonts w:ascii="Times New Roman" w:hAnsi="Times New Roman" w:cs="Times New Roman"/>
          <w:color w:val="000000" w:themeColor="text1"/>
          <w:sz w:val="24"/>
          <w:szCs w:val="24"/>
          <w:lang w:val="en-US"/>
        </w:rPr>
        <w:t xml:space="preserve">Connectedness is more critical to SMEs </w:t>
      </w:r>
      <w:r w:rsidR="00FB313F" w:rsidRPr="00CD703F">
        <w:rPr>
          <w:rFonts w:ascii="Times New Roman" w:hAnsi="Times New Roman" w:cs="Times New Roman"/>
          <w:color w:val="000000" w:themeColor="text1"/>
          <w:sz w:val="24"/>
          <w:szCs w:val="24"/>
          <w:lang w:val="en-US"/>
        </w:rPr>
        <w:t>because of</w:t>
      </w:r>
      <w:r w:rsidRPr="00CD703F">
        <w:rPr>
          <w:rFonts w:ascii="Times New Roman" w:hAnsi="Times New Roman" w:cs="Times New Roman"/>
          <w:color w:val="000000" w:themeColor="text1"/>
          <w:sz w:val="24"/>
          <w:szCs w:val="24"/>
          <w:lang w:val="en-US"/>
        </w:rPr>
        <w:t xml:space="preserve"> the scarce resource base</w:t>
      </w:r>
      <w:r w:rsidR="00DA5604" w:rsidRPr="00CD703F">
        <w:rPr>
          <w:rFonts w:ascii="Times New Roman" w:hAnsi="Times New Roman" w:cs="Times New Roman"/>
          <w:color w:val="000000" w:themeColor="text1"/>
          <w:sz w:val="24"/>
          <w:szCs w:val="24"/>
          <w:lang w:val="en-US"/>
        </w:rPr>
        <w:t xml:space="preserve"> </w:t>
      </w:r>
      <w:r w:rsidR="00F41415" w:rsidRPr="00CD703F">
        <w:rPr>
          <w:rFonts w:ascii="Times New Roman" w:hAnsi="Times New Roman" w:cs="Times New Roman"/>
          <w:color w:val="000000" w:themeColor="text1"/>
          <w:sz w:val="24"/>
          <w:szCs w:val="24"/>
          <w:lang w:val="en-US"/>
        </w:rPr>
        <w:t>in</w:t>
      </w:r>
      <w:r w:rsidR="00DA5604" w:rsidRPr="00CD703F">
        <w:rPr>
          <w:rFonts w:ascii="Times New Roman" w:hAnsi="Times New Roman" w:cs="Times New Roman"/>
          <w:color w:val="000000" w:themeColor="text1"/>
          <w:sz w:val="24"/>
          <w:szCs w:val="24"/>
          <w:lang w:val="en-US"/>
        </w:rPr>
        <w:t xml:space="preserve"> these </w:t>
      </w:r>
      <w:r w:rsidR="00F41415" w:rsidRPr="00CD703F">
        <w:rPr>
          <w:rFonts w:ascii="Times New Roman" w:hAnsi="Times New Roman" w:cs="Times New Roman"/>
          <w:color w:val="000000" w:themeColor="text1"/>
          <w:sz w:val="24"/>
          <w:szCs w:val="24"/>
          <w:lang w:val="en-US"/>
        </w:rPr>
        <w:t>firms</w:t>
      </w:r>
      <w:r w:rsidRPr="00CD703F">
        <w:rPr>
          <w:rFonts w:ascii="Times New Roman" w:hAnsi="Times New Roman" w:cs="Times New Roman"/>
          <w:color w:val="000000" w:themeColor="text1"/>
          <w:sz w:val="24"/>
          <w:szCs w:val="24"/>
          <w:lang w:val="en-US"/>
        </w:rPr>
        <w:t>.</w:t>
      </w:r>
      <w:r w:rsidR="00F41415" w:rsidRPr="00CD703F">
        <w:rPr>
          <w:rFonts w:ascii="Times New Roman" w:hAnsi="Times New Roman" w:cs="Times New Roman"/>
          <w:color w:val="000000" w:themeColor="text1"/>
          <w:sz w:val="24"/>
          <w:szCs w:val="24"/>
          <w:lang w:val="en-US"/>
        </w:rPr>
        <w:t xml:space="preserve"> A high level of connectedness can foster effective resource sharing and support managerial activities in enabling IT ambidexterity. SMEs are argued to have </w:t>
      </w:r>
      <w:r w:rsidRPr="00CD703F">
        <w:rPr>
          <w:rFonts w:ascii="Times New Roman" w:hAnsi="Times New Roman" w:cs="Times New Roman"/>
          <w:color w:val="000000" w:themeColor="text1"/>
          <w:sz w:val="24"/>
          <w:szCs w:val="24"/>
          <w:lang w:val="en-US"/>
        </w:rPr>
        <w:t>knowledge gaps</w:t>
      </w:r>
      <w:r w:rsidR="00F41415" w:rsidRPr="00CD703F">
        <w:rPr>
          <w:rFonts w:ascii="Times New Roman" w:hAnsi="Times New Roman" w:cs="Times New Roman"/>
          <w:color w:val="000000" w:themeColor="text1"/>
          <w:sz w:val="24"/>
          <w:szCs w:val="24"/>
          <w:lang w:val="en-US"/>
        </w:rPr>
        <w:t xml:space="preserve"> and </w:t>
      </w:r>
      <w:r w:rsidRPr="00CD703F">
        <w:rPr>
          <w:rFonts w:ascii="Times New Roman" w:hAnsi="Times New Roman" w:cs="Times New Roman"/>
          <w:color w:val="000000" w:themeColor="text1"/>
          <w:sz w:val="24"/>
          <w:szCs w:val="24"/>
          <w:lang w:val="en-US"/>
        </w:rPr>
        <w:t>are more sensitive to uncertainties in technological developments</w:t>
      </w:r>
      <w:r w:rsidR="00E54724" w:rsidRPr="00CD703F">
        <w:rPr>
          <w:rFonts w:ascii="Times New Roman" w:hAnsi="Times New Roman" w:cs="Times New Roman"/>
          <w:color w:val="000000" w:themeColor="text1"/>
          <w:sz w:val="24"/>
          <w:szCs w:val="24"/>
          <w:lang w:val="en-US"/>
        </w:rPr>
        <w:t xml:space="preserve"> and exogenous shocks (Miklian and Hoelscher, 2022)</w:t>
      </w:r>
      <w:r w:rsidRPr="00CD703F">
        <w:rPr>
          <w:rFonts w:ascii="Times New Roman" w:hAnsi="Times New Roman" w:cs="Times New Roman"/>
          <w:color w:val="000000" w:themeColor="text1"/>
          <w:sz w:val="24"/>
          <w:szCs w:val="24"/>
          <w:lang w:val="en-US"/>
        </w:rPr>
        <w:t>. Connectedness creates a</w:t>
      </w:r>
      <w:r w:rsidR="00720B21" w:rsidRPr="00CD703F">
        <w:rPr>
          <w:rFonts w:ascii="Times New Roman" w:hAnsi="Times New Roman" w:cs="Times New Roman"/>
          <w:color w:val="000000" w:themeColor="text1"/>
          <w:sz w:val="24"/>
          <w:szCs w:val="24"/>
          <w:lang w:val="en-US"/>
        </w:rPr>
        <w:t xml:space="preserve"> system of knowledge networks</w:t>
      </w:r>
      <w:r w:rsidR="00417990"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that </w:t>
      </w:r>
      <w:r w:rsidR="00417990" w:rsidRPr="00CD703F">
        <w:rPr>
          <w:rFonts w:ascii="Times New Roman" w:hAnsi="Times New Roman" w:cs="Times New Roman"/>
          <w:color w:val="000000" w:themeColor="text1"/>
          <w:sz w:val="24"/>
          <w:szCs w:val="24"/>
          <w:lang w:val="en-US"/>
        </w:rPr>
        <w:t xml:space="preserve">enable </w:t>
      </w:r>
      <w:r w:rsidR="00C03A30" w:rsidRPr="00CD703F">
        <w:rPr>
          <w:rFonts w:ascii="Times New Roman" w:hAnsi="Times New Roman" w:cs="Times New Roman"/>
          <w:color w:val="000000" w:themeColor="text1"/>
          <w:sz w:val="24"/>
          <w:szCs w:val="24"/>
          <w:lang w:val="en-US"/>
        </w:rPr>
        <w:t>leaders</w:t>
      </w:r>
      <w:r w:rsidR="00417990" w:rsidRPr="00CD703F">
        <w:rPr>
          <w:rFonts w:ascii="Times New Roman" w:hAnsi="Times New Roman" w:cs="Times New Roman"/>
          <w:color w:val="000000" w:themeColor="text1"/>
          <w:sz w:val="24"/>
          <w:szCs w:val="24"/>
          <w:lang w:val="en-US"/>
        </w:rPr>
        <w:t xml:space="preserve"> to exchange their </w:t>
      </w:r>
      <w:r w:rsidR="000D2514" w:rsidRPr="00CD703F">
        <w:rPr>
          <w:rFonts w:ascii="Times New Roman" w:hAnsi="Times New Roman" w:cs="Times New Roman"/>
          <w:color w:val="000000" w:themeColor="text1"/>
          <w:sz w:val="24"/>
          <w:szCs w:val="24"/>
          <w:lang w:val="en-US"/>
        </w:rPr>
        <w:t>IT and business knowledge to foster</w:t>
      </w:r>
      <w:r w:rsidR="00533187" w:rsidRPr="00CD703F">
        <w:rPr>
          <w:rFonts w:ascii="Times New Roman" w:hAnsi="Times New Roman" w:cs="Times New Roman"/>
          <w:color w:val="000000" w:themeColor="text1"/>
          <w:sz w:val="24"/>
          <w:szCs w:val="24"/>
          <w:lang w:val="en-US"/>
        </w:rPr>
        <w:t xml:space="preserve"> </w:t>
      </w:r>
      <w:r w:rsidR="00417990" w:rsidRPr="00CD703F">
        <w:rPr>
          <w:rFonts w:ascii="Times New Roman" w:hAnsi="Times New Roman" w:cs="Times New Roman"/>
          <w:color w:val="000000" w:themeColor="text1"/>
          <w:sz w:val="24"/>
          <w:szCs w:val="24"/>
          <w:lang w:val="en-US"/>
        </w:rPr>
        <w:t xml:space="preserve">the </w:t>
      </w:r>
      <w:r w:rsidR="00533187" w:rsidRPr="00CD703F">
        <w:rPr>
          <w:rFonts w:ascii="Times New Roman" w:hAnsi="Times New Roman" w:cs="Times New Roman"/>
          <w:color w:val="000000" w:themeColor="text1"/>
          <w:sz w:val="24"/>
          <w:szCs w:val="24"/>
          <w:lang w:val="en-US"/>
        </w:rPr>
        <w:t xml:space="preserve">implementation of existing IT </w:t>
      </w:r>
      <w:r w:rsidR="00417990" w:rsidRPr="00CD703F">
        <w:rPr>
          <w:rFonts w:ascii="Times New Roman" w:hAnsi="Times New Roman" w:cs="Times New Roman"/>
          <w:color w:val="000000" w:themeColor="text1"/>
          <w:sz w:val="24"/>
          <w:szCs w:val="24"/>
          <w:lang w:val="en-US"/>
        </w:rPr>
        <w:t>resources</w:t>
      </w:r>
      <w:r w:rsidR="00E805CA" w:rsidRPr="00CD703F">
        <w:rPr>
          <w:rFonts w:ascii="Times New Roman" w:hAnsi="Times New Roman" w:cs="Times New Roman"/>
          <w:color w:val="000000" w:themeColor="text1"/>
          <w:sz w:val="24"/>
          <w:szCs w:val="24"/>
          <w:lang w:val="en-US"/>
        </w:rPr>
        <w:t xml:space="preserve"> and practices</w:t>
      </w:r>
      <w:r w:rsidR="00533187" w:rsidRPr="00CD703F">
        <w:rPr>
          <w:rFonts w:ascii="Times New Roman" w:hAnsi="Times New Roman" w:cs="Times New Roman"/>
          <w:color w:val="000000" w:themeColor="text1"/>
          <w:sz w:val="24"/>
          <w:szCs w:val="24"/>
          <w:lang w:val="en-US"/>
        </w:rPr>
        <w:t xml:space="preserve"> and anticipate </w:t>
      </w:r>
      <w:r w:rsidR="00FB313F" w:rsidRPr="00CD703F">
        <w:rPr>
          <w:rFonts w:ascii="Times New Roman" w:hAnsi="Times New Roman" w:cs="Times New Roman"/>
          <w:color w:val="000000" w:themeColor="text1"/>
          <w:sz w:val="24"/>
          <w:szCs w:val="24"/>
          <w:lang w:val="en-US"/>
        </w:rPr>
        <w:t xml:space="preserve">the </w:t>
      </w:r>
      <w:r w:rsidR="00533187" w:rsidRPr="00CD703F">
        <w:rPr>
          <w:rFonts w:ascii="Times New Roman" w:hAnsi="Times New Roman" w:cs="Times New Roman"/>
          <w:color w:val="000000" w:themeColor="text1"/>
          <w:sz w:val="24"/>
          <w:szCs w:val="24"/>
          <w:lang w:val="en-US"/>
        </w:rPr>
        <w:t>future</w:t>
      </w:r>
      <w:r w:rsidR="00417990" w:rsidRPr="00CD703F">
        <w:rPr>
          <w:rFonts w:ascii="Times New Roman" w:hAnsi="Times New Roman" w:cs="Times New Roman"/>
          <w:color w:val="000000" w:themeColor="text1"/>
          <w:sz w:val="24"/>
          <w:szCs w:val="24"/>
          <w:lang w:val="en-US"/>
        </w:rPr>
        <w:t xml:space="preserve"> </w:t>
      </w:r>
      <w:r w:rsidR="00FB313F" w:rsidRPr="00CD703F">
        <w:rPr>
          <w:rFonts w:ascii="Times New Roman" w:hAnsi="Times New Roman" w:cs="Times New Roman"/>
          <w:color w:val="000000" w:themeColor="text1"/>
          <w:sz w:val="24"/>
          <w:szCs w:val="24"/>
          <w:lang w:val="en-US"/>
        </w:rPr>
        <w:t xml:space="preserve">IT </w:t>
      </w:r>
      <w:r w:rsidR="00DA5604" w:rsidRPr="00CD703F">
        <w:rPr>
          <w:rFonts w:ascii="Times New Roman" w:hAnsi="Times New Roman" w:cs="Times New Roman"/>
          <w:color w:val="000000" w:themeColor="text1"/>
          <w:sz w:val="24"/>
          <w:szCs w:val="24"/>
          <w:lang w:val="en-US"/>
        </w:rPr>
        <w:t xml:space="preserve">requirements </w:t>
      </w:r>
      <w:r w:rsidR="00417990" w:rsidRPr="00CD703F">
        <w:rPr>
          <w:rFonts w:ascii="Times New Roman" w:hAnsi="Times New Roman" w:cs="Times New Roman"/>
          <w:color w:val="000000" w:themeColor="text1"/>
          <w:sz w:val="24"/>
          <w:szCs w:val="24"/>
          <w:lang w:val="en-US"/>
        </w:rPr>
        <w:t>of</w:t>
      </w:r>
      <w:r w:rsidR="00533187" w:rsidRPr="00CD703F">
        <w:rPr>
          <w:rFonts w:ascii="Times New Roman" w:hAnsi="Times New Roman" w:cs="Times New Roman"/>
          <w:color w:val="000000" w:themeColor="text1"/>
          <w:sz w:val="24"/>
          <w:szCs w:val="24"/>
          <w:lang w:val="en-US"/>
        </w:rPr>
        <w:t xml:space="preserve"> the firm</w:t>
      </w:r>
      <w:r w:rsidR="005868F2" w:rsidRPr="00CD703F">
        <w:rPr>
          <w:rFonts w:ascii="Times New Roman" w:hAnsi="Times New Roman" w:cs="Times New Roman"/>
          <w:color w:val="000000" w:themeColor="text1"/>
          <w:sz w:val="24"/>
          <w:szCs w:val="24"/>
          <w:lang w:val="en-US"/>
        </w:rPr>
        <w:t>.</w:t>
      </w:r>
      <w:r w:rsidR="00533187" w:rsidRPr="00CD703F">
        <w:rPr>
          <w:rFonts w:ascii="Times New Roman" w:hAnsi="Times New Roman" w:cs="Times New Roman"/>
          <w:color w:val="000000" w:themeColor="text1"/>
          <w:sz w:val="24"/>
          <w:szCs w:val="24"/>
          <w:lang w:val="en-US"/>
        </w:rPr>
        <w:t xml:space="preserve"> </w:t>
      </w:r>
      <w:r w:rsidR="00FB313F" w:rsidRPr="00CD703F">
        <w:rPr>
          <w:rFonts w:ascii="Times New Roman" w:hAnsi="Times New Roman" w:cs="Times New Roman"/>
          <w:color w:val="000000" w:themeColor="text1"/>
          <w:sz w:val="24"/>
          <w:szCs w:val="24"/>
          <w:lang w:val="en-US"/>
        </w:rPr>
        <w:t>This creates</w:t>
      </w:r>
      <w:r w:rsidR="00C03A30" w:rsidRPr="00CD703F">
        <w:rPr>
          <w:rFonts w:ascii="Times New Roman" w:hAnsi="Times New Roman" w:cs="Times New Roman"/>
          <w:color w:val="000000" w:themeColor="text1"/>
          <w:sz w:val="24"/>
          <w:szCs w:val="24"/>
          <w:lang w:val="en-US"/>
        </w:rPr>
        <w:t xml:space="preserve"> an environment </w:t>
      </w:r>
      <w:r w:rsidR="00295DBB" w:rsidRPr="00CD703F">
        <w:rPr>
          <w:rFonts w:ascii="Times New Roman" w:hAnsi="Times New Roman" w:cs="Times New Roman"/>
          <w:color w:val="000000" w:themeColor="text1"/>
          <w:sz w:val="24"/>
          <w:szCs w:val="24"/>
          <w:lang w:val="en-US"/>
        </w:rPr>
        <w:t xml:space="preserve">for managerial activities </w:t>
      </w:r>
      <w:r w:rsidR="00C03A30" w:rsidRPr="00CD703F">
        <w:rPr>
          <w:rFonts w:ascii="Times New Roman" w:hAnsi="Times New Roman" w:cs="Times New Roman"/>
          <w:color w:val="000000" w:themeColor="text1"/>
          <w:sz w:val="24"/>
          <w:szCs w:val="24"/>
          <w:lang w:val="en-US"/>
        </w:rPr>
        <w:t xml:space="preserve">to share and learn from </w:t>
      </w:r>
      <w:r w:rsidR="00D05A2B" w:rsidRPr="00CD703F">
        <w:rPr>
          <w:rFonts w:ascii="Times New Roman" w:hAnsi="Times New Roman" w:cs="Times New Roman"/>
          <w:color w:val="000000" w:themeColor="text1"/>
          <w:sz w:val="24"/>
          <w:szCs w:val="24"/>
          <w:lang w:val="en-US"/>
        </w:rPr>
        <w:t xml:space="preserve">the </w:t>
      </w:r>
      <w:r w:rsidR="00C03A30" w:rsidRPr="00CD703F">
        <w:rPr>
          <w:rFonts w:ascii="Times New Roman" w:hAnsi="Times New Roman" w:cs="Times New Roman"/>
          <w:color w:val="000000" w:themeColor="text1"/>
          <w:sz w:val="24"/>
          <w:szCs w:val="24"/>
          <w:lang w:val="en-US"/>
        </w:rPr>
        <w:t xml:space="preserve">experiences of </w:t>
      </w:r>
      <w:r w:rsidR="00DE2475" w:rsidRPr="00CD703F">
        <w:rPr>
          <w:rFonts w:ascii="Times New Roman" w:hAnsi="Times New Roman" w:cs="Times New Roman"/>
          <w:color w:val="000000" w:themeColor="text1"/>
          <w:sz w:val="24"/>
          <w:szCs w:val="24"/>
          <w:lang w:val="en-US"/>
        </w:rPr>
        <w:t>organizational</w:t>
      </w:r>
      <w:r w:rsidR="00C03A30" w:rsidRPr="00CD703F">
        <w:rPr>
          <w:rFonts w:ascii="Times New Roman" w:hAnsi="Times New Roman" w:cs="Times New Roman"/>
          <w:color w:val="000000" w:themeColor="text1"/>
          <w:sz w:val="24"/>
          <w:szCs w:val="24"/>
          <w:lang w:val="en-US"/>
        </w:rPr>
        <w:t xml:space="preserve"> members supporting IT </w:t>
      </w:r>
      <w:r w:rsidR="00C03A30" w:rsidRPr="00CD703F">
        <w:rPr>
          <w:rFonts w:ascii="Times New Roman" w:hAnsi="Times New Roman" w:cs="Times New Roman"/>
          <w:color w:val="000000" w:themeColor="text1"/>
          <w:sz w:val="24"/>
          <w:szCs w:val="24"/>
          <w:lang w:val="en-US"/>
        </w:rPr>
        <w:lastRenderedPageBreak/>
        <w:t>exploitation while providing the latitude and discretion needed for IT exploration.</w:t>
      </w:r>
      <w:r w:rsidR="006C6317" w:rsidRPr="00CD703F">
        <w:rPr>
          <w:rFonts w:ascii="Times New Roman" w:hAnsi="Times New Roman" w:cs="Times New Roman"/>
          <w:color w:val="000000" w:themeColor="text1"/>
          <w:sz w:val="24"/>
          <w:szCs w:val="24"/>
          <w:lang w:val="en-US"/>
        </w:rPr>
        <w:t xml:space="preserve"> </w:t>
      </w:r>
      <w:r w:rsidR="00C03A30" w:rsidRPr="00CD703F">
        <w:rPr>
          <w:rFonts w:ascii="Times New Roman" w:hAnsi="Times New Roman" w:cs="Times New Roman"/>
          <w:color w:val="000000" w:themeColor="text1"/>
          <w:sz w:val="24"/>
          <w:szCs w:val="24"/>
          <w:lang w:val="en-US"/>
        </w:rPr>
        <w:t xml:space="preserve">We thus hypothesize the following: </w:t>
      </w:r>
    </w:p>
    <w:p w14:paraId="6FEA5BF5" w14:textId="245F5CF8" w:rsidR="00D14772" w:rsidRPr="00CD703F" w:rsidRDefault="00A70526" w:rsidP="00540D1A">
      <w:pPr>
        <w:widowControl w:val="0"/>
        <w:autoSpaceDE w:val="0"/>
        <w:autoSpaceDN w:val="0"/>
        <w:adjustRightInd w:val="0"/>
        <w:spacing w:after="0" w:line="360" w:lineRule="auto"/>
        <w:ind w:firstLine="284"/>
        <w:jc w:val="both"/>
        <w:rPr>
          <w:rFonts w:ascii="Times New Roman" w:hAnsi="Times New Roman" w:cs="Times New Roman"/>
          <w:i/>
          <w:noProof/>
          <w:color w:val="000000" w:themeColor="text1"/>
          <w:sz w:val="24"/>
          <w:szCs w:val="24"/>
          <w:lang w:val="en-US"/>
        </w:rPr>
      </w:pPr>
      <w:r w:rsidRPr="00CD703F">
        <w:rPr>
          <w:rFonts w:ascii="Times New Roman" w:hAnsi="Times New Roman" w:cs="Times New Roman"/>
          <w:b/>
          <w:bCs/>
          <w:i/>
          <w:noProof/>
          <w:color w:val="000000" w:themeColor="text1"/>
          <w:sz w:val="24"/>
          <w:szCs w:val="24"/>
          <w:lang w:val="en-US"/>
        </w:rPr>
        <w:t>Hypotheses 3b (H3b):</w:t>
      </w:r>
      <w:r w:rsidRPr="00CD703F">
        <w:rPr>
          <w:rFonts w:ascii="Times New Roman" w:hAnsi="Times New Roman" w:cs="Times New Roman"/>
          <w:i/>
          <w:noProof/>
          <w:color w:val="000000" w:themeColor="text1"/>
          <w:sz w:val="24"/>
          <w:szCs w:val="24"/>
          <w:lang w:val="en-US"/>
        </w:rPr>
        <w:t xml:space="preserve"> The firm</w:t>
      </w:r>
      <w:r w:rsidR="00CF79BA" w:rsidRPr="00CD703F">
        <w:rPr>
          <w:rFonts w:ascii="Times New Roman" w:hAnsi="Times New Roman" w:cs="Times New Roman"/>
          <w:i/>
          <w:noProof/>
          <w:color w:val="000000" w:themeColor="text1"/>
          <w:sz w:val="24"/>
          <w:szCs w:val="24"/>
          <w:lang w:val="en-US"/>
        </w:rPr>
        <w:t>'</w:t>
      </w:r>
      <w:r w:rsidRPr="00CD703F">
        <w:rPr>
          <w:rFonts w:ascii="Times New Roman" w:hAnsi="Times New Roman" w:cs="Times New Roman"/>
          <w:i/>
          <w:noProof/>
          <w:color w:val="000000" w:themeColor="text1"/>
          <w:sz w:val="24"/>
          <w:szCs w:val="24"/>
          <w:lang w:val="en-US"/>
        </w:rPr>
        <w:t xml:space="preserve">s </w:t>
      </w:r>
      <w:r w:rsidR="005E1A0C" w:rsidRPr="00CD703F">
        <w:rPr>
          <w:rFonts w:ascii="Times New Roman" w:hAnsi="Times New Roman" w:cs="Times New Roman"/>
          <w:i/>
          <w:noProof/>
          <w:color w:val="000000" w:themeColor="text1"/>
          <w:sz w:val="24"/>
          <w:szCs w:val="24"/>
          <w:lang w:val="en-US"/>
        </w:rPr>
        <w:t>connectedness</w:t>
      </w:r>
      <w:r w:rsidRPr="00CD703F">
        <w:rPr>
          <w:rFonts w:ascii="Times New Roman" w:hAnsi="Times New Roman" w:cs="Times New Roman"/>
          <w:i/>
          <w:noProof/>
          <w:color w:val="000000" w:themeColor="text1"/>
          <w:sz w:val="24"/>
          <w:szCs w:val="24"/>
          <w:lang w:val="en-US"/>
        </w:rPr>
        <w:t xml:space="preserve"> has a moderating (reinforcing) effect </w:t>
      </w:r>
      <w:r w:rsidR="008B10F9" w:rsidRPr="00CD703F">
        <w:rPr>
          <w:rFonts w:ascii="Times New Roman" w:hAnsi="Times New Roman" w:cs="Times New Roman"/>
          <w:i/>
          <w:noProof/>
          <w:color w:val="000000" w:themeColor="text1"/>
          <w:sz w:val="24"/>
          <w:szCs w:val="24"/>
          <w:lang w:val="en-US"/>
        </w:rPr>
        <w:t xml:space="preserve">on </w:t>
      </w:r>
      <w:r w:rsidRPr="00CD703F">
        <w:rPr>
          <w:rFonts w:ascii="Times New Roman" w:hAnsi="Times New Roman" w:cs="Times New Roman"/>
          <w:i/>
          <w:noProof/>
          <w:color w:val="000000" w:themeColor="text1"/>
          <w:sz w:val="24"/>
          <w:szCs w:val="24"/>
          <w:lang w:val="en-US"/>
        </w:rPr>
        <w:t>the relationship between managerial activities and IT ambidexterity.</w:t>
      </w:r>
      <w:r w:rsidR="005E1A0C" w:rsidRPr="00CD703F">
        <w:rPr>
          <w:rFonts w:ascii="Times New Roman" w:hAnsi="Times New Roman" w:cs="Times New Roman"/>
          <w:i/>
          <w:noProof/>
          <w:color w:val="000000" w:themeColor="text1"/>
          <w:sz w:val="24"/>
          <w:szCs w:val="24"/>
          <w:lang w:val="en-US"/>
        </w:rPr>
        <w:t xml:space="preserve"> </w:t>
      </w:r>
    </w:p>
    <w:p w14:paraId="4379624E" w14:textId="34565AE9" w:rsidR="00053886" w:rsidRPr="00CD703F" w:rsidRDefault="00137C4F" w:rsidP="001C2B91">
      <w:pPr>
        <w:widowControl w:val="0"/>
        <w:autoSpaceDE w:val="0"/>
        <w:autoSpaceDN w:val="0"/>
        <w:adjustRightInd w:val="0"/>
        <w:spacing w:after="0" w:line="360" w:lineRule="auto"/>
        <w:jc w:val="both"/>
        <w:rPr>
          <w:rFonts w:ascii="Times New Roman" w:hAnsi="Times New Roman" w:cs="Times New Roman"/>
          <w:color w:val="000000" w:themeColor="text1"/>
          <w:sz w:val="24"/>
          <w:szCs w:val="24"/>
          <w:highlight w:val="yellow"/>
          <w:lang w:val="en-US"/>
        </w:rPr>
      </w:pPr>
      <w:r w:rsidRPr="00CD703F">
        <w:rPr>
          <w:rFonts w:ascii="Times New Roman" w:hAnsi="Times New Roman" w:cs="Times New Roman"/>
          <w:color w:val="000000" w:themeColor="text1"/>
          <w:sz w:val="24"/>
          <w:szCs w:val="24"/>
          <w:lang w:val="en-US"/>
        </w:rPr>
        <w:t>Figure 1 presents the proposed research model.</w:t>
      </w:r>
    </w:p>
    <w:p w14:paraId="0CEDC71F" w14:textId="3E84AD88" w:rsidR="00630A4A" w:rsidRPr="00CD703F" w:rsidRDefault="00C15BA5" w:rsidP="00630A4A">
      <w:pPr>
        <w:keepNext/>
        <w:spacing w:after="0" w:line="480" w:lineRule="auto"/>
        <w:ind w:left="-567"/>
        <w:rPr>
          <w:color w:val="000000" w:themeColor="text1"/>
        </w:rPr>
      </w:pPr>
      <w:r w:rsidRPr="00CD703F">
        <w:rPr>
          <w:noProof/>
          <w:color w:val="000000" w:themeColor="text1"/>
        </w:rPr>
        <mc:AlternateContent>
          <mc:Choice Requires="wps">
            <w:drawing>
              <wp:anchor distT="0" distB="0" distL="114300" distR="114300" simplePos="0" relativeHeight="251695104" behindDoc="0" locked="0" layoutInCell="1" allowOverlap="1" wp14:anchorId="05915DA4" wp14:editId="3BBFEC2F">
                <wp:simplePos x="0" y="0"/>
                <wp:positionH relativeFrom="column">
                  <wp:posOffset>2709545</wp:posOffset>
                </wp:positionH>
                <wp:positionV relativeFrom="paragraph">
                  <wp:posOffset>2261235</wp:posOffset>
                </wp:positionV>
                <wp:extent cx="1183005" cy="809625"/>
                <wp:effectExtent l="0" t="0" r="17145" b="28575"/>
                <wp:wrapTopAndBottom/>
                <wp:docPr id="45" name="Rectangle 20"/>
                <wp:cNvGraphicFramePr/>
                <a:graphic xmlns:a="http://schemas.openxmlformats.org/drawingml/2006/main">
                  <a:graphicData uri="http://schemas.microsoft.com/office/word/2010/wordprocessingShape">
                    <wps:wsp>
                      <wps:cNvSpPr/>
                      <wps:spPr>
                        <a:xfrm>
                          <a:off x="0" y="0"/>
                          <a:ext cx="1183005" cy="80962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4E2C0BE"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Control variables</w:t>
                            </w:r>
                          </w:p>
                          <w:p w14:paraId="1A092021"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Firm size</w:t>
                            </w:r>
                          </w:p>
                          <w:p w14:paraId="6B224310"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Firm age</w:t>
                            </w:r>
                          </w:p>
                          <w:p w14:paraId="1C73BC0B"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Industry type</w:t>
                            </w:r>
                          </w:p>
                        </w:txbxContent>
                      </wps:txbx>
                      <wps:bodyPr rtlCol="0" anchor="ctr">
                        <a:noAutofit/>
                      </wps:bodyPr>
                    </wps:wsp>
                  </a:graphicData>
                </a:graphic>
                <wp14:sizeRelV relativeFrom="margin">
                  <wp14:pctHeight>0</wp14:pctHeight>
                </wp14:sizeRelV>
              </wp:anchor>
            </w:drawing>
          </mc:Choice>
          <mc:Fallback>
            <w:pict>
              <v:rect w14:anchorId="05915DA4" id="Rectangle 20" o:spid="_x0000_s1026" style="position:absolute;left:0;text-align:left;margin-left:213.35pt;margin-top:178.05pt;width:93.15pt;height:63.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" fillcolor="window" strokecolor="windowText" strokeweight=".25pt">
                <v:textbox>
                  <w:txbxContent>
                    <w:p w14:paraId="54E2C0BE"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Control variables</w:t>
                      </w:r>
                    </w:p>
                    <w:p w14:paraId="1A092021"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Firm size</w:t>
                      </w:r>
                    </w:p>
                    <w:p w14:paraId="6B224310"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Firm age</w:t>
                      </w:r>
                    </w:p>
                    <w:p w14:paraId="1C73BC0B"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Industry type</w:t>
                      </w:r>
                    </w:p>
                  </w:txbxContent>
                </v:textbox>
                <w10:wrap type="topAndBottom"/>
              </v:rect>
            </w:pict>
          </mc:Fallback>
        </mc:AlternateContent>
      </w:r>
      <w:r w:rsidRPr="00CD703F">
        <w:rPr>
          <w:noProof/>
          <w:color w:val="000000" w:themeColor="text1"/>
        </w:rPr>
        <mc:AlternateContent>
          <mc:Choice Requires="wps">
            <w:drawing>
              <wp:anchor distT="0" distB="0" distL="114300" distR="114300" simplePos="0" relativeHeight="251701248" behindDoc="0" locked="0" layoutInCell="1" allowOverlap="1" wp14:anchorId="7AE0174B" wp14:editId="7C2DC232">
                <wp:simplePos x="0" y="0"/>
                <wp:positionH relativeFrom="column">
                  <wp:posOffset>3300095</wp:posOffset>
                </wp:positionH>
                <wp:positionV relativeFrom="paragraph">
                  <wp:posOffset>1938020</wp:posOffset>
                </wp:positionV>
                <wp:extent cx="2195830" cy="323850"/>
                <wp:effectExtent l="0" t="57150" r="13970" b="19050"/>
                <wp:wrapTopAndBottom/>
                <wp:docPr id="48" name="Straight Arrow Connector 19"/>
                <wp:cNvGraphicFramePr/>
                <a:graphic xmlns:a="http://schemas.openxmlformats.org/drawingml/2006/main">
                  <a:graphicData uri="http://schemas.microsoft.com/office/word/2010/wordprocessingShape">
                    <wps:wsp>
                      <wps:cNvCnPr/>
                      <wps:spPr>
                        <a:xfrm flipV="1">
                          <a:off x="0" y="0"/>
                          <a:ext cx="2195830" cy="323850"/>
                        </a:xfrm>
                        <a:prstGeom prst="straightConnector1">
                          <a:avLst/>
                        </a:prstGeom>
                        <a:noFill/>
                        <a:ln w="3175"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type w14:anchorId="7D3F3231" id="_x0000_t32" coordsize="21600,21600" o:spt="32" o:oned="t" path="m,l21600,21600e" filled="f">
                <v:path arrowok="t" fillok="f" o:connecttype="none"/>
                <o:lock v:ext="edit" shapetype="t"/>
              </v:shapetype>
              <v:shape id="Straight Arrow Connector 19" o:spid="_x0000_s1026" type="#_x0000_t32" style="position:absolute;margin-left:259.85pt;margin-top:152.6pt;width:172.9pt;height:25.5pt;flip:y;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" strokecolor="windowText" strokeweight=".25pt">
                <v:stroke endarrow="block" joinstyle="miter"/>
                <w10:wrap type="topAndBottom"/>
              </v:shape>
            </w:pict>
          </mc:Fallback>
        </mc:AlternateContent>
      </w:r>
      <w:r w:rsidRPr="00CD703F">
        <w:rPr>
          <w:noProof/>
          <w:color w:val="000000" w:themeColor="text1"/>
        </w:rPr>
        <mc:AlternateContent>
          <mc:Choice Requires="wps">
            <w:drawing>
              <wp:anchor distT="0" distB="0" distL="114300" distR="114300" simplePos="0" relativeHeight="251696128" behindDoc="0" locked="0" layoutInCell="1" allowOverlap="1" wp14:anchorId="1167F7DC" wp14:editId="6A1D1CD6">
                <wp:simplePos x="0" y="0"/>
                <wp:positionH relativeFrom="column">
                  <wp:posOffset>4900295</wp:posOffset>
                </wp:positionH>
                <wp:positionV relativeFrom="paragraph">
                  <wp:posOffset>2258695</wp:posOffset>
                </wp:positionV>
                <wp:extent cx="1196340" cy="697230"/>
                <wp:effectExtent l="0" t="0" r="22860" b="28575"/>
                <wp:wrapTopAndBottom/>
                <wp:docPr id="46" name="Rectangle 21"/>
                <wp:cNvGraphicFramePr/>
                <a:graphic xmlns:a="http://schemas.openxmlformats.org/drawingml/2006/main">
                  <a:graphicData uri="http://schemas.microsoft.com/office/word/2010/wordprocessingShape">
                    <wps:wsp>
                      <wps:cNvSpPr/>
                      <wps:spPr>
                        <a:xfrm>
                          <a:off x="0" y="0"/>
                          <a:ext cx="1196340" cy="69723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FAE482E"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Control variables</w:t>
                            </w:r>
                          </w:p>
                          <w:p w14:paraId="7C13CDD2"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Project cost</w:t>
                            </w:r>
                          </w:p>
                          <w:p w14:paraId="1ECBEB93"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Project duration</w:t>
                            </w:r>
                          </w:p>
                        </w:txbxContent>
                      </wps:txbx>
                      <wps:bodyPr rtlCol="0" anchor="ctr">
                        <a:noAutofit/>
                      </wps:bodyPr>
                    </wps:wsp>
                  </a:graphicData>
                </a:graphic>
                <wp14:sizeRelV relativeFrom="margin">
                  <wp14:pctHeight>0</wp14:pctHeight>
                </wp14:sizeRelV>
              </wp:anchor>
            </w:drawing>
          </mc:Choice>
          <mc:Fallback>
            <w:pict>
              <v:rect w14:anchorId="1167F7DC" id="Rectangle 21" o:spid="_x0000_s1027" style="position:absolute;left:0;text-align:left;margin-left:385.85pt;margin-top:177.85pt;width:94.2pt;height:54.9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" fillcolor="window" strokecolor="windowText" strokeweight=".25pt">
                <v:textbox>
                  <w:txbxContent>
                    <w:p w14:paraId="1FAE482E"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Control variables</w:t>
                      </w:r>
                    </w:p>
                    <w:p w14:paraId="7C13CDD2"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Project cost</w:t>
                      </w:r>
                    </w:p>
                    <w:p w14:paraId="1ECBEB93" w14:textId="77777777" w:rsidR="00C15BA5" w:rsidRDefault="00C15BA5" w:rsidP="00C15BA5">
                      <w:pPr>
                        <w:spacing w:after="0"/>
                        <w:jc w:val="center"/>
                        <w:rPr>
                          <w:rFonts w:eastAsia="+mn-ea"/>
                          <w:color w:val="000000"/>
                          <w:kern w:val="24"/>
                          <w:sz w:val="21"/>
                          <w:szCs w:val="21"/>
                        </w:rPr>
                      </w:pPr>
                      <w:r>
                        <w:rPr>
                          <w:rFonts w:eastAsia="+mn-ea"/>
                          <w:color w:val="000000"/>
                          <w:kern w:val="24"/>
                          <w:sz w:val="21"/>
                          <w:szCs w:val="21"/>
                        </w:rPr>
                        <w:t>Project duration</w:t>
                      </w:r>
                    </w:p>
                  </w:txbxContent>
                </v:textbox>
                <w10:wrap type="topAndBottom"/>
              </v:rect>
            </w:pict>
          </mc:Fallback>
        </mc:AlternateContent>
      </w:r>
      <w:r w:rsidRPr="00CD703F">
        <w:rPr>
          <w:noProof/>
          <w:color w:val="000000" w:themeColor="text1"/>
        </w:rPr>
        <mc:AlternateContent>
          <mc:Choice Requires="wps">
            <w:drawing>
              <wp:anchor distT="0" distB="0" distL="114300" distR="114300" simplePos="0" relativeHeight="251703296" behindDoc="0" locked="0" layoutInCell="1" allowOverlap="1" wp14:anchorId="7EC0C953" wp14:editId="60894907">
                <wp:simplePos x="0" y="0"/>
                <wp:positionH relativeFrom="column">
                  <wp:posOffset>1718945</wp:posOffset>
                </wp:positionH>
                <wp:positionV relativeFrom="paragraph">
                  <wp:posOffset>1863090</wp:posOffset>
                </wp:positionV>
                <wp:extent cx="840105" cy="260985"/>
                <wp:effectExtent l="0" t="0" r="17145" b="10795"/>
                <wp:wrapTopAndBottom/>
                <wp:docPr id="50" name="TextBox 25"/>
                <wp:cNvGraphicFramePr/>
                <a:graphic xmlns:a="http://schemas.openxmlformats.org/drawingml/2006/main">
                  <a:graphicData uri="http://schemas.microsoft.com/office/word/2010/wordprocessingShape">
                    <wps:wsp>
                      <wps:cNvSpPr txBox="1"/>
                      <wps:spPr>
                        <a:xfrm>
                          <a:off x="0" y="0"/>
                          <a:ext cx="840105" cy="260985"/>
                        </a:xfrm>
                        <a:prstGeom prst="rect">
                          <a:avLst/>
                        </a:prstGeom>
                        <a:noFill/>
                        <a:ln w="3175">
                          <a:solidFill>
                            <a:sysClr val="window" lastClr="FFFFFF"/>
                          </a:solidFill>
                        </a:ln>
                      </wps:spPr>
                      <wps:txbx>
                        <w:txbxContent>
                          <w:p w14:paraId="4502B159" w14:textId="77777777" w:rsidR="00C15BA5" w:rsidRDefault="00C15BA5" w:rsidP="00C15BA5">
                            <w:pPr>
                              <w:rPr>
                                <w:rFonts w:eastAsia="+mn-ea"/>
                                <w:color w:val="000000"/>
                                <w:kern w:val="24"/>
                                <w:sz w:val="21"/>
                                <w:szCs w:val="21"/>
                              </w:rPr>
                            </w:pPr>
                            <w:r>
                              <w:rPr>
                                <w:rFonts w:eastAsia="+mn-ea"/>
                                <w:color w:val="000000"/>
                                <w:kern w:val="24"/>
                                <w:sz w:val="21"/>
                                <w:szCs w:val="21"/>
                              </w:rPr>
                              <w:t>H3b (+)</w:t>
                            </w:r>
                          </w:p>
                        </w:txbxContent>
                      </wps:txbx>
                      <wps:bodyPr wrap="square" rtlCol="0">
                        <a:spAutoFit/>
                      </wps:bodyPr>
                    </wps:wsp>
                  </a:graphicData>
                </a:graphic>
              </wp:anchor>
            </w:drawing>
          </mc:Choice>
          <mc:Fallback>
            <w:pict>
              <v:shapetype w14:anchorId="7EC0C953" id="_x0000_t202" coordsize="21600,21600" o:spt="202" path="m,l,21600r21600,l21600,xe">
                <v:stroke joinstyle="miter"/>
                <v:path gradientshapeok="t" o:connecttype="rect"/>
              </v:shapetype>
              <v:shape id="TextBox 25" o:spid="_x0000_s1028" type="#_x0000_t202" style="position:absolute;left:0;text-align:left;margin-left:135.35pt;margin-top:146.7pt;width:66.15pt;height:20.5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" filled="f" strokecolor="window" strokeweight=".25pt">
                <v:textbox style="mso-fit-shape-to-text:t">
                  <w:txbxContent>
                    <w:p w14:paraId="4502B159" w14:textId="77777777" w:rsidR="00C15BA5" w:rsidRDefault="00C15BA5" w:rsidP="00C15BA5">
                      <w:pPr>
                        <w:rPr>
                          <w:rFonts w:eastAsia="+mn-ea"/>
                          <w:color w:val="000000"/>
                          <w:kern w:val="24"/>
                          <w:sz w:val="21"/>
                          <w:szCs w:val="21"/>
                        </w:rPr>
                      </w:pPr>
                      <w:r>
                        <w:rPr>
                          <w:rFonts w:eastAsia="+mn-ea"/>
                          <w:color w:val="000000"/>
                          <w:kern w:val="24"/>
                          <w:sz w:val="21"/>
                          <w:szCs w:val="21"/>
                        </w:rPr>
                        <w:t>H3b (+)</w:t>
                      </w:r>
                    </w:p>
                  </w:txbxContent>
                </v:textbox>
                <w10:wrap type="topAndBottom"/>
              </v:shape>
            </w:pict>
          </mc:Fallback>
        </mc:AlternateContent>
      </w:r>
      <w:r w:rsidRPr="00CD703F">
        <w:rPr>
          <w:noProof/>
          <w:color w:val="000000" w:themeColor="text1"/>
        </w:rPr>
        <mc:AlternateContent>
          <mc:Choice Requires="wps">
            <w:drawing>
              <wp:anchor distT="0" distB="0" distL="114300" distR="114300" simplePos="0" relativeHeight="251702272" behindDoc="0" locked="0" layoutInCell="1" allowOverlap="1" wp14:anchorId="21099864" wp14:editId="1A1B0E47">
                <wp:simplePos x="0" y="0"/>
                <wp:positionH relativeFrom="column">
                  <wp:posOffset>1858645</wp:posOffset>
                </wp:positionH>
                <wp:positionV relativeFrom="paragraph">
                  <wp:posOffset>928370</wp:posOffset>
                </wp:positionV>
                <wp:extent cx="603250" cy="323850"/>
                <wp:effectExtent l="0" t="0" r="25400" b="19050"/>
                <wp:wrapTopAndBottom/>
                <wp:docPr id="49" name="TextBox 24"/>
                <wp:cNvGraphicFramePr/>
                <a:graphic xmlns:a="http://schemas.openxmlformats.org/drawingml/2006/main">
                  <a:graphicData uri="http://schemas.microsoft.com/office/word/2010/wordprocessingShape">
                    <wps:wsp>
                      <wps:cNvSpPr txBox="1"/>
                      <wps:spPr>
                        <a:xfrm>
                          <a:off x="0" y="0"/>
                          <a:ext cx="603250" cy="323850"/>
                        </a:xfrm>
                        <a:prstGeom prst="rect">
                          <a:avLst/>
                        </a:prstGeom>
                        <a:noFill/>
                        <a:ln w="3175">
                          <a:solidFill>
                            <a:sysClr val="window" lastClr="FFFFFF"/>
                          </a:solidFill>
                        </a:ln>
                      </wps:spPr>
                      <wps:txbx>
                        <w:txbxContent>
                          <w:p w14:paraId="061BB26B" w14:textId="77777777" w:rsidR="00C15BA5" w:rsidRDefault="00C15BA5" w:rsidP="00C15BA5">
                            <w:pPr>
                              <w:rPr>
                                <w:rFonts w:eastAsia="+mn-ea"/>
                                <w:color w:val="000000"/>
                                <w:kern w:val="24"/>
                                <w:sz w:val="21"/>
                                <w:szCs w:val="21"/>
                              </w:rPr>
                            </w:pPr>
                            <w:r>
                              <w:rPr>
                                <w:rFonts w:eastAsia="+mn-ea"/>
                                <w:color w:val="000000"/>
                                <w:kern w:val="24"/>
                                <w:sz w:val="21"/>
                                <w:szCs w:val="21"/>
                              </w:rPr>
                              <w:t>H3a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099864" id="TextBox 24" o:spid="_x0000_s1029" type="#_x0000_t202" style="position:absolute;left:0;text-align:left;margin-left:146.35pt;margin-top:73.1pt;width:47.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" filled="f" strokecolor="window" strokeweight=".25pt">
                <v:textbox>
                  <w:txbxContent>
                    <w:p w14:paraId="061BB26B" w14:textId="77777777" w:rsidR="00C15BA5" w:rsidRDefault="00C15BA5" w:rsidP="00C15BA5">
                      <w:pPr>
                        <w:rPr>
                          <w:rFonts w:eastAsia="+mn-ea"/>
                          <w:color w:val="000000"/>
                          <w:kern w:val="24"/>
                          <w:sz w:val="21"/>
                          <w:szCs w:val="21"/>
                        </w:rPr>
                      </w:pPr>
                      <w:r>
                        <w:rPr>
                          <w:rFonts w:eastAsia="+mn-ea"/>
                          <w:color w:val="000000"/>
                          <w:kern w:val="24"/>
                          <w:sz w:val="21"/>
                          <w:szCs w:val="21"/>
                        </w:rPr>
                        <w:t>H3a (-)</w:t>
                      </w:r>
                    </w:p>
                  </w:txbxContent>
                </v:textbox>
                <w10:wrap type="topAndBottom"/>
              </v:shape>
            </w:pict>
          </mc:Fallback>
        </mc:AlternateContent>
      </w:r>
      <w:r w:rsidRPr="00CD703F">
        <w:rPr>
          <w:noProof/>
          <w:color w:val="000000" w:themeColor="text1"/>
        </w:rPr>
        <mc:AlternateContent>
          <mc:Choice Requires="wps">
            <w:drawing>
              <wp:anchor distT="0" distB="0" distL="114300" distR="114300" simplePos="0" relativeHeight="251694080" behindDoc="0" locked="0" layoutInCell="1" allowOverlap="1" wp14:anchorId="3E47C1D6" wp14:editId="0678A097">
                <wp:simplePos x="0" y="0"/>
                <wp:positionH relativeFrom="column">
                  <wp:posOffset>1242695</wp:posOffset>
                </wp:positionH>
                <wp:positionV relativeFrom="paragraph">
                  <wp:posOffset>1347470</wp:posOffset>
                </wp:positionV>
                <wp:extent cx="533400" cy="313055"/>
                <wp:effectExtent l="0" t="0" r="19050" b="10795"/>
                <wp:wrapTopAndBottom/>
                <wp:docPr id="44" name="TextBox 17"/>
                <wp:cNvGraphicFramePr/>
                <a:graphic xmlns:a="http://schemas.openxmlformats.org/drawingml/2006/main">
                  <a:graphicData uri="http://schemas.microsoft.com/office/word/2010/wordprocessingShape">
                    <wps:wsp>
                      <wps:cNvSpPr txBox="1"/>
                      <wps:spPr>
                        <a:xfrm>
                          <a:off x="0" y="0"/>
                          <a:ext cx="533400" cy="313055"/>
                        </a:xfrm>
                        <a:prstGeom prst="rect">
                          <a:avLst/>
                        </a:prstGeom>
                        <a:noFill/>
                        <a:ln w="3175">
                          <a:solidFill>
                            <a:sysClr val="window" lastClr="FFFFFF"/>
                          </a:solidFill>
                        </a:ln>
                      </wps:spPr>
                      <wps:txbx>
                        <w:txbxContent>
                          <w:p w14:paraId="1D2EA145" w14:textId="77777777" w:rsidR="00C15BA5" w:rsidRDefault="00C15BA5" w:rsidP="00C15BA5">
                            <w:pPr>
                              <w:rPr>
                                <w:rFonts w:eastAsia="+mn-ea"/>
                                <w:color w:val="000000"/>
                                <w:kern w:val="24"/>
                                <w:sz w:val="21"/>
                                <w:szCs w:val="21"/>
                              </w:rPr>
                            </w:pPr>
                            <w:r>
                              <w:rPr>
                                <w:rFonts w:eastAsia="+mn-ea"/>
                                <w:color w:val="000000"/>
                                <w:kern w:val="24"/>
                                <w:sz w:val="21"/>
                                <w:szCs w:val="21"/>
                              </w:rPr>
                              <w:t>H1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E47C1D6" id="TextBox 17" o:spid="_x0000_s1030" type="#_x0000_t202" style="position:absolute;left:0;text-align:left;margin-left:97.85pt;margin-top:106.1pt;width:42pt;height:24.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" filled="f" strokecolor="window" strokeweight=".25pt">
                <v:textbox>
                  <w:txbxContent>
                    <w:p w14:paraId="1D2EA145" w14:textId="77777777" w:rsidR="00C15BA5" w:rsidRDefault="00C15BA5" w:rsidP="00C15BA5">
                      <w:pPr>
                        <w:rPr>
                          <w:rFonts w:eastAsia="+mn-ea"/>
                          <w:color w:val="000000"/>
                          <w:kern w:val="24"/>
                          <w:sz w:val="21"/>
                          <w:szCs w:val="21"/>
                        </w:rPr>
                      </w:pPr>
                      <w:r>
                        <w:rPr>
                          <w:rFonts w:eastAsia="+mn-ea"/>
                          <w:color w:val="000000"/>
                          <w:kern w:val="24"/>
                          <w:sz w:val="21"/>
                          <w:szCs w:val="21"/>
                        </w:rPr>
                        <w:t>H1 (+)</w:t>
                      </w:r>
                    </w:p>
                  </w:txbxContent>
                </v:textbox>
                <w10:wrap type="topAndBottom"/>
              </v:shape>
            </w:pict>
          </mc:Fallback>
        </mc:AlternateContent>
      </w:r>
      <w:r w:rsidRPr="00CD703F">
        <w:rPr>
          <w:noProof/>
          <w:color w:val="000000" w:themeColor="text1"/>
        </w:rPr>
        <mc:AlternateContent>
          <mc:Choice Requires="wps">
            <w:drawing>
              <wp:anchor distT="0" distB="0" distL="114300" distR="114300" simplePos="0" relativeHeight="251692032" behindDoc="0" locked="0" layoutInCell="1" allowOverlap="1" wp14:anchorId="230D1EDC" wp14:editId="10B33A10">
                <wp:simplePos x="0" y="0"/>
                <wp:positionH relativeFrom="column">
                  <wp:posOffset>1385570</wp:posOffset>
                </wp:positionH>
                <wp:positionV relativeFrom="paragraph">
                  <wp:posOffset>822960</wp:posOffset>
                </wp:positionV>
                <wp:extent cx="717550" cy="714375"/>
                <wp:effectExtent l="0" t="0" r="82550" b="47625"/>
                <wp:wrapTopAndBottom/>
                <wp:docPr id="4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550" cy="714375"/>
                        </a:xfrm>
                        <a:prstGeom prst="straightConnector1">
                          <a:avLst/>
                        </a:prstGeom>
                        <a:noFill/>
                        <a:ln w="3175"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268C977" id="Straight Arrow Connector 8" o:spid="_x0000_s1026" type="#_x0000_t32" style="position:absolute;margin-left:109.1pt;margin-top:64.8pt;width:56.5pt;height:56.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" strokecolor="windowText" strokeweight=".25pt">
                <v:stroke endarrow="block" joinstyle="miter"/>
                <o:lock v:ext="edit" shapetype="f"/>
                <w10:wrap type="topAndBottom"/>
              </v:shape>
            </w:pict>
          </mc:Fallback>
        </mc:AlternateContent>
      </w:r>
      <w:r w:rsidRPr="00CD703F">
        <w:rPr>
          <w:noProof/>
          <w:color w:val="000000" w:themeColor="text1"/>
        </w:rPr>
        <mc:AlternateContent>
          <mc:Choice Requires="wps">
            <w:drawing>
              <wp:anchor distT="0" distB="0" distL="114300" distR="114300" simplePos="0" relativeHeight="251699200" behindDoc="0" locked="0" layoutInCell="1" allowOverlap="1" wp14:anchorId="3995A8A3" wp14:editId="6EB5FC28">
                <wp:simplePos x="0" y="0"/>
                <wp:positionH relativeFrom="column">
                  <wp:posOffset>499745</wp:posOffset>
                </wp:positionH>
                <wp:positionV relativeFrom="paragraph">
                  <wp:posOffset>2192020</wp:posOffset>
                </wp:positionV>
                <wp:extent cx="1750060" cy="759460"/>
                <wp:effectExtent l="0" t="0" r="21590" b="21590"/>
                <wp:wrapTopAndBottom/>
                <wp:docPr id="16" name="Oval 15"/>
                <wp:cNvGraphicFramePr/>
                <a:graphic xmlns:a="http://schemas.openxmlformats.org/drawingml/2006/main">
                  <a:graphicData uri="http://schemas.microsoft.com/office/word/2010/wordprocessingShape">
                    <wps:wsp>
                      <wps:cNvSpPr/>
                      <wps:spPr>
                        <a:xfrm>
                          <a:off x="0" y="0"/>
                          <a:ext cx="1750060" cy="759460"/>
                        </a:xfrm>
                        <a:prstGeom prst="ellipse">
                          <a:avLst/>
                        </a:prstGeom>
                        <a:solidFill>
                          <a:sysClr val="window" lastClr="FFFFFF"/>
                        </a:solidFill>
                        <a:ln w="3175" cap="flat" cmpd="sng" algn="ctr">
                          <a:solidFill>
                            <a:sysClr val="windowText" lastClr="000000"/>
                          </a:solidFill>
                          <a:prstDash val="solid"/>
                          <a:miter lim="800000"/>
                        </a:ln>
                        <a:effectLst/>
                      </wps:spPr>
                      <wps:txbx>
                        <w:txbxContent>
                          <w:p w14:paraId="30868171" w14:textId="77777777" w:rsidR="00C15BA5" w:rsidRDefault="00C15BA5" w:rsidP="00C15BA5">
                            <w:pPr>
                              <w:jc w:val="center"/>
                              <w:rPr>
                                <w:rFonts w:eastAsia="+mn-ea"/>
                                <w:color w:val="000000"/>
                                <w:kern w:val="24"/>
                                <w:sz w:val="24"/>
                                <w:szCs w:val="24"/>
                              </w:rPr>
                            </w:pPr>
                            <w:r>
                              <w:rPr>
                                <w:rFonts w:eastAsia="+mn-ea"/>
                                <w:color w:val="000000"/>
                                <w:kern w:val="24"/>
                              </w:rPr>
                              <w:t>Connectedness</w:t>
                            </w:r>
                          </w:p>
                        </w:txbxContent>
                      </wps:txbx>
                      <wps:bodyPr rtlCol="0" anchor="ctr"/>
                    </wps:wsp>
                  </a:graphicData>
                </a:graphic>
                <wp14:sizeRelH relativeFrom="margin">
                  <wp14:pctWidth>0</wp14:pctWidth>
                </wp14:sizeRelH>
                <wp14:sizeRelV relativeFrom="margin">
                  <wp14:pctHeight>0</wp14:pctHeight>
                </wp14:sizeRelV>
              </wp:anchor>
            </w:drawing>
          </mc:Choice>
          <mc:Fallback>
            <w:pict>
              <v:oval w14:anchorId="3995A8A3" id="Oval 15" o:spid="_x0000_s1031" style="position:absolute;left:0;text-align:left;margin-left:39.35pt;margin-top:172.6pt;width:137.8pt;height:59.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" fillcolor="window" strokecolor="windowText" strokeweight=".25pt">
                <v:stroke joinstyle="miter"/>
                <v:textbox>
                  <w:txbxContent>
                    <w:p w14:paraId="30868171" w14:textId="77777777" w:rsidR="00C15BA5" w:rsidRDefault="00C15BA5" w:rsidP="00C15BA5">
                      <w:pPr>
                        <w:jc w:val="center"/>
                        <w:rPr>
                          <w:rFonts w:eastAsia="+mn-ea"/>
                          <w:color w:val="000000"/>
                          <w:kern w:val="24"/>
                          <w:sz w:val="24"/>
                          <w:szCs w:val="24"/>
                        </w:rPr>
                      </w:pPr>
                      <w:r>
                        <w:rPr>
                          <w:rFonts w:eastAsia="+mn-ea"/>
                          <w:color w:val="000000"/>
                          <w:kern w:val="24"/>
                        </w:rPr>
                        <w:t>Connectedness</w:t>
                      </w:r>
                    </w:p>
                  </w:txbxContent>
                </v:textbox>
                <w10:wrap type="topAndBottom"/>
              </v:oval>
            </w:pict>
          </mc:Fallback>
        </mc:AlternateContent>
      </w:r>
      <w:r w:rsidRPr="00CD703F">
        <w:rPr>
          <w:noProof/>
          <w:color w:val="000000" w:themeColor="text1"/>
        </w:rPr>
        <mc:AlternateContent>
          <mc:Choice Requires="wps">
            <w:drawing>
              <wp:anchor distT="0" distB="0" distL="114300" distR="114300" simplePos="0" relativeHeight="251686912" behindDoc="0" locked="0" layoutInCell="1" allowOverlap="1" wp14:anchorId="59470B3C" wp14:editId="007D2DB3">
                <wp:simplePos x="0" y="0"/>
                <wp:positionH relativeFrom="column">
                  <wp:posOffset>-633730</wp:posOffset>
                </wp:positionH>
                <wp:positionV relativeFrom="paragraph">
                  <wp:posOffset>1146175</wp:posOffset>
                </wp:positionV>
                <wp:extent cx="1750060" cy="807085"/>
                <wp:effectExtent l="0" t="0" r="21590" b="12065"/>
                <wp:wrapTopAndBottom/>
                <wp:docPr id="37" name="Oval 3"/>
                <wp:cNvGraphicFramePr/>
                <a:graphic xmlns:a="http://schemas.openxmlformats.org/drawingml/2006/main">
                  <a:graphicData uri="http://schemas.microsoft.com/office/word/2010/wordprocessingShape">
                    <wps:wsp>
                      <wps:cNvSpPr/>
                      <wps:spPr>
                        <a:xfrm>
                          <a:off x="0" y="0"/>
                          <a:ext cx="1750060" cy="807085"/>
                        </a:xfrm>
                        <a:prstGeom prst="ellipse">
                          <a:avLst/>
                        </a:prstGeom>
                        <a:solidFill>
                          <a:sysClr val="window" lastClr="FFFFFF"/>
                        </a:solidFill>
                        <a:ln w="3175" cap="flat" cmpd="sng" algn="ctr">
                          <a:solidFill>
                            <a:sysClr val="windowText" lastClr="000000"/>
                          </a:solidFill>
                          <a:prstDash val="solid"/>
                          <a:miter lim="800000"/>
                        </a:ln>
                        <a:effectLst/>
                      </wps:spPr>
                      <wps:txbx>
                        <w:txbxContent>
                          <w:p w14:paraId="78A35A07" w14:textId="77777777" w:rsidR="00C15BA5" w:rsidRDefault="00C15BA5" w:rsidP="00C15BA5">
                            <w:pPr>
                              <w:jc w:val="center"/>
                              <w:rPr>
                                <w:rFonts w:eastAsia="+mn-ea"/>
                                <w:color w:val="000000"/>
                                <w:kern w:val="24"/>
                                <w:sz w:val="24"/>
                                <w:szCs w:val="24"/>
                              </w:rPr>
                            </w:pPr>
                            <w:r>
                              <w:rPr>
                                <w:rFonts w:eastAsia="+mn-ea"/>
                                <w:color w:val="000000"/>
                                <w:kern w:val="24"/>
                              </w:rPr>
                              <w:t>Managerial activities</w:t>
                            </w:r>
                          </w:p>
                        </w:txbxContent>
                      </wps:txbx>
                      <wps:bodyPr rtlCol="0" anchor="ctr"/>
                    </wps:wsp>
                  </a:graphicData>
                </a:graphic>
                <wp14:sizeRelH relativeFrom="margin">
                  <wp14:pctWidth>0</wp14:pctWidth>
                </wp14:sizeRelH>
                <wp14:sizeRelV relativeFrom="margin">
                  <wp14:pctHeight>0</wp14:pctHeight>
                </wp14:sizeRelV>
              </wp:anchor>
            </w:drawing>
          </mc:Choice>
          <mc:Fallback>
            <w:pict>
              <v:oval w14:anchorId="59470B3C" id="Oval 3" o:spid="_x0000_s1032" style="position:absolute;left:0;text-align:left;margin-left:-49.9pt;margin-top:90.25pt;width:137.8pt;height:6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" fillcolor="window" strokecolor="windowText" strokeweight=".25pt">
                <v:stroke joinstyle="miter"/>
                <v:textbox>
                  <w:txbxContent>
                    <w:p w14:paraId="78A35A07" w14:textId="77777777" w:rsidR="00C15BA5" w:rsidRDefault="00C15BA5" w:rsidP="00C15BA5">
                      <w:pPr>
                        <w:jc w:val="center"/>
                        <w:rPr>
                          <w:rFonts w:eastAsia="+mn-ea"/>
                          <w:color w:val="000000"/>
                          <w:kern w:val="24"/>
                          <w:sz w:val="24"/>
                          <w:szCs w:val="24"/>
                        </w:rPr>
                      </w:pPr>
                      <w:r>
                        <w:rPr>
                          <w:rFonts w:eastAsia="+mn-ea"/>
                          <w:color w:val="000000"/>
                          <w:kern w:val="24"/>
                        </w:rPr>
                        <w:t>Managerial activities</w:t>
                      </w:r>
                    </w:p>
                  </w:txbxContent>
                </v:textbox>
                <w10:wrap type="topAndBottom"/>
              </v:oval>
            </w:pict>
          </mc:Fallback>
        </mc:AlternateContent>
      </w:r>
      <w:r w:rsidRPr="00CD703F">
        <w:rPr>
          <w:noProof/>
          <w:color w:val="000000" w:themeColor="text1"/>
        </w:rPr>
        <mc:AlternateContent>
          <mc:Choice Requires="wps">
            <w:drawing>
              <wp:anchor distT="0" distB="0" distL="114300" distR="114300" simplePos="0" relativeHeight="251689984" behindDoc="0" locked="0" layoutInCell="1" allowOverlap="1" wp14:anchorId="7B345312" wp14:editId="67CEC9B8">
                <wp:simplePos x="0" y="0"/>
                <wp:positionH relativeFrom="column">
                  <wp:posOffset>4659630</wp:posOffset>
                </wp:positionH>
                <wp:positionV relativeFrom="paragraph">
                  <wp:posOffset>1149350</wp:posOffset>
                </wp:positionV>
                <wp:extent cx="1672590" cy="784860"/>
                <wp:effectExtent l="0" t="0" r="24765" b="19050"/>
                <wp:wrapTopAndBottom/>
                <wp:docPr id="40" name="Oval 6"/>
                <wp:cNvGraphicFramePr/>
                <a:graphic xmlns:a="http://schemas.openxmlformats.org/drawingml/2006/main">
                  <a:graphicData uri="http://schemas.microsoft.com/office/word/2010/wordprocessingShape">
                    <wps:wsp>
                      <wps:cNvSpPr/>
                      <wps:spPr>
                        <a:xfrm>
                          <a:off x="0" y="0"/>
                          <a:ext cx="1672590" cy="784860"/>
                        </a:xfrm>
                        <a:prstGeom prst="ellipse">
                          <a:avLst/>
                        </a:prstGeom>
                        <a:solidFill>
                          <a:sysClr val="window" lastClr="FFFFFF"/>
                        </a:solidFill>
                        <a:ln w="3175" cap="flat" cmpd="sng" algn="ctr">
                          <a:solidFill>
                            <a:sysClr val="windowText" lastClr="000000"/>
                          </a:solidFill>
                          <a:prstDash val="solid"/>
                          <a:miter lim="800000"/>
                        </a:ln>
                        <a:effectLst/>
                      </wps:spPr>
                      <wps:txbx>
                        <w:txbxContent>
                          <w:p w14:paraId="7031A782" w14:textId="77777777" w:rsidR="00C15BA5" w:rsidRDefault="00C15BA5" w:rsidP="00C15BA5">
                            <w:pPr>
                              <w:jc w:val="center"/>
                              <w:rPr>
                                <w:rFonts w:eastAsia="+mn-ea"/>
                                <w:color w:val="000000"/>
                                <w:kern w:val="24"/>
                                <w:sz w:val="24"/>
                                <w:szCs w:val="24"/>
                              </w:rPr>
                            </w:pPr>
                            <w:r>
                              <w:rPr>
                                <w:rFonts w:eastAsia="+mn-ea"/>
                                <w:color w:val="000000"/>
                                <w:kern w:val="24"/>
                              </w:rPr>
                              <w:t>NPD performance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7B345312" id="Oval 6" o:spid="_x0000_s1033" style="position:absolute;left:0;text-align:left;margin-left:366.9pt;margin-top:90.5pt;width:131.7pt;height:6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" fillcolor="window" strokecolor="windowText" strokeweight=".25pt">
                <v:stroke joinstyle="miter"/>
                <v:textbox>
                  <w:txbxContent>
                    <w:p w14:paraId="7031A782" w14:textId="77777777" w:rsidR="00C15BA5" w:rsidRDefault="00C15BA5" w:rsidP="00C15BA5">
                      <w:pPr>
                        <w:jc w:val="center"/>
                        <w:rPr>
                          <w:rFonts w:eastAsia="+mn-ea"/>
                          <w:color w:val="000000"/>
                          <w:kern w:val="24"/>
                          <w:sz w:val="24"/>
                          <w:szCs w:val="24"/>
                        </w:rPr>
                      </w:pPr>
                      <w:r>
                        <w:rPr>
                          <w:rFonts w:eastAsia="+mn-ea"/>
                          <w:color w:val="000000"/>
                          <w:kern w:val="24"/>
                        </w:rPr>
                        <w:t>NPD performance</w:t>
                      </w:r>
                    </w:p>
                  </w:txbxContent>
                </v:textbox>
                <w10:wrap type="topAndBottom"/>
              </v:oval>
            </w:pict>
          </mc:Fallback>
        </mc:AlternateContent>
      </w:r>
      <w:r w:rsidRPr="00CD703F">
        <w:rPr>
          <w:noProof/>
          <w:color w:val="000000" w:themeColor="text1"/>
        </w:rPr>
        <mc:AlternateContent>
          <mc:Choice Requires="wps">
            <w:drawing>
              <wp:anchor distT="0" distB="0" distL="114300" distR="114300" simplePos="0" relativeHeight="251687936" behindDoc="0" locked="0" layoutInCell="1" allowOverlap="1" wp14:anchorId="726BEB4C" wp14:editId="4D40AF41">
                <wp:simplePos x="0" y="0"/>
                <wp:positionH relativeFrom="column">
                  <wp:posOffset>2461895</wp:posOffset>
                </wp:positionH>
                <wp:positionV relativeFrom="paragraph">
                  <wp:posOffset>1149350</wp:posOffset>
                </wp:positionV>
                <wp:extent cx="1672590" cy="784860"/>
                <wp:effectExtent l="0" t="0" r="22860" b="15240"/>
                <wp:wrapTopAndBottom/>
                <wp:docPr id="38" name="Oval 4"/>
                <wp:cNvGraphicFramePr/>
                <a:graphic xmlns:a="http://schemas.openxmlformats.org/drawingml/2006/main">
                  <a:graphicData uri="http://schemas.microsoft.com/office/word/2010/wordprocessingShape">
                    <wps:wsp>
                      <wps:cNvSpPr/>
                      <wps:spPr>
                        <a:xfrm>
                          <a:off x="0" y="0"/>
                          <a:ext cx="1672590" cy="784860"/>
                        </a:xfrm>
                        <a:prstGeom prst="ellipse">
                          <a:avLst/>
                        </a:prstGeom>
                        <a:solidFill>
                          <a:sysClr val="window" lastClr="FFFFFF"/>
                        </a:solidFill>
                        <a:ln w="3175" cap="flat" cmpd="sng" algn="ctr">
                          <a:solidFill>
                            <a:sysClr val="windowText" lastClr="000000"/>
                          </a:solidFill>
                          <a:prstDash val="solid"/>
                          <a:miter lim="800000"/>
                        </a:ln>
                        <a:effectLst/>
                      </wps:spPr>
                      <wps:txbx>
                        <w:txbxContent>
                          <w:p w14:paraId="795E3E22" w14:textId="77777777" w:rsidR="00C15BA5" w:rsidRDefault="00C15BA5" w:rsidP="00C15BA5">
                            <w:pPr>
                              <w:jc w:val="center"/>
                              <w:rPr>
                                <w:rFonts w:eastAsia="+mn-ea"/>
                                <w:color w:val="000000"/>
                                <w:kern w:val="24"/>
                                <w:sz w:val="24"/>
                                <w:szCs w:val="24"/>
                              </w:rPr>
                            </w:pPr>
                            <w:r>
                              <w:rPr>
                                <w:rFonts w:eastAsia="+mn-ea"/>
                                <w:color w:val="000000"/>
                                <w:kern w:val="24"/>
                              </w:rPr>
                              <w:t xml:space="preserve">IT ambidexterity </w:t>
                            </w:r>
                          </w:p>
                        </w:txbxContent>
                      </wps:txbx>
                      <wps:bodyPr rtlCol="0" anchor="ctr"/>
                    </wps:wsp>
                  </a:graphicData>
                </a:graphic>
                <wp14:sizeRelH relativeFrom="margin">
                  <wp14:pctWidth>0</wp14:pctWidth>
                </wp14:sizeRelH>
                <wp14:sizeRelV relativeFrom="margin">
                  <wp14:pctHeight>0</wp14:pctHeight>
                </wp14:sizeRelV>
              </wp:anchor>
            </w:drawing>
          </mc:Choice>
          <mc:Fallback>
            <w:pict>
              <v:oval w14:anchorId="726BEB4C" id="Oval 4" o:spid="_x0000_s1034" style="position:absolute;left:0;text-align:left;margin-left:193.85pt;margin-top:90.5pt;width:131.7pt;height:6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" fillcolor="window" strokecolor="windowText" strokeweight=".25pt">
                <v:stroke joinstyle="miter"/>
                <v:textbox>
                  <w:txbxContent>
                    <w:p w14:paraId="795E3E22" w14:textId="77777777" w:rsidR="00C15BA5" w:rsidRDefault="00C15BA5" w:rsidP="00C15BA5">
                      <w:pPr>
                        <w:jc w:val="center"/>
                        <w:rPr>
                          <w:rFonts w:eastAsia="+mn-ea"/>
                          <w:color w:val="000000"/>
                          <w:kern w:val="24"/>
                          <w:sz w:val="24"/>
                          <w:szCs w:val="24"/>
                        </w:rPr>
                      </w:pPr>
                      <w:r>
                        <w:rPr>
                          <w:rFonts w:eastAsia="+mn-ea"/>
                          <w:color w:val="000000"/>
                          <w:kern w:val="24"/>
                        </w:rPr>
                        <w:t xml:space="preserve">IT ambidexterity </w:t>
                      </w:r>
                    </w:p>
                  </w:txbxContent>
                </v:textbox>
                <w10:wrap type="topAndBottom"/>
              </v:oval>
            </w:pict>
          </mc:Fallback>
        </mc:AlternateContent>
      </w:r>
      <w:r w:rsidRPr="00CD703F">
        <w:rPr>
          <w:noProof/>
          <w:color w:val="000000" w:themeColor="text1"/>
        </w:rPr>
        <mc:AlternateContent>
          <mc:Choice Requires="wps">
            <w:drawing>
              <wp:anchor distT="0" distB="0" distL="114300" distR="114300" simplePos="0" relativeHeight="251688960" behindDoc="0" locked="0" layoutInCell="1" allowOverlap="1" wp14:anchorId="6662606F" wp14:editId="40A7AEE8">
                <wp:simplePos x="0" y="0"/>
                <wp:positionH relativeFrom="column">
                  <wp:posOffset>499745</wp:posOffset>
                </wp:positionH>
                <wp:positionV relativeFrom="paragraph">
                  <wp:posOffset>62865</wp:posOffset>
                </wp:positionV>
                <wp:extent cx="1756410" cy="756920"/>
                <wp:effectExtent l="0" t="0" r="15240" b="24130"/>
                <wp:wrapTopAndBottom/>
                <wp:docPr id="39" name="Oval 5"/>
                <wp:cNvGraphicFramePr/>
                <a:graphic xmlns:a="http://schemas.openxmlformats.org/drawingml/2006/main">
                  <a:graphicData uri="http://schemas.microsoft.com/office/word/2010/wordprocessingShape">
                    <wps:wsp>
                      <wps:cNvSpPr/>
                      <wps:spPr>
                        <a:xfrm>
                          <a:off x="0" y="0"/>
                          <a:ext cx="1756410" cy="756920"/>
                        </a:xfrm>
                        <a:prstGeom prst="ellipse">
                          <a:avLst/>
                        </a:prstGeom>
                        <a:solidFill>
                          <a:sysClr val="window" lastClr="FFFFFF"/>
                        </a:solidFill>
                        <a:ln w="3175" cap="flat" cmpd="sng" algn="ctr">
                          <a:solidFill>
                            <a:sysClr val="windowText" lastClr="000000"/>
                          </a:solidFill>
                          <a:prstDash val="solid"/>
                          <a:miter lim="800000"/>
                        </a:ln>
                        <a:effectLst/>
                      </wps:spPr>
                      <wps:txbx>
                        <w:txbxContent>
                          <w:p w14:paraId="3F3AB43B" w14:textId="77777777" w:rsidR="00C15BA5" w:rsidRDefault="00C15BA5" w:rsidP="00C15BA5">
                            <w:pPr>
                              <w:jc w:val="center"/>
                              <w:rPr>
                                <w:rFonts w:eastAsia="+mn-ea"/>
                                <w:color w:val="000000"/>
                                <w:kern w:val="24"/>
                                <w:sz w:val="24"/>
                                <w:szCs w:val="24"/>
                              </w:rPr>
                            </w:pPr>
                            <w:r>
                              <w:rPr>
                                <w:rFonts w:eastAsia="+mn-ea"/>
                                <w:color w:val="000000"/>
                                <w:kern w:val="24"/>
                              </w:rPr>
                              <w:t>Formal structural configuration</w:t>
                            </w:r>
                          </w:p>
                        </w:txbxContent>
                      </wps:txbx>
                      <wps:bodyPr rtlCol="0" anchor="ctr"/>
                    </wps:wsp>
                  </a:graphicData>
                </a:graphic>
                <wp14:sizeRelH relativeFrom="margin">
                  <wp14:pctWidth>0</wp14:pctWidth>
                </wp14:sizeRelH>
                <wp14:sizeRelV relativeFrom="margin">
                  <wp14:pctHeight>0</wp14:pctHeight>
                </wp14:sizeRelV>
              </wp:anchor>
            </w:drawing>
          </mc:Choice>
          <mc:Fallback>
            <w:pict>
              <v:oval w14:anchorId="6662606F" id="Oval 5" o:spid="_x0000_s1035" style="position:absolute;left:0;text-align:left;margin-left:39.35pt;margin-top:4.95pt;width:138.3pt;height:5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" fillcolor="window" strokecolor="windowText" strokeweight=".25pt">
                <v:stroke joinstyle="miter"/>
                <v:textbox>
                  <w:txbxContent>
                    <w:p w14:paraId="3F3AB43B" w14:textId="77777777" w:rsidR="00C15BA5" w:rsidRDefault="00C15BA5" w:rsidP="00C15BA5">
                      <w:pPr>
                        <w:jc w:val="center"/>
                        <w:rPr>
                          <w:rFonts w:eastAsia="+mn-ea"/>
                          <w:color w:val="000000"/>
                          <w:kern w:val="24"/>
                          <w:sz w:val="24"/>
                          <w:szCs w:val="24"/>
                        </w:rPr>
                      </w:pPr>
                      <w:r>
                        <w:rPr>
                          <w:rFonts w:eastAsia="+mn-ea"/>
                          <w:color w:val="000000"/>
                          <w:kern w:val="24"/>
                        </w:rPr>
                        <w:t>Formal structural configuration</w:t>
                      </w:r>
                    </w:p>
                  </w:txbxContent>
                </v:textbox>
                <w10:wrap type="topAndBottom"/>
              </v:oval>
            </w:pict>
          </mc:Fallback>
        </mc:AlternateContent>
      </w:r>
      <w:r w:rsidRPr="00CD703F">
        <w:rPr>
          <w:noProof/>
          <w:color w:val="000000" w:themeColor="text1"/>
        </w:rPr>
        <mc:AlternateContent>
          <mc:Choice Requires="wps">
            <w:drawing>
              <wp:anchor distT="0" distB="0" distL="114300" distR="114300" simplePos="0" relativeHeight="251691008" behindDoc="0" locked="0" layoutInCell="1" allowOverlap="1" wp14:anchorId="0DB0CAD7" wp14:editId="2B3A081E">
                <wp:simplePos x="0" y="0"/>
                <wp:positionH relativeFrom="column">
                  <wp:posOffset>1109345</wp:posOffset>
                </wp:positionH>
                <wp:positionV relativeFrom="paragraph">
                  <wp:posOffset>1553210</wp:posOffset>
                </wp:positionV>
                <wp:extent cx="1352550" cy="1270"/>
                <wp:effectExtent l="0" t="76200" r="19050" b="93980"/>
                <wp:wrapTopAndBottom/>
                <wp:docPr id="41" name="Straight Arrow Connector 7"/>
                <wp:cNvGraphicFramePr/>
                <a:graphic xmlns:a="http://schemas.openxmlformats.org/drawingml/2006/main">
                  <a:graphicData uri="http://schemas.microsoft.com/office/word/2010/wordprocessingShape">
                    <wps:wsp>
                      <wps:cNvCnPr/>
                      <wps:spPr>
                        <a:xfrm flipV="1">
                          <a:off x="0" y="0"/>
                          <a:ext cx="1352550" cy="1270"/>
                        </a:xfrm>
                        <a:prstGeom prst="straightConnector1">
                          <a:avLst/>
                        </a:prstGeom>
                        <a:noFill/>
                        <a:ln w="3175" cap="flat" cmpd="sng" algn="ctr">
                          <a:solidFill>
                            <a:sysClr val="windowText" lastClr="000000"/>
                          </a:solidFill>
                          <a:prstDash val="solid"/>
                          <a:miter lim="800000"/>
                          <a:tailEnd type="triangle"/>
                        </a:ln>
                        <a:effectLst/>
                      </wps:spPr>
                      <wps:bodyPr/>
                    </wps:wsp>
                  </a:graphicData>
                </a:graphic>
              </wp:anchor>
            </w:drawing>
          </mc:Choice>
          <mc:Fallback>
            <w:pict>
              <v:shape w14:anchorId="3499A6C0" id="Straight Arrow Connector 7" o:spid="_x0000_s1026" type="#_x0000_t32" style="position:absolute;margin-left:87.35pt;margin-top:122.3pt;width:106.5pt;height:.1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" strokecolor="windowText" strokeweight=".25pt">
                <v:stroke endarrow="block" joinstyle="miter"/>
                <w10:wrap type="topAndBottom"/>
              </v:shape>
            </w:pict>
          </mc:Fallback>
        </mc:AlternateContent>
      </w:r>
      <w:r w:rsidRPr="00CD703F">
        <w:rPr>
          <w:noProof/>
          <w:color w:val="000000" w:themeColor="text1"/>
        </w:rPr>
        <mc:AlternateContent>
          <mc:Choice Requires="wps">
            <w:drawing>
              <wp:anchor distT="0" distB="0" distL="114300" distR="114300" simplePos="0" relativeHeight="251693056" behindDoc="0" locked="0" layoutInCell="1" allowOverlap="1" wp14:anchorId="5B258998" wp14:editId="6B03F099">
                <wp:simplePos x="0" y="0"/>
                <wp:positionH relativeFrom="column">
                  <wp:posOffset>4138295</wp:posOffset>
                </wp:positionH>
                <wp:positionV relativeFrom="paragraph">
                  <wp:posOffset>1553210</wp:posOffset>
                </wp:positionV>
                <wp:extent cx="523240" cy="1905"/>
                <wp:effectExtent l="0" t="76200" r="29210" b="93345"/>
                <wp:wrapTopAndBottom/>
                <wp:docPr id="43" name="Straight Arrow Connector 9"/>
                <wp:cNvGraphicFramePr/>
                <a:graphic xmlns:a="http://schemas.openxmlformats.org/drawingml/2006/main">
                  <a:graphicData uri="http://schemas.microsoft.com/office/word/2010/wordprocessingShape">
                    <wps:wsp>
                      <wps:cNvCnPr/>
                      <wps:spPr>
                        <a:xfrm>
                          <a:off x="0" y="0"/>
                          <a:ext cx="523240" cy="1905"/>
                        </a:xfrm>
                        <a:prstGeom prst="straightConnector1">
                          <a:avLst/>
                        </a:prstGeom>
                        <a:noFill/>
                        <a:ln w="31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FA8439" id="Straight Arrow Connector 9" o:spid="_x0000_s1026" type="#_x0000_t32" style="position:absolute;margin-left:325.85pt;margin-top:122.3pt;width:41.2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" strokecolor="windowText" strokeweight=".25pt">
                <v:stroke endarrow="block" joinstyle="miter"/>
                <w10:wrap type="topAndBottom"/>
              </v:shape>
            </w:pict>
          </mc:Fallback>
        </mc:AlternateContent>
      </w:r>
      <w:r w:rsidRPr="00CD703F">
        <w:rPr>
          <w:noProof/>
          <w:color w:val="000000" w:themeColor="text1"/>
        </w:rPr>
        <mc:AlternateContent>
          <mc:Choice Requires="wps">
            <w:drawing>
              <wp:anchor distT="0" distB="0" distL="114300" distR="114300" simplePos="0" relativeHeight="251697152" behindDoc="0" locked="0" layoutInCell="1" allowOverlap="1" wp14:anchorId="77F9FE3F" wp14:editId="6C3C820D">
                <wp:simplePos x="0" y="0"/>
                <wp:positionH relativeFrom="column">
                  <wp:posOffset>3300095</wp:posOffset>
                </wp:positionH>
                <wp:positionV relativeFrom="paragraph">
                  <wp:posOffset>1915160</wp:posOffset>
                </wp:positionV>
                <wp:extent cx="0" cy="356235"/>
                <wp:effectExtent l="76200" t="38100" r="57150" b="24765"/>
                <wp:wrapTopAndBottom/>
                <wp:docPr id="56" name="Straight Arrow Connector 55"/>
                <wp:cNvGraphicFramePr/>
                <a:graphic xmlns:a="http://schemas.openxmlformats.org/drawingml/2006/main">
                  <a:graphicData uri="http://schemas.microsoft.com/office/word/2010/wordprocessingShape">
                    <wps:wsp>
                      <wps:cNvCnPr/>
                      <wps:spPr>
                        <a:xfrm flipV="1">
                          <a:off x="0" y="0"/>
                          <a:ext cx="0" cy="356235"/>
                        </a:xfrm>
                        <a:prstGeom prst="straightConnector1">
                          <a:avLst/>
                        </a:prstGeom>
                        <a:noFill/>
                        <a:ln w="3175" cap="flat" cmpd="sng" algn="ctr">
                          <a:solidFill>
                            <a:sysClr val="windowText" lastClr="000000"/>
                          </a:solidFill>
                          <a:prstDash val="solid"/>
                          <a:miter lim="800000"/>
                          <a:tailEnd type="triangle"/>
                        </a:ln>
                        <a:effectLst/>
                      </wps:spPr>
                      <wps:bodyPr/>
                    </wps:wsp>
                  </a:graphicData>
                </a:graphic>
              </wp:anchor>
            </w:drawing>
          </mc:Choice>
          <mc:Fallback>
            <w:pict>
              <v:shape w14:anchorId="3F131213" id="Straight Arrow Connector 55" o:spid="_x0000_s1026" type="#_x0000_t32" style="position:absolute;margin-left:259.85pt;margin-top:150.8pt;width:0;height:28.0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" strokecolor="windowText" strokeweight=".25pt">
                <v:stroke endarrow="block" joinstyle="miter"/>
                <w10:wrap type="topAndBottom"/>
              </v:shape>
            </w:pict>
          </mc:Fallback>
        </mc:AlternateContent>
      </w:r>
      <w:r w:rsidRPr="00CD703F">
        <w:rPr>
          <w:noProof/>
          <w:color w:val="000000" w:themeColor="text1"/>
        </w:rPr>
        <mc:AlternateContent>
          <mc:Choice Requires="wps">
            <w:drawing>
              <wp:anchor distT="0" distB="0" distL="114300" distR="114300" simplePos="0" relativeHeight="251698176" behindDoc="0" locked="0" layoutInCell="1" allowOverlap="1" wp14:anchorId="0E724C2B" wp14:editId="1AFBE998">
                <wp:simplePos x="0" y="0"/>
                <wp:positionH relativeFrom="column">
                  <wp:posOffset>5500370</wp:posOffset>
                </wp:positionH>
                <wp:positionV relativeFrom="paragraph">
                  <wp:posOffset>1915160</wp:posOffset>
                </wp:positionV>
                <wp:extent cx="0" cy="343535"/>
                <wp:effectExtent l="76200" t="38100" r="57150" b="18415"/>
                <wp:wrapTopAndBottom/>
                <wp:docPr id="57" name="Straight Arrow Connector 56"/>
                <wp:cNvGraphicFramePr/>
                <a:graphic xmlns:a="http://schemas.openxmlformats.org/drawingml/2006/main">
                  <a:graphicData uri="http://schemas.microsoft.com/office/word/2010/wordprocessingShape">
                    <wps:wsp>
                      <wps:cNvCnPr/>
                      <wps:spPr>
                        <a:xfrm flipV="1">
                          <a:off x="0" y="0"/>
                          <a:ext cx="0" cy="343535"/>
                        </a:xfrm>
                        <a:prstGeom prst="straightConnector1">
                          <a:avLst/>
                        </a:prstGeom>
                        <a:noFill/>
                        <a:ln w="3175" cap="flat" cmpd="sng" algn="ctr">
                          <a:solidFill>
                            <a:sysClr val="windowText" lastClr="000000"/>
                          </a:solidFill>
                          <a:prstDash val="solid"/>
                          <a:miter lim="800000"/>
                          <a:tailEnd type="triangle"/>
                        </a:ln>
                        <a:effectLst/>
                      </wps:spPr>
                      <wps:bodyPr/>
                    </wps:wsp>
                  </a:graphicData>
                </a:graphic>
              </wp:anchor>
            </w:drawing>
          </mc:Choice>
          <mc:Fallback>
            <w:pict>
              <v:shape w14:anchorId="464C29D6" id="Straight Arrow Connector 56" o:spid="_x0000_s1026" type="#_x0000_t32" style="position:absolute;margin-left:433.1pt;margin-top:150.8pt;width:0;height:27.05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" strokecolor="windowText" strokeweight=".25pt">
                <v:stroke endarrow="block" joinstyle="miter"/>
                <w10:wrap type="topAndBottom"/>
              </v:shape>
            </w:pict>
          </mc:Fallback>
        </mc:AlternateContent>
      </w:r>
      <w:r w:rsidRPr="00CD703F">
        <w:rPr>
          <w:noProof/>
          <w:color w:val="000000" w:themeColor="text1"/>
        </w:rPr>
        <mc:AlternateContent>
          <mc:Choice Requires="wps">
            <w:drawing>
              <wp:anchor distT="0" distB="0" distL="114300" distR="114300" simplePos="0" relativeHeight="251700224" behindDoc="0" locked="0" layoutInCell="1" allowOverlap="1" wp14:anchorId="0C957349" wp14:editId="74F0CB16">
                <wp:simplePos x="0" y="0"/>
                <wp:positionH relativeFrom="column">
                  <wp:posOffset>1376045</wp:posOffset>
                </wp:positionH>
                <wp:positionV relativeFrom="paragraph">
                  <wp:posOffset>1515110</wp:posOffset>
                </wp:positionV>
                <wp:extent cx="720725" cy="676910"/>
                <wp:effectExtent l="0" t="38100" r="60325" b="27940"/>
                <wp:wrapTopAndBottom/>
                <wp:docPr id="47" name="Straight Arrow Connector 18"/>
                <wp:cNvGraphicFramePr/>
                <a:graphic xmlns:a="http://schemas.openxmlformats.org/drawingml/2006/main">
                  <a:graphicData uri="http://schemas.microsoft.com/office/word/2010/wordprocessingShape">
                    <wps:wsp>
                      <wps:cNvCnPr/>
                      <wps:spPr>
                        <a:xfrm flipV="1">
                          <a:off x="0" y="0"/>
                          <a:ext cx="720725" cy="676910"/>
                        </a:xfrm>
                        <a:prstGeom prst="straightConnector1">
                          <a:avLst/>
                        </a:prstGeom>
                        <a:noFill/>
                        <a:ln w="3175" cap="flat" cmpd="sng" algn="ctr">
                          <a:solidFill>
                            <a:sysClr val="windowText" lastClr="000000"/>
                          </a:solidFill>
                          <a:prstDash val="solid"/>
                          <a:miter lim="800000"/>
                          <a:tailEnd type="triangle"/>
                        </a:ln>
                        <a:effectLst/>
                      </wps:spPr>
                      <wps:bodyPr/>
                    </wps:wsp>
                  </a:graphicData>
                </a:graphic>
              </wp:anchor>
            </w:drawing>
          </mc:Choice>
          <mc:Fallback>
            <w:pict>
              <v:shape w14:anchorId="75D46BFF" id="Straight Arrow Connector 18" o:spid="_x0000_s1026" type="#_x0000_t32" style="position:absolute;margin-left:108.35pt;margin-top:119.3pt;width:56.75pt;height:53.3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" strokecolor="windowText" strokeweight=".25pt">
                <v:stroke endarrow="block" joinstyle="miter"/>
                <w10:wrap type="topAndBottom"/>
              </v:shape>
            </w:pict>
          </mc:Fallback>
        </mc:AlternateContent>
      </w:r>
      <w:r w:rsidRPr="00CD703F">
        <w:rPr>
          <w:noProof/>
          <w:color w:val="000000" w:themeColor="text1"/>
        </w:rPr>
        <mc:AlternateContent>
          <mc:Choice Requires="wps">
            <w:drawing>
              <wp:anchor distT="0" distB="0" distL="114300" distR="114300" simplePos="0" relativeHeight="251704320" behindDoc="0" locked="0" layoutInCell="1" allowOverlap="1" wp14:anchorId="0B72ED88" wp14:editId="05430F2F">
                <wp:simplePos x="0" y="0"/>
                <wp:positionH relativeFrom="column">
                  <wp:posOffset>4100195</wp:posOffset>
                </wp:positionH>
                <wp:positionV relativeFrom="paragraph">
                  <wp:posOffset>1248410</wp:posOffset>
                </wp:positionV>
                <wp:extent cx="840105" cy="260985"/>
                <wp:effectExtent l="0" t="0" r="17145" b="10795"/>
                <wp:wrapTopAndBottom/>
                <wp:docPr id="27" name="TextBox 26">
                  <a:extLst xmlns:a="http://schemas.openxmlformats.org/drawingml/2006/main">
                    <a:ext uri="{FF2B5EF4-FFF2-40B4-BE49-F238E27FC236}">
                      <a16:creationId xmlns:a16="http://schemas.microsoft.com/office/drawing/2014/main" id="{D1195E57-8E8E-4AA8-8599-39AA916B1A8F}"/>
                    </a:ext>
                  </a:extLst>
                </wp:docPr>
                <wp:cNvGraphicFramePr/>
                <a:graphic xmlns:a="http://schemas.openxmlformats.org/drawingml/2006/main">
                  <a:graphicData uri="http://schemas.microsoft.com/office/word/2010/wordprocessingShape">
                    <wps:wsp>
                      <wps:cNvSpPr txBox="1"/>
                      <wps:spPr>
                        <a:xfrm>
                          <a:off x="0" y="0"/>
                          <a:ext cx="840105" cy="260985"/>
                        </a:xfrm>
                        <a:prstGeom prst="rect">
                          <a:avLst/>
                        </a:prstGeom>
                        <a:noFill/>
                        <a:ln w="3175">
                          <a:solidFill>
                            <a:sysClr val="window" lastClr="FFFFFF"/>
                          </a:solidFill>
                        </a:ln>
                      </wps:spPr>
                      <wps:txbx>
                        <w:txbxContent>
                          <w:p w14:paraId="1238CA62" w14:textId="77777777" w:rsidR="00C15BA5" w:rsidRDefault="00C15BA5" w:rsidP="00C15BA5">
                            <w:pPr>
                              <w:rPr>
                                <w:rFonts w:eastAsia="+mn-ea"/>
                                <w:color w:val="000000"/>
                                <w:kern w:val="24"/>
                                <w:sz w:val="21"/>
                                <w:szCs w:val="21"/>
                              </w:rPr>
                            </w:pPr>
                            <w:r>
                              <w:rPr>
                                <w:rFonts w:eastAsia="+mn-ea"/>
                                <w:color w:val="000000"/>
                                <w:kern w:val="24"/>
                                <w:sz w:val="21"/>
                                <w:szCs w:val="21"/>
                              </w:rPr>
                              <w:t>H2 (+)</w:t>
                            </w:r>
                          </w:p>
                        </w:txbxContent>
                      </wps:txbx>
                      <wps:bodyPr wrap="square" rtlCol="0">
                        <a:spAutoFit/>
                      </wps:bodyPr>
                    </wps:wsp>
                  </a:graphicData>
                </a:graphic>
              </wp:anchor>
            </w:drawing>
          </mc:Choice>
          <mc:Fallback>
            <w:pict>
              <v:shape w14:anchorId="0B72ED88" id="TextBox 26" o:spid="_x0000_s1036" type="#_x0000_t202" style="position:absolute;left:0;text-align:left;margin-left:322.85pt;margin-top:98.3pt;width:66.15pt;height:20.5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" filled="f" strokecolor="window" strokeweight=".25pt">
                <v:textbox style="mso-fit-shape-to-text:t">
                  <w:txbxContent>
                    <w:p w14:paraId="1238CA62" w14:textId="77777777" w:rsidR="00C15BA5" w:rsidRDefault="00C15BA5" w:rsidP="00C15BA5">
                      <w:pPr>
                        <w:rPr>
                          <w:rFonts w:eastAsia="+mn-ea"/>
                          <w:color w:val="000000"/>
                          <w:kern w:val="24"/>
                          <w:sz w:val="21"/>
                          <w:szCs w:val="21"/>
                        </w:rPr>
                      </w:pPr>
                      <w:r>
                        <w:rPr>
                          <w:rFonts w:eastAsia="+mn-ea"/>
                          <w:color w:val="000000"/>
                          <w:kern w:val="24"/>
                          <w:sz w:val="21"/>
                          <w:szCs w:val="21"/>
                        </w:rPr>
                        <w:t>H2 (+)</w:t>
                      </w:r>
                    </w:p>
                  </w:txbxContent>
                </v:textbox>
                <w10:wrap type="topAndBottom"/>
              </v:shape>
            </w:pict>
          </mc:Fallback>
        </mc:AlternateContent>
      </w:r>
    </w:p>
    <w:p w14:paraId="48A8CB2D" w14:textId="2FEF8B84" w:rsidR="00137C4F" w:rsidRPr="00CD703F" w:rsidRDefault="00630A4A" w:rsidP="00630A4A">
      <w:pPr>
        <w:pStyle w:val="Caption"/>
        <w:rPr>
          <w:rFonts w:ascii="Times New Roman" w:hAnsi="Times New Roman" w:cs="Times New Roman"/>
          <w:color w:val="000000" w:themeColor="text1"/>
          <w:sz w:val="24"/>
          <w:szCs w:val="24"/>
          <w:highlight w:val="yellow"/>
          <w:lang w:val="en-US"/>
        </w:rPr>
      </w:pPr>
      <w:r w:rsidRPr="00CD703F">
        <w:rPr>
          <w:rFonts w:ascii="Times New Roman" w:hAnsi="Times New Roman" w:cs="Times New Roman"/>
          <w:b/>
          <w:i w:val="0"/>
          <w:iCs w:val="0"/>
          <w:color w:val="000000" w:themeColor="text1"/>
          <w:sz w:val="24"/>
          <w:szCs w:val="24"/>
          <w:lang w:val="en-US"/>
        </w:rPr>
        <w:t xml:space="preserve">Figure </w:t>
      </w:r>
      <w:r w:rsidRPr="00CD703F">
        <w:rPr>
          <w:rFonts w:ascii="Times New Roman" w:hAnsi="Times New Roman" w:cs="Times New Roman"/>
          <w:b/>
          <w:i w:val="0"/>
          <w:iCs w:val="0"/>
          <w:color w:val="000000" w:themeColor="text1"/>
          <w:sz w:val="24"/>
          <w:szCs w:val="24"/>
          <w:lang w:val="en-US"/>
        </w:rPr>
        <w:fldChar w:fldCharType="begin"/>
      </w:r>
      <w:r w:rsidRPr="00CD703F">
        <w:rPr>
          <w:rFonts w:ascii="Times New Roman" w:hAnsi="Times New Roman" w:cs="Times New Roman"/>
          <w:b/>
          <w:i w:val="0"/>
          <w:iCs w:val="0"/>
          <w:color w:val="000000" w:themeColor="text1"/>
          <w:sz w:val="24"/>
          <w:szCs w:val="24"/>
          <w:lang w:val="en-US"/>
        </w:rPr>
        <w:instrText xml:space="preserve"> SEQ Figure \* ARABIC </w:instrText>
      </w:r>
      <w:r w:rsidRPr="00CD703F">
        <w:rPr>
          <w:rFonts w:ascii="Times New Roman" w:hAnsi="Times New Roman" w:cs="Times New Roman"/>
          <w:b/>
          <w:i w:val="0"/>
          <w:iCs w:val="0"/>
          <w:color w:val="000000" w:themeColor="text1"/>
          <w:sz w:val="24"/>
          <w:szCs w:val="24"/>
          <w:lang w:val="en-US"/>
        </w:rPr>
        <w:fldChar w:fldCharType="separate"/>
      </w:r>
      <w:r w:rsidRPr="00CD703F">
        <w:rPr>
          <w:rFonts w:ascii="Times New Roman" w:hAnsi="Times New Roman" w:cs="Times New Roman"/>
          <w:b/>
          <w:i w:val="0"/>
          <w:iCs w:val="0"/>
          <w:color w:val="000000" w:themeColor="text1"/>
          <w:sz w:val="24"/>
          <w:szCs w:val="24"/>
          <w:lang w:val="en-US"/>
        </w:rPr>
        <w:t>1</w:t>
      </w:r>
      <w:r w:rsidRPr="00CD703F">
        <w:rPr>
          <w:rFonts w:ascii="Times New Roman" w:hAnsi="Times New Roman" w:cs="Times New Roman"/>
          <w:b/>
          <w:i w:val="0"/>
          <w:iCs w:val="0"/>
          <w:color w:val="000000" w:themeColor="text1"/>
          <w:sz w:val="24"/>
          <w:szCs w:val="24"/>
          <w:lang w:val="en-US"/>
        </w:rPr>
        <w:fldChar w:fldCharType="end"/>
      </w:r>
      <w:r w:rsidRPr="00CD703F">
        <w:rPr>
          <w:b/>
          <w:bCs/>
          <w:i w:val="0"/>
          <w:iCs w:val="0"/>
          <w:color w:val="000000" w:themeColor="text1"/>
        </w:rPr>
        <w:t>:</w:t>
      </w:r>
      <w:r w:rsidRPr="00CD703F">
        <w:rPr>
          <w:color w:val="000000" w:themeColor="text1"/>
        </w:rPr>
        <w:t xml:space="preserve"> </w:t>
      </w:r>
      <w:r w:rsidRPr="00CD703F">
        <w:rPr>
          <w:rFonts w:ascii="Times New Roman" w:hAnsi="Times New Roman" w:cs="Times New Roman"/>
          <w:bCs/>
          <w:i w:val="0"/>
          <w:iCs w:val="0"/>
          <w:color w:val="000000" w:themeColor="text1"/>
          <w:sz w:val="24"/>
          <w:szCs w:val="24"/>
          <w:lang w:val="en-US"/>
        </w:rPr>
        <w:t>Hypothesized research model</w:t>
      </w:r>
    </w:p>
    <w:p w14:paraId="780CA7A9" w14:textId="1CE760A1" w:rsidR="004E093C" w:rsidRPr="00CD703F" w:rsidRDefault="00CF0A96"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ko-KR"/>
        </w:rPr>
      </w:pPr>
      <w:r w:rsidRPr="00CD703F">
        <w:rPr>
          <w:rFonts w:ascii="Times New Roman" w:eastAsiaTheme="majorEastAsia" w:hAnsi="Times New Roman" w:cstheme="majorBidi"/>
          <w:b/>
          <w:color w:val="000000" w:themeColor="text1"/>
          <w:sz w:val="24"/>
          <w:lang w:val="en-US" w:eastAsia="ko-KR"/>
        </w:rPr>
        <w:t>4</w:t>
      </w:r>
      <w:r w:rsidR="00965203" w:rsidRPr="00CD703F">
        <w:rPr>
          <w:rFonts w:ascii="Times New Roman" w:eastAsiaTheme="majorEastAsia" w:hAnsi="Times New Roman" w:cstheme="majorBidi"/>
          <w:b/>
          <w:color w:val="000000" w:themeColor="text1"/>
          <w:sz w:val="24"/>
          <w:lang w:val="en-US" w:eastAsia="ko-KR"/>
        </w:rPr>
        <w:tab/>
      </w:r>
      <w:r w:rsidR="00912E14" w:rsidRPr="00CD703F">
        <w:rPr>
          <w:rFonts w:ascii="Times New Roman" w:eastAsiaTheme="majorEastAsia" w:hAnsi="Times New Roman" w:cstheme="majorBidi"/>
          <w:b/>
          <w:color w:val="000000" w:themeColor="text1"/>
          <w:sz w:val="24"/>
          <w:lang w:val="en-US" w:eastAsia="ko-KR"/>
        </w:rPr>
        <w:t>RESEARCH METHODOLOGY</w:t>
      </w:r>
    </w:p>
    <w:p w14:paraId="3A877CAB" w14:textId="279D087B" w:rsidR="002A2843" w:rsidRPr="00CD703F" w:rsidRDefault="0031464A"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ko-KR"/>
        </w:rPr>
      </w:pPr>
      <w:r w:rsidRPr="00CD703F">
        <w:rPr>
          <w:rFonts w:ascii="Times New Roman" w:eastAsiaTheme="majorEastAsia" w:hAnsi="Times New Roman" w:cstheme="majorBidi"/>
          <w:b/>
          <w:color w:val="000000" w:themeColor="text1"/>
          <w:sz w:val="24"/>
          <w:lang w:val="en-US" w:eastAsia="ko-KR"/>
        </w:rPr>
        <w:t>4.1</w:t>
      </w:r>
      <w:r w:rsidR="00965203" w:rsidRPr="00CD703F">
        <w:rPr>
          <w:rFonts w:ascii="Times New Roman" w:eastAsiaTheme="majorEastAsia" w:hAnsi="Times New Roman" w:cstheme="majorBidi"/>
          <w:b/>
          <w:color w:val="000000" w:themeColor="text1"/>
          <w:sz w:val="24"/>
          <w:lang w:val="en-US" w:eastAsia="ko-KR"/>
        </w:rPr>
        <w:tab/>
        <w:t xml:space="preserve">Empirical context </w:t>
      </w:r>
    </w:p>
    <w:p w14:paraId="7F6D3087" w14:textId="1A23EA39" w:rsidR="00294F34" w:rsidRPr="00CD703F" w:rsidRDefault="009D5333" w:rsidP="00540D1A">
      <w:pPr>
        <w:autoSpaceDE w:val="0"/>
        <w:autoSpaceDN w:val="0"/>
        <w:adjustRightInd w:val="0"/>
        <w:spacing w:after="0" w:line="360" w:lineRule="auto"/>
        <w:ind w:right="-1"/>
        <w:jc w:val="both"/>
        <w:rPr>
          <w:rFonts w:ascii="Times New Roman" w:hAnsi="Times New Roman" w:cs="Times New Roman"/>
          <w:bCs/>
          <w:color w:val="000000" w:themeColor="text1"/>
          <w:sz w:val="24"/>
          <w:szCs w:val="24"/>
          <w:highlight w:val="yellow"/>
          <w:lang w:val="en-US"/>
        </w:rPr>
      </w:pPr>
      <w:r w:rsidRPr="00CD703F">
        <w:rPr>
          <w:rFonts w:ascii="Times New Roman" w:hAnsi="Times New Roman" w:cs="Times New Roman"/>
          <w:bCs/>
          <w:color w:val="000000" w:themeColor="text1"/>
          <w:sz w:val="24"/>
          <w:szCs w:val="24"/>
          <w:lang w:val="en-US"/>
        </w:rPr>
        <w:t>To test our</w:t>
      </w:r>
      <w:r w:rsidR="00AE15F7" w:rsidRPr="00CD703F">
        <w:rPr>
          <w:rFonts w:ascii="Times New Roman" w:hAnsi="Times New Roman" w:cs="Times New Roman"/>
          <w:bCs/>
          <w:color w:val="000000" w:themeColor="text1"/>
          <w:sz w:val="24"/>
          <w:szCs w:val="24"/>
          <w:lang w:val="en-US"/>
        </w:rPr>
        <w:t xml:space="preserve"> proposed model empirical</w:t>
      </w:r>
      <w:r w:rsidRPr="00CD703F">
        <w:rPr>
          <w:rFonts w:ascii="Times New Roman" w:hAnsi="Times New Roman" w:cs="Times New Roman"/>
          <w:bCs/>
          <w:color w:val="000000" w:themeColor="text1"/>
          <w:sz w:val="24"/>
          <w:szCs w:val="24"/>
          <w:lang w:val="en-US"/>
        </w:rPr>
        <w:t xml:space="preserve">ly, we randomly selected </w:t>
      </w:r>
      <w:r w:rsidR="002A2843" w:rsidRPr="00CD703F">
        <w:rPr>
          <w:rFonts w:ascii="Times New Roman" w:hAnsi="Times New Roman" w:cs="Times New Roman"/>
          <w:bCs/>
          <w:color w:val="000000" w:themeColor="text1"/>
          <w:sz w:val="24"/>
          <w:szCs w:val="24"/>
          <w:lang w:val="en-US"/>
        </w:rPr>
        <w:t>1</w:t>
      </w:r>
      <w:r w:rsidR="00416128" w:rsidRPr="00CD703F">
        <w:rPr>
          <w:rFonts w:ascii="Times New Roman" w:hAnsi="Times New Roman" w:cs="Times New Roman"/>
          <w:bCs/>
          <w:color w:val="000000" w:themeColor="text1"/>
          <w:sz w:val="24"/>
          <w:szCs w:val="24"/>
          <w:lang w:val="en-US"/>
        </w:rPr>
        <w:t>,</w:t>
      </w:r>
      <w:r w:rsidR="002A2843" w:rsidRPr="00CD703F">
        <w:rPr>
          <w:rFonts w:ascii="Times New Roman" w:hAnsi="Times New Roman" w:cs="Times New Roman"/>
          <w:bCs/>
          <w:color w:val="000000" w:themeColor="text1"/>
          <w:sz w:val="24"/>
          <w:szCs w:val="24"/>
          <w:lang w:val="en-US"/>
        </w:rPr>
        <w:t xml:space="preserve">000 </w:t>
      </w:r>
      <w:r w:rsidR="00581158" w:rsidRPr="00CD703F">
        <w:rPr>
          <w:rFonts w:ascii="Times New Roman" w:hAnsi="Times New Roman" w:cs="Times New Roman"/>
          <w:bCs/>
          <w:color w:val="000000" w:themeColor="text1"/>
          <w:sz w:val="24"/>
          <w:szCs w:val="24"/>
          <w:lang w:val="en-US"/>
        </w:rPr>
        <w:t xml:space="preserve">UK </w:t>
      </w:r>
      <w:r w:rsidR="005517E7" w:rsidRPr="00CD703F">
        <w:rPr>
          <w:rFonts w:ascii="Times New Roman" w:hAnsi="Times New Roman" w:cs="Times New Roman"/>
          <w:bCs/>
          <w:color w:val="000000" w:themeColor="text1"/>
          <w:sz w:val="24"/>
          <w:szCs w:val="24"/>
          <w:lang w:val="en-US"/>
        </w:rPr>
        <w:t xml:space="preserve">high-tech </w:t>
      </w:r>
      <w:r w:rsidR="00951DDB" w:rsidRPr="00CD703F">
        <w:rPr>
          <w:rFonts w:ascii="Times New Roman" w:hAnsi="Times New Roman" w:cs="Times New Roman"/>
          <w:bCs/>
          <w:color w:val="000000" w:themeColor="text1"/>
          <w:sz w:val="24"/>
          <w:szCs w:val="24"/>
          <w:lang w:val="en-US"/>
        </w:rPr>
        <w:t>SMEs</w:t>
      </w:r>
      <w:r w:rsidR="00060CA3" w:rsidRPr="00CD703F">
        <w:rPr>
          <w:rFonts w:ascii="Times New Roman" w:hAnsi="Times New Roman" w:cs="Times New Roman"/>
          <w:bCs/>
          <w:color w:val="000000" w:themeColor="text1"/>
          <w:sz w:val="24"/>
          <w:szCs w:val="24"/>
          <w:lang w:val="en-US"/>
        </w:rPr>
        <w:t xml:space="preserve"> </w:t>
      </w:r>
      <w:r w:rsidR="0001093C" w:rsidRPr="00CD703F">
        <w:rPr>
          <w:rFonts w:ascii="Times New Roman" w:hAnsi="Times New Roman" w:cs="Times New Roman"/>
          <w:bCs/>
          <w:color w:val="000000" w:themeColor="text1"/>
          <w:sz w:val="24"/>
          <w:szCs w:val="24"/>
          <w:lang w:val="en-US"/>
        </w:rPr>
        <w:t xml:space="preserve">from </w:t>
      </w:r>
      <w:r w:rsidR="003607DB" w:rsidRPr="00CD703F">
        <w:rPr>
          <w:rFonts w:ascii="Times New Roman" w:hAnsi="Times New Roman" w:cs="Times New Roman"/>
          <w:bCs/>
          <w:color w:val="000000" w:themeColor="text1"/>
          <w:sz w:val="24"/>
          <w:szCs w:val="24"/>
          <w:lang w:val="en-US"/>
        </w:rPr>
        <w:t xml:space="preserve">the </w:t>
      </w:r>
      <w:r w:rsidR="00576DF6" w:rsidRPr="00CD703F">
        <w:rPr>
          <w:rFonts w:ascii="Times New Roman" w:hAnsi="Times New Roman" w:cs="Times New Roman"/>
          <w:bCs/>
          <w:noProof/>
          <w:color w:val="000000" w:themeColor="text1"/>
          <w:sz w:val="24"/>
          <w:szCs w:val="24"/>
          <w:lang w:val="en-US"/>
        </w:rPr>
        <w:t>FAME</w:t>
      </w:r>
      <w:r w:rsidR="00576DF6" w:rsidRPr="00CD703F">
        <w:rPr>
          <w:rFonts w:ascii="Times New Roman" w:hAnsi="Times New Roman" w:cs="Times New Roman"/>
          <w:bCs/>
          <w:color w:val="000000" w:themeColor="text1"/>
          <w:sz w:val="24"/>
          <w:szCs w:val="24"/>
          <w:lang w:val="en-US"/>
        </w:rPr>
        <w:t xml:space="preserve"> </w:t>
      </w:r>
      <w:r w:rsidR="001F71BD" w:rsidRPr="00CD703F">
        <w:rPr>
          <w:rFonts w:ascii="Times New Roman" w:hAnsi="Times New Roman" w:cs="Times New Roman"/>
          <w:bCs/>
          <w:color w:val="000000" w:themeColor="text1"/>
          <w:sz w:val="24"/>
          <w:szCs w:val="24"/>
          <w:lang w:val="en-US"/>
        </w:rPr>
        <w:t>database</w:t>
      </w:r>
      <w:r w:rsidR="00660197" w:rsidRPr="00CD703F">
        <w:rPr>
          <w:rFonts w:ascii="Times New Roman" w:hAnsi="Times New Roman" w:cs="Times New Roman"/>
          <w:bCs/>
          <w:color w:val="000000" w:themeColor="text1"/>
          <w:sz w:val="24"/>
          <w:szCs w:val="24"/>
          <w:lang w:val="en-US"/>
        </w:rPr>
        <w:t xml:space="preserve"> in </w:t>
      </w:r>
      <w:r w:rsidR="003607DB" w:rsidRPr="00CD703F">
        <w:rPr>
          <w:rFonts w:ascii="Times New Roman" w:hAnsi="Times New Roman" w:cs="Times New Roman"/>
          <w:bCs/>
          <w:color w:val="000000" w:themeColor="text1"/>
          <w:sz w:val="24"/>
          <w:szCs w:val="24"/>
          <w:lang w:val="en-US"/>
        </w:rPr>
        <w:t xml:space="preserve">the </w:t>
      </w:r>
      <w:r w:rsidR="00660197" w:rsidRPr="00CD703F">
        <w:rPr>
          <w:rFonts w:ascii="Times New Roman" w:hAnsi="Times New Roman" w:cs="Times New Roman"/>
          <w:bCs/>
          <w:noProof/>
          <w:color w:val="000000" w:themeColor="text1"/>
          <w:sz w:val="24"/>
          <w:szCs w:val="24"/>
          <w:lang w:val="en-US"/>
        </w:rPr>
        <w:t>year</w:t>
      </w:r>
      <w:r w:rsidR="00660197" w:rsidRPr="00CD703F">
        <w:rPr>
          <w:rFonts w:ascii="Times New Roman" w:hAnsi="Times New Roman" w:cs="Times New Roman"/>
          <w:bCs/>
          <w:color w:val="000000" w:themeColor="text1"/>
          <w:sz w:val="24"/>
          <w:szCs w:val="24"/>
          <w:lang w:val="en-US"/>
        </w:rPr>
        <w:t xml:space="preserve"> 2015</w:t>
      </w:r>
      <w:r w:rsidR="00060CA3" w:rsidRPr="00CD703F">
        <w:rPr>
          <w:rFonts w:ascii="Times New Roman" w:hAnsi="Times New Roman" w:cs="Times New Roman"/>
          <w:bCs/>
          <w:color w:val="000000" w:themeColor="text1"/>
          <w:sz w:val="24"/>
          <w:szCs w:val="24"/>
          <w:lang w:val="en-US"/>
        </w:rPr>
        <w:t>.</w:t>
      </w:r>
      <w:r w:rsidR="00576DF6" w:rsidRPr="00CD703F">
        <w:rPr>
          <w:rFonts w:ascii="Times New Roman" w:hAnsi="Times New Roman" w:cs="Times New Roman"/>
          <w:bCs/>
          <w:color w:val="000000" w:themeColor="text1"/>
          <w:sz w:val="24"/>
          <w:szCs w:val="24"/>
          <w:lang w:val="en-US"/>
        </w:rPr>
        <w:t xml:space="preserve"> </w:t>
      </w:r>
      <w:r w:rsidR="001F71BD" w:rsidRPr="00CD703F">
        <w:rPr>
          <w:rFonts w:ascii="Times New Roman" w:hAnsi="Times New Roman" w:cs="Times New Roman"/>
          <w:bCs/>
          <w:color w:val="000000" w:themeColor="text1"/>
          <w:sz w:val="24"/>
          <w:szCs w:val="24"/>
          <w:lang w:val="en-US"/>
        </w:rPr>
        <w:t xml:space="preserve">The FAME database </w:t>
      </w:r>
      <w:r w:rsidR="0091548D" w:rsidRPr="00CD703F">
        <w:rPr>
          <w:rFonts w:ascii="Times New Roman" w:hAnsi="Times New Roman" w:cs="Times New Roman"/>
          <w:bCs/>
          <w:color w:val="000000" w:themeColor="text1"/>
          <w:sz w:val="24"/>
          <w:szCs w:val="24"/>
          <w:lang w:val="en-US"/>
        </w:rPr>
        <w:t>includes detailed</w:t>
      </w:r>
      <w:r w:rsidR="001F71BD" w:rsidRPr="00CD703F">
        <w:rPr>
          <w:rFonts w:ascii="Times New Roman" w:hAnsi="Times New Roman" w:cs="Times New Roman"/>
          <w:bCs/>
          <w:color w:val="000000" w:themeColor="text1"/>
          <w:sz w:val="24"/>
          <w:szCs w:val="24"/>
          <w:lang w:val="en-US"/>
        </w:rPr>
        <w:t xml:space="preserve"> information </w:t>
      </w:r>
      <w:r w:rsidR="0091548D" w:rsidRPr="00CD703F">
        <w:rPr>
          <w:rFonts w:ascii="Times New Roman" w:hAnsi="Times New Roman" w:cs="Times New Roman"/>
          <w:bCs/>
          <w:color w:val="000000" w:themeColor="text1"/>
          <w:sz w:val="24"/>
          <w:szCs w:val="24"/>
          <w:lang w:val="en-US"/>
        </w:rPr>
        <w:t>about</w:t>
      </w:r>
      <w:r w:rsidR="001F71BD" w:rsidRPr="00CD703F">
        <w:rPr>
          <w:rFonts w:ascii="Times New Roman" w:hAnsi="Times New Roman" w:cs="Times New Roman"/>
          <w:bCs/>
          <w:color w:val="000000" w:themeColor="text1"/>
          <w:sz w:val="24"/>
          <w:szCs w:val="24"/>
          <w:lang w:val="en-US"/>
        </w:rPr>
        <w:t xml:space="preserve"> 270,000 major private and public UK </w:t>
      </w:r>
      <w:r w:rsidR="00666FCF" w:rsidRPr="00CD703F">
        <w:rPr>
          <w:rFonts w:ascii="Times New Roman" w:hAnsi="Times New Roman" w:cs="Times New Roman"/>
          <w:bCs/>
          <w:color w:val="000000" w:themeColor="text1"/>
          <w:sz w:val="24"/>
          <w:szCs w:val="24"/>
          <w:lang w:val="en-US"/>
        </w:rPr>
        <w:t>firm</w:t>
      </w:r>
      <w:r w:rsidR="001F71BD" w:rsidRPr="00CD703F">
        <w:rPr>
          <w:rFonts w:ascii="Times New Roman" w:hAnsi="Times New Roman" w:cs="Times New Roman"/>
          <w:bCs/>
          <w:color w:val="000000" w:themeColor="text1"/>
          <w:sz w:val="24"/>
          <w:szCs w:val="24"/>
          <w:lang w:val="en-US"/>
        </w:rPr>
        <w:t>s</w:t>
      </w:r>
      <w:r w:rsidR="0091548D" w:rsidRPr="00CD703F">
        <w:rPr>
          <w:rFonts w:ascii="Times New Roman" w:hAnsi="Times New Roman" w:cs="Times New Roman"/>
          <w:bCs/>
          <w:color w:val="000000" w:themeColor="text1"/>
          <w:sz w:val="24"/>
          <w:szCs w:val="24"/>
          <w:lang w:val="en-US"/>
        </w:rPr>
        <w:t xml:space="preserve"> from a variety of sectors</w:t>
      </w:r>
      <w:r w:rsidR="001F71BD" w:rsidRPr="00CD703F">
        <w:rPr>
          <w:rFonts w:ascii="Times New Roman" w:hAnsi="Times New Roman" w:cs="Times New Roman"/>
          <w:bCs/>
          <w:color w:val="000000" w:themeColor="text1"/>
          <w:sz w:val="24"/>
          <w:szCs w:val="24"/>
          <w:lang w:val="en-US"/>
        </w:rPr>
        <w:t xml:space="preserve">. </w:t>
      </w:r>
      <w:r w:rsidR="00695000" w:rsidRPr="00CD703F">
        <w:rPr>
          <w:rFonts w:ascii="Times New Roman" w:hAnsi="Times New Roman" w:cs="Times New Roman"/>
          <w:bCs/>
          <w:color w:val="000000" w:themeColor="text1"/>
          <w:sz w:val="24"/>
          <w:szCs w:val="24"/>
          <w:lang w:val="en-US"/>
        </w:rPr>
        <w:t>Prior</w:t>
      </w:r>
      <w:r w:rsidR="001F71BD" w:rsidRPr="00CD703F">
        <w:rPr>
          <w:rFonts w:ascii="Times New Roman" w:hAnsi="Times New Roman" w:cs="Times New Roman"/>
          <w:bCs/>
          <w:color w:val="000000" w:themeColor="text1"/>
          <w:sz w:val="24"/>
          <w:szCs w:val="24"/>
          <w:lang w:val="en-US"/>
        </w:rPr>
        <w:t xml:space="preserve"> studies of </w:t>
      </w:r>
      <w:r w:rsidR="00953E70" w:rsidRPr="00CD703F">
        <w:rPr>
          <w:rFonts w:ascii="Times New Roman" w:hAnsi="Times New Roman" w:cs="Times New Roman"/>
          <w:bCs/>
          <w:color w:val="000000" w:themeColor="text1"/>
          <w:sz w:val="24"/>
          <w:szCs w:val="24"/>
          <w:lang w:val="en-US"/>
        </w:rPr>
        <w:t xml:space="preserve">high-tech </w:t>
      </w:r>
      <w:r w:rsidR="001F71BD" w:rsidRPr="00CD703F">
        <w:rPr>
          <w:rFonts w:ascii="Times New Roman" w:hAnsi="Times New Roman" w:cs="Times New Roman"/>
          <w:bCs/>
          <w:color w:val="000000" w:themeColor="text1"/>
          <w:sz w:val="24"/>
          <w:szCs w:val="24"/>
          <w:lang w:val="en-US"/>
        </w:rPr>
        <w:t>SMEs i</w:t>
      </w:r>
      <w:r w:rsidR="009F0429" w:rsidRPr="00CD703F">
        <w:rPr>
          <w:rFonts w:ascii="Times New Roman" w:hAnsi="Times New Roman" w:cs="Times New Roman"/>
          <w:bCs/>
          <w:color w:val="000000" w:themeColor="text1"/>
          <w:sz w:val="24"/>
          <w:szCs w:val="24"/>
          <w:lang w:val="en-US"/>
        </w:rPr>
        <w:t xml:space="preserve">n </w:t>
      </w:r>
      <w:r w:rsidR="00695000" w:rsidRPr="00CD703F">
        <w:rPr>
          <w:rFonts w:ascii="Times New Roman" w:hAnsi="Times New Roman" w:cs="Times New Roman"/>
          <w:bCs/>
          <w:color w:val="000000" w:themeColor="text1"/>
          <w:sz w:val="24"/>
          <w:szCs w:val="24"/>
          <w:lang w:val="en-US"/>
        </w:rPr>
        <w:t xml:space="preserve">the </w:t>
      </w:r>
      <w:r w:rsidR="0094753C" w:rsidRPr="00CD703F">
        <w:rPr>
          <w:rFonts w:ascii="Times New Roman" w:hAnsi="Times New Roman" w:cs="Times New Roman"/>
          <w:bCs/>
          <w:color w:val="000000" w:themeColor="text1"/>
          <w:sz w:val="24"/>
          <w:szCs w:val="24"/>
          <w:lang w:val="en-US"/>
        </w:rPr>
        <w:t>UK</w:t>
      </w:r>
      <w:r w:rsidR="00695000" w:rsidRPr="00CD703F">
        <w:rPr>
          <w:rFonts w:ascii="Times New Roman" w:hAnsi="Times New Roman" w:cs="Times New Roman"/>
          <w:bCs/>
          <w:color w:val="000000" w:themeColor="text1"/>
          <w:sz w:val="24"/>
          <w:szCs w:val="24"/>
          <w:lang w:val="en-US"/>
        </w:rPr>
        <w:t xml:space="preserve"> that have used</w:t>
      </w:r>
      <w:r w:rsidR="0094753C" w:rsidRPr="00CD703F">
        <w:rPr>
          <w:rFonts w:ascii="Times New Roman" w:hAnsi="Times New Roman" w:cs="Times New Roman"/>
          <w:bCs/>
          <w:color w:val="000000" w:themeColor="text1"/>
          <w:sz w:val="24"/>
          <w:szCs w:val="24"/>
          <w:lang w:val="en-US"/>
        </w:rPr>
        <w:t xml:space="preserve"> </w:t>
      </w:r>
      <w:r w:rsidR="00695000" w:rsidRPr="00CD703F">
        <w:rPr>
          <w:rFonts w:ascii="Times New Roman" w:hAnsi="Times New Roman" w:cs="Times New Roman"/>
          <w:bCs/>
          <w:color w:val="000000" w:themeColor="text1"/>
          <w:sz w:val="24"/>
          <w:szCs w:val="24"/>
          <w:lang w:val="en-US"/>
        </w:rPr>
        <w:t xml:space="preserve">this </w:t>
      </w:r>
      <w:r w:rsidR="001F71BD" w:rsidRPr="00CD703F">
        <w:rPr>
          <w:rFonts w:ascii="Times New Roman" w:hAnsi="Times New Roman" w:cs="Times New Roman"/>
          <w:bCs/>
          <w:color w:val="000000" w:themeColor="text1"/>
          <w:sz w:val="24"/>
          <w:szCs w:val="24"/>
          <w:lang w:val="en-US"/>
        </w:rPr>
        <w:t>database</w:t>
      </w:r>
      <w:r w:rsidR="00E564E1" w:rsidRPr="00CD703F">
        <w:rPr>
          <w:rFonts w:ascii="Times New Roman" w:hAnsi="Times New Roman" w:cs="Times New Roman"/>
          <w:bCs/>
          <w:color w:val="000000" w:themeColor="text1"/>
          <w:sz w:val="24"/>
          <w:szCs w:val="24"/>
          <w:lang w:val="en-US"/>
        </w:rPr>
        <w:t xml:space="preserve"> </w:t>
      </w:r>
      <w:r w:rsidR="001F71BD" w:rsidRPr="00CD703F">
        <w:rPr>
          <w:rFonts w:ascii="Times New Roman" w:hAnsi="Times New Roman" w:cs="Times New Roman"/>
          <w:bCs/>
          <w:color w:val="000000" w:themeColor="text1"/>
          <w:sz w:val="24"/>
          <w:szCs w:val="24"/>
          <w:lang w:val="en-US"/>
        </w:rPr>
        <w:t>have rep</w:t>
      </w:r>
      <w:r w:rsidR="009F0429" w:rsidRPr="00CD703F">
        <w:rPr>
          <w:rFonts w:ascii="Times New Roman" w:hAnsi="Times New Roman" w:cs="Times New Roman"/>
          <w:bCs/>
          <w:color w:val="000000" w:themeColor="text1"/>
          <w:sz w:val="24"/>
          <w:szCs w:val="24"/>
          <w:lang w:val="en-US"/>
        </w:rPr>
        <w:t xml:space="preserve">orted </w:t>
      </w:r>
      <w:r w:rsidR="000B0E88" w:rsidRPr="00CD703F">
        <w:rPr>
          <w:rFonts w:ascii="Times New Roman" w:hAnsi="Times New Roman" w:cs="Times New Roman"/>
          <w:bCs/>
          <w:color w:val="000000" w:themeColor="text1"/>
          <w:sz w:val="24"/>
          <w:szCs w:val="24"/>
          <w:lang w:val="en-US"/>
        </w:rPr>
        <w:t>good</w:t>
      </w:r>
      <w:r w:rsidR="00066959" w:rsidRPr="00CD703F">
        <w:rPr>
          <w:rFonts w:ascii="Times New Roman" w:hAnsi="Times New Roman" w:cs="Times New Roman"/>
          <w:bCs/>
          <w:color w:val="000000" w:themeColor="text1"/>
          <w:sz w:val="24"/>
          <w:szCs w:val="24"/>
          <w:lang w:val="en-US"/>
        </w:rPr>
        <w:t xml:space="preserve"> response rates</w:t>
      </w:r>
      <w:r w:rsidR="00695000" w:rsidRPr="00CD703F">
        <w:rPr>
          <w:rFonts w:ascii="Times New Roman" w:hAnsi="Times New Roman" w:cs="Times New Roman"/>
          <w:bCs/>
          <w:color w:val="000000" w:themeColor="text1"/>
          <w:sz w:val="24"/>
          <w:szCs w:val="24"/>
          <w:lang w:val="en-US"/>
        </w:rPr>
        <w:t xml:space="preserve"> to the questionnaire administration</w:t>
      </w:r>
      <w:r w:rsidR="009C6AF5" w:rsidRPr="00CD703F">
        <w:rPr>
          <w:rFonts w:ascii="Times New Roman" w:hAnsi="Times New Roman" w:cs="Times New Roman"/>
          <w:bCs/>
          <w:color w:val="000000" w:themeColor="text1"/>
          <w:sz w:val="24"/>
          <w:szCs w:val="24"/>
          <w:lang w:val="en-US"/>
        </w:rPr>
        <w:t xml:space="preserve"> </w:t>
      </w:r>
      <w:r w:rsidR="009C6AF5" w:rsidRPr="00CD703F">
        <w:rPr>
          <w:rFonts w:ascii="Times New Roman" w:hAnsi="Times New Roman" w:cs="Times New Roman"/>
          <w:bCs/>
          <w:color w:val="000000" w:themeColor="text1"/>
          <w:sz w:val="24"/>
          <w:szCs w:val="24"/>
          <w:lang w:val="en-US"/>
        </w:rPr>
        <w:fldChar w:fldCharType="begin" w:fldLock="1"/>
      </w:r>
      <w:r w:rsidR="009C6AF5" w:rsidRPr="00CD703F">
        <w:rPr>
          <w:rFonts w:ascii="Times New Roman" w:hAnsi="Times New Roman" w:cs="Times New Roman"/>
          <w:bCs/>
          <w:color w:val="000000" w:themeColor="text1"/>
          <w:sz w:val="24"/>
          <w:szCs w:val="24"/>
          <w:lang w:val="en-US"/>
        </w:rPr>
        <w:instrText>ADDIN CSL_CITATION {"citationItems":[{"id":"ITEM-1","itemData":{"ISBN":"0969-5931","author":[{"dropping-particle":"","family":"Crick","given":"Dave","non-dropping-particle":"","parse-names":false,"suffix":""},{"dropping-particle":"","family":"Spence","given":"Martine","non-dropping-particle":"","parse-names":false,"suffix":""}],"container-title":"International Business Review","id":"ITEM-1","issue":"2","issued":{"date-parts":[["2005"]]},"page":"167-185","title":"The internationalisation of ‘high performing’UK high-tech SMEs: a study of planned and unplanned strategies","type":"article-journal","volume":"14"},"uris":["http://www.mendeley.com/documents/?uuid=f7a02f4c-02e9-4578-8bf3-63c4f987e044"]}],"mendeley":{"formattedCitation":"(Crick &amp; Spence, 2005)","plainTextFormattedCitation":"(Crick &amp; Spence, 2005)","previouslyFormattedCitation":"(Crick &amp; Spence, 2005)"},"properties":{"noteIndex":0},"schema":"https://github.com/citation-style-language/schema/raw/master/csl-citation.json"}</w:instrText>
      </w:r>
      <w:r w:rsidR="009C6AF5" w:rsidRPr="00CD703F">
        <w:rPr>
          <w:rFonts w:ascii="Times New Roman" w:hAnsi="Times New Roman" w:cs="Times New Roman"/>
          <w:bCs/>
          <w:color w:val="000000" w:themeColor="text1"/>
          <w:sz w:val="24"/>
          <w:szCs w:val="24"/>
          <w:lang w:val="en-US"/>
        </w:rPr>
        <w:fldChar w:fldCharType="separate"/>
      </w:r>
      <w:r w:rsidR="009C6AF5" w:rsidRPr="00CD703F">
        <w:rPr>
          <w:rFonts w:ascii="Times New Roman" w:hAnsi="Times New Roman" w:cs="Times New Roman"/>
          <w:bCs/>
          <w:noProof/>
          <w:color w:val="000000" w:themeColor="text1"/>
          <w:sz w:val="24"/>
          <w:szCs w:val="24"/>
          <w:lang w:val="en-US"/>
        </w:rPr>
        <w:t xml:space="preserve">(Crick </w:t>
      </w:r>
      <w:r w:rsidR="004A346D" w:rsidRPr="00CD703F">
        <w:rPr>
          <w:rFonts w:ascii="Times New Roman" w:hAnsi="Times New Roman" w:cs="Times New Roman"/>
          <w:bCs/>
          <w:noProof/>
          <w:color w:val="000000" w:themeColor="text1"/>
          <w:sz w:val="24"/>
          <w:szCs w:val="24"/>
          <w:lang w:val="en-US"/>
        </w:rPr>
        <w:t>and</w:t>
      </w:r>
      <w:r w:rsidR="009C6AF5" w:rsidRPr="00CD703F">
        <w:rPr>
          <w:rFonts w:ascii="Times New Roman" w:hAnsi="Times New Roman" w:cs="Times New Roman"/>
          <w:bCs/>
          <w:noProof/>
          <w:color w:val="000000" w:themeColor="text1"/>
          <w:sz w:val="24"/>
          <w:szCs w:val="24"/>
          <w:lang w:val="en-US"/>
        </w:rPr>
        <w:t xml:space="preserve"> Spence</w:t>
      </w:r>
      <w:r w:rsidR="00695000" w:rsidRPr="00CD703F">
        <w:rPr>
          <w:rFonts w:ascii="Times New Roman" w:hAnsi="Times New Roman" w:cs="Times New Roman"/>
          <w:bCs/>
          <w:noProof/>
          <w:color w:val="000000" w:themeColor="text1"/>
          <w:sz w:val="24"/>
          <w:szCs w:val="24"/>
          <w:lang w:val="en-US"/>
        </w:rPr>
        <w:t>,</w:t>
      </w:r>
      <w:r w:rsidR="009C6AF5" w:rsidRPr="00CD703F">
        <w:rPr>
          <w:rFonts w:ascii="Times New Roman" w:hAnsi="Times New Roman" w:cs="Times New Roman"/>
          <w:bCs/>
          <w:noProof/>
          <w:color w:val="000000" w:themeColor="text1"/>
          <w:sz w:val="24"/>
          <w:szCs w:val="24"/>
          <w:lang w:val="en-US"/>
        </w:rPr>
        <w:t xml:space="preserve"> 2005)</w:t>
      </w:r>
      <w:r w:rsidR="009C6AF5" w:rsidRPr="00CD703F">
        <w:rPr>
          <w:rFonts w:ascii="Times New Roman" w:hAnsi="Times New Roman" w:cs="Times New Roman"/>
          <w:bCs/>
          <w:color w:val="000000" w:themeColor="text1"/>
          <w:sz w:val="24"/>
          <w:szCs w:val="24"/>
          <w:lang w:val="en-US"/>
        </w:rPr>
        <w:fldChar w:fldCharType="end"/>
      </w:r>
      <w:r w:rsidR="009F0429" w:rsidRPr="00CD703F">
        <w:rPr>
          <w:rFonts w:ascii="Times New Roman" w:hAnsi="Times New Roman" w:cs="Times New Roman"/>
          <w:bCs/>
          <w:color w:val="000000" w:themeColor="text1"/>
          <w:sz w:val="24"/>
          <w:szCs w:val="24"/>
          <w:lang w:val="en-US"/>
        </w:rPr>
        <w:t>.</w:t>
      </w:r>
      <w:r w:rsidR="00E87EC6" w:rsidRPr="00CD703F">
        <w:rPr>
          <w:rFonts w:ascii="Times New Roman" w:hAnsi="Times New Roman" w:cs="Times New Roman"/>
          <w:bCs/>
          <w:color w:val="000000" w:themeColor="text1"/>
          <w:sz w:val="24"/>
          <w:szCs w:val="24"/>
          <w:lang w:val="en-US"/>
        </w:rPr>
        <w:t xml:space="preserve"> </w:t>
      </w:r>
      <w:r w:rsidR="00695000" w:rsidRPr="00CD703F">
        <w:rPr>
          <w:rFonts w:ascii="Times New Roman" w:hAnsi="Times New Roman" w:cs="Times New Roman"/>
          <w:bCs/>
          <w:color w:val="000000" w:themeColor="text1"/>
          <w:sz w:val="24"/>
          <w:szCs w:val="24"/>
          <w:lang w:val="en-US"/>
        </w:rPr>
        <w:t>This study focuses on the context of British h</w:t>
      </w:r>
      <w:r w:rsidR="00E87EC6" w:rsidRPr="00CD703F">
        <w:rPr>
          <w:rFonts w:ascii="Times New Roman" w:hAnsi="Times New Roman" w:cs="Times New Roman"/>
          <w:bCs/>
          <w:color w:val="000000" w:themeColor="text1"/>
          <w:sz w:val="24"/>
          <w:szCs w:val="24"/>
          <w:lang w:val="en-US"/>
        </w:rPr>
        <w:t>igh-tech</w:t>
      </w:r>
      <w:r w:rsidR="00695000" w:rsidRPr="00CD703F">
        <w:rPr>
          <w:rFonts w:ascii="Times New Roman" w:hAnsi="Times New Roman" w:cs="Times New Roman"/>
          <w:bCs/>
          <w:color w:val="000000" w:themeColor="text1"/>
          <w:sz w:val="24"/>
          <w:szCs w:val="24"/>
          <w:lang w:val="en-US"/>
        </w:rPr>
        <w:t xml:space="preserve"> SMEs. High-tech</w:t>
      </w:r>
      <w:r w:rsidR="00E87EC6" w:rsidRPr="00CD703F">
        <w:rPr>
          <w:rFonts w:ascii="Times New Roman" w:hAnsi="Times New Roman" w:cs="Times New Roman"/>
          <w:bCs/>
          <w:color w:val="000000" w:themeColor="text1"/>
          <w:sz w:val="24"/>
          <w:szCs w:val="24"/>
          <w:lang w:val="en-US"/>
        </w:rPr>
        <w:t xml:space="preserve"> includes manufacturing and service firms in precision equipment, computer</w:t>
      </w:r>
      <w:r w:rsidR="00D1547C" w:rsidRPr="00CD703F">
        <w:rPr>
          <w:rFonts w:ascii="Times New Roman" w:hAnsi="Times New Roman" w:cs="Times New Roman"/>
          <w:bCs/>
          <w:color w:val="000000" w:themeColor="text1"/>
          <w:sz w:val="24"/>
          <w:szCs w:val="24"/>
          <w:lang w:val="en-US"/>
        </w:rPr>
        <w:t>s</w:t>
      </w:r>
      <w:r w:rsidR="00E87EC6" w:rsidRPr="00CD703F">
        <w:rPr>
          <w:rFonts w:ascii="Times New Roman" w:hAnsi="Times New Roman" w:cs="Times New Roman"/>
          <w:bCs/>
          <w:color w:val="000000" w:themeColor="text1"/>
          <w:sz w:val="24"/>
          <w:szCs w:val="24"/>
          <w:lang w:val="en-US"/>
        </w:rPr>
        <w:t xml:space="preserve"> and electronic</w:t>
      </w:r>
      <w:r w:rsidR="00D05A2B" w:rsidRPr="00CD703F">
        <w:rPr>
          <w:rFonts w:ascii="Times New Roman" w:hAnsi="Times New Roman" w:cs="Times New Roman"/>
          <w:bCs/>
          <w:color w:val="000000" w:themeColor="text1"/>
          <w:sz w:val="24"/>
          <w:szCs w:val="24"/>
          <w:lang w:val="en-US"/>
        </w:rPr>
        <w:t>s</w:t>
      </w:r>
      <w:r w:rsidR="00E87EC6" w:rsidRPr="00CD703F">
        <w:rPr>
          <w:rFonts w:ascii="Times New Roman" w:hAnsi="Times New Roman" w:cs="Times New Roman"/>
          <w:bCs/>
          <w:color w:val="000000" w:themeColor="text1"/>
          <w:sz w:val="24"/>
          <w:szCs w:val="24"/>
          <w:lang w:val="en-US"/>
        </w:rPr>
        <w:t>, control instrument</w:t>
      </w:r>
      <w:r w:rsidR="0012269A" w:rsidRPr="00CD703F">
        <w:rPr>
          <w:rFonts w:ascii="Times New Roman" w:hAnsi="Times New Roman" w:cs="Times New Roman"/>
          <w:bCs/>
          <w:color w:val="000000" w:themeColor="text1"/>
          <w:sz w:val="24"/>
          <w:szCs w:val="24"/>
          <w:lang w:val="en-US"/>
        </w:rPr>
        <w:t>s</w:t>
      </w:r>
      <w:r w:rsidR="00E87EC6" w:rsidRPr="00CD703F">
        <w:rPr>
          <w:rFonts w:ascii="Times New Roman" w:hAnsi="Times New Roman" w:cs="Times New Roman"/>
          <w:bCs/>
          <w:color w:val="000000" w:themeColor="text1"/>
          <w:sz w:val="24"/>
          <w:szCs w:val="24"/>
          <w:lang w:val="en-US"/>
        </w:rPr>
        <w:t>, telecommunication, medical equipment and</w:t>
      </w:r>
      <w:r w:rsidR="00695000" w:rsidRPr="00CD703F">
        <w:rPr>
          <w:rFonts w:ascii="Times New Roman" w:hAnsi="Times New Roman" w:cs="Times New Roman"/>
          <w:bCs/>
          <w:color w:val="000000" w:themeColor="text1"/>
          <w:sz w:val="24"/>
          <w:szCs w:val="24"/>
          <w:lang w:val="en-US"/>
        </w:rPr>
        <w:t xml:space="preserve"> supplies, and optics apparatus. </w:t>
      </w:r>
      <w:r w:rsidR="00157DD4" w:rsidRPr="00CD703F">
        <w:rPr>
          <w:rFonts w:ascii="Times New Roman" w:hAnsi="Times New Roman" w:cs="Times New Roman"/>
          <w:bCs/>
          <w:color w:val="000000" w:themeColor="text1"/>
          <w:sz w:val="24"/>
          <w:szCs w:val="24"/>
          <w:lang w:val="en-US"/>
        </w:rPr>
        <w:t>T</w:t>
      </w:r>
      <w:r w:rsidR="00695000" w:rsidRPr="00CD703F">
        <w:rPr>
          <w:rFonts w:ascii="Times New Roman" w:hAnsi="Times New Roman" w:cs="Times New Roman"/>
          <w:bCs/>
          <w:color w:val="000000" w:themeColor="text1"/>
          <w:sz w:val="24"/>
          <w:szCs w:val="24"/>
          <w:lang w:val="en-US"/>
        </w:rPr>
        <w:t>his</w:t>
      </w:r>
      <w:r w:rsidR="00157DD4" w:rsidRPr="00CD703F">
        <w:rPr>
          <w:rFonts w:ascii="Times New Roman" w:hAnsi="Times New Roman" w:cs="Times New Roman"/>
          <w:bCs/>
          <w:color w:val="000000" w:themeColor="text1"/>
          <w:sz w:val="24"/>
          <w:szCs w:val="24"/>
          <w:lang w:val="en-US"/>
        </w:rPr>
        <w:t xml:space="preserve"> </w:t>
      </w:r>
      <w:r w:rsidR="00695000" w:rsidRPr="00CD703F">
        <w:rPr>
          <w:rFonts w:ascii="Times New Roman" w:hAnsi="Times New Roman" w:cs="Times New Roman"/>
          <w:bCs/>
          <w:color w:val="000000" w:themeColor="text1"/>
          <w:sz w:val="24"/>
          <w:szCs w:val="24"/>
          <w:lang w:val="en-US"/>
        </w:rPr>
        <w:t xml:space="preserve">context </w:t>
      </w:r>
      <w:r w:rsidR="00157DD4" w:rsidRPr="00CD703F">
        <w:rPr>
          <w:rFonts w:ascii="Times New Roman" w:hAnsi="Times New Roman" w:cs="Times New Roman"/>
          <w:bCs/>
          <w:color w:val="000000" w:themeColor="text1"/>
          <w:sz w:val="24"/>
          <w:szCs w:val="24"/>
          <w:lang w:val="en-US"/>
        </w:rPr>
        <w:t>provides an appealing and critical setting to test the proposed research model for the following</w:t>
      </w:r>
      <w:r w:rsidR="00695000" w:rsidRPr="00CD703F">
        <w:rPr>
          <w:rFonts w:ascii="Times New Roman" w:hAnsi="Times New Roman" w:cs="Times New Roman"/>
          <w:bCs/>
          <w:color w:val="000000" w:themeColor="text1"/>
          <w:sz w:val="24"/>
          <w:szCs w:val="24"/>
          <w:lang w:val="en-US"/>
        </w:rPr>
        <w:t xml:space="preserve"> reasons. First, the British</w:t>
      </w:r>
      <w:r w:rsidR="00294F34" w:rsidRPr="00CD703F">
        <w:rPr>
          <w:rFonts w:ascii="Times New Roman" w:hAnsi="Times New Roman" w:cs="Times New Roman"/>
          <w:bCs/>
          <w:color w:val="000000" w:themeColor="text1"/>
          <w:sz w:val="24"/>
          <w:szCs w:val="24"/>
          <w:lang w:val="en-US"/>
        </w:rPr>
        <w:t xml:space="preserve"> go</w:t>
      </w:r>
      <w:r w:rsidR="00695000" w:rsidRPr="00CD703F">
        <w:rPr>
          <w:rFonts w:ascii="Times New Roman" w:hAnsi="Times New Roman" w:cs="Times New Roman"/>
          <w:bCs/>
          <w:color w:val="000000" w:themeColor="text1"/>
          <w:sz w:val="24"/>
          <w:szCs w:val="24"/>
          <w:lang w:val="en-US"/>
        </w:rPr>
        <w:t xml:space="preserve">vernment has emphasized the development of </w:t>
      </w:r>
      <w:r w:rsidR="00695000" w:rsidRPr="00CD703F">
        <w:rPr>
          <w:rFonts w:ascii="Times New Roman" w:hAnsi="Times New Roman" w:cs="Times New Roman"/>
          <w:bCs/>
          <w:color w:val="000000" w:themeColor="text1"/>
          <w:sz w:val="24"/>
          <w:szCs w:val="24"/>
          <w:lang w:val="en-US"/>
        </w:rPr>
        <w:lastRenderedPageBreak/>
        <w:t xml:space="preserve">high-tech SMEs by introducing some strategic initiatives </w:t>
      </w:r>
      <w:r w:rsidR="00C9778C" w:rsidRPr="00CD703F">
        <w:rPr>
          <w:rFonts w:ascii="Times New Roman" w:hAnsi="Times New Roman" w:cs="Times New Roman"/>
          <w:bCs/>
          <w:color w:val="000000" w:themeColor="text1"/>
          <w:sz w:val="24"/>
          <w:szCs w:val="24"/>
          <w:lang w:val="en-US"/>
        </w:rPr>
        <w:t>(</w:t>
      </w:r>
      <w:r w:rsidR="00695000" w:rsidRPr="00CD703F">
        <w:rPr>
          <w:rFonts w:ascii="Times New Roman" w:hAnsi="Times New Roman" w:cs="Times New Roman"/>
          <w:bCs/>
          <w:color w:val="000000" w:themeColor="text1"/>
          <w:sz w:val="24"/>
          <w:szCs w:val="24"/>
          <w:lang w:val="en-US"/>
        </w:rPr>
        <w:t>i.e.,</w:t>
      </w:r>
      <w:r w:rsidR="00294F34" w:rsidRPr="00CD703F">
        <w:rPr>
          <w:rFonts w:ascii="Times New Roman" w:hAnsi="Times New Roman" w:cs="Times New Roman"/>
          <w:bCs/>
          <w:color w:val="000000" w:themeColor="text1"/>
          <w:sz w:val="24"/>
          <w:szCs w:val="24"/>
          <w:lang w:val="en-US"/>
        </w:rPr>
        <w:t xml:space="preserve"> Tech City, The Living Innovation</w:t>
      </w:r>
      <w:r w:rsidR="0012269A" w:rsidRPr="00CD703F">
        <w:rPr>
          <w:rFonts w:ascii="Times New Roman" w:hAnsi="Times New Roman" w:cs="Times New Roman"/>
          <w:bCs/>
          <w:color w:val="000000" w:themeColor="text1"/>
          <w:sz w:val="24"/>
          <w:szCs w:val="24"/>
          <w:lang w:val="en-US"/>
        </w:rPr>
        <w:t>)</w:t>
      </w:r>
      <w:r w:rsidR="00294F34" w:rsidRPr="00CD703F">
        <w:rPr>
          <w:rFonts w:ascii="Times New Roman" w:hAnsi="Times New Roman" w:cs="Times New Roman"/>
          <w:bCs/>
          <w:color w:val="000000" w:themeColor="text1"/>
          <w:sz w:val="24"/>
          <w:szCs w:val="24"/>
          <w:lang w:val="en-US"/>
        </w:rPr>
        <w:t xml:space="preserve"> </w:t>
      </w:r>
      <w:r w:rsidR="00294F34" w:rsidRPr="00CD703F">
        <w:rPr>
          <w:rFonts w:ascii="Times New Roman" w:hAnsi="Times New Roman" w:cs="Times New Roman"/>
          <w:bCs/>
          <w:color w:val="000000" w:themeColor="text1"/>
          <w:sz w:val="24"/>
          <w:szCs w:val="24"/>
          <w:lang w:val="en-US"/>
        </w:rPr>
        <w:fldChar w:fldCharType="begin" w:fldLock="1"/>
      </w:r>
      <w:r w:rsidR="00294F34" w:rsidRPr="00CD703F">
        <w:rPr>
          <w:rFonts w:ascii="Times New Roman" w:hAnsi="Times New Roman" w:cs="Times New Roman"/>
          <w:bCs/>
          <w:color w:val="000000" w:themeColor="text1"/>
          <w:sz w:val="24"/>
          <w:szCs w:val="24"/>
          <w:lang w:val="en-US"/>
        </w:rPr>
        <w:instrText>ADDIN CSL_CITATION {"citationItems":[{"id":"ITEM-1","itemData":{"author":[{"dropping-particle":"","family":"Department for Business Innovation Skills","given":"","non-dropping-particle":"","parse-names":false,"suffix":""}],"id":"ITEM-1","issued":{"date-parts":[["2011"]]},"publisher-place":"Retrieved from https://www.gov.uk/government/uploads/system/uploads/attachment_data/file/32514/bpe_2010_-_statistical_release.pdf (January 19, 2017) ","title":"Small and medium sized enterprise statistics for the UK and regions","type":"report"},"uris":["http://www.mendeley.com/documents/?uuid=74ff4f89-9180-4dc5-b773-217ceb17e63e"]}],"mendeley":{"formattedCitation":"(Department for Business Innovation Skills, 2011)","plainTextFormattedCitation":"(Department for Business Innovation Skills, 2011)","previouslyFormattedCitation":"(Department for Business Innovation Skills, 2011)"},"properties":{"noteIndex":0},"schema":"https://github.com/citation-style-language/schema/raw/master/csl-citation.json"}</w:instrText>
      </w:r>
      <w:r w:rsidR="00294F34" w:rsidRPr="00CD703F">
        <w:rPr>
          <w:rFonts w:ascii="Times New Roman" w:hAnsi="Times New Roman" w:cs="Times New Roman"/>
          <w:bCs/>
          <w:color w:val="000000" w:themeColor="text1"/>
          <w:sz w:val="24"/>
          <w:szCs w:val="24"/>
          <w:lang w:val="en-US"/>
        </w:rPr>
        <w:fldChar w:fldCharType="separate"/>
      </w:r>
      <w:r w:rsidR="00294F34" w:rsidRPr="00CD703F">
        <w:rPr>
          <w:rFonts w:ascii="Times New Roman" w:hAnsi="Times New Roman" w:cs="Times New Roman"/>
          <w:bCs/>
          <w:noProof/>
          <w:color w:val="000000" w:themeColor="text1"/>
          <w:sz w:val="24"/>
          <w:szCs w:val="24"/>
          <w:lang w:val="en-US"/>
        </w:rPr>
        <w:t>(Department for Business Innovation Skills, 2011)</w:t>
      </w:r>
      <w:r w:rsidR="00294F34" w:rsidRPr="00CD703F">
        <w:rPr>
          <w:rFonts w:ascii="Times New Roman" w:hAnsi="Times New Roman" w:cs="Times New Roman"/>
          <w:bCs/>
          <w:color w:val="000000" w:themeColor="text1"/>
          <w:sz w:val="24"/>
          <w:szCs w:val="24"/>
          <w:lang w:val="en-US"/>
        </w:rPr>
        <w:fldChar w:fldCharType="end"/>
      </w:r>
      <w:r w:rsidR="00695000" w:rsidRPr="00CD703F">
        <w:rPr>
          <w:rFonts w:ascii="Times New Roman" w:hAnsi="Times New Roman" w:cs="Times New Roman"/>
          <w:bCs/>
          <w:color w:val="000000" w:themeColor="text1"/>
          <w:sz w:val="24"/>
          <w:szCs w:val="24"/>
          <w:lang w:val="en-US"/>
        </w:rPr>
        <w:t>.</w:t>
      </w:r>
      <w:r w:rsidR="00294F34" w:rsidRPr="00CD703F">
        <w:rPr>
          <w:rFonts w:ascii="Times New Roman" w:hAnsi="Times New Roman" w:cs="Times New Roman"/>
          <w:bCs/>
          <w:color w:val="000000" w:themeColor="text1"/>
          <w:sz w:val="24"/>
          <w:szCs w:val="24"/>
          <w:lang w:val="en-US"/>
        </w:rPr>
        <w:t xml:space="preserve"> </w:t>
      </w:r>
      <w:r w:rsidR="00157DD4" w:rsidRPr="00CD703F">
        <w:rPr>
          <w:rFonts w:ascii="Times New Roman" w:hAnsi="Times New Roman" w:cs="Times New Roman"/>
          <w:bCs/>
          <w:color w:val="000000" w:themeColor="text1"/>
          <w:sz w:val="24"/>
          <w:szCs w:val="24"/>
          <w:lang w:val="en-US"/>
        </w:rPr>
        <w:t xml:space="preserve">Besides, high-tech SMEs </w:t>
      </w:r>
      <w:r w:rsidR="00294F34" w:rsidRPr="00CD703F">
        <w:rPr>
          <w:rFonts w:ascii="Times New Roman" w:hAnsi="Times New Roman" w:cs="Times New Roman"/>
          <w:bCs/>
          <w:color w:val="000000" w:themeColor="text1"/>
          <w:sz w:val="24"/>
          <w:szCs w:val="24"/>
          <w:lang w:val="en-US"/>
        </w:rPr>
        <w:t>rank</w:t>
      </w:r>
      <w:r w:rsidR="0012269A" w:rsidRPr="00CD703F">
        <w:rPr>
          <w:rFonts w:ascii="Times New Roman" w:hAnsi="Times New Roman" w:cs="Times New Roman"/>
          <w:bCs/>
          <w:color w:val="000000" w:themeColor="text1"/>
          <w:sz w:val="24"/>
          <w:szCs w:val="24"/>
          <w:lang w:val="en-US"/>
        </w:rPr>
        <w:t>ed</w:t>
      </w:r>
      <w:r w:rsidR="00294F34" w:rsidRPr="00CD703F">
        <w:rPr>
          <w:rFonts w:ascii="Times New Roman" w:hAnsi="Times New Roman" w:cs="Times New Roman"/>
          <w:bCs/>
          <w:color w:val="000000" w:themeColor="text1"/>
          <w:sz w:val="24"/>
          <w:szCs w:val="24"/>
          <w:lang w:val="en-US"/>
        </w:rPr>
        <w:t xml:space="preserve"> ninth</w:t>
      </w:r>
      <w:r w:rsidR="00157DD4" w:rsidRPr="00CD703F">
        <w:rPr>
          <w:rFonts w:ascii="Times New Roman" w:hAnsi="Times New Roman" w:cs="Times New Roman"/>
          <w:bCs/>
          <w:color w:val="000000" w:themeColor="text1"/>
          <w:sz w:val="24"/>
          <w:szCs w:val="24"/>
          <w:lang w:val="en-US"/>
        </w:rPr>
        <w:t xml:space="preserve"> in the world in the 2009</w:t>
      </w:r>
      <w:r w:rsidR="0012269A" w:rsidRPr="00CD703F">
        <w:rPr>
          <w:rFonts w:ascii="Times New Roman" w:hAnsi="Times New Roman" w:cs="Times New Roman"/>
          <w:bCs/>
          <w:color w:val="000000" w:themeColor="text1"/>
          <w:sz w:val="24"/>
          <w:szCs w:val="24"/>
          <w:lang w:val="en-US"/>
        </w:rPr>
        <w:t>–</w:t>
      </w:r>
      <w:r w:rsidR="00157DD4" w:rsidRPr="00CD703F">
        <w:rPr>
          <w:rFonts w:ascii="Times New Roman" w:hAnsi="Times New Roman" w:cs="Times New Roman"/>
          <w:bCs/>
          <w:color w:val="000000" w:themeColor="text1"/>
          <w:sz w:val="24"/>
          <w:szCs w:val="24"/>
          <w:lang w:val="en-US"/>
        </w:rPr>
        <w:t>13 Innovation I</w:t>
      </w:r>
      <w:r w:rsidR="00294F34" w:rsidRPr="00CD703F">
        <w:rPr>
          <w:rFonts w:ascii="Times New Roman" w:hAnsi="Times New Roman" w:cs="Times New Roman"/>
          <w:bCs/>
          <w:color w:val="000000" w:themeColor="text1"/>
          <w:sz w:val="24"/>
          <w:szCs w:val="24"/>
          <w:lang w:val="en-US"/>
        </w:rPr>
        <w:t xml:space="preserve">ndex </w:t>
      </w:r>
      <w:r w:rsidR="00294F34" w:rsidRPr="00CD703F">
        <w:rPr>
          <w:rFonts w:ascii="Times New Roman" w:hAnsi="Times New Roman" w:cs="Times New Roman"/>
          <w:bCs/>
          <w:color w:val="000000" w:themeColor="text1"/>
          <w:sz w:val="24"/>
          <w:szCs w:val="24"/>
          <w:lang w:val="en-US"/>
        </w:rPr>
        <w:fldChar w:fldCharType="begin" w:fldLock="1"/>
      </w:r>
      <w:r w:rsidR="00294F34" w:rsidRPr="00CD703F">
        <w:rPr>
          <w:rFonts w:ascii="Times New Roman" w:hAnsi="Times New Roman" w:cs="Times New Roman"/>
          <w:bCs/>
          <w:color w:val="000000" w:themeColor="text1"/>
          <w:sz w:val="24"/>
          <w:szCs w:val="24"/>
          <w:lang w:val="en-US"/>
        </w:rPr>
        <w:instrText>ADDIN CSL_CITATION {"citationItems":[{"id":"ITEM-1","itemData":{"author":[{"dropping-particle":"","family":"Economist Intelligence Unit","given":"","non-dropping-particle":"","parse-names":false,"suffix":""}],"id":"ITEM-1","issued":{"date-parts":[["2009"]]},"publisher-place":"Retrieved from http://graphics.eiu.com/PDF/Cisco_Innovation_Complete.pdf (March 2, 2017)","title":"A new ranking of the world's most innovative countries","type":"report"},"uris":["http://www.mendeley.com/documents/?uuid=045212b5-8870-48eb-a039-981194fde241"]}],"mendeley":{"formattedCitation":"(Economist Intelligence Unit, 2009)","plainTextFormattedCitation":"(Economist Intelligence Unit, 2009)","previouslyFormattedCitation":"(Economist Intelligence Unit, 2009)"},"properties":{"noteIndex":0},"schema":"https://github.com/citation-style-language/schema/raw/master/csl-citation.json"}</w:instrText>
      </w:r>
      <w:r w:rsidR="00294F34" w:rsidRPr="00CD703F">
        <w:rPr>
          <w:rFonts w:ascii="Times New Roman" w:hAnsi="Times New Roman" w:cs="Times New Roman"/>
          <w:bCs/>
          <w:color w:val="000000" w:themeColor="text1"/>
          <w:sz w:val="24"/>
          <w:szCs w:val="24"/>
          <w:lang w:val="en-US"/>
        </w:rPr>
        <w:fldChar w:fldCharType="separate"/>
      </w:r>
      <w:r w:rsidR="00294F34" w:rsidRPr="00CD703F">
        <w:rPr>
          <w:rFonts w:ascii="Times New Roman" w:hAnsi="Times New Roman" w:cs="Times New Roman"/>
          <w:bCs/>
          <w:noProof/>
          <w:color w:val="000000" w:themeColor="text1"/>
          <w:sz w:val="24"/>
          <w:szCs w:val="24"/>
          <w:lang w:val="en-US"/>
        </w:rPr>
        <w:t>(Economist Intelligence Unit, 2009)</w:t>
      </w:r>
      <w:r w:rsidR="00294F34" w:rsidRPr="00CD703F">
        <w:rPr>
          <w:rFonts w:ascii="Times New Roman" w:hAnsi="Times New Roman" w:cs="Times New Roman"/>
          <w:bCs/>
          <w:color w:val="000000" w:themeColor="text1"/>
          <w:sz w:val="24"/>
          <w:szCs w:val="24"/>
          <w:lang w:val="en-US"/>
        </w:rPr>
        <w:fldChar w:fldCharType="end"/>
      </w:r>
      <w:r w:rsidR="00294F34" w:rsidRPr="00CD703F">
        <w:rPr>
          <w:rFonts w:ascii="Times New Roman" w:hAnsi="Times New Roman" w:cs="Times New Roman"/>
          <w:bCs/>
          <w:color w:val="000000" w:themeColor="text1"/>
          <w:sz w:val="24"/>
          <w:szCs w:val="24"/>
          <w:lang w:val="en-US"/>
        </w:rPr>
        <w:t>. Second, SMEs account for 99</w:t>
      </w:r>
      <w:r w:rsidR="00157DD4" w:rsidRPr="00CD703F">
        <w:rPr>
          <w:rFonts w:ascii="Times New Roman" w:hAnsi="Times New Roman" w:cs="Times New Roman"/>
          <w:bCs/>
          <w:color w:val="000000" w:themeColor="text1"/>
          <w:sz w:val="24"/>
          <w:szCs w:val="24"/>
          <w:lang w:val="en-US"/>
        </w:rPr>
        <w:t>.8% of all enterprises in the UK,</w:t>
      </w:r>
      <w:r w:rsidR="00294F34" w:rsidRPr="00CD703F">
        <w:rPr>
          <w:rFonts w:ascii="Times New Roman" w:hAnsi="Times New Roman" w:cs="Times New Roman"/>
          <w:bCs/>
          <w:color w:val="000000" w:themeColor="text1"/>
          <w:sz w:val="24"/>
          <w:szCs w:val="24"/>
          <w:lang w:val="en-US"/>
        </w:rPr>
        <w:t xml:space="preserve"> and high-tech SMEs represent </w:t>
      </w:r>
      <w:r w:rsidR="00AE15F7" w:rsidRPr="00CD703F">
        <w:rPr>
          <w:rFonts w:ascii="Times New Roman" w:hAnsi="Times New Roman" w:cs="Times New Roman"/>
          <w:bCs/>
          <w:color w:val="000000" w:themeColor="text1"/>
          <w:sz w:val="24"/>
          <w:szCs w:val="24"/>
          <w:lang w:val="en-US"/>
        </w:rPr>
        <w:t xml:space="preserve">a </w:t>
      </w:r>
      <w:r w:rsidR="00294F34" w:rsidRPr="00CD703F">
        <w:rPr>
          <w:rFonts w:ascii="Times New Roman" w:hAnsi="Times New Roman" w:cs="Times New Roman"/>
          <w:bCs/>
          <w:color w:val="000000" w:themeColor="text1"/>
          <w:sz w:val="24"/>
          <w:szCs w:val="24"/>
          <w:lang w:val="en-US"/>
        </w:rPr>
        <w:t>65.7</w:t>
      </w:r>
      <w:r w:rsidR="00157DD4" w:rsidRPr="00CD703F">
        <w:rPr>
          <w:rFonts w:ascii="Times New Roman" w:hAnsi="Times New Roman" w:cs="Times New Roman"/>
          <w:bCs/>
          <w:color w:val="000000" w:themeColor="text1"/>
          <w:sz w:val="24"/>
          <w:szCs w:val="24"/>
          <w:lang w:val="en-US"/>
        </w:rPr>
        <w:t xml:space="preserve">% share </w:t>
      </w:r>
      <w:r w:rsidR="00D05A2B" w:rsidRPr="00CD703F">
        <w:rPr>
          <w:rFonts w:ascii="Times New Roman" w:hAnsi="Times New Roman" w:cs="Times New Roman"/>
          <w:bCs/>
          <w:color w:val="000000" w:themeColor="text1"/>
          <w:sz w:val="24"/>
          <w:szCs w:val="24"/>
          <w:lang w:val="en-US"/>
        </w:rPr>
        <w:t>of</w:t>
      </w:r>
      <w:r w:rsidR="00157DD4" w:rsidRPr="00CD703F">
        <w:rPr>
          <w:rFonts w:ascii="Times New Roman" w:hAnsi="Times New Roman" w:cs="Times New Roman"/>
          <w:bCs/>
          <w:color w:val="000000" w:themeColor="text1"/>
          <w:sz w:val="24"/>
          <w:szCs w:val="24"/>
          <w:lang w:val="en-US"/>
        </w:rPr>
        <w:t xml:space="preserve"> overall SME revenue</w:t>
      </w:r>
      <w:r w:rsidR="00294F34" w:rsidRPr="00CD703F">
        <w:rPr>
          <w:rFonts w:ascii="Times New Roman" w:hAnsi="Times New Roman" w:cs="Times New Roman"/>
          <w:bCs/>
          <w:color w:val="000000" w:themeColor="text1"/>
          <w:sz w:val="24"/>
          <w:szCs w:val="24"/>
          <w:lang w:val="en-US"/>
        </w:rPr>
        <w:t xml:space="preserve"> </w:t>
      </w:r>
      <w:r w:rsidR="00294F34" w:rsidRPr="00CD703F">
        <w:rPr>
          <w:rFonts w:ascii="Times New Roman" w:hAnsi="Times New Roman" w:cs="Times New Roman"/>
          <w:bCs/>
          <w:color w:val="000000" w:themeColor="text1"/>
          <w:sz w:val="24"/>
          <w:szCs w:val="24"/>
          <w:lang w:val="en-US"/>
        </w:rPr>
        <w:fldChar w:fldCharType="begin" w:fldLock="1"/>
      </w:r>
      <w:r w:rsidR="00294F34" w:rsidRPr="00CD703F">
        <w:rPr>
          <w:rFonts w:ascii="Times New Roman" w:hAnsi="Times New Roman" w:cs="Times New Roman"/>
          <w:bCs/>
          <w:color w:val="000000" w:themeColor="text1"/>
          <w:sz w:val="24"/>
          <w:szCs w:val="24"/>
          <w:lang w:val="en-US"/>
        </w:rPr>
        <w:instrText>ADDIN CSL_CITATION {"citationItems":[{"id":"ITEM-1","itemData":{"author":[{"dropping-particle":"","family":"Department for Business Innovation Skills","given":"","non-dropping-particle":"","parse-names":false,"suffix":""}],"id":"ITEM-1","issued":{"date-parts":[["2011"]]},"publisher-place":"Retrieved from https://www.gov.uk/government/uploads/system/uploads/attachment_data/file/32514/bpe_2010_-_statistical_release.pdf (January 19, 2017) ","title":"Small and medium sized enterprise statistics for the UK and regions","type":"report"},"uris":["http://www.mendeley.com/documents/?uuid=74ff4f89-9180-4dc5-b773-217ceb17e63e"]}],"mendeley":{"formattedCitation":"(Department for Business Innovation Skills, 2011)","plainTextFormattedCitation":"(Department for Business Innovation Skills, 2011)","previouslyFormattedCitation":"(Department for Business Innovation Skills, 2011)"},"properties":{"noteIndex":0},"schema":"https://github.com/citation-style-language/schema/raw/master/csl-citation.json"}</w:instrText>
      </w:r>
      <w:r w:rsidR="00294F34" w:rsidRPr="00CD703F">
        <w:rPr>
          <w:rFonts w:ascii="Times New Roman" w:hAnsi="Times New Roman" w:cs="Times New Roman"/>
          <w:bCs/>
          <w:color w:val="000000" w:themeColor="text1"/>
          <w:sz w:val="24"/>
          <w:szCs w:val="24"/>
          <w:lang w:val="en-US"/>
        </w:rPr>
        <w:fldChar w:fldCharType="separate"/>
      </w:r>
      <w:r w:rsidR="00294F34" w:rsidRPr="00CD703F">
        <w:rPr>
          <w:rFonts w:ascii="Times New Roman" w:hAnsi="Times New Roman" w:cs="Times New Roman"/>
          <w:bCs/>
          <w:noProof/>
          <w:color w:val="000000" w:themeColor="text1"/>
          <w:sz w:val="24"/>
          <w:szCs w:val="24"/>
          <w:lang w:val="en-US"/>
        </w:rPr>
        <w:t>(Department for Business Innovation Skills, 2011)</w:t>
      </w:r>
      <w:r w:rsidR="00294F34" w:rsidRPr="00CD703F">
        <w:rPr>
          <w:rFonts w:ascii="Times New Roman" w:hAnsi="Times New Roman" w:cs="Times New Roman"/>
          <w:bCs/>
          <w:color w:val="000000" w:themeColor="text1"/>
          <w:sz w:val="24"/>
          <w:szCs w:val="24"/>
          <w:lang w:val="en-US"/>
        </w:rPr>
        <w:fldChar w:fldCharType="end"/>
      </w:r>
      <w:r w:rsidR="00294F34" w:rsidRPr="00CD703F">
        <w:rPr>
          <w:rFonts w:ascii="Times New Roman" w:hAnsi="Times New Roman" w:cs="Times New Roman"/>
          <w:bCs/>
          <w:color w:val="000000" w:themeColor="text1"/>
          <w:sz w:val="24"/>
          <w:szCs w:val="24"/>
          <w:lang w:val="en-US"/>
        </w:rPr>
        <w:t xml:space="preserve">. </w:t>
      </w:r>
      <w:r w:rsidR="00E54724" w:rsidRPr="00CD703F">
        <w:rPr>
          <w:rFonts w:ascii="Times New Roman" w:hAnsi="Times New Roman" w:cs="Times New Roman"/>
          <w:bCs/>
          <w:color w:val="000000" w:themeColor="text1"/>
          <w:sz w:val="24"/>
          <w:szCs w:val="24"/>
          <w:lang w:val="en-US"/>
        </w:rPr>
        <w:t>Third</w:t>
      </w:r>
      <w:r w:rsidR="00294F34" w:rsidRPr="00CD703F">
        <w:rPr>
          <w:rFonts w:ascii="Times New Roman" w:hAnsi="Times New Roman" w:cs="Times New Roman"/>
          <w:bCs/>
          <w:color w:val="000000" w:themeColor="text1"/>
          <w:sz w:val="24"/>
          <w:szCs w:val="24"/>
          <w:lang w:val="en-US"/>
        </w:rPr>
        <w:t xml:space="preserve">, </w:t>
      </w:r>
      <w:bookmarkStart w:id="1" w:name="_Hlk93112416"/>
      <w:r w:rsidR="00294F34" w:rsidRPr="00CD703F">
        <w:rPr>
          <w:rFonts w:ascii="Times New Roman" w:hAnsi="Times New Roman" w:cs="Times New Roman"/>
          <w:bCs/>
          <w:color w:val="000000" w:themeColor="text1"/>
          <w:sz w:val="24"/>
          <w:szCs w:val="24"/>
          <w:lang w:val="en-US"/>
        </w:rPr>
        <w:t xml:space="preserve">the </w:t>
      </w:r>
      <w:r w:rsidR="00157DD4" w:rsidRPr="00CD703F">
        <w:rPr>
          <w:rFonts w:ascii="Times New Roman" w:hAnsi="Times New Roman" w:cs="Times New Roman"/>
          <w:bCs/>
          <w:color w:val="000000" w:themeColor="text1"/>
          <w:sz w:val="24"/>
          <w:szCs w:val="24"/>
          <w:lang w:val="en-US"/>
        </w:rPr>
        <w:t xml:space="preserve">British high-tech sector </w:t>
      </w:r>
      <w:r w:rsidR="00294F34" w:rsidRPr="00CD703F">
        <w:rPr>
          <w:rFonts w:ascii="Times New Roman" w:hAnsi="Times New Roman" w:cs="Times New Roman"/>
          <w:bCs/>
          <w:color w:val="000000" w:themeColor="text1"/>
          <w:sz w:val="24"/>
          <w:szCs w:val="24"/>
          <w:lang w:val="en-US"/>
        </w:rPr>
        <w:t>is one of the most important supply cente</w:t>
      </w:r>
      <w:r w:rsidR="00157DD4" w:rsidRPr="00CD703F">
        <w:rPr>
          <w:rFonts w:ascii="Times New Roman" w:hAnsi="Times New Roman" w:cs="Times New Roman"/>
          <w:bCs/>
          <w:color w:val="000000" w:themeColor="text1"/>
          <w:sz w:val="24"/>
          <w:szCs w:val="24"/>
          <w:lang w:val="en-US"/>
        </w:rPr>
        <w:t xml:space="preserve">rs of high-tech products </w:t>
      </w:r>
      <w:r w:rsidR="00294F34" w:rsidRPr="00CD703F">
        <w:rPr>
          <w:rFonts w:ascii="Times New Roman" w:hAnsi="Times New Roman" w:cs="Times New Roman"/>
          <w:bCs/>
          <w:color w:val="000000" w:themeColor="text1"/>
          <w:sz w:val="24"/>
          <w:szCs w:val="24"/>
          <w:lang w:val="en-US"/>
        </w:rPr>
        <w:t>world</w:t>
      </w:r>
      <w:r w:rsidR="00157DD4" w:rsidRPr="00CD703F">
        <w:rPr>
          <w:rFonts w:ascii="Times New Roman" w:hAnsi="Times New Roman" w:cs="Times New Roman"/>
          <w:bCs/>
          <w:color w:val="000000" w:themeColor="text1"/>
          <w:sz w:val="24"/>
          <w:szCs w:val="24"/>
          <w:lang w:val="en-US"/>
        </w:rPr>
        <w:t>wide</w:t>
      </w:r>
      <w:r w:rsidR="00294F34" w:rsidRPr="00CD703F">
        <w:rPr>
          <w:rFonts w:ascii="Times New Roman" w:hAnsi="Times New Roman" w:cs="Times New Roman"/>
          <w:bCs/>
          <w:color w:val="000000" w:themeColor="text1"/>
          <w:sz w:val="24"/>
          <w:szCs w:val="24"/>
          <w:lang w:val="en-US"/>
        </w:rPr>
        <w:t xml:space="preserve"> </w:t>
      </w:r>
      <w:r w:rsidR="00294F34" w:rsidRPr="00CD703F">
        <w:rPr>
          <w:rFonts w:ascii="Times New Roman" w:hAnsi="Times New Roman" w:cs="Times New Roman"/>
          <w:bCs/>
          <w:color w:val="000000" w:themeColor="text1"/>
          <w:sz w:val="24"/>
          <w:szCs w:val="24"/>
          <w:lang w:val="en-US"/>
        </w:rPr>
        <w:fldChar w:fldCharType="begin"/>
      </w:r>
      <w:r w:rsidR="00294F34" w:rsidRPr="00CD703F">
        <w:rPr>
          <w:rFonts w:ascii="Times New Roman" w:hAnsi="Times New Roman" w:cs="Times New Roman"/>
          <w:bCs/>
          <w:color w:val="000000" w:themeColor="text1"/>
          <w:sz w:val="24"/>
          <w:szCs w:val="24"/>
          <w:lang w:val="en-US"/>
        </w:rPr>
        <w:instrText xml:space="preserve"> ADDIN EN.CITE &lt;EndNote&gt;&lt;Cite&gt;&lt;Author&gt;Oke&lt;/Author&gt;&lt;Year&gt;2007&lt;/Year&gt;&lt;RecNum&gt;760&lt;/RecNum&gt;&lt;DisplayText&gt;(Oke, Burke, &amp;amp; Myers, 2007)&lt;/DisplayText&gt;&lt;record&gt;&lt;rec-number&gt;760&lt;/rec-number&gt;&lt;foreign-keys&gt;&lt;key app="EN" db-id="9z5p5tseuf9ef4et0xjvaa0s9x09zf5s0aw9" timestamp="1484824371"&gt;760&lt;/key&gt;&lt;/foreign-keys&gt;&lt;ref-type name="Journal Article"&gt;17&lt;/ref-type&gt;&lt;contributors&gt;&lt;authors&gt;&lt;author&gt;Oke, Adegoke&lt;/author&gt;&lt;author&gt;Burke, Gerard&lt;/author&gt;&lt;author&gt;Myers, Andrew&lt;/author&gt;&lt;/authors&gt;&lt;/contributors&gt;&lt;titles&gt;&lt;title&gt;Innovation types and performance in growing UK SMEs&lt;/title&gt;&lt;secondary-title&gt;International Journal of Operations &amp;amp; Production Management&lt;/secondary-title&gt;&lt;/titles&gt;&lt;periodical&gt;&lt;full-title&gt;International Journal of Operations &amp;amp; Production Management&lt;/full-title&gt;&lt;/periodical&gt;&lt;pages&gt;735-753&lt;/pages&gt;&lt;volume&gt;27&lt;/volume&gt;&lt;number&gt;7&lt;/number&gt;&lt;dates&gt;&lt;year&gt;2007&lt;/year&gt;&lt;/dates&gt;&lt;isbn&gt;0144-3577&lt;/isbn&gt;&lt;urls&gt;&lt;/urls&gt;&lt;/record&gt;&lt;/Cite&gt;&lt;/EndNote&gt;</w:instrText>
      </w:r>
      <w:r w:rsidR="00294F34" w:rsidRPr="00CD703F">
        <w:rPr>
          <w:rFonts w:ascii="Times New Roman" w:hAnsi="Times New Roman" w:cs="Times New Roman"/>
          <w:bCs/>
          <w:color w:val="000000" w:themeColor="text1"/>
          <w:sz w:val="24"/>
          <w:szCs w:val="24"/>
          <w:lang w:val="en-US"/>
        </w:rPr>
        <w:fldChar w:fldCharType="separate"/>
      </w:r>
      <w:r w:rsidR="00294F34" w:rsidRPr="00CD703F">
        <w:rPr>
          <w:rFonts w:ascii="Times New Roman" w:hAnsi="Times New Roman" w:cs="Times New Roman"/>
          <w:bCs/>
          <w:noProof/>
          <w:color w:val="000000" w:themeColor="text1"/>
          <w:sz w:val="24"/>
          <w:szCs w:val="24"/>
          <w:lang w:val="en-US"/>
        </w:rPr>
        <w:t>(Oke</w:t>
      </w:r>
      <w:r w:rsidR="004A346D" w:rsidRPr="00CD703F">
        <w:rPr>
          <w:rFonts w:ascii="Times New Roman" w:hAnsi="Times New Roman" w:cs="Times New Roman"/>
          <w:bCs/>
          <w:noProof/>
          <w:color w:val="000000" w:themeColor="text1"/>
          <w:sz w:val="24"/>
          <w:szCs w:val="24"/>
          <w:lang w:val="en-US"/>
        </w:rPr>
        <w:t xml:space="preserve"> et al.</w:t>
      </w:r>
      <w:r w:rsidR="00CF0A96" w:rsidRPr="00CD703F">
        <w:rPr>
          <w:rFonts w:ascii="Times New Roman" w:hAnsi="Times New Roman" w:cs="Times New Roman"/>
          <w:bCs/>
          <w:noProof/>
          <w:color w:val="000000" w:themeColor="text1"/>
          <w:sz w:val="24"/>
          <w:szCs w:val="24"/>
          <w:lang w:val="en-US"/>
        </w:rPr>
        <w:t>,</w:t>
      </w:r>
      <w:r w:rsidR="00294F34" w:rsidRPr="00CD703F">
        <w:rPr>
          <w:rFonts w:ascii="Times New Roman" w:hAnsi="Times New Roman" w:cs="Times New Roman"/>
          <w:bCs/>
          <w:noProof/>
          <w:color w:val="000000" w:themeColor="text1"/>
          <w:sz w:val="24"/>
          <w:szCs w:val="24"/>
          <w:lang w:val="en-US"/>
        </w:rPr>
        <w:t xml:space="preserve"> 2007)</w:t>
      </w:r>
      <w:r w:rsidR="00294F34" w:rsidRPr="00CD703F">
        <w:rPr>
          <w:rFonts w:ascii="Times New Roman" w:hAnsi="Times New Roman" w:cs="Times New Roman"/>
          <w:bCs/>
          <w:color w:val="000000" w:themeColor="text1"/>
          <w:sz w:val="24"/>
          <w:szCs w:val="24"/>
          <w:lang w:val="en-US"/>
        </w:rPr>
        <w:fldChar w:fldCharType="end"/>
      </w:r>
      <w:bookmarkEnd w:id="1"/>
      <w:r w:rsidR="0012269A" w:rsidRPr="00CD703F">
        <w:rPr>
          <w:rFonts w:ascii="Times New Roman" w:hAnsi="Times New Roman" w:cs="Times New Roman"/>
          <w:bCs/>
          <w:color w:val="000000" w:themeColor="text1"/>
          <w:sz w:val="24"/>
          <w:szCs w:val="24"/>
          <w:lang w:val="en-US"/>
        </w:rPr>
        <w:t>,</w:t>
      </w:r>
      <w:r w:rsidR="00615D36" w:rsidRPr="00CD703F">
        <w:rPr>
          <w:rFonts w:ascii="Times New Roman" w:hAnsi="Times New Roman" w:cs="Times New Roman"/>
          <w:bCs/>
          <w:color w:val="000000" w:themeColor="text1"/>
          <w:sz w:val="24"/>
          <w:szCs w:val="24"/>
          <w:lang w:val="en-US"/>
        </w:rPr>
        <w:t xml:space="preserve"> and such a focus allows </w:t>
      </w:r>
      <w:r w:rsidR="0012269A" w:rsidRPr="00CD703F">
        <w:rPr>
          <w:rFonts w:ascii="Times New Roman" w:hAnsi="Times New Roman" w:cs="Times New Roman"/>
          <w:bCs/>
          <w:color w:val="000000" w:themeColor="text1"/>
          <w:sz w:val="24"/>
          <w:szCs w:val="24"/>
          <w:lang w:val="en-US"/>
        </w:rPr>
        <w:t>the</w:t>
      </w:r>
      <w:r w:rsidR="00615D36" w:rsidRPr="00CD703F">
        <w:rPr>
          <w:rFonts w:ascii="Times New Roman" w:hAnsi="Times New Roman" w:cs="Times New Roman"/>
          <w:bCs/>
          <w:color w:val="000000" w:themeColor="text1"/>
          <w:sz w:val="24"/>
          <w:szCs w:val="24"/>
          <w:lang w:val="en-US"/>
        </w:rPr>
        <w:t xml:space="preserve"> spurious effects of the industry</w:t>
      </w:r>
      <w:r w:rsidR="0012269A" w:rsidRPr="00CD703F">
        <w:rPr>
          <w:rFonts w:ascii="Times New Roman" w:hAnsi="Times New Roman" w:cs="Times New Roman"/>
          <w:bCs/>
          <w:color w:val="000000" w:themeColor="text1"/>
          <w:sz w:val="24"/>
          <w:szCs w:val="24"/>
          <w:lang w:val="en-US"/>
        </w:rPr>
        <w:t xml:space="preserve"> to be confounded</w:t>
      </w:r>
      <w:r w:rsidR="00C87D11" w:rsidRPr="00CD703F">
        <w:rPr>
          <w:rFonts w:ascii="Times New Roman" w:hAnsi="Times New Roman" w:cs="Times New Roman"/>
          <w:bCs/>
          <w:color w:val="000000" w:themeColor="text1"/>
          <w:sz w:val="24"/>
          <w:szCs w:val="24"/>
          <w:lang w:val="en-US"/>
        </w:rPr>
        <w:t xml:space="preserve"> (Stoel and Muhanna, 2009).</w:t>
      </w:r>
      <w:r w:rsidR="00615D36" w:rsidRPr="00CD703F">
        <w:rPr>
          <w:rFonts w:ascii="Times New Roman" w:hAnsi="Times New Roman" w:cs="Times New Roman"/>
          <w:bCs/>
          <w:color w:val="000000" w:themeColor="text1"/>
          <w:sz w:val="24"/>
          <w:szCs w:val="24"/>
          <w:lang w:val="en-US"/>
        </w:rPr>
        <w:t xml:space="preserve"> </w:t>
      </w:r>
      <w:r w:rsidR="00E54724" w:rsidRPr="00CD703F">
        <w:rPr>
          <w:rFonts w:ascii="Times New Roman" w:hAnsi="Times New Roman" w:cs="Times New Roman"/>
          <w:bCs/>
          <w:color w:val="000000" w:themeColor="text1"/>
          <w:sz w:val="24"/>
          <w:szCs w:val="24"/>
          <w:lang w:val="en-US"/>
        </w:rPr>
        <w:t xml:space="preserve">Finally, </w:t>
      </w:r>
      <w:r w:rsidR="0012269A" w:rsidRPr="00CD703F">
        <w:rPr>
          <w:rFonts w:ascii="Times New Roman" w:hAnsi="Times New Roman" w:cs="Times New Roman"/>
          <w:bCs/>
          <w:color w:val="000000" w:themeColor="text1"/>
          <w:sz w:val="24"/>
          <w:szCs w:val="24"/>
          <w:lang w:val="en-US"/>
        </w:rPr>
        <w:t>because of the</w:t>
      </w:r>
      <w:r w:rsidR="00E83220" w:rsidRPr="00CD703F">
        <w:rPr>
          <w:rFonts w:ascii="Times New Roman" w:hAnsi="Times New Roman" w:cs="Times New Roman"/>
          <w:bCs/>
          <w:color w:val="000000" w:themeColor="text1"/>
          <w:sz w:val="24"/>
          <w:szCs w:val="24"/>
          <w:lang w:val="en-US"/>
        </w:rPr>
        <w:t xml:space="preserve"> fast-paced technological changes, high-tech firms are required to develop mechanisms </w:t>
      </w:r>
      <w:r w:rsidR="00D05A2B" w:rsidRPr="00CD703F">
        <w:rPr>
          <w:rFonts w:ascii="Times New Roman" w:hAnsi="Times New Roman" w:cs="Times New Roman"/>
          <w:bCs/>
          <w:color w:val="000000" w:themeColor="text1"/>
          <w:sz w:val="24"/>
          <w:szCs w:val="24"/>
          <w:lang w:val="en-US"/>
        </w:rPr>
        <w:t>for</w:t>
      </w:r>
      <w:r w:rsidR="00E83220" w:rsidRPr="00CD703F">
        <w:rPr>
          <w:rFonts w:ascii="Times New Roman" w:hAnsi="Times New Roman" w:cs="Times New Roman"/>
          <w:bCs/>
          <w:color w:val="000000" w:themeColor="text1"/>
          <w:sz w:val="24"/>
          <w:szCs w:val="24"/>
          <w:lang w:val="en-US"/>
        </w:rPr>
        <w:t xml:space="preserve"> NPD opportunities quickly to reap </w:t>
      </w:r>
      <w:r w:rsidR="0012269A" w:rsidRPr="00CD703F">
        <w:rPr>
          <w:rFonts w:ascii="Times New Roman" w:hAnsi="Times New Roman" w:cs="Times New Roman"/>
          <w:bCs/>
          <w:color w:val="000000" w:themeColor="text1"/>
          <w:sz w:val="24"/>
          <w:szCs w:val="24"/>
          <w:lang w:val="en-US"/>
        </w:rPr>
        <w:t xml:space="preserve">the </w:t>
      </w:r>
      <w:r w:rsidR="00E83220" w:rsidRPr="00CD703F">
        <w:rPr>
          <w:rFonts w:ascii="Times New Roman" w:hAnsi="Times New Roman" w:cs="Times New Roman"/>
          <w:bCs/>
          <w:color w:val="000000" w:themeColor="text1"/>
          <w:sz w:val="24"/>
          <w:szCs w:val="24"/>
          <w:lang w:val="en-US"/>
        </w:rPr>
        <w:t>desired benefits (Chandrasekaran et al., 2012). G</w:t>
      </w:r>
      <w:r w:rsidR="00E61AEA" w:rsidRPr="00CD703F">
        <w:rPr>
          <w:rFonts w:ascii="Times New Roman" w:hAnsi="Times New Roman" w:cs="Times New Roman"/>
          <w:bCs/>
          <w:color w:val="000000" w:themeColor="text1"/>
          <w:sz w:val="24"/>
          <w:szCs w:val="24"/>
          <w:lang w:val="en-US"/>
        </w:rPr>
        <w:t>iven that IT</w:t>
      </w:r>
      <w:r w:rsidR="00E54724" w:rsidRPr="00CD703F">
        <w:rPr>
          <w:rFonts w:ascii="Times New Roman" w:hAnsi="Times New Roman" w:cs="Times New Roman"/>
          <w:bCs/>
          <w:color w:val="000000" w:themeColor="text1"/>
          <w:sz w:val="24"/>
          <w:szCs w:val="24"/>
          <w:lang w:val="en-US"/>
        </w:rPr>
        <w:t xml:space="preserve"> </w:t>
      </w:r>
      <w:r w:rsidR="00E61AEA" w:rsidRPr="00CD703F">
        <w:rPr>
          <w:rFonts w:ascii="Times New Roman" w:hAnsi="Times New Roman" w:cs="Times New Roman"/>
          <w:bCs/>
          <w:color w:val="000000" w:themeColor="text1"/>
          <w:sz w:val="24"/>
          <w:szCs w:val="24"/>
          <w:lang w:val="en-US"/>
        </w:rPr>
        <w:t xml:space="preserve">ambidexterity and NPD success </w:t>
      </w:r>
      <w:r w:rsidR="00D05A2B" w:rsidRPr="00CD703F">
        <w:rPr>
          <w:rFonts w:ascii="Times New Roman" w:hAnsi="Times New Roman" w:cs="Times New Roman"/>
          <w:bCs/>
          <w:color w:val="000000" w:themeColor="text1"/>
          <w:sz w:val="24"/>
          <w:szCs w:val="24"/>
          <w:lang w:val="en-US"/>
        </w:rPr>
        <w:t>are</w:t>
      </w:r>
      <w:r w:rsidR="00E54724" w:rsidRPr="00CD703F">
        <w:rPr>
          <w:rFonts w:ascii="Times New Roman" w:hAnsi="Times New Roman" w:cs="Times New Roman"/>
          <w:bCs/>
          <w:color w:val="000000" w:themeColor="text1"/>
          <w:sz w:val="24"/>
          <w:szCs w:val="24"/>
          <w:lang w:val="en-US"/>
        </w:rPr>
        <w:t xml:space="preserve"> more important in high-tech industries</w:t>
      </w:r>
      <w:r w:rsidR="00E61AEA" w:rsidRPr="00CD703F">
        <w:rPr>
          <w:rFonts w:ascii="Times New Roman" w:hAnsi="Times New Roman" w:cs="Times New Roman"/>
          <w:bCs/>
          <w:color w:val="000000" w:themeColor="text1"/>
          <w:sz w:val="24"/>
          <w:szCs w:val="24"/>
          <w:lang w:val="en-US"/>
        </w:rPr>
        <w:t xml:space="preserve"> (Chandrasekaran et al., 2012; Syed et al., 202</w:t>
      </w:r>
      <w:r w:rsidR="006D3647" w:rsidRPr="00CD703F">
        <w:rPr>
          <w:rFonts w:ascii="Times New Roman" w:hAnsi="Times New Roman" w:cs="Times New Roman"/>
          <w:bCs/>
          <w:color w:val="000000" w:themeColor="text1"/>
          <w:sz w:val="24"/>
          <w:szCs w:val="24"/>
          <w:lang w:val="en-US"/>
        </w:rPr>
        <w:t>1</w:t>
      </w:r>
      <w:r w:rsidR="00E61AEA" w:rsidRPr="00CD703F">
        <w:rPr>
          <w:rFonts w:ascii="Times New Roman" w:hAnsi="Times New Roman" w:cs="Times New Roman"/>
          <w:bCs/>
          <w:color w:val="000000" w:themeColor="text1"/>
          <w:sz w:val="24"/>
          <w:szCs w:val="24"/>
          <w:lang w:val="en-US"/>
        </w:rPr>
        <w:t>)</w:t>
      </w:r>
      <w:r w:rsidR="00E54724" w:rsidRPr="00CD703F">
        <w:rPr>
          <w:rFonts w:ascii="Times New Roman" w:hAnsi="Times New Roman" w:cs="Times New Roman"/>
          <w:bCs/>
          <w:color w:val="000000" w:themeColor="text1"/>
          <w:sz w:val="24"/>
          <w:szCs w:val="24"/>
          <w:lang w:val="en-US"/>
        </w:rPr>
        <w:t>, examining whether</w:t>
      </w:r>
      <w:r w:rsidR="0012269A" w:rsidRPr="00CD703F">
        <w:rPr>
          <w:rFonts w:ascii="Times New Roman" w:hAnsi="Times New Roman" w:cs="Times New Roman"/>
          <w:bCs/>
          <w:color w:val="000000" w:themeColor="text1"/>
          <w:sz w:val="24"/>
          <w:szCs w:val="24"/>
          <w:lang w:val="en-US"/>
        </w:rPr>
        <w:t>,</w:t>
      </w:r>
      <w:r w:rsidR="00E54724" w:rsidRPr="00CD703F">
        <w:rPr>
          <w:rFonts w:ascii="Times New Roman" w:hAnsi="Times New Roman" w:cs="Times New Roman"/>
          <w:bCs/>
          <w:color w:val="000000" w:themeColor="text1"/>
          <w:sz w:val="24"/>
          <w:szCs w:val="24"/>
          <w:lang w:val="en-US"/>
        </w:rPr>
        <w:t xml:space="preserve"> and </w:t>
      </w:r>
      <w:r w:rsidR="00E61AEA" w:rsidRPr="00CD703F">
        <w:rPr>
          <w:rFonts w:ascii="Times New Roman" w:hAnsi="Times New Roman" w:cs="Times New Roman"/>
          <w:bCs/>
          <w:color w:val="000000" w:themeColor="text1"/>
          <w:sz w:val="24"/>
          <w:szCs w:val="24"/>
          <w:lang w:val="en-US"/>
        </w:rPr>
        <w:t>how</w:t>
      </w:r>
      <w:r w:rsidR="0012269A" w:rsidRPr="00CD703F">
        <w:rPr>
          <w:rFonts w:ascii="Times New Roman" w:hAnsi="Times New Roman" w:cs="Times New Roman"/>
          <w:bCs/>
          <w:color w:val="000000" w:themeColor="text1"/>
          <w:sz w:val="24"/>
          <w:szCs w:val="24"/>
          <w:lang w:val="en-US"/>
        </w:rPr>
        <w:t>,</w:t>
      </w:r>
      <w:r w:rsidR="00E54724" w:rsidRPr="00CD703F">
        <w:rPr>
          <w:rFonts w:ascii="Times New Roman" w:hAnsi="Times New Roman" w:cs="Times New Roman"/>
          <w:bCs/>
          <w:color w:val="000000" w:themeColor="text1"/>
          <w:sz w:val="24"/>
          <w:szCs w:val="24"/>
          <w:lang w:val="en-US"/>
        </w:rPr>
        <w:t xml:space="preserve"> </w:t>
      </w:r>
      <w:r w:rsidR="00E61AEA" w:rsidRPr="00CD703F">
        <w:rPr>
          <w:rFonts w:ascii="Times New Roman" w:hAnsi="Times New Roman" w:cs="Times New Roman"/>
          <w:bCs/>
          <w:color w:val="000000" w:themeColor="text1"/>
          <w:sz w:val="24"/>
          <w:szCs w:val="24"/>
          <w:lang w:val="en-US"/>
        </w:rPr>
        <w:t xml:space="preserve">managerial activities enable </w:t>
      </w:r>
      <w:r w:rsidR="00E54724" w:rsidRPr="00CD703F">
        <w:rPr>
          <w:rFonts w:ascii="Times New Roman" w:hAnsi="Times New Roman" w:cs="Times New Roman"/>
          <w:bCs/>
          <w:color w:val="000000" w:themeColor="text1"/>
          <w:sz w:val="24"/>
          <w:szCs w:val="24"/>
          <w:lang w:val="en-US"/>
        </w:rPr>
        <w:t xml:space="preserve">IT ambidexterity </w:t>
      </w:r>
      <w:r w:rsidR="00E61AEA" w:rsidRPr="00CD703F">
        <w:rPr>
          <w:rFonts w:ascii="Times New Roman" w:hAnsi="Times New Roman" w:cs="Times New Roman"/>
          <w:bCs/>
          <w:color w:val="000000" w:themeColor="text1"/>
          <w:sz w:val="24"/>
          <w:szCs w:val="24"/>
          <w:lang w:val="en-US"/>
        </w:rPr>
        <w:t>to</w:t>
      </w:r>
      <w:r w:rsidR="00E54724" w:rsidRPr="00CD703F">
        <w:rPr>
          <w:rFonts w:ascii="Times New Roman" w:hAnsi="Times New Roman" w:cs="Times New Roman"/>
          <w:bCs/>
          <w:color w:val="000000" w:themeColor="text1"/>
          <w:sz w:val="24"/>
          <w:szCs w:val="24"/>
          <w:lang w:val="en-US"/>
        </w:rPr>
        <w:t xml:space="preserve"> improve IT success in this sector potentially yields meaningful new insights.</w:t>
      </w:r>
    </w:p>
    <w:p w14:paraId="67A66127" w14:textId="4E5B310C" w:rsidR="002A3747" w:rsidRPr="00CD703F" w:rsidRDefault="0031464A"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4.2</w:t>
      </w:r>
      <w:r w:rsidR="00965203" w:rsidRPr="00CD703F">
        <w:rPr>
          <w:rFonts w:ascii="Times New Roman" w:eastAsiaTheme="majorEastAsia" w:hAnsi="Times New Roman" w:cstheme="majorBidi"/>
          <w:b/>
          <w:color w:val="000000" w:themeColor="text1"/>
          <w:sz w:val="24"/>
          <w:lang w:val="en-US" w:eastAsia="zh-CN"/>
        </w:rPr>
        <w:tab/>
      </w:r>
      <w:r w:rsidRPr="00CD703F">
        <w:rPr>
          <w:rFonts w:ascii="Times New Roman" w:eastAsiaTheme="majorEastAsia" w:hAnsi="Times New Roman" w:cstheme="majorBidi"/>
          <w:b/>
          <w:color w:val="000000" w:themeColor="text1"/>
          <w:sz w:val="24"/>
          <w:lang w:val="en-US" w:eastAsia="zh-CN"/>
        </w:rPr>
        <w:t>Data collection</w:t>
      </w:r>
    </w:p>
    <w:p w14:paraId="0A03503A" w14:textId="18C89DA2" w:rsidR="00F2172B" w:rsidRPr="00CD703F" w:rsidRDefault="005C4066" w:rsidP="00540D1A">
      <w:pPr>
        <w:autoSpaceDE w:val="0"/>
        <w:autoSpaceDN w:val="0"/>
        <w:adjustRightInd w:val="0"/>
        <w:spacing w:after="0" w:line="360" w:lineRule="auto"/>
        <w:ind w:right="-1"/>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We adopted a survey questionnaire as the data collection instrument because secondary data were not available to evaluate the concepts under investigation. We pre-tested the clarity of the questionnaire </w:t>
      </w:r>
      <w:r w:rsidRPr="00CD703F">
        <w:rPr>
          <w:rFonts w:ascii="Times New Roman" w:hAnsi="Times New Roman" w:cs="Times New Roman"/>
          <w:color w:val="000000" w:themeColor="text1"/>
          <w:sz w:val="24"/>
          <w:szCs w:val="24"/>
          <w:lang w:val="en-US"/>
        </w:rPr>
        <w:t xml:space="preserve">with </w:t>
      </w:r>
      <w:r w:rsidRPr="00CD703F">
        <w:rPr>
          <w:rFonts w:ascii="Times New Roman" w:hAnsi="Times New Roman" w:cs="Times New Roman"/>
          <w:bCs/>
          <w:color w:val="000000" w:themeColor="text1"/>
          <w:sz w:val="24"/>
          <w:szCs w:val="24"/>
          <w:lang w:val="en-US"/>
        </w:rPr>
        <w:t>three senior scholars</w:t>
      </w:r>
      <w:r w:rsidR="0012269A"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 and their feedback was used to refine the questionnaire. An external firm </w:t>
      </w:r>
      <w:r w:rsidR="00B81ACA" w:rsidRPr="00CD703F">
        <w:rPr>
          <w:rFonts w:ascii="Times New Roman" w:hAnsi="Times New Roman" w:cs="Times New Roman"/>
          <w:bCs/>
          <w:color w:val="000000" w:themeColor="text1"/>
          <w:sz w:val="24"/>
          <w:szCs w:val="24"/>
          <w:lang w:val="en-US"/>
        </w:rPr>
        <w:t>administered</w:t>
      </w:r>
      <w:r w:rsidR="007346DD"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the</w:t>
      </w:r>
      <w:r w:rsidR="008646AE" w:rsidRPr="00CD703F">
        <w:rPr>
          <w:rFonts w:ascii="Times New Roman" w:hAnsi="Times New Roman" w:cs="Times New Roman"/>
          <w:bCs/>
          <w:color w:val="000000" w:themeColor="text1"/>
          <w:sz w:val="24"/>
          <w:szCs w:val="24"/>
          <w:lang w:val="en-US"/>
        </w:rPr>
        <w:t xml:space="preserve"> online</w:t>
      </w:r>
      <w:r w:rsidR="007346DD" w:rsidRPr="00CD703F">
        <w:rPr>
          <w:rFonts w:ascii="Times New Roman" w:hAnsi="Times New Roman" w:cs="Times New Roman"/>
          <w:bCs/>
          <w:color w:val="000000" w:themeColor="text1"/>
          <w:sz w:val="24"/>
          <w:szCs w:val="24"/>
          <w:lang w:val="en-US"/>
        </w:rPr>
        <w:t xml:space="preserve"> survey</w:t>
      </w:r>
      <w:r w:rsidRPr="00CD703F">
        <w:rPr>
          <w:rFonts w:ascii="Times New Roman" w:hAnsi="Times New Roman" w:cs="Times New Roman"/>
          <w:bCs/>
          <w:color w:val="000000" w:themeColor="text1"/>
          <w:sz w:val="24"/>
          <w:szCs w:val="24"/>
          <w:lang w:val="en-US"/>
        </w:rPr>
        <w:t xml:space="preserve"> to ensure </w:t>
      </w:r>
      <w:r w:rsidR="0012269A" w:rsidRPr="00CD703F">
        <w:rPr>
          <w:rFonts w:ascii="Times New Roman" w:hAnsi="Times New Roman" w:cs="Times New Roman"/>
          <w:bCs/>
          <w:color w:val="000000" w:themeColor="text1"/>
          <w:sz w:val="24"/>
          <w:szCs w:val="24"/>
          <w:lang w:val="en-US"/>
        </w:rPr>
        <w:t>that the</w:t>
      </w:r>
      <w:r w:rsidRPr="00CD703F">
        <w:rPr>
          <w:rFonts w:ascii="Times New Roman" w:hAnsi="Times New Roman" w:cs="Times New Roman"/>
          <w:bCs/>
          <w:color w:val="000000" w:themeColor="text1"/>
          <w:sz w:val="24"/>
          <w:szCs w:val="24"/>
          <w:lang w:val="en-US"/>
        </w:rPr>
        <w:t xml:space="preserve"> right respondents from the sampled firms</w:t>
      </w:r>
      <w:r w:rsidR="0012269A" w:rsidRPr="00CD703F">
        <w:rPr>
          <w:rFonts w:ascii="Times New Roman" w:hAnsi="Times New Roman" w:cs="Times New Roman"/>
          <w:bCs/>
          <w:color w:val="000000" w:themeColor="text1"/>
          <w:sz w:val="24"/>
          <w:szCs w:val="24"/>
          <w:lang w:val="en-US"/>
        </w:rPr>
        <w:t xml:space="preserve"> were identified and approached</w:t>
      </w:r>
      <w:r w:rsidRPr="00CD703F">
        <w:rPr>
          <w:rFonts w:ascii="Times New Roman" w:hAnsi="Times New Roman" w:cs="Times New Roman"/>
          <w:bCs/>
          <w:color w:val="000000" w:themeColor="text1"/>
          <w:sz w:val="24"/>
          <w:szCs w:val="24"/>
          <w:lang w:val="en-US"/>
        </w:rPr>
        <w:t>. A</w:t>
      </w:r>
      <w:r w:rsidR="00E33C9B" w:rsidRPr="00CD703F">
        <w:rPr>
          <w:rFonts w:ascii="Times New Roman" w:hAnsi="Times New Roman" w:cs="Times New Roman"/>
          <w:bCs/>
          <w:color w:val="000000" w:themeColor="text1"/>
          <w:sz w:val="24"/>
          <w:szCs w:val="24"/>
          <w:lang w:val="en-US"/>
        </w:rPr>
        <w:t xml:space="preserve"> multiple</w:t>
      </w:r>
      <w:r w:rsidR="007712A2" w:rsidRPr="00CD703F">
        <w:rPr>
          <w:rFonts w:ascii="Times New Roman" w:hAnsi="Times New Roman" w:cs="Times New Roman"/>
          <w:bCs/>
          <w:color w:val="000000" w:themeColor="text1"/>
          <w:sz w:val="24"/>
          <w:szCs w:val="24"/>
          <w:lang w:val="en-US"/>
        </w:rPr>
        <w:t>-</w:t>
      </w:r>
      <w:r w:rsidR="00E33C9B" w:rsidRPr="00CD703F">
        <w:rPr>
          <w:rFonts w:ascii="Times New Roman" w:hAnsi="Times New Roman" w:cs="Times New Roman"/>
          <w:bCs/>
          <w:color w:val="000000" w:themeColor="text1"/>
          <w:sz w:val="24"/>
          <w:szCs w:val="24"/>
          <w:lang w:val="en-US"/>
        </w:rPr>
        <w:t xml:space="preserve">respondent approach per firm </w:t>
      </w:r>
      <w:r w:rsidRPr="00CD703F">
        <w:rPr>
          <w:rFonts w:ascii="Times New Roman" w:hAnsi="Times New Roman" w:cs="Times New Roman"/>
          <w:bCs/>
          <w:color w:val="000000" w:themeColor="text1"/>
          <w:sz w:val="24"/>
          <w:szCs w:val="24"/>
          <w:lang w:val="en-US"/>
        </w:rPr>
        <w:t xml:space="preserve">was adopted </w:t>
      </w:r>
      <w:r w:rsidR="00E33C9B" w:rsidRPr="00CD703F">
        <w:rPr>
          <w:rFonts w:ascii="Times New Roman" w:hAnsi="Times New Roman" w:cs="Times New Roman"/>
          <w:bCs/>
          <w:color w:val="000000" w:themeColor="text1"/>
          <w:sz w:val="24"/>
          <w:szCs w:val="24"/>
          <w:lang w:val="en-US"/>
        </w:rPr>
        <w:t xml:space="preserve">to avoid the appearance of common method bias </w:t>
      </w:r>
      <w:r w:rsidR="00E33C9B" w:rsidRPr="00CD703F">
        <w:rPr>
          <w:rFonts w:ascii="Times New Roman" w:hAnsi="Times New Roman" w:cs="Times New Roman"/>
          <w:bCs/>
          <w:color w:val="000000" w:themeColor="text1"/>
          <w:sz w:val="24"/>
          <w:szCs w:val="24"/>
          <w:lang w:val="en-US"/>
        </w:rPr>
        <w:fldChar w:fldCharType="begin" w:fldLock="1"/>
      </w:r>
      <w:r w:rsidR="00E33C9B" w:rsidRPr="00CD703F">
        <w:rPr>
          <w:rFonts w:ascii="Times New Roman" w:hAnsi="Times New Roman" w:cs="Times New Roman"/>
          <w:bCs/>
          <w:color w:val="000000" w:themeColor="text1"/>
          <w:sz w:val="24"/>
          <w:szCs w:val="24"/>
          <w:lang w:val="en-US"/>
        </w:rPr>
        <w:instrText>ADDIN CSL_CITATION {"citationItems":[{"id":"ITEM-1","itemData":{"ISBN":"1939-1854","author":[{"dropping-particle":"","family":"Podsakoff","given":"Philip M","non-dropping-particle":"","parse-names":false,"suffix":""},{"dropping-particle":"","family":"MacKenzie","given":"Scott B","non-dropping-particle":"","parse-names":false,"suffix":""},{"dropping-particle":"","family":"Lee","given":"Jeong-Yeon","non-dropping-particle":"","parse-names":false,"suffix":""},{"dropping-particle":"","family":"Podsakoff","given":"Nathan P","non-dropping-particle":"","parse-names":false,"suffix":""}],"container-title":"Journal of Applied Psychology","id":"ITEM-1","issue":"5","issued":{"date-parts":[["2003"]]},"page":"879–903","title":"Common method biases in behavioral research: A critical review of the literature and recommended remedies","type":"article-journal","volume":"88"},"uris":["http://www.mendeley.com/documents/?uuid=03d39738-9d89-40be-ad71-61ee507944ea"]}],"mendeley":{"formattedCitation":"(Podsakoff &lt;i&gt;et al.&lt;/i&gt;, 2003)","plainTextFormattedCitation":"(Podsakoff et al., 2003)","previouslyFormattedCitation":"(Podsakoff &lt;i&gt;et al.&lt;/i&gt;, 2003)"},"properties":{"noteIndex":0},"schema":"https://github.com/citation-style-language/schema/raw/master/csl-citation.json"}</w:instrText>
      </w:r>
      <w:r w:rsidR="00E33C9B" w:rsidRPr="00CD703F">
        <w:rPr>
          <w:rFonts w:ascii="Times New Roman" w:hAnsi="Times New Roman" w:cs="Times New Roman"/>
          <w:bCs/>
          <w:color w:val="000000" w:themeColor="text1"/>
          <w:sz w:val="24"/>
          <w:szCs w:val="24"/>
          <w:lang w:val="en-US"/>
        </w:rPr>
        <w:fldChar w:fldCharType="separate"/>
      </w:r>
      <w:r w:rsidR="00E33C9B" w:rsidRPr="00CD703F">
        <w:rPr>
          <w:rFonts w:ascii="Times New Roman" w:hAnsi="Times New Roman" w:cs="Times New Roman"/>
          <w:bCs/>
          <w:color w:val="000000" w:themeColor="text1"/>
          <w:sz w:val="24"/>
          <w:szCs w:val="24"/>
          <w:lang w:val="en-US"/>
        </w:rPr>
        <w:t>(Podsakoff et al., 2003)</w:t>
      </w:r>
      <w:r w:rsidR="00E33C9B" w:rsidRPr="00CD703F">
        <w:rPr>
          <w:rFonts w:ascii="Times New Roman" w:hAnsi="Times New Roman" w:cs="Times New Roman"/>
          <w:bCs/>
          <w:color w:val="000000" w:themeColor="text1"/>
          <w:sz w:val="24"/>
          <w:szCs w:val="24"/>
          <w:lang w:val="en-US"/>
        </w:rPr>
        <w:fldChar w:fldCharType="end"/>
      </w:r>
      <w:r w:rsidR="00E72353" w:rsidRPr="00CD703F">
        <w:rPr>
          <w:rFonts w:ascii="Times New Roman" w:hAnsi="Times New Roman" w:cs="Times New Roman"/>
          <w:bCs/>
          <w:color w:val="000000" w:themeColor="text1"/>
          <w:sz w:val="24"/>
          <w:szCs w:val="24"/>
          <w:lang w:val="en-US"/>
        </w:rPr>
        <w:t xml:space="preserve">. </w:t>
      </w:r>
      <w:r w:rsidR="002D011F" w:rsidRPr="00CD703F">
        <w:rPr>
          <w:rFonts w:ascii="Times New Roman" w:hAnsi="Times New Roman" w:cs="Times New Roman"/>
          <w:bCs/>
          <w:color w:val="000000" w:themeColor="text1"/>
          <w:sz w:val="24"/>
          <w:szCs w:val="24"/>
          <w:lang w:val="en-US"/>
        </w:rPr>
        <w:t xml:space="preserve">A top IT executive was targeted as the key respondent to complete the questions on IT ambidexterity. Based on prior IS research </w:t>
      </w:r>
      <w:r w:rsidR="002D011F" w:rsidRPr="00CD703F">
        <w:rPr>
          <w:rFonts w:ascii="Times New Roman" w:hAnsi="Times New Roman" w:cs="Times New Roman"/>
          <w:bCs/>
          <w:color w:val="000000" w:themeColor="text1"/>
          <w:sz w:val="24"/>
          <w:szCs w:val="24"/>
          <w:lang w:val="en-US"/>
        </w:rPr>
        <w:fldChar w:fldCharType="begin" w:fldLock="1"/>
      </w:r>
      <w:r w:rsidR="002D011F" w:rsidRPr="00CD703F">
        <w:rPr>
          <w:rFonts w:ascii="Times New Roman" w:hAnsi="Times New Roman" w:cs="Times New Roman"/>
          <w:bCs/>
          <w:color w:val="000000" w:themeColor="text1"/>
          <w:sz w:val="24"/>
          <w:szCs w:val="24"/>
          <w:lang w:val="en-US"/>
        </w:rPr>
        <w:instrText>ADDIN CSL_CITATION {"citationItems":[{"id":"ITEM-1","itemData":{"DOI":"10.1057/ejis.2012.42","ISBN":"0960-085X","author":[{"dropping-particle":"","family":"Keil","given":"Mark","non-dropping-particle":"","parse-names":false,"suffix":""},{"dropping-particle":"","family":"Rai","given":"Arun","non-dropping-particle":"","parse-names":false,"suffix":""},{"dropping-particle":"","family":"Liu","given":"Shan","non-dropping-particle":"","parse-names":false,"suffix":""}],"container-title":"European Journal of Information Systems","id":"ITEM-1","issue":"6","issued":{"date-parts":[["2013"]]},"page":"650-672","publisher":"Taylor &amp; Francis","title":"How user risk and requirements risk moderate the effects of formal and informal control on the process performance of IT projects","type":"article-journal","volume":"22"},"uris":["http://www.mendeley.com/documents/?uuid=e058a1ab-ead9-44c3-8b26-62becc804249"]}],"mendeley":{"formattedCitation":"(Keil &lt;i&gt;et al.&lt;/i&gt;, 2013)","plainTextFormattedCitation":"(Keil et al., 2013)","previouslyFormattedCitation":"(Keil &lt;i&gt;et al.&lt;/i&gt;, 2013)"},"properties":{"noteIndex":0},"schema":"https://github.com/citation-style-language/schema/raw/master/csl-citation.json"}</w:instrText>
      </w:r>
      <w:r w:rsidR="002D011F" w:rsidRPr="00CD703F">
        <w:rPr>
          <w:rFonts w:ascii="Times New Roman" w:hAnsi="Times New Roman" w:cs="Times New Roman"/>
          <w:bCs/>
          <w:color w:val="000000" w:themeColor="text1"/>
          <w:sz w:val="24"/>
          <w:szCs w:val="24"/>
          <w:lang w:val="en-US"/>
        </w:rPr>
        <w:fldChar w:fldCharType="separate"/>
      </w:r>
      <w:r w:rsidR="002D011F" w:rsidRPr="00CD703F">
        <w:rPr>
          <w:rFonts w:ascii="Times New Roman" w:hAnsi="Times New Roman" w:cs="Times New Roman"/>
          <w:bCs/>
          <w:color w:val="000000" w:themeColor="text1"/>
          <w:sz w:val="24"/>
          <w:szCs w:val="24"/>
          <w:lang w:val="en-US"/>
        </w:rPr>
        <w:t>(</w:t>
      </w:r>
      <w:r w:rsidR="002D011F" w:rsidRPr="00CD703F">
        <w:rPr>
          <w:rFonts w:ascii="Times New Roman" w:hAnsi="Times New Roman" w:cs="Times New Roman"/>
          <w:bCs/>
          <w:color w:val="000000" w:themeColor="text1"/>
          <w:sz w:val="24"/>
          <w:szCs w:val="24"/>
          <w:lang w:val="en-US"/>
        </w:rPr>
        <w:fldChar w:fldCharType="end"/>
      </w:r>
      <w:r w:rsidR="002D011F" w:rsidRPr="00CD703F">
        <w:rPr>
          <w:rFonts w:ascii="Times New Roman" w:hAnsi="Times New Roman" w:cs="Times New Roman"/>
          <w:bCs/>
          <w:color w:val="000000" w:themeColor="text1"/>
          <w:sz w:val="24"/>
          <w:szCs w:val="24"/>
          <w:lang w:val="en-US"/>
        </w:rPr>
        <w:t xml:space="preserve">Keil et al., 2013; Syed et al., 2021), to maximize the probability of succeeding, we </w:t>
      </w:r>
      <w:r w:rsidR="00122DF3" w:rsidRPr="00CD703F">
        <w:rPr>
          <w:rFonts w:ascii="Times New Roman" w:hAnsi="Times New Roman" w:cs="Times New Roman"/>
          <w:bCs/>
          <w:color w:val="000000" w:themeColor="text1"/>
          <w:sz w:val="24"/>
          <w:szCs w:val="24"/>
          <w:lang w:val="en-US"/>
        </w:rPr>
        <w:t>asked IT executive</w:t>
      </w:r>
      <w:r w:rsidR="007712A2" w:rsidRPr="00CD703F">
        <w:rPr>
          <w:rFonts w:ascii="Times New Roman" w:hAnsi="Times New Roman" w:cs="Times New Roman"/>
          <w:bCs/>
          <w:color w:val="000000" w:themeColor="text1"/>
          <w:sz w:val="24"/>
          <w:szCs w:val="24"/>
          <w:lang w:val="en-US"/>
        </w:rPr>
        <w:t>s</w:t>
      </w:r>
      <w:r w:rsidR="00122DF3" w:rsidRPr="00CD703F">
        <w:rPr>
          <w:rFonts w:ascii="Times New Roman" w:hAnsi="Times New Roman" w:cs="Times New Roman"/>
          <w:bCs/>
          <w:color w:val="000000" w:themeColor="text1"/>
          <w:sz w:val="24"/>
          <w:szCs w:val="24"/>
          <w:lang w:val="en-US"/>
        </w:rPr>
        <w:t xml:space="preserve"> </w:t>
      </w:r>
      <w:r w:rsidR="002D011F" w:rsidRPr="00CD703F">
        <w:rPr>
          <w:rFonts w:ascii="Times New Roman" w:hAnsi="Times New Roman" w:cs="Times New Roman"/>
          <w:bCs/>
          <w:color w:val="000000" w:themeColor="text1"/>
          <w:sz w:val="24"/>
          <w:szCs w:val="24"/>
          <w:lang w:val="en-US"/>
        </w:rPr>
        <w:t xml:space="preserve">to identify another two </w:t>
      </w:r>
      <w:r w:rsidR="007712A2" w:rsidRPr="00CD703F">
        <w:rPr>
          <w:rFonts w:ascii="Times New Roman" w:hAnsi="Times New Roman" w:cs="Times New Roman"/>
          <w:bCs/>
          <w:color w:val="000000" w:themeColor="text1"/>
          <w:sz w:val="24"/>
          <w:szCs w:val="24"/>
          <w:lang w:val="en-US"/>
        </w:rPr>
        <w:t xml:space="preserve">NPD </w:t>
      </w:r>
      <w:r w:rsidR="002D011F" w:rsidRPr="00CD703F">
        <w:rPr>
          <w:rFonts w:ascii="Times New Roman" w:hAnsi="Times New Roman" w:cs="Times New Roman"/>
          <w:bCs/>
          <w:color w:val="000000" w:themeColor="text1"/>
          <w:sz w:val="24"/>
          <w:szCs w:val="24"/>
          <w:lang w:val="en-US"/>
        </w:rPr>
        <w:t xml:space="preserve">respondents per firm. </w:t>
      </w:r>
      <w:r w:rsidR="008203B4" w:rsidRPr="00CD703F">
        <w:rPr>
          <w:rFonts w:ascii="Times New Roman" w:hAnsi="Times New Roman" w:cs="Times New Roman"/>
          <w:bCs/>
          <w:color w:val="000000" w:themeColor="text1"/>
          <w:sz w:val="24"/>
          <w:szCs w:val="24"/>
          <w:lang w:val="en-US"/>
        </w:rPr>
        <w:t>We asked the respondents (a manager and a member of the NPD project) to focus on one core NPD project</w:t>
      </w:r>
      <w:r w:rsidR="00CC09E4">
        <w:rPr>
          <w:rStyle w:val="FootnoteReference"/>
          <w:rFonts w:ascii="Times New Roman" w:hAnsi="Times New Roman" w:cs="Times New Roman"/>
          <w:bCs/>
          <w:color w:val="000000" w:themeColor="text1"/>
          <w:sz w:val="24"/>
          <w:szCs w:val="24"/>
          <w:lang w:val="en-US"/>
        </w:rPr>
        <w:footnoteReference w:id="3"/>
      </w:r>
      <w:r w:rsidR="008203B4" w:rsidRPr="00CD703F">
        <w:rPr>
          <w:rFonts w:ascii="Times New Roman" w:hAnsi="Times New Roman" w:cs="Times New Roman"/>
          <w:bCs/>
          <w:color w:val="000000" w:themeColor="text1"/>
          <w:sz w:val="24"/>
          <w:szCs w:val="24"/>
          <w:lang w:val="en-US"/>
        </w:rPr>
        <w:t xml:space="preserve"> completed in the last 3 years to facilitate its evaluation in terms of formal structural configuration and connectedness, NPD performance, NPD project cost, NPD project duration, and managerial activities.</w:t>
      </w:r>
      <w:r w:rsidR="008203B4">
        <w:rPr>
          <w:rFonts w:ascii="Times New Roman" w:hAnsi="Times New Roman" w:cs="Times New Roman"/>
          <w:bCs/>
          <w:color w:val="000000" w:themeColor="text1"/>
          <w:sz w:val="24"/>
          <w:szCs w:val="24"/>
          <w:lang w:val="en-US"/>
        </w:rPr>
        <w:t xml:space="preserve"> </w:t>
      </w:r>
      <w:r w:rsidR="00E8332E" w:rsidRPr="00CD703F">
        <w:rPr>
          <w:rFonts w:ascii="Times New Roman" w:hAnsi="Times New Roman" w:cs="Times New Roman"/>
          <w:bCs/>
          <w:color w:val="000000" w:themeColor="text1"/>
          <w:sz w:val="24"/>
          <w:szCs w:val="24"/>
          <w:lang w:val="en-US"/>
        </w:rPr>
        <w:t xml:space="preserve">The manager of the NPD project was the respondent targeted to complete the items on </w:t>
      </w:r>
      <w:r w:rsidR="00E8332E" w:rsidRPr="00CD703F">
        <w:rPr>
          <w:rFonts w:ascii="Times New Roman" w:hAnsi="Times New Roman" w:cs="Times New Roman"/>
          <w:bCs/>
          <w:color w:val="000000" w:themeColor="text1"/>
          <w:sz w:val="24"/>
          <w:szCs w:val="24"/>
          <w:lang w:val="en-US"/>
        </w:rPr>
        <w:lastRenderedPageBreak/>
        <w:t>formal structural configuration and connectedness, NPD performance, NPD project cost, and NPD project duration.</w:t>
      </w:r>
      <w:r w:rsidR="00E8332E" w:rsidRPr="00CD703F">
        <w:rPr>
          <w:rFonts w:ascii="Times New Roman" w:eastAsia="SimSun" w:hAnsi="Times New Roman" w:cs="Times New Roman"/>
          <w:bCs/>
          <w:i/>
          <w:color w:val="000000" w:themeColor="text1"/>
          <w:sz w:val="24"/>
          <w:szCs w:val="24"/>
          <w:lang w:val="en-US" w:eastAsia="en-US"/>
        </w:rPr>
        <w:t xml:space="preserve"> </w:t>
      </w:r>
      <w:r w:rsidR="00240CF2" w:rsidRPr="00CD703F">
        <w:rPr>
          <w:rFonts w:ascii="Times New Roman" w:hAnsi="Times New Roman" w:cs="Times New Roman"/>
          <w:bCs/>
          <w:color w:val="000000" w:themeColor="text1"/>
          <w:sz w:val="24"/>
          <w:szCs w:val="24"/>
          <w:lang w:val="en-US"/>
        </w:rPr>
        <w:t xml:space="preserve">A member of </w:t>
      </w:r>
      <w:r w:rsidR="00160EA3" w:rsidRPr="00CD703F">
        <w:rPr>
          <w:rFonts w:ascii="Times New Roman" w:hAnsi="Times New Roman" w:cs="Times New Roman"/>
          <w:bCs/>
          <w:color w:val="000000" w:themeColor="text1"/>
          <w:sz w:val="24"/>
          <w:szCs w:val="24"/>
          <w:lang w:val="en-US"/>
        </w:rPr>
        <w:t>the</w:t>
      </w:r>
      <w:r w:rsidR="00240CF2" w:rsidRPr="00CD703F">
        <w:rPr>
          <w:rFonts w:ascii="Times New Roman" w:hAnsi="Times New Roman" w:cs="Times New Roman"/>
          <w:bCs/>
          <w:color w:val="000000" w:themeColor="text1"/>
          <w:sz w:val="24"/>
          <w:szCs w:val="24"/>
          <w:lang w:val="en-US"/>
        </w:rPr>
        <w:t xml:space="preserve"> core NPD project </w:t>
      </w:r>
      <w:r w:rsidR="00D05A2B" w:rsidRPr="00CD703F">
        <w:rPr>
          <w:rFonts w:ascii="Times New Roman" w:hAnsi="Times New Roman" w:cs="Times New Roman"/>
          <w:bCs/>
          <w:color w:val="000000" w:themeColor="text1"/>
          <w:sz w:val="24"/>
          <w:szCs w:val="24"/>
          <w:lang w:val="en-US"/>
        </w:rPr>
        <w:t xml:space="preserve">responded </w:t>
      </w:r>
      <w:r w:rsidR="00240CF2" w:rsidRPr="00CD703F">
        <w:rPr>
          <w:rFonts w:ascii="Times New Roman" w:hAnsi="Times New Roman" w:cs="Times New Roman"/>
          <w:bCs/>
          <w:color w:val="000000" w:themeColor="text1"/>
          <w:sz w:val="24"/>
          <w:szCs w:val="24"/>
          <w:lang w:val="en-US"/>
        </w:rPr>
        <w:t xml:space="preserve">to the items on managerial activities. </w:t>
      </w:r>
      <w:bookmarkStart w:id="2" w:name="_Hlk72943432"/>
      <w:r w:rsidR="008646AE" w:rsidRPr="00CD703F">
        <w:rPr>
          <w:rFonts w:ascii="Times New Roman" w:hAnsi="Times New Roman" w:cs="Times New Roman"/>
          <w:bCs/>
          <w:color w:val="000000" w:themeColor="text1"/>
          <w:sz w:val="24"/>
          <w:szCs w:val="24"/>
          <w:lang w:val="en-US"/>
        </w:rPr>
        <w:t>Further</w:t>
      </w:r>
      <w:r w:rsidR="00F2172B" w:rsidRPr="00CD703F">
        <w:rPr>
          <w:rFonts w:ascii="Times New Roman" w:hAnsi="Times New Roman" w:cs="Times New Roman"/>
          <w:bCs/>
          <w:color w:val="000000" w:themeColor="text1"/>
          <w:sz w:val="24"/>
          <w:szCs w:val="24"/>
          <w:lang w:val="en-US"/>
        </w:rPr>
        <w:t>more</w:t>
      </w:r>
      <w:r w:rsidR="008646AE" w:rsidRPr="00CD703F">
        <w:rPr>
          <w:rFonts w:ascii="Times New Roman" w:hAnsi="Times New Roman" w:cs="Times New Roman"/>
          <w:bCs/>
          <w:color w:val="000000" w:themeColor="text1"/>
          <w:sz w:val="24"/>
          <w:szCs w:val="24"/>
          <w:lang w:val="en-US"/>
        </w:rPr>
        <w:t xml:space="preserve">, we checked </w:t>
      </w:r>
      <w:r w:rsidR="00A43F2F" w:rsidRPr="00CD703F">
        <w:rPr>
          <w:rFonts w:ascii="Times New Roman" w:hAnsi="Times New Roman" w:cs="Times New Roman"/>
          <w:bCs/>
          <w:color w:val="000000" w:themeColor="text1"/>
          <w:sz w:val="24"/>
          <w:szCs w:val="24"/>
          <w:lang w:val="en-US"/>
        </w:rPr>
        <w:t xml:space="preserve">the </w:t>
      </w:r>
      <w:r w:rsidR="008646AE" w:rsidRPr="00CD703F">
        <w:rPr>
          <w:rFonts w:ascii="Times New Roman" w:hAnsi="Times New Roman" w:cs="Times New Roman"/>
          <w:bCs/>
          <w:color w:val="000000" w:themeColor="text1"/>
          <w:sz w:val="24"/>
          <w:szCs w:val="24"/>
          <w:lang w:val="en-US"/>
        </w:rPr>
        <w:t>I</w:t>
      </w:r>
      <w:r w:rsidR="009A4931" w:rsidRPr="00CD703F">
        <w:rPr>
          <w:rFonts w:ascii="Times New Roman" w:hAnsi="Times New Roman" w:cs="Times New Roman"/>
          <w:bCs/>
          <w:color w:val="000000" w:themeColor="text1"/>
          <w:sz w:val="24"/>
          <w:szCs w:val="24"/>
          <w:lang w:val="en-US"/>
        </w:rPr>
        <w:t>P addresses to ensure that the</w:t>
      </w:r>
      <w:r w:rsidR="008646AE" w:rsidRPr="00CD703F">
        <w:rPr>
          <w:rFonts w:ascii="Times New Roman" w:hAnsi="Times New Roman" w:cs="Times New Roman"/>
          <w:bCs/>
          <w:color w:val="000000" w:themeColor="text1"/>
          <w:sz w:val="24"/>
          <w:szCs w:val="24"/>
          <w:lang w:val="en-US"/>
        </w:rPr>
        <w:t xml:space="preserve"> </w:t>
      </w:r>
      <w:r w:rsidR="00A43F2F" w:rsidRPr="00CD703F">
        <w:rPr>
          <w:rFonts w:ascii="Times New Roman" w:hAnsi="Times New Roman" w:cs="Times New Roman"/>
          <w:bCs/>
          <w:color w:val="000000" w:themeColor="text1"/>
          <w:sz w:val="24"/>
          <w:szCs w:val="24"/>
          <w:lang w:val="en-US"/>
        </w:rPr>
        <w:t xml:space="preserve">three sections of the </w:t>
      </w:r>
      <w:r w:rsidR="008646AE" w:rsidRPr="00CD703F">
        <w:rPr>
          <w:rFonts w:ascii="Times New Roman" w:hAnsi="Times New Roman" w:cs="Times New Roman"/>
          <w:bCs/>
          <w:color w:val="000000" w:themeColor="text1"/>
          <w:sz w:val="24"/>
          <w:szCs w:val="24"/>
          <w:lang w:val="en-US"/>
        </w:rPr>
        <w:t>sur</w:t>
      </w:r>
      <w:r w:rsidR="00A43F2F" w:rsidRPr="00CD703F">
        <w:rPr>
          <w:rFonts w:ascii="Times New Roman" w:hAnsi="Times New Roman" w:cs="Times New Roman"/>
          <w:bCs/>
          <w:color w:val="000000" w:themeColor="text1"/>
          <w:sz w:val="24"/>
          <w:szCs w:val="24"/>
          <w:lang w:val="en-US"/>
        </w:rPr>
        <w:t xml:space="preserve">vey had been completed </w:t>
      </w:r>
      <w:r w:rsidR="009A4931" w:rsidRPr="00CD703F">
        <w:rPr>
          <w:rFonts w:ascii="Times New Roman" w:hAnsi="Times New Roman" w:cs="Times New Roman"/>
          <w:bCs/>
          <w:color w:val="000000" w:themeColor="text1"/>
          <w:sz w:val="24"/>
          <w:szCs w:val="24"/>
          <w:lang w:val="en-US"/>
        </w:rPr>
        <w:t>by</w:t>
      </w:r>
      <w:r w:rsidR="008646AE" w:rsidRPr="00CD703F">
        <w:rPr>
          <w:rFonts w:ascii="Times New Roman" w:hAnsi="Times New Roman" w:cs="Times New Roman"/>
          <w:bCs/>
          <w:color w:val="000000" w:themeColor="text1"/>
          <w:sz w:val="24"/>
          <w:szCs w:val="24"/>
          <w:lang w:val="en-US"/>
        </w:rPr>
        <w:t xml:space="preserve"> </w:t>
      </w:r>
      <w:r w:rsidR="00A43F2F" w:rsidRPr="00CD703F">
        <w:rPr>
          <w:rFonts w:ascii="Times New Roman" w:hAnsi="Times New Roman" w:cs="Times New Roman"/>
          <w:bCs/>
          <w:color w:val="000000" w:themeColor="text1"/>
          <w:sz w:val="24"/>
          <w:szCs w:val="24"/>
          <w:lang w:val="en-US"/>
        </w:rPr>
        <w:t xml:space="preserve">different </w:t>
      </w:r>
      <w:r w:rsidR="008646AE" w:rsidRPr="00CD703F">
        <w:rPr>
          <w:rFonts w:ascii="Times New Roman" w:hAnsi="Times New Roman" w:cs="Times New Roman"/>
          <w:bCs/>
          <w:color w:val="000000" w:themeColor="text1"/>
          <w:sz w:val="24"/>
          <w:szCs w:val="24"/>
          <w:lang w:val="en-US"/>
        </w:rPr>
        <w:t xml:space="preserve">respondents. </w:t>
      </w:r>
      <w:r w:rsidR="00A43F2F" w:rsidRPr="00CD703F">
        <w:rPr>
          <w:rFonts w:ascii="Times New Roman" w:hAnsi="Times New Roman" w:cs="Times New Roman"/>
          <w:bCs/>
          <w:color w:val="000000" w:themeColor="text1"/>
          <w:sz w:val="24"/>
          <w:szCs w:val="24"/>
          <w:lang w:val="en-US"/>
        </w:rPr>
        <w:t xml:space="preserve">These </w:t>
      </w:r>
      <w:bookmarkEnd w:id="2"/>
      <w:r w:rsidR="00A43F2F" w:rsidRPr="00CD703F">
        <w:rPr>
          <w:rFonts w:ascii="Times New Roman" w:hAnsi="Times New Roman" w:cs="Times New Roman"/>
          <w:bCs/>
          <w:color w:val="000000" w:themeColor="text1"/>
          <w:sz w:val="24"/>
          <w:szCs w:val="24"/>
          <w:lang w:val="en-US"/>
        </w:rPr>
        <w:t>s</w:t>
      </w:r>
      <w:r w:rsidR="007A44AD" w:rsidRPr="00CD703F">
        <w:rPr>
          <w:rFonts w:ascii="Times New Roman" w:hAnsi="Times New Roman" w:cs="Times New Roman"/>
          <w:bCs/>
          <w:color w:val="000000" w:themeColor="text1"/>
          <w:sz w:val="24"/>
          <w:szCs w:val="24"/>
          <w:lang w:val="en-US"/>
        </w:rPr>
        <w:t xml:space="preserve">urvey data were collected from November 2015 until March 2016. </w:t>
      </w:r>
      <w:r w:rsidR="00A43F2F" w:rsidRPr="00CD703F">
        <w:rPr>
          <w:rFonts w:ascii="Times New Roman" w:hAnsi="Times New Roman" w:cs="Times New Roman"/>
          <w:bCs/>
          <w:color w:val="000000" w:themeColor="text1"/>
          <w:sz w:val="24"/>
          <w:szCs w:val="24"/>
          <w:lang w:val="en-US"/>
        </w:rPr>
        <w:t>Two reminder emails were sent to respondents who had not answered the questionnaire after the third and fifth week</w:t>
      </w:r>
      <w:r w:rsidR="00B6369D" w:rsidRPr="00CD703F">
        <w:rPr>
          <w:rFonts w:ascii="Times New Roman" w:hAnsi="Times New Roman" w:cs="Times New Roman"/>
          <w:bCs/>
          <w:color w:val="000000" w:themeColor="text1"/>
          <w:sz w:val="24"/>
          <w:szCs w:val="24"/>
          <w:lang w:val="en-US"/>
        </w:rPr>
        <w:t>s</w:t>
      </w:r>
      <w:r w:rsidR="00A43F2F" w:rsidRPr="00CD703F">
        <w:rPr>
          <w:rFonts w:ascii="Times New Roman" w:hAnsi="Times New Roman" w:cs="Times New Roman"/>
          <w:bCs/>
          <w:color w:val="000000" w:themeColor="text1"/>
          <w:sz w:val="24"/>
          <w:szCs w:val="24"/>
          <w:lang w:val="en-US"/>
        </w:rPr>
        <w:t xml:space="preserve">. </w:t>
      </w:r>
    </w:p>
    <w:p w14:paraId="75827D9B" w14:textId="3A07F5EF" w:rsidR="00B42335" w:rsidRPr="00CD703F" w:rsidRDefault="00A43F2F" w:rsidP="007F59ED">
      <w:pPr>
        <w:autoSpaceDE w:val="0"/>
        <w:autoSpaceDN w:val="0"/>
        <w:adjustRightInd w:val="0"/>
        <w:spacing w:after="0" w:line="360" w:lineRule="auto"/>
        <w:ind w:right="-1"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We received 314 questionnaires, of which 19 were removed from the dataset because they had missing values. </w:t>
      </w:r>
      <w:r w:rsidR="00C9778C" w:rsidRPr="00CD703F">
        <w:rPr>
          <w:rFonts w:ascii="Times New Roman" w:hAnsi="Times New Roman" w:cs="Times New Roman"/>
          <w:bCs/>
          <w:color w:val="000000" w:themeColor="text1"/>
          <w:sz w:val="24"/>
          <w:szCs w:val="24"/>
          <w:lang w:val="en-US"/>
        </w:rPr>
        <w:t>Moreover</w:t>
      </w:r>
      <w:r w:rsidRPr="00CD703F">
        <w:rPr>
          <w:rFonts w:ascii="Times New Roman" w:hAnsi="Times New Roman" w:cs="Times New Roman"/>
          <w:bCs/>
          <w:color w:val="000000" w:themeColor="text1"/>
          <w:sz w:val="24"/>
          <w:szCs w:val="24"/>
          <w:lang w:val="en-US"/>
        </w:rPr>
        <w:t xml:space="preserve">, three questionnaires were also removed from the dataset because </w:t>
      </w:r>
      <w:r w:rsidR="007969A4" w:rsidRPr="00CD703F">
        <w:rPr>
          <w:rFonts w:ascii="Times New Roman" w:hAnsi="Times New Roman" w:cs="Times New Roman"/>
          <w:bCs/>
          <w:color w:val="000000" w:themeColor="text1"/>
          <w:sz w:val="24"/>
          <w:szCs w:val="24"/>
          <w:lang w:val="en-US"/>
        </w:rPr>
        <w:t xml:space="preserve">the respondents did not </w:t>
      </w:r>
      <w:r w:rsidRPr="00CD703F">
        <w:rPr>
          <w:rFonts w:ascii="Times New Roman" w:hAnsi="Times New Roman" w:cs="Times New Roman"/>
          <w:bCs/>
          <w:color w:val="000000" w:themeColor="text1"/>
          <w:sz w:val="24"/>
          <w:szCs w:val="24"/>
          <w:lang w:val="en-US"/>
        </w:rPr>
        <w:t>seem</w:t>
      </w:r>
      <w:r w:rsidR="007969A4" w:rsidRPr="00CD703F">
        <w:rPr>
          <w:rFonts w:ascii="Times New Roman" w:hAnsi="Times New Roman" w:cs="Times New Roman"/>
          <w:bCs/>
          <w:color w:val="000000" w:themeColor="text1"/>
          <w:sz w:val="24"/>
          <w:szCs w:val="24"/>
          <w:lang w:val="en-US"/>
        </w:rPr>
        <w:t xml:space="preserve"> to be</w:t>
      </w:r>
      <w:r w:rsidRPr="00CD703F">
        <w:rPr>
          <w:rFonts w:ascii="Times New Roman" w:hAnsi="Times New Roman" w:cs="Times New Roman"/>
          <w:bCs/>
          <w:color w:val="000000" w:themeColor="text1"/>
          <w:sz w:val="24"/>
          <w:szCs w:val="24"/>
          <w:lang w:val="en-US"/>
        </w:rPr>
        <w:t xml:space="preserve"> engaged, </w:t>
      </w:r>
      <w:r w:rsidR="007969A4" w:rsidRPr="00CD703F">
        <w:rPr>
          <w:rFonts w:ascii="Times New Roman" w:hAnsi="Times New Roman" w:cs="Times New Roman"/>
          <w:bCs/>
          <w:color w:val="000000" w:themeColor="text1"/>
          <w:sz w:val="24"/>
          <w:szCs w:val="24"/>
          <w:lang w:val="en-US"/>
        </w:rPr>
        <w:t>for example,</w:t>
      </w:r>
      <w:r w:rsidRPr="00CD703F">
        <w:rPr>
          <w:rFonts w:ascii="Times New Roman" w:hAnsi="Times New Roman" w:cs="Times New Roman"/>
          <w:bCs/>
          <w:color w:val="000000" w:themeColor="text1"/>
          <w:sz w:val="24"/>
          <w:szCs w:val="24"/>
          <w:lang w:val="en-US"/>
        </w:rPr>
        <w:t xml:space="preserve"> giving the same value for every item. The skewness and kurtosis test</w:t>
      </w:r>
      <w:r w:rsidR="00D05A2B" w:rsidRPr="00CD703F">
        <w:rPr>
          <w:rFonts w:ascii="Times New Roman" w:hAnsi="Times New Roman" w:cs="Times New Roman"/>
          <w:bCs/>
          <w:color w:val="000000" w:themeColor="text1"/>
          <w:sz w:val="24"/>
          <w:szCs w:val="24"/>
          <w:lang w:val="en-US"/>
        </w:rPr>
        <w:t>s</w:t>
      </w:r>
      <w:r w:rsidRPr="00CD703F">
        <w:rPr>
          <w:rFonts w:ascii="Times New Roman" w:hAnsi="Times New Roman" w:cs="Times New Roman"/>
          <w:bCs/>
          <w:color w:val="000000" w:themeColor="text1"/>
          <w:sz w:val="24"/>
          <w:szCs w:val="24"/>
          <w:lang w:val="en-US"/>
        </w:rPr>
        <w:t xml:space="preserve"> </w:t>
      </w:r>
      <w:r w:rsidR="003C2FF5" w:rsidRPr="00CD703F">
        <w:rPr>
          <w:rFonts w:ascii="Times New Roman" w:hAnsi="Times New Roman" w:cs="Times New Roman"/>
          <w:bCs/>
          <w:color w:val="000000" w:themeColor="text1"/>
          <w:sz w:val="24"/>
          <w:szCs w:val="24"/>
          <w:lang w:val="en-US"/>
        </w:rPr>
        <w:t>were</w:t>
      </w:r>
      <w:r w:rsidRPr="00CD703F">
        <w:rPr>
          <w:rFonts w:ascii="Times New Roman" w:hAnsi="Times New Roman" w:cs="Times New Roman"/>
          <w:bCs/>
          <w:color w:val="000000" w:themeColor="text1"/>
          <w:sz w:val="24"/>
          <w:szCs w:val="24"/>
          <w:lang w:val="en-US"/>
        </w:rPr>
        <w:t xml:space="preserve"> plotted with a normal distribution curve for the remaining data to ensure that the sample was normally distributed. </w:t>
      </w:r>
      <w:r w:rsidR="00FF52C1" w:rsidRPr="00CD703F">
        <w:rPr>
          <w:rFonts w:ascii="Times New Roman" w:hAnsi="Times New Roman" w:cs="Times New Roman"/>
          <w:bCs/>
          <w:color w:val="000000" w:themeColor="text1"/>
          <w:sz w:val="24"/>
          <w:szCs w:val="24"/>
          <w:lang w:val="en-US"/>
        </w:rPr>
        <w:t xml:space="preserve">This </w:t>
      </w:r>
      <w:r w:rsidRPr="00CD703F">
        <w:rPr>
          <w:rFonts w:ascii="Times New Roman" w:hAnsi="Times New Roman" w:cs="Times New Roman"/>
          <w:bCs/>
          <w:color w:val="000000" w:themeColor="text1"/>
          <w:sz w:val="24"/>
          <w:szCs w:val="24"/>
          <w:lang w:val="en-US"/>
        </w:rPr>
        <w:t>data screening</w:t>
      </w:r>
      <w:r w:rsidR="00FF52C1" w:rsidRPr="00CD703F">
        <w:rPr>
          <w:rFonts w:ascii="Times New Roman" w:hAnsi="Times New Roman" w:cs="Times New Roman"/>
          <w:bCs/>
          <w:color w:val="000000" w:themeColor="text1"/>
          <w:sz w:val="24"/>
          <w:szCs w:val="24"/>
          <w:lang w:val="en-US"/>
        </w:rPr>
        <w:t xml:space="preserve"> yielded</w:t>
      </w:r>
      <w:r w:rsidRPr="00CD703F">
        <w:rPr>
          <w:rFonts w:ascii="Times New Roman" w:hAnsi="Times New Roman" w:cs="Times New Roman"/>
          <w:bCs/>
          <w:color w:val="000000" w:themeColor="text1"/>
          <w:sz w:val="24"/>
          <w:szCs w:val="24"/>
          <w:lang w:val="en-US"/>
        </w:rPr>
        <w:t xml:space="preserve"> 292 </w:t>
      </w:r>
      <w:r w:rsidR="00FF52C1" w:rsidRPr="00CD703F">
        <w:rPr>
          <w:rFonts w:ascii="Times New Roman" w:hAnsi="Times New Roman" w:cs="Times New Roman"/>
          <w:bCs/>
          <w:color w:val="000000" w:themeColor="text1"/>
          <w:sz w:val="24"/>
          <w:szCs w:val="24"/>
          <w:lang w:val="en-US"/>
        </w:rPr>
        <w:t>valid and complete questionnaires</w:t>
      </w:r>
      <w:r w:rsidRPr="00CD703F">
        <w:rPr>
          <w:rFonts w:ascii="Times New Roman" w:hAnsi="Times New Roman" w:cs="Times New Roman"/>
          <w:bCs/>
          <w:color w:val="000000" w:themeColor="text1"/>
          <w:sz w:val="24"/>
          <w:szCs w:val="24"/>
          <w:lang w:val="en-US"/>
        </w:rPr>
        <w:t xml:space="preserve"> </w:t>
      </w:r>
      <w:r w:rsidR="00FF52C1" w:rsidRPr="00CD703F">
        <w:rPr>
          <w:rFonts w:ascii="Times New Roman" w:hAnsi="Times New Roman" w:cs="Times New Roman"/>
          <w:bCs/>
          <w:color w:val="000000" w:themeColor="text1"/>
          <w:sz w:val="24"/>
          <w:szCs w:val="24"/>
          <w:lang w:val="en-US"/>
        </w:rPr>
        <w:t xml:space="preserve">answered by </w:t>
      </w:r>
      <w:r w:rsidR="00F2172B" w:rsidRPr="00CD703F">
        <w:rPr>
          <w:rFonts w:ascii="Times New Roman" w:hAnsi="Times New Roman" w:cs="Times New Roman"/>
          <w:bCs/>
          <w:color w:val="000000" w:themeColor="text1"/>
          <w:sz w:val="24"/>
          <w:szCs w:val="24"/>
          <w:lang w:val="en-US"/>
        </w:rPr>
        <w:t xml:space="preserve">3 </w:t>
      </w:r>
      <w:r w:rsidR="00FF52C1" w:rsidRPr="00CD703F">
        <w:rPr>
          <w:rFonts w:ascii="Times New Roman" w:hAnsi="Times New Roman" w:cs="Times New Roman"/>
          <w:bCs/>
          <w:color w:val="000000" w:themeColor="text1"/>
          <w:sz w:val="24"/>
          <w:szCs w:val="24"/>
          <w:lang w:val="en-US"/>
        </w:rPr>
        <w:t>respondent</w:t>
      </w:r>
      <w:r w:rsidR="001179AA" w:rsidRPr="00CD703F">
        <w:rPr>
          <w:rFonts w:ascii="Times New Roman" w:hAnsi="Times New Roman" w:cs="Times New Roman"/>
          <w:bCs/>
          <w:color w:val="000000" w:themeColor="text1"/>
          <w:sz w:val="24"/>
          <w:szCs w:val="24"/>
          <w:lang w:val="en-US"/>
        </w:rPr>
        <w:t>s</w:t>
      </w:r>
      <w:r w:rsidR="00FF52C1" w:rsidRPr="00CD703F">
        <w:rPr>
          <w:rFonts w:ascii="Times New Roman" w:hAnsi="Times New Roman" w:cs="Times New Roman"/>
          <w:bCs/>
          <w:color w:val="000000" w:themeColor="text1"/>
          <w:sz w:val="24"/>
          <w:szCs w:val="24"/>
          <w:lang w:val="en-US"/>
        </w:rPr>
        <w:t xml:space="preserve"> per firm,</w:t>
      </w:r>
      <w:r w:rsidRPr="00CD703F">
        <w:rPr>
          <w:rFonts w:ascii="Times New Roman" w:hAnsi="Times New Roman" w:cs="Times New Roman"/>
          <w:bCs/>
          <w:color w:val="000000" w:themeColor="text1"/>
          <w:sz w:val="24"/>
          <w:szCs w:val="24"/>
          <w:lang w:val="en-US"/>
        </w:rPr>
        <w:t xml:space="preserve"> representing </w:t>
      </w:r>
      <w:r w:rsidR="00FF52C1" w:rsidRPr="00CD703F">
        <w:rPr>
          <w:rFonts w:ascii="Times New Roman" w:hAnsi="Times New Roman" w:cs="Times New Roman"/>
          <w:bCs/>
          <w:color w:val="000000" w:themeColor="text1"/>
          <w:sz w:val="24"/>
          <w:szCs w:val="24"/>
          <w:lang w:val="en-US"/>
        </w:rPr>
        <w:t xml:space="preserve">an effective </w:t>
      </w:r>
      <w:r w:rsidRPr="00CD703F">
        <w:rPr>
          <w:rFonts w:ascii="Times New Roman" w:hAnsi="Times New Roman" w:cs="Times New Roman"/>
          <w:bCs/>
          <w:color w:val="000000" w:themeColor="text1"/>
          <w:sz w:val="24"/>
          <w:szCs w:val="24"/>
          <w:lang w:val="en-US"/>
        </w:rPr>
        <w:t>response rate</w:t>
      </w:r>
      <w:r w:rsidR="00FF52C1" w:rsidRPr="00CD703F">
        <w:rPr>
          <w:rFonts w:ascii="Times New Roman" w:hAnsi="Times New Roman" w:cs="Times New Roman"/>
          <w:bCs/>
          <w:color w:val="000000" w:themeColor="text1"/>
          <w:sz w:val="24"/>
          <w:szCs w:val="24"/>
          <w:lang w:val="en-US"/>
        </w:rPr>
        <w:t xml:space="preserve"> of 29.2%. </w:t>
      </w:r>
      <w:r w:rsidR="00E83220" w:rsidRPr="00CD703F">
        <w:rPr>
          <w:rFonts w:ascii="Times New Roman" w:hAnsi="Times New Roman" w:cs="Times New Roman"/>
          <w:bCs/>
          <w:color w:val="000000" w:themeColor="text1"/>
          <w:sz w:val="24"/>
          <w:szCs w:val="24"/>
          <w:lang w:val="en-US"/>
        </w:rPr>
        <w:t xml:space="preserve">This sample size </w:t>
      </w:r>
      <w:r w:rsidR="00F2172B" w:rsidRPr="00CD703F">
        <w:rPr>
          <w:rFonts w:ascii="Times New Roman" w:hAnsi="Times New Roman" w:cs="Times New Roman"/>
          <w:bCs/>
          <w:color w:val="000000" w:themeColor="text1"/>
          <w:sz w:val="24"/>
          <w:szCs w:val="24"/>
          <w:lang w:val="en-US"/>
        </w:rPr>
        <w:t xml:space="preserve">was </w:t>
      </w:r>
      <w:r w:rsidR="00E83220" w:rsidRPr="00CD703F">
        <w:rPr>
          <w:rFonts w:ascii="Times New Roman" w:hAnsi="Times New Roman" w:cs="Times New Roman"/>
          <w:bCs/>
          <w:color w:val="000000" w:themeColor="text1"/>
          <w:sz w:val="24"/>
          <w:szCs w:val="24"/>
          <w:lang w:val="en-US"/>
        </w:rPr>
        <w:t xml:space="preserve">deemed to be strong, especially compared to earlier IS studies using matched response data with sample sizes of 138 (Rustagi et al., 2008) and </w:t>
      </w:r>
      <w:r w:rsidR="00D96F40" w:rsidRPr="00CD703F">
        <w:rPr>
          <w:rFonts w:ascii="Times New Roman" w:hAnsi="Times New Roman" w:cs="Times New Roman"/>
          <w:bCs/>
          <w:color w:val="000000" w:themeColor="text1"/>
          <w:sz w:val="24"/>
          <w:szCs w:val="24"/>
          <w:lang w:val="en-US"/>
        </w:rPr>
        <w:t>1</w:t>
      </w:r>
      <w:r w:rsidR="00262A08" w:rsidRPr="00CD703F">
        <w:rPr>
          <w:rFonts w:ascii="Times New Roman" w:hAnsi="Times New Roman" w:cs="Times New Roman"/>
          <w:bCs/>
          <w:color w:val="000000" w:themeColor="text1"/>
          <w:sz w:val="24"/>
          <w:szCs w:val="24"/>
          <w:lang w:val="en-US"/>
        </w:rPr>
        <w:t>46</w:t>
      </w:r>
      <w:r w:rsidR="00E83220" w:rsidRPr="00CD703F">
        <w:rPr>
          <w:rFonts w:ascii="Times New Roman" w:hAnsi="Times New Roman" w:cs="Times New Roman"/>
          <w:bCs/>
          <w:color w:val="000000" w:themeColor="text1"/>
          <w:sz w:val="24"/>
          <w:szCs w:val="24"/>
          <w:lang w:val="en-US"/>
        </w:rPr>
        <w:t xml:space="preserve"> (</w:t>
      </w:r>
      <w:r w:rsidR="00D96F40" w:rsidRPr="00CD703F">
        <w:rPr>
          <w:rFonts w:ascii="Times New Roman" w:hAnsi="Times New Roman" w:cs="Times New Roman"/>
          <w:bCs/>
          <w:color w:val="000000" w:themeColor="text1"/>
          <w:sz w:val="24"/>
          <w:szCs w:val="24"/>
          <w:lang w:val="en-US"/>
        </w:rPr>
        <w:t>Syed et al</w:t>
      </w:r>
      <w:r w:rsidR="00E83220" w:rsidRPr="00CD703F">
        <w:rPr>
          <w:rFonts w:ascii="Times New Roman" w:hAnsi="Times New Roman" w:cs="Times New Roman"/>
          <w:bCs/>
          <w:color w:val="000000" w:themeColor="text1"/>
          <w:sz w:val="24"/>
          <w:szCs w:val="24"/>
          <w:lang w:val="en-US"/>
        </w:rPr>
        <w:t>., 20</w:t>
      </w:r>
      <w:r w:rsidR="00D96F40" w:rsidRPr="00CD703F">
        <w:rPr>
          <w:rFonts w:ascii="Times New Roman" w:hAnsi="Times New Roman" w:cs="Times New Roman"/>
          <w:bCs/>
          <w:color w:val="000000" w:themeColor="text1"/>
          <w:sz w:val="24"/>
          <w:szCs w:val="24"/>
          <w:lang w:val="en-US"/>
        </w:rPr>
        <w:t>2</w:t>
      </w:r>
      <w:r w:rsidR="00DD5E90" w:rsidRPr="00CD703F">
        <w:rPr>
          <w:rFonts w:ascii="Times New Roman" w:hAnsi="Times New Roman" w:cs="Times New Roman"/>
          <w:bCs/>
          <w:color w:val="000000" w:themeColor="text1"/>
          <w:sz w:val="24"/>
          <w:szCs w:val="24"/>
          <w:lang w:val="en-US"/>
        </w:rPr>
        <w:t>1</w:t>
      </w:r>
      <w:r w:rsidR="00E83220" w:rsidRPr="00CD703F">
        <w:rPr>
          <w:rFonts w:ascii="Times New Roman" w:hAnsi="Times New Roman" w:cs="Times New Roman"/>
          <w:bCs/>
          <w:color w:val="000000" w:themeColor="text1"/>
          <w:sz w:val="24"/>
          <w:szCs w:val="24"/>
          <w:lang w:val="en-US"/>
        </w:rPr>
        <w:t>)</w:t>
      </w:r>
      <w:r w:rsidR="00FF52C1" w:rsidRPr="00CD703F">
        <w:rPr>
          <w:rFonts w:ascii="Times New Roman" w:hAnsi="Times New Roman" w:cs="Times New Roman"/>
          <w:bCs/>
          <w:color w:val="000000" w:themeColor="text1"/>
          <w:sz w:val="24"/>
          <w:szCs w:val="24"/>
          <w:lang w:val="en-US"/>
        </w:rPr>
        <w:t>. Data on firm size</w:t>
      </w:r>
      <w:r w:rsidR="00226905" w:rsidRPr="00CD703F">
        <w:rPr>
          <w:rFonts w:ascii="Times New Roman" w:hAnsi="Times New Roman" w:cs="Times New Roman"/>
          <w:bCs/>
          <w:color w:val="000000" w:themeColor="text1"/>
          <w:sz w:val="24"/>
          <w:szCs w:val="24"/>
          <w:lang w:val="en-US"/>
        </w:rPr>
        <w:t>, firm age,</w:t>
      </w:r>
      <w:r w:rsidR="00FF52C1" w:rsidRPr="00CD703F">
        <w:rPr>
          <w:rFonts w:ascii="Times New Roman" w:hAnsi="Times New Roman" w:cs="Times New Roman"/>
          <w:bCs/>
          <w:color w:val="000000" w:themeColor="text1"/>
          <w:sz w:val="24"/>
          <w:szCs w:val="24"/>
          <w:lang w:val="en-US"/>
        </w:rPr>
        <w:t xml:space="preserve"> and industry (control variables) were collected from the FAME database.</w:t>
      </w:r>
      <w:r w:rsidR="00FD5936" w:rsidRPr="00CD703F">
        <w:rPr>
          <w:rFonts w:ascii="Times New Roman" w:hAnsi="Times New Roman" w:cs="Times New Roman"/>
          <w:bCs/>
          <w:color w:val="000000" w:themeColor="text1"/>
          <w:sz w:val="24"/>
          <w:szCs w:val="24"/>
          <w:lang w:val="en-US"/>
        </w:rPr>
        <w:t xml:space="preserve"> </w:t>
      </w:r>
      <w:r w:rsidR="00696F3E" w:rsidRPr="00CD703F">
        <w:rPr>
          <w:rFonts w:ascii="Times New Roman" w:hAnsi="Times New Roman" w:cs="Times New Roman"/>
          <w:bCs/>
          <w:color w:val="000000" w:themeColor="text1"/>
          <w:sz w:val="24"/>
          <w:szCs w:val="24"/>
          <w:lang w:val="en-US"/>
        </w:rPr>
        <w:t xml:space="preserve">Table </w:t>
      </w:r>
      <w:r w:rsidR="00723D98" w:rsidRPr="00CD703F">
        <w:rPr>
          <w:rFonts w:ascii="Times New Roman" w:hAnsi="Times New Roman" w:cs="Times New Roman"/>
          <w:bCs/>
          <w:color w:val="000000" w:themeColor="text1"/>
          <w:sz w:val="24"/>
          <w:szCs w:val="24"/>
          <w:lang w:val="en-US"/>
        </w:rPr>
        <w:t>1</w:t>
      </w:r>
      <w:r w:rsidR="00696F3E" w:rsidRPr="00CD703F">
        <w:rPr>
          <w:rFonts w:ascii="Times New Roman" w:hAnsi="Times New Roman" w:cs="Times New Roman"/>
          <w:bCs/>
          <w:color w:val="000000" w:themeColor="text1"/>
          <w:sz w:val="24"/>
          <w:szCs w:val="24"/>
          <w:lang w:val="en-US"/>
        </w:rPr>
        <w:t xml:space="preserve"> presents </w:t>
      </w:r>
      <w:r w:rsidR="00B200F7" w:rsidRPr="00CD703F">
        <w:rPr>
          <w:rFonts w:ascii="Times New Roman" w:hAnsi="Times New Roman" w:cs="Times New Roman"/>
          <w:bCs/>
          <w:color w:val="000000" w:themeColor="text1"/>
          <w:sz w:val="24"/>
          <w:szCs w:val="24"/>
          <w:lang w:val="en-US"/>
        </w:rPr>
        <w:t>the</w:t>
      </w:r>
      <w:r w:rsidR="008C6239" w:rsidRPr="00CD703F">
        <w:rPr>
          <w:rFonts w:ascii="Times New Roman" w:hAnsi="Times New Roman" w:cs="Times New Roman"/>
          <w:bCs/>
          <w:color w:val="000000" w:themeColor="text1"/>
          <w:sz w:val="24"/>
          <w:szCs w:val="24"/>
          <w:lang w:val="en-US"/>
        </w:rPr>
        <w:t xml:space="preserve"> key characteristics</w:t>
      </w:r>
      <w:r w:rsidR="009A4931" w:rsidRPr="00CD703F">
        <w:rPr>
          <w:rFonts w:ascii="Times New Roman" w:hAnsi="Times New Roman" w:cs="Times New Roman"/>
          <w:bCs/>
          <w:color w:val="000000" w:themeColor="text1"/>
          <w:sz w:val="24"/>
          <w:szCs w:val="24"/>
          <w:lang w:val="en-US"/>
        </w:rPr>
        <w:t xml:space="preserve"> of </w:t>
      </w:r>
      <w:r w:rsidR="00B200F7" w:rsidRPr="00CD703F">
        <w:rPr>
          <w:rFonts w:ascii="Times New Roman" w:hAnsi="Times New Roman" w:cs="Times New Roman"/>
          <w:bCs/>
          <w:color w:val="000000" w:themeColor="text1"/>
          <w:sz w:val="24"/>
          <w:szCs w:val="24"/>
          <w:lang w:val="en-US"/>
        </w:rPr>
        <w:t>the firms</w:t>
      </w:r>
      <w:r w:rsidR="00737596" w:rsidRPr="00CD703F">
        <w:rPr>
          <w:rFonts w:ascii="Times New Roman" w:hAnsi="Times New Roman" w:cs="Times New Roman"/>
          <w:bCs/>
          <w:color w:val="000000" w:themeColor="text1"/>
          <w:sz w:val="24"/>
          <w:szCs w:val="24"/>
          <w:lang w:val="en-US"/>
        </w:rPr>
        <w:t xml:space="preserve"> in</w:t>
      </w:r>
      <w:r w:rsidR="00B200F7" w:rsidRPr="00CD703F">
        <w:rPr>
          <w:rFonts w:ascii="Times New Roman" w:hAnsi="Times New Roman" w:cs="Times New Roman"/>
          <w:bCs/>
          <w:color w:val="000000" w:themeColor="text1"/>
          <w:sz w:val="24"/>
          <w:szCs w:val="24"/>
          <w:lang w:val="en-US"/>
        </w:rPr>
        <w:t xml:space="preserve">cluded in the </w:t>
      </w:r>
      <w:r w:rsidR="00737596" w:rsidRPr="00CD703F">
        <w:rPr>
          <w:rFonts w:ascii="Times New Roman" w:hAnsi="Times New Roman" w:cs="Times New Roman"/>
          <w:bCs/>
          <w:color w:val="000000" w:themeColor="text1"/>
          <w:sz w:val="24"/>
          <w:szCs w:val="24"/>
          <w:lang w:val="en-US"/>
        </w:rPr>
        <w:t>sample.</w:t>
      </w:r>
    </w:p>
    <w:p w14:paraId="4A8C81C4" w14:textId="0B4A5AC5" w:rsidR="00053886" w:rsidRPr="00CD703F" w:rsidRDefault="001179AA"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Before</w:t>
      </w:r>
      <w:r w:rsidR="00402EF8" w:rsidRPr="00CD703F">
        <w:rPr>
          <w:rFonts w:ascii="Times New Roman" w:hAnsi="Times New Roman" w:cs="Times New Roman"/>
          <w:bCs/>
          <w:color w:val="000000" w:themeColor="text1"/>
          <w:sz w:val="24"/>
          <w:szCs w:val="24"/>
          <w:lang w:val="en-US"/>
        </w:rPr>
        <w:t xml:space="preserve"> data collection, we performed a statistical power analysis to calculate the minimum required sample size to be able to estimate the proposed model </w:t>
      </w:r>
      <w:r w:rsidR="00402EF8" w:rsidRPr="00CD703F">
        <w:rPr>
          <w:rFonts w:ascii="Times New Roman" w:hAnsi="Times New Roman" w:cs="Times New Roman"/>
          <w:bCs/>
          <w:color w:val="000000" w:themeColor="text1"/>
          <w:sz w:val="24"/>
          <w:szCs w:val="24"/>
          <w:lang w:val="en-US"/>
        </w:rPr>
        <w:fldChar w:fldCharType="begin" w:fldLock="1"/>
      </w:r>
      <w:r w:rsidR="00402EF8" w:rsidRPr="00CD703F">
        <w:rPr>
          <w:rFonts w:ascii="Times New Roman" w:hAnsi="Times New Roman" w:cs="Times New Roman"/>
          <w:bCs/>
          <w:color w:val="000000" w:themeColor="text1"/>
          <w:sz w:val="24"/>
          <w:szCs w:val="24"/>
          <w:lang w:val="en-US"/>
        </w:rPr>
        <w:instrText>ADDIN CSL_CITATION {"citationItems":[{"id":"ITEM-1","itemData":{"ISBN":"2162-9730","author":[{"dropping-particle":"","family":"Benitez","given":"J","non-dropping-particle":"","parse-names":false,"suffix":""},{"dropping-particle":"","family":"Ray","given":"G","non-dropping-particle":"","parse-names":false,"suffix":""},{"dropping-particle":"","family":"Henseler","given":"J","non-dropping-particle":"","parse-names":false,"suffix":""}],"container-title":"MIS Quarterly","id":"ITEM-1","issue":"1","issued":{"date-parts":[["2018"]]},"page":"25-43","title":"Impact of information technology infrastructure flexibility on mergers and acquisitions","type":"article-journal","volume":"42"},"uris":["http://www.mendeley.com/documents/?uuid=85e33ad5-5d94-4519-bbd7-7b9489662ea0"]}],"mendeley":{"formattedCitation":"(Benitez, Ray, &lt;i&gt;et al.&lt;/i&gt;, 2018)","plainTextFormattedCitation":"(Benitez, Ray, et al., 2018)","previouslyFormattedCitation":"(Benitez, Ray, &lt;i&gt;et al.&lt;/i&gt;, 2018)"},"properties":{"noteIndex":0},"schema":"https://github.com/citation-style-language/schema/raw/master/csl-citation.json"}</w:instrText>
      </w:r>
      <w:r w:rsidR="00402EF8" w:rsidRPr="00CD703F">
        <w:rPr>
          <w:rFonts w:ascii="Times New Roman" w:hAnsi="Times New Roman" w:cs="Times New Roman"/>
          <w:bCs/>
          <w:color w:val="000000" w:themeColor="text1"/>
          <w:sz w:val="24"/>
          <w:szCs w:val="24"/>
          <w:lang w:val="en-US"/>
        </w:rPr>
        <w:fldChar w:fldCharType="separate"/>
      </w:r>
      <w:r w:rsidR="00402EF8" w:rsidRPr="00CD703F">
        <w:rPr>
          <w:rFonts w:ascii="Times New Roman" w:hAnsi="Times New Roman" w:cs="Times New Roman"/>
          <w:bCs/>
          <w:noProof/>
          <w:color w:val="000000" w:themeColor="text1"/>
          <w:sz w:val="24"/>
          <w:szCs w:val="24"/>
          <w:lang w:val="en-US"/>
        </w:rPr>
        <w:t>(Benitez et al., 2020)</w:t>
      </w:r>
      <w:r w:rsidR="00402EF8" w:rsidRPr="00CD703F">
        <w:rPr>
          <w:rFonts w:ascii="Times New Roman" w:hAnsi="Times New Roman" w:cs="Times New Roman"/>
          <w:bCs/>
          <w:color w:val="000000" w:themeColor="text1"/>
          <w:sz w:val="24"/>
          <w:szCs w:val="24"/>
          <w:lang w:val="en-US"/>
        </w:rPr>
        <w:fldChar w:fldCharType="end"/>
      </w:r>
      <w:r w:rsidR="00402EF8" w:rsidRPr="00CD703F">
        <w:rPr>
          <w:rFonts w:ascii="Times New Roman" w:hAnsi="Times New Roman" w:cs="Times New Roman"/>
          <w:bCs/>
          <w:color w:val="000000" w:themeColor="text1"/>
          <w:sz w:val="24"/>
          <w:szCs w:val="24"/>
          <w:lang w:val="en-US"/>
        </w:rPr>
        <w:t xml:space="preserve">. Anticipating a </w:t>
      </w:r>
      <w:r w:rsidR="00C8433C" w:rsidRPr="00CD703F">
        <w:rPr>
          <w:rFonts w:ascii="Times New Roman" w:hAnsi="Times New Roman" w:cs="Times New Roman"/>
          <w:bCs/>
          <w:color w:val="000000" w:themeColor="text1"/>
          <w:sz w:val="24"/>
          <w:szCs w:val="24"/>
          <w:lang w:val="en-US"/>
        </w:rPr>
        <w:t xml:space="preserve">conservative small </w:t>
      </w:r>
      <w:r w:rsidR="00402EF8" w:rsidRPr="00CD703F">
        <w:rPr>
          <w:rFonts w:ascii="Times New Roman" w:hAnsi="Times New Roman" w:cs="Times New Roman"/>
          <w:bCs/>
          <w:color w:val="000000" w:themeColor="text1"/>
          <w:sz w:val="24"/>
          <w:szCs w:val="24"/>
          <w:lang w:val="en-US"/>
        </w:rPr>
        <w:t>effect size (</w:t>
      </w:r>
      <w:r w:rsidR="00402EF8" w:rsidRPr="00CD703F">
        <w:rPr>
          <w:rFonts w:ascii="Times New Roman" w:hAnsi="Times New Roman" w:cs="Times New Roman"/>
          <w:bCs/>
          <w:i/>
          <w:color w:val="000000" w:themeColor="text1"/>
          <w:sz w:val="24"/>
          <w:szCs w:val="24"/>
          <w:lang w:val="en-US"/>
        </w:rPr>
        <w:t>f</w:t>
      </w:r>
      <w:r w:rsidR="00D96F40" w:rsidRPr="00CD703F">
        <w:rPr>
          <w:rFonts w:ascii="Times New Roman" w:hAnsi="Times New Roman" w:cs="Times New Roman"/>
          <w:bCs/>
          <w:i/>
          <w:color w:val="000000" w:themeColor="text1"/>
          <w:sz w:val="24"/>
          <w:szCs w:val="24"/>
          <w:lang w:val="en-US"/>
        </w:rPr>
        <w:t xml:space="preserve"> </w:t>
      </w:r>
      <w:r w:rsidR="00402EF8" w:rsidRPr="00CD703F">
        <w:rPr>
          <w:rFonts w:ascii="Times New Roman" w:hAnsi="Times New Roman" w:cs="Times New Roman"/>
          <w:bCs/>
          <w:color w:val="000000" w:themeColor="text1"/>
          <w:sz w:val="24"/>
          <w:szCs w:val="24"/>
          <w:vertAlign w:val="superscript"/>
          <w:lang w:val="en-US"/>
        </w:rPr>
        <w:t>2</w:t>
      </w:r>
      <w:r w:rsidR="00402EF8" w:rsidRPr="00CD703F">
        <w:rPr>
          <w:rFonts w:ascii="Times New Roman" w:hAnsi="Times New Roman" w:cs="Times New Roman"/>
          <w:bCs/>
          <w:color w:val="000000" w:themeColor="text1"/>
          <w:sz w:val="24"/>
          <w:szCs w:val="24"/>
          <w:lang w:val="en-US"/>
        </w:rPr>
        <w:t> = 0.0</w:t>
      </w:r>
      <w:r w:rsidR="00BA0C30" w:rsidRPr="00CD703F">
        <w:rPr>
          <w:rFonts w:ascii="Times New Roman" w:hAnsi="Times New Roman" w:cs="Times New Roman"/>
          <w:bCs/>
          <w:color w:val="000000" w:themeColor="text1"/>
          <w:sz w:val="24"/>
          <w:szCs w:val="24"/>
          <w:lang w:val="en-US"/>
        </w:rPr>
        <w:t>8</w:t>
      </w:r>
      <w:r w:rsidR="00402EF8" w:rsidRPr="00CD703F">
        <w:rPr>
          <w:rFonts w:ascii="Times New Roman" w:hAnsi="Times New Roman" w:cs="Times New Roman"/>
          <w:bCs/>
          <w:color w:val="000000" w:themeColor="text1"/>
          <w:sz w:val="24"/>
          <w:szCs w:val="24"/>
          <w:lang w:val="en-US"/>
        </w:rPr>
        <w:t>), a desired statistical power level of 0.95, six predictors (the number of paths received by NPD performance)</w:t>
      </w:r>
      <w:r w:rsidRPr="00CD703F">
        <w:rPr>
          <w:rFonts w:ascii="Times New Roman" w:hAnsi="Times New Roman" w:cs="Times New Roman"/>
          <w:bCs/>
          <w:color w:val="000000" w:themeColor="text1"/>
          <w:sz w:val="24"/>
          <w:szCs w:val="24"/>
          <w:lang w:val="en-US"/>
        </w:rPr>
        <w:t>,</w:t>
      </w:r>
      <w:r w:rsidR="00402EF8" w:rsidRPr="00CD703F">
        <w:rPr>
          <w:rFonts w:ascii="Times New Roman" w:hAnsi="Times New Roman" w:cs="Times New Roman"/>
          <w:bCs/>
          <w:color w:val="000000" w:themeColor="text1"/>
          <w:sz w:val="24"/>
          <w:szCs w:val="24"/>
          <w:lang w:val="en-US"/>
        </w:rPr>
        <w:t xml:space="preserve"> and a confidence level of 0.01, the minimum required sample size was </w:t>
      </w:r>
      <w:bookmarkStart w:id="3" w:name="bbib0060"/>
      <w:r w:rsidR="00BA0C30" w:rsidRPr="00CD703F">
        <w:rPr>
          <w:rFonts w:ascii="Times New Roman" w:hAnsi="Times New Roman" w:cs="Times New Roman"/>
          <w:bCs/>
          <w:color w:val="000000" w:themeColor="text1"/>
          <w:sz w:val="24"/>
          <w:szCs w:val="24"/>
          <w:lang w:val="en-US"/>
        </w:rPr>
        <w:t>268</w:t>
      </w:r>
      <w:r w:rsidR="00402EF8" w:rsidRPr="00CD703F">
        <w:rPr>
          <w:rFonts w:ascii="Times New Roman" w:hAnsi="Times New Roman" w:cs="Times New Roman"/>
          <w:bCs/>
          <w:color w:val="000000" w:themeColor="text1"/>
          <w:sz w:val="24"/>
          <w:szCs w:val="24"/>
          <w:lang w:val="en-US"/>
        </w:rPr>
        <w:t xml:space="preserve">. Our sample size was 292, which </w:t>
      </w:r>
      <w:bookmarkEnd w:id="3"/>
      <w:r w:rsidR="00402EF8" w:rsidRPr="00CD703F">
        <w:rPr>
          <w:rFonts w:ascii="Times New Roman" w:hAnsi="Times New Roman" w:cs="Times New Roman"/>
          <w:bCs/>
          <w:color w:val="000000" w:themeColor="text1"/>
          <w:sz w:val="24"/>
          <w:szCs w:val="24"/>
          <w:lang w:val="en-US"/>
        </w:rPr>
        <w:t xml:space="preserve">provided sufficient statistical accuracy to detect the effects of interest existing in the population </w:t>
      </w:r>
      <w:r w:rsidR="00402EF8" w:rsidRPr="00CD703F">
        <w:rPr>
          <w:rFonts w:ascii="Times New Roman" w:hAnsi="Times New Roman" w:cs="Times New Roman"/>
          <w:bCs/>
          <w:color w:val="000000" w:themeColor="text1"/>
          <w:sz w:val="24"/>
          <w:szCs w:val="24"/>
          <w:lang w:val="en-US"/>
        </w:rPr>
        <w:fldChar w:fldCharType="begin" w:fldLock="1"/>
      </w:r>
      <w:r w:rsidR="00402EF8" w:rsidRPr="00CD703F">
        <w:rPr>
          <w:rFonts w:ascii="Times New Roman" w:hAnsi="Times New Roman" w:cs="Times New Roman"/>
          <w:bCs/>
          <w:color w:val="000000" w:themeColor="text1"/>
          <w:sz w:val="24"/>
          <w:szCs w:val="24"/>
          <w:lang w:val="en-US"/>
        </w:rPr>
        <w:instrText>ADDIN CSL_CITATION {"citationItems":[{"id":"ITEM-1","itemData":{"author":[{"dropping-particle":"","family":"Cohen","given":"J","non-dropping-particle":"","parse-names":false,"suffix":""}],"edition":"2nd editio","id":"ITEM-1","issued":{"date-parts":[["1988"]]},"publisher":"Erlbaum, Hillsdale","publisher-place":"USA","title":"Statistical power analysis for the behavioral sciences ","type":"book"},"uris":["http://www.mendeley.com/documents/?uuid=0fa72120-0086-483f-864d-64be1e5a9e66"]}],"mendeley":{"formattedCitation":"(Cohen, 1988)","plainTextFormattedCitation":"(Cohen, 1988)","previouslyFormattedCitation":"(Cohen, 1988)"},"properties":{"noteIndex":0},"schema":"https://github.com/citation-style-language/schema/raw/master/csl-citation.json"}</w:instrText>
      </w:r>
      <w:r w:rsidR="00402EF8" w:rsidRPr="00CD703F">
        <w:rPr>
          <w:rFonts w:ascii="Times New Roman" w:hAnsi="Times New Roman" w:cs="Times New Roman"/>
          <w:bCs/>
          <w:color w:val="000000" w:themeColor="text1"/>
          <w:sz w:val="24"/>
          <w:szCs w:val="24"/>
          <w:lang w:val="en-US"/>
        </w:rPr>
        <w:fldChar w:fldCharType="separate"/>
      </w:r>
      <w:r w:rsidR="00402EF8" w:rsidRPr="00CD703F">
        <w:rPr>
          <w:rFonts w:ascii="Times New Roman" w:hAnsi="Times New Roman" w:cs="Times New Roman"/>
          <w:bCs/>
          <w:noProof/>
          <w:color w:val="000000" w:themeColor="text1"/>
          <w:sz w:val="24"/>
          <w:szCs w:val="24"/>
          <w:lang w:val="en-US"/>
        </w:rPr>
        <w:t>(Benitez et al., 2020)</w:t>
      </w:r>
      <w:r w:rsidR="00402EF8" w:rsidRPr="00CD703F">
        <w:rPr>
          <w:rFonts w:ascii="Times New Roman" w:hAnsi="Times New Roman" w:cs="Times New Roman"/>
          <w:bCs/>
          <w:color w:val="000000" w:themeColor="text1"/>
          <w:sz w:val="24"/>
          <w:szCs w:val="24"/>
          <w:lang w:val="en-US"/>
        </w:rPr>
        <w:fldChar w:fldCharType="end"/>
      </w:r>
      <w:r w:rsidR="00402EF8" w:rsidRPr="00CD703F">
        <w:rPr>
          <w:rFonts w:ascii="Times New Roman" w:hAnsi="Times New Roman" w:cs="Times New Roman"/>
          <w:bCs/>
          <w:color w:val="000000" w:themeColor="text1"/>
          <w:sz w:val="24"/>
          <w:szCs w:val="24"/>
          <w:lang w:val="en-US"/>
        </w:rPr>
        <w:t>.</w:t>
      </w:r>
    </w:p>
    <w:p w14:paraId="6131D76E" w14:textId="77777777" w:rsidR="00B31885" w:rsidRPr="00CD703F" w:rsidRDefault="00B31885" w:rsidP="0027026F">
      <w:pPr>
        <w:autoSpaceDE w:val="0"/>
        <w:autoSpaceDN w:val="0"/>
        <w:adjustRightInd w:val="0"/>
        <w:spacing w:after="0" w:line="240" w:lineRule="auto"/>
        <w:rPr>
          <w:rFonts w:ascii="Times New Roman" w:hAnsi="Times New Roman" w:cs="Times New Roman"/>
          <w:b/>
          <w:bCs/>
          <w:color w:val="000000" w:themeColor="text1"/>
          <w:sz w:val="24"/>
          <w:szCs w:val="24"/>
          <w:lang w:val="en-US"/>
        </w:rPr>
      </w:pPr>
    </w:p>
    <w:p w14:paraId="736CB23C" w14:textId="5FE4A243" w:rsidR="005664B0" w:rsidRPr="00CD703F" w:rsidRDefault="005664B0" w:rsidP="0027026F">
      <w:pPr>
        <w:autoSpaceDE w:val="0"/>
        <w:autoSpaceDN w:val="0"/>
        <w:adjustRightInd w:val="0"/>
        <w:spacing w:after="0" w:line="240" w:lineRule="auto"/>
        <w:rPr>
          <w:rFonts w:ascii="Times New Roman" w:hAnsi="Times New Roman" w:cs="Times New Roman"/>
          <w:b/>
          <w:bCs/>
          <w:color w:val="000000" w:themeColor="text1"/>
          <w:sz w:val="24"/>
          <w:szCs w:val="24"/>
          <w:lang w:val="en-US"/>
        </w:rPr>
      </w:pPr>
      <w:r w:rsidRPr="00CD703F">
        <w:rPr>
          <w:rFonts w:ascii="Times New Roman" w:hAnsi="Times New Roman" w:cs="Times New Roman"/>
          <w:b/>
          <w:bCs/>
          <w:color w:val="000000" w:themeColor="text1"/>
          <w:sz w:val="24"/>
          <w:szCs w:val="24"/>
          <w:lang w:val="en-US"/>
        </w:rPr>
        <w:t xml:space="preserve">Table </w:t>
      </w:r>
      <w:r w:rsidR="00723D98" w:rsidRPr="00CD703F">
        <w:rPr>
          <w:rFonts w:ascii="Times New Roman" w:hAnsi="Times New Roman" w:cs="Times New Roman"/>
          <w:b/>
          <w:bCs/>
          <w:color w:val="000000" w:themeColor="text1"/>
          <w:sz w:val="24"/>
          <w:szCs w:val="24"/>
          <w:lang w:val="en-US"/>
        </w:rPr>
        <w:t>1</w:t>
      </w:r>
      <w:r w:rsidR="00AA1E7A" w:rsidRPr="00CD703F">
        <w:rPr>
          <w:rFonts w:ascii="Times New Roman" w:hAnsi="Times New Roman" w:cs="Times New Roman"/>
          <w:b/>
          <w:bCs/>
          <w:color w:val="000000" w:themeColor="text1"/>
          <w:sz w:val="24"/>
          <w:szCs w:val="24"/>
          <w:lang w:val="en-US"/>
        </w:rPr>
        <w:t xml:space="preserve">: </w:t>
      </w:r>
      <w:r w:rsidR="00AA1E7A" w:rsidRPr="00CD703F">
        <w:rPr>
          <w:rFonts w:ascii="Times New Roman" w:eastAsiaTheme="minorEastAsia" w:hAnsi="Times New Roman" w:cs="Times New Roman"/>
          <w:bCs/>
          <w:color w:val="000000" w:themeColor="text1"/>
          <w:sz w:val="24"/>
          <w:szCs w:val="24"/>
          <w:lang w:val="en-US" w:eastAsia="zh-CN"/>
        </w:rPr>
        <w:t>C</w:t>
      </w:r>
      <w:r w:rsidRPr="00CD703F">
        <w:rPr>
          <w:rFonts w:ascii="Times New Roman" w:eastAsiaTheme="minorEastAsia" w:hAnsi="Times New Roman" w:cs="Times New Roman"/>
          <w:bCs/>
          <w:color w:val="000000" w:themeColor="text1"/>
          <w:sz w:val="24"/>
          <w:szCs w:val="24"/>
          <w:lang w:val="en-US" w:eastAsia="zh-CN"/>
        </w:rPr>
        <w:t>haracteristics</w:t>
      </w:r>
      <w:r w:rsidR="008C6239" w:rsidRPr="00CD703F">
        <w:rPr>
          <w:rFonts w:ascii="Times New Roman" w:eastAsiaTheme="minorEastAsia" w:hAnsi="Times New Roman" w:cs="Times New Roman"/>
          <w:bCs/>
          <w:color w:val="000000" w:themeColor="text1"/>
          <w:sz w:val="24"/>
          <w:szCs w:val="24"/>
          <w:lang w:val="en-US" w:eastAsia="zh-CN"/>
        </w:rPr>
        <w:t xml:space="preserve"> </w:t>
      </w:r>
      <w:r w:rsidRPr="00CD703F">
        <w:rPr>
          <w:rFonts w:ascii="Times New Roman" w:eastAsiaTheme="minorEastAsia" w:hAnsi="Times New Roman" w:cs="Times New Roman"/>
          <w:bCs/>
          <w:color w:val="000000" w:themeColor="text1"/>
          <w:sz w:val="24"/>
          <w:szCs w:val="24"/>
          <w:lang w:val="en-US" w:eastAsia="zh-CN"/>
        </w:rPr>
        <w:t>of</w:t>
      </w:r>
      <w:r w:rsidR="004E403B" w:rsidRPr="00CD703F">
        <w:rPr>
          <w:rFonts w:ascii="Times New Roman" w:eastAsiaTheme="minorEastAsia" w:hAnsi="Times New Roman" w:cs="Times New Roman"/>
          <w:bCs/>
          <w:color w:val="000000" w:themeColor="text1"/>
          <w:sz w:val="24"/>
          <w:szCs w:val="24"/>
          <w:lang w:val="en-US" w:eastAsia="zh-CN"/>
        </w:rPr>
        <w:t xml:space="preserve"> firms </w:t>
      </w:r>
      <w:r w:rsidR="00AA1E7A" w:rsidRPr="00CD703F">
        <w:rPr>
          <w:rFonts w:ascii="Times New Roman" w:eastAsiaTheme="minorEastAsia" w:hAnsi="Times New Roman" w:cs="Times New Roman"/>
          <w:bCs/>
          <w:color w:val="000000" w:themeColor="text1"/>
          <w:sz w:val="24"/>
          <w:szCs w:val="24"/>
          <w:lang w:val="en-US" w:eastAsia="zh-CN"/>
        </w:rPr>
        <w:t>of</w:t>
      </w:r>
      <w:r w:rsidRPr="00CD703F">
        <w:rPr>
          <w:rFonts w:ascii="Times New Roman" w:eastAsiaTheme="minorEastAsia" w:hAnsi="Times New Roman" w:cs="Times New Roman"/>
          <w:bCs/>
          <w:color w:val="000000" w:themeColor="text1"/>
          <w:sz w:val="24"/>
          <w:szCs w:val="24"/>
          <w:lang w:val="en-US" w:eastAsia="zh-CN"/>
        </w:rPr>
        <w:t xml:space="preserve"> the sample</w:t>
      </w:r>
    </w:p>
    <w:tbl>
      <w:tblPr>
        <w:tblpPr w:leftFromText="180" w:rightFromText="180" w:vertAnchor="text" w:horzAnchor="margin" w:tblpXSpec="center" w:tblpY="61"/>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4432"/>
        <w:gridCol w:w="1267"/>
        <w:gridCol w:w="1074"/>
      </w:tblGrid>
      <w:tr w:rsidR="00CD703F" w:rsidRPr="00CD703F" w14:paraId="6A22C5D3" w14:textId="77777777" w:rsidTr="0050310A">
        <w:trPr>
          <w:trHeight w:val="311"/>
        </w:trPr>
        <w:tc>
          <w:tcPr>
            <w:tcW w:w="7332" w:type="dxa"/>
            <w:gridSpan w:val="2"/>
            <w:shd w:val="clear" w:color="auto" w:fill="D9D9D9" w:themeFill="background1" w:themeFillShade="D9"/>
            <w:noWrap/>
            <w:vAlign w:val="center"/>
            <w:hideMark/>
          </w:tcPr>
          <w:p w14:paraId="12D1CC52" w14:textId="77777777" w:rsidR="005664B0" w:rsidRPr="00CD703F" w:rsidRDefault="005664B0" w:rsidP="00630A4A">
            <w:pPr>
              <w:spacing w:after="0" w:line="240" w:lineRule="auto"/>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b/>
                <w:bCs/>
                <w:color w:val="000000" w:themeColor="text1"/>
                <w:sz w:val="20"/>
                <w:szCs w:val="20"/>
                <w:lang w:val="en-US" w:eastAsia="en-GB"/>
              </w:rPr>
              <w:t>Characteristics</w:t>
            </w:r>
          </w:p>
        </w:tc>
        <w:tc>
          <w:tcPr>
            <w:tcW w:w="1267" w:type="dxa"/>
            <w:shd w:val="clear" w:color="auto" w:fill="D9D9D9" w:themeFill="background1" w:themeFillShade="D9"/>
            <w:noWrap/>
            <w:vAlign w:val="center"/>
            <w:hideMark/>
          </w:tcPr>
          <w:p w14:paraId="159814C6" w14:textId="77777777" w:rsidR="005664B0" w:rsidRPr="00CD703F" w:rsidRDefault="005664B0" w:rsidP="00630A4A">
            <w:pPr>
              <w:spacing w:after="0" w:line="240" w:lineRule="auto"/>
              <w:rPr>
                <w:rFonts w:ascii="Times New Roman" w:eastAsia="Times New Roman" w:hAnsi="Times New Roman" w:cs="Times New Roman"/>
                <w:b/>
                <w:bCs/>
                <w:color w:val="000000" w:themeColor="text1"/>
                <w:sz w:val="20"/>
                <w:szCs w:val="20"/>
                <w:lang w:val="en-US" w:eastAsia="en-GB"/>
              </w:rPr>
            </w:pPr>
            <w:r w:rsidRPr="00CD703F">
              <w:rPr>
                <w:rFonts w:ascii="Times New Roman" w:eastAsia="Times New Roman" w:hAnsi="Times New Roman" w:cs="Times New Roman"/>
                <w:b/>
                <w:bCs/>
                <w:color w:val="000000" w:themeColor="text1"/>
                <w:sz w:val="20"/>
                <w:szCs w:val="20"/>
                <w:lang w:val="en-US" w:eastAsia="en-GB"/>
              </w:rPr>
              <w:t>Frequency</w:t>
            </w:r>
          </w:p>
        </w:tc>
        <w:tc>
          <w:tcPr>
            <w:tcW w:w="1074" w:type="dxa"/>
            <w:shd w:val="clear" w:color="auto" w:fill="D9D9D9" w:themeFill="background1" w:themeFillShade="D9"/>
            <w:noWrap/>
            <w:vAlign w:val="center"/>
            <w:hideMark/>
          </w:tcPr>
          <w:p w14:paraId="06619F23" w14:textId="77777777" w:rsidR="005664B0" w:rsidRPr="00CD703F" w:rsidRDefault="005664B0" w:rsidP="00630A4A">
            <w:pPr>
              <w:spacing w:after="0" w:line="240" w:lineRule="auto"/>
              <w:rPr>
                <w:rFonts w:ascii="Times New Roman" w:eastAsia="Times New Roman" w:hAnsi="Times New Roman" w:cs="Times New Roman"/>
                <w:b/>
                <w:bCs/>
                <w:color w:val="000000" w:themeColor="text1"/>
                <w:sz w:val="20"/>
                <w:szCs w:val="20"/>
                <w:lang w:val="en-US" w:eastAsia="en-GB"/>
              </w:rPr>
            </w:pPr>
            <w:r w:rsidRPr="00CD703F">
              <w:rPr>
                <w:rFonts w:ascii="Times New Roman" w:eastAsia="Times New Roman" w:hAnsi="Times New Roman" w:cs="Times New Roman"/>
                <w:b/>
                <w:bCs/>
                <w:noProof/>
                <w:color w:val="000000" w:themeColor="text1"/>
                <w:sz w:val="20"/>
                <w:szCs w:val="20"/>
                <w:lang w:val="en-US" w:eastAsia="en-GB"/>
              </w:rPr>
              <w:t>Percent</w:t>
            </w:r>
          </w:p>
        </w:tc>
      </w:tr>
      <w:tr w:rsidR="00CD703F" w:rsidRPr="00CD703F" w14:paraId="6EAD83F5" w14:textId="77777777" w:rsidTr="0050310A">
        <w:trPr>
          <w:trHeight w:val="295"/>
        </w:trPr>
        <w:tc>
          <w:tcPr>
            <w:tcW w:w="2900" w:type="dxa"/>
            <w:vMerge w:val="restart"/>
            <w:shd w:val="clear" w:color="000000" w:fill="FFFFFF"/>
            <w:noWrap/>
            <w:vAlign w:val="center"/>
          </w:tcPr>
          <w:p w14:paraId="25D0BB12" w14:textId="0CD264B6"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Firm size</w:t>
            </w:r>
          </w:p>
        </w:tc>
        <w:tc>
          <w:tcPr>
            <w:tcW w:w="4432" w:type="dxa"/>
            <w:shd w:val="clear" w:color="000000" w:fill="FFFFFF"/>
            <w:noWrap/>
            <w:vAlign w:val="bottom"/>
          </w:tcPr>
          <w:p w14:paraId="53A57250" w14:textId="5EBD720B"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Small (up to 49 employees)</w:t>
            </w:r>
          </w:p>
        </w:tc>
        <w:tc>
          <w:tcPr>
            <w:tcW w:w="1267" w:type="dxa"/>
            <w:shd w:val="clear" w:color="000000" w:fill="FFFFFF"/>
            <w:noWrap/>
            <w:vAlign w:val="bottom"/>
          </w:tcPr>
          <w:p w14:paraId="0D1F3990" w14:textId="5A77651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160</w:t>
            </w:r>
          </w:p>
        </w:tc>
        <w:tc>
          <w:tcPr>
            <w:tcW w:w="1074" w:type="dxa"/>
            <w:shd w:val="clear" w:color="000000" w:fill="FFFFFF"/>
            <w:noWrap/>
            <w:vAlign w:val="bottom"/>
          </w:tcPr>
          <w:p w14:paraId="01EFFC45" w14:textId="316E04C3"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54.79</w:t>
            </w:r>
          </w:p>
        </w:tc>
      </w:tr>
      <w:tr w:rsidR="00CD703F" w:rsidRPr="00CD703F" w14:paraId="355E72B8" w14:textId="77777777" w:rsidTr="0050310A">
        <w:trPr>
          <w:trHeight w:val="70"/>
        </w:trPr>
        <w:tc>
          <w:tcPr>
            <w:tcW w:w="2900" w:type="dxa"/>
            <w:vMerge/>
            <w:shd w:val="clear" w:color="000000" w:fill="FFFFFF"/>
            <w:noWrap/>
            <w:vAlign w:val="center"/>
          </w:tcPr>
          <w:p w14:paraId="777138D4" w14:textId="7777777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4D9E1B6B" w14:textId="24CCEFFB"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Medium (between 50 to 249 employees)</w:t>
            </w:r>
          </w:p>
        </w:tc>
        <w:tc>
          <w:tcPr>
            <w:tcW w:w="1267" w:type="dxa"/>
            <w:shd w:val="clear" w:color="000000" w:fill="FFFFFF"/>
            <w:noWrap/>
            <w:vAlign w:val="bottom"/>
          </w:tcPr>
          <w:p w14:paraId="458EC232" w14:textId="3D340A1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132</w:t>
            </w:r>
          </w:p>
        </w:tc>
        <w:tc>
          <w:tcPr>
            <w:tcW w:w="1074" w:type="dxa"/>
            <w:shd w:val="clear" w:color="000000" w:fill="FFFFFF"/>
            <w:noWrap/>
            <w:vAlign w:val="bottom"/>
          </w:tcPr>
          <w:p w14:paraId="10BCC857" w14:textId="1073E20F"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45.20</w:t>
            </w:r>
          </w:p>
        </w:tc>
      </w:tr>
      <w:tr w:rsidR="00CD703F" w:rsidRPr="00CD703F" w14:paraId="5142A1DB" w14:textId="77777777" w:rsidTr="0050310A">
        <w:trPr>
          <w:trHeight w:val="112"/>
        </w:trPr>
        <w:tc>
          <w:tcPr>
            <w:tcW w:w="2900" w:type="dxa"/>
            <w:vMerge w:val="restart"/>
            <w:shd w:val="clear" w:color="000000" w:fill="FFFFFF"/>
            <w:noWrap/>
            <w:vAlign w:val="center"/>
          </w:tcPr>
          <w:p w14:paraId="537F0934" w14:textId="6FB49FDE"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Firm age</w:t>
            </w:r>
          </w:p>
        </w:tc>
        <w:tc>
          <w:tcPr>
            <w:tcW w:w="4432" w:type="dxa"/>
            <w:shd w:val="clear" w:color="000000" w:fill="FFFFFF"/>
            <w:noWrap/>
            <w:vAlign w:val="bottom"/>
          </w:tcPr>
          <w:p w14:paraId="4B90F4AB" w14:textId="407479D8"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Up to 5 years</w:t>
            </w:r>
          </w:p>
        </w:tc>
        <w:tc>
          <w:tcPr>
            <w:tcW w:w="1267" w:type="dxa"/>
            <w:shd w:val="clear" w:color="000000" w:fill="FFFFFF"/>
            <w:noWrap/>
            <w:vAlign w:val="bottom"/>
          </w:tcPr>
          <w:p w14:paraId="130729BA" w14:textId="4F7331BA"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35</w:t>
            </w:r>
          </w:p>
        </w:tc>
        <w:tc>
          <w:tcPr>
            <w:tcW w:w="1074" w:type="dxa"/>
            <w:shd w:val="clear" w:color="000000" w:fill="FFFFFF"/>
            <w:noWrap/>
            <w:vAlign w:val="bottom"/>
          </w:tcPr>
          <w:p w14:paraId="14D883BD" w14:textId="114799BE"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11.98</w:t>
            </w:r>
          </w:p>
        </w:tc>
      </w:tr>
      <w:tr w:rsidR="00CD703F" w:rsidRPr="00CD703F" w14:paraId="32080C7C" w14:textId="77777777" w:rsidTr="0050310A">
        <w:trPr>
          <w:trHeight w:val="70"/>
        </w:trPr>
        <w:tc>
          <w:tcPr>
            <w:tcW w:w="2900" w:type="dxa"/>
            <w:vMerge/>
            <w:shd w:val="clear" w:color="000000" w:fill="FFFFFF"/>
            <w:noWrap/>
            <w:vAlign w:val="center"/>
          </w:tcPr>
          <w:p w14:paraId="4B79F973" w14:textId="7777777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21639ACE" w14:textId="02E1DA74"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Between 5 and 10 years</w:t>
            </w:r>
          </w:p>
        </w:tc>
        <w:tc>
          <w:tcPr>
            <w:tcW w:w="1267" w:type="dxa"/>
            <w:shd w:val="clear" w:color="000000" w:fill="FFFFFF"/>
            <w:noWrap/>
            <w:vAlign w:val="bottom"/>
          </w:tcPr>
          <w:p w14:paraId="05368524" w14:textId="2D86521C"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71</w:t>
            </w:r>
          </w:p>
        </w:tc>
        <w:tc>
          <w:tcPr>
            <w:tcW w:w="1074" w:type="dxa"/>
            <w:shd w:val="clear" w:color="000000" w:fill="FFFFFF"/>
            <w:noWrap/>
            <w:vAlign w:val="bottom"/>
          </w:tcPr>
          <w:p w14:paraId="179E6151" w14:textId="1508B7F8"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24.32</w:t>
            </w:r>
          </w:p>
        </w:tc>
      </w:tr>
      <w:tr w:rsidR="00CD703F" w:rsidRPr="00CD703F" w14:paraId="19F6A64C" w14:textId="77777777" w:rsidTr="0050310A">
        <w:trPr>
          <w:trHeight w:val="78"/>
        </w:trPr>
        <w:tc>
          <w:tcPr>
            <w:tcW w:w="2900" w:type="dxa"/>
            <w:vMerge/>
            <w:shd w:val="clear" w:color="000000" w:fill="FFFFFF"/>
            <w:noWrap/>
            <w:vAlign w:val="center"/>
          </w:tcPr>
          <w:p w14:paraId="2574C323" w14:textId="7777777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0B6EE298" w14:textId="0A866DA1"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Between 10 and 15 years</w:t>
            </w:r>
          </w:p>
        </w:tc>
        <w:tc>
          <w:tcPr>
            <w:tcW w:w="1267" w:type="dxa"/>
            <w:shd w:val="clear" w:color="000000" w:fill="FFFFFF"/>
            <w:noWrap/>
            <w:vAlign w:val="bottom"/>
          </w:tcPr>
          <w:p w14:paraId="37F7A2A2" w14:textId="6228665E"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84</w:t>
            </w:r>
          </w:p>
        </w:tc>
        <w:tc>
          <w:tcPr>
            <w:tcW w:w="1074" w:type="dxa"/>
            <w:shd w:val="clear" w:color="000000" w:fill="FFFFFF"/>
            <w:noWrap/>
            <w:vAlign w:val="bottom"/>
          </w:tcPr>
          <w:p w14:paraId="3226EA48" w14:textId="42EC1CC8"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28.76</w:t>
            </w:r>
          </w:p>
        </w:tc>
      </w:tr>
      <w:tr w:rsidR="00CD703F" w:rsidRPr="00CD703F" w14:paraId="79A90357" w14:textId="77777777" w:rsidTr="0050310A">
        <w:trPr>
          <w:trHeight w:val="70"/>
        </w:trPr>
        <w:tc>
          <w:tcPr>
            <w:tcW w:w="2900" w:type="dxa"/>
            <w:vMerge/>
            <w:shd w:val="clear" w:color="000000" w:fill="FFFFFF"/>
            <w:noWrap/>
            <w:vAlign w:val="center"/>
          </w:tcPr>
          <w:p w14:paraId="0A64352F" w14:textId="7777777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4158F476" w14:textId="77190F6D"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More than 15 years</w:t>
            </w:r>
          </w:p>
        </w:tc>
        <w:tc>
          <w:tcPr>
            <w:tcW w:w="1267" w:type="dxa"/>
            <w:shd w:val="clear" w:color="000000" w:fill="FFFFFF"/>
            <w:noWrap/>
            <w:vAlign w:val="bottom"/>
          </w:tcPr>
          <w:p w14:paraId="0CA7290A" w14:textId="1771C295"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102</w:t>
            </w:r>
          </w:p>
        </w:tc>
        <w:tc>
          <w:tcPr>
            <w:tcW w:w="1074" w:type="dxa"/>
            <w:shd w:val="clear" w:color="000000" w:fill="FFFFFF"/>
            <w:noWrap/>
            <w:vAlign w:val="bottom"/>
          </w:tcPr>
          <w:p w14:paraId="03DE13C4" w14:textId="02429CE2"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34.93</w:t>
            </w:r>
          </w:p>
        </w:tc>
      </w:tr>
      <w:tr w:rsidR="00CD703F" w:rsidRPr="00CD703F" w14:paraId="430C5676" w14:textId="77777777" w:rsidTr="0050310A">
        <w:trPr>
          <w:trHeight w:val="140"/>
        </w:trPr>
        <w:tc>
          <w:tcPr>
            <w:tcW w:w="2900" w:type="dxa"/>
            <w:vMerge w:val="restart"/>
            <w:shd w:val="clear" w:color="000000" w:fill="FFFFFF"/>
            <w:noWrap/>
            <w:vAlign w:val="center"/>
          </w:tcPr>
          <w:p w14:paraId="16E92482" w14:textId="32E9B438"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Industry</w:t>
            </w:r>
          </w:p>
        </w:tc>
        <w:tc>
          <w:tcPr>
            <w:tcW w:w="4432" w:type="dxa"/>
            <w:shd w:val="clear" w:color="000000" w:fill="FFFFFF"/>
            <w:noWrap/>
            <w:vAlign w:val="bottom"/>
          </w:tcPr>
          <w:p w14:paraId="092A3BD0" w14:textId="3B7F4EC7"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Manufacturing</w:t>
            </w:r>
          </w:p>
        </w:tc>
        <w:tc>
          <w:tcPr>
            <w:tcW w:w="1267" w:type="dxa"/>
            <w:shd w:val="clear" w:color="000000" w:fill="FFFFFF"/>
            <w:noWrap/>
            <w:vAlign w:val="bottom"/>
          </w:tcPr>
          <w:p w14:paraId="344550F6" w14:textId="1DFDFC71"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167</w:t>
            </w:r>
          </w:p>
        </w:tc>
        <w:tc>
          <w:tcPr>
            <w:tcW w:w="1074" w:type="dxa"/>
            <w:shd w:val="clear" w:color="000000" w:fill="FFFFFF"/>
            <w:noWrap/>
            <w:vAlign w:val="bottom"/>
          </w:tcPr>
          <w:p w14:paraId="623FC242" w14:textId="33CA2DDA"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57.19</w:t>
            </w:r>
          </w:p>
        </w:tc>
      </w:tr>
      <w:tr w:rsidR="00CD703F" w:rsidRPr="00CD703F" w14:paraId="51CE3A79" w14:textId="77777777" w:rsidTr="0050310A">
        <w:trPr>
          <w:trHeight w:val="70"/>
        </w:trPr>
        <w:tc>
          <w:tcPr>
            <w:tcW w:w="2900" w:type="dxa"/>
            <w:vMerge/>
            <w:shd w:val="clear" w:color="000000" w:fill="FFFFFF"/>
            <w:noWrap/>
          </w:tcPr>
          <w:p w14:paraId="75D54245" w14:textId="77777777"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115C41FD" w14:textId="6E4DE3E0" w:rsidR="003946FE" w:rsidRPr="00CD703F" w:rsidRDefault="003946FE" w:rsidP="003946FE">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Service</w:t>
            </w:r>
          </w:p>
        </w:tc>
        <w:tc>
          <w:tcPr>
            <w:tcW w:w="1267" w:type="dxa"/>
            <w:shd w:val="clear" w:color="000000" w:fill="FFFFFF"/>
            <w:noWrap/>
            <w:vAlign w:val="bottom"/>
          </w:tcPr>
          <w:p w14:paraId="1B5C3033" w14:textId="3D2C06DB"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125</w:t>
            </w:r>
          </w:p>
        </w:tc>
        <w:tc>
          <w:tcPr>
            <w:tcW w:w="1074" w:type="dxa"/>
            <w:shd w:val="clear" w:color="000000" w:fill="FFFFFF"/>
            <w:noWrap/>
            <w:vAlign w:val="bottom"/>
          </w:tcPr>
          <w:p w14:paraId="3AB1CB3A" w14:textId="5D0FCA69" w:rsidR="003946FE" w:rsidRPr="00CD703F" w:rsidRDefault="003946FE" w:rsidP="003946FE">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42.80</w:t>
            </w:r>
          </w:p>
        </w:tc>
      </w:tr>
      <w:tr w:rsidR="00CD703F" w:rsidRPr="00CD703F" w14:paraId="7AE4220B" w14:textId="77777777" w:rsidTr="0050310A">
        <w:trPr>
          <w:trHeight w:val="90"/>
        </w:trPr>
        <w:tc>
          <w:tcPr>
            <w:tcW w:w="2900" w:type="dxa"/>
            <w:vMerge w:val="restart"/>
            <w:shd w:val="clear" w:color="000000" w:fill="FFFFFF"/>
            <w:noWrap/>
            <w:vAlign w:val="center"/>
          </w:tcPr>
          <w:p w14:paraId="723BC876" w14:textId="6B62EA59"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NPD project cost</w:t>
            </w:r>
          </w:p>
        </w:tc>
        <w:tc>
          <w:tcPr>
            <w:tcW w:w="4432" w:type="dxa"/>
            <w:shd w:val="clear" w:color="000000" w:fill="FFFFFF"/>
            <w:noWrap/>
            <w:vAlign w:val="bottom"/>
          </w:tcPr>
          <w:p w14:paraId="7A865259" w14:textId="3656FD19" w:rsidR="0013596A" w:rsidRPr="00CD703F" w:rsidRDefault="0013596A"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Up to 10,000 GBP</w:t>
            </w:r>
          </w:p>
        </w:tc>
        <w:tc>
          <w:tcPr>
            <w:tcW w:w="1267" w:type="dxa"/>
            <w:shd w:val="clear" w:color="000000" w:fill="FFFFFF"/>
            <w:noWrap/>
            <w:vAlign w:val="bottom"/>
          </w:tcPr>
          <w:p w14:paraId="0E12075D" w14:textId="76836DDA"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131</w:t>
            </w:r>
          </w:p>
        </w:tc>
        <w:tc>
          <w:tcPr>
            <w:tcW w:w="1074" w:type="dxa"/>
            <w:shd w:val="clear" w:color="000000" w:fill="FFFFFF"/>
            <w:noWrap/>
            <w:vAlign w:val="bottom"/>
          </w:tcPr>
          <w:p w14:paraId="64B124F8" w14:textId="187057E3"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44.86</w:t>
            </w:r>
          </w:p>
        </w:tc>
      </w:tr>
      <w:tr w:rsidR="00CD703F" w:rsidRPr="00CD703F" w14:paraId="359D30E1" w14:textId="77777777" w:rsidTr="0050310A">
        <w:trPr>
          <w:trHeight w:val="70"/>
        </w:trPr>
        <w:tc>
          <w:tcPr>
            <w:tcW w:w="2900" w:type="dxa"/>
            <w:vMerge/>
            <w:shd w:val="clear" w:color="000000" w:fill="FFFFFF"/>
            <w:noWrap/>
            <w:vAlign w:val="center"/>
          </w:tcPr>
          <w:p w14:paraId="1FDE3CE6" w14:textId="77777777" w:rsidR="0013596A" w:rsidRPr="00CD703F" w:rsidRDefault="0013596A" w:rsidP="0013596A">
            <w:pPr>
              <w:spacing w:after="0" w:line="240" w:lineRule="auto"/>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2BD31561" w14:textId="45655A94" w:rsidR="0013596A" w:rsidRPr="00CD703F" w:rsidRDefault="003946FE"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Between 10,001</w:t>
            </w:r>
            <w:r w:rsidR="0013596A" w:rsidRPr="00CD703F">
              <w:rPr>
                <w:rFonts w:ascii="Times New Roman" w:eastAsia="Times New Roman" w:hAnsi="Times New Roman" w:cs="Times New Roman"/>
                <w:color w:val="000000" w:themeColor="text1"/>
                <w:sz w:val="20"/>
                <w:szCs w:val="20"/>
                <w:lang w:val="en-US" w:eastAsia="en-GB"/>
              </w:rPr>
              <w:t xml:space="preserve"> </w:t>
            </w:r>
            <w:r w:rsidR="007969A4" w:rsidRPr="00CD703F">
              <w:rPr>
                <w:rFonts w:ascii="Times New Roman" w:eastAsia="Times New Roman" w:hAnsi="Times New Roman" w:cs="Times New Roman"/>
                <w:color w:val="000000" w:themeColor="text1"/>
                <w:sz w:val="20"/>
                <w:szCs w:val="20"/>
                <w:lang w:val="en-US" w:eastAsia="en-GB"/>
              </w:rPr>
              <w:t xml:space="preserve">and </w:t>
            </w:r>
            <w:r w:rsidR="0013596A" w:rsidRPr="00CD703F">
              <w:rPr>
                <w:rFonts w:ascii="Times New Roman" w:eastAsia="Times New Roman" w:hAnsi="Times New Roman" w:cs="Times New Roman"/>
                <w:color w:val="000000" w:themeColor="text1"/>
                <w:sz w:val="20"/>
                <w:szCs w:val="20"/>
                <w:lang w:val="en-US" w:eastAsia="en-GB"/>
              </w:rPr>
              <w:t>50,000 GBP</w:t>
            </w:r>
          </w:p>
        </w:tc>
        <w:tc>
          <w:tcPr>
            <w:tcW w:w="1267" w:type="dxa"/>
            <w:shd w:val="clear" w:color="000000" w:fill="FFFFFF"/>
            <w:noWrap/>
            <w:vAlign w:val="bottom"/>
          </w:tcPr>
          <w:p w14:paraId="5BE7EB33" w14:textId="1BAADDC5"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108</w:t>
            </w:r>
          </w:p>
        </w:tc>
        <w:tc>
          <w:tcPr>
            <w:tcW w:w="1074" w:type="dxa"/>
            <w:shd w:val="clear" w:color="000000" w:fill="FFFFFF"/>
            <w:noWrap/>
            <w:vAlign w:val="bottom"/>
          </w:tcPr>
          <w:p w14:paraId="6B36EFDF" w14:textId="7394D24B"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36.98</w:t>
            </w:r>
          </w:p>
        </w:tc>
      </w:tr>
      <w:tr w:rsidR="00CD703F" w:rsidRPr="00CD703F" w14:paraId="05467309" w14:textId="77777777" w:rsidTr="0050310A">
        <w:trPr>
          <w:trHeight w:val="295"/>
        </w:trPr>
        <w:tc>
          <w:tcPr>
            <w:tcW w:w="2900" w:type="dxa"/>
            <w:vMerge/>
            <w:shd w:val="clear" w:color="000000" w:fill="FFFFFF"/>
            <w:noWrap/>
            <w:vAlign w:val="center"/>
          </w:tcPr>
          <w:p w14:paraId="564F4064" w14:textId="77777777" w:rsidR="0013596A" w:rsidRPr="00CD703F" w:rsidRDefault="0013596A" w:rsidP="0013596A">
            <w:pPr>
              <w:spacing w:after="0" w:line="240" w:lineRule="auto"/>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39661079" w14:textId="3B36774B" w:rsidR="0013596A" w:rsidRPr="00CD703F" w:rsidRDefault="0013596A"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 xml:space="preserve">Between 50,001 </w:t>
            </w:r>
            <w:r w:rsidR="007969A4" w:rsidRPr="00CD703F">
              <w:rPr>
                <w:rFonts w:ascii="Times New Roman" w:eastAsia="Times New Roman" w:hAnsi="Times New Roman" w:cs="Times New Roman"/>
                <w:color w:val="000000" w:themeColor="text1"/>
                <w:sz w:val="20"/>
                <w:szCs w:val="20"/>
                <w:lang w:val="en-US" w:eastAsia="en-GB"/>
              </w:rPr>
              <w:t xml:space="preserve">and </w:t>
            </w:r>
            <w:r w:rsidRPr="00CD703F">
              <w:rPr>
                <w:rFonts w:ascii="Times New Roman" w:eastAsia="Times New Roman" w:hAnsi="Times New Roman" w:cs="Times New Roman"/>
                <w:color w:val="000000" w:themeColor="text1"/>
                <w:sz w:val="20"/>
                <w:szCs w:val="20"/>
                <w:lang w:val="en-US" w:eastAsia="en-GB"/>
              </w:rPr>
              <w:t>100,000 GBP</w:t>
            </w:r>
          </w:p>
        </w:tc>
        <w:tc>
          <w:tcPr>
            <w:tcW w:w="1267" w:type="dxa"/>
            <w:shd w:val="clear" w:color="000000" w:fill="FFFFFF"/>
            <w:noWrap/>
            <w:vAlign w:val="bottom"/>
          </w:tcPr>
          <w:p w14:paraId="1B92CB20" w14:textId="276EA972"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36</w:t>
            </w:r>
          </w:p>
        </w:tc>
        <w:tc>
          <w:tcPr>
            <w:tcW w:w="1074" w:type="dxa"/>
            <w:shd w:val="clear" w:color="000000" w:fill="FFFFFF"/>
            <w:noWrap/>
            <w:vAlign w:val="bottom"/>
          </w:tcPr>
          <w:p w14:paraId="698743F1" w14:textId="2F547325"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12.33</w:t>
            </w:r>
          </w:p>
        </w:tc>
      </w:tr>
      <w:tr w:rsidR="00CD703F" w:rsidRPr="00CD703F" w14:paraId="61EE9AA3" w14:textId="77777777" w:rsidTr="0050310A">
        <w:trPr>
          <w:trHeight w:val="295"/>
        </w:trPr>
        <w:tc>
          <w:tcPr>
            <w:tcW w:w="2900" w:type="dxa"/>
            <w:vMerge/>
            <w:shd w:val="clear" w:color="000000" w:fill="FFFFFF"/>
            <w:noWrap/>
            <w:vAlign w:val="center"/>
          </w:tcPr>
          <w:p w14:paraId="3227066B" w14:textId="77777777" w:rsidR="0013596A" w:rsidRPr="00CD703F" w:rsidRDefault="0013596A" w:rsidP="0013596A">
            <w:pPr>
              <w:spacing w:after="0" w:line="240" w:lineRule="auto"/>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1E2DFD4E" w14:textId="728DC1A9" w:rsidR="0013596A" w:rsidRPr="00CD703F" w:rsidRDefault="003946FE"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More than 100,000</w:t>
            </w:r>
            <w:r w:rsidR="0013596A" w:rsidRPr="00CD703F">
              <w:rPr>
                <w:rFonts w:ascii="Times New Roman" w:eastAsia="Times New Roman" w:hAnsi="Times New Roman" w:cs="Times New Roman"/>
                <w:color w:val="000000" w:themeColor="text1"/>
                <w:sz w:val="20"/>
                <w:szCs w:val="20"/>
                <w:lang w:val="en-US" w:eastAsia="en-GB"/>
              </w:rPr>
              <w:t xml:space="preserve"> GBP</w:t>
            </w:r>
          </w:p>
        </w:tc>
        <w:tc>
          <w:tcPr>
            <w:tcW w:w="1267" w:type="dxa"/>
            <w:shd w:val="clear" w:color="000000" w:fill="FFFFFF"/>
            <w:noWrap/>
            <w:vAlign w:val="bottom"/>
          </w:tcPr>
          <w:p w14:paraId="655B6948" w14:textId="02EEA659"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17</w:t>
            </w:r>
          </w:p>
        </w:tc>
        <w:tc>
          <w:tcPr>
            <w:tcW w:w="1074" w:type="dxa"/>
            <w:shd w:val="clear" w:color="000000" w:fill="FFFFFF"/>
            <w:noWrap/>
            <w:vAlign w:val="bottom"/>
          </w:tcPr>
          <w:p w14:paraId="7EE2E816" w14:textId="42C472A8"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5.82</w:t>
            </w:r>
          </w:p>
        </w:tc>
      </w:tr>
      <w:tr w:rsidR="00CD703F" w:rsidRPr="00CD703F" w14:paraId="5148BACE" w14:textId="77777777" w:rsidTr="0050310A">
        <w:trPr>
          <w:trHeight w:val="295"/>
        </w:trPr>
        <w:tc>
          <w:tcPr>
            <w:tcW w:w="2900" w:type="dxa"/>
            <w:vMerge w:val="restart"/>
            <w:shd w:val="clear" w:color="000000" w:fill="FFFFFF"/>
            <w:noWrap/>
            <w:vAlign w:val="center"/>
          </w:tcPr>
          <w:p w14:paraId="6609A1D7" w14:textId="5A8A8C34"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NPD project duration</w:t>
            </w:r>
          </w:p>
        </w:tc>
        <w:tc>
          <w:tcPr>
            <w:tcW w:w="4432" w:type="dxa"/>
            <w:shd w:val="clear" w:color="000000" w:fill="FFFFFF"/>
            <w:noWrap/>
            <w:vAlign w:val="bottom"/>
          </w:tcPr>
          <w:p w14:paraId="1A929684" w14:textId="78299227" w:rsidR="0013596A" w:rsidRPr="00CD703F" w:rsidRDefault="0013596A"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Up to 12 months</w:t>
            </w:r>
          </w:p>
        </w:tc>
        <w:tc>
          <w:tcPr>
            <w:tcW w:w="1267" w:type="dxa"/>
            <w:shd w:val="clear" w:color="000000" w:fill="FFFFFF"/>
            <w:noWrap/>
            <w:vAlign w:val="bottom"/>
          </w:tcPr>
          <w:p w14:paraId="04A4FE87" w14:textId="6ED39202"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103</w:t>
            </w:r>
          </w:p>
        </w:tc>
        <w:tc>
          <w:tcPr>
            <w:tcW w:w="1074" w:type="dxa"/>
            <w:shd w:val="clear" w:color="000000" w:fill="FFFFFF"/>
            <w:noWrap/>
            <w:vAlign w:val="bottom"/>
          </w:tcPr>
          <w:p w14:paraId="48C539D7" w14:textId="17653765"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35.27</w:t>
            </w:r>
          </w:p>
        </w:tc>
      </w:tr>
      <w:tr w:rsidR="00CD703F" w:rsidRPr="00CD703F" w14:paraId="1177E411" w14:textId="77777777" w:rsidTr="0050310A">
        <w:trPr>
          <w:trHeight w:val="295"/>
        </w:trPr>
        <w:tc>
          <w:tcPr>
            <w:tcW w:w="2900" w:type="dxa"/>
            <w:vMerge/>
            <w:shd w:val="clear" w:color="000000" w:fill="FFFFFF"/>
            <w:noWrap/>
            <w:vAlign w:val="center"/>
          </w:tcPr>
          <w:p w14:paraId="42D86898" w14:textId="77777777" w:rsidR="0013596A" w:rsidRPr="00CD703F" w:rsidRDefault="0013596A" w:rsidP="0013596A">
            <w:pPr>
              <w:spacing w:after="0" w:line="240" w:lineRule="auto"/>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03316D8F" w14:textId="320BA444" w:rsidR="0013596A" w:rsidRPr="00CD703F" w:rsidRDefault="0013596A"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Between 13 to 24 months</w:t>
            </w:r>
          </w:p>
        </w:tc>
        <w:tc>
          <w:tcPr>
            <w:tcW w:w="1267" w:type="dxa"/>
            <w:shd w:val="clear" w:color="000000" w:fill="FFFFFF"/>
            <w:noWrap/>
            <w:vAlign w:val="bottom"/>
          </w:tcPr>
          <w:p w14:paraId="1A44AE5D" w14:textId="18E1730F"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148</w:t>
            </w:r>
          </w:p>
        </w:tc>
        <w:tc>
          <w:tcPr>
            <w:tcW w:w="1074" w:type="dxa"/>
            <w:shd w:val="clear" w:color="000000" w:fill="FFFFFF"/>
            <w:noWrap/>
            <w:vAlign w:val="bottom"/>
          </w:tcPr>
          <w:p w14:paraId="57E1EE18" w14:textId="210AE88C"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50.68</w:t>
            </w:r>
          </w:p>
        </w:tc>
      </w:tr>
      <w:tr w:rsidR="00CD703F" w:rsidRPr="00CD703F" w14:paraId="3AEDC4D0" w14:textId="77777777" w:rsidTr="0050310A">
        <w:trPr>
          <w:trHeight w:val="295"/>
        </w:trPr>
        <w:tc>
          <w:tcPr>
            <w:tcW w:w="2900" w:type="dxa"/>
            <w:vMerge/>
            <w:shd w:val="clear" w:color="000000" w:fill="FFFFFF"/>
            <w:noWrap/>
            <w:vAlign w:val="center"/>
          </w:tcPr>
          <w:p w14:paraId="08DBE6B7" w14:textId="77777777" w:rsidR="0013596A" w:rsidRPr="00CD703F" w:rsidRDefault="0013596A" w:rsidP="0013596A">
            <w:pPr>
              <w:spacing w:after="0" w:line="240" w:lineRule="auto"/>
              <w:rPr>
                <w:rFonts w:ascii="Times New Roman" w:eastAsia="Times New Roman" w:hAnsi="Times New Roman" w:cs="Times New Roman"/>
                <w:color w:val="000000" w:themeColor="text1"/>
                <w:sz w:val="20"/>
                <w:szCs w:val="20"/>
                <w:lang w:val="en-US" w:eastAsia="en-GB"/>
              </w:rPr>
            </w:pPr>
          </w:p>
        </w:tc>
        <w:tc>
          <w:tcPr>
            <w:tcW w:w="4432" w:type="dxa"/>
            <w:shd w:val="clear" w:color="000000" w:fill="FFFFFF"/>
            <w:noWrap/>
            <w:vAlign w:val="bottom"/>
          </w:tcPr>
          <w:p w14:paraId="772EB239" w14:textId="1F42A4EA" w:rsidR="0013596A" w:rsidRPr="00CD703F" w:rsidRDefault="0013596A" w:rsidP="0013596A">
            <w:pPr>
              <w:spacing w:after="0" w:line="240" w:lineRule="auto"/>
              <w:jc w:val="both"/>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More than 25 months</w:t>
            </w:r>
          </w:p>
        </w:tc>
        <w:tc>
          <w:tcPr>
            <w:tcW w:w="1267" w:type="dxa"/>
            <w:shd w:val="clear" w:color="000000" w:fill="FFFFFF"/>
            <w:noWrap/>
            <w:vAlign w:val="bottom"/>
          </w:tcPr>
          <w:p w14:paraId="55783A4E" w14:textId="540B405E"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41</w:t>
            </w:r>
          </w:p>
        </w:tc>
        <w:tc>
          <w:tcPr>
            <w:tcW w:w="1074" w:type="dxa"/>
            <w:shd w:val="clear" w:color="000000" w:fill="FFFFFF"/>
            <w:noWrap/>
            <w:vAlign w:val="bottom"/>
          </w:tcPr>
          <w:p w14:paraId="00619716" w14:textId="5E3FA8B4" w:rsidR="0013596A" w:rsidRPr="00CD703F" w:rsidRDefault="0013596A" w:rsidP="0013596A">
            <w:pPr>
              <w:spacing w:after="0" w:line="240" w:lineRule="auto"/>
              <w:jc w:val="center"/>
              <w:rPr>
                <w:rFonts w:ascii="Times New Roman" w:eastAsia="Times New Roman" w:hAnsi="Times New Roman" w:cs="Times New Roman"/>
                <w:color w:val="000000" w:themeColor="text1"/>
                <w:sz w:val="20"/>
                <w:szCs w:val="20"/>
                <w:lang w:val="en-US" w:eastAsia="en-GB"/>
              </w:rPr>
            </w:pPr>
            <w:r w:rsidRPr="00CD703F">
              <w:rPr>
                <w:rFonts w:ascii="Times New Roman" w:eastAsia="Times New Roman" w:hAnsi="Times New Roman" w:cs="Times New Roman"/>
                <w:color w:val="000000" w:themeColor="text1"/>
                <w:sz w:val="20"/>
                <w:szCs w:val="20"/>
                <w:lang w:val="en-US" w:eastAsia="en-GB"/>
              </w:rPr>
              <w:t>14.04</w:t>
            </w:r>
          </w:p>
        </w:tc>
      </w:tr>
    </w:tbl>
    <w:p w14:paraId="061ABA10" w14:textId="5C8FD763" w:rsidR="00EF6F69" w:rsidRPr="00CD703F" w:rsidRDefault="00EF6F69" w:rsidP="00402EF8">
      <w:pPr>
        <w:autoSpaceDE w:val="0"/>
        <w:autoSpaceDN w:val="0"/>
        <w:adjustRightInd w:val="0"/>
        <w:spacing w:after="0" w:line="240" w:lineRule="auto"/>
        <w:ind w:firstLine="288"/>
        <w:jc w:val="both"/>
        <w:rPr>
          <w:rFonts w:ascii="Times New Roman" w:hAnsi="Times New Roman" w:cs="Times New Roman"/>
          <w:bCs/>
          <w:color w:val="000000" w:themeColor="text1"/>
          <w:sz w:val="24"/>
          <w:szCs w:val="24"/>
          <w:highlight w:val="yellow"/>
          <w:lang w:val="en-US"/>
        </w:rPr>
      </w:pPr>
    </w:p>
    <w:p w14:paraId="45A719A0" w14:textId="7FAA4B53" w:rsidR="00E55FD5" w:rsidRPr="00CD703F" w:rsidRDefault="00746C3B" w:rsidP="00540D1A">
      <w:pPr>
        <w:autoSpaceDE w:val="0"/>
        <w:autoSpaceDN w:val="0"/>
        <w:adjustRightInd w:val="0"/>
        <w:spacing w:after="0" w:line="360" w:lineRule="auto"/>
        <w:jc w:val="both"/>
        <w:rPr>
          <w:rFonts w:ascii="Times New Roman" w:hAnsi="Times New Roman" w:cs="Times New Roman"/>
          <w:bCs/>
          <w:color w:val="000000" w:themeColor="text1"/>
          <w:sz w:val="24"/>
          <w:szCs w:val="24"/>
          <w:highlight w:val="yellow"/>
          <w:lang w:val="en-US"/>
        </w:rPr>
      </w:pPr>
      <w:r w:rsidRPr="001D51C2">
        <w:rPr>
          <w:rFonts w:ascii="Times New Roman" w:hAnsi="Times New Roman" w:cs="Times New Roman"/>
          <w:bCs/>
          <w:color w:val="002060"/>
          <w:sz w:val="24"/>
          <w:szCs w:val="24"/>
          <w:lang w:val="en-US"/>
        </w:rPr>
        <w:t>After data collection</w:t>
      </w:r>
      <w:r w:rsidRPr="00CD703F">
        <w:rPr>
          <w:rFonts w:ascii="Times New Roman" w:hAnsi="Times New Roman" w:cs="Times New Roman"/>
          <w:bCs/>
          <w:color w:val="000000" w:themeColor="text1"/>
          <w:sz w:val="24"/>
          <w:szCs w:val="24"/>
          <w:lang w:val="en-US"/>
        </w:rPr>
        <w:t>, t</w:t>
      </w:r>
      <w:r w:rsidR="00B42335" w:rsidRPr="00CD703F">
        <w:rPr>
          <w:rFonts w:ascii="Times New Roman" w:hAnsi="Times New Roman" w:cs="Times New Roman"/>
          <w:bCs/>
          <w:color w:val="000000" w:themeColor="text1"/>
          <w:sz w:val="24"/>
          <w:szCs w:val="24"/>
          <w:lang w:val="en-US"/>
        </w:rPr>
        <w:t xml:space="preserve">o detect </w:t>
      </w:r>
      <w:r w:rsidRPr="00CD703F">
        <w:rPr>
          <w:rFonts w:ascii="Times New Roman" w:hAnsi="Times New Roman" w:cs="Times New Roman"/>
          <w:bCs/>
          <w:color w:val="000000" w:themeColor="text1"/>
          <w:sz w:val="24"/>
          <w:szCs w:val="24"/>
          <w:lang w:val="en-US"/>
        </w:rPr>
        <w:t xml:space="preserve">the </w:t>
      </w:r>
      <w:r w:rsidR="00EF6F69" w:rsidRPr="00CD703F">
        <w:rPr>
          <w:rFonts w:ascii="Times New Roman" w:hAnsi="Times New Roman" w:cs="Times New Roman"/>
          <w:bCs/>
          <w:color w:val="000000" w:themeColor="text1"/>
          <w:sz w:val="24"/>
          <w:szCs w:val="24"/>
          <w:lang w:val="en-US"/>
        </w:rPr>
        <w:t>potential effects</w:t>
      </w:r>
      <w:r w:rsidR="00B42335" w:rsidRPr="00CD703F">
        <w:rPr>
          <w:rFonts w:ascii="Times New Roman" w:hAnsi="Times New Roman" w:cs="Times New Roman"/>
          <w:bCs/>
          <w:color w:val="000000" w:themeColor="text1"/>
          <w:sz w:val="24"/>
          <w:szCs w:val="24"/>
          <w:lang w:val="en-US"/>
        </w:rPr>
        <w:t xml:space="preserve"> of </w:t>
      </w:r>
      <w:r w:rsidR="00EF6F69" w:rsidRPr="00CD703F">
        <w:rPr>
          <w:rFonts w:ascii="Times New Roman" w:hAnsi="Times New Roman" w:cs="Times New Roman"/>
          <w:bCs/>
          <w:color w:val="000000" w:themeColor="text1"/>
          <w:sz w:val="24"/>
          <w:szCs w:val="24"/>
          <w:lang w:val="en-US"/>
        </w:rPr>
        <w:t xml:space="preserve">late-response and </w:t>
      </w:r>
      <w:r w:rsidR="00B42335" w:rsidRPr="00CD703F">
        <w:rPr>
          <w:rFonts w:ascii="Times New Roman" w:hAnsi="Times New Roman" w:cs="Times New Roman"/>
          <w:bCs/>
          <w:color w:val="000000" w:themeColor="text1"/>
          <w:sz w:val="24"/>
          <w:szCs w:val="24"/>
          <w:lang w:val="en-US"/>
        </w:rPr>
        <w:t>non</w:t>
      </w:r>
      <w:r w:rsidR="00115B65" w:rsidRPr="00CD703F">
        <w:rPr>
          <w:rFonts w:ascii="Times New Roman" w:hAnsi="Times New Roman" w:cs="Times New Roman"/>
          <w:bCs/>
          <w:color w:val="000000" w:themeColor="text1"/>
          <w:sz w:val="24"/>
          <w:szCs w:val="24"/>
          <w:lang w:val="en-US"/>
        </w:rPr>
        <w:t>-</w:t>
      </w:r>
      <w:r w:rsidR="00B42335" w:rsidRPr="00CD703F">
        <w:rPr>
          <w:rFonts w:ascii="Times New Roman" w:hAnsi="Times New Roman" w:cs="Times New Roman"/>
          <w:bCs/>
          <w:color w:val="000000" w:themeColor="text1"/>
          <w:sz w:val="24"/>
          <w:szCs w:val="24"/>
          <w:lang w:val="en-US"/>
        </w:rPr>
        <w:t xml:space="preserve">response bias, we examined </w:t>
      </w:r>
      <w:r w:rsidR="007969A4" w:rsidRPr="00CD703F">
        <w:rPr>
          <w:rFonts w:ascii="Times New Roman" w:hAnsi="Times New Roman" w:cs="Times New Roman"/>
          <w:bCs/>
          <w:color w:val="000000" w:themeColor="text1"/>
          <w:sz w:val="24"/>
          <w:szCs w:val="24"/>
          <w:lang w:val="en-US"/>
        </w:rPr>
        <w:t xml:space="preserve">the </w:t>
      </w:r>
      <w:r w:rsidR="00B42335" w:rsidRPr="00CD703F">
        <w:rPr>
          <w:rFonts w:ascii="Times New Roman" w:hAnsi="Times New Roman" w:cs="Times New Roman"/>
          <w:bCs/>
          <w:color w:val="000000" w:themeColor="text1"/>
          <w:sz w:val="24"/>
          <w:szCs w:val="24"/>
          <w:lang w:val="en-US"/>
        </w:rPr>
        <w:t xml:space="preserve">differences between </w:t>
      </w:r>
      <w:r w:rsidR="00EF6F69" w:rsidRPr="00CD703F">
        <w:rPr>
          <w:rFonts w:ascii="Times New Roman" w:hAnsi="Times New Roman" w:cs="Times New Roman"/>
          <w:bCs/>
          <w:color w:val="000000" w:themeColor="text1"/>
          <w:sz w:val="24"/>
          <w:szCs w:val="24"/>
          <w:lang w:val="en-US"/>
        </w:rPr>
        <w:t>e</w:t>
      </w:r>
      <w:r w:rsidRPr="00CD703F">
        <w:rPr>
          <w:rFonts w:ascii="Times New Roman" w:hAnsi="Times New Roman" w:cs="Times New Roman"/>
          <w:bCs/>
          <w:color w:val="000000" w:themeColor="text1"/>
          <w:sz w:val="24"/>
          <w:szCs w:val="24"/>
          <w:lang w:val="en-US"/>
        </w:rPr>
        <w:t>arly and late respondents</w:t>
      </w:r>
      <w:r w:rsidR="00EF6F69" w:rsidRPr="00CD703F">
        <w:rPr>
          <w:rFonts w:ascii="Times New Roman" w:hAnsi="Times New Roman" w:cs="Times New Roman"/>
          <w:bCs/>
          <w:color w:val="000000" w:themeColor="text1"/>
          <w:sz w:val="24"/>
          <w:szCs w:val="24"/>
          <w:lang w:val="en-US"/>
        </w:rPr>
        <w:t xml:space="preserve">, and </w:t>
      </w:r>
      <w:r w:rsidR="00115B65" w:rsidRPr="00CD703F">
        <w:rPr>
          <w:rFonts w:ascii="Times New Roman" w:hAnsi="Times New Roman" w:cs="Times New Roman"/>
          <w:bCs/>
          <w:color w:val="000000" w:themeColor="text1"/>
          <w:sz w:val="24"/>
          <w:szCs w:val="24"/>
          <w:lang w:val="en-US"/>
        </w:rPr>
        <w:t>respondents and non-respondents</w:t>
      </w:r>
      <w:r w:rsidRPr="00CD703F">
        <w:rPr>
          <w:rFonts w:ascii="Times New Roman" w:hAnsi="Times New Roman" w:cs="Times New Roman"/>
          <w:bCs/>
          <w:color w:val="000000" w:themeColor="text1"/>
          <w:sz w:val="24"/>
          <w:szCs w:val="24"/>
          <w:lang w:val="en-US"/>
        </w:rPr>
        <w:t>. All plausible</w:t>
      </w:r>
      <w:r w:rsidR="00B42335" w:rsidRPr="00CD703F">
        <w:rPr>
          <w:rFonts w:ascii="Times New Roman" w:hAnsi="Times New Roman" w:cs="Times New Roman"/>
          <w:bCs/>
          <w:color w:val="000000" w:themeColor="text1"/>
          <w:sz w:val="24"/>
          <w:szCs w:val="24"/>
          <w:lang w:val="en-US"/>
        </w:rPr>
        <w:t xml:space="preserve"> </w:t>
      </w:r>
      <w:r w:rsidR="00EF6F69" w:rsidRPr="00CD703F">
        <w:rPr>
          <w:rFonts w:ascii="Times New Roman" w:hAnsi="Times New Roman" w:cs="Times New Roman"/>
          <w:bCs/>
          <w:color w:val="000000" w:themeColor="text1"/>
          <w:sz w:val="24"/>
          <w:szCs w:val="24"/>
          <w:lang w:val="en-US"/>
        </w:rPr>
        <w:t>statistical t-test</w:t>
      </w:r>
      <w:r w:rsidRPr="00CD703F">
        <w:rPr>
          <w:rFonts w:ascii="Times New Roman" w:hAnsi="Times New Roman" w:cs="Times New Roman"/>
          <w:bCs/>
          <w:color w:val="000000" w:themeColor="text1"/>
          <w:sz w:val="24"/>
          <w:szCs w:val="24"/>
          <w:lang w:val="en-US"/>
        </w:rPr>
        <w:t>s</w:t>
      </w:r>
      <w:r w:rsidR="00EF6F69" w:rsidRPr="00CD703F">
        <w:rPr>
          <w:rFonts w:ascii="Times New Roman" w:hAnsi="Times New Roman" w:cs="Times New Roman"/>
          <w:bCs/>
          <w:color w:val="000000" w:themeColor="text1"/>
          <w:sz w:val="24"/>
          <w:szCs w:val="24"/>
          <w:lang w:val="en-US"/>
        </w:rPr>
        <w:t xml:space="preserve"> based on </w:t>
      </w:r>
      <w:r w:rsidR="003B2676" w:rsidRPr="00CD703F">
        <w:rPr>
          <w:rFonts w:ascii="Times New Roman" w:hAnsi="Times New Roman" w:cs="Times New Roman"/>
          <w:bCs/>
          <w:color w:val="000000" w:themeColor="text1"/>
          <w:sz w:val="24"/>
          <w:szCs w:val="24"/>
          <w:lang w:val="en-US"/>
        </w:rPr>
        <w:t xml:space="preserve">the </w:t>
      </w:r>
      <w:r w:rsidR="00EF6F69" w:rsidRPr="00CD703F">
        <w:rPr>
          <w:rFonts w:ascii="Times New Roman" w:hAnsi="Times New Roman" w:cs="Times New Roman"/>
          <w:bCs/>
          <w:color w:val="000000" w:themeColor="text1"/>
          <w:sz w:val="24"/>
          <w:szCs w:val="24"/>
          <w:lang w:val="en-US"/>
        </w:rPr>
        <w:t>demographic characteristics</w:t>
      </w:r>
      <w:r w:rsidR="00383DE9"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 xml:space="preserve">of the firms </w:t>
      </w:r>
      <w:r w:rsidR="00EF6F69" w:rsidRPr="00CD703F">
        <w:rPr>
          <w:rFonts w:ascii="Times New Roman" w:hAnsi="Times New Roman" w:cs="Times New Roman"/>
          <w:bCs/>
          <w:color w:val="000000" w:themeColor="text1"/>
          <w:sz w:val="24"/>
          <w:szCs w:val="24"/>
          <w:lang w:val="en-US"/>
        </w:rPr>
        <w:t xml:space="preserve">between these groups </w:t>
      </w:r>
      <w:r w:rsidR="00115B65" w:rsidRPr="00CD703F">
        <w:rPr>
          <w:rFonts w:ascii="Times New Roman" w:hAnsi="Times New Roman" w:cs="Times New Roman"/>
          <w:bCs/>
          <w:color w:val="000000" w:themeColor="text1"/>
          <w:sz w:val="24"/>
          <w:szCs w:val="24"/>
          <w:lang w:val="en-US"/>
        </w:rPr>
        <w:t>display</w:t>
      </w:r>
      <w:r w:rsidR="00EF6F69" w:rsidRPr="00CD703F">
        <w:rPr>
          <w:rFonts w:ascii="Times New Roman" w:hAnsi="Times New Roman" w:cs="Times New Roman"/>
          <w:bCs/>
          <w:color w:val="000000" w:themeColor="text1"/>
          <w:sz w:val="24"/>
          <w:szCs w:val="24"/>
          <w:lang w:val="en-US"/>
        </w:rPr>
        <w:t>ed</w:t>
      </w:r>
      <w:r w:rsidR="00115B65" w:rsidRPr="00CD703F">
        <w:rPr>
          <w:rFonts w:ascii="Times New Roman" w:hAnsi="Times New Roman" w:cs="Times New Roman"/>
          <w:bCs/>
          <w:color w:val="000000" w:themeColor="text1"/>
          <w:sz w:val="24"/>
          <w:szCs w:val="24"/>
          <w:lang w:val="en-US"/>
        </w:rPr>
        <w:t xml:space="preserve"> no pattern</w:t>
      </w:r>
      <w:r w:rsidR="00B2563D" w:rsidRPr="00CD703F">
        <w:rPr>
          <w:rFonts w:ascii="Times New Roman" w:hAnsi="Times New Roman" w:cs="Times New Roman"/>
          <w:bCs/>
          <w:color w:val="000000" w:themeColor="text1"/>
          <w:sz w:val="24"/>
          <w:szCs w:val="24"/>
          <w:lang w:val="en-US"/>
        </w:rPr>
        <w:t>s</w:t>
      </w:r>
      <w:r w:rsidR="00115B65" w:rsidRPr="00CD703F">
        <w:rPr>
          <w:rFonts w:ascii="Times New Roman" w:hAnsi="Times New Roman" w:cs="Times New Roman"/>
          <w:bCs/>
          <w:color w:val="000000" w:themeColor="text1"/>
          <w:sz w:val="24"/>
          <w:szCs w:val="24"/>
          <w:lang w:val="en-US"/>
        </w:rPr>
        <w:t xml:space="preserve"> of</w:t>
      </w:r>
      <w:r w:rsidR="00B2563D" w:rsidRPr="00CD703F">
        <w:rPr>
          <w:rFonts w:ascii="Times New Roman" w:hAnsi="Times New Roman" w:cs="Times New Roman"/>
          <w:bCs/>
          <w:color w:val="000000" w:themeColor="text1"/>
          <w:sz w:val="24"/>
          <w:szCs w:val="24"/>
          <w:lang w:val="en-US"/>
        </w:rPr>
        <w:t xml:space="preserve"> </w:t>
      </w:r>
      <w:r w:rsidR="00E33AF7" w:rsidRPr="00CD703F">
        <w:rPr>
          <w:rFonts w:ascii="Times New Roman" w:hAnsi="Times New Roman" w:cs="Times New Roman"/>
          <w:bCs/>
          <w:color w:val="000000" w:themeColor="text1"/>
          <w:sz w:val="24"/>
          <w:szCs w:val="24"/>
          <w:lang w:val="en-US"/>
        </w:rPr>
        <w:t>significant dif</w:t>
      </w:r>
      <w:r w:rsidR="00B2563D" w:rsidRPr="00CD703F">
        <w:rPr>
          <w:rFonts w:ascii="Times New Roman" w:hAnsi="Times New Roman" w:cs="Times New Roman"/>
          <w:bCs/>
          <w:color w:val="000000" w:themeColor="text1"/>
          <w:sz w:val="24"/>
          <w:szCs w:val="24"/>
          <w:lang w:val="en-US"/>
        </w:rPr>
        <w:t>ferences</w:t>
      </w:r>
      <w:r w:rsidR="00E33AF7" w:rsidRPr="00CD703F">
        <w:rPr>
          <w:rFonts w:ascii="Times New Roman" w:hAnsi="Times New Roman" w:cs="Times New Roman"/>
          <w:bCs/>
          <w:color w:val="000000" w:themeColor="text1"/>
          <w:sz w:val="24"/>
          <w:szCs w:val="24"/>
          <w:lang w:val="en-US"/>
        </w:rPr>
        <w:t xml:space="preserve">, indicating </w:t>
      </w:r>
      <w:r w:rsidR="00CE138A" w:rsidRPr="00CD703F">
        <w:rPr>
          <w:rFonts w:ascii="Times New Roman" w:hAnsi="Times New Roman" w:cs="Times New Roman"/>
          <w:bCs/>
          <w:color w:val="000000" w:themeColor="text1"/>
          <w:sz w:val="24"/>
          <w:szCs w:val="24"/>
          <w:lang w:val="en-US"/>
        </w:rPr>
        <w:t xml:space="preserve">that </w:t>
      </w:r>
      <w:r w:rsidR="00B2563D" w:rsidRPr="00CD703F">
        <w:rPr>
          <w:rFonts w:ascii="Times New Roman" w:hAnsi="Times New Roman" w:cs="Times New Roman"/>
          <w:bCs/>
          <w:color w:val="000000" w:themeColor="text1"/>
          <w:sz w:val="24"/>
          <w:szCs w:val="24"/>
          <w:lang w:val="en-US"/>
        </w:rPr>
        <w:t xml:space="preserve">late-response </w:t>
      </w:r>
      <w:r w:rsidR="00700E91" w:rsidRPr="00CD703F">
        <w:rPr>
          <w:rFonts w:ascii="Times New Roman" w:hAnsi="Times New Roman" w:cs="Times New Roman"/>
          <w:bCs/>
          <w:color w:val="000000" w:themeColor="text1"/>
          <w:sz w:val="24"/>
          <w:szCs w:val="24"/>
          <w:lang w:val="en-US"/>
        </w:rPr>
        <w:t xml:space="preserve">bias </w:t>
      </w:r>
      <w:r w:rsidR="00B2563D" w:rsidRPr="00CD703F">
        <w:rPr>
          <w:rFonts w:ascii="Times New Roman" w:hAnsi="Times New Roman" w:cs="Times New Roman"/>
          <w:bCs/>
          <w:color w:val="000000" w:themeColor="text1"/>
          <w:sz w:val="24"/>
          <w:szCs w:val="24"/>
          <w:lang w:val="en-US"/>
        </w:rPr>
        <w:t xml:space="preserve">and </w:t>
      </w:r>
      <w:r w:rsidR="00E33AF7" w:rsidRPr="00CD703F">
        <w:rPr>
          <w:rFonts w:ascii="Times New Roman" w:hAnsi="Times New Roman" w:cs="Times New Roman"/>
          <w:bCs/>
          <w:color w:val="000000" w:themeColor="text1"/>
          <w:sz w:val="24"/>
          <w:szCs w:val="24"/>
          <w:lang w:val="en-US"/>
        </w:rPr>
        <w:t>non</w:t>
      </w:r>
      <w:r w:rsidR="00115B65" w:rsidRPr="00CD703F">
        <w:rPr>
          <w:rFonts w:ascii="Times New Roman" w:hAnsi="Times New Roman" w:cs="Times New Roman"/>
          <w:bCs/>
          <w:color w:val="000000" w:themeColor="text1"/>
          <w:sz w:val="24"/>
          <w:szCs w:val="24"/>
          <w:lang w:val="en-US"/>
        </w:rPr>
        <w:t>-</w:t>
      </w:r>
      <w:r w:rsidR="00E33AF7" w:rsidRPr="00CD703F">
        <w:rPr>
          <w:rFonts w:ascii="Times New Roman" w:hAnsi="Times New Roman" w:cs="Times New Roman"/>
          <w:bCs/>
          <w:color w:val="000000" w:themeColor="text1"/>
          <w:sz w:val="24"/>
          <w:szCs w:val="24"/>
          <w:lang w:val="en-US"/>
        </w:rPr>
        <w:t xml:space="preserve">response </w:t>
      </w:r>
      <w:r w:rsidR="00115B65" w:rsidRPr="00CD703F">
        <w:rPr>
          <w:rFonts w:ascii="Times New Roman" w:hAnsi="Times New Roman" w:cs="Times New Roman"/>
          <w:bCs/>
          <w:color w:val="000000" w:themeColor="text1"/>
          <w:sz w:val="24"/>
          <w:szCs w:val="24"/>
          <w:lang w:val="en-US"/>
        </w:rPr>
        <w:t>bias w</w:t>
      </w:r>
      <w:r w:rsidR="00B2563D" w:rsidRPr="00CD703F">
        <w:rPr>
          <w:rFonts w:ascii="Times New Roman" w:hAnsi="Times New Roman" w:cs="Times New Roman"/>
          <w:bCs/>
          <w:color w:val="000000" w:themeColor="text1"/>
          <w:sz w:val="24"/>
          <w:szCs w:val="24"/>
          <w:lang w:val="en-US"/>
        </w:rPr>
        <w:t>ere</w:t>
      </w:r>
      <w:r w:rsidRPr="00CD703F">
        <w:rPr>
          <w:rFonts w:ascii="Times New Roman" w:hAnsi="Times New Roman" w:cs="Times New Roman"/>
          <w:bCs/>
          <w:color w:val="000000" w:themeColor="text1"/>
          <w:sz w:val="24"/>
          <w:szCs w:val="24"/>
          <w:lang w:val="en-US"/>
        </w:rPr>
        <w:t xml:space="preserve"> not a problem in the data collection (Pavlou and El Sawy, 2006).</w:t>
      </w:r>
    </w:p>
    <w:p w14:paraId="3FCD2F85" w14:textId="10E6339B" w:rsidR="004E093C" w:rsidRPr="00CD703F" w:rsidRDefault="00746C3B"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4.3</w:t>
      </w:r>
      <w:r w:rsidR="00965203" w:rsidRPr="00CD703F">
        <w:rPr>
          <w:rFonts w:ascii="Times New Roman" w:eastAsiaTheme="majorEastAsia" w:hAnsi="Times New Roman" w:cstheme="majorBidi"/>
          <w:b/>
          <w:color w:val="000000" w:themeColor="text1"/>
          <w:sz w:val="24"/>
          <w:lang w:val="en-US" w:eastAsia="zh-CN"/>
        </w:rPr>
        <w:tab/>
      </w:r>
      <w:r w:rsidR="00E07E1D" w:rsidRPr="00CD703F">
        <w:rPr>
          <w:rFonts w:ascii="Times New Roman" w:eastAsiaTheme="majorEastAsia" w:hAnsi="Times New Roman" w:cstheme="majorBidi"/>
          <w:b/>
          <w:color w:val="000000" w:themeColor="text1"/>
          <w:sz w:val="24"/>
          <w:lang w:val="en-US" w:eastAsia="zh-CN"/>
        </w:rPr>
        <w:t>M</w:t>
      </w:r>
      <w:r w:rsidR="004E093C" w:rsidRPr="00CD703F">
        <w:rPr>
          <w:rFonts w:ascii="Times New Roman" w:eastAsiaTheme="majorEastAsia" w:hAnsi="Times New Roman" w:cstheme="majorBidi"/>
          <w:b/>
          <w:color w:val="000000" w:themeColor="text1"/>
          <w:sz w:val="24"/>
          <w:lang w:val="en-US" w:eastAsia="zh-CN"/>
        </w:rPr>
        <w:t>easures</w:t>
      </w:r>
    </w:p>
    <w:p w14:paraId="57ECD125" w14:textId="1DDDBC8A" w:rsidR="00402EF8" w:rsidRPr="00CD703F" w:rsidRDefault="00746C3B" w:rsidP="00540D1A">
      <w:pPr>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All t</w:t>
      </w:r>
      <w:r w:rsidR="00212DF5" w:rsidRPr="00CD703F">
        <w:rPr>
          <w:rFonts w:ascii="Times New Roman" w:hAnsi="Times New Roman" w:cs="Times New Roman"/>
          <w:bCs/>
          <w:color w:val="000000" w:themeColor="text1"/>
          <w:sz w:val="24"/>
          <w:szCs w:val="24"/>
          <w:lang w:val="en-US"/>
        </w:rPr>
        <w:t xml:space="preserve">he measures were </w:t>
      </w:r>
      <w:r w:rsidR="001C1C41" w:rsidRPr="00CD703F">
        <w:rPr>
          <w:rFonts w:ascii="Times New Roman" w:hAnsi="Times New Roman" w:cs="Times New Roman"/>
          <w:bCs/>
          <w:color w:val="000000" w:themeColor="text1"/>
          <w:sz w:val="24"/>
          <w:szCs w:val="24"/>
          <w:lang w:val="en-US"/>
        </w:rPr>
        <w:t>ada</w:t>
      </w:r>
      <w:r w:rsidR="004A346D" w:rsidRPr="00CD703F">
        <w:rPr>
          <w:rFonts w:ascii="Times New Roman" w:hAnsi="Times New Roman" w:cs="Times New Roman"/>
          <w:bCs/>
          <w:color w:val="000000" w:themeColor="text1"/>
          <w:sz w:val="24"/>
          <w:szCs w:val="24"/>
          <w:lang w:val="en-US"/>
        </w:rPr>
        <w:t xml:space="preserve">pted </w:t>
      </w:r>
      <w:r w:rsidR="00212DF5" w:rsidRPr="00CD703F">
        <w:rPr>
          <w:rFonts w:ascii="Times New Roman" w:hAnsi="Times New Roman" w:cs="Times New Roman"/>
          <w:bCs/>
          <w:color w:val="000000" w:themeColor="text1"/>
          <w:sz w:val="24"/>
          <w:szCs w:val="24"/>
          <w:lang w:val="en-US"/>
        </w:rPr>
        <w:t xml:space="preserve">from existing </w:t>
      </w:r>
      <w:r w:rsidR="004A346D" w:rsidRPr="00CD703F">
        <w:rPr>
          <w:rFonts w:ascii="Times New Roman" w:hAnsi="Times New Roman" w:cs="Times New Roman"/>
          <w:bCs/>
          <w:color w:val="000000" w:themeColor="text1"/>
          <w:sz w:val="24"/>
          <w:szCs w:val="24"/>
          <w:lang w:val="en-US"/>
        </w:rPr>
        <w:t xml:space="preserve">scales </w:t>
      </w:r>
      <w:r w:rsidRPr="00CD703F">
        <w:rPr>
          <w:rFonts w:ascii="Times New Roman" w:hAnsi="Times New Roman" w:cs="Times New Roman"/>
          <w:bCs/>
          <w:color w:val="000000" w:themeColor="text1"/>
          <w:sz w:val="24"/>
          <w:szCs w:val="24"/>
          <w:lang w:val="en-US"/>
        </w:rPr>
        <w:t xml:space="preserve">in </w:t>
      </w:r>
      <w:r w:rsidR="007969A4" w:rsidRPr="00CD703F">
        <w:rPr>
          <w:rFonts w:ascii="Times New Roman" w:hAnsi="Times New Roman" w:cs="Times New Roman"/>
          <w:bCs/>
          <w:color w:val="000000" w:themeColor="text1"/>
          <w:sz w:val="24"/>
          <w:szCs w:val="24"/>
          <w:lang w:val="en-US"/>
        </w:rPr>
        <w:t xml:space="preserve">the </w:t>
      </w:r>
      <w:r w:rsidRPr="00CD703F">
        <w:rPr>
          <w:rFonts w:ascii="Times New Roman" w:hAnsi="Times New Roman" w:cs="Times New Roman"/>
          <w:bCs/>
          <w:color w:val="000000" w:themeColor="text1"/>
          <w:sz w:val="24"/>
          <w:szCs w:val="24"/>
          <w:lang w:val="en-US"/>
        </w:rPr>
        <w:t>prior literature to ensure content</w:t>
      </w:r>
      <w:r w:rsidR="00212DF5" w:rsidRPr="00CD703F">
        <w:rPr>
          <w:rFonts w:ascii="Times New Roman" w:hAnsi="Times New Roman" w:cs="Times New Roman"/>
          <w:bCs/>
          <w:color w:val="000000" w:themeColor="text1"/>
          <w:sz w:val="24"/>
          <w:szCs w:val="24"/>
          <w:lang w:val="en-US"/>
        </w:rPr>
        <w:t xml:space="preserve"> validity</w:t>
      </w:r>
      <w:r w:rsidR="007969A4" w:rsidRPr="00CD703F">
        <w:rPr>
          <w:rFonts w:ascii="Times New Roman" w:hAnsi="Times New Roman" w:cs="Times New Roman"/>
          <w:bCs/>
          <w:color w:val="000000" w:themeColor="text1"/>
          <w:sz w:val="24"/>
          <w:szCs w:val="24"/>
          <w:lang w:val="en-US"/>
        </w:rPr>
        <w:t>, and</w:t>
      </w:r>
      <w:r w:rsidR="00DB0ACF" w:rsidRPr="00CD703F">
        <w:rPr>
          <w:rFonts w:ascii="Times New Roman" w:hAnsi="Times New Roman" w:cs="Times New Roman"/>
          <w:bCs/>
          <w:color w:val="000000" w:themeColor="text1"/>
          <w:sz w:val="24"/>
          <w:szCs w:val="24"/>
          <w:lang w:val="en-US"/>
        </w:rPr>
        <w:t xml:space="preserve"> </w:t>
      </w:r>
      <w:r w:rsidR="007969A4" w:rsidRPr="00CD703F">
        <w:rPr>
          <w:rFonts w:ascii="Times New Roman" w:hAnsi="Times New Roman" w:cs="Times New Roman"/>
          <w:bCs/>
          <w:color w:val="000000" w:themeColor="text1"/>
          <w:sz w:val="24"/>
          <w:szCs w:val="24"/>
          <w:lang w:val="en-US"/>
        </w:rPr>
        <w:t>a</w:t>
      </w:r>
      <w:r w:rsidR="00DB0ACF" w:rsidRPr="00CD703F">
        <w:rPr>
          <w:rFonts w:ascii="Times New Roman" w:hAnsi="Times New Roman" w:cs="Times New Roman"/>
          <w:bCs/>
          <w:color w:val="000000" w:themeColor="text1"/>
          <w:sz w:val="24"/>
          <w:szCs w:val="24"/>
          <w:lang w:val="en-US"/>
        </w:rPr>
        <w:t>ll measurement items were rated on five-point Likert scales with “strongly disagree” and “strongly agree” anchors.</w:t>
      </w:r>
      <w:r w:rsidR="003C7CD1" w:rsidRPr="00CD703F">
        <w:rPr>
          <w:rFonts w:ascii="Times New Roman" w:hAnsi="Times New Roman" w:cs="Times New Roman"/>
          <w:bCs/>
          <w:color w:val="000000" w:themeColor="text1"/>
          <w:sz w:val="24"/>
          <w:szCs w:val="24"/>
          <w:lang w:val="en-US"/>
        </w:rPr>
        <w:t xml:space="preserve"> </w:t>
      </w:r>
    </w:p>
    <w:p w14:paraId="154171A5" w14:textId="74465907" w:rsidR="0092702C" w:rsidRPr="00CD703F" w:rsidRDefault="00DB0ACF"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b/>
          <w:color w:val="000000" w:themeColor="text1"/>
          <w:sz w:val="24"/>
          <w:szCs w:val="24"/>
          <w:lang w:val="en-US"/>
        </w:rPr>
        <w:t>Managerial activities</w:t>
      </w:r>
      <w:r w:rsidRPr="00CD703F">
        <w:rPr>
          <w:rFonts w:ascii="Times New Roman" w:hAnsi="Times New Roman" w:cs="Times New Roman"/>
          <w:bCs/>
          <w:color w:val="000000" w:themeColor="text1"/>
          <w:sz w:val="24"/>
          <w:szCs w:val="24"/>
          <w:lang w:val="en-US"/>
        </w:rPr>
        <w:t xml:space="preserve">: </w:t>
      </w:r>
      <w:r w:rsidR="002C614B" w:rsidRPr="00CD703F">
        <w:rPr>
          <w:rFonts w:ascii="Times New Roman" w:hAnsi="Times New Roman" w:cs="Times New Roman"/>
          <w:bCs/>
          <w:color w:val="000000" w:themeColor="text1"/>
          <w:sz w:val="24"/>
          <w:szCs w:val="24"/>
          <w:lang w:val="en-US"/>
        </w:rPr>
        <w:t xml:space="preserve">Directive and participative </w:t>
      </w:r>
      <w:r w:rsidR="002979F6" w:rsidRPr="00CD703F">
        <w:rPr>
          <w:rFonts w:ascii="Times New Roman" w:hAnsi="Times New Roman" w:cs="Times New Roman"/>
          <w:bCs/>
          <w:color w:val="000000" w:themeColor="text1"/>
          <w:sz w:val="24"/>
          <w:szCs w:val="24"/>
          <w:lang w:val="en-US"/>
        </w:rPr>
        <w:t>managerial activities</w:t>
      </w:r>
      <w:r w:rsidR="006A6326" w:rsidRPr="00CD703F">
        <w:rPr>
          <w:rFonts w:ascii="Times New Roman" w:hAnsi="Times New Roman" w:cs="Times New Roman"/>
          <w:bCs/>
          <w:color w:val="000000" w:themeColor="text1"/>
          <w:sz w:val="24"/>
          <w:szCs w:val="24"/>
          <w:lang w:val="en-US"/>
        </w:rPr>
        <w:t xml:space="preserve"> </w:t>
      </w:r>
      <w:r w:rsidR="002C614B" w:rsidRPr="00CD703F">
        <w:rPr>
          <w:rFonts w:ascii="Times New Roman" w:hAnsi="Times New Roman" w:cs="Times New Roman"/>
          <w:bCs/>
          <w:color w:val="000000" w:themeColor="text1"/>
          <w:sz w:val="24"/>
          <w:szCs w:val="24"/>
          <w:lang w:val="en-US"/>
        </w:rPr>
        <w:t>were measured reflectively with five and three items, respectively</w:t>
      </w:r>
      <w:r w:rsidR="006A6326" w:rsidRPr="00CD703F">
        <w:rPr>
          <w:rFonts w:ascii="Times New Roman" w:hAnsi="Times New Roman" w:cs="Times New Roman"/>
          <w:color w:val="000000" w:themeColor="text1"/>
          <w:sz w:val="24"/>
          <w:szCs w:val="24"/>
          <w:lang w:val="en-US"/>
        </w:rPr>
        <w:t xml:space="preserve">. </w:t>
      </w:r>
      <w:bookmarkStart w:id="4" w:name="_Hlk72939210"/>
      <w:r w:rsidR="00CE3C61" w:rsidRPr="00CD703F">
        <w:rPr>
          <w:rFonts w:ascii="Times New Roman" w:hAnsi="Times New Roman" w:cs="Times New Roman"/>
          <w:color w:val="000000" w:themeColor="text1"/>
          <w:sz w:val="24"/>
          <w:szCs w:val="24"/>
          <w:lang w:val="en-US"/>
        </w:rPr>
        <w:t xml:space="preserve">The items </w:t>
      </w:r>
      <w:r w:rsidR="002C614B" w:rsidRPr="00CD703F">
        <w:rPr>
          <w:rFonts w:ascii="Times New Roman" w:hAnsi="Times New Roman" w:cs="Times New Roman"/>
          <w:color w:val="000000" w:themeColor="text1"/>
          <w:sz w:val="24"/>
          <w:szCs w:val="24"/>
          <w:lang w:val="en-US"/>
        </w:rPr>
        <w:t xml:space="preserve">of </w:t>
      </w:r>
      <w:r w:rsidR="00CE3C61" w:rsidRPr="00CD703F">
        <w:rPr>
          <w:rFonts w:ascii="Times New Roman" w:hAnsi="Times New Roman" w:cs="Times New Roman"/>
          <w:color w:val="000000" w:themeColor="text1"/>
          <w:sz w:val="24"/>
          <w:szCs w:val="24"/>
          <w:lang w:val="en-US"/>
        </w:rPr>
        <w:t xml:space="preserve">directive </w:t>
      </w:r>
      <w:r w:rsidR="002C614B" w:rsidRPr="00CD703F">
        <w:rPr>
          <w:rFonts w:ascii="Times New Roman" w:hAnsi="Times New Roman" w:cs="Times New Roman"/>
          <w:color w:val="000000" w:themeColor="text1"/>
          <w:sz w:val="24"/>
          <w:szCs w:val="24"/>
          <w:lang w:val="en-US"/>
        </w:rPr>
        <w:t xml:space="preserve">managerial </w:t>
      </w:r>
      <w:r w:rsidR="00CE3C61" w:rsidRPr="00CD703F">
        <w:rPr>
          <w:rFonts w:ascii="Times New Roman" w:hAnsi="Times New Roman" w:cs="Times New Roman"/>
          <w:color w:val="000000" w:themeColor="text1"/>
          <w:sz w:val="24"/>
          <w:szCs w:val="24"/>
          <w:lang w:val="en-US"/>
        </w:rPr>
        <w:t>activities assess the extent to which managers provide schedules, definite standards, uniform procedur</w:t>
      </w:r>
      <w:r w:rsidR="0017563B" w:rsidRPr="00CD703F">
        <w:rPr>
          <w:rFonts w:ascii="Times New Roman" w:hAnsi="Times New Roman" w:cs="Times New Roman"/>
          <w:color w:val="000000" w:themeColor="text1"/>
          <w:sz w:val="24"/>
          <w:szCs w:val="24"/>
          <w:lang w:val="en-US"/>
        </w:rPr>
        <w:t>e</w:t>
      </w:r>
      <w:r w:rsidR="00CE3C61" w:rsidRPr="00CD703F">
        <w:rPr>
          <w:rFonts w:ascii="Times New Roman" w:hAnsi="Times New Roman" w:cs="Times New Roman"/>
          <w:color w:val="000000" w:themeColor="text1"/>
          <w:sz w:val="24"/>
          <w:szCs w:val="24"/>
          <w:lang w:val="en-US"/>
        </w:rPr>
        <w:t xml:space="preserve">s, clear instructions, and clear expectations to </w:t>
      </w:r>
      <w:r w:rsidR="00E25DE4" w:rsidRPr="00CD703F">
        <w:rPr>
          <w:rFonts w:ascii="Times New Roman" w:hAnsi="Times New Roman" w:cs="Times New Roman"/>
          <w:color w:val="000000" w:themeColor="text1"/>
          <w:sz w:val="24"/>
          <w:szCs w:val="24"/>
          <w:lang w:val="en-US"/>
        </w:rPr>
        <w:t>provide</w:t>
      </w:r>
      <w:r w:rsidR="00137C4F" w:rsidRPr="00CD703F">
        <w:rPr>
          <w:rFonts w:ascii="Times New Roman" w:hAnsi="Times New Roman" w:cs="Times New Roman"/>
          <w:color w:val="000000" w:themeColor="text1"/>
          <w:sz w:val="24"/>
          <w:szCs w:val="24"/>
          <w:lang w:val="en-US"/>
        </w:rPr>
        <w:t xml:space="preserve"> </w:t>
      </w:r>
      <w:r w:rsidR="00137C4F" w:rsidRPr="00CD703F">
        <w:rPr>
          <w:rFonts w:ascii="Times New Roman" w:hAnsi="Times New Roman" w:cs="Times New Roman"/>
          <w:i/>
          <w:iCs/>
          <w:color w:val="000000" w:themeColor="text1"/>
          <w:sz w:val="24"/>
          <w:szCs w:val="24"/>
          <w:lang w:val="en-US"/>
        </w:rPr>
        <w:t>clarity</w:t>
      </w:r>
      <w:r w:rsidR="00CE3C61" w:rsidRPr="00CD703F">
        <w:rPr>
          <w:rFonts w:ascii="Times New Roman" w:hAnsi="Times New Roman" w:cs="Times New Roman"/>
          <w:color w:val="000000" w:themeColor="text1"/>
          <w:sz w:val="24"/>
          <w:szCs w:val="24"/>
          <w:lang w:val="en-US"/>
        </w:rPr>
        <w:t xml:space="preserve">. The items </w:t>
      </w:r>
      <w:r w:rsidR="002C614B" w:rsidRPr="00CD703F">
        <w:rPr>
          <w:rFonts w:ascii="Times New Roman" w:hAnsi="Times New Roman" w:cs="Times New Roman"/>
          <w:color w:val="000000" w:themeColor="text1"/>
          <w:sz w:val="24"/>
          <w:szCs w:val="24"/>
          <w:lang w:val="en-US"/>
        </w:rPr>
        <w:t>of</w:t>
      </w:r>
      <w:r w:rsidR="00CE3C61" w:rsidRPr="00CD703F">
        <w:rPr>
          <w:rFonts w:ascii="Times New Roman" w:hAnsi="Times New Roman" w:cs="Times New Roman"/>
          <w:color w:val="000000" w:themeColor="text1"/>
          <w:sz w:val="24"/>
          <w:szCs w:val="24"/>
          <w:lang w:val="en-US"/>
        </w:rPr>
        <w:t xml:space="preserve"> participative </w:t>
      </w:r>
      <w:r w:rsidR="002C614B" w:rsidRPr="00CD703F">
        <w:rPr>
          <w:rFonts w:ascii="Times New Roman" w:hAnsi="Times New Roman" w:cs="Times New Roman"/>
          <w:color w:val="000000" w:themeColor="text1"/>
          <w:sz w:val="24"/>
          <w:szCs w:val="24"/>
          <w:lang w:val="en-US"/>
        </w:rPr>
        <w:t xml:space="preserve">managerial </w:t>
      </w:r>
      <w:r w:rsidR="00CE3C61" w:rsidRPr="00CD703F">
        <w:rPr>
          <w:rFonts w:ascii="Times New Roman" w:hAnsi="Times New Roman" w:cs="Times New Roman"/>
          <w:color w:val="000000" w:themeColor="text1"/>
          <w:sz w:val="24"/>
          <w:szCs w:val="24"/>
          <w:lang w:val="en-US"/>
        </w:rPr>
        <w:t>activities assess the extent to which managers provide feedback, suggestions, advi</w:t>
      </w:r>
      <w:r w:rsidR="003B2676" w:rsidRPr="00CD703F">
        <w:rPr>
          <w:rFonts w:ascii="Times New Roman" w:hAnsi="Times New Roman" w:cs="Times New Roman"/>
          <w:color w:val="000000" w:themeColor="text1"/>
          <w:sz w:val="24"/>
          <w:szCs w:val="24"/>
          <w:lang w:val="en-US"/>
        </w:rPr>
        <w:t>ce</w:t>
      </w:r>
      <w:r w:rsidR="00CE3C61" w:rsidRPr="00CD703F">
        <w:rPr>
          <w:rFonts w:ascii="Times New Roman" w:hAnsi="Times New Roman" w:cs="Times New Roman"/>
          <w:color w:val="000000" w:themeColor="text1"/>
          <w:sz w:val="24"/>
          <w:szCs w:val="24"/>
          <w:lang w:val="en-US"/>
        </w:rPr>
        <w:t>, and consultation to highlight the mechanism of enco</w:t>
      </w:r>
      <w:r w:rsidR="0017563B" w:rsidRPr="00CD703F">
        <w:rPr>
          <w:rFonts w:ascii="Times New Roman" w:hAnsi="Times New Roman" w:cs="Times New Roman"/>
          <w:color w:val="000000" w:themeColor="text1"/>
          <w:sz w:val="24"/>
          <w:szCs w:val="24"/>
          <w:lang w:val="en-US"/>
        </w:rPr>
        <w:t>u</w:t>
      </w:r>
      <w:r w:rsidR="00CE3C61" w:rsidRPr="00CD703F">
        <w:rPr>
          <w:rFonts w:ascii="Times New Roman" w:hAnsi="Times New Roman" w:cs="Times New Roman"/>
          <w:color w:val="000000" w:themeColor="text1"/>
          <w:sz w:val="24"/>
          <w:szCs w:val="24"/>
          <w:lang w:val="en-US"/>
        </w:rPr>
        <w:t>r</w:t>
      </w:r>
      <w:r w:rsidR="0017563B" w:rsidRPr="00CD703F">
        <w:rPr>
          <w:rFonts w:ascii="Times New Roman" w:hAnsi="Times New Roman" w:cs="Times New Roman"/>
          <w:color w:val="000000" w:themeColor="text1"/>
          <w:sz w:val="24"/>
          <w:szCs w:val="24"/>
          <w:lang w:val="en-US"/>
        </w:rPr>
        <w:t>ag</w:t>
      </w:r>
      <w:r w:rsidR="00CE3C61" w:rsidRPr="00CD703F">
        <w:rPr>
          <w:rFonts w:ascii="Times New Roman" w:hAnsi="Times New Roman" w:cs="Times New Roman"/>
          <w:color w:val="000000" w:themeColor="text1"/>
          <w:sz w:val="24"/>
          <w:szCs w:val="24"/>
          <w:lang w:val="en-US"/>
        </w:rPr>
        <w:t xml:space="preserve">ing </w:t>
      </w:r>
      <w:r w:rsidR="00CE3C61" w:rsidRPr="00CD703F">
        <w:rPr>
          <w:rFonts w:ascii="Times New Roman" w:hAnsi="Times New Roman" w:cs="Times New Roman"/>
          <w:i/>
          <w:iCs/>
          <w:color w:val="000000" w:themeColor="text1"/>
          <w:sz w:val="24"/>
          <w:szCs w:val="24"/>
          <w:lang w:val="en-US"/>
        </w:rPr>
        <w:t>creativity</w:t>
      </w:r>
      <w:r w:rsidR="00CE3C61" w:rsidRPr="00CD703F">
        <w:rPr>
          <w:rFonts w:ascii="Times New Roman" w:hAnsi="Times New Roman" w:cs="Times New Roman"/>
          <w:color w:val="000000" w:themeColor="text1"/>
          <w:sz w:val="24"/>
          <w:szCs w:val="24"/>
          <w:lang w:val="en-US"/>
        </w:rPr>
        <w:t>.</w:t>
      </w:r>
      <w:bookmarkEnd w:id="4"/>
      <w:r w:rsidR="009979E4" w:rsidRPr="00CD703F">
        <w:rPr>
          <w:rFonts w:ascii="Times New Roman" w:hAnsi="Times New Roman" w:cs="Times New Roman"/>
          <w:color w:val="000000" w:themeColor="text1"/>
          <w:sz w:val="24"/>
          <w:szCs w:val="24"/>
          <w:lang w:val="en-US"/>
        </w:rPr>
        <w:t xml:space="preserve"> </w:t>
      </w:r>
      <w:r w:rsidR="002C614B" w:rsidRPr="00CD703F">
        <w:rPr>
          <w:rFonts w:ascii="Times New Roman" w:hAnsi="Times New Roman" w:cs="Times New Roman"/>
          <w:color w:val="000000" w:themeColor="text1"/>
          <w:sz w:val="24"/>
          <w:szCs w:val="24"/>
          <w:lang w:val="en-US"/>
        </w:rPr>
        <w:t>All items were based on the studies by Schriesheim and Kerr (1974) and Lewis et al. (2002) and were iteratively refined for clarity and focus based on discussions with three senior IS scholars during the survey pre-test</w:t>
      </w:r>
      <w:r w:rsidR="00386010" w:rsidRPr="00CD703F">
        <w:rPr>
          <w:rFonts w:ascii="Times New Roman" w:hAnsi="Times New Roman" w:cs="Times New Roman"/>
          <w:color w:val="000000" w:themeColor="text1"/>
          <w:sz w:val="24"/>
          <w:szCs w:val="24"/>
          <w:lang w:val="en-US"/>
        </w:rPr>
        <w:t xml:space="preserve"> </w:t>
      </w:r>
      <w:r w:rsidR="00386010" w:rsidRPr="00CD703F">
        <w:rPr>
          <w:rFonts w:ascii="Times New Roman" w:eastAsia="Calibri" w:hAnsi="Times New Roman" w:cs="Times New Roman"/>
          <w:color w:val="000000" w:themeColor="text1"/>
          <w:sz w:val="24"/>
          <w:szCs w:val="24"/>
          <w:lang w:val="en-US"/>
        </w:rPr>
        <w:t xml:space="preserve">(Appendix Table </w:t>
      </w:r>
      <w:r w:rsidR="007C7CCD" w:rsidRPr="00CD703F">
        <w:rPr>
          <w:rFonts w:ascii="Times New Roman" w:eastAsia="Calibri" w:hAnsi="Times New Roman" w:cs="Times New Roman"/>
          <w:color w:val="000000" w:themeColor="text1"/>
          <w:sz w:val="24"/>
          <w:szCs w:val="24"/>
          <w:lang w:val="en-US"/>
        </w:rPr>
        <w:t>A</w:t>
      </w:r>
      <w:r w:rsidR="00386010" w:rsidRPr="00CD703F">
        <w:rPr>
          <w:rFonts w:ascii="Times New Roman" w:eastAsia="Calibri" w:hAnsi="Times New Roman" w:cs="Times New Roman"/>
          <w:color w:val="000000" w:themeColor="text1"/>
          <w:sz w:val="24"/>
          <w:szCs w:val="24"/>
          <w:lang w:val="en-US"/>
        </w:rPr>
        <w:t>1)</w:t>
      </w:r>
      <w:r w:rsidR="002C614B" w:rsidRPr="00CD703F">
        <w:rPr>
          <w:rFonts w:ascii="Times New Roman" w:hAnsi="Times New Roman" w:cs="Times New Roman"/>
          <w:color w:val="000000" w:themeColor="text1"/>
          <w:sz w:val="24"/>
          <w:szCs w:val="24"/>
          <w:lang w:val="en-US"/>
        </w:rPr>
        <w:t xml:space="preserve">. We </w:t>
      </w:r>
      <w:r w:rsidR="00E6478A" w:rsidRPr="00CD703F">
        <w:rPr>
          <w:rFonts w:ascii="Times New Roman" w:hAnsi="Times New Roman" w:cs="Times New Roman"/>
          <w:color w:val="000000" w:themeColor="text1"/>
          <w:sz w:val="24"/>
          <w:szCs w:val="24"/>
          <w:lang w:val="en-US"/>
        </w:rPr>
        <w:t>proposed</w:t>
      </w:r>
      <w:r w:rsidR="002C614B" w:rsidRPr="00CD703F">
        <w:rPr>
          <w:rFonts w:ascii="Times New Roman" w:hAnsi="Times New Roman" w:cs="Times New Roman"/>
          <w:color w:val="000000" w:themeColor="text1"/>
          <w:sz w:val="24"/>
          <w:szCs w:val="24"/>
          <w:lang w:val="en-US"/>
        </w:rPr>
        <w:t xml:space="preserve"> the combined use of </w:t>
      </w:r>
      <w:r w:rsidR="00EE7F96" w:rsidRPr="00CD703F">
        <w:rPr>
          <w:rFonts w:ascii="Times New Roman" w:hAnsi="Times New Roman" w:cs="Times New Roman"/>
          <w:color w:val="000000" w:themeColor="text1"/>
          <w:sz w:val="24"/>
          <w:szCs w:val="24"/>
          <w:lang w:val="en-US"/>
        </w:rPr>
        <w:t xml:space="preserve">participative and directive </w:t>
      </w:r>
      <w:r w:rsidR="002C614B" w:rsidRPr="00CD703F">
        <w:rPr>
          <w:rFonts w:ascii="Times New Roman" w:hAnsi="Times New Roman" w:cs="Times New Roman"/>
          <w:color w:val="000000" w:themeColor="text1"/>
          <w:sz w:val="24"/>
          <w:szCs w:val="24"/>
          <w:lang w:val="en-US"/>
        </w:rPr>
        <w:t xml:space="preserve">managerial activities </w:t>
      </w:r>
      <w:r w:rsidR="00AB7D43" w:rsidRPr="00CD703F">
        <w:rPr>
          <w:rFonts w:ascii="Times New Roman" w:hAnsi="Times New Roman" w:cs="Times New Roman"/>
          <w:color w:val="000000" w:themeColor="text1"/>
          <w:sz w:val="24"/>
          <w:szCs w:val="24"/>
          <w:lang w:val="en-US"/>
        </w:rPr>
        <w:t xml:space="preserve">to enable IT ambidexterity </w:t>
      </w:r>
      <w:r w:rsidR="002C614B" w:rsidRPr="00CD703F">
        <w:rPr>
          <w:rFonts w:ascii="Times New Roman" w:hAnsi="Times New Roman" w:cs="Times New Roman"/>
          <w:color w:val="000000" w:themeColor="text1"/>
          <w:sz w:val="24"/>
          <w:szCs w:val="24"/>
          <w:lang w:val="en-US"/>
        </w:rPr>
        <w:t xml:space="preserve">in this research, </w:t>
      </w:r>
      <w:r w:rsidR="00AB7D43" w:rsidRPr="00CD703F">
        <w:rPr>
          <w:rFonts w:ascii="Times New Roman" w:hAnsi="Times New Roman" w:cs="Times New Roman"/>
          <w:color w:val="000000" w:themeColor="text1"/>
          <w:sz w:val="24"/>
          <w:szCs w:val="24"/>
          <w:lang w:val="en-US"/>
        </w:rPr>
        <w:t>which was operationalized as a reflective</w:t>
      </w:r>
      <w:r w:rsidR="00E6478A" w:rsidRPr="00CD703F">
        <w:rPr>
          <w:rFonts w:ascii="Times New Roman" w:hAnsi="Times New Roman" w:cs="Times New Roman"/>
          <w:color w:val="000000" w:themeColor="text1"/>
          <w:sz w:val="24"/>
          <w:szCs w:val="24"/>
          <w:lang w:val="en-US"/>
        </w:rPr>
        <w:t>–</w:t>
      </w:r>
      <w:r w:rsidR="00AB7D43" w:rsidRPr="00CD703F">
        <w:rPr>
          <w:rFonts w:ascii="Times New Roman" w:hAnsi="Times New Roman" w:cs="Times New Roman"/>
          <w:color w:val="000000" w:themeColor="text1"/>
          <w:sz w:val="24"/>
          <w:szCs w:val="24"/>
          <w:lang w:val="en-US"/>
        </w:rPr>
        <w:t>formative second</w:t>
      </w:r>
      <w:r w:rsidR="00D05A2B" w:rsidRPr="00CD703F">
        <w:rPr>
          <w:rFonts w:ascii="Times New Roman" w:hAnsi="Times New Roman" w:cs="Times New Roman"/>
          <w:color w:val="000000" w:themeColor="text1"/>
          <w:sz w:val="24"/>
          <w:szCs w:val="24"/>
          <w:lang w:val="en-US"/>
        </w:rPr>
        <w:t>-</w:t>
      </w:r>
      <w:r w:rsidR="00AB7D43" w:rsidRPr="00CD703F">
        <w:rPr>
          <w:rFonts w:ascii="Times New Roman" w:hAnsi="Times New Roman" w:cs="Times New Roman"/>
          <w:color w:val="000000" w:themeColor="text1"/>
          <w:sz w:val="24"/>
          <w:szCs w:val="24"/>
          <w:lang w:val="en-US"/>
        </w:rPr>
        <w:t>order construct.</w:t>
      </w:r>
      <w:r w:rsidR="0092702C" w:rsidRPr="00CD703F">
        <w:rPr>
          <w:color w:val="000000" w:themeColor="text1"/>
        </w:rPr>
        <w:t xml:space="preserve"> </w:t>
      </w:r>
      <w:r w:rsidR="0092702C" w:rsidRPr="00CD703F">
        <w:rPr>
          <w:rFonts w:ascii="Times New Roman" w:hAnsi="Times New Roman" w:cs="Times New Roman"/>
          <w:color w:val="000000" w:themeColor="text1"/>
          <w:sz w:val="24"/>
          <w:szCs w:val="24"/>
          <w:lang w:val="en-US"/>
        </w:rPr>
        <w:t xml:space="preserve">Figure 2 below shows a reflective–formative second-order operationalization. </w:t>
      </w:r>
    </w:p>
    <w:p w14:paraId="2A9E8488"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5F30516B"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19196652"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3BF75356"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5E7EDBDA"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11EC31D0"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7D227F89" w14:textId="77777777" w:rsidR="00747F4E" w:rsidRPr="00CD703F" w:rsidRDefault="00747F4E" w:rsidP="0092702C">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557A27C0" w14:textId="2D3FA17A" w:rsidR="002C614B" w:rsidRPr="00CD703F" w:rsidRDefault="0092702C" w:rsidP="0092702C">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b/>
          <w:bCs/>
          <w:color w:val="000000" w:themeColor="text1"/>
          <w:sz w:val="24"/>
          <w:szCs w:val="24"/>
          <w:lang w:val="en-US"/>
        </w:rPr>
        <w:t>Figure 2:</w:t>
      </w:r>
      <w:r w:rsidRPr="00CD703F">
        <w:rPr>
          <w:rFonts w:ascii="Times New Roman" w:hAnsi="Times New Roman" w:cs="Times New Roman"/>
          <w:color w:val="000000" w:themeColor="text1"/>
          <w:sz w:val="24"/>
          <w:szCs w:val="24"/>
          <w:lang w:val="en-US"/>
        </w:rPr>
        <w:t xml:space="preserve"> Representation of reflective-formative second-order operationalization</w:t>
      </w:r>
    </w:p>
    <w:p w14:paraId="26B1F17F" w14:textId="4A460D38" w:rsidR="00747F4E" w:rsidRPr="00CD703F" w:rsidRDefault="00747F4E" w:rsidP="00747F4E">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r w:rsidRPr="00CD703F">
        <w:rPr>
          <w:noProof/>
          <w:color w:val="000000" w:themeColor="text1"/>
        </w:rPr>
        <w:drawing>
          <wp:inline distT="0" distB="0" distL="0" distR="0" wp14:anchorId="4BDABBB9" wp14:editId="538D43C6">
            <wp:extent cx="5092700" cy="2825750"/>
            <wp:effectExtent l="0" t="0" r="0" b="0"/>
            <wp:docPr id="1701929848" name="Picture 1" descr="A diagram of a group of activ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29848" name="Picture 1" descr="A diagram of a group of activiti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2700" cy="2825750"/>
                    </a:xfrm>
                    <a:prstGeom prst="rect">
                      <a:avLst/>
                    </a:prstGeom>
                    <a:noFill/>
                    <a:ln>
                      <a:noFill/>
                    </a:ln>
                  </pic:spPr>
                </pic:pic>
              </a:graphicData>
            </a:graphic>
          </wp:inline>
        </w:drawing>
      </w:r>
    </w:p>
    <w:p w14:paraId="0F6524DF" w14:textId="6891511E" w:rsidR="00386010" w:rsidRPr="00CD703F" w:rsidRDefault="00212DF5"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
          <w:color w:val="000000" w:themeColor="text1"/>
          <w:sz w:val="24"/>
          <w:szCs w:val="24"/>
          <w:lang w:val="en-US"/>
        </w:rPr>
        <w:t>IT ambidexterity</w:t>
      </w:r>
      <w:r w:rsidR="00AB7D43" w:rsidRPr="00CD703F">
        <w:rPr>
          <w:rFonts w:ascii="Times New Roman" w:hAnsi="Times New Roman" w:cs="Times New Roman"/>
          <w:b/>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 </w:t>
      </w:r>
      <w:r w:rsidR="00AB7D43" w:rsidRPr="00CD703F">
        <w:rPr>
          <w:rFonts w:ascii="Times New Roman" w:hAnsi="Times New Roman" w:cs="Times New Roman"/>
          <w:bCs/>
          <w:color w:val="000000" w:themeColor="text1"/>
          <w:sz w:val="24"/>
          <w:szCs w:val="24"/>
          <w:lang w:val="en-US"/>
        </w:rPr>
        <w:t xml:space="preserve">Aligned with the </w:t>
      </w:r>
      <w:r w:rsidR="003F581E" w:rsidRPr="00CD703F">
        <w:rPr>
          <w:rFonts w:ascii="Times New Roman" w:hAnsi="Times New Roman" w:cs="Times New Roman"/>
          <w:bCs/>
          <w:color w:val="000000" w:themeColor="text1"/>
          <w:sz w:val="24"/>
          <w:szCs w:val="24"/>
          <w:lang w:val="en-US"/>
        </w:rPr>
        <w:t xml:space="preserve">dominant operationalization of ambidexterity construct in the </w:t>
      </w:r>
      <w:r w:rsidR="00AB7D43" w:rsidRPr="00CD703F">
        <w:rPr>
          <w:rFonts w:ascii="Times New Roman" w:hAnsi="Times New Roman" w:cs="Times New Roman"/>
          <w:bCs/>
          <w:color w:val="000000" w:themeColor="text1"/>
          <w:sz w:val="24"/>
          <w:szCs w:val="24"/>
          <w:lang w:val="en-US"/>
        </w:rPr>
        <w:t xml:space="preserve">prior research (i.e., Gibson </w:t>
      </w:r>
      <w:r w:rsidR="007969A4" w:rsidRPr="00CD703F">
        <w:rPr>
          <w:rFonts w:ascii="Times New Roman" w:hAnsi="Times New Roman" w:cs="Times New Roman"/>
          <w:bCs/>
          <w:color w:val="000000" w:themeColor="text1"/>
          <w:sz w:val="24"/>
          <w:szCs w:val="24"/>
          <w:lang w:val="en-US"/>
        </w:rPr>
        <w:t>and</w:t>
      </w:r>
      <w:r w:rsidR="00AB7D43" w:rsidRPr="00CD703F">
        <w:rPr>
          <w:rFonts w:ascii="Times New Roman" w:hAnsi="Times New Roman" w:cs="Times New Roman"/>
          <w:bCs/>
          <w:color w:val="000000" w:themeColor="text1"/>
          <w:sz w:val="24"/>
          <w:szCs w:val="24"/>
          <w:lang w:val="en-US"/>
        </w:rPr>
        <w:t xml:space="preserve"> Birkinshaw, 2004; Lee et al., 2015), IT ambidexterity </w:t>
      </w:r>
      <w:r w:rsidRPr="00CD703F">
        <w:rPr>
          <w:rFonts w:ascii="Times New Roman" w:hAnsi="Times New Roman" w:cs="Times New Roman"/>
          <w:bCs/>
          <w:color w:val="000000" w:themeColor="text1"/>
          <w:sz w:val="24"/>
          <w:szCs w:val="24"/>
          <w:lang w:val="en-US"/>
        </w:rPr>
        <w:t xml:space="preserve">was operationalized as a </w:t>
      </w:r>
      <w:r w:rsidR="00737596" w:rsidRPr="00CD703F">
        <w:rPr>
          <w:rFonts w:ascii="Times New Roman" w:hAnsi="Times New Roman" w:cs="Times New Roman"/>
          <w:bCs/>
          <w:color w:val="000000" w:themeColor="text1"/>
          <w:sz w:val="24"/>
          <w:szCs w:val="24"/>
          <w:lang w:val="en-US"/>
        </w:rPr>
        <w:t>multiplicative interaction between</w:t>
      </w:r>
      <w:r w:rsidR="001F7DA6" w:rsidRPr="00CD703F">
        <w:rPr>
          <w:rFonts w:ascii="Times New Roman" w:hAnsi="Times New Roman" w:cs="Times New Roman"/>
          <w:bCs/>
          <w:color w:val="000000" w:themeColor="text1"/>
          <w:sz w:val="24"/>
          <w:szCs w:val="24"/>
          <w:lang w:val="en-US"/>
        </w:rPr>
        <w:t xml:space="preserve"> </w:t>
      </w:r>
      <w:r w:rsidR="001C1C41" w:rsidRPr="00CD703F">
        <w:rPr>
          <w:rFonts w:ascii="Times New Roman" w:hAnsi="Times New Roman" w:cs="Times New Roman"/>
          <w:bCs/>
          <w:color w:val="000000" w:themeColor="text1"/>
          <w:sz w:val="24"/>
          <w:szCs w:val="24"/>
          <w:lang w:val="en-US"/>
        </w:rPr>
        <w:t>the</w:t>
      </w:r>
      <w:r w:rsidR="001F7DA6" w:rsidRPr="00CD703F">
        <w:rPr>
          <w:rFonts w:ascii="Times New Roman" w:hAnsi="Times New Roman" w:cs="Times New Roman"/>
          <w:bCs/>
          <w:color w:val="000000" w:themeColor="text1"/>
          <w:sz w:val="24"/>
          <w:szCs w:val="24"/>
          <w:lang w:val="en-US"/>
        </w:rPr>
        <w:t xml:space="preserve"> first-order constructs of </w:t>
      </w:r>
      <w:r w:rsidR="00737596" w:rsidRPr="00CD703F">
        <w:rPr>
          <w:rFonts w:ascii="Times New Roman" w:hAnsi="Times New Roman" w:cs="Times New Roman"/>
          <w:bCs/>
          <w:color w:val="000000" w:themeColor="text1"/>
          <w:sz w:val="24"/>
          <w:szCs w:val="24"/>
          <w:lang w:val="en-US"/>
        </w:rPr>
        <w:t>IT exploration and IT exploitation</w:t>
      </w:r>
      <w:r w:rsidR="00AB7D43" w:rsidRPr="00CD703F">
        <w:rPr>
          <w:rFonts w:ascii="Times New Roman" w:hAnsi="Times New Roman" w:cs="Times New Roman"/>
          <w:bCs/>
          <w:color w:val="000000" w:themeColor="text1"/>
          <w:sz w:val="24"/>
          <w:szCs w:val="24"/>
          <w:lang w:val="en-US"/>
        </w:rPr>
        <w:t xml:space="preserve">. Some studies also modeled </w:t>
      </w:r>
      <w:r w:rsidR="003F581E" w:rsidRPr="00CD703F">
        <w:rPr>
          <w:rFonts w:ascii="Times New Roman" w:hAnsi="Times New Roman" w:cs="Times New Roman"/>
          <w:bCs/>
          <w:color w:val="000000" w:themeColor="text1"/>
          <w:sz w:val="24"/>
          <w:szCs w:val="24"/>
          <w:lang w:val="en-US"/>
        </w:rPr>
        <w:t xml:space="preserve">ambidexterity as a formative construct (i.e., </w:t>
      </w:r>
      <w:r w:rsidR="00097404" w:rsidRPr="00CD703F">
        <w:rPr>
          <w:rFonts w:ascii="Times New Roman" w:hAnsi="Times New Roman" w:cs="Times New Roman"/>
          <w:bCs/>
          <w:color w:val="000000" w:themeColor="text1"/>
          <w:sz w:val="24"/>
          <w:szCs w:val="24"/>
          <w:lang w:val="en-US"/>
        </w:rPr>
        <w:t xml:space="preserve">Benitez et al., 2018b; </w:t>
      </w:r>
      <w:r w:rsidR="003F581E" w:rsidRPr="00CD703F">
        <w:rPr>
          <w:rFonts w:ascii="Times New Roman" w:hAnsi="Times New Roman" w:cs="Times New Roman"/>
          <w:bCs/>
          <w:color w:val="000000" w:themeColor="text1"/>
          <w:sz w:val="24"/>
          <w:szCs w:val="24"/>
          <w:lang w:val="en-US"/>
        </w:rPr>
        <w:t>Syed et al., 2020)</w:t>
      </w:r>
      <w:r w:rsidR="00E6478A" w:rsidRPr="00CD703F">
        <w:rPr>
          <w:rFonts w:ascii="Times New Roman" w:hAnsi="Times New Roman" w:cs="Times New Roman"/>
          <w:bCs/>
          <w:color w:val="000000" w:themeColor="text1"/>
          <w:sz w:val="24"/>
          <w:szCs w:val="24"/>
          <w:lang w:val="en-US"/>
        </w:rPr>
        <w:t>;</w:t>
      </w:r>
      <w:r w:rsidR="00386010" w:rsidRPr="00CD703F">
        <w:rPr>
          <w:rFonts w:ascii="Times New Roman" w:hAnsi="Times New Roman" w:cs="Times New Roman"/>
          <w:bCs/>
          <w:color w:val="000000" w:themeColor="text1"/>
          <w:sz w:val="24"/>
          <w:szCs w:val="24"/>
          <w:lang w:val="en-US"/>
        </w:rPr>
        <w:t xml:space="preserve"> therefore, we also considered an alternative operationalization of IT ambidexterity (i.e., as a two-dimensional second-order construct in a reflective</w:t>
      </w:r>
      <w:r w:rsidR="007969A4" w:rsidRPr="00CD703F">
        <w:rPr>
          <w:rFonts w:ascii="Times New Roman" w:hAnsi="Times New Roman" w:cs="Times New Roman"/>
          <w:bCs/>
          <w:color w:val="000000" w:themeColor="text1"/>
          <w:sz w:val="24"/>
          <w:szCs w:val="24"/>
          <w:lang w:val="en-US"/>
        </w:rPr>
        <w:t>–</w:t>
      </w:r>
      <w:r w:rsidR="00386010" w:rsidRPr="00CD703F">
        <w:rPr>
          <w:rFonts w:ascii="Times New Roman" w:hAnsi="Times New Roman" w:cs="Times New Roman"/>
          <w:bCs/>
          <w:color w:val="000000" w:themeColor="text1"/>
          <w:sz w:val="24"/>
          <w:szCs w:val="24"/>
          <w:lang w:val="en-US"/>
        </w:rPr>
        <w:t>formative type) in our robustness analysis.</w:t>
      </w:r>
      <w:r w:rsidR="003F581E" w:rsidRPr="00CD703F">
        <w:rPr>
          <w:rFonts w:ascii="Times New Roman" w:hAnsi="Times New Roman" w:cs="Times New Roman"/>
          <w:bCs/>
          <w:color w:val="000000" w:themeColor="text1"/>
          <w:sz w:val="24"/>
          <w:szCs w:val="24"/>
          <w:lang w:val="en-US"/>
        </w:rPr>
        <w:t xml:space="preserve"> </w:t>
      </w:r>
    </w:p>
    <w:p w14:paraId="33627A36" w14:textId="4318BD4B" w:rsidR="00CE3C61" w:rsidRPr="00CD703F" w:rsidRDefault="00E93C08" w:rsidP="00540D1A">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US"/>
        </w:rPr>
      </w:pPr>
      <w:bookmarkStart w:id="5" w:name="_Hlk72939168"/>
      <w:r w:rsidRPr="00CD703F">
        <w:rPr>
          <w:rFonts w:ascii="Times New Roman" w:hAnsi="Times New Roman" w:cs="Times New Roman"/>
          <w:color w:val="000000" w:themeColor="text1"/>
          <w:sz w:val="24"/>
          <w:szCs w:val="24"/>
          <w:lang w:val="en-US"/>
        </w:rPr>
        <w:t xml:space="preserve">IT exploration and IT exploitation constructs were measured reflectively with five and four items, respectively. </w:t>
      </w:r>
      <w:r w:rsidR="00CE3C61" w:rsidRPr="00CD703F">
        <w:rPr>
          <w:rFonts w:ascii="Times New Roman" w:hAnsi="Times New Roman" w:cs="Times New Roman"/>
          <w:color w:val="000000" w:themeColor="text1"/>
          <w:sz w:val="24"/>
          <w:szCs w:val="24"/>
          <w:lang w:val="en-US"/>
        </w:rPr>
        <w:t>IT exploration</w:t>
      </w:r>
      <w:r w:rsidR="00386010" w:rsidRPr="00CD703F">
        <w:rPr>
          <w:rFonts w:ascii="Times New Roman" w:hAnsi="Times New Roman" w:cs="Times New Roman"/>
          <w:color w:val="000000" w:themeColor="text1"/>
          <w:sz w:val="24"/>
          <w:szCs w:val="24"/>
          <w:lang w:val="en-US"/>
        </w:rPr>
        <w:t xml:space="preserve"> was measured </w:t>
      </w:r>
      <w:r w:rsidRPr="00CD703F">
        <w:rPr>
          <w:rFonts w:ascii="Times New Roman" w:hAnsi="Times New Roman" w:cs="Times New Roman"/>
          <w:color w:val="000000" w:themeColor="text1"/>
          <w:sz w:val="24"/>
          <w:szCs w:val="24"/>
          <w:lang w:val="en-US"/>
        </w:rPr>
        <w:t xml:space="preserve">by </w:t>
      </w:r>
      <w:r w:rsidR="00CE3C61" w:rsidRPr="00CD703F">
        <w:rPr>
          <w:rFonts w:ascii="Times New Roman" w:hAnsi="Times New Roman" w:cs="Times New Roman"/>
          <w:color w:val="000000" w:themeColor="text1"/>
          <w:sz w:val="24"/>
          <w:szCs w:val="24"/>
          <w:lang w:val="en-US"/>
        </w:rPr>
        <w:t>assess</w:t>
      </w:r>
      <w:r w:rsidRPr="00CD703F">
        <w:rPr>
          <w:rFonts w:ascii="Times New Roman" w:hAnsi="Times New Roman" w:cs="Times New Roman"/>
          <w:color w:val="000000" w:themeColor="text1"/>
          <w:sz w:val="24"/>
          <w:szCs w:val="24"/>
          <w:lang w:val="en-US"/>
        </w:rPr>
        <w:t>ing</w:t>
      </w:r>
      <w:r w:rsidR="00CE3C61" w:rsidRPr="00CD703F">
        <w:rPr>
          <w:rFonts w:ascii="Times New Roman" w:hAnsi="Times New Roman" w:cs="Times New Roman"/>
          <w:color w:val="000000" w:themeColor="text1"/>
          <w:sz w:val="24"/>
          <w:szCs w:val="24"/>
          <w:lang w:val="en-US"/>
        </w:rPr>
        <w:t xml:space="preserve"> the extent to which firms encourage innovation, experimentation, </w:t>
      </w:r>
      <w:r w:rsidR="00E24B7A" w:rsidRPr="00CD703F">
        <w:rPr>
          <w:rFonts w:ascii="Times New Roman" w:hAnsi="Times New Roman" w:cs="Times New Roman"/>
          <w:color w:val="000000" w:themeColor="text1"/>
          <w:sz w:val="24"/>
          <w:szCs w:val="24"/>
          <w:lang w:val="en-US"/>
        </w:rPr>
        <w:t xml:space="preserve">the generation of </w:t>
      </w:r>
      <w:r w:rsidR="00CE3C61" w:rsidRPr="00CD703F">
        <w:rPr>
          <w:rFonts w:ascii="Times New Roman" w:hAnsi="Times New Roman" w:cs="Times New Roman"/>
          <w:color w:val="000000" w:themeColor="text1"/>
          <w:sz w:val="24"/>
          <w:szCs w:val="24"/>
          <w:lang w:val="en-US"/>
        </w:rPr>
        <w:t xml:space="preserve">new knowledge, </w:t>
      </w:r>
      <w:r w:rsidR="00E24B7A" w:rsidRPr="00CD703F">
        <w:rPr>
          <w:rFonts w:ascii="Times New Roman" w:hAnsi="Times New Roman" w:cs="Times New Roman"/>
          <w:color w:val="000000" w:themeColor="text1"/>
          <w:sz w:val="24"/>
          <w:szCs w:val="24"/>
          <w:lang w:val="en-US"/>
        </w:rPr>
        <w:t xml:space="preserve">the acquisition of </w:t>
      </w:r>
      <w:r w:rsidR="00CE3C61" w:rsidRPr="00CD703F">
        <w:rPr>
          <w:rFonts w:ascii="Times New Roman" w:hAnsi="Times New Roman" w:cs="Times New Roman"/>
          <w:color w:val="000000" w:themeColor="text1"/>
          <w:sz w:val="24"/>
          <w:szCs w:val="24"/>
          <w:lang w:val="en-US"/>
        </w:rPr>
        <w:t>new resource</w:t>
      </w:r>
      <w:r w:rsidR="00F10346" w:rsidRPr="00CD703F">
        <w:rPr>
          <w:rFonts w:ascii="Times New Roman" w:hAnsi="Times New Roman" w:cs="Times New Roman"/>
          <w:color w:val="000000" w:themeColor="text1"/>
          <w:sz w:val="24"/>
          <w:szCs w:val="24"/>
          <w:lang w:val="en-US"/>
        </w:rPr>
        <w:t>s</w:t>
      </w:r>
      <w:r w:rsidR="00DD18B1" w:rsidRPr="00CD703F">
        <w:rPr>
          <w:rFonts w:ascii="Times New Roman" w:hAnsi="Times New Roman" w:cs="Times New Roman"/>
          <w:color w:val="000000" w:themeColor="text1"/>
          <w:sz w:val="24"/>
          <w:szCs w:val="24"/>
          <w:lang w:val="en-US"/>
        </w:rPr>
        <w:t xml:space="preserve"> and practices</w:t>
      </w:r>
      <w:r w:rsidR="00CE3C61" w:rsidRPr="00CD703F">
        <w:rPr>
          <w:rFonts w:ascii="Times New Roman" w:hAnsi="Times New Roman" w:cs="Times New Roman"/>
          <w:color w:val="000000" w:themeColor="text1"/>
          <w:sz w:val="24"/>
          <w:szCs w:val="24"/>
          <w:lang w:val="en-US"/>
        </w:rPr>
        <w:t xml:space="preserve">, and </w:t>
      </w:r>
      <w:r w:rsidR="00E24B7A" w:rsidRPr="00CD703F">
        <w:rPr>
          <w:rFonts w:ascii="Times New Roman" w:hAnsi="Times New Roman" w:cs="Times New Roman"/>
          <w:color w:val="000000" w:themeColor="text1"/>
          <w:sz w:val="24"/>
          <w:szCs w:val="24"/>
          <w:lang w:val="en-US"/>
        </w:rPr>
        <w:t xml:space="preserve">the introduction of </w:t>
      </w:r>
      <w:r w:rsidR="00CE3C61" w:rsidRPr="00CD703F">
        <w:rPr>
          <w:rFonts w:ascii="Times New Roman" w:hAnsi="Times New Roman" w:cs="Times New Roman"/>
          <w:color w:val="000000" w:themeColor="text1"/>
          <w:sz w:val="24"/>
          <w:szCs w:val="24"/>
          <w:lang w:val="en-US"/>
        </w:rPr>
        <w:t xml:space="preserve">innovative ideas to highlight the </w:t>
      </w:r>
      <w:r w:rsidR="00FF2CD0" w:rsidRPr="00CD703F">
        <w:rPr>
          <w:rFonts w:ascii="Times New Roman" w:hAnsi="Times New Roman" w:cs="Times New Roman"/>
          <w:color w:val="000000" w:themeColor="text1"/>
          <w:sz w:val="24"/>
          <w:szCs w:val="24"/>
          <w:lang w:val="en-US"/>
        </w:rPr>
        <w:t xml:space="preserve">focus on </w:t>
      </w:r>
      <w:r w:rsidR="00FF2CD0" w:rsidRPr="00CD703F">
        <w:rPr>
          <w:rFonts w:ascii="Times New Roman" w:hAnsi="Times New Roman" w:cs="Times New Roman"/>
          <w:i/>
          <w:iCs/>
          <w:color w:val="000000" w:themeColor="text1"/>
          <w:sz w:val="24"/>
          <w:szCs w:val="24"/>
          <w:lang w:val="en-US"/>
        </w:rPr>
        <w:t>reach</w:t>
      </w:r>
      <w:r w:rsidR="00FF2CD0" w:rsidRPr="00CD703F">
        <w:rPr>
          <w:rFonts w:ascii="Times New Roman" w:hAnsi="Times New Roman" w:cs="Times New Roman"/>
          <w:color w:val="000000" w:themeColor="text1"/>
          <w:sz w:val="24"/>
          <w:szCs w:val="24"/>
          <w:lang w:val="en-US"/>
        </w:rPr>
        <w:t xml:space="preserve"> in IT practices</w:t>
      </w:r>
      <w:r w:rsidR="00DD18B1" w:rsidRPr="00CD703F">
        <w:rPr>
          <w:rFonts w:ascii="Times New Roman" w:hAnsi="Times New Roman" w:cs="Times New Roman"/>
          <w:color w:val="000000" w:themeColor="text1"/>
          <w:sz w:val="24"/>
          <w:szCs w:val="24"/>
          <w:lang w:val="en-US"/>
        </w:rPr>
        <w:t xml:space="preserve"> and resources</w:t>
      </w:r>
      <w:r w:rsidR="00CE3C61" w:rsidRPr="00CD703F">
        <w:rPr>
          <w:rFonts w:ascii="Times New Roman" w:hAnsi="Times New Roman" w:cs="Times New Roman"/>
          <w:color w:val="000000" w:themeColor="text1"/>
          <w:sz w:val="24"/>
          <w:szCs w:val="24"/>
          <w:lang w:val="en-US"/>
        </w:rPr>
        <w:t xml:space="preserve">. </w:t>
      </w:r>
      <w:r w:rsidR="00E24B7A" w:rsidRPr="00CD703F">
        <w:rPr>
          <w:rFonts w:ascii="Times New Roman" w:hAnsi="Times New Roman" w:cs="Times New Roman"/>
          <w:color w:val="000000" w:themeColor="text1"/>
          <w:sz w:val="24"/>
          <w:szCs w:val="24"/>
          <w:lang w:val="en-US"/>
        </w:rPr>
        <w:t xml:space="preserve">The </w:t>
      </w:r>
      <w:r w:rsidR="00FF2CD0" w:rsidRPr="00CD703F">
        <w:rPr>
          <w:rFonts w:ascii="Times New Roman" w:hAnsi="Times New Roman" w:cs="Times New Roman"/>
          <w:color w:val="000000" w:themeColor="text1"/>
          <w:sz w:val="24"/>
          <w:szCs w:val="24"/>
          <w:lang w:val="en-US"/>
        </w:rPr>
        <w:t xml:space="preserve">IT exploitation </w:t>
      </w:r>
      <w:r w:rsidRPr="00CD703F">
        <w:rPr>
          <w:rFonts w:ascii="Times New Roman" w:hAnsi="Times New Roman" w:cs="Times New Roman"/>
          <w:color w:val="000000" w:themeColor="text1"/>
          <w:sz w:val="24"/>
          <w:szCs w:val="24"/>
          <w:lang w:val="en-US"/>
        </w:rPr>
        <w:t xml:space="preserve">scale </w:t>
      </w:r>
      <w:r w:rsidR="00CE3C61" w:rsidRPr="00CD703F">
        <w:rPr>
          <w:rFonts w:ascii="Times New Roman" w:hAnsi="Times New Roman" w:cs="Times New Roman"/>
          <w:color w:val="000000" w:themeColor="text1"/>
          <w:sz w:val="24"/>
          <w:szCs w:val="24"/>
          <w:lang w:val="en-US"/>
        </w:rPr>
        <w:t>assess</w:t>
      </w:r>
      <w:r w:rsidRPr="00CD703F">
        <w:rPr>
          <w:rFonts w:ascii="Times New Roman" w:hAnsi="Times New Roman" w:cs="Times New Roman"/>
          <w:color w:val="000000" w:themeColor="text1"/>
          <w:sz w:val="24"/>
          <w:szCs w:val="24"/>
          <w:lang w:val="en-US"/>
        </w:rPr>
        <w:t>es</w:t>
      </w:r>
      <w:r w:rsidR="00CE3C61" w:rsidRPr="00CD703F">
        <w:rPr>
          <w:rFonts w:ascii="Times New Roman" w:hAnsi="Times New Roman" w:cs="Times New Roman"/>
          <w:color w:val="000000" w:themeColor="text1"/>
          <w:sz w:val="24"/>
          <w:szCs w:val="24"/>
          <w:lang w:val="en-US"/>
        </w:rPr>
        <w:t xml:space="preserve"> the extent to which </w:t>
      </w:r>
      <w:r w:rsidR="00FF2CD0" w:rsidRPr="00CD703F">
        <w:rPr>
          <w:rFonts w:ascii="Times New Roman" w:hAnsi="Times New Roman" w:cs="Times New Roman"/>
          <w:color w:val="000000" w:themeColor="text1"/>
          <w:sz w:val="24"/>
          <w:szCs w:val="24"/>
          <w:lang w:val="en-US"/>
        </w:rPr>
        <w:t>firms</w:t>
      </w:r>
      <w:r w:rsidR="00CE3C61" w:rsidRPr="00CD703F">
        <w:rPr>
          <w:rFonts w:ascii="Times New Roman" w:hAnsi="Times New Roman" w:cs="Times New Roman"/>
          <w:color w:val="000000" w:themeColor="text1"/>
          <w:sz w:val="24"/>
          <w:szCs w:val="24"/>
          <w:lang w:val="en-US"/>
        </w:rPr>
        <w:t xml:space="preserve"> </w:t>
      </w:r>
      <w:r w:rsidR="00FF2CD0" w:rsidRPr="00CD703F">
        <w:rPr>
          <w:rFonts w:ascii="Times New Roman" w:hAnsi="Times New Roman" w:cs="Times New Roman"/>
          <w:color w:val="000000" w:themeColor="text1"/>
          <w:sz w:val="24"/>
          <w:szCs w:val="24"/>
          <w:lang w:val="en-US"/>
        </w:rPr>
        <w:t>refine existing IT</w:t>
      </w:r>
      <w:r w:rsidR="00DD18B1" w:rsidRPr="00CD703F">
        <w:rPr>
          <w:rFonts w:ascii="Times New Roman" w:hAnsi="Times New Roman" w:cs="Times New Roman"/>
          <w:color w:val="000000" w:themeColor="text1"/>
          <w:sz w:val="24"/>
          <w:szCs w:val="24"/>
          <w:lang w:val="en-US"/>
        </w:rPr>
        <w:t xml:space="preserve"> practices and </w:t>
      </w:r>
      <w:r w:rsidR="00FF2CD0" w:rsidRPr="00CD703F">
        <w:rPr>
          <w:rFonts w:ascii="Times New Roman" w:hAnsi="Times New Roman" w:cs="Times New Roman"/>
          <w:color w:val="000000" w:themeColor="text1"/>
          <w:sz w:val="24"/>
          <w:szCs w:val="24"/>
          <w:lang w:val="en-US"/>
        </w:rPr>
        <w:t>resources, reuse existing IT skills, and leverage existing IT channels</w:t>
      </w:r>
      <w:r w:rsidR="00CE3C61" w:rsidRPr="00CD703F">
        <w:rPr>
          <w:rFonts w:ascii="Times New Roman" w:hAnsi="Times New Roman" w:cs="Times New Roman"/>
          <w:color w:val="000000" w:themeColor="text1"/>
          <w:sz w:val="24"/>
          <w:szCs w:val="24"/>
          <w:lang w:val="en-US"/>
        </w:rPr>
        <w:t xml:space="preserve"> to highlight the </w:t>
      </w:r>
      <w:r w:rsidR="00FF2CD0" w:rsidRPr="00CD703F">
        <w:rPr>
          <w:rFonts w:ascii="Times New Roman" w:hAnsi="Times New Roman" w:cs="Times New Roman"/>
          <w:color w:val="000000" w:themeColor="text1"/>
          <w:sz w:val="24"/>
          <w:szCs w:val="24"/>
          <w:lang w:val="en-US"/>
        </w:rPr>
        <w:t xml:space="preserve">focus on </w:t>
      </w:r>
      <w:r w:rsidR="00FF2CD0" w:rsidRPr="00CD703F">
        <w:rPr>
          <w:rFonts w:ascii="Times New Roman" w:hAnsi="Times New Roman" w:cs="Times New Roman"/>
          <w:i/>
          <w:iCs/>
          <w:color w:val="000000" w:themeColor="text1"/>
          <w:sz w:val="24"/>
          <w:szCs w:val="24"/>
          <w:lang w:val="en-US"/>
        </w:rPr>
        <w:t xml:space="preserve">richness </w:t>
      </w:r>
      <w:r w:rsidR="00FF2CD0" w:rsidRPr="00CD703F">
        <w:rPr>
          <w:rFonts w:ascii="Times New Roman" w:hAnsi="Times New Roman" w:cs="Times New Roman"/>
          <w:color w:val="000000" w:themeColor="text1"/>
          <w:sz w:val="24"/>
          <w:szCs w:val="24"/>
          <w:lang w:val="en-US"/>
        </w:rPr>
        <w:t>in IT practices</w:t>
      </w:r>
      <w:r w:rsidR="001519EC" w:rsidRPr="00CD703F">
        <w:rPr>
          <w:rFonts w:ascii="Times New Roman" w:hAnsi="Times New Roman" w:cs="Times New Roman"/>
          <w:color w:val="000000" w:themeColor="text1"/>
          <w:sz w:val="24"/>
          <w:szCs w:val="24"/>
          <w:lang w:val="en-US"/>
        </w:rPr>
        <w:t xml:space="preserve"> and resources</w:t>
      </w:r>
      <w:r w:rsidR="00CE3C61"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The scales for</w:t>
      </w:r>
      <w:r w:rsidR="00386010" w:rsidRPr="00CD703F">
        <w:rPr>
          <w:rFonts w:ascii="Times New Roman" w:eastAsia="Calibri" w:hAnsi="Times New Roman" w:cs="Times New Roman"/>
          <w:color w:val="000000" w:themeColor="text1"/>
          <w:sz w:val="24"/>
          <w:szCs w:val="24"/>
          <w:lang w:val="en-US"/>
        </w:rPr>
        <w:t xml:space="preserve"> IT exploitation and IT exploration were adapted based on the studies by </w:t>
      </w:r>
      <w:r w:rsidR="00386010" w:rsidRPr="00CD703F">
        <w:rPr>
          <w:rFonts w:ascii="Times New Roman" w:hAnsi="Times New Roman" w:cs="Times New Roman"/>
          <w:color w:val="000000" w:themeColor="text1"/>
          <w:sz w:val="24"/>
          <w:szCs w:val="24"/>
          <w:lang w:val="en-US"/>
        </w:rPr>
        <w:fldChar w:fldCharType="begin"/>
      </w:r>
      <w:r w:rsidR="00386010" w:rsidRPr="00CD703F">
        <w:rPr>
          <w:rFonts w:ascii="Times New Roman" w:hAnsi="Times New Roman" w:cs="Times New Roman"/>
          <w:color w:val="000000" w:themeColor="text1"/>
          <w:sz w:val="24"/>
          <w:szCs w:val="24"/>
          <w:lang w:val="en-US"/>
        </w:rPr>
        <w:instrText xml:space="preserve"> ADDIN EN.CITE &lt;EndNote&gt;&lt;Cite AuthorYear="1"&gt;&lt;Author&gt;Jansen&lt;/Author&gt;&lt;Year&gt;2006&lt;/Year&gt;&lt;RecNum&gt;502&lt;/RecNum&gt;&lt;DisplayText&gt;Jansen, Van Den Bosch, &amp;amp;  Volberda (2006)&lt;/DisplayText&gt;&lt;record&gt;&lt;rec-number&gt;502&lt;/rec-number&gt;&lt;foreign-keys&gt;&lt;key app="EN" db-id="9z5p5tseuf9ef4et0xjvaa0s9x09zf5s0aw9" timestamp="1444557127"&gt;502&lt;/key&gt;&lt;/foreign-keys&gt;&lt;ref-type name="Journal Article"&gt;17&lt;/ref-type&gt;&lt;contributors&gt;&lt;authors&gt;&lt;author&gt;Jansen, Justin JP&lt;/author&gt;&lt;author&gt;Van Den Bosch, Frans AJ&lt;/author&gt;&lt;author&gt;Volberda, Henk W&lt;/author&gt;&lt;/authors&gt;&lt;/contributors&gt;&lt;titles&gt;&lt;title&gt;Exploratory innovation, exploitative innovation, and performance: Effects of organizational antecedents and environmental moderators&lt;/title&gt;&lt;secondary-title&gt;Management science&lt;/secondary-title&gt;&lt;/titles&gt;&lt;periodical&gt;&lt;full-title&gt;Management science&lt;/full-title&gt;&lt;/periodical&gt;&lt;pages&gt;1661-1674&lt;/pages&gt;&lt;volume&gt;52&lt;/volume&gt;&lt;number&gt;11&lt;/number&gt;&lt;dates&gt;&lt;year&gt;2006&lt;/year&gt;&lt;/dates&gt;&lt;isbn&gt;0025-1909&lt;/isbn&gt;&lt;urls&gt;&lt;/urls&gt;&lt;/record&gt;&lt;/Cite&gt;&lt;/EndNote&gt;</w:instrText>
      </w:r>
      <w:r w:rsidR="00386010" w:rsidRPr="00CD703F">
        <w:rPr>
          <w:rFonts w:ascii="Times New Roman" w:hAnsi="Times New Roman" w:cs="Times New Roman"/>
          <w:color w:val="000000" w:themeColor="text1"/>
          <w:sz w:val="24"/>
          <w:szCs w:val="24"/>
          <w:lang w:val="en-US"/>
        </w:rPr>
        <w:fldChar w:fldCharType="separate"/>
      </w:r>
      <w:r w:rsidR="00386010" w:rsidRPr="00CD703F">
        <w:rPr>
          <w:rFonts w:ascii="Times New Roman" w:hAnsi="Times New Roman" w:cs="Times New Roman"/>
          <w:noProof/>
          <w:color w:val="000000" w:themeColor="text1"/>
          <w:sz w:val="24"/>
          <w:szCs w:val="24"/>
          <w:lang w:val="en-US"/>
        </w:rPr>
        <w:t>Jansen et al. (2006)</w:t>
      </w:r>
      <w:r w:rsidR="00386010" w:rsidRPr="00CD703F">
        <w:rPr>
          <w:rFonts w:ascii="Times New Roman" w:hAnsi="Times New Roman" w:cs="Times New Roman"/>
          <w:color w:val="000000" w:themeColor="text1"/>
          <w:sz w:val="24"/>
          <w:szCs w:val="24"/>
          <w:lang w:val="en-US"/>
        </w:rPr>
        <w:fldChar w:fldCharType="end"/>
      </w:r>
      <w:r w:rsidR="00386010" w:rsidRPr="00CD703F">
        <w:rPr>
          <w:rFonts w:ascii="Times New Roman" w:hAnsi="Times New Roman" w:cs="Times New Roman"/>
          <w:color w:val="000000" w:themeColor="text1"/>
          <w:sz w:val="24"/>
          <w:szCs w:val="24"/>
          <w:lang w:val="en-US"/>
        </w:rPr>
        <w:t xml:space="preserve"> and Lee et al. </w:t>
      </w:r>
      <w:r w:rsidR="00386010" w:rsidRPr="00CD703F">
        <w:rPr>
          <w:rFonts w:ascii="Times New Roman" w:hAnsi="Times New Roman" w:cs="Times New Roman"/>
          <w:i/>
          <w:color w:val="000000" w:themeColor="text1"/>
          <w:sz w:val="24"/>
          <w:szCs w:val="24"/>
          <w:lang w:val="en-US"/>
        </w:rPr>
        <w:fldChar w:fldCharType="begin" w:fldLock="1"/>
      </w:r>
      <w:r w:rsidR="00386010" w:rsidRPr="00CD703F">
        <w:rPr>
          <w:rFonts w:ascii="Times New Roman" w:hAnsi="Times New Roman" w:cs="Times New Roman"/>
          <w:i/>
          <w:color w:val="000000" w:themeColor="text1"/>
          <w:sz w:val="24"/>
          <w:szCs w:val="24"/>
          <w:lang w:val="en-US"/>
        </w:rPr>
        <w:instrText>ADDIN CSL_CITATION {"citationItems":[{"id":"ITEM-1","itemData":{"ISBN":"1047-7047","author":[{"dropping-particle":"","family":"Lee","given":"O","non-dropping-particle":"","parse-names":false,"suffix":""},{"dropping-particle":"","family":"Sambamurthy","given":"V","non-dropping-particle":"","parse-names":false,"suffix":""},{"dropping-particle":"","family":"Lim","given":"K","non-dropping-particle":"","parse-names":false,"suffix":""},{"dropping-particle":"","family":"Wei","given":"K","non-dropping-particle":"","parse-names":false,"suffix":""}],"container-title":"Information Systems Research","id":"ITEM-1","issue":"2","issued":{"date-parts":[["2015"]]},"page":"398-417","title":"How does IT ambidexterity impact organizational agility?","type":"article-journal","volume":"26"},"suppress-author":1,"uris":["http://www.mendeley.com/documents/?uuid=d39b2e20-16bd-4cbd-be9b-d32f95e41299"]}],"mendeley":{"formattedCitation":"(2015)","plainTextFormattedCitation":"(2015)","previouslyFormattedCitation":"(2015)"},"properties":{"noteIndex":0},"schema":"https://github.com/citation-style-language/schema/raw/master/csl-citation.json"}</w:instrText>
      </w:r>
      <w:r w:rsidR="00386010" w:rsidRPr="00CD703F">
        <w:rPr>
          <w:rFonts w:ascii="Times New Roman" w:hAnsi="Times New Roman" w:cs="Times New Roman"/>
          <w:i/>
          <w:color w:val="000000" w:themeColor="text1"/>
          <w:sz w:val="24"/>
          <w:szCs w:val="24"/>
          <w:lang w:val="en-US"/>
        </w:rPr>
        <w:fldChar w:fldCharType="separate"/>
      </w:r>
      <w:r w:rsidR="00386010" w:rsidRPr="00CD703F">
        <w:rPr>
          <w:rFonts w:ascii="Times New Roman" w:hAnsi="Times New Roman" w:cs="Times New Roman"/>
          <w:noProof/>
          <w:color w:val="000000" w:themeColor="text1"/>
          <w:sz w:val="24"/>
          <w:szCs w:val="24"/>
          <w:lang w:val="en-US"/>
        </w:rPr>
        <w:t>(2015</w:t>
      </w:r>
      <w:r w:rsidR="00386010" w:rsidRPr="00CD703F">
        <w:rPr>
          <w:rFonts w:ascii="Times New Roman" w:hAnsi="Times New Roman" w:cs="Times New Roman"/>
          <w:i/>
          <w:color w:val="000000" w:themeColor="text1"/>
          <w:sz w:val="24"/>
          <w:szCs w:val="24"/>
          <w:lang w:val="en-US"/>
        </w:rPr>
        <w:fldChar w:fldCharType="end"/>
      </w:r>
      <w:r w:rsidR="00386010" w:rsidRPr="00CD703F">
        <w:rPr>
          <w:rFonts w:ascii="Times New Roman" w:hAnsi="Times New Roman" w:cs="Times New Roman"/>
          <w:iCs/>
          <w:color w:val="000000" w:themeColor="text1"/>
          <w:sz w:val="24"/>
          <w:szCs w:val="24"/>
          <w:lang w:val="en-US"/>
        </w:rPr>
        <w:t>)</w:t>
      </w:r>
      <w:r w:rsidR="00E24B7A" w:rsidRPr="00CD703F">
        <w:rPr>
          <w:rFonts w:ascii="Times New Roman" w:hAnsi="Times New Roman" w:cs="Times New Roman"/>
          <w:iCs/>
          <w:color w:val="000000" w:themeColor="text1"/>
          <w:sz w:val="24"/>
          <w:szCs w:val="24"/>
          <w:lang w:val="en-US"/>
        </w:rPr>
        <w:t>,</w:t>
      </w:r>
      <w:r w:rsidR="00386010" w:rsidRPr="00CD703F">
        <w:rPr>
          <w:rFonts w:ascii="Times New Roman" w:eastAsia="Calibri" w:hAnsi="Times New Roman" w:cs="Times New Roman"/>
          <w:color w:val="000000" w:themeColor="text1"/>
          <w:sz w:val="24"/>
          <w:szCs w:val="24"/>
          <w:lang w:val="en-US"/>
        </w:rPr>
        <w:t xml:space="preserve"> </w:t>
      </w:r>
      <w:r w:rsidR="00386010" w:rsidRPr="001D51C2">
        <w:rPr>
          <w:rFonts w:ascii="Times New Roman" w:eastAsia="Calibri" w:hAnsi="Times New Roman" w:cs="Times New Roman"/>
          <w:color w:val="002060"/>
          <w:sz w:val="24"/>
          <w:szCs w:val="24"/>
          <w:lang w:val="en-US"/>
        </w:rPr>
        <w:t xml:space="preserve">and </w:t>
      </w:r>
      <w:r w:rsidR="00386010" w:rsidRPr="00CA1204">
        <w:rPr>
          <w:rFonts w:ascii="Times New Roman" w:eastAsia="Calibri" w:hAnsi="Times New Roman" w:cs="Times New Roman"/>
          <w:color w:val="2F5496" w:themeColor="accent5" w:themeShade="BF"/>
          <w:sz w:val="24"/>
          <w:szCs w:val="24"/>
          <w:lang w:val="en-US"/>
        </w:rPr>
        <w:t xml:space="preserve">were iteratively refined for </w:t>
      </w:r>
      <w:r w:rsidR="00386010" w:rsidRPr="00CD703F">
        <w:rPr>
          <w:rFonts w:ascii="Times New Roman" w:eastAsia="Calibri" w:hAnsi="Times New Roman" w:cs="Times New Roman"/>
          <w:color w:val="000000" w:themeColor="text1"/>
          <w:sz w:val="24"/>
          <w:szCs w:val="24"/>
          <w:lang w:val="en-US"/>
        </w:rPr>
        <w:t xml:space="preserve">clarity and focus based on discussions with three senior IS scholars during the survey pre-test (Appendix Table </w:t>
      </w:r>
      <w:r w:rsidR="007C7CCD" w:rsidRPr="00CD703F">
        <w:rPr>
          <w:rFonts w:ascii="Times New Roman" w:eastAsia="Calibri" w:hAnsi="Times New Roman" w:cs="Times New Roman"/>
          <w:color w:val="000000" w:themeColor="text1"/>
          <w:sz w:val="24"/>
          <w:szCs w:val="24"/>
          <w:lang w:val="en-US"/>
        </w:rPr>
        <w:t>A</w:t>
      </w:r>
      <w:r w:rsidR="00386010" w:rsidRPr="00CD703F">
        <w:rPr>
          <w:rFonts w:ascii="Times New Roman" w:eastAsia="Calibri" w:hAnsi="Times New Roman" w:cs="Times New Roman"/>
          <w:color w:val="000000" w:themeColor="text1"/>
          <w:sz w:val="24"/>
          <w:szCs w:val="24"/>
          <w:lang w:val="en-US"/>
        </w:rPr>
        <w:t>1).</w:t>
      </w:r>
    </w:p>
    <w:p w14:paraId="6A093B34" w14:textId="77777777" w:rsidR="00747F4E" w:rsidRPr="00CD703F" w:rsidRDefault="00747F4E" w:rsidP="00540D1A">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US"/>
        </w:rPr>
      </w:pPr>
    </w:p>
    <w:bookmarkEnd w:id="5"/>
    <w:p w14:paraId="19331CA0" w14:textId="048902EB" w:rsidR="00CF07BA" w:rsidRPr="00CD703F" w:rsidRDefault="00E93C08"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b/>
          <w:bCs/>
          <w:color w:val="000000" w:themeColor="text1"/>
          <w:sz w:val="24"/>
          <w:szCs w:val="24"/>
          <w:lang w:val="en-US"/>
        </w:rPr>
        <w:lastRenderedPageBreak/>
        <w:t>Structural configuration:</w:t>
      </w:r>
      <w:r w:rsidRPr="00CD703F">
        <w:rPr>
          <w:rFonts w:ascii="Times New Roman" w:hAnsi="Times New Roman" w:cs="Times New Roman"/>
          <w:color w:val="000000" w:themeColor="text1"/>
          <w:sz w:val="24"/>
          <w:szCs w:val="24"/>
          <w:lang w:val="en-US"/>
        </w:rPr>
        <w:t xml:space="preserve"> </w:t>
      </w:r>
      <w:r w:rsidR="00CD636D" w:rsidRPr="00CD703F">
        <w:rPr>
          <w:rFonts w:ascii="Times New Roman" w:hAnsi="Times New Roman" w:cs="Times New Roman"/>
          <w:color w:val="000000" w:themeColor="text1"/>
          <w:sz w:val="24"/>
          <w:szCs w:val="24"/>
          <w:lang w:val="en-US"/>
        </w:rPr>
        <w:t xml:space="preserve">Formal structural configuration and </w:t>
      </w:r>
      <w:r w:rsidR="005E1A0C" w:rsidRPr="00CD703F">
        <w:rPr>
          <w:rFonts w:ascii="Times New Roman" w:hAnsi="Times New Roman" w:cs="Times New Roman"/>
          <w:color w:val="000000" w:themeColor="text1"/>
          <w:sz w:val="24"/>
          <w:szCs w:val="24"/>
          <w:lang w:val="en-US"/>
        </w:rPr>
        <w:t>connectedness</w:t>
      </w:r>
      <w:r w:rsidR="00CD636D"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were measured reflectively with three and four items, respectively.</w:t>
      </w:r>
      <w:r w:rsidR="005352F5" w:rsidRPr="00CD703F">
        <w:rPr>
          <w:rFonts w:ascii="Times New Roman" w:hAnsi="Times New Roman" w:cs="Times New Roman"/>
          <w:color w:val="000000" w:themeColor="text1"/>
          <w:sz w:val="24"/>
          <w:szCs w:val="24"/>
          <w:lang w:val="en-US"/>
        </w:rPr>
        <w:t xml:space="preserve"> The three-item scale for</w:t>
      </w:r>
      <w:r w:rsidR="00BA4ECD" w:rsidRPr="00CD703F">
        <w:rPr>
          <w:rFonts w:ascii="Times New Roman" w:hAnsi="Times New Roman" w:cs="Times New Roman"/>
          <w:color w:val="000000" w:themeColor="text1"/>
          <w:sz w:val="24"/>
          <w:szCs w:val="24"/>
          <w:lang w:val="en-US"/>
        </w:rPr>
        <w:t xml:space="preserve"> </w:t>
      </w:r>
      <w:r w:rsidR="005352F5" w:rsidRPr="00CD703F">
        <w:rPr>
          <w:rFonts w:ascii="Times New Roman" w:hAnsi="Times New Roman" w:cs="Times New Roman"/>
          <w:color w:val="000000" w:themeColor="text1"/>
          <w:sz w:val="24"/>
          <w:szCs w:val="24"/>
          <w:lang w:val="en-US"/>
        </w:rPr>
        <w:t>f</w:t>
      </w:r>
      <w:r w:rsidR="00CD64D0" w:rsidRPr="00CD703F">
        <w:rPr>
          <w:rFonts w:ascii="Times New Roman" w:hAnsi="Times New Roman" w:cs="Times New Roman"/>
          <w:color w:val="000000" w:themeColor="text1"/>
          <w:sz w:val="24"/>
          <w:szCs w:val="24"/>
          <w:lang w:val="en-US"/>
        </w:rPr>
        <w:t xml:space="preserve">ormal structural configuration measures </w:t>
      </w:r>
      <w:r w:rsidR="005352F5" w:rsidRPr="00CD703F">
        <w:rPr>
          <w:rFonts w:ascii="Times New Roman" w:hAnsi="Times New Roman" w:cs="Times New Roman"/>
          <w:color w:val="000000" w:themeColor="text1"/>
          <w:sz w:val="24"/>
          <w:szCs w:val="24"/>
          <w:lang w:val="en-US"/>
        </w:rPr>
        <w:t>the extent to which firms</w:t>
      </w:r>
      <w:r w:rsidR="00285583" w:rsidRPr="00CD703F">
        <w:rPr>
          <w:rFonts w:ascii="Times New Roman" w:hAnsi="Times New Roman" w:cs="Times New Roman"/>
          <w:color w:val="000000" w:themeColor="text1"/>
          <w:sz w:val="24"/>
          <w:szCs w:val="24"/>
          <w:lang w:val="en-US"/>
        </w:rPr>
        <w:t>'</w:t>
      </w:r>
      <w:r w:rsidR="005352F5" w:rsidRPr="00CD703F">
        <w:rPr>
          <w:rFonts w:ascii="Times New Roman" w:hAnsi="Times New Roman" w:cs="Times New Roman"/>
          <w:color w:val="000000" w:themeColor="text1"/>
          <w:sz w:val="24"/>
          <w:szCs w:val="24"/>
          <w:lang w:val="en-US"/>
        </w:rPr>
        <w:t xml:space="preserve"> processes are characterized by rules and procedures, hierarchy, and adherence to formal procedures. </w:t>
      </w:r>
      <w:r w:rsidR="005E1A0C" w:rsidRPr="00CD703F">
        <w:rPr>
          <w:rFonts w:ascii="Times New Roman" w:hAnsi="Times New Roman" w:cs="Times New Roman"/>
          <w:color w:val="000000" w:themeColor="text1"/>
          <w:sz w:val="24"/>
          <w:szCs w:val="24"/>
          <w:lang w:val="en-US"/>
        </w:rPr>
        <w:t>Connectedness</w:t>
      </w:r>
      <w:r w:rsidR="005352F5" w:rsidRPr="00CD703F">
        <w:rPr>
          <w:rFonts w:ascii="Times New Roman" w:hAnsi="Times New Roman" w:cs="Times New Roman"/>
          <w:color w:val="000000" w:themeColor="text1"/>
          <w:sz w:val="24"/>
          <w:szCs w:val="24"/>
          <w:lang w:val="en-US"/>
        </w:rPr>
        <w:t xml:space="preserve"> </w:t>
      </w:r>
      <w:r w:rsidR="005E1A0C" w:rsidRPr="00CD703F">
        <w:rPr>
          <w:rFonts w:ascii="Times New Roman" w:hAnsi="Times New Roman" w:cs="Times New Roman"/>
          <w:color w:val="000000" w:themeColor="text1"/>
          <w:sz w:val="24"/>
          <w:szCs w:val="24"/>
          <w:lang w:val="en-US"/>
        </w:rPr>
        <w:t>is</w:t>
      </w:r>
      <w:r w:rsidR="005352F5" w:rsidRPr="00CD703F">
        <w:rPr>
          <w:rFonts w:ascii="Times New Roman" w:hAnsi="Times New Roman" w:cs="Times New Roman"/>
          <w:color w:val="000000" w:themeColor="text1"/>
          <w:sz w:val="24"/>
          <w:szCs w:val="24"/>
          <w:lang w:val="en-US"/>
        </w:rPr>
        <w:t xml:space="preserve"> characterized by </w:t>
      </w:r>
      <w:r w:rsidR="005352F5" w:rsidRPr="00CD703F">
        <w:rPr>
          <w:rFonts w:ascii="Times New Roman" w:hAnsi="Times New Roman" w:cs="Times New Roman"/>
          <w:color w:val="000000" w:themeColor="text1"/>
          <w:sz w:val="24"/>
          <w:szCs w:val="24"/>
        </w:rPr>
        <w:t xml:space="preserve">personal linkages between people and </w:t>
      </w:r>
      <w:r w:rsidR="007969A4" w:rsidRPr="00CD703F">
        <w:rPr>
          <w:rFonts w:ascii="Times New Roman" w:hAnsi="Times New Roman" w:cs="Times New Roman"/>
          <w:color w:val="000000" w:themeColor="text1"/>
          <w:sz w:val="24"/>
          <w:szCs w:val="24"/>
        </w:rPr>
        <w:t xml:space="preserve">entails </w:t>
      </w:r>
      <w:r w:rsidR="005352F5" w:rsidRPr="00CD703F">
        <w:rPr>
          <w:rFonts w:ascii="Times New Roman" w:hAnsi="Times New Roman" w:cs="Times New Roman"/>
          <w:color w:val="000000" w:themeColor="text1"/>
          <w:sz w:val="24"/>
          <w:szCs w:val="24"/>
        </w:rPr>
        <w:t xml:space="preserve">the overall social </w:t>
      </w:r>
      <w:r w:rsidR="00957272" w:rsidRPr="00CD703F">
        <w:rPr>
          <w:rFonts w:ascii="Times New Roman" w:hAnsi="Times New Roman" w:cs="Times New Roman"/>
          <w:color w:val="000000" w:themeColor="text1"/>
          <w:sz w:val="24"/>
          <w:szCs w:val="24"/>
        </w:rPr>
        <w:t>relationships</w:t>
      </w:r>
      <w:r w:rsidR="005352F5" w:rsidRPr="00CD703F">
        <w:rPr>
          <w:rFonts w:ascii="Times New Roman" w:hAnsi="Times New Roman" w:cs="Times New Roman"/>
          <w:color w:val="000000" w:themeColor="text1"/>
          <w:sz w:val="24"/>
          <w:szCs w:val="24"/>
        </w:rPr>
        <w:t xml:space="preserve"> </w:t>
      </w:r>
      <w:r w:rsidR="005E1A0C" w:rsidRPr="00CD703F">
        <w:rPr>
          <w:rFonts w:ascii="Times New Roman" w:hAnsi="Times New Roman" w:cs="Times New Roman"/>
          <w:color w:val="000000" w:themeColor="text1"/>
          <w:sz w:val="24"/>
          <w:szCs w:val="24"/>
        </w:rPr>
        <w:t>in the firm</w:t>
      </w:r>
      <w:r w:rsidR="005352F5" w:rsidRPr="00CD703F">
        <w:rPr>
          <w:rFonts w:ascii="Times New Roman" w:hAnsi="Times New Roman" w:cs="Times New Roman"/>
          <w:color w:val="000000" w:themeColor="text1"/>
          <w:sz w:val="24"/>
          <w:szCs w:val="24"/>
        </w:rPr>
        <w:t xml:space="preserve"> (Jansen et al., 2006). The three-item scale for </w:t>
      </w:r>
      <w:r w:rsidR="005E1A0C" w:rsidRPr="00CD703F">
        <w:rPr>
          <w:rFonts w:ascii="Times New Roman" w:hAnsi="Times New Roman" w:cs="Times New Roman"/>
          <w:color w:val="000000" w:themeColor="text1"/>
          <w:sz w:val="24"/>
          <w:szCs w:val="24"/>
        </w:rPr>
        <w:t>connectedness</w:t>
      </w:r>
      <w:r w:rsidR="005352F5" w:rsidRPr="00CD703F">
        <w:rPr>
          <w:rFonts w:ascii="Times New Roman" w:hAnsi="Times New Roman" w:cs="Times New Roman"/>
          <w:color w:val="000000" w:themeColor="text1"/>
          <w:sz w:val="24"/>
          <w:szCs w:val="24"/>
        </w:rPr>
        <w:t xml:space="preserve"> measures the extent of opportunities for informal hall talk and accessibility to knowledge sources within organizational units</w:t>
      </w:r>
      <w:r w:rsidR="005352F5" w:rsidRPr="00CD703F">
        <w:rPr>
          <w:rFonts w:ascii="Times New Roman" w:hAnsi="Times New Roman" w:cs="Times New Roman"/>
          <w:color w:val="000000" w:themeColor="text1"/>
          <w:sz w:val="24"/>
          <w:szCs w:val="24"/>
          <w:lang w:val="en-US"/>
        </w:rPr>
        <w:t xml:space="preserve">. </w:t>
      </w:r>
      <w:r w:rsidR="00CF07BA" w:rsidRPr="00CD703F">
        <w:rPr>
          <w:rFonts w:ascii="Times New Roman" w:hAnsi="Times New Roman" w:cs="Times New Roman"/>
          <w:color w:val="000000" w:themeColor="text1"/>
          <w:sz w:val="24"/>
          <w:szCs w:val="24"/>
          <w:lang w:val="en-US"/>
        </w:rPr>
        <w:t>The scales for formal structural configuration and connectedness were adapted based on the studies by Jansen et al. (2006) and Hempel et al. (</w:t>
      </w:r>
      <w:r w:rsidR="00CF07BA" w:rsidRPr="001D51C2">
        <w:rPr>
          <w:rFonts w:ascii="Times New Roman" w:hAnsi="Times New Roman" w:cs="Times New Roman"/>
          <w:color w:val="0D0D0D" w:themeColor="text1" w:themeTint="F2"/>
          <w:sz w:val="24"/>
          <w:szCs w:val="24"/>
          <w:lang w:val="en-US"/>
        </w:rPr>
        <w:t>2012)</w:t>
      </w:r>
      <w:r w:rsidR="00081CB6" w:rsidRPr="004B64B0">
        <w:rPr>
          <w:rFonts w:ascii="Times New Roman" w:hAnsi="Times New Roman" w:cs="Times New Roman"/>
          <w:color w:val="2F5496" w:themeColor="accent5" w:themeShade="BF"/>
          <w:sz w:val="24"/>
          <w:szCs w:val="24"/>
          <w:lang w:val="en-US"/>
        </w:rPr>
        <w:t>,</w:t>
      </w:r>
      <w:r w:rsidR="00CF07BA" w:rsidRPr="004B64B0">
        <w:rPr>
          <w:rFonts w:ascii="Times New Roman" w:hAnsi="Times New Roman" w:cs="Times New Roman"/>
          <w:color w:val="2F5496" w:themeColor="accent5" w:themeShade="BF"/>
          <w:sz w:val="24"/>
          <w:szCs w:val="24"/>
          <w:lang w:val="en-US"/>
        </w:rPr>
        <w:t xml:space="preserve"> and</w:t>
      </w:r>
      <w:r w:rsidR="00081CB6" w:rsidRPr="004B64B0">
        <w:rPr>
          <w:rFonts w:ascii="Times New Roman" w:hAnsi="Times New Roman" w:cs="Times New Roman"/>
          <w:color w:val="2F5496" w:themeColor="accent5" w:themeShade="BF"/>
          <w:sz w:val="24"/>
          <w:szCs w:val="24"/>
          <w:lang w:val="en-US"/>
        </w:rPr>
        <w:t xml:space="preserve"> </w:t>
      </w:r>
      <w:r w:rsidR="00CF07BA" w:rsidRPr="004B64B0">
        <w:rPr>
          <w:rFonts w:ascii="Times New Roman" w:hAnsi="Times New Roman" w:cs="Times New Roman"/>
          <w:color w:val="2F5496" w:themeColor="accent5" w:themeShade="BF"/>
          <w:sz w:val="24"/>
          <w:szCs w:val="24"/>
          <w:lang w:val="en-US"/>
        </w:rPr>
        <w:t xml:space="preserve">were iteratively refined for </w:t>
      </w:r>
      <w:r w:rsidR="00CF07BA" w:rsidRPr="00CD703F">
        <w:rPr>
          <w:rFonts w:ascii="Times New Roman" w:hAnsi="Times New Roman" w:cs="Times New Roman"/>
          <w:color w:val="000000" w:themeColor="text1"/>
          <w:sz w:val="24"/>
          <w:szCs w:val="24"/>
          <w:lang w:val="en-US"/>
        </w:rPr>
        <w:t xml:space="preserve">clarity and focus based on discussions with three senior IS scholars during the survey pre-test (Appendix Table </w:t>
      </w:r>
      <w:r w:rsidR="007C7CCD" w:rsidRPr="00CD703F">
        <w:rPr>
          <w:rFonts w:ascii="Times New Roman" w:hAnsi="Times New Roman" w:cs="Times New Roman"/>
          <w:color w:val="000000" w:themeColor="text1"/>
          <w:sz w:val="24"/>
          <w:szCs w:val="24"/>
          <w:lang w:val="en-US"/>
        </w:rPr>
        <w:t>A</w:t>
      </w:r>
      <w:r w:rsidR="00ED21B7" w:rsidRPr="00CD703F">
        <w:rPr>
          <w:rFonts w:ascii="Times New Roman" w:hAnsi="Times New Roman" w:cs="Times New Roman"/>
          <w:color w:val="000000" w:themeColor="text1"/>
          <w:sz w:val="24"/>
          <w:szCs w:val="24"/>
          <w:lang w:val="en-US"/>
        </w:rPr>
        <w:t>1</w:t>
      </w:r>
      <w:r w:rsidR="00CF07BA" w:rsidRPr="00CD703F">
        <w:rPr>
          <w:rFonts w:ascii="Times New Roman" w:hAnsi="Times New Roman" w:cs="Times New Roman"/>
          <w:color w:val="000000" w:themeColor="text1"/>
          <w:sz w:val="24"/>
          <w:szCs w:val="24"/>
          <w:lang w:val="en-US"/>
        </w:rPr>
        <w:t>).</w:t>
      </w:r>
    </w:p>
    <w:p w14:paraId="668BC2BE" w14:textId="291EC90C" w:rsidR="00FB691C" w:rsidRPr="00CD703F" w:rsidRDefault="00CF07BA"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
          <w:color w:val="000000" w:themeColor="text1"/>
          <w:sz w:val="24"/>
          <w:szCs w:val="24"/>
          <w:lang w:val="en-US"/>
        </w:rPr>
        <w:t>NPD performance:</w:t>
      </w:r>
      <w:r w:rsidRPr="00CD703F">
        <w:rPr>
          <w:rFonts w:ascii="Times New Roman" w:hAnsi="Times New Roman" w:cs="Times New Roman"/>
          <w:bCs/>
          <w:color w:val="000000" w:themeColor="text1"/>
          <w:sz w:val="24"/>
          <w:szCs w:val="24"/>
          <w:lang w:val="en-US"/>
        </w:rPr>
        <w:t xml:space="preserve"> We </w:t>
      </w:r>
      <w:r w:rsidRPr="00CD703F">
        <w:rPr>
          <w:rFonts w:ascii="Times New Roman" w:hAnsi="Times New Roman" w:cs="Times New Roman"/>
          <w:color w:val="000000" w:themeColor="text1"/>
          <w:sz w:val="24"/>
          <w:szCs w:val="24"/>
          <w:lang w:val="en-US"/>
        </w:rPr>
        <w:t>operationalized NPD performance as a reflective</w:t>
      </w:r>
      <w:r w:rsidR="006246A0"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formative second</w:t>
      </w:r>
      <w:r w:rsidR="00D05A2B"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order construct based on reflective first-order constructs </w:t>
      </w:r>
      <w:r w:rsidR="00326845" w:rsidRPr="00CD703F">
        <w:rPr>
          <w:rFonts w:ascii="Times New Roman" w:hAnsi="Times New Roman" w:cs="Times New Roman"/>
          <w:color w:val="000000" w:themeColor="text1"/>
          <w:sz w:val="24"/>
          <w:szCs w:val="24"/>
          <w:lang w:val="en-US"/>
        </w:rPr>
        <w:t>of</w:t>
      </w:r>
      <w:r w:rsidR="0082006E" w:rsidRPr="00CD703F">
        <w:rPr>
          <w:rFonts w:ascii="Times New Roman" w:hAnsi="Times New Roman" w:cs="Times New Roman"/>
          <w:bCs/>
          <w:color w:val="000000" w:themeColor="text1"/>
          <w:sz w:val="24"/>
          <w:szCs w:val="24"/>
          <w:lang w:val="en-US"/>
        </w:rPr>
        <w:t xml:space="preserve"> NPD project performance and NPD business performance.</w:t>
      </w:r>
      <w:r w:rsidR="00BA4ECD" w:rsidRPr="00CD703F">
        <w:rPr>
          <w:rFonts w:ascii="Times New Roman" w:hAnsi="Times New Roman" w:cs="Times New Roman"/>
          <w:bCs/>
          <w:color w:val="000000" w:themeColor="text1"/>
          <w:sz w:val="24"/>
          <w:szCs w:val="24"/>
          <w:lang w:val="en-US"/>
        </w:rPr>
        <w:t xml:space="preserve"> NPD project performance was assessed by adapting the scale of </w:t>
      </w:r>
      <w:r w:rsidR="003A0A1B" w:rsidRPr="00CD703F">
        <w:rPr>
          <w:rFonts w:ascii="Times New Roman" w:hAnsi="Times New Roman" w:cs="Times New Roman"/>
          <w:bCs/>
          <w:color w:val="000000" w:themeColor="text1"/>
          <w:sz w:val="24"/>
          <w:szCs w:val="24"/>
          <w:lang w:val="en-US"/>
        </w:rPr>
        <w:fldChar w:fldCharType="begin"/>
      </w:r>
      <w:r w:rsidR="003A0A1B" w:rsidRPr="00CD703F">
        <w:rPr>
          <w:rFonts w:ascii="Times New Roman" w:hAnsi="Times New Roman" w:cs="Times New Roman"/>
          <w:bCs/>
          <w:color w:val="000000" w:themeColor="text1"/>
          <w:sz w:val="24"/>
          <w:szCs w:val="24"/>
          <w:lang w:val="en-US"/>
        </w:rPr>
        <w:instrText xml:space="preserve"> ADDIN EN.CITE &lt;EndNote&gt;&lt;Cite AuthorYear="1"&gt;&lt;Author&gt;Wei&lt;/Author&gt;&lt;Year&gt;2014&lt;/Year&gt;&lt;RecNum&gt;1242&lt;/RecNum&gt;&lt;DisplayText&gt;Wei, et al. (2014)&lt;/DisplayText&gt;&lt;record&gt;&lt;rec-number&gt;1242&lt;/rec-number&gt;&lt;foreign-keys&gt;&lt;key app="EN" db-id="9z5p5tseuf9ef4et0xjvaa0s9x09zf5s0aw9" timestamp="1562065009"&gt;1242&lt;/key&gt;&lt;/foreign-keys&gt;&lt;ref-type name="Journal Article"&gt;17&lt;/ref-type&gt;&lt;contributors&gt;&lt;authors&gt;&lt;author&gt;Wei, Zelong&lt;/author&gt;&lt;author&gt;Yi, Yaqun&lt;/author&gt;&lt;author&gt;Guo, Hai&lt;/author&gt;&lt;/authors&gt;&lt;/contributors&gt;&lt;titles&gt;&lt;title&gt;Organizational learning ambidexterity, strategic flexibility, and new product development&lt;/title&gt;&lt;secondary-title&gt;Journal of Product Innovation Management&lt;/secondary-title&gt;&lt;/titles&gt;&lt;periodical&gt;&lt;full-title&gt;Journal of Product Innovation Management&lt;/full-title&gt;&lt;/periodical&gt;&lt;pages&gt;832-847&lt;/pages&gt;&lt;volume&gt;31&lt;/volume&gt;&lt;number&gt;4&lt;/number&gt;&lt;dates&gt;&lt;year&gt;2014&lt;/year&gt;&lt;/dates&gt;&lt;publisher&gt;Wiley Online Library&lt;/publisher&gt;&lt;isbn&gt;0737-6782&lt;/isbn&gt;&lt;urls&gt;&lt;/urls&gt;&lt;/record&gt;&lt;/Cite&gt;&lt;/EndNote&gt;</w:instrText>
      </w:r>
      <w:r w:rsidR="003A0A1B" w:rsidRPr="00CD703F">
        <w:rPr>
          <w:rFonts w:ascii="Times New Roman" w:hAnsi="Times New Roman" w:cs="Times New Roman"/>
          <w:bCs/>
          <w:color w:val="000000" w:themeColor="text1"/>
          <w:sz w:val="24"/>
          <w:szCs w:val="24"/>
          <w:lang w:val="en-US"/>
        </w:rPr>
        <w:fldChar w:fldCharType="separate"/>
      </w:r>
      <w:r w:rsidR="003A0A1B" w:rsidRPr="00CD703F">
        <w:rPr>
          <w:rFonts w:ascii="Times New Roman" w:hAnsi="Times New Roman" w:cs="Times New Roman"/>
          <w:bCs/>
          <w:noProof/>
          <w:color w:val="000000" w:themeColor="text1"/>
          <w:sz w:val="24"/>
          <w:szCs w:val="24"/>
          <w:lang w:val="en-US"/>
        </w:rPr>
        <w:t>Wei et al. (2014)</w:t>
      </w:r>
      <w:r w:rsidR="003A0A1B" w:rsidRPr="00CD703F">
        <w:rPr>
          <w:rFonts w:ascii="Times New Roman" w:hAnsi="Times New Roman" w:cs="Times New Roman"/>
          <w:bCs/>
          <w:color w:val="000000" w:themeColor="text1"/>
          <w:sz w:val="24"/>
          <w:szCs w:val="24"/>
          <w:lang w:val="en-US"/>
        </w:rPr>
        <w:fldChar w:fldCharType="end"/>
      </w:r>
      <w:r w:rsidR="006246A0" w:rsidRPr="00CD703F">
        <w:rPr>
          <w:rFonts w:ascii="Times New Roman" w:hAnsi="Times New Roman" w:cs="Times New Roman"/>
          <w:bCs/>
          <w:color w:val="000000" w:themeColor="text1"/>
          <w:sz w:val="24"/>
          <w:szCs w:val="24"/>
          <w:lang w:val="en-US"/>
        </w:rPr>
        <w:t>,</w:t>
      </w:r>
      <w:r w:rsidR="00326845" w:rsidRPr="00CD703F">
        <w:rPr>
          <w:rFonts w:ascii="Times New Roman" w:hAnsi="Times New Roman" w:cs="Times New Roman"/>
          <w:bCs/>
          <w:color w:val="000000" w:themeColor="text1"/>
          <w:sz w:val="24"/>
          <w:szCs w:val="24"/>
          <w:lang w:val="en-US"/>
        </w:rPr>
        <w:t xml:space="preserve"> </w:t>
      </w:r>
      <w:r w:rsidR="00D05A2B" w:rsidRPr="00CD703F">
        <w:rPr>
          <w:rFonts w:ascii="Times New Roman" w:hAnsi="Times New Roman" w:cs="Times New Roman"/>
          <w:bCs/>
          <w:color w:val="000000" w:themeColor="text1"/>
          <w:sz w:val="24"/>
          <w:szCs w:val="24"/>
          <w:lang w:val="en-US"/>
        </w:rPr>
        <w:t>which</w:t>
      </w:r>
      <w:r w:rsidR="00326845" w:rsidRPr="00CD703F">
        <w:rPr>
          <w:rFonts w:ascii="Times New Roman" w:hAnsi="Times New Roman" w:cs="Times New Roman"/>
          <w:bCs/>
          <w:color w:val="000000" w:themeColor="text1"/>
          <w:sz w:val="24"/>
          <w:szCs w:val="24"/>
          <w:lang w:val="en-US"/>
        </w:rPr>
        <w:t xml:space="preserve"> evaluates the effectiveness of NPD project work relative to pre-defined goals for time, budget, costs, quality, and standards. </w:t>
      </w:r>
      <w:r w:rsidR="00A20C01" w:rsidRPr="00CD703F">
        <w:rPr>
          <w:rFonts w:ascii="Times New Roman" w:hAnsi="Times New Roman" w:cs="Times New Roman"/>
          <w:bCs/>
          <w:color w:val="000000" w:themeColor="text1"/>
          <w:sz w:val="24"/>
          <w:szCs w:val="24"/>
          <w:lang w:val="en-US"/>
        </w:rPr>
        <w:t xml:space="preserve">NPD </w:t>
      </w:r>
      <w:r w:rsidR="00336338" w:rsidRPr="00CD703F">
        <w:rPr>
          <w:rFonts w:ascii="Times New Roman" w:hAnsi="Times New Roman" w:cs="Times New Roman"/>
          <w:bCs/>
          <w:color w:val="000000" w:themeColor="text1"/>
          <w:sz w:val="24"/>
          <w:szCs w:val="24"/>
          <w:lang w:val="en-US"/>
        </w:rPr>
        <w:t xml:space="preserve">business </w:t>
      </w:r>
      <w:r w:rsidR="00A20C01" w:rsidRPr="00CD703F">
        <w:rPr>
          <w:rFonts w:ascii="Times New Roman" w:hAnsi="Times New Roman" w:cs="Times New Roman"/>
          <w:bCs/>
          <w:color w:val="000000" w:themeColor="text1"/>
          <w:sz w:val="24"/>
          <w:szCs w:val="24"/>
          <w:lang w:val="en-US"/>
        </w:rPr>
        <w:t>performance</w:t>
      </w:r>
      <w:r w:rsidR="003A1188" w:rsidRPr="00CD703F">
        <w:rPr>
          <w:rFonts w:ascii="Times New Roman" w:hAnsi="Times New Roman" w:cs="Times New Roman"/>
          <w:bCs/>
          <w:color w:val="000000" w:themeColor="text1"/>
          <w:sz w:val="24"/>
          <w:szCs w:val="24"/>
          <w:lang w:val="en-US"/>
        </w:rPr>
        <w:t xml:space="preserve"> </w:t>
      </w:r>
      <w:r w:rsidR="00BA4ECD" w:rsidRPr="00CD703F">
        <w:rPr>
          <w:rFonts w:ascii="Times New Roman" w:hAnsi="Times New Roman" w:cs="Times New Roman"/>
          <w:bCs/>
          <w:color w:val="000000" w:themeColor="text1"/>
          <w:sz w:val="24"/>
          <w:szCs w:val="24"/>
          <w:lang w:val="en-US"/>
        </w:rPr>
        <w:t xml:space="preserve">was measured through the adoption of </w:t>
      </w:r>
      <w:r w:rsidR="003A0A1B" w:rsidRPr="00CD703F">
        <w:rPr>
          <w:rFonts w:ascii="Times New Roman" w:hAnsi="Times New Roman" w:cs="Times New Roman"/>
          <w:bCs/>
          <w:color w:val="000000" w:themeColor="text1"/>
          <w:sz w:val="24"/>
          <w:szCs w:val="24"/>
          <w:lang w:val="en-US"/>
        </w:rPr>
        <w:fldChar w:fldCharType="begin"/>
      </w:r>
      <w:r w:rsidR="003A0A1B" w:rsidRPr="00CD703F">
        <w:rPr>
          <w:rFonts w:ascii="Times New Roman" w:hAnsi="Times New Roman" w:cs="Times New Roman"/>
          <w:bCs/>
          <w:color w:val="000000" w:themeColor="text1"/>
          <w:sz w:val="24"/>
          <w:szCs w:val="24"/>
          <w:lang w:val="en-US"/>
        </w:rPr>
        <w:instrText xml:space="preserve"> ADDIN EN.CITE &lt;EndNote&gt;&lt;Cite AuthorYear="1"&gt;&lt;Author&gt;Pavlou&lt;/Author&gt;&lt;Year&gt;2006&lt;/Year&gt;&lt;RecNum&gt;311&lt;/RecNum&gt;&lt;DisplayText&gt;Pavlou and El Sawy (2006)&lt;/DisplayText&gt;&lt;record&gt;&lt;rec-number&gt;311&lt;/rec-number&gt;&lt;foreign-keys&gt;&lt;key app="EN" db-id="9z5p5tseuf9ef4et0xjvaa0s9x09zf5s0aw9" timestamp="1419779721"&gt;311&lt;/key&gt;&lt;/foreign-keys&gt;&lt;ref-type name="Journal Article"&gt;17&lt;/ref-type&gt;&lt;contributors&gt;&lt;authors&gt;&lt;author&gt;Pavlou, P.&lt;/author&gt;&lt;author&gt;El Sawy, O.&lt;/author&gt;&lt;/authors&gt;&lt;/contributors&gt;&lt;titles&gt;&lt;title&gt;From IT leveraging competence to competitive advantage in turbulent environments: The case of new product development&lt;/title&gt;&lt;secondary-title&gt;Information Systems Research&lt;/secondary-title&gt;&lt;/titles&gt;&lt;periodical&gt;&lt;full-title&gt;Information Systems Research&lt;/full-title&gt;&lt;/periodical&gt;&lt;pages&gt;198-227&lt;/pages&gt;&lt;volume&gt;17&lt;/volume&gt;&lt;number&gt;3&lt;/number&gt;&lt;dates&gt;&lt;year&gt;2006&lt;/year&gt;&lt;/dates&gt;&lt;isbn&gt;1047-7047&lt;/isbn&gt;&lt;urls&gt;&lt;/urls&gt;&lt;/record&gt;&lt;/Cite&gt;&lt;/EndNote&gt;</w:instrText>
      </w:r>
      <w:r w:rsidR="003A0A1B" w:rsidRPr="00CD703F">
        <w:rPr>
          <w:rFonts w:ascii="Times New Roman" w:hAnsi="Times New Roman" w:cs="Times New Roman"/>
          <w:bCs/>
          <w:color w:val="000000" w:themeColor="text1"/>
          <w:sz w:val="24"/>
          <w:szCs w:val="24"/>
          <w:lang w:val="en-US"/>
        </w:rPr>
        <w:fldChar w:fldCharType="separate"/>
      </w:r>
      <w:r w:rsidR="003A0A1B" w:rsidRPr="00CD703F">
        <w:rPr>
          <w:rFonts w:ascii="Times New Roman" w:hAnsi="Times New Roman" w:cs="Times New Roman"/>
          <w:bCs/>
          <w:noProof/>
          <w:color w:val="000000" w:themeColor="text1"/>
          <w:sz w:val="24"/>
          <w:szCs w:val="24"/>
          <w:lang w:val="en-US"/>
        </w:rPr>
        <w:t>Pavlou and El Sawy</w:t>
      </w:r>
      <w:r w:rsidR="00BA4ECD" w:rsidRPr="00CD703F">
        <w:rPr>
          <w:rFonts w:ascii="Times New Roman" w:hAnsi="Times New Roman" w:cs="Times New Roman"/>
          <w:bCs/>
          <w:noProof/>
          <w:color w:val="000000" w:themeColor="text1"/>
          <w:sz w:val="24"/>
          <w:szCs w:val="24"/>
          <w:lang w:val="en-US"/>
        </w:rPr>
        <w:t>'s</w:t>
      </w:r>
      <w:r w:rsidR="003A0A1B" w:rsidRPr="00CD703F">
        <w:rPr>
          <w:rFonts w:ascii="Times New Roman" w:hAnsi="Times New Roman" w:cs="Times New Roman"/>
          <w:bCs/>
          <w:noProof/>
          <w:color w:val="000000" w:themeColor="text1"/>
          <w:sz w:val="24"/>
          <w:szCs w:val="24"/>
          <w:lang w:val="en-US"/>
        </w:rPr>
        <w:t xml:space="preserve"> (2006)</w:t>
      </w:r>
      <w:r w:rsidR="003A0A1B" w:rsidRPr="00CD703F">
        <w:rPr>
          <w:rFonts w:ascii="Times New Roman" w:hAnsi="Times New Roman" w:cs="Times New Roman"/>
          <w:bCs/>
          <w:color w:val="000000" w:themeColor="text1"/>
          <w:sz w:val="24"/>
          <w:szCs w:val="24"/>
          <w:lang w:val="en-US"/>
        </w:rPr>
        <w:fldChar w:fldCharType="end"/>
      </w:r>
      <w:r w:rsidR="00BA4ECD" w:rsidRPr="00CD703F">
        <w:rPr>
          <w:rFonts w:ascii="Times New Roman" w:hAnsi="Times New Roman" w:cs="Times New Roman"/>
          <w:bCs/>
          <w:color w:val="000000" w:themeColor="text1"/>
          <w:sz w:val="24"/>
          <w:szCs w:val="24"/>
          <w:lang w:val="en-US"/>
        </w:rPr>
        <w:t xml:space="preserve"> scale</w:t>
      </w:r>
      <w:r w:rsidR="00326845" w:rsidRPr="00CD703F">
        <w:rPr>
          <w:rFonts w:ascii="Times New Roman" w:hAnsi="Times New Roman" w:cs="Times New Roman"/>
          <w:bCs/>
          <w:color w:val="000000" w:themeColor="text1"/>
          <w:sz w:val="24"/>
          <w:szCs w:val="24"/>
          <w:lang w:val="en-US"/>
        </w:rPr>
        <w:t>, which measures the extent to which NPD has influenced business performance relative to key competitors</w:t>
      </w:r>
      <w:r w:rsidR="00A20C01" w:rsidRPr="00CD703F">
        <w:rPr>
          <w:rFonts w:ascii="Times New Roman" w:hAnsi="Times New Roman" w:cs="Times New Roman"/>
          <w:bCs/>
          <w:color w:val="000000" w:themeColor="text1"/>
          <w:sz w:val="24"/>
          <w:szCs w:val="24"/>
          <w:lang w:val="en-US"/>
        </w:rPr>
        <w:t>.</w:t>
      </w:r>
    </w:p>
    <w:p w14:paraId="75B23E4F" w14:textId="786AF2A4" w:rsidR="008F14DB" w:rsidRPr="00CD703F" w:rsidRDefault="008F14DB"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Although the self-reported measures of NPD performance </w:t>
      </w:r>
      <w:r w:rsidR="005F3578" w:rsidRPr="00CD703F">
        <w:rPr>
          <w:rFonts w:ascii="Times New Roman" w:hAnsi="Times New Roman" w:cs="Times New Roman"/>
          <w:color w:val="000000" w:themeColor="text1"/>
          <w:sz w:val="24"/>
          <w:szCs w:val="24"/>
          <w:lang w:val="en-US"/>
        </w:rPr>
        <w:t xml:space="preserve">are </w:t>
      </w:r>
      <w:r w:rsidRPr="00CD703F">
        <w:rPr>
          <w:rFonts w:ascii="Times New Roman" w:hAnsi="Times New Roman" w:cs="Times New Roman"/>
          <w:color w:val="000000" w:themeColor="text1"/>
          <w:sz w:val="24"/>
          <w:szCs w:val="24"/>
          <w:lang w:val="en-US"/>
        </w:rPr>
        <w:t>criticized for subjectivity, such measures provide an</w:t>
      </w:r>
      <w:r w:rsidR="004C5555"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accurate estimate because archival accounting ratios are not readily available at the NPD level (Pavlou </w:t>
      </w:r>
      <w:r w:rsidR="00EE4EFB" w:rsidRPr="00CD703F">
        <w:rPr>
          <w:rFonts w:ascii="Times New Roman" w:hAnsi="Times New Roman" w:cs="Times New Roman"/>
          <w:color w:val="000000" w:themeColor="text1"/>
          <w:sz w:val="24"/>
          <w:szCs w:val="24"/>
          <w:lang w:val="en-US"/>
        </w:rPr>
        <w:t>and El Sawy</w:t>
      </w:r>
      <w:r w:rsidRPr="00CD703F">
        <w:rPr>
          <w:rFonts w:ascii="Times New Roman" w:hAnsi="Times New Roman" w:cs="Times New Roman"/>
          <w:color w:val="000000" w:themeColor="text1"/>
          <w:sz w:val="24"/>
          <w:szCs w:val="24"/>
          <w:lang w:val="en-US"/>
        </w:rPr>
        <w:t xml:space="preserve"> 2006).</w:t>
      </w:r>
      <w:r w:rsidR="004C5555"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Following the methodological approach adopted by Pavlou </w:t>
      </w:r>
      <w:r w:rsidR="00EE4EFB" w:rsidRPr="00CD703F">
        <w:rPr>
          <w:rFonts w:ascii="Times New Roman" w:hAnsi="Times New Roman" w:cs="Times New Roman"/>
          <w:color w:val="000000" w:themeColor="text1"/>
          <w:sz w:val="24"/>
          <w:szCs w:val="24"/>
          <w:lang w:val="en-US"/>
        </w:rPr>
        <w:t>and El Sawy</w:t>
      </w:r>
      <w:r w:rsidRPr="00CD703F">
        <w:rPr>
          <w:rFonts w:ascii="Times New Roman" w:hAnsi="Times New Roman" w:cs="Times New Roman"/>
          <w:color w:val="000000" w:themeColor="text1"/>
          <w:sz w:val="24"/>
          <w:szCs w:val="24"/>
          <w:lang w:val="en-US"/>
        </w:rPr>
        <w:t xml:space="preserve"> (2006), we collected archival data at the firm level</w:t>
      </w:r>
      <w:r w:rsidR="004C5555"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to validate self-reported NPD performance. The correlation of three accounting measures (</w:t>
      </w:r>
      <w:r w:rsidR="009D0211" w:rsidRPr="00CD703F">
        <w:rPr>
          <w:rFonts w:ascii="Times New Roman" w:hAnsi="Times New Roman" w:cs="Times New Roman"/>
          <w:color w:val="000000" w:themeColor="text1"/>
          <w:sz w:val="24"/>
          <w:szCs w:val="24"/>
          <w:lang w:val="en-US"/>
        </w:rPr>
        <w:t>return on assets</w:t>
      </w:r>
      <w:r w:rsidR="003F1422" w:rsidRPr="00CD703F">
        <w:rPr>
          <w:rFonts w:ascii="Times New Roman" w:hAnsi="Times New Roman" w:cs="Times New Roman"/>
          <w:color w:val="000000" w:themeColor="text1"/>
          <w:sz w:val="24"/>
          <w:szCs w:val="24"/>
          <w:lang w:val="en-US"/>
        </w:rPr>
        <w:t>,</w:t>
      </w:r>
      <w:r w:rsidR="009D0211" w:rsidRPr="00CD703F">
        <w:rPr>
          <w:rFonts w:ascii="Times New Roman" w:hAnsi="Times New Roman" w:cs="Times New Roman"/>
          <w:color w:val="000000" w:themeColor="text1"/>
          <w:sz w:val="24"/>
          <w:szCs w:val="24"/>
          <w:lang w:val="en-US"/>
        </w:rPr>
        <w:t xml:space="preserve"> or </w:t>
      </w:r>
      <w:r w:rsidRPr="00CD703F">
        <w:rPr>
          <w:rFonts w:ascii="Times New Roman" w:hAnsi="Times New Roman" w:cs="Times New Roman"/>
          <w:color w:val="000000" w:themeColor="text1"/>
          <w:sz w:val="24"/>
          <w:szCs w:val="24"/>
          <w:lang w:val="en-US"/>
        </w:rPr>
        <w:t xml:space="preserve">ROA, </w:t>
      </w:r>
      <w:r w:rsidR="009D0211" w:rsidRPr="00CD703F">
        <w:rPr>
          <w:rFonts w:ascii="Times New Roman" w:hAnsi="Times New Roman" w:cs="Times New Roman"/>
          <w:color w:val="000000" w:themeColor="text1"/>
          <w:sz w:val="24"/>
          <w:szCs w:val="24"/>
          <w:lang w:val="en-US"/>
        </w:rPr>
        <w:t>return on sales</w:t>
      </w:r>
      <w:r w:rsidR="003F1422" w:rsidRPr="00CD703F">
        <w:rPr>
          <w:rFonts w:ascii="Times New Roman" w:hAnsi="Times New Roman" w:cs="Times New Roman"/>
          <w:color w:val="000000" w:themeColor="text1"/>
          <w:sz w:val="24"/>
          <w:szCs w:val="24"/>
          <w:lang w:val="en-US"/>
        </w:rPr>
        <w:t>,</w:t>
      </w:r>
      <w:r w:rsidR="009D0211" w:rsidRPr="00CD703F">
        <w:rPr>
          <w:rFonts w:ascii="Times New Roman" w:hAnsi="Times New Roman" w:cs="Times New Roman"/>
          <w:color w:val="000000" w:themeColor="text1"/>
          <w:sz w:val="24"/>
          <w:szCs w:val="24"/>
          <w:lang w:val="en-US"/>
        </w:rPr>
        <w:t xml:space="preserve"> or </w:t>
      </w:r>
      <w:r w:rsidRPr="00CD703F">
        <w:rPr>
          <w:rFonts w:ascii="Times New Roman" w:hAnsi="Times New Roman" w:cs="Times New Roman"/>
          <w:color w:val="000000" w:themeColor="text1"/>
          <w:sz w:val="24"/>
          <w:szCs w:val="24"/>
          <w:lang w:val="en-US"/>
        </w:rPr>
        <w:t>ROS, and</w:t>
      </w:r>
      <w:r w:rsidR="00646B91" w:rsidRPr="00CD703F">
        <w:rPr>
          <w:rFonts w:ascii="Times New Roman" w:hAnsi="Times New Roman" w:cs="Times New Roman"/>
          <w:color w:val="000000" w:themeColor="text1"/>
          <w:sz w:val="24"/>
          <w:szCs w:val="24"/>
          <w:lang w:val="en-US"/>
        </w:rPr>
        <w:t xml:space="preserve"> sales growth</w:t>
      </w:r>
      <w:r w:rsidR="003F1422" w:rsidRPr="00CD703F">
        <w:rPr>
          <w:rFonts w:ascii="Times New Roman" w:hAnsi="Times New Roman" w:cs="Times New Roman"/>
          <w:color w:val="000000" w:themeColor="text1"/>
          <w:sz w:val="24"/>
          <w:szCs w:val="24"/>
          <w:lang w:val="en-US"/>
        </w:rPr>
        <w:t>,</w:t>
      </w:r>
      <w:r w:rsidR="00646B91" w:rsidRPr="00CD703F">
        <w:rPr>
          <w:rFonts w:ascii="Times New Roman" w:hAnsi="Times New Roman" w:cs="Times New Roman"/>
          <w:color w:val="000000" w:themeColor="text1"/>
          <w:sz w:val="24"/>
          <w:szCs w:val="24"/>
          <w:lang w:val="en-US"/>
        </w:rPr>
        <w:t xml:space="preserve"> or</w:t>
      </w:r>
      <w:r w:rsidRPr="00CD703F">
        <w:rPr>
          <w:rFonts w:ascii="Times New Roman" w:hAnsi="Times New Roman" w:cs="Times New Roman"/>
          <w:color w:val="000000" w:themeColor="text1"/>
          <w:sz w:val="24"/>
          <w:szCs w:val="24"/>
          <w:lang w:val="en-US"/>
        </w:rPr>
        <w:t xml:space="preserve"> SG) were</w:t>
      </w:r>
      <w:r w:rsidR="00BA2E24" w:rsidRPr="00CD703F">
        <w:rPr>
          <w:rFonts w:ascii="Times New Roman" w:hAnsi="Times New Roman" w:cs="Times New Roman"/>
          <w:color w:val="000000" w:themeColor="text1"/>
          <w:sz w:val="24"/>
          <w:szCs w:val="24"/>
          <w:lang w:val="en-US"/>
        </w:rPr>
        <w:t xml:space="preserve"> correlated</w:t>
      </w:r>
      <w:r w:rsidRPr="00CD703F">
        <w:rPr>
          <w:rFonts w:ascii="Times New Roman" w:hAnsi="Times New Roman" w:cs="Times New Roman"/>
          <w:color w:val="000000" w:themeColor="text1"/>
          <w:sz w:val="24"/>
          <w:szCs w:val="24"/>
          <w:lang w:val="en-US"/>
        </w:rPr>
        <w:t xml:space="preserve"> with NPD measures. ROA</w:t>
      </w:r>
      <w:r w:rsidR="00DF7E90"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considered a proxy for process efficiency, measures the ratio of net</w:t>
      </w:r>
      <w:r w:rsidR="00BA2E24"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operating income over average total assets. ROS</w:t>
      </w:r>
      <w:r w:rsidR="00DF7E90"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 proxy for product quality, measures the ratio of</w:t>
      </w:r>
      <w:r w:rsidR="00BA2E24"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net operating income over sales. SG</w:t>
      </w:r>
      <w:r w:rsidR="00DF7E90" w:rsidRPr="00CD703F">
        <w:rPr>
          <w:rFonts w:ascii="Times New Roman" w:hAnsi="Times New Roman" w:cs="Times New Roman"/>
          <w:color w:val="000000" w:themeColor="text1"/>
          <w:sz w:val="24"/>
          <w:szCs w:val="24"/>
          <w:lang w:val="en-US"/>
        </w:rPr>
        <w:t>, which</w:t>
      </w:r>
      <w:r w:rsidRPr="00CD703F">
        <w:rPr>
          <w:rFonts w:ascii="Times New Roman" w:hAnsi="Times New Roman" w:cs="Times New Roman"/>
          <w:color w:val="000000" w:themeColor="text1"/>
          <w:sz w:val="24"/>
          <w:szCs w:val="24"/>
          <w:lang w:val="en-US"/>
        </w:rPr>
        <w:t xml:space="preserve"> </w:t>
      </w:r>
      <w:r w:rsidR="00D05A2B" w:rsidRPr="00CD703F">
        <w:rPr>
          <w:rFonts w:ascii="Times New Roman" w:hAnsi="Times New Roman" w:cs="Times New Roman"/>
          <w:color w:val="000000" w:themeColor="text1"/>
          <w:sz w:val="24"/>
          <w:szCs w:val="24"/>
          <w:lang w:val="en-US"/>
        </w:rPr>
        <w:t xml:space="preserve">is </w:t>
      </w:r>
      <w:r w:rsidRPr="00CD703F">
        <w:rPr>
          <w:rFonts w:ascii="Times New Roman" w:hAnsi="Times New Roman" w:cs="Times New Roman"/>
          <w:color w:val="000000" w:themeColor="text1"/>
          <w:sz w:val="24"/>
          <w:szCs w:val="24"/>
          <w:lang w:val="en-US"/>
        </w:rPr>
        <w:t xml:space="preserve">considered an indicator </w:t>
      </w:r>
      <w:r w:rsidR="00D05A2B" w:rsidRPr="00CD703F">
        <w:rPr>
          <w:rFonts w:ascii="Times New Roman" w:hAnsi="Times New Roman" w:cs="Times New Roman"/>
          <w:color w:val="000000" w:themeColor="text1"/>
          <w:sz w:val="24"/>
          <w:szCs w:val="24"/>
          <w:lang w:val="en-US"/>
        </w:rPr>
        <w:t>of</w:t>
      </w:r>
      <w:r w:rsidRPr="00CD703F">
        <w:rPr>
          <w:rFonts w:ascii="Times New Roman" w:hAnsi="Times New Roman" w:cs="Times New Roman"/>
          <w:color w:val="000000" w:themeColor="text1"/>
          <w:sz w:val="24"/>
          <w:szCs w:val="24"/>
          <w:lang w:val="en-US"/>
        </w:rPr>
        <w:t xml:space="preserve"> market acceptance of new products</w:t>
      </w:r>
      <w:r w:rsidR="00DF7E90"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measures</w:t>
      </w:r>
      <w:r w:rsidR="00BA2E24"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the rate of change </w:t>
      </w:r>
      <w:r w:rsidR="00D05A2B" w:rsidRPr="00CD703F">
        <w:rPr>
          <w:rFonts w:ascii="Times New Roman" w:hAnsi="Times New Roman" w:cs="Times New Roman"/>
          <w:color w:val="000000" w:themeColor="text1"/>
          <w:sz w:val="24"/>
          <w:szCs w:val="24"/>
          <w:lang w:val="en-US"/>
        </w:rPr>
        <w:t>in</w:t>
      </w:r>
      <w:r w:rsidRPr="00CD703F">
        <w:rPr>
          <w:rFonts w:ascii="Times New Roman" w:hAnsi="Times New Roman" w:cs="Times New Roman"/>
          <w:color w:val="000000" w:themeColor="text1"/>
          <w:sz w:val="24"/>
          <w:szCs w:val="24"/>
          <w:lang w:val="en-US"/>
        </w:rPr>
        <w:t xml:space="preserve"> sales. The three accounting measures were captured directly from </w:t>
      </w:r>
      <w:r w:rsidR="003F1422" w:rsidRPr="00CD703F">
        <w:rPr>
          <w:rFonts w:ascii="Times New Roman" w:hAnsi="Times New Roman" w:cs="Times New Roman"/>
          <w:color w:val="000000" w:themeColor="text1"/>
          <w:sz w:val="24"/>
          <w:szCs w:val="24"/>
          <w:lang w:val="en-US"/>
        </w:rPr>
        <w:t xml:space="preserve">the </w:t>
      </w:r>
      <w:r w:rsidRPr="00CD703F">
        <w:rPr>
          <w:rFonts w:ascii="Times New Roman" w:hAnsi="Times New Roman" w:cs="Times New Roman"/>
          <w:color w:val="000000" w:themeColor="text1"/>
          <w:sz w:val="24"/>
          <w:szCs w:val="24"/>
          <w:lang w:val="en-US"/>
        </w:rPr>
        <w:t>Bloomberg and DataStream</w:t>
      </w:r>
      <w:r w:rsidR="00311C29" w:rsidRPr="00CD703F">
        <w:rPr>
          <w:rFonts w:ascii="Times New Roman" w:hAnsi="Times New Roman" w:cs="Times New Roman"/>
          <w:color w:val="000000" w:themeColor="text1"/>
          <w:sz w:val="24"/>
          <w:szCs w:val="24"/>
          <w:lang w:val="en-US"/>
        </w:rPr>
        <w:t xml:space="preserve"> databases </w:t>
      </w:r>
      <w:r w:rsidRPr="00CD703F">
        <w:rPr>
          <w:rFonts w:ascii="Times New Roman" w:hAnsi="Times New Roman" w:cs="Times New Roman"/>
          <w:color w:val="000000" w:themeColor="text1"/>
          <w:sz w:val="24"/>
          <w:szCs w:val="24"/>
          <w:lang w:val="en-US"/>
        </w:rPr>
        <w:t xml:space="preserve">and correlated highly with the subjective </w:t>
      </w:r>
      <w:r w:rsidR="00155563" w:rsidRPr="00CD703F">
        <w:rPr>
          <w:rFonts w:ascii="Times New Roman" w:hAnsi="Times New Roman" w:cs="Times New Roman"/>
          <w:color w:val="000000" w:themeColor="text1"/>
          <w:sz w:val="24"/>
          <w:szCs w:val="24"/>
          <w:lang w:val="en-US"/>
        </w:rPr>
        <w:t xml:space="preserve">NPD </w:t>
      </w:r>
      <w:r w:rsidRPr="00CD703F">
        <w:rPr>
          <w:rFonts w:ascii="Times New Roman" w:hAnsi="Times New Roman" w:cs="Times New Roman"/>
          <w:color w:val="000000" w:themeColor="text1"/>
          <w:sz w:val="24"/>
          <w:szCs w:val="24"/>
          <w:lang w:val="en-US"/>
        </w:rPr>
        <w:t>performance ratings collected from project managers (r = 0.44, p &lt; 0.05; r</w:t>
      </w:r>
      <w:r w:rsidR="00311C29"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0.39, p &lt; 0.05; and r = 0.62, p &lt; 0.05), providing external validity to the latter.</w:t>
      </w:r>
      <w:r w:rsidR="0038031A" w:rsidRPr="00CD703F">
        <w:rPr>
          <w:rFonts w:ascii="Times New Roman" w:hAnsi="Times New Roman" w:cs="Times New Roman"/>
          <w:color w:val="000000" w:themeColor="text1"/>
          <w:sz w:val="24"/>
          <w:szCs w:val="24"/>
          <w:lang w:val="en-US"/>
        </w:rPr>
        <w:t xml:space="preserve"> The s</w:t>
      </w:r>
      <w:r w:rsidR="00326845" w:rsidRPr="00CD703F">
        <w:rPr>
          <w:rFonts w:ascii="Times New Roman" w:hAnsi="Times New Roman" w:cs="Times New Roman"/>
          <w:color w:val="000000" w:themeColor="text1"/>
          <w:sz w:val="24"/>
          <w:szCs w:val="24"/>
          <w:lang w:val="en-US"/>
        </w:rPr>
        <w:t>trong correlation</w:t>
      </w:r>
      <w:r w:rsidR="0038031A" w:rsidRPr="00CD703F">
        <w:rPr>
          <w:rFonts w:ascii="Times New Roman" w:hAnsi="Times New Roman" w:cs="Times New Roman"/>
          <w:color w:val="000000" w:themeColor="text1"/>
          <w:sz w:val="24"/>
          <w:szCs w:val="24"/>
          <w:lang w:val="en-US"/>
        </w:rPr>
        <w:t>s</w:t>
      </w:r>
      <w:r w:rsidR="00326845" w:rsidRPr="00CD703F">
        <w:rPr>
          <w:rFonts w:ascii="Times New Roman" w:hAnsi="Times New Roman" w:cs="Times New Roman"/>
          <w:color w:val="000000" w:themeColor="text1"/>
          <w:sz w:val="24"/>
          <w:szCs w:val="24"/>
          <w:lang w:val="en-US"/>
        </w:rPr>
        <w:t xml:space="preserve"> also evidence that </w:t>
      </w:r>
      <w:r w:rsidR="00DF7E90" w:rsidRPr="00CD703F">
        <w:rPr>
          <w:rFonts w:ascii="Times New Roman" w:hAnsi="Times New Roman" w:cs="Times New Roman"/>
          <w:color w:val="000000" w:themeColor="text1"/>
          <w:sz w:val="24"/>
          <w:szCs w:val="24"/>
          <w:lang w:val="en-US"/>
        </w:rPr>
        <w:t xml:space="preserve">the </w:t>
      </w:r>
      <w:r w:rsidR="00326845" w:rsidRPr="00CD703F">
        <w:rPr>
          <w:rFonts w:ascii="Times New Roman" w:hAnsi="Times New Roman" w:cs="Times New Roman"/>
          <w:color w:val="000000" w:themeColor="text1"/>
          <w:sz w:val="24"/>
          <w:szCs w:val="24"/>
          <w:lang w:val="en-US"/>
        </w:rPr>
        <w:t xml:space="preserve">NPD </w:t>
      </w:r>
      <w:r w:rsidR="0038031A" w:rsidRPr="00CD703F">
        <w:rPr>
          <w:rFonts w:ascii="Times New Roman" w:hAnsi="Times New Roman" w:cs="Times New Roman"/>
          <w:color w:val="000000" w:themeColor="text1"/>
          <w:sz w:val="24"/>
          <w:szCs w:val="24"/>
          <w:lang w:val="en-US"/>
        </w:rPr>
        <w:t>projects in</w:t>
      </w:r>
      <w:r w:rsidR="00326845" w:rsidRPr="00CD703F">
        <w:rPr>
          <w:rFonts w:ascii="Times New Roman" w:hAnsi="Times New Roman" w:cs="Times New Roman"/>
          <w:color w:val="000000" w:themeColor="text1"/>
          <w:sz w:val="24"/>
          <w:szCs w:val="24"/>
          <w:lang w:val="en-US"/>
        </w:rPr>
        <w:t xml:space="preserve"> this study represent critical projects</w:t>
      </w:r>
      <w:r w:rsidR="0038031A" w:rsidRPr="00CD703F">
        <w:rPr>
          <w:rFonts w:ascii="Times New Roman" w:hAnsi="Times New Roman" w:cs="Times New Roman"/>
          <w:color w:val="000000" w:themeColor="text1"/>
          <w:sz w:val="24"/>
          <w:szCs w:val="24"/>
          <w:lang w:val="en-US"/>
        </w:rPr>
        <w:t xml:space="preserve"> for</w:t>
      </w:r>
      <w:r w:rsidR="00326845" w:rsidRPr="00CD703F">
        <w:rPr>
          <w:rFonts w:ascii="Times New Roman" w:hAnsi="Times New Roman" w:cs="Times New Roman"/>
          <w:color w:val="000000" w:themeColor="text1"/>
          <w:sz w:val="24"/>
          <w:szCs w:val="24"/>
          <w:lang w:val="en-US"/>
        </w:rPr>
        <w:t xml:space="preserve"> SMEs.</w:t>
      </w:r>
    </w:p>
    <w:p w14:paraId="3C547835" w14:textId="7DFB01BF" w:rsidR="004D10B7" w:rsidRPr="00CD703F" w:rsidRDefault="00BA4ECD"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lastRenderedPageBreak/>
        <w:t>4.</w:t>
      </w:r>
      <w:r w:rsidR="0038031A" w:rsidRPr="00CD703F">
        <w:rPr>
          <w:rFonts w:ascii="Times New Roman" w:eastAsiaTheme="majorEastAsia" w:hAnsi="Times New Roman" w:cstheme="majorBidi"/>
          <w:b/>
          <w:color w:val="000000" w:themeColor="text1"/>
          <w:sz w:val="24"/>
          <w:lang w:val="en-US" w:eastAsia="zh-CN"/>
        </w:rPr>
        <w:t>4</w:t>
      </w:r>
      <w:r w:rsidR="00965203" w:rsidRPr="00CD703F">
        <w:rPr>
          <w:rFonts w:ascii="Times New Roman" w:eastAsiaTheme="majorEastAsia" w:hAnsi="Times New Roman" w:cstheme="majorBidi"/>
          <w:b/>
          <w:color w:val="000000" w:themeColor="text1"/>
          <w:sz w:val="24"/>
          <w:lang w:val="en-US" w:eastAsia="zh-CN"/>
        </w:rPr>
        <w:tab/>
      </w:r>
      <w:r w:rsidR="0038031A" w:rsidRPr="00CD703F">
        <w:rPr>
          <w:rFonts w:ascii="Times New Roman" w:eastAsiaTheme="majorEastAsia" w:hAnsi="Times New Roman" w:cstheme="majorBidi"/>
          <w:b/>
          <w:color w:val="000000" w:themeColor="text1"/>
          <w:sz w:val="24"/>
          <w:lang w:val="en-US" w:eastAsia="zh-CN"/>
        </w:rPr>
        <w:t>C</w:t>
      </w:r>
      <w:r w:rsidR="004D10B7" w:rsidRPr="00CD703F">
        <w:rPr>
          <w:rFonts w:ascii="Times New Roman" w:eastAsiaTheme="majorEastAsia" w:hAnsi="Times New Roman" w:cstheme="majorBidi"/>
          <w:b/>
          <w:color w:val="000000" w:themeColor="text1"/>
          <w:sz w:val="24"/>
          <w:lang w:val="en-US" w:eastAsia="zh-CN"/>
        </w:rPr>
        <w:t>ontrol variables</w:t>
      </w:r>
    </w:p>
    <w:p w14:paraId="647E9927" w14:textId="1001BC56" w:rsidR="00780620" w:rsidRPr="00CD703F" w:rsidRDefault="0041567E" w:rsidP="00540D1A">
      <w:pPr>
        <w:autoSpaceDE w:val="0"/>
        <w:autoSpaceDN w:val="0"/>
        <w:adjustRightInd w:val="0"/>
        <w:spacing w:after="0" w:line="360" w:lineRule="auto"/>
        <w:jc w:val="both"/>
        <w:rPr>
          <w:rFonts w:ascii="Times New Roman" w:hAnsi="Times New Roman" w:cs="Times New Roman"/>
          <w:bCs/>
          <w:color w:val="000000" w:themeColor="text1"/>
          <w:sz w:val="24"/>
          <w:szCs w:val="24"/>
          <w:highlight w:val="yellow"/>
          <w:lang w:val="en-US"/>
        </w:rPr>
      </w:pPr>
      <w:r w:rsidRPr="00CD703F">
        <w:rPr>
          <w:rFonts w:ascii="Times New Roman" w:hAnsi="Times New Roman" w:cs="Times New Roman"/>
          <w:color w:val="000000" w:themeColor="text1"/>
          <w:sz w:val="24"/>
          <w:szCs w:val="24"/>
          <w:lang w:val="en-US"/>
        </w:rPr>
        <w:t xml:space="preserve">We </w:t>
      </w:r>
      <w:r w:rsidR="00B5370F" w:rsidRPr="00CD703F">
        <w:rPr>
          <w:rFonts w:ascii="Times New Roman" w:hAnsi="Times New Roman" w:cs="Times New Roman"/>
          <w:color w:val="000000" w:themeColor="text1"/>
          <w:sz w:val="24"/>
          <w:szCs w:val="24"/>
          <w:lang w:val="en-US"/>
        </w:rPr>
        <w:t xml:space="preserve">controlled for </w:t>
      </w:r>
      <w:r w:rsidRPr="00CD703F">
        <w:rPr>
          <w:rFonts w:ascii="Times New Roman" w:hAnsi="Times New Roman" w:cs="Times New Roman"/>
          <w:color w:val="000000" w:themeColor="text1"/>
          <w:sz w:val="24"/>
          <w:szCs w:val="24"/>
          <w:lang w:val="en-US"/>
        </w:rPr>
        <w:t>firm size, firm age</w:t>
      </w:r>
      <w:r w:rsidR="00B5370F"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and industry on IT ambidexterity and </w:t>
      </w:r>
      <w:r w:rsidR="00D30436" w:rsidRPr="00CD703F">
        <w:rPr>
          <w:rFonts w:ascii="Times New Roman" w:hAnsi="Times New Roman" w:cs="Times New Roman"/>
          <w:color w:val="000000" w:themeColor="text1"/>
          <w:sz w:val="24"/>
          <w:szCs w:val="24"/>
          <w:lang w:val="en-US"/>
        </w:rPr>
        <w:t>NPD</w:t>
      </w:r>
      <w:r w:rsidR="004A42CB" w:rsidRPr="00CD703F">
        <w:rPr>
          <w:rFonts w:ascii="Times New Roman" w:hAnsi="Times New Roman" w:cs="Times New Roman"/>
          <w:color w:val="000000" w:themeColor="text1"/>
          <w:sz w:val="24"/>
          <w:szCs w:val="24"/>
          <w:lang w:val="en-US"/>
        </w:rPr>
        <w:t xml:space="preserve"> performance </w:t>
      </w:r>
      <w:r w:rsidR="0035797C" w:rsidRPr="00CD703F">
        <w:rPr>
          <w:rFonts w:ascii="Times New Roman" w:hAnsi="Times New Roman" w:cs="Times New Roman"/>
          <w:color w:val="000000" w:themeColor="text1"/>
          <w:sz w:val="24"/>
          <w:szCs w:val="24"/>
          <w:lang w:val="en-US"/>
        </w:rPr>
        <w:t>These variables have traditionally</w:t>
      </w:r>
      <w:r w:rsidR="00DF7E90" w:rsidRPr="00CD703F">
        <w:rPr>
          <w:rFonts w:ascii="Times New Roman" w:hAnsi="Times New Roman" w:cs="Times New Roman"/>
          <w:color w:val="000000" w:themeColor="text1"/>
          <w:sz w:val="24"/>
          <w:szCs w:val="24"/>
          <w:lang w:val="en-US"/>
        </w:rPr>
        <w:t xml:space="preserve"> been</w:t>
      </w:r>
      <w:r w:rsidR="0035797C" w:rsidRPr="00CD703F">
        <w:rPr>
          <w:rFonts w:ascii="Times New Roman" w:hAnsi="Times New Roman" w:cs="Times New Roman"/>
          <w:color w:val="000000" w:themeColor="text1"/>
          <w:sz w:val="24"/>
          <w:szCs w:val="24"/>
          <w:lang w:val="en-US"/>
        </w:rPr>
        <w:t xml:space="preserve"> included in IS research on </w:t>
      </w:r>
      <w:r w:rsidR="003607DB" w:rsidRPr="00CD703F">
        <w:rPr>
          <w:rFonts w:ascii="Times New Roman" w:hAnsi="Times New Roman" w:cs="Times New Roman"/>
          <w:color w:val="000000" w:themeColor="text1"/>
          <w:sz w:val="24"/>
          <w:szCs w:val="24"/>
          <w:lang w:val="en-US"/>
        </w:rPr>
        <w:t>the</w:t>
      </w:r>
      <w:r w:rsidR="00442733" w:rsidRPr="00CD703F">
        <w:rPr>
          <w:rFonts w:ascii="Times New Roman" w:hAnsi="Times New Roman" w:cs="Times New Roman"/>
          <w:color w:val="000000" w:themeColor="text1"/>
          <w:sz w:val="24"/>
          <w:szCs w:val="24"/>
          <w:lang w:val="en-US"/>
        </w:rPr>
        <w:t>se variables</w:t>
      </w:r>
      <w:r w:rsidR="00CB65B9" w:rsidRPr="00CD703F">
        <w:rPr>
          <w:rFonts w:ascii="Times New Roman" w:hAnsi="Times New Roman" w:cs="Times New Roman"/>
          <w:color w:val="000000" w:themeColor="text1"/>
          <w:sz w:val="24"/>
          <w:szCs w:val="24"/>
          <w:lang w:val="en-US"/>
        </w:rPr>
        <w:t xml:space="preserve"> </w:t>
      </w:r>
      <w:r w:rsidR="00CB65B9" w:rsidRPr="00CD703F">
        <w:rPr>
          <w:rFonts w:ascii="Times New Roman" w:hAnsi="Times New Roman" w:cs="Times New Roman"/>
          <w:color w:val="000000" w:themeColor="text1"/>
          <w:sz w:val="24"/>
          <w:szCs w:val="24"/>
          <w:lang w:val="en-US"/>
        </w:rPr>
        <w:fldChar w:fldCharType="begin" w:fldLock="1"/>
      </w:r>
      <w:r w:rsidR="00CB65B9" w:rsidRPr="00CD703F">
        <w:rPr>
          <w:rFonts w:ascii="Times New Roman" w:hAnsi="Times New Roman" w:cs="Times New Roman"/>
          <w:color w:val="000000" w:themeColor="text1"/>
          <w:sz w:val="24"/>
          <w:szCs w:val="24"/>
          <w:lang w:val="en-US"/>
        </w:rPr>
        <w:instrText>ADDIN CSL_CITATION {"citationItems":[{"id":"ITEM-1","itemData":{"ISBN":"0378-7206","author":[{"dropping-particle":"","family":"Chen","given":"Yang","non-dropping-particle":"","parse-names":false,"suffix":""},{"dropping-particle":"","family":"Wang","given":"Yi","non-dropping-particle":"","parse-names":false,"suffix":""},{"dropping-particle":"","family":"Nevo","given":"Saggi","non-dropping-particle":"","parse-names":false,"suffix":""},{"dropping-particle":"","family":"Benitez-Amado","given":"Jose","non-dropping-particle":"","parse-names":false,"suffix":""},{"dropping-particle":"","family":"Kou","given":"Gang","non-dropping-particle":"","parse-names":false,"suffix":""}],"container-title":"Information &amp; Management","id":"ITEM-1","issue":"6","issued":{"date-parts":[["2015"]]},"page":"643-657","title":"IT capabilities and product innovation performance: The roles of corporate entrepreneurship and competitive intensity","type":"article-journal","volume":"52"},"uris":["http://www.mendeley.com/documents/?uuid=aafe0685-4999-411d-a99b-156470d1536c"]}],"mendeley":{"formattedCitation":"(Chen &lt;i&gt;et al.&lt;/i&gt;, 2015)","plainTextFormattedCitation":"(Chen et al., 2015)","previouslyFormattedCitation":"(Chen &lt;i&gt;et al.&lt;/i&gt;, 2015)"},"properties":{"noteIndex":0},"schema":"https://github.com/citation-style-language/schema/raw/master/csl-citation.json"}</w:instrText>
      </w:r>
      <w:r w:rsidR="00CB65B9" w:rsidRPr="00CD703F">
        <w:rPr>
          <w:rFonts w:ascii="Times New Roman" w:hAnsi="Times New Roman" w:cs="Times New Roman"/>
          <w:color w:val="000000" w:themeColor="text1"/>
          <w:sz w:val="24"/>
          <w:szCs w:val="24"/>
          <w:lang w:val="en-US"/>
        </w:rPr>
        <w:fldChar w:fldCharType="separate"/>
      </w:r>
      <w:r w:rsidR="00CB65B9" w:rsidRPr="00CD703F">
        <w:rPr>
          <w:rFonts w:ascii="Times New Roman" w:hAnsi="Times New Roman" w:cs="Times New Roman"/>
          <w:noProof/>
          <w:color w:val="000000" w:themeColor="text1"/>
          <w:sz w:val="24"/>
          <w:szCs w:val="24"/>
          <w:lang w:val="en-US"/>
        </w:rPr>
        <w:t>(</w:t>
      </w:r>
      <w:r w:rsidR="00442733" w:rsidRPr="00CD703F">
        <w:rPr>
          <w:rFonts w:ascii="Times New Roman" w:hAnsi="Times New Roman" w:cs="Times New Roman"/>
          <w:noProof/>
          <w:color w:val="000000" w:themeColor="text1"/>
          <w:sz w:val="24"/>
          <w:szCs w:val="24"/>
          <w:lang w:val="en-US"/>
        </w:rPr>
        <w:t>Lee et al., 2015; Syed et al., 2020a</w:t>
      </w:r>
      <w:r w:rsidR="00CB65B9" w:rsidRPr="00CD703F">
        <w:rPr>
          <w:rFonts w:ascii="Times New Roman" w:hAnsi="Times New Roman" w:cs="Times New Roman"/>
          <w:noProof/>
          <w:color w:val="000000" w:themeColor="text1"/>
          <w:sz w:val="24"/>
          <w:szCs w:val="24"/>
          <w:lang w:val="en-US"/>
        </w:rPr>
        <w:t>)</w:t>
      </w:r>
      <w:r w:rsidR="00CB65B9" w:rsidRPr="00CD703F">
        <w:rPr>
          <w:rFonts w:ascii="Times New Roman" w:hAnsi="Times New Roman" w:cs="Times New Roman"/>
          <w:color w:val="000000" w:themeColor="text1"/>
          <w:sz w:val="24"/>
          <w:szCs w:val="24"/>
          <w:lang w:val="en-US"/>
        </w:rPr>
        <w:fldChar w:fldCharType="end"/>
      </w:r>
      <w:r w:rsidR="0035797C"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Pr="00CD703F">
        <w:rPr>
          <w:rFonts w:ascii="Times New Roman" w:eastAsia="SimSun" w:hAnsi="Times New Roman" w:cs="Times New Roman"/>
          <w:iCs/>
          <w:color w:val="000000" w:themeColor="text1"/>
          <w:sz w:val="24"/>
          <w:szCs w:val="24"/>
          <w:lang w:val="en-US"/>
        </w:rPr>
        <w:t>Firm size</w:t>
      </w:r>
      <w:r w:rsidRPr="00CD703F">
        <w:rPr>
          <w:rFonts w:ascii="Times New Roman" w:hAnsi="Times New Roman" w:cs="Times New Roman"/>
          <w:color w:val="000000" w:themeColor="text1"/>
          <w:sz w:val="24"/>
          <w:szCs w:val="24"/>
          <w:lang w:val="en-US"/>
        </w:rPr>
        <w:t xml:space="preserve"> was measured as the natural logarithm of the </w:t>
      </w:r>
      <w:r w:rsidR="006E4D0D" w:rsidRPr="00CD703F">
        <w:rPr>
          <w:rFonts w:ascii="Times New Roman" w:hAnsi="Times New Roman" w:cs="Times New Roman"/>
          <w:color w:val="000000" w:themeColor="text1"/>
          <w:sz w:val="24"/>
          <w:szCs w:val="24"/>
          <w:lang w:val="en-US"/>
        </w:rPr>
        <w:t xml:space="preserve">average </w:t>
      </w:r>
      <w:r w:rsidRPr="00CD703F">
        <w:rPr>
          <w:rFonts w:ascii="Times New Roman" w:hAnsi="Times New Roman" w:cs="Times New Roman"/>
          <w:color w:val="000000" w:themeColor="text1"/>
          <w:sz w:val="24"/>
          <w:szCs w:val="24"/>
          <w:lang w:val="en-US"/>
        </w:rPr>
        <w:t xml:space="preserve">number of </w:t>
      </w:r>
      <w:r w:rsidR="005D47A7" w:rsidRPr="00CD703F">
        <w:rPr>
          <w:rFonts w:ascii="Times New Roman" w:hAnsi="Times New Roman" w:cs="Times New Roman"/>
          <w:color w:val="000000" w:themeColor="text1"/>
          <w:sz w:val="24"/>
          <w:szCs w:val="24"/>
          <w:lang w:val="en-US"/>
        </w:rPr>
        <w:t>full-</w:t>
      </w:r>
      <w:r w:rsidR="0035797C" w:rsidRPr="00CD703F">
        <w:rPr>
          <w:rFonts w:ascii="Times New Roman" w:hAnsi="Times New Roman" w:cs="Times New Roman"/>
          <w:color w:val="000000" w:themeColor="text1"/>
          <w:sz w:val="24"/>
          <w:szCs w:val="24"/>
          <w:lang w:val="en-US"/>
        </w:rPr>
        <w:t>time employees</w:t>
      </w:r>
      <w:r w:rsidR="00DF7E90" w:rsidRPr="00CD703F">
        <w:rPr>
          <w:rFonts w:ascii="Times New Roman" w:hAnsi="Times New Roman" w:cs="Times New Roman"/>
          <w:color w:val="000000" w:themeColor="text1"/>
          <w:sz w:val="24"/>
          <w:szCs w:val="24"/>
          <w:lang w:val="en-US"/>
        </w:rPr>
        <w:t>,</w:t>
      </w:r>
      <w:r w:rsidR="00442733" w:rsidRPr="00CD703F">
        <w:rPr>
          <w:rFonts w:ascii="Times New Roman" w:hAnsi="Times New Roman" w:cs="Times New Roman"/>
          <w:color w:val="000000" w:themeColor="text1"/>
          <w:sz w:val="24"/>
          <w:szCs w:val="24"/>
          <w:lang w:val="en-US"/>
        </w:rPr>
        <w:t xml:space="preserve"> and f</w:t>
      </w:r>
      <w:r w:rsidRPr="00CD703F">
        <w:rPr>
          <w:rFonts w:ascii="Times New Roman" w:eastAsia="SimSun" w:hAnsi="Times New Roman" w:cs="Times New Roman"/>
          <w:iCs/>
          <w:color w:val="000000" w:themeColor="text1"/>
          <w:sz w:val="24"/>
          <w:szCs w:val="24"/>
          <w:lang w:val="en-US"/>
        </w:rPr>
        <w:t>irm age</w:t>
      </w:r>
      <w:r w:rsidRPr="00CD703F">
        <w:rPr>
          <w:rFonts w:ascii="Times New Roman" w:hAnsi="Times New Roman" w:cs="Times New Roman"/>
          <w:color w:val="000000" w:themeColor="text1"/>
          <w:sz w:val="24"/>
          <w:szCs w:val="24"/>
          <w:lang w:val="en-US"/>
        </w:rPr>
        <w:t xml:space="preserve"> was measured as the natural logarithm of the number of years the </w:t>
      </w:r>
      <w:r w:rsidR="006E4D0D" w:rsidRPr="00CD703F">
        <w:rPr>
          <w:rFonts w:ascii="Times New Roman" w:hAnsi="Times New Roman" w:cs="Times New Roman"/>
          <w:color w:val="000000" w:themeColor="text1"/>
          <w:sz w:val="24"/>
          <w:szCs w:val="24"/>
          <w:lang w:val="en-US"/>
        </w:rPr>
        <w:t>firm</w:t>
      </w:r>
      <w:r w:rsidRPr="00CD703F">
        <w:rPr>
          <w:rFonts w:ascii="Times New Roman" w:hAnsi="Times New Roman" w:cs="Times New Roman"/>
          <w:color w:val="000000" w:themeColor="text1"/>
          <w:sz w:val="24"/>
          <w:szCs w:val="24"/>
          <w:lang w:val="en-US"/>
        </w:rPr>
        <w:t xml:space="preserve"> had been </w:t>
      </w:r>
      <w:r w:rsidR="00BA4ECD" w:rsidRPr="00CD703F">
        <w:rPr>
          <w:rFonts w:ascii="Times New Roman" w:hAnsi="Times New Roman" w:cs="Times New Roman"/>
          <w:color w:val="000000" w:themeColor="text1"/>
          <w:sz w:val="24"/>
          <w:szCs w:val="24"/>
          <w:lang w:val="en-US"/>
        </w:rPr>
        <w:t>operating</w:t>
      </w:r>
      <w:r w:rsidR="0026522C" w:rsidRPr="00CD703F">
        <w:rPr>
          <w:rFonts w:ascii="Times New Roman" w:hAnsi="Times New Roman" w:cs="Times New Roman"/>
          <w:color w:val="000000" w:themeColor="text1"/>
          <w:sz w:val="24"/>
          <w:szCs w:val="24"/>
          <w:lang w:val="en-US"/>
        </w:rPr>
        <w:t xml:space="preserve"> </w:t>
      </w:r>
      <w:r w:rsidR="0026522C" w:rsidRPr="00CD703F">
        <w:rPr>
          <w:rFonts w:ascii="Times New Roman" w:hAnsi="Times New Roman" w:cs="Times New Roman"/>
          <w:color w:val="000000" w:themeColor="text1"/>
          <w:sz w:val="24"/>
          <w:szCs w:val="24"/>
          <w:lang w:val="en-US"/>
        </w:rPr>
        <w:fldChar w:fldCharType="begin" w:fldLock="1"/>
      </w:r>
      <w:r w:rsidR="0026522C" w:rsidRPr="00CD703F">
        <w:rPr>
          <w:rFonts w:ascii="Times New Roman" w:hAnsi="Times New Roman" w:cs="Times New Roman"/>
          <w:color w:val="000000" w:themeColor="text1"/>
          <w:sz w:val="24"/>
          <w:szCs w:val="24"/>
          <w:lang w:val="en-US"/>
        </w:rPr>
        <w:instrText>ADDIN CSL_CITATION {"citationItems":[{"id":"ITEM-1","itemData":{"ISBN":"0378-7206","author":[{"dropping-particle":"","family":"Chen","given":"Yang","non-dropping-particle":"","parse-names":false,"suffix":""},{"dropping-particle":"","family":"Wang","given":"Yi","non-dropping-particle":"","parse-names":false,"suffix":""},{"dropping-particle":"","family":"Nevo","given":"Saggi","non-dropping-particle":"","parse-names":false,"suffix":""},{"dropping-particle":"","family":"Benitez-Amado","given":"Jose","non-dropping-particle":"","parse-names":false,"suffix":""},{"dropping-particle":"","family":"Kou","given":"Gang","non-dropping-particle":"","parse-names":false,"suffix":""}],"container-title":"Information &amp; Management","id":"ITEM-1","issue":"6","issued":{"date-parts":[["2015"]]},"page":"643-657","title":"IT capabilities and product innovation performance: The roles of corporate entrepreneurship and competitive intensity","type":"article-journal","volume":"52"},"uris":["http://www.mendeley.com/documents/?uuid=aafe0685-4999-411d-a99b-156470d1536c"]}],"mendeley":{"formattedCitation":"(Chen &lt;i&gt;et al.&lt;/i&gt;, 2015)","plainTextFormattedCitation":"(Chen et al., 2015)","previouslyFormattedCitation":"(Chen &lt;i&gt;et al.&lt;/i&gt;, 2015)"},"properties":{"noteIndex":0},"schema":"https://github.com/citation-style-language/schema/raw/master/csl-citation.json"}</w:instrText>
      </w:r>
      <w:r w:rsidR="0026522C" w:rsidRPr="00CD703F">
        <w:rPr>
          <w:rFonts w:ascii="Times New Roman" w:hAnsi="Times New Roman" w:cs="Times New Roman"/>
          <w:color w:val="000000" w:themeColor="text1"/>
          <w:sz w:val="24"/>
          <w:szCs w:val="24"/>
          <w:lang w:val="en-US"/>
        </w:rPr>
        <w:fldChar w:fldCharType="separate"/>
      </w:r>
      <w:r w:rsidR="0026522C" w:rsidRPr="00CD703F">
        <w:rPr>
          <w:rFonts w:ascii="Times New Roman" w:hAnsi="Times New Roman" w:cs="Times New Roman"/>
          <w:noProof/>
          <w:color w:val="000000" w:themeColor="text1"/>
          <w:sz w:val="24"/>
          <w:szCs w:val="24"/>
          <w:lang w:val="en-US"/>
        </w:rPr>
        <w:t>(</w:t>
      </w:r>
      <w:r w:rsidR="00442733" w:rsidRPr="00CD703F">
        <w:rPr>
          <w:rFonts w:ascii="Times New Roman" w:hAnsi="Times New Roman" w:cs="Times New Roman"/>
          <w:noProof/>
          <w:color w:val="000000" w:themeColor="text1"/>
          <w:sz w:val="24"/>
          <w:szCs w:val="24"/>
          <w:lang w:val="en-US"/>
        </w:rPr>
        <w:t>Syed et al., 2020b</w:t>
      </w:r>
      <w:r w:rsidR="0026522C" w:rsidRPr="00CD703F">
        <w:rPr>
          <w:rFonts w:ascii="Times New Roman" w:hAnsi="Times New Roman" w:cs="Times New Roman"/>
          <w:noProof/>
          <w:color w:val="000000" w:themeColor="text1"/>
          <w:sz w:val="24"/>
          <w:szCs w:val="24"/>
          <w:lang w:val="en-US"/>
        </w:rPr>
        <w:t>)</w:t>
      </w:r>
      <w:r w:rsidR="0026522C" w:rsidRPr="00CD703F">
        <w:rPr>
          <w:rFonts w:ascii="Times New Roman" w:hAnsi="Times New Roman" w:cs="Times New Roman"/>
          <w:color w:val="000000" w:themeColor="text1"/>
          <w:sz w:val="24"/>
          <w:szCs w:val="24"/>
          <w:lang w:val="en-US"/>
        </w:rPr>
        <w:fldChar w:fldCharType="end"/>
      </w:r>
      <w:r w:rsidR="004A42CB" w:rsidRPr="00CD703F">
        <w:rPr>
          <w:rFonts w:ascii="Times New Roman" w:hAnsi="Times New Roman" w:cs="Times New Roman"/>
          <w:color w:val="000000" w:themeColor="text1"/>
          <w:sz w:val="24"/>
          <w:szCs w:val="24"/>
          <w:lang w:val="en-US"/>
        </w:rPr>
        <w:t xml:space="preserve">. A dummy variable (0: </w:t>
      </w:r>
      <w:r w:rsidR="00801F82" w:rsidRPr="00CD703F">
        <w:rPr>
          <w:rFonts w:ascii="Times New Roman" w:hAnsi="Times New Roman" w:cs="Times New Roman"/>
          <w:color w:val="000000" w:themeColor="text1"/>
          <w:sz w:val="24"/>
          <w:szCs w:val="24"/>
          <w:lang w:val="en-US"/>
        </w:rPr>
        <w:t>m</w:t>
      </w:r>
      <w:r w:rsidR="004A42CB" w:rsidRPr="00CD703F">
        <w:rPr>
          <w:rFonts w:ascii="Times New Roman" w:hAnsi="Times New Roman" w:cs="Times New Roman"/>
          <w:color w:val="000000" w:themeColor="text1"/>
          <w:sz w:val="24"/>
          <w:szCs w:val="24"/>
          <w:lang w:val="en-US"/>
        </w:rPr>
        <w:t xml:space="preserve">anufacturing firm, 1: </w:t>
      </w:r>
      <w:r w:rsidR="00801F82" w:rsidRPr="00CD703F">
        <w:rPr>
          <w:rFonts w:ascii="Times New Roman" w:hAnsi="Times New Roman" w:cs="Times New Roman"/>
          <w:color w:val="000000" w:themeColor="text1"/>
          <w:sz w:val="24"/>
          <w:szCs w:val="24"/>
          <w:lang w:val="en-US"/>
        </w:rPr>
        <w:t>s</w:t>
      </w:r>
      <w:r w:rsidR="004A42CB" w:rsidRPr="00CD703F">
        <w:rPr>
          <w:rFonts w:ascii="Times New Roman" w:hAnsi="Times New Roman" w:cs="Times New Roman"/>
          <w:color w:val="000000" w:themeColor="text1"/>
          <w:sz w:val="24"/>
          <w:szCs w:val="24"/>
          <w:lang w:val="en-US"/>
        </w:rPr>
        <w:t>ervice firm) was used to control for industry effect</w:t>
      </w:r>
      <w:r w:rsidR="00850F22" w:rsidRPr="00CD703F">
        <w:rPr>
          <w:rFonts w:ascii="Times New Roman" w:hAnsi="Times New Roman" w:cs="Times New Roman"/>
          <w:color w:val="000000" w:themeColor="text1"/>
          <w:sz w:val="24"/>
          <w:szCs w:val="24"/>
          <w:lang w:val="en-US"/>
        </w:rPr>
        <w:t xml:space="preserve"> (Benitez et al., 20</w:t>
      </w:r>
      <w:r w:rsidR="00097404" w:rsidRPr="00CD703F">
        <w:rPr>
          <w:rFonts w:ascii="Times New Roman" w:hAnsi="Times New Roman" w:cs="Times New Roman"/>
          <w:color w:val="000000" w:themeColor="text1"/>
          <w:sz w:val="24"/>
          <w:szCs w:val="24"/>
          <w:lang w:val="en-US"/>
        </w:rPr>
        <w:t>18</w:t>
      </w:r>
      <w:r w:rsidR="00850F22" w:rsidRPr="00CD703F">
        <w:rPr>
          <w:rFonts w:ascii="Times New Roman" w:hAnsi="Times New Roman" w:cs="Times New Roman"/>
          <w:color w:val="000000" w:themeColor="text1"/>
          <w:sz w:val="24"/>
          <w:szCs w:val="24"/>
          <w:lang w:val="en-US"/>
        </w:rPr>
        <w:t>b)</w:t>
      </w:r>
      <w:r w:rsidR="004A42CB" w:rsidRPr="00CD703F">
        <w:rPr>
          <w:rFonts w:ascii="Times New Roman" w:hAnsi="Times New Roman" w:cs="Times New Roman"/>
          <w:color w:val="000000" w:themeColor="text1"/>
          <w:sz w:val="24"/>
          <w:szCs w:val="24"/>
          <w:lang w:val="en-US"/>
        </w:rPr>
        <w:t>.</w:t>
      </w:r>
      <w:r w:rsidR="00C838B1" w:rsidRPr="00CD703F">
        <w:rPr>
          <w:rFonts w:ascii="Times New Roman" w:hAnsi="Times New Roman" w:cs="Times New Roman"/>
          <w:color w:val="000000" w:themeColor="text1"/>
          <w:sz w:val="24"/>
          <w:szCs w:val="24"/>
          <w:lang w:val="en-US"/>
        </w:rPr>
        <w:t xml:space="preserve"> </w:t>
      </w:r>
      <w:r w:rsidR="00D45FCB" w:rsidRPr="00CD703F">
        <w:rPr>
          <w:rFonts w:ascii="Times New Roman" w:hAnsi="Times New Roman" w:cs="Times New Roman"/>
          <w:color w:val="000000" w:themeColor="text1"/>
          <w:sz w:val="24"/>
          <w:szCs w:val="24"/>
          <w:lang w:val="en-US"/>
        </w:rPr>
        <w:t>NPD p</w:t>
      </w:r>
      <w:r w:rsidR="00C838B1" w:rsidRPr="00CD703F">
        <w:rPr>
          <w:rFonts w:ascii="Times New Roman" w:hAnsi="Times New Roman" w:cs="Times New Roman"/>
          <w:color w:val="000000" w:themeColor="text1"/>
          <w:sz w:val="24"/>
          <w:szCs w:val="24"/>
          <w:lang w:val="en-US"/>
        </w:rPr>
        <w:t xml:space="preserve">roject size </w:t>
      </w:r>
      <w:r w:rsidR="00D45FCB" w:rsidRPr="00CD703F">
        <w:rPr>
          <w:rFonts w:ascii="Times New Roman" w:hAnsi="Times New Roman" w:cs="Times New Roman"/>
          <w:color w:val="000000" w:themeColor="text1"/>
          <w:sz w:val="24"/>
          <w:szCs w:val="24"/>
          <w:lang w:val="en-US"/>
        </w:rPr>
        <w:t>can influence the firm</w:t>
      </w:r>
      <w:r w:rsidR="00CF79BA" w:rsidRPr="00CD703F">
        <w:rPr>
          <w:rFonts w:ascii="Times New Roman" w:hAnsi="Times New Roman" w:cs="Times New Roman"/>
          <w:color w:val="000000" w:themeColor="text1"/>
          <w:sz w:val="24"/>
          <w:szCs w:val="24"/>
          <w:lang w:val="en-US"/>
        </w:rPr>
        <w:t>'</w:t>
      </w:r>
      <w:r w:rsidR="00D45FCB" w:rsidRPr="00CD703F">
        <w:rPr>
          <w:rFonts w:ascii="Times New Roman" w:hAnsi="Times New Roman" w:cs="Times New Roman"/>
          <w:color w:val="000000" w:themeColor="text1"/>
          <w:sz w:val="24"/>
          <w:szCs w:val="24"/>
          <w:lang w:val="en-US"/>
        </w:rPr>
        <w:t>s NPD performance</w:t>
      </w:r>
      <w:r w:rsidR="001179AA" w:rsidRPr="00CD703F">
        <w:rPr>
          <w:rFonts w:ascii="Times New Roman" w:hAnsi="Times New Roman" w:cs="Times New Roman"/>
          <w:color w:val="000000" w:themeColor="text1"/>
          <w:sz w:val="24"/>
          <w:szCs w:val="24"/>
          <w:lang w:val="en-US"/>
        </w:rPr>
        <w:t>,</w:t>
      </w:r>
      <w:r w:rsidR="00D45FCB" w:rsidRPr="00CD703F">
        <w:rPr>
          <w:rFonts w:ascii="Times New Roman" w:hAnsi="Times New Roman" w:cs="Times New Roman"/>
          <w:color w:val="000000" w:themeColor="text1"/>
          <w:sz w:val="24"/>
          <w:szCs w:val="24"/>
          <w:lang w:val="en-US"/>
        </w:rPr>
        <w:t xml:space="preserve"> and </w:t>
      </w:r>
      <w:r w:rsidR="00C838B1" w:rsidRPr="00CD703F">
        <w:rPr>
          <w:rFonts w:ascii="Times New Roman" w:hAnsi="Times New Roman" w:cs="Times New Roman"/>
          <w:color w:val="000000" w:themeColor="text1"/>
          <w:sz w:val="24"/>
          <w:szCs w:val="24"/>
          <w:lang w:val="en-US"/>
        </w:rPr>
        <w:t xml:space="preserve">larger </w:t>
      </w:r>
      <w:r w:rsidR="00D45FCB" w:rsidRPr="00CD703F">
        <w:rPr>
          <w:rFonts w:ascii="Times New Roman" w:hAnsi="Times New Roman" w:cs="Times New Roman"/>
          <w:color w:val="000000" w:themeColor="text1"/>
          <w:sz w:val="24"/>
          <w:szCs w:val="24"/>
          <w:lang w:val="en-US"/>
        </w:rPr>
        <w:t xml:space="preserve">NPD </w:t>
      </w:r>
      <w:r w:rsidR="00C838B1" w:rsidRPr="00CD703F">
        <w:rPr>
          <w:rFonts w:ascii="Times New Roman" w:hAnsi="Times New Roman" w:cs="Times New Roman"/>
          <w:color w:val="000000" w:themeColor="text1"/>
          <w:sz w:val="24"/>
          <w:szCs w:val="24"/>
          <w:lang w:val="en-US"/>
        </w:rPr>
        <w:t>projects are more likely to have</w:t>
      </w:r>
      <w:r w:rsidR="00D45FCB" w:rsidRPr="00CD703F">
        <w:rPr>
          <w:rFonts w:ascii="Times New Roman" w:hAnsi="Times New Roman" w:cs="Times New Roman"/>
          <w:color w:val="000000" w:themeColor="text1"/>
          <w:sz w:val="24"/>
          <w:szCs w:val="24"/>
          <w:lang w:val="en-US"/>
        </w:rPr>
        <w:t xml:space="preserve"> </w:t>
      </w:r>
      <w:r w:rsidR="001179AA" w:rsidRPr="00CD703F">
        <w:rPr>
          <w:rFonts w:ascii="Times New Roman" w:hAnsi="Times New Roman" w:cs="Times New Roman"/>
          <w:color w:val="000000" w:themeColor="text1"/>
          <w:sz w:val="24"/>
          <w:szCs w:val="24"/>
          <w:lang w:val="en-US"/>
        </w:rPr>
        <w:t xml:space="preserve">a </w:t>
      </w:r>
      <w:r w:rsidR="00D45FCB" w:rsidRPr="00CD703F">
        <w:rPr>
          <w:rFonts w:ascii="Times New Roman" w:hAnsi="Times New Roman" w:cs="Times New Roman"/>
          <w:color w:val="000000" w:themeColor="text1"/>
          <w:sz w:val="24"/>
          <w:szCs w:val="24"/>
          <w:lang w:val="en-US"/>
        </w:rPr>
        <w:t xml:space="preserve">higher cost and longer </w:t>
      </w:r>
      <w:r w:rsidR="00C838B1" w:rsidRPr="00CD703F">
        <w:rPr>
          <w:rFonts w:ascii="Times New Roman" w:hAnsi="Times New Roman" w:cs="Times New Roman"/>
          <w:color w:val="000000" w:themeColor="text1"/>
          <w:sz w:val="24"/>
          <w:szCs w:val="24"/>
          <w:lang w:val="en-US"/>
        </w:rPr>
        <w:t>duration</w:t>
      </w:r>
      <w:r w:rsidR="0026522C" w:rsidRPr="00CD703F">
        <w:rPr>
          <w:rFonts w:ascii="Times New Roman" w:hAnsi="Times New Roman" w:cs="Times New Roman"/>
          <w:color w:val="000000" w:themeColor="text1"/>
          <w:sz w:val="24"/>
          <w:szCs w:val="24"/>
          <w:lang w:val="en-US"/>
        </w:rPr>
        <w:t xml:space="preserve"> </w:t>
      </w:r>
      <w:r w:rsidR="0026522C" w:rsidRPr="00CD703F">
        <w:rPr>
          <w:rFonts w:ascii="Times New Roman" w:hAnsi="Times New Roman" w:cs="Times New Roman"/>
          <w:color w:val="000000" w:themeColor="text1"/>
          <w:sz w:val="24"/>
          <w:szCs w:val="24"/>
          <w:lang w:val="en-US"/>
        </w:rPr>
        <w:fldChar w:fldCharType="begin" w:fldLock="1"/>
      </w:r>
      <w:r w:rsidR="0024630B" w:rsidRPr="00CD703F">
        <w:rPr>
          <w:rFonts w:ascii="Times New Roman" w:hAnsi="Times New Roman" w:cs="Times New Roman"/>
          <w:color w:val="000000" w:themeColor="text1"/>
          <w:sz w:val="24"/>
          <w:szCs w:val="24"/>
          <w:lang w:val="en-US"/>
        </w:rPr>
        <w:instrText>ADDIN CSL_CITATION {"citationItems":[{"id":"ITEM-1","itemData":{"DOI":"10.1057/ejis.2012.42","ISBN":"0960-085X","author":[{"dropping-particle":"","family":"Keil","given":"Mark","non-dropping-particle":"","parse-names":false,"suffix":""},{"dropping-particle":"","family":"Rai","given":"Arun","non-dropping-particle":"","parse-names":false,"suffix":""},{"dropping-particle":"","family":"Liu","given":"Shan","non-dropping-particle":"","parse-names":false,"suffix":""}],"container-title":"European Journal of Information Systems","id":"ITEM-1","issue":"6","issued":{"date-parts":[["2013"]]},"page":"650-672","publisher":"Taylor &amp; Francis","title":"How user risk and requirements risk moderate the effects of formal and informal control on the process performance of IT projects","type":"article-journal","volume":"22"},"uris":["http://www.mendeley.com/documents/?uuid=e058a1ab-ead9-44c3-8b26-62becc804249"]}],"mendeley":{"formattedCitation":"(Keil &lt;i&gt;et al.&lt;/i&gt;, 2013)","plainTextFormattedCitation":"(Keil et al., 2013)","previouslyFormattedCitation":"(Keil &lt;i&gt;et al.&lt;/i&gt;, 2013)"},"properties":{"noteIndex":0},"schema":"https://github.com/citation-style-language/schema/raw/master/csl-citation.json"}</w:instrText>
      </w:r>
      <w:r w:rsidR="0026522C" w:rsidRPr="00CD703F">
        <w:rPr>
          <w:rFonts w:ascii="Times New Roman" w:hAnsi="Times New Roman" w:cs="Times New Roman"/>
          <w:color w:val="000000" w:themeColor="text1"/>
          <w:sz w:val="24"/>
          <w:szCs w:val="24"/>
          <w:lang w:val="en-US"/>
        </w:rPr>
        <w:fldChar w:fldCharType="separate"/>
      </w:r>
      <w:r w:rsidR="0026522C" w:rsidRPr="00CD703F">
        <w:rPr>
          <w:rFonts w:ascii="Times New Roman" w:hAnsi="Times New Roman" w:cs="Times New Roman"/>
          <w:noProof/>
          <w:color w:val="000000" w:themeColor="text1"/>
          <w:sz w:val="24"/>
          <w:szCs w:val="24"/>
          <w:lang w:val="en-US"/>
        </w:rPr>
        <w:t>(</w:t>
      </w:r>
      <w:r w:rsidR="00442733" w:rsidRPr="00CD703F">
        <w:rPr>
          <w:rFonts w:ascii="Times New Roman" w:hAnsi="Times New Roman" w:cs="Times New Roman"/>
          <w:noProof/>
          <w:color w:val="000000" w:themeColor="text1"/>
          <w:sz w:val="24"/>
          <w:szCs w:val="24"/>
          <w:lang w:val="en-US"/>
        </w:rPr>
        <w:t>Syed et al., 2021</w:t>
      </w:r>
      <w:r w:rsidR="0026522C" w:rsidRPr="00CD703F">
        <w:rPr>
          <w:rFonts w:ascii="Times New Roman" w:hAnsi="Times New Roman" w:cs="Times New Roman"/>
          <w:noProof/>
          <w:color w:val="000000" w:themeColor="text1"/>
          <w:sz w:val="24"/>
          <w:szCs w:val="24"/>
          <w:lang w:val="en-US"/>
        </w:rPr>
        <w:t>)</w:t>
      </w:r>
      <w:r w:rsidR="0026522C" w:rsidRPr="00CD703F">
        <w:rPr>
          <w:rFonts w:ascii="Times New Roman" w:hAnsi="Times New Roman" w:cs="Times New Roman"/>
          <w:color w:val="000000" w:themeColor="text1"/>
          <w:sz w:val="24"/>
          <w:szCs w:val="24"/>
          <w:lang w:val="en-US"/>
        </w:rPr>
        <w:fldChar w:fldCharType="end"/>
      </w:r>
      <w:r w:rsidR="00C838B1" w:rsidRPr="00CD703F">
        <w:rPr>
          <w:rFonts w:ascii="Times New Roman" w:hAnsi="Times New Roman" w:cs="Times New Roman"/>
          <w:color w:val="000000" w:themeColor="text1"/>
          <w:sz w:val="24"/>
          <w:szCs w:val="24"/>
          <w:lang w:val="en-US"/>
        </w:rPr>
        <w:t xml:space="preserve">. Thus, we </w:t>
      </w:r>
      <w:r w:rsidR="00C85631" w:rsidRPr="00CD703F">
        <w:rPr>
          <w:rFonts w:ascii="Times New Roman" w:hAnsi="Times New Roman" w:cs="Times New Roman"/>
          <w:color w:val="000000" w:themeColor="text1"/>
          <w:sz w:val="24"/>
          <w:szCs w:val="24"/>
          <w:lang w:val="en-US"/>
        </w:rPr>
        <w:t xml:space="preserve">also </w:t>
      </w:r>
      <w:r w:rsidR="00C838B1" w:rsidRPr="00CD703F">
        <w:rPr>
          <w:rFonts w:ascii="Times New Roman" w:hAnsi="Times New Roman" w:cs="Times New Roman"/>
          <w:color w:val="000000" w:themeColor="text1"/>
          <w:sz w:val="24"/>
          <w:szCs w:val="24"/>
          <w:lang w:val="en-US"/>
        </w:rPr>
        <w:t xml:space="preserve">controlled NPD performance for </w:t>
      </w:r>
      <w:r w:rsidR="00D45FCB" w:rsidRPr="00CD703F">
        <w:rPr>
          <w:rFonts w:ascii="Times New Roman" w:hAnsi="Times New Roman" w:cs="Times New Roman"/>
          <w:color w:val="000000" w:themeColor="text1"/>
          <w:sz w:val="24"/>
          <w:szCs w:val="24"/>
          <w:lang w:val="en-US"/>
        </w:rPr>
        <w:t xml:space="preserve">NPD project </w:t>
      </w:r>
      <w:r w:rsidR="00C838B1" w:rsidRPr="00CD703F">
        <w:rPr>
          <w:rFonts w:ascii="Times New Roman" w:hAnsi="Times New Roman" w:cs="Times New Roman"/>
          <w:color w:val="000000" w:themeColor="text1"/>
          <w:sz w:val="24"/>
          <w:szCs w:val="24"/>
          <w:lang w:val="en-US"/>
        </w:rPr>
        <w:t xml:space="preserve">cost and </w:t>
      </w:r>
      <w:r w:rsidR="00D45FCB" w:rsidRPr="00CD703F">
        <w:rPr>
          <w:rFonts w:ascii="Times New Roman" w:hAnsi="Times New Roman" w:cs="Times New Roman"/>
          <w:color w:val="000000" w:themeColor="text1"/>
          <w:sz w:val="24"/>
          <w:szCs w:val="24"/>
          <w:lang w:val="en-US"/>
        </w:rPr>
        <w:t xml:space="preserve">duration. </w:t>
      </w:r>
    </w:p>
    <w:p w14:paraId="5C7D7485" w14:textId="217EFF37" w:rsidR="004D10B7" w:rsidRPr="00CD703F" w:rsidRDefault="00EF2DC0"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5</w:t>
      </w:r>
      <w:r w:rsidR="00965203" w:rsidRPr="00CD703F">
        <w:rPr>
          <w:rFonts w:ascii="Times New Roman" w:eastAsiaTheme="majorEastAsia" w:hAnsi="Times New Roman" w:cstheme="majorBidi"/>
          <w:b/>
          <w:color w:val="000000" w:themeColor="text1"/>
          <w:sz w:val="24"/>
          <w:lang w:val="en-US" w:eastAsia="zh-CN"/>
        </w:rPr>
        <w:tab/>
      </w:r>
      <w:r w:rsidR="001817B1" w:rsidRPr="00CD703F">
        <w:rPr>
          <w:rFonts w:ascii="Times New Roman" w:eastAsiaTheme="majorEastAsia" w:hAnsi="Times New Roman" w:cstheme="majorBidi"/>
          <w:b/>
          <w:color w:val="000000" w:themeColor="text1"/>
          <w:sz w:val="24"/>
          <w:lang w:val="en-US" w:eastAsia="zh-CN"/>
        </w:rPr>
        <w:t>EMPIRICAL ANALYSIS AND RESULTS</w:t>
      </w:r>
    </w:p>
    <w:p w14:paraId="763E0EA6" w14:textId="4C29F306" w:rsidR="007535F8" w:rsidRPr="00CD703F" w:rsidRDefault="00EF2DC0" w:rsidP="00540D1A">
      <w:pPr>
        <w:autoSpaceDE w:val="0"/>
        <w:autoSpaceDN w:val="0"/>
        <w:adjustRightInd w:val="0"/>
        <w:spacing w:after="0" w:line="360" w:lineRule="auto"/>
        <w:ind w:right="-1"/>
        <w:jc w:val="both"/>
        <w:rPr>
          <w:rFonts w:ascii="Times New Roman" w:hAnsi="Times New Roman" w:cs="Times New Roman"/>
          <w:bCs/>
          <w:color w:val="000000" w:themeColor="text1"/>
          <w:sz w:val="24"/>
          <w:szCs w:val="24"/>
          <w:highlight w:val="yellow"/>
          <w:lang w:val="en-US"/>
        </w:rPr>
      </w:pPr>
      <w:r w:rsidRPr="00CD703F">
        <w:rPr>
          <w:rFonts w:ascii="Times New Roman" w:hAnsi="Times New Roman" w:cs="Times New Roman"/>
          <w:bCs/>
          <w:color w:val="000000" w:themeColor="text1"/>
          <w:sz w:val="24"/>
          <w:szCs w:val="24"/>
          <w:lang w:val="en-US"/>
        </w:rPr>
        <w:t xml:space="preserve">We </w:t>
      </w:r>
      <w:r w:rsidR="001179AA" w:rsidRPr="00CD703F">
        <w:rPr>
          <w:rFonts w:ascii="Times New Roman" w:hAnsi="Times New Roman" w:cs="Times New Roman"/>
          <w:bCs/>
          <w:color w:val="000000" w:themeColor="text1"/>
          <w:sz w:val="24"/>
          <w:szCs w:val="24"/>
          <w:lang w:val="en-US"/>
        </w:rPr>
        <w:t>empirically tested</w:t>
      </w:r>
      <w:r w:rsidR="00B80837" w:rsidRPr="00CD703F">
        <w:rPr>
          <w:rFonts w:ascii="Times New Roman" w:hAnsi="Times New Roman" w:cs="Times New Roman"/>
          <w:bCs/>
          <w:color w:val="000000" w:themeColor="text1"/>
          <w:sz w:val="24"/>
          <w:szCs w:val="24"/>
          <w:lang w:val="en-US"/>
        </w:rPr>
        <w:t xml:space="preserve"> the proposed </w:t>
      </w:r>
      <w:r w:rsidRPr="00CD703F">
        <w:rPr>
          <w:rFonts w:ascii="Times New Roman" w:hAnsi="Times New Roman" w:cs="Times New Roman"/>
          <w:bCs/>
          <w:color w:val="000000" w:themeColor="text1"/>
          <w:sz w:val="24"/>
          <w:szCs w:val="24"/>
          <w:lang w:val="en-US"/>
        </w:rPr>
        <w:t xml:space="preserve">research </w:t>
      </w:r>
      <w:r w:rsidR="00B80837" w:rsidRPr="00CD703F">
        <w:rPr>
          <w:rFonts w:ascii="Times New Roman" w:hAnsi="Times New Roman" w:cs="Times New Roman"/>
          <w:bCs/>
          <w:color w:val="000000" w:themeColor="text1"/>
          <w:sz w:val="24"/>
          <w:szCs w:val="24"/>
          <w:lang w:val="en-US"/>
        </w:rPr>
        <w:t xml:space="preserve">model </w:t>
      </w:r>
      <w:r w:rsidR="0035797C" w:rsidRPr="00CD703F">
        <w:rPr>
          <w:rFonts w:ascii="Times New Roman" w:hAnsi="Times New Roman" w:cs="Times New Roman"/>
          <w:bCs/>
          <w:color w:val="000000" w:themeColor="text1"/>
          <w:sz w:val="24"/>
          <w:szCs w:val="24"/>
          <w:lang w:val="en-US"/>
        </w:rPr>
        <w:t>running a</w:t>
      </w:r>
      <w:r w:rsidR="00B80837"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 xml:space="preserve">partial </w:t>
      </w:r>
      <w:r w:rsidRPr="004B64B0">
        <w:rPr>
          <w:rFonts w:ascii="Times New Roman" w:hAnsi="Times New Roman" w:cs="Times New Roman"/>
          <w:bCs/>
          <w:color w:val="2F5496" w:themeColor="accent5" w:themeShade="BF"/>
          <w:sz w:val="24"/>
          <w:szCs w:val="24"/>
          <w:lang w:val="en-US"/>
        </w:rPr>
        <w:t>least squares (</w:t>
      </w:r>
      <w:r w:rsidR="00B80837" w:rsidRPr="004B64B0">
        <w:rPr>
          <w:rFonts w:ascii="Times New Roman" w:hAnsi="Times New Roman" w:cs="Times New Roman"/>
          <w:bCs/>
          <w:color w:val="2F5496" w:themeColor="accent5" w:themeShade="BF"/>
          <w:sz w:val="24"/>
          <w:szCs w:val="24"/>
          <w:lang w:val="en-US"/>
        </w:rPr>
        <w:t>PLS</w:t>
      </w:r>
      <w:r w:rsidRPr="004B64B0">
        <w:rPr>
          <w:rFonts w:ascii="Times New Roman" w:hAnsi="Times New Roman" w:cs="Times New Roman"/>
          <w:bCs/>
          <w:color w:val="2F5496" w:themeColor="accent5" w:themeShade="BF"/>
          <w:sz w:val="24"/>
          <w:szCs w:val="24"/>
          <w:lang w:val="en-US"/>
        </w:rPr>
        <w:t>)</w:t>
      </w:r>
      <w:r w:rsidR="00B80837" w:rsidRPr="004B64B0">
        <w:rPr>
          <w:rFonts w:ascii="Times New Roman" w:hAnsi="Times New Roman" w:cs="Times New Roman"/>
          <w:bCs/>
          <w:color w:val="2F5496" w:themeColor="accent5" w:themeShade="BF"/>
          <w:sz w:val="24"/>
          <w:szCs w:val="24"/>
          <w:lang w:val="en-US"/>
        </w:rPr>
        <w:t xml:space="preserve"> path </w:t>
      </w:r>
      <w:r w:rsidR="00B80837" w:rsidRPr="004B64B0">
        <w:rPr>
          <w:rFonts w:ascii="Times New Roman" w:hAnsi="Times New Roman" w:cs="Times New Roman"/>
          <w:bCs/>
          <w:noProof/>
          <w:color w:val="2F5496" w:themeColor="accent5" w:themeShade="BF"/>
          <w:sz w:val="24"/>
          <w:szCs w:val="24"/>
          <w:lang w:val="en-US"/>
        </w:rPr>
        <w:t>model</w:t>
      </w:r>
      <w:r w:rsidR="00B80837" w:rsidRPr="004B64B0">
        <w:rPr>
          <w:rFonts w:ascii="Times New Roman" w:hAnsi="Times New Roman" w:cs="Times New Roman"/>
          <w:bCs/>
          <w:color w:val="2F5496" w:themeColor="accent5" w:themeShade="BF"/>
          <w:sz w:val="24"/>
          <w:szCs w:val="24"/>
          <w:lang w:val="en-US"/>
        </w:rPr>
        <w:t xml:space="preserve">, </w:t>
      </w:r>
      <w:r w:rsidR="00B80837" w:rsidRPr="00CD703F">
        <w:rPr>
          <w:rFonts w:ascii="Times New Roman" w:hAnsi="Times New Roman" w:cs="Times New Roman"/>
          <w:bCs/>
          <w:color w:val="000000" w:themeColor="text1"/>
          <w:sz w:val="24"/>
          <w:szCs w:val="24"/>
          <w:lang w:val="en-US"/>
        </w:rPr>
        <w:t xml:space="preserve">a variance-based </w:t>
      </w:r>
      <w:r w:rsidR="0035797C" w:rsidRPr="00CD703F">
        <w:rPr>
          <w:rFonts w:ascii="Times New Roman" w:hAnsi="Times New Roman" w:cs="Times New Roman"/>
          <w:bCs/>
          <w:color w:val="000000" w:themeColor="text1"/>
          <w:sz w:val="24"/>
          <w:szCs w:val="24"/>
          <w:lang w:val="en-US"/>
        </w:rPr>
        <w:t xml:space="preserve">structural equation </w:t>
      </w:r>
      <w:r w:rsidR="0035797C" w:rsidRPr="00CD703F">
        <w:rPr>
          <w:rFonts w:ascii="Times New Roman" w:hAnsi="Times New Roman" w:cs="Times New Roman"/>
          <w:bCs/>
          <w:noProof/>
          <w:color w:val="000000" w:themeColor="text1"/>
          <w:sz w:val="24"/>
          <w:szCs w:val="24"/>
          <w:lang w:val="en-US"/>
        </w:rPr>
        <w:t>modeling</w:t>
      </w:r>
      <w:r w:rsidR="00BF4A5F" w:rsidRPr="00CD703F">
        <w:rPr>
          <w:rFonts w:ascii="Times New Roman" w:hAnsi="Times New Roman" w:cs="Times New Roman"/>
          <w:bCs/>
          <w:noProof/>
          <w:color w:val="000000" w:themeColor="text1"/>
          <w:sz w:val="24"/>
          <w:szCs w:val="24"/>
          <w:lang w:val="en-US"/>
        </w:rPr>
        <w:t xml:space="preserve"> (SEM)</w:t>
      </w:r>
      <w:r w:rsidR="006304AF" w:rsidRPr="00CD703F">
        <w:rPr>
          <w:rFonts w:ascii="Times New Roman" w:hAnsi="Times New Roman" w:cs="Times New Roman"/>
          <w:bCs/>
          <w:color w:val="000000" w:themeColor="text1"/>
          <w:sz w:val="24"/>
          <w:szCs w:val="24"/>
          <w:lang w:val="en-US"/>
        </w:rPr>
        <w:t xml:space="preserve"> </w:t>
      </w:r>
      <w:r w:rsidR="00B80837" w:rsidRPr="00CD703F">
        <w:rPr>
          <w:rFonts w:ascii="Times New Roman" w:hAnsi="Times New Roman" w:cs="Times New Roman"/>
          <w:bCs/>
          <w:color w:val="000000" w:themeColor="text1"/>
          <w:sz w:val="24"/>
          <w:szCs w:val="24"/>
          <w:lang w:val="en-US"/>
        </w:rPr>
        <w:t>technique</w:t>
      </w:r>
      <w:r w:rsidR="00373854" w:rsidRPr="00CD703F">
        <w:rPr>
          <w:rFonts w:ascii="Times New Roman" w:hAnsi="Times New Roman" w:cs="Times New Roman"/>
          <w:bCs/>
          <w:color w:val="000000" w:themeColor="text1"/>
          <w:sz w:val="24"/>
          <w:szCs w:val="24"/>
          <w:lang w:val="en-US"/>
        </w:rPr>
        <w:t xml:space="preserve">. The choice of PLS-SEM </w:t>
      </w:r>
      <w:r w:rsidR="00251234" w:rsidRPr="00CD703F">
        <w:rPr>
          <w:rFonts w:ascii="Times New Roman" w:hAnsi="Times New Roman" w:cs="Times New Roman"/>
          <w:bCs/>
          <w:color w:val="000000" w:themeColor="text1"/>
          <w:sz w:val="24"/>
          <w:szCs w:val="24"/>
          <w:lang w:val="en-US"/>
        </w:rPr>
        <w:t xml:space="preserve">was </w:t>
      </w:r>
      <w:r w:rsidR="00373854" w:rsidRPr="00CD703F">
        <w:rPr>
          <w:rFonts w:ascii="Times New Roman" w:hAnsi="Times New Roman" w:cs="Times New Roman"/>
          <w:bCs/>
          <w:color w:val="000000" w:themeColor="text1"/>
          <w:sz w:val="24"/>
          <w:szCs w:val="24"/>
          <w:lang w:val="en-US"/>
        </w:rPr>
        <w:t xml:space="preserve">appropriate given </w:t>
      </w:r>
      <w:r w:rsidR="00251234" w:rsidRPr="00CD703F">
        <w:rPr>
          <w:rFonts w:ascii="Times New Roman" w:hAnsi="Times New Roman" w:cs="Times New Roman"/>
          <w:bCs/>
          <w:color w:val="000000" w:themeColor="text1"/>
          <w:sz w:val="24"/>
          <w:szCs w:val="24"/>
          <w:lang w:val="en-US"/>
        </w:rPr>
        <w:t xml:space="preserve">that </w:t>
      </w:r>
      <w:r w:rsidR="00373854" w:rsidRPr="00CD703F">
        <w:rPr>
          <w:rFonts w:ascii="Times New Roman" w:hAnsi="Times New Roman" w:cs="Times New Roman"/>
          <w:bCs/>
          <w:color w:val="000000" w:themeColor="text1"/>
          <w:sz w:val="24"/>
          <w:szCs w:val="24"/>
          <w:lang w:val="en-US"/>
        </w:rPr>
        <w:t>our</w:t>
      </w:r>
      <w:r w:rsidR="00E343E4" w:rsidRPr="00CD703F">
        <w:rPr>
          <w:rFonts w:ascii="Times New Roman" w:hAnsi="Times New Roman" w:cs="Times New Roman"/>
          <w:bCs/>
          <w:color w:val="000000" w:themeColor="text1"/>
          <w:sz w:val="24"/>
          <w:szCs w:val="24"/>
          <w:lang w:val="en-US"/>
        </w:rPr>
        <w:t xml:space="preserve"> research model</w:t>
      </w:r>
      <w:r w:rsidR="00373854" w:rsidRPr="00CD703F">
        <w:rPr>
          <w:rFonts w:ascii="Times New Roman" w:hAnsi="Times New Roman" w:cs="Times New Roman"/>
          <w:bCs/>
          <w:color w:val="000000" w:themeColor="text1"/>
          <w:sz w:val="24"/>
          <w:szCs w:val="24"/>
          <w:lang w:val="en-US"/>
        </w:rPr>
        <w:t xml:space="preserve"> includes second-order constructs of a reflective</w:t>
      </w:r>
      <w:r w:rsidR="00251234" w:rsidRPr="00CD703F">
        <w:rPr>
          <w:rFonts w:ascii="Times New Roman" w:hAnsi="Times New Roman" w:cs="Times New Roman"/>
          <w:bCs/>
          <w:color w:val="000000" w:themeColor="text1"/>
          <w:sz w:val="24"/>
          <w:szCs w:val="24"/>
          <w:lang w:val="en-US"/>
        </w:rPr>
        <w:t>–</w:t>
      </w:r>
      <w:r w:rsidR="00373854" w:rsidRPr="00CD703F">
        <w:rPr>
          <w:rFonts w:ascii="Times New Roman" w:hAnsi="Times New Roman" w:cs="Times New Roman"/>
          <w:bCs/>
          <w:color w:val="000000" w:themeColor="text1"/>
          <w:sz w:val="24"/>
          <w:szCs w:val="24"/>
          <w:lang w:val="en-US"/>
        </w:rPr>
        <w:t>formative type and PLS-SEM provides a better estimate for</w:t>
      </w:r>
      <w:r w:rsidR="00E343E4" w:rsidRPr="00CD703F">
        <w:rPr>
          <w:rFonts w:ascii="Times New Roman" w:hAnsi="Times New Roman" w:cs="Times New Roman"/>
          <w:bCs/>
          <w:color w:val="000000" w:themeColor="text1"/>
          <w:sz w:val="24"/>
          <w:szCs w:val="24"/>
          <w:lang w:val="en-US"/>
        </w:rPr>
        <w:t xml:space="preserve"> composite constructs (Henseler et al., 2014; Sarstedt et al., 2016). </w:t>
      </w:r>
      <w:r w:rsidR="00251234" w:rsidRPr="00CD703F">
        <w:rPr>
          <w:rFonts w:ascii="Times New Roman" w:hAnsi="Times New Roman" w:cs="Times New Roman"/>
          <w:bCs/>
          <w:color w:val="000000" w:themeColor="text1"/>
          <w:sz w:val="24"/>
          <w:szCs w:val="24"/>
          <w:lang w:val="en-US"/>
        </w:rPr>
        <w:t xml:space="preserve">The </w:t>
      </w:r>
      <w:r w:rsidR="00AD11E5" w:rsidRPr="00CD703F">
        <w:rPr>
          <w:rFonts w:ascii="Times New Roman" w:hAnsi="Times New Roman" w:cs="Times New Roman"/>
          <w:bCs/>
          <w:color w:val="000000" w:themeColor="text1"/>
          <w:sz w:val="24"/>
          <w:szCs w:val="24"/>
          <w:lang w:val="en-US"/>
        </w:rPr>
        <w:t>PLS estimat</w:t>
      </w:r>
      <w:r w:rsidR="00373854" w:rsidRPr="00CD703F">
        <w:rPr>
          <w:rFonts w:ascii="Times New Roman" w:hAnsi="Times New Roman" w:cs="Times New Roman"/>
          <w:bCs/>
          <w:color w:val="000000" w:themeColor="text1"/>
          <w:sz w:val="24"/>
          <w:szCs w:val="24"/>
          <w:lang w:val="en-US"/>
        </w:rPr>
        <w:t>e</w:t>
      </w:r>
      <w:r w:rsidR="00AD11E5" w:rsidRPr="00CD703F">
        <w:rPr>
          <w:rFonts w:ascii="Times New Roman" w:hAnsi="Times New Roman" w:cs="Times New Roman"/>
          <w:bCs/>
          <w:color w:val="000000" w:themeColor="text1"/>
          <w:sz w:val="24"/>
          <w:szCs w:val="24"/>
          <w:lang w:val="en-US"/>
        </w:rPr>
        <w:t xml:space="preserve"> enables the empirical test</w:t>
      </w:r>
      <w:r w:rsidR="00251234" w:rsidRPr="00CD703F">
        <w:rPr>
          <w:rFonts w:ascii="Times New Roman" w:hAnsi="Times New Roman" w:cs="Times New Roman"/>
          <w:bCs/>
          <w:color w:val="000000" w:themeColor="text1"/>
          <w:sz w:val="24"/>
          <w:szCs w:val="24"/>
          <w:lang w:val="en-US"/>
        </w:rPr>
        <w:t>ing</w:t>
      </w:r>
      <w:r w:rsidR="00AD11E5" w:rsidRPr="00CD703F">
        <w:rPr>
          <w:rFonts w:ascii="Times New Roman" w:hAnsi="Times New Roman" w:cs="Times New Roman"/>
          <w:bCs/>
          <w:color w:val="000000" w:themeColor="text1"/>
          <w:sz w:val="24"/>
          <w:szCs w:val="24"/>
          <w:lang w:val="en-US"/>
        </w:rPr>
        <w:t xml:space="preserve"> of conceptual models in both confirmatory and explanatory IS research (as in this study) through the use of an overall evaluation of the fit of the saturated and estimated models (Benitez et al., 2020</w:t>
      </w:r>
      <w:r w:rsidR="00383A64" w:rsidRPr="00CD703F">
        <w:rPr>
          <w:rFonts w:ascii="Times New Roman" w:hAnsi="Times New Roman" w:cs="Times New Roman"/>
          <w:bCs/>
          <w:color w:val="000000" w:themeColor="text1"/>
          <w:sz w:val="24"/>
          <w:szCs w:val="24"/>
          <w:lang w:val="en-US"/>
        </w:rPr>
        <w:t>a</w:t>
      </w:r>
      <w:r w:rsidR="00AD11E5" w:rsidRPr="00CD703F">
        <w:rPr>
          <w:rFonts w:ascii="Times New Roman" w:hAnsi="Times New Roman" w:cs="Times New Roman"/>
          <w:bCs/>
          <w:color w:val="000000" w:themeColor="text1"/>
          <w:sz w:val="24"/>
          <w:szCs w:val="24"/>
          <w:lang w:val="en-US"/>
        </w:rPr>
        <w:t>).</w:t>
      </w:r>
      <w:r w:rsidR="00AC10D1" w:rsidRPr="00CD703F">
        <w:rPr>
          <w:rFonts w:ascii="Times New Roman" w:hAnsi="Times New Roman" w:cs="Times New Roman"/>
          <w:bCs/>
          <w:color w:val="000000" w:themeColor="text1"/>
          <w:sz w:val="24"/>
          <w:szCs w:val="24"/>
          <w:lang w:val="en-US"/>
        </w:rPr>
        <w:t xml:space="preserve"> </w:t>
      </w:r>
      <w:r w:rsidR="00373854" w:rsidRPr="00CD703F">
        <w:rPr>
          <w:rFonts w:ascii="Times New Roman" w:hAnsi="Times New Roman" w:cs="Times New Roman"/>
          <w:bCs/>
          <w:color w:val="000000" w:themeColor="text1"/>
          <w:sz w:val="24"/>
          <w:szCs w:val="24"/>
          <w:lang w:val="en-US"/>
        </w:rPr>
        <w:t>Moreover, PLS-SEM is a well-known and commonly adopted data</w:t>
      </w:r>
      <w:r w:rsidR="000D52BB" w:rsidRPr="00CD703F">
        <w:rPr>
          <w:rFonts w:ascii="Times New Roman" w:hAnsi="Times New Roman" w:cs="Times New Roman"/>
          <w:bCs/>
          <w:color w:val="000000" w:themeColor="text1"/>
          <w:sz w:val="24"/>
          <w:szCs w:val="24"/>
          <w:lang w:val="en-US"/>
        </w:rPr>
        <w:t>-</w:t>
      </w:r>
      <w:r w:rsidR="00373854" w:rsidRPr="00CD703F">
        <w:rPr>
          <w:rFonts w:ascii="Times New Roman" w:hAnsi="Times New Roman" w:cs="Times New Roman"/>
          <w:bCs/>
          <w:color w:val="000000" w:themeColor="text1"/>
          <w:sz w:val="24"/>
          <w:szCs w:val="24"/>
          <w:lang w:val="en-US"/>
        </w:rPr>
        <w:t>analysis approach in IS (</w:t>
      </w:r>
      <w:r w:rsidR="00097404" w:rsidRPr="00CD703F">
        <w:rPr>
          <w:rFonts w:ascii="Times New Roman" w:hAnsi="Times New Roman" w:cs="Times New Roman"/>
          <w:bCs/>
          <w:color w:val="000000" w:themeColor="text1"/>
          <w:sz w:val="24"/>
          <w:szCs w:val="24"/>
          <w:lang w:val="en-US"/>
        </w:rPr>
        <w:t xml:space="preserve">Benitez et al., 2020; </w:t>
      </w:r>
      <w:r w:rsidR="00373854" w:rsidRPr="00CD703F">
        <w:rPr>
          <w:rFonts w:ascii="Times New Roman" w:hAnsi="Times New Roman" w:cs="Times New Roman"/>
          <w:bCs/>
          <w:color w:val="000000" w:themeColor="text1"/>
          <w:sz w:val="24"/>
          <w:szCs w:val="24"/>
          <w:lang w:val="en-US"/>
        </w:rPr>
        <w:t>Syed et al., 202</w:t>
      </w:r>
      <w:r w:rsidR="00442733" w:rsidRPr="00CD703F">
        <w:rPr>
          <w:rFonts w:ascii="Times New Roman" w:hAnsi="Times New Roman" w:cs="Times New Roman"/>
          <w:bCs/>
          <w:color w:val="000000" w:themeColor="text1"/>
          <w:sz w:val="24"/>
          <w:szCs w:val="24"/>
          <w:lang w:val="en-US"/>
        </w:rPr>
        <w:t>1</w:t>
      </w:r>
      <w:r w:rsidR="00AC10D1" w:rsidRPr="00CD703F">
        <w:rPr>
          <w:rFonts w:ascii="Times New Roman" w:hAnsi="Times New Roman" w:cs="Times New Roman"/>
          <w:bCs/>
          <w:color w:val="000000" w:themeColor="text1"/>
          <w:sz w:val="24"/>
          <w:szCs w:val="24"/>
          <w:lang w:val="en-US"/>
        </w:rPr>
        <w:t xml:space="preserve">). </w:t>
      </w:r>
      <w:r w:rsidR="00E343E4" w:rsidRPr="00CD703F">
        <w:rPr>
          <w:rFonts w:ascii="Times New Roman" w:hAnsi="Times New Roman" w:cs="Times New Roman"/>
          <w:bCs/>
          <w:color w:val="000000" w:themeColor="text1"/>
          <w:sz w:val="24"/>
          <w:szCs w:val="24"/>
          <w:lang w:val="en-US"/>
        </w:rPr>
        <w:t>We used</w:t>
      </w:r>
      <w:r w:rsidR="00B80837" w:rsidRPr="00CD703F">
        <w:rPr>
          <w:rFonts w:ascii="Times New Roman" w:hAnsi="Times New Roman" w:cs="Times New Roman"/>
          <w:bCs/>
          <w:color w:val="000000" w:themeColor="text1"/>
          <w:sz w:val="24"/>
          <w:szCs w:val="24"/>
          <w:lang w:val="en-US"/>
        </w:rPr>
        <w:t xml:space="preserve"> the statistical software package</w:t>
      </w:r>
      <w:r w:rsidR="001D2E7B" w:rsidRPr="00CD703F">
        <w:rPr>
          <w:rFonts w:ascii="Times New Roman" w:hAnsi="Times New Roman" w:cs="Times New Roman"/>
          <w:bCs/>
          <w:color w:val="000000" w:themeColor="text1"/>
          <w:sz w:val="24"/>
          <w:szCs w:val="24"/>
          <w:lang w:val="en-US"/>
        </w:rPr>
        <w:t xml:space="preserve"> Advanced Anal</w:t>
      </w:r>
      <w:r w:rsidR="00E343E4" w:rsidRPr="00CD703F">
        <w:rPr>
          <w:rFonts w:ascii="Times New Roman" w:hAnsi="Times New Roman" w:cs="Times New Roman"/>
          <w:bCs/>
          <w:color w:val="000000" w:themeColor="text1"/>
          <w:sz w:val="24"/>
          <w:szCs w:val="24"/>
          <w:lang w:val="en-US"/>
        </w:rPr>
        <w:t>ys</w:t>
      </w:r>
      <w:r w:rsidR="00D8443D" w:rsidRPr="00CD703F">
        <w:rPr>
          <w:rFonts w:ascii="Times New Roman" w:hAnsi="Times New Roman" w:cs="Times New Roman"/>
          <w:bCs/>
          <w:color w:val="000000" w:themeColor="text1"/>
          <w:sz w:val="24"/>
          <w:szCs w:val="24"/>
          <w:lang w:val="en-US"/>
        </w:rPr>
        <w:t>is for Composites (ADANCO) 2</w:t>
      </w:r>
      <w:r w:rsidR="001D2E7B" w:rsidRPr="00CD703F">
        <w:rPr>
          <w:rFonts w:ascii="Times New Roman" w:hAnsi="Times New Roman" w:cs="Times New Roman"/>
          <w:bCs/>
          <w:color w:val="000000" w:themeColor="text1"/>
          <w:sz w:val="24"/>
          <w:szCs w:val="24"/>
          <w:lang w:val="en-US"/>
        </w:rPr>
        <w:t xml:space="preserve"> Professional</w:t>
      </w:r>
      <w:r w:rsidR="00F36D0E" w:rsidRPr="00CD703F">
        <w:rPr>
          <w:rFonts w:ascii="Times New Roman" w:hAnsi="Times New Roman" w:cs="Times New Roman"/>
          <w:bCs/>
          <w:color w:val="000000" w:themeColor="text1"/>
          <w:sz w:val="24"/>
          <w:szCs w:val="24"/>
          <w:lang w:val="en-US"/>
        </w:rPr>
        <w:t xml:space="preserve"> </w:t>
      </w:r>
      <w:r w:rsidR="0024630B" w:rsidRPr="00CD703F">
        <w:rPr>
          <w:rFonts w:ascii="Times New Roman" w:hAnsi="Times New Roman" w:cs="Times New Roman"/>
          <w:bCs/>
          <w:color w:val="000000" w:themeColor="text1"/>
          <w:sz w:val="24"/>
          <w:szCs w:val="24"/>
          <w:lang w:val="en-US"/>
        </w:rPr>
        <w:fldChar w:fldCharType="begin" w:fldLock="1"/>
      </w:r>
      <w:r w:rsidR="0024630B" w:rsidRPr="00CD703F">
        <w:rPr>
          <w:rFonts w:ascii="Times New Roman" w:hAnsi="Times New Roman" w:cs="Times New Roman"/>
          <w:bCs/>
          <w:color w:val="000000" w:themeColor="text1"/>
          <w:sz w:val="24"/>
          <w:szCs w:val="24"/>
          <w:lang w:val="en-US"/>
        </w:rPr>
        <w:instrText>ADDIN CSL_CITATION {"citationItems":[{"id":"ITEM-1","itemData":{"URL":"http://www.compositemodeling.com","author":[{"dropping-particle":"","family":"Henseler","given":"J","non-dropping-particle":"","parse-names":false,"suffix":""},{"dropping-particle":"","family":"Dijkstra","given":"T","non-dropping-particle":"","parse-names":false,"suffix":""}],"container-title":"Composite Modeling","id":"ITEM-1","issued":{"date-parts":[["2015"]]},"publisher-place":"Germany ","title":"ADANCO 2.0 Professional","type":"webpage"},"uris":["http://www.mendeley.com/documents/?uuid=3b5b3189-83ab-49a6-8a96-745769a20185"]}],"mendeley":{"formattedCitation":"(Henseler &amp; Dijkstra, 2015)","plainTextFormattedCitation":"(Henseler &amp; Dijkstra, 2015)","previouslyFormattedCitation":"(Henseler &amp; Dijkstra, 2015)"},"properties":{"noteIndex":0},"schema":"https://github.com/citation-style-language/schema/raw/master/csl-citation.json"}</w:instrText>
      </w:r>
      <w:r w:rsidR="0024630B" w:rsidRPr="00CD703F">
        <w:rPr>
          <w:rFonts w:ascii="Times New Roman" w:hAnsi="Times New Roman" w:cs="Times New Roman"/>
          <w:bCs/>
          <w:color w:val="000000" w:themeColor="text1"/>
          <w:sz w:val="24"/>
          <w:szCs w:val="24"/>
          <w:lang w:val="en-US"/>
        </w:rPr>
        <w:fldChar w:fldCharType="separate"/>
      </w:r>
      <w:r w:rsidR="0024630B" w:rsidRPr="00CD703F">
        <w:rPr>
          <w:rFonts w:ascii="Times New Roman" w:hAnsi="Times New Roman" w:cs="Times New Roman"/>
          <w:bCs/>
          <w:noProof/>
          <w:color w:val="000000" w:themeColor="text1"/>
          <w:sz w:val="24"/>
          <w:szCs w:val="24"/>
          <w:lang w:val="en-US"/>
        </w:rPr>
        <w:t xml:space="preserve">(Henseler </w:t>
      </w:r>
      <w:r w:rsidR="00C85631" w:rsidRPr="00CD703F">
        <w:rPr>
          <w:rFonts w:ascii="Times New Roman" w:hAnsi="Times New Roman" w:cs="Times New Roman"/>
          <w:bCs/>
          <w:noProof/>
          <w:color w:val="000000" w:themeColor="text1"/>
          <w:sz w:val="24"/>
          <w:szCs w:val="24"/>
          <w:lang w:val="en-US"/>
        </w:rPr>
        <w:t>and</w:t>
      </w:r>
      <w:r w:rsidR="0024630B" w:rsidRPr="00CD703F">
        <w:rPr>
          <w:rFonts w:ascii="Times New Roman" w:hAnsi="Times New Roman" w:cs="Times New Roman"/>
          <w:bCs/>
          <w:noProof/>
          <w:color w:val="000000" w:themeColor="text1"/>
          <w:sz w:val="24"/>
          <w:szCs w:val="24"/>
          <w:lang w:val="en-US"/>
        </w:rPr>
        <w:t xml:space="preserve"> Dijkstra</w:t>
      </w:r>
      <w:r w:rsidR="00E343E4" w:rsidRPr="00CD703F">
        <w:rPr>
          <w:rFonts w:ascii="Times New Roman" w:hAnsi="Times New Roman" w:cs="Times New Roman"/>
          <w:bCs/>
          <w:noProof/>
          <w:color w:val="000000" w:themeColor="text1"/>
          <w:sz w:val="24"/>
          <w:szCs w:val="24"/>
          <w:lang w:val="en-US"/>
        </w:rPr>
        <w:t>,</w:t>
      </w:r>
      <w:r w:rsidR="0024630B" w:rsidRPr="00CD703F">
        <w:rPr>
          <w:rFonts w:ascii="Times New Roman" w:hAnsi="Times New Roman" w:cs="Times New Roman"/>
          <w:bCs/>
          <w:noProof/>
          <w:color w:val="000000" w:themeColor="text1"/>
          <w:sz w:val="24"/>
          <w:szCs w:val="24"/>
          <w:lang w:val="en-US"/>
        </w:rPr>
        <w:t xml:space="preserve"> 2015)</w:t>
      </w:r>
      <w:r w:rsidR="0024630B" w:rsidRPr="00CD703F">
        <w:rPr>
          <w:rFonts w:ascii="Times New Roman" w:hAnsi="Times New Roman" w:cs="Times New Roman"/>
          <w:bCs/>
          <w:color w:val="000000" w:themeColor="text1"/>
          <w:sz w:val="24"/>
          <w:szCs w:val="24"/>
          <w:lang w:val="en-US"/>
        </w:rPr>
        <w:fldChar w:fldCharType="end"/>
      </w:r>
      <w:r w:rsidR="001D2E7B" w:rsidRPr="00CD703F">
        <w:rPr>
          <w:rFonts w:ascii="Times New Roman" w:hAnsi="Times New Roman" w:cs="Times New Roman"/>
          <w:bCs/>
          <w:color w:val="000000" w:themeColor="text1"/>
          <w:sz w:val="24"/>
          <w:szCs w:val="24"/>
          <w:lang w:val="en-US"/>
        </w:rPr>
        <w:t>.</w:t>
      </w:r>
      <w:r w:rsidR="001D2E7B" w:rsidRPr="00CD703F">
        <w:rPr>
          <w:rFonts w:ascii="Times New Roman" w:hAnsi="Times New Roman" w:cs="Times New Roman"/>
          <w:bCs/>
          <w:color w:val="000000" w:themeColor="text1"/>
          <w:sz w:val="24"/>
          <w:szCs w:val="24"/>
          <w:highlight w:val="yellow"/>
          <w:lang w:val="en-US"/>
        </w:rPr>
        <w:t xml:space="preserve"> </w:t>
      </w:r>
    </w:p>
    <w:p w14:paraId="64C60306" w14:textId="20119A27" w:rsidR="00A1091D" w:rsidRPr="00CD703F" w:rsidRDefault="00A1091D"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5.1</w:t>
      </w:r>
      <w:r w:rsidR="00965203" w:rsidRPr="00CD703F">
        <w:rPr>
          <w:rFonts w:ascii="Times New Roman" w:eastAsiaTheme="majorEastAsia" w:hAnsi="Times New Roman" w:cstheme="majorBidi"/>
          <w:b/>
          <w:color w:val="000000" w:themeColor="text1"/>
          <w:sz w:val="24"/>
          <w:lang w:val="en-US" w:eastAsia="zh-CN"/>
        </w:rPr>
        <w:tab/>
      </w:r>
      <w:r w:rsidRPr="00CD703F">
        <w:rPr>
          <w:rFonts w:ascii="Times New Roman" w:eastAsiaTheme="majorEastAsia" w:hAnsi="Times New Roman" w:cstheme="majorBidi"/>
          <w:b/>
          <w:color w:val="000000" w:themeColor="text1"/>
          <w:sz w:val="24"/>
          <w:lang w:val="en-US" w:eastAsia="zh-CN"/>
        </w:rPr>
        <w:t>Evaluation of the measurement model</w:t>
      </w:r>
    </w:p>
    <w:p w14:paraId="4351EE57" w14:textId="41E9AC64" w:rsidR="00822095" w:rsidRPr="00CD703F" w:rsidRDefault="00A1091D" w:rsidP="00540D1A">
      <w:pPr>
        <w:autoSpaceDE w:val="0"/>
        <w:autoSpaceDN w:val="0"/>
        <w:adjustRightInd w:val="0"/>
        <w:spacing w:after="0" w:line="360" w:lineRule="auto"/>
        <w:ind w:right="-1"/>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We evaluated our measurement model</w:t>
      </w:r>
      <w:r w:rsidR="001D51C2">
        <w:rPr>
          <w:rFonts w:ascii="Times New Roman" w:hAnsi="Times New Roman" w:cs="Times New Roman"/>
          <w:bCs/>
          <w:color w:val="000000" w:themeColor="text1"/>
          <w:sz w:val="24"/>
          <w:szCs w:val="24"/>
          <w:lang w:val="en-US"/>
        </w:rPr>
        <w:t xml:space="preserve"> by</w:t>
      </w:r>
      <w:r w:rsidRPr="00CD703F">
        <w:rPr>
          <w:rFonts w:ascii="Times New Roman" w:hAnsi="Times New Roman" w:cs="Times New Roman"/>
          <w:bCs/>
          <w:color w:val="000000" w:themeColor="text1"/>
          <w:sz w:val="24"/>
          <w:szCs w:val="24"/>
          <w:lang w:val="en-US"/>
        </w:rPr>
        <w:t xml:space="preserve"> </w:t>
      </w:r>
      <w:r w:rsidRPr="004B64B0">
        <w:rPr>
          <w:rFonts w:ascii="Times New Roman" w:hAnsi="Times New Roman" w:cs="Times New Roman"/>
          <w:bCs/>
          <w:color w:val="2F5496" w:themeColor="accent5" w:themeShade="BF"/>
          <w:sz w:val="24"/>
          <w:szCs w:val="24"/>
          <w:lang w:val="en-US"/>
        </w:rPr>
        <w:t xml:space="preserve">following established methodological </w:t>
      </w:r>
      <w:r w:rsidRPr="00CD703F">
        <w:rPr>
          <w:rFonts w:ascii="Times New Roman" w:hAnsi="Times New Roman" w:cs="Times New Roman"/>
          <w:bCs/>
          <w:color w:val="000000" w:themeColor="text1"/>
          <w:sz w:val="24"/>
          <w:szCs w:val="24"/>
          <w:lang w:val="en-US"/>
        </w:rPr>
        <w:t>procedures (i.e.,</w:t>
      </w:r>
      <w:r w:rsidRPr="00CD703F">
        <w:rPr>
          <w:color w:val="000000" w:themeColor="text1"/>
        </w:rPr>
        <w:t xml:space="preserve"> </w:t>
      </w:r>
      <w:r w:rsidRPr="00CD703F">
        <w:rPr>
          <w:rFonts w:ascii="Times New Roman" w:hAnsi="Times New Roman" w:cs="Times New Roman"/>
          <w:bCs/>
          <w:color w:val="000000" w:themeColor="text1"/>
          <w:sz w:val="24"/>
          <w:szCs w:val="24"/>
          <w:lang w:val="en-US"/>
        </w:rPr>
        <w:t>Becker et al., 2012; Hair et al., 2017). To ensure the reliability of our first-order reflective measures, we analyzed the item loadings</w:t>
      </w:r>
      <w:r w:rsidR="00251234" w:rsidRPr="00CD703F">
        <w:rPr>
          <w:rFonts w:ascii="Times New Roman" w:hAnsi="Times New Roman" w:cs="Times New Roman"/>
          <w:bCs/>
          <w:color w:val="000000" w:themeColor="text1"/>
          <w:sz w:val="24"/>
          <w:szCs w:val="24"/>
          <w:lang w:val="en-US"/>
        </w:rPr>
        <w:t>,</w:t>
      </w:r>
      <w:r w:rsidR="002232EB" w:rsidRPr="00CD703F">
        <w:rPr>
          <w:rFonts w:ascii="Times New Roman" w:hAnsi="Times New Roman" w:cs="Times New Roman"/>
          <w:bCs/>
          <w:color w:val="000000" w:themeColor="text1"/>
          <w:sz w:val="24"/>
          <w:szCs w:val="24"/>
          <w:lang w:val="en-US"/>
        </w:rPr>
        <w:t xml:space="preserve"> which were all above the recommended threshold of 0.7 (Hair et al., 2017). </w:t>
      </w:r>
      <w:r w:rsidR="006851F2" w:rsidRPr="00CD703F">
        <w:rPr>
          <w:rFonts w:ascii="Times New Roman" w:hAnsi="Times New Roman" w:cs="Times New Roman"/>
          <w:bCs/>
          <w:color w:val="000000" w:themeColor="text1"/>
          <w:sz w:val="24"/>
          <w:szCs w:val="24"/>
          <w:lang w:val="en-US"/>
        </w:rPr>
        <w:t>In construct reliability and convergent validity, Cronbach’s alpha (CA), average variance extracted (AVE), and composite reliability (CR) values exceed</w:t>
      </w:r>
      <w:r w:rsidR="000D52BB" w:rsidRPr="00CD703F">
        <w:rPr>
          <w:rFonts w:ascii="Times New Roman" w:hAnsi="Times New Roman" w:cs="Times New Roman"/>
          <w:bCs/>
          <w:color w:val="000000" w:themeColor="text1"/>
          <w:sz w:val="24"/>
          <w:szCs w:val="24"/>
          <w:lang w:val="en-US"/>
        </w:rPr>
        <w:t>ed</w:t>
      </w:r>
      <w:r w:rsidR="006851F2" w:rsidRPr="00CD703F">
        <w:rPr>
          <w:rFonts w:ascii="Times New Roman" w:hAnsi="Times New Roman" w:cs="Times New Roman"/>
          <w:bCs/>
          <w:color w:val="000000" w:themeColor="text1"/>
          <w:sz w:val="24"/>
          <w:szCs w:val="24"/>
          <w:lang w:val="en-US"/>
        </w:rPr>
        <w:t xml:space="preserve"> the suggested threshold of 0.7, 0.5, and 0.8, respectively. Appendix Table </w:t>
      </w:r>
      <w:r w:rsidR="007C7CCD" w:rsidRPr="00CD703F">
        <w:rPr>
          <w:rFonts w:ascii="Times New Roman" w:hAnsi="Times New Roman" w:cs="Times New Roman"/>
          <w:bCs/>
          <w:color w:val="000000" w:themeColor="text1"/>
          <w:sz w:val="24"/>
          <w:szCs w:val="24"/>
          <w:lang w:val="en-US"/>
        </w:rPr>
        <w:t>A</w:t>
      </w:r>
      <w:r w:rsidR="006851F2" w:rsidRPr="00CD703F">
        <w:rPr>
          <w:rFonts w:ascii="Times New Roman" w:hAnsi="Times New Roman" w:cs="Times New Roman"/>
          <w:bCs/>
          <w:color w:val="000000" w:themeColor="text1"/>
          <w:sz w:val="24"/>
          <w:szCs w:val="24"/>
          <w:lang w:val="en-US"/>
        </w:rPr>
        <w:t>1 present</w:t>
      </w:r>
      <w:r w:rsidR="00D05A2B" w:rsidRPr="00CD703F">
        <w:rPr>
          <w:rFonts w:ascii="Times New Roman" w:hAnsi="Times New Roman" w:cs="Times New Roman"/>
          <w:bCs/>
          <w:color w:val="000000" w:themeColor="text1"/>
          <w:sz w:val="24"/>
          <w:szCs w:val="24"/>
          <w:lang w:val="en-US"/>
        </w:rPr>
        <w:t>s</w:t>
      </w:r>
      <w:r w:rsidR="006851F2" w:rsidRPr="00CD703F">
        <w:rPr>
          <w:rFonts w:ascii="Times New Roman" w:hAnsi="Times New Roman" w:cs="Times New Roman"/>
          <w:bCs/>
          <w:color w:val="000000" w:themeColor="text1"/>
          <w:sz w:val="24"/>
          <w:szCs w:val="24"/>
          <w:lang w:val="en-US"/>
        </w:rPr>
        <w:t xml:space="preserve"> the item loadings, </w:t>
      </w:r>
      <w:r w:rsidR="00B47A38" w:rsidRPr="00CD703F">
        <w:rPr>
          <w:rFonts w:ascii="Times New Roman" w:hAnsi="Times New Roman" w:cs="Times New Roman"/>
          <w:bCs/>
          <w:color w:val="000000" w:themeColor="text1"/>
          <w:sz w:val="24"/>
          <w:szCs w:val="24"/>
          <w:lang w:val="en-US"/>
        </w:rPr>
        <w:t>CA, AVE, and CR values.</w:t>
      </w:r>
      <w:r w:rsidR="00822095" w:rsidRPr="00CD703F">
        <w:rPr>
          <w:rFonts w:ascii="Times New Roman" w:hAnsi="Times New Roman" w:cs="Times New Roman"/>
          <w:bCs/>
          <w:color w:val="000000" w:themeColor="text1"/>
          <w:sz w:val="24"/>
          <w:szCs w:val="24"/>
          <w:lang w:val="en-US"/>
        </w:rPr>
        <w:t xml:space="preserve"> </w:t>
      </w:r>
      <w:r w:rsidR="0092702C" w:rsidRPr="00CD703F">
        <w:rPr>
          <w:rFonts w:ascii="Times New Roman" w:hAnsi="Times New Roman" w:cs="Times New Roman"/>
          <w:bCs/>
          <w:color w:val="000000" w:themeColor="text1"/>
          <w:sz w:val="24"/>
          <w:szCs w:val="24"/>
          <w:lang w:val="en-US"/>
        </w:rPr>
        <w:t xml:space="preserve">Furthermore, the loadings of each construct item were greater than the cross-loadings </w:t>
      </w:r>
      <w:r w:rsidR="0092702C" w:rsidRPr="00CD703F">
        <w:rPr>
          <w:rFonts w:ascii="Times New Roman" w:hAnsi="Times New Roman" w:cs="Times New Roman"/>
          <w:bCs/>
          <w:color w:val="000000" w:themeColor="text1"/>
          <w:sz w:val="24"/>
          <w:szCs w:val="24"/>
          <w:lang w:val="en-US"/>
        </w:rPr>
        <w:lastRenderedPageBreak/>
        <w:t xml:space="preserve">on other constructs (Appendix Table A3), </w:t>
      </w:r>
      <w:r w:rsidR="001D51C2" w:rsidRPr="004B64B0">
        <w:rPr>
          <w:rFonts w:ascii="Times New Roman" w:hAnsi="Times New Roman" w:cs="Times New Roman"/>
          <w:bCs/>
          <w:color w:val="2F5496" w:themeColor="accent5" w:themeShade="BF"/>
          <w:sz w:val="24"/>
          <w:szCs w:val="24"/>
          <w:lang w:val="en-US"/>
        </w:rPr>
        <w:t>while</w:t>
      </w:r>
      <w:r w:rsidR="0092702C" w:rsidRPr="004B64B0">
        <w:rPr>
          <w:rFonts w:ascii="Times New Roman" w:hAnsi="Times New Roman" w:cs="Times New Roman"/>
          <w:bCs/>
          <w:color w:val="2F5496" w:themeColor="accent5" w:themeShade="BF"/>
          <w:sz w:val="24"/>
          <w:szCs w:val="24"/>
          <w:lang w:val="en-US"/>
        </w:rPr>
        <w:t xml:space="preserve"> the square root of </w:t>
      </w:r>
      <w:r w:rsidR="0092702C" w:rsidRPr="00CD703F">
        <w:rPr>
          <w:rFonts w:ascii="Times New Roman" w:hAnsi="Times New Roman" w:cs="Times New Roman"/>
          <w:bCs/>
          <w:color w:val="000000" w:themeColor="text1"/>
          <w:sz w:val="24"/>
          <w:szCs w:val="24"/>
          <w:lang w:val="en-US"/>
        </w:rPr>
        <w:t xml:space="preserve">each </w:t>
      </w:r>
      <w:r w:rsidR="006A4AFE" w:rsidRPr="00CD703F">
        <w:rPr>
          <w:rFonts w:ascii="Times New Roman" w:hAnsi="Times New Roman" w:cs="Times New Roman"/>
          <w:bCs/>
          <w:color w:val="000000" w:themeColor="text1"/>
          <w:sz w:val="24"/>
          <w:szCs w:val="24"/>
          <w:lang w:val="en-US"/>
        </w:rPr>
        <w:t xml:space="preserve">first-order </w:t>
      </w:r>
      <w:r w:rsidR="0092702C" w:rsidRPr="00CD703F">
        <w:rPr>
          <w:rFonts w:ascii="Times New Roman" w:hAnsi="Times New Roman" w:cs="Times New Roman"/>
          <w:bCs/>
          <w:color w:val="000000" w:themeColor="text1"/>
          <w:sz w:val="24"/>
          <w:szCs w:val="24"/>
          <w:lang w:val="en-US"/>
        </w:rPr>
        <w:t xml:space="preserve">construct’s AVE score was greater than the highest correlation with any other construct (Appendix Table A2), </w:t>
      </w:r>
      <w:r w:rsidR="001D51C2" w:rsidRPr="004B64B0">
        <w:rPr>
          <w:rFonts w:ascii="Times New Roman" w:hAnsi="Times New Roman" w:cs="Times New Roman"/>
          <w:bCs/>
          <w:color w:val="2F5496" w:themeColor="accent5" w:themeShade="BF"/>
          <w:sz w:val="24"/>
          <w:szCs w:val="24"/>
          <w:lang w:val="en-US"/>
        </w:rPr>
        <w:t xml:space="preserve">thus </w:t>
      </w:r>
      <w:r w:rsidR="0092702C" w:rsidRPr="004B64B0">
        <w:rPr>
          <w:rFonts w:ascii="Times New Roman" w:hAnsi="Times New Roman" w:cs="Times New Roman"/>
          <w:bCs/>
          <w:color w:val="2F5496" w:themeColor="accent5" w:themeShade="BF"/>
          <w:sz w:val="24"/>
          <w:szCs w:val="24"/>
          <w:lang w:val="en-US"/>
        </w:rPr>
        <w:t xml:space="preserve">establishing discriminant validity </w:t>
      </w:r>
      <w:r w:rsidR="0092702C" w:rsidRPr="00CD703F">
        <w:rPr>
          <w:rFonts w:ascii="Times New Roman" w:hAnsi="Times New Roman" w:cs="Times New Roman"/>
          <w:bCs/>
          <w:color w:val="000000" w:themeColor="text1"/>
          <w:sz w:val="24"/>
          <w:szCs w:val="24"/>
          <w:lang w:val="en-US"/>
        </w:rPr>
        <w:t xml:space="preserve">(Fornell and Larcker, 1981). Table 2 presents the correlations among our key constructs in the structural model. </w:t>
      </w:r>
      <w:r w:rsidR="00EF0AC3" w:rsidRPr="00CD703F">
        <w:rPr>
          <w:rFonts w:ascii="Times New Roman" w:hAnsi="Times New Roman" w:cs="Times New Roman"/>
          <w:bCs/>
          <w:color w:val="000000" w:themeColor="text1"/>
          <w:sz w:val="24"/>
          <w:szCs w:val="24"/>
          <w:lang w:val="en-US"/>
        </w:rPr>
        <w:t>In an alternate approach to assess</w:t>
      </w:r>
      <w:r w:rsidR="00D05A2B" w:rsidRPr="00CD703F">
        <w:rPr>
          <w:rFonts w:ascii="Times New Roman" w:hAnsi="Times New Roman" w:cs="Times New Roman"/>
          <w:bCs/>
          <w:color w:val="000000" w:themeColor="text1"/>
          <w:sz w:val="24"/>
          <w:szCs w:val="24"/>
          <w:lang w:val="en-US"/>
        </w:rPr>
        <w:t>ing</w:t>
      </w:r>
      <w:r w:rsidR="00EF0AC3" w:rsidRPr="00CD703F">
        <w:rPr>
          <w:rFonts w:ascii="Times New Roman" w:hAnsi="Times New Roman" w:cs="Times New Roman"/>
          <w:bCs/>
          <w:color w:val="000000" w:themeColor="text1"/>
          <w:sz w:val="24"/>
          <w:szCs w:val="24"/>
          <w:lang w:val="en-US"/>
        </w:rPr>
        <w:t xml:space="preserve"> discriminant validity, we also examined the heterotrait</w:t>
      </w:r>
      <w:r w:rsidR="00251234" w:rsidRPr="00CD703F">
        <w:rPr>
          <w:rFonts w:ascii="Times New Roman" w:hAnsi="Times New Roman" w:cs="Times New Roman"/>
          <w:bCs/>
          <w:color w:val="000000" w:themeColor="text1"/>
          <w:sz w:val="24"/>
          <w:szCs w:val="24"/>
          <w:lang w:val="en-US"/>
        </w:rPr>
        <w:t>–</w:t>
      </w:r>
      <w:r w:rsidR="00EF0AC3" w:rsidRPr="00CD703F">
        <w:rPr>
          <w:rFonts w:ascii="Times New Roman" w:hAnsi="Times New Roman" w:cs="Times New Roman"/>
          <w:bCs/>
          <w:color w:val="000000" w:themeColor="text1"/>
          <w:sz w:val="24"/>
          <w:szCs w:val="24"/>
          <w:lang w:val="en-US"/>
        </w:rPr>
        <w:t>monotrait (HTMT) ratio of construct correlations</w:t>
      </w:r>
      <w:r w:rsidR="00251234" w:rsidRPr="00CD703F">
        <w:rPr>
          <w:rFonts w:ascii="Times New Roman" w:hAnsi="Times New Roman" w:cs="Times New Roman"/>
          <w:bCs/>
          <w:color w:val="000000" w:themeColor="text1"/>
          <w:sz w:val="24"/>
          <w:szCs w:val="24"/>
          <w:lang w:val="en-US"/>
        </w:rPr>
        <w:t>,</w:t>
      </w:r>
      <w:r w:rsidR="00EF0AC3" w:rsidRPr="00CD703F">
        <w:rPr>
          <w:rFonts w:ascii="Times New Roman" w:hAnsi="Times New Roman" w:cs="Times New Roman"/>
          <w:bCs/>
          <w:color w:val="000000" w:themeColor="text1"/>
          <w:sz w:val="24"/>
          <w:szCs w:val="24"/>
          <w:lang w:val="en-US"/>
        </w:rPr>
        <w:t xml:space="preserve"> which </w:t>
      </w:r>
      <w:r w:rsidR="00D05A2B" w:rsidRPr="00CD703F">
        <w:rPr>
          <w:rFonts w:ascii="Times New Roman" w:hAnsi="Times New Roman" w:cs="Times New Roman"/>
          <w:bCs/>
          <w:color w:val="000000" w:themeColor="text1"/>
          <w:sz w:val="24"/>
          <w:szCs w:val="24"/>
          <w:lang w:val="en-US"/>
        </w:rPr>
        <w:t>remain</w:t>
      </w:r>
      <w:r w:rsidR="00251234" w:rsidRPr="00CD703F">
        <w:rPr>
          <w:rFonts w:ascii="Times New Roman" w:hAnsi="Times New Roman" w:cs="Times New Roman"/>
          <w:bCs/>
          <w:color w:val="000000" w:themeColor="text1"/>
          <w:sz w:val="24"/>
          <w:szCs w:val="24"/>
          <w:lang w:val="en-US"/>
        </w:rPr>
        <w:t>ed</w:t>
      </w:r>
      <w:r w:rsidR="00EF0AC3" w:rsidRPr="00CD703F">
        <w:rPr>
          <w:rFonts w:ascii="Times New Roman" w:hAnsi="Times New Roman" w:cs="Times New Roman"/>
          <w:bCs/>
          <w:color w:val="000000" w:themeColor="text1"/>
          <w:sz w:val="24"/>
          <w:szCs w:val="24"/>
          <w:lang w:val="en-US"/>
        </w:rPr>
        <w:t xml:space="preserve"> below the recommended threshold of 0.9 (Appendi</w:t>
      </w:r>
      <w:r w:rsidR="00ED21B7" w:rsidRPr="00CD703F">
        <w:rPr>
          <w:rFonts w:ascii="Times New Roman" w:hAnsi="Times New Roman" w:cs="Times New Roman"/>
          <w:bCs/>
          <w:color w:val="000000" w:themeColor="text1"/>
          <w:sz w:val="24"/>
          <w:szCs w:val="24"/>
          <w:lang w:val="en-US"/>
        </w:rPr>
        <w:t xml:space="preserve">x Table </w:t>
      </w:r>
      <w:r w:rsidR="007C7CCD" w:rsidRPr="00CD703F">
        <w:rPr>
          <w:rFonts w:ascii="Times New Roman" w:hAnsi="Times New Roman" w:cs="Times New Roman"/>
          <w:bCs/>
          <w:color w:val="000000" w:themeColor="text1"/>
          <w:sz w:val="24"/>
          <w:szCs w:val="24"/>
          <w:lang w:val="en-US"/>
        </w:rPr>
        <w:t>A</w:t>
      </w:r>
      <w:r w:rsidR="001C518A" w:rsidRPr="00CD703F">
        <w:rPr>
          <w:rFonts w:ascii="Times New Roman" w:hAnsi="Times New Roman" w:cs="Times New Roman"/>
          <w:bCs/>
          <w:color w:val="000000" w:themeColor="text1"/>
          <w:sz w:val="24"/>
          <w:szCs w:val="24"/>
          <w:lang w:val="en-US"/>
        </w:rPr>
        <w:t>3</w:t>
      </w:r>
      <w:r w:rsidR="00ED21B7" w:rsidRPr="00CD703F">
        <w:rPr>
          <w:rFonts w:ascii="Times New Roman" w:hAnsi="Times New Roman" w:cs="Times New Roman"/>
          <w:bCs/>
          <w:color w:val="000000" w:themeColor="text1"/>
          <w:sz w:val="24"/>
          <w:szCs w:val="24"/>
          <w:lang w:val="en-US"/>
        </w:rPr>
        <w:t xml:space="preserve">). </w:t>
      </w:r>
    </w:p>
    <w:p w14:paraId="6558C56C" w14:textId="29F95412" w:rsidR="00ED21B7" w:rsidRPr="00CD703F" w:rsidRDefault="00B5493B" w:rsidP="007F59ED">
      <w:pPr>
        <w:autoSpaceDE w:val="0"/>
        <w:autoSpaceDN w:val="0"/>
        <w:adjustRightInd w:val="0"/>
        <w:spacing w:after="0" w:line="360" w:lineRule="auto"/>
        <w:ind w:right="-1"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The second</w:t>
      </w:r>
      <w:r w:rsidR="00D05A2B"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order constructs of managerial activities and NPD performance were assessed following MacKenzie et al.’s (2011) guidelines for the validation of reflective</w:t>
      </w:r>
      <w:r w:rsidR="00251234"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formative second-order constructs. First, the adequacy coefficient R</w:t>
      </w:r>
      <w:r w:rsidRPr="00CD703F">
        <w:rPr>
          <w:rFonts w:ascii="Times New Roman" w:hAnsi="Times New Roman" w:cs="Times New Roman"/>
          <w:bCs/>
          <w:color w:val="000000" w:themeColor="text1"/>
          <w:sz w:val="24"/>
          <w:szCs w:val="24"/>
          <w:vertAlign w:val="superscript"/>
          <w:lang w:val="en-US"/>
        </w:rPr>
        <w:t>2</w:t>
      </w:r>
      <w:r w:rsidRPr="00CD703F">
        <w:rPr>
          <w:rFonts w:ascii="Times New Roman" w:hAnsi="Times New Roman" w:cs="Times New Roman"/>
          <w:bCs/>
          <w:color w:val="000000" w:themeColor="text1"/>
          <w:sz w:val="24"/>
          <w:szCs w:val="24"/>
          <w:vertAlign w:val="subscript"/>
          <w:lang w:val="en-US"/>
        </w:rPr>
        <w:t>a</w:t>
      </w:r>
      <w:r w:rsidRPr="00CD703F">
        <w:rPr>
          <w:rFonts w:ascii="Times New Roman" w:hAnsi="Times New Roman" w:cs="Times New Roman"/>
          <w:bCs/>
          <w:color w:val="000000" w:themeColor="text1"/>
          <w:sz w:val="24"/>
          <w:szCs w:val="24"/>
          <w:lang w:val="en-US"/>
        </w:rPr>
        <w:t xml:space="preserve"> for each second-order construct was calculated (Edwards, 2001) to check </w:t>
      </w:r>
      <w:r w:rsidR="00251234" w:rsidRPr="00CD703F">
        <w:rPr>
          <w:rFonts w:ascii="Times New Roman" w:hAnsi="Times New Roman" w:cs="Times New Roman"/>
          <w:bCs/>
          <w:color w:val="000000" w:themeColor="text1"/>
          <w:sz w:val="24"/>
          <w:szCs w:val="24"/>
          <w:lang w:val="en-US"/>
        </w:rPr>
        <w:t xml:space="preserve">whether </w:t>
      </w:r>
      <w:r w:rsidRPr="00CD703F">
        <w:rPr>
          <w:rFonts w:ascii="Times New Roman" w:hAnsi="Times New Roman" w:cs="Times New Roman"/>
          <w:bCs/>
          <w:color w:val="000000" w:themeColor="text1"/>
          <w:sz w:val="24"/>
          <w:szCs w:val="24"/>
          <w:lang w:val="en-US"/>
        </w:rPr>
        <w:t xml:space="preserve">most of the variance in the first-order constructs </w:t>
      </w:r>
      <w:r w:rsidR="00251234" w:rsidRPr="00CD703F">
        <w:rPr>
          <w:rFonts w:ascii="Times New Roman" w:hAnsi="Times New Roman" w:cs="Times New Roman"/>
          <w:bCs/>
          <w:color w:val="000000" w:themeColor="text1"/>
          <w:sz w:val="24"/>
          <w:szCs w:val="24"/>
          <w:lang w:val="en-US"/>
        </w:rPr>
        <w:t xml:space="preserve">was </w:t>
      </w:r>
      <w:r w:rsidRPr="00CD703F">
        <w:rPr>
          <w:rFonts w:ascii="Times New Roman" w:hAnsi="Times New Roman" w:cs="Times New Roman"/>
          <w:bCs/>
          <w:color w:val="000000" w:themeColor="text1"/>
          <w:sz w:val="24"/>
          <w:szCs w:val="24"/>
          <w:lang w:val="en-US"/>
        </w:rPr>
        <w:t xml:space="preserve">shared with their corresponding second-order construct (MacKenzie et al., 2011). </w:t>
      </w:r>
      <w:r w:rsidR="00966993" w:rsidRPr="00CD703F">
        <w:rPr>
          <w:rFonts w:ascii="Times New Roman" w:hAnsi="Times New Roman" w:cs="Times New Roman"/>
          <w:bCs/>
          <w:color w:val="000000" w:themeColor="text1"/>
          <w:sz w:val="24"/>
          <w:szCs w:val="24"/>
          <w:lang w:val="en-US"/>
        </w:rPr>
        <w:t>R</w:t>
      </w:r>
      <w:r w:rsidR="00966993" w:rsidRPr="00CD703F">
        <w:rPr>
          <w:rFonts w:ascii="Times New Roman" w:hAnsi="Times New Roman" w:cs="Times New Roman"/>
          <w:bCs/>
          <w:color w:val="000000" w:themeColor="text1"/>
          <w:sz w:val="24"/>
          <w:szCs w:val="24"/>
          <w:vertAlign w:val="superscript"/>
          <w:lang w:val="en-US"/>
        </w:rPr>
        <w:t>2</w:t>
      </w:r>
      <w:r w:rsidR="00966993" w:rsidRPr="00CD703F">
        <w:rPr>
          <w:rFonts w:ascii="Times New Roman" w:hAnsi="Times New Roman" w:cs="Times New Roman"/>
          <w:bCs/>
          <w:color w:val="000000" w:themeColor="text1"/>
          <w:sz w:val="24"/>
          <w:szCs w:val="24"/>
          <w:vertAlign w:val="subscript"/>
          <w:lang w:val="en-US"/>
        </w:rPr>
        <w:t xml:space="preserve">a </w:t>
      </w:r>
      <w:r w:rsidR="00966993" w:rsidRPr="00CD703F">
        <w:rPr>
          <w:rFonts w:ascii="Times New Roman" w:hAnsi="Times New Roman" w:cs="Times New Roman"/>
          <w:bCs/>
          <w:color w:val="000000" w:themeColor="text1"/>
          <w:sz w:val="24"/>
          <w:szCs w:val="24"/>
          <w:lang w:val="en-US"/>
        </w:rPr>
        <w:t xml:space="preserve">scores for managerial activities (0.55) and NPD performance (0.59) exceeded the recommended threshold of 0.5 (MacKenzie et al., 2011). Second, </w:t>
      </w:r>
      <w:r w:rsidR="00D05A2B" w:rsidRPr="00CD703F">
        <w:rPr>
          <w:rFonts w:ascii="Times New Roman" w:hAnsi="Times New Roman" w:cs="Times New Roman"/>
          <w:bCs/>
          <w:color w:val="000000" w:themeColor="text1"/>
          <w:sz w:val="24"/>
          <w:szCs w:val="24"/>
          <w:lang w:val="en-US"/>
        </w:rPr>
        <w:t xml:space="preserve">the </w:t>
      </w:r>
      <w:r w:rsidR="00966993" w:rsidRPr="00CD703F">
        <w:rPr>
          <w:rFonts w:ascii="Times New Roman" w:hAnsi="Times New Roman" w:cs="Times New Roman"/>
          <w:bCs/>
          <w:color w:val="000000" w:themeColor="text1"/>
          <w:sz w:val="24"/>
          <w:szCs w:val="24"/>
          <w:lang w:val="en-US"/>
        </w:rPr>
        <w:t xml:space="preserve">weights of dimensions (Appendix Table </w:t>
      </w:r>
      <w:r w:rsidR="007C7CCD" w:rsidRPr="00CD703F">
        <w:rPr>
          <w:rFonts w:ascii="Times New Roman" w:hAnsi="Times New Roman" w:cs="Times New Roman"/>
          <w:bCs/>
          <w:color w:val="000000" w:themeColor="text1"/>
          <w:sz w:val="24"/>
          <w:szCs w:val="24"/>
          <w:lang w:val="en-US"/>
        </w:rPr>
        <w:t>A</w:t>
      </w:r>
      <w:r w:rsidR="00966993" w:rsidRPr="00CD703F">
        <w:rPr>
          <w:rFonts w:ascii="Times New Roman" w:hAnsi="Times New Roman" w:cs="Times New Roman"/>
          <w:bCs/>
          <w:color w:val="000000" w:themeColor="text1"/>
          <w:sz w:val="24"/>
          <w:szCs w:val="24"/>
          <w:lang w:val="en-US"/>
        </w:rPr>
        <w:t>1) for all second-order constructs were significant (Hair et al., 2018). Finally, all variance inflation factor values (ranging from 1.</w:t>
      </w:r>
      <w:r w:rsidR="001C2B91" w:rsidRPr="00CD703F">
        <w:rPr>
          <w:rFonts w:ascii="Times New Roman" w:hAnsi="Times New Roman" w:cs="Times New Roman"/>
          <w:bCs/>
          <w:color w:val="000000" w:themeColor="text1"/>
          <w:sz w:val="24"/>
          <w:szCs w:val="24"/>
          <w:lang w:val="en-US"/>
        </w:rPr>
        <w:t>613</w:t>
      </w:r>
      <w:r w:rsidR="00966993" w:rsidRPr="00CD703F">
        <w:rPr>
          <w:rFonts w:ascii="Times New Roman" w:hAnsi="Times New Roman" w:cs="Times New Roman"/>
          <w:bCs/>
          <w:color w:val="000000" w:themeColor="text1"/>
          <w:sz w:val="24"/>
          <w:szCs w:val="24"/>
          <w:lang w:val="en-US"/>
        </w:rPr>
        <w:t xml:space="preserve"> to </w:t>
      </w:r>
      <w:r w:rsidR="001C2B91" w:rsidRPr="00CD703F">
        <w:rPr>
          <w:rFonts w:ascii="Times New Roman" w:hAnsi="Times New Roman" w:cs="Times New Roman"/>
          <w:bCs/>
          <w:color w:val="000000" w:themeColor="text1"/>
          <w:sz w:val="24"/>
          <w:szCs w:val="24"/>
          <w:lang w:val="en-US"/>
        </w:rPr>
        <w:t>3.174</w:t>
      </w:r>
      <w:r w:rsidR="00966993" w:rsidRPr="00CD703F">
        <w:rPr>
          <w:rFonts w:ascii="Times New Roman" w:hAnsi="Times New Roman" w:cs="Times New Roman"/>
          <w:bCs/>
          <w:color w:val="000000" w:themeColor="text1"/>
          <w:sz w:val="24"/>
          <w:szCs w:val="24"/>
          <w:lang w:val="en-US"/>
        </w:rPr>
        <w:t xml:space="preserve">) were below the cut-off value of 10 (Rueda et al., 2017), </w:t>
      </w:r>
      <w:r w:rsidR="00966993" w:rsidRPr="004B64B0">
        <w:rPr>
          <w:rFonts w:ascii="Times New Roman" w:hAnsi="Times New Roman" w:cs="Times New Roman"/>
          <w:bCs/>
          <w:color w:val="2F5496" w:themeColor="accent5" w:themeShade="BF"/>
          <w:sz w:val="24"/>
          <w:szCs w:val="24"/>
          <w:lang w:val="en-US"/>
        </w:rPr>
        <w:t xml:space="preserve">indicating no issues </w:t>
      </w:r>
      <w:r w:rsidR="001D51C2" w:rsidRPr="004B64B0">
        <w:rPr>
          <w:rFonts w:ascii="Times New Roman" w:hAnsi="Times New Roman" w:cs="Times New Roman"/>
          <w:bCs/>
          <w:color w:val="2F5496" w:themeColor="accent5" w:themeShade="BF"/>
          <w:sz w:val="24"/>
          <w:szCs w:val="24"/>
          <w:lang w:val="en-US"/>
        </w:rPr>
        <w:t>with</w:t>
      </w:r>
      <w:r w:rsidR="00966993" w:rsidRPr="004B64B0">
        <w:rPr>
          <w:rFonts w:ascii="Times New Roman" w:hAnsi="Times New Roman" w:cs="Times New Roman"/>
          <w:bCs/>
          <w:color w:val="2F5496" w:themeColor="accent5" w:themeShade="BF"/>
          <w:sz w:val="24"/>
          <w:szCs w:val="24"/>
          <w:lang w:val="en-US"/>
        </w:rPr>
        <w:t xml:space="preserve"> multicollinearity.</w:t>
      </w:r>
    </w:p>
    <w:p w14:paraId="3DA9BC2D" w14:textId="62D29074" w:rsidR="008B3117" w:rsidRPr="00CD703F" w:rsidRDefault="00966993" w:rsidP="007F59ED">
      <w:pPr>
        <w:autoSpaceDE w:val="0"/>
        <w:autoSpaceDN w:val="0"/>
        <w:adjustRightInd w:val="0"/>
        <w:spacing w:after="0" w:line="360" w:lineRule="auto"/>
        <w:ind w:right="-1"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Finally, we</w:t>
      </w:r>
      <w:r w:rsidR="008B3117" w:rsidRPr="00CD703F">
        <w:rPr>
          <w:rFonts w:ascii="Times New Roman" w:hAnsi="Times New Roman" w:cs="Times New Roman"/>
          <w:bCs/>
          <w:color w:val="000000" w:themeColor="text1"/>
          <w:sz w:val="24"/>
          <w:szCs w:val="24"/>
          <w:lang w:val="en-US"/>
        </w:rPr>
        <w:t xml:space="preserve"> </w:t>
      </w:r>
      <w:r w:rsidR="00C61684" w:rsidRPr="00CD703F">
        <w:rPr>
          <w:rFonts w:ascii="Times New Roman" w:hAnsi="Times New Roman" w:cs="Times New Roman"/>
          <w:bCs/>
          <w:color w:val="000000" w:themeColor="text1"/>
          <w:sz w:val="24"/>
          <w:szCs w:val="24"/>
          <w:lang w:val="en-US"/>
        </w:rPr>
        <w:t>performed the c</w:t>
      </w:r>
      <w:r w:rsidR="008B3117" w:rsidRPr="00CD703F">
        <w:rPr>
          <w:rFonts w:ascii="Times New Roman" w:hAnsi="Times New Roman" w:cs="Times New Roman"/>
          <w:bCs/>
          <w:color w:val="000000" w:themeColor="text1"/>
          <w:sz w:val="24"/>
          <w:szCs w:val="24"/>
          <w:lang w:val="en-US"/>
        </w:rPr>
        <w:t>onfirmatory com</w:t>
      </w:r>
      <w:r w:rsidR="00383A64" w:rsidRPr="00CD703F">
        <w:rPr>
          <w:rFonts w:ascii="Times New Roman" w:hAnsi="Times New Roman" w:cs="Times New Roman"/>
          <w:bCs/>
          <w:color w:val="000000" w:themeColor="text1"/>
          <w:sz w:val="24"/>
          <w:szCs w:val="24"/>
          <w:lang w:val="en-US"/>
        </w:rPr>
        <w:t xml:space="preserve">posite analysis </w:t>
      </w:r>
      <w:r w:rsidR="00C61684" w:rsidRPr="00CD703F">
        <w:rPr>
          <w:rFonts w:ascii="Times New Roman" w:hAnsi="Times New Roman" w:cs="Times New Roman"/>
          <w:bCs/>
          <w:color w:val="000000" w:themeColor="text1"/>
          <w:sz w:val="24"/>
          <w:szCs w:val="24"/>
          <w:lang w:val="en-US"/>
        </w:rPr>
        <w:t>to</w:t>
      </w:r>
      <w:r w:rsidR="009A0CC0" w:rsidRPr="00CD703F">
        <w:rPr>
          <w:rFonts w:ascii="Times New Roman" w:hAnsi="Times New Roman" w:cs="Times New Roman"/>
          <w:bCs/>
          <w:color w:val="000000" w:themeColor="text1"/>
          <w:sz w:val="24"/>
          <w:szCs w:val="24"/>
          <w:lang w:val="en-US"/>
        </w:rPr>
        <w:t xml:space="preserve"> test </w:t>
      </w:r>
      <w:r w:rsidR="00C61684" w:rsidRPr="00CD703F">
        <w:rPr>
          <w:rFonts w:ascii="Times New Roman" w:hAnsi="Times New Roman" w:cs="Times New Roman"/>
          <w:bCs/>
          <w:color w:val="000000" w:themeColor="text1"/>
          <w:sz w:val="24"/>
          <w:szCs w:val="24"/>
          <w:lang w:val="en-US"/>
        </w:rPr>
        <w:t xml:space="preserve">the adequacy and external validity of </w:t>
      </w:r>
      <w:r w:rsidR="003109D1" w:rsidRPr="00CD703F">
        <w:rPr>
          <w:rFonts w:ascii="Times New Roman" w:hAnsi="Times New Roman" w:cs="Times New Roman"/>
          <w:bCs/>
          <w:color w:val="000000" w:themeColor="text1"/>
          <w:sz w:val="24"/>
          <w:szCs w:val="24"/>
          <w:lang w:val="en-US"/>
        </w:rPr>
        <w:t>our reflective-formative second-order</w:t>
      </w:r>
      <w:r w:rsidR="00C61684" w:rsidRPr="00CD703F">
        <w:rPr>
          <w:rFonts w:ascii="Times New Roman" w:hAnsi="Times New Roman" w:cs="Times New Roman"/>
          <w:bCs/>
          <w:color w:val="000000" w:themeColor="text1"/>
          <w:sz w:val="24"/>
          <w:szCs w:val="24"/>
          <w:lang w:val="en-US"/>
        </w:rPr>
        <w:t xml:space="preserve"> constructs. </w:t>
      </w:r>
      <w:r w:rsidR="002B542C" w:rsidRPr="00CD703F">
        <w:rPr>
          <w:rFonts w:ascii="Times New Roman" w:hAnsi="Times New Roman" w:cs="Times New Roman"/>
          <w:bCs/>
          <w:color w:val="000000" w:themeColor="text1"/>
          <w:sz w:val="24"/>
          <w:szCs w:val="24"/>
          <w:lang w:val="en-US"/>
        </w:rPr>
        <w:t>The confirmatory composite analysis checks the adequacy of the structure of composite measurements by comparing the empirical correlation matrix with the model-implied correlation matrix of the saturated model (Henseler et al., 2014). This comparison</w:t>
      </w:r>
      <w:r w:rsidR="008B3117" w:rsidRPr="00CD703F">
        <w:rPr>
          <w:rFonts w:ascii="Times New Roman" w:hAnsi="Times New Roman" w:cs="Times New Roman"/>
          <w:bCs/>
          <w:color w:val="000000" w:themeColor="text1"/>
          <w:sz w:val="24"/>
          <w:szCs w:val="24"/>
          <w:lang w:val="en-US"/>
        </w:rPr>
        <w:t xml:space="preserve"> provides three discrepancies between the </w:t>
      </w:r>
      <w:r w:rsidR="002B542C" w:rsidRPr="00CD703F">
        <w:rPr>
          <w:rFonts w:ascii="Times New Roman" w:hAnsi="Times New Roman" w:cs="Times New Roman"/>
          <w:bCs/>
          <w:color w:val="000000" w:themeColor="text1"/>
          <w:sz w:val="24"/>
          <w:szCs w:val="24"/>
          <w:lang w:val="en-US"/>
        </w:rPr>
        <w:t xml:space="preserve">two </w:t>
      </w:r>
      <w:r w:rsidR="008B3117" w:rsidRPr="00CD703F">
        <w:rPr>
          <w:rFonts w:ascii="Times New Roman" w:hAnsi="Times New Roman" w:cs="Times New Roman"/>
          <w:bCs/>
          <w:color w:val="000000" w:themeColor="text1"/>
          <w:sz w:val="24"/>
          <w:szCs w:val="24"/>
          <w:lang w:val="en-US"/>
        </w:rPr>
        <w:t>matrixes: standardized root-mean-squared residual (SRMR), unweighted least squares (ULS) discrepancy (</w:t>
      </w:r>
      <w:r w:rsidR="008B3117" w:rsidRPr="00CD703F">
        <w:rPr>
          <w:rFonts w:ascii="Times New Roman" w:hAnsi="Times New Roman" w:cs="Times New Roman"/>
          <w:bCs/>
          <w:noProof/>
          <w:color w:val="000000" w:themeColor="text1"/>
          <w:sz w:val="24"/>
          <w:szCs w:val="24"/>
          <w:lang w:val="en-US"/>
        </w:rPr>
        <w:t>d</w:t>
      </w:r>
      <w:r w:rsidR="008B3117" w:rsidRPr="00CD703F">
        <w:rPr>
          <w:rFonts w:ascii="Times New Roman" w:hAnsi="Times New Roman" w:cs="Times New Roman"/>
          <w:bCs/>
          <w:noProof/>
          <w:color w:val="000000" w:themeColor="text1"/>
          <w:sz w:val="24"/>
          <w:szCs w:val="24"/>
          <w:vertAlign w:val="subscript"/>
          <w:lang w:val="en-US"/>
        </w:rPr>
        <w:t>ULS</w:t>
      </w:r>
      <w:r w:rsidR="008B3117" w:rsidRPr="00CD703F">
        <w:rPr>
          <w:rFonts w:ascii="Times New Roman" w:hAnsi="Times New Roman" w:cs="Times New Roman"/>
          <w:bCs/>
          <w:color w:val="000000" w:themeColor="text1"/>
          <w:sz w:val="24"/>
          <w:szCs w:val="24"/>
          <w:lang w:val="en-US"/>
        </w:rPr>
        <w:t xml:space="preserve">), and </w:t>
      </w:r>
      <w:r w:rsidR="002B542C" w:rsidRPr="00CD703F">
        <w:rPr>
          <w:rFonts w:ascii="Times New Roman" w:hAnsi="Times New Roman" w:cs="Times New Roman"/>
          <w:bCs/>
          <w:color w:val="000000" w:themeColor="text1"/>
          <w:sz w:val="24"/>
          <w:szCs w:val="24"/>
          <w:lang w:val="en-US"/>
        </w:rPr>
        <w:t xml:space="preserve">the </w:t>
      </w:r>
      <w:r w:rsidR="008B3117" w:rsidRPr="00CD703F">
        <w:rPr>
          <w:rFonts w:ascii="Times New Roman" w:hAnsi="Times New Roman" w:cs="Times New Roman"/>
          <w:bCs/>
          <w:color w:val="000000" w:themeColor="text1"/>
          <w:sz w:val="24"/>
          <w:szCs w:val="24"/>
          <w:lang w:val="en-US"/>
        </w:rPr>
        <w:t>geodesic discrepancy (d</w:t>
      </w:r>
      <w:r w:rsidR="008B3117" w:rsidRPr="00CD703F">
        <w:rPr>
          <w:rFonts w:ascii="Times New Roman" w:hAnsi="Times New Roman" w:cs="Times New Roman"/>
          <w:bCs/>
          <w:color w:val="000000" w:themeColor="text1"/>
          <w:sz w:val="24"/>
          <w:szCs w:val="24"/>
          <w:vertAlign w:val="subscript"/>
          <w:lang w:val="en-US"/>
        </w:rPr>
        <w:t>G</w:t>
      </w:r>
      <w:r w:rsidR="008B3117" w:rsidRPr="00CD703F">
        <w:rPr>
          <w:rFonts w:ascii="Times New Roman" w:hAnsi="Times New Roman" w:cs="Times New Roman"/>
          <w:bCs/>
          <w:color w:val="000000" w:themeColor="text1"/>
          <w:sz w:val="24"/>
          <w:szCs w:val="24"/>
          <w:lang w:val="en-US"/>
        </w:rPr>
        <w:t>)</w:t>
      </w:r>
      <w:r w:rsidR="002B542C" w:rsidRPr="00CD703F">
        <w:rPr>
          <w:rFonts w:ascii="Times New Roman" w:hAnsi="Times New Roman" w:cs="Times New Roman"/>
          <w:bCs/>
          <w:color w:val="000000" w:themeColor="text1"/>
          <w:sz w:val="24"/>
          <w:szCs w:val="24"/>
          <w:lang w:val="en-US"/>
        </w:rPr>
        <w:t xml:space="preserve"> (Rueda et al., 2017)</w:t>
      </w:r>
      <w:r w:rsidR="008B3117" w:rsidRPr="00CD703F">
        <w:rPr>
          <w:rFonts w:ascii="Times New Roman" w:hAnsi="Times New Roman" w:cs="Times New Roman"/>
          <w:bCs/>
          <w:color w:val="000000" w:themeColor="text1"/>
          <w:sz w:val="24"/>
          <w:szCs w:val="24"/>
          <w:lang w:val="en-US"/>
        </w:rPr>
        <w:t xml:space="preserve">. SRMR should be </w:t>
      </w:r>
      <w:r w:rsidR="002B542C" w:rsidRPr="00CD703F">
        <w:rPr>
          <w:rFonts w:ascii="Times New Roman" w:hAnsi="Times New Roman" w:cs="Times New Roman"/>
          <w:bCs/>
          <w:color w:val="000000" w:themeColor="text1"/>
          <w:sz w:val="24"/>
          <w:szCs w:val="24"/>
          <w:lang w:val="en-US"/>
        </w:rPr>
        <w:t>lower</w:t>
      </w:r>
      <w:r w:rsidR="008B3117" w:rsidRPr="00CD703F">
        <w:rPr>
          <w:rFonts w:ascii="Times New Roman" w:hAnsi="Times New Roman" w:cs="Times New Roman"/>
          <w:bCs/>
          <w:color w:val="000000" w:themeColor="text1"/>
          <w:sz w:val="24"/>
          <w:szCs w:val="24"/>
          <w:lang w:val="en-US"/>
        </w:rPr>
        <w:t xml:space="preserve"> than 0.080</w:t>
      </w:r>
      <w:r w:rsidR="002B542C" w:rsidRPr="00CD703F">
        <w:rPr>
          <w:rFonts w:ascii="Times New Roman" w:hAnsi="Times New Roman" w:cs="Times New Roman"/>
          <w:bCs/>
          <w:color w:val="000000" w:themeColor="text1"/>
          <w:sz w:val="24"/>
          <w:szCs w:val="24"/>
          <w:lang w:val="en-US"/>
        </w:rPr>
        <w:t xml:space="preserve">, and all </w:t>
      </w:r>
      <w:r w:rsidR="008B3117" w:rsidRPr="00CD703F">
        <w:rPr>
          <w:rFonts w:ascii="Times New Roman" w:hAnsi="Times New Roman" w:cs="Times New Roman"/>
          <w:bCs/>
          <w:color w:val="000000" w:themeColor="text1"/>
          <w:sz w:val="24"/>
          <w:szCs w:val="24"/>
          <w:lang w:val="en-US"/>
        </w:rPr>
        <w:t>the HI</w:t>
      </w:r>
      <w:r w:rsidR="008B3117" w:rsidRPr="00CD703F">
        <w:rPr>
          <w:rFonts w:ascii="Times New Roman" w:hAnsi="Times New Roman" w:cs="Times New Roman"/>
          <w:bCs/>
          <w:color w:val="000000" w:themeColor="text1"/>
          <w:sz w:val="24"/>
          <w:szCs w:val="24"/>
          <w:vertAlign w:val="subscript"/>
          <w:lang w:val="en-US"/>
        </w:rPr>
        <w:t>95</w:t>
      </w:r>
      <w:r w:rsidR="002B542C" w:rsidRPr="00CD703F">
        <w:rPr>
          <w:rFonts w:ascii="Times New Roman" w:hAnsi="Times New Roman" w:cs="Times New Roman"/>
          <w:bCs/>
          <w:color w:val="000000" w:themeColor="text1"/>
          <w:sz w:val="24"/>
          <w:szCs w:val="24"/>
          <w:vertAlign w:val="subscript"/>
          <w:lang w:val="en-US"/>
        </w:rPr>
        <w:t xml:space="preserve"> </w:t>
      </w:r>
      <w:r w:rsidR="002B542C" w:rsidRPr="00CD703F">
        <w:rPr>
          <w:rFonts w:ascii="Times New Roman" w:hAnsi="Times New Roman" w:cs="Times New Roman"/>
          <w:bCs/>
          <w:color w:val="000000" w:themeColor="text1"/>
          <w:sz w:val="24"/>
          <w:szCs w:val="24"/>
          <w:lang w:val="en-US"/>
        </w:rPr>
        <w:t>(or HI</w:t>
      </w:r>
      <w:r w:rsidR="002B542C" w:rsidRPr="00CD703F">
        <w:rPr>
          <w:rFonts w:ascii="Times New Roman" w:hAnsi="Times New Roman" w:cs="Times New Roman"/>
          <w:bCs/>
          <w:color w:val="000000" w:themeColor="text1"/>
          <w:sz w:val="24"/>
          <w:szCs w:val="24"/>
          <w:vertAlign w:val="subscript"/>
          <w:lang w:val="en-US"/>
        </w:rPr>
        <w:t>99</w:t>
      </w:r>
      <w:r w:rsidR="002B542C" w:rsidRPr="00CD703F">
        <w:rPr>
          <w:rFonts w:ascii="Times New Roman" w:hAnsi="Times New Roman" w:cs="Times New Roman"/>
          <w:bCs/>
          <w:color w:val="000000" w:themeColor="text1"/>
          <w:sz w:val="24"/>
          <w:szCs w:val="24"/>
          <w:lang w:val="en-US"/>
        </w:rPr>
        <w:t>)</w:t>
      </w:r>
      <w:r w:rsidR="002B542C" w:rsidRPr="00CD703F">
        <w:rPr>
          <w:rFonts w:ascii="Times New Roman" w:hAnsi="Times New Roman" w:cs="Times New Roman"/>
          <w:bCs/>
          <w:color w:val="000000" w:themeColor="text1"/>
          <w:sz w:val="24"/>
          <w:szCs w:val="24"/>
          <w:vertAlign w:val="subscript"/>
          <w:lang w:val="en-US"/>
        </w:rPr>
        <w:t xml:space="preserve"> </w:t>
      </w:r>
      <w:r w:rsidR="008B3117" w:rsidRPr="00CD703F">
        <w:rPr>
          <w:rFonts w:ascii="Times New Roman" w:hAnsi="Times New Roman" w:cs="Times New Roman"/>
          <w:bCs/>
          <w:color w:val="000000" w:themeColor="text1"/>
          <w:sz w:val="24"/>
          <w:szCs w:val="24"/>
          <w:lang w:val="en-US"/>
        </w:rPr>
        <w:t>values</w:t>
      </w:r>
      <w:r w:rsidR="002B542C" w:rsidRPr="00CD703F">
        <w:rPr>
          <w:rFonts w:ascii="Times New Roman" w:hAnsi="Times New Roman" w:cs="Times New Roman"/>
          <w:bCs/>
          <w:color w:val="000000" w:themeColor="text1"/>
          <w:sz w:val="24"/>
          <w:szCs w:val="24"/>
          <w:lang w:val="en-US"/>
        </w:rPr>
        <w:t xml:space="preserve"> should be greater</w:t>
      </w:r>
      <w:r w:rsidR="008B3117" w:rsidRPr="00CD703F">
        <w:rPr>
          <w:rFonts w:ascii="Times New Roman" w:hAnsi="Times New Roman" w:cs="Times New Roman"/>
          <w:bCs/>
          <w:color w:val="000000" w:themeColor="text1"/>
          <w:sz w:val="24"/>
          <w:szCs w:val="24"/>
          <w:lang w:val="en-US"/>
        </w:rPr>
        <w:t xml:space="preserve"> than the values of </w:t>
      </w:r>
      <w:r w:rsidR="002B542C" w:rsidRPr="00CD703F">
        <w:rPr>
          <w:rFonts w:ascii="Times New Roman" w:hAnsi="Times New Roman" w:cs="Times New Roman"/>
          <w:bCs/>
          <w:noProof/>
          <w:color w:val="000000" w:themeColor="text1"/>
          <w:sz w:val="24"/>
          <w:szCs w:val="24"/>
          <w:lang w:val="en-US"/>
        </w:rPr>
        <w:t>the three discrepancies (Benitez et al., 2020).</w:t>
      </w:r>
      <w:r w:rsidR="0092327C" w:rsidRPr="00CD703F">
        <w:rPr>
          <w:rFonts w:ascii="Times New Roman" w:hAnsi="Times New Roman" w:cs="Times New Roman"/>
          <w:bCs/>
          <w:noProof/>
          <w:color w:val="000000" w:themeColor="text1"/>
          <w:sz w:val="24"/>
          <w:szCs w:val="24"/>
          <w:lang w:val="en-US"/>
        </w:rPr>
        <w:t xml:space="preserve"> </w:t>
      </w:r>
      <w:r w:rsidR="0042117F" w:rsidRPr="00CD703F">
        <w:rPr>
          <w:rFonts w:ascii="Times New Roman" w:hAnsi="Times New Roman" w:cs="Times New Roman"/>
          <w:bCs/>
          <w:noProof/>
          <w:color w:val="000000" w:themeColor="text1"/>
          <w:sz w:val="24"/>
          <w:szCs w:val="24"/>
          <w:lang w:val="en-US"/>
        </w:rPr>
        <w:t xml:space="preserve">Table </w:t>
      </w:r>
      <w:r w:rsidR="00A02C31" w:rsidRPr="00CD703F">
        <w:rPr>
          <w:rFonts w:ascii="Times New Roman" w:hAnsi="Times New Roman" w:cs="Times New Roman"/>
          <w:bCs/>
          <w:noProof/>
          <w:color w:val="000000" w:themeColor="text1"/>
          <w:sz w:val="24"/>
          <w:szCs w:val="24"/>
          <w:lang w:val="en-US"/>
        </w:rPr>
        <w:t>3</w:t>
      </w:r>
      <w:r w:rsidR="0092327C" w:rsidRPr="00CD703F">
        <w:rPr>
          <w:rFonts w:ascii="Times New Roman" w:hAnsi="Times New Roman" w:cs="Times New Roman"/>
          <w:bCs/>
          <w:noProof/>
          <w:color w:val="000000" w:themeColor="text1"/>
          <w:sz w:val="24"/>
          <w:szCs w:val="24"/>
          <w:lang w:val="en-US"/>
        </w:rPr>
        <w:t xml:space="preserve"> presents the results of the confirmatory composite analysis</w:t>
      </w:r>
      <w:r w:rsidR="00774C26" w:rsidRPr="00CD703F">
        <w:rPr>
          <w:rFonts w:ascii="Times New Roman" w:hAnsi="Times New Roman" w:cs="Times New Roman"/>
          <w:bCs/>
          <w:noProof/>
          <w:color w:val="000000" w:themeColor="text1"/>
          <w:sz w:val="24"/>
          <w:szCs w:val="24"/>
          <w:lang w:val="en-US"/>
        </w:rPr>
        <w:t xml:space="preserve"> </w:t>
      </w:r>
      <w:r w:rsidR="00774C26" w:rsidRPr="00CD703F">
        <w:rPr>
          <w:rFonts w:ascii="Times New Roman" w:hAnsi="Times New Roman" w:cs="Times New Roman"/>
          <w:bCs/>
          <w:color w:val="000000" w:themeColor="text1"/>
          <w:sz w:val="24"/>
          <w:szCs w:val="24"/>
          <w:lang w:val="en-US"/>
        </w:rPr>
        <w:t xml:space="preserve">for the </w:t>
      </w:r>
      <w:r w:rsidR="003109D1" w:rsidRPr="00CD703F">
        <w:rPr>
          <w:rFonts w:ascii="Times New Roman" w:hAnsi="Times New Roman" w:cs="Times New Roman"/>
          <w:bCs/>
          <w:color w:val="000000" w:themeColor="text1"/>
          <w:sz w:val="24"/>
          <w:szCs w:val="24"/>
          <w:lang w:val="en-US"/>
        </w:rPr>
        <w:t xml:space="preserve">reflective-formative </w:t>
      </w:r>
      <w:r w:rsidR="00774C26" w:rsidRPr="00CD703F">
        <w:rPr>
          <w:rFonts w:ascii="Times New Roman" w:hAnsi="Times New Roman" w:cs="Times New Roman"/>
          <w:bCs/>
          <w:color w:val="000000" w:themeColor="text1"/>
          <w:sz w:val="24"/>
          <w:szCs w:val="24"/>
          <w:lang w:val="en-US"/>
        </w:rPr>
        <w:t xml:space="preserve"> second-order constructs</w:t>
      </w:r>
      <w:r w:rsidR="005073D1" w:rsidRPr="00CD703F">
        <w:rPr>
          <w:rFonts w:ascii="Times New Roman" w:hAnsi="Times New Roman" w:cs="Times New Roman"/>
          <w:bCs/>
          <w:color w:val="000000" w:themeColor="text1"/>
          <w:sz w:val="24"/>
          <w:szCs w:val="24"/>
          <w:lang w:val="en-US"/>
        </w:rPr>
        <w:t>.</w:t>
      </w:r>
      <w:r w:rsidR="00774C26" w:rsidRPr="00CD703F">
        <w:rPr>
          <w:rFonts w:ascii="Times New Roman" w:hAnsi="Times New Roman" w:cs="Times New Roman"/>
          <w:bCs/>
          <w:noProof/>
          <w:color w:val="000000" w:themeColor="text1"/>
          <w:sz w:val="24"/>
          <w:szCs w:val="24"/>
          <w:lang w:val="en-US"/>
        </w:rPr>
        <w:t xml:space="preserve"> </w:t>
      </w:r>
      <w:r w:rsidR="00774C26" w:rsidRPr="00CD703F">
        <w:rPr>
          <w:rFonts w:ascii="Times New Roman" w:hAnsi="Times New Roman" w:cs="Times New Roman"/>
          <w:bCs/>
          <w:color w:val="000000" w:themeColor="text1"/>
          <w:sz w:val="24"/>
          <w:szCs w:val="24"/>
          <w:lang w:val="en-US"/>
        </w:rPr>
        <w:t>This analysis</w:t>
      </w:r>
      <w:r w:rsidR="008B3117" w:rsidRPr="00CD703F">
        <w:rPr>
          <w:rFonts w:ascii="Times New Roman" w:hAnsi="Times New Roman" w:cs="Times New Roman"/>
          <w:bCs/>
          <w:color w:val="000000" w:themeColor="text1"/>
          <w:sz w:val="24"/>
          <w:szCs w:val="24"/>
          <w:lang w:val="en-US"/>
        </w:rPr>
        <w:t xml:space="preserve"> suggest</w:t>
      </w:r>
      <w:r w:rsidR="000D52BB" w:rsidRPr="00CD703F">
        <w:rPr>
          <w:rFonts w:ascii="Times New Roman" w:hAnsi="Times New Roman" w:cs="Times New Roman"/>
          <w:bCs/>
          <w:color w:val="000000" w:themeColor="text1"/>
          <w:sz w:val="24"/>
          <w:szCs w:val="24"/>
          <w:lang w:val="en-US"/>
        </w:rPr>
        <w:t>ed</w:t>
      </w:r>
      <w:r w:rsidR="008B3117" w:rsidRPr="00CD703F">
        <w:rPr>
          <w:rFonts w:ascii="Times New Roman" w:hAnsi="Times New Roman" w:cs="Times New Roman"/>
          <w:bCs/>
          <w:color w:val="000000" w:themeColor="text1"/>
          <w:sz w:val="24"/>
          <w:szCs w:val="24"/>
          <w:lang w:val="en-US"/>
        </w:rPr>
        <w:t xml:space="preserve"> that neither model should be rejected based on an alpha level of </w:t>
      </w:r>
      <w:r w:rsidR="008B3117" w:rsidRPr="00CD703F">
        <w:rPr>
          <w:rFonts w:ascii="Times New Roman" w:hAnsi="Times New Roman" w:cs="Times New Roman"/>
          <w:bCs/>
          <w:noProof/>
          <w:color w:val="000000" w:themeColor="text1"/>
          <w:sz w:val="24"/>
          <w:szCs w:val="24"/>
          <w:lang w:val="en-US"/>
        </w:rPr>
        <w:t>0.05</w:t>
      </w:r>
      <w:r w:rsidR="00E31EEE" w:rsidRPr="00CD703F">
        <w:rPr>
          <w:rFonts w:ascii="Times New Roman" w:hAnsi="Times New Roman" w:cs="Times New Roman"/>
          <w:bCs/>
          <w:noProof/>
          <w:color w:val="000000" w:themeColor="text1"/>
          <w:sz w:val="24"/>
          <w:szCs w:val="24"/>
          <w:lang w:val="en-US"/>
        </w:rPr>
        <w:t>,</w:t>
      </w:r>
      <w:r w:rsidR="008B3117" w:rsidRPr="00CD703F">
        <w:rPr>
          <w:rFonts w:ascii="Times New Roman" w:hAnsi="Times New Roman" w:cs="Times New Roman"/>
          <w:bCs/>
          <w:color w:val="000000" w:themeColor="text1"/>
          <w:sz w:val="24"/>
          <w:szCs w:val="24"/>
          <w:lang w:val="en-US"/>
        </w:rPr>
        <w:t xml:space="preserve"> since all discrepancies </w:t>
      </w:r>
      <w:r w:rsidR="000D52BB" w:rsidRPr="00CD703F">
        <w:rPr>
          <w:rFonts w:ascii="Times New Roman" w:hAnsi="Times New Roman" w:cs="Times New Roman"/>
          <w:bCs/>
          <w:color w:val="000000" w:themeColor="text1"/>
          <w:sz w:val="24"/>
          <w:szCs w:val="24"/>
          <w:lang w:val="en-US"/>
        </w:rPr>
        <w:t xml:space="preserve">were </w:t>
      </w:r>
      <w:r w:rsidR="008B3117" w:rsidRPr="00CD703F">
        <w:rPr>
          <w:rFonts w:ascii="Times New Roman" w:hAnsi="Times New Roman" w:cs="Times New Roman"/>
          <w:bCs/>
          <w:color w:val="000000" w:themeColor="text1"/>
          <w:sz w:val="24"/>
          <w:szCs w:val="24"/>
          <w:lang w:val="en-US"/>
        </w:rPr>
        <w:t>below the 95%</w:t>
      </w:r>
      <w:r w:rsidR="00E31EEE" w:rsidRPr="00CD703F">
        <w:rPr>
          <w:rFonts w:ascii="Times New Roman" w:hAnsi="Times New Roman" w:cs="Times New Roman"/>
          <w:bCs/>
          <w:color w:val="000000" w:themeColor="text1"/>
          <w:sz w:val="24"/>
          <w:szCs w:val="24"/>
          <w:lang w:val="en-US"/>
        </w:rPr>
        <w:t xml:space="preserve"> </w:t>
      </w:r>
      <w:r w:rsidR="008B3117" w:rsidRPr="00CD703F">
        <w:rPr>
          <w:rFonts w:ascii="Times New Roman" w:hAnsi="Times New Roman" w:cs="Times New Roman"/>
          <w:bCs/>
          <w:color w:val="000000" w:themeColor="text1"/>
          <w:sz w:val="24"/>
          <w:szCs w:val="24"/>
          <w:lang w:val="en-US"/>
        </w:rPr>
        <w:t>quantile of the bootstrap discrepancies</w:t>
      </w:r>
      <w:r w:rsidR="00774C26" w:rsidRPr="00CD703F">
        <w:rPr>
          <w:rFonts w:ascii="Times New Roman" w:hAnsi="Times New Roman" w:cs="Times New Roman"/>
          <w:bCs/>
          <w:color w:val="000000" w:themeColor="text1"/>
          <w:sz w:val="24"/>
          <w:szCs w:val="24"/>
          <w:lang w:val="en-US"/>
        </w:rPr>
        <w:t>, which indicates that</w:t>
      </w:r>
      <w:r w:rsidR="00E31EEE" w:rsidRPr="00CD703F">
        <w:rPr>
          <w:rFonts w:ascii="Times New Roman" w:hAnsi="Times New Roman" w:cs="Times New Roman"/>
          <w:bCs/>
          <w:color w:val="000000" w:themeColor="text1"/>
          <w:sz w:val="24"/>
          <w:szCs w:val="24"/>
          <w:lang w:val="en-US"/>
        </w:rPr>
        <w:t>,</w:t>
      </w:r>
      <w:r w:rsidR="00774C26" w:rsidRPr="00CD703F">
        <w:rPr>
          <w:rFonts w:ascii="Times New Roman" w:hAnsi="Times New Roman" w:cs="Times New Roman"/>
          <w:bCs/>
          <w:color w:val="000000" w:themeColor="text1"/>
          <w:sz w:val="24"/>
          <w:szCs w:val="24"/>
          <w:lang w:val="en-US"/>
        </w:rPr>
        <w:t xml:space="preserve"> with a 5% probability</w:t>
      </w:r>
      <w:r w:rsidR="001179AA" w:rsidRPr="00CD703F">
        <w:rPr>
          <w:rFonts w:ascii="Times New Roman" w:hAnsi="Times New Roman" w:cs="Times New Roman"/>
          <w:bCs/>
          <w:color w:val="000000" w:themeColor="text1"/>
          <w:sz w:val="24"/>
          <w:szCs w:val="24"/>
          <w:lang w:val="en-US"/>
        </w:rPr>
        <w:t>,</w:t>
      </w:r>
      <w:r w:rsidR="00774C26" w:rsidRPr="00CD703F">
        <w:rPr>
          <w:rFonts w:ascii="Times New Roman" w:hAnsi="Times New Roman" w:cs="Times New Roman"/>
          <w:bCs/>
          <w:color w:val="000000" w:themeColor="text1"/>
          <w:sz w:val="24"/>
          <w:szCs w:val="24"/>
          <w:lang w:val="en-US"/>
        </w:rPr>
        <w:t xml:space="preserve"> our structure of composite measures </w:t>
      </w:r>
      <w:r w:rsidR="000D52BB" w:rsidRPr="00CD703F">
        <w:rPr>
          <w:rFonts w:ascii="Times New Roman" w:hAnsi="Times New Roman" w:cs="Times New Roman"/>
          <w:bCs/>
          <w:color w:val="000000" w:themeColor="text1"/>
          <w:sz w:val="24"/>
          <w:szCs w:val="24"/>
          <w:lang w:val="en-US"/>
        </w:rPr>
        <w:t xml:space="preserve">was </w:t>
      </w:r>
      <w:r w:rsidR="00774C26" w:rsidRPr="00CD703F">
        <w:rPr>
          <w:rFonts w:ascii="Times New Roman" w:hAnsi="Times New Roman" w:cs="Times New Roman"/>
          <w:bCs/>
          <w:color w:val="000000" w:themeColor="text1"/>
          <w:sz w:val="24"/>
          <w:szCs w:val="24"/>
          <w:lang w:val="en-US"/>
        </w:rPr>
        <w:t>correct</w:t>
      </w:r>
      <w:r w:rsidR="008B3117" w:rsidRPr="00CD703F">
        <w:rPr>
          <w:rFonts w:ascii="Times New Roman" w:hAnsi="Times New Roman" w:cs="Times New Roman"/>
          <w:bCs/>
          <w:color w:val="000000" w:themeColor="text1"/>
          <w:sz w:val="24"/>
          <w:szCs w:val="24"/>
          <w:lang w:val="en-US"/>
        </w:rPr>
        <w:t xml:space="preserve">. </w:t>
      </w:r>
    </w:p>
    <w:p w14:paraId="6E3B0428" w14:textId="77777777" w:rsidR="0092702C" w:rsidRPr="00CD703F" w:rsidRDefault="0092702C" w:rsidP="00540D1A">
      <w:pPr>
        <w:autoSpaceDE w:val="0"/>
        <w:autoSpaceDN w:val="0"/>
        <w:adjustRightInd w:val="0"/>
        <w:spacing w:after="0" w:line="360" w:lineRule="auto"/>
        <w:ind w:right="-1"/>
        <w:jc w:val="both"/>
        <w:rPr>
          <w:rFonts w:ascii="Times New Roman" w:hAnsi="Times New Roman" w:cs="Times New Roman"/>
          <w:bCs/>
          <w:color w:val="000000" w:themeColor="text1"/>
          <w:sz w:val="24"/>
          <w:szCs w:val="24"/>
          <w:lang w:val="en-US"/>
        </w:rPr>
      </w:pPr>
    </w:p>
    <w:p w14:paraId="5A7B05D1" w14:textId="490AC1FF" w:rsidR="00A02C31" w:rsidRPr="00CD703F" w:rsidRDefault="00A02C31" w:rsidP="00A02C31">
      <w:pPr>
        <w:pStyle w:val="Caption"/>
        <w:keepNext/>
        <w:spacing w:after="0"/>
        <w:rPr>
          <w:rFonts w:ascii="Times New Roman" w:hAnsi="Times New Roman" w:cs="Times New Roman"/>
          <w:b/>
          <w:i w:val="0"/>
          <w:color w:val="000000" w:themeColor="text1"/>
          <w:sz w:val="24"/>
          <w:szCs w:val="24"/>
          <w:lang w:val="en-US"/>
        </w:rPr>
      </w:pPr>
      <w:r w:rsidRPr="00CD703F">
        <w:rPr>
          <w:rFonts w:ascii="Times New Roman" w:hAnsi="Times New Roman" w:cs="Times New Roman"/>
          <w:b/>
          <w:i w:val="0"/>
          <w:color w:val="000000" w:themeColor="text1"/>
          <w:sz w:val="24"/>
          <w:szCs w:val="24"/>
          <w:lang w:val="en-US"/>
        </w:rPr>
        <w:lastRenderedPageBreak/>
        <w:t xml:space="preserve">Table 2: </w:t>
      </w:r>
      <w:r w:rsidRPr="00CD703F">
        <w:rPr>
          <w:rFonts w:ascii="Times New Roman" w:hAnsi="Times New Roman" w:cs="Times New Roman"/>
          <w:bCs/>
          <w:i w:val="0"/>
          <w:color w:val="000000" w:themeColor="text1"/>
          <w:sz w:val="24"/>
          <w:szCs w:val="24"/>
          <w:lang w:val="en-US"/>
        </w:rPr>
        <w:t>Correlation matrix</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83"/>
        <w:gridCol w:w="776"/>
        <w:gridCol w:w="854"/>
        <w:gridCol w:w="711"/>
        <w:gridCol w:w="711"/>
        <w:gridCol w:w="711"/>
        <w:gridCol w:w="710"/>
        <w:gridCol w:w="711"/>
        <w:gridCol w:w="711"/>
        <w:gridCol w:w="711"/>
        <w:gridCol w:w="637"/>
      </w:tblGrid>
      <w:tr w:rsidR="00CD703F" w:rsidRPr="00CD703F" w14:paraId="4B76BF03" w14:textId="77777777" w:rsidTr="002D19C6">
        <w:trPr>
          <w:trHeight w:val="39"/>
        </w:trPr>
        <w:tc>
          <w:tcPr>
            <w:tcW w:w="2283" w:type="dxa"/>
            <w:shd w:val="clear" w:color="auto" w:fill="D9D9D9" w:themeFill="background1" w:themeFillShade="D9"/>
            <w:vAlign w:val="center"/>
          </w:tcPr>
          <w:p w14:paraId="3C9B04A2"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Construct</w:t>
            </w:r>
          </w:p>
        </w:tc>
        <w:tc>
          <w:tcPr>
            <w:tcW w:w="776" w:type="dxa"/>
            <w:shd w:val="clear" w:color="auto" w:fill="D9D9D9" w:themeFill="background1" w:themeFillShade="D9"/>
            <w:vAlign w:val="center"/>
            <w:hideMark/>
          </w:tcPr>
          <w:p w14:paraId="220D8F4C"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1</w:t>
            </w:r>
          </w:p>
        </w:tc>
        <w:tc>
          <w:tcPr>
            <w:tcW w:w="854" w:type="dxa"/>
            <w:shd w:val="clear" w:color="auto" w:fill="D9D9D9" w:themeFill="background1" w:themeFillShade="D9"/>
            <w:vAlign w:val="center"/>
            <w:hideMark/>
          </w:tcPr>
          <w:p w14:paraId="7D3F2548"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2</w:t>
            </w:r>
          </w:p>
        </w:tc>
        <w:tc>
          <w:tcPr>
            <w:tcW w:w="711" w:type="dxa"/>
            <w:shd w:val="clear" w:color="auto" w:fill="D9D9D9" w:themeFill="background1" w:themeFillShade="D9"/>
            <w:vAlign w:val="center"/>
            <w:hideMark/>
          </w:tcPr>
          <w:p w14:paraId="7A8630B7"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3</w:t>
            </w:r>
          </w:p>
        </w:tc>
        <w:tc>
          <w:tcPr>
            <w:tcW w:w="711" w:type="dxa"/>
            <w:shd w:val="clear" w:color="auto" w:fill="D9D9D9" w:themeFill="background1" w:themeFillShade="D9"/>
            <w:vAlign w:val="center"/>
          </w:tcPr>
          <w:p w14:paraId="0907DC89"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4</w:t>
            </w:r>
          </w:p>
        </w:tc>
        <w:tc>
          <w:tcPr>
            <w:tcW w:w="711" w:type="dxa"/>
            <w:shd w:val="clear" w:color="auto" w:fill="D9D9D9" w:themeFill="background1" w:themeFillShade="D9"/>
            <w:vAlign w:val="center"/>
            <w:hideMark/>
          </w:tcPr>
          <w:p w14:paraId="0DA43795"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5</w:t>
            </w:r>
          </w:p>
        </w:tc>
        <w:tc>
          <w:tcPr>
            <w:tcW w:w="710" w:type="dxa"/>
            <w:shd w:val="clear" w:color="auto" w:fill="D9D9D9" w:themeFill="background1" w:themeFillShade="D9"/>
            <w:vAlign w:val="center"/>
            <w:hideMark/>
          </w:tcPr>
          <w:p w14:paraId="6FF5115D"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6</w:t>
            </w:r>
          </w:p>
        </w:tc>
        <w:tc>
          <w:tcPr>
            <w:tcW w:w="711" w:type="dxa"/>
            <w:shd w:val="clear" w:color="auto" w:fill="D9D9D9" w:themeFill="background1" w:themeFillShade="D9"/>
            <w:vAlign w:val="center"/>
          </w:tcPr>
          <w:p w14:paraId="27A80C81"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7</w:t>
            </w:r>
          </w:p>
        </w:tc>
        <w:tc>
          <w:tcPr>
            <w:tcW w:w="711" w:type="dxa"/>
            <w:shd w:val="clear" w:color="auto" w:fill="D9D9D9" w:themeFill="background1" w:themeFillShade="D9"/>
            <w:vAlign w:val="center"/>
          </w:tcPr>
          <w:p w14:paraId="74F4841B"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8</w:t>
            </w:r>
          </w:p>
        </w:tc>
        <w:tc>
          <w:tcPr>
            <w:tcW w:w="711" w:type="dxa"/>
            <w:shd w:val="clear" w:color="auto" w:fill="D9D9D9" w:themeFill="background1" w:themeFillShade="D9"/>
            <w:vAlign w:val="center"/>
          </w:tcPr>
          <w:p w14:paraId="637CF871"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9</w:t>
            </w:r>
          </w:p>
        </w:tc>
        <w:tc>
          <w:tcPr>
            <w:tcW w:w="637" w:type="dxa"/>
            <w:shd w:val="clear" w:color="auto" w:fill="D9D9D9" w:themeFill="background1" w:themeFillShade="D9"/>
            <w:vAlign w:val="center"/>
          </w:tcPr>
          <w:p w14:paraId="4C53F1F9" w14:textId="77777777" w:rsidR="00A02C31" w:rsidRPr="00CD703F" w:rsidRDefault="00A02C31" w:rsidP="00630A4A">
            <w:pPr>
              <w:spacing w:after="0" w:line="240" w:lineRule="auto"/>
              <w:rPr>
                <w:rFonts w:ascii="Times New Roman" w:hAnsi="Times New Roman" w:cs="Times New Roman"/>
                <w:b/>
                <w:color w:val="000000" w:themeColor="text1"/>
                <w:sz w:val="20"/>
                <w:szCs w:val="20"/>
                <w:lang w:val="en-US" w:eastAsia="en-GB"/>
              </w:rPr>
            </w:pPr>
            <w:r w:rsidRPr="00CD703F">
              <w:rPr>
                <w:rFonts w:ascii="Times New Roman" w:hAnsi="Times New Roman" w:cs="Times New Roman"/>
                <w:b/>
                <w:color w:val="000000" w:themeColor="text1"/>
                <w:sz w:val="20"/>
                <w:szCs w:val="20"/>
                <w:lang w:val="en-US" w:eastAsia="en-GB"/>
              </w:rPr>
              <w:t>10</w:t>
            </w:r>
          </w:p>
        </w:tc>
      </w:tr>
      <w:tr w:rsidR="00CD703F" w:rsidRPr="00CD703F" w14:paraId="57E83969" w14:textId="77777777" w:rsidTr="002D19C6">
        <w:trPr>
          <w:trHeight w:val="309"/>
        </w:trPr>
        <w:tc>
          <w:tcPr>
            <w:tcW w:w="2283" w:type="dxa"/>
            <w:shd w:val="clear" w:color="auto" w:fill="auto"/>
            <w:vAlign w:val="center"/>
            <w:hideMark/>
          </w:tcPr>
          <w:p w14:paraId="258AC2F6" w14:textId="476EED6D"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 xml:space="preserve">1. </w:t>
            </w:r>
            <w:r w:rsidRPr="00CD703F">
              <w:rPr>
                <w:rFonts w:ascii="Times New Roman" w:eastAsia="Calibri" w:hAnsi="Times New Roman" w:cs="Times New Roman"/>
                <w:bCs/>
                <w:color w:val="000000" w:themeColor="text1"/>
                <w:sz w:val="20"/>
                <w:szCs w:val="20"/>
                <w:lang w:val="en-US" w:eastAsia="en-GB"/>
              </w:rPr>
              <w:t>M</w:t>
            </w:r>
            <w:r w:rsidR="00AE47A6" w:rsidRPr="00CD703F">
              <w:rPr>
                <w:rFonts w:ascii="Times New Roman" w:eastAsia="Calibri" w:hAnsi="Times New Roman" w:cs="Times New Roman"/>
                <w:bCs/>
                <w:color w:val="000000" w:themeColor="text1"/>
                <w:sz w:val="20"/>
                <w:szCs w:val="20"/>
                <w:lang w:val="en-US" w:eastAsia="en-GB"/>
              </w:rPr>
              <w:t>anagerial</w:t>
            </w:r>
            <w:r w:rsidR="00B92259" w:rsidRPr="00CD703F">
              <w:rPr>
                <w:rFonts w:ascii="Times New Roman" w:eastAsia="Calibri" w:hAnsi="Times New Roman" w:cs="Times New Roman"/>
                <w:bCs/>
                <w:color w:val="000000" w:themeColor="text1"/>
                <w:sz w:val="20"/>
                <w:szCs w:val="20"/>
                <w:lang w:val="en-US" w:eastAsia="en-GB"/>
              </w:rPr>
              <w:t xml:space="preserve"> </w:t>
            </w:r>
            <w:r w:rsidR="00AE47A6" w:rsidRPr="00CD703F">
              <w:rPr>
                <w:rFonts w:ascii="Times New Roman" w:eastAsia="Calibri" w:hAnsi="Times New Roman" w:cs="Times New Roman"/>
                <w:bCs/>
                <w:color w:val="000000" w:themeColor="text1"/>
                <w:sz w:val="20"/>
                <w:szCs w:val="20"/>
                <w:lang w:val="en-US" w:eastAsia="en-GB"/>
              </w:rPr>
              <w:t>a</w:t>
            </w:r>
            <w:r w:rsidR="00B92259" w:rsidRPr="00CD703F">
              <w:rPr>
                <w:rFonts w:ascii="Times New Roman" w:eastAsia="Calibri" w:hAnsi="Times New Roman" w:cs="Times New Roman"/>
                <w:bCs/>
                <w:color w:val="000000" w:themeColor="text1"/>
                <w:sz w:val="20"/>
                <w:szCs w:val="20"/>
                <w:lang w:val="en-US" w:eastAsia="en-GB"/>
              </w:rPr>
              <w:t>ctivities</w:t>
            </w:r>
          </w:p>
        </w:tc>
        <w:tc>
          <w:tcPr>
            <w:tcW w:w="776" w:type="dxa"/>
            <w:shd w:val="clear" w:color="auto" w:fill="auto"/>
            <w:vAlign w:val="center"/>
            <w:hideMark/>
          </w:tcPr>
          <w:p w14:paraId="57662E48" w14:textId="446FA321" w:rsidR="00A02C31" w:rsidRPr="00CD703F" w:rsidRDefault="00A02C31" w:rsidP="009A46A4">
            <w:pPr>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854" w:type="dxa"/>
            <w:shd w:val="clear" w:color="auto" w:fill="auto"/>
            <w:vAlign w:val="center"/>
            <w:hideMark/>
          </w:tcPr>
          <w:p w14:paraId="060A74F9"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shd w:val="clear" w:color="auto" w:fill="auto"/>
            <w:vAlign w:val="center"/>
            <w:hideMark/>
          </w:tcPr>
          <w:p w14:paraId="5A362EC0"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shd w:val="clear" w:color="auto" w:fill="auto"/>
            <w:vAlign w:val="center"/>
          </w:tcPr>
          <w:p w14:paraId="6BAC61BA"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shd w:val="clear" w:color="auto" w:fill="auto"/>
            <w:vAlign w:val="center"/>
            <w:hideMark/>
          </w:tcPr>
          <w:p w14:paraId="4F2DFE93"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0" w:type="dxa"/>
            <w:shd w:val="clear" w:color="auto" w:fill="auto"/>
            <w:vAlign w:val="center"/>
            <w:hideMark/>
          </w:tcPr>
          <w:p w14:paraId="328C3DB9"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928A066"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369E39C1"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6F1A6CA3"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63C6AD03"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108D5280" w14:textId="77777777" w:rsidTr="002D19C6">
        <w:trPr>
          <w:trHeight w:val="309"/>
        </w:trPr>
        <w:tc>
          <w:tcPr>
            <w:tcW w:w="2283" w:type="dxa"/>
            <w:shd w:val="clear" w:color="auto" w:fill="auto"/>
            <w:vAlign w:val="center"/>
            <w:hideMark/>
          </w:tcPr>
          <w:p w14:paraId="02EF4B83" w14:textId="58AD36CD"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 xml:space="preserve">2. </w:t>
            </w:r>
            <w:r w:rsidRPr="00CD703F">
              <w:rPr>
                <w:rFonts w:ascii="Times New Roman" w:eastAsia="Calibri" w:hAnsi="Times New Roman" w:cs="Times New Roman"/>
                <w:bCs/>
                <w:color w:val="000000" w:themeColor="text1"/>
                <w:sz w:val="20"/>
                <w:szCs w:val="20"/>
                <w:lang w:val="en-US" w:eastAsia="en-GB"/>
              </w:rPr>
              <w:t xml:space="preserve">IT </w:t>
            </w:r>
            <w:r w:rsidR="00E31EEE" w:rsidRPr="00CD703F">
              <w:rPr>
                <w:rFonts w:ascii="Times New Roman" w:eastAsia="Calibri" w:hAnsi="Times New Roman" w:cs="Times New Roman"/>
                <w:bCs/>
                <w:color w:val="000000" w:themeColor="text1"/>
                <w:sz w:val="20"/>
                <w:szCs w:val="20"/>
                <w:lang w:val="en-US" w:eastAsia="en-GB"/>
              </w:rPr>
              <w:t>a</w:t>
            </w:r>
            <w:r w:rsidR="00B92259" w:rsidRPr="00CD703F">
              <w:rPr>
                <w:rFonts w:ascii="Times New Roman" w:eastAsia="Calibri" w:hAnsi="Times New Roman" w:cs="Times New Roman"/>
                <w:bCs/>
                <w:color w:val="000000" w:themeColor="text1"/>
                <w:sz w:val="20"/>
                <w:szCs w:val="20"/>
                <w:lang w:val="en-US" w:eastAsia="en-GB"/>
              </w:rPr>
              <w:t>mbidex</w:t>
            </w:r>
            <w:r w:rsidR="00AE47A6" w:rsidRPr="00CD703F">
              <w:rPr>
                <w:rFonts w:ascii="Times New Roman" w:eastAsia="Calibri" w:hAnsi="Times New Roman" w:cs="Times New Roman"/>
                <w:bCs/>
                <w:color w:val="000000" w:themeColor="text1"/>
                <w:sz w:val="20"/>
                <w:szCs w:val="20"/>
                <w:lang w:val="en-US" w:eastAsia="en-GB"/>
              </w:rPr>
              <w:t>terity</w:t>
            </w:r>
          </w:p>
        </w:tc>
        <w:tc>
          <w:tcPr>
            <w:tcW w:w="776" w:type="dxa"/>
            <w:shd w:val="clear" w:color="auto" w:fill="auto"/>
            <w:vAlign w:val="center"/>
            <w:hideMark/>
          </w:tcPr>
          <w:p w14:paraId="31309651" w14:textId="09D20647"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0.44</w:t>
            </w:r>
            <w:r w:rsidRPr="00CD703F">
              <w:rPr>
                <w:rFonts w:ascii="Times New Roman" w:hAnsi="Times New Roman" w:cs="Times New Roman"/>
                <w:color w:val="000000" w:themeColor="text1"/>
                <w:sz w:val="20"/>
                <w:szCs w:val="20"/>
                <w:vertAlign w:val="superscript"/>
                <w:lang w:val="en-US" w:eastAsia="en-GB"/>
              </w:rPr>
              <w:t>**</w:t>
            </w:r>
          </w:p>
        </w:tc>
        <w:tc>
          <w:tcPr>
            <w:tcW w:w="854" w:type="dxa"/>
            <w:shd w:val="clear" w:color="auto" w:fill="auto"/>
            <w:vAlign w:val="center"/>
            <w:hideMark/>
          </w:tcPr>
          <w:p w14:paraId="30035DF9" w14:textId="5D7EBF74"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1.00</w:t>
            </w:r>
          </w:p>
        </w:tc>
        <w:tc>
          <w:tcPr>
            <w:tcW w:w="711" w:type="dxa"/>
            <w:shd w:val="clear" w:color="auto" w:fill="auto"/>
            <w:vAlign w:val="center"/>
            <w:hideMark/>
          </w:tcPr>
          <w:p w14:paraId="0C38DAF3"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shd w:val="clear" w:color="auto" w:fill="auto"/>
            <w:vAlign w:val="center"/>
          </w:tcPr>
          <w:p w14:paraId="7C34464F"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shd w:val="clear" w:color="auto" w:fill="auto"/>
            <w:vAlign w:val="center"/>
            <w:hideMark/>
          </w:tcPr>
          <w:p w14:paraId="7C7A4114"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0" w:type="dxa"/>
            <w:shd w:val="clear" w:color="auto" w:fill="auto"/>
            <w:vAlign w:val="center"/>
            <w:hideMark/>
          </w:tcPr>
          <w:p w14:paraId="791F8A2F"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A0518E5"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098F1B7"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67DE23B"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665CC8B9"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612BA8DA" w14:textId="77777777" w:rsidTr="002D19C6">
        <w:trPr>
          <w:trHeight w:val="258"/>
        </w:trPr>
        <w:tc>
          <w:tcPr>
            <w:tcW w:w="2283" w:type="dxa"/>
            <w:shd w:val="clear" w:color="auto" w:fill="auto"/>
            <w:vAlign w:val="center"/>
            <w:hideMark/>
          </w:tcPr>
          <w:p w14:paraId="18A2C48E" w14:textId="0597594D"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 xml:space="preserve">3. </w:t>
            </w:r>
            <w:r w:rsidRPr="00CD703F">
              <w:rPr>
                <w:rFonts w:ascii="Times New Roman" w:eastAsia="Calibri" w:hAnsi="Times New Roman" w:cs="Times New Roman"/>
                <w:bCs/>
                <w:color w:val="000000" w:themeColor="text1"/>
                <w:sz w:val="20"/>
                <w:szCs w:val="20"/>
                <w:lang w:val="en-US" w:eastAsia="en-GB"/>
              </w:rPr>
              <w:t xml:space="preserve">Formal </w:t>
            </w:r>
            <w:r w:rsidR="00AE47A6" w:rsidRPr="00CD703F">
              <w:rPr>
                <w:rFonts w:ascii="Times New Roman" w:eastAsia="Calibri" w:hAnsi="Times New Roman" w:cs="Times New Roman"/>
                <w:bCs/>
                <w:color w:val="000000" w:themeColor="text1"/>
                <w:sz w:val="20"/>
                <w:szCs w:val="20"/>
                <w:lang w:val="en-US" w:eastAsia="en-GB"/>
              </w:rPr>
              <w:t>configurations</w:t>
            </w:r>
          </w:p>
        </w:tc>
        <w:tc>
          <w:tcPr>
            <w:tcW w:w="776" w:type="dxa"/>
            <w:shd w:val="clear" w:color="auto" w:fill="auto"/>
            <w:vAlign w:val="center"/>
            <w:hideMark/>
          </w:tcPr>
          <w:p w14:paraId="375B3D13" w14:textId="75EF5311"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0.2</w:t>
            </w:r>
            <w:r w:rsidR="00B92259" w:rsidRPr="00CD703F">
              <w:rPr>
                <w:rFonts w:ascii="Times New Roman" w:hAnsi="Times New Roman" w:cs="Times New Roman"/>
                <w:color w:val="000000" w:themeColor="text1"/>
                <w:sz w:val="20"/>
                <w:szCs w:val="20"/>
                <w:lang w:val="en-US" w:eastAsia="en-GB"/>
              </w:rPr>
              <w:t>2</w:t>
            </w:r>
            <w:r w:rsidRPr="00CD703F">
              <w:rPr>
                <w:rFonts w:ascii="Times New Roman" w:hAnsi="Times New Roman" w:cs="Times New Roman"/>
                <w:color w:val="000000" w:themeColor="text1"/>
                <w:sz w:val="20"/>
                <w:szCs w:val="20"/>
                <w:vertAlign w:val="superscript"/>
                <w:lang w:val="en-US" w:eastAsia="en-GB"/>
              </w:rPr>
              <w:t>**</w:t>
            </w:r>
          </w:p>
        </w:tc>
        <w:tc>
          <w:tcPr>
            <w:tcW w:w="854" w:type="dxa"/>
            <w:shd w:val="clear" w:color="auto" w:fill="auto"/>
            <w:vAlign w:val="center"/>
            <w:hideMark/>
          </w:tcPr>
          <w:p w14:paraId="4242D24D" w14:textId="7742ECAE" w:rsidR="00A02C31" w:rsidRPr="00CD703F" w:rsidRDefault="00A02C31" w:rsidP="009A46A4">
            <w:pPr>
              <w:tabs>
                <w:tab w:val="decimal" w:pos="309"/>
              </w:tabs>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0.1</w:t>
            </w:r>
            <w:r w:rsidR="00B92259" w:rsidRPr="00CD703F">
              <w:rPr>
                <w:rFonts w:ascii="Times New Roman" w:eastAsia="Calibri" w:hAnsi="Times New Roman" w:cs="Times New Roman"/>
                <w:color w:val="000000" w:themeColor="text1"/>
                <w:sz w:val="20"/>
                <w:szCs w:val="20"/>
                <w:lang w:val="en-US"/>
              </w:rPr>
              <w:t>4</w:t>
            </w:r>
            <w:r w:rsidRPr="00CD703F">
              <w:rPr>
                <w:rFonts w:ascii="Times New Roman" w:eastAsia="Calibri" w:hAnsi="Times New Roman" w:cs="Times New Roman"/>
                <w:color w:val="000000" w:themeColor="text1"/>
                <w:sz w:val="20"/>
                <w:szCs w:val="20"/>
                <w:vertAlign w:val="superscript"/>
                <w:lang w:val="en-US"/>
              </w:rPr>
              <w:t>*</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hideMark/>
          </w:tcPr>
          <w:p w14:paraId="188AA9FE" w14:textId="6283A2E0"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1.00</w:t>
            </w:r>
          </w:p>
        </w:tc>
        <w:tc>
          <w:tcPr>
            <w:tcW w:w="711" w:type="dxa"/>
            <w:shd w:val="clear" w:color="auto" w:fill="auto"/>
            <w:vAlign w:val="center"/>
          </w:tcPr>
          <w:p w14:paraId="1AA83CD5"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shd w:val="clear" w:color="auto" w:fill="auto"/>
            <w:vAlign w:val="center"/>
            <w:hideMark/>
          </w:tcPr>
          <w:p w14:paraId="43327CC3"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0" w:type="dxa"/>
            <w:shd w:val="clear" w:color="auto" w:fill="auto"/>
            <w:vAlign w:val="center"/>
            <w:hideMark/>
          </w:tcPr>
          <w:p w14:paraId="02E92653"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56FFDB1"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74644A57"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684D0AF"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7046A4C2"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27E9B3DE" w14:textId="77777777" w:rsidTr="002D19C6">
        <w:trPr>
          <w:trHeight w:val="261"/>
        </w:trPr>
        <w:tc>
          <w:tcPr>
            <w:tcW w:w="2283" w:type="dxa"/>
            <w:shd w:val="clear" w:color="auto" w:fill="auto"/>
            <w:vAlign w:val="center"/>
          </w:tcPr>
          <w:p w14:paraId="62F98F21" w14:textId="77777777"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4. Connectedness</w:t>
            </w:r>
          </w:p>
        </w:tc>
        <w:tc>
          <w:tcPr>
            <w:tcW w:w="776" w:type="dxa"/>
            <w:shd w:val="clear" w:color="auto" w:fill="auto"/>
            <w:vAlign w:val="center"/>
          </w:tcPr>
          <w:p w14:paraId="1AF4E053" w14:textId="79529CBF"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0.28</w:t>
            </w:r>
            <w:r w:rsidRPr="00CD703F">
              <w:rPr>
                <w:rFonts w:ascii="Times New Roman" w:hAnsi="Times New Roman" w:cs="Times New Roman"/>
                <w:color w:val="000000" w:themeColor="text1"/>
                <w:sz w:val="20"/>
                <w:szCs w:val="20"/>
                <w:vertAlign w:val="superscript"/>
                <w:lang w:val="en-US" w:eastAsia="en-GB"/>
              </w:rPr>
              <w:t>**</w:t>
            </w:r>
          </w:p>
        </w:tc>
        <w:tc>
          <w:tcPr>
            <w:tcW w:w="854" w:type="dxa"/>
            <w:shd w:val="clear" w:color="auto" w:fill="auto"/>
            <w:vAlign w:val="center"/>
          </w:tcPr>
          <w:p w14:paraId="3F4E82E1" w14:textId="5006ABB5"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0.12</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tcPr>
          <w:p w14:paraId="41FFCA74" w14:textId="6F0C4E21"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0.09</w:t>
            </w:r>
          </w:p>
        </w:tc>
        <w:tc>
          <w:tcPr>
            <w:tcW w:w="711" w:type="dxa"/>
            <w:shd w:val="clear" w:color="auto" w:fill="auto"/>
            <w:vAlign w:val="center"/>
          </w:tcPr>
          <w:p w14:paraId="0D06A061" w14:textId="7B64227B"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711" w:type="dxa"/>
            <w:shd w:val="clear" w:color="auto" w:fill="auto"/>
            <w:vAlign w:val="center"/>
          </w:tcPr>
          <w:p w14:paraId="524373B7" w14:textId="77777777"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vertAlign w:val="superscript"/>
                <w:lang w:val="en-US" w:eastAsia="en-GB"/>
              </w:rPr>
            </w:pPr>
          </w:p>
        </w:tc>
        <w:tc>
          <w:tcPr>
            <w:tcW w:w="710" w:type="dxa"/>
            <w:shd w:val="clear" w:color="auto" w:fill="auto"/>
            <w:vAlign w:val="center"/>
          </w:tcPr>
          <w:p w14:paraId="00BB2274"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26256FFE"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0546316E"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70E2F2E1"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4D8CA6D9"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3C3E5A76" w14:textId="77777777" w:rsidTr="002D19C6">
        <w:trPr>
          <w:trHeight w:val="266"/>
        </w:trPr>
        <w:tc>
          <w:tcPr>
            <w:tcW w:w="2283" w:type="dxa"/>
            <w:shd w:val="clear" w:color="auto" w:fill="auto"/>
            <w:vAlign w:val="center"/>
          </w:tcPr>
          <w:p w14:paraId="4BA607BE" w14:textId="4AFCB1E3"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 xml:space="preserve">5. </w:t>
            </w:r>
            <w:r w:rsidRPr="00CD703F">
              <w:rPr>
                <w:rFonts w:ascii="Times New Roman" w:eastAsia="Calibri" w:hAnsi="Times New Roman" w:cs="Times New Roman"/>
                <w:bCs/>
                <w:color w:val="000000" w:themeColor="text1"/>
                <w:sz w:val="20"/>
                <w:szCs w:val="20"/>
                <w:lang w:val="en-US" w:eastAsia="en-GB"/>
              </w:rPr>
              <w:t>NPD perf</w:t>
            </w:r>
            <w:r w:rsidR="00AE47A6" w:rsidRPr="00CD703F">
              <w:rPr>
                <w:rFonts w:ascii="Times New Roman" w:eastAsia="Calibri" w:hAnsi="Times New Roman" w:cs="Times New Roman"/>
                <w:bCs/>
                <w:color w:val="000000" w:themeColor="text1"/>
                <w:sz w:val="20"/>
                <w:szCs w:val="20"/>
                <w:lang w:val="en-US" w:eastAsia="en-GB"/>
              </w:rPr>
              <w:t>ormance</w:t>
            </w:r>
          </w:p>
        </w:tc>
        <w:tc>
          <w:tcPr>
            <w:tcW w:w="776" w:type="dxa"/>
            <w:shd w:val="clear" w:color="auto" w:fill="auto"/>
            <w:vAlign w:val="center"/>
            <w:hideMark/>
          </w:tcPr>
          <w:p w14:paraId="3B83D16D" w14:textId="40243119"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0.2</w:t>
            </w:r>
            <w:r w:rsidR="00B92259" w:rsidRPr="00CD703F">
              <w:rPr>
                <w:rFonts w:ascii="Times New Roman" w:hAnsi="Times New Roman" w:cs="Times New Roman"/>
                <w:color w:val="000000" w:themeColor="text1"/>
                <w:sz w:val="20"/>
                <w:szCs w:val="20"/>
                <w:lang w:val="en-US" w:eastAsia="en-GB"/>
              </w:rPr>
              <w:t>4</w:t>
            </w:r>
            <w:r w:rsidRPr="00CD703F">
              <w:rPr>
                <w:rFonts w:ascii="Times New Roman" w:hAnsi="Times New Roman" w:cs="Times New Roman"/>
                <w:color w:val="000000" w:themeColor="text1"/>
                <w:sz w:val="20"/>
                <w:szCs w:val="20"/>
                <w:vertAlign w:val="superscript"/>
                <w:lang w:val="en-US" w:eastAsia="en-GB"/>
              </w:rPr>
              <w:t>**</w:t>
            </w:r>
          </w:p>
        </w:tc>
        <w:tc>
          <w:tcPr>
            <w:tcW w:w="854" w:type="dxa"/>
            <w:shd w:val="clear" w:color="auto" w:fill="auto"/>
            <w:vAlign w:val="center"/>
            <w:hideMark/>
          </w:tcPr>
          <w:p w14:paraId="4B060E6D" w14:textId="1B8ECACC"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0.19</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hideMark/>
          </w:tcPr>
          <w:p w14:paraId="42643E8B" w14:textId="461E3143"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0.12</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tcPr>
          <w:p w14:paraId="1AC03743" w14:textId="3DDA510D"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0.06</w:t>
            </w:r>
          </w:p>
        </w:tc>
        <w:tc>
          <w:tcPr>
            <w:tcW w:w="711" w:type="dxa"/>
            <w:shd w:val="clear" w:color="auto" w:fill="auto"/>
            <w:vAlign w:val="center"/>
          </w:tcPr>
          <w:p w14:paraId="5B14B3DE" w14:textId="4B8BC2D1"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710" w:type="dxa"/>
            <w:shd w:val="clear" w:color="auto" w:fill="auto"/>
            <w:vAlign w:val="center"/>
            <w:hideMark/>
          </w:tcPr>
          <w:p w14:paraId="44454422"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3053A930"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148E724D"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37C3C1F9"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6BF54AAA"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106CBDB2" w14:textId="77777777" w:rsidTr="002D19C6">
        <w:trPr>
          <w:trHeight w:val="269"/>
        </w:trPr>
        <w:tc>
          <w:tcPr>
            <w:tcW w:w="2283" w:type="dxa"/>
            <w:shd w:val="clear" w:color="auto" w:fill="auto"/>
            <w:vAlign w:val="center"/>
          </w:tcPr>
          <w:p w14:paraId="3F2140B3" w14:textId="77777777"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6. Firm size</w:t>
            </w:r>
          </w:p>
        </w:tc>
        <w:tc>
          <w:tcPr>
            <w:tcW w:w="776" w:type="dxa"/>
            <w:shd w:val="clear" w:color="auto" w:fill="auto"/>
            <w:vAlign w:val="center"/>
            <w:hideMark/>
          </w:tcPr>
          <w:p w14:paraId="79BBF914" w14:textId="477C506B"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0.40</w:t>
            </w:r>
            <w:r w:rsidRPr="00CD703F">
              <w:rPr>
                <w:rFonts w:ascii="Times New Roman" w:hAnsi="Times New Roman" w:cs="Times New Roman"/>
                <w:color w:val="000000" w:themeColor="text1"/>
                <w:sz w:val="20"/>
                <w:szCs w:val="20"/>
                <w:vertAlign w:val="superscript"/>
                <w:lang w:val="en-US" w:eastAsia="en-GB"/>
              </w:rPr>
              <w:t>**</w:t>
            </w:r>
          </w:p>
        </w:tc>
        <w:tc>
          <w:tcPr>
            <w:tcW w:w="854" w:type="dxa"/>
            <w:shd w:val="clear" w:color="auto" w:fill="auto"/>
            <w:vAlign w:val="center"/>
            <w:hideMark/>
          </w:tcPr>
          <w:p w14:paraId="3B4F5D3E" w14:textId="12B0969D"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0.23</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hideMark/>
          </w:tcPr>
          <w:p w14:paraId="6EB8D96E" w14:textId="0F54B920"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0.16</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tcPr>
          <w:p w14:paraId="447A3CDC" w14:textId="21686AEA"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0.17</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hideMark/>
          </w:tcPr>
          <w:p w14:paraId="207D8CFB" w14:textId="4BBDA8C3"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0.09</w:t>
            </w:r>
          </w:p>
        </w:tc>
        <w:tc>
          <w:tcPr>
            <w:tcW w:w="710" w:type="dxa"/>
            <w:shd w:val="clear" w:color="auto" w:fill="auto"/>
            <w:vAlign w:val="center"/>
          </w:tcPr>
          <w:p w14:paraId="0B96307C" w14:textId="32E8ED09" w:rsidR="00A02C31" w:rsidRPr="00CD703F" w:rsidRDefault="00A02C31" w:rsidP="009A46A4">
            <w:pPr>
              <w:tabs>
                <w:tab w:val="decimal" w:pos="272"/>
              </w:tabs>
              <w:spacing w:after="0" w:line="240" w:lineRule="auto"/>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711" w:type="dxa"/>
            <w:vAlign w:val="center"/>
          </w:tcPr>
          <w:p w14:paraId="1BCEBA79"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vertAlign w:val="superscript"/>
                <w:lang w:val="en-US"/>
              </w:rPr>
            </w:pPr>
          </w:p>
        </w:tc>
        <w:tc>
          <w:tcPr>
            <w:tcW w:w="711" w:type="dxa"/>
            <w:vAlign w:val="center"/>
          </w:tcPr>
          <w:p w14:paraId="64D47AFD"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vertAlign w:val="superscript"/>
                <w:lang w:val="en-US"/>
              </w:rPr>
            </w:pPr>
          </w:p>
        </w:tc>
        <w:tc>
          <w:tcPr>
            <w:tcW w:w="711" w:type="dxa"/>
            <w:vAlign w:val="center"/>
          </w:tcPr>
          <w:p w14:paraId="467F1D3E"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vertAlign w:val="superscript"/>
                <w:lang w:val="en-US"/>
              </w:rPr>
            </w:pPr>
          </w:p>
        </w:tc>
        <w:tc>
          <w:tcPr>
            <w:tcW w:w="637" w:type="dxa"/>
            <w:vAlign w:val="center"/>
          </w:tcPr>
          <w:p w14:paraId="1591AB7E"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vertAlign w:val="superscript"/>
                <w:lang w:val="en-US"/>
              </w:rPr>
            </w:pPr>
          </w:p>
        </w:tc>
      </w:tr>
      <w:tr w:rsidR="00CD703F" w:rsidRPr="00CD703F" w14:paraId="35AA64F3" w14:textId="77777777" w:rsidTr="002D19C6">
        <w:trPr>
          <w:trHeight w:val="260"/>
        </w:trPr>
        <w:tc>
          <w:tcPr>
            <w:tcW w:w="2283" w:type="dxa"/>
            <w:shd w:val="clear" w:color="auto" w:fill="auto"/>
            <w:vAlign w:val="center"/>
          </w:tcPr>
          <w:p w14:paraId="36B5FCA1" w14:textId="77777777"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7. Firm age</w:t>
            </w:r>
          </w:p>
        </w:tc>
        <w:tc>
          <w:tcPr>
            <w:tcW w:w="776" w:type="dxa"/>
            <w:shd w:val="clear" w:color="auto" w:fill="auto"/>
            <w:vAlign w:val="center"/>
          </w:tcPr>
          <w:p w14:paraId="7EA97158" w14:textId="4A31AF04" w:rsidR="00A02C31" w:rsidRPr="00CD703F" w:rsidRDefault="00A02C31" w:rsidP="009A46A4">
            <w:pPr>
              <w:tabs>
                <w:tab w:val="decimal" w:pos="239"/>
              </w:tabs>
              <w:spacing w:after="0" w:line="240" w:lineRule="auto"/>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w:t>
            </w:r>
            <w:r w:rsidR="00B92259" w:rsidRPr="00CD703F">
              <w:rPr>
                <w:rFonts w:ascii="Times New Roman" w:hAnsi="Times New Roman" w:cs="Times New Roman"/>
                <w:color w:val="000000" w:themeColor="text1"/>
                <w:sz w:val="20"/>
                <w:szCs w:val="20"/>
                <w:lang w:val="en-US" w:eastAsia="en-GB"/>
              </w:rPr>
              <w:t>6</w:t>
            </w:r>
          </w:p>
        </w:tc>
        <w:tc>
          <w:tcPr>
            <w:tcW w:w="854" w:type="dxa"/>
            <w:shd w:val="clear" w:color="auto" w:fill="auto"/>
            <w:vAlign w:val="center"/>
          </w:tcPr>
          <w:p w14:paraId="456E3A66" w14:textId="7B7A0221"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w:t>
            </w:r>
            <w:r w:rsidR="00B92259" w:rsidRPr="00CD703F">
              <w:rPr>
                <w:rFonts w:ascii="Times New Roman" w:hAnsi="Times New Roman" w:cs="Times New Roman"/>
                <w:color w:val="000000" w:themeColor="text1"/>
                <w:sz w:val="20"/>
                <w:szCs w:val="20"/>
                <w:lang w:val="en-US" w:eastAsia="en-GB"/>
              </w:rPr>
              <w:t>3</w:t>
            </w:r>
          </w:p>
        </w:tc>
        <w:tc>
          <w:tcPr>
            <w:tcW w:w="711" w:type="dxa"/>
            <w:shd w:val="clear" w:color="auto" w:fill="auto"/>
            <w:vAlign w:val="center"/>
          </w:tcPr>
          <w:p w14:paraId="30C33798" w14:textId="404EB5AD"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0.01</w:t>
            </w:r>
          </w:p>
        </w:tc>
        <w:tc>
          <w:tcPr>
            <w:tcW w:w="711" w:type="dxa"/>
            <w:shd w:val="clear" w:color="auto" w:fill="auto"/>
            <w:vAlign w:val="center"/>
          </w:tcPr>
          <w:p w14:paraId="4C388235" w14:textId="4FA5A99A"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0.11</w:t>
            </w:r>
          </w:p>
        </w:tc>
        <w:tc>
          <w:tcPr>
            <w:tcW w:w="711" w:type="dxa"/>
            <w:shd w:val="clear" w:color="auto" w:fill="auto"/>
            <w:vAlign w:val="center"/>
          </w:tcPr>
          <w:p w14:paraId="2EE809BD" w14:textId="4EDB208A"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w:t>
            </w:r>
            <w:r w:rsidR="00B92259" w:rsidRPr="00CD703F">
              <w:rPr>
                <w:rFonts w:ascii="Times New Roman" w:hAnsi="Times New Roman" w:cs="Times New Roman"/>
                <w:color w:val="000000" w:themeColor="text1"/>
                <w:sz w:val="20"/>
                <w:szCs w:val="20"/>
                <w:lang w:val="en-US" w:eastAsia="en-GB"/>
              </w:rPr>
              <w:t>2</w:t>
            </w:r>
          </w:p>
        </w:tc>
        <w:tc>
          <w:tcPr>
            <w:tcW w:w="710" w:type="dxa"/>
            <w:shd w:val="clear" w:color="auto" w:fill="auto"/>
            <w:vAlign w:val="center"/>
          </w:tcPr>
          <w:p w14:paraId="16CA7360" w14:textId="348379EB"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0.19</w:t>
            </w:r>
            <w:r w:rsidRPr="00CD703F">
              <w:rPr>
                <w:rFonts w:ascii="Times New Roman" w:hAnsi="Times New Roman" w:cs="Times New Roman"/>
                <w:color w:val="000000" w:themeColor="text1"/>
                <w:sz w:val="20"/>
                <w:szCs w:val="20"/>
                <w:vertAlign w:val="superscript"/>
                <w:lang w:val="en-US" w:eastAsia="en-GB"/>
              </w:rPr>
              <w:t>**</w:t>
            </w:r>
          </w:p>
        </w:tc>
        <w:tc>
          <w:tcPr>
            <w:tcW w:w="711" w:type="dxa"/>
            <w:vAlign w:val="center"/>
          </w:tcPr>
          <w:p w14:paraId="6FB8E9F0" w14:textId="2CDA42BE"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711" w:type="dxa"/>
            <w:vAlign w:val="center"/>
          </w:tcPr>
          <w:p w14:paraId="23F381A4"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711" w:type="dxa"/>
            <w:vAlign w:val="center"/>
          </w:tcPr>
          <w:p w14:paraId="4FC14852"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4500402A" w14:textId="7777777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6092222B" w14:textId="77777777" w:rsidTr="002D19C6">
        <w:trPr>
          <w:trHeight w:val="261"/>
        </w:trPr>
        <w:tc>
          <w:tcPr>
            <w:tcW w:w="2283" w:type="dxa"/>
            <w:shd w:val="clear" w:color="auto" w:fill="auto"/>
            <w:vAlign w:val="center"/>
          </w:tcPr>
          <w:p w14:paraId="64EF8203" w14:textId="77777777"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8. Industry</w:t>
            </w:r>
          </w:p>
        </w:tc>
        <w:tc>
          <w:tcPr>
            <w:tcW w:w="776" w:type="dxa"/>
            <w:shd w:val="clear" w:color="auto" w:fill="auto"/>
            <w:vAlign w:val="center"/>
          </w:tcPr>
          <w:p w14:paraId="535B8EB8" w14:textId="6F140577"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-0.06</w:t>
            </w:r>
          </w:p>
        </w:tc>
        <w:tc>
          <w:tcPr>
            <w:tcW w:w="854" w:type="dxa"/>
            <w:shd w:val="clear" w:color="auto" w:fill="auto"/>
            <w:vAlign w:val="center"/>
          </w:tcPr>
          <w:p w14:paraId="7A7F1CAE" w14:textId="12B253E2"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-0.08</w:t>
            </w:r>
          </w:p>
        </w:tc>
        <w:tc>
          <w:tcPr>
            <w:tcW w:w="711" w:type="dxa"/>
            <w:shd w:val="clear" w:color="auto" w:fill="auto"/>
            <w:vAlign w:val="center"/>
          </w:tcPr>
          <w:p w14:paraId="797C385E" w14:textId="269C7867"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-0.09</w:t>
            </w:r>
          </w:p>
        </w:tc>
        <w:tc>
          <w:tcPr>
            <w:tcW w:w="711" w:type="dxa"/>
            <w:shd w:val="clear" w:color="auto" w:fill="auto"/>
            <w:vAlign w:val="center"/>
          </w:tcPr>
          <w:p w14:paraId="2D8B636A" w14:textId="4899CEF7"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0.02</w:t>
            </w:r>
          </w:p>
        </w:tc>
        <w:tc>
          <w:tcPr>
            <w:tcW w:w="711" w:type="dxa"/>
            <w:shd w:val="clear" w:color="auto" w:fill="auto"/>
            <w:vAlign w:val="center"/>
          </w:tcPr>
          <w:p w14:paraId="57719753" w14:textId="3FD5581B"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w:t>
            </w:r>
            <w:r w:rsidR="00B92259" w:rsidRPr="00CD703F">
              <w:rPr>
                <w:rFonts w:ascii="Times New Roman" w:hAnsi="Times New Roman" w:cs="Times New Roman"/>
                <w:color w:val="000000" w:themeColor="text1"/>
                <w:sz w:val="20"/>
                <w:szCs w:val="20"/>
                <w:lang w:val="en-US" w:eastAsia="en-GB"/>
              </w:rPr>
              <w:t>1</w:t>
            </w:r>
          </w:p>
        </w:tc>
        <w:tc>
          <w:tcPr>
            <w:tcW w:w="710" w:type="dxa"/>
            <w:shd w:val="clear" w:color="auto" w:fill="auto"/>
            <w:vAlign w:val="center"/>
          </w:tcPr>
          <w:p w14:paraId="3BC71F5F" w14:textId="461BD33C"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0.0</w:t>
            </w:r>
            <w:r w:rsidR="00B92259" w:rsidRPr="00CD703F">
              <w:rPr>
                <w:rFonts w:ascii="Times New Roman" w:eastAsia="Calibri" w:hAnsi="Times New Roman" w:cs="Times New Roman"/>
                <w:color w:val="000000" w:themeColor="text1"/>
                <w:sz w:val="20"/>
                <w:szCs w:val="20"/>
                <w:lang w:val="en-US"/>
              </w:rPr>
              <w:t>3</w:t>
            </w:r>
          </w:p>
        </w:tc>
        <w:tc>
          <w:tcPr>
            <w:tcW w:w="711" w:type="dxa"/>
            <w:vAlign w:val="center"/>
          </w:tcPr>
          <w:p w14:paraId="610B5FA5" w14:textId="4C3F5002" w:rsidR="00A02C31" w:rsidRPr="00CD703F" w:rsidRDefault="00A02C31" w:rsidP="009A46A4">
            <w:pPr>
              <w:tabs>
                <w:tab w:val="decimal" w:pos="272"/>
              </w:tabs>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eastAsia="en-GB"/>
              </w:rPr>
              <w:t>0.07</w:t>
            </w:r>
          </w:p>
        </w:tc>
        <w:tc>
          <w:tcPr>
            <w:tcW w:w="711" w:type="dxa"/>
            <w:vAlign w:val="center"/>
          </w:tcPr>
          <w:p w14:paraId="0C611882" w14:textId="73D9C324"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711" w:type="dxa"/>
            <w:vAlign w:val="center"/>
          </w:tcPr>
          <w:p w14:paraId="03F5E55C" w14:textId="77777777" w:rsidR="00A02C31" w:rsidRPr="00CD703F" w:rsidRDefault="00A02C31" w:rsidP="009A46A4">
            <w:pPr>
              <w:keepNext/>
              <w:spacing w:after="0" w:line="240" w:lineRule="auto"/>
              <w:jc w:val="center"/>
              <w:rPr>
                <w:rFonts w:ascii="Times New Roman" w:eastAsia="Calibri" w:hAnsi="Times New Roman" w:cs="Times New Roman"/>
                <w:color w:val="000000" w:themeColor="text1"/>
                <w:sz w:val="20"/>
                <w:szCs w:val="20"/>
                <w:lang w:val="en-US"/>
              </w:rPr>
            </w:pPr>
          </w:p>
        </w:tc>
        <w:tc>
          <w:tcPr>
            <w:tcW w:w="637" w:type="dxa"/>
            <w:vAlign w:val="center"/>
          </w:tcPr>
          <w:p w14:paraId="0B6C9B65" w14:textId="77777777" w:rsidR="00A02C31" w:rsidRPr="00CD703F" w:rsidRDefault="00A02C31" w:rsidP="009A46A4">
            <w:pPr>
              <w:keepNext/>
              <w:spacing w:after="0" w:line="240" w:lineRule="auto"/>
              <w:jc w:val="center"/>
              <w:rPr>
                <w:rFonts w:ascii="Times New Roman" w:eastAsia="Calibri" w:hAnsi="Times New Roman" w:cs="Times New Roman"/>
                <w:color w:val="000000" w:themeColor="text1"/>
                <w:sz w:val="20"/>
                <w:szCs w:val="20"/>
                <w:lang w:val="en-US"/>
              </w:rPr>
            </w:pPr>
          </w:p>
        </w:tc>
      </w:tr>
      <w:tr w:rsidR="00CD703F" w:rsidRPr="00CD703F" w14:paraId="56DE8955" w14:textId="77777777" w:rsidTr="002D19C6">
        <w:trPr>
          <w:trHeight w:val="267"/>
        </w:trPr>
        <w:tc>
          <w:tcPr>
            <w:tcW w:w="2283" w:type="dxa"/>
            <w:shd w:val="clear" w:color="auto" w:fill="auto"/>
            <w:vAlign w:val="center"/>
          </w:tcPr>
          <w:p w14:paraId="6135B977" w14:textId="2F7B7B45"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9. NP project cost</w:t>
            </w:r>
          </w:p>
        </w:tc>
        <w:tc>
          <w:tcPr>
            <w:tcW w:w="776" w:type="dxa"/>
            <w:shd w:val="clear" w:color="auto" w:fill="auto"/>
            <w:vAlign w:val="center"/>
          </w:tcPr>
          <w:p w14:paraId="6518EF02" w14:textId="6E229E57"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0.23</w:t>
            </w:r>
            <w:r w:rsidRPr="00CD703F">
              <w:rPr>
                <w:rFonts w:ascii="Times New Roman" w:hAnsi="Times New Roman" w:cs="Times New Roman"/>
                <w:color w:val="000000" w:themeColor="text1"/>
                <w:sz w:val="20"/>
                <w:szCs w:val="20"/>
                <w:vertAlign w:val="superscript"/>
                <w:lang w:val="en-US" w:eastAsia="en-GB"/>
              </w:rPr>
              <w:t>**</w:t>
            </w:r>
          </w:p>
        </w:tc>
        <w:tc>
          <w:tcPr>
            <w:tcW w:w="854" w:type="dxa"/>
            <w:shd w:val="clear" w:color="auto" w:fill="auto"/>
            <w:vAlign w:val="center"/>
          </w:tcPr>
          <w:p w14:paraId="08960555" w14:textId="0233A7A0"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w:t>
            </w:r>
            <w:r w:rsidR="00B92259" w:rsidRPr="00CD703F">
              <w:rPr>
                <w:rFonts w:ascii="Times New Roman" w:hAnsi="Times New Roman" w:cs="Times New Roman"/>
                <w:color w:val="000000" w:themeColor="text1"/>
                <w:sz w:val="20"/>
                <w:szCs w:val="20"/>
                <w:lang w:val="en-US" w:eastAsia="en-GB"/>
              </w:rPr>
              <w:t>0</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tcPr>
          <w:p w14:paraId="7E574D0A" w14:textId="5BC3D6FE"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0.11</w:t>
            </w:r>
          </w:p>
        </w:tc>
        <w:tc>
          <w:tcPr>
            <w:tcW w:w="711" w:type="dxa"/>
            <w:shd w:val="clear" w:color="auto" w:fill="auto"/>
            <w:vAlign w:val="center"/>
          </w:tcPr>
          <w:p w14:paraId="76337D8D" w14:textId="4CB4A138"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0.2</w:t>
            </w:r>
            <w:r w:rsidR="00B92259" w:rsidRPr="00CD703F">
              <w:rPr>
                <w:rFonts w:ascii="Times New Roman" w:hAnsi="Times New Roman" w:cs="Times New Roman"/>
                <w:color w:val="000000" w:themeColor="text1"/>
                <w:sz w:val="20"/>
                <w:szCs w:val="20"/>
                <w:lang w:val="en-US" w:eastAsia="en-GB"/>
              </w:rPr>
              <w:t>4</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tcPr>
          <w:p w14:paraId="3064936B" w14:textId="41FC70B5"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w:t>
            </w:r>
            <w:r w:rsidR="00B92259" w:rsidRPr="00CD703F">
              <w:rPr>
                <w:rFonts w:ascii="Times New Roman" w:hAnsi="Times New Roman" w:cs="Times New Roman"/>
                <w:color w:val="000000" w:themeColor="text1"/>
                <w:sz w:val="20"/>
                <w:szCs w:val="20"/>
                <w:lang w:val="en-US" w:eastAsia="en-GB"/>
              </w:rPr>
              <w:t>1</w:t>
            </w:r>
          </w:p>
        </w:tc>
        <w:tc>
          <w:tcPr>
            <w:tcW w:w="710" w:type="dxa"/>
            <w:shd w:val="clear" w:color="auto" w:fill="auto"/>
            <w:vAlign w:val="center"/>
          </w:tcPr>
          <w:p w14:paraId="1D7839D4" w14:textId="038F8347"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0.12</w:t>
            </w:r>
            <w:r w:rsidRPr="00CD703F">
              <w:rPr>
                <w:rFonts w:ascii="Times New Roman" w:hAnsi="Times New Roman" w:cs="Times New Roman"/>
                <w:color w:val="000000" w:themeColor="text1"/>
                <w:sz w:val="20"/>
                <w:szCs w:val="20"/>
                <w:vertAlign w:val="superscript"/>
                <w:lang w:val="en-US" w:eastAsia="en-GB"/>
              </w:rPr>
              <w:t>*</w:t>
            </w:r>
          </w:p>
        </w:tc>
        <w:tc>
          <w:tcPr>
            <w:tcW w:w="711" w:type="dxa"/>
            <w:vAlign w:val="center"/>
          </w:tcPr>
          <w:p w14:paraId="284F3835" w14:textId="08228C70" w:rsidR="00A02C31" w:rsidRPr="00CD703F" w:rsidRDefault="00A02C31" w:rsidP="009A46A4">
            <w:pPr>
              <w:keepNext/>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0.0</w:t>
            </w:r>
            <w:r w:rsidR="00B92259" w:rsidRPr="00CD703F">
              <w:rPr>
                <w:rFonts w:ascii="Times New Roman" w:eastAsia="Calibri" w:hAnsi="Times New Roman" w:cs="Times New Roman"/>
                <w:color w:val="000000" w:themeColor="text1"/>
                <w:sz w:val="20"/>
                <w:szCs w:val="20"/>
                <w:lang w:val="en-US"/>
              </w:rPr>
              <w:t>4</w:t>
            </w:r>
          </w:p>
        </w:tc>
        <w:tc>
          <w:tcPr>
            <w:tcW w:w="711" w:type="dxa"/>
            <w:vAlign w:val="center"/>
          </w:tcPr>
          <w:p w14:paraId="022C19F5" w14:textId="2F4E8F3C" w:rsidR="00A02C31" w:rsidRPr="00CD703F" w:rsidRDefault="00A02C31" w:rsidP="009A46A4">
            <w:pPr>
              <w:tabs>
                <w:tab w:val="decimal" w:pos="272"/>
              </w:tabs>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eastAsia="en-GB"/>
              </w:rPr>
              <w:t>0.13</w:t>
            </w:r>
            <w:r w:rsidRPr="00CD703F">
              <w:rPr>
                <w:rFonts w:ascii="Times New Roman" w:hAnsi="Times New Roman" w:cs="Times New Roman"/>
                <w:color w:val="000000" w:themeColor="text1"/>
                <w:sz w:val="20"/>
                <w:szCs w:val="20"/>
                <w:vertAlign w:val="superscript"/>
                <w:lang w:val="en-US" w:eastAsia="en-GB"/>
              </w:rPr>
              <w:t>*</w:t>
            </w:r>
          </w:p>
        </w:tc>
        <w:tc>
          <w:tcPr>
            <w:tcW w:w="711" w:type="dxa"/>
            <w:vAlign w:val="center"/>
          </w:tcPr>
          <w:p w14:paraId="70EC712A" w14:textId="04202DD3"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c>
          <w:tcPr>
            <w:tcW w:w="637" w:type="dxa"/>
            <w:vAlign w:val="center"/>
          </w:tcPr>
          <w:p w14:paraId="39BE5C0F" w14:textId="77777777"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p>
        </w:tc>
      </w:tr>
      <w:tr w:rsidR="00CD703F" w:rsidRPr="00CD703F" w14:paraId="39519551" w14:textId="77777777" w:rsidTr="002D19C6">
        <w:trPr>
          <w:trHeight w:val="258"/>
        </w:trPr>
        <w:tc>
          <w:tcPr>
            <w:tcW w:w="2283" w:type="dxa"/>
            <w:shd w:val="clear" w:color="auto" w:fill="auto"/>
            <w:vAlign w:val="center"/>
          </w:tcPr>
          <w:p w14:paraId="32477292" w14:textId="0173B3A1" w:rsidR="00A02C31" w:rsidRPr="00CD703F" w:rsidRDefault="00A02C31" w:rsidP="0027026F">
            <w:pPr>
              <w:spacing w:after="0" w:line="240" w:lineRule="auto"/>
              <w:rPr>
                <w:rFonts w:ascii="Times New Roman" w:hAnsi="Times New Roman" w:cs="Times New Roman"/>
                <w:bCs/>
                <w:color w:val="000000" w:themeColor="text1"/>
                <w:sz w:val="20"/>
                <w:szCs w:val="20"/>
                <w:lang w:val="en-US" w:eastAsia="en-GB"/>
              </w:rPr>
            </w:pPr>
            <w:r w:rsidRPr="00CD703F">
              <w:rPr>
                <w:rFonts w:ascii="Times New Roman" w:hAnsi="Times New Roman" w:cs="Times New Roman"/>
                <w:bCs/>
                <w:color w:val="000000" w:themeColor="text1"/>
                <w:sz w:val="20"/>
                <w:szCs w:val="20"/>
                <w:lang w:val="en-US" w:eastAsia="en-GB"/>
              </w:rPr>
              <w:t>10. NP duration</w:t>
            </w:r>
          </w:p>
        </w:tc>
        <w:tc>
          <w:tcPr>
            <w:tcW w:w="776" w:type="dxa"/>
            <w:shd w:val="clear" w:color="auto" w:fill="auto"/>
            <w:vAlign w:val="center"/>
          </w:tcPr>
          <w:p w14:paraId="7A032C11" w14:textId="4121500A" w:rsidR="00A02C31" w:rsidRPr="00CD703F" w:rsidRDefault="00A02C31" w:rsidP="009A46A4">
            <w:pPr>
              <w:tabs>
                <w:tab w:val="decimal" w:pos="23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0.06</w:t>
            </w:r>
          </w:p>
        </w:tc>
        <w:tc>
          <w:tcPr>
            <w:tcW w:w="854" w:type="dxa"/>
            <w:shd w:val="clear" w:color="auto" w:fill="auto"/>
            <w:vAlign w:val="center"/>
          </w:tcPr>
          <w:p w14:paraId="66BE90FE" w14:textId="0EACB690" w:rsidR="00A02C31" w:rsidRPr="00CD703F" w:rsidRDefault="00A02C31" w:rsidP="009A46A4">
            <w:pPr>
              <w:tabs>
                <w:tab w:val="decimal" w:pos="309"/>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w:t>
            </w:r>
            <w:r w:rsidR="00B92259" w:rsidRPr="00CD703F">
              <w:rPr>
                <w:rFonts w:ascii="Times New Roman" w:hAnsi="Times New Roman" w:cs="Times New Roman"/>
                <w:color w:val="000000" w:themeColor="text1"/>
                <w:sz w:val="20"/>
                <w:szCs w:val="20"/>
                <w:lang w:val="en-US" w:eastAsia="en-GB"/>
              </w:rPr>
              <w:t>1</w:t>
            </w:r>
          </w:p>
        </w:tc>
        <w:tc>
          <w:tcPr>
            <w:tcW w:w="711" w:type="dxa"/>
            <w:shd w:val="clear" w:color="auto" w:fill="auto"/>
            <w:vAlign w:val="center"/>
          </w:tcPr>
          <w:p w14:paraId="37CD5430" w14:textId="031BA45F" w:rsidR="00A02C31" w:rsidRPr="00CD703F" w:rsidRDefault="00A02C31" w:rsidP="009A46A4">
            <w:pPr>
              <w:tabs>
                <w:tab w:val="decimal" w:pos="305"/>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0.10</w:t>
            </w:r>
          </w:p>
        </w:tc>
        <w:tc>
          <w:tcPr>
            <w:tcW w:w="711" w:type="dxa"/>
            <w:shd w:val="clear" w:color="auto" w:fill="auto"/>
            <w:vAlign w:val="center"/>
          </w:tcPr>
          <w:p w14:paraId="5B238F33" w14:textId="567D78AC" w:rsidR="00A02C31" w:rsidRPr="00CD703F" w:rsidRDefault="00A02C31" w:rsidP="009A46A4">
            <w:pPr>
              <w:tabs>
                <w:tab w:val="decimal" w:pos="283"/>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-0.09</w:t>
            </w:r>
            <w:r w:rsidRPr="00CD703F">
              <w:rPr>
                <w:rFonts w:ascii="Times New Roman" w:hAnsi="Times New Roman" w:cs="Times New Roman"/>
                <w:color w:val="000000" w:themeColor="text1"/>
                <w:sz w:val="20"/>
                <w:szCs w:val="20"/>
                <w:vertAlign w:val="superscript"/>
                <w:lang w:val="en-US" w:eastAsia="en-GB"/>
              </w:rPr>
              <w:t>*</w:t>
            </w:r>
          </w:p>
        </w:tc>
        <w:tc>
          <w:tcPr>
            <w:tcW w:w="711" w:type="dxa"/>
            <w:shd w:val="clear" w:color="auto" w:fill="auto"/>
            <w:vAlign w:val="center"/>
          </w:tcPr>
          <w:p w14:paraId="7E398897" w14:textId="0C7CBA01"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-0.05</w:t>
            </w:r>
          </w:p>
        </w:tc>
        <w:tc>
          <w:tcPr>
            <w:tcW w:w="710" w:type="dxa"/>
            <w:shd w:val="clear" w:color="auto" w:fill="auto"/>
            <w:vAlign w:val="center"/>
          </w:tcPr>
          <w:p w14:paraId="003A0CBC" w14:textId="27F88192" w:rsidR="00A02C31" w:rsidRPr="00CD703F" w:rsidRDefault="00A02C31" w:rsidP="009A46A4">
            <w:pPr>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0.29</w:t>
            </w:r>
            <w:r w:rsidRPr="00CD703F">
              <w:rPr>
                <w:rFonts w:ascii="Times New Roman" w:hAnsi="Times New Roman" w:cs="Times New Roman"/>
                <w:color w:val="000000" w:themeColor="text1"/>
                <w:sz w:val="20"/>
                <w:szCs w:val="20"/>
                <w:vertAlign w:val="superscript"/>
                <w:lang w:val="en-US" w:eastAsia="en-GB"/>
              </w:rPr>
              <w:t>**</w:t>
            </w:r>
          </w:p>
        </w:tc>
        <w:tc>
          <w:tcPr>
            <w:tcW w:w="711" w:type="dxa"/>
            <w:vAlign w:val="center"/>
          </w:tcPr>
          <w:p w14:paraId="4E072FC9" w14:textId="45C746EC" w:rsidR="00A02C31" w:rsidRPr="00CD703F" w:rsidRDefault="00A02C31" w:rsidP="009A46A4">
            <w:pPr>
              <w:keepNext/>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w:t>
            </w:r>
            <w:r w:rsidR="00B92259" w:rsidRPr="00CD703F">
              <w:rPr>
                <w:rFonts w:ascii="Times New Roman" w:eastAsia="Calibri" w:hAnsi="Times New Roman" w:cs="Times New Roman"/>
                <w:color w:val="000000" w:themeColor="text1"/>
                <w:sz w:val="20"/>
                <w:szCs w:val="20"/>
                <w:lang w:val="en-US"/>
              </w:rPr>
              <w:t>30</w:t>
            </w:r>
            <w:r w:rsidRPr="00CD703F">
              <w:rPr>
                <w:rFonts w:ascii="Times New Roman" w:hAnsi="Times New Roman" w:cs="Times New Roman"/>
                <w:color w:val="000000" w:themeColor="text1"/>
                <w:sz w:val="20"/>
                <w:szCs w:val="20"/>
                <w:vertAlign w:val="superscript"/>
                <w:lang w:val="en-US" w:eastAsia="en-GB"/>
              </w:rPr>
              <w:t>**</w:t>
            </w:r>
          </w:p>
        </w:tc>
        <w:tc>
          <w:tcPr>
            <w:tcW w:w="711" w:type="dxa"/>
            <w:vAlign w:val="center"/>
          </w:tcPr>
          <w:p w14:paraId="04C1014D" w14:textId="05B94311" w:rsidR="00A02C31" w:rsidRPr="00CD703F" w:rsidRDefault="00A02C31" w:rsidP="009A46A4">
            <w:pPr>
              <w:keepNext/>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-0.0</w:t>
            </w:r>
            <w:r w:rsidR="00B92259" w:rsidRPr="00CD703F">
              <w:rPr>
                <w:rFonts w:ascii="Times New Roman" w:eastAsia="Calibri" w:hAnsi="Times New Roman" w:cs="Times New Roman"/>
                <w:color w:val="000000" w:themeColor="text1"/>
                <w:sz w:val="20"/>
                <w:szCs w:val="20"/>
                <w:lang w:val="en-US"/>
              </w:rPr>
              <w:t>5</w:t>
            </w:r>
          </w:p>
        </w:tc>
        <w:tc>
          <w:tcPr>
            <w:tcW w:w="711" w:type="dxa"/>
            <w:vAlign w:val="center"/>
          </w:tcPr>
          <w:p w14:paraId="7B5B8936" w14:textId="618AA0F0" w:rsidR="00A02C31" w:rsidRPr="00CD703F" w:rsidRDefault="00A02C31" w:rsidP="009A46A4">
            <w:pPr>
              <w:keepNext/>
              <w:spacing w:after="0" w:line="240" w:lineRule="auto"/>
              <w:jc w:val="center"/>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color w:val="000000" w:themeColor="text1"/>
                <w:sz w:val="20"/>
                <w:szCs w:val="20"/>
                <w:lang w:val="en-US"/>
              </w:rPr>
              <w:t>0.43</w:t>
            </w:r>
            <w:r w:rsidRPr="00CD703F">
              <w:rPr>
                <w:rFonts w:ascii="Times New Roman" w:hAnsi="Times New Roman" w:cs="Times New Roman"/>
                <w:color w:val="000000" w:themeColor="text1"/>
                <w:sz w:val="20"/>
                <w:szCs w:val="20"/>
                <w:vertAlign w:val="superscript"/>
                <w:lang w:val="en-US" w:eastAsia="en-GB"/>
              </w:rPr>
              <w:t>**</w:t>
            </w:r>
          </w:p>
        </w:tc>
        <w:tc>
          <w:tcPr>
            <w:tcW w:w="637" w:type="dxa"/>
            <w:vAlign w:val="center"/>
          </w:tcPr>
          <w:p w14:paraId="01ABDD33" w14:textId="1E4CF440" w:rsidR="00A02C31" w:rsidRPr="00CD703F" w:rsidRDefault="00A02C31" w:rsidP="009A46A4">
            <w:pPr>
              <w:tabs>
                <w:tab w:val="decimal" w:pos="272"/>
              </w:tabs>
              <w:spacing w:after="0" w:line="240" w:lineRule="auto"/>
              <w:jc w:val="center"/>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1.00</w:t>
            </w:r>
          </w:p>
        </w:tc>
      </w:tr>
      <w:tr w:rsidR="00AE47A6" w:rsidRPr="00CD703F" w14:paraId="5C05C218" w14:textId="77777777" w:rsidTr="002D19C6">
        <w:trPr>
          <w:trHeight w:val="258"/>
        </w:trPr>
        <w:tc>
          <w:tcPr>
            <w:tcW w:w="9526" w:type="dxa"/>
            <w:gridSpan w:val="11"/>
            <w:shd w:val="clear" w:color="auto" w:fill="auto"/>
            <w:vAlign w:val="center"/>
          </w:tcPr>
          <w:p w14:paraId="35A37D2C" w14:textId="5F290B27" w:rsidR="00A02C31" w:rsidRPr="00CD703F" w:rsidRDefault="0027026F" w:rsidP="00A02C31">
            <w:pPr>
              <w:tabs>
                <w:tab w:val="decimal" w:pos="239"/>
              </w:tabs>
              <w:spacing w:after="0" w:line="240" w:lineRule="auto"/>
              <w:rPr>
                <w:rFonts w:ascii="Times New Roman" w:hAnsi="Times New Roman" w:cs="Times New Roman"/>
                <w:color w:val="000000" w:themeColor="text1"/>
                <w:sz w:val="20"/>
                <w:szCs w:val="20"/>
                <w:lang w:val="en-US" w:eastAsia="en-GB"/>
              </w:rPr>
            </w:pPr>
            <w:r w:rsidRPr="00CD703F">
              <w:rPr>
                <w:rFonts w:ascii="Times New Roman" w:hAnsi="Times New Roman" w:cs="Times New Roman"/>
                <w:color w:val="000000" w:themeColor="text1"/>
                <w:sz w:val="20"/>
                <w:szCs w:val="20"/>
                <w:lang w:val="en-US" w:eastAsia="en-GB"/>
              </w:rPr>
              <w:t>*p &lt; 0.05, **p &lt; 0.01, ***p &lt; 0.001</w:t>
            </w:r>
            <w:r w:rsidR="00805FB6" w:rsidRPr="00CD703F">
              <w:rPr>
                <w:rFonts w:ascii="Times New Roman" w:hAnsi="Times New Roman" w:cs="Times New Roman"/>
                <w:color w:val="000000" w:themeColor="text1"/>
                <w:sz w:val="20"/>
                <w:szCs w:val="20"/>
                <w:lang w:val="en-US" w:eastAsia="en-GB"/>
              </w:rPr>
              <w:t xml:space="preserve"> </w:t>
            </w:r>
          </w:p>
        </w:tc>
      </w:tr>
    </w:tbl>
    <w:p w14:paraId="5CB72BEC" w14:textId="77777777" w:rsidR="0092702C" w:rsidRPr="00CD703F" w:rsidRDefault="0092702C" w:rsidP="00A02C31">
      <w:pPr>
        <w:autoSpaceDE w:val="0"/>
        <w:autoSpaceDN w:val="0"/>
        <w:adjustRightInd w:val="0"/>
        <w:spacing w:after="0" w:line="240" w:lineRule="auto"/>
        <w:ind w:right="-1"/>
        <w:rPr>
          <w:rFonts w:ascii="Times New Roman" w:hAnsi="Times New Roman" w:cs="Times New Roman"/>
          <w:b/>
          <w:bCs/>
          <w:color w:val="000000" w:themeColor="text1"/>
          <w:sz w:val="24"/>
          <w:szCs w:val="24"/>
          <w:lang w:val="en-US"/>
        </w:rPr>
      </w:pPr>
    </w:p>
    <w:p w14:paraId="7AC6ED3B" w14:textId="691B707C" w:rsidR="0092327C" w:rsidRPr="00CD703F" w:rsidRDefault="0042117F" w:rsidP="00A02C31">
      <w:pPr>
        <w:autoSpaceDE w:val="0"/>
        <w:autoSpaceDN w:val="0"/>
        <w:adjustRightInd w:val="0"/>
        <w:spacing w:after="0" w:line="240" w:lineRule="auto"/>
        <w:ind w:right="-1"/>
        <w:rPr>
          <w:rFonts w:ascii="Times New Roman" w:hAnsi="Times New Roman" w:cs="Times New Roman"/>
          <w:color w:val="000000" w:themeColor="text1"/>
          <w:sz w:val="24"/>
          <w:szCs w:val="24"/>
          <w:lang w:val="en-US"/>
        </w:rPr>
      </w:pPr>
      <w:r w:rsidRPr="00CD703F">
        <w:rPr>
          <w:rFonts w:ascii="Times New Roman" w:hAnsi="Times New Roman" w:cs="Times New Roman"/>
          <w:b/>
          <w:bCs/>
          <w:color w:val="000000" w:themeColor="text1"/>
          <w:sz w:val="24"/>
          <w:szCs w:val="24"/>
          <w:lang w:val="en-US"/>
        </w:rPr>
        <w:t xml:space="preserve">Table </w:t>
      </w:r>
      <w:r w:rsidR="00A02C31" w:rsidRPr="00CD703F">
        <w:rPr>
          <w:rFonts w:ascii="Times New Roman" w:hAnsi="Times New Roman" w:cs="Times New Roman"/>
          <w:b/>
          <w:bCs/>
          <w:color w:val="000000" w:themeColor="text1"/>
          <w:sz w:val="24"/>
          <w:szCs w:val="24"/>
          <w:lang w:val="en-US"/>
        </w:rPr>
        <w:t>3</w:t>
      </w:r>
      <w:r w:rsidR="0092327C" w:rsidRPr="00CD703F">
        <w:rPr>
          <w:rFonts w:ascii="Times New Roman" w:hAnsi="Times New Roman" w:cs="Times New Roman"/>
          <w:b/>
          <w:bCs/>
          <w:color w:val="000000" w:themeColor="text1"/>
          <w:sz w:val="24"/>
          <w:szCs w:val="24"/>
          <w:lang w:val="en-US"/>
        </w:rPr>
        <w:t xml:space="preserve">: </w:t>
      </w:r>
      <w:r w:rsidR="0092327C" w:rsidRPr="00CD703F">
        <w:rPr>
          <w:rFonts w:ascii="Times New Roman" w:hAnsi="Times New Roman" w:cs="Times New Roman"/>
          <w:color w:val="000000" w:themeColor="text1"/>
          <w:sz w:val="24"/>
          <w:szCs w:val="24"/>
          <w:lang w:val="en-US"/>
        </w:rPr>
        <w:t>Results of the confirmatory composite analysis</w:t>
      </w:r>
    </w:p>
    <w:tbl>
      <w:tblPr>
        <w:tblW w:w="952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553"/>
        <w:gridCol w:w="1927"/>
        <w:gridCol w:w="1927"/>
        <w:gridCol w:w="3119"/>
      </w:tblGrid>
      <w:tr w:rsidR="00CD703F" w:rsidRPr="00CD703F" w14:paraId="48066B15" w14:textId="77777777" w:rsidTr="00132ECF">
        <w:trPr>
          <w:trHeight w:val="197"/>
        </w:trPr>
        <w:tc>
          <w:tcPr>
            <w:tcW w:w="2553" w:type="dxa"/>
            <w:vMerge w:val="restart"/>
            <w:shd w:val="clear" w:color="auto" w:fill="D9D9D9" w:themeFill="background1" w:themeFillShade="D9"/>
            <w:vAlign w:val="center"/>
          </w:tcPr>
          <w:p w14:paraId="3677ADA7" w14:textId="77777777" w:rsidR="003109D1" w:rsidRPr="00CD703F" w:rsidRDefault="003109D1" w:rsidP="00A82FD7">
            <w:pPr>
              <w:spacing w:after="0" w:line="240" w:lineRule="auto"/>
              <w:rPr>
                <w:rFonts w:ascii="Times New Roman" w:hAnsi="Times New Roman" w:cs="Times New Roman"/>
                <w:b/>
                <w:color w:val="000000" w:themeColor="text1"/>
                <w:sz w:val="18"/>
                <w:szCs w:val="18"/>
                <w:lang w:val="en-US"/>
              </w:rPr>
            </w:pPr>
            <w:r w:rsidRPr="00CD703F">
              <w:rPr>
                <w:rFonts w:ascii="Times New Roman" w:hAnsi="Times New Roman" w:cs="Times New Roman"/>
                <w:b/>
                <w:color w:val="000000" w:themeColor="text1"/>
                <w:sz w:val="18"/>
                <w:szCs w:val="18"/>
                <w:lang w:val="en-US"/>
              </w:rPr>
              <w:t>Discrepancy</w:t>
            </w:r>
          </w:p>
        </w:tc>
        <w:tc>
          <w:tcPr>
            <w:tcW w:w="6973" w:type="dxa"/>
            <w:gridSpan w:val="3"/>
            <w:shd w:val="clear" w:color="auto" w:fill="D9D9D9" w:themeFill="background1" w:themeFillShade="D9"/>
            <w:vAlign w:val="center"/>
          </w:tcPr>
          <w:p w14:paraId="284DB430" w14:textId="77777777" w:rsidR="003109D1" w:rsidRPr="00CD703F" w:rsidRDefault="003109D1" w:rsidP="00A82FD7">
            <w:pPr>
              <w:spacing w:after="0" w:line="240" w:lineRule="auto"/>
              <w:jc w:val="center"/>
              <w:rPr>
                <w:rFonts w:ascii="Times New Roman" w:hAnsi="Times New Roman" w:cs="Times New Roman"/>
                <w:b/>
                <w:color w:val="000000" w:themeColor="text1"/>
                <w:sz w:val="18"/>
                <w:szCs w:val="18"/>
                <w:lang w:val="en-US"/>
              </w:rPr>
            </w:pPr>
            <w:r w:rsidRPr="00CD703F">
              <w:rPr>
                <w:rFonts w:ascii="Times New Roman" w:hAnsi="Times New Roman" w:cs="Times New Roman"/>
                <w:b/>
                <w:color w:val="000000" w:themeColor="text1"/>
                <w:sz w:val="18"/>
                <w:szCs w:val="18"/>
                <w:lang w:val="en-US"/>
              </w:rPr>
              <w:t>Second-order level</w:t>
            </w:r>
          </w:p>
        </w:tc>
      </w:tr>
      <w:tr w:rsidR="00CD703F" w:rsidRPr="00CD703F" w14:paraId="17EC7AFA" w14:textId="77777777" w:rsidTr="00132ECF">
        <w:trPr>
          <w:trHeight w:val="65"/>
        </w:trPr>
        <w:tc>
          <w:tcPr>
            <w:tcW w:w="2553" w:type="dxa"/>
            <w:vMerge/>
            <w:shd w:val="clear" w:color="auto" w:fill="D9D9D9" w:themeFill="background1" w:themeFillShade="D9"/>
            <w:vAlign w:val="center"/>
          </w:tcPr>
          <w:p w14:paraId="3946CFB5" w14:textId="77777777" w:rsidR="003109D1" w:rsidRPr="00CD703F" w:rsidRDefault="003109D1" w:rsidP="00A82FD7">
            <w:pPr>
              <w:spacing w:after="0" w:line="240" w:lineRule="auto"/>
              <w:rPr>
                <w:rFonts w:ascii="Times New Roman" w:hAnsi="Times New Roman" w:cs="Times New Roman"/>
                <w:color w:val="000000" w:themeColor="text1"/>
                <w:sz w:val="18"/>
                <w:szCs w:val="18"/>
                <w:lang w:val="en-US"/>
              </w:rPr>
            </w:pPr>
          </w:p>
        </w:tc>
        <w:tc>
          <w:tcPr>
            <w:tcW w:w="1927" w:type="dxa"/>
            <w:shd w:val="clear" w:color="auto" w:fill="D9D9D9" w:themeFill="background1" w:themeFillShade="D9"/>
            <w:vAlign w:val="center"/>
          </w:tcPr>
          <w:p w14:paraId="6C9B2CBE" w14:textId="77777777" w:rsidR="003109D1" w:rsidRPr="00CD703F" w:rsidRDefault="003109D1" w:rsidP="00A82FD7">
            <w:pPr>
              <w:spacing w:after="0" w:line="240" w:lineRule="auto"/>
              <w:rPr>
                <w:rFonts w:ascii="Times New Roman" w:hAnsi="Times New Roman" w:cs="Times New Roman"/>
                <w:b/>
                <w:color w:val="000000" w:themeColor="text1"/>
                <w:sz w:val="18"/>
                <w:szCs w:val="18"/>
                <w:lang w:val="en-US"/>
              </w:rPr>
            </w:pPr>
            <w:r w:rsidRPr="00CD703F">
              <w:rPr>
                <w:rFonts w:ascii="Times New Roman" w:hAnsi="Times New Roman" w:cs="Times New Roman"/>
                <w:b/>
                <w:color w:val="000000" w:themeColor="text1"/>
                <w:sz w:val="18"/>
                <w:szCs w:val="18"/>
                <w:lang w:val="en-US"/>
              </w:rPr>
              <w:t>Value</w:t>
            </w:r>
          </w:p>
        </w:tc>
        <w:tc>
          <w:tcPr>
            <w:tcW w:w="1927" w:type="dxa"/>
            <w:shd w:val="clear" w:color="auto" w:fill="D9D9D9" w:themeFill="background1" w:themeFillShade="D9"/>
            <w:vAlign w:val="center"/>
          </w:tcPr>
          <w:p w14:paraId="181054A2" w14:textId="77777777" w:rsidR="003109D1" w:rsidRPr="00CD703F" w:rsidRDefault="003109D1" w:rsidP="00A82FD7">
            <w:pPr>
              <w:spacing w:after="0" w:line="240" w:lineRule="auto"/>
              <w:rPr>
                <w:rFonts w:ascii="Times New Roman" w:hAnsi="Times New Roman" w:cs="Times New Roman"/>
                <w:b/>
                <w:color w:val="000000" w:themeColor="text1"/>
                <w:sz w:val="18"/>
                <w:szCs w:val="18"/>
                <w:lang w:val="en-US"/>
              </w:rPr>
            </w:pPr>
            <w:r w:rsidRPr="00CD703F">
              <w:rPr>
                <w:rFonts w:ascii="Times New Roman" w:hAnsi="Times New Roman" w:cs="Times New Roman"/>
                <w:b/>
                <w:color w:val="000000" w:themeColor="text1"/>
                <w:sz w:val="18"/>
                <w:szCs w:val="18"/>
                <w:lang w:val="en-US"/>
              </w:rPr>
              <w:t>HI</w:t>
            </w:r>
            <w:r w:rsidRPr="00CD703F">
              <w:rPr>
                <w:rFonts w:ascii="Times New Roman" w:hAnsi="Times New Roman" w:cs="Times New Roman"/>
                <w:b/>
                <w:color w:val="000000" w:themeColor="text1"/>
                <w:sz w:val="18"/>
                <w:szCs w:val="18"/>
                <w:vertAlign w:val="subscript"/>
                <w:lang w:val="en-US"/>
              </w:rPr>
              <w:t>95</w:t>
            </w:r>
          </w:p>
        </w:tc>
        <w:tc>
          <w:tcPr>
            <w:tcW w:w="3119" w:type="dxa"/>
            <w:shd w:val="clear" w:color="auto" w:fill="D9D9D9" w:themeFill="background1" w:themeFillShade="D9"/>
            <w:vAlign w:val="center"/>
          </w:tcPr>
          <w:p w14:paraId="458B9C00" w14:textId="77777777" w:rsidR="003109D1" w:rsidRPr="00CD703F" w:rsidRDefault="003109D1" w:rsidP="00A82FD7">
            <w:pPr>
              <w:spacing w:after="0" w:line="240" w:lineRule="auto"/>
              <w:rPr>
                <w:rFonts w:ascii="Times New Roman" w:hAnsi="Times New Roman" w:cs="Times New Roman"/>
                <w:b/>
                <w:color w:val="000000" w:themeColor="text1"/>
                <w:sz w:val="18"/>
                <w:szCs w:val="18"/>
                <w:lang w:val="en-US"/>
              </w:rPr>
            </w:pPr>
            <w:r w:rsidRPr="00CD703F">
              <w:rPr>
                <w:rFonts w:ascii="Times New Roman" w:hAnsi="Times New Roman" w:cs="Times New Roman"/>
                <w:b/>
                <w:color w:val="000000" w:themeColor="text1"/>
                <w:sz w:val="18"/>
                <w:szCs w:val="18"/>
                <w:lang w:val="en-US"/>
              </w:rPr>
              <w:t>Conclusion</w:t>
            </w:r>
          </w:p>
        </w:tc>
      </w:tr>
      <w:tr w:rsidR="00CD703F" w:rsidRPr="00CD703F" w14:paraId="42D3DB9D" w14:textId="77777777" w:rsidTr="00132ECF">
        <w:trPr>
          <w:trHeight w:val="192"/>
        </w:trPr>
        <w:tc>
          <w:tcPr>
            <w:tcW w:w="2553" w:type="dxa"/>
            <w:shd w:val="clear" w:color="auto" w:fill="auto"/>
            <w:vAlign w:val="center"/>
          </w:tcPr>
          <w:p w14:paraId="66368D87"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SRMR</w:t>
            </w:r>
          </w:p>
        </w:tc>
        <w:tc>
          <w:tcPr>
            <w:tcW w:w="1927" w:type="dxa"/>
            <w:shd w:val="clear" w:color="auto" w:fill="auto"/>
            <w:vAlign w:val="center"/>
          </w:tcPr>
          <w:p w14:paraId="55E06389"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0.045</w:t>
            </w:r>
          </w:p>
        </w:tc>
        <w:tc>
          <w:tcPr>
            <w:tcW w:w="1927" w:type="dxa"/>
            <w:shd w:val="clear" w:color="auto" w:fill="auto"/>
            <w:vAlign w:val="center"/>
          </w:tcPr>
          <w:p w14:paraId="1C576367"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0.087</w:t>
            </w:r>
          </w:p>
        </w:tc>
        <w:tc>
          <w:tcPr>
            <w:tcW w:w="3119" w:type="dxa"/>
            <w:shd w:val="clear" w:color="auto" w:fill="auto"/>
            <w:vAlign w:val="center"/>
          </w:tcPr>
          <w:p w14:paraId="5F8D17B8"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Supported</w:t>
            </w:r>
          </w:p>
        </w:tc>
      </w:tr>
      <w:tr w:rsidR="00CD703F" w:rsidRPr="00CD703F" w14:paraId="2443DB22" w14:textId="77777777" w:rsidTr="00132ECF">
        <w:trPr>
          <w:trHeight w:val="65"/>
        </w:trPr>
        <w:tc>
          <w:tcPr>
            <w:tcW w:w="2553" w:type="dxa"/>
            <w:shd w:val="clear" w:color="auto" w:fill="auto"/>
            <w:vAlign w:val="center"/>
          </w:tcPr>
          <w:p w14:paraId="549CF3D8"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d</w:t>
            </w:r>
            <w:r w:rsidRPr="00CD703F">
              <w:rPr>
                <w:rFonts w:ascii="Times New Roman" w:hAnsi="Times New Roman" w:cs="Times New Roman"/>
                <w:color w:val="000000" w:themeColor="text1"/>
                <w:sz w:val="18"/>
                <w:szCs w:val="18"/>
                <w:vertAlign w:val="subscript"/>
                <w:lang w:val="en-US"/>
              </w:rPr>
              <w:t>ULS</w:t>
            </w:r>
          </w:p>
        </w:tc>
        <w:tc>
          <w:tcPr>
            <w:tcW w:w="1927" w:type="dxa"/>
            <w:shd w:val="clear" w:color="auto" w:fill="auto"/>
            <w:vAlign w:val="center"/>
          </w:tcPr>
          <w:p w14:paraId="24438F32"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1.155</w:t>
            </w:r>
          </w:p>
        </w:tc>
        <w:tc>
          <w:tcPr>
            <w:tcW w:w="1927" w:type="dxa"/>
            <w:shd w:val="clear" w:color="auto" w:fill="auto"/>
            <w:vAlign w:val="center"/>
          </w:tcPr>
          <w:p w14:paraId="4ED92FF4"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3.466</w:t>
            </w:r>
          </w:p>
        </w:tc>
        <w:tc>
          <w:tcPr>
            <w:tcW w:w="3119" w:type="dxa"/>
            <w:shd w:val="clear" w:color="auto" w:fill="auto"/>
            <w:vAlign w:val="center"/>
          </w:tcPr>
          <w:p w14:paraId="7D1185B8"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Supported</w:t>
            </w:r>
          </w:p>
        </w:tc>
      </w:tr>
      <w:tr w:rsidR="003109D1" w:rsidRPr="00CD703F" w14:paraId="304DCA40" w14:textId="77777777" w:rsidTr="00132ECF">
        <w:trPr>
          <w:trHeight w:val="65"/>
        </w:trPr>
        <w:tc>
          <w:tcPr>
            <w:tcW w:w="2553" w:type="dxa"/>
            <w:shd w:val="clear" w:color="auto" w:fill="auto"/>
            <w:vAlign w:val="center"/>
          </w:tcPr>
          <w:p w14:paraId="5A3A616B"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d</w:t>
            </w:r>
            <w:r w:rsidRPr="00CD703F">
              <w:rPr>
                <w:rFonts w:ascii="Times New Roman" w:hAnsi="Times New Roman" w:cs="Times New Roman"/>
                <w:color w:val="000000" w:themeColor="text1"/>
                <w:sz w:val="18"/>
                <w:szCs w:val="18"/>
                <w:vertAlign w:val="subscript"/>
                <w:lang w:val="en-US"/>
              </w:rPr>
              <w:t>G</w:t>
            </w:r>
          </w:p>
        </w:tc>
        <w:tc>
          <w:tcPr>
            <w:tcW w:w="1927" w:type="dxa"/>
            <w:shd w:val="clear" w:color="auto" w:fill="auto"/>
            <w:vAlign w:val="center"/>
          </w:tcPr>
          <w:p w14:paraId="0CB83D4F"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4.093</w:t>
            </w:r>
          </w:p>
        </w:tc>
        <w:tc>
          <w:tcPr>
            <w:tcW w:w="1927" w:type="dxa"/>
            <w:shd w:val="clear" w:color="auto" w:fill="auto"/>
            <w:vAlign w:val="center"/>
          </w:tcPr>
          <w:p w14:paraId="1314C7B5" w14:textId="77777777" w:rsidR="003109D1" w:rsidRPr="00CD703F" w:rsidRDefault="003109D1" w:rsidP="00A82FD7">
            <w:pPr>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6.118</w:t>
            </w:r>
          </w:p>
        </w:tc>
        <w:tc>
          <w:tcPr>
            <w:tcW w:w="3119" w:type="dxa"/>
            <w:shd w:val="clear" w:color="auto" w:fill="auto"/>
            <w:vAlign w:val="center"/>
          </w:tcPr>
          <w:p w14:paraId="1F3E3396" w14:textId="77777777" w:rsidR="003109D1" w:rsidRPr="00CD703F" w:rsidRDefault="003109D1" w:rsidP="00A82FD7">
            <w:pPr>
              <w:keepNext/>
              <w:spacing w:after="0" w:line="240" w:lineRule="auto"/>
              <w:jc w:val="center"/>
              <w:rPr>
                <w:rFonts w:ascii="Times New Roman" w:hAnsi="Times New Roman" w:cs="Times New Roman"/>
                <w:color w:val="000000" w:themeColor="text1"/>
                <w:sz w:val="18"/>
                <w:szCs w:val="18"/>
                <w:lang w:val="en-US"/>
              </w:rPr>
            </w:pPr>
            <w:r w:rsidRPr="00CD703F">
              <w:rPr>
                <w:rFonts w:ascii="Times New Roman" w:hAnsi="Times New Roman" w:cs="Times New Roman"/>
                <w:color w:val="000000" w:themeColor="text1"/>
                <w:sz w:val="18"/>
                <w:szCs w:val="18"/>
                <w:lang w:val="en-US"/>
              </w:rPr>
              <w:t>Supported</w:t>
            </w:r>
          </w:p>
        </w:tc>
      </w:tr>
    </w:tbl>
    <w:p w14:paraId="278DDA2D" w14:textId="77777777" w:rsidR="003109D1" w:rsidRPr="00CD703F" w:rsidRDefault="003109D1" w:rsidP="00A02C31">
      <w:pPr>
        <w:autoSpaceDE w:val="0"/>
        <w:autoSpaceDN w:val="0"/>
        <w:adjustRightInd w:val="0"/>
        <w:spacing w:after="0" w:line="240" w:lineRule="auto"/>
        <w:ind w:right="-1"/>
        <w:rPr>
          <w:rFonts w:ascii="Times New Roman" w:hAnsi="Times New Roman" w:cs="Times New Roman"/>
          <w:b/>
          <w:bCs/>
          <w:color w:val="000000" w:themeColor="text1"/>
          <w:sz w:val="24"/>
          <w:szCs w:val="24"/>
          <w:lang w:val="en-US"/>
        </w:rPr>
      </w:pPr>
    </w:p>
    <w:p w14:paraId="7D450A8C" w14:textId="19FE2791" w:rsidR="003C50FA" w:rsidRPr="00CD703F" w:rsidRDefault="003C50FA"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5.</w:t>
      </w:r>
      <w:r w:rsidR="00965203" w:rsidRPr="00CD703F">
        <w:rPr>
          <w:rFonts w:ascii="Times New Roman" w:eastAsiaTheme="majorEastAsia" w:hAnsi="Times New Roman" w:cstheme="majorBidi"/>
          <w:b/>
          <w:color w:val="000000" w:themeColor="text1"/>
          <w:sz w:val="24"/>
          <w:lang w:val="en-US" w:eastAsia="zh-CN"/>
        </w:rPr>
        <w:t>2</w:t>
      </w:r>
      <w:r w:rsidR="00965203" w:rsidRPr="00CD703F">
        <w:rPr>
          <w:rFonts w:ascii="Times New Roman" w:eastAsiaTheme="majorEastAsia" w:hAnsi="Times New Roman" w:cstheme="majorBidi"/>
          <w:b/>
          <w:color w:val="000000" w:themeColor="text1"/>
          <w:sz w:val="24"/>
          <w:lang w:val="en-US" w:eastAsia="zh-CN"/>
        </w:rPr>
        <w:tab/>
      </w:r>
      <w:r w:rsidRPr="00CD703F">
        <w:rPr>
          <w:rFonts w:ascii="Times New Roman" w:eastAsiaTheme="majorEastAsia" w:hAnsi="Times New Roman" w:cstheme="majorBidi"/>
          <w:b/>
          <w:color w:val="000000" w:themeColor="text1"/>
          <w:sz w:val="24"/>
          <w:lang w:val="en-US" w:eastAsia="zh-CN"/>
        </w:rPr>
        <w:t>Test</w:t>
      </w:r>
      <w:r w:rsidR="00E31EEE" w:rsidRPr="00CD703F">
        <w:rPr>
          <w:rFonts w:ascii="Times New Roman" w:eastAsiaTheme="majorEastAsia" w:hAnsi="Times New Roman" w:cstheme="majorBidi"/>
          <w:b/>
          <w:color w:val="000000" w:themeColor="text1"/>
          <w:sz w:val="24"/>
          <w:lang w:val="en-US" w:eastAsia="zh-CN"/>
        </w:rPr>
        <w:t>ing</w:t>
      </w:r>
      <w:r w:rsidRPr="00CD703F">
        <w:rPr>
          <w:rFonts w:ascii="Times New Roman" w:eastAsiaTheme="majorEastAsia" w:hAnsi="Times New Roman" w:cstheme="majorBidi"/>
          <w:b/>
          <w:color w:val="000000" w:themeColor="text1"/>
          <w:sz w:val="24"/>
          <w:lang w:val="en-US" w:eastAsia="zh-CN"/>
        </w:rPr>
        <w:t xml:space="preserve"> hypotheses</w:t>
      </w:r>
    </w:p>
    <w:p w14:paraId="7DA101F0" w14:textId="5C4177B5" w:rsidR="00747F4E" w:rsidRPr="00CD703F" w:rsidRDefault="00A02C31" w:rsidP="003109D1">
      <w:pPr>
        <w:autoSpaceDE w:val="0"/>
        <w:autoSpaceDN w:val="0"/>
        <w:adjustRightInd w:val="0"/>
        <w:spacing w:after="0" w:line="360" w:lineRule="auto"/>
        <w:ind w:right="-1"/>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To test our research hypotheses, we created the multiplicative interaction variables (IT ambidexterity) using a two-stage approach (Fassott et al., 2016)</w:t>
      </w:r>
      <w:r w:rsidR="00E31EEE"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Pr="004B64B0">
        <w:rPr>
          <w:rFonts w:ascii="Times New Roman" w:hAnsi="Times New Roman" w:cs="Times New Roman"/>
          <w:color w:val="2F5496" w:themeColor="accent5" w:themeShade="BF"/>
          <w:sz w:val="24"/>
          <w:szCs w:val="24"/>
          <w:lang w:val="en-US"/>
        </w:rPr>
        <w:t xml:space="preserve">and </w:t>
      </w:r>
      <w:r w:rsidR="003C50FA" w:rsidRPr="004B64B0">
        <w:rPr>
          <w:rFonts w:ascii="Times New Roman" w:hAnsi="Times New Roman" w:cs="Times New Roman"/>
          <w:color w:val="2F5496" w:themeColor="accent5" w:themeShade="BF"/>
          <w:sz w:val="24"/>
          <w:szCs w:val="24"/>
          <w:lang w:val="en-US"/>
        </w:rPr>
        <w:t xml:space="preserve">tested the proposed </w:t>
      </w:r>
      <w:r w:rsidR="003C50FA" w:rsidRPr="00CD703F">
        <w:rPr>
          <w:rFonts w:ascii="Times New Roman" w:hAnsi="Times New Roman" w:cs="Times New Roman"/>
          <w:color w:val="000000" w:themeColor="text1"/>
          <w:sz w:val="24"/>
          <w:szCs w:val="24"/>
          <w:lang w:val="en-US"/>
        </w:rPr>
        <w:t>research model by performing a PLS path modeling with a bootstrapping of 4</w:t>
      </w:r>
      <w:r w:rsidR="003711A7" w:rsidRPr="00CD703F">
        <w:rPr>
          <w:rFonts w:ascii="Times New Roman" w:hAnsi="Times New Roman" w:cs="Times New Roman"/>
          <w:color w:val="000000" w:themeColor="text1"/>
          <w:sz w:val="24"/>
          <w:szCs w:val="24"/>
          <w:lang w:val="en-US"/>
        </w:rPr>
        <w:t>,</w:t>
      </w:r>
      <w:r w:rsidR="003C50FA" w:rsidRPr="00CD703F">
        <w:rPr>
          <w:rFonts w:ascii="Times New Roman" w:hAnsi="Times New Roman" w:cs="Times New Roman"/>
          <w:color w:val="000000" w:themeColor="text1"/>
          <w:sz w:val="24"/>
          <w:szCs w:val="24"/>
          <w:lang w:val="en-US"/>
        </w:rPr>
        <w:t xml:space="preserve">999 subsamples. We estimated four models: </w:t>
      </w:r>
      <w:r w:rsidR="003C50FA" w:rsidRPr="004B64B0">
        <w:rPr>
          <w:rFonts w:ascii="Times New Roman" w:hAnsi="Times New Roman" w:cs="Times New Roman"/>
          <w:color w:val="2F5496" w:themeColor="accent5" w:themeShade="BF"/>
          <w:sz w:val="24"/>
          <w:szCs w:val="24"/>
          <w:lang w:val="en-US"/>
        </w:rPr>
        <w:t>the baseline model and models 1</w:t>
      </w:r>
      <w:r w:rsidR="00E31EEE" w:rsidRPr="004B64B0">
        <w:rPr>
          <w:rFonts w:ascii="Times New Roman" w:hAnsi="Times New Roman" w:cs="Times New Roman"/>
          <w:color w:val="2F5496" w:themeColor="accent5" w:themeShade="BF"/>
          <w:sz w:val="24"/>
          <w:szCs w:val="24"/>
          <w:lang w:val="en-US"/>
        </w:rPr>
        <w:t>–</w:t>
      </w:r>
      <w:r w:rsidR="003C50FA" w:rsidRPr="004B64B0">
        <w:rPr>
          <w:rFonts w:ascii="Times New Roman" w:hAnsi="Times New Roman" w:cs="Times New Roman"/>
          <w:color w:val="2F5496" w:themeColor="accent5" w:themeShade="BF"/>
          <w:sz w:val="24"/>
          <w:szCs w:val="24"/>
          <w:lang w:val="en-US"/>
        </w:rPr>
        <w:t xml:space="preserve">3. </w:t>
      </w:r>
      <w:r w:rsidR="003C50FA" w:rsidRPr="00CD703F">
        <w:rPr>
          <w:rFonts w:ascii="Times New Roman" w:hAnsi="Times New Roman" w:cs="Times New Roman"/>
          <w:color w:val="000000" w:themeColor="text1"/>
          <w:sz w:val="24"/>
          <w:szCs w:val="24"/>
          <w:lang w:val="en-US"/>
        </w:rPr>
        <w:t xml:space="preserve">The baseline model presents the relationships proposed in H1 and H2 and includes the control variables on IT ambidexterity and NPD performance. </w:t>
      </w:r>
      <w:r w:rsidR="001910AD" w:rsidRPr="00CD703F">
        <w:rPr>
          <w:rFonts w:ascii="Times New Roman" w:hAnsi="Times New Roman" w:cs="Times New Roman"/>
          <w:color w:val="000000" w:themeColor="text1"/>
          <w:sz w:val="24"/>
          <w:szCs w:val="24"/>
          <w:lang w:val="en-US"/>
        </w:rPr>
        <w:t>Model 1 adds to the baseline model a link between formal structural configuration and IT ambidexterity, and the interaction term between managerial activities and formal structural configuration. In model 2 we add</w:t>
      </w:r>
      <w:r w:rsidR="00E31EEE" w:rsidRPr="00CD703F">
        <w:rPr>
          <w:rFonts w:ascii="Times New Roman" w:hAnsi="Times New Roman" w:cs="Times New Roman"/>
          <w:color w:val="000000" w:themeColor="text1"/>
          <w:sz w:val="24"/>
          <w:szCs w:val="24"/>
          <w:lang w:val="en-US"/>
        </w:rPr>
        <w:t>ed</w:t>
      </w:r>
      <w:r w:rsidR="001910AD" w:rsidRPr="00CD703F">
        <w:rPr>
          <w:rFonts w:ascii="Times New Roman" w:hAnsi="Times New Roman" w:cs="Times New Roman"/>
          <w:color w:val="000000" w:themeColor="text1"/>
          <w:sz w:val="24"/>
          <w:szCs w:val="24"/>
          <w:lang w:val="en-US"/>
        </w:rPr>
        <w:t xml:space="preserve"> to the baseline model a link between connectedness and IT ambidexterity, and the interaction term between managerial activities and connectedness. Model 3 accumulates all </w:t>
      </w:r>
      <w:r w:rsidR="00E31EEE" w:rsidRPr="00CD703F">
        <w:rPr>
          <w:rFonts w:ascii="Times New Roman" w:hAnsi="Times New Roman" w:cs="Times New Roman"/>
          <w:color w:val="000000" w:themeColor="text1"/>
          <w:sz w:val="24"/>
          <w:szCs w:val="24"/>
          <w:lang w:val="en-US"/>
        </w:rPr>
        <w:t xml:space="preserve">of </w:t>
      </w:r>
      <w:r w:rsidR="001910AD" w:rsidRPr="00CD703F">
        <w:rPr>
          <w:rFonts w:ascii="Times New Roman" w:hAnsi="Times New Roman" w:cs="Times New Roman"/>
          <w:color w:val="000000" w:themeColor="text1"/>
          <w:sz w:val="24"/>
          <w:szCs w:val="24"/>
          <w:lang w:val="en-US"/>
        </w:rPr>
        <w:t xml:space="preserve">the links added to the baseline model in models 1 and 2, to test H3a and H3b. </w:t>
      </w:r>
      <w:r w:rsidR="003C50FA" w:rsidRPr="00CD703F">
        <w:rPr>
          <w:rFonts w:ascii="Times New Roman" w:hAnsi="Times New Roman" w:cs="Times New Roman"/>
          <w:color w:val="000000" w:themeColor="text1"/>
          <w:sz w:val="24"/>
          <w:szCs w:val="24"/>
          <w:lang w:val="en-US"/>
        </w:rPr>
        <w:t>The empirical analysis provide</w:t>
      </w:r>
      <w:r w:rsidR="00E31EEE" w:rsidRPr="00CD703F">
        <w:rPr>
          <w:rFonts w:ascii="Times New Roman" w:hAnsi="Times New Roman" w:cs="Times New Roman"/>
          <w:color w:val="000000" w:themeColor="text1"/>
          <w:sz w:val="24"/>
          <w:szCs w:val="24"/>
          <w:lang w:val="en-US"/>
        </w:rPr>
        <w:t>d</w:t>
      </w:r>
      <w:r w:rsidR="003C50FA" w:rsidRPr="00CD703F">
        <w:rPr>
          <w:rFonts w:ascii="Times New Roman" w:hAnsi="Times New Roman" w:cs="Times New Roman"/>
          <w:color w:val="000000" w:themeColor="text1"/>
          <w:sz w:val="24"/>
          <w:szCs w:val="24"/>
          <w:lang w:val="en-US"/>
        </w:rPr>
        <w:t xml:space="preserve"> support for H1 and H2. We </w:t>
      </w:r>
      <w:r w:rsidR="00E31EEE" w:rsidRPr="00CD703F">
        <w:rPr>
          <w:rFonts w:ascii="Times New Roman" w:hAnsi="Times New Roman" w:cs="Times New Roman"/>
          <w:color w:val="000000" w:themeColor="text1"/>
          <w:sz w:val="24"/>
          <w:szCs w:val="24"/>
          <w:lang w:val="en-US"/>
        </w:rPr>
        <w:t xml:space="preserve">found </w:t>
      </w:r>
      <w:r w:rsidR="003C50FA" w:rsidRPr="00CD703F">
        <w:rPr>
          <w:rFonts w:ascii="Times New Roman" w:hAnsi="Times New Roman" w:cs="Times New Roman"/>
          <w:color w:val="000000" w:themeColor="text1"/>
          <w:sz w:val="24"/>
          <w:szCs w:val="24"/>
          <w:lang w:val="en-US"/>
        </w:rPr>
        <w:t>that managerial activities enable the development of IT ambidexterity (β</w:t>
      </w:r>
      <w:r w:rsidR="003C50FA" w:rsidRPr="00CD703F">
        <w:rPr>
          <w:rFonts w:ascii="Times New Roman" w:hAnsi="Times New Roman" w:cs="Times New Roman"/>
          <w:i/>
          <w:color w:val="000000" w:themeColor="text1"/>
          <w:sz w:val="24"/>
          <w:szCs w:val="24"/>
          <w:lang w:val="en-US"/>
        </w:rPr>
        <w:t xml:space="preserve"> = </w:t>
      </w:r>
      <w:r w:rsidR="003C50FA" w:rsidRPr="00CD703F">
        <w:rPr>
          <w:rFonts w:ascii="Times New Roman" w:hAnsi="Times New Roman" w:cs="Times New Roman"/>
          <w:color w:val="000000" w:themeColor="text1"/>
          <w:sz w:val="24"/>
          <w:szCs w:val="24"/>
          <w:lang w:val="en-US"/>
        </w:rPr>
        <w:t>0.4</w:t>
      </w:r>
      <w:r w:rsidR="0087372C" w:rsidRPr="00CD703F">
        <w:rPr>
          <w:rFonts w:ascii="Times New Roman" w:hAnsi="Times New Roman" w:cs="Times New Roman"/>
          <w:color w:val="000000" w:themeColor="text1"/>
          <w:sz w:val="24"/>
          <w:szCs w:val="24"/>
          <w:lang w:val="en-US"/>
        </w:rPr>
        <w:t>2</w:t>
      </w:r>
      <w:r w:rsidR="007C7CCD" w:rsidRPr="00CD703F">
        <w:rPr>
          <w:rFonts w:ascii="Times New Roman" w:hAnsi="Times New Roman" w:cs="Times New Roman"/>
          <w:color w:val="000000" w:themeColor="text1"/>
          <w:sz w:val="24"/>
          <w:szCs w:val="24"/>
          <w:lang w:val="en-US"/>
        </w:rPr>
        <w:t>1</w:t>
      </w:r>
      <w:r w:rsidR="003C50FA" w:rsidRPr="00CD703F">
        <w:rPr>
          <w:rFonts w:ascii="Times New Roman" w:hAnsi="Times New Roman" w:cs="Times New Roman"/>
          <w:color w:val="000000" w:themeColor="text1"/>
          <w:sz w:val="24"/>
          <w:szCs w:val="24"/>
          <w:lang w:val="en-US"/>
        </w:rPr>
        <w:t>, p &lt; 0.001)</w:t>
      </w:r>
      <w:r w:rsidR="001910AD" w:rsidRPr="00CD703F">
        <w:rPr>
          <w:rFonts w:ascii="Times New Roman" w:hAnsi="Times New Roman" w:cs="Times New Roman"/>
          <w:color w:val="000000" w:themeColor="text1"/>
          <w:sz w:val="24"/>
          <w:szCs w:val="24"/>
          <w:lang w:val="en-US"/>
        </w:rPr>
        <w:t xml:space="preserve"> and </w:t>
      </w:r>
      <w:r w:rsidR="003C50FA" w:rsidRPr="00CD703F">
        <w:rPr>
          <w:rFonts w:ascii="Times New Roman" w:hAnsi="Times New Roman" w:cs="Times New Roman"/>
          <w:color w:val="000000" w:themeColor="text1"/>
          <w:sz w:val="24"/>
          <w:szCs w:val="24"/>
          <w:lang w:val="en-US"/>
        </w:rPr>
        <w:t>that IT ambidexterity improves NPD performance (β</w:t>
      </w:r>
      <w:r w:rsidR="003C50FA" w:rsidRPr="00CD703F">
        <w:rPr>
          <w:rFonts w:ascii="Times New Roman" w:hAnsi="Times New Roman" w:cs="Times New Roman"/>
          <w:i/>
          <w:color w:val="000000" w:themeColor="text1"/>
          <w:sz w:val="24"/>
          <w:szCs w:val="24"/>
          <w:lang w:val="en-US"/>
        </w:rPr>
        <w:t xml:space="preserve"> </w:t>
      </w:r>
      <w:r w:rsidR="003C50FA" w:rsidRPr="00CD703F">
        <w:rPr>
          <w:rFonts w:ascii="Times New Roman" w:hAnsi="Times New Roman" w:cs="Times New Roman"/>
          <w:color w:val="000000" w:themeColor="text1"/>
          <w:sz w:val="24"/>
          <w:szCs w:val="24"/>
          <w:lang w:val="en-US"/>
        </w:rPr>
        <w:t>= 0.3</w:t>
      </w:r>
      <w:r w:rsidR="007C7CCD" w:rsidRPr="00CD703F">
        <w:rPr>
          <w:rFonts w:ascii="Times New Roman" w:hAnsi="Times New Roman" w:cs="Times New Roman"/>
          <w:color w:val="000000" w:themeColor="text1"/>
          <w:sz w:val="24"/>
          <w:szCs w:val="24"/>
          <w:lang w:val="en-US"/>
        </w:rPr>
        <w:t>3</w:t>
      </w:r>
      <w:r w:rsidR="003C50FA" w:rsidRPr="00CD703F">
        <w:rPr>
          <w:rFonts w:ascii="Times New Roman" w:hAnsi="Times New Roman" w:cs="Times New Roman"/>
          <w:color w:val="000000" w:themeColor="text1"/>
          <w:sz w:val="24"/>
          <w:szCs w:val="24"/>
          <w:lang w:val="en-US"/>
        </w:rPr>
        <w:t xml:space="preserve">4, </w:t>
      </w:r>
      <w:r w:rsidR="003C50FA" w:rsidRPr="00CD703F">
        <w:rPr>
          <w:rFonts w:ascii="Times New Roman" w:hAnsi="Times New Roman" w:cs="Times New Roman"/>
          <w:noProof/>
          <w:color w:val="000000" w:themeColor="text1"/>
          <w:sz w:val="24"/>
          <w:szCs w:val="24"/>
          <w:lang w:val="en-US"/>
        </w:rPr>
        <w:t xml:space="preserve">p </w:t>
      </w:r>
      <w:r w:rsidR="003C50FA" w:rsidRPr="00CD703F">
        <w:rPr>
          <w:rFonts w:ascii="Times New Roman" w:hAnsi="Times New Roman" w:cs="Times New Roman"/>
          <w:color w:val="000000" w:themeColor="text1"/>
          <w:sz w:val="24"/>
          <w:szCs w:val="24"/>
          <w:lang w:val="en-US"/>
        </w:rPr>
        <w:t xml:space="preserve">&lt; 0.001). </w:t>
      </w:r>
      <w:r w:rsidR="001910AD" w:rsidRPr="00CD703F">
        <w:rPr>
          <w:rFonts w:ascii="Times New Roman" w:hAnsi="Times New Roman" w:cs="Times New Roman"/>
          <w:color w:val="000000" w:themeColor="text1"/>
          <w:sz w:val="24"/>
          <w:szCs w:val="24"/>
          <w:lang w:val="en-US"/>
        </w:rPr>
        <w:t xml:space="preserve">Table 4 presents the results of </w:t>
      </w:r>
      <w:r w:rsidR="007712A2" w:rsidRPr="00CD703F">
        <w:rPr>
          <w:rFonts w:ascii="Times New Roman" w:hAnsi="Times New Roman" w:cs="Times New Roman"/>
          <w:color w:val="000000" w:themeColor="text1"/>
          <w:sz w:val="24"/>
          <w:szCs w:val="24"/>
          <w:lang w:val="en-US"/>
        </w:rPr>
        <w:t xml:space="preserve">the </w:t>
      </w:r>
      <w:r w:rsidR="001910AD" w:rsidRPr="00CD703F">
        <w:rPr>
          <w:rFonts w:ascii="Times New Roman" w:hAnsi="Times New Roman" w:cs="Times New Roman"/>
          <w:color w:val="000000" w:themeColor="text1"/>
          <w:sz w:val="24"/>
          <w:szCs w:val="24"/>
          <w:lang w:val="en-US"/>
        </w:rPr>
        <w:t>hypotheses</w:t>
      </w:r>
      <w:r w:rsidR="003109D1" w:rsidRPr="00CD703F">
        <w:rPr>
          <w:rFonts w:ascii="Times New Roman" w:hAnsi="Times New Roman" w:cs="Times New Roman"/>
          <w:color w:val="000000" w:themeColor="text1"/>
          <w:sz w:val="24"/>
          <w:szCs w:val="24"/>
          <w:lang w:val="en-US"/>
        </w:rPr>
        <w:t xml:space="preserve"> testing</w:t>
      </w:r>
      <w:r w:rsidR="001910AD" w:rsidRPr="00CD703F">
        <w:rPr>
          <w:rFonts w:ascii="Times New Roman" w:hAnsi="Times New Roman" w:cs="Times New Roman"/>
          <w:color w:val="000000" w:themeColor="text1"/>
          <w:sz w:val="24"/>
          <w:szCs w:val="24"/>
          <w:lang w:val="en-US"/>
        </w:rPr>
        <w:t xml:space="preserve">. </w:t>
      </w:r>
    </w:p>
    <w:p w14:paraId="2A9C6625" w14:textId="6D25AD59" w:rsidR="00780620" w:rsidRPr="00CD703F" w:rsidRDefault="00780620" w:rsidP="007F59ED">
      <w:pPr>
        <w:autoSpaceDE w:val="0"/>
        <w:autoSpaceDN w:val="0"/>
        <w:adjustRightInd w:val="0"/>
        <w:spacing w:after="0" w:line="360" w:lineRule="auto"/>
        <w:ind w:right="-1" w:firstLine="567"/>
        <w:jc w:val="both"/>
        <w:rPr>
          <w:rFonts w:ascii="Times New Roman" w:hAnsi="Times New Roman" w:cs="Times New Roman"/>
          <w:noProof/>
          <w:color w:val="000000" w:themeColor="text1"/>
          <w:sz w:val="24"/>
          <w:szCs w:val="24"/>
          <w:lang w:val="en-US"/>
        </w:rPr>
      </w:pPr>
      <w:r w:rsidRPr="00CD703F">
        <w:rPr>
          <w:rFonts w:ascii="Times New Roman" w:hAnsi="Times New Roman" w:cs="Times New Roman"/>
          <w:color w:val="000000" w:themeColor="text1"/>
          <w:sz w:val="24"/>
          <w:szCs w:val="24"/>
          <w:lang w:val="en-US"/>
        </w:rPr>
        <w:t xml:space="preserve">We adopted the two-stage approach to estimate the interaction effects and </w:t>
      </w:r>
      <w:r w:rsidR="00E31EEE" w:rsidRPr="00CD703F">
        <w:rPr>
          <w:rFonts w:ascii="Times New Roman" w:hAnsi="Times New Roman" w:cs="Times New Roman"/>
          <w:color w:val="000000" w:themeColor="text1"/>
          <w:sz w:val="24"/>
          <w:szCs w:val="24"/>
          <w:lang w:val="en-US"/>
        </w:rPr>
        <w:t xml:space="preserve">to </w:t>
      </w:r>
      <w:r w:rsidRPr="00CD703F">
        <w:rPr>
          <w:rFonts w:ascii="Times New Roman" w:hAnsi="Times New Roman" w:cs="Times New Roman"/>
          <w:color w:val="000000" w:themeColor="text1"/>
          <w:sz w:val="24"/>
          <w:szCs w:val="24"/>
          <w:lang w:val="en-US"/>
        </w:rPr>
        <w:t>test H3a and H3b included in models 1</w:t>
      </w:r>
      <w:r w:rsidR="00E31EEE"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3. This approach is recommended in the case of the proposed research model</w:t>
      </w:r>
      <w:r w:rsidR="00E31EEE"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as </w:t>
      </w:r>
      <w:r w:rsidR="00E31EEE" w:rsidRPr="00CD703F">
        <w:rPr>
          <w:rFonts w:ascii="Times New Roman" w:hAnsi="Times New Roman" w:cs="Times New Roman"/>
          <w:color w:val="000000" w:themeColor="text1"/>
          <w:sz w:val="24"/>
          <w:szCs w:val="24"/>
          <w:lang w:val="en-US"/>
        </w:rPr>
        <w:t xml:space="preserve">it </w:t>
      </w:r>
      <w:r w:rsidRPr="00CD703F">
        <w:rPr>
          <w:rFonts w:ascii="Times New Roman" w:hAnsi="Times New Roman" w:cs="Times New Roman"/>
          <w:color w:val="000000" w:themeColor="text1"/>
          <w:sz w:val="24"/>
          <w:szCs w:val="24"/>
          <w:lang w:val="en-US"/>
        </w:rPr>
        <w:t>avoids potential multicollinearity problems (</w:t>
      </w:r>
      <w:r w:rsidRPr="00CD703F">
        <w:rPr>
          <w:rFonts w:ascii="Times New Roman" w:hAnsi="Times New Roman" w:cs="Times New Roman"/>
          <w:color w:val="000000" w:themeColor="text1"/>
          <w:sz w:val="24"/>
          <w:szCs w:val="24"/>
          <w:lang w:val="en-US"/>
        </w:rPr>
        <w:fldChar w:fldCharType="begin"/>
      </w:r>
      <w:r w:rsidRPr="00CD703F">
        <w:rPr>
          <w:rFonts w:ascii="Times New Roman" w:hAnsi="Times New Roman" w:cs="Times New Roman"/>
          <w:color w:val="000000" w:themeColor="text1"/>
          <w:sz w:val="24"/>
          <w:szCs w:val="24"/>
          <w:lang w:val="en-US"/>
        </w:rPr>
        <w:instrText xml:space="preserve"> ADDIN EN.CITE &lt;EndNote&gt;&lt;Cite AuthorYear="1"&gt;&lt;Author&gt;Fassott&lt;/Author&gt;&lt;Year&gt;2016&lt;/Year&gt;&lt;RecNum&gt;1193&lt;/RecNum&gt;&lt;DisplayText&gt;Fassott, Henseler, &amp;amp;  Coelho (2016)&lt;/DisplayText&gt;&lt;record&gt;&lt;rec-number&gt;1193&lt;/rec-number&gt;&lt;foreign-keys&gt;&lt;key app="EN" db-id="9z5p5tseuf9ef4et0xjvaa0s9x09zf5s0aw9" timestamp="1551111557"&gt;1193&lt;/key&gt;&lt;/foreign-keys&gt;&lt;ref-type name="Journal Article"&gt;17&lt;/ref-type&gt;&lt;contributors&gt;&lt;authors&gt;&lt;author&gt;Fassott, Georg&lt;/author&gt;&lt;author&gt;Henseler, Jörg&lt;/author&gt;&lt;author&gt;Coelho, Pedro S.&lt;/author&gt;&lt;/authors&gt;&lt;/contributors&gt;&lt;titles&gt;&lt;title&gt;Testing moderating effects in PLS path models with composite variables&lt;/title&gt;&lt;secondary-title&gt;Industrial Management &amp;amp; Data Systems&lt;/secondary-title&gt;&lt;/titles&gt;&lt;periodical&gt;&lt;full-title&gt;Industrial Management &amp;amp; Data Systems&lt;/full-title&gt;&lt;/periodical&gt;&lt;pages&gt;1887-1900&lt;/pages&gt;&lt;volume&gt;116&lt;/volume&gt;&lt;number&gt;9&lt;/number&gt;&lt;dates&gt;&lt;year&gt;2016&lt;/year&gt;&lt;/dates&gt;&lt;publisher&gt;Emerald Group Publishing Limited&lt;/publisher&gt;&lt;isbn&gt;0263-5577&lt;/isbn&gt;&lt;urls&gt;&lt;/urls&gt;&lt;/record&gt;&lt;/Cite&gt;&lt;/EndNote&gt;</w:instrText>
      </w:r>
      <w:r w:rsidRPr="00CD703F">
        <w:rPr>
          <w:rFonts w:ascii="Times New Roman" w:hAnsi="Times New Roman" w:cs="Times New Roman"/>
          <w:color w:val="000000" w:themeColor="text1"/>
          <w:sz w:val="24"/>
          <w:szCs w:val="24"/>
          <w:lang w:val="en-US"/>
        </w:rPr>
        <w:fldChar w:fldCharType="separate"/>
      </w:r>
      <w:r w:rsidRPr="00CD703F">
        <w:rPr>
          <w:rFonts w:ascii="Times New Roman" w:hAnsi="Times New Roman" w:cs="Times New Roman"/>
          <w:noProof/>
          <w:color w:val="000000" w:themeColor="text1"/>
          <w:sz w:val="24"/>
          <w:szCs w:val="24"/>
          <w:lang w:val="en-US"/>
        </w:rPr>
        <w:t>Fassott et al., 2016)</w:t>
      </w:r>
      <w:r w:rsidRPr="00CD703F">
        <w:rPr>
          <w:rFonts w:ascii="Times New Roman" w:hAnsi="Times New Roman" w:cs="Times New Roman"/>
          <w:color w:val="000000" w:themeColor="text1"/>
          <w:sz w:val="24"/>
          <w:szCs w:val="24"/>
          <w:lang w:val="en-US"/>
        </w:rPr>
        <w:fldChar w:fldCharType="end"/>
      </w:r>
      <w:r w:rsidRPr="00CD703F">
        <w:rPr>
          <w:rFonts w:ascii="Times New Roman" w:hAnsi="Times New Roman" w:cs="Times New Roman"/>
          <w:color w:val="000000" w:themeColor="text1"/>
          <w:sz w:val="24"/>
          <w:szCs w:val="24"/>
          <w:lang w:val="en-US"/>
        </w:rPr>
        <w:t xml:space="preserve">. This approach is </w:t>
      </w:r>
      <w:r w:rsidRPr="00CD703F">
        <w:rPr>
          <w:rFonts w:ascii="Times New Roman" w:hAnsi="Times New Roman" w:cs="Times New Roman"/>
          <w:color w:val="000000" w:themeColor="text1"/>
          <w:sz w:val="24"/>
          <w:szCs w:val="24"/>
          <w:lang w:val="en-US"/>
        </w:rPr>
        <w:lastRenderedPageBreak/>
        <w:t>similar to the estimation of second-order constructs, as in the sec</w:t>
      </w:r>
      <w:r w:rsidR="00012557" w:rsidRPr="00CD703F">
        <w:rPr>
          <w:rFonts w:ascii="Times New Roman" w:hAnsi="Times New Roman" w:cs="Times New Roman"/>
          <w:color w:val="000000" w:themeColor="text1"/>
          <w:sz w:val="24"/>
          <w:szCs w:val="24"/>
          <w:lang w:val="en-US"/>
        </w:rPr>
        <w:t>o</w:t>
      </w:r>
      <w:r w:rsidRPr="00CD703F">
        <w:rPr>
          <w:rFonts w:ascii="Times New Roman" w:hAnsi="Times New Roman" w:cs="Times New Roman"/>
          <w:color w:val="000000" w:themeColor="text1"/>
          <w:sz w:val="24"/>
          <w:szCs w:val="24"/>
          <w:lang w:val="en-US"/>
        </w:rPr>
        <w:t>nd stage the interaction term is estimated by multiplying the construct scores obtained in the first stage (</w:t>
      </w:r>
      <w:r w:rsidRPr="00CD703F">
        <w:rPr>
          <w:rFonts w:ascii="Times New Roman" w:hAnsi="Times New Roman" w:cs="Times New Roman"/>
          <w:noProof/>
          <w:color w:val="000000" w:themeColor="text1"/>
          <w:sz w:val="24"/>
          <w:szCs w:val="24"/>
          <w:lang w:val="en-US"/>
        </w:rPr>
        <w:t>Fassott et al., 2016; Benitez et al., 2020). The empirical analysis provide</w:t>
      </w:r>
      <w:r w:rsidR="00E31EEE" w:rsidRPr="00CD703F">
        <w:rPr>
          <w:rFonts w:ascii="Times New Roman" w:hAnsi="Times New Roman" w:cs="Times New Roman"/>
          <w:noProof/>
          <w:color w:val="000000" w:themeColor="text1"/>
          <w:sz w:val="24"/>
          <w:szCs w:val="24"/>
          <w:lang w:val="en-US"/>
        </w:rPr>
        <w:t>d</w:t>
      </w:r>
      <w:r w:rsidRPr="00CD703F">
        <w:rPr>
          <w:rFonts w:ascii="Times New Roman" w:hAnsi="Times New Roman" w:cs="Times New Roman"/>
          <w:noProof/>
          <w:color w:val="000000" w:themeColor="text1"/>
          <w:sz w:val="24"/>
          <w:szCs w:val="24"/>
          <w:lang w:val="en-US"/>
        </w:rPr>
        <w:t xml:space="preserve"> support for H3b</w:t>
      </w:r>
      <w:r w:rsidR="007C7CCD" w:rsidRPr="00CD703F">
        <w:rPr>
          <w:rFonts w:ascii="Times New Roman" w:hAnsi="Times New Roman" w:cs="Times New Roman"/>
          <w:noProof/>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β</w:t>
      </w:r>
      <w:r w:rsidR="007C7CCD" w:rsidRPr="00CD703F">
        <w:rPr>
          <w:rFonts w:ascii="Times New Roman" w:hAnsi="Times New Roman" w:cs="Times New Roman"/>
          <w:i/>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 xml:space="preserve">= </w:t>
      </w:r>
      <w:r w:rsidR="007C7CCD" w:rsidRPr="00CD703F">
        <w:rPr>
          <w:rFonts w:ascii="Times New Roman" w:hAnsi="Times New Roman" w:cs="Times New Roman"/>
          <w:bCs/>
          <w:noProof/>
          <w:color w:val="000000" w:themeColor="text1"/>
          <w:sz w:val="24"/>
          <w:szCs w:val="24"/>
          <w:lang w:val="en-US"/>
        </w:rPr>
        <w:t>0.165</w:t>
      </w:r>
      <w:r w:rsidR="007C7CCD" w:rsidRPr="00CD703F">
        <w:rPr>
          <w:rFonts w:ascii="Times New Roman" w:hAnsi="Times New Roman" w:cs="Times New Roman"/>
          <w:bCs/>
          <w:noProof/>
          <w:color w:val="000000" w:themeColor="text1"/>
          <w:sz w:val="24"/>
          <w:szCs w:val="24"/>
          <w:vertAlign w:val="superscript"/>
          <w:lang w:val="en-US"/>
        </w:rPr>
        <w:t>*</w:t>
      </w:r>
      <w:r w:rsidR="007C7CCD" w:rsidRPr="00CD703F">
        <w:rPr>
          <w:rFonts w:ascii="Times New Roman" w:hAnsi="Times New Roman" w:cs="Times New Roman"/>
          <w:color w:val="000000" w:themeColor="text1"/>
          <w:sz w:val="24"/>
          <w:szCs w:val="24"/>
          <w:lang w:val="en-US"/>
        </w:rPr>
        <w:t>, p &lt; 0.05</w:t>
      </w:r>
      <w:r w:rsidR="007C7CCD" w:rsidRPr="00CD703F">
        <w:rPr>
          <w:rFonts w:ascii="Times New Roman" w:hAnsi="Times New Roman" w:cs="Times New Roman"/>
          <w:noProof/>
          <w:color w:val="000000" w:themeColor="text1"/>
          <w:sz w:val="24"/>
          <w:szCs w:val="24"/>
          <w:lang w:val="en-US"/>
        </w:rPr>
        <w:t>)</w:t>
      </w:r>
      <w:r w:rsidRPr="00CD703F">
        <w:rPr>
          <w:rFonts w:ascii="Times New Roman" w:hAnsi="Times New Roman" w:cs="Times New Roman"/>
          <w:noProof/>
          <w:color w:val="000000" w:themeColor="text1"/>
          <w:sz w:val="24"/>
          <w:szCs w:val="24"/>
          <w:lang w:val="en-US"/>
        </w:rPr>
        <w:t xml:space="preserve"> but not for H3a</w:t>
      </w:r>
      <w:r w:rsidR="007C7CCD" w:rsidRPr="00CD703F">
        <w:rPr>
          <w:rFonts w:ascii="Times New Roman" w:hAnsi="Times New Roman" w:cs="Times New Roman"/>
          <w:noProof/>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p &gt; 0.10)</w:t>
      </w:r>
      <w:r w:rsidRPr="00CD703F">
        <w:rPr>
          <w:rFonts w:ascii="Times New Roman" w:hAnsi="Times New Roman" w:cs="Times New Roman"/>
          <w:noProof/>
          <w:color w:val="000000" w:themeColor="text1"/>
          <w:sz w:val="24"/>
          <w:szCs w:val="24"/>
          <w:lang w:val="en-US"/>
        </w:rPr>
        <w:t xml:space="preserve">, which highlights the supremacy of </w:t>
      </w:r>
      <w:r w:rsidR="005E1A0C" w:rsidRPr="00CD703F">
        <w:rPr>
          <w:rFonts w:ascii="Times New Roman" w:hAnsi="Times New Roman" w:cs="Times New Roman"/>
          <w:noProof/>
          <w:color w:val="000000" w:themeColor="text1"/>
          <w:sz w:val="24"/>
          <w:szCs w:val="24"/>
          <w:lang w:val="en-US"/>
        </w:rPr>
        <w:t xml:space="preserve">connectedness </w:t>
      </w:r>
      <w:r w:rsidRPr="00CD703F">
        <w:rPr>
          <w:rFonts w:ascii="Times New Roman" w:hAnsi="Times New Roman" w:cs="Times New Roman"/>
          <w:noProof/>
          <w:color w:val="000000" w:themeColor="text1"/>
          <w:sz w:val="24"/>
          <w:szCs w:val="24"/>
          <w:lang w:val="en-US"/>
        </w:rPr>
        <w:t>on formal structural configurations in SMEs. These results are consistent in models 1</w:t>
      </w:r>
      <w:r w:rsidR="00E31EEE" w:rsidRPr="00CD703F">
        <w:rPr>
          <w:rFonts w:ascii="Times New Roman" w:hAnsi="Times New Roman" w:cs="Times New Roman"/>
          <w:noProof/>
          <w:color w:val="000000" w:themeColor="text1"/>
          <w:sz w:val="24"/>
          <w:szCs w:val="24"/>
          <w:lang w:val="en-US"/>
        </w:rPr>
        <w:t>–</w:t>
      </w:r>
      <w:r w:rsidRPr="00CD703F">
        <w:rPr>
          <w:rFonts w:ascii="Times New Roman" w:hAnsi="Times New Roman" w:cs="Times New Roman"/>
          <w:noProof/>
          <w:color w:val="000000" w:themeColor="text1"/>
          <w:sz w:val="24"/>
          <w:szCs w:val="24"/>
          <w:lang w:val="en-US"/>
        </w:rPr>
        <w:t xml:space="preserve">3. As per the control variables, the effects of firm size </w:t>
      </w:r>
      <w:r w:rsidR="007C7CCD" w:rsidRPr="00CD703F">
        <w:rPr>
          <w:rFonts w:ascii="Times New Roman" w:hAnsi="Times New Roman" w:cs="Times New Roman"/>
          <w:noProof/>
          <w:color w:val="000000" w:themeColor="text1"/>
          <w:sz w:val="24"/>
          <w:szCs w:val="24"/>
          <w:lang w:val="en-US"/>
        </w:rPr>
        <w:t>(</w:t>
      </w:r>
      <w:r w:rsidR="007C7CCD" w:rsidRPr="00CD703F">
        <w:rPr>
          <w:rFonts w:ascii="Times New Roman" w:hAnsi="Times New Roman" w:cs="Times New Roman"/>
          <w:color w:val="000000" w:themeColor="text1"/>
          <w:sz w:val="24"/>
          <w:szCs w:val="24"/>
          <w:lang w:val="en-US"/>
        </w:rPr>
        <w:t>β</w:t>
      </w:r>
      <w:r w:rsidR="007C7CCD" w:rsidRPr="00CD703F">
        <w:rPr>
          <w:rFonts w:ascii="Times New Roman" w:hAnsi="Times New Roman" w:cs="Times New Roman"/>
          <w:i/>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 xml:space="preserve">= </w:t>
      </w:r>
      <w:r w:rsidR="007C7CCD" w:rsidRPr="00CD703F">
        <w:rPr>
          <w:rFonts w:ascii="Times New Roman" w:hAnsi="Times New Roman" w:cs="Times New Roman"/>
          <w:bCs/>
          <w:noProof/>
          <w:color w:val="000000" w:themeColor="text1"/>
          <w:sz w:val="24"/>
          <w:szCs w:val="24"/>
          <w:lang w:val="en-US"/>
        </w:rPr>
        <w:t>0.212</w:t>
      </w:r>
      <w:r w:rsidR="007C7CCD" w:rsidRPr="00CD703F">
        <w:rPr>
          <w:rFonts w:ascii="Times New Roman" w:hAnsi="Times New Roman" w:cs="Times New Roman"/>
          <w:bCs/>
          <w:noProof/>
          <w:color w:val="000000" w:themeColor="text1"/>
          <w:sz w:val="24"/>
          <w:szCs w:val="24"/>
          <w:vertAlign w:val="superscript"/>
          <w:lang w:val="en-US"/>
        </w:rPr>
        <w:t>***</w:t>
      </w:r>
      <w:r w:rsidR="007C7CCD" w:rsidRPr="00CD703F">
        <w:rPr>
          <w:rFonts w:ascii="Times New Roman" w:hAnsi="Times New Roman" w:cs="Times New Roman"/>
          <w:noProof/>
          <w:color w:val="000000" w:themeColor="text1"/>
          <w:sz w:val="24"/>
          <w:szCs w:val="24"/>
          <w:lang w:val="en-US"/>
        </w:rPr>
        <w:t>) and firm age (</w:t>
      </w:r>
      <w:r w:rsidR="007C7CCD" w:rsidRPr="00CD703F">
        <w:rPr>
          <w:rFonts w:ascii="Times New Roman" w:hAnsi="Times New Roman" w:cs="Times New Roman"/>
          <w:color w:val="000000" w:themeColor="text1"/>
          <w:sz w:val="24"/>
          <w:szCs w:val="24"/>
          <w:lang w:val="en-US"/>
        </w:rPr>
        <w:t>β</w:t>
      </w:r>
      <w:r w:rsidR="007C7CCD" w:rsidRPr="00CD703F">
        <w:rPr>
          <w:rFonts w:ascii="Times New Roman" w:hAnsi="Times New Roman" w:cs="Times New Roman"/>
          <w:i/>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 xml:space="preserve">= </w:t>
      </w:r>
      <w:r w:rsidR="007C7CCD" w:rsidRPr="00CD703F">
        <w:rPr>
          <w:rFonts w:ascii="Times New Roman" w:hAnsi="Times New Roman" w:cs="Times New Roman"/>
          <w:bCs/>
          <w:noProof/>
          <w:color w:val="000000" w:themeColor="text1"/>
          <w:sz w:val="24"/>
          <w:szCs w:val="24"/>
          <w:lang w:val="en-US"/>
        </w:rPr>
        <w:t>0.056</w:t>
      </w:r>
      <w:r w:rsidR="007C7CCD" w:rsidRPr="00CD703F">
        <w:rPr>
          <w:rFonts w:ascii="Times New Roman" w:eastAsia="Calibri" w:hAnsi="Times New Roman" w:cs="Times New Roman"/>
          <w:bCs/>
          <w:color w:val="000000" w:themeColor="text1"/>
          <w:sz w:val="20"/>
          <w:szCs w:val="20"/>
          <w:vertAlign w:val="superscript"/>
          <w:lang w:val="en-US" w:eastAsia="en-GB"/>
        </w:rPr>
        <w:t>†</w:t>
      </w:r>
      <w:r w:rsidR="007C7CCD" w:rsidRPr="00CD703F">
        <w:rPr>
          <w:rFonts w:ascii="Times New Roman" w:hAnsi="Times New Roman" w:cs="Times New Roman"/>
          <w:noProof/>
          <w:color w:val="000000" w:themeColor="text1"/>
          <w:sz w:val="24"/>
          <w:szCs w:val="24"/>
          <w:lang w:val="en-US"/>
        </w:rPr>
        <w:t xml:space="preserve">) </w:t>
      </w:r>
      <w:r w:rsidRPr="00CD703F">
        <w:rPr>
          <w:rFonts w:ascii="Times New Roman" w:hAnsi="Times New Roman" w:cs="Times New Roman"/>
          <w:noProof/>
          <w:color w:val="000000" w:themeColor="text1"/>
          <w:sz w:val="24"/>
          <w:szCs w:val="24"/>
          <w:lang w:val="en-US"/>
        </w:rPr>
        <w:t>on IT ambidexterity</w:t>
      </w:r>
      <w:r w:rsidR="000D52BB" w:rsidRPr="00CD703F">
        <w:rPr>
          <w:rFonts w:ascii="Times New Roman" w:hAnsi="Times New Roman" w:cs="Times New Roman"/>
          <w:noProof/>
          <w:color w:val="000000" w:themeColor="text1"/>
          <w:sz w:val="24"/>
          <w:szCs w:val="24"/>
          <w:lang w:val="en-US"/>
        </w:rPr>
        <w:t>,</w:t>
      </w:r>
      <w:r w:rsidRPr="00CD703F">
        <w:rPr>
          <w:rFonts w:ascii="Times New Roman" w:hAnsi="Times New Roman" w:cs="Times New Roman"/>
          <w:noProof/>
          <w:color w:val="000000" w:themeColor="text1"/>
          <w:sz w:val="24"/>
          <w:szCs w:val="24"/>
          <w:lang w:val="en-US"/>
        </w:rPr>
        <w:t xml:space="preserve"> </w:t>
      </w:r>
      <w:r w:rsidR="007C7CCD" w:rsidRPr="00CD703F">
        <w:rPr>
          <w:rFonts w:ascii="Times New Roman" w:hAnsi="Times New Roman" w:cs="Times New Roman"/>
          <w:noProof/>
          <w:color w:val="000000" w:themeColor="text1"/>
          <w:sz w:val="24"/>
          <w:szCs w:val="24"/>
          <w:lang w:val="en-US"/>
        </w:rPr>
        <w:t xml:space="preserve">and </w:t>
      </w:r>
      <w:r w:rsidRPr="00CD703F">
        <w:rPr>
          <w:rFonts w:ascii="Times New Roman" w:hAnsi="Times New Roman" w:cs="Times New Roman"/>
          <w:noProof/>
          <w:color w:val="000000" w:themeColor="text1"/>
          <w:sz w:val="24"/>
          <w:szCs w:val="24"/>
          <w:lang w:val="en-US"/>
        </w:rPr>
        <w:t>NPD project cost</w:t>
      </w:r>
      <w:r w:rsidR="007C7CCD" w:rsidRPr="00CD703F">
        <w:rPr>
          <w:rFonts w:ascii="Times New Roman" w:hAnsi="Times New Roman" w:cs="Times New Roman"/>
          <w:noProof/>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β</w:t>
      </w:r>
      <w:r w:rsidR="007C7CCD" w:rsidRPr="00CD703F">
        <w:rPr>
          <w:rFonts w:ascii="Times New Roman" w:hAnsi="Times New Roman" w:cs="Times New Roman"/>
          <w:i/>
          <w:color w:val="000000" w:themeColor="text1"/>
          <w:sz w:val="24"/>
          <w:szCs w:val="24"/>
          <w:lang w:val="en-US"/>
        </w:rPr>
        <w:t xml:space="preserve"> </w:t>
      </w:r>
      <w:r w:rsidR="007C7CCD" w:rsidRPr="00CD703F">
        <w:rPr>
          <w:rFonts w:ascii="Times New Roman" w:hAnsi="Times New Roman" w:cs="Times New Roman"/>
          <w:color w:val="000000" w:themeColor="text1"/>
          <w:sz w:val="24"/>
          <w:szCs w:val="24"/>
          <w:lang w:val="en-US"/>
        </w:rPr>
        <w:t xml:space="preserve">= </w:t>
      </w:r>
      <w:r w:rsidR="007C7CCD" w:rsidRPr="00CD703F">
        <w:rPr>
          <w:rFonts w:ascii="Times New Roman" w:hAnsi="Times New Roman" w:cs="Times New Roman"/>
          <w:bCs/>
          <w:noProof/>
          <w:color w:val="000000" w:themeColor="text1"/>
          <w:sz w:val="24"/>
          <w:szCs w:val="24"/>
          <w:lang w:val="en-US"/>
        </w:rPr>
        <w:t>-0.116</w:t>
      </w:r>
      <w:r w:rsidR="007C7CCD" w:rsidRPr="00CD703F">
        <w:rPr>
          <w:rFonts w:ascii="Times New Roman" w:hAnsi="Times New Roman" w:cs="Times New Roman"/>
          <w:bCs/>
          <w:noProof/>
          <w:color w:val="000000" w:themeColor="text1"/>
          <w:sz w:val="24"/>
          <w:szCs w:val="24"/>
          <w:vertAlign w:val="superscript"/>
          <w:lang w:val="en-US"/>
        </w:rPr>
        <w:t>†</w:t>
      </w:r>
      <w:r w:rsidR="007C7CCD" w:rsidRPr="00CD703F">
        <w:rPr>
          <w:rFonts w:ascii="Times New Roman" w:hAnsi="Times New Roman" w:cs="Times New Roman"/>
          <w:noProof/>
          <w:color w:val="000000" w:themeColor="text1"/>
          <w:sz w:val="24"/>
          <w:szCs w:val="24"/>
          <w:lang w:val="en-US"/>
        </w:rPr>
        <w:t xml:space="preserve">) </w:t>
      </w:r>
      <w:r w:rsidRPr="00CD703F">
        <w:rPr>
          <w:rFonts w:ascii="Times New Roman" w:hAnsi="Times New Roman" w:cs="Times New Roman"/>
          <w:noProof/>
          <w:color w:val="000000" w:themeColor="text1"/>
          <w:sz w:val="24"/>
          <w:szCs w:val="24"/>
          <w:lang w:val="en-US"/>
        </w:rPr>
        <w:t xml:space="preserve"> on NPD performance</w:t>
      </w:r>
      <w:r w:rsidR="000D52BB" w:rsidRPr="00CD703F">
        <w:rPr>
          <w:rFonts w:ascii="Times New Roman" w:hAnsi="Times New Roman" w:cs="Times New Roman"/>
          <w:noProof/>
          <w:color w:val="000000" w:themeColor="text1"/>
          <w:sz w:val="24"/>
          <w:szCs w:val="24"/>
          <w:lang w:val="en-US"/>
        </w:rPr>
        <w:t>,</w:t>
      </w:r>
      <w:r w:rsidRPr="00CD703F">
        <w:rPr>
          <w:rFonts w:ascii="Times New Roman" w:hAnsi="Times New Roman" w:cs="Times New Roman"/>
          <w:noProof/>
          <w:color w:val="000000" w:themeColor="text1"/>
          <w:sz w:val="24"/>
          <w:szCs w:val="24"/>
          <w:lang w:val="en-US"/>
        </w:rPr>
        <w:t xml:space="preserve"> were significant.</w:t>
      </w:r>
    </w:p>
    <w:p w14:paraId="29515F8D" w14:textId="0B48E7CB" w:rsidR="003656BA" w:rsidRPr="00CD703F" w:rsidRDefault="00412108" w:rsidP="0027026F">
      <w:pPr>
        <w:autoSpaceDE w:val="0"/>
        <w:autoSpaceDN w:val="0"/>
        <w:adjustRightInd w:val="0"/>
        <w:spacing w:after="0" w:line="240" w:lineRule="auto"/>
        <w:ind w:right="-1"/>
        <w:rPr>
          <w:rFonts w:ascii="Times New Roman" w:hAnsi="Times New Roman" w:cs="Times New Roman"/>
          <w:b/>
          <w:color w:val="000000" w:themeColor="text1"/>
          <w:sz w:val="24"/>
          <w:szCs w:val="24"/>
          <w:highlight w:val="yellow"/>
          <w:lang w:val="en-US"/>
        </w:rPr>
      </w:pPr>
      <w:r w:rsidRPr="00CD703F">
        <w:rPr>
          <w:rFonts w:asciiTheme="majorBidi" w:hAnsiTheme="majorBidi" w:cstheme="majorBidi"/>
          <w:b/>
          <w:iCs/>
          <w:color w:val="000000" w:themeColor="text1"/>
          <w:sz w:val="24"/>
          <w:szCs w:val="24"/>
          <w:lang w:val="en-US"/>
        </w:rPr>
        <w:t>Table</w:t>
      </w:r>
      <w:r w:rsidR="00B85D86" w:rsidRPr="00CD703F">
        <w:rPr>
          <w:rFonts w:asciiTheme="majorBidi" w:hAnsiTheme="majorBidi" w:cstheme="majorBidi"/>
          <w:b/>
          <w:iCs/>
          <w:color w:val="000000" w:themeColor="text1"/>
          <w:sz w:val="24"/>
          <w:szCs w:val="24"/>
          <w:lang w:val="en-US"/>
        </w:rPr>
        <w:t xml:space="preserve"> 4</w:t>
      </w:r>
      <w:r w:rsidR="003656BA" w:rsidRPr="00CD703F">
        <w:rPr>
          <w:rFonts w:asciiTheme="majorBidi" w:hAnsiTheme="majorBidi" w:cstheme="majorBidi"/>
          <w:b/>
          <w:iCs/>
          <w:color w:val="000000" w:themeColor="text1"/>
          <w:sz w:val="24"/>
          <w:szCs w:val="24"/>
          <w:lang w:val="en-US"/>
        </w:rPr>
        <w:t xml:space="preserve">: </w:t>
      </w:r>
      <w:r w:rsidRPr="00CD703F">
        <w:rPr>
          <w:rFonts w:asciiTheme="majorBidi" w:hAnsiTheme="majorBidi" w:cstheme="majorBidi"/>
          <w:bCs/>
          <w:iCs/>
          <w:color w:val="000000" w:themeColor="text1"/>
          <w:sz w:val="24"/>
          <w:szCs w:val="24"/>
          <w:lang w:val="en-US"/>
        </w:rPr>
        <w:t>Results of the PLS path modeling</w:t>
      </w:r>
    </w:p>
    <w:tbl>
      <w:tblPr>
        <w:tblW w:w="956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865"/>
        <w:gridCol w:w="667"/>
        <w:gridCol w:w="999"/>
        <w:gridCol w:w="667"/>
        <w:gridCol w:w="994"/>
        <w:gridCol w:w="32"/>
        <w:gridCol w:w="635"/>
        <w:gridCol w:w="1010"/>
        <w:gridCol w:w="667"/>
        <w:gridCol w:w="1031"/>
      </w:tblGrid>
      <w:tr w:rsidR="00CD703F" w:rsidRPr="00CD703F" w14:paraId="2E963AED" w14:textId="77777777" w:rsidTr="00B31885">
        <w:trPr>
          <w:trHeight w:val="79"/>
        </w:trPr>
        <w:tc>
          <w:tcPr>
            <w:tcW w:w="2865" w:type="dxa"/>
            <w:shd w:val="clear" w:color="auto" w:fill="D9D9D9" w:themeFill="background1" w:themeFillShade="D9"/>
            <w:vAlign w:val="center"/>
          </w:tcPr>
          <w:p w14:paraId="56FD7A58"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Beta coefficient</w:t>
            </w:r>
          </w:p>
        </w:tc>
        <w:tc>
          <w:tcPr>
            <w:tcW w:w="1666" w:type="dxa"/>
            <w:gridSpan w:val="2"/>
            <w:shd w:val="clear" w:color="auto" w:fill="D9D9D9" w:themeFill="background1" w:themeFillShade="D9"/>
            <w:vAlign w:val="bottom"/>
          </w:tcPr>
          <w:p w14:paraId="554B6566"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Baseline model</w:t>
            </w:r>
          </w:p>
        </w:tc>
        <w:tc>
          <w:tcPr>
            <w:tcW w:w="1693" w:type="dxa"/>
            <w:gridSpan w:val="3"/>
            <w:shd w:val="clear" w:color="auto" w:fill="D9D9D9" w:themeFill="background1" w:themeFillShade="D9"/>
            <w:vAlign w:val="bottom"/>
          </w:tcPr>
          <w:p w14:paraId="487DD551"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Model 1</w:t>
            </w:r>
          </w:p>
        </w:tc>
        <w:tc>
          <w:tcPr>
            <w:tcW w:w="1645" w:type="dxa"/>
            <w:gridSpan w:val="2"/>
            <w:shd w:val="clear" w:color="auto" w:fill="D9D9D9" w:themeFill="background1" w:themeFillShade="D9"/>
            <w:vAlign w:val="bottom"/>
          </w:tcPr>
          <w:p w14:paraId="1E6D6769"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Model 2</w:t>
            </w:r>
          </w:p>
        </w:tc>
        <w:tc>
          <w:tcPr>
            <w:tcW w:w="1695" w:type="dxa"/>
            <w:gridSpan w:val="2"/>
            <w:shd w:val="clear" w:color="auto" w:fill="D9D9D9" w:themeFill="background1" w:themeFillShade="D9"/>
            <w:vAlign w:val="bottom"/>
          </w:tcPr>
          <w:p w14:paraId="6624D898"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Model 3</w:t>
            </w:r>
          </w:p>
        </w:tc>
      </w:tr>
      <w:tr w:rsidR="00CD703F" w:rsidRPr="00CD703F" w14:paraId="0BCF4CD5" w14:textId="77777777" w:rsidTr="00B31885">
        <w:trPr>
          <w:trHeight w:val="207"/>
        </w:trPr>
        <w:tc>
          <w:tcPr>
            <w:tcW w:w="2865" w:type="dxa"/>
            <w:shd w:val="clear" w:color="auto" w:fill="auto"/>
            <w:vAlign w:val="center"/>
          </w:tcPr>
          <w:p w14:paraId="545F6BAA"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Managerial activities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 (H1)</w:t>
            </w:r>
          </w:p>
        </w:tc>
        <w:tc>
          <w:tcPr>
            <w:tcW w:w="1666" w:type="dxa"/>
            <w:gridSpan w:val="2"/>
            <w:shd w:val="clear" w:color="auto" w:fill="D9D9D9" w:themeFill="background1" w:themeFillShade="D9"/>
            <w:vAlign w:val="center"/>
          </w:tcPr>
          <w:p w14:paraId="6BB2433B" w14:textId="195515B3"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w:t>
            </w:r>
            <w:r w:rsidR="00C559CB" w:rsidRPr="00CD703F">
              <w:rPr>
                <w:rFonts w:ascii="Times New Roman" w:eastAsia="Calibri" w:hAnsi="Times New Roman" w:cs="Times New Roman"/>
                <w:bCs/>
                <w:color w:val="000000" w:themeColor="text1"/>
                <w:sz w:val="20"/>
                <w:szCs w:val="20"/>
                <w:lang w:val="en-US" w:eastAsia="en-GB"/>
              </w:rPr>
              <w:t>421</w:t>
            </w:r>
            <w:r w:rsidRPr="00CD703F">
              <w:rPr>
                <w:rFonts w:ascii="Times New Roman" w:eastAsia="Calibri" w:hAnsi="Times New Roman" w:cs="Times New Roman"/>
                <w:bCs/>
                <w:color w:val="000000" w:themeColor="text1"/>
                <w:sz w:val="20"/>
                <w:szCs w:val="20"/>
                <w:vertAlign w:val="superscript"/>
                <w:lang w:val="en-US" w:eastAsia="en-GB"/>
              </w:rPr>
              <w:t>***</w:t>
            </w:r>
          </w:p>
          <w:p w14:paraId="52500FBB" w14:textId="19A381B6" w:rsidR="00031E02" w:rsidRPr="00CD703F" w:rsidRDefault="00031E02" w:rsidP="001B3AFA">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086E38" w:rsidRPr="00CD703F">
              <w:rPr>
                <w:rFonts w:ascii="Times New Roman" w:eastAsia="Calibri" w:hAnsi="Times New Roman" w:cs="Times New Roman"/>
                <w:bCs/>
                <w:color w:val="000000" w:themeColor="text1"/>
                <w:sz w:val="20"/>
                <w:szCs w:val="20"/>
                <w:lang w:val="en-US" w:eastAsia="en-GB"/>
              </w:rPr>
              <w:t>8</w:t>
            </w:r>
            <w:r w:rsidRPr="00CD703F">
              <w:rPr>
                <w:rFonts w:ascii="Times New Roman" w:eastAsia="Calibri" w:hAnsi="Times New Roman" w:cs="Times New Roman"/>
                <w:bCs/>
                <w:color w:val="000000" w:themeColor="text1"/>
                <w:sz w:val="20"/>
                <w:szCs w:val="20"/>
                <w:lang w:val="en-US" w:eastAsia="en-GB"/>
              </w:rPr>
              <w:t>.</w:t>
            </w:r>
            <w:r w:rsidR="00086E38" w:rsidRPr="00CD703F">
              <w:rPr>
                <w:rFonts w:ascii="Times New Roman" w:eastAsia="Calibri" w:hAnsi="Times New Roman" w:cs="Times New Roman"/>
                <w:bCs/>
                <w:color w:val="000000" w:themeColor="text1"/>
                <w:sz w:val="20"/>
                <w:szCs w:val="20"/>
                <w:lang w:val="en-US" w:eastAsia="en-GB"/>
              </w:rPr>
              <w:t>54</w:t>
            </w:r>
            <w:r w:rsidR="00C559CB" w:rsidRPr="00CD703F">
              <w:rPr>
                <w:rFonts w:ascii="Times New Roman" w:eastAsia="Calibri" w:hAnsi="Times New Roman" w:cs="Times New Roman"/>
                <w:bCs/>
                <w:color w:val="000000" w:themeColor="text1"/>
                <w:sz w:val="20"/>
                <w:szCs w:val="20"/>
                <w:lang w:val="en-US" w:eastAsia="en-GB"/>
              </w:rPr>
              <w:t>5</w:t>
            </w:r>
            <w:r w:rsidRPr="00CD703F">
              <w:rPr>
                <w:rFonts w:ascii="Times New Roman" w:eastAsia="Calibri" w:hAnsi="Times New Roman" w:cs="Times New Roman"/>
                <w:bCs/>
                <w:color w:val="000000" w:themeColor="text1"/>
                <w:sz w:val="20"/>
                <w:szCs w:val="20"/>
                <w:lang w:val="en-US" w:eastAsia="en-GB"/>
              </w:rPr>
              <w:t>)</w:t>
            </w:r>
          </w:p>
        </w:tc>
        <w:tc>
          <w:tcPr>
            <w:tcW w:w="1693" w:type="dxa"/>
            <w:gridSpan w:val="3"/>
            <w:shd w:val="clear" w:color="auto" w:fill="D9D9D9" w:themeFill="background1" w:themeFillShade="D9"/>
            <w:vAlign w:val="center"/>
          </w:tcPr>
          <w:p w14:paraId="64784D9A" w14:textId="62AA09C6"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0.4</w:t>
            </w:r>
            <w:r w:rsidR="00C559CB" w:rsidRPr="00CD703F">
              <w:rPr>
                <w:rFonts w:ascii="Times New Roman" w:eastAsia="Calibri" w:hAnsi="Times New Roman" w:cs="Times New Roman"/>
                <w:bCs/>
                <w:color w:val="000000" w:themeColor="text1"/>
                <w:sz w:val="20"/>
                <w:szCs w:val="20"/>
                <w:lang w:val="en-US" w:eastAsia="en-GB"/>
              </w:rPr>
              <w:t>14</w:t>
            </w:r>
            <w:r w:rsidRPr="00CD703F">
              <w:rPr>
                <w:rFonts w:ascii="Times New Roman" w:eastAsia="Calibri" w:hAnsi="Times New Roman" w:cs="Times New Roman"/>
                <w:bCs/>
                <w:color w:val="000000" w:themeColor="text1"/>
                <w:sz w:val="20"/>
                <w:szCs w:val="20"/>
                <w:vertAlign w:val="superscript"/>
                <w:lang w:val="en-US" w:eastAsia="en-GB"/>
              </w:rPr>
              <w:t>***</w:t>
            </w:r>
          </w:p>
          <w:p w14:paraId="74292DE0" w14:textId="7C6A5997" w:rsidR="00031E02" w:rsidRPr="00CD703F" w:rsidRDefault="00031E02" w:rsidP="001B3AFA">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8</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3</w:t>
            </w:r>
            <w:r w:rsidRPr="00CD703F">
              <w:rPr>
                <w:rFonts w:ascii="Times New Roman" w:eastAsia="Calibri" w:hAnsi="Times New Roman" w:cs="Times New Roman"/>
                <w:bCs/>
                <w:color w:val="000000" w:themeColor="text1"/>
                <w:sz w:val="20"/>
                <w:szCs w:val="20"/>
                <w:lang w:val="en-US" w:eastAsia="en-GB"/>
              </w:rPr>
              <w:t>9</w:t>
            </w:r>
            <w:r w:rsidR="00C559CB" w:rsidRPr="00CD703F">
              <w:rPr>
                <w:rFonts w:ascii="Times New Roman" w:eastAsia="Calibri" w:hAnsi="Times New Roman" w:cs="Times New Roman"/>
                <w:bCs/>
                <w:color w:val="000000" w:themeColor="text1"/>
                <w:sz w:val="20"/>
                <w:szCs w:val="20"/>
                <w:lang w:val="en-US" w:eastAsia="en-GB"/>
              </w:rPr>
              <w:t>8</w:t>
            </w:r>
            <w:r w:rsidRPr="00CD703F">
              <w:rPr>
                <w:rFonts w:ascii="Times New Roman" w:eastAsia="Calibri" w:hAnsi="Times New Roman" w:cs="Times New Roman"/>
                <w:bCs/>
                <w:color w:val="000000" w:themeColor="text1"/>
                <w:sz w:val="20"/>
                <w:szCs w:val="20"/>
                <w:lang w:val="en-US" w:eastAsia="en-GB"/>
              </w:rPr>
              <w:t>)</w:t>
            </w:r>
          </w:p>
        </w:tc>
        <w:tc>
          <w:tcPr>
            <w:tcW w:w="1645" w:type="dxa"/>
            <w:gridSpan w:val="2"/>
            <w:shd w:val="clear" w:color="auto" w:fill="D9D9D9" w:themeFill="background1" w:themeFillShade="D9"/>
            <w:vAlign w:val="center"/>
          </w:tcPr>
          <w:p w14:paraId="6AD1EB79" w14:textId="77438543"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0.4</w:t>
            </w:r>
            <w:r w:rsidR="00C559CB" w:rsidRPr="00CD703F">
              <w:rPr>
                <w:rFonts w:ascii="Times New Roman" w:eastAsia="Calibri" w:hAnsi="Times New Roman" w:cs="Times New Roman"/>
                <w:bCs/>
                <w:color w:val="000000" w:themeColor="text1"/>
                <w:sz w:val="20"/>
                <w:szCs w:val="20"/>
                <w:lang w:val="en-US" w:eastAsia="en-GB"/>
              </w:rPr>
              <w:t>17</w:t>
            </w:r>
            <w:r w:rsidRPr="00CD703F">
              <w:rPr>
                <w:rFonts w:ascii="Times New Roman" w:eastAsia="Calibri" w:hAnsi="Times New Roman" w:cs="Times New Roman"/>
                <w:bCs/>
                <w:color w:val="000000" w:themeColor="text1"/>
                <w:sz w:val="20"/>
                <w:szCs w:val="20"/>
                <w:vertAlign w:val="superscript"/>
                <w:lang w:val="en-US" w:eastAsia="en-GB"/>
              </w:rPr>
              <w:t>***</w:t>
            </w:r>
          </w:p>
          <w:p w14:paraId="4290D5B6" w14:textId="1CFECC8E" w:rsidR="00031E02" w:rsidRPr="00CD703F" w:rsidRDefault="00031E02" w:rsidP="001B3AFA">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8</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466</w:t>
            </w:r>
            <w:r w:rsidRPr="00CD703F">
              <w:rPr>
                <w:rFonts w:ascii="Times New Roman" w:eastAsia="Calibri" w:hAnsi="Times New Roman" w:cs="Times New Roman"/>
                <w:bCs/>
                <w:color w:val="000000" w:themeColor="text1"/>
                <w:sz w:val="20"/>
                <w:szCs w:val="20"/>
                <w:lang w:val="en-US" w:eastAsia="en-GB"/>
              </w:rPr>
              <w:t>)</w:t>
            </w:r>
          </w:p>
        </w:tc>
        <w:tc>
          <w:tcPr>
            <w:tcW w:w="1695" w:type="dxa"/>
            <w:gridSpan w:val="2"/>
            <w:shd w:val="clear" w:color="auto" w:fill="D9D9D9" w:themeFill="background1" w:themeFillShade="D9"/>
            <w:vAlign w:val="center"/>
          </w:tcPr>
          <w:p w14:paraId="49637CAF" w14:textId="49D62CB6"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0.4</w:t>
            </w:r>
            <w:r w:rsidR="00C559CB" w:rsidRPr="00CD703F">
              <w:rPr>
                <w:rFonts w:ascii="Times New Roman" w:eastAsia="Calibri" w:hAnsi="Times New Roman" w:cs="Times New Roman"/>
                <w:bCs/>
                <w:color w:val="000000" w:themeColor="text1"/>
                <w:sz w:val="20"/>
                <w:szCs w:val="20"/>
                <w:lang w:val="en-US" w:eastAsia="en-GB"/>
              </w:rPr>
              <w:t>12</w:t>
            </w:r>
            <w:r w:rsidRPr="00CD703F">
              <w:rPr>
                <w:rFonts w:ascii="Times New Roman" w:eastAsia="Calibri" w:hAnsi="Times New Roman" w:cs="Times New Roman"/>
                <w:bCs/>
                <w:color w:val="000000" w:themeColor="text1"/>
                <w:sz w:val="20"/>
                <w:szCs w:val="20"/>
                <w:vertAlign w:val="superscript"/>
                <w:lang w:val="en-US" w:eastAsia="en-GB"/>
              </w:rPr>
              <w:t>***</w:t>
            </w:r>
          </w:p>
          <w:p w14:paraId="5D471A78" w14:textId="07C5EDC2" w:rsidR="00031E02" w:rsidRPr="00CD703F" w:rsidRDefault="00031E02" w:rsidP="00F31784">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(8.</w:t>
            </w:r>
            <w:r w:rsidR="00C559CB" w:rsidRPr="00CD703F">
              <w:rPr>
                <w:rFonts w:ascii="Times New Roman" w:eastAsia="Calibri" w:hAnsi="Times New Roman" w:cs="Times New Roman"/>
                <w:bCs/>
                <w:color w:val="000000" w:themeColor="text1"/>
                <w:sz w:val="20"/>
                <w:szCs w:val="20"/>
                <w:lang w:val="en-US" w:eastAsia="en-GB"/>
              </w:rPr>
              <w:t>390</w:t>
            </w:r>
            <w:r w:rsidRPr="00CD703F">
              <w:rPr>
                <w:rFonts w:ascii="Times New Roman" w:eastAsia="Calibri" w:hAnsi="Times New Roman" w:cs="Times New Roman"/>
                <w:bCs/>
                <w:color w:val="000000" w:themeColor="text1"/>
                <w:sz w:val="20"/>
                <w:szCs w:val="20"/>
                <w:lang w:val="en-US" w:eastAsia="en-GB"/>
              </w:rPr>
              <w:t>)</w:t>
            </w:r>
          </w:p>
        </w:tc>
      </w:tr>
      <w:tr w:rsidR="00CD703F" w:rsidRPr="00CD703F" w14:paraId="720313F8" w14:textId="77777777" w:rsidTr="00B31885">
        <w:trPr>
          <w:trHeight w:val="164"/>
        </w:trPr>
        <w:tc>
          <w:tcPr>
            <w:tcW w:w="2865" w:type="dxa"/>
            <w:shd w:val="clear" w:color="auto" w:fill="auto"/>
            <w:vAlign w:val="center"/>
          </w:tcPr>
          <w:p w14:paraId="2AC335B0"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IT ambidexterity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NPD performance (H2)</w:t>
            </w:r>
          </w:p>
        </w:tc>
        <w:tc>
          <w:tcPr>
            <w:tcW w:w="1666" w:type="dxa"/>
            <w:gridSpan w:val="2"/>
            <w:shd w:val="clear" w:color="auto" w:fill="D9D9D9" w:themeFill="background1" w:themeFillShade="D9"/>
            <w:vAlign w:val="center"/>
          </w:tcPr>
          <w:p w14:paraId="1DEF5E28" w14:textId="3EECE90C"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0.3</w:t>
            </w:r>
            <w:r w:rsidR="00C559CB" w:rsidRPr="00CD703F">
              <w:rPr>
                <w:rFonts w:ascii="Times New Roman" w:eastAsia="Calibri" w:hAnsi="Times New Roman" w:cs="Times New Roman"/>
                <w:bCs/>
                <w:color w:val="000000" w:themeColor="text1"/>
                <w:sz w:val="20"/>
                <w:szCs w:val="20"/>
                <w:lang w:val="en-US" w:eastAsia="en-GB"/>
              </w:rPr>
              <w:t>34</w:t>
            </w:r>
            <w:r w:rsidRPr="00CD703F">
              <w:rPr>
                <w:rFonts w:ascii="Times New Roman" w:eastAsia="Calibri" w:hAnsi="Times New Roman" w:cs="Times New Roman"/>
                <w:bCs/>
                <w:color w:val="000000" w:themeColor="text1"/>
                <w:sz w:val="20"/>
                <w:szCs w:val="20"/>
                <w:vertAlign w:val="superscript"/>
                <w:lang w:val="en-US" w:eastAsia="en-GB"/>
              </w:rPr>
              <w:t>***</w:t>
            </w:r>
          </w:p>
          <w:p w14:paraId="14E7DBE4" w14:textId="5C1A071B"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789)</w:t>
            </w:r>
          </w:p>
        </w:tc>
        <w:tc>
          <w:tcPr>
            <w:tcW w:w="1693" w:type="dxa"/>
            <w:gridSpan w:val="3"/>
            <w:shd w:val="clear" w:color="auto" w:fill="D9D9D9" w:themeFill="background1" w:themeFillShade="D9"/>
            <w:vAlign w:val="center"/>
          </w:tcPr>
          <w:p w14:paraId="1DEB6C09" w14:textId="270D87B5"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0.3</w:t>
            </w:r>
            <w:r w:rsidR="00C559CB" w:rsidRPr="00CD703F">
              <w:rPr>
                <w:rFonts w:ascii="Times New Roman" w:eastAsia="Calibri" w:hAnsi="Times New Roman" w:cs="Times New Roman"/>
                <w:bCs/>
                <w:color w:val="000000" w:themeColor="text1"/>
                <w:sz w:val="20"/>
                <w:szCs w:val="20"/>
                <w:lang w:val="en-US" w:eastAsia="en-GB"/>
              </w:rPr>
              <w:t>33</w:t>
            </w:r>
            <w:r w:rsidRPr="00CD703F">
              <w:rPr>
                <w:rFonts w:ascii="Times New Roman" w:eastAsia="Calibri" w:hAnsi="Times New Roman" w:cs="Times New Roman"/>
                <w:bCs/>
                <w:color w:val="000000" w:themeColor="text1"/>
                <w:sz w:val="20"/>
                <w:szCs w:val="20"/>
                <w:vertAlign w:val="superscript"/>
                <w:lang w:val="en-US" w:eastAsia="en-GB"/>
              </w:rPr>
              <w:t>***</w:t>
            </w:r>
          </w:p>
          <w:p w14:paraId="67576545" w14:textId="500D37E4"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784</w:t>
            </w:r>
            <w:r w:rsidRPr="00CD703F">
              <w:rPr>
                <w:rFonts w:ascii="Times New Roman" w:eastAsia="Calibri" w:hAnsi="Times New Roman" w:cs="Times New Roman"/>
                <w:bCs/>
                <w:color w:val="000000" w:themeColor="text1"/>
                <w:sz w:val="20"/>
                <w:szCs w:val="20"/>
                <w:lang w:val="en-US" w:eastAsia="en-GB"/>
              </w:rPr>
              <w:t>)</w:t>
            </w:r>
          </w:p>
        </w:tc>
        <w:tc>
          <w:tcPr>
            <w:tcW w:w="1645" w:type="dxa"/>
            <w:gridSpan w:val="2"/>
            <w:shd w:val="clear" w:color="auto" w:fill="D9D9D9" w:themeFill="background1" w:themeFillShade="D9"/>
            <w:vAlign w:val="center"/>
          </w:tcPr>
          <w:p w14:paraId="1ED4F730" w14:textId="46145676"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0.34</w:t>
            </w:r>
            <w:r w:rsidR="00C559CB"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vertAlign w:val="superscript"/>
                <w:lang w:val="en-US" w:eastAsia="en-GB"/>
              </w:rPr>
              <w:t>***</w:t>
            </w:r>
          </w:p>
          <w:p w14:paraId="1FF7ACFB" w14:textId="1685B7B8"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788</w:t>
            </w:r>
            <w:r w:rsidRPr="00CD703F">
              <w:rPr>
                <w:rFonts w:ascii="Times New Roman" w:eastAsia="Calibri" w:hAnsi="Times New Roman" w:cs="Times New Roman"/>
                <w:bCs/>
                <w:color w:val="000000" w:themeColor="text1"/>
                <w:sz w:val="20"/>
                <w:szCs w:val="20"/>
                <w:lang w:val="en-US" w:eastAsia="en-GB"/>
              </w:rPr>
              <w:t>)</w:t>
            </w:r>
          </w:p>
        </w:tc>
        <w:tc>
          <w:tcPr>
            <w:tcW w:w="1695" w:type="dxa"/>
            <w:gridSpan w:val="2"/>
            <w:shd w:val="clear" w:color="auto" w:fill="D9D9D9" w:themeFill="background1" w:themeFillShade="D9"/>
            <w:vAlign w:val="center"/>
          </w:tcPr>
          <w:p w14:paraId="7BB3DECA" w14:textId="0EDEC686"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0.3</w:t>
            </w:r>
            <w:r w:rsidR="00C559CB" w:rsidRPr="00CD703F">
              <w:rPr>
                <w:rFonts w:ascii="Times New Roman" w:eastAsia="Calibri" w:hAnsi="Times New Roman" w:cs="Times New Roman"/>
                <w:bCs/>
                <w:color w:val="000000" w:themeColor="text1"/>
                <w:sz w:val="20"/>
                <w:szCs w:val="20"/>
                <w:lang w:val="en-US" w:eastAsia="en-GB"/>
              </w:rPr>
              <w:t>32</w:t>
            </w:r>
            <w:r w:rsidRPr="00CD703F">
              <w:rPr>
                <w:rFonts w:ascii="Times New Roman" w:eastAsia="Calibri" w:hAnsi="Times New Roman" w:cs="Times New Roman"/>
                <w:bCs/>
                <w:color w:val="000000" w:themeColor="text1"/>
                <w:sz w:val="20"/>
                <w:szCs w:val="20"/>
                <w:vertAlign w:val="superscript"/>
                <w:lang w:val="en-US" w:eastAsia="en-GB"/>
              </w:rPr>
              <w:t>***</w:t>
            </w:r>
          </w:p>
          <w:p w14:paraId="71C01C1A" w14:textId="5A57BE6F"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781</w:t>
            </w:r>
            <w:r w:rsidRPr="00CD703F">
              <w:rPr>
                <w:rFonts w:ascii="Times New Roman" w:eastAsia="Calibri" w:hAnsi="Times New Roman" w:cs="Times New Roman"/>
                <w:bCs/>
                <w:color w:val="000000" w:themeColor="text1"/>
                <w:sz w:val="20"/>
                <w:szCs w:val="20"/>
                <w:lang w:val="en-US" w:eastAsia="en-GB"/>
              </w:rPr>
              <w:t>)</w:t>
            </w:r>
          </w:p>
        </w:tc>
      </w:tr>
      <w:tr w:rsidR="00CD703F" w:rsidRPr="00CD703F" w14:paraId="1897CC87" w14:textId="77777777" w:rsidTr="00B31885">
        <w:trPr>
          <w:trHeight w:val="164"/>
        </w:trPr>
        <w:tc>
          <w:tcPr>
            <w:tcW w:w="2865" w:type="dxa"/>
            <w:shd w:val="clear" w:color="auto" w:fill="auto"/>
            <w:vAlign w:val="center"/>
          </w:tcPr>
          <w:p w14:paraId="7B21FB1D"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Formal structural configuration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w:t>
            </w:r>
          </w:p>
        </w:tc>
        <w:tc>
          <w:tcPr>
            <w:tcW w:w="1666" w:type="dxa"/>
            <w:gridSpan w:val="2"/>
            <w:shd w:val="clear" w:color="auto" w:fill="auto"/>
            <w:vAlign w:val="center"/>
          </w:tcPr>
          <w:p w14:paraId="61AB88A3"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93" w:type="dxa"/>
            <w:gridSpan w:val="3"/>
            <w:vAlign w:val="center"/>
          </w:tcPr>
          <w:p w14:paraId="0CA5ADDC" w14:textId="71FE7214"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0.0</w:t>
            </w:r>
            <w:r w:rsidR="00C559CB" w:rsidRPr="00CD703F">
              <w:rPr>
                <w:rFonts w:ascii="Times New Roman" w:eastAsia="Calibri" w:hAnsi="Times New Roman" w:cs="Times New Roman"/>
                <w:bCs/>
                <w:color w:val="000000" w:themeColor="text1"/>
                <w:sz w:val="20"/>
                <w:szCs w:val="20"/>
                <w:lang w:val="en-US" w:eastAsia="en-GB"/>
              </w:rPr>
              <w:t>86</w:t>
            </w:r>
          </w:p>
          <w:p w14:paraId="1333B69E" w14:textId="6E23D838"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1.023</w:t>
            </w:r>
            <w:r w:rsidRPr="00CD703F">
              <w:rPr>
                <w:rFonts w:ascii="Times New Roman" w:eastAsia="Calibri" w:hAnsi="Times New Roman" w:cs="Times New Roman"/>
                <w:bCs/>
                <w:color w:val="000000" w:themeColor="text1"/>
                <w:sz w:val="20"/>
                <w:szCs w:val="20"/>
                <w:lang w:val="en-US" w:eastAsia="en-GB"/>
              </w:rPr>
              <w:t>)</w:t>
            </w:r>
          </w:p>
        </w:tc>
        <w:tc>
          <w:tcPr>
            <w:tcW w:w="1645" w:type="dxa"/>
            <w:gridSpan w:val="2"/>
            <w:vAlign w:val="center"/>
          </w:tcPr>
          <w:p w14:paraId="41F193A1"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95" w:type="dxa"/>
            <w:gridSpan w:val="2"/>
            <w:vAlign w:val="center"/>
          </w:tcPr>
          <w:p w14:paraId="6BB96539" w14:textId="51E2036B"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0.0</w:t>
            </w:r>
            <w:r w:rsidR="00C559CB" w:rsidRPr="00CD703F">
              <w:rPr>
                <w:rFonts w:ascii="Times New Roman" w:eastAsia="Calibri" w:hAnsi="Times New Roman" w:cs="Times New Roman"/>
                <w:bCs/>
                <w:color w:val="000000" w:themeColor="text1"/>
                <w:sz w:val="20"/>
                <w:szCs w:val="20"/>
                <w:lang w:val="en-US" w:eastAsia="en-GB"/>
              </w:rPr>
              <w:t>79</w:t>
            </w:r>
          </w:p>
          <w:p w14:paraId="6F367E4A" w14:textId="3A820CF0"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1</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01</w:t>
            </w:r>
            <w:r w:rsidRPr="00CD703F">
              <w:rPr>
                <w:rFonts w:ascii="Times New Roman" w:eastAsia="Calibri" w:hAnsi="Times New Roman" w:cs="Times New Roman"/>
                <w:bCs/>
                <w:color w:val="000000" w:themeColor="text1"/>
                <w:sz w:val="20"/>
                <w:szCs w:val="20"/>
                <w:lang w:val="en-US" w:eastAsia="en-GB"/>
              </w:rPr>
              <w:t>6)</w:t>
            </w:r>
          </w:p>
        </w:tc>
      </w:tr>
      <w:tr w:rsidR="00CD703F" w:rsidRPr="00CD703F" w14:paraId="04543D7C" w14:textId="77777777" w:rsidTr="00B31885">
        <w:trPr>
          <w:trHeight w:val="240"/>
        </w:trPr>
        <w:tc>
          <w:tcPr>
            <w:tcW w:w="2865" w:type="dxa"/>
            <w:shd w:val="clear" w:color="auto" w:fill="auto"/>
            <w:vAlign w:val="center"/>
          </w:tcPr>
          <w:p w14:paraId="128E2366" w14:textId="77777777" w:rsidR="00031E02" w:rsidRPr="00CD703F" w:rsidRDefault="00031E02" w:rsidP="00031E02">
            <w:pPr>
              <w:spacing w:after="0" w:line="240" w:lineRule="auto"/>
              <w:jc w:val="both"/>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bCs/>
                <w:color w:val="000000" w:themeColor="text1"/>
                <w:sz w:val="20"/>
                <w:szCs w:val="20"/>
                <w:lang w:val="en-US" w:eastAsia="en-GB"/>
              </w:rPr>
              <w:t xml:space="preserve">Managerial activities * Formal structural configuration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 (H3a)</w:t>
            </w:r>
          </w:p>
        </w:tc>
        <w:tc>
          <w:tcPr>
            <w:tcW w:w="1666" w:type="dxa"/>
            <w:gridSpan w:val="2"/>
            <w:shd w:val="clear" w:color="auto" w:fill="auto"/>
            <w:vAlign w:val="center"/>
          </w:tcPr>
          <w:p w14:paraId="71F0B70D"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93" w:type="dxa"/>
            <w:gridSpan w:val="3"/>
            <w:vAlign w:val="center"/>
          </w:tcPr>
          <w:p w14:paraId="3AAB5400" w14:textId="1E823113" w:rsidR="00031E02" w:rsidRPr="00CD703F" w:rsidRDefault="00C559CB"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031E02" w:rsidRPr="00CD703F">
              <w:rPr>
                <w:rFonts w:ascii="Times New Roman" w:eastAsia="Calibri" w:hAnsi="Times New Roman" w:cs="Times New Roman"/>
                <w:bCs/>
                <w:color w:val="000000" w:themeColor="text1"/>
                <w:sz w:val="20"/>
                <w:szCs w:val="20"/>
                <w:lang w:val="en-US" w:eastAsia="en-GB"/>
              </w:rPr>
              <w:t>0.</w:t>
            </w:r>
            <w:r w:rsidRPr="00CD703F">
              <w:rPr>
                <w:rFonts w:ascii="Times New Roman" w:eastAsia="Calibri" w:hAnsi="Times New Roman" w:cs="Times New Roman"/>
                <w:bCs/>
                <w:color w:val="000000" w:themeColor="text1"/>
                <w:sz w:val="20"/>
                <w:szCs w:val="20"/>
                <w:lang w:val="en-US" w:eastAsia="en-GB"/>
              </w:rPr>
              <w:t>124</w:t>
            </w:r>
          </w:p>
          <w:p w14:paraId="104096A9" w14:textId="433BEF95"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-1</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725</w:t>
            </w:r>
            <w:r w:rsidRPr="00CD703F">
              <w:rPr>
                <w:rFonts w:ascii="Times New Roman" w:eastAsia="Calibri" w:hAnsi="Times New Roman" w:cs="Times New Roman"/>
                <w:bCs/>
                <w:color w:val="000000" w:themeColor="text1"/>
                <w:sz w:val="20"/>
                <w:szCs w:val="20"/>
                <w:lang w:val="en-US" w:eastAsia="en-GB"/>
              </w:rPr>
              <w:t>)</w:t>
            </w:r>
          </w:p>
        </w:tc>
        <w:tc>
          <w:tcPr>
            <w:tcW w:w="1645" w:type="dxa"/>
            <w:gridSpan w:val="2"/>
            <w:vAlign w:val="center"/>
          </w:tcPr>
          <w:p w14:paraId="18E08CF7"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95" w:type="dxa"/>
            <w:gridSpan w:val="2"/>
            <w:vAlign w:val="center"/>
          </w:tcPr>
          <w:p w14:paraId="798CA2B7" w14:textId="162D27A0" w:rsidR="00031E02" w:rsidRPr="00CD703F" w:rsidRDefault="00C559CB"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-0.116</w:t>
            </w:r>
          </w:p>
          <w:p w14:paraId="165CE1EF" w14:textId="1B26FDF0" w:rsidR="00031E02" w:rsidRPr="00CD703F" w:rsidRDefault="00031E02" w:rsidP="00450AA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-1.687</w:t>
            </w:r>
            <w:r w:rsidRPr="00CD703F">
              <w:rPr>
                <w:rFonts w:ascii="Times New Roman" w:eastAsia="Calibri" w:hAnsi="Times New Roman" w:cs="Times New Roman"/>
                <w:bCs/>
                <w:color w:val="000000" w:themeColor="text1"/>
                <w:sz w:val="20"/>
                <w:szCs w:val="20"/>
                <w:lang w:val="en-US" w:eastAsia="en-GB"/>
              </w:rPr>
              <w:t>)</w:t>
            </w:r>
          </w:p>
        </w:tc>
      </w:tr>
      <w:tr w:rsidR="00CD703F" w:rsidRPr="00CD703F" w14:paraId="1EAB6F1C" w14:textId="77777777" w:rsidTr="00B31885">
        <w:trPr>
          <w:trHeight w:val="127"/>
        </w:trPr>
        <w:tc>
          <w:tcPr>
            <w:tcW w:w="2865" w:type="dxa"/>
            <w:shd w:val="clear" w:color="auto" w:fill="auto"/>
            <w:vAlign w:val="center"/>
          </w:tcPr>
          <w:p w14:paraId="2EC75F3E"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Connectedness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w:t>
            </w:r>
          </w:p>
        </w:tc>
        <w:tc>
          <w:tcPr>
            <w:tcW w:w="1666" w:type="dxa"/>
            <w:gridSpan w:val="2"/>
            <w:shd w:val="clear" w:color="auto" w:fill="auto"/>
            <w:vAlign w:val="center"/>
          </w:tcPr>
          <w:p w14:paraId="319D92E9"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93" w:type="dxa"/>
            <w:gridSpan w:val="3"/>
            <w:vAlign w:val="center"/>
          </w:tcPr>
          <w:p w14:paraId="0519AFC4"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45" w:type="dxa"/>
            <w:gridSpan w:val="2"/>
            <w:vAlign w:val="center"/>
          </w:tcPr>
          <w:p w14:paraId="4578B1BE" w14:textId="59EE62C8"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w:t>
            </w:r>
            <w:r w:rsidR="00C559CB" w:rsidRPr="00CD703F">
              <w:rPr>
                <w:rFonts w:ascii="Times New Roman" w:eastAsia="Calibri" w:hAnsi="Times New Roman" w:cs="Times New Roman"/>
                <w:bCs/>
                <w:color w:val="000000" w:themeColor="text1"/>
                <w:sz w:val="20"/>
                <w:szCs w:val="20"/>
                <w:lang w:val="en-US" w:eastAsia="en-GB"/>
              </w:rPr>
              <w:t>19</w:t>
            </w:r>
            <w:r w:rsidRPr="00CD703F">
              <w:rPr>
                <w:rFonts w:ascii="Times New Roman" w:eastAsia="Calibri" w:hAnsi="Times New Roman" w:cs="Times New Roman"/>
                <w:bCs/>
                <w:color w:val="000000" w:themeColor="text1"/>
                <w:sz w:val="20"/>
                <w:szCs w:val="20"/>
                <w:vertAlign w:val="superscript"/>
                <w:lang w:val="en-US" w:eastAsia="en-GB"/>
              </w:rPr>
              <w:t>**</w:t>
            </w:r>
          </w:p>
          <w:p w14:paraId="50FAB0E3" w14:textId="5D22B724" w:rsidR="00031E02" w:rsidRPr="00CD703F" w:rsidRDefault="00031E02" w:rsidP="006B05E5">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(2.</w:t>
            </w:r>
            <w:r w:rsidR="00C559CB" w:rsidRPr="00CD703F">
              <w:rPr>
                <w:rFonts w:ascii="Times New Roman" w:eastAsia="Calibri" w:hAnsi="Times New Roman" w:cs="Times New Roman"/>
                <w:bCs/>
                <w:color w:val="000000" w:themeColor="text1"/>
                <w:sz w:val="20"/>
                <w:szCs w:val="20"/>
                <w:lang w:val="en-US" w:eastAsia="en-GB"/>
              </w:rPr>
              <w:t>898</w:t>
            </w:r>
            <w:r w:rsidRPr="00CD703F">
              <w:rPr>
                <w:rFonts w:ascii="Times New Roman" w:eastAsia="Calibri" w:hAnsi="Times New Roman" w:cs="Times New Roman"/>
                <w:bCs/>
                <w:color w:val="000000" w:themeColor="text1"/>
                <w:sz w:val="20"/>
                <w:szCs w:val="20"/>
                <w:lang w:val="en-US" w:eastAsia="en-GB"/>
              </w:rPr>
              <w:t>)</w:t>
            </w:r>
          </w:p>
        </w:tc>
        <w:tc>
          <w:tcPr>
            <w:tcW w:w="1695" w:type="dxa"/>
            <w:gridSpan w:val="2"/>
            <w:vAlign w:val="center"/>
          </w:tcPr>
          <w:p w14:paraId="3C60D8A5"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0.116</w:t>
            </w:r>
            <w:r w:rsidRPr="00CD703F">
              <w:rPr>
                <w:rFonts w:ascii="Times New Roman" w:eastAsia="Calibri" w:hAnsi="Times New Roman" w:cs="Times New Roman"/>
                <w:bCs/>
                <w:color w:val="000000" w:themeColor="text1"/>
                <w:sz w:val="20"/>
                <w:szCs w:val="20"/>
                <w:vertAlign w:val="superscript"/>
                <w:lang w:val="en-US" w:eastAsia="en-GB"/>
              </w:rPr>
              <w:t>**</w:t>
            </w:r>
          </w:p>
          <w:p w14:paraId="1A4D3308" w14:textId="1DA0A83A" w:rsidR="00031E02" w:rsidRPr="00CD703F" w:rsidRDefault="00031E02" w:rsidP="006B05E5">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(2.264)</w:t>
            </w:r>
          </w:p>
        </w:tc>
      </w:tr>
      <w:tr w:rsidR="00CD703F" w:rsidRPr="00CD703F" w14:paraId="1DDA9737" w14:textId="77777777" w:rsidTr="00B31885">
        <w:trPr>
          <w:trHeight w:val="200"/>
        </w:trPr>
        <w:tc>
          <w:tcPr>
            <w:tcW w:w="2865" w:type="dxa"/>
            <w:shd w:val="clear" w:color="auto" w:fill="auto"/>
            <w:vAlign w:val="center"/>
          </w:tcPr>
          <w:p w14:paraId="31D2374D" w14:textId="77777777" w:rsidR="00031E02" w:rsidRPr="00CD703F" w:rsidRDefault="00031E02" w:rsidP="00031E02">
            <w:pPr>
              <w:spacing w:after="0" w:line="240" w:lineRule="auto"/>
              <w:jc w:val="both"/>
              <w:rPr>
                <w:rFonts w:ascii="Times New Roman" w:eastAsia="Calibri" w:hAnsi="Times New Roman" w:cs="Times New Roman"/>
                <w:color w:val="000000" w:themeColor="text1"/>
                <w:sz w:val="20"/>
                <w:szCs w:val="20"/>
                <w:lang w:val="en-US"/>
              </w:rPr>
            </w:pPr>
            <w:r w:rsidRPr="00CD703F">
              <w:rPr>
                <w:rFonts w:ascii="Times New Roman" w:eastAsia="Calibri" w:hAnsi="Times New Roman" w:cs="Times New Roman"/>
                <w:bCs/>
                <w:color w:val="000000" w:themeColor="text1"/>
                <w:sz w:val="20"/>
                <w:szCs w:val="20"/>
                <w:lang w:val="en-US" w:eastAsia="en-GB"/>
              </w:rPr>
              <w:t xml:space="preserve">Managerial activities * Connectedness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 (H3b)</w:t>
            </w:r>
          </w:p>
        </w:tc>
        <w:tc>
          <w:tcPr>
            <w:tcW w:w="1666" w:type="dxa"/>
            <w:gridSpan w:val="2"/>
            <w:shd w:val="clear" w:color="auto" w:fill="auto"/>
            <w:vAlign w:val="center"/>
          </w:tcPr>
          <w:p w14:paraId="68A04C4D"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93" w:type="dxa"/>
            <w:gridSpan w:val="3"/>
            <w:vAlign w:val="center"/>
          </w:tcPr>
          <w:p w14:paraId="689C232D"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p>
        </w:tc>
        <w:tc>
          <w:tcPr>
            <w:tcW w:w="1645" w:type="dxa"/>
            <w:gridSpan w:val="2"/>
            <w:shd w:val="clear" w:color="auto" w:fill="D9D9D9" w:themeFill="background1" w:themeFillShade="D9"/>
            <w:vAlign w:val="center"/>
          </w:tcPr>
          <w:p w14:paraId="48FE6331" w14:textId="4E6EF3DC" w:rsidR="00031E02" w:rsidRPr="00CD703F" w:rsidRDefault="00031E02" w:rsidP="003109D1">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w:t>
            </w:r>
            <w:r w:rsidR="00C559CB" w:rsidRPr="00CD703F">
              <w:rPr>
                <w:rFonts w:ascii="Times New Roman" w:eastAsia="Calibri" w:hAnsi="Times New Roman" w:cs="Times New Roman"/>
                <w:bCs/>
                <w:color w:val="000000" w:themeColor="text1"/>
                <w:sz w:val="20"/>
                <w:szCs w:val="20"/>
                <w:lang w:val="en-US" w:eastAsia="en-GB"/>
              </w:rPr>
              <w:t>65</w:t>
            </w:r>
            <w:r w:rsidRPr="00CD703F">
              <w:rPr>
                <w:rFonts w:ascii="Times New Roman" w:eastAsia="Calibri" w:hAnsi="Times New Roman" w:cs="Times New Roman"/>
                <w:bCs/>
                <w:color w:val="000000" w:themeColor="text1"/>
                <w:sz w:val="20"/>
                <w:szCs w:val="20"/>
                <w:lang w:val="en-US" w:eastAsia="en-GB"/>
              </w:rPr>
              <w:t>*</w:t>
            </w:r>
          </w:p>
          <w:p w14:paraId="6E379A5E" w14:textId="6902BF84" w:rsidR="00031E02" w:rsidRPr="00CD703F" w:rsidRDefault="00031E02" w:rsidP="003109D1">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2</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115</w:t>
            </w:r>
            <w:r w:rsidRPr="00CD703F">
              <w:rPr>
                <w:rFonts w:ascii="Times New Roman" w:eastAsia="Calibri" w:hAnsi="Times New Roman" w:cs="Times New Roman"/>
                <w:bCs/>
                <w:color w:val="000000" w:themeColor="text1"/>
                <w:sz w:val="20"/>
                <w:szCs w:val="20"/>
                <w:lang w:val="en-US" w:eastAsia="en-GB"/>
              </w:rPr>
              <w:t>)</w:t>
            </w:r>
          </w:p>
        </w:tc>
        <w:tc>
          <w:tcPr>
            <w:tcW w:w="1695" w:type="dxa"/>
            <w:gridSpan w:val="2"/>
            <w:shd w:val="clear" w:color="auto" w:fill="D9D9D9" w:themeFill="background1" w:themeFillShade="D9"/>
            <w:vAlign w:val="center"/>
          </w:tcPr>
          <w:p w14:paraId="6629EDAD" w14:textId="49F5E06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0.14</w:t>
            </w:r>
            <w:r w:rsidR="00C559CB"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vertAlign w:val="superscript"/>
                <w:lang w:val="en-US" w:eastAsia="en-GB"/>
              </w:rPr>
              <w:t>*</w:t>
            </w:r>
          </w:p>
          <w:p w14:paraId="383D2C55" w14:textId="6BC48EB7" w:rsidR="00031E02" w:rsidRPr="00CD703F" w:rsidRDefault="00031E02" w:rsidP="006B05E5">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2</w:t>
            </w:r>
            <w:r w:rsidRPr="00CD703F">
              <w:rPr>
                <w:rFonts w:ascii="Times New Roman" w:eastAsia="Calibri" w:hAnsi="Times New Roman" w:cs="Times New Roman"/>
                <w:bCs/>
                <w:color w:val="000000" w:themeColor="text1"/>
                <w:sz w:val="20"/>
                <w:szCs w:val="20"/>
                <w:lang w:val="en-US" w:eastAsia="en-GB"/>
              </w:rPr>
              <w:t>.</w:t>
            </w:r>
            <w:r w:rsidR="00C559CB" w:rsidRPr="00CD703F">
              <w:rPr>
                <w:rFonts w:ascii="Times New Roman" w:eastAsia="Calibri" w:hAnsi="Times New Roman" w:cs="Times New Roman"/>
                <w:bCs/>
                <w:color w:val="000000" w:themeColor="text1"/>
                <w:sz w:val="20"/>
                <w:szCs w:val="20"/>
                <w:lang w:val="en-US" w:eastAsia="en-GB"/>
              </w:rPr>
              <w:t>0</w:t>
            </w:r>
            <w:r w:rsidRPr="00CD703F">
              <w:rPr>
                <w:rFonts w:ascii="Times New Roman" w:eastAsia="Calibri" w:hAnsi="Times New Roman" w:cs="Times New Roman"/>
                <w:bCs/>
                <w:color w:val="000000" w:themeColor="text1"/>
                <w:sz w:val="20"/>
                <w:szCs w:val="20"/>
                <w:lang w:val="en-US" w:eastAsia="en-GB"/>
              </w:rPr>
              <w:t>18</w:t>
            </w:r>
            <w:r w:rsidR="00C559CB" w:rsidRPr="00CD703F">
              <w:rPr>
                <w:rFonts w:ascii="Times New Roman" w:eastAsia="Calibri" w:hAnsi="Times New Roman" w:cs="Times New Roman"/>
                <w:bCs/>
                <w:color w:val="000000" w:themeColor="text1"/>
                <w:sz w:val="20"/>
                <w:szCs w:val="20"/>
                <w:lang w:val="en-US" w:eastAsia="en-GB"/>
              </w:rPr>
              <w:t>)</w:t>
            </w:r>
          </w:p>
        </w:tc>
      </w:tr>
      <w:tr w:rsidR="00CD703F" w:rsidRPr="00CD703F" w14:paraId="2A4CB4DF" w14:textId="77777777" w:rsidTr="00B31885">
        <w:trPr>
          <w:trHeight w:val="155"/>
        </w:trPr>
        <w:tc>
          <w:tcPr>
            <w:tcW w:w="2865" w:type="dxa"/>
            <w:shd w:val="clear" w:color="auto" w:fill="auto"/>
            <w:vAlign w:val="center"/>
          </w:tcPr>
          <w:p w14:paraId="65E7E6C1"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Firm size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 (control variable)</w:t>
            </w:r>
          </w:p>
        </w:tc>
        <w:tc>
          <w:tcPr>
            <w:tcW w:w="1666" w:type="dxa"/>
            <w:gridSpan w:val="2"/>
            <w:shd w:val="clear" w:color="auto" w:fill="auto"/>
            <w:vAlign w:val="center"/>
          </w:tcPr>
          <w:p w14:paraId="0C8C68C9" w14:textId="4A95C003" w:rsidR="00031E02" w:rsidRPr="00CD703F" w:rsidRDefault="00031E02" w:rsidP="00031E02">
            <w:pPr>
              <w:spacing w:after="0" w:line="240" w:lineRule="auto"/>
              <w:jc w:val="center"/>
              <w:rPr>
                <w:rFonts w:ascii="Times New Roman" w:eastAsia="Calibri" w:hAnsi="Times New Roman" w:cs="Times New Roman"/>
                <w:color w:val="000000" w:themeColor="text1"/>
                <w:sz w:val="20"/>
                <w:szCs w:val="20"/>
                <w:vertAlign w:val="superscript"/>
                <w:lang w:val="en-US" w:eastAsia="es-ES"/>
              </w:rPr>
            </w:pPr>
            <w:r w:rsidRPr="00CD703F">
              <w:rPr>
                <w:rFonts w:ascii="Times New Roman" w:eastAsia="Calibri" w:hAnsi="Times New Roman" w:cs="Times New Roman"/>
                <w:bCs/>
                <w:color w:val="000000" w:themeColor="text1"/>
                <w:sz w:val="20"/>
                <w:szCs w:val="20"/>
                <w:lang w:val="en-US" w:eastAsia="en-GB"/>
              </w:rPr>
              <w:t>0.</w:t>
            </w:r>
            <w:r w:rsidR="007C7CCD" w:rsidRPr="00CD703F">
              <w:rPr>
                <w:rFonts w:ascii="Times New Roman" w:eastAsia="Calibri" w:hAnsi="Times New Roman" w:cs="Times New Roman"/>
                <w:bCs/>
                <w:color w:val="000000" w:themeColor="text1"/>
                <w:sz w:val="20"/>
                <w:szCs w:val="20"/>
                <w:lang w:val="en-US" w:eastAsia="en-GB"/>
              </w:rPr>
              <w:t>212</w:t>
            </w:r>
            <w:r w:rsidRPr="00CD703F">
              <w:rPr>
                <w:rFonts w:ascii="Times New Roman" w:eastAsia="Calibri" w:hAnsi="Times New Roman" w:cs="Times New Roman"/>
                <w:bCs/>
                <w:color w:val="000000" w:themeColor="text1"/>
                <w:sz w:val="20"/>
                <w:szCs w:val="20"/>
                <w:vertAlign w:val="superscript"/>
                <w:lang w:val="en-US" w:eastAsia="en-GB"/>
              </w:rPr>
              <w:t>***</w:t>
            </w:r>
          </w:p>
          <w:p w14:paraId="7180990E" w14:textId="2C132596"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w:t>
            </w:r>
            <w:r w:rsidR="007C7CCD" w:rsidRPr="00CD703F">
              <w:rPr>
                <w:rFonts w:ascii="Times New Roman" w:eastAsia="Calibri" w:hAnsi="Times New Roman" w:cs="Times New Roman"/>
                <w:bCs/>
                <w:color w:val="000000" w:themeColor="text1"/>
                <w:sz w:val="20"/>
                <w:szCs w:val="20"/>
                <w:lang w:val="en-US" w:eastAsia="en-GB"/>
              </w:rPr>
              <w:t>1</w:t>
            </w:r>
            <w:r w:rsidR="00C559CB" w:rsidRPr="00CD703F">
              <w:rPr>
                <w:rFonts w:ascii="Times New Roman" w:eastAsia="Calibri" w:hAnsi="Times New Roman" w:cs="Times New Roman"/>
                <w:bCs/>
                <w:color w:val="000000" w:themeColor="text1"/>
                <w:sz w:val="20"/>
                <w:szCs w:val="20"/>
                <w:lang w:val="en-US" w:eastAsia="en-GB"/>
              </w:rPr>
              <w:t>89</w:t>
            </w:r>
            <w:r w:rsidRPr="00CD703F">
              <w:rPr>
                <w:rFonts w:ascii="Times New Roman" w:eastAsia="Calibri" w:hAnsi="Times New Roman" w:cs="Times New Roman"/>
                <w:bCs/>
                <w:color w:val="000000" w:themeColor="text1"/>
                <w:sz w:val="20"/>
                <w:szCs w:val="20"/>
                <w:lang w:val="en-US" w:eastAsia="en-GB"/>
              </w:rPr>
              <w:t>)</w:t>
            </w:r>
          </w:p>
        </w:tc>
        <w:tc>
          <w:tcPr>
            <w:tcW w:w="1693" w:type="dxa"/>
            <w:gridSpan w:val="3"/>
            <w:vAlign w:val="center"/>
          </w:tcPr>
          <w:p w14:paraId="6D7C97BC" w14:textId="26E1A7D2" w:rsidR="00031E02" w:rsidRPr="00CD703F" w:rsidRDefault="00031E02" w:rsidP="00031E02">
            <w:pPr>
              <w:spacing w:after="0" w:line="240" w:lineRule="auto"/>
              <w:jc w:val="center"/>
              <w:rPr>
                <w:rFonts w:ascii="Times New Roman" w:eastAsia="Calibri" w:hAnsi="Times New Roman" w:cs="Times New Roman"/>
                <w:color w:val="000000" w:themeColor="text1"/>
                <w:sz w:val="20"/>
                <w:szCs w:val="20"/>
                <w:vertAlign w:val="superscript"/>
                <w:lang w:val="en-US" w:eastAsia="es-ES"/>
              </w:rPr>
            </w:pPr>
            <w:r w:rsidRPr="00CD703F">
              <w:rPr>
                <w:rFonts w:ascii="Times New Roman" w:eastAsia="Calibri" w:hAnsi="Times New Roman" w:cs="Times New Roman"/>
                <w:bCs/>
                <w:color w:val="000000" w:themeColor="text1"/>
                <w:sz w:val="20"/>
                <w:szCs w:val="20"/>
                <w:lang w:val="en-US" w:eastAsia="en-GB"/>
              </w:rPr>
              <w:t>0.</w:t>
            </w:r>
            <w:r w:rsidR="007C7CCD" w:rsidRPr="00CD703F">
              <w:rPr>
                <w:rFonts w:ascii="Times New Roman" w:eastAsia="Calibri" w:hAnsi="Times New Roman" w:cs="Times New Roman"/>
                <w:bCs/>
                <w:color w:val="000000" w:themeColor="text1"/>
                <w:sz w:val="20"/>
                <w:szCs w:val="20"/>
                <w:lang w:val="en-US" w:eastAsia="en-GB"/>
              </w:rPr>
              <w:t>21</w:t>
            </w:r>
            <w:r w:rsidRPr="00CD703F">
              <w:rPr>
                <w:rFonts w:ascii="Times New Roman" w:eastAsia="Calibri" w:hAnsi="Times New Roman" w:cs="Times New Roman"/>
                <w:bCs/>
                <w:color w:val="000000" w:themeColor="text1"/>
                <w:sz w:val="20"/>
                <w:szCs w:val="20"/>
                <w:lang w:val="en-US" w:eastAsia="en-GB"/>
              </w:rPr>
              <w:t>2</w:t>
            </w:r>
            <w:r w:rsidRPr="00CD703F">
              <w:rPr>
                <w:rFonts w:ascii="Times New Roman" w:eastAsia="Calibri" w:hAnsi="Times New Roman" w:cs="Times New Roman"/>
                <w:bCs/>
                <w:color w:val="000000" w:themeColor="text1"/>
                <w:sz w:val="20"/>
                <w:szCs w:val="20"/>
                <w:vertAlign w:val="superscript"/>
                <w:lang w:val="en-US" w:eastAsia="en-GB"/>
              </w:rPr>
              <w:t>***</w:t>
            </w:r>
          </w:p>
          <w:p w14:paraId="2D8C320C" w14:textId="12030C5F"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w:t>
            </w:r>
            <w:r w:rsidR="007C7CCD" w:rsidRPr="00CD703F">
              <w:rPr>
                <w:rFonts w:ascii="Times New Roman" w:eastAsia="Calibri" w:hAnsi="Times New Roman" w:cs="Times New Roman"/>
                <w:bCs/>
                <w:color w:val="000000" w:themeColor="text1"/>
                <w:sz w:val="20"/>
                <w:szCs w:val="20"/>
                <w:lang w:val="en-US" w:eastAsia="en-GB"/>
              </w:rPr>
              <w:t>194</w:t>
            </w:r>
            <w:r w:rsidRPr="00CD703F">
              <w:rPr>
                <w:rFonts w:ascii="Times New Roman" w:eastAsia="Calibri" w:hAnsi="Times New Roman" w:cs="Times New Roman"/>
                <w:bCs/>
                <w:color w:val="000000" w:themeColor="text1"/>
                <w:sz w:val="20"/>
                <w:szCs w:val="20"/>
                <w:lang w:val="en-US" w:eastAsia="en-GB"/>
              </w:rPr>
              <w:t>)</w:t>
            </w:r>
          </w:p>
        </w:tc>
        <w:tc>
          <w:tcPr>
            <w:tcW w:w="1645" w:type="dxa"/>
            <w:gridSpan w:val="2"/>
            <w:vAlign w:val="center"/>
          </w:tcPr>
          <w:p w14:paraId="7668B90B" w14:textId="69928501" w:rsidR="00031E02" w:rsidRPr="00CD703F" w:rsidRDefault="00031E02" w:rsidP="00031E02">
            <w:pPr>
              <w:spacing w:after="0" w:line="240" w:lineRule="auto"/>
              <w:jc w:val="center"/>
              <w:rPr>
                <w:rFonts w:ascii="Times New Roman" w:eastAsia="Calibri" w:hAnsi="Times New Roman" w:cs="Times New Roman"/>
                <w:color w:val="000000" w:themeColor="text1"/>
                <w:sz w:val="20"/>
                <w:szCs w:val="20"/>
                <w:vertAlign w:val="superscript"/>
                <w:lang w:val="en-US" w:eastAsia="es-ES"/>
              </w:rPr>
            </w:pPr>
            <w:r w:rsidRPr="00CD703F">
              <w:rPr>
                <w:rFonts w:ascii="Times New Roman" w:eastAsia="Calibri" w:hAnsi="Times New Roman" w:cs="Times New Roman"/>
                <w:bCs/>
                <w:color w:val="000000" w:themeColor="text1"/>
                <w:sz w:val="20"/>
                <w:szCs w:val="20"/>
                <w:lang w:val="en-US" w:eastAsia="en-GB"/>
              </w:rPr>
              <w:t>0.</w:t>
            </w:r>
            <w:r w:rsidR="007C7CCD" w:rsidRPr="00CD703F">
              <w:rPr>
                <w:rFonts w:ascii="Times New Roman" w:eastAsia="Calibri" w:hAnsi="Times New Roman" w:cs="Times New Roman"/>
                <w:bCs/>
                <w:color w:val="000000" w:themeColor="text1"/>
                <w:sz w:val="20"/>
                <w:szCs w:val="20"/>
                <w:lang w:val="en-US" w:eastAsia="en-GB"/>
              </w:rPr>
              <w:t>21</w:t>
            </w:r>
            <w:r w:rsidRPr="00CD703F">
              <w:rPr>
                <w:rFonts w:ascii="Times New Roman" w:eastAsia="Calibri" w:hAnsi="Times New Roman" w:cs="Times New Roman"/>
                <w:bCs/>
                <w:color w:val="000000" w:themeColor="text1"/>
                <w:sz w:val="20"/>
                <w:szCs w:val="20"/>
                <w:lang w:val="en-US" w:eastAsia="en-GB"/>
              </w:rPr>
              <w:t>4</w:t>
            </w:r>
            <w:r w:rsidRPr="00CD703F">
              <w:rPr>
                <w:rFonts w:ascii="Times New Roman" w:eastAsia="Calibri" w:hAnsi="Times New Roman" w:cs="Times New Roman"/>
                <w:bCs/>
                <w:color w:val="000000" w:themeColor="text1"/>
                <w:sz w:val="20"/>
                <w:szCs w:val="20"/>
                <w:vertAlign w:val="superscript"/>
                <w:lang w:val="en-US" w:eastAsia="en-GB"/>
              </w:rPr>
              <w:t>***</w:t>
            </w:r>
          </w:p>
          <w:p w14:paraId="69E4DBC6" w14:textId="0B981F66"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w:t>
            </w:r>
            <w:r w:rsidR="007C7CCD" w:rsidRPr="00CD703F">
              <w:rPr>
                <w:rFonts w:ascii="Times New Roman" w:eastAsia="Calibri" w:hAnsi="Times New Roman" w:cs="Times New Roman"/>
                <w:bCs/>
                <w:color w:val="000000" w:themeColor="text1"/>
                <w:sz w:val="20"/>
                <w:szCs w:val="20"/>
                <w:lang w:val="en-US" w:eastAsia="en-GB"/>
              </w:rPr>
              <w:t>196</w:t>
            </w:r>
            <w:r w:rsidRPr="00CD703F">
              <w:rPr>
                <w:rFonts w:ascii="Times New Roman" w:eastAsia="Calibri" w:hAnsi="Times New Roman" w:cs="Times New Roman"/>
                <w:bCs/>
                <w:color w:val="000000" w:themeColor="text1"/>
                <w:sz w:val="20"/>
                <w:szCs w:val="20"/>
                <w:lang w:val="en-US" w:eastAsia="en-GB"/>
              </w:rPr>
              <w:t>)</w:t>
            </w:r>
          </w:p>
        </w:tc>
        <w:tc>
          <w:tcPr>
            <w:tcW w:w="1695" w:type="dxa"/>
            <w:gridSpan w:val="2"/>
            <w:vAlign w:val="center"/>
          </w:tcPr>
          <w:p w14:paraId="0BD035D1" w14:textId="44E62C0D" w:rsidR="00031E02" w:rsidRPr="00CD703F" w:rsidRDefault="00031E02" w:rsidP="00031E02">
            <w:pPr>
              <w:spacing w:after="0" w:line="240" w:lineRule="auto"/>
              <w:jc w:val="center"/>
              <w:rPr>
                <w:rFonts w:ascii="Times New Roman" w:eastAsia="Calibri" w:hAnsi="Times New Roman" w:cs="Times New Roman"/>
                <w:color w:val="000000" w:themeColor="text1"/>
                <w:sz w:val="20"/>
                <w:szCs w:val="20"/>
                <w:vertAlign w:val="superscript"/>
                <w:lang w:val="en-US" w:eastAsia="es-ES"/>
              </w:rPr>
            </w:pPr>
            <w:r w:rsidRPr="00CD703F">
              <w:rPr>
                <w:rFonts w:ascii="Times New Roman" w:eastAsia="Calibri" w:hAnsi="Times New Roman" w:cs="Times New Roman"/>
                <w:bCs/>
                <w:color w:val="000000" w:themeColor="text1"/>
                <w:sz w:val="20"/>
                <w:szCs w:val="20"/>
                <w:lang w:val="en-US" w:eastAsia="en-GB"/>
              </w:rPr>
              <w:t>0.</w:t>
            </w:r>
            <w:r w:rsidR="007C7CCD" w:rsidRPr="00CD703F">
              <w:rPr>
                <w:rFonts w:ascii="Times New Roman" w:eastAsia="Calibri" w:hAnsi="Times New Roman" w:cs="Times New Roman"/>
                <w:bCs/>
                <w:color w:val="000000" w:themeColor="text1"/>
                <w:sz w:val="20"/>
                <w:szCs w:val="20"/>
                <w:lang w:val="en-US" w:eastAsia="en-GB"/>
              </w:rPr>
              <w:t>2</w:t>
            </w:r>
            <w:r w:rsidRPr="00CD703F">
              <w:rPr>
                <w:rFonts w:ascii="Times New Roman" w:eastAsia="Calibri" w:hAnsi="Times New Roman" w:cs="Times New Roman"/>
                <w:bCs/>
                <w:color w:val="000000" w:themeColor="text1"/>
                <w:sz w:val="20"/>
                <w:szCs w:val="20"/>
                <w:lang w:val="en-US" w:eastAsia="en-GB"/>
              </w:rPr>
              <w:t>1</w:t>
            </w:r>
            <w:r w:rsidR="007C7CCD" w:rsidRPr="00CD703F">
              <w:rPr>
                <w:rFonts w:ascii="Times New Roman" w:eastAsia="Calibri" w:hAnsi="Times New Roman" w:cs="Times New Roman"/>
                <w:bCs/>
                <w:color w:val="000000" w:themeColor="text1"/>
                <w:sz w:val="20"/>
                <w:szCs w:val="20"/>
                <w:lang w:val="en-US" w:eastAsia="en-GB"/>
              </w:rPr>
              <w:t>3</w:t>
            </w:r>
            <w:r w:rsidRPr="00CD703F">
              <w:rPr>
                <w:rFonts w:ascii="Times New Roman" w:eastAsia="Calibri" w:hAnsi="Times New Roman" w:cs="Times New Roman"/>
                <w:bCs/>
                <w:color w:val="000000" w:themeColor="text1"/>
                <w:sz w:val="20"/>
                <w:szCs w:val="20"/>
                <w:vertAlign w:val="superscript"/>
                <w:lang w:val="en-US" w:eastAsia="en-GB"/>
              </w:rPr>
              <w:t>***</w:t>
            </w:r>
          </w:p>
          <w:p w14:paraId="0AD1B656" w14:textId="0C0A75D4"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w:t>
            </w:r>
            <w:r w:rsidR="007C7CCD" w:rsidRPr="00CD703F">
              <w:rPr>
                <w:rFonts w:ascii="Times New Roman" w:eastAsia="Calibri" w:hAnsi="Times New Roman" w:cs="Times New Roman"/>
                <w:bCs/>
                <w:color w:val="000000" w:themeColor="text1"/>
                <w:sz w:val="20"/>
                <w:szCs w:val="20"/>
                <w:lang w:val="en-US" w:eastAsia="en-GB"/>
              </w:rPr>
              <w:t>189</w:t>
            </w:r>
            <w:r w:rsidRPr="00CD703F">
              <w:rPr>
                <w:rFonts w:ascii="Times New Roman" w:eastAsia="Calibri" w:hAnsi="Times New Roman" w:cs="Times New Roman"/>
                <w:bCs/>
                <w:color w:val="000000" w:themeColor="text1"/>
                <w:sz w:val="20"/>
                <w:szCs w:val="20"/>
                <w:lang w:val="en-US" w:eastAsia="en-GB"/>
              </w:rPr>
              <w:t>)</w:t>
            </w:r>
          </w:p>
        </w:tc>
      </w:tr>
      <w:tr w:rsidR="00CD703F" w:rsidRPr="00CD703F" w14:paraId="6C6E028A" w14:textId="77777777" w:rsidTr="00B31885">
        <w:trPr>
          <w:trHeight w:val="166"/>
        </w:trPr>
        <w:tc>
          <w:tcPr>
            <w:tcW w:w="2865" w:type="dxa"/>
            <w:shd w:val="clear" w:color="auto" w:fill="auto"/>
            <w:vAlign w:val="center"/>
          </w:tcPr>
          <w:p w14:paraId="5BC38841"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Firm age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 (control variable)</w:t>
            </w:r>
          </w:p>
        </w:tc>
        <w:tc>
          <w:tcPr>
            <w:tcW w:w="1666" w:type="dxa"/>
            <w:gridSpan w:val="2"/>
            <w:shd w:val="clear" w:color="auto" w:fill="auto"/>
            <w:vAlign w:val="center"/>
          </w:tcPr>
          <w:p w14:paraId="774F1D1F" w14:textId="21E78FE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w:t>
            </w:r>
            <w:r w:rsidR="007C7CCD" w:rsidRPr="00CD703F">
              <w:rPr>
                <w:rFonts w:ascii="Times New Roman" w:eastAsia="Calibri" w:hAnsi="Times New Roman" w:cs="Times New Roman"/>
                <w:bCs/>
                <w:color w:val="000000" w:themeColor="text1"/>
                <w:sz w:val="20"/>
                <w:szCs w:val="20"/>
                <w:lang w:val="en-US" w:eastAsia="en-GB"/>
              </w:rPr>
              <w:t>56</w:t>
            </w:r>
            <w:r w:rsidR="007C7CCD" w:rsidRPr="00CD703F">
              <w:rPr>
                <w:rFonts w:ascii="Times New Roman" w:eastAsia="Calibri" w:hAnsi="Times New Roman" w:cs="Times New Roman"/>
                <w:bCs/>
                <w:color w:val="000000" w:themeColor="text1"/>
                <w:sz w:val="20"/>
                <w:szCs w:val="20"/>
                <w:vertAlign w:val="superscript"/>
                <w:lang w:val="en-US" w:eastAsia="en-GB"/>
              </w:rPr>
              <w:t>†</w:t>
            </w:r>
          </w:p>
          <w:p w14:paraId="45EB8FCE" w14:textId="5CC5B556"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w:t>
            </w: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126</w:t>
            </w:r>
            <w:r w:rsidRPr="00CD703F">
              <w:rPr>
                <w:rFonts w:ascii="Times New Roman" w:eastAsia="Calibri" w:hAnsi="Times New Roman" w:cs="Times New Roman"/>
                <w:bCs/>
                <w:color w:val="000000" w:themeColor="text1"/>
                <w:sz w:val="20"/>
                <w:szCs w:val="20"/>
                <w:lang w:val="en-US" w:eastAsia="en-GB"/>
              </w:rPr>
              <w:t>)</w:t>
            </w:r>
          </w:p>
        </w:tc>
        <w:tc>
          <w:tcPr>
            <w:tcW w:w="1693" w:type="dxa"/>
            <w:gridSpan w:val="3"/>
            <w:vAlign w:val="center"/>
          </w:tcPr>
          <w:p w14:paraId="78F8A8E6" w14:textId="4B8857F3"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w:t>
            </w:r>
            <w:r w:rsidR="007C7CCD" w:rsidRPr="00CD703F">
              <w:rPr>
                <w:rFonts w:ascii="Times New Roman" w:eastAsia="Calibri" w:hAnsi="Times New Roman" w:cs="Times New Roman"/>
                <w:bCs/>
                <w:color w:val="000000" w:themeColor="text1"/>
                <w:sz w:val="20"/>
                <w:szCs w:val="20"/>
                <w:lang w:val="en-US" w:eastAsia="en-GB"/>
              </w:rPr>
              <w:t>48</w:t>
            </w:r>
            <w:r w:rsidR="007C7CCD" w:rsidRPr="00CD703F">
              <w:rPr>
                <w:rFonts w:ascii="Times New Roman" w:eastAsia="Calibri" w:hAnsi="Times New Roman" w:cs="Times New Roman"/>
                <w:bCs/>
                <w:color w:val="000000" w:themeColor="text1"/>
                <w:sz w:val="20"/>
                <w:szCs w:val="20"/>
                <w:vertAlign w:val="superscript"/>
                <w:lang w:val="en-US" w:eastAsia="en-GB"/>
              </w:rPr>
              <w:t>†</w:t>
            </w:r>
          </w:p>
          <w:p w14:paraId="6EB7C2D3" w14:textId="4EA5A917"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w:t>
            </w: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122</w:t>
            </w:r>
            <w:r w:rsidRPr="00CD703F">
              <w:rPr>
                <w:rFonts w:ascii="Times New Roman" w:eastAsia="Calibri" w:hAnsi="Times New Roman" w:cs="Times New Roman"/>
                <w:bCs/>
                <w:color w:val="000000" w:themeColor="text1"/>
                <w:sz w:val="20"/>
                <w:szCs w:val="20"/>
                <w:lang w:val="en-US" w:eastAsia="en-GB"/>
              </w:rPr>
              <w:t>)</w:t>
            </w:r>
          </w:p>
        </w:tc>
        <w:tc>
          <w:tcPr>
            <w:tcW w:w="1645" w:type="dxa"/>
            <w:gridSpan w:val="2"/>
            <w:vAlign w:val="center"/>
          </w:tcPr>
          <w:p w14:paraId="1ABA066D" w14:textId="7FB4419E"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0.06</w:t>
            </w:r>
            <w:r w:rsidR="007C7CCD" w:rsidRPr="00CD703F">
              <w:rPr>
                <w:rFonts w:ascii="Times New Roman" w:eastAsia="Calibri" w:hAnsi="Times New Roman" w:cs="Times New Roman"/>
                <w:bCs/>
                <w:color w:val="000000" w:themeColor="text1"/>
                <w:sz w:val="20"/>
                <w:szCs w:val="20"/>
                <w:lang w:val="en-US" w:eastAsia="en-GB"/>
              </w:rPr>
              <w:t>4</w:t>
            </w:r>
            <w:r w:rsidR="007C7CCD" w:rsidRPr="00CD703F">
              <w:rPr>
                <w:rFonts w:ascii="Times New Roman" w:eastAsia="Calibri" w:hAnsi="Times New Roman" w:cs="Times New Roman"/>
                <w:bCs/>
                <w:color w:val="000000" w:themeColor="text1"/>
                <w:sz w:val="20"/>
                <w:szCs w:val="20"/>
                <w:vertAlign w:val="superscript"/>
                <w:lang w:val="en-US" w:eastAsia="en-GB"/>
              </w:rPr>
              <w:t>†</w:t>
            </w:r>
          </w:p>
          <w:p w14:paraId="1109DE98" w14:textId="6E0E781C"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w:t>
            </w: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34</w:t>
            </w:r>
            <w:r w:rsidRPr="00CD703F">
              <w:rPr>
                <w:rFonts w:ascii="Times New Roman" w:eastAsia="Calibri" w:hAnsi="Times New Roman" w:cs="Times New Roman"/>
                <w:bCs/>
                <w:color w:val="000000" w:themeColor="text1"/>
                <w:sz w:val="20"/>
                <w:szCs w:val="20"/>
                <w:lang w:val="en-US" w:eastAsia="en-GB"/>
              </w:rPr>
              <w:t>)</w:t>
            </w:r>
          </w:p>
        </w:tc>
        <w:tc>
          <w:tcPr>
            <w:tcW w:w="1695" w:type="dxa"/>
            <w:gridSpan w:val="2"/>
            <w:vAlign w:val="center"/>
          </w:tcPr>
          <w:p w14:paraId="42AD27E3" w14:textId="61965DDC"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w:t>
            </w:r>
            <w:r w:rsidR="007C7CCD" w:rsidRPr="00CD703F">
              <w:rPr>
                <w:rFonts w:ascii="Times New Roman" w:eastAsia="Calibri" w:hAnsi="Times New Roman" w:cs="Times New Roman"/>
                <w:bCs/>
                <w:color w:val="000000" w:themeColor="text1"/>
                <w:sz w:val="20"/>
                <w:szCs w:val="20"/>
                <w:lang w:val="en-US" w:eastAsia="en-GB"/>
              </w:rPr>
              <w:t>58</w:t>
            </w:r>
            <w:r w:rsidR="007C7CCD" w:rsidRPr="00CD703F">
              <w:rPr>
                <w:rFonts w:ascii="Times New Roman" w:eastAsia="Calibri" w:hAnsi="Times New Roman" w:cs="Times New Roman"/>
                <w:bCs/>
                <w:color w:val="000000" w:themeColor="text1"/>
                <w:sz w:val="20"/>
                <w:szCs w:val="20"/>
                <w:vertAlign w:val="superscript"/>
                <w:lang w:val="en-US" w:eastAsia="en-GB"/>
              </w:rPr>
              <w:t>†</w:t>
            </w:r>
          </w:p>
          <w:p w14:paraId="3A1C5823" w14:textId="08BA4192"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w:t>
            </w:r>
            <w:r w:rsidRPr="00CD703F">
              <w:rPr>
                <w:rFonts w:ascii="Times New Roman" w:eastAsia="Calibri" w:hAnsi="Times New Roman" w:cs="Times New Roman"/>
                <w:bCs/>
                <w:color w:val="000000" w:themeColor="text1"/>
                <w:sz w:val="20"/>
                <w:szCs w:val="20"/>
                <w:lang w:val="en-US" w:eastAsia="en-GB"/>
              </w:rPr>
              <w:t>.</w:t>
            </w:r>
            <w:r w:rsidR="007C7CCD" w:rsidRPr="00CD703F">
              <w:rPr>
                <w:rFonts w:ascii="Times New Roman" w:eastAsia="Calibri" w:hAnsi="Times New Roman" w:cs="Times New Roman"/>
                <w:bCs/>
                <w:color w:val="000000" w:themeColor="text1"/>
                <w:sz w:val="20"/>
                <w:szCs w:val="20"/>
                <w:lang w:val="en-US" w:eastAsia="en-GB"/>
              </w:rPr>
              <w:t>130</w:t>
            </w:r>
            <w:r w:rsidRPr="00CD703F">
              <w:rPr>
                <w:rFonts w:ascii="Times New Roman" w:eastAsia="Calibri" w:hAnsi="Times New Roman" w:cs="Times New Roman"/>
                <w:bCs/>
                <w:color w:val="000000" w:themeColor="text1"/>
                <w:sz w:val="20"/>
                <w:szCs w:val="20"/>
                <w:lang w:val="en-US" w:eastAsia="en-GB"/>
              </w:rPr>
              <w:t>)</w:t>
            </w:r>
          </w:p>
        </w:tc>
      </w:tr>
      <w:tr w:rsidR="00CD703F" w:rsidRPr="00CD703F" w14:paraId="6B37299B" w14:textId="77777777" w:rsidTr="00B31885">
        <w:trPr>
          <w:trHeight w:val="240"/>
        </w:trPr>
        <w:tc>
          <w:tcPr>
            <w:tcW w:w="2865" w:type="dxa"/>
            <w:shd w:val="clear" w:color="auto" w:fill="auto"/>
            <w:vAlign w:val="center"/>
          </w:tcPr>
          <w:p w14:paraId="53646171" w14:textId="77777777" w:rsidR="00031E02" w:rsidRPr="00CD703F" w:rsidRDefault="00031E02" w:rsidP="00031E02">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Industry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IT ambidexterity (control variable)</w:t>
            </w:r>
          </w:p>
        </w:tc>
        <w:tc>
          <w:tcPr>
            <w:tcW w:w="1666" w:type="dxa"/>
            <w:gridSpan w:val="2"/>
            <w:shd w:val="clear" w:color="auto" w:fill="auto"/>
            <w:vAlign w:val="center"/>
          </w:tcPr>
          <w:p w14:paraId="4CFB08E3" w14:textId="7FF36F9B"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w:t>
            </w:r>
            <w:r w:rsidR="00C559CB" w:rsidRPr="00CD703F">
              <w:rPr>
                <w:rFonts w:ascii="Times New Roman" w:eastAsia="Calibri" w:hAnsi="Times New Roman" w:cs="Times New Roman"/>
                <w:bCs/>
                <w:color w:val="000000" w:themeColor="text1"/>
                <w:sz w:val="20"/>
                <w:szCs w:val="20"/>
                <w:lang w:val="en-US" w:eastAsia="en-GB"/>
              </w:rPr>
              <w:t>028</w:t>
            </w:r>
          </w:p>
          <w:p w14:paraId="2E620C84" w14:textId="66FDBC25"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w:t>
            </w:r>
            <w:r w:rsidR="00C559CB" w:rsidRPr="00CD703F">
              <w:rPr>
                <w:rFonts w:ascii="Times New Roman" w:eastAsia="Calibri" w:hAnsi="Times New Roman" w:cs="Times New Roman"/>
                <w:bCs/>
                <w:color w:val="000000" w:themeColor="text1"/>
                <w:sz w:val="20"/>
                <w:szCs w:val="20"/>
                <w:lang w:val="en-US" w:eastAsia="en-GB"/>
              </w:rPr>
              <w:t>616</w:t>
            </w:r>
            <w:r w:rsidRPr="00CD703F">
              <w:rPr>
                <w:rFonts w:ascii="Times New Roman" w:eastAsia="Calibri" w:hAnsi="Times New Roman" w:cs="Times New Roman"/>
                <w:bCs/>
                <w:color w:val="000000" w:themeColor="text1"/>
                <w:sz w:val="20"/>
                <w:szCs w:val="20"/>
                <w:lang w:val="en-US" w:eastAsia="en-GB"/>
              </w:rPr>
              <w:t>)</w:t>
            </w:r>
          </w:p>
        </w:tc>
        <w:tc>
          <w:tcPr>
            <w:tcW w:w="1693" w:type="dxa"/>
            <w:gridSpan w:val="3"/>
            <w:vAlign w:val="center"/>
          </w:tcPr>
          <w:p w14:paraId="0287012B" w14:textId="7224DAAB"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-0.02</w:t>
            </w:r>
            <w:r w:rsidR="007C7CCD" w:rsidRPr="00CD703F">
              <w:rPr>
                <w:rFonts w:ascii="Times New Roman" w:eastAsia="Calibri" w:hAnsi="Times New Roman" w:cs="Times New Roman"/>
                <w:bCs/>
                <w:color w:val="000000" w:themeColor="text1"/>
                <w:sz w:val="20"/>
                <w:szCs w:val="20"/>
                <w:lang w:val="en-US" w:eastAsia="en-GB"/>
              </w:rPr>
              <w:t>8</w:t>
            </w:r>
          </w:p>
          <w:p w14:paraId="2F064D58" w14:textId="1CB9A4B5" w:rsidR="00031E02" w:rsidRPr="00CD703F" w:rsidRDefault="00031E02" w:rsidP="0002135C">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(-0.725)</w:t>
            </w:r>
          </w:p>
        </w:tc>
        <w:tc>
          <w:tcPr>
            <w:tcW w:w="1645" w:type="dxa"/>
            <w:gridSpan w:val="2"/>
            <w:vAlign w:val="center"/>
          </w:tcPr>
          <w:p w14:paraId="1FD1F8B2"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-0.020</w:t>
            </w:r>
          </w:p>
          <w:p w14:paraId="5A1ABD29" w14:textId="539669FB" w:rsidR="00031E02" w:rsidRPr="00CD703F" w:rsidRDefault="00031E02" w:rsidP="008A7DC5">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(-0.601)</w:t>
            </w:r>
          </w:p>
        </w:tc>
        <w:tc>
          <w:tcPr>
            <w:tcW w:w="1695" w:type="dxa"/>
            <w:gridSpan w:val="2"/>
            <w:vAlign w:val="center"/>
          </w:tcPr>
          <w:p w14:paraId="4ED7B645"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vertAlign w:val="superscript"/>
                <w:lang w:val="en-US" w:eastAsia="en-GB"/>
              </w:rPr>
            </w:pPr>
            <w:r w:rsidRPr="00CD703F">
              <w:rPr>
                <w:rFonts w:ascii="Times New Roman" w:eastAsia="Calibri" w:hAnsi="Times New Roman" w:cs="Times New Roman"/>
                <w:bCs/>
                <w:color w:val="000000" w:themeColor="text1"/>
                <w:sz w:val="20"/>
                <w:szCs w:val="20"/>
                <w:lang w:val="en-US" w:eastAsia="en-GB"/>
              </w:rPr>
              <w:t>-0.025</w:t>
            </w:r>
          </w:p>
          <w:p w14:paraId="569D4A45" w14:textId="3A87C4C7" w:rsidR="00031E02" w:rsidRPr="00CD703F" w:rsidRDefault="00031E02" w:rsidP="008A7DC5">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(-0.605)</w:t>
            </w:r>
          </w:p>
        </w:tc>
      </w:tr>
      <w:tr w:rsidR="00CD703F" w:rsidRPr="00CD703F" w14:paraId="7E87CA71" w14:textId="77777777" w:rsidTr="00B31885">
        <w:trPr>
          <w:trHeight w:val="240"/>
        </w:trPr>
        <w:tc>
          <w:tcPr>
            <w:tcW w:w="2865" w:type="dxa"/>
            <w:shd w:val="clear" w:color="auto" w:fill="auto"/>
            <w:vAlign w:val="center"/>
          </w:tcPr>
          <w:p w14:paraId="3E4418C5" w14:textId="77777777" w:rsidR="007C7CCD" w:rsidRPr="00CD703F" w:rsidRDefault="007C7CCD" w:rsidP="007C7CCD">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Firm size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NPD performance (control variable)</w:t>
            </w:r>
          </w:p>
        </w:tc>
        <w:tc>
          <w:tcPr>
            <w:tcW w:w="1666" w:type="dxa"/>
            <w:gridSpan w:val="2"/>
            <w:shd w:val="clear" w:color="auto" w:fill="auto"/>
            <w:vAlign w:val="center"/>
          </w:tcPr>
          <w:p w14:paraId="557701FA" w14:textId="429F66FE"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0.031</w:t>
            </w:r>
          </w:p>
          <w:p w14:paraId="288B68CD" w14:textId="6561189A"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(0.328)</w:t>
            </w:r>
          </w:p>
        </w:tc>
        <w:tc>
          <w:tcPr>
            <w:tcW w:w="1693" w:type="dxa"/>
            <w:gridSpan w:val="3"/>
            <w:vAlign w:val="center"/>
          </w:tcPr>
          <w:p w14:paraId="0C9032FF" w14:textId="24133371"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0.033</w:t>
            </w:r>
          </w:p>
          <w:p w14:paraId="603E410B" w14:textId="42AFA95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(0.329)</w:t>
            </w:r>
          </w:p>
        </w:tc>
        <w:tc>
          <w:tcPr>
            <w:tcW w:w="1645" w:type="dxa"/>
            <w:gridSpan w:val="2"/>
            <w:vAlign w:val="center"/>
          </w:tcPr>
          <w:p w14:paraId="17A6BF07"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0.031</w:t>
            </w:r>
          </w:p>
          <w:p w14:paraId="2D0F82A7" w14:textId="72FB27D0"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(0.328)</w:t>
            </w:r>
          </w:p>
        </w:tc>
        <w:tc>
          <w:tcPr>
            <w:tcW w:w="1695" w:type="dxa"/>
            <w:gridSpan w:val="2"/>
            <w:vAlign w:val="center"/>
          </w:tcPr>
          <w:p w14:paraId="00047123" w14:textId="6BC307C9"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0.032</w:t>
            </w:r>
          </w:p>
          <w:p w14:paraId="35BF14A5" w14:textId="2ECDDF40"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(0.327)</w:t>
            </w:r>
          </w:p>
        </w:tc>
      </w:tr>
      <w:tr w:rsidR="00CD703F" w:rsidRPr="00CD703F" w14:paraId="3D1A8E41" w14:textId="77777777" w:rsidTr="00B31885">
        <w:trPr>
          <w:trHeight w:val="240"/>
        </w:trPr>
        <w:tc>
          <w:tcPr>
            <w:tcW w:w="2865" w:type="dxa"/>
            <w:shd w:val="clear" w:color="auto" w:fill="auto"/>
            <w:vAlign w:val="center"/>
          </w:tcPr>
          <w:p w14:paraId="3A6E3C59" w14:textId="77777777" w:rsidR="007C7CCD" w:rsidRPr="00CD703F" w:rsidRDefault="007C7CCD" w:rsidP="007C7CCD">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Firm age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NPD performance (control variable)</w:t>
            </w:r>
          </w:p>
        </w:tc>
        <w:tc>
          <w:tcPr>
            <w:tcW w:w="1666" w:type="dxa"/>
            <w:gridSpan w:val="2"/>
            <w:shd w:val="clear" w:color="auto" w:fill="auto"/>
            <w:vAlign w:val="center"/>
          </w:tcPr>
          <w:p w14:paraId="320E005E" w14:textId="230AD4CF"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0.068</w:t>
            </w:r>
          </w:p>
          <w:p w14:paraId="1637314D" w14:textId="3E2828A2"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(0.886)</w:t>
            </w:r>
          </w:p>
        </w:tc>
        <w:tc>
          <w:tcPr>
            <w:tcW w:w="1693" w:type="dxa"/>
            <w:gridSpan w:val="3"/>
            <w:vAlign w:val="center"/>
          </w:tcPr>
          <w:p w14:paraId="1E04A25E"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0.068</w:t>
            </w:r>
          </w:p>
          <w:p w14:paraId="61C55C7F" w14:textId="32D5BB3A"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(0.886)</w:t>
            </w:r>
          </w:p>
        </w:tc>
        <w:tc>
          <w:tcPr>
            <w:tcW w:w="1645" w:type="dxa"/>
            <w:gridSpan w:val="2"/>
            <w:vAlign w:val="center"/>
          </w:tcPr>
          <w:p w14:paraId="513335F4" w14:textId="628FA731"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0.069</w:t>
            </w:r>
          </w:p>
          <w:p w14:paraId="0939C0C7" w14:textId="34A99F6B"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(0.886)</w:t>
            </w:r>
          </w:p>
        </w:tc>
        <w:tc>
          <w:tcPr>
            <w:tcW w:w="1695" w:type="dxa"/>
            <w:gridSpan w:val="2"/>
            <w:vAlign w:val="center"/>
          </w:tcPr>
          <w:p w14:paraId="1F7AEE82"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0.068</w:t>
            </w:r>
          </w:p>
          <w:p w14:paraId="1484937B" w14:textId="4A1CC05A"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(0.886)</w:t>
            </w:r>
          </w:p>
        </w:tc>
      </w:tr>
      <w:tr w:rsidR="00CD703F" w:rsidRPr="00CD703F" w14:paraId="276E0B31" w14:textId="77777777" w:rsidTr="00B31885">
        <w:trPr>
          <w:trHeight w:val="240"/>
        </w:trPr>
        <w:tc>
          <w:tcPr>
            <w:tcW w:w="2865" w:type="dxa"/>
            <w:shd w:val="clear" w:color="auto" w:fill="auto"/>
            <w:vAlign w:val="center"/>
          </w:tcPr>
          <w:p w14:paraId="3ED032C6" w14:textId="77777777" w:rsidR="007C7CCD" w:rsidRPr="00CD703F" w:rsidRDefault="007C7CCD" w:rsidP="007C7CCD">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Industry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NPD performance (control variable)</w:t>
            </w:r>
          </w:p>
        </w:tc>
        <w:tc>
          <w:tcPr>
            <w:tcW w:w="1666" w:type="dxa"/>
            <w:gridSpan w:val="2"/>
            <w:shd w:val="clear" w:color="auto" w:fill="auto"/>
            <w:vAlign w:val="center"/>
          </w:tcPr>
          <w:p w14:paraId="5438A3A1" w14:textId="7FE0F72E"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0.006</w:t>
            </w:r>
          </w:p>
          <w:p w14:paraId="0486FD44" w14:textId="22D0B394"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(0.078)</w:t>
            </w:r>
          </w:p>
        </w:tc>
        <w:tc>
          <w:tcPr>
            <w:tcW w:w="1693" w:type="dxa"/>
            <w:gridSpan w:val="3"/>
            <w:vAlign w:val="center"/>
          </w:tcPr>
          <w:p w14:paraId="5E63710E"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0.005</w:t>
            </w:r>
          </w:p>
          <w:p w14:paraId="231B038B" w14:textId="27F51D99"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(0.078)</w:t>
            </w:r>
          </w:p>
        </w:tc>
        <w:tc>
          <w:tcPr>
            <w:tcW w:w="1645" w:type="dxa"/>
            <w:gridSpan w:val="2"/>
            <w:vAlign w:val="center"/>
          </w:tcPr>
          <w:p w14:paraId="7022670C" w14:textId="2AD755FF"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0.004</w:t>
            </w:r>
          </w:p>
          <w:p w14:paraId="45B31C12" w14:textId="72D83C5B"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(0.078)</w:t>
            </w:r>
          </w:p>
        </w:tc>
        <w:tc>
          <w:tcPr>
            <w:tcW w:w="1695" w:type="dxa"/>
            <w:gridSpan w:val="2"/>
            <w:vAlign w:val="center"/>
          </w:tcPr>
          <w:p w14:paraId="05B563DC"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0.005</w:t>
            </w:r>
          </w:p>
          <w:p w14:paraId="467F946E" w14:textId="1AC4ADF0"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(0.078)</w:t>
            </w:r>
          </w:p>
        </w:tc>
      </w:tr>
      <w:tr w:rsidR="00CD703F" w:rsidRPr="00CD703F" w14:paraId="38150AF2" w14:textId="77777777" w:rsidTr="00B31885">
        <w:trPr>
          <w:trHeight w:val="240"/>
        </w:trPr>
        <w:tc>
          <w:tcPr>
            <w:tcW w:w="2865" w:type="dxa"/>
            <w:shd w:val="clear" w:color="auto" w:fill="auto"/>
            <w:vAlign w:val="center"/>
          </w:tcPr>
          <w:p w14:paraId="43B0185D" w14:textId="77777777" w:rsidR="007C7CCD" w:rsidRPr="00CD703F" w:rsidRDefault="007C7CCD" w:rsidP="007C7CCD">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NPD project cost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NPD performance (control variable)</w:t>
            </w:r>
          </w:p>
        </w:tc>
        <w:tc>
          <w:tcPr>
            <w:tcW w:w="1666" w:type="dxa"/>
            <w:gridSpan w:val="2"/>
            <w:shd w:val="clear" w:color="auto" w:fill="auto"/>
            <w:vAlign w:val="center"/>
          </w:tcPr>
          <w:p w14:paraId="55A37F27" w14:textId="465AD238"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-0.086</w:t>
            </w:r>
            <w:r w:rsidRPr="00CD703F">
              <w:rPr>
                <w:rFonts w:ascii="Times New Roman" w:eastAsia="Calibri" w:hAnsi="Times New Roman" w:cs="Times New Roman"/>
                <w:bCs/>
                <w:color w:val="000000" w:themeColor="text1"/>
                <w:sz w:val="20"/>
                <w:szCs w:val="20"/>
                <w:vertAlign w:val="superscript"/>
                <w:lang w:val="en-US" w:eastAsia="en-GB"/>
              </w:rPr>
              <w:t>†</w:t>
            </w:r>
          </w:p>
          <w:p w14:paraId="6934CD1B" w14:textId="5DCC9E4E"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(-1.056)</w:t>
            </w:r>
          </w:p>
        </w:tc>
        <w:tc>
          <w:tcPr>
            <w:tcW w:w="1693" w:type="dxa"/>
            <w:gridSpan w:val="3"/>
            <w:vAlign w:val="center"/>
          </w:tcPr>
          <w:p w14:paraId="3DE243A9" w14:textId="426B3813"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-0.087</w:t>
            </w:r>
            <w:r w:rsidRPr="00CD703F">
              <w:rPr>
                <w:rFonts w:ascii="Times New Roman" w:eastAsia="Calibri" w:hAnsi="Times New Roman" w:cs="Times New Roman"/>
                <w:bCs/>
                <w:color w:val="000000" w:themeColor="text1"/>
                <w:sz w:val="20"/>
                <w:szCs w:val="20"/>
                <w:vertAlign w:val="superscript"/>
                <w:lang w:val="en-US" w:eastAsia="en-GB"/>
              </w:rPr>
              <w:t>†</w:t>
            </w:r>
          </w:p>
          <w:p w14:paraId="1E7DD638" w14:textId="2C4A738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(-1.056)</w:t>
            </w:r>
          </w:p>
        </w:tc>
        <w:tc>
          <w:tcPr>
            <w:tcW w:w="1645" w:type="dxa"/>
            <w:gridSpan w:val="2"/>
            <w:vAlign w:val="center"/>
          </w:tcPr>
          <w:p w14:paraId="78AAD5E2" w14:textId="757EFB06"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-0.088</w:t>
            </w:r>
            <w:r w:rsidRPr="00CD703F">
              <w:rPr>
                <w:rFonts w:ascii="Times New Roman" w:eastAsia="Calibri" w:hAnsi="Times New Roman" w:cs="Times New Roman"/>
                <w:bCs/>
                <w:color w:val="000000" w:themeColor="text1"/>
                <w:sz w:val="20"/>
                <w:szCs w:val="20"/>
                <w:vertAlign w:val="superscript"/>
                <w:lang w:val="en-US" w:eastAsia="en-GB"/>
              </w:rPr>
              <w:t>†</w:t>
            </w:r>
          </w:p>
          <w:p w14:paraId="7A2B149C" w14:textId="4CDC283A"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(-1.056)</w:t>
            </w:r>
          </w:p>
        </w:tc>
        <w:tc>
          <w:tcPr>
            <w:tcW w:w="1695" w:type="dxa"/>
            <w:gridSpan w:val="2"/>
            <w:vAlign w:val="center"/>
          </w:tcPr>
          <w:p w14:paraId="04931020"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-0.086</w:t>
            </w:r>
            <w:r w:rsidRPr="00CD703F">
              <w:rPr>
                <w:rFonts w:ascii="Times New Roman" w:eastAsia="Calibri" w:hAnsi="Times New Roman" w:cs="Times New Roman"/>
                <w:bCs/>
                <w:color w:val="000000" w:themeColor="text1"/>
                <w:sz w:val="20"/>
                <w:szCs w:val="20"/>
                <w:vertAlign w:val="superscript"/>
                <w:lang w:val="en-US" w:eastAsia="en-GB"/>
              </w:rPr>
              <w:t>†</w:t>
            </w:r>
          </w:p>
          <w:p w14:paraId="7BBDB6A6" w14:textId="18DE56D2"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(-1.056)</w:t>
            </w:r>
          </w:p>
        </w:tc>
      </w:tr>
      <w:tr w:rsidR="00CD703F" w:rsidRPr="00CD703F" w14:paraId="6ED92321" w14:textId="77777777" w:rsidTr="00B31885">
        <w:trPr>
          <w:trHeight w:val="240"/>
        </w:trPr>
        <w:tc>
          <w:tcPr>
            <w:tcW w:w="2865" w:type="dxa"/>
            <w:shd w:val="clear" w:color="auto" w:fill="auto"/>
            <w:vAlign w:val="center"/>
          </w:tcPr>
          <w:p w14:paraId="1A51C90C" w14:textId="77777777" w:rsidR="007C7CCD" w:rsidRPr="00CD703F" w:rsidRDefault="007C7CCD" w:rsidP="007C7CCD">
            <w:pPr>
              <w:spacing w:after="0" w:line="240" w:lineRule="auto"/>
              <w:jc w:val="both"/>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NPD project duration </w:t>
            </w:r>
            <w:r w:rsidRPr="00CD703F">
              <w:rPr>
                <w:rFonts w:ascii="Times New Roman" w:eastAsia="Calibri" w:hAnsi="Times New Roman" w:cs="Times New Roman"/>
                <w:bCs/>
                <w:color w:val="000000" w:themeColor="text1"/>
                <w:sz w:val="20"/>
                <w:szCs w:val="20"/>
                <w:lang w:val="en-US" w:eastAsia="en-GB"/>
              </w:rPr>
              <w:sym w:font="Wingdings" w:char="F0E0"/>
            </w:r>
            <w:r w:rsidRPr="00CD703F">
              <w:rPr>
                <w:rFonts w:ascii="Times New Roman" w:eastAsia="Calibri" w:hAnsi="Times New Roman" w:cs="Times New Roman"/>
                <w:bCs/>
                <w:color w:val="000000" w:themeColor="text1"/>
                <w:sz w:val="20"/>
                <w:szCs w:val="20"/>
                <w:lang w:val="en-US" w:eastAsia="en-GB"/>
              </w:rPr>
              <w:t xml:space="preserve"> NPD performance (control variable)</w:t>
            </w:r>
          </w:p>
        </w:tc>
        <w:tc>
          <w:tcPr>
            <w:tcW w:w="1666" w:type="dxa"/>
            <w:gridSpan w:val="2"/>
            <w:shd w:val="clear" w:color="auto" w:fill="auto"/>
            <w:vAlign w:val="center"/>
          </w:tcPr>
          <w:p w14:paraId="4E9A90C0" w14:textId="179CB57B"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-0.085</w:t>
            </w:r>
          </w:p>
          <w:p w14:paraId="689E9B83" w14:textId="55E294A1"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(-1.710)</w:t>
            </w:r>
          </w:p>
        </w:tc>
        <w:tc>
          <w:tcPr>
            <w:tcW w:w="1693" w:type="dxa"/>
            <w:gridSpan w:val="3"/>
            <w:vAlign w:val="center"/>
          </w:tcPr>
          <w:p w14:paraId="671C3A94" w14:textId="77777777"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-0.084</w:t>
            </w:r>
          </w:p>
          <w:p w14:paraId="32EDA53F" w14:textId="41001CD4"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(-1.710)</w:t>
            </w:r>
          </w:p>
        </w:tc>
        <w:tc>
          <w:tcPr>
            <w:tcW w:w="1645" w:type="dxa"/>
            <w:gridSpan w:val="2"/>
            <w:vAlign w:val="center"/>
          </w:tcPr>
          <w:p w14:paraId="5DFC50A9" w14:textId="5B362C46"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-0.085</w:t>
            </w:r>
          </w:p>
          <w:p w14:paraId="776598DD" w14:textId="33AF5390"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(-1.710)</w:t>
            </w:r>
          </w:p>
        </w:tc>
        <w:tc>
          <w:tcPr>
            <w:tcW w:w="1695" w:type="dxa"/>
            <w:gridSpan w:val="2"/>
            <w:vAlign w:val="center"/>
          </w:tcPr>
          <w:p w14:paraId="61817506" w14:textId="5901D56D"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-0.085</w:t>
            </w:r>
          </w:p>
          <w:p w14:paraId="79CAA998" w14:textId="3E735BFE" w:rsidR="007C7CCD" w:rsidRPr="00CD703F" w:rsidRDefault="007C7CCD" w:rsidP="007C7CCD">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(-1.710)</w:t>
            </w:r>
          </w:p>
        </w:tc>
      </w:tr>
      <w:tr w:rsidR="00CD703F" w:rsidRPr="00CD703F" w14:paraId="4C5A9CA5" w14:textId="77777777" w:rsidTr="00B31885">
        <w:trPr>
          <w:trHeight w:val="111"/>
        </w:trPr>
        <w:tc>
          <w:tcPr>
            <w:tcW w:w="2865" w:type="dxa"/>
            <w:shd w:val="clear" w:color="auto" w:fill="D9D9D9" w:themeFill="background1" w:themeFillShade="D9"/>
            <w:vAlign w:val="center"/>
          </w:tcPr>
          <w:p w14:paraId="1B258D05"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Endogenous variable</w:t>
            </w:r>
          </w:p>
        </w:tc>
        <w:tc>
          <w:tcPr>
            <w:tcW w:w="667" w:type="dxa"/>
            <w:shd w:val="clear" w:color="auto" w:fill="D9D9D9" w:themeFill="background1" w:themeFillShade="D9"/>
          </w:tcPr>
          <w:p w14:paraId="0A9FBF2D"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998" w:type="dxa"/>
            <w:shd w:val="clear" w:color="auto" w:fill="D9D9D9" w:themeFill="background1" w:themeFillShade="D9"/>
          </w:tcPr>
          <w:p w14:paraId="2D75EA54" w14:textId="600AB1FB" w:rsidR="00031E02" w:rsidRPr="00CD703F" w:rsidRDefault="00031E02" w:rsidP="00C559CB">
            <w:pPr>
              <w:spacing w:after="0" w:line="240" w:lineRule="auto"/>
              <w:ind w:right="-148"/>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Adj</w:t>
            </w:r>
            <w:r w:rsidR="00C559CB" w:rsidRPr="00CD703F">
              <w:rPr>
                <w:rFonts w:ascii="Times New Roman" w:eastAsia="Calibri" w:hAnsi="Times New Roman" w:cs="Times New Roman"/>
                <w:b/>
                <w:bCs/>
                <w:color w:val="000000" w:themeColor="text1"/>
                <w:sz w:val="20"/>
                <w:szCs w:val="20"/>
                <w:lang w:val="en-US" w:eastAsia="en-GB"/>
              </w:rPr>
              <w:t>.</w:t>
            </w:r>
            <w:r w:rsidRPr="00CD703F">
              <w:rPr>
                <w:rFonts w:ascii="Times New Roman" w:eastAsia="Calibri" w:hAnsi="Times New Roman" w:cs="Times New Roman"/>
                <w:b/>
                <w:bCs/>
                <w:color w:val="000000" w:themeColor="text1"/>
                <w:sz w:val="20"/>
                <w:szCs w:val="20"/>
                <w:lang w:val="en-US" w:eastAsia="en-GB"/>
              </w:rPr>
              <w:t xml:space="preserve"> 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667" w:type="dxa"/>
            <w:shd w:val="clear" w:color="auto" w:fill="D9D9D9" w:themeFill="background1" w:themeFillShade="D9"/>
          </w:tcPr>
          <w:p w14:paraId="1FAB6F36"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994" w:type="dxa"/>
            <w:shd w:val="clear" w:color="auto" w:fill="D9D9D9" w:themeFill="background1" w:themeFillShade="D9"/>
          </w:tcPr>
          <w:p w14:paraId="0ED6242A" w14:textId="16368F8B"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Adj</w:t>
            </w:r>
            <w:r w:rsidR="00C559CB" w:rsidRPr="00CD703F">
              <w:rPr>
                <w:rFonts w:ascii="Times New Roman" w:eastAsia="Calibri" w:hAnsi="Times New Roman" w:cs="Times New Roman"/>
                <w:b/>
                <w:bCs/>
                <w:color w:val="000000" w:themeColor="text1"/>
                <w:sz w:val="20"/>
                <w:szCs w:val="20"/>
                <w:lang w:val="en-US" w:eastAsia="en-GB"/>
              </w:rPr>
              <w:t>.</w:t>
            </w:r>
            <w:r w:rsidRPr="00CD703F">
              <w:rPr>
                <w:rFonts w:ascii="Times New Roman" w:eastAsia="Calibri" w:hAnsi="Times New Roman" w:cs="Times New Roman"/>
                <w:b/>
                <w:bCs/>
                <w:color w:val="000000" w:themeColor="text1"/>
                <w:sz w:val="20"/>
                <w:szCs w:val="20"/>
                <w:lang w:val="en-US" w:eastAsia="en-GB"/>
              </w:rPr>
              <w:t xml:space="preserve"> 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667" w:type="dxa"/>
            <w:gridSpan w:val="2"/>
            <w:shd w:val="clear" w:color="auto" w:fill="D9D9D9" w:themeFill="background1" w:themeFillShade="D9"/>
          </w:tcPr>
          <w:p w14:paraId="483625EA"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1008" w:type="dxa"/>
            <w:shd w:val="clear" w:color="auto" w:fill="D9D9D9" w:themeFill="background1" w:themeFillShade="D9"/>
          </w:tcPr>
          <w:p w14:paraId="605966DC" w14:textId="0BA7CCA3"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Adj</w:t>
            </w:r>
            <w:r w:rsidR="00C559CB" w:rsidRPr="00CD703F">
              <w:rPr>
                <w:rFonts w:ascii="Times New Roman" w:eastAsia="Calibri" w:hAnsi="Times New Roman" w:cs="Times New Roman"/>
                <w:b/>
                <w:bCs/>
                <w:color w:val="000000" w:themeColor="text1"/>
                <w:sz w:val="20"/>
                <w:szCs w:val="20"/>
                <w:lang w:val="en-US" w:eastAsia="en-GB"/>
              </w:rPr>
              <w:t>.</w:t>
            </w:r>
            <w:r w:rsidRPr="00CD703F">
              <w:rPr>
                <w:rFonts w:ascii="Times New Roman" w:eastAsia="Calibri" w:hAnsi="Times New Roman" w:cs="Times New Roman"/>
                <w:b/>
                <w:bCs/>
                <w:color w:val="000000" w:themeColor="text1"/>
                <w:sz w:val="20"/>
                <w:szCs w:val="20"/>
                <w:lang w:val="en-US" w:eastAsia="en-GB"/>
              </w:rPr>
              <w:t xml:space="preserve"> 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667" w:type="dxa"/>
            <w:shd w:val="clear" w:color="auto" w:fill="D9D9D9" w:themeFill="background1" w:themeFillShade="D9"/>
          </w:tcPr>
          <w:p w14:paraId="60CBF27E" w14:textId="77777777"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R</w:t>
            </w:r>
            <w:r w:rsidRPr="00CD703F">
              <w:rPr>
                <w:rFonts w:ascii="Times New Roman" w:eastAsia="Calibri" w:hAnsi="Times New Roman" w:cs="Times New Roman"/>
                <w:b/>
                <w:bCs/>
                <w:color w:val="000000" w:themeColor="text1"/>
                <w:sz w:val="20"/>
                <w:szCs w:val="20"/>
                <w:vertAlign w:val="superscript"/>
                <w:lang w:val="en-US" w:eastAsia="en-GB"/>
              </w:rPr>
              <w:t>2</w:t>
            </w:r>
          </w:p>
        </w:tc>
        <w:tc>
          <w:tcPr>
            <w:tcW w:w="1027" w:type="dxa"/>
            <w:shd w:val="clear" w:color="auto" w:fill="D9D9D9" w:themeFill="background1" w:themeFillShade="D9"/>
          </w:tcPr>
          <w:p w14:paraId="0B22AD2F" w14:textId="62A5E60A" w:rsidR="00031E02" w:rsidRPr="00CD703F" w:rsidRDefault="00031E02" w:rsidP="00630A4A">
            <w:pPr>
              <w:spacing w:after="0" w:line="240" w:lineRule="auto"/>
              <w:rPr>
                <w:rFonts w:ascii="Times New Roman" w:eastAsia="Calibri" w:hAnsi="Times New Roman" w:cs="Times New Roman"/>
                <w:b/>
                <w:bCs/>
                <w:color w:val="000000" w:themeColor="text1"/>
                <w:sz w:val="20"/>
                <w:szCs w:val="20"/>
                <w:lang w:val="en-US" w:eastAsia="en-GB"/>
              </w:rPr>
            </w:pPr>
            <w:r w:rsidRPr="00CD703F">
              <w:rPr>
                <w:rFonts w:ascii="Times New Roman" w:eastAsia="Calibri" w:hAnsi="Times New Roman" w:cs="Times New Roman"/>
                <w:b/>
                <w:bCs/>
                <w:color w:val="000000" w:themeColor="text1"/>
                <w:sz w:val="20"/>
                <w:szCs w:val="20"/>
                <w:lang w:val="en-US" w:eastAsia="en-GB"/>
              </w:rPr>
              <w:t>Adj</w:t>
            </w:r>
            <w:r w:rsidR="00C559CB" w:rsidRPr="00CD703F">
              <w:rPr>
                <w:rFonts w:ascii="Times New Roman" w:eastAsia="Calibri" w:hAnsi="Times New Roman" w:cs="Times New Roman"/>
                <w:b/>
                <w:bCs/>
                <w:color w:val="000000" w:themeColor="text1"/>
                <w:sz w:val="20"/>
                <w:szCs w:val="20"/>
                <w:lang w:val="en-US" w:eastAsia="en-GB"/>
              </w:rPr>
              <w:t>.</w:t>
            </w:r>
            <w:r w:rsidRPr="00CD703F">
              <w:rPr>
                <w:rFonts w:ascii="Times New Roman" w:eastAsia="Calibri" w:hAnsi="Times New Roman" w:cs="Times New Roman"/>
                <w:b/>
                <w:bCs/>
                <w:color w:val="000000" w:themeColor="text1"/>
                <w:sz w:val="20"/>
                <w:szCs w:val="20"/>
                <w:lang w:val="en-US" w:eastAsia="en-GB"/>
              </w:rPr>
              <w:t xml:space="preserve"> R</w:t>
            </w:r>
            <w:r w:rsidRPr="00CD703F">
              <w:rPr>
                <w:rFonts w:ascii="Times New Roman" w:eastAsia="Calibri" w:hAnsi="Times New Roman" w:cs="Times New Roman"/>
                <w:b/>
                <w:bCs/>
                <w:color w:val="000000" w:themeColor="text1"/>
                <w:sz w:val="20"/>
                <w:szCs w:val="20"/>
                <w:vertAlign w:val="superscript"/>
                <w:lang w:val="en-US" w:eastAsia="en-GB"/>
              </w:rPr>
              <w:t>2</w:t>
            </w:r>
          </w:p>
        </w:tc>
      </w:tr>
      <w:tr w:rsidR="00CD703F" w:rsidRPr="00CD703F" w14:paraId="246831FF" w14:textId="77777777" w:rsidTr="00B31885">
        <w:trPr>
          <w:trHeight w:val="225"/>
        </w:trPr>
        <w:tc>
          <w:tcPr>
            <w:tcW w:w="2865" w:type="dxa"/>
            <w:shd w:val="clear" w:color="auto" w:fill="auto"/>
            <w:vAlign w:val="center"/>
          </w:tcPr>
          <w:p w14:paraId="4B38451A"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IT ambidexterity</w:t>
            </w:r>
          </w:p>
        </w:tc>
        <w:tc>
          <w:tcPr>
            <w:tcW w:w="667" w:type="dxa"/>
            <w:vAlign w:val="center"/>
          </w:tcPr>
          <w:p w14:paraId="48BFC425" w14:textId="18B78E8A"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w:t>
            </w:r>
            <w:r w:rsidR="00C559CB" w:rsidRPr="00CD703F">
              <w:rPr>
                <w:rFonts w:ascii="Times New Roman" w:eastAsia="Calibri" w:hAnsi="Times New Roman" w:cs="Times New Roman"/>
                <w:bCs/>
                <w:color w:val="000000" w:themeColor="text1"/>
                <w:sz w:val="20"/>
                <w:szCs w:val="20"/>
                <w:lang w:val="en-US" w:eastAsia="en-GB"/>
              </w:rPr>
              <w:t>492</w:t>
            </w:r>
          </w:p>
        </w:tc>
        <w:tc>
          <w:tcPr>
            <w:tcW w:w="998" w:type="dxa"/>
            <w:vAlign w:val="center"/>
          </w:tcPr>
          <w:p w14:paraId="7FD4A723" w14:textId="4CD2087A"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0.46</w:t>
            </w:r>
            <w:r w:rsidR="00C559CB" w:rsidRPr="00CD703F">
              <w:rPr>
                <w:rFonts w:ascii="Times New Roman" w:eastAsia="Calibri" w:hAnsi="Times New Roman" w:cs="Times New Roman"/>
                <w:bCs/>
                <w:color w:val="000000" w:themeColor="text1"/>
                <w:sz w:val="20"/>
                <w:szCs w:val="20"/>
                <w:lang w:val="en-US" w:eastAsia="en-GB"/>
              </w:rPr>
              <w:t>9</w:t>
            </w:r>
          </w:p>
        </w:tc>
        <w:tc>
          <w:tcPr>
            <w:tcW w:w="667" w:type="dxa"/>
            <w:vAlign w:val="center"/>
          </w:tcPr>
          <w:p w14:paraId="1C1CF8E8" w14:textId="66CBA7D6"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0.4</w:t>
            </w:r>
            <w:r w:rsidR="00C559CB" w:rsidRPr="00CD703F">
              <w:rPr>
                <w:rFonts w:ascii="Times New Roman" w:eastAsia="Calibri" w:hAnsi="Times New Roman" w:cs="Times New Roman"/>
                <w:bCs/>
                <w:color w:val="000000" w:themeColor="text1"/>
                <w:sz w:val="20"/>
                <w:szCs w:val="20"/>
                <w:lang w:val="en-US" w:eastAsia="en-GB"/>
              </w:rPr>
              <w:t>74</w:t>
            </w:r>
          </w:p>
        </w:tc>
        <w:tc>
          <w:tcPr>
            <w:tcW w:w="994" w:type="dxa"/>
            <w:vAlign w:val="center"/>
          </w:tcPr>
          <w:p w14:paraId="1E859441" w14:textId="1810DF22"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0.4</w:t>
            </w:r>
            <w:r w:rsidR="00C559CB" w:rsidRPr="00CD703F">
              <w:rPr>
                <w:rFonts w:ascii="Times New Roman" w:eastAsia="Calibri" w:hAnsi="Times New Roman" w:cs="Times New Roman"/>
                <w:bCs/>
                <w:color w:val="000000" w:themeColor="text1"/>
                <w:sz w:val="20"/>
                <w:szCs w:val="20"/>
                <w:lang w:val="en-US" w:eastAsia="en-GB"/>
              </w:rPr>
              <w:t>53</w:t>
            </w:r>
          </w:p>
        </w:tc>
        <w:tc>
          <w:tcPr>
            <w:tcW w:w="667" w:type="dxa"/>
            <w:gridSpan w:val="2"/>
          </w:tcPr>
          <w:p w14:paraId="05954F65" w14:textId="4CB63E25"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0.5</w:t>
            </w:r>
            <w:r w:rsidR="00C559CB" w:rsidRPr="00CD703F">
              <w:rPr>
                <w:rFonts w:ascii="Times New Roman" w:eastAsia="Calibri" w:hAnsi="Times New Roman" w:cs="Times New Roman"/>
                <w:bCs/>
                <w:color w:val="000000" w:themeColor="text1"/>
                <w:sz w:val="20"/>
                <w:szCs w:val="20"/>
                <w:lang w:val="en-US" w:eastAsia="en-GB"/>
              </w:rPr>
              <w:t>22</w:t>
            </w:r>
          </w:p>
        </w:tc>
        <w:tc>
          <w:tcPr>
            <w:tcW w:w="1008" w:type="dxa"/>
          </w:tcPr>
          <w:p w14:paraId="4C1377A2" w14:textId="330BAD10"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0.50</w:t>
            </w:r>
            <w:r w:rsidR="00C559CB" w:rsidRPr="00CD703F">
              <w:rPr>
                <w:rFonts w:ascii="Times New Roman" w:eastAsia="Calibri" w:hAnsi="Times New Roman" w:cs="Times New Roman"/>
                <w:bCs/>
                <w:color w:val="000000" w:themeColor="text1"/>
                <w:sz w:val="20"/>
                <w:szCs w:val="20"/>
                <w:lang w:val="en-US" w:eastAsia="en-GB"/>
              </w:rPr>
              <w:t>5</w:t>
            </w:r>
          </w:p>
        </w:tc>
        <w:tc>
          <w:tcPr>
            <w:tcW w:w="667" w:type="dxa"/>
            <w:vAlign w:val="center"/>
          </w:tcPr>
          <w:p w14:paraId="21E1668F" w14:textId="748DCD00"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0.5</w:t>
            </w:r>
            <w:r w:rsidR="00C559CB" w:rsidRPr="00CD703F">
              <w:rPr>
                <w:rFonts w:ascii="Times New Roman" w:eastAsia="Calibri" w:hAnsi="Times New Roman" w:cs="Times New Roman"/>
                <w:bCs/>
                <w:color w:val="000000" w:themeColor="text1"/>
                <w:sz w:val="20"/>
                <w:szCs w:val="20"/>
                <w:lang w:val="en-US" w:eastAsia="en-GB"/>
              </w:rPr>
              <w:t>54</w:t>
            </w:r>
          </w:p>
        </w:tc>
        <w:tc>
          <w:tcPr>
            <w:tcW w:w="1027" w:type="dxa"/>
            <w:vAlign w:val="center"/>
          </w:tcPr>
          <w:p w14:paraId="5F283438" w14:textId="17AFBA31"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0.5</w:t>
            </w:r>
            <w:r w:rsidR="00C559CB" w:rsidRPr="00CD703F">
              <w:rPr>
                <w:rFonts w:ascii="Times New Roman" w:eastAsia="Calibri" w:hAnsi="Times New Roman" w:cs="Times New Roman"/>
                <w:bCs/>
                <w:color w:val="000000" w:themeColor="text1"/>
                <w:sz w:val="20"/>
                <w:szCs w:val="20"/>
                <w:lang w:val="en-US" w:eastAsia="en-GB"/>
              </w:rPr>
              <w:t>30</w:t>
            </w:r>
          </w:p>
        </w:tc>
      </w:tr>
      <w:tr w:rsidR="00CD703F" w:rsidRPr="00CD703F" w14:paraId="4C007A5F" w14:textId="77777777" w:rsidTr="00B31885">
        <w:trPr>
          <w:trHeight w:val="349"/>
        </w:trPr>
        <w:tc>
          <w:tcPr>
            <w:tcW w:w="2865" w:type="dxa"/>
            <w:shd w:val="clear" w:color="auto" w:fill="auto"/>
            <w:vAlign w:val="center"/>
          </w:tcPr>
          <w:p w14:paraId="4C52BB75"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NPD performance</w:t>
            </w:r>
          </w:p>
        </w:tc>
        <w:tc>
          <w:tcPr>
            <w:tcW w:w="667" w:type="dxa"/>
            <w:vAlign w:val="center"/>
          </w:tcPr>
          <w:p w14:paraId="1CEE5DB5" w14:textId="1AB52723"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w:t>
            </w:r>
            <w:r w:rsidR="00C559CB" w:rsidRPr="00CD703F">
              <w:rPr>
                <w:rFonts w:ascii="Times New Roman" w:eastAsia="Calibri" w:hAnsi="Times New Roman" w:cs="Times New Roman"/>
                <w:bCs/>
                <w:color w:val="000000" w:themeColor="text1"/>
                <w:sz w:val="20"/>
                <w:szCs w:val="20"/>
                <w:lang w:val="en-US" w:eastAsia="en-GB"/>
              </w:rPr>
              <w:t>5</w:t>
            </w:r>
            <w:r w:rsidRPr="00CD703F">
              <w:rPr>
                <w:rFonts w:ascii="Times New Roman" w:eastAsia="Calibri" w:hAnsi="Times New Roman" w:cs="Times New Roman"/>
                <w:bCs/>
                <w:color w:val="000000" w:themeColor="text1"/>
                <w:sz w:val="20"/>
                <w:szCs w:val="20"/>
                <w:lang w:val="en-US" w:eastAsia="en-GB"/>
              </w:rPr>
              <w:t>6</w:t>
            </w:r>
          </w:p>
        </w:tc>
        <w:tc>
          <w:tcPr>
            <w:tcW w:w="998" w:type="dxa"/>
            <w:vAlign w:val="center"/>
          </w:tcPr>
          <w:p w14:paraId="7F8DB94C" w14:textId="3BC44A4C"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w:t>
            </w:r>
            <w:r w:rsidR="00C559CB" w:rsidRPr="00CD703F">
              <w:rPr>
                <w:rFonts w:ascii="Times New Roman" w:eastAsia="Calibri" w:hAnsi="Times New Roman" w:cs="Times New Roman"/>
                <w:bCs/>
                <w:color w:val="000000" w:themeColor="text1"/>
                <w:sz w:val="20"/>
                <w:szCs w:val="20"/>
                <w:lang w:val="en-US" w:eastAsia="en-GB"/>
              </w:rPr>
              <w:t>34</w:t>
            </w:r>
          </w:p>
        </w:tc>
        <w:tc>
          <w:tcPr>
            <w:tcW w:w="667" w:type="dxa"/>
            <w:vAlign w:val="center"/>
          </w:tcPr>
          <w:p w14:paraId="7B0AA2EC" w14:textId="0B6EFA63"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w:t>
            </w:r>
            <w:r w:rsidR="00C559CB" w:rsidRPr="00CD703F">
              <w:rPr>
                <w:rFonts w:ascii="Times New Roman" w:eastAsia="Calibri" w:hAnsi="Times New Roman" w:cs="Times New Roman"/>
                <w:bCs/>
                <w:color w:val="000000" w:themeColor="text1"/>
                <w:sz w:val="20"/>
                <w:szCs w:val="20"/>
                <w:lang w:val="en-US" w:eastAsia="en-GB"/>
              </w:rPr>
              <w:t>56</w:t>
            </w:r>
          </w:p>
        </w:tc>
        <w:tc>
          <w:tcPr>
            <w:tcW w:w="994" w:type="dxa"/>
            <w:vAlign w:val="center"/>
          </w:tcPr>
          <w:p w14:paraId="621943EC" w14:textId="77E11E76"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w:t>
            </w:r>
            <w:r w:rsidR="00C559CB" w:rsidRPr="00CD703F">
              <w:rPr>
                <w:rFonts w:ascii="Times New Roman" w:eastAsia="Calibri" w:hAnsi="Times New Roman" w:cs="Times New Roman"/>
                <w:bCs/>
                <w:color w:val="000000" w:themeColor="text1"/>
                <w:sz w:val="20"/>
                <w:szCs w:val="20"/>
                <w:lang w:val="en-US" w:eastAsia="en-GB"/>
              </w:rPr>
              <w:t>3</w:t>
            </w:r>
            <w:r w:rsidRPr="00CD703F">
              <w:rPr>
                <w:rFonts w:ascii="Times New Roman" w:eastAsia="Calibri" w:hAnsi="Times New Roman" w:cs="Times New Roman"/>
                <w:bCs/>
                <w:color w:val="000000" w:themeColor="text1"/>
                <w:sz w:val="20"/>
                <w:szCs w:val="20"/>
                <w:lang w:val="en-US" w:eastAsia="en-GB"/>
              </w:rPr>
              <w:t>4</w:t>
            </w:r>
          </w:p>
        </w:tc>
        <w:tc>
          <w:tcPr>
            <w:tcW w:w="667" w:type="dxa"/>
            <w:gridSpan w:val="2"/>
            <w:vAlign w:val="center"/>
          </w:tcPr>
          <w:p w14:paraId="7E4FAF3D"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0.168</w:t>
            </w:r>
          </w:p>
        </w:tc>
        <w:tc>
          <w:tcPr>
            <w:tcW w:w="1008" w:type="dxa"/>
            <w:vAlign w:val="center"/>
          </w:tcPr>
          <w:p w14:paraId="5202B6B0"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0.146</w:t>
            </w:r>
          </w:p>
        </w:tc>
        <w:tc>
          <w:tcPr>
            <w:tcW w:w="667" w:type="dxa"/>
            <w:vAlign w:val="center"/>
          </w:tcPr>
          <w:p w14:paraId="4D275DC5"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0.168</w:t>
            </w:r>
          </w:p>
        </w:tc>
        <w:tc>
          <w:tcPr>
            <w:tcW w:w="1027" w:type="dxa"/>
            <w:vAlign w:val="center"/>
          </w:tcPr>
          <w:p w14:paraId="7A45349E" w14:textId="77777777" w:rsidR="00031E02" w:rsidRPr="00CD703F" w:rsidRDefault="00031E02" w:rsidP="00031E02">
            <w:pPr>
              <w:spacing w:after="0" w:line="240" w:lineRule="auto"/>
              <w:jc w:val="center"/>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0.146</w:t>
            </w:r>
          </w:p>
        </w:tc>
      </w:tr>
      <w:tr w:rsidR="00CD703F" w:rsidRPr="00CD703F" w14:paraId="66F235BA" w14:textId="77777777" w:rsidTr="00B31885">
        <w:trPr>
          <w:trHeight w:val="114"/>
        </w:trPr>
        <w:tc>
          <w:tcPr>
            <w:tcW w:w="9567" w:type="dxa"/>
            <w:gridSpan w:val="10"/>
            <w:shd w:val="clear" w:color="auto" w:fill="auto"/>
            <w:vAlign w:val="center"/>
          </w:tcPr>
          <w:p w14:paraId="4B145AF5" w14:textId="44072767" w:rsidR="0027026F" w:rsidRPr="00CD703F" w:rsidRDefault="0027026F" w:rsidP="0027026F">
            <w:pPr>
              <w:spacing w:after="0" w:line="240" w:lineRule="auto"/>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Note: t-values in parentheses. Bootstrapping 95% confidence interval bias</w:t>
            </w:r>
            <w:r w:rsidR="007712A2" w:rsidRPr="00CD703F">
              <w:rPr>
                <w:rFonts w:ascii="Times New Roman" w:eastAsia="Calibri" w:hAnsi="Times New Roman" w:cs="Times New Roman"/>
                <w:bCs/>
                <w:color w:val="000000" w:themeColor="text1"/>
                <w:sz w:val="20"/>
                <w:szCs w:val="20"/>
                <w:lang w:val="en-US" w:eastAsia="en-GB"/>
              </w:rPr>
              <w:t>-</w:t>
            </w:r>
            <w:r w:rsidRPr="00CD703F">
              <w:rPr>
                <w:rFonts w:ascii="Times New Roman" w:eastAsia="Calibri" w:hAnsi="Times New Roman" w:cs="Times New Roman"/>
                <w:bCs/>
                <w:color w:val="000000" w:themeColor="text1"/>
                <w:sz w:val="20"/>
                <w:szCs w:val="20"/>
                <w:lang w:val="en-US" w:eastAsia="en-GB"/>
              </w:rPr>
              <w:t>corrected (based on 4,999 subsamples). †p &lt; 0.10, *p &lt; 0.05, **p &lt; 0.01, ***p &lt; 0.001, one-tailed test.</w:t>
            </w:r>
          </w:p>
        </w:tc>
      </w:tr>
    </w:tbl>
    <w:p w14:paraId="7EE1FABE" w14:textId="4D6C54B7" w:rsidR="00E11AF3" w:rsidRPr="00CD703F" w:rsidRDefault="00E11AF3" w:rsidP="00E11AF3">
      <w:pPr>
        <w:autoSpaceDE w:val="0"/>
        <w:autoSpaceDN w:val="0"/>
        <w:adjustRightInd w:val="0"/>
        <w:spacing w:after="0" w:line="240" w:lineRule="auto"/>
        <w:jc w:val="both"/>
        <w:rPr>
          <w:rFonts w:ascii="Times New Roman" w:hAnsi="Times New Roman" w:cs="Times New Roman"/>
          <w:bCs/>
          <w:color w:val="000000" w:themeColor="text1"/>
          <w:sz w:val="2"/>
          <w:szCs w:val="2"/>
          <w:highlight w:val="yellow"/>
          <w:lang w:val="en-US"/>
        </w:rPr>
      </w:pPr>
    </w:p>
    <w:p w14:paraId="2B8DD58F" w14:textId="4349D711" w:rsidR="003C50FA" w:rsidRPr="004B64B0" w:rsidRDefault="00BF7148" w:rsidP="007F59ED">
      <w:pPr>
        <w:autoSpaceDE w:val="0"/>
        <w:autoSpaceDN w:val="0"/>
        <w:adjustRightInd w:val="0"/>
        <w:spacing w:before="240" w:after="0" w:line="360" w:lineRule="auto"/>
        <w:ind w:firstLine="576"/>
        <w:jc w:val="both"/>
        <w:rPr>
          <w:rFonts w:ascii="Times New Roman" w:hAnsi="Times New Roman" w:cs="Times New Roman"/>
          <w:bCs/>
          <w:color w:val="2F5496" w:themeColor="accent5" w:themeShade="BF"/>
          <w:sz w:val="24"/>
          <w:szCs w:val="24"/>
          <w:highlight w:val="yellow"/>
          <w:lang w:val="en-US"/>
        </w:rPr>
      </w:pPr>
      <w:r w:rsidRPr="00CD703F">
        <w:rPr>
          <w:rFonts w:ascii="Times New Roman" w:hAnsi="Times New Roman" w:cs="Times New Roman"/>
          <w:bCs/>
          <w:color w:val="000000" w:themeColor="text1"/>
          <w:sz w:val="24"/>
          <w:szCs w:val="24"/>
          <w:lang w:val="en-US"/>
        </w:rPr>
        <w:t>The R</w:t>
      </w:r>
      <w:r w:rsidRPr="00CD703F">
        <w:rPr>
          <w:rFonts w:ascii="Times New Roman" w:hAnsi="Times New Roman" w:cs="Times New Roman"/>
          <w:bCs/>
          <w:color w:val="000000" w:themeColor="text1"/>
          <w:sz w:val="24"/>
          <w:szCs w:val="24"/>
          <w:vertAlign w:val="superscript"/>
          <w:lang w:val="en-US"/>
        </w:rPr>
        <w:t>2</w:t>
      </w:r>
      <w:r w:rsidR="00E97BE1" w:rsidRPr="00CD703F">
        <w:rPr>
          <w:rFonts w:ascii="Times New Roman" w:hAnsi="Times New Roman" w:cs="Times New Roman"/>
          <w:bCs/>
          <w:color w:val="000000" w:themeColor="text1"/>
          <w:sz w:val="24"/>
          <w:szCs w:val="24"/>
          <w:lang w:val="en-US"/>
        </w:rPr>
        <w:t xml:space="preserve"> </w:t>
      </w:r>
      <w:r w:rsidR="00333040" w:rsidRPr="00CD703F">
        <w:rPr>
          <w:rFonts w:ascii="Times New Roman" w:hAnsi="Times New Roman" w:cs="Times New Roman"/>
          <w:bCs/>
          <w:color w:val="000000" w:themeColor="text1"/>
          <w:sz w:val="24"/>
          <w:szCs w:val="24"/>
          <w:lang w:val="en-US"/>
        </w:rPr>
        <w:t>values</w:t>
      </w:r>
      <w:r w:rsidR="00805FB6" w:rsidRPr="00CD703F">
        <w:rPr>
          <w:rFonts w:ascii="Times New Roman" w:hAnsi="Times New Roman" w:cs="Times New Roman"/>
          <w:bCs/>
          <w:color w:val="000000" w:themeColor="text1"/>
          <w:sz w:val="24"/>
          <w:szCs w:val="24"/>
          <w:lang w:val="en-US"/>
        </w:rPr>
        <w:t xml:space="preserve"> </w:t>
      </w:r>
      <w:r w:rsidR="000D52BB" w:rsidRPr="00CD703F">
        <w:rPr>
          <w:rFonts w:ascii="Times New Roman" w:hAnsi="Times New Roman" w:cs="Times New Roman"/>
          <w:bCs/>
          <w:color w:val="000000" w:themeColor="text1"/>
          <w:sz w:val="24"/>
          <w:szCs w:val="24"/>
          <w:lang w:val="en-US"/>
        </w:rPr>
        <w:t xml:space="preserve">were </w:t>
      </w:r>
      <w:r w:rsidR="00805FB6" w:rsidRPr="00CD703F">
        <w:rPr>
          <w:rFonts w:ascii="Times New Roman" w:hAnsi="Times New Roman" w:cs="Times New Roman"/>
          <w:bCs/>
          <w:color w:val="000000" w:themeColor="text1"/>
          <w:sz w:val="24"/>
          <w:szCs w:val="24"/>
          <w:lang w:val="en-US"/>
        </w:rPr>
        <w:t>indicative of the explanatory power of a model. F</w:t>
      </w:r>
      <w:r w:rsidR="00D05A2B" w:rsidRPr="00CD703F">
        <w:rPr>
          <w:rFonts w:ascii="Times New Roman" w:hAnsi="Times New Roman" w:cs="Times New Roman"/>
          <w:bCs/>
          <w:color w:val="000000" w:themeColor="text1"/>
          <w:sz w:val="24"/>
          <w:szCs w:val="24"/>
          <w:lang w:val="en-US"/>
        </w:rPr>
        <w:t>rom</w:t>
      </w:r>
      <w:r w:rsidR="00805FB6" w:rsidRPr="00CD703F">
        <w:rPr>
          <w:rFonts w:ascii="Times New Roman" w:hAnsi="Times New Roman" w:cs="Times New Roman"/>
          <w:bCs/>
          <w:color w:val="000000" w:themeColor="text1"/>
          <w:sz w:val="24"/>
          <w:szCs w:val="24"/>
          <w:lang w:val="en-US"/>
        </w:rPr>
        <w:t xml:space="preserve"> </w:t>
      </w:r>
      <w:r w:rsidR="00545968" w:rsidRPr="00CD703F">
        <w:rPr>
          <w:rFonts w:ascii="Times New Roman" w:hAnsi="Times New Roman" w:cs="Times New Roman"/>
          <w:bCs/>
          <w:color w:val="000000" w:themeColor="text1"/>
          <w:sz w:val="24"/>
          <w:szCs w:val="24"/>
          <w:lang w:val="en-US"/>
        </w:rPr>
        <w:t>the b</w:t>
      </w:r>
      <w:r w:rsidR="003F4A65" w:rsidRPr="00CD703F">
        <w:rPr>
          <w:rFonts w:ascii="Times New Roman" w:hAnsi="Times New Roman" w:cs="Times New Roman"/>
          <w:bCs/>
          <w:color w:val="000000" w:themeColor="text1"/>
          <w:sz w:val="24"/>
          <w:szCs w:val="24"/>
          <w:lang w:val="en-US"/>
        </w:rPr>
        <w:t xml:space="preserve">aseline </w:t>
      </w:r>
      <w:r w:rsidR="00545968" w:rsidRPr="00CD703F">
        <w:rPr>
          <w:rFonts w:ascii="Times New Roman" w:hAnsi="Times New Roman" w:cs="Times New Roman"/>
          <w:bCs/>
          <w:color w:val="000000" w:themeColor="text1"/>
          <w:sz w:val="24"/>
          <w:szCs w:val="24"/>
          <w:lang w:val="en-US"/>
        </w:rPr>
        <w:t>m</w:t>
      </w:r>
      <w:r w:rsidR="003F4A65" w:rsidRPr="00CD703F">
        <w:rPr>
          <w:rFonts w:ascii="Times New Roman" w:hAnsi="Times New Roman" w:cs="Times New Roman"/>
          <w:bCs/>
          <w:color w:val="000000" w:themeColor="text1"/>
          <w:sz w:val="24"/>
          <w:szCs w:val="24"/>
          <w:lang w:val="en-US"/>
        </w:rPr>
        <w:t xml:space="preserve">odel to </w:t>
      </w:r>
      <w:r w:rsidR="00545968" w:rsidRPr="00CD703F">
        <w:rPr>
          <w:rFonts w:ascii="Times New Roman" w:hAnsi="Times New Roman" w:cs="Times New Roman"/>
          <w:bCs/>
          <w:color w:val="000000" w:themeColor="text1"/>
          <w:sz w:val="24"/>
          <w:szCs w:val="24"/>
          <w:lang w:val="en-US"/>
        </w:rPr>
        <w:t>m</w:t>
      </w:r>
      <w:r w:rsidR="003F4A65" w:rsidRPr="00CD703F">
        <w:rPr>
          <w:rFonts w:ascii="Times New Roman" w:hAnsi="Times New Roman" w:cs="Times New Roman"/>
          <w:bCs/>
          <w:color w:val="000000" w:themeColor="text1"/>
          <w:sz w:val="24"/>
          <w:szCs w:val="24"/>
          <w:lang w:val="en-US"/>
        </w:rPr>
        <w:t>odel 3</w:t>
      </w:r>
      <w:r w:rsidR="00545968" w:rsidRPr="00CD703F">
        <w:rPr>
          <w:rFonts w:ascii="Times New Roman" w:hAnsi="Times New Roman" w:cs="Times New Roman"/>
          <w:bCs/>
          <w:color w:val="000000" w:themeColor="text1"/>
          <w:sz w:val="24"/>
          <w:szCs w:val="24"/>
          <w:lang w:val="en-US"/>
        </w:rPr>
        <w:t>,</w:t>
      </w:r>
      <w:r w:rsidR="003F4A65" w:rsidRPr="00CD703F">
        <w:rPr>
          <w:rFonts w:ascii="Times New Roman" w:hAnsi="Times New Roman" w:cs="Times New Roman"/>
          <w:bCs/>
          <w:color w:val="000000" w:themeColor="text1"/>
          <w:sz w:val="24"/>
          <w:szCs w:val="24"/>
          <w:lang w:val="en-US"/>
        </w:rPr>
        <w:t xml:space="preserve"> the </w:t>
      </w:r>
      <w:r w:rsidR="000E51C4" w:rsidRPr="00CD703F">
        <w:rPr>
          <w:rFonts w:ascii="Times New Roman" w:hAnsi="Times New Roman" w:cs="Times New Roman"/>
          <w:bCs/>
          <w:color w:val="000000" w:themeColor="text1"/>
          <w:sz w:val="24"/>
          <w:szCs w:val="24"/>
          <w:lang w:val="en-US"/>
        </w:rPr>
        <w:t xml:space="preserve">adjusted </w:t>
      </w:r>
      <w:r w:rsidR="003F4A65" w:rsidRPr="00CD703F">
        <w:rPr>
          <w:rFonts w:ascii="Times New Roman" w:hAnsi="Times New Roman" w:cs="Times New Roman"/>
          <w:bCs/>
          <w:color w:val="000000" w:themeColor="text1"/>
          <w:sz w:val="24"/>
          <w:szCs w:val="24"/>
          <w:lang w:val="en-US"/>
        </w:rPr>
        <w:t>R</w:t>
      </w:r>
      <w:r w:rsidR="003F4A65" w:rsidRPr="00CD703F">
        <w:rPr>
          <w:rFonts w:ascii="Times New Roman" w:hAnsi="Times New Roman" w:cs="Times New Roman"/>
          <w:bCs/>
          <w:color w:val="000000" w:themeColor="text1"/>
          <w:sz w:val="24"/>
          <w:szCs w:val="24"/>
          <w:vertAlign w:val="superscript"/>
          <w:lang w:val="en-US"/>
        </w:rPr>
        <w:t>2</w:t>
      </w:r>
      <w:r w:rsidR="003F4A65" w:rsidRPr="00CD703F">
        <w:rPr>
          <w:rFonts w:ascii="Times New Roman" w:hAnsi="Times New Roman" w:cs="Times New Roman"/>
          <w:bCs/>
          <w:color w:val="000000" w:themeColor="text1"/>
          <w:sz w:val="24"/>
          <w:szCs w:val="24"/>
          <w:lang w:val="en-US"/>
        </w:rPr>
        <w:t xml:space="preserve"> values range</w:t>
      </w:r>
      <w:r w:rsidR="00545968" w:rsidRPr="00CD703F">
        <w:rPr>
          <w:rFonts w:ascii="Times New Roman" w:hAnsi="Times New Roman" w:cs="Times New Roman"/>
          <w:bCs/>
          <w:color w:val="000000" w:themeColor="text1"/>
          <w:sz w:val="24"/>
          <w:szCs w:val="24"/>
          <w:lang w:val="en-US"/>
        </w:rPr>
        <w:t>d</w:t>
      </w:r>
      <w:r w:rsidR="003F4A65" w:rsidRPr="00CD703F">
        <w:rPr>
          <w:rFonts w:ascii="Times New Roman" w:hAnsi="Times New Roman" w:cs="Times New Roman"/>
          <w:bCs/>
          <w:color w:val="000000" w:themeColor="text1"/>
          <w:sz w:val="24"/>
          <w:szCs w:val="24"/>
          <w:lang w:val="en-US"/>
        </w:rPr>
        <w:t xml:space="preserve"> from 0.</w:t>
      </w:r>
      <w:r w:rsidR="000E51C4" w:rsidRPr="00CD703F">
        <w:rPr>
          <w:rFonts w:ascii="Times New Roman" w:hAnsi="Times New Roman" w:cs="Times New Roman"/>
          <w:bCs/>
          <w:color w:val="000000" w:themeColor="text1"/>
          <w:sz w:val="24"/>
          <w:szCs w:val="24"/>
          <w:lang w:val="en-US"/>
        </w:rPr>
        <w:t>134</w:t>
      </w:r>
      <w:r w:rsidR="003F4A65" w:rsidRPr="00CD703F">
        <w:rPr>
          <w:rFonts w:ascii="Times New Roman" w:hAnsi="Times New Roman" w:cs="Times New Roman"/>
          <w:bCs/>
          <w:color w:val="000000" w:themeColor="text1"/>
          <w:sz w:val="24"/>
          <w:szCs w:val="24"/>
          <w:lang w:val="en-US"/>
        </w:rPr>
        <w:t xml:space="preserve"> to 0.</w:t>
      </w:r>
      <w:r w:rsidR="000E51C4" w:rsidRPr="00CD703F">
        <w:rPr>
          <w:rFonts w:ascii="Times New Roman" w:hAnsi="Times New Roman" w:cs="Times New Roman"/>
          <w:bCs/>
          <w:color w:val="000000" w:themeColor="text1"/>
          <w:sz w:val="24"/>
          <w:szCs w:val="24"/>
          <w:lang w:val="en-US"/>
        </w:rPr>
        <w:t>530</w:t>
      </w:r>
      <w:r w:rsidR="003F4A65" w:rsidRPr="00CD703F">
        <w:rPr>
          <w:rFonts w:ascii="Times New Roman" w:hAnsi="Times New Roman" w:cs="Times New Roman"/>
          <w:bCs/>
          <w:color w:val="000000" w:themeColor="text1"/>
          <w:sz w:val="24"/>
          <w:szCs w:val="24"/>
          <w:lang w:val="en-US"/>
        </w:rPr>
        <w:t>, indicating moderate</w:t>
      </w:r>
      <w:r w:rsidR="000E51C4" w:rsidRPr="00CD703F">
        <w:rPr>
          <w:rFonts w:ascii="Times New Roman" w:hAnsi="Times New Roman" w:cs="Times New Roman"/>
          <w:bCs/>
          <w:color w:val="000000" w:themeColor="text1"/>
          <w:sz w:val="24"/>
          <w:szCs w:val="24"/>
          <w:lang w:val="en-US"/>
        </w:rPr>
        <w:t xml:space="preserve"> to strong</w:t>
      </w:r>
      <w:r w:rsidR="003F4A65" w:rsidRPr="00CD703F">
        <w:rPr>
          <w:rFonts w:ascii="Times New Roman" w:hAnsi="Times New Roman" w:cs="Times New Roman"/>
          <w:bCs/>
          <w:color w:val="000000" w:themeColor="text1"/>
          <w:sz w:val="24"/>
          <w:szCs w:val="24"/>
          <w:lang w:val="en-US"/>
        </w:rPr>
        <w:t xml:space="preserve"> </w:t>
      </w:r>
      <w:r w:rsidR="003F4A65" w:rsidRPr="00CD703F">
        <w:rPr>
          <w:rFonts w:ascii="Times New Roman" w:hAnsi="Times New Roman" w:cs="Times New Roman"/>
          <w:bCs/>
          <w:color w:val="000000" w:themeColor="text1"/>
          <w:sz w:val="24"/>
          <w:szCs w:val="24"/>
          <w:lang w:val="en-US"/>
        </w:rPr>
        <w:lastRenderedPageBreak/>
        <w:t>explanatory power (Chin, 2010)</w:t>
      </w:r>
      <w:r w:rsidR="008D08B7" w:rsidRPr="00CD703F">
        <w:rPr>
          <w:rFonts w:ascii="Times New Roman" w:hAnsi="Times New Roman" w:cs="Times New Roman"/>
          <w:bCs/>
          <w:color w:val="000000" w:themeColor="text1"/>
          <w:sz w:val="24"/>
          <w:szCs w:val="24"/>
          <w:lang w:val="en-US"/>
        </w:rPr>
        <w:t>.</w:t>
      </w:r>
      <w:r w:rsidR="00F77639" w:rsidRPr="00CD703F">
        <w:rPr>
          <w:rFonts w:ascii="Times New Roman" w:hAnsi="Times New Roman" w:cs="Times New Roman"/>
          <w:bCs/>
          <w:color w:val="000000" w:themeColor="text1"/>
          <w:sz w:val="24"/>
          <w:szCs w:val="24"/>
          <w:lang w:val="en-US"/>
        </w:rPr>
        <w:t xml:space="preserve"> </w:t>
      </w:r>
      <w:r w:rsidR="00313837" w:rsidRPr="00CD703F">
        <w:rPr>
          <w:rFonts w:ascii="Times New Roman" w:hAnsi="Times New Roman" w:cs="Times New Roman"/>
          <w:bCs/>
          <w:color w:val="000000" w:themeColor="text1"/>
          <w:sz w:val="24"/>
          <w:szCs w:val="24"/>
          <w:lang w:val="en-US"/>
        </w:rPr>
        <w:t>The effect size (</w:t>
      </w:r>
      <w:r w:rsidR="00313837" w:rsidRPr="00CD703F">
        <w:rPr>
          <w:rFonts w:ascii="Times New Roman" w:hAnsi="Times New Roman" w:cs="Times New Roman"/>
          <w:i/>
          <w:iCs/>
          <w:color w:val="000000" w:themeColor="text1"/>
          <w:sz w:val="24"/>
          <w:szCs w:val="24"/>
          <w:lang w:val="en-US"/>
        </w:rPr>
        <w:t>f</w:t>
      </w:r>
      <w:r w:rsidR="00313837" w:rsidRPr="00CD703F">
        <w:rPr>
          <w:rFonts w:ascii="Times New Roman" w:hAnsi="Times New Roman" w:cs="Times New Roman"/>
          <w:color w:val="000000" w:themeColor="text1"/>
          <w:sz w:val="24"/>
          <w:szCs w:val="24"/>
          <w:vertAlign w:val="superscript"/>
          <w:lang w:val="en-US"/>
        </w:rPr>
        <w:t xml:space="preserve"> 2</w:t>
      </w:r>
      <w:r w:rsidR="00313837" w:rsidRPr="00CD703F">
        <w:rPr>
          <w:rFonts w:ascii="Times New Roman" w:hAnsi="Times New Roman" w:cs="Times New Roman"/>
          <w:color w:val="000000" w:themeColor="text1"/>
          <w:sz w:val="24"/>
          <w:szCs w:val="24"/>
          <w:lang w:val="en-US"/>
        </w:rPr>
        <w:t>)</w:t>
      </w:r>
      <w:r w:rsidR="00313837" w:rsidRPr="00CD703F">
        <w:rPr>
          <w:rFonts w:ascii="Times New Roman" w:hAnsi="Times New Roman" w:cs="Times New Roman"/>
          <w:bCs/>
          <w:color w:val="000000" w:themeColor="text1"/>
          <w:sz w:val="24"/>
          <w:szCs w:val="24"/>
          <w:lang w:val="en-US"/>
        </w:rPr>
        <w:t xml:space="preserve"> values </w:t>
      </w:r>
      <w:r w:rsidR="008D08B7" w:rsidRPr="00CD703F">
        <w:rPr>
          <w:rFonts w:ascii="Times New Roman" w:hAnsi="Times New Roman" w:cs="Times New Roman"/>
          <w:bCs/>
          <w:color w:val="000000" w:themeColor="text1"/>
          <w:sz w:val="24"/>
          <w:szCs w:val="24"/>
          <w:lang w:val="en-US"/>
        </w:rPr>
        <w:t>for the supported hypotheses ranged from 0.11</w:t>
      </w:r>
      <w:r w:rsidR="003025AA" w:rsidRPr="00CD703F">
        <w:rPr>
          <w:rFonts w:ascii="Times New Roman" w:hAnsi="Times New Roman" w:cs="Times New Roman"/>
          <w:bCs/>
          <w:color w:val="000000" w:themeColor="text1"/>
          <w:sz w:val="24"/>
          <w:szCs w:val="24"/>
          <w:lang w:val="en-US"/>
        </w:rPr>
        <w:t>2</w:t>
      </w:r>
      <w:r w:rsidR="008D08B7" w:rsidRPr="00CD703F">
        <w:rPr>
          <w:rFonts w:ascii="Times New Roman" w:hAnsi="Times New Roman" w:cs="Times New Roman"/>
          <w:bCs/>
          <w:color w:val="000000" w:themeColor="text1"/>
          <w:sz w:val="24"/>
          <w:szCs w:val="24"/>
          <w:lang w:val="en-US"/>
        </w:rPr>
        <w:t xml:space="preserve"> to 0.</w:t>
      </w:r>
      <w:r w:rsidR="003025AA" w:rsidRPr="00CD703F">
        <w:rPr>
          <w:rFonts w:ascii="Times New Roman" w:hAnsi="Times New Roman" w:cs="Times New Roman"/>
          <w:bCs/>
          <w:color w:val="000000" w:themeColor="text1"/>
          <w:sz w:val="24"/>
          <w:szCs w:val="24"/>
          <w:lang w:val="en-US"/>
        </w:rPr>
        <w:t>462</w:t>
      </w:r>
      <w:r w:rsidR="008D08B7" w:rsidRPr="00CD703F">
        <w:rPr>
          <w:rFonts w:ascii="Times New Roman" w:hAnsi="Times New Roman" w:cs="Times New Roman"/>
          <w:bCs/>
          <w:color w:val="000000" w:themeColor="text1"/>
          <w:sz w:val="24"/>
          <w:szCs w:val="24"/>
          <w:lang w:val="en-US"/>
        </w:rPr>
        <w:t xml:space="preserve">, which </w:t>
      </w:r>
      <w:r w:rsidR="008D08B7" w:rsidRPr="004B64B0">
        <w:rPr>
          <w:rFonts w:ascii="Times New Roman" w:hAnsi="Times New Roman" w:cs="Times New Roman"/>
          <w:bCs/>
          <w:color w:val="2F5496" w:themeColor="accent5" w:themeShade="BF"/>
          <w:sz w:val="24"/>
          <w:szCs w:val="24"/>
          <w:lang w:val="en-US"/>
        </w:rPr>
        <w:t xml:space="preserve">indicates </w:t>
      </w:r>
      <w:r w:rsidR="001D51C2" w:rsidRPr="004B64B0">
        <w:rPr>
          <w:rFonts w:ascii="Times New Roman" w:hAnsi="Times New Roman" w:cs="Times New Roman"/>
          <w:bCs/>
          <w:color w:val="2F5496" w:themeColor="accent5" w:themeShade="BF"/>
          <w:sz w:val="24"/>
          <w:szCs w:val="24"/>
          <w:lang w:val="en-US"/>
        </w:rPr>
        <w:t>a</w:t>
      </w:r>
      <w:r w:rsidR="00285583" w:rsidRPr="004B64B0">
        <w:rPr>
          <w:rFonts w:ascii="Times New Roman" w:hAnsi="Times New Roman" w:cs="Times New Roman"/>
          <w:bCs/>
          <w:color w:val="2F5496" w:themeColor="accent5" w:themeShade="BF"/>
          <w:sz w:val="24"/>
          <w:szCs w:val="24"/>
          <w:lang w:val="en-US"/>
        </w:rPr>
        <w:t xml:space="preserve"> </w:t>
      </w:r>
      <w:r w:rsidR="008D08B7" w:rsidRPr="004B64B0">
        <w:rPr>
          <w:rFonts w:ascii="Times New Roman" w:hAnsi="Times New Roman" w:cs="Times New Roman"/>
          <w:bCs/>
          <w:color w:val="2F5496" w:themeColor="accent5" w:themeShade="BF"/>
          <w:sz w:val="24"/>
          <w:szCs w:val="24"/>
          <w:lang w:val="en-US"/>
        </w:rPr>
        <w:t xml:space="preserve">medium to large </w:t>
      </w:r>
      <w:r w:rsidR="003F4A65" w:rsidRPr="004B64B0">
        <w:rPr>
          <w:rFonts w:ascii="Times New Roman" w:hAnsi="Times New Roman" w:cs="Times New Roman"/>
          <w:bCs/>
          <w:color w:val="2F5496" w:themeColor="accent5" w:themeShade="BF"/>
          <w:sz w:val="24"/>
          <w:szCs w:val="24"/>
          <w:lang w:val="en-US"/>
        </w:rPr>
        <w:t xml:space="preserve">effect </w:t>
      </w:r>
      <w:r w:rsidR="008D08B7" w:rsidRPr="00CD703F">
        <w:rPr>
          <w:rFonts w:ascii="Times New Roman" w:hAnsi="Times New Roman" w:cs="Times New Roman"/>
          <w:bCs/>
          <w:color w:val="000000" w:themeColor="text1"/>
          <w:sz w:val="24"/>
          <w:szCs w:val="24"/>
          <w:lang w:val="en-US"/>
        </w:rPr>
        <w:t xml:space="preserve">size of </w:t>
      </w:r>
      <w:r w:rsidR="003F4A65" w:rsidRPr="00CD703F">
        <w:rPr>
          <w:rFonts w:ascii="Times New Roman" w:hAnsi="Times New Roman" w:cs="Times New Roman"/>
          <w:bCs/>
          <w:color w:val="000000" w:themeColor="text1"/>
          <w:sz w:val="24"/>
          <w:szCs w:val="24"/>
          <w:lang w:val="en-US"/>
        </w:rPr>
        <w:t>our hypothesized relationships</w:t>
      </w:r>
      <w:r w:rsidR="008D08B7" w:rsidRPr="00CD703F">
        <w:rPr>
          <w:rFonts w:ascii="Times New Roman" w:hAnsi="Times New Roman" w:cs="Times New Roman"/>
          <w:bCs/>
          <w:color w:val="000000" w:themeColor="text1"/>
          <w:sz w:val="24"/>
          <w:szCs w:val="24"/>
          <w:lang w:val="en-US"/>
        </w:rPr>
        <w:t xml:space="preserve"> (Benitez et al., 2020).</w:t>
      </w:r>
      <w:r w:rsidR="00BC4770" w:rsidRPr="00CD703F">
        <w:rPr>
          <w:rFonts w:ascii="Times New Roman" w:hAnsi="Times New Roman" w:cs="Times New Roman"/>
          <w:bCs/>
          <w:color w:val="000000" w:themeColor="text1"/>
          <w:sz w:val="24"/>
          <w:szCs w:val="24"/>
          <w:lang w:val="en-US"/>
        </w:rPr>
        <w:t xml:space="preserve"> </w:t>
      </w:r>
      <w:r w:rsidR="00545968" w:rsidRPr="00CD703F">
        <w:rPr>
          <w:rFonts w:ascii="Times New Roman" w:hAnsi="Times New Roman" w:cs="Times New Roman"/>
          <w:bCs/>
          <w:color w:val="000000" w:themeColor="text1"/>
          <w:sz w:val="24"/>
          <w:szCs w:val="24"/>
          <w:lang w:val="en-US"/>
        </w:rPr>
        <w:t>Moreover</w:t>
      </w:r>
      <w:r w:rsidR="00BC4770" w:rsidRPr="00CD703F">
        <w:rPr>
          <w:rFonts w:ascii="Times New Roman" w:hAnsi="Times New Roman" w:cs="Times New Roman"/>
          <w:bCs/>
          <w:color w:val="000000" w:themeColor="text1"/>
          <w:sz w:val="24"/>
          <w:szCs w:val="24"/>
          <w:lang w:val="en-US"/>
        </w:rPr>
        <w:t>, w</w:t>
      </w:r>
      <w:r w:rsidR="006929D3" w:rsidRPr="00CD703F">
        <w:rPr>
          <w:rFonts w:ascii="Times New Roman" w:hAnsi="Times New Roman" w:cs="Times New Roman"/>
          <w:bCs/>
          <w:color w:val="000000" w:themeColor="text1"/>
          <w:sz w:val="24"/>
          <w:szCs w:val="24"/>
          <w:lang w:val="en-US"/>
        </w:rPr>
        <w:t>e evalu</w:t>
      </w:r>
      <w:r w:rsidR="0014449B" w:rsidRPr="00CD703F">
        <w:rPr>
          <w:rFonts w:ascii="Times New Roman" w:hAnsi="Times New Roman" w:cs="Times New Roman"/>
          <w:bCs/>
          <w:color w:val="000000" w:themeColor="text1"/>
          <w:sz w:val="24"/>
          <w:szCs w:val="24"/>
          <w:lang w:val="en-US"/>
        </w:rPr>
        <w:t xml:space="preserve">ated the </w:t>
      </w:r>
      <w:r w:rsidR="00BC4770" w:rsidRPr="00CD703F">
        <w:rPr>
          <w:rFonts w:ascii="Times New Roman" w:hAnsi="Times New Roman" w:cs="Times New Roman"/>
          <w:bCs/>
          <w:color w:val="000000" w:themeColor="text1"/>
          <w:sz w:val="24"/>
          <w:szCs w:val="24"/>
          <w:lang w:val="en-US"/>
        </w:rPr>
        <w:t>overall</w:t>
      </w:r>
      <w:r w:rsidR="0014449B" w:rsidRPr="00CD703F">
        <w:rPr>
          <w:rFonts w:ascii="Times New Roman" w:hAnsi="Times New Roman" w:cs="Times New Roman"/>
          <w:bCs/>
          <w:color w:val="000000" w:themeColor="text1"/>
          <w:sz w:val="24"/>
          <w:szCs w:val="24"/>
          <w:lang w:val="en-US"/>
        </w:rPr>
        <w:t xml:space="preserve"> fit for the</w:t>
      </w:r>
      <w:r w:rsidR="006929D3" w:rsidRPr="00CD703F">
        <w:rPr>
          <w:rFonts w:ascii="Times New Roman" w:hAnsi="Times New Roman" w:cs="Times New Roman"/>
          <w:bCs/>
          <w:color w:val="000000" w:themeColor="text1"/>
          <w:sz w:val="24"/>
          <w:szCs w:val="24"/>
          <w:lang w:val="en-US"/>
        </w:rPr>
        <w:t xml:space="preserve"> </w:t>
      </w:r>
      <w:r w:rsidR="0014449B" w:rsidRPr="00CD703F">
        <w:rPr>
          <w:rFonts w:ascii="Times New Roman" w:hAnsi="Times New Roman" w:cs="Times New Roman"/>
          <w:bCs/>
          <w:color w:val="000000" w:themeColor="text1"/>
          <w:sz w:val="24"/>
          <w:szCs w:val="24"/>
          <w:lang w:val="en-US"/>
        </w:rPr>
        <w:t>estimated</w:t>
      </w:r>
      <w:r w:rsidR="006929D3" w:rsidRPr="00CD703F">
        <w:rPr>
          <w:rFonts w:ascii="Times New Roman" w:hAnsi="Times New Roman" w:cs="Times New Roman"/>
          <w:bCs/>
          <w:color w:val="000000" w:themeColor="text1"/>
          <w:sz w:val="24"/>
          <w:szCs w:val="24"/>
          <w:lang w:val="en-US"/>
        </w:rPr>
        <w:t xml:space="preserve"> model </w:t>
      </w:r>
      <w:r w:rsidR="00BC4770" w:rsidRPr="00CD703F">
        <w:rPr>
          <w:rFonts w:ascii="Times New Roman" w:hAnsi="Times New Roman" w:cs="Times New Roman"/>
          <w:bCs/>
          <w:color w:val="000000" w:themeColor="text1"/>
          <w:sz w:val="24"/>
          <w:szCs w:val="24"/>
          <w:lang w:val="en-US"/>
        </w:rPr>
        <w:t xml:space="preserve">by </w:t>
      </w:r>
      <w:r w:rsidR="00A821BA" w:rsidRPr="00CD703F">
        <w:rPr>
          <w:rFonts w:ascii="Times New Roman" w:hAnsi="Times New Roman" w:cs="Times New Roman"/>
          <w:bCs/>
          <w:color w:val="000000" w:themeColor="text1"/>
          <w:sz w:val="24"/>
          <w:szCs w:val="24"/>
          <w:lang w:val="en-US"/>
        </w:rPr>
        <w:t>calculating</w:t>
      </w:r>
      <w:r w:rsidR="00BC4770" w:rsidRPr="00CD703F">
        <w:rPr>
          <w:rFonts w:ascii="Times New Roman" w:hAnsi="Times New Roman" w:cs="Times New Roman"/>
          <w:bCs/>
          <w:color w:val="000000" w:themeColor="text1"/>
          <w:sz w:val="24"/>
          <w:szCs w:val="24"/>
          <w:lang w:val="en-US"/>
        </w:rPr>
        <w:t xml:space="preserve"> and examining the three discrepancies previously mentioned in the confirmatory compos</w:t>
      </w:r>
      <w:r w:rsidR="00E052D3" w:rsidRPr="00CD703F">
        <w:rPr>
          <w:rFonts w:ascii="Times New Roman" w:hAnsi="Times New Roman" w:cs="Times New Roman"/>
          <w:bCs/>
          <w:color w:val="000000" w:themeColor="text1"/>
          <w:sz w:val="24"/>
          <w:szCs w:val="24"/>
          <w:lang w:val="en-US"/>
        </w:rPr>
        <w:t>i</w:t>
      </w:r>
      <w:r w:rsidR="00BC4770" w:rsidRPr="00CD703F">
        <w:rPr>
          <w:rFonts w:ascii="Times New Roman" w:hAnsi="Times New Roman" w:cs="Times New Roman"/>
          <w:bCs/>
          <w:color w:val="000000" w:themeColor="text1"/>
          <w:sz w:val="24"/>
          <w:szCs w:val="24"/>
          <w:lang w:val="en-US"/>
        </w:rPr>
        <w:t xml:space="preserve">te analysis </w:t>
      </w:r>
      <w:r w:rsidR="00137258" w:rsidRPr="00CD703F">
        <w:rPr>
          <w:rFonts w:ascii="Times New Roman" w:hAnsi="Times New Roman" w:cs="Times New Roman"/>
          <w:bCs/>
          <w:color w:val="000000" w:themeColor="text1"/>
          <w:sz w:val="24"/>
          <w:szCs w:val="24"/>
          <w:lang w:val="en-US"/>
        </w:rPr>
        <w:fldChar w:fldCharType="begin" w:fldLock="1"/>
      </w:r>
      <w:r w:rsidR="00137258" w:rsidRPr="00CD703F">
        <w:rPr>
          <w:rFonts w:ascii="Times New Roman" w:hAnsi="Times New Roman" w:cs="Times New Roman"/>
          <w:bCs/>
          <w:color w:val="000000" w:themeColor="text1"/>
          <w:sz w:val="24"/>
          <w:szCs w:val="24"/>
          <w:lang w:val="en-US"/>
        </w:rPr>
        <w:instrText>ADDIN CSL_CITATION {"citationItems":[{"id":"ITEM-1","itemData":{"ISBN":"1094-4281","author":[{"dropping-particle":"","family":"Henseler","given":"Jörg","non-dropping-particle":"","parse-names":false,"suffix":""},{"dropping-particle":"","family":"Dijkstra","given":"Theo K","non-dropping-particle":"","parse-names":false,"suffix":""},{"dropping-particle":"","family":"Sarstedt","given":"Marko","non-dropping-particle":"","parse-names":false,"suffix":""},{"dropping-particle":"","family":"Ringle","given":"Christian M","non-dropping-particle":"","parse-names":false,"suffix":""},{"dropping-particle":"","family":"Diamantopoulos","given":"Adamantios","non-dropping-particle":"","parse-names":false,"suffix":""},{"dropping-particle":"","family":"Straub","given":"Detmar W","non-dropping-particle":"","parse-names":false,"suffix":""},{"dropping-particle":"","family":"Ketchen Jr","given":"David J","non-dropping-particle":"","parse-names":false,"suffix":""},{"dropping-particle":"","family":"Hair","given":"Joseph F","non-dropping-particle":"","parse-names":false,"suffix":""},{"dropping-particle":"","family":"Hult","given":"G Tomas M","non-dropping-particle":"","parse-names":false,"suffix":""},{"dropping-particle":"","family":"Calantone","given":"Roger J","non-dropping-particle":"","parse-names":false,"suffix":""}],"container-title":"Organizational Research Methods","id":"ITEM-1","issue":"2","issued":{"date-parts":[["2014"]]},"page":"182-209","title":"Common beliefs and reality about PLS: Comments on Rönkkö and Evermann (2013)","type":"article-journal","volume":"17"},"uris":["http://www.mendeley.com/documents/?uuid=41c62295-07c6-4ee0-bc33-4acc8c87f30e"]}],"mendeley":{"formattedCitation":"(Henseler &lt;i&gt;et al.&lt;/i&gt;, 2014)","plainTextFormattedCitation":"(Henseler et al., 2014)","previouslyFormattedCitation":"(Henseler &lt;i&gt;et al.&lt;/i&gt;, 2014)"},"properties":{"noteIndex":0},"schema":"https://github.com/citation-style-language/schema/raw/master/csl-citation.json"}</w:instrText>
      </w:r>
      <w:r w:rsidR="00137258" w:rsidRPr="00CD703F">
        <w:rPr>
          <w:rFonts w:ascii="Times New Roman" w:hAnsi="Times New Roman" w:cs="Times New Roman"/>
          <w:bCs/>
          <w:color w:val="000000" w:themeColor="text1"/>
          <w:sz w:val="24"/>
          <w:szCs w:val="24"/>
          <w:lang w:val="en-US"/>
        </w:rPr>
        <w:fldChar w:fldCharType="separate"/>
      </w:r>
      <w:r w:rsidR="00137258" w:rsidRPr="00CD703F">
        <w:rPr>
          <w:rFonts w:ascii="Times New Roman" w:hAnsi="Times New Roman" w:cs="Times New Roman"/>
          <w:bCs/>
          <w:noProof/>
          <w:color w:val="000000" w:themeColor="text1"/>
          <w:sz w:val="24"/>
          <w:szCs w:val="24"/>
          <w:lang w:val="en-US"/>
        </w:rPr>
        <w:t>(Henseler</w:t>
      </w:r>
      <w:r w:rsidR="00586179" w:rsidRPr="00CD703F">
        <w:rPr>
          <w:rFonts w:ascii="Times New Roman" w:hAnsi="Times New Roman" w:cs="Times New Roman"/>
          <w:bCs/>
          <w:noProof/>
          <w:color w:val="000000" w:themeColor="text1"/>
          <w:sz w:val="24"/>
          <w:szCs w:val="24"/>
          <w:lang w:val="en-US"/>
        </w:rPr>
        <w:t xml:space="preserve"> et al.</w:t>
      </w:r>
      <w:r w:rsidR="00BC4770" w:rsidRPr="00CD703F">
        <w:rPr>
          <w:rFonts w:ascii="Times New Roman" w:hAnsi="Times New Roman" w:cs="Times New Roman"/>
          <w:bCs/>
          <w:noProof/>
          <w:color w:val="000000" w:themeColor="text1"/>
          <w:sz w:val="24"/>
          <w:szCs w:val="24"/>
          <w:lang w:val="en-US"/>
        </w:rPr>
        <w:t>,</w:t>
      </w:r>
      <w:r w:rsidR="00586179" w:rsidRPr="00CD703F">
        <w:rPr>
          <w:rFonts w:ascii="Times New Roman" w:hAnsi="Times New Roman" w:cs="Times New Roman"/>
          <w:bCs/>
          <w:noProof/>
          <w:color w:val="000000" w:themeColor="text1"/>
          <w:sz w:val="24"/>
          <w:szCs w:val="24"/>
          <w:lang w:val="en-US"/>
        </w:rPr>
        <w:t xml:space="preserve"> </w:t>
      </w:r>
      <w:r w:rsidR="00137258" w:rsidRPr="00CD703F">
        <w:rPr>
          <w:rFonts w:ascii="Times New Roman" w:hAnsi="Times New Roman" w:cs="Times New Roman"/>
          <w:bCs/>
          <w:noProof/>
          <w:color w:val="000000" w:themeColor="text1"/>
          <w:sz w:val="24"/>
          <w:szCs w:val="24"/>
          <w:lang w:val="en-US"/>
        </w:rPr>
        <w:t>2014)</w:t>
      </w:r>
      <w:r w:rsidR="00137258" w:rsidRPr="00CD703F">
        <w:rPr>
          <w:rFonts w:ascii="Times New Roman" w:hAnsi="Times New Roman" w:cs="Times New Roman"/>
          <w:bCs/>
          <w:color w:val="000000" w:themeColor="text1"/>
          <w:sz w:val="24"/>
          <w:szCs w:val="24"/>
          <w:lang w:val="en-US"/>
        </w:rPr>
        <w:fldChar w:fldCharType="end"/>
      </w:r>
      <w:r w:rsidR="003F4A65" w:rsidRPr="00CD703F">
        <w:rPr>
          <w:rFonts w:ascii="Times New Roman" w:hAnsi="Times New Roman" w:cs="Times New Roman"/>
          <w:bCs/>
          <w:color w:val="000000" w:themeColor="text1"/>
          <w:sz w:val="24"/>
          <w:szCs w:val="24"/>
          <w:lang w:val="en-US"/>
        </w:rPr>
        <w:t xml:space="preserve">, which </w:t>
      </w:r>
      <w:r w:rsidR="00545968" w:rsidRPr="00CD703F">
        <w:rPr>
          <w:rFonts w:ascii="Times New Roman" w:hAnsi="Times New Roman" w:cs="Times New Roman"/>
          <w:bCs/>
          <w:color w:val="000000" w:themeColor="text1"/>
          <w:sz w:val="24"/>
          <w:szCs w:val="24"/>
          <w:lang w:val="en-US"/>
        </w:rPr>
        <w:t xml:space="preserve">was </w:t>
      </w:r>
      <w:r w:rsidR="00E052D3" w:rsidRPr="00CD703F">
        <w:rPr>
          <w:rFonts w:ascii="Times New Roman" w:hAnsi="Times New Roman" w:cs="Times New Roman"/>
          <w:bCs/>
          <w:color w:val="000000" w:themeColor="text1"/>
          <w:sz w:val="24"/>
          <w:szCs w:val="24"/>
          <w:lang w:val="en-US"/>
        </w:rPr>
        <w:t xml:space="preserve">crucial to </w:t>
      </w:r>
      <w:r w:rsidR="00F755E7" w:rsidRPr="004B64B0">
        <w:rPr>
          <w:rFonts w:ascii="Times New Roman" w:hAnsi="Times New Roman" w:cs="Times New Roman"/>
          <w:bCs/>
          <w:color w:val="2F5496" w:themeColor="accent5" w:themeShade="BF"/>
          <w:sz w:val="24"/>
          <w:szCs w:val="24"/>
          <w:lang w:val="en-US"/>
        </w:rPr>
        <w:t xml:space="preserve">test if the proposed research model </w:t>
      </w:r>
      <w:r w:rsidR="00E316D8" w:rsidRPr="004B64B0">
        <w:rPr>
          <w:rFonts w:ascii="Times New Roman" w:hAnsi="Times New Roman" w:cs="Times New Roman"/>
          <w:bCs/>
          <w:color w:val="2F5496" w:themeColor="accent5" w:themeShade="BF"/>
          <w:sz w:val="24"/>
          <w:szCs w:val="24"/>
          <w:lang w:val="en-US"/>
        </w:rPr>
        <w:t>was</w:t>
      </w:r>
      <w:r w:rsidR="00545968" w:rsidRPr="004B64B0">
        <w:rPr>
          <w:rFonts w:ascii="Times New Roman" w:hAnsi="Times New Roman" w:cs="Times New Roman"/>
          <w:bCs/>
          <w:color w:val="2F5496" w:themeColor="accent5" w:themeShade="BF"/>
          <w:sz w:val="24"/>
          <w:szCs w:val="24"/>
          <w:lang w:val="en-US"/>
        </w:rPr>
        <w:t xml:space="preserve"> </w:t>
      </w:r>
      <w:r w:rsidR="00F755E7" w:rsidRPr="004B64B0">
        <w:rPr>
          <w:rFonts w:ascii="Times New Roman" w:hAnsi="Times New Roman" w:cs="Times New Roman"/>
          <w:bCs/>
          <w:color w:val="2F5496" w:themeColor="accent5" w:themeShade="BF"/>
          <w:sz w:val="24"/>
          <w:szCs w:val="24"/>
          <w:lang w:val="en-US"/>
        </w:rPr>
        <w:t xml:space="preserve">correct. </w:t>
      </w:r>
      <w:r w:rsidR="00E052D3" w:rsidRPr="00CD703F">
        <w:rPr>
          <w:rFonts w:ascii="Times New Roman" w:hAnsi="Times New Roman" w:cs="Times New Roman"/>
          <w:bCs/>
          <w:color w:val="000000" w:themeColor="text1"/>
          <w:sz w:val="24"/>
          <w:szCs w:val="24"/>
          <w:lang w:val="en-US"/>
        </w:rPr>
        <w:t xml:space="preserve">The three </w:t>
      </w:r>
      <w:r w:rsidR="00A76441" w:rsidRPr="00CD703F">
        <w:rPr>
          <w:rFonts w:ascii="Times New Roman" w:hAnsi="Times New Roman" w:cs="Times New Roman"/>
          <w:bCs/>
          <w:color w:val="000000" w:themeColor="text1"/>
          <w:sz w:val="24"/>
          <w:szCs w:val="24"/>
          <w:lang w:val="en-US"/>
        </w:rPr>
        <w:t>discrep</w:t>
      </w:r>
      <w:r w:rsidR="00B03BEE" w:rsidRPr="00CD703F">
        <w:rPr>
          <w:rFonts w:ascii="Times New Roman" w:hAnsi="Times New Roman" w:cs="Times New Roman"/>
          <w:bCs/>
          <w:color w:val="000000" w:themeColor="text1"/>
          <w:sz w:val="24"/>
          <w:szCs w:val="24"/>
          <w:lang w:val="en-US"/>
        </w:rPr>
        <w:t>ancies were below the 95%</w:t>
      </w:r>
      <w:r w:rsidR="00A76441" w:rsidRPr="00CD703F">
        <w:rPr>
          <w:rFonts w:ascii="Times New Roman" w:hAnsi="Times New Roman" w:cs="Times New Roman"/>
          <w:bCs/>
          <w:color w:val="000000" w:themeColor="text1"/>
          <w:sz w:val="24"/>
          <w:szCs w:val="24"/>
          <w:lang w:val="en-US"/>
        </w:rPr>
        <w:t xml:space="preserve"> quantile of the bootstrap discrepancies, </w:t>
      </w:r>
      <w:r w:rsidR="00F755E7" w:rsidRPr="00CD703F">
        <w:rPr>
          <w:rFonts w:ascii="Times New Roman" w:hAnsi="Times New Roman" w:cs="Times New Roman"/>
          <w:bCs/>
          <w:color w:val="000000" w:themeColor="text1"/>
          <w:sz w:val="24"/>
          <w:szCs w:val="24"/>
          <w:lang w:val="en-US"/>
        </w:rPr>
        <w:t>suggest</w:t>
      </w:r>
      <w:r w:rsidR="003F4A65" w:rsidRPr="00CD703F">
        <w:rPr>
          <w:rFonts w:ascii="Times New Roman" w:hAnsi="Times New Roman" w:cs="Times New Roman"/>
          <w:bCs/>
          <w:color w:val="000000" w:themeColor="text1"/>
          <w:sz w:val="24"/>
          <w:szCs w:val="24"/>
          <w:lang w:val="en-US"/>
        </w:rPr>
        <w:t>ing</w:t>
      </w:r>
      <w:r w:rsidR="00F755E7" w:rsidRPr="00CD703F">
        <w:rPr>
          <w:rFonts w:ascii="Times New Roman" w:hAnsi="Times New Roman" w:cs="Times New Roman"/>
          <w:bCs/>
          <w:color w:val="000000" w:themeColor="text1"/>
          <w:sz w:val="24"/>
          <w:szCs w:val="24"/>
          <w:lang w:val="en-US"/>
        </w:rPr>
        <w:t xml:space="preserve"> </w:t>
      </w:r>
      <w:r w:rsidR="00545968" w:rsidRPr="00CD703F">
        <w:rPr>
          <w:rFonts w:ascii="Times New Roman" w:hAnsi="Times New Roman" w:cs="Times New Roman"/>
          <w:bCs/>
          <w:color w:val="000000" w:themeColor="text1"/>
          <w:sz w:val="24"/>
          <w:szCs w:val="24"/>
          <w:lang w:val="en-US"/>
        </w:rPr>
        <w:t xml:space="preserve">that </w:t>
      </w:r>
      <w:r w:rsidR="00F755E7" w:rsidRPr="00CD703F">
        <w:rPr>
          <w:rFonts w:ascii="Times New Roman" w:hAnsi="Times New Roman" w:cs="Times New Roman"/>
          <w:bCs/>
          <w:color w:val="000000" w:themeColor="text1"/>
          <w:sz w:val="24"/>
          <w:szCs w:val="24"/>
          <w:lang w:val="en-US"/>
        </w:rPr>
        <w:t xml:space="preserve">the proposed research model </w:t>
      </w:r>
      <w:r w:rsidR="00545968" w:rsidRPr="00CD703F">
        <w:rPr>
          <w:rFonts w:ascii="Times New Roman" w:hAnsi="Times New Roman" w:cs="Times New Roman"/>
          <w:bCs/>
          <w:color w:val="000000" w:themeColor="text1"/>
          <w:sz w:val="24"/>
          <w:szCs w:val="24"/>
          <w:lang w:val="en-US"/>
        </w:rPr>
        <w:t xml:space="preserve">was </w:t>
      </w:r>
      <w:r w:rsidR="00630A4A" w:rsidRPr="00CD703F">
        <w:rPr>
          <w:rFonts w:ascii="Times New Roman" w:hAnsi="Times New Roman" w:cs="Times New Roman"/>
          <w:bCs/>
          <w:color w:val="000000" w:themeColor="text1"/>
          <w:sz w:val="24"/>
          <w:szCs w:val="24"/>
          <w:lang w:val="en-US"/>
        </w:rPr>
        <w:t>strong</w:t>
      </w:r>
      <w:r w:rsidR="00A821BA" w:rsidRPr="00CD703F">
        <w:rPr>
          <w:rFonts w:ascii="Times New Roman" w:hAnsi="Times New Roman" w:cs="Times New Roman"/>
          <w:bCs/>
          <w:color w:val="000000" w:themeColor="text1"/>
          <w:sz w:val="24"/>
          <w:szCs w:val="24"/>
          <w:lang w:val="en-US"/>
        </w:rPr>
        <w:t xml:space="preserve"> </w:t>
      </w:r>
      <w:r w:rsidR="00630A4A" w:rsidRPr="00CD703F">
        <w:rPr>
          <w:rFonts w:ascii="Times New Roman" w:hAnsi="Times New Roman" w:cs="Times New Roman"/>
          <w:bCs/>
          <w:color w:val="000000" w:themeColor="text1"/>
          <w:sz w:val="24"/>
          <w:szCs w:val="24"/>
          <w:lang w:val="en-US"/>
        </w:rPr>
        <w:t xml:space="preserve">enough </w:t>
      </w:r>
      <w:r w:rsidR="00B03BEE" w:rsidRPr="00CD703F">
        <w:rPr>
          <w:rFonts w:ascii="Times New Roman" w:hAnsi="Times New Roman" w:cs="Times New Roman"/>
          <w:bCs/>
          <w:color w:val="000000" w:themeColor="text1"/>
          <w:sz w:val="24"/>
          <w:szCs w:val="24"/>
          <w:lang w:val="en-US"/>
        </w:rPr>
        <w:t xml:space="preserve">to explain </w:t>
      </w:r>
      <w:r w:rsidR="00630A4A" w:rsidRPr="00CD703F">
        <w:rPr>
          <w:rFonts w:ascii="Times New Roman" w:hAnsi="Times New Roman" w:cs="Times New Roman"/>
          <w:bCs/>
          <w:color w:val="000000" w:themeColor="text1"/>
          <w:sz w:val="24"/>
          <w:szCs w:val="24"/>
          <w:lang w:val="en-US"/>
        </w:rPr>
        <w:t xml:space="preserve">and test </w:t>
      </w:r>
      <w:r w:rsidR="00630A4A" w:rsidRPr="004B64B0">
        <w:rPr>
          <w:rFonts w:ascii="Times New Roman" w:hAnsi="Times New Roman" w:cs="Times New Roman"/>
          <w:bCs/>
          <w:color w:val="2F5496" w:themeColor="accent5" w:themeShade="BF"/>
          <w:sz w:val="24"/>
          <w:szCs w:val="24"/>
          <w:lang w:val="en-US"/>
        </w:rPr>
        <w:t>our hypothesized relationship</w:t>
      </w:r>
      <w:r w:rsidR="00E316D8" w:rsidRPr="004B64B0">
        <w:rPr>
          <w:rFonts w:ascii="Times New Roman" w:hAnsi="Times New Roman" w:cs="Times New Roman"/>
          <w:bCs/>
          <w:color w:val="2F5496" w:themeColor="accent5" w:themeShade="BF"/>
          <w:sz w:val="24"/>
          <w:szCs w:val="24"/>
          <w:lang w:val="en-US"/>
        </w:rPr>
        <w:t>s</w:t>
      </w:r>
      <w:r w:rsidR="00B03BEE" w:rsidRPr="004B64B0">
        <w:rPr>
          <w:rFonts w:ascii="Times New Roman" w:hAnsi="Times New Roman" w:cs="Times New Roman"/>
          <w:bCs/>
          <w:color w:val="2F5496" w:themeColor="accent5" w:themeShade="BF"/>
          <w:sz w:val="24"/>
          <w:szCs w:val="24"/>
          <w:lang w:val="en-US"/>
        </w:rPr>
        <w:t>.</w:t>
      </w:r>
    </w:p>
    <w:p w14:paraId="7DD46BF8" w14:textId="2858CC29" w:rsidR="006D4254" w:rsidRPr="00CD703F" w:rsidRDefault="00A821BA"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5.</w:t>
      </w:r>
      <w:r w:rsidR="00965203" w:rsidRPr="00CD703F">
        <w:rPr>
          <w:rFonts w:ascii="Times New Roman" w:eastAsiaTheme="majorEastAsia" w:hAnsi="Times New Roman" w:cstheme="majorBidi"/>
          <w:b/>
          <w:color w:val="000000" w:themeColor="text1"/>
          <w:sz w:val="24"/>
          <w:lang w:val="en-US" w:eastAsia="zh-CN"/>
        </w:rPr>
        <w:t>3</w:t>
      </w:r>
      <w:r w:rsidR="00965203" w:rsidRPr="00CD703F">
        <w:rPr>
          <w:rFonts w:ascii="Times New Roman" w:eastAsiaTheme="majorEastAsia" w:hAnsi="Times New Roman" w:cstheme="majorBidi"/>
          <w:b/>
          <w:color w:val="000000" w:themeColor="text1"/>
          <w:sz w:val="24"/>
          <w:lang w:val="en-US" w:eastAsia="zh-CN"/>
        </w:rPr>
        <w:tab/>
      </w:r>
      <w:r w:rsidR="004D10B7" w:rsidRPr="00CD703F">
        <w:rPr>
          <w:rFonts w:ascii="Times New Roman" w:eastAsiaTheme="majorEastAsia" w:hAnsi="Times New Roman" w:cstheme="majorBidi"/>
          <w:b/>
          <w:color w:val="000000" w:themeColor="text1"/>
          <w:sz w:val="24"/>
          <w:lang w:val="en-US" w:eastAsia="zh-CN"/>
        </w:rPr>
        <w:t>Mediation analysis</w:t>
      </w:r>
    </w:p>
    <w:p w14:paraId="6B25F417" w14:textId="3C29883D" w:rsidR="00615D36" w:rsidRPr="00CD703F" w:rsidRDefault="00630A4A" w:rsidP="00540D1A">
      <w:pPr>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Based</w:t>
      </w:r>
      <w:r w:rsidR="00DE67CF" w:rsidRPr="00CD703F">
        <w:rPr>
          <w:rFonts w:ascii="Times New Roman" w:hAnsi="Times New Roman" w:cs="Times New Roman"/>
          <w:bCs/>
          <w:color w:val="000000" w:themeColor="text1"/>
          <w:sz w:val="24"/>
          <w:szCs w:val="24"/>
          <w:lang w:val="en-US"/>
        </w:rPr>
        <w:t xml:space="preserve"> on </w:t>
      </w:r>
      <w:r w:rsidR="0037296A" w:rsidRPr="00CD703F">
        <w:rPr>
          <w:rFonts w:ascii="Times New Roman" w:hAnsi="Times New Roman" w:cs="Times New Roman"/>
          <w:bCs/>
          <w:color w:val="000000" w:themeColor="text1"/>
          <w:sz w:val="24"/>
          <w:szCs w:val="24"/>
          <w:lang w:val="en-US"/>
        </w:rPr>
        <w:fldChar w:fldCharType="begin"/>
      </w:r>
      <w:r w:rsidR="004A3649" w:rsidRPr="00CD703F">
        <w:rPr>
          <w:rFonts w:ascii="Times New Roman" w:hAnsi="Times New Roman" w:cs="Times New Roman"/>
          <w:bCs/>
          <w:color w:val="000000" w:themeColor="text1"/>
          <w:sz w:val="24"/>
          <w:szCs w:val="24"/>
          <w:lang w:val="en-US"/>
        </w:rPr>
        <w:instrText xml:space="preserve"> ADDIN EN.CITE &lt;EndNote&gt;&lt;Cite AuthorYear="1"&gt;&lt;Author&gt;Zhao&lt;/Author&gt;&lt;Year&gt;2010&lt;/Year&gt;&lt;RecNum&gt;1046&lt;/RecNum&gt;&lt;DisplayText&gt;Zhao, Lynch Jr, &amp;amp;  Chen (2010)&lt;/DisplayText&gt;&lt;record&gt;&lt;rec-number&gt;1046&lt;/rec-number&gt;&lt;foreign-keys&gt;&lt;key app="EN" db-id="9z5p5tseuf9ef4et0xjvaa0s9x09zf5s0aw9" timestamp="1518451975"&gt;1046&lt;/key&gt;&lt;/foreign-keys&gt;&lt;ref-type name="Journal Article"&gt;17&lt;/ref-type&gt;&lt;contributors&gt;&lt;authors&gt;&lt;author&gt;Zhao, Xinshu&lt;/author&gt;&lt;author&gt;Lynch Jr, John G&lt;/author&gt;&lt;author&gt;Chen, Qimei&lt;/author&gt;&lt;/authors&gt;&lt;/contributors&gt;&lt;titles&gt;&lt;title&gt;Reconsidering Baron and Kenny: Myths and truths about mediation analysis&lt;/title&gt;&lt;secondary-title&gt;Journal of Consumer Research&lt;/secondary-title&gt;&lt;/titles&gt;&lt;periodical&gt;&lt;full-title&gt;Journal of consumer research&lt;/full-title&gt;&lt;/periodical&gt;&lt;pages&gt;197-206&lt;/pages&gt;&lt;volume&gt;37&lt;/volume&gt;&lt;number&gt;2&lt;/number&gt;&lt;dates&gt;&lt;year&gt;2010&lt;/year&gt;&lt;/dates&gt;&lt;isbn&gt;1537-5277&lt;/isbn&gt;&lt;urls&gt;&lt;/urls&gt;&lt;/record&gt;&lt;/Cite&gt;&lt;/EndNote&gt;</w:instrText>
      </w:r>
      <w:r w:rsidR="0037296A" w:rsidRPr="00CD703F">
        <w:rPr>
          <w:rFonts w:ascii="Times New Roman" w:hAnsi="Times New Roman" w:cs="Times New Roman"/>
          <w:bCs/>
          <w:color w:val="000000" w:themeColor="text1"/>
          <w:sz w:val="24"/>
          <w:szCs w:val="24"/>
          <w:lang w:val="en-US"/>
        </w:rPr>
        <w:fldChar w:fldCharType="separate"/>
      </w:r>
      <w:r w:rsidR="004A3649" w:rsidRPr="00CD703F">
        <w:rPr>
          <w:rFonts w:ascii="Times New Roman" w:hAnsi="Times New Roman" w:cs="Times New Roman"/>
          <w:bCs/>
          <w:noProof/>
          <w:color w:val="000000" w:themeColor="text1"/>
          <w:sz w:val="24"/>
          <w:szCs w:val="24"/>
          <w:lang w:val="en-US"/>
        </w:rPr>
        <w:t>Zhao</w:t>
      </w:r>
      <w:r w:rsidR="00877986" w:rsidRPr="00CD703F">
        <w:rPr>
          <w:rFonts w:ascii="Times New Roman" w:hAnsi="Times New Roman" w:cs="Times New Roman"/>
          <w:bCs/>
          <w:noProof/>
          <w:color w:val="000000" w:themeColor="text1"/>
          <w:sz w:val="24"/>
          <w:szCs w:val="24"/>
          <w:lang w:val="en-US"/>
        </w:rPr>
        <w:t xml:space="preserve"> et al.'s</w:t>
      </w:r>
      <w:r w:rsidR="004A3649" w:rsidRPr="00CD703F">
        <w:rPr>
          <w:rFonts w:ascii="Times New Roman" w:hAnsi="Times New Roman" w:cs="Times New Roman"/>
          <w:bCs/>
          <w:noProof/>
          <w:color w:val="000000" w:themeColor="text1"/>
          <w:sz w:val="24"/>
          <w:szCs w:val="24"/>
          <w:lang w:val="en-US"/>
        </w:rPr>
        <w:t xml:space="preserve"> (2010)</w:t>
      </w:r>
      <w:r w:rsidR="0037296A" w:rsidRPr="00CD703F">
        <w:rPr>
          <w:rFonts w:ascii="Times New Roman" w:hAnsi="Times New Roman" w:cs="Times New Roman"/>
          <w:bCs/>
          <w:color w:val="000000" w:themeColor="text1"/>
          <w:sz w:val="24"/>
          <w:szCs w:val="24"/>
          <w:lang w:val="en-US"/>
        </w:rPr>
        <w:fldChar w:fldCharType="end"/>
      </w:r>
      <w:r w:rsidR="00DE67CF"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 xml:space="preserve">methodological </w:t>
      </w:r>
      <w:r w:rsidR="00DE67CF" w:rsidRPr="00CD703F">
        <w:rPr>
          <w:rFonts w:ascii="Times New Roman" w:hAnsi="Times New Roman" w:cs="Times New Roman"/>
          <w:bCs/>
          <w:color w:val="000000" w:themeColor="text1"/>
          <w:sz w:val="24"/>
          <w:szCs w:val="24"/>
          <w:lang w:val="en-US"/>
        </w:rPr>
        <w:t>approach, w</w:t>
      </w:r>
      <w:r w:rsidR="00877986" w:rsidRPr="00CD703F">
        <w:rPr>
          <w:rFonts w:ascii="Times New Roman" w:hAnsi="Times New Roman" w:cs="Times New Roman"/>
          <w:bCs/>
          <w:color w:val="000000" w:themeColor="text1"/>
          <w:sz w:val="24"/>
          <w:szCs w:val="24"/>
          <w:lang w:val="en-US"/>
        </w:rPr>
        <w:t>e performed a</w:t>
      </w:r>
      <w:r w:rsidR="000113CF" w:rsidRPr="00CD703F">
        <w:rPr>
          <w:rFonts w:ascii="Times New Roman" w:hAnsi="Times New Roman" w:cs="Times New Roman"/>
          <w:bCs/>
          <w:color w:val="000000" w:themeColor="text1"/>
          <w:sz w:val="24"/>
          <w:szCs w:val="24"/>
          <w:lang w:val="en-US"/>
        </w:rPr>
        <w:t xml:space="preserve"> mediation analysis to examine </w:t>
      </w:r>
      <w:r w:rsidR="00B67BEA" w:rsidRPr="00CD703F">
        <w:rPr>
          <w:rFonts w:ascii="Times New Roman" w:hAnsi="Times New Roman" w:cs="Times New Roman"/>
          <w:bCs/>
          <w:color w:val="000000" w:themeColor="text1"/>
          <w:sz w:val="24"/>
          <w:szCs w:val="24"/>
          <w:lang w:val="en-US"/>
        </w:rPr>
        <w:t xml:space="preserve">the </w:t>
      </w:r>
      <w:r w:rsidR="000113CF" w:rsidRPr="00CD703F">
        <w:rPr>
          <w:rFonts w:ascii="Times New Roman" w:hAnsi="Times New Roman" w:cs="Times New Roman"/>
          <w:bCs/>
          <w:color w:val="000000" w:themeColor="text1"/>
          <w:sz w:val="24"/>
          <w:szCs w:val="24"/>
          <w:lang w:val="en-US"/>
        </w:rPr>
        <w:t>sign</w:t>
      </w:r>
      <w:r w:rsidR="00877986" w:rsidRPr="00CD703F">
        <w:rPr>
          <w:rFonts w:ascii="Times New Roman" w:hAnsi="Times New Roman" w:cs="Times New Roman"/>
          <w:bCs/>
          <w:color w:val="000000" w:themeColor="text1"/>
          <w:sz w:val="24"/>
          <w:szCs w:val="24"/>
          <w:lang w:val="en-US"/>
        </w:rPr>
        <w:t>ificance of the indirect effect of managerial activities on NPD performance through IT ambidexterity</w:t>
      </w:r>
      <w:r w:rsidR="000113CF" w:rsidRPr="00CD703F">
        <w:rPr>
          <w:rFonts w:ascii="Times New Roman" w:hAnsi="Times New Roman" w:cs="Times New Roman"/>
          <w:bCs/>
          <w:color w:val="000000" w:themeColor="text1"/>
          <w:sz w:val="24"/>
          <w:szCs w:val="24"/>
          <w:lang w:val="en-US"/>
        </w:rPr>
        <w:t>.</w:t>
      </w:r>
      <w:r w:rsidR="006928B3" w:rsidRPr="00CD703F">
        <w:rPr>
          <w:rFonts w:ascii="Times New Roman" w:hAnsi="Times New Roman" w:cs="Times New Roman"/>
          <w:bCs/>
          <w:color w:val="000000" w:themeColor="text1"/>
          <w:sz w:val="24"/>
          <w:szCs w:val="24"/>
          <w:lang w:val="en-US"/>
        </w:rPr>
        <w:t xml:space="preserve"> To estimate this indirect effect</w:t>
      </w:r>
      <w:r w:rsidR="00127483" w:rsidRPr="00CD703F">
        <w:rPr>
          <w:rFonts w:ascii="Times New Roman" w:hAnsi="Times New Roman" w:cs="Times New Roman"/>
          <w:bCs/>
          <w:color w:val="000000" w:themeColor="text1"/>
          <w:sz w:val="24"/>
          <w:szCs w:val="24"/>
          <w:lang w:val="en-US"/>
        </w:rPr>
        <w:t>,</w:t>
      </w:r>
      <w:r w:rsidR="006928B3" w:rsidRPr="00CD703F">
        <w:rPr>
          <w:rFonts w:ascii="Times New Roman" w:hAnsi="Times New Roman" w:cs="Times New Roman"/>
          <w:bCs/>
          <w:color w:val="000000" w:themeColor="text1"/>
          <w:sz w:val="24"/>
          <w:szCs w:val="24"/>
          <w:lang w:val="en-US"/>
        </w:rPr>
        <w:t xml:space="preserve"> we added to the baseline model a direct path between managerial activities and NPD performance.</w:t>
      </w:r>
      <w:r w:rsidR="000113CF" w:rsidRPr="00CD703F">
        <w:rPr>
          <w:rFonts w:ascii="Times New Roman" w:hAnsi="Times New Roman" w:cs="Times New Roman"/>
          <w:bCs/>
          <w:color w:val="000000" w:themeColor="text1"/>
          <w:sz w:val="24"/>
          <w:szCs w:val="24"/>
          <w:lang w:val="en-US"/>
        </w:rPr>
        <w:t xml:space="preserve"> </w:t>
      </w:r>
      <w:r w:rsidR="007B14AC" w:rsidRPr="00CD703F">
        <w:rPr>
          <w:rFonts w:ascii="Times New Roman" w:hAnsi="Times New Roman" w:cs="Times New Roman"/>
          <w:bCs/>
          <w:color w:val="000000" w:themeColor="text1"/>
          <w:sz w:val="24"/>
          <w:szCs w:val="24"/>
          <w:lang w:val="en-US"/>
        </w:rPr>
        <w:t>This</w:t>
      </w:r>
      <w:r w:rsidR="00B37A4D" w:rsidRPr="00CD703F">
        <w:rPr>
          <w:rFonts w:ascii="Times New Roman" w:hAnsi="Times New Roman" w:cs="Times New Roman"/>
          <w:bCs/>
          <w:color w:val="000000" w:themeColor="text1"/>
          <w:sz w:val="24"/>
          <w:szCs w:val="24"/>
          <w:lang w:val="en-US"/>
        </w:rPr>
        <w:t xml:space="preserve"> indirect effec</w:t>
      </w:r>
      <w:r w:rsidR="00B67BEA" w:rsidRPr="00CD703F">
        <w:rPr>
          <w:rFonts w:ascii="Times New Roman" w:hAnsi="Times New Roman" w:cs="Times New Roman"/>
          <w:bCs/>
          <w:color w:val="000000" w:themeColor="text1"/>
          <w:sz w:val="24"/>
          <w:szCs w:val="24"/>
          <w:lang w:val="en-US"/>
        </w:rPr>
        <w:t xml:space="preserve">t </w:t>
      </w:r>
      <w:r w:rsidR="00B37A4D" w:rsidRPr="00CD703F">
        <w:rPr>
          <w:rFonts w:ascii="Times New Roman" w:hAnsi="Times New Roman" w:cs="Times New Roman"/>
          <w:bCs/>
          <w:color w:val="000000" w:themeColor="text1"/>
          <w:sz w:val="24"/>
          <w:szCs w:val="24"/>
          <w:lang w:val="en-US"/>
        </w:rPr>
        <w:t>was</w:t>
      </w:r>
      <w:r w:rsidR="007B14AC" w:rsidRPr="00CD703F">
        <w:rPr>
          <w:rFonts w:ascii="Times New Roman" w:hAnsi="Times New Roman" w:cs="Times New Roman"/>
          <w:bCs/>
          <w:color w:val="000000" w:themeColor="text1"/>
          <w:sz w:val="24"/>
          <w:szCs w:val="24"/>
          <w:lang w:val="en-US"/>
        </w:rPr>
        <w:t xml:space="preserve"> 0.</w:t>
      </w:r>
      <w:r w:rsidR="00684A46" w:rsidRPr="00CD703F">
        <w:rPr>
          <w:rFonts w:ascii="Times New Roman" w:hAnsi="Times New Roman" w:cs="Times New Roman"/>
          <w:bCs/>
          <w:color w:val="000000" w:themeColor="text1"/>
          <w:sz w:val="24"/>
          <w:szCs w:val="24"/>
          <w:lang w:val="en-US"/>
        </w:rPr>
        <w:t>41</w:t>
      </w:r>
      <w:r w:rsidR="003B0A55" w:rsidRPr="00CD703F">
        <w:rPr>
          <w:rFonts w:ascii="Times New Roman" w:hAnsi="Times New Roman" w:cs="Times New Roman"/>
          <w:bCs/>
          <w:color w:val="000000" w:themeColor="text1"/>
          <w:sz w:val="24"/>
          <w:szCs w:val="24"/>
          <w:lang w:val="en-US"/>
        </w:rPr>
        <w:t>3</w:t>
      </w:r>
      <w:r w:rsidR="007B14AC" w:rsidRPr="00CD703F">
        <w:rPr>
          <w:rFonts w:ascii="Times New Roman" w:hAnsi="Times New Roman" w:cs="Times New Roman"/>
          <w:bCs/>
          <w:color w:val="000000" w:themeColor="text1"/>
          <w:sz w:val="24"/>
          <w:szCs w:val="24"/>
          <w:vertAlign w:val="superscript"/>
          <w:lang w:val="en-US"/>
        </w:rPr>
        <w:t>***</w:t>
      </w:r>
      <w:r w:rsidR="007B14AC" w:rsidRPr="00CD703F">
        <w:rPr>
          <w:rFonts w:ascii="Times New Roman" w:hAnsi="Times New Roman" w:cs="Times New Roman"/>
          <w:bCs/>
          <w:color w:val="000000" w:themeColor="text1"/>
          <w:sz w:val="24"/>
          <w:szCs w:val="24"/>
          <w:lang w:val="en-US"/>
        </w:rPr>
        <w:t xml:space="preserve">, </w:t>
      </w:r>
      <w:r w:rsidR="00D05A2B" w:rsidRPr="00CD703F">
        <w:rPr>
          <w:rFonts w:ascii="Times New Roman" w:hAnsi="Times New Roman" w:cs="Times New Roman"/>
          <w:bCs/>
          <w:color w:val="000000" w:themeColor="text1"/>
          <w:sz w:val="24"/>
          <w:szCs w:val="24"/>
          <w:lang w:val="en-US"/>
        </w:rPr>
        <w:t xml:space="preserve">and </w:t>
      </w:r>
      <w:r w:rsidR="007B14AC" w:rsidRPr="00CD703F">
        <w:rPr>
          <w:rFonts w:ascii="Times New Roman" w:hAnsi="Times New Roman" w:cs="Times New Roman"/>
          <w:bCs/>
          <w:color w:val="000000" w:themeColor="text1"/>
          <w:sz w:val="24"/>
          <w:szCs w:val="24"/>
          <w:lang w:val="en-US"/>
        </w:rPr>
        <w:t xml:space="preserve">the </w:t>
      </w:r>
      <w:r w:rsidR="00B37A4D" w:rsidRPr="00CD703F">
        <w:rPr>
          <w:rFonts w:ascii="Times New Roman" w:hAnsi="Times New Roman" w:cs="Times New Roman"/>
          <w:bCs/>
          <w:color w:val="000000" w:themeColor="text1"/>
          <w:sz w:val="24"/>
          <w:szCs w:val="24"/>
          <w:lang w:val="en-US"/>
        </w:rPr>
        <w:t xml:space="preserve">direct effect </w:t>
      </w:r>
      <w:r w:rsidR="00204496" w:rsidRPr="00CD703F">
        <w:rPr>
          <w:rFonts w:ascii="Times New Roman" w:hAnsi="Times New Roman" w:cs="Times New Roman"/>
          <w:bCs/>
          <w:color w:val="000000" w:themeColor="text1"/>
          <w:sz w:val="24"/>
          <w:szCs w:val="24"/>
          <w:lang w:val="en-US"/>
        </w:rPr>
        <w:t xml:space="preserve">was </w:t>
      </w:r>
      <w:r w:rsidR="007B14AC" w:rsidRPr="00CD703F">
        <w:rPr>
          <w:rFonts w:ascii="Times New Roman" w:hAnsi="Times New Roman" w:cs="Times New Roman"/>
          <w:bCs/>
          <w:color w:val="000000" w:themeColor="text1"/>
          <w:sz w:val="24"/>
          <w:szCs w:val="24"/>
          <w:lang w:val="en-US"/>
        </w:rPr>
        <w:t>0.1</w:t>
      </w:r>
      <w:r w:rsidR="003B0A55" w:rsidRPr="00CD703F">
        <w:rPr>
          <w:rFonts w:ascii="Times New Roman" w:hAnsi="Times New Roman" w:cs="Times New Roman"/>
          <w:bCs/>
          <w:color w:val="000000" w:themeColor="text1"/>
          <w:sz w:val="24"/>
          <w:szCs w:val="24"/>
          <w:lang w:val="en-US"/>
        </w:rPr>
        <w:t>58</w:t>
      </w:r>
      <w:r w:rsidR="007B14AC" w:rsidRPr="00E316D8">
        <w:rPr>
          <w:rFonts w:ascii="Times New Roman" w:hAnsi="Times New Roman" w:cs="Times New Roman"/>
          <w:bCs/>
          <w:color w:val="002060"/>
          <w:sz w:val="24"/>
          <w:szCs w:val="24"/>
          <w:vertAlign w:val="superscript"/>
          <w:lang w:val="en-US"/>
        </w:rPr>
        <w:t>*</w:t>
      </w:r>
      <w:r w:rsidR="007B14AC" w:rsidRPr="00E316D8">
        <w:rPr>
          <w:rFonts w:ascii="Times New Roman" w:hAnsi="Times New Roman" w:cs="Times New Roman"/>
          <w:bCs/>
          <w:color w:val="002060"/>
          <w:sz w:val="24"/>
          <w:szCs w:val="24"/>
          <w:lang w:val="en-US"/>
        </w:rPr>
        <w:t xml:space="preserve">, </w:t>
      </w:r>
      <w:r w:rsidR="00E316D8" w:rsidRPr="004B64B0">
        <w:rPr>
          <w:rFonts w:ascii="Times New Roman" w:hAnsi="Times New Roman" w:cs="Times New Roman"/>
          <w:bCs/>
          <w:color w:val="2F5496" w:themeColor="accent5" w:themeShade="BF"/>
          <w:sz w:val="24"/>
          <w:szCs w:val="24"/>
          <w:lang w:val="en-US"/>
        </w:rPr>
        <w:t>giving</w:t>
      </w:r>
      <w:r w:rsidR="007B14AC" w:rsidRPr="004B64B0">
        <w:rPr>
          <w:rFonts w:ascii="Times New Roman" w:hAnsi="Times New Roman" w:cs="Times New Roman"/>
          <w:bCs/>
          <w:color w:val="2F5496" w:themeColor="accent5" w:themeShade="BF"/>
          <w:sz w:val="24"/>
          <w:szCs w:val="24"/>
          <w:lang w:val="en-US"/>
        </w:rPr>
        <w:t xml:space="preserve"> a total effect </w:t>
      </w:r>
      <w:r w:rsidR="007B14AC" w:rsidRPr="00CD703F">
        <w:rPr>
          <w:rFonts w:ascii="Times New Roman" w:hAnsi="Times New Roman" w:cs="Times New Roman"/>
          <w:bCs/>
          <w:color w:val="000000" w:themeColor="text1"/>
          <w:sz w:val="24"/>
          <w:szCs w:val="24"/>
          <w:lang w:val="en-US"/>
        </w:rPr>
        <w:t>of 0.5</w:t>
      </w:r>
      <w:r w:rsidR="00684A46" w:rsidRPr="00CD703F">
        <w:rPr>
          <w:rFonts w:ascii="Times New Roman" w:hAnsi="Times New Roman" w:cs="Times New Roman"/>
          <w:bCs/>
          <w:color w:val="000000" w:themeColor="text1"/>
          <w:sz w:val="24"/>
          <w:szCs w:val="24"/>
          <w:lang w:val="en-US"/>
        </w:rPr>
        <w:t>7</w:t>
      </w:r>
      <w:r w:rsidR="003B0A55" w:rsidRPr="00CD703F">
        <w:rPr>
          <w:rFonts w:ascii="Times New Roman" w:hAnsi="Times New Roman" w:cs="Times New Roman"/>
          <w:bCs/>
          <w:color w:val="000000" w:themeColor="text1"/>
          <w:sz w:val="24"/>
          <w:szCs w:val="24"/>
          <w:lang w:val="en-US"/>
        </w:rPr>
        <w:t>2</w:t>
      </w:r>
      <w:r w:rsidR="007B14AC" w:rsidRPr="00CD703F">
        <w:rPr>
          <w:rFonts w:ascii="Times New Roman" w:hAnsi="Times New Roman" w:cs="Times New Roman"/>
          <w:bCs/>
          <w:color w:val="000000" w:themeColor="text1"/>
          <w:sz w:val="24"/>
          <w:szCs w:val="24"/>
          <w:vertAlign w:val="superscript"/>
          <w:lang w:val="en-US"/>
        </w:rPr>
        <w:t>***</w:t>
      </w:r>
      <w:r w:rsidR="007B14AC" w:rsidRPr="00CD703F">
        <w:rPr>
          <w:rFonts w:ascii="Times New Roman" w:hAnsi="Times New Roman" w:cs="Times New Roman"/>
          <w:bCs/>
          <w:color w:val="000000" w:themeColor="text1"/>
          <w:sz w:val="24"/>
          <w:szCs w:val="24"/>
          <w:lang w:val="en-US"/>
        </w:rPr>
        <w:t xml:space="preserve">. This mediation analysis </w:t>
      </w:r>
      <w:r w:rsidR="000D52BB" w:rsidRPr="00CD703F">
        <w:rPr>
          <w:rFonts w:ascii="Times New Roman" w:hAnsi="Times New Roman" w:cs="Times New Roman"/>
          <w:bCs/>
          <w:color w:val="000000" w:themeColor="text1"/>
          <w:sz w:val="24"/>
          <w:szCs w:val="24"/>
          <w:lang w:val="en-US"/>
        </w:rPr>
        <w:t xml:space="preserve">offers </w:t>
      </w:r>
      <w:r w:rsidR="007B14AC" w:rsidRPr="00CD703F">
        <w:rPr>
          <w:rFonts w:ascii="Times New Roman" w:hAnsi="Times New Roman" w:cs="Times New Roman"/>
          <w:bCs/>
          <w:color w:val="000000" w:themeColor="text1"/>
          <w:sz w:val="24"/>
          <w:szCs w:val="24"/>
          <w:lang w:val="en-US"/>
        </w:rPr>
        <w:t>additional support to hypotheses 1 and 2.</w:t>
      </w:r>
    </w:p>
    <w:p w14:paraId="1D065BEB" w14:textId="3546ED5F" w:rsidR="00B31885" w:rsidRPr="00CD703F" w:rsidRDefault="0020084D" w:rsidP="0050310A">
      <w:pPr>
        <w:autoSpaceDE w:val="0"/>
        <w:autoSpaceDN w:val="0"/>
        <w:adjustRightInd w:val="0"/>
        <w:spacing w:after="0" w:line="360" w:lineRule="auto"/>
        <w:ind w:firstLine="576"/>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Since connectedness moderates one of the paths in our mediation</w:t>
      </w:r>
      <w:r w:rsidR="00FF3EC9" w:rsidRPr="00CD703F">
        <w:rPr>
          <w:rFonts w:ascii="Times New Roman" w:hAnsi="Times New Roman" w:cs="Times New Roman"/>
          <w:bCs/>
          <w:color w:val="000000" w:themeColor="text1"/>
          <w:sz w:val="24"/>
          <w:szCs w:val="24"/>
          <w:lang w:val="en-US"/>
        </w:rPr>
        <w:t xml:space="preserve"> model</w:t>
      </w:r>
      <w:r w:rsidRPr="00CD703F">
        <w:rPr>
          <w:rFonts w:ascii="Times New Roman" w:hAnsi="Times New Roman" w:cs="Times New Roman"/>
          <w:bCs/>
          <w:color w:val="000000" w:themeColor="text1"/>
          <w:sz w:val="24"/>
          <w:szCs w:val="24"/>
          <w:lang w:val="en-US"/>
        </w:rPr>
        <w:t xml:space="preserve">, we tested for moderated mediation. To ascertain the moderated mediation effect, we followed the methodological suggestions of Edwards and Lambert (2007). A high connectedness group (with connected values greater than one standard deviation above the mean, n=84) and a low connectedness group (with SIC values lower than one standard deviation below the mean, n=76) were used to compare the conditional values of the entire indirect path (see also Lee et al. </w:t>
      </w:r>
      <w:r w:rsidR="00796750"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2015)). The results revealed that indirect effect</w:t>
      </w:r>
      <w:r w:rsidR="001E24BD" w:rsidRPr="00CD703F">
        <w:rPr>
          <w:rFonts w:ascii="Times New Roman" w:hAnsi="Times New Roman" w:cs="Times New Roman"/>
          <w:bCs/>
          <w:color w:val="000000" w:themeColor="text1"/>
          <w:sz w:val="24"/>
          <w:szCs w:val="24"/>
          <w:lang w:val="en-US"/>
        </w:rPr>
        <w:t xml:space="preserve">s were statistically significant </w:t>
      </w:r>
      <w:r w:rsidRPr="00CD703F">
        <w:rPr>
          <w:rFonts w:ascii="Times New Roman" w:hAnsi="Times New Roman" w:cs="Times New Roman"/>
          <w:bCs/>
          <w:color w:val="000000" w:themeColor="text1"/>
          <w:sz w:val="24"/>
          <w:szCs w:val="24"/>
          <w:lang w:val="en-US"/>
        </w:rPr>
        <w:t>under high</w:t>
      </w:r>
      <w:r w:rsidR="001E24BD" w:rsidRPr="00CD703F">
        <w:rPr>
          <w:rFonts w:ascii="Times New Roman" w:hAnsi="Times New Roman" w:cs="Times New Roman"/>
          <w:bCs/>
          <w:color w:val="000000" w:themeColor="text1"/>
          <w:sz w:val="24"/>
          <w:szCs w:val="24"/>
          <w:lang w:val="en-US"/>
        </w:rPr>
        <w:t xml:space="preserve"> and low </w:t>
      </w:r>
      <w:r w:rsidRPr="00CD703F">
        <w:rPr>
          <w:rFonts w:ascii="Times New Roman" w:hAnsi="Times New Roman" w:cs="Times New Roman"/>
          <w:bCs/>
          <w:color w:val="000000" w:themeColor="text1"/>
          <w:sz w:val="24"/>
          <w:szCs w:val="24"/>
          <w:lang w:val="en-US"/>
        </w:rPr>
        <w:t>connectedness</w:t>
      </w:r>
      <w:r w:rsidR="001E24BD" w:rsidRPr="00CD703F">
        <w:rPr>
          <w:rFonts w:ascii="Times New Roman" w:hAnsi="Times New Roman" w:cs="Times New Roman"/>
          <w:bCs/>
          <w:color w:val="000000" w:themeColor="text1"/>
          <w:sz w:val="24"/>
          <w:szCs w:val="24"/>
          <w:lang w:val="en-US"/>
        </w:rPr>
        <w:t>,</w:t>
      </w:r>
      <w:r w:rsidR="00FF3EC9" w:rsidRPr="00CD703F">
        <w:rPr>
          <w:rFonts w:ascii="Times New Roman" w:hAnsi="Times New Roman" w:cs="Times New Roman"/>
          <w:bCs/>
          <w:color w:val="000000" w:themeColor="text1"/>
          <w:sz w:val="24"/>
          <w:szCs w:val="24"/>
          <w:lang w:val="en-US"/>
        </w:rPr>
        <w:t xml:space="preserve"> however,</w:t>
      </w:r>
      <w:r w:rsidR="001E24BD" w:rsidRPr="00CD703F">
        <w:rPr>
          <w:rFonts w:ascii="Times New Roman" w:hAnsi="Times New Roman" w:cs="Times New Roman"/>
          <w:bCs/>
          <w:color w:val="000000" w:themeColor="text1"/>
          <w:sz w:val="24"/>
          <w:szCs w:val="24"/>
          <w:lang w:val="en-US"/>
        </w:rPr>
        <w:t xml:space="preserve"> the significance level was much stronger (</w:t>
      </w:r>
      <w:r w:rsidR="00EB32CD" w:rsidRPr="00CD703F">
        <w:rPr>
          <w:rFonts w:ascii="Times New Roman" w:hAnsi="Times New Roman" w:cs="Times New Roman"/>
          <w:bCs/>
          <w:color w:val="000000" w:themeColor="text1"/>
          <w:sz w:val="24"/>
          <w:szCs w:val="24"/>
          <w:lang w:val="en-US"/>
        </w:rPr>
        <w:t xml:space="preserve">0.44, p&lt;0.001, </w:t>
      </w:r>
      <w:r w:rsidR="001E24BD" w:rsidRPr="00CD703F">
        <w:rPr>
          <w:rFonts w:ascii="Times New Roman" w:hAnsi="Times New Roman" w:cs="Times New Roman"/>
          <w:bCs/>
          <w:color w:val="000000" w:themeColor="text1"/>
          <w:sz w:val="24"/>
          <w:szCs w:val="24"/>
          <w:lang w:val="en-US"/>
        </w:rPr>
        <w:t>t</w:t>
      </w:r>
      <w:r w:rsidRPr="00CD703F">
        <w:rPr>
          <w:rFonts w:ascii="Times New Roman" w:hAnsi="Times New Roman" w:cs="Times New Roman"/>
          <w:bCs/>
          <w:color w:val="000000" w:themeColor="text1"/>
          <w:sz w:val="24"/>
          <w:szCs w:val="24"/>
          <w:lang w:val="en-US"/>
        </w:rPr>
        <w:t>=</w:t>
      </w:r>
      <w:r w:rsidR="001E24BD" w:rsidRPr="00CD703F">
        <w:rPr>
          <w:rFonts w:ascii="Times New Roman" w:hAnsi="Times New Roman" w:cs="Times New Roman"/>
          <w:bCs/>
          <w:color w:val="000000" w:themeColor="text1"/>
          <w:sz w:val="24"/>
          <w:szCs w:val="24"/>
          <w:lang w:val="en-US"/>
        </w:rPr>
        <w:t>8</w:t>
      </w:r>
      <w:r w:rsidRPr="00CD703F">
        <w:rPr>
          <w:rFonts w:ascii="Times New Roman" w:hAnsi="Times New Roman" w:cs="Times New Roman"/>
          <w:bCs/>
          <w:color w:val="000000" w:themeColor="text1"/>
          <w:sz w:val="24"/>
          <w:szCs w:val="24"/>
          <w:lang w:val="en-US"/>
        </w:rPr>
        <w:t>.</w:t>
      </w:r>
      <w:r w:rsidR="001E24BD" w:rsidRPr="00CD703F">
        <w:rPr>
          <w:rFonts w:ascii="Times New Roman" w:hAnsi="Times New Roman" w:cs="Times New Roman"/>
          <w:bCs/>
          <w:color w:val="000000" w:themeColor="text1"/>
          <w:sz w:val="24"/>
          <w:szCs w:val="24"/>
          <w:lang w:val="en-US"/>
        </w:rPr>
        <w:t>4</w:t>
      </w:r>
      <w:r w:rsidRPr="00CD703F">
        <w:rPr>
          <w:rFonts w:ascii="Times New Roman" w:hAnsi="Times New Roman" w:cs="Times New Roman"/>
          <w:bCs/>
          <w:color w:val="000000" w:themeColor="text1"/>
          <w:sz w:val="24"/>
          <w:szCs w:val="24"/>
          <w:lang w:val="en-US"/>
        </w:rPr>
        <w:t>5</w:t>
      </w:r>
      <w:r w:rsidR="001E24BD" w:rsidRPr="00CD703F">
        <w:rPr>
          <w:rFonts w:ascii="Times New Roman" w:hAnsi="Times New Roman" w:cs="Times New Roman"/>
          <w:bCs/>
          <w:color w:val="000000" w:themeColor="text1"/>
          <w:sz w:val="24"/>
          <w:szCs w:val="24"/>
          <w:lang w:val="en-US"/>
        </w:rPr>
        <w:t xml:space="preserve">7) </w:t>
      </w:r>
      <w:r w:rsidR="00FF3EC9" w:rsidRPr="00CD703F">
        <w:rPr>
          <w:rFonts w:ascii="Times New Roman" w:hAnsi="Times New Roman" w:cs="Times New Roman"/>
          <w:bCs/>
          <w:color w:val="000000" w:themeColor="text1"/>
          <w:sz w:val="24"/>
          <w:szCs w:val="24"/>
          <w:lang w:val="en-US"/>
        </w:rPr>
        <w:t xml:space="preserve">when connectedness </w:t>
      </w:r>
      <w:r w:rsidR="00FF3EC9" w:rsidRPr="004B64B0">
        <w:rPr>
          <w:rFonts w:ascii="Times New Roman" w:hAnsi="Times New Roman" w:cs="Times New Roman"/>
          <w:bCs/>
          <w:color w:val="2F5496" w:themeColor="accent5" w:themeShade="BF"/>
          <w:sz w:val="24"/>
          <w:szCs w:val="24"/>
          <w:lang w:val="en-US"/>
        </w:rPr>
        <w:t xml:space="preserve">was high </w:t>
      </w:r>
      <w:r w:rsidR="001E24BD" w:rsidRPr="004B64B0">
        <w:rPr>
          <w:rFonts w:ascii="Times New Roman" w:hAnsi="Times New Roman" w:cs="Times New Roman"/>
          <w:bCs/>
          <w:color w:val="2F5496" w:themeColor="accent5" w:themeShade="BF"/>
          <w:sz w:val="24"/>
          <w:szCs w:val="24"/>
          <w:lang w:val="en-US"/>
        </w:rPr>
        <w:t xml:space="preserve">as compared </w:t>
      </w:r>
      <w:r w:rsidR="00E316D8" w:rsidRPr="004B64B0">
        <w:rPr>
          <w:rFonts w:ascii="Times New Roman" w:hAnsi="Times New Roman" w:cs="Times New Roman"/>
          <w:bCs/>
          <w:color w:val="2F5496" w:themeColor="accent5" w:themeShade="BF"/>
          <w:sz w:val="24"/>
          <w:szCs w:val="24"/>
          <w:lang w:val="en-US"/>
        </w:rPr>
        <w:t xml:space="preserve">to </w:t>
      </w:r>
      <w:r w:rsidR="00FF3EC9" w:rsidRPr="004B64B0">
        <w:rPr>
          <w:rFonts w:ascii="Times New Roman" w:hAnsi="Times New Roman" w:cs="Times New Roman"/>
          <w:bCs/>
          <w:color w:val="2F5496" w:themeColor="accent5" w:themeShade="BF"/>
          <w:sz w:val="24"/>
          <w:szCs w:val="24"/>
          <w:lang w:val="en-US"/>
        </w:rPr>
        <w:t xml:space="preserve">when </w:t>
      </w:r>
      <w:r w:rsidR="001E24BD" w:rsidRPr="004B64B0">
        <w:rPr>
          <w:rFonts w:ascii="Times New Roman" w:hAnsi="Times New Roman" w:cs="Times New Roman"/>
          <w:bCs/>
          <w:color w:val="2F5496" w:themeColor="accent5" w:themeShade="BF"/>
          <w:sz w:val="24"/>
          <w:szCs w:val="24"/>
          <w:lang w:val="en-US"/>
        </w:rPr>
        <w:t xml:space="preserve">connectedness </w:t>
      </w:r>
      <w:r w:rsidR="00FF3EC9" w:rsidRPr="00CD703F">
        <w:rPr>
          <w:rFonts w:ascii="Times New Roman" w:hAnsi="Times New Roman" w:cs="Times New Roman"/>
          <w:bCs/>
          <w:color w:val="000000" w:themeColor="text1"/>
          <w:sz w:val="24"/>
          <w:szCs w:val="24"/>
          <w:lang w:val="en-US"/>
        </w:rPr>
        <w:t xml:space="preserve">was low </w:t>
      </w:r>
      <w:r w:rsidR="001E24BD" w:rsidRPr="00CD703F">
        <w:rPr>
          <w:rFonts w:ascii="Times New Roman" w:hAnsi="Times New Roman" w:cs="Times New Roman"/>
          <w:bCs/>
          <w:color w:val="000000" w:themeColor="text1"/>
          <w:sz w:val="24"/>
          <w:szCs w:val="24"/>
          <w:lang w:val="en-US"/>
        </w:rPr>
        <w:t>(</w:t>
      </w:r>
      <w:r w:rsidR="00EB32CD" w:rsidRPr="00CD703F">
        <w:rPr>
          <w:rFonts w:ascii="Times New Roman" w:hAnsi="Times New Roman" w:cs="Times New Roman"/>
          <w:bCs/>
          <w:color w:val="000000" w:themeColor="text1"/>
          <w:sz w:val="24"/>
          <w:szCs w:val="24"/>
          <w:lang w:val="en-US"/>
        </w:rPr>
        <w:t xml:space="preserve">0.09, p&lt;0.10, </w:t>
      </w:r>
      <w:r w:rsidR="001E24BD" w:rsidRPr="00CD703F">
        <w:rPr>
          <w:rFonts w:ascii="Times New Roman" w:hAnsi="Times New Roman" w:cs="Times New Roman"/>
          <w:bCs/>
          <w:color w:val="000000" w:themeColor="text1"/>
          <w:sz w:val="24"/>
          <w:szCs w:val="24"/>
          <w:lang w:val="en-US"/>
        </w:rPr>
        <w:t>t=1.994). Th</w:t>
      </w:r>
      <w:r w:rsidR="00132ECF" w:rsidRPr="00CD703F">
        <w:rPr>
          <w:rFonts w:ascii="Times New Roman" w:hAnsi="Times New Roman" w:cs="Times New Roman"/>
          <w:bCs/>
          <w:color w:val="000000" w:themeColor="text1"/>
          <w:sz w:val="24"/>
          <w:szCs w:val="24"/>
          <w:lang w:val="en-US"/>
        </w:rPr>
        <w:t xml:space="preserve">e results indicate </w:t>
      </w:r>
      <w:r w:rsidR="001E24BD" w:rsidRPr="00CD703F">
        <w:rPr>
          <w:rFonts w:ascii="Times New Roman" w:hAnsi="Times New Roman" w:cs="Times New Roman"/>
          <w:bCs/>
          <w:color w:val="000000" w:themeColor="text1"/>
          <w:sz w:val="24"/>
          <w:szCs w:val="24"/>
          <w:lang w:val="en-US"/>
        </w:rPr>
        <w:t xml:space="preserve">a moderated mediation effect suggesting connectedness strengthens the mediated relationship between managerial activities and </w:t>
      </w:r>
      <w:r w:rsidR="00FF3EC9" w:rsidRPr="00CD703F">
        <w:rPr>
          <w:rFonts w:ascii="Times New Roman" w:hAnsi="Times New Roman" w:cs="Times New Roman"/>
          <w:bCs/>
          <w:color w:val="000000" w:themeColor="text1"/>
          <w:sz w:val="24"/>
          <w:szCs w:val="24"/>
          <w:lang w:val="en-US"/>
        </w:rPr>
        <w:t>NPD performance</w:t>
      </w:r>
      <w:r w:rsidR="00AC538D" w:rsidRPr="00CD703F">
        <w:rPr>
          <w:rFonts w:ascii="Times New Roman" w:hAnsi="Times New Roman" w:cs="Times New Roman"/>
          <w:bCs/>
          <w:color w:val="000000" w:themeColor="text1"/>
          <w:sz w:val="24"/>
          <w:szCs w:val="24"/>
          <w:lang w:val="en-US"/>
        </w:rPr>
        <w:t>,</w:t>
      </w:r>
      <w:r w:rsidR="001E24BD" w:rsidRPr="00CD703F">
        <w:rPr>
          <w:rFonts w:ascii="Times New Roman" w:hAnsi="Times New Roman" w:cs="Times New Roman"/>
          <w:bCs/>
          <w:color w:val="000000" w:themeColor="text1"/>
          <w:sz w:val="24"/>
          <w:szCs w:val="24"/>
          <w:lang w:val="en-US"/>
        </w:rPr>
        <w:t xml:space="preserve"> such that the mediation </w:t>
      </w:r>
      <w:r w:rsidR="00FF3EC9" w:rsidRPr="00CD703F">
        <w:rPr>
          <w:rFonts w:ascii="Times New Roman" w:hAnsi="Times New Roman" w:cs="Times New Roman"/>
          <w:bCs/>
          <w:color w:val="000000" w:themeColor="text1"/>
          <w:sz w:val="24"/>
          <w:szCs w:val="24"/>
          <w:lang w:val="en-US"/>
        </w:rPr>
        <w:t xml:space="preserve">effect </w:t>
      </w:r>
      <w:r w:rsidR="001E24BD" w:rsidRPr="00CD703F">
        <w:rPr>
          <w:rFonts w:ascii="Times New Roman" w:hAnsi="Times New Roman" w:cs="Times New Roman"/>
          <w:bCs/>
          <w:color w:val="000000" w:themeColor="text1"/>
          <w:sz w:val="24"/>
          <w:szCs w:val="24"/>
          <w:lang w:val="en-US"/>
        </w:rPr>
        <w:t>is stronger when connectedness is high.</w:t>
      </w:r>
    </w:p>
    <w:p w14:paraId="4A1271FA" w14:textId="292E39BA" w:rsidR="00CB3A54" w:rsidRPr="00CD703F" w:rsidRDefault="00132F79" w:rsidP="00B31885">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5.</w:t>
      </w:r>
      <w:r w:rsidR="009D1A5F" w:rsidRPr="00CD703F">
        <w:rPr>
          <w:rFonts w:ascii="Times New Roman" w:eastAsiaTheme="majorEastAsia" w:hAnsi="Times New Roman" w:cstheme="majorBidi"/>
          <w:b/>
          <w:color w:val="000000" w:themeColor="text1"/>
          <w:sz w:val="24"/>
          <w:lang w:val="en-US" w:eastAsia="zh-CN"/>
        </w:rPr>
        <w:t>4</w:t>
      </w:r>
      <w:r w:rsidR="009D1A5F" w:rsidRPr="00CD703F">
        <w:rPr>
          <w:rFonts w:ascii="Times New Roman" w:eastAsiaTheme="majorEastAsia" w:hAnsi="Times New Roman" w:cstheme="majorBidi"/>
          <w:b/>
          <w:color w:val="000000" w:themeColor="text1"/>
          <w:sz w:val="24"/>
          <w:lang w:val="en-US" w:eastAsia="zh-CN"/>
        </w:rPr>
        <w:tab/>
      </w:r>
      <w:r w:rsidR="008B5BFD" w:rsidRPr="00CD703F">
        <w:rPr>
          <w:rFonts w:ascii="Times New Roman" w:eastAsiaTheme="majorEastAsia" w:hAnsi="Times New Roman" w:cstheme="majorBidi"/>
          <w:b/>
          <w:color w:val="000000" w:themeColor="text1"/>
          <w:sz w:val="24"/>
          <w:lang w:val="en-US" w:eastAsia="zh-CN"/>
        </w:rPr>
        <w:t>Prevention and t</w:t>
      </w:r>
      <w:r w:rsidR="00DF569F" w:rsidRPr="00CD703F">
        <w:rPr>
          <w:rFonts w:ascii="Times New Roman" w:eastAsiaTheme="majorEastAsia" w:hAnsi="Times New Roman" w:cstheme="majorBidi"/>
          <w:b/>
          <w:color w:val="000000" w:themeColor="text1"/>
          <w:sz w:val="24"/>
          <w:lang w:val="en-US" w:eastAsia="zh-CN"/>
        </w:rPr>
        <w:t>est</w:t>
      </w:r>
      <w:r w:rsidR="008B5F88" w:rsidRPr="00CD703F">
        <w:rPr>
          <w:rFonts w:ascii="Times New Roman" w:eastAsiaTheme="majorEastAsia" w:hAnsi="Times New Roman" w:cstheme="majorBidi"/>
          <w:b/>
          <w:color w:val="000000" w:themeColor="text1"/>
          <w:sz w:val="24"/>
          <w:lang w:val="en-US" w:eastAsia="zh-CN"/>
        </w:rPr>
        <w:t>ing</w:t>
      </w:r>
      <w:r w:rsidR="00DF569F" w:rsidRPr="00CD703F">
        <w:rPr>
          <w:rFonts w:ascii="Times New Roman" w:eastAsiaTheme="majorEastAsia" w:hAnsi="Times New Roman" w:cstheme="majorBidi"/>
          <w:b/>
          <w:color w:val="000000" w:themeColor="text1"/>
          <w:sz w:val="24"/>
          <w:lang w:val="en-US" w:eastAsia="zh-CN"/>
        </w:rPr>
        <w:t xml:space="preserve"> of common method variance</w:t>
      </w:r>
    </w:p>
    <w:p w14:paraId="7B9D25F9" w14:textId="1EF88ECB" w:rsidR="00843A24" w:rsidRPr="00CD703F" w:rsidRDefault="00DF569F" w:rsidP="00540D1A">
      <w:pPr>
        <w:autoSpaceDE w:val="0"/>
        <w:autoSpaceDN w:val="0"/>
        <w:adjustRightInd w:val="0"/>
        <w:spacing w:after="0" w:line="360" w:lineRule="auto"/>
        <w:jc w:val="both"/>
        <w:rPr>
          <w:rFonts w:ascii="Times New Roman" w:hAnsi="Times New Roman" w:cs="Times New Roman"/>
          <w:bCs/>
          <w:color w:val="000000" w:themeColor="text1"/>
          <w:sz w:val="24"/>
          <w:szCs w:val="24"/>
          <w:highlight w:val="yellow"/>
          <w:lang w:val="en-US"/>
        </w:rPr>
      </w:pPr>
      <w:r w:rsidRPr="00CD703F">
        <w:rPr>
          <w:rFonts w:ascii="Times New Roman" w:hAnsi="Times New Roman" w:cs="Times New Roman"/>
          <w:bCs/>
          <w:color w:val="000000" w:themeColor="text1"/>
          <w:sz w:val="24"/>
          <w:szCs w:val="24"/>
          <w:lang w:val="en-US"/>
        </w:rPr>
        <w:t>We made every possible effort to prevent the appearance of common method variance</w:t>
      </w:r>
      <w:r w:rsidR="005E62EC" w:rsidRPr="00CD703F">
        <w:rPr>
          <w:rFonts w:ascii="Times New Roman" w:hAnsi="Times New Roman" w:cs="Times New Roman"/>
          <w:bCs/>
          <w:color w:val="000000" w:themeColor="text1"/>
          <w:sz w:val="24"/>
          <w:szCs w:val="24"/>
          <w:lang w:val="en-US"/>
        </w:rPr>
        <w:t xml:space="preserve"> in </w:t>
      </w:r>
      <w:r w:rsidR="008B5F88" w:rsidRPr="00CD703F">
        <w:rPr>
          <w:rFonts w:ascii="Times New Roman" w:hAnsi="Times New Roman" w:cs="Times New Roman"/>
          <w:bCs/>
          <w:color w:val="000000" w:themeColor="text1"/>
          <w:sz w:val="24"/>
          <w:szCs w:val="24"/>
          <w:lang w:val="en-US"/>
        </w:rPr>
        <w:t xml:space="preserve">the </w:t>
      </w:r>
      <w:r w:rsidR="005E62EC" w:rsidRPr="00CD703F">
        <w:rPr>
          <w:rFonts w:ascii="Times New Roman" w:hAnsi="Times New Roman" w:cs="Times New Roman"/>
          <w:bCs/>
          <w:color w:val="000000" w:themeColor="text1"/>
          <w:sz w:val="24"/>
          <w:szCs w:val="24"/>
          <w:lang w:val="en-US"/>
        </w:rPr>
        <w:t xml:space="preserve">data collection </w:t>
      </w:r>
      <w:r w:rsidRPr="00CD703F">
        <w:rPr>
          <w:rFonts w:ascii="Times New Roman" w:hAnsi="Times New Roman" w:cs="Times New Roman"/>
          <w:bCs/>
          <w:color w:val="000000" w:themeColor="text1"/>
          <w:sz w:val="24"/>
          <w:szCs w:val="24"/>
          <w:lang w:val="en-US"/>
        </w:rPr>
        <w:t xml:space="preserve">by following the guidelines of </w:t>
      </w:r>
      <w:r w:rsidRPr="00CD703F">
        <w:rPr>
          <w:rFonts w:ascii="Times New Roman" w:hAnsi="Times New Roman" w:cs="Times New Roman"/>
          <w:bCs/>
          <w:color w:val="000000" w:themeColor="text1"/>
          <w:sz w:val="24"/>
          <w:szCs w:val="24"/>
          <w:lang w:val="en-US"/>
        </w:rPr>
        <w:fldChar w:fldCharType="begin"/>
      </w:r>
      <w:r w:rsidRPr="00CD703F">
        <w:rPr>
          <w:rFonts w:ascii="Times New Roman" w:hAnsi="Times New Roman" w:cs="Times New Roman"/>
          <w:bCs/>
          <w:color w:val="000000" w:themeColor="text1"/>
          <w:sz w:val="24"/>
          <w:szCs w:val="24"/>
          <w:lang w:val="en-US"/>
        </w:rPr>
        <w:instrText xml:space="preserve"> ADDIN EN.CITE &lt;EndNote&gt;&lt;Cite AuthorYear="1"&gt;&lt;Author&gt;Podsakoff&lt;/Author&gt;&lt;Year&gt;2003&lt;/Year&gt;&lt;RecNum&gt;591&lt;/RecNum&gt;&lt;DisplayText&gt;Podsakoff, et al. (2003)&lt;/DisplayText&gt;&lt;record&gt;&lt;rec-number&gt;591&lt;/rec-number&gt;&lt;foreign-keys&gt;&lt;key app="EN" db-id="9z5p5tseuf9ef4et0xjvaa0s9x09zf5s0aw9" timestamp="1465901368"&gt;591&lt;/key&gt;&lt;/foreign-keys&gt;&lt;ref-type name="Journal Article"&gt;17&lt;/ref-type&gt;&lt;contributors&gt;&lt;authors&gt;&lt;author&gt;Podsakoff, Philip M&lt;/author&gt;&lt;author&gt;MacKenzie, Scott B&lt;/author&gt;&lt;author&gt;Lee, Jeong-Yeon&lt;/author&gt;&lt;author&gt;Podsakoff, Nathan 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lt;/pages&gt;&lt;volume&gt;88&lt;/volume&gt;&lt;number&gt;5&lt;/number&gt;&lt;dates&gt;&lt;year&gt;2003&lt;/year&gt;&lt;/dates&gt;&lt;isbn&gt;1939-1854&lt;/isbn&gt;&lt;urls&gt;&lt;/urls&gt;&lt;/record&gt;&lt;/Cite&gt;&lt;/EndNote&gt;</w:instrText>
      </w:r>
      <w:r w:rsidRPr="00CD703F">
        <w:rPr>
          <w:rFonts w:ascii="Times New Roman" w:hAnsi="Times New Roman" w:cs="Times New Roman"/>
          <w:bCs/>
          <w:color w:val="000000" w:themeColor="text1"/>
          <w:sz w:val="24"/>
          <w:szCs w:val="24"/>
          <w:lang w:val="en-US"/>
        </w:rPr>
        <w:fldChar w:fldCharType="separate"/>
      </w:r>
      <w:r w:rsidRPr="00CD703F">
        <w:rPr>
          <w:rFonts w:ascii="Times New Roman" w:hAnsi="Times New Roman" w:cs="Times New Roman"/>
          <w:bCs/>
          <w:color w:val="000000" w:themeColor="text1"/>
          <w:sz w:val="24"/>
          <w:szCs w:val="24"/>
          <w:lang w:val="en-US"/>
        </w:rPr>
        <w:t>Podsakoff et al. (2003)</w:t>
      </w:r>
      <w:r w:rsidRPr="00CD703F">
        <w:rPr>
          <w:rFonts w:ascii="Times New Roman" w:hAnsi="Times New Roman" w:cs="Times New Roman"/>
          <w:bCs/>
          <w:color w:val="000000" w:themeColor="text1"/>
          <w:sz w:val="24"/>
          <w:szCs w:val="24"/>
          <w:lang w:val="en-US"/>
        </w:rPr>
        <w:fldChar w:fldCharType="end"/>
      </w:r>
      <w:r w:rsidR="005E62EC" w:rsidRPr="00CD703F">
        <w:rPr>
          <w:rFonts w:ascii="Times New Roman" w:hAnsi="Times New Roman" w:cs="Times New Roman"/>
          <w:bCs/>
          <w:color w:val="000000" w:themeColor="text1"/>
          <w:sz w:val="24"/>
          <w:szCs w:val="24"/>
          <w:lang w:val="en-US"/>
        </w:rPr>
        <w:t xml:space="preserve">, </w:t>
      </w:r>
      <w:r w:rsidR="008B5F88" w:rsidRPr="00CD703F">
        <w:rPr>
          <w:rFonts w:ascii="Times New Roman" w:hAnsi="Times New Roman" w:cs="Times New Roman"/>
          <w:bCs/>
          <w:color w:val="000000" w:themeColor="text1"/>
          <w:sz w:val="24"/>
          <w:szCs w:val="24"/>
          <w:lang w:val="en-US"/>
        </w:rPr>
        <w:t>that is</w:t>
      </w:r>
      <w:r w:rsidR="005E62EC" w:rsidRPr="00CD703F">
        <w:rPr>
          <w:rFonts w:ascii="Times New Roman" w:hAnsi="Times New Roman" w:cs="Times New Roman"/>
          <w:bCs/>
          <w:color w:val="000000" w:themeColor="text1"/>
          <w:sz w:val="24"/>
          <w:szCs w:val="24"/>
          <w:lang w:val="en-US"/>
        </w:rPr>
        <w:t>, ensuring</w:t>
      </w:r>
      <w:r w:rsidRPr="00CD703F">
        <w:rPr>
          <w:rFonts w:ascii="Times New Roman" w:hAnsi="Times New Roman" w:cs="Times New Roman"/>
          <w:bCs/>
          <w:color w:val="000000" w:themeColor="text1"/>
          <w:sz w:val="24"/>
          <w:szCs w:val="24"/>
          <w:lang w:val="en-US"/>
        </w:rPr>
        <w:t xml:space="preserve"> anonym</w:t>
      </w:r>
      <w:r w:rsidR="005E62EC" w:rsidRPr="00CD703F">
        <w:rPr>
          <w:rFonts w:ascii="Times New Roman" w:hAnsi="Times New Roman" w:cs="Times New Roman"/>
          <w:bCs/>
          <w:color w:val="000000" w:themeColor="text1"/>
          <w:sz w:val="24"/>
          <w:szCs w:val="24"/>
          <w:lang w:val="en-US"/>
        </w:rPr>
        <w:t xml:space="preserve">ity to </w:t>
      </w:r>
      <w:r w:rsidR="005E62EC" w:rsidRPr="00CD703F">
        <w:rPr>
          <w:rFonts w:ascii="Times New Roman" w:hAnsi="Times New Roman" w:cs="Times New Roman"/>
          <w:bCs/>
          <w:color w:val="000000" w:themeColor="text1"/>
          <w:sz w:val="24"/>
          <w:szCs w:val="24"/>
          <w:lang w:val="en-US"/>
        </w:rPr>
        <w:lastRenderedPageBreak/>
        <w:t>respondents</w:t>
      </w:r>
      <w:r w:rsidRPr="00CD703F">
        <w:rPr>
          <w:rFonts w:ascii="Times New Roman" w:hAnsi="Times New Roman" w:cs="Times New Roman"/>
          <w:bCs/>
          <w:color w:val="000000" w:themeColor="text1"/>
          <w:sz w:val="24"/>
          <w:szCs w:val="24"/>
          <w:lang w:val="en-US"/>
        </w:rPr>
        <w:t>, inform</w:t>
      </w:r>
      <w:r w:rsidR="005E62EC" w:rsidRPr="00CD703F">
        <w:rPr>
          <w:rFonts w:ascii="Times New Roman" w:hAnsi="Times New Roman" w:cs="Times New Roman"/>
          <w:bCs/>
          <w:color w:val="000000" w:themeColor="text1"/>
          <w:sz w:val="24"/>
          <w:szCs w:val="24"/>
          <w:lang w:val="en-US"/>
        </w:rPr>
        <w:t>ing</w:t>
      </w:r>
      <w:r w:rsidRPr="00CD703F">
        <w:rPr>
          <w:rFonts w:ascii="Times New Roman" w:hAnsi="Times New Roman" w:cs="Times New Roman"/>
          <w:bCs/>
          <w:color w:val="000000" w:themeColor="text1"/>
          <w:sz w:val="24"/>
          <w:szCs w:val="24"/>
          <w:lang w:val="en-US"/>
        </w:rPr>
        <w:t xml:space="preserve"> </w:t>
      </w:r>
      <w:r w:rsidR="008B5F88" w:rsidRPr="00CD703F">
        <w:rPr>
          <w:rFonts w:ascii="Times New Roman" w:hAnsi="Times New Roman" w:cs="Times New Roman"/>
          <w:bCs/>
          <w:color w:val="000000" w:themeColor="text1"/>
          <w:sz w:val="24"/>
          <w:szCs w:val="24"/>
          <w:lang w:val="en-US"/>
        </w:rPr>
        <w:t xml:space="preserve">them </w:t>
      </w:r>
      <w:r w:rsidRPr="00CD703F">
        <w:rPr>
          <w:rFonts w:ascii="Times New Roman" w:hAnsi="Times New Roman" w:cs="Times New Roman"/>
          <w:bCs/>
          <w:color w:val="000000" w:themeColor="text1"/>
          <w:sz w:val="24"/>
          <w:szCs w:val="24"/>
          <w:lang w:val="en-US"/>
        </w:rPr>
        <w:t>that there were no right or wrong answers</w:t>
      </w:r>
      <w:r w:rsidR="005E62EC" w:rsidRPr="00CD703F">
        <w:rPr>
          <w:rFonts w:ascii="Times New Roman" w:hAnsi="Times New Roman" w:cs="Times New Roman"/>
          <w:bCs/>
          <w:color w:val="000000" w:themeColor="text1"/>
          <w:sz w:val="24"/>
          <w:szCs w:val="24"/>
          <w:lang w:val="en-US"/>
        </w:rPr>
        <w:t xml:space="preserve">, using multiple respondents per firm, </w:t>
      </w:r>
      <w:r w:rsidR="008B5F88" w:rsidRPr="00CD703F">
        <w:rPr>
          <w:rFonts w:ascii="Times New Roman" w:hAnsi="Times New Roman" w:cs="Times New Roman"/>
          <w:bCs/>
          <w:color w:val="000000" w:themeColor="text1"/>
          <w:sz w:val="24"/>
          <w:szCs w:val="24"/>
          <w:lang w:val="en-US"/>
        </w:rPr>
        <w:t xml:space="preserve">and using </w:t>
      </w:r>
      <w:r w:rsidRPr="00CD703F">
        <w:rPr>
          <w:rFonts w:ascii="Times New Roman" w:hAnsi="Times New Roman" w:cs="Times New Roman"/>
          <w:bCs/>
          <w:color w:val="000000" w:themeColor="text1"/>
          <w:sz w:val="24"/>
          <w:szCs w:val="24"/>
          <w:lang w:val="en-US"/>
        </w:rPr>
        <w:t xml:space="preserve">randomly organized </w:t>
      </w:r>
      <w:r w:rsidR="005E62EC" w:rsidRPr="00CD703F">
        <w:rPr>
          <w:rFonts w:ascii="Times New Roman" w:hAnsi="Times New Roman" w:cs="Times New Roman"/>
          <w:bCs/>
          <w:color w:val="000000" w:themeColor="text1"/>
          <w:sz w:val="24"/>
          <w:szCs w:val="24"/>
          <w:lang w:val="en-US"/>
        </w:rPr>
        <w:t xml:space="preserve">items </w:t>
      </w:r>
      <w:r w:rsidRPr="00CD703F">
        <w:rPr>
          <w:rFonts w:ascii="Times New Roman" w:hAnsi="Times New Roman" w:cs="Times New Roman"/>
          <w:bCs/>
          <w:color w:val="000000" w:themeColor="text1"/>
          <w:sz w:val="24"/>
          <w:szCs w:val="24"/>
          <w:lang w:val="en-US"/>
        </w:rPr>
        <w:t xml:space="preserve">in the questionnaire. </w:t>
      </w:r>
    </w:p>
    <w:p w14:paraId="5640F3F1" w14:textId="4C61585B" w:rsidR="00110E0B" w:rsidRPr="00CD703F" w:rsidRDefault="006103D6" w:rsidP="007F59ED">
      <w:pPr>
        <w:autoSpaceDE w:val="0"/>
        <w:autoSpaceDN w:val="0"/>
        <w:adjustRightInd w:val="0"/>
        <w:spacing w:after="0" w:line="360" w:lineRule="auto"/>
        <w:ind w:firstLine="576"/>
        <w:jc w:val="both"/>
        <w:rPr>
          <w:rFonts w:ascii="Times New Roman" w:hAnsi="Times New Roman" w:cs="Times New Roman"/>
          <w:bCs/>
          <w:color w:val="000000" w:themeColor="text1"/>
          <w:sz w:val="24"/>
          <w:szCs w:val="24"/>
          <w:highlight w:val="yellow"/>
          <w:lang w:val="en-US"/>
        </w:rPr>
      </w:pPr>
      <w:r w:rsidRPr="00CD703F">
        <w:rPr>
          <w:rFonts w:ascii="Times New Roman" w:hAnsi="Times New Roman" w:cs="Times New Roman"/>
          <w:bCs/>
          <w:color w:val="000000" w:themeColor="text1"/>
          <w:sz w:val="24"/>
          <w:szCs w:val="24"/>
          <w:lang w:val="en-US"/>
        </w:rPr>
        <w:t xml:space="preserve">We </w:t>
      </w:r>
      <w:r w:rsidR="00A71605" w:rsidRPr="00CD703F">
        <w:rPr>
          <w:rFonts w:ascii="Times New Roman" w:hAnsi="Times New Roman" w:cs="Times New Roman"/>
          <w:bCs/>
          <w:color w:val="000000" w:themeColor="text1"/>
          <w:sz w:val="24"/>
          <w:szCs w:val="24"/>
          <w:lang w:val="en-US"/>
        </w:rPr>
        <w:t>check</w:t>
      </w:r>
      <w:r w:rsidR="00BB1C4F" w:rsidRPr="00CD703F">
        <w:rPr>
          <w:rFonts w:ascii="Times New Roman" w:hAnsi="Times New Roman" w:cs="Times New Roman"/>
          <w:bCs/>
          <w:color w:val="000000" w:themeColor="text1"/>
          <w:sz w:val="24"/>
          <w:szCs w:val="24"/>
          <w:lang w:val="en-US"/>
        </w:rPr>
        <w:t>ed</w:t>
      </w:r>
      <w:r w:rsidR="00A71605" w:rsidRPr="00CD703F">
        <w:rPr>
          <w:rFonts w:ascii="Times New Roman" w:hAnsi="Times New Roman" w:cs="Times New Roman"/>
          <w:bCs/>
          <w:color w:val="000000" w:themeColor="text1"/>
          <w:sz w:val="24"/>
          <w:szCs w:val="24"/>
          <w:lang w:val="en-US"/>
        </w:rPr>
        <w:t xml:space="preserve"> for the appearance of </w:t>
      </w:r>
      <w:r w:rsidR="00BB1C4F" w:rsidRPr="00CD703F">
        <w:rPr>
          <w:rFonts w:ascii="Times New Roman" w:hAnsi="Times New Roman" w:cs="Times New Roman"/>
          <w:bCs/>
          <w:color w:val="000000" w:themeColor="text1"/>
          <w:sz w:val="24"/>
          <w:szCs w:val="24"/>
          <w:lang w:val="en-US"/>
        </w:rPr>
        <w:t xml:space="preserve">potential common method variance </w:t>
      </w:r>
      <w:r w:rsidR="00D1242A" w:rsidRPr="00CD703F">
        <w:rPr>
          <w:rFonts w:ascii="Times New Roman" w:hAnsi="Times New Roman" w:cs="Times New Roman"/>
          <w:bCs/>
          <w:color w:val="000000" w:themeColor="text1"/>
          <w:sz w:val="24"/>
          <w:szCs w:val="24"/>
          <w:lang w:val="en-US"/>
        </w:rPr>
        <w:t>by performing the</w:t>
      </w:r>
      <w:r w:rsidRPr="00CD703F">
        <w:rPr>
          <w:rFonts w:ascii="Times New Roman" w:hAnsi="Times New Roman" w:cs="Times New Roman"/>
          <w:bCs/>
          <w:color w:val="000000" w:themeColor="text1"/>
          <w:sz w:val="24"/>
          <w:szCs w:val="24"/>
          <w:lang w:val="en-US"/>
        </w:rPr>
        <w:t xml:space="preserve"> </w:t>
      </w:r>
      <w:r w:rsidR="00CB3A54" w:rsidRPr="00CD703F">
        <w:rPr>
          <w:rFonts w:ascii="Times New Roman" w:hAnsi="Times New Roman" w:cs="Times New Roman"/>
          <w:bCs/>
          <w:color w:val="000000" w:themeColor="text1"/>
          <w:sz w:val="24"/>
          <w:szCs w:val="24"/>
          <w:lang w:val="en-US"/>
        </w:rPr>
        <w:t>marke</w:t>
      </w:r>
      <w:r w:rsidR="00570538" w:rsidRPr="00CD703F">
        <w:rPr>
          <w:rFonts w:ascii="Times New Roman" w:hAnsi="Times New Roman" w:cs="Times New Roman"/>
          <w:bCs/>
          <w:color w:val="000000" w:themeColor="text1"/>
          <w:sz w:val="24"/>
          <w:szCs w:val="24"/>
          <w:lang w:val="en-US"/>
        </w:rPr>
        <w:t>r</w:t>
      </w:r>
      <w:r w:rsidR="00CB3A54" w:rsidRPr="00CD703F">
        <w:rPr>
          <w:rFonts w:ascii="Times New Roman" w:hAnsi="Times New Roman" w:cs="Times New Roman"/>
          <w:bCs/>
          <w:color w:val="000000" w:themeColor="text1"/>
          <w:sz w:val="24"/>
          <w:szCs w:val="24"/>
          <w:lang w:val="en-US"/>
        </w:rPr>
        <w:t xml:space="preserve"> variable test </w:t>
      </w:r>
      <w:r w:rsidR="00757FB3" w:rsidRPr="00CD703F">
        <w:rPr>
          <w:rFonts w:ascii="Times New Roman" w:hAnsi="Times New Roman" w:cs="Times New Roman"/>
          <w:bCs/>
          <w:color w:val="000000" w:themeColor="text1"/>
          <w:sz w:val="24"/>
          <w:szCs w:val="24"/>
          <w:lang w:val="en-US"/>
        </w:rPr>
        <w:t>(Lindell and Whitney, 2001)</w:t>
      </w:r>
      <w:r w:rsidR="00CB3A54" w:rsidRPr="00CD703F">
        <w:rPr>
          <w:rFonts w:ascii="Times New Roman" w:hAnsi="Times New Roman" w:cs="Times New Roman"/>
          <w:bCs/>
          <w:color w:val="000000" w:themeColor="text1"/>
          <w:sz w:val="24"/>
          <w:szCs w:val="24"/>
          <w:lang w:val="en-US"/>
        </w:rPr>
        <w:t xml:space="preserve"> and</w:t>
      </w:r>
      <w:r w:rsidR="00017F93" w:rsidRPr="00CD703F">
        <w:rPr>
          <w:rFonts w:ascii="Times New Roman" w:hAnsi="Times New Roman" w:cs="Times New Roman"/>
          <w:bCs/>
          <w:color w:val="000000" w:themeColor="text1"/>
          <w:sz w:val="24"/>
          <w:szCs w:val="24"/>
          <w:lang w:val="en-US"/>
        </w:rPr>
        <w:t xml:space="preserve"> </w:t>
      </w:r>
      <w:r w:rsidR="00CB3A54" w:rsidRPr="00CD703F">
        <w:rPr>
          <w:rFonts w:ascii="Times New Roman" w:hAnsi="Times New Roman" w:cs="Times New Roman"/>
          <w:bCs/>
          <w:color w:val="000000" w:themeColor="text1"/>
          <w:sz w:val="24"/>
          <w:szCs w:val="24"/>
          <w:lang w:val="en-US"/>
        </w:rPr>
        <w:t xml:space="preserve">pairwise correlation analysis </w:t>
      </w:r>
      <w:r w:rsidR="00196ED5" w:rsidRPr="00CD703F">
        <w:rPr>
          <w:rFonts w:ascii="Times New Roman" w:hAnsi="Times New Roman" w:cs="Times New Roman"/>
          <w:bCs/>
          <w:color w:val="000000" w:themeColor="text1"/>
          <w:sz w:val="24"/>
          <w:szCs w:val="24"/>
          <w:lang w:val="en-US"/>
        </w:rPr>
        <w:fldChar w:fldCharType="begin" w:fldLock="1"/>
      </w:r>
      <w:r w:rsidR="009D1BC7" w:rsidRPr="00CD703F">
        <w:rPr>
          <w:rFonts w:ascii="Times New Roman" w:hAnsi="Times New Roman" w:cs="Times New Roman"/>
          <w:bCs/>
          <w:color w:val="000000" w:themeColor="text1"/>
          <w:sz w:val="24"/>
          <w:szCs w:val="24"/>
          <w:lang w:val="en-US"/>
        </w:rPr>
        <w:instrText>ADDIN CSL_CITATION {"citationItems":[{"id":"ITEM-1","itemData":{"ISBN":"0001-8392","author":[{"dropping-particle":"","family":"Bagozzi","given":"Richard P","non-dropping-particle":"","parse-names":false,"suffix":""},{"dropping-particle":"","family":"Yi","given":"Youjae","non-dropping-particle":"","parse-names":false,"suffix":""},{"dropping-particle":"","family":"Phillips","given":"Lynn W","non-dropping-particle":"","parse-names":false,"suffix":""}],"container-title":"Administrative Science Quarterly","id":"ITEM-1","issue":"3","issued":{"date-parts":[["1991"]]},"page":"421-458","title":"Assessing construct validity in organizational research","type":"article-journal","volume":"36"},"uris":["http://www.mendeley.com/documents/?uuid=d403c320-f839-4bc9-a118-607dc00e0c4c"]}],"mendeley":{"formattedCitation":"(Bagozzi &lt;i&gt;et al.&lt;/i&gt;, 1991)","plainTextFormattedCitation":"(Bagozzi et al., 1991)","previouslyFormattedCitation":"(Bagozzi &lt;i&gt;et al.&lt;/i&gt;, 1991)"},"properties":{"noteIndex":0},"schema":"https://github.com/citation-style-language/schema/raw/master/csl-citation.json"}</w:instrText>
      </w:r>
      <w:r w:rsidR="00196ED5" w:rsidRPr="00CD703F">
        <w:rPr>
          <w:rFonts w:ascii="Times New Roman" w:hAnsi="Times New Roman" w:cs="Times New Roman"/>
          <w:bCs/>
          <w:color w:val="000000" w:themeColor="text1"/>
          <w:sz w:val="24"/>
          <w:szCs w:val="24"/>
          <w:lang w:val="en-US"/>
        </w:rPr>
        <w:fldChar w:fldCharType="separate"/>
      </w:r>
      <w:r w:rsidR="00196ED5" w:rsidRPr="00CD703F">
        <w:rPr>
          <w:rFonts w:ascii="Times New Roman" w:hAnsi="Times New Roman" w:cs="Times New Roman"/>
          <w:bCs/>
          <w:noProof/>
          <w:color w:val="000000" w:themeColor="text1"/>
          <w:sz w:val="24"/>
          <w:szCs w:val="24"/>
          <w:lang w:val="en-US"/>
        </w:rPr>
        <w:t>(Bagozzi et al., 1991)</w:t>
      </w:r>
      <w:r w:rsidR="00196ED5" w:rsidRPr="00CD703F">
        <w:rPr>
          <w:rFonts w:ascii="Times New Roman" w:hAnsi="Times New Roman" w:cs="Times New Roman"/>
          <w:bCs/>
          <w:color w:val="000000" w:themeColor="text1"/>
          <w:sz w:val="24"/>
          <w:szCs w:val="24"/>
          <w:lang w:val="en-US"/>
        </w:rPr>
        <w:fldChar w:fldCharType="end"/>
      </w:r>
      <w:r w:rsidRPr="00CD703F">
        <w:rPr>
          <w:rFonts w:ascii="Times New Roman" w:hAnsi="Times New Roman" w:cs="Times New Roman"/>
          <w:bCs/>
          <w:color w:val="000000" w:themeColor="text1"/>
          <w:sz w:val="24"/>
          <w:szCs w:val="24"/>
          <w:lang w:val="en-US"/>
        </w:rPr>
        <w:t xml:space="preserve">. </w:t>
      </w:r>
      <w:r w:rsidR="008928DF" w:rsidRPr="00CD703F">
        <w:rPr>
          <w:rFonts w:ascii="Times New Roman" w:hAnsi="Times New Roman" w:cs="Times New Roman"/>
          <w:bCs/>
          <w:color w:val="000000" w:themeColor="text1"/>
          <w:sz w:val="24"/>
          <w:szCs w:val="24"/>
          <w:lang w:val="en-US"/>
        </w:rPr>
        <w:t xml:space="preserve">First, </w:t>
      </w:r>
      <w:r w:rsidR="00CB3A54" w:rsidRPr="00CD703F">
        <w:rPr>
          <w:rFonts w:ascii="Times New Roman" w:hAnsi="Times New Roman" w:cs="Times New Roman"/>
          <w:bCs/>
          <w:color w:val="000000" w:themeColor="text1"/>
          <w:sz w:val="24"/>
          <w:szCs w:val="24"/>
          <w:lang w:val="en-US"/>
        </w:rPr>
        <w:fldChar w:fldCharType="begin"/>
      </w:r>
      <w:r w:rsidR="004A3649" w:rsidRPr="00CD703F">
        <w:rPr>
          <w:rFonts w:ascii="Times New Roman" w:hAnsi="Times New Roman" w:cs="Times New Roman"/>
          <w:bCs/>
          <w:color w:val="000000" w:themeColor="text1"/>
          <w:sz w:val="24"/>
          <w:szCs w:val="24"/>
          <w:lang w:val="en-US"/>
        </w:rPr>
        <w:instrText xml:space="preserve"> ADDIN EN.CITE &lt;EndNote&gt;&lt;Cite AuthorYear="1"&gt;&lt;Author&gt;Lindell&lt;/Author&gt;&lt;Year&gt;2001&lt;/Year&gt;&lt;RecNum&gt;847&lt;/RecNum&gt;&lt;DisplayText&gt;Lindell and Whitney (2001)&lt;/DisplayText&gt;&lt;record&gt;&lt;rec-number&gt;847&lt;/rec-number&gt;&lt;foreign-keys&gt;&lt;key app="EN" db-id="9z5p5tseuf9ef4et0xjvaa0s9x09zf5s0aw9" timestamp="1493812040"&gt;847&lt;/key&gt;&lt;/foreign-keys&gt;&lt;ref-type name="Journal Article"&gt;17&lt;/ref-type&gt;&lt;contributors&gt;&lt;authors&gt;&lt;author&gt;Lindell, Michael K&lt;/author&gt;&lt;author&gt;Whitney, David J&lt;/author&gt;&lt;/authors&gt;&lt;/contributors&gt;&lt;titles&gt;&lt;title&gt;Accounting for common method variance in cross-sectional research designs&lt;/title&gt;&lt;secondary-title&gt;Journal of Applied Psychology&lt;/secondary-title&gt;&lt;/titles&gt;&lt;periodical&gt;&lt;full-title&gt;Journal of applied psychology&lt;/full-title&gt;&lt;/periodical&gt;&lt;pages&gt;114&lt;/pages&gt;&lt;volume&gt;86&lt;/volume&gt;&lt;number&gt;1&lt;/number&gt;&lt;dates&gt;&lt;year&gt;2001&lt;/year&gt;&lt;/dates&gt;&lt;isbn&gt;1939-1854&lt;/isbn&gt;&lt;urls&gt;&lt;/urls&gt;&lt;/record&gt;&lt;/Cite&gt;&lt;/EndNote&gt;</w:instrText>
      </w:r>
      <w:r w:rsidR="00CB3A54" w:rsidRPr="00CD703F">
        <w:rPr>
          <w:rFonts w:ascii="Times New Roman" w:hAnsi="Times New Roman" w:cs="Times New Roman"/>
          <w:bCs/>
          <w:color w:val="000000" w:themeColor="text1"/>
          <w:sz w:val="24"/>
          <w:szCs w:val="24"/>
          <w:lang w:val="en-US"/>
        </w:rPr>
        <w:fldChar w:fldCharType="separate"/>
      </w:r>
      <w:r w:rsidR="004A3649" w:rsidRPr="00CD703F">
        <w:rPr>
          <w:rFonts w:ascii="Times New Roman" w:hAnsi="Times New Roman" w:cs="Times New Roman"/>
          <w:bCs/>
          <w:noProof/>
          <w:color w:val="000000" w:themeColor="text1"/>
          <w:sz w:val="24"/>
          <w:szCs w:val="24"/>
          <w:lang w:val="en-US"/>
        </w:rPr>
        <w:t>Lindell and Whitney (2001)</w:t>
      </w:r>
      <w:r w:rsidR="00CB3A54" w:rsidRPr="00CD703F">
        <w:rPr>
          <w:rFonts w:ascii="Times New Roman" w:hAnsi="Times New Roman" w:cs="Times New Roman"/>
          <w:bCs/>
          <w:color w:val="000000" w:themeColor="text1"/>
          <w:sz w:val="24"/>
          <w:szCs w:val="24"/>
          <w:lang w:val="en-US"/>
        </w:rPr>
        <w:fldChar w:fldCharType="end"/>
      </w:r>
      <w:r w:rsidRPr="00CD703F">
        <w:rPr>
          <w:rFonts w:ascii="Times New Roman" w:hAnsi="Times New Roman" w:cs="Times New Roman"/>
          <w:bCs/>
          <w:color w:val="000000" w:themeColor="text1"/>
          <w:sz w:val="24"/>
          <w:szCs w:val="24"/>
          <w:lang w:val="en-US"/>
        </w:rPr>
        <w:t xml:space="preserve"> </w:t>
      </w:r>
      <w:r w:rsidR="00B60BC1" w:rsidRPr="00CD703F">
        <w:rPr>
          <w:rFonts w:ascii="Times New Roman" w:hAnsi="Times New Roman" w:cs="Times New Roman"/>
          <w:bCs/>
          <w:color w:val="000000" w:themeColor="text1"/>
          <w:sz w:val="24"/>
          <w:szCs w:val="24"/>
          <w:lang w:val="en-US"/>
        </w:rPr>
        <w:t>suggested</w:t>
      </w:r>
      <w:r w:rsidR="00CB3A54" w:rsidRPr="00CD703F">
        <w:rPr>
          <w:rFonts w:ascii="Times New Roman" w:hAnsi="Times New Roman" w:cs="Times New Roman"/>
          <w:bCs/>
          <w:color w:val="000000" w:themeColor="text1"/>
          <w:sz w:val="24"/>
          <w:szCs w:val="24"/>
          <w:lang w:val="en-US"/>
        </w:rPr>
        <w:t xml:space="preserve"> </w:t>
      </w:r>
      <w:r w:rsidR="003607DB" w:rsidRPr="00CD703F">
        <w:rPr>
          <w:rFonts w:ascii="Times New Roman" w:hAnsi="Times New Roman" w:cs="Times New Roman"/>
          <w:bCs/>
          <w:noProof/>
          <w:color w:val="000000" w:themeColor="text1"/>
          <w:sz w:val="24"/>
          <w:szCs w:val="24"/>
          <w:lang w:val="en-US"/>
        </w:rPr>
        <w:t>using</w:t>
      </w:r>
      <w:r w:rsidR="00CB3A54" w:rsidRPr="00CD703F">
        <w:rPr>
          <w:rFonts w:ascii="Times New Roman" w:hAnsi="Times New Roman" w:cs="Times New Roman"/>
          <w:bCs/>
          <w:color w:val="000000" w:themeColor="text1"/>
          <w:sz w:val="24"/>
          <w:szCs w:val="24"/>
          <w:lang w:val="en-US"/>
        </w:rPr>
        <w:t xml:space="preserve"> a theoretically unrelated marker variable to adjust correlations amo</w:t>
      </w:r>
      <w:r w:rsidR="00D1242A" w:rsidRPr="00CD703F">
        <w:rPr>
          <w:rFonts w:ascii="Times New Roman" w:hAnsi="Times New Roman" w:cs="Times New Roman"/>
          <w:bCs/>
          <w:color w:val="000000" w:themeColor="text1"/>
          <w:sz w:val="24"/>
          <w:szCs w:val="24"/>
          <w:lang w:val="en-US"/>
        </w:rPr>
        <w:t>ng the key</w:t>
      </w:r>
      <w:r w:rsidR="009A0946" w:rsidRPr="00CD703F">
        <w:rPr>
          <w:rFonts w:ascii="Times New Roman" w:hAnsi="Times New Roman" w:cs="Times New Roman"/>
          <w:bCs/>
          <w:color w:val="000000" w:themeColor="text1"/>
          <w:sz w:val="24"/>
          <w:szCs w:val="24"/>
          <w:lang w:val="en-US"/>
        </w:rPr>
        <w:t xml:space="preserve"> constructs. A</w:t>
      </w:r>
      <w:r w:rsidR="00CB3A54" w:rsidRPr="00CD703F">
        <w:rPr>
          <w:rFonts w:ascii="Times New Roman" w:hAnsi="Times New Roman" w:cs="Times New Roman"/>
          <w:bCs/>
          <w:color w:val="000000" w:themeColor="text1"/>
          <w:sz w:val="24"/>
          <w:szCs w:val="24"/>
          <w:lang w:val="en-US"/>
        </w:rPr>
        <w:t xml:space="preserve"> high corr</w:t>
      </w:r>
      <w:r w:rsidR="00132F79" w:rsidRPr="00CD703F">
        <w:rPr>
          <w:rFonts w:ascii="Times New Roman" w:hAnsi="Times New Roman" w:cs="Times New Roman"/>
          <w:bCs/>
          <w:color w:val="000000" w:themeColor="text1"/>
          <w:sz w:val="24"/>
          <w:szCs w:val="24"/>
          <w:lang w:val="en-US"/>
        </w:rPr>
        <w:t xml:space="preserve">elation </w:t>
      </w:r>
      <w:r w:rsidR="00D05A2B" w:rsidRPr="00CD703F">
        <w:rPr>
          <w:rFonts w:ascii="Times New Roman" w:hAnsi="Times New Roman" w:cs="Times New Roman"/>
          <w:bCs/>
          <w:color w:val="000000" w:themeColor="text1"/>
          <w:sz w:val="24"/>
          <w:szCs w:val="24"/>
          <w:lang w:val="en-US"/>
        </w:rPr>
        <w:t>between</w:t>
      </w:r>
      <w:r w:rsidR="00132F79" w:rsidRPr="00CD703F">
        <w:rPr>
          <w:rFonts w:ascii="Times New Roman" w:hAnsi="Times New Roman" w:cs="Times New Roman"/>
          <w:bCs/>
          <w:color w:val="000000" w:themeColor="text1"/>
          <w:sz w:val="24"/>
          <w:szCs w:val="24"/>
          <w:lang w:val="en-US"/>
        </w:rPr>
        <w:t xml:space="preserve"> any of the </w:t>
      </w:r>
      <w:r w:rsidR="00D1242A" w:rsidRPr="00CD703F">
        <w:rPr>
          <w:rFonts w:ascii="Times New Roman" w:hAnsi="Times New Roman" w:cs="Times New Roman"/>
          <w:bCs/>
          <w:color w:val="000000" w:themeColor="text1"/>
          <w:sz w:val="24"/>
          <w:szCs w:val="24"/>
          <w:lang w:val="en-US"/>
        </w:rPr>
        <w:t>key</w:t>
      </w:r>
      <w:r w:rsidR="00CB3A54" w:rsidRPr="00CD703F">
        <w:rPr>
          <w:rFonts w:ascii="Times New Roman" w:hAnsi="Times New Roman" w:cs="Times New Roman"/>
          <w:bCs/>
          <w:color w:val="000000" w:themeColor="text1"/>
          <w:sz w:val="24"/>
          <w:szCs w:val="24"/>
          <w:lang w:val="en-US"/>
        </w:rPr>
        <w:t xml:space="preserve"> constructs and the marker variable would indicate</w:t>
      </w:r>
      <w:r w:rsidR="00B60BC1" w:rsidRPr="00CD703F">
        <w:rPr>
          <w:rFonts w:ascii="Times New Roman" w:hAnsi="Times New Roman" w:cs="Times New Roman"/>
          <w:bCs/>
          <w:color w:val="000000" w:themeColor="text1"/>
          <w:sz w:val="24"/>
          <w:szCs w:val="24"/>
          <w:lang w:val="en-US"/>
        </w:rPr>
        <w:t xml:space="preserve"> the </w:t>
      </w:r>
      <w:r w:rsidR="00D1242A" w:rsidRPr="00CD703F">
        <w:rPr>
          <w:rFonts w:ascii="Times New Roman" w:hAnsi="Times New Roman" w:cs="Times New Roman"/>
          <w:bCs/>
          <w:color w:val="000000" w:themeColor="text1"/>
          <w:sz w:val="24"/>
          <w:szCs w:val="24"/>
          <w:lang w:val="en-US"/>
        </w:rPr>
        <w:t xml:space="preserve">possible </w:t>
      </w:r>
      <w:r w:rsidR="00B60BC1" w:rsidRPr="00CD703F">
        <w:rPr>
          <w:rFonts w:ascii="Times New Roman" w:hAnsi="Times New Roman" w:cs="Times New Roman"/>
          <w:bCs/>
          <w:color w:val="000000" w:themeColor="text1"/>
          <w:sz w:val="24"/>
          <w:szCs w:val="24"/>
          <w:lang w:val="en-US"/>
        </w:rPr>
        <w:t>presence of</w:t>
      </w:r>
      <w:r w:rsidR="0099640D" w:rsidRPr="00CD703F">
        <w:rPr>
          <w:rFonts w:ascii="Times New Roman" w:hAnsi="Times New Roman" w:cs="Times New Roman"/>
          <w:bCs/>
          <w:color w:val="000000" w:themeColor="text1"/>
          <w:sz w:val="24"/>
          <w:szCs w:val="24"/>
          <w:lang w:val="en-US"/>
        </w:rPr>
        <w:t xml:space="preserve"> common method</w:t>
      </w:r>
      <w:r w:rsidR="00D1242A" w:rsidRPr="00CD703F">
        <w:rPr>
          <w:rFonts w:ascii="Times New Roman" w:hAnsi="Times New Roman" w:cs="Times New Roman"/>
          <w:bCs/>
          <w:color w:val="000000" w:themeColor="text1"/>
          <w:sz w:val="24"/>
          <w:szCs w:val="24"/>
          <w:lang w:val="en-US"/>
        </w:rPr>
        <w:t xml:space="preserve"> variance</w:t>
      </w:r>
      <w:r w:rsidR="00CB3A54" w:rsidRPr="00CD703F">
        <w:rPr>
          <w:rFonts w:ascii="Times New Roman" w:hAnsi="Times New Roman" w:cs="Times New Roman"/>
          <w:bCs/>
          <w:color w:val="000000" w:themeColor="text1"/>
          <w:sz w:val="24"/>
          <w:szCs w:val="24"/>
          <w:lang w:val="en-US"/>
        </w:rPr>
        <w:t xml:space="preserve">. </w:t>
      </w:r>
      <w:r w:rsidR="00D1242A" w:rsidRPr="00CD703F">
        <w:rPr>
          <w:rFonts w:ascii="Times New Roman" w:hAnsi="Times New Roman" w:cs="Times New Roman"/>
          <w:bCs/>
          <w:color w:val="000000" w:themeColor="text1"/>
          <w:sz w:val="24"/>
          <w:szCs w:val="24"/>
          <w:lang w:val="en-US"/>
        </w:rPr>
        <w:t xml:space="preserve">We used </w:t>
      </w:r>
      <w:r w:rsidR="00CB3A54" w:rsidRPr="00CD703F">
        <w:rPr>
          <w:rFonts w:ascii="Times New Roman" w:hAnsi="Times New Roman" w:cs="Times New Roman"/>
          <w:bCs/>
          <w:color w:val="000000" w:themeColor="text1"/>
          <w:sz w:val="24"/>
          <w:szCs w:val="24"/>
          <w:lang w:val="en-US"/>
        </w:rPr>
        <w:t xml:space="preserve">the </w:t>
      </w:r>
      <w:r w:rsidR="00832219" w:rsidRPr="00CD703F">
        <w:rPr>
          <w:rFonts w:ascii="Times New Roman" w:hAnsi="Times New Roman" w:cs="Times New Roman"/>
          <w:bCs/>
          <w:color w:val="000000" w:themeColor="text1"/>
          <w:sz w:val="24"/>
          <w:szCs w:val="24"/>
          <w:lang w:val="en-US"/>
        </w:rPr>
        <w:t xml:space="preserve">average </w:t>
      </w:r>
      <w:r w:rsidR="00CB3A54" w:rsidRPr="00CD703F">
        <w:rPr>
          <w:rFonts w:ascii="Times New Roman" w:hAnsi="Times New Roman" w:cs="Times New Roman"/>
          <w:bCs/>
          <w:color w:val="000000" w:themeColor="text1"/>
          <w:sz w:val="24"/>
          <w:szCs w:val="24"/>
          <w:lang w:val="en-US"/>
        </w:rPr>
        <w:t>respondent</w:t>
      </w:r>
      <w:r w:rsidR="00CF79BA" w:rsidRPr="00CD703F">
        <w:rPr>
          <w:rFonts w:ascii="Times New Roman" w:hAnsi="Times New Roman" w:cs="Times New Roman"/>
          <w:bCs/>
          <w:color w:val="000000" w:themeColor="text1"/>
          <w:sz w:val="24"/>
          <w:szCs w:val="24"/>
          <w:lang w:val="en-US"/>
        </w:rPr>
        <w:t>'</w:t>
      </w:r>
      <w:r w:rsidR="00CB3A54" w:rsidRPr="00CD703F">
        <w:rPr>
          <w:rFonts w:ascii="Times New Roman" w:hAnsi="Times New Roman" w:cs="Times New Roman"/>
          <w:bCs/>
          <w:color w:val="000000" w:themeColor="text1"/>
          <w:sz w:val="24"/>
          <w:szCs w:val="24"/>
          <w:lang w:val="en-US"/>
        </w:rPr>
        <w:t>s level of education</w:t>
      </w:r>
      <w:r w:rsidR="00D1242A" w:rsidRPr="00CD703F">
        <w:rPr>
          <w:rFonts w:ascii="Times New Roman" w:hAnsi="Times New Roman" w:cs="Times New Roman"/>
          <w:bCs/>
          <w:color w:val="000000" w:themeColor="text1"/>
          <w:sz w:val="24"/>
          <w:szCs w:val="24"/>
          <w:lang w:val="en-US"/>
        </w:rPr>
        <w:t xml:space="preserve"> as </w:t>
      </w:r>
      <w:r w:rsidR="006A0B43" w:rsidRPr="00CD703F">
        <w:rPr>
          <w:rFonts w:ascii="Times New Roman" w:hAnsi="Times New Roman" w:cs="Times New Roman"/>
          <w:bCs/>
          <w:color w:val="000000" w:themeColor="text1"/>
          <w:sz w:val="24"/>
          <w:szCs w:val="24"/>
          <w:lang w:val="en-US"/>
        </w:rPr>
        <w:t xml:space="preserve">a </w:t>
      </w:r>
      <w:r w:rsidR="00D1242A" w:rsidRPr="00CD703F">
        <w:rPr>
          <w:rFonts w:ascii="Times New Roman" w:hAnsi="Times New Roman" w:cs="Times New Roman"/>
          <w:bCs/>
          <w:color w:val="000000" w:themeColor="text1"/>
          <w:sz w:val="24"/>
          <w:szCs w:val="24"/>
          <w:lang w:val="en-US"/>
        </w:rPr>
        <w:t>marker variable</w:t>
      </w:r>
      <w:r w:rsidR="00CB3A54" w:rsidRPr="00CD703F">
        <w:rPr>
          <w:rFonts w:ascii="Times New Roman" w:hAnsi="Times New Roman" w:cs="Times New Roman"/>
          <w:bCs/>
          <w:color w:val="000000" w:themeColor="text1"/>
          <w:sz w:val="24"/>
          <w:szCs w:val="24"/>
          <w:lang w:val="en-US"/>
        </w:rPr>
        <w:t xml:space="preserve">, which revealed </w:t>
      </w:r>
      <w:r w:rsidR="008928DF" w:rsidRPr="00CD703F">
        <w:rPr>
          <w:rFonts w:ascii="Times New Roman" w:hAnsi="Times New Roman" w:cs="Times New Roman"/>
          <w:bCs/>
          <w:color w:val="000000" w:themeColor="text1"/>
          <w:sz w:val="24"/>
          <w:szCs w:val="24"/>
          <w:lang w:val="en-US"/>
        </w:rPr>
        <w:t>a low</w:t>
      </w:r>
      <w:r w:rsidR="00CB3A54" w:rsidRPr="00CD703F">
        <w:rPr>
          <w:rFonts w:ascii="Times New Roman" w:hAnsi="Times New Roman" w:cs="Times New Roman"/>
          <w:bCs/>
          <w:color w:val="000000" w:themeColor="text1"/>
          <w:sz w:val="24"/>
          <w:szCs w:val="24"/>
          <w:lang w:val="en-US"/>
        </w:rPr>
        <w:t xml:space="preserve"> correlatio</w:t>
      </w:r>
      <w:r w:rsidR="008928DF" w:rsidRPr="00CD703F">
        <w:rPr>
          <w:rFonts w:ascii="Times New Roman" w:hAnsi="Times New Roman" w:cs="Times New Roman"/>
          <w:bCs/>
          <w:color w:val="000000" w:themeColor="text1"/>
          <w:sz w:val="24"/>
          <w:szCs w:val="24"/>
          <w:lang w:val="en-US"/>
        </w:rPr>
        <w:t>n with the</w:t>
      </w:r>
      <w:r w:rsidR="00CB3A54" w:rsidRPr="00CD703F">
        <w:rPr>
          <w:rFonts w:ascii="Times New Roman" w:hAnsi="Times New Roman" w:cs="Times New Roman"/>
          <w:bCs/>
          <w:color w:val="000000" w:themeColor="text1"/>
          <w:sz w:val="24"/>
          <w:szCs w:val="24"/>
          <w:lang w:val="en-US"/>
        </w:rPr>
        <w:t xml:space="preserve"> dependent variable</w:t>
      </w:r>
      <w:r w:rsidR="0094058D" w:rsidRPr="00CD703F">
        <w:rPr>
          <w:rFonts w:ascii="Times New Roman" w:hAnsi="Times New Roman" w:cs="Times New Roman"/>
          <w:bCs/>
          <w:color w:val="000000" w:themeColor="text1"/>
          <w:sz w:val="24"/>
          <w:szCs w:val="24"/>
          <w:lang w:val="en-US"/>
        </w:rPr>
        <w:t>s</w:t>
      </w:r>
      <w:r w:rsidR="008B5F88" w:rsidRPr="00CD703F">
        <w:rPr>
          <w:rFonts w:ascii="Times New Roman" w:hAnsi="Times New Roman" w:cs="Times New Roman"/>
          <w:bCs/>
          <w:color w:val="000000" w:themeColor="text1"/>
          <w:sz w:val="24"/>
          <w:szCs w:val="24"/>
          <w:lang w:val="en-US"/>
        </w:rPr>
        <w:t>.</w:t>
      </w:r>
      <w:r w:rsidR="00C46A1B" w:rsidRPr="00CD703F">
        <w:rPr>
          <w:rStyle w:val="FootnoteReference"/>
          <w:rFonts w:ascii="Times New Roman" w:hAnsi="Times New Roman" w:cs="Times New Roman"/>
          <w:bCs/>
          <w:color w:val="000000" w:themeColor="text1"/>
          <w:sz w:val="24"/>
          <w:szCs w:val="24"/>
          <w:lang w:val="en-US"/>
        </w:rPr>
        <w:footnoteReference w:id="4"/>
      </w:r>
      <w:r w:rsidR="00CB3A54" w:rsidRPr="00CD703F">
        <w:rPr>
          <w:rFonts w:ascii="Times New Roman" w:hAnsi="Times New Roman" w:cs="Times New Roman"/>
          <w:bCs/>
          <w:color w:val="000000" w:themeColor="text1"/>
          <w:sz w:val="24"/>
          <w:szCs w:val="24"/>
          <w:lang w:val="en-US"/>
        </w:rPr>
        <w:t xml:space="preserve"> The addition of </w:t>
      </w:r>
      <w:r w:rsidR="00A709AA" w:rsidRPr="00CD703F">
        <w:rPr>
          <w:rFonts w:ascii="Times New Roman" w:hAnsi="Times New Roman" w:cs="Times New Roman"/>
          <w:bCs/>
          <w:color w:val="000000" w:themeColor="text1"/>
          <w:sz w:val="24"/>
          <w:szCs w:val="24"/>
          <w:lang w:val="en-US"/>
        </w:rPr>
        <w:t xml:space="preserve">the </w:t>
      </w:r>
      <w:r w:rsidR="00CB3A54" w:rsidRPr="00CD703F">
        <w:rPr>
          <w:rFonts w:ascii="Times New Roman" w:hAnsi="Times New Roman" w:cs="Times New Roman"/>
          <w:bCs/>
          <w:noProof/>
          <w:color w:val="000000" w:themeColor="text1"/>
          <w:sz w:val="24"/>
          <w:szCs w:val="24"/>
          <w:lang w:val="en-US"/>
        </w:rPr>
        <w:t>marker</w:t>
      </w:r>
      <w:r w:rsidR="00CB3A54" w:rsidRPr="00CD703F">
        <w:rPr>
          <w:rFonts w:ascii="Times New Roman" w:hAnsi="Times New Roman" w:cs="Times New Roman"/>
          <w:bCs/>
          <w:color w:val="000000" w:themeColor="text1"/>
          <w:sz w:val="24"/>
          <w:szCs w:val="24"/>
          <w:lang w:val="en-US"/>
        </w:rPr>
        <w:t xml:space="preserve"> variable showed that the differences between adjusted and unadjusted correlations were minimal and did not aff</w:t>
      </w:r>
      <w:r w:rsidR="00B60BC1" w:rsidRPr="00CD703F">
        <w:rPr>
          <w:rFonts w:ascii="Times New Roman" w:hAnsi="Times New Roman" w:cs="Times New Roman"/>
          <w:bCs/>
          <w:color w:val="000000" w:themeColor="text1"/>
          <w:sz w:val="24"/>
          <w:szCs w:val="24"/>
          <w:lang w:val="en-US"/>
        </w:rPr>
        <w:t>ect the significance level of the results of the empirical analysis.</w:t>
      </w:r>
      <w:r w:rsidR="00A9460E" w:rsidRPr="00CD703F">
        <w:rPr>
          <w:rFonts w:ascii="Times New Roman" w:hAnsi="Times New Roman" w:cs="Times New Roman"/>
          <w:bCs/>
          <w:color w:val="000000" w:themeColor="text1"/>
          <w:sz w:val="24"/>
          <w:szCs w:val="24"/>
          <w:lang w:val="en-US"/>
        </w:rPr>
        <w:t xml:space="preserve"> </w:t>
      </w:r>
      <w:r w:rsidR="00110E0B" w:rsidRPr="00CD703F">
        <w:rPr>
          <w:rFonts w:ascii="Times New Roman" w:hAnsi="Times New Roman" w:cs="Times New Roman"/>
          <w:bCs/>
          <w:color w:val="000000" w:themeColor="text1"/>
          <w:sz w:val="24"/>
          <w:szCs w:val="24"/>
          <w:lang w:val="en-US"/>
        </w:rPr>
        <w:t>Second, prior research argues that high correlations between constructs (</w:t>
      </w:r>
      <w:r w:rsidR="00110E0B" w:rsidRPr="00CD703F">
        <w:rPr>
          <w:rFonts w:ascii="Times New Roman" w:hAnsi="Times New Roman" w:cs="Times New Roman"/>
          <w:bCs/>
          <w:iCs/>
          <w:color w:val="000000" w:themeColor="text1"/>
          <w:sz w:val="24"/>
          <w:szCs w:val="24"/>
          <w:lang w:val="en-US"/>
        </w:rPr>
        <w:t>r</w:t>
      </w:r>
      <w:r w:rsidR="00110E0B" w:rsidRPr="00CD703F">
        <w:rPr>
          <w:rFonts w:ascii="Times New Roman" w:hAnsi="Times New Roman" w:cs="Times New Roman"/>
          <w:bCs/>
          <w:color w:val="000000" w:themeColor="text1"/>
          <w:sz w:val="24"/>
          <w:szCs w:val="24"/>
          <w:lang w:val="en-US"/>
        </w:rPr>
        <w:t> &gt; 0.800) may indicate common method variance (Queiroz et al., 2018). Our pairwise correlation matrix (</w:t>
      </w:r>
      <w:r w:rsidR="00800F33" w:rsidRPr="00CD703F">
        <w:rPr>
          <w:rFonts w:ascii="Times New Roman" w:hAnsi="Times New Roman" w:cs="Times New Roman"/>
          <w:bCs/>
          <w:color w:val="000000" w:themeColor="text1"/>
          <w:sz w:val="24"/>
          <w:szCs w:val="24"/>
          <w:lang w:val="en-US"/>
        </w:rPr>
        <w:t>Table 3</w:t>
      </w:r>
      <w:r w:rsidR="00110E0B" w:rsidRPr="00CD703F">
        <w:rPr>
          <w:rFonts w:ascii="Times New Roman" w:hAnsi="Times New Roman" w:cs="Times New Roman"/>
          <w:bCs/>
          <w:color w:val="000000" w:themeColor="text1"/>
          <w:sz w:val="24"/>
          <w:szCs w:val="24"/>
          <w:lang w:val="en-US"/>
        </w:rPr>
        <w:t>) shows 0.445</w:t>
      </w:r>
      <w:r w:rsidR="00110E0B" w:rsidRPr="00CD703F">
        <w:rPr>
          <w:rFonts w:ascii="Times New Roman" w:hAnsi="Times New Roman" w:cs="Times New Roman"/>
          <w:bCs/>
          <w:color w:val="000000" w:themeColor="text1"/>
          <w:sz w:val="24"/>
          <w:szCs w:val="24"/>
          <w:vertAlign w:val="superscript"/>
          <w:lang w:val="en-US"/>
        </w:rPr>
        <w:t>**</w:t>
      </w:r>
      <w:r w:rsidR="00110E0B" w:rsidRPr="00CD703F">
        <w:rPr>
          <w:rFonts w:ascii="Times New Roman" w:hAnsi="Times New Roman" w:cs="Times New Roman"/>
          <w:bCs/>
          <w:color w:val="000000" w:themeColor="text1"/>
          <w:sz w:val="24"/>
          <w:szCs w:val="24"/>
          <w:lang w:val="en-US"/>
        </w:rPr>
        <w:t xml:space="preserve"> </w:t>
      </w:r>
      <w:r w:rsidR="008B5F88" w:rsidRPr="00CD703F">
        <w:rPr>
          <w:rFonts w:ascii="Times New Roman" w:hAnsi="Times New Roman" w:cs="Times New Roman"/>
          <w:bCs/>
          <w:color w:val="000000" w:themeColor="text1"/>
          <w:sz w:val="24"/>
          <w:szCs w:val="24"/>
          <w:lang w:val="en-US"/>
        </w:rPr>
        <w:t xml:space="preserve">to be </w:t>
      </w:r>
      <w:r w:rsidR="00110E0B" w:rsidRPr="00CD703F">
        <w:rPr>
          <w:rFonts w:ascii="Times New Roman" w:hAnsi="Times New Roman" w:cs="Times New Roman"/>
          <w:bCs/>
          <w:color w:val="000000" w:themeColor="text1"/>
          <w:sz w:val="24"/>
          <w:szCs w:val="24"/>
          <w:lang w:val="en-US"/>
        </w:rPr>
        <w:t xml:space="preserve">the highest correlation among </w:t>
      </w:r>
      <w:r w:rsidR="00873503" w:rsidRPr="00CD703F">
        <w:rPr>
          <w:rFonts w:ascii="Times New Roman" w:hAnsi="Times New Roman" w:cs="Times New Roman"/>
          <w:bCs/>
          <w:color w:val="000000" w:themeColor="text1"/>
          <w:sz w:val="24"/>
          <w:szCs w:val="24"/>
          <w:lang w:val="en-US"/>
        </w:rPr>
        <w:t>the principal</w:t>
      </w:r>
      <w:r w:rsidR="00110E0B" w:rsidRPr="00CD703F">
        <w:rPr>
          <w:rFonts w:ascii="Times New Roman" w:hAnsi="Times New Roman" w:cs="Times New Roman"/>
          <w:bCs/>
          <w:color w:val="000000" w:themeColor="text1"/>
          <w:sz w:val="24"/>
          <w:szCs w:val="24"/>
          <w:lang w:val="en-US"/>
        </w:rPr>
        <w:t xml:space="preserve"> constructs. Finally, </w:t>
      </w:r>
      <w:r w:rsidR="00873503" w:rsidRPr="00CD703F">
        <w:rPr>
          <w:rFonts w:ascii="Times New Roman" w:hAnsi="Times New Roman" w:cs="Times New Roman"/>
          <w:bCs/>
          <w:color w:val="000000" w:themeColor="text1"/>
          <w:sz w:val="24"/>
          <w:szCs w:val="24"/>
          <w:lang w:val="en-US"/>
        </w:rPr>
        <w:t xml:space="preserve">previous </w:t>
      </w:r>
      <w:r w:rsidR="00110E0B" w:rsidRPr="00CD703F">
        <w:rPr>
          <w:rFonts w:ascii="Times New Roman" w:hAnsi="Times New Roman" w:cs="Times New Roman"/>
          <w:bCs/>
          <w:color w:val="000000" w:themeColor="text1"/>
          <w:sz w:val="24"/>
          <w:szCs w:val="24"/>
          <w:lang w:val="en-US"/>
        </w:rPr>
        <w:t>studies reveal</w:t>
      </w:r>
      <w:r w:rsidR="008B5F88" w:rsidRPr="00CD703F">
        <w:rPr>
          <w:rFonts w:ascii="Times New Roman" w:hAnsi="Times New Roman" w:cs="Times New Roman"/>
          <w:bCs/>
          <w:color w:val="000000" w:themeColor="text1"/>
          <w:sz w:val="24"/>
          <w:szCs w:val="24"/>
          <w:lang w:val="en-US"/>
        </w:rPr>
        <w:t>ed</w:t>
      </w:r>
      <w:r w:rsidR="00110E0B" w:rsidRPr="00CD703F">
        <w:rPr>
          <w:rFonts w:ascii="Times New Roman" w:hAnsi="Times New Roman" w:cs="Times New Roman"/>
          <w:bCs/>
          <w:color w:val="000000" w:themeColor="text1"/>
          <w:sz w:val="24"/>
          <w:szCs w:val="24"/>
          <w:lang w:val="en-US"/>
        </w:rPr>
        <w:t xml:space="preserve"> that th</w:t>
      </w:r>
      <w:r w:rsidR="00873503" w:rsidRPr="00CD703F">
        <w:rPr>
          <w:rFonts w:ascii="Times New Roman" w:hAnsi="Times New Roman" w:cs="Times New Roman"/>
          <w:bCs/>
          <w:color w:val="000000" w:themeColor="text1"/>
          <w:sz w:val="24"/>
          <w:szCs w:val="24"/>
          <w:lang w:val="en-US"/>
        </w:rPr>
        <w:t>e presence of common method variance in data can</w:t>
      </w:r>
      <w:r w:rsidR="00110E0B" w:rsidRPr="00CD703F">
        <w:rPr>
          <w:rFonts w:ascii="Times New Roman" w:hAnsi="Times New Roman" w:cs="Times New Roman"/>
          <w:bCs/>
          <w:color w:val="000000" w:themeColor="text1"/>
          <w:sz w:val="24"/>
          <w:szCs w:val="24"/>
          <w:lang w:val="en-US"/>
        </w:rPr>
        <w:t xml:space="preserve"> undermine the significance level of interaction coefficients (Siemsen et al.</w:t>
      </w:r>
      <w:r w:rsidR="00873503" w:rsidRPr="00CD703F">
        <w:rPr>
          <w:rFonts w:ascii="Times New Roman" w:hAnsi="Times New Roman" w:cs="Times New Roman"/>
          <w:bCs/>
          <w:color w:val="000000" w:themeColor="text1"/>
          <w:sz w:val="24"/>
          <w:szCs w:val="24"/>
          <w:lang w:val="en-US"/>
        </w:rPr>
        <w:t>,</w:t>
      </w:r>
      <w:r w:rsidR="00110E0B" w:rsidRPr="00CD703F">
        <w:rPr>
          <w:rFonts w:ascii="Times New Roman" w:hAnsi="Times New Roman" w:cs="Times New Roman"/>
          <w:bCs/>
          <w:color w:val="000000" w:themeColor="text1"/>
          <w:sz w:val="24"/>
          <w:szCs w:val="24"/>
          <w:lang w:val="en-US"/>
        </w:rPr>
        <w:t xml:space="preserve"> 2010). </w:t>
      </w:r>
      <w:r w:rsidR="00873503" w:rsidRPr="00CD703F">
        <w:rPr>
          <w:rFonts w:ascii="Times New Roman" w:hAnsi="Times New Roman" w:cs="Times New Roman"/>
          <w:bCs/>
          <w:color w:val="000000" w:themeColor="text1"/>
          <w:sz w:val="24"/>
          <w:szCs w:val="24"/>
          <w:lang w:val="en-US"/>
        </w:rPr>
        <w:t>The significant moderation effect of H3b indicate</w:t>
      </w:r>
      <w:r w:rsidR="008B5F88" w:rsidRPr="00CD703F">
        <w:rPr>
          <w:rFonts w:ascii="Times New Roman" w:hAnsi="Times New Roman" w:cs="Times New Roman"/>
          <w:bCs/>
          <w:color w:val="000000" w:themeColor="text1"/>
          <w:sz w:val="24"/>
          <w:szCs w:val="24"/>
          <w:lang w:val="en-US"/>
        </w:rPr>
        <w:t>d</w:t>
      </w:r>
      <w:r w:rsidR="00873503" w:rsidRPr="00CD703F">
        <w:rPr>
          <w:rFonts w:ascii="Times New Roman" w:hAnsi="Times New Roman" w:cs="Times New Roman"/>
          <w:bCs/>
          <w:color w:val="000000" w:themeColor="text1"/>
          <w:sz w:val="24"/>
          <w:szCs w:val="24"/>
          <w:lang w:val="en-US"/>
        </w:rPr>
        <w:t xml:space="preserve"> that common method variance </w:t>
      </w:r>
      <w:r w:rsidR="008B5F88" w:rsidRPr="00CD703F">
        <w:rPr>
          <w:rFonts w:ascii="Times New Roman" w:hAnsi="Times New Roman" w:cs="Times New Roman"/>
          <w:bCs/>
          <w:color w:val="000000" w:themeColor="text1"/>
          <w:sz w:val="24"/>
          <w:szCs w:val="24"/>
          <w:lang w:val="en-US"/>
        </w:rPr>
        <w:t xml:space="preserve">was </w:t>
      </w:r>
      <w:r w:rsidR="00873503" w:rsidRPr="00CD703F">
        <w:rPr>
          <w:rFonts w:ascii="Times New Roman" w:hAnsi="Times New Roman" w:cs="Times New Roman"/>
          <w:bCs/>
          <w:color w:val="000000" w:themeColor="text1"/>
          <w:sz w:val="24"/>
          <w:szCs w:val="24"/>
          <w:lang w:val="en-US"/>
        </w:rPr>
        <w:t>not a concern in our analysis</w:t>
      </w:r>
      <w:r w:rsidR="008B3603" w:rsidRPr="00CD703F">
        <w:rPr>
          <w:rFonts w:ascii="Times New Roman" w:hAnsi="Times New Roman" w:cs="Times New Roman"/>
          <w:bCs/>
          <w:color w:val="000000" w:themeColor="text1"/>
          <w:sz w:val="24"/>
          <w:szCs w:val="24"/>
          <w:lang w:val="en-US"/>
        </w:rPr>
        <w:t>.</w:t>
      </w:r>
    </w:p>
    <w:p w14:paraId="1029143C" w14:textId="4EAC2B90" w:rsidR="00797D9B" w:rsidRPr="00CD703F" w:rsidRDefault="00797D9B" w:rsidP="00540D1A">
      <w:pPr>
        <w:pStyle w:val="Heading2"/>
        <w:spacing w:before="120" w:after="120" w:line="360" w:lineRule="auto"/>
        <w:ind w:left="576" w:hanging="576"/>
        <w:jc w:val="both"/>
        <w:rPr>
          <w:rFonts w:ascii="Times New Roman" w:hAnsi="Times New Roman"/>
          <w:b/>
          <w:bCs/>
          <w:color w:val="000000" w:themeColor="text1"/>
          <w:sz w:val="24"/>
          <w:szCs w:val="24"/>
          <w:lang w:val="en-US"/>
        </w:rPr>
      </w:pPr>
      <w:r w:rsidRPr="00CD703F">
        <w:rPr>
          <w:rFonts w:ascii="Times New Roman" w:hAnsi="Times New Roman"/>
          <w:b/>
          <w:bCs/>
          <w:color w:val="000000" w:themeColor="text1"/>
          <w:sz w:val="24"/>
          <w:szCs w:val="24"/>
          <w:lang w:val="en-US"/>
        </w:rPr>
        <w:t>5.</w:t>
      </w:r>
      <w:r w:rsidR="009D1A5F" w:rsidRPr="00CD703F">
        <w:rPr>
          <w:rFonts w:ascii="Times New Roman" w:hAnsi="Times New Roman"/>
          <w:b/>
          <w:bCs/>
          <w:color w:val="000000" w:themeColor="text1"/>
          <w:sz w:val="24"/>
          <w:szCs w:val="24"/>
          <w:lang w:val="en-US"/>
        </w:rPr>
        <w:t>5</w:t>
      </w:r>
      <w:r w:rsidR="009D1A5F" w:rsidRPr="00CD703F">
        <w:rPr>
          <w:rFonts w:ascii="Times New Roman" w:hAnsi="Times New Roman"/>
          <w:b/>
          <w:bCs/>
          <w:color w:val="000000" w:themeColor="text1"/>
          <w:sz w:val="24"/>
          <w:szCs w:val="24"/>
          <w:lang w:val="en-US"/>
        </w:rPr>
        <w:tab/>
      </w:r>
      <w:r w:rsidRPr="00CD703F">
        <w:rPr>
          <w:rFonts w:ascii="Times New Roman" w:hAnsi="Times New Roman"/>
          <w:b/>
          <w:bCs/>
          <w:color w:val="000000" w:themeColor="text1"/>
          <w:sz w:val="24"/>
          <w:szCs w:val="24"/>
          <w:lang w:val="en-US"/>
        </w:rPr>
        <w:t xml:space="preserve">Robustness </w:t>
      </w:r>
      <w:r w:rsidRPr="00CD703F">
        <w:rPr>
          <w:rFonts w:ascii="Times New Roman" w:eastAsiaTheme="majorEastAsia" w:hAnsi="Times New Roman" w:cstheme="majorBidi"/>
          <w:b/>
          <w:color w:val="000000" w:themeColor="text1"/>
          <w:sz w:val="24"/>
          <w:lang w:val="en-US" w:eastAsia="zh-CN"/>
        </w:rPr>
        <w:t>test</w:t>
      </w:r>
    </w:p>
    <w:p w14:paraId="3EB20A39" w14:textId="4B1F50F7" w:rsidR="00431C34" w:rsidRPr="00CD703F" w:rsidRDefault="00431C34" w:rsidP="00540D1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Our structural model operationalized IT ambidexterity capability as the multiplicative interaction of IT exploitation and IT exploration constructs. We also validated our hypotheses using an alternate approach to operationalize IT ambidexterity as a</w:t>
      </w:r>
      <w:r w:rsidR="003109D1" w:rsidRPr="00CD703F">
        <w:rPr>
          <w:rFonts w:ascii="Times New Roman" w:hAnsi="Times New Roman" w:cs="Times New Roman"/>
          <w:color w:val="000000" w:themeColor="text1"/>
          <w:sz w:val="24"/>
          <w:szCs w:val="24"/>
          <w:lang w:val="en-US"/>
        </w:rPr>
        <w:t xml:space="preserve"> reflective-formative</w:t>
      </w:r>
      <w:r w:rsidRPr="00CD703F">
        <w:rPr>
          <w:rFonts w:ascii="Times New Roman" w:hAnsi="Times New Roman" w:cs="Times New Roman"/>
          <w:color w:val="000000" w:themeColor="text1"/>
          <w:sz w:val="24"/>
          <w:szCs w:val="24"/>
          <w:lang w:val="en-US"/>
        </w:rPr>
        <w:t xml:space="preserve"> second-order construct.</w:t>
      </w:r>
      <w:r w:rsidR="008A30F1" w:rsidRPr="00CD703F">
        <w:rPr>
          <w:rFonts w:ascii="Times New Roman" w:hAnsi="Times New Roman" w:cs="Times New Roman"/>
          <w:color w:val="000000" w:themeColor="text1"/>
          <w:sz w:val="24"/>
          <w:szCs w:val="24"/>
          <w:lang w:val="en-US"/>
        </w:rPr>
        <w:t xml:space="preserve"> The alternate operationalization yielded consistent results for our hypotheses. Further</w:t>
      </w:r>
      <w:r w:rsidR="00507382" w:rsidRPr="00CD703F">
        <w:rPr>
          <w:rFonts w:ascii="Times New Roman" w:hAnsi="Times New Roman" w:cs="Times New Roman"/>
          <w:color w:val="000000" w:themeColor="text1"/>
          <w:sz w:val="24"/>
          <w:szCs w:val="24"/>
          <w:lang w:val="en-US"/>
        </w:rPr>
        <w:t>more</w:t>
      </w:r>
      <w:r w:rsidR="008A30F1" w:rsidRPr="00CD703F">
        <w:rPr>
          <w:rFonts w:ascii="Times New Roman" w:hAnsi="Times New Roman" w:cs="Times New Roman"/>
          <w:color w:val="000000" w:themeColor="text1"/>
          <w:sz w:val="24"/>
          <w:szCs w:val="24"/>
          <w:lang w:val="en-US"/>
        </w:rPr>
        <w:t xml:space="preserve">, to facilitate the interpretation of the moderation results and gain additional insights, we prepared interaction plots to visualize the interactive effects hypothesized in H3b (see </w:t>
      </w:r>
      <w:r w:rsidR="00DE6A43" w:rsidRPr="00CD703F">
        <w:rPr>
          <w:rFonts w:ascii="Times New Roman" w:hAnsi="Times New Roman" w:cs="Times New Roman"/>
          <w:color w:val="000000" w:themeColor="text1"/>
          <w:sz w:val="24"/>
          <w:szCs w:val="24"/>
          <w:lang w:val="en-US"/>
        </w:rPr>
        <w:t xml:space="preserve">Appendix </w:t>
      </w:r>
      <w:r w:rsidR="007C7CCD" w:rsidRPr="00CD703F">
        <w:rPr>
          <w:rFonts w:ascii="Times New Roman" w:hAnsi="Times New Roman" w:cs="Times New Roman"/>
          <w:color w:val="000000" w:themeColor="text1"/>
          <w:sz w:val="24"/>
          <w:szCs w:val="24"/>
          <w:lang w:val="en-US"/>
        </w:rPr>
        <w:t>Figure A1</w:t>
      </w:r>
      <w:r w:rsidR="008A30F1" w:rsidRPr="00CD703F">
        <w:rPr>
          <w:rFonts w:ascii="Times New Roman" w:hAnsi="Times New Roman" w:cs="Times New Roman"/>
          <w:color w:val="000000" w:themeColor="text1"/>
          <w:sz w:val="24"/>
          <w:szCs w:val="24"/>
          <w:lang w:val="en-US"/>
        </w:rPr>
        <w:t xml:space="preserve">). Consistent with H3b, the first interaction plot shows that high levels of connectedness amplify the effect of </w:t>
      </w:r>
      <w:r w:rsidR="00EE7F96" w:rsidRPr="00CD703F">
        <w:rPr>
          <w:rFonts w:ascii="Times New Roman" w:hAnsi="Times New Roman" w:cs="Times New Roman"/>
          <w:color w:val="000000" w:themeColor="text1"/>
          <w:sz w:val="24"/>
          <w:szCs w:val="24"/>
          <w:lang w:val="en-US"/>
        </w:rPr>
        <w:t xml:space="preserve">the </w:t>
      </w:r>
      <w:r w:rsidR="008A30F1" w:rsidRPr="00CD703F">
        <w:rPr>
          <w:rFonts w:ascii="Times New Roman" w:hAnsi="Times New Roman" w:cs="Times New Roman"/>
          <w:color w:val="000000" w:themeColor="text1"/>
          <w:sz w:val="24"/>
          <w:szCs w:val="24"/>
          <w:lang w:val="en-US"/>
        </w:rPr>
        <w:t xml:space="preserve">combined </w:t>
      </w:r>
      <w:r w:rsidR="00EE7F96" w:rsidRPr="00CD703F">
        <w:rPr>
          <w:rFonts w:ascii="Times New Roman" w:hAnsi="Times New Roman" w:cs="Times New Roman"/>
          <w:color w:val="000000" w:themeColor="text1"/>
          <w:sz w:val="24"/>
          <w:szCs w:val="24"/>
          <w:lang w:val="en-US"/>
        </w:rPr>
        <w:t xml:space="preserve">use of participative and directive </w:t>
      </w:r>
      <w:r w:rsidR="008A30F1" w:rsidRPr="00CD703F">
        <w:rPr>
          <w:rFonts w:ascii="Times New Roman" w:hAnsi="Times New Roman" w:cs="Times New Roman"/>
          <w:color w:val="000000" w:themeColor="text1"/>
          <w:sz w:val="24"/>
          <w:szCs w:val="24"/>
          <w:lang w:val="en-US"/>
        </w:rPr>
        <w:t>managerial activities on IT ambidexterity.</w:t>
      </w:r>
    </w:p>
    <w:p w14:paraId="389EDFD6" w14:textId="3FB579F6" w:rsidR="002C3FEF" w:rsidRPr="00CD703F" w:rsidRDefault="002C3FEF" w:rsidP="00540D1A">
      <w:pPr>
        <w:pStyle w:val="Heading2"/>
        <w:spacing w:before="120" w:after="120" w:line="360" w:lineRule="auto"/>
        <w:ind w:left="576" w:hanging="576"/>
        <w:jc w:val="both"/>
        <w:rPr>
          <w:rFonts w:ascii="Times New Roman" w:hAnsi="Times New Roman"/>
          <w:b/>
          <w:bCs/>
          <w:color w:val="000000" w:themeColor="text1"/>
          <w:sz w:val="24"/>
          <w:szCs w:val="24"/>
          <w:lang w:val="en-US"/>
        </w:rPr>
      </w:pPr>
      <w:r w:rsidRPr="00CD703F">
        <w:rPr>
          <w:rFonts w:ascii="Times New Roman" w:hAnsi="Times New Roman"/>
          <w:b/>
          <w:bCs/>
          <w:color w:val="000000" w:themeColor="text1"/>
          <w:sz w:val="24"/>
          <w:szCs w:val="24"/>
          <w:lang w:val="en-US"/>
        </w:rPr>
        <w:lastRenderedPageBreak/>
        <w:t>5.</w:t>
      </w:r>
      <w:r w:rsidR="009D1A5F" w:rsidRPr="00CD703F">
        <w:rPr>
          <w:rFonts w:ascii="Times New Roman" w:hAnsi="Times New Roman"/>
          <w:b/>
          <w:bCs/>
          <w:color w:val="000000" w:themeColor="text1"/>
          <w:sz w:val="24"/>
          <w:szCs w:val="24"/>
          <w:lang w:val="en-US"/>
        </w:rPr>
        <w:t>6</w:t>
      </w:r>
      <w:r w:rsidR="00A42C18" w:rsidRPr="00CD703F">
        <w:rPr>
          <w:rFonts w:ascii="Times New Roman" w:hAnsi="Times New Roman"/>
          <w:b/>
          <w:bCs/>
          <w:color w:val="000000" w:themeColor="text1"/>
          <w:sz w:val="24"/>
          <w:szCs w:val="24"/>
          <w:lang w:val="en-US"/>
        </w:rPr>
        <w:tab/>
      </w:r>
      <w:r w:rsidR="00CF6B4F" w:rsidRPr="00CD703F">
        <w:rPr>
          <w:rFonts w:ascii="Times New Roman" w:hAnsi="Times New Roman"/>
          <w:b/>
          <w:bCs/>
          <w:color w:val="000000" w:themeColor="text1"/>
          <w:sz w:val="24"/>
          <w:szCs w:val="24"/>
          <w:lang w:val="en-US"/>
        </w:rPr>
        <w:t>Post</w:t>
      </w:r>
      <w:r w:rsidR="00507382" w:rsidRPr="00CD703F">
        <w:rPr>
          <w:rFonts w:ascii="Times New Roman" w:hAnsi="Times New Roman"/>
          <w:b/>
          <w:bCs/>
          <w:color w:val="000000" w:themeColor="text1"/>
          <w:sz w:val="24"/>
          <w:szCs w:val="24"/>
          <w:lang w:val="en-US"/>
        </w:rPr>
        <w:t xml:space="preserve"> h</w:t>
      </w:r>
      <w:r w:rsidR="00CF6B4F" w:rsidRPr="00CD703F">
        <w:rPr>
          <w:rFonts w:ascii="Times New Roman" w:hAnsi="Times New Roman"/>
          <w:b/>
          <w:bCs/>
          <w:color w:val="000000" w:themeColor="text1"/>
          <w:sz w:val="24"/>
          <w:szCs w:val="24"/>
          <w:lang w:val="en-US"/>
        </w:rPr>
        <w:t xml:space="preserve">oc </w:t>
      </w:r>
      <w:r w:rsidR="00507382" w:rsidRPr="00CD703F">
        <w:rPr>
          <w:rFonts w:ascii="Times New Roman" w:hAnsi="Times New Roman"/>
          <w:b/>
          <w:bCs/>
          <w:color w:val="000000" w:themeColor="text1"/>
          <w:sz w:val="24"/>
          <w:szCs w:val="24"/>
          <w:lang w:val="en-US"/>
        </w:rPr>
        <w:t>a</w:t>
      </w:r>
      <w:r w:rsidR="00CF6B4F" w:rsidRPr="00CD703F">
        <w:rPr>
          <w:rFonts w:ascii="Times New Roman" w:hAnsi="Times New Roman"/>
          <w:b/>
          <w:bCs/>
          <w:color w:val="000000" w:themeColor="text1"/>
          <w:sz w:val="24"/>
          <w:szCs w:val="24"/>
          <w:lang w:val="en-US"/>
        </w:rPr>
        <w:t>nalysis</w:t>
      </w:r>
    </w:p>
    <w:p w14:paraId="4691215F" w14:textId="514C9C9C" w:rsidR="003109D1" w:rsidRPr="00CD703F" w:rsidRDefault="00F718A9" w:rsidP="001E2B49">
      <w:pPr>
        <w:autoSpaceDE w:val="0"/>
        <w:autoSpaceDN w:val="0"/>
        <w:adjustRightInd w:val="0"/>
        <w:spacing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To further explain the effects of managerial activities on IT ambidexterity and </w:t>
      </w:r>
      <w:r w:rsidR="00507382" w:rsidRPr="00CD703F">
        <w:rPr>
          <w:rFonts w:ascii="Times New Roman" w:hAnsi="Times New Roman" w:cs="Times New Roman"/>
          <w:bCs/>
          <w:color w:val="000000" w:themeColor="text1"/>
          <w:sz w:val="24"/>
          <w:szCs w:val="24"/>
          <w:lang w:val="en-US"/>
        </w:rPr>
        <w:t xml:space="preserve">to </w:t>
      </w:r>
      <w:r w:rsidRPr="00CD703F">
        <w:rPr>
          <w:rFonts w:ascii="Times New Roman" w:hAnsi="Times New Roman" w:cs="Times New Roman"/>
          <w:bCs/>
          <w:color w:val="000000" w:themeColor="text1"/>
          <w:sz w:val="24"/>
          <w:szCs w:val="24"/>
          <w:lang w:val="en-US"/>
        </w:rPr>
        <w:t>understand the moderating role of configurations, we re-ran our model using first</w:t>
      </w:r>
      <w:r w:rsidR="00507382"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order constructs of managerial activities. </w:t>
      </w:r>
      <w:r w:rsidR="00711706" w:rsidRPr="00CD703F">
        <w:rPr>
          <w:rFonts w:ascii="Times New Roman" w:hAnsi="Times New Roman" w:cs="Times New Roman"/>
          <w:bCs/>
          <w:color w:val="000000" w:themeColor="text1"/>
          <w:sz w:val="24"/>
          <w:szCs w:val="24"/>
          <w:lang w:val="en-US"/>
        </w:rPr>
        <w:t xml:space="preserve">The results </w:t>
      </w:r>
      <w:r w:rsidR="00C21766" w:rsidRPr="00CD703F">
        <w:rPr>
          <w:rFonts w:ascii="Times New Roman" w:hAnsi="Times New Roman" w:cs="Times New Roman"/>
          <w:bCs/>
          <w:color w:val="000000" w:themeColor="text1"/>
          <w:sz w:val="24"/>
          <w:szCs w:val="24"/>
          <w:lang w:val="en-US"/>
        </w:rPr>
        <w:t xml:space="preserve">(Table 6) </w:t>
      </w:r>
      <w:r w:rsidR="00711706" w:rsidRPr="00CD703F">
        <w:rPr>
          <w:rFonts w:ascii="Times New Roman" w:hAnsi="Times New Roman" w:cs="Times New Roman"/>
          <w:bCs/>
          <w:color w:val="000000" w:themeColor="text1"/>
          <w:sz w:val="24"/>
          <w:szCs w:val="24"/>
          <w:lang w:val="en-US"/>
        </w:rPr>
        <w:t xml:space="preserve">show that </w:t>
      </w:r>
      <w:r w:rsidR="00C21766" w:rsidRPr="00CD703F">
        <w:rPr>
          <w:rFonts w:ascii="Times New Roman" w:hAnsi="Times New Roman" w:cs="Times New Roman"/>
          <w:bCs/>
          <w:color w:val="000000" w:themeColor="text1"/>
          <w:sz w:val="24"/>
          <w:szCs w:val="24"/>
          <w:lang w:val="en-US"/>
        </w:rPr>
        <w:t>both</w:t>
      </w:r>
      <w:r w:rsidR="00711706" w:rsidRPr="00CD703F">
        <w:rPr>
          <w:rFonts w:ascii="Times New Roman" w:hAnsi="Times New Roman" w:cs="Times New Roman"/>
          <w:bCs/>
          <w:color w:val="000000" w:themeColor="text1"/>
          <w:sz w:val="24"/>
          <w:szCs w:val="24"/>
          <w:lang w:val="en-US"/>
        </w:rPr>
        <w:t xml:space="preserve"> directive and participative managerial activities enable IT ambidexterity</w:t>
      </w:r>
      <w:r w:rsidR="00C21766" w:rsidRPr="00CD703F">
        <w:rPr>
          <w:rFonts w:ascii="Times New Roman" w:hAnsi="Times New Roman" w:cs="Times New Roman"/>
          <w:bCs/>
          <w:color w:val="000000" w:themeColor="text1"/>
          <w:sz w:val="24"/>
          <w:szCs w:val="24"/>
          <w:lang w:val="en-US"/>
        </w:rPr>
        <w:t xml:space="preserve">. </w:t>
      </w:r>
      <w:r w:rsidR="006759CE" w:rsidRPr="00CD703F">
        <w:rPr>
          <w:rFonts w:ascii="Times New Roman" w:hAnsi="Times New Roman" w:cs="Times New Roman"/>
          <w:bCs/>
          <w:color w:val="000000" w:themeColor="text1"/>
          <w:sz w:val="24"/>
          <w:szCs w:val="24"/>
          <w:lang w:val="en-US"/>
        </w:rPr>
        <w:t>However, t</w:t>
      </w:r>
      <w:r w:rsidR="00C21766" w:rsidRPr="00CD703F">
        <w:rPr>
          <w:rFonts w:ascii="Times New Roman" w:hAnsi="Times New Roman" w:cs="Times New Roman"/>
          <w:bCs/>
          <w:color w:val="000000" w:themeColor="text1"/>
          <w:sz w:val="24"/>
          <w:szCs w:val="24"/>
          <w:lang w:val="en-US"/>
        </w:rPr>
        <w:t>he enabling effect of directive managerial activities is more pronounced in high formal</w:t>
      </w:r>
      <w:r w:rsidR="00496493" w:rsidRPr="00CD703F">
        <w:rPr>
          <w:rFonts w:ascii="Times New Roman" w:hAnsi="Times New Roman" w:cs="Times New Roman"/>
          <w:bCs/>
          <w:color w:val="000000" w:themeColor="text1"/>
          <w:sz w:val="24"/>
          <w:szCs w:val="24"/>
          <w:lang w:val="en-US"/>
        </w:rPr>
        <w:t xml:space="preserve"> structural</w:t>
      </w:r>
      <w:r w:rsidR="00C21766" w:rsidRPr="00CD703F">
        <w:rPr>
          <w:rFonts w:ascii="Times New Roman" w:hAnsi="Times New Roman" w:cs="Times New Roman"/>
          <w:bCs/>
          <w:color w:val="000000" w:themeColor="text1"/>
          <w:sz w:val="24"/>
          <w:szCs w:val="24"/>
          <w:lang w:val="en-US"/>
        </w:rPr>
        <w:t xml:space="preserve"> configurations</w:t>
      </w:r>
      <w:r w:rsidR="006E4FEA" w:rsidRPr="00CD703F">
        <w:rPr>
          <w:rFonts w:ascii="Times New Roman" w:hAnsi="Times New Roman" w:cs="Times New Roman"/>
          <w:bCs/>
          <w:color w:val="000000" w:themeColor="text1"/>
          <w:sz w:val="24"/>
          <w:szCs w:val="24"/>
          <w:lang w:val="en-US"/>
        </w:rPr>
        <w:t xml:space="preserve"> (Table 6, Model</w:t>
      </w:r>
      <w:r w:rsidR="00493EA0" w:rsidRPr="00CD703F">
        <w:rPr>
          <w:rFonts w:ascii="Times New Roman" w:hAnsi="Times New Roman" w:cs="Times New Roman"/>
          <w:bCs/>
          <w:color w:val="000000" w:themeColor="text1"/>
          <w:sz w:val="24"/>
          <w:szCs w:val="24"/>
          <w:lang w:val="en-US"/>
        </w:rPr>
        <w:t>s</w:t>
      </w:r>
      <w:r w:rsidR="006E4FEA" w:rsidRPr="00CD703F">
        <w:rPr>
          <w:rFonts w:ascii="Times New Roman" w:hAnsi="Times New Roman" w:cs="Times New Roman"/>
          <w:bCs/>
          <w:color w:val="000000" w:themeColor="text1"/>
          <w:sz w:val="24"/>
          <w:szCs w:val="24"/>
          <w:lang w:val="en-US"/>
        </w:rPr>
        <w:t xml:space="preserve"> 3</w:t>
      </w:r>
      <w:r w:rsidR="00493EA0" w:rsidRPr="00CD703F">
        <w:rPr>
          <w:rFonts w:ascii="Times New Roman" w:hAnsi="Times New Roman" w:cs="Times New Roman"/>
          <w:bCs/>
          <w:color w:val="000000" w:themeColor="text1"/>
          <w:sz w:val="24"/>
          <w:szCs w:val="24"/>
          <w:lang w:val="en-US"/>
        </w:rPr>
        <w:t xml:space="preserve"> and </w:t>
      </w:r>
      <w:r w:rsidR="006E4FEA" w:rsidRPr="00CD703F">
        <w:rPr>
          <w:rFonts w:ascii="Times New Roman" w:hAnsi="Times New Roman" w:cs="Times New Roman"/>
          <w:bCs/>
          <w:color w:val="000000" w:themeColor="text1"/>
          <w:sz w:val="24"/>
          <w:szCs w:val="24"/>
          <w:lang w:val="en-US"/>
        </w:rPr>
        <w:t>5)</w:t>
      </w:r>
      <w:r w:rsidR="00C21766" w:rsidRPr="00CD703F">
        <w:rPr>
          <w:rFonts w:ascii="Times New Roman" w:hAnsi="Times New Roman" w:cs="Times New Roman"/>
          <w:bCs/>
          <w:color w:val="000000" w:themeColor="text1"/>
          <w:sz w:val="24"/>
          <w:szCs w:val="24"/>
          <w:lang w:val="en-US"/>
        </w:rPr>
        <w:t>, whereas</w:t>
      </w:r>
      <w:r w:rsidR="004F5CB3" w:rsidRPr="00CD703F">
        <w:rPr>
          <w:rFonts w:ascii="Times New Roman" w:hAnsi="Times New Roman" w:cs="Times New Roman"/>
          <w:bCs/>
          <w:color w:val="000000" w:themeColor="text1"/>
          <w:sz w:val="24"/>
          <w:szCs w:val="24"/>
          <w:lang w:val="en-US"/>
        </w:rPr>
        <w:t xml:space="preserve"> the enabling effect of</w:t>
      </w:r>
      <w:r w:rsidR="00C21766" w:rsidRPr="00CD703F">
        <w:rPr>
          <w:rFonts w:ascii="Times New Roman" w:hAnsi="Times New Roman" w:cs="Times New Roman"/>
          <w:bCs/>
          <w:color w:val="000000" w:themeColor="text1"/>
          <w:sz w:val="24"/>
          <w:szCs w:val="24"/>
          <w:lang w:val="en-US"/>
        </w:rPr>
        <w:t xml:space="preserve"> </w:t>
      </w:r>
      <w:r w:rsidR="006759CE" w:rsidRPr="00CD703F">
        <w:rPr>
          <w:rFonts w:ascii="Times New Roman" w:hAnsi="Times New Roman" w:cs="Times New Roman"/>
          <w:bCs/>
          <w:color w:val="000000" w:themeColor="text1"/>
          <w:sz w:val="24"/>
          <w:szCs w:val="24"/>
          <w:lang w:val="en-US"/>
        </w:rPr>
        <w:t xml:space="preserve">participative managerial </w:t>
      </w:r>
      <w:r w:rsidR="006759CE" w:rsidRPr="004B64B0">
        <w:rPr>
          <w:rFonts w:ascii="Times New Roman" w:hAnsi="Times New Roman" w:cs="Times New Roman"/>
          <w:bCs/>
          <w:color w:val="2F5496" w:themeColor="accent5" w:themeShade="BF"/>
          <w:sz w:val="24"/>
          <w:szCs w:val="24"/>
          <w:lang w:val="en-US"/>
        </w:rPr>
        <w:t xml:space="preserve">activities </w:t>
      </w:r>
      <w:r w:rsidR="00507382" w:rsidRPr="004B64B0">
        <w:rPr>
          <w:rFonts w:ascii="Times New Roman" w:hAnsi="Times New Roman" w:cs="Times New Roman"/>
          <w:bCs/>
          <w:color w:val="2F5496" w:themeColor="accent5" w:themeShade="BF"/>
          <w:sz w:val="24"/>
          <w:szCs w:val="24"/>
          <w:lang w:val="en-US"/>
        </w:rPr>
        <w:t xml:space="preserve">is </w:t>
      </w:r>
      <w:r w:rsidR="003109D1" w:rsidRPr="004B64B0">
        <w:rPr>
          <w:rFonts w:ascii="Times New Roman" w:hAnsi="Times New Roman" w:cs="Times New Roman"/>
          <w:bCs/>
          <w:color w:val="2F5496" w:themeColor="accent5" w:themeShade="BF"/>
          <w:sz w:val="24"/>
          <w:szCs w:val="24"/>
          <w:lang w:val="en-US"/>
        </w:rPr>
        <w:t xml:space="preserve">more </w:t>
      </w:r>
      <w:r w:rsidR="00507382" w:rsidRPr="004B64B0">
        <w:rPr>
          <w:rFonts w:ascii="Times New Roman" w:hAnsi="Times New Roman" w:cs="Times New Roman"/>
          <w:bCs/>
          <w:color w:val="2F5496" w:themeColor="accent5" w:themeShade="BF"/>
          <w:sz w:val="24"/>
          <w:szCs w:val="24"/>
          <w:lang w:val="en-US"/>
        </w:rPr>
        <w:t xml:space="preserve">beneficial </w:t>
      </w:r>
      <w:r w:rsidR="00E316D8" w:rsidRPr="004B64B0">
        <w:rPr>
          <w:rFonts w:ascii="Times New Roman" w:hAnsi="Times New Roman" w:cs="Times New Roman"/>
          <w:bCs/>
          <w:color w:val="2F5496" w:themeColor="accent5" w:themeShade="BF"/>
          <w:sz w:val="24"/>
          <w:szCs w:val="24"/>
          <w:lang w:val="en-US"/>
        </w:rPr>
        <w:t>under</w:t>
      </w:r>
      <w:r w:rsidR="006759CE" w:rsidRPr="004B64B0">
        <w:rPr>
          <w:rFonts w:ascii="Times New Roman" w:hAnsi="Times New Roman" w:cs="Times New Roman"/>
          <w:bCs/>
          <w:color w:val="2F5496" w:themeColor="accent5" w:themeShade="BF"/>
          <w:sz w:val="24"/>
          <w:szCs w:val="24"/>
          <w:lang w:val="en-US"/>
        </w:rPr>
        <w:t xml:space="preserve"> </w:t>
      </w:r>
      <w:r w:rsidR="00496493" w:rsidRPr="004B64B0">
        <w:rPr>
          <w:rFonts w:ascii="Times New Roman" w:hAnsi="Times New Roman" w:cs="Times New Roman"/>
          <w:bCs/>
          <w:color w:val="2F5496" w:themeColor="accent5" w:themeShade="BF"/>
          <w:sz w:val="24"/>
          <w:szCs w:val="24"/>
          <w:lang w:val="en-US"/>
        </w:rPr>
        <w:t xml:space="preserve">high </w:t>
      </w:r>
      <w:r w:rsidR="00C21766" w:rsidRPr="004B64B0">
        <w:rPr>
          <w:rFonts w:ascii="Times New Roman" w:hAnsi="Times New Roman" w:cs="Times New Roman"/>
          <w:bCs/>
          <w:color w:val="2F5496" w:themeColor="accent5" w:themeShade="BF"/>
          <w:sz w:val="24"/>
          <w:szCs w:val="24"/>
          <w:lang w:val="en-US"/>
        </w:rPr>
        <w:t>connectedness</w:t>
      </w:r>
      <w:r w:rsidR="006E4FEA" w:rsidRPr="004B64B0">
        <w:rPr>
          <w:rFonts w:ascii="Times New Roman" w:hAnsi="Times New Roman" w:cs="Times New Roman"/>
          <w:bCs/>
          <w:color w:val="2F5496" w:themeColor="accent5" w:themeShade="BF"/>
          <w:sz w:val="24"/>
          <w:szCs w:val="24"/>
          <w:lang w:val="en-US"/>
        </w:rPr>
        <w:t xml:space="preserve"> </w:t>
      </w:r>
      <w:r w:rsidR="006E4FEA" w:rsidRPr="00CD703F">
        <w:rPr>
          <w:rFonts w:ascii="Times New Roman" w:hAnsi="Times New Roman" w:cs="Times New Roman"/>
          <w:bCs/>
          <w:color w:val="000000" w:themeColor="text1"/>
          <w:sz w:val="24"/>
          <w:szCs w:val="24"/>
          <w:lang w:val="en-US"/>
        </w:rPr>
        <w:t>(Table 6, Model</w:t>
      </w:r>
      <w:r w:rsidR="00507382" w:rsidRPr="00CD703F">
        <w:rPr>
          <w:rFonts w:ascii="Times New Roman" w:hAnsi="Times New Roman" w:cs="Times New Roman"/>
          <w:bCs/>
          <w:color w:val="000000" w:themeColor="text1"/>
          <w:sz w:val="24"/>
          <w:szCs w:val="24"/>
          <w:lang w:val="en-US"/>
        </w:rPr>
        <w:t>s</w:t>
      </w:r>
      <w:r w:rsidR="006E4FEA" w:rsidRPr="00CD703F">
        <w:rPr>
          <w:rFonts w:ascii="Times New Roman" w:hAnsi="Times New Roman" w:cs="Times New Roman"/>
          <w:bCs/>
          <w:color w:val="000000" w:themeColor="text1"/>
          <w:sz w:val="24"/>
          <w:szCs w:val="24"/>
          <w:lang w:val="en-US"/>
        </w:rPr>
        <w:t xml:space="preserve"> 4</w:t>
      </w:r>
      <w:r w:rsidR="00507382" w:rsidRPr="00CD703F">
        <w:rPr>
          <w:rFonts w:ascii="Times New Roman" w:hAnsi="Times New Roman" w:cs="Times New Roman"/>
          <w:bCs/>
          <w:color w:val="000000" w:themeColor="text1"/>
          <w:sz w:val="24"/>
          <w:szCs w:val="24"/>
          <w:lang w:val="en-US"/>
        </w:rPr>
        <w:t xml:space="preserve"> </w:t>
      </w:r>
      <w:r w:rsidR="00493EA0" w:rsidRPr="00CD703F">
        <w:rPr>
          <w:rFonts w:ascii="Times New Roman" w:hAnsi="Times New Roman" w:cs="Times New Roman"/>
          <w:bCs/>
          <w:color w:val="000000" w:themeColor="text1"/>
          <w:sz w:val="24"/>
          <w:szCs w:val="24"/>
          <w:lang w:val="en-US"/>
        </w:rPr>
        <w:t>and</w:t>
      </w:r>
      <w:r w:rsidR="00507382" w:rsidRPr="00CD703F">
        <w:rPr>
          <w:rFonts w:ascii="Times New Roman" w:hAnsi="Times New Roman" w:cs="Times New Roman"/>
          <w:bCs/>
          <w:color w:val="000000" w:themeColor="text1"/>
          <w:sz w:val="24"/>
          <w:szCs w:val="24"/>
          <w:lang w:val="en-US"/>
        </w:rPr>
        <w:t xml:space="preserve"> </w:t>
      </w:r>
      <w:r w:rsidR="006E4FEA" w:rsidRPr="00CD703F">
        <w:rPr>
          <w:rFonts w:ascii="Times New Roman" w:hAnsi="Times New Roman" w:cs="Times New Roman"/>
          <w:bCs/>
          <w:color w:val="000000" w:themeColor="text1"/>
          <w:sz w:val="24"/>
          <w:szCs w:val="24"/>
          <w:lang w:val="en-US"/>
        </w:rPr>
        <w:t>5)</w:t>
      </w:r>
      <w:r w:rsidR="00C21766" w:rsidRPr="00CD703F">
        <w:rPr>
          <w:rFonts w:ascii="Times New Roman" w:hAnsi="Times New Roman" w:cs="Times New Roman"/>
          <w:bCs/>
          <w:color w:val="000000" w:themeColor="text1"/>
          <w:sz w:val="24"/>
          <w:szCs w:val="24"/>
          <w:lang w:val="en-US"/>
        </w:rPr>
        <w:t>.</w:t>
      </w:r>
      <w:r w:rsidR="007F59ED" w:rsidRPr="00CD703F">
        <w:rPr>
          <w:rFonts w:ascii="Times New Roman" w:hAnsi="Times New Roman" w:cs="Times New Roman"/>
          <w:bCs/>
          <w:color w:val="000000" w:themeColor="text1"/>
          <w:sz w:val="24"/>
          <w:szCs w:val="24"/>
          <w:lang w:val="en-US"/>
        </w:rPr>
        <w:t xml:space="preserve"> Table A2 in </w:t>
      </w:r>
      <w:r w:rsidR="007712A2" w:rsidRPr="00CD703F">
        <w:rPr>
          <w:rFonts w:ascii="Times New Roman" w:hAnsi="Times New Roman" w:cs="Times New Roman"/>
          <w:bCs/>
          <w:color w:val="000000" w:themeColor="text1"/>
          <w:sz w:val="24"/>
          <w:szCs w:val="24"/>
          <w:lang w:val="en-US"/>
        </w:rPr>
        <w:t xml:space="preserve">the </w:t>
      </w:r>
      <w:r w:rsidR="007F59ED" w:rsidRPr="00CD703F">
        <w:rPr>
          <w:rFonts w:ascii="Times New Roman" w:hAnsi="Times New Roman" w:cs="Times New Roman"/>
          <w:bCs/>
          <w:color w:val="000000" w:themeColor="text1"/>
          <w:sz w:val="24"/>
          <w:szCs w:val="24"/>
          <w:lang w:val="en-US"/>
        </w:rPr>
        <w:t>Appendix presents the plot for significant moderation effects.</w:t>
      </w:r>
      <w:r w:rsidR="006E4FEA" w:rsidRPr="00CD703F">
        <w:rPr>
          <w:rFonts w:ascii="Times New Roman" w:hAnsi="Times New Roman" w:cs="Times New Roman"/>
          <w:bCs/>
          <w:color w:val="000000" w:themeColor="text1"/>
          <w:sz w:val="24"/>
          <w:szCs w:val="24"/>
          <w:lang w:val="en-US"/>
        </w:rPr>
        <w:t xml:space="preserve"> </w:t>
      </w:r>
    </w:p>
    <w:p w14:paraId="2ADC07BF" w14:textId="7D8D2445" w:rsidR="00722746" w:rsidRPr="00CD703F" w:rsidRDefault="00722746" w:rsidP="00722746">
      <w:pPr>
        <w:pStyle w:val="Caption"/>
        <w:spacing w:after="0"/>
        <w:rPr>
          <w:rFonts w:asciiTheme="majorBidi" w:hAnsiTheme="majorBidi" w:cstheme="majorBidi"/>
          <w:b/>
          <w:bCs/>
          <w:i w:val="0"/>
          <w:iCs w:val="0"/>
          <w:color w:val="000000" w:themeColor="text1"/>
          <w:sz w:val="24"/>
          <w:szCs w:val="24"/>
          <w:highlight w:val="yellow"/>
          <w:lang w:val="en-US"/>
        </w:rPr>
      </w:pPr>
      <w:r w:rsidRPr="00CD703F">
        <w:rPr>
          <w:rFonts w:asciiTheme="majorBidi" w:hAnsiTheme="majorBidi" w:cstheme="majorBidi"/>
          <w:b/>
          <w:i w:val="0"/>
          <w:iCs w:val="0"/>
          <w:color w:val="000000" w:themeColor="text1"/>
          <w:sz w:val="24"/>
          <w:szCs w:val="24"/>
          <w:lang w:val="en-US"/>
        </w:rPr>
        <w:t xml:space="preserve">Table 6: </w:t>
      </w:r>
      <w:r w:rsidRPr="00CD703F">
        <w:rPr>
          <w:rFonts w:asciiTheme="majorBidi" w:hAnsiTheme="majorBidi" w:cstheme="majorBidi"/>
          <w:bCs/>
          <w:i w:val="0"/>
          <w:iCs w:val="0"/>
          <w:color w:val="000000" w:themeColor="text1"/>
          <w:sz w:val="24"/>
          <w:szCs w:val="24"/>
          <w:lang w:val="en-US"/>
        </w:rPr>
        <w:t>Results for the first</w:t>
      </w:r>
      <w:r w:rsidR="00E63C8A" w:rsidRPr="00CD703F">
        <w:rPr>
          <w:rFonts w:asciiTheme="majorBidi" w:hAnsiTheme="majorBidi" w:cstheme="majorBidi"/>
          <w:bCs/>
          <w:i w:val="0"/>
          <w:iCs w:val="0"/>
          <w:color w:val="000000" w:themeColor="text1"/>
          <w:sz w:val="24"/>
          <w:szCs w:val="24"/>
          <w:lang w:val="en-US"/>
        </w:rPr>
        <w:t>-</w:t>
      </w:r>
      <w:r w:rsidRPr="00CD703F">
        <w:rPr>
          <w:rFonts w:asciiTheme="majorBidi" w:hAnsiTheme="majorBidi" w:cstheme="majorBidi"/>
          <w:bCs/>
          <w:i w:val="0"/>
          <w:iCs w:val="0"/>
          <w:color w:val="000000" w:themeColor="text1"/>
          <w:sz w:val="24"/>
          <w:szCs w:val="24"/>
          <w:lang w:val="en-US"/>
        </w:rPr>
        <w:t>order constructs of managerial activities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1118"/>
        <w:gridCol w:w="1082"/>
        <w:gridCol w:w="1083"/>
        <w:gridCol w:w="1082"/>
        <w:gridCol w:w="1080"/>
        <w:gridCol w:w="1920"/>
      </w:tblGrid>
      <w:tr w:rsidR="00CD703F" w:rsidRPr="00CD703F" w14:paraId="1BB07CF8" w14:textId="77777777" w:rsidTr="00F47D61">
        <w:trPr>
          <w:trHeight w:val="139"/>
        </w:trPr>
        <w:tc>
          <w:tcPr>
            <w:tcW w:w="2133" w:type="dxa"/>
            <w:vMerge w:val="restart"/>
            <w:shd w:val="clear" w:color="auto" w:fill="D9D9D9" w:themeFill="background1" w:themeFillShade="D9"/>
            <w:noWrap/>
            <w:vAlign w:val="bottom"/>
            <w:hideMark/>
          </w:tcPr>
          <w:p w14:paraId="5195B013" w14:textId="77777777" w:rsidR="00722746" w:rsidRPr="00CD703F" w:rsidRDefault="00722746" w:rsidP="003F03A0">
            <w:pPr>
              <w:spacing w:after="0" w:line="240" w:lineRule="auto"/>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VARIABLES</w:t>
            </w:r>
          </w:p>
        </w:tc>
        <w:tc>
          <w:tcPr>
            <w:tcW w:w="5445" w:type="dxa"/>
            <w:gridSpan w:val="5"/>
            <w:shd w:val="clear" w:color="auto" w:fill="D9D9D9" w:themeFill="background1" w:themeFillShade="D9"/>
            <w:noWrap/>
            <w:vAlign w:val="bottom"/>
            <w:hideMark/>
          </w:tcPr>
          <w:p w14:paraId="7690B818" w14:textId="4BE4D06A" w:rsidR="00722746" w:rsidRPr="00CD703F" w:rsidRDefault="00722746" w:rsidP="003F03A0">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 xml:space="preserve">IT Ambidexterity </w:t>
            </w:r>
          </w:p>
        </w:tc>
        <w:tc>
          <w:tcPr>
            <w:tcW w:w="1920" w:type="dxa"/>
            <w:shd w:val="clear" w:color="auto" w:fill="D9D9D9" w:themeFill="background1" w:themeFillShade="D9"/>
            <w:noWrap/>
            <w:vAlign w:val="bottom"/>
            <w:hideMark/>
          </w:tcPr>
          <w:p w14:paraId="28F35FD7" w14:textId="5CDA47EF" w:rsidR="00722746" w:rsidRPr="00CD703F" w:rsidRDefault="00722746" w:rsidP="003F03A0">
            <w:pPr>
              <w:spacing w:after="0" w:line="240" w:lineRule="auto"/>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NPD Perf</w:t>
            </w:r>
            <w:r w:rsidR="00882264" w:rsidRPr="00CD703F">
              <w:rPr>
                <w:rFonts w:ascii="Times New Roman" w:eastAsia="Times New Roman" w:hAnsi="Times New Roman" w:cs="Times New Roman"/>
                <w:b/>
                <w:bCs/>
                <w:color w:val="000000" w:themeColor="text1"/>
                <w:sz w:val="20"/>
                <w:szCs w:val="20"/>
                <w:lang w:eastAsia="en-GB"/>
              </w:rPr>
              <w:t>ormance</w:t>
            </w:r>
          </w:p>
        </w:tc>
      </w:tr>
      <w:tr w:rsidR="00CD703F" w:rsidRPr="00CD703F" w14:paraId="0A03D74E" w14:textId="77777777" w:rsidTr="00F47D61">
        <w:trPr>
          <w:trHeight w:val="213"/>
        </w:trPr>
        <w:tc>
          <w:tcPr>
            <w:tcW w:w="2133" w:type="dxa"/>
            <w:vMerge/>
            <w:shd w:val="clear" w:color="auto" w:fill="D9D9D9" w:themeFill="background1" w:themeFillShade="D9"/>
            <w:noWrap/>
            <w:vAlign w:val="bottom"/>
            <w:hideMark/>
          </w:tcPr>
          <w:p w14:paraId="5CB702F8" w14:textId="5D95988A" w:rsidR="00722746" w:rsidRPr="00CD703F" w:rsidRDefault="00722746" w:rsidP="003F03A0">
            <w:pPr>
              <w:spacing w:after="0" w:line="240" w:lineRule="auto"/>
              <w:rPr>
                <w:rFonts w:ascii="Times New Roman" w:eastAsia="Times New Roman" w:hAnsi="Times New Roman" w:cs="Times New Roman"/>
                <w:color w:val="000000" w:themeColor="text1"/>
                <w:sz w:val="20"/>
                <w:szCs w:val="20"/>
                <w:lang w:eastAsia="en-GB"/>
              </w:rPr>
            </w:pPr>
          </w:p>
        </w:tc>
        <w:tc>
          <w:tcPr>
            <w:tcW w:w="1118" w:type="dxa"/>
            <w:shd w:val="clear" w:color="auto" w:fill="D9D9D9" w:themeFill="background1" w:themeFillShade="D9"/>
            <w:noWrap/>
            <w:vAlign w:val="bottom"/>
            <w:hideMark/>
          </w:tcPr>
          <w:p w14:paraId="73F9CBDE" w14:textId="4BA9BAFA" w:rsidR="00722746" w:rsidRPr="00CD703F" w:rsidRDefault="00722746"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Model 1</w:t>
            </w:r>
          </w:p>
        </w:tc>
        <w:tc>
          <w:tcPr>
            <w:tcW w:w="1082" w:type="dxa"/>
            <w:shd w:val="clear" w:color="auto" w:fill="D9D9D9" w:themeFill="background1" w:themeFillShade="D9"/>
            <w:noWrap/>
            <w:vAlign w:val="bottom"/>
            <w:hideMark/>
          </w:tcPr>
          <w:p w14:paraId="510EF371" w14:textId="29C699EC" w:rsidR="00722746" w:rsidRPr="00CD703F" w:rsidRDefault="00722746"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2</w:t>
            </w:r>
          </w:p>
        </w:tc>
        <w:tc>
          <w:tcPr>
            <w:tcW w:w="1083" w:type="dxa"/>
            <w:shd w:val="clear" w:color="auto" w:fill="D9D9D9" w:themeFill="background1" w:themeFillShade="D9"/>
            <w:noWrap/>
            <w:vAlign w:val="bottom"/>
            <w:hideMark/>
          </w:tcPr>
          <w:p w14:paraId="459E1031" w14:textId="5C8AD6C2" w:rsidR="00722746" w:rsidRPr="00CD703F" w:rsidRDefault="00722746"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3</w:t>
            </w:r>
          </w:p>
        </w:tc>
        <w:tc>
          <w:tcPr>
            <w:tcW w:w="1082" w:type="dxa"/>
            <w:shd w:val="clear" w:color="auto" w:fill="D9D9D9" w:themeFill="background1" w:themeFillShade="D9"/>
            <w:noWrap/>
            <w:vAlign w:val="bottom"/>
            <w:hideMark/>
          </w:tcPr>
          <w:p w14:paraId="5BDFEEFB" w14:textId="4A4B13E4" w:rsidR="00722746" w:rsidRPr="00CD703F" w:rsidRDefault="00722746"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4</w:t>
            </w:r>
          </w:p>
        </w:tc>
        <w:tc>
          <w:tcPr>
            <w:tcW w:w="1080" w:type="dxa"/>
            <w:shd w:val="clear" w:color="auto" w:fill="D9D9D9" w:themeFill="background1" w:themeFillShade="D9"/>
            <w:noWrap/>
            <w:vAlign w:val="bottom"/>
            <w:hideMark/>
          </w:tcPr>
          <w:p w14:paraId="38E00274" w14:textId="66F17573" w:rsidR="00722746" w:rsidRPr="00CD703F" w:rsidRDefault="00722746"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 Model 5</w:t>
            </w:r>
          </w:p>
        </w:tc>
        <w:tc>
          <w:tcPr>
            <w:tcW w:w="1920" w:type="dxa"/>
            <w:shd w:val="clear" w:color="auto" w:fill="D9D9D9" w:themeFill="background1" w:themeFillShade="D9"/>
            <w:noWrap/>
            <w:vAlign w:val="bottom"/>
            <w:hideMark/>
          </w:tcPr>
          <w:p w14:paraId="04CAEBDE" w14:textId="70C2E30E" w:rsidR="00722746" w:rsidRPr="00CD703F" w:rsidRDefault="00722746"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6</w:t>
            </w:r>
          </w:p>
        </w:tc>
      </w:tr>
      <w:tr w:rsidR="00CD703F" w:rsidRPr="00CD703F" w14:paraId="0EE5637A" w14:textId="77777777" w:rsidTr="00F47D61">
        <w:trPr>
          <w:trHeight w:val="260"/>
        </w:trPr>
        <w:tc>
          <w:tcPr>
            <w:tcW w:w="2133" w:type="dxa"/>
            <w:shd w:val="clear" w:color="auto" w:fill="auto"/>
            <w:noWrap/>
            <w:vAlign w:val="bottom"/>
            <w:hideMark/>
          </w:tcPr>
          <w:p w14:paraId="36ED26B6"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Directive (DIR)</w:t>
            </w:r>
          </w:p>
        </w:tc>
        <w:tc>
          <w:tcPr>
            <w:tcW w:w="1118" w:type="dxa"/>
            <w:shd w:val="clear" w:color="auto" w:fill="auto"/>
            <w:noWrap/>
            <w:vAlign w:val="bottom"/>
            <w:hideMark/>
          </w:tcPr>
          <w:p w14:paraId="42F2D647"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79134A8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0.244**</w:t>
            </w:r>
          </w:p>
        </w:tc>
        <w:tc>
          <w:tcPr>
            <w:tcW w:w="1083" w:type="dxa"/>
            <w:shd w:val="clear" w:color="auto" w:fill="auto"/>
            <w:noWrap/>
            <w:vAlign w:val="bottom"/>
            <w:hideMark/>
          </w:tcPr>
          <w:p w14:paraId="741F8DC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0.246**</w:t>
            </w:r>
          </w:p>
        </w:tc>
        <w:tc>
          <w:tcPr>
            <w:tcW w:w="1082" w:type="dxa"/>
            <w:shd w:val="clear" w:color="auto" w:fill="auto"/>
            <w:noWrap/>
            <w:vAlign w:val="bottom"/>
            <w:hideMark/>
          </w:tcPr>
          <w:p w14:paraId="798F496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0.242**</w:t>
            </w:r>
          </w:p>
        </w:tc>
        <w:tc>
          <w:tcPr>
            <w:tcW w:w="1080" w:type="dxa"/>
            <w:shd w:val="clear" w:color="auto" w:fill="auto"/>
            <w:noWrap/>
            <w:vAlign w:val="bottom"/>
            <w:hideMark/>
          </w:tcPr>
          <w:p w14:paraId="08FF2E1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0.242**</w:t>
            </w:r>
          </w:p>
        </w:tc>
        <w:tc>
          <w:tcPr>
            <w:tcW w:w="1920" w:type="dxa"/>
            <w:shd w:val="clear" w:color="auto" w:fill="auto"/>
            <w:noWrap/>
            <w:vAlign w:val="bottom"/>
            <w:hideMark/>
          </w:tcPr>
          <w:p w14:paraId="4096E039" w14:textId="3623BACC"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0.125*</w:t>
            </w:r>
          </w:p>
        </w:tc>
      </w:tr>
      <w:tr w:rsidR="00CD703F" w:rsidRPr="00CD703F" w14:paraId="36904E96" w14:textId="77777777" w:rsidTr="00F47D61">
        <w:trPr>
          <w:trHeight w:val="260"/>
        </w:trPr>
        <w:tc>
          <w:tcPr>
            <w:tcW w:w="2133" w:type="dxa"/>
            <w:shd w:val="clear" w:color="auto" w:fill="auto"/>
            <w:noWrap/>
            <w:vAlign w:val="bottom"/>
            <w:hideMark/>
          </w:tcPr>
          <w:p w14:paraId="57A66B4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266DE5F3"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611B516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(0.0511)</w:t>
            </w:r>
          </w:p>
        </w:tc>
        <w:tc>
          <w:tcPr>
            <w:tcW w:w="1083" w:type="dxa"/>
            <w:shd w:val="clear" w:color="auto" w:fill="auto"/>
            <w:noWrap/>
            <w:vAlign w:val="bottom"/>
            <w:hideMark/>
          </w:tcPr>
          <w:p w14:paraId="700DAF4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(0.0511)</w:t>
            </w:r>
          </w:p>
        </w:tc>
        <w:tc>
          <w:tcPr>
            <w:tcW w:w="1082" w:type="dxa"/>
            <w:shd w:val="clear" w:color="auto" w:fill="auto"/>
            <w:noWrap/>
            <w:vAlign w:val="bottom"/>
            <w:hideMark/>
          </w:tcPr>
          <w:p w14:paraId="5809599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(0.0520)</w:t>
            </w:r>
          </w:p>
        </w:tc>
        <w:tc>
          <w:tcPr>
            <w:tcW w:w="1080" w:type="dxa"/>
            <w:shd w:val="clear" w:color="auto" w:fill="auto"/>
            <w:noWrap/>
            <w:vAlign w:val="bottom"/>
            <w:hideMark/>
          </w:tcPr>
          <w:p w14:paraId="79BE847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(0.0526)</w:t>
            </w:r>
          </w:p>
        </w:tc>
        <w:tc>
          <w:tcPr>
            <w:tcW w:w="1920" w:type="dxa"/>
            <w:shd w:val="clear" w:color="auto" w:fill="auto"/>
            <w:noWrap/>
            <w:vAlign w:val="bottom"/>
            <w:hideMark/>
          </w:tcPr>
          <w:p w14:paraId="1CECB32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(0.0517)</w:t>
            </w:r>
          </w:p>
        </w:tc>
      </w:tr>
      <w:tr w:rsidR="00CD703F" w:rsidRPr="00CD703F" w14:paraId="575FE824" w14:textId="77777777" w:rsidTr="00F47D61">
        <w:trPr>
          <w:trHeight w:val="260"/>
        </w:trPr>
        <w:tc>
          <w:tcPr>
            <w:tcW w:w="2133" w:type="dxa"/>
            <w:shd w:val="clear" w:color="auto" w:fill="auto"/>
            <w:noWrap/>
            <w:vAlign w:val="bottom"/>
            <w:hideMark/>
          </w:tcPr>
          <w:p w14:paraId="619B8E3D"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Participative (PAR)</w:t>
            </w:r>
          </w:p>
        </w:tc>
        <w:tc>
          <w:tcPr>
            <w:tcW w:w="1118" w:type="dxa"/>
            <w:shd w:val="clear" w:color="auto" w:fill="auto"/>
            <w:noWrap/>
            <w:vAlign w:val="bottom"/>
            <w:hideMark/>
          </w:tcPr>
          <w:p w14:paraId="27ACAA54"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260F2F2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0.327***</w:t>
            </w:r>
          </w:p>
        </w:tc>
        <w:tc>
          <w:tcPr>
            <w:tcW w:w="1083" w:type="dxa"/>
            <w:shd w:val="clear" w:color="auto" w:fill="auto"/>
            <w:noWrap/>
            <w:vAlign w:val="bottom"/>
            <w:hideMark/>
          </w:tcPr>
          <w:p w14:paraId="2F90044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0.325***</w:t>
            </w:r>
          </w:p>
        </w:tc>
        <w:tc>
          <w:tcPr>
            <w:tcW w:w="1082" w:type="dxa"/>
            <w:shd w:val="clear" w:color="auto" w:fill="auto"/>
            <w:noWrap/>
            <w:vAlign w:val="bottom"/>
            <w:hideMark/>
          </w:tcPr>
          <w:p w14:paraId="43017C0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0.326***</w:t>
            </w:r>
          </w:p>
        </w:tc>
        <w:tc>
          <w:tcPr>
            <w:tcW w:w="1080" w:type="dxa"/>
            <w:shd w:val="clear" w:color="auto" w:fill="auto"/>
            <w:noWrap/>
            <w:vAlign w:val="bottom"/>
            <w:hideMark/>
          </w:tcPr>
          <w:p w14:paraId="2AFFD6A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0.325***</w:t>
            </w:r>
          </w:p>
        </w:tc>
        <w:tc>
          <w:tcPr>
            <w:tcW w:w="1920" w:type="dxa"/>
            <w:shd w:val="clear" w:color="auto" w:fill="auto"/>
            <w:noWrap/>
            <w:vAlign w:val="bottom"/>
            <w:hideMark/>
          </w:tcPr>
          <w:p w14:paraId="33DADB2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0.107*</w:t>
            </w:r>
          </w:p>
        </w:tc>
      </w:tr>
      <w:tr w:rsidR="00CD703F" w:rsidRPr="00CD703F" w14:paraId="09D3B1D9" w14:textId="77777777" w:rsidTr="00F47D61">
        <w:trPr>
          <w:trHeight w:val="260"/>
        </w:trPr>
        <w:tc>
          <w:tcPr>
            <w:tcW w:w="2133" w:type="dxa"/>
            <w:shd w:val="clear" w:color="auto" w:fill="auto"/>
            <w:noWrap/>
            <w:vAlign w:val="bottom"/>
            <w:hideMark/>
          </w:tcPr>
          <w:p w14:paraId="3D039C7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4E975854"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1F245E18" w14:textId="5A050E52"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0.0592</w:t>
            </w:r>
            <w:r w:rsidRPr="00CD703F">
              <w:rPr>
                <w:rFonts w:ascii="Times New Roman" w:eastAsia="Times New Roman" w:hAnsi="Times New Roman" w:cs="Times New Roman"/>
                <w:color w:val="000000" w:themeColor="text1"/>
                <w:sz w:val="20"/>
                <w:szCs w:val="20"/>
                <w:lang w:eastAsia="en-GB"/>
              </w:rPr>
              <w:t>)</w:t>
            </w:r>
          </w:p>
        </w:tc>
        <w:tc>
          <w:tcPr>
            <w:tcW w:w="1083" w:type="dxa"/>
            <w:shd w:val="clear" w:color="auto" w:fill="auto"/>
            <w:noWrap/>
            <w:vAlign w:val="bottom"/>
            <w:hideMark/>
          </w:tcPr>
          <w:p w14:paraId="513A6E73" w14:textId="1352C861"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0.0588</w:t>
            </w:r>
            <w:r w:rsidRPr="00CD703F">
              <w:rPr>
                <w:rFonts w:ascii="Times New Roman" w:eastAsia="Times New Roman" w:hAnsi="Times New Roman" w:cs="Times New Roman"/>
                <w:color w:val="000000" w:themeColor="text1"/>
                <w:sz w:val="20"/>
                <w:szCs w:val="20"/>
                <w:lang w:eastAsia="en-GB"/>
              </w:rPr>
              <w:t>)</w:t>
            </w:r>
          </w:p>
        </w:tc>
        <w:tc>
          <w:tcPr>
            <w:tcW w:w="1082" w:type="dxa"/>
            <w:shd w:val="clear" w:color="auto" w:fill="auto"/>
            <w:noWrap/>
            <w:vAlign w:val="bottom"/>
            <w:hideMark/>
          </w:tcPr>
          <w:p w14:paraId="49AC004D" w14:textId="7A894597"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0.059</w:t>
            </w:r>
            <w:r w:rsidRPr="00CD703F">
              <w:rPr>
                <w:rFonts w:ascii="Times New Roman" w:eastAsia="Times New Roman" w:hAnsi="Times New Roman" w:cs="Times New Roman"/>
                <w:color w:val="000000" w:themeColor="text1"/>
                <w:sz w:val="20"/>
                <w:szCs w:val="20"/>
                <w:lang w:eastAsia="en-GB"/>
              </w:rPr>
              <w:t>1)</w:t>
            </w:r>
          </w:p>
        </w:tc>
        <w:tc>
          <w:tcPr>
            <w:tcW w:w="1080" w:type="dxa"/>
            <w:shd w:val="clear" w:color="auto" w:fill="auto"/>
            <w:noWrap/>
            <w:vAlign w:val="bottom"/>
            <w:hideMark/>
          </w:tcPr>
          <w:p w14:paraId="66947199" w14:textId="57ABAF1E"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0.0588</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67D6DC70" w14:textId="1C823084"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0.0495</w:t>
            </w:r>
            <w:r w:rsidRPr="00CD703F">
              <w:rPr>
                <w:rFonts w:ascii="Times New Roman" w:eastAsia="Times New Roman" w:hAnsi="Times New Roman" w:cs="Times New Roman"/>
                <w:color w:val="000000" w:themeColor="text1"/>
                <w:sz w:val="20"/>
                <w:szCs w:val="20"/>
                <w:lang w:eastAsia="en-GB"/>
              </w:rPr>
              <w:t>)</w:t>
            </w:r>
          </w:p>
        </w:tc>
      </w:tr>
      <w:tr w:rsidR="00CD703F" w:rsidRPr="00CD703F" w14:paraId="05590E81" w14:textId="77777777" w:rsidTr="00F47D61">
        <w:trPr>
          <w:trHeight w:val="260"/>
        </w:trPr>
        <w:tc>
          <w:tcPr>
            <w:tcW w:w="2133" w:type="dxa"/>
            <w:shd w:val="clear" w:color="auto" w:fill="auto"/>
            <w:noWrap/>
            <w:vAlign w:val="bottom"/>
            <w:hideMark/>
          </w:tcPr>
          <w:p w14:paraId="285753F9"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Formal (FSC)</w:t>
            </w:r>
          </w:p>
        </w:tc>
        <w:tc>
          <w:tcPr>
            <w:tcW w:w="1118" w:type="dxa"/>
            <w:shd w:val="clear" w:color="auto" w:fill="auto"/>
            <w:noWrap/>
            <w:vAlign w:val="bottom"/>
            <w:hideMark/>
          </w:tcPr>
          <w:p w14:paraId="393D4768"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7EE9335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5363E3F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0.0908</w:t>
            </w:r>
          </w:p>
        </w:tc>
        <w:tc>
          <w:tcPr>
            <w:tcW w:w="1082" w:type="dxa"/>
            <w:shd w:val="clear" w:color="auto" w:fill="auto"/>
            <w:noWrap/>
            <w:vAlign w:val="bottom"/>
            <w:hideMark/>
          </w:tcPr>
          <w:p w14:paraId="3A2DD76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0BAD14E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0.0804</w:t>
            </w:r>
          </w:p>
        </w:tc>
        <w:tc>
          <w:tcPr>
            <w:tcW w:w="1920" w:type="dxa"/>
            <w:shd w:val="clear" w:color="auto" w:fill="auto"/>
            <w:noWrap/>
            <w:vAlign w:val="bottom"/>
            <w:hideMark/>
          </w:tcPr>
          <w:p w14:paraId="0A07F29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B6AA2EB" w14:textId="77777777" w:rsidTr="00F47D61">
        <w:trPr>
          <w:trHeight w:val="260"/>
        </w:trPr>
        <w:tc>
          <w:tcPr>
            <w:tcW w:w="2133" w:type="dxa"/>
            <w:shd w:val="clear" w:color="auto" w:fill="auto"/>
            <w:noWrap/>
            <w:vAlign w:val="bottom"/>
            <w:hideMark/>
          </w:tcPr>
          <w:p w14:paraId="1C99FA2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5A1ECAE3"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6A5A580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26F0F903" w14:textId="37171799"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w:t>
            </w:r>
            <w:r w:rsidR="00711706" w:rsidRPr="00CD703F">
              <w:rPr>
                <w:rFonts w:ascii="Times New Roman" w:eastAsia="Times New Roman" w:hAnsi="Times New Roman" w:cs="Times New Roman"/>
                <w:color w:val="000000" w:themeColor="text1"/>
                <w:sz w:val="20"/>
                <w:szCs w:val="20"/>
                <w:lang w:eastAsia="en-GB"/>
              </w:rPr>
              <w:t>4</w:t>
            </w:r>
            <w:r w:rsidRPr="00CD703F">
              <w:rPr>
                <w:rFonts w:ascii="Times New Roman" w:eastAsia="Times New Roman" w:hAnsi="Times New Roman" w:cs="Times New Roman"/>
                <w:color w:val="000000" w:themeColor="text1"/>
                <w:sz w:val="20"/>
                <w:szCs w:val="20"/>
                <w:lang w:eastAsia="en-GB"/>
              </w:rPr>
              <w:t>1)</w:t>
            </w:r>
          </w:p>
        </w:tc>
        <w:tc>
          <w:tcPr>
            <w:tcW w:w="1082" w:type="dxa"/>
            <w:shd w:val="clear" w:color="auto" w:fill="auto"/>
            <w:noWrap/>
            <w:vAlign w:val="bottom"/>
            <w:hideMark/>
          </w:tcPr>
          <w:p w14:paraId="058DBF7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29F6BD67" w14:textId="67E45C51"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0.04</w:t>
            </w:r>
            <w:r w:rsidR="00711706" w:rsidRPr="00CD703F">
              <w:rPr>
                <w:rFonts w:ascii="Times New Roman" w:eastAsia="Times New Roman" w:hAnsi="Times New Roman" w:cs="Times New Roman"/>
                <w:color w:val="000000" w:themeColor="text1"/>
                <w:sz w:val="20"/>
                <w:szCs w:val="20"/>
                <w:lang w:eastAsia="en-GB"/>
              </w:rPr>
              <w:t>2</w:t>
            </w:r>
            <w:r w:rsidR="003F03A0" w:rsidRPr="00CD703F">
              <w:rPr>
                <w:rFonts w:ascii="Times New Roman" w:eastAsia="Times New Roman" w:hAnsi="Times New Roman" w:cs="Times New Roman"/>
                <w:color w:val="000000" w:themeColor="text1"/>
                <w:sz w:val="20"/>
                <w:szCs w:val="20"/>
                <w:lang w:eastAsia="en-GB"/>
              </w:rPr>
              <w:t>7</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79CCE05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0BE36637" w14:textId="77777777" w:rsidTr="00F47D61">
        <w:trPr>
          <w:trHeight w:val="260"/>
        </w:trPr>
        <w:tc>
          <w:tcPr>
            <w:tcW w:w="2133" w:type="dxa"/>
            <w:shd w:val="clear" w:color="auto" w:fill="auto"/>
            <w:noWrap/>
            <w:vAlign w:val="bottom"/>
            <w:hideMark/>
          </w:tcPr>
          <w:p w14:paraId="5C1AA0E6"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DIR x FSC</w:t>
            </w:r>
          </w:p>
        </w:tc>
        <w:tc>
          <w:tcPr>
            <w:tcW w:w="1118" w:type="dxa"/>
            <w:shd w:val="clear" w:color="auto" w:fill="auto"/>
            <w:noWrap/>
            <w:vAlign w:val="bottom"/>
            <w:hideMark/>
          </w:tcPr>
          <w:p w14:paraId="049B864D"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5D7BFD4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D9D9D9" w:themeFill="background1" w:themeFillShade="D9"/>
            <w:noWrap/>
            <w:vAlign w:val="bottom"/>
            <w:hideMark/>
          </w:tcPr>
          <w:p w14:paraId="78B08DAB" w14:textId="65A61A61"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w:t>
            </w:r>
            <w:r w:rsidR="00711706" w:rsidRPr="00CD703F">
              <w:rPr>
                <w:rFonts w:ascii="Times New Roman" w:eastAsia="Times New Roman" w:hAnsi="Times New Roman" w:cs="Times New Roman"/>
                <w:color w:val="000000" w:themeColor="text1"/>
                <w:sz w:val="20"/>
                <w:szCs w:val="20"/>
                <w:lang w:eastAsia="en-GB"/>
              </w:rPr>
              <w:t>6</w:t>
            </w:r>
            <w:r w:rsidRPr="00CD703F">
              <w:rPr>
                <w:rFonts w:ascii="Times New Roman" w:eastAsia="Times New Roman" w:hAnsi="Times New Roman" w:cs="Times New Roman"/>
                <w:color w:val="000000" w:themeColor="text1"/>
                <w:sz w:val="20"/>
                <w:szCs w:val="20"/>
                <w:lang w:eastAsia="en-GB"/>
              </w:rPr>
              <w:t>6</w:t>
            </w:r>
            <w:r w:rsidR="00711706" w:rsidRPr="00CD703F">
              <w:rPr>
                <w:rFonts w:ascii="Times New Roman" w:eastAsia="Times New Roman" w:hAnsi="Times New Roman" w:cs="Times New Roman"/>
                <w:color w:val="000000" w:themeColor="text1"/>
                <w:sz w:val="20"/>
                <w:szCs w:val="20"/>
                <w:lang w:eastAsia="en-GB"/>
              </w:rPr>
              <w:t>4</w:t>
            </w:r>
            <w:r w:rsidRPr="00CD703F">
              <w:rPr>
                <w:rFonts w:ascii="Times New Roman" w:eastAsia="Times New Roman" w:hAnsi="Times New Roman" w:cs="Times New Roman"/>
                <w:color w:val="000000" w:themeColor="text1"/>
                <w:sz w:val="20"/>
                <w:szCs w:val="20"/>
                <w:lang w:eastAsia="en-GB"/>
              </w:rPr>
              <w:t>*</w:t>
            </w:r>
          </w:p>
        </w:tc>
        <w:tc>
          <w:tcPr>
            <w:tcW w:w="1082" w:type="dxa"/>
            <w:shd w:val="clear" w:color="auto" w:fill="auto"/>
            <w:noWrap/>
            <w:vAlign w:val="bottom"/>
            <w:hideMark/>
          </w:tcPr>
          <w:p w14:paraId="2837C32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D9D9D9" w:themeFill="background1" w:themeFillShade="D9"/>
            <w:noWrap/>
            <w:vAlign w:val="bottom"/>
            <w:hideMark/>
          </w:tcPr>
          <w:p w14:paraId="7E463D2D" w14:textId="36190D52"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w:t>
            </w:r>
            <w:r w:rsidR="00711706" w:rsidRPr="00CD703F">
              <w:rPr>
                <w:rFonts w:ascii="Times New Roman" w:eastAsia="Times New Roman" w:hAnsi="Times New Roman" w:cs="Times New Roman"/>
                <w:color w:val="000000" w:themeColor="text1"/>
                <w:sz w:val="20"/>
                <w:szCs w:val="20"/>
                <w:lang w:eastAsia="en-GB"/>
              </w:rPr>
              <w:t>4</w:t>
            </w:r>
            <w:r w:rsidR="00261C82"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67A5E64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5694B329" w14:textId="77777777" w:rsidTr="00F47D61">
        <w:trPr>
          <w:trHeight w:val="260"/>
        </w:trPr>
        <w:tc>
          <w:tcPr>
            <w:tcW w:w="2133" w:type="dxa"/>
            <w:shd w:val="clear" w:color="auto" w:fill="auto"/>
            <w:noWrap/>
            <w:vAlign w:val="bottom"/>
            <w:hideMark/>
          </w:tcPr>
          <w:p w14:paraId="63962B2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130369B1"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04FA66F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D9D9D9" w:themeFill="background1" w:themeFillShade="D9"/>
            <w:noWrap/>
            <w:vAlign w:val="bottom"/>
            <w:hideMark/>
          </w:tcPr>
          <w:p w14:paraId="154C1BDF" w14:textId="6C884E62"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w:t>
            </w:r>
            <w:r w:rsidR="00711706" w:rsidRPr="00CD703F">
              <w:rPr>
                <w:rFonts w:ascii="Times New Roman" w:eastAsia="Times New Roman" w:hAnsi="Times New Roman" w:cs="Times New Roman"/>
                <w:color w:val="000000" w:themeColor="text1"/>
                <w:sz w:val="20"/>
                <w:szCs w:val="20"/>
                <w:lang w:eastAsia="en-GB"/>
              </w:rPr>
              <w:t>4</w:t>
            </w:r>
            <w:r w:rsidRPr="00CD703F">
              <w:rPr>
                <w:rFonts w:ascii="Times New Roman" w:eastAsia="Times New Roman" w:hAnsi="Times New Roman" w:cs="Times New Roman"/>
                <w:color w:val="000000" w:themeColor="text1"/>
                <w:sz w:val="20"/>
                <w:szCs w:val="20"/>
                <w:lang w:eastAsia="en-GB"/>
              </w:rPr>
              <w:t>20)</w:t>
            </w:r>
          </w:p>
        </w:tc>
        <w:tc>
          <w:tcPr>
            <w:tcW w:w="1082" w:type="dxa"/>
            <w:shd w:val="clear" w:color="auto" w:fill="auto"/>
            <w:noWrap/>
            <w:vAlign w:val="bottom"/>
            <w:hideMark/>
          </w:tcPr>
          <w:p w14:paraId="23D5F83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D9D9D9" w:themeFill="background1" w:themeFillShade="D9"/>
            <w:noWrap/>
            <w:vAlign w:val="bottom"/>
            <w:hideMark/>
          </w:tcPr>
          <w:p w14:paraId="629FB396" w14:textId="070C1CC2"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w:t>
            </w:r>
            <w:r w:rsidR="00711706" w:rsidRPr="00CD703F">
              <w:rPr>
                <w:rFonts w:ascii="Times New Roman" w:eastAsia="Times New Roman" w:hAnsi="Times New Roman" w:cs="Times New Roman"/>
                <w:color w:val="000000" w:themeColor="text1"/>
                <w:sz w:val="20"/>
                <w:szCs w:val="20"/>
                <w:lang w:eastAsia="en-GB"/>
              </w:rPr>
              <w:t>4</w:t>
            </w:r>
            <w:r w:rsidR="003F03A0" w:rsidRPr="00CD703F">
              <w:rPr>
                <w:rFonts w:ascii="Times New Roman" w:eastAsia="Times New Roman" w:hAnsi="Times New Roman" w:cs="Times New Roman"/>
                <w:color w:val="000000" w:themeColor="text1"/>
                <w:sz w:val="20"/>
                <w:szCs w:val="20"/>
                <w:lang w:eastAsia="en-GB"/>
              </w:rPr>
              <w:t>1</w:t>
            </w:r>
            <w:r w:rsidR="00711706" w:rsidRPr="00CD703F">
              <w:rPr>
                <w:rFonts w:ascii="Times New Roman" w:eastAsia="Times New Roman" w:hAnsi="Times New Roman" w:cs="Times New Roman"/>
                <w:color w:val="000000" w:themeColor="text1"/>
                <w:sz w:val="20"/>
                <w:szCs w:val="20"/>
                <w:lang w:eastAsia="en-GB"/>
              </w:rPr>
              <w:t>4</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23B9736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3CEE418D" w14:textId="77777777" w:rsidTr="00F47D61">
        <w:trPr>
          <w:trHeight w:val="260"/>
        </w:trPr>
        <w:tc>
          <w:tcPr>
            <w:tcW w:w="2133" w:type="dxa"/>
            <w:shd w:val="clear" w:color="auto" w:fill="auto"/>
            <w:noWrap/>
            <w:vAlign w:val="bottom"/>
            <w:hideMark/>
          </w:tcPr>
          <w:p w14:paraId="4E80CA84"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PAR x FSC</w:t>
            </w:r>
          </w:p>
        </w:tc>
        <w:tc>
          <w:tcPr>
            <w:tcW w:w="1118" w:type="dxa"/>
            <w:shd w:val="clear" w:color="auto" w:fill="auto"/>
            <w:noWrap/>
            <w:vAlign w:val="bottom"/>
            <w:hideMark/>
          </w:tcPr>
          <w:p w14:paraId="3DE5FD59"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3B351F8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0007D3A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-0.106</w:t>
            </w:r>
          </w:p>
        </w:tc>
        <w:tc>
          <w:tcPr>
            <w:tcW w:w="1082" w:type="dxa"/>
            <w:shd w:val="clear" w:color="auto" w:fill="auto"/>
            <w:noWrap/>
            <w:vAlign w:val="bottom"/>
            <w:hideMark/>
          </w:tcPr>
          <w:p w14:paraId="474FF52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617BBAB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-0.085</w:t>
            </w:r>
          </w:p>
        </w:tc>
        <w:tc>
          <w:tcPr>
            <w:tcW w:w="1920" w:type="dxa"/>
            <w:shd w:val="clear" w:color="auto" w:fill="auto"/>
            <w:noWrap/>
            <w:vAlign w:val="bottom"/>
            <w:hideMark/>
          </w:tcPr>
          <w:p w14:paraId="62B61F9F"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629E7F54" w14:textId="77777777" w:rsidTr="00F47D61">
        <w:trPr>
          <w:trHeight w:val="260"/>
        </w:trPr>
        <w:tc>
          <w:tcPr>
            <w:tcW w:w="2133" w:type="dxa"/>
            <w:shd w:val="clear" w:color="auto" w:fill="auto"/>
            <w:noWrap/>
            <w:vAlign w:val="bottom"/>
            <w:hideMark/>
          </w:tcPr>
          <w:p w14:paraId="004552C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7E854161"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592A231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409042EE" w14:textId="0A9E35D5"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531BA0"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140)</w:t>
            </w:r>
          </w:p>
        </w:tc>
        <w:tc>
          <w:tcPr>
            <w:tcW w:w="1082" w:type="dxa"/>
            <w:shd w:val="clear" w:color="auto" w:fill="auto"/>
            <w:noWrap/>
            <w:vAlign w:val="bottom"/>
            <w:hideMark/>
          </w:tcPr>
          <w:p w14:paraId="796472AF"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1D9095B1" w14:textId="40FEB394"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w:t>
            </w:r>
            <w:r w:rsidR="00531BA0" w:rsidRPr="00CD703F">
              <w:rPr>
                <w:rFonts w:ascii="Times New Roman" w:eastAsia="Times New Roman" w:hAnsi="Times New Roman" w:cs="Times New Roman"/>
                <w:color w:val="000000" w:themeColor="text1"/>
                <w:sz w:val="20"/>
                <w:szCs w:val="20"/>
                <w:lang w:eastAsia="en-GB"/>
              </w:rPr>
              <w:t>0</w:t>
            </w:r>
            <w:r w:rsidR="003F03A0" w:rsidRPr="00CD703F">
              <w:rPr>
                <w:rFonts w:ascii="Times New Roman" w:eastAsia="Times New Roman" w:hAnsi="Times New Roman" w:cs="Times New Roman"/>
                <w:color w:val="000000" w:themeColor="text1"/>
                <w:sz w:val="20"/>
                <w:szCs w:val="20"/>
                <w:lang w:eastAsia="en-GB"/>
              </w:rPr>
              <w:t>132</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4ECB735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5C3F38BC" w14:textId="77777777" w:rsidTr="00F47D61">
        <w:trPr>
          <w:trHeight w:val="260"/>
        </w:trPr>
        <w:tc>
          <w:tcPr>
            <w:tcW w:w="2133" w:type="dxa"/>
            <w:shd w:val="clear" w:color="auto" w:fill="auto"/>
            <w:noWrap/>
            <w:vAlign w:val="bottom"/>
            <w:hideMark/>
          </w:tcPr>
          <w:p w14:paraId="3D346A42" w14:textId="604B2901"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Connectedness </w:t>
            </w:r>
            <w:r w:rsidR="005E50FA" w:rsidRPr="00CD703F">
              <w:rPr>
                <w:rFonts w:ascii="Times New Roman" w:eastAsia="Times New Roman" w:hAnsi="Times New Roman" w:cs="Times New Roman"/>
                <w:color w:val="000000" w:themeColor="text1"/>
                <w:sz w:val="20"/>
                <w:szCs w:val="20"/>
                <w:lang w:eastAsia="en-GB"/>
              </w:rPr>
              <w:t>(C)</w:t>
            </w:r>
          </w:p>
        </w:tc>
        <w:tc>
          <w:tcPr>
            <w:tcW w:w="1118" w:type="dxa"/>
            <w:shd w:val="clear" w:color="auto" w:fill="auto"/>
            <w:noWrap/>
            <w:vAlign w:val="bottom"/>
            <w:hideMark/>
          </w:tcPr>
          <w:p w14:paraId="1EDD3C12"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28564D1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11D7467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0AB6188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0.135**</w:t>
            </w:r>
          </w:p>
        </w:tc>
        <w:tc>
          <w:tcPr>
            <w:tcW w:w="1080" w:type="dxa"/>
            <w:shd w:val="clear" w:color="auto" w:fill="auto"/>
            <w:noWrap/>
            <w:vAlign w:val="bottom"/>
            <w:hideMark/>
          </w:tcPr>
          <w:p w14:paraId="06D86EE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0.136**</w:t>
            </w:r>
          </w:p>
        </w:tc>
        <w:tc>
          <w:tcPr>
            <w:tcW w:w="1920" w:type="dxa"/>
            <w:shd w:val="clear" w:color="auto" w:fill="auto"/>
            <w:noWrap/>
            <w:vAlign w:val="bottom"/>
            <w:hideMark/>
          </w:tcPr>
          <w:p w14:paraId="3822742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269FAD2D" w14:textId="77777777" w:rsidTr="00F47D61">
        <w:trPr>
          <w:trHeight w:val="260"/>
        </w:trPr>
        <w:tc>
          <w:tcPr>
            <w:tcW w:w="2133" w:type="dxa"/>
            <w:shd w:val="clear" w:color="auto" w:fill="auto"/>
            <w:noWrap/>
            <w:vAlign w:val="bottom"/>
            <w:hideMark/>
          </w:tcPr>
          <w:p w14:paraId="6138226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418C5CF9"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40D7A5F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2C06784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0F401DB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(0.0459)</w:t>
            </w:r>
          </w:p>
        </w:tc>
        <w:tc>
          <w:tcPr>
            <w:tcW w:w="1080" w:type="dxa"/>
            <w:shd w:val="clear" w:color="auto" w:fill="auto"/>
            <w:noWrap/>
            <w:vAlign w:val="bottom"/>
            <w:hideMark/>
          </w:tcPr>
          <w:p w14:paraId="29C00577" w14:textId="2F196708"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0.046</w:t>
            </w:r>
            <w:r w:rsidR="00711706" w:rsidRPr="00CD703F">
              <w:rPr>
                <w:rFonts w:ascii="Times New Roman" w:eastAsia="Times New Roman" w:hAnsi="Times New Roman" w:cs="Times New Roman"/>
                <w:color w:val="000000" w:themeColor="text1"/>
                <w:sz w:val="20"/>
                <w:szCs w:val="20"/>
                <w:lang w:eastAsia="en-GB"/>
              </w:rPr>
              <w:t>4</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469E6AD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6365CDC4" w14:textId="77777777" w:rsidTr="00F47D61">
        <w:trPr>
          <w:trHeight w:val="260"/>
        </w:trPr>
        <w:tc>
          <w:tcPr>
            <w:tcW w:w="2133" w:type="dxa"/>
            <w:shd w:val="clear" w:color="auto" w:fill="auto"/>
            <w:noWrap/>
            <w:vAlign w:val="bottom"/>
            <w:hideMark/>
          </w:tcPr>
          <w:p w14:paraId="4C6B55F3"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DIR x C</w:t>
            </w:r>
          </w:p>
        </w:tc>
        <w:tc>
          <w:tcPr>
            <w:tcW w:w="1118" w:type="dxa"/>
            <w:shd w:val="clear" w:color="auto" w:fill="auto"/>
            <w:noWrap/>
            <w:vAlign w:val="bottom"/>
            <w:hideMark/>
          </w:tcPr>
          <w:p w14:paraId="4CCD2291"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74B405F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3955C72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2AC5BE5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0.0537</w:t>
            </w:r>
          </w:p>
        </w:tc>
        <w:tc>
          <w:tcPr>
            <w:tcW w:w="1080" w:type="dxa"/>
            <w:shd w:val="clear" w:color="auto" w:fill="auto"/>
            <w:noWrap/>
            <w:vAlign w:val="bottom"/>
            <w:hideMark/>
          </w:tcPr>
          <w:p w14:paraId="7F24F38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0.0515</w:t>
            </w:r>
          </w:p>
        </w:tc>
        <w:tc>
          <w:tcPr>
            <w:tcW w:w="1920" w:type="dxa"/>
            <w:shd w:val="clear" w:color="auto" w:fill="auto"/>
            <w:noWrap/>
            <w:vAlign w:val="bottom"/>
            <w:hideMark/>
          </w:tcPr>
          <w:p w14:paraId="479EE0D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21F59044" w14:textId="77777777" w:rsidTr="00F47D61">
        <w:trPr>
          <w:trHeight w:val="260"/>
        </w:trPr>
        <w:tc>
          <w:tcPr>
            <w:tcW w:w="2133" w:type="dxa"/>
            <w:shd w:val="clear" w:color="auto" w:fill="auto"/>
            <w:noWrap/>
            <w:vAlign w:val="bottom"/>
            <w:hideMark/>
          </w:tcPr>
          <w:p w14:paraId="60C73AB8"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562493F6"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544D2C8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2FB1B03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4EC2669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(0.0496)</w:t>
            </w:r>
          </w:p>
        </w:tc>
        <w:tc>
          <w:tcPr>
            <w:tcW w:w="1080" w:type="dxa"/>
            <w:shd w:val="clear" w:color="auto" w:fill="auto"/>
            <w:noWrap/>
            <w:vAlign w:val="bottom"/>
            <w:hideMark/>
          </w:tcPr>
          <w:p w14:paraId="12E7115E" w14:textId="6FC66F38"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0.0492</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4591FA7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267C7D33" w14:textId="77777777" w:rsidTr="00F47D61">
        <w:trPr>
          <w:trHeight w:val="260"/>
        </w:trPr>
        <w:tc>
          <w:tcPr>
            <w:tcW w:w="2133" w:type="dxa"/>
            <w:shd w:val="clear" w:color="auto" w:fill="auto"/>
            <w:noWrap/>
            <w:vAlign w:val="bottom"/>
            <w:hideMark/>
          </w:tcPr>
          <w:p w14:paraId="51EA68EC"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PAR x C</w:t>
            </w:r>
          </w:p>
        </w:tc>
        <w:tc>
          <w:tcPr>
            <w:tcW w:w="1118" w:type="dxa"/>
            <w:shd w:val="clear" w:color="auto" w:fill="auto"/>
            <w:noWrap/>
            <w:vAlign w:val="bottom"/>
            <w:hideMark/>
          </w:tcPr>
          <w:p w14:paraId="28C80711"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1CC3EF2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23BA1B5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D9D9D9" w:themeFill="background1" w:themeFillShade="D9"/>
            <w:noWrap/>
            <w:vAlign w:val="bottom"/>
            <w:hideMark/>
          </w:tcPr>
          <w:p w14:paraId="35B865C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0.0812*</w:t>
            </w:r>
          </w:p>
        </w:tc>
        <w:tc>
          <w:tcPr>
            <w:tcW w:w="1080" w:type="dxa"/>
            <w:shd w:val="clear" w:color="auto" w:fill="D9D9D9" w:themeFill="background1" w:themeFillShade="D9"/>
            <w:noWrap/>
            <w:vAlign w:val="bottom"/>
            <w:hideMark/>
          </w:tcPr>
          <w:p w14:paraId="7E243B9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0.0758*</w:t>
            </w:r>
          </w:p>
        </w:tc>
        <w:tc>
          <w:tcPr>
            <w:tcW w:w="1920" w:type="dxa"/>
            <w:shd w:val="clear" w:color="auto" w:fill="auto"/>
            <w:noWrap/>
            <w:vAlign w:val="bottom"/>
            <w:hideMark/>
          </w:tcPr>
          <w:p w14:paraId="4F0FA6B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2D401FA6" w14:textId="77777777" w:rsidTr="00F47D61">
        <w:trPr>
          <w:trHeight w:val="260"/>
        </w:trPr>
        <w:tc>
          <w:tcPr>
            <w:tcW w:w="2133" w:type="dxa"/>
            <w:shd w:val="clear" w:color="auto" w:fill="auto"/>
            <w:noWrap/>
            <w:vAlign w:val="bottom"/>
            <w:hideMark/>
          </w:tcPr>
          <w:p w14:paraId="10DBCD8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5B681F70"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448AE76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1FDC1A7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D9D9D9" w:themeFill="background1" w:themeFillShade="D9"/>
            <w:noWrap/>
            <w:vAlign w:val="bottom"/>
            <w:hideMark/>
          </w:tcPr>
          <w:p w14:paraId="59F0C62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(0.0540)</w:t>
            </w:r>
          </w:p>
        </w:tc>
        <w:tc>
          <w:tcPr>
            <w:tcW w:w="1080" w:type="dxa"/>
            <w:shd w:val="clear" w:color="auto" w:fill="D9D9D9" w:themeFill="background1" w:themeFillShade="D9"/>
            <w:noWrap/>
            <w:vAlign w:val="bottom"/>
            <w:hideMark/>
          </w:tcPr>
          <w:p w14:paraId="04EE044F" w14:textId="3AAFFEF8"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0.0535</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3A280B2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3FB0FCE" w14:textId="77777777" w:rsidTr="00F47D61">
        <w:trPr>
          <w:trHeight w:val="260"/>
        </w:trPr>
        <w:tc>
          <w:tcPr>
            <w:tcW w:w="2133" w:type="dxa"/>
            <w:shd w:val="clear" w:color="auto" w:fill="auto"/>
            <w:noWrap/>
            <w:vAlign w:val="bottom"/>
            <w:hideMark/>
          </w:tcPr>
          <w:p w14:paraId="100AE64B" w14:textId="0DF26168"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IT </w:t>
            </w:r>
            <w:r w:rsidR="00E63C8A" w:rsidRPr="00CD703F">
              <w:rPr>
                <w:rFonts w:ascii="Times New Roman" w:eastAsia="Times New Roman" w:hAnsi="Times New Roman" w:cs="Times New Roman"/>
                <w:color w:val="000000" w:themeColor="text1"/>
                <w:sz w:val="20"/>
                <w:szCs w:val="20"/>
                <w:lang w:eastAsia="en-GB"/>
              </w:rPr>
              <w:t>a</w:t>
            </w:r>
            <w:r w:rsidRPr="00CD703F">
              <w:rPr>
                <w:rFonts w:ascii="Times New Roman" w:eastAsia="Times New Roman" w:hAnsi="Times New Roman" w:cs="Times New Roman"/>
                <w:color w:val="000000" w:themeColor="text1"/>
                <w:sz w:val="20"/>
                <w:szCs w:val="20"/>
                <w:lang w:eastAsia="en-GB"/>
              </w:rPr>
              <w:t xml:space="preserve">mbidexterity </w:t>
            </w:r>
          </w:p>
        </w:tc>
        <w:tc>
          <w:tcPr>
            <w:tcW w:w="1118" w:type="dxa"/>
            <w:shd w:val="clear" w:color="auto" w:fill="auto"/>
            <w:noWrap/>
            <w:vAlign w:val="bottom"/>
            <w:hideMark/>
          </w:tcPr>
          <w:p w14:paraId="0D318D90"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4110774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2FBC877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6EA6455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7BBFC5C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920" w:type="dxa"/>
            <w:shd w:val="clear" w:color="auto" w:fill="D9D9D9" w:themeFill="background1" w:themeFillShade="D9"/>
            <w:noWrap/>
            <w:vAlign w:val="bottom"/>
            <w:hideMark/>
          </w:tcPr>
          <w:p w14:paraId="0713E1D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0.428***</w:t>
            </w:r>
          </w:p>
        </w:tc>
      </w:tr>
      <w:tr w:rsidR="00CD703F" w:rsidRPr="00CD703F" w14:paraId="4C59618A" w14:textId="77777777" w:rsidTr="00F47D61">
        <w:trPr>
          <w:trHeight w:val="260"/>
        </w:trPr>
        <w:tc>
          <w:tcPr>
            <w:tcW w:w="2133" w:type="dxa"/>
            <w:shd w:val="clear" w:color="auto" w:fill="auto"/>
            <w:noWrap/>
            <w:vAlign w:val="bottom"/>
            <w:hideMark/>
          </w:tcPr>
          <w:p w14:paraId="2F03B21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3BD504D6"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76275AB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5ECFD13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6599B70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5510043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920" w:type="dxa"/>
            <w:shd w:val="clear" w:color="auto" w:fill="D9D9D9" w:themeFill="background1" w:themeFillShade="D9"/>
            <w:noWrap/>
            <w:vAlign w:val="bottom"/>
            <w:hideMark/>
          </w:tcPr>
          <w:p w14:paraId="627E053F"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(0.0697)</w:t>
            </w:r>
          </w:p>
        </w:tc>
      </w:tr>
      <w:tr w:rsidR="00CD703F" w:rsidRPr="00CD703F" w14:paraId="786CC473" w14:textId="77777777" w:rsidTr="00F47D61">
        <w:trPr>
          <w:trHeight w:val="154"/>
        </w:trPr>
        <w:tc>
          <w:tcPr>
            <w:tcW w:w="9498" w:type="dxa"/>
            <w:gridSpan w:val="7"/>
            <w:shd w:val="clear" w:color="auto" w:fill="D9D9D9" w:themeFill="background1" w:themeFillShade="D9"/>
            <w:noWrap/>
            <w:vAlign w:val="center"/>
            <w:hideMark/>
          </w:tcPr>
          <w:p w14:paraId="43DFB698" w14:textId="63E85C38" w:rsidR="00722746" w:rsidRPr="00CD703F" w:rsidRDefault="00722746" w:rsidP="00540D1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Controls</w:t>
            </w:r>
          </w:p>
        </w:tc>
      </w:tr>
      <w:tr w:rsidR="00CD703F" w:rsidRPr="00CD703F" w14:paraId="631F6E01" w14:textId="77777777" w:rsidTr="00F47D61">
        <w:trPr>
          <w:trHeight w:val="260"/>
        </w:trPr>
        <w:tc>
          <w:tcPr>
            <w:tcW w:w="2133" w:type="dxa"/>
            <w:shd w:val="clear" w:color="auto" w:fill="auto"/>
            <w:noWrap/>
            <w:vAlign w:val="bottom"/>
            <w:hideMark/>
          </w:tcPr>
          <w:p w14:paraId="7FB96ACE"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Firm size</w:t>
            </w:r>
          </w:p>
        </w:tc>
        <w:tc>
          <w:tcPr>
            <w:tcW w:w="1118" w:type="dxa"/>
            <w:shd w:val="clear" w:color="auto" w:fill="auto"/>
            <w:noWrap/>
            <w:vAlign w:val="bottom"/>
            <w:hideMark/>
          </w:tcPr>
          <w:p w14:paraId="07436AEF"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0.289***</w:t>
            </w:r>
          </w:p>
        </w:tc>
        <w:tc>
          <w:tcPr>
            <w:tcW w:w="1082" w:type="dxa"/>
            <w:shd w:val="clear" w:color="auto" w:fill="auto"/>
            <w:noWrap/>
            <w:vAlign w:val="bottom"/>
            <w:hideMark/>
          </w:tcPr>
          <w:p w14:paraId="4069FD4F"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0.220***</w:t>
            </w:r>
          </w:p>
        </w:tc>
        <w:tc>
          <w:tcPr>
            <w:tcW w:w="1083" w:type="dxa"/>
            <w:shd w:val="clear" w:color="auto" w:fill="auto"/>
            <w:noWrap/>
            <w:vAlign w:val="bottom"/>
            <w:hideMark/>
          </w:tcPr>
          <w:p w14:paraId="3D27992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0.222***</w:t>
            </w:r>
          </w:p>
        </w:tc>
        <w:tc>
          <w:tcPr>
            <w:tcW w:w="1082" w:type="dxa"/>
            <w:shd w:val="clear" w:color="auto" w:fill="auto"/>
            <w:noWrap/>
            <w:vAlign w:val="bottom"/>
            <w:hideMark/>
          </w:tcPr>
          <w:p w14:paraId="332BB57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0.244***</w:t>
            </w:r>
          </w:p>
        </w:tc>
        <w:tc>
          <w:tcPr>
            <w:tcW w:w="1080" w:type="dxa"/>
            <w:shd w:val="clear" w:color="auto" w:fill="auto"/>
            <w:noWrap/>
            <w:vAlign w:val="bottom"/>
            <w:hideMark/>
          </w:tcPr>
          <w:p w14:paraId="2EDCEAC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0.219***</w:t>
            </w:r>
          </w:p>
        </w:tc>
        <w:tc>
          <w:tcPr>
            <w:tcW w:w="1920" w:type="dxa"/>
            <w:shd w:val="clear" w:color="auto" w:fill="auto"/>
            <w:noWrap/>
            <w:vAlign w:val="bottom"/>
            <w:hideMark/>
          </w:tcPr>
          <w:p w14:paraId="6C277A4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0.0636</w:t>
            </w:r>
          </w:p>
        </w:tc>
      </w:tr>
      <w:tr w:rsidR="00CD703F" w:rsidRPr="00CD703F" w14:paraId="4A199608" w14:textId="77777777" w:rsidTr="00F47D61">
        <w:trPr>
          <w:trHeight w:val="274"/>
        </w:trPr>
        <w:tc>
          <w:tcPr>
            <w:tcW w:w="2133" w:type="dxa"/>
            <w:shd w:val="clear" w:color="auto" w:fill="auto"/>
            <w:noWrap/>
            <w:vAlign w:val="bottom"/>
            <w:hideMark/>
          </w:tcPr>
          <w:p w14:paraId="0B93236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26C125B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(0.0697)</w:t>
            </w:r>
          </w:p>
        </w:tc>
        <w:tc>
          <w:tcPr>
            <w:tcW w:w="1082" w:type="dxa"/>
            <w:shd w:val="clear" w:color="auto" w:fill="auto"/>
            <w:noWrap/>
            <w:vAlign w:val="bottom"/>
            <w:hideMark/>
          </w:tcPr>
          <w:p w14:paraId="5ACFCEE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(0.0688)</w:t>
            </w:r>
          </w:p>
        </w:tc>
        <w:tc>
          <w:tcPr>
            <w:tcW w:w="1083" w:type="dxa"/>
            <w:shd w:val="clear" w:color="auto" w:fill="auto"/>
            <w:noWrap/>
            <w:vAlign w:val="bottom"/>
            <w:hideMark/>
          </w:tcPr>
          <w:p w14:paraId="7140E7A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(0.0692)</w:t>
            </w:r>
          </w:p>
        </w:tc>
        <w:tc>
          <w:tcPr>
            <w:tcW w:w="1082" w:type="dxa"/>
            <w:shd w:val="clear" w:color="auto" w:fill="auto"/>
            <w:noWrap/>
            <w:vAlign w:val="bottom"/>
            <w:hideMark/>
          </w:tcPr>
          <w:p w14:paraId="6202ED6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(0.0690)</w:t>
            </w:r>
          </w:p>
        </w:tc>
        <w:tc>
          <w:tcPr>
            <w:tcW w:w="1080" w:type="dxa"/>
            <w:shd w:val="clear" w:color="auto" w:fill="auto"/>
            <w:noWrap/>
            <w:vAlign w:val="bottom"/>
            <w:hideMark/>
          </w:tcPr>
          <w:p w14:paraId="255B0B4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(0.0695)</w:t>
            </w:r>
          </w:p>
        </w:tc>
        <w:tc>
          <w:tcPr>
            <w:tcW w:w="1920" w:type="dxa"/>
            <w:shd w:val="clear" w:color="auto" w:fill="auto"/>
            <w:noWrap/>
            <w:vAlign w:val="bottom"/>
            <w:hideMark/>
          </w:tcPr>
          <w:p w14:paraId="30CD2BE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(0.0494)</w:t>
            </w:r>
          </w:p>
        </w:tc>
      </w:tr>
      <w:tr w:rsidR="00CD703F" w:rsidRPr="00CD703F" w14:paraId="00EF2A60" w14:textId="77777777" w:rsidTr="00F47D61">
        <w:trPr>
          <w:trHeight w:val="274"/>
        </w:trPr>
        <w:tc>
          <w:tcPr>
            <w:tcW w:w="2133" w:type="dxa"/>
            <w:shd w:val="clear" w:color="auto" w:fill="auto"/>
            <w:noWrap/>
            <w:vAlign w:val="bottom"/>
            <w:hideMark/>
          </w:tcPr>
          <w:p w14:paraId="529D8054"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Firm age</w:t>
            </w:r>
          </w:p>
        </w:tc>
        <w:tc>
          <w:tcPr>
            <w:tcW w:w="1118" w:type="dxa"/>
            <w:shd w:val="clear" w:color="auto" w:fill="auto"/>
            <w:noWrap/>
            <w:vAlign w:val="bottom"/>
            <w:hideMark/>
          </w:tcPr>
          <w:p w14:paraId="7F51050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0.0728*</w:t>
            </w:r>
          </w:p>
        </w:tc>
        <w:tc>
          <w:tcPr>
            <w:tcW w:w="1082" w:type="dxa"/>
            <w:shd w:val="clear" w:color="auto" w:fill="auto"/>
            <w:noWrap/>
            <w:vAlign w:val="bottom"/>
            <w:hideMark/>
          </w:tcPr>
          <w:p w14:paraId="623B010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0.0537</w:t>
            </w:r>
          </w:p>
        </w:tc>
        <w:tc>
          <w:tcPr>
            <w:tcW w:w="1083" w:type="dxa"/>
            <w:shd w:val="clear" w:color="auto" w:fill="auto"/>
            <w:noWrap/>
            <w:vAlign w:val="bottom"/>
            <w:hideMark/>
          </w:tcPr>
          <w:p w14:paraId="0CA39D4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0.0540</w:t>
            </w:r>
          </w:p>
        </w:tc>
        <w:tc>
          <w:tcPr>
            <w:tcW w:w="1082" w:type="dxa"/>
            <w:shd w:val="clear" w:color="auto" w:fill="auto"/>
            <w:noWrap/>
            <w:vAlign w:val="bottom"/>
            <w:hideMark/>
          </w:tcPr>
          <w:p w14:paraId="7BD63D1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0.0636</w:t>
            </w:r>
          </w:p>
        </w:tc>
        <w:tc>
          <w:tcPr>
            <w:tcW w:w="1080" w:type="dxa"/>
            <w:shd w:val="clear" w:color="auto" w:fill="auto"/>
            <w:noWrap/>
            <w:vAlign w:val="bottom"/>
            <w:hideMark/>
          </w:tcPr>
          <w:p w14:paraId="64F22B9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0.0634</w:t>
            </w:r>
          </w:p>
        </w:tc>
        <w:tc>
          <w:tcPr>
            <w:tcW w:w="1920" w:type="dxa"/>
            <w:shd w:val="clear" w:color="auto" w:fill="auto"/>
            <w:noWrap/>
            <w:vAlign w:val="bottom"/>
            <w:hideMark/>
          </w:tcPr>
          <w:p w14:paraId="39800FE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0.0412*</w:t>
            </w:r>
          </w:p>
        </w:tc>
      </w:tr>
      <w:tr w:rsidR="00CD703F" w:rsidRPr="00CD703F" w14:paraId="0F6C7262" w14:textId="77777777" w:rsidTr="00F47D61">
        <w:trPr>
          <w:trHeight w:val="260"/>
        </w:trPr>
        <w:tc>
          <w:tcPr>
            <w:tcW w:w="2133" w:type="dxa"/>
            <w:shd w:val="clear" w:color="auto" w:fill="auto"/>
            <w:noWrap/>
            <w:vAlign w:val="bottom"/>
            <w:hideMark/>
          </w:tcPr>
          <w:p w14:paraId="72395859"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1CFF465F" w14:textId="7B5614D8"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0.0536</w:t>
            </w:r>
            <w:r w:rsidRPr="00CD703F">
              <w:rPr>
                <w:rFonts w:ascii="Times New Roman" w:eastAsia="Times New Roman" w:hAnsi="Times New Roman" w:cs="Times New Roman"/>
                <w:color w:val="000000" w:themeColor="text1"/>
                <w:sz w:val="20"/>
                <w:szCs w:val="20"/>
                <w:lang w:eastAsia="en-GB"/>
              </w:rPr>
              <w:t>)</w:t>
            </w:r>
          </w:p>
        </w:tc>
        <w:tc>
          <w:tcPr>
            <w:tcW w:w="1082" w:type="dxa"/>
            <w:shd w:val="clear" w:color="auto" w:fill="auto"/>
            <w:noWrap/>
            <w:vAlign w:val="bottom"/>
            <w:hideMark/>
          </w:tcPr>
          <w:p w14:paraId="083B691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(0.0496)</w:t>
            </w:r>
          </w:p>
        </w:tc>
        <w:tc>
          <w:tcPr>
            <w:tcW w:w="1083" w:type="dxa"/>
            <w:shd w:val="clear" w:color="auto" w:fill="auto"/>
            <w:noWrap/>
            <w:vAlign w:val="bottom"/>
            <w:hideMark/>
          </w:tcPr>
          <w:p w14:paraId="6A3AF17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(0.0497)</w:t>
            </w:r>
          </w:p>
        </w:tc>
        <w:tc>
          <w:tcPr>
            <w:tcW w:w="1082" w:type="dxa"/>
            <w:shd w:val="clear" w:color="auto" w:fill="auto"/>
            <w:noWrap/>
            <w:vAlign w:val="bottom"/>
            <w:hideMark/>
          </w:tcPr>
          <w:p w14:paraId="724D595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(0.0494)</w:t>
            </w:r>
          </w:p>
        </w:tc>
        <w:tc>
          <w:tcPr>
            <w:tcW w:w="1080" w:type="dxa"/>
            <w:shd w:val="clear" w:color="auto" w:fill="auto"/>
            <w:noWrap/>
            <w:vAlign w:val="bottom"/>
            <w:hideMark/>
          </w:tcPr>
          <w:p w14:paraId="1C69178E" w14:textId="0DE34F6A"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0.0489</w:t>
            </w:r>
            <w:r w:rsidRPr="00CD703F">
              <w:rPr>
                <w:rFonts w:ascii="Times New Roman" w:eastAsia="Times New Roman" w:hAnsi="Times New Roman" w:cs="Times New Roman"/>
                <w:color w:val="000000" w:themeColor="text1"/>
                <w:sz w:val="20"/>
                <w:szCs w:val="20"/>
                <w:lang w:eastAsia="en-GB"/>
              </w:rPr>
              <w:t>)</w:t>
            </w:r>
          </w:p>
        </w:tc>
        <w:tc>
          <w:tcPr>
            <w:tcW w:w="1920" w:type="dxa"/>
            <w:shd w:val="clear" w:color="auto" w:fill="auto"/>
            <w:noWrap/>
            <w:vAlign w:val="bottom"/>
            <w:hideMark/>
          </w:tcPr>
          <w:p w14:paraId="06B957DD" w14:textId="70C0248B"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0.0525</w:t>
            </w:r>
            <w:r w:rsidRPr="00CD703F">
              <w:rPr>
                <w:rFonts w:ascii="Times New Roman" w:eastAsia="Times New Roman" w:hAnsi="Times New Roman" w:cs="Times New Roman"/>
                <w:color w:val="000000" w:themeColor="text1"/>
                <w:sz w:val="20"/>
                <w:szCs w:val="20"/>
                <w:lang w:eastAsia="en-GB"/>
              </w:rPr>
              <w:t>)</w:t>
            </w:r>
          </w:p>
        </w:tc>
      </w:tr>
      <w:tr w:rsidR="00CD703F" w:rsidRPr="00CD703F" w14:paraId="2D0205E6" w14:textId="77777777" w:rsidTr="00F47D61">
        <w:trPr>
          <w:trHeight w:val="260"/>
        </w:trPr>
        <w:tc>
          <w:tcPr>
            <w:tcW w:w="2133" w:type="dxa"/>
            <w:shd w:val="clear" w:color="auto" w:fill="auto"/>
            <w:noWrap/>
            <w:vAlign w:val="bottom"/>
            <w:hideMark/>
          </w:tcPr>
          <w:p w14:paraId="4E6CDCD0"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Industry </w:t>
            </w:r>
          </w:p>
        </w:tc>
        <w:tc>
          <w:tcPr>
            <w:tcW w:w="1118" w:type="dxa"/>
            <w:shd w:val="clear" w:color="auto" w:fill="auto"/>
            <w:noWrap/>
            <w:vAlign w:val="bottom"/>
            <w:hideMark/>
          </w:tcPr>
          <w:p w14:paraId="415FEEC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0.00309</w:t>
            </w:r>
          </w:p>
        </w:tc>
        <w:tc>
          <w:tcPr>
            <w:tcW w:w="1082" w:type="dxa"/>
            <w:shd w:val="clear" w:color="auto" w:fill="auto"/>
            <w:noWrap/>
            <w:vAlign w:val="bottom"/>
            <w:hideMark/>
          </w:tcPr>
          <w:p w14:paraId="1858329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0.00445</w:t>
            </w:r>
          </w:p>
        </w:tc>
        <w:tc>
          <w:tcPr>
            <w:tcW w:w="1083" w:type="dxa"/>
            <w:shd w:val="clear" w:color="auto" w:fill="auto"/>
            <w:noWrap/>
            <w:vAlign w:val="bottom"/>
            <w:hideMark/>
          </w:tcPr>
          <w:p w14:paraId="0A9AA79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0.000737</w:t>
            </w:r>
          </w:p>
        </w:tc>
        <w:tc>
          <w:tcPr>
            <w:tcW w:w="1082" w:type="dxa"/>
            <w:shd w:val="clear" w:color="auto" w:fill="auto"/>
            <w:noWrap/>
            <w:vAlign w:val="bottom"/>
            <w:hideMark/>
          </w:tcPr>
          <w:p w14:paraId="6A1B738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0.00308</w:t>
            </w:r>
          </w:p>
        </w:tc>
        <w:tc>
          <w:tcPr>
            <w:tcW w:w="1080" w:type="dxa"/>
            <w:shd w:val="clear" w:color="auto" w:fill="auto"/>
            <w:noWrap/>
            <w:vAlign w:val="bottom"/>
            <w:hideMark/>
          </w:tcPr>
          <w:p w14:paraId="3A2B62E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0.00683</w:t>
            </w:r>
          </w:p>
        </w:tc>
        <w:tc>
          <w:tcPr>
            <w:tcW w:w="1920" w:type="dxa"/>
            <w:shd w:val="clear" w:color="auto" w:fill="auto"/>
            <w:noWrap/>
            <w:vAlign w:val="bottom"/>
            <w:hideMark/>
          </w:tcPr>
          <w:p w14:paraId="2D7CEFA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0.00284</w:t>
            </w:r>
          </w:p>
        </w:tc>
      </w:tr>
      <w:tr w:rsidR="00CD703F" w:rsidRPr="00CD703F" w14:paraId="29997F9D" w14:textId="77777777" w:rsidTr="00F47D61">
        <w:trPr>
          <w:trHeight w:val="260"/>
        </w:trPr>
        <w:tc>
          <w:tcPr>
            <w:tcW w:w="2133" w:type="dxa"/>
            <w:shd w:val="clear" w:color="auto" w:fill="auto"/>
            <w:noWrap/>
            <w:vAlign w:val="bottom"/>
            <w:hideMark/>
          </w:tcPr>
          <w:p w14:paraId="41A91F8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102C134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(0.0231)</w:t>
            </w:r>
          </w:p>
        </w:tc>
        <w:tc>
          <w:tcPr>
            <w:tcW w:w="1082" w:type="dxa"/>
            <w:shd w:val="clear" w:color="auto" w:fill="auto"/>
            <w:noWrap/>
            <w:vAlign w:val="bottom"/>
            <w:hideMark/>
          </w:tcPr>
          <w:p w14:paraId="05EC675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(0.0229)</w:t>
            </w:r>
          </w:p>
        </w:tc>
        <w:tc>
          <w:tcPr>
            <w:tcW w:w="1083" w:type="dxa"/>
            <w:shd w:val="clear" w:color="auto" w:fill="auto"/>
            <w:noWrap/>
            <w:vAlign w:val="bottom"/>
            <w:hideMark/>
          </w:tcPr>
          <w:p w14:paraId="5944E7D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(0.0227)</w:t>
            </w:r>
          </w:p>
        </w:tc>
        <w:tc>
          <w:tcPr>
            <w:tcW w:w="1082" w:type="dxa"/>
            <w:shd w:val="clear" w:color="auto" w:fill="auto"/>
            <w:noWrap/>
            <w:vAlign w:val="bottom"/>
            <w:hideMark/>
          </w:tcPr>
          <w:p w14:paraId="43800E2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(0.0224)</w:t>
            </w:r>
          </w:p>
        </w:tc>
        <w:tc>
          <w:tcPr>
            <w:tcW w:w="1080" w:type="dxa"/>
            <w:shd w:val="clear" w:color="auto" w:fill="auto"/>
            <w:noWrap/>
            <w:vAlign w:val="bottom"/>
            <w:hideMark/>
          </w:tcPr>
          <w:p w14:paraId="22AB0A1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(0.0230)</w:t>
            </w:r>
          </w:p>
        </w:tc>
        <w:tc>
          <w:tcPr>
            <w:tcW w:w="1920" w:type="dxa"/>
            <w:shd w:val="clear" w:color="auto" w:fill="auto"/>
            <w:noWrap/>
            <w:vAlign w:val="bottom"/>
            <w:hideMark/>
          </w:tcPr>
          <w:p w14:paraId="16ADEE3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(0.0228)</w:t>
            </w:r>
          </w:p>
        </w:tc>
      </w:tr>
      <w:tr w:rsidR="00CD703F" w:rsidRPr="00CD703F" w14:paraId="5640332C" w14:textId="77777777" w:rsidTr="00F47D61">
        <w:trPr>
          <w:trHeight w:val="260"/>
        </w:trPr>
        <w:tc>
          <w:tcPr>
            <w:tcW w:w="2133" w:type="dxa"/>
            <w:shd w:val="clear" w:color="auto" w:fill="auto"/>
            <w:noWrap/>
            <w:vAlign w:val="bottom"/>
            <w:hideMark/>
          </w:tcPr>
          <w:p w14:paraId="00C181A1"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 project cost</w:t>
            </w:r>
          </w:p>
        </w:tc>
        <w:tc>
          <w:tcPr>
            <w:tcW w:w="1118" w:type="dxa"/>
            <w:shd w:val="clear" w:color="auto" w:fill="auto"/>
            <w:noWrap/>
            <w:vAlign w:val="bottom"/>
            <w:hideMark/>
          </w:tcPr>
          <w:p w14:paraId="1A96BDEE"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24010F0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57AA746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414017A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52D8327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920" w:type="dxa"/>
            <w:shd w:val="clear" w:color="auto" w:fill="auto"/>
            <w:noWrap/>
            <w:vAlign w:val="bottom"/>
            <w:hideMark/>
          </w:tcPr>
          <w:p w14:paraId="4B13EB8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0.079**</w:t>
            </w:r>
          </w:p>
        </w:tc>
      </w:tr>
      <w:tr w:rsidR="00CD703F" w:rsidRPr="00CD703F" w14:paraId="590BBBA0" w14:textId="77777777" w:rsidTr="00F47D61">
        <w:trPr>
          <w:trHeight w:val="260"/>
        </w:trPr>
        <w:tc>
          <w:tcPr>
            <w:tcW w:w="2133" w:type="dxa"/>
            <w:shd w:val="clear" w:color="auto" w:fill="auto"/>
            <w:noWrap/>
            <w:vAlign w:val="bottom"/>
            <w:hideMark/>
          </w:tcPr>
          <w:p w14:paraId="77F80C9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02086630"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1744E4D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490B64FF"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552E5C2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6E925C5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920" w:type="dxa"/>
            <w:shd w:val="clear" w:color="auto" w:fill="auto"/>
            <w:noWrap/>
            <w:vAlign w:val="bottom"/>
            <w:hideMark/>
          </w:tcPr>
          <w:p w14:paraId="7FED98CC" w14:textId="7DAA2BF0" w:rsidR="003F03A0" w:rsidRPr="00CD703F" w:rsidRDefault="00882264"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w:t>
            </w:r>
            <w:r w:rsidR="003F03A0" w:rsidRPr="00CD703F">
              <w:rPr>
                <w:rFonts w:ascii="Times New Roman" w:eastAsia="Times New Roman" w:hAnsi="Times New Roman" w:cs="Times New Roman"/>
                <w:color w:val="000000" w:themeColor="text1"/>
                <w:sz w:val="20"/>
                <w:szCs w:val="20"/>
                <w:lang w:eastAsia="en-GB"/>
              </w:rPr>
              <w:t>0.0586</w:t>
            </w:r>
            <w:r w:rsidRPr="00CD703F">
              <w:rPr>
                <w:rFonts w:ascii="Times New Roman" w:eastAsia="Times New Roman" w:hAnsi="Times New Roman" w:cs="Times New Roman"/>
                <w:color w:val="000000" w:themeColor="text1"/>
                <w:sz w:val="20"/>
                <w:szCs w:val="20"/>
                <w:lang w:eastAsia="en-GB"/>
              </w:rPr>
              <w:t>)</w:t>
            </w:r>
          </w:p>
        </w:tc>
      </w:tr>
      <w:tr w:rsidR="00CD703F" w:rsidRPr="00CD703F" w14:paraId="792EA72C" w14:textId="77777777" w:rsidTr="00F47D61">
        <w:trPr>
          <w:trHeight w:val="260"/>
        </w:trPr>
        <w:tc>
          <w:tcPr>
            <w:tcW w:w="2133" w:type="dxa"/>
            <w:shd w:val="clear" w:color="auto" w:fill="auto"/>
            <w:noWrap/>
            <w:vAlign w:val="bottom"/>
            <w:hideMark/>
          </w:tcPr>
          <w:p w14:paraId="3229CA29"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 project duration</w:t>
            </w:r>
          </w:p>
        </w:tc>
        <w:tc>
          <w:tcPr>
            <w:tcW w:w="1118" w:type="dxa"/>
            <w:shd w:val="clear" w:color="auto" w:fill="auto"/>
            <w:noWrap/>
            <w:vAlign w:val="bottom"/>
            <w:hideMark/>
          </w:tcPr>
          <w:p w14:paraId="083D42FE"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313FB15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738215E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608E9EC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5A6DEEC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920" w:type="dxa"/>
            <w:shd w:val="clear" w:color="auto" w:fill="auto"/>
            <w:noWrap/>
            <w:vAlign w:val="bottom"/>
            <w:hideMark/>
          </w:tcPr>
          <w:p w14:paraId="466DB11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0.0435</w:t>
            </w:r>
          </w:p>
        </w:tc>
      </w:tr>
      <w:tr w:rsidR="00CD703F" w:rsidRPr="00CD703F" w14:paraId="3A82E5E2" w14:textId="77777777" w:rsidTr="00F47D61">
        <w:trPr>
          <w:trHeight w:val="260"/>
        </w:trPr>
        <w:tc>
          <w:tcPr>
            <w:tcW w:w="2133" w:type="dxa"/>
            <w:shd w:val="clear" w:color="auto" w:fill="auto"/>
            <w:noWrap/>
            <w:vAlign w:val="bottom"/>
            <w:hideMark/>
          </w:tcPr>
          <w:p w14:paraId="0DD0469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118" w:type="dxa"/>
            <w:shd w:val="clear" w:color="auto" w:fill="auto"/>
            <w:noWrap/>
            <w:vAlign w:val="bottom"/>
            <w:hideMark/>
          </w:tcPr>
          <w:p w14:paraId="0A2FB44B"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63245AA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3" w:type="dxa"/>
            <w:shd w:val="clear" w:color="auto" w:fill="auto"/>
            <w:noWrap/>
            <w:vAlign w:val="bottom"/>
            <w:hideMark/>
          </w:tcPr>
          <w:p w14:paraId="04B624A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5AA9547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080" w:type="dxa"/>
            <w:shd w:val="clear" w:color="auto" w:fill="auto"/>
            <w:noWrap/>
            <w:vAlign w:val="bottom"/>
            <w:hideMark/>
          </w:tcPr>
          <w:p w14:paraId="2D1B2B3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c>
          <w:tcPr>
            <w:tcW w:w="1920" w:type="dxa"/>
            <w:shd w:val="clear" w:color="auto" w:fill="auto"/>
            <w:noWrap/>
            <w:vAlign w:val="bottom"/>
            <w:hideMark/>
          </w:tcPr>
          <w:p w14:paraId="06565EE3" w14:textId="43A24B55"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531BA0"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132)</w:t>
            </w:r>
          </w:p>
        </w:tc>
      </w:tr>
      <w:tr w:rsidR="00CD703F" w:rsidRPr="00CD703F" w14:paraId="13DBD790" w14:textId="77777777" w:rsidTr="00F47D61">
        <w:trPr>
          <w:trHeight w:val="260"/>
        </w:trPr>
        <w:tc>
          <w:tcPr>
            <w:tcW w:w="2133" w:type="dxa"/>
            <w:shd w:val="clear" w:color="auto" w:fill="auto"/>
            <w:noWrap/>
            <w:vAlign w:val="bottom"/>
            <w:hideMark/>
          </w:tcPr>
          <w:p w14:paraId="4AB9EA84"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Observations</w:t>
            </w:r>
          </w:p>
        </w:tc>
        <w:tc>
          <w:tcPr>
            <w:tcW w:w="1118" w:type="dxa"/>
            <w:shd w:val="clear" w:color="auto" w:fill="auto"/>
            <w:noWrap/>
            <w:vAlign w:val="bottom"/>
            <w:hideMark/>
          </w:tcPr>
          <w:p w14:paraId="5966948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292</w:t>
            </w:r>
          </w:p>
        </w:tc>
        <w:tc>
          <w:tcPr>
            <w:tcW w:w="1082" w:type="dxa"/>
            <w:shd w:val="clear" w:color="auto" w:fill="auto"/>
            <w:noWrap/>
            <w:vAlign w:val="bottom"/>
            <w:hideMark/>
          </w:tcPr>
          <w:p w14:paraId="4F5C0EC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292</w:t>
            </w:r>
          </w:p>
        </w:tc>
        <w:tc>
          <w:tcPr>
            <w:tcW w:w="1083" w:type="dxa"/>
            <w:shd w:val="clear" w:color="auto" w:fill="auto"/>
            <w:noWrap/>
            <w:vAlign w:val="bottom"/>
            <w:hideMark/>
          </w:tcPr>
          <w:p w14:paraId="19B0A491"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292</w:t>
            </w:r>
          </w:p>
        </w:tc>
        <w:tc>
          <w:tcPr>
            <w:tcW w:w="1082" w:type="dxa"/>
            <w:shd w:val="clear" w:color="auto" w:fill="auto"/>
            <w:noWrap/>
            <w:vAlign w:val="bottom"/>
            <w:hideMark/>
          </w:tcPr>
          <w:p w14:paraId="28A61D34"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292</w:t>
            </w:r>
          </w:p>
        </w:tc>
        <w:tc>
          <w:tcPr>
            <w:tcW w:w="1080" w:type="dxa"/>
            <w:shd w:val="clear" w:color="auto" w:fill="auto"/>
            <w:noWrap/>
            <w:vAlign w:val="bottom"/>
            <w:hideMark/>
          </w:tcPr>
          <w:p w14:paraId="07BB152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292</w:t>
            </w:r>
          </w:p>
        </w:tc>
        <w:tc>
          <w:tcPr>
            <w:tcW w:w="1920" w:type="dxa"/>
            <w:shd w:val="clear" w:color="auto" w:fill="auto"/>
            <w:noWrap/>
            <w:vAlign w:val="bottom"/>
            <w:hideMark/>
          </w:tcPr>
          <w:p w14:paraId="2F275B0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292</w:t>
            </w:r>
          </w:p>
        </w:tc>
      </w:tr>
      <w:tr w:rsidR="00CD703F" w:rsidRPr="00CD703F" w14:paraId="1775C66E" w14:textId="77777777" w:rsidTr="00F47D61">
        <w:trPr>
          <w:trHeight w:val="260"/>
        </w:trPr>
        <w:tc>
          <w:tcPr>
            <w:tcW w:w="2133" w:type="dxa"/>
            <w:shd w:val="clear" w:color="auto" w:fill="auto"/>
            <w:noWrap/>
            <w:vAlign w:val="bottom"/>
            <w:hideMark/>
          </w:tcPr>
          <w:p w14:paraId="73E975BE"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lastRenderedPageBreak/>
              <w:t>R-squared</w:t>
            </w:r>
          </w:p>
        </w:tc>
        <w:tc>
          <w:tcPr>
            <w:tcW w:w="1118" w:type="dxa"/>
            <w:shd w:val="clear" w:color="auto" w:fill="auto"/>
            <w:noWrap/>
            <w:vAlign w:val="bottom"/>
            <w:hideMark/>
          </w:tcPr>
          <w:p w14:paraId="5E56F055"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0.156</w:t>
            </w:r>
          </w:p>
        </w:tc>
        <w:tc>
          <w:tcPr>
            <w:tcW w:w="1082" w:type="dxa"/>
            <w:shd w:val="clear" w:color="auto" w:fill="auto"/>
            <w:noWrap/>
            <w:vAlign w:val="bottom"/>
            <w:hideMark/>
          </w:tcPr>
          <w:p w14:paraId="484EE5E3"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0.328</w:t>
            </w:r>
          </w:p>
        </w:tc>
        <w:tc>
          <w:tcPr>
            <w:tcW w:w="1083" w:type="dxa"/>
            <w:shd w:val="clear" w:color="auto" w:fill="auto"/>
            <w:noWrap/>
            <w:vAlign w:val="bottom"/>
            <w:hideMark/>
          </w:tcPr>
          <w:p w14:paraId="15D61CB8"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0.344</w:t>
            </w:r>
          </w:p>
        </w:tc>
        <w:tc>
          <w:tcPr>
            <w:tcW w:w="1082" w:type="dxa"/>
            <w:shd w:val="clear" w:color="auto" w:fill="auto"/>
            <w:noWrap/>
            <w:vAlign w:val="bottom"/>
            <w:hideMark/>
          </w:tcPr>
          <w:p w14:paraId="52187DD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0.357</w:t>
            </w:r>
          </w:p>
        </w:tc>
        <w:tc>
          <w:tcPr>
            <w:tcW w:w="1080" w:type="dxa"/>
            <w:shd w:val="clear" w:color="auto" w:fill="auto"/>
            <w:noWrap/>
            <w:vAlign w:val="bottom"/>
            <w:hideMark/>
          </w:tcPr>
          <w:p w14:paraId="10A1318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0.388</w:t>
            </w:r>
          </w:p>
        </w:tc>
        <w:tc>
          <w:tcPr>
            <w:tcW w:w="1920" w:type="dxa"/>
            <w:shd w:val="clear" w:color="auto" w:fill="auto"/>
            <w:noWrap/>
            <w:vAlign w:val="bottom"/>
            <w:hideMark/>
          </w:tcPr>
          <w:p w14:paraId="12F68C6C"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0.486</w:t>
            </w:r>
          </w:p>
        </w:tc>
      </w:tr>
      <w:tr w:rsidR="00CD703F" w:rsidRPr="00CD703F" w14:paraId="2CA7BA10" w14:textId="77777777" w:rsidTr="00F47D61">
        <w:trPr>
          <w:trHeight w:val="260"/>
        </w:trPr>
        <w:tc>
          <w:tcPr>
            <w:tcW w:w="2133" w:type="dxa"/>
            <w:shd w:val="clear" w:color="auto" w:fill="auto"/>
            <w:noWrap/>
            <w:vAlign w:val="bottom"/>
            <w:hideMark/>
          </w:tcPr>
          <w:p w14:paraId="1C4A3079"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Adjusted R-square</w:t>
            </w:r>
          </w:p>
        </w:tc>
        <w:tc>
          <w:tcPr>
            <w:tcW w:w="1118" w:type="dxa"/>
            <w:shd w:val="clear" w:color="auto" w:fill="auto"/>
            <w:noWrap/>
            <w:vAlign w:val="bottom"/>
            <w:hideMark/>
          </w:tcPr>
          <w:p w14:paraId="65324282"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0.143</w:t>
            </w:r>
          </w:p>
        </w:tc>
        <w:tc>
          <w:tcPr>
            <w:tcW w:w="1082" w:type="dxa"/>
            <w:shd w:val="clear" w:color="auto" w:fill="auto"/>
            <w:noWrap/>
            <w:vAlign w:val="bottom"/>
            <w:hideMark/>
          </w:tcPr>
          <w:p w14:paraId="542E6A0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0.284</w:t>
            </w:r>
          </w:p>
        </w:tc>
        <w:tc>
          <w:tcPr>
            <w:tcW w:w="1083" w:type="dxa"/>
            <w:shd w:val="clear" w:color="auto" w:fill="auto"/>
            <w:noWrap/>
            <w:vAlign w:val="bottom"/>
            <w:hideMark/>
          </w:tcPr>
          <w:p w14:paraId="13A6E24B"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0.328</w:t>
            </w:r>
          </w:p>
        </w:tc>
        <w:tc>
          <w:tcPr>
            <w:tcW w:w="1082" w:type="dxa"/>
            <w:shd w:val="clear" w:color="auto" w:fill="auto"/>
            <w:noWrap/>
            <w:vAlign w:val="bottom"/>
            <w:hideMark/>
          </w:tcPr>
          <w:p w14:paraId="044416DD"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0.334</w:t>
            </w:r>
          </w:p>
        </w:tc>
        <w:tc>
          <w:tcPr>
            <w:tcW w:w="1080" w:type="dxa"/>
            <w:shd w:val="clear" w:color="auto" w:fill="auto"/>
            <w:noWrap/>
            <w:vAlign w:val="bottom"/>
            <w:hideMark/>
          </w:tcPr>
          <w:p w14:paraId="432DD7EE"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0.362</w:t>
            </w:r>
          </w:p>
        </w:tc>
        <w:tc>
          <w:tcPr>
            <w:tcW w:w="1920" w:type="dxa"/>
            <w:shd w:val="clear" w:color="auto" w:fill="auto"/>
            <w:noWrap/>
            <w:vAlign w:val="bottom"/>
            <w:hideMark/>
          </w:tcPr>
          <w:p w14:paraId="50C18F6A"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0.462</w:t>
            </w:r>
          </w:p>
        </w:tc>
      </w:tr>
      <w:tr w:rsidR="00CD703F" w:rsidRPr="00CD703F" w14:paraId="5848807C" w14:textId="77777777" w:rsidTr="00F47D61">
        <w:trPr>
          <w:trHeight w:val="274"/>
        </w:trPr>
        <w:tc>
          <w:tcPr>
            <w:tcW w:w="2133" w:type="dxa"/>
            <w:shd w:val="clear" w:color="auto" w:fill="auto"/>
            <w:noWrap/>
            <w:vAlign w:val="bottom"/>
            <w:hideMark/>
          </w:tcPr>
          <w:p w14:paraId="3999C883"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F value </w:t>
            </w:r>
          </w:p>
        </w:tc>
        <w:tc>
          <w:tcPr>
            <w:tcW w:w="1118" w:type="dxa"/>
            <w:shd w:val="clear" w:color="auto" w:fill="auto"/>
            <w:noWrap/>
            <w:vAlign w:val="bottom"/>
            <w:hideMark/>
          </w:tcPr>
          <w:p w14:paraId="5BAE151E"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p>
        </w:tc>
        <w:tc>
          <w:tcPr>
            <w:tcW w:w="1082" w:type="dxa"/>
            <w:shd w:val="clear" w:color="auto" w:fill="auto"/>
            <w:noWrap/>
            <w:vAlign w:val="bottom"/>
            <w:hideMark/>
          </w:tcPr>
          <w:p w14:paraId="406CFD5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15.42</w:t>
            </w:r>
          </w:p>
        </w:tc>
        <w:tc>
          <w:tcPr>
            <w:tcW w:w="1083" w:type="dxa"/>
            <w:shd w:val="clear" w:color="auto" w:fill="auto"/>
            <w:noWrap/>
            <w:vAlign w:val="bottom"/>
            <w:hideMark/>
          </w:tcPr>
          <w:p w14:paraId="303F9320"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7.64</w:t>
            </w:r>
          </w:p>
        </w:tc>
        <w:tc>
          <w:tcPr>
            <w:tcW w:w="1082" w:type="dxa"/>
            <w:shd w:val="clear" w:color="auto" w:fill="auto"/>
            <w:noWrap/>
            <w:vAlign w:val="bottom"/>
            <w:hideMark/>
          </w:tcPr>
          <w:p w14:paraId="11FC060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7.71</w:t>
            </w:r>
          </w:p>
        </w:tc>
        <w:tc>
          <w:tcPr>
            <w:tcW w:w="1080" w:type="dxa"/>
            <w:shd w:val="clear" w:color="auto" w:fill="auto"/>
            <w:noWrap/>
            <w:vAlign w:val="bottom"/>
            <w:hideMark/>
          </w:tcPr>
          <w:p w14:paraId="0C7FCE07"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8.36</w:t>
            </w:r>
          </w:p>
        </w:tc>
        <w:tc>
          <w:tcPr>
            <w:tcW w:w="1920" w:type="dxa"/>
            <w:shd w:val="clear" w:color="auto" w:fill="auto"/>
            <w:noWrap/>
            <w:vAlign w:val="bottom"/>
            <w:hideMark/>
          </w:tcPr>
          <w:p w14:paraId="1E0F9EB6" w14:textId="77777777" w:rsidR="003F03A0" w:rsidRPr="00CD703F" w:rsidRDefault="003F03A0" w:rsidP="003F03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AC47FAF" w14:textId="77777777" w:rsidTr="00F47D61">
        <w:trPr>
          <w:trHeight w:val="274"/>
        </w:trPr>
        <w:tc>
          <w:tcPr>
            <w:tcW w:w="7578" w:type="dxa"/>
            <w:gridSpan w:val="6"/>
            <w:shd w:val="clear" w:color="auto" w:fill="auto"/>
            <w:noWrap/>
            <w:vAlign w:val="bottom"/>
            <w:hideMark/>
          </w:tcPr>
          <w:p w14:paraId="7076031D" w14:textId="4DAF275C"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Note: Standard errors in parentheses, *** p</w:t>
            </w:r>
            <w:r w:rsidR="006204A1"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&lt;</w:t>
            </w:r>
            <w:r w:rsidR="006204A1"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0.01, ** p</w:t>
            </w:r>
            <w:r w:rsidR="006204A1"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&lt;</w:t>
            </w:r>
            <w:r w:rsidR="006204A1"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0.05, * p</w:t>
            </w:r>
            <w:r w:rsidR="006204A1"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&lt;</w:t>
            </w:r>
            <w:r w:rsidR="006204A1"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0.1</w:t>
            </w:r>
          </w:p>
        </w:tc>
        <w:tc>
          <w:tcPr>
            <w:tcW w:w="1920" w:type="dxa"/>
            <w:shd w:val="clear" w:color="auto" w:fill="auto"/>
            <w:noWrap/>
            <w:vAlign w:val="bottom"/>
            <w:hideMark/>
          </w:tcPr>
          <w:p w14:paraId="7A626937" w14:textId="77777777" w:rsidR="003F03A0" w:rsidRPr="00CD703F" w:rsidRDefault="003F03A0" w:rsidP="003F03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w:t>
            </w:r>
          </w:p>
        </w:tc>
      </w:tr>
    </w:tbl>
    <w:p w14:paraId="024D56AE" w14:textId="4D8D01F7" w:rsidR="004024B4" w:rsidRPr="00CD703F" w:rsidRDefault="00F47D61" w:rsidP="00CE4222">
      <w:pPr>
        <w:spacing w:before="24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Prior studies (i.e., Cao et al., 2009) note that ambidexterity has a positive effect on </w:t>
      </w:r>
      <w:r w:rsidRPr="004B64B0">
        <w:rPr>
          <w:rFonts w:ascii="Times New Roman" w:hAnsi="Times New Roman" w:cs="Times New Roman"/>
          <w:bCs/>
          <w:color w:val="2F5496" w:themeColor="accent5" w:themeShade="BF"/>
          <w:sz w:val="24"/>
          <w:szCs w:val="24"/>
          <w:lang w:val="en-US"/>
        </w:rPr>
        <w:t>performance when a firm</w:t>
      </w:r>
      <w:r w:rsidR="00E316D8" w:rsidRPr="004B64B0">
        <w:rPr>
          <w:rFonts w:ascii="Times New Roman" w:hAnsi="Times New Roman" w:cs="Times New Roman"/>
          <w:bCs/>
          <w:color w:val="2F5496" w:themeColor="accent5" w:themeShade="BF"/>
          <w:sz w:val="24"/>
          <w:szCs w:val="24"/>
          <w:lang w:val="en-US"/>
        </w:rPr>
        <w:t>’s</w:t>
      </w:r>
      <w:r w:rsidRPr="004B64B0">
        <w:rPr>
          <w:rFonts w:ascii="Times New Roman" w:hAnsi="Times New Roman" w:cs="Times New Roman"/>
          <w:bCs/>
          <w:color w:val="2F5496" w:themeColor="accent5" w:themeShade="BF"/>
          <w:sz w:val="24"/>
          <w:szCs w:val="24"/>
          <w:lang w:val="en-US"/>
        </w:rPr>
        <w:t xml:space="preserve"> size exceeded 87 employees. </w:t>
      </w:r>
      <w:r w:rsidRPr="00CD703F">
        <w:rPr>
          <w:rFonts w:ascii="Times New Roman" w:hAnsi="Times New Roman" w:cs="Times New Roman"/>
          <w:bCs/>
          <w:color w:val="000000" w:themeColor="text1"/>
          <w:sz w:val="24"/>
          <w:szCs w:val="24"/>
          <w:lang w:val="en-US"/>
        </w:rPr>
        <w:t>To this end, we further analyzed our model in a split sample of small (less than 50 full</w:t>
      </w:r>
      <w:r w:rsidR="007712A2"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time employees) and medium</w:t>
      </w:r>
      <w:r w:rsidR="007712A2"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sized firms (between 49 to 250 full-time employees). Our results provide clear evidence o</w:t>
      </w:r>
      <w:r w:rsidR="007712A2" w:rsidRPr="00CD703F">
        <w:rPr>
          <w:rFonts w:ascii="Times New Roman" w:hAnsi="Times New Roman" w:cs="Times New Roman"/>
          <w:bCs/>
          <w:color w:val="000000" w:themeColor="text1"/>
          <w:sz w:val="24"/>
          <w:szCs w:val="24"/>
          <w:lang w:val="en-US"/>
        </w:rPr>
        <w:t>f</w:t>
      </w:r>
      <w:r w:rsidRPr="00CD703F">
        <w:rPr>
          <w:rFonts w:ascii="Times New Roman" w:hAnsi="Times New Roman" w:cs="Times New Roman"/>
          <w:bCs/>
          <w:color w:val="000000" w:themeColor="text1"/>
          <w:sz w:val="24"/>
          <w:szCs w:val="24"/>
          <w:lang w:val="en-US"/>
        </w:rPr>
        <w:t xml:space="preserve"> the strong positive influence of IT ambidexterity on NPD performance irrespective of firm size (Table 7). Moreover, the split sample results (Table 7) show that directive managerial activities have a more pronounced effect than participative managerial activities when enabling IT ambidexterity in small firms, and this effect is strengthened by formal structural configurations (Table 7, Model 2). Whereas participative managerial activities have a more dominant effect when enabling IT ambidexterity in medium firms, connectedness further strengthens participative managerial activities (Table 7, Model 5). Finally, </w:t>
      </w:r>
      <w:r w:rsidR="007712A2" w:rsidRPr="00CD703F">
        <w:rPr>
          <w:rFonts w:ascii="Times New Roman" w:hAnsi="Times New Roman" w:cs="Times New Roman"/>
          <w:bCs/>
          <w:color w:val="000000" w:themeColor="text1"/>
          <w:sz w:val="24"/>
          <w:szCs w:val="24"/>
          <w:lang w:val="en-US"/>
        </w:rPr>
        <w:t xml:space="preserve">the </w:t>
      </w:r>
      <w:r w:rsidRPr="004B64B0">
        <w:rPr>
          <w:rFonts w:ascii="Times New Roman" w:hAnsi="Times New Roman" w:cs="Times New Roman"/>
          <w:bCs/>
          <w:color w:val="2F5496" w:themeColor="accent5" w:themeShade="BF"/>
          <w:sz w:val="24"/>
          <w:szCs w:val="24"/>
          <w:lang w:val="en-US"/>
        </w:rPr>
        <w:t xml:space="preserve">combined </w:t>
      </w:r>
      <w:r w:rsidR="00EE7F96" w:rsidRPr="004B64B0">
        <w:rPr>
          <w:rFonts w:ascii="Times New Roman" w:hAnsi="Times New Roman" w:cs="Times New Roman"/>
          <w:bCs/>
          <w:color w:val="2F5496" w:themeColor="accent5" w:themeShade="BF"/>
          <w:sz w:val="24"/>
          <w:szCs w:val="24"/>
          <w:lang w:val="en-US"/>
        </w:rPr>
        <w:t xml:space="preserve">use of </w:t>
      </w:r>
      <w:r w:rsidR="00E316D8" w:rsidRPr="004B64B0">
        <w:rPr>
          <w:rFonts w:ascii="Times New Roman" w:hAnsi="Times New Roman" w:cs="Times New Roman"/>
          <w:bCs/>
          <w:color w:val="2F5496" w:themeColor="accent5" w:themeShade="BF"/>
          <w:sz w:val="24"/>
          <w:szCs w:val="24"/>
          <w:lang w:val="en-US"/>
        </w:rPr>
        <w:t xml:space="preserve">a </w:t>
      </w:r>
      <w:r w:rsidR="00EE7F96" w:rsidRPr="004B64B0">
        <w:rPr>
          <w:rFonts w:ascii="Times New Roman" w:hAnsi="Times New Roman" w:cs="Times New Roman"/>
          <w:bCs/>
          <w:color w:val="2F5496" w:themeColor="accent5" w:themeShade="BF"/>
          <w:sz w:val="24"/>
          <w:szCs w:val="24"/>
          <w:lang w:val="en-US"/>
        </w:rPr>
        <w:t xml:space="preserve">participative and directive </w:t>
      </w:r>
      <w:r w:rsidRPr="004B64B0">
        <w:rPr>
          <w:rFonts w:ascii="Times New Roman" w:hAnsi="Times New Roman" w:cs="Times New Roman"/>
          <w:bCs/>
          <w:color w:val="2F5496" w:themeColor="accent5" w:themeShade="BF"/>
          <w:sz w:val="24"/>
          <w:szCs w:val="24"/>
          <w:lang w:val="en-US"/>
        </w:rPr>
        <w:t xml:space="preserve">managerial </w:t>
      </w:r>
      <w:r w:rsidRPr="00CD703F">
        <w:rPr>
          <w:rFonts w:ascii="Times New Roman" w:hAnsi="Times New Roman" w:cs="Times New Roman"/>
          <w:bCs/>
          <w:color w:val="000000" w:themeColor="text1"/>
          <w:sz w:val="24"/>
          <w:szCs w:val="24"/>
          <w:lang w:val="en-US"/>
        </w:rPr>
        <w:t xml:space="preserve">activities construct shows </w:t>
      </w:r>
      <w:r w:rsidR="007712A2" w:rsidRPr="00CD703F">
        <w:rPr>
          <w:rFonts w:ascii="Times New Roman" w:hAnsi="Times New Roman" w:cs="Times New Roman"/>
          <w:bCs/>
          <w:color w:val="000000" w:themeColor="text1"/>
          <w:sz w:val="24"/>
          <w:szCs w:val="24"/>
          <w:lang w:val="en-US"/>
        </w:rPr>
        <w:t xml:space="preserve">a </w:t>
      </w:r>
      <w:r w:rsidRPr="00CD703F">
        <w:rPr>
          <w:rFonts w:ascii="Times New Roman" w:hAnsi="Times New Roman" w:cs="Times New Roman"/>
          <w:bCs/>
          <w:color w:val="000000" w:themeColor="text1"/>
          <w:sz w:val="24"/>
          <w:szCs w:val="24"/>
          <w:lang w:val="en-US"/>
        </w:rPr>
        <w:t>higher enabling effect on IT ambidexterity than either of the managerial activities alone in both small and medium</w:t>
      </w:r>
      <w:r w:rsidR="007712A2"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sized firms, and is further strengthened by connectedness (Table 7, Model</w:t>
      </w:r>
      <w:r w:rsidR="007712A2" w:rsidRPr="00CD703F">
        <w:rPr>
          <w:rFonts w:ascii="Times New Roman" w:hAnsi="Times New Roman" w:cs="Times New Roman"/>
          <w:bCs/>
          <w:color w:val="000000" w:themeColor="text1"/>
          <w:sz w:val="24"/>
          <w:szCs w:val="24"/>
          <w:lang w:val="en-US"/>
        </w:rPr>
        <w:t>s</w:t>
      </w:r>
      <w:r w:rsidRPr="00CD703F">
        <w:rPr>
          <w:rFonts w:ascii="Times New Roman" w:hAnsi="Times New Roman" w:cs="Times New Roman"/>
          <w:bCs/>
          <w:color w:val="000000" w:themeColor="text1"/>
          <w:sz w:val="24"/>
          <w:szCs w:val="24"/>
          <w:lang w:val="en-US"/>
        </w:rPr>
        <w:t xml:space="preserve"> 1 and 4). </w:t>
      </w:r>
    </w:p>
    <w:p w14:paraId="4085E5D3" w14:textId="2D471B3E" w:rsidR="00722746" w:rsidRPr="00CD703F" w:rsidRDefault="00722746" w:rsidP="00722746">
      <w:pPr>
        <w:pStyle w:val="Caption"/>
        <w:spacing w:after="0"/>
        <w:rPr>
          <w:rFonts w:asciiTheme="majorBidi" w:hAnsiTheme="majorBidi" w:cstheme="majorBidi"/>
          <w:b/>
          <w:bCs/>
          <w:i w:val="0"/>
          <w:iCs w:val="0"/>
          <w:color w:val="000000" w:themeColor="text1"/>
          <w:sz w:val="24"/>
          <w:szCs w:val="24"/>
          <w:highlight w:val="yellow"/>
          <w:lang w:val="en-US"/>
        </w:rPr>
      </w:pPr>
      <w:r w:rsidRPr="00CD703F">
        <w:rPr>
          <w:rFonts w:asciiTheme="majorBidi" w:hAnsiTheme="majorBidi" w:cstheme="majorBidi"/>
          <w:b/>
          <w:i w:val="0"/>
          <w:iCs w:val="0"/>
          <w:color w:val="000000" w:themeColor="text1"/>
          <w:sz w:val="24"/>
          <w:szCs w:val="24"/>
          <w:lang w:val="en-US"/>
        </w:rPr>
        <w:t xml:space="preserve">Table 7: </w:t>
      </w:r>
      <w:r w:rsidR="00882264" w:rsidRPr="00CD703F">
        <w:rPr>
          <w:rFonts w:asciiTheme="majorBidi" w:hAnsiTheme="majorBidi" w:cstheme="majorBidi"/>
          <w:bCs/>
          <w:i w:val="0"/>
          <w:iCs w:val="0"/>
          <w:color w:val="000000" w:themeColor="text1"/>
          <w:sz w:val="24"/>
          <w:szCs w:val="24"/>
          <w:lang w:val="en-US"/>
        </w:rPr>
        <w:t>Split</w:t>
      </w:r>
      <w:r w:rsidR="00D12D29" w:rsidRPr="00CD703F">
        <w:rPr>
          <w:rFonts w:asciiTheme="majorBidi" w:hAnsiTheme="majorBidi" w:cstheme="majorBidi"/>
          <w:bCs/>
          <w:i w:val="0"/>
          <w:iCs w:val="0"/>
          <w:color w:val="000000" w:themeColor="text1"/>
          <w:sz w:val="24"/>
          <w:szCs w:val="24"/>
          <w:lang w:val="en-US"/>
        </w:rPr>
        <w:t>-</w:t>
      </w:r>
      <w:r w:rsidR="00882264" w:rsidRPr="00CD703F">
        <w:rPr>
          <w:rFonts w:asciiTheme="majorBidi" w:hAnsiTheme="majorBidi" w:cstheme="majorBidi"/>
          <w:bCs/>
          <w:i w:val="0"/>
          <w:iCs w:val="0"/>
          <w:color w:val="000000" w:themeColor="text1"/>
          <w:sz w:val="24"/>
          <w:szCs w:val="24"/>
          <w:lang w:val="en-US"/>
        </w:rPr>
        <w:t>sample</w:t>
      </w:r>
      <w:r w:rsidRPr="00CD703F">
        <w:rPr>
          <w:rFonts w:asciiTheme="majorBidi" w:hAnsiTheme="majorBidi" w:cstheme="majorBidi"/>
          <w:bCs/>
          <w:i w:val="0"/>
          <w:iCs w:val="0"/>
          <w:color w:val="000000" w:themeColor="text1"/>
          <w:sz w:val="24"/>
          <w:szCs w:val="24"/>
          <w:lang w:val="en-US"/>
        </w:rPr>
        <w:t xml:space="preserve"> analysis using first</w:t>
      </w:r>
      <w:r w:rsidR="00E63C8A" w:rsidRPr="00CD703F">
        <w:rPr>
          <w:rFonts w:asciiTheme="majorBidi" w:hAnsiTheme="majorBidi" w:cstheme="majorBidi"/>
          <w:bCs/>
          <w:i w:val="0"/>
          <w:iCs w:val="0"/>
          <w:color w:val="000000" w:themeColor="text1"/>
          <w:sz w:val="24"/>
          <w:szCs w:val="24"/>
          <w:lang w:val="en-US"/>
        </w:rPr>
        <w:t>-</w:t>
      </w:r>
      <w:r w:rsidR="00284347" w:rsidRPr="00CD703F">
        <w:rPr>
          <w:rFonts w:asciiTheme="majorBidi" w:hAnsiTheme="majorBidi" w:cstheme="majorBidi"/>
          <w:bCs/>
          <w:i w:val="0"/>
          <w:iCs w:val="0"/>
          <w:color w:val="000000" w:themeColor="text1"/>
          <w:sz w:val="24"/>
          <w:szCs w:val="24"/>
          <w:lang w:val="en-US"/>
        </w:rPr>
        <w:t xml:space="preserve"> and second</w:t>
      </w:r>
      <w:r w:rsidR="00E63C8A" w:rsidRPr="00CD703F">
        <w:rPr>
          <w:rFonts w:asciiTheme="majorBidi" w:hAnsiTheme="majorBidi" w:cstheme="majorBidi"/>
          <w:bCs/>
          <w:i w:val="0"/>
          <w:iCs w:val="0"/>
          <w:color w:val="000000" w:themeColor="text1"/>
          <w:sz w:val="24"/>
          <w:szCs w:val="24"/>
          <w:lang w:val="en-US"/>
        </w:rPr>
        <w:t>-</w:t>
      </w:r>
      <w:r w:rsidRPr="00CD703F">
        <w:rPr>
          <w:rFonts w:asciiTheme="majorBidi" w:hAnsiTheme="majorBidi" w:cstheme="majorBidi"/>
          <w:bCs/>
          <w:i w:val="0"/>
          <w:iCs w:val="0"/>
          <w:color w:val="000000" w:themeColor="text1"/>
          <w:sz w:val="24"/>
          <w:szCs w:val="24"/>
          <w:lang w:val="en-US"/>
        </w:rPr>
        <w:t>order constructs of managerial activities</w:t>
      </w:r>
    </w:p>
    <w:tbl>
      <w:tblPr>
        <w:tblW w:w="9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970"/>
        <w:gridCol w:w="904"/>
        <w:gridCol w:w="1334"/>
        <w:gridCol w:w="1071"/>
        <w:gridCol w:w="1232"/>
        <w:gridCol w:w="1334"/>
      </w:tblGrid>
      <w:tr w:rsidR="00CD703F" w:rsidRPr="00CD703F" w14:paraId="2CE0AF8C" w14:textId="77777777" w:rsidTr="002A0C31">
        <w:trPr>
          <w:trHeight w:val="253"/>
        </w:trPr>
        <w:tc>
          <w:tcPr>
            <w:tcW w:w="2706" w:type="dxa"/>
            <w:vMerge w:val="restart"/>
            <w:shd w:val="clear" w:color="auto" w:fill="D9D9D9" w:themeFill="background1" w:themeFillShade="D9"/>
            <w:noWrap/>
            <w:vAlign w:val="bottom"/>
            <w:hideMark/>
          </w:tcPr>
          <w:p w14:paraId="2E9DD781" w14:textId="15F7FC21"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VARIABLES</w:t>
            </w:r>
          </w:p>
        </w:tc>
        <w:tc>
          <w:tcPr>
            <w:tcW w:w="3208" w:type="dxa"/>
            <w:gridSpan w:val="3"/>
            <w:shd w:val="clear" w:color="auto" w:fill="D9D9D9" w:themeFill="background1" w:themeFillShade="D9"/>
            <w:noWrap/>
            <w:vAlign w:val="bottom"/>
            <w:hideMark/>
          </w:tcPr>
          <w:p w14:paraId="78613385" w14:textId="4F6D9C45" w:rsidR="0009168B" w:rsidRPr="00CD703F" w:rsidRDefault="0009168B" w:rsidP="005E50FA">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 xml:space="preserve">Small firms </w:t>
            </w:r>
          </w:p>
        </w:tc>
        <w:tc>
          <w:tcPr>
            <w:tcW w:w="3637" w:type="dxa"/>
            <w:gridSpan w:val="3"/>
            <w:shd w:val="clear" w:color="auto" w:fill="D9D9D9" w:themeFill="background1" w:themeFillShade="D9"/>
            <w:noWrap/>
            <w:vAlign w:val="bottom"/>
            <w:hideMark/>
          </w:tcPr>
          <w:p w14:paraId="2D82DFB8" w14:textId="77777777" w:rsidR="0009168B" w:rsidRPr="00CD703F" w:rsidRDefault="0009168B" w:rsidP="00540D1A">
            <w:pPr>
              <w:spacing w:after="0" w:line="240" w:lineRule="auto"/>
              <w:ind w:left="-247" w:firstLine="247"/>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Medium firms</w:t>
            </w:r>
          </w:p>
        </w:tc>
      </w:tr>
      <w:tr w:rsidR="00CD703F" w:rsidRPr="00CD703F" w14:paraId="3E481760" w14:textId="77777777" w:rsidTr="002A0C31">
        <w:trPr>
          <w:trHeight w:val="559"/>
        </w:trPr>
        <w:tc>
          <w:tcPr>
            <w:tcW w:w="2706" w:type="dxa"/>
            <w:vMerge/>
            <w:shd w:val="clear" w:color="auto" w:fill="D9D9D9" w:themeFill="background1" w:themeFillShade="D9"/>
            <w:noWrap/>
            <w:vAlign w:val="bottom"/>
            <w:hideMark/>
          </w:tcPr>
          <w:p w14:paraId="2F7CB536" w14:textId="374D4A15"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874" w:type="dxa"/>
            <w:gridSpan w:val="2"/>
            <w:shd w:val="clear" w:color="auto" w:fill="D9D9D9" w:themeFill="background1" w:themeFillShade="D9"/>
            <w:noWrap/>
            <w:vAlign w:val="bottom"/>
            <w:hideMark/>
          </w:tcPr>
          <w:p w14:paraId="5E40A4BE" w14:textId="50D3BAF1" w:rsidR="0009168B" w:rsidRPr="00CD703F" w:rsidRDefault="0009168B" w:rsidP="005E50FA">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 xml:space="preserve">IT </w:t>
            </w:r>
            <w:r w:rsidR="00D12D29" w:rsidRPr="00CD703F">
              <w:rPr>
                <w:rFonts w:ascii="Times New Roman" w:eastAsia="Times New Roman" w:hAnsi="Times New Roman" w:cs="Times New Roman"/>
                <w:b/>
                <w:bCs/>
                <w:color w:val="000000" w:themeColor="text1"/>
                <w:sz w:val="20"/>
                <w:szCs w:val="20"/>
                <w:lang w:eastAsia="en-GB"/>
              </w:rPr>
              <w:t>a</w:t>
            </w:r>
            <w:r w:rsidRPr="00CD703F">
              <w:rPr>
                <w:rFonts w:ascii="Times New Roman" w:eastAsia="Times New Roman" w:hAnsi="Times New Roman" w:cs="Times New Roman"/>
                <w:b/>
                <w:bCs/>
                <w:color w:val="000000" w:themeColor="text1"/>
                <w:sz w:val="20"/>
                <w:szCs w:val="20"/>
                <w:lang w:eastAsia="en-GB"/>
              </w:rPr>
              <w:t>mbidexterity</w:t>
            </w:r>
          </w:p>
        </w:tc>
        <w:tc>
          <w:tcPr>
            <w:tcW w:w="1333" w:type="dxa"/>
            <w:shd w:val="clear" w:color="auto" w:fill="D9D9D9" w:themeFill="background1" w:themeFillShade="D9"/>
            <w:noWrap/>
            <w:vAlign w:val="bottom"/>
            <w:hideMark/>
          </w:tcPr>
          <w:p w14:paraId="70FCFBD7" w14:textId="3DCD46D2" w:rsidR="0009168B" w:rsidRPr="00CD703F" w:rsidRDefault="0009168B" w:rsidP="005E50FA">
            <w:pPr>
              <w:spacing w:after="0" w:line="240" w:lineRule="auto"/>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 xml:space="preserve">NPD </w:t>
            </w:r>
            <w:r w:rsidR="00D12D29" w:rsidRPr="00CD703F">
              <w:rPr>
                <w:rFonts w:ascii="Times New Roman" w:eastAsia="Times New Roman" w:hAnsi="Times New Roman" w:cs="Times New Roman"/>
                <w:b/>
                <w:bCs/>
                <w:color w:val="000000" w:themeColor="text1"/>
                <w:sz w:val="20"/>
                <w:szCs w:val="20"/>
                <w:lang w:eastAsia="en-GB"/>
              </w:rPr>
              <w:t>p</w:t>
            </w:r>
            <w:r w:rsidRPr="00CD703F">
              <w:rPr>
                <w:rFonts w:ascii="Times New Roman" w:eastAsia="Times New Roman" w:hAnsi="Times New Roman" w:cs="Times New Roman"/>
                <w:b/>
                <w:bCs/>
                <w:color w:val="000000" w:themeColor="text1"/>
                <w:sz w:val="20"/>
                <w:szCs w:val="20"/>
                <w:lang w:eastAsia="en-GB"/>
              </w:rPr>
              <w:t xml:space="preserve">erformance </w:t>
            </w:r>
          </w:p>
        </w:tc>
        <w:tc>
          <w:tcPr>
            <w:tcW w:w="2303" w:type="dxa"/>
            <w:gridSpan w:val="2"/>
            <w:shd w:val="clear" w:color="auto" w:fill="D9D9D9" w:themeFill="background1" w:themeFillShade="D9"/>
            <w:noWrap/>
            <w:vAlign w:val="bottom"/>
            <w:hideMark/>
          </w:tcPr>
          <w:p w14:paraId="6FBDCAED" w14:textId="0722C1C8" w:rsidR="0009168B" w:rsidRPr="00CD703F" w:rsidRDefault="0009168B" w:rsidP="005E50FA">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 xml:space="preserve">IT </w:t>
            </w:r>
            <w:r w:rsidR="00D12D29" w:rsidRPr="00CD703F">
              <w:rPr>
                <w:rFonts w:ascii="Times New Roman" w:eastAsia="Times New Roman" w:hAnsi="Times New Roman" w:cs="Times New Roman"/>
                <w:b/>
                <w:bCs/>
                <w:color w:val="000000" w:themeColor="text1"/>
                <w:sz w:val="20"/>
                <w:szCs w:val="20"/>
                <w:lang w:eastAsia="en-GB"/>
              </w:rPr>
              <w:t>a</w:t>
            </w:r>
            <w:r w:rsidRPr="00CD703F">
              <w:rPr>
                <w:rFonts w:ascii="Times New Roman" w:eastAsia="Times New Roman" w:hAnsi="Times New Roman" w:cs="Times New Roman"/>
                <w:b/>
                <w:bCs/>
                <w:color w:val="000000" w:themeColor="text1"/>
                <w:sz w:val="20"/>
                <w:szCs w:val="20"/>
                <w:lang w:eastAsia="en-GB"/>
              </w:rPr>
              <w:t>mbidexterity</w:t>
            </w:r>
          </w:p>
        </w:tc>
        <w:tc>
          <w:tcPr>
            <w:tcW w:w="1333" w:type="dxa"/>
            <w:shd w:val="clear" w:color="auto" w:fill="D9D9D9" w:themeFill="background1" w:themeFillShade="D9"/>
            <w:noWrap/>
            <w:vAlign w:val="bottom"/>
            <w:hideMark/>
          </w:tcPr>
          <w:p w14:paraId="5F1EDE6E" w14:textId="1603E1FE" w:rsidR="0009168B" w:rsidRPr="00CD703F" w:rsidRDefault="0009168B" w:rsidP="005E50FA">
            <w:pPr>
              <w:spacing w:after="0" w:line="240" w:lineRule="auto"/>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b/>
                <w:bCs/>
                <w:color w:val="000000" w:themeColor="text1"/>
                <w:sz w:val="20"/>
                <w:szCs w:val="20"/>
                <w:lang w:eastAsia="en-GB"/>
              </w:rPr>
              <w:t xml:space="preserve">NPD </w:t>
            </w:r>
            <w:r w:rsidR="00D12D29" w:rsidRPr="00CD703F">
              <w:rPr>
                <w:rFonts w:ascii="Times New Roman" w:eastAsia="Times New Roman" w:hAnsi="Times New Roman" w:cs="Times New Roman"/>
                <w:b/>
                <w:bCs/>
                <w:color w:val="000000" w:themeColor="text1"/>
                <w:sz w:val="20"/>
                <w:szCs w:val="20"/>
                <w:lang w:eastAsia="en-GB"/>
              </w:rPr>
              <w:t>p</w:t>
            </w:r>
            <w:r w:rsidRPr="00CD703F">
              <w:rPr>
                <w:rFonts w:ascii="Times New Roman" w:eastAsia="Times New Roman" w:hAnsi="Times New Roman" w:cs="Times New Roman"/>
                <w:b/>
                <w:bCs/>
                <w:color w:val="000000" w:themeColor="text1"/>
                <w:sz w:val="20"/>
                <w:szCs w:val="20"/>
                <w:lang w:eastAsia="en-GB"/>
              </w:rPr>
              <w:t xml:space="preserve">erformance </w:t>
            </w:r>
          </w:p>
        </w:tc>
      </w:tr>
      <w:tr w:rsidR="00CD703F" w:rsidRPr="00CD703F" w14:paraId="73B93A84" w14:textId="77777777" w:rsidTr="002A0C31">
        <w:trPr>
          <w:trHeight w:val="242"/>
        </w:trPr>
        <w:tc>
          <w:tcPr>
            <w:tcW w:w="2706" w:type="dxa"/>
            <w:shd w:val="clear" w:color="auto" w:fill="auto"/>
            <w:noWrap/>
            <w:vAlign w:val="bottom"/>
            <w:hideMark/>
          </w:tcPr>
          <w:p w14:paraId="6EB5898D" w14:textId="77777777" w:rsidR="006E4FEA" w:rsidRPr="00CD703F" w:rsidRDefault="006E4FEA" w:rsidP="006E4FE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w:t>
            </w:r>
          </w:p>
        </w:tc>
        <w:tc>
          <w:tcPr>
            <w:tcW w:w="970" w:type="dxa"/>
            <w:shd w:val="clear" w:color="auto" w:fill="D9D9D9" w:themeFill="background1" w:themeFillShade="D9"/>
            <w:noWrap/>
            <w:vAlign w:val="bottom"/>
            <w:hideMark/>
          </w:tcPr>
          <w:p w14:paraId="456AD198" w14:textId="7A20CB8B" w:rsidR="006E4FEA" w:rsidRPr="00CD703F" w:rsidRDefault="006E4FEA" w:rsidP="006E4FE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Model 1</w:t>
            </w:r>
          </w:p>
        </w:tc>
        <w:tc>
          <w:tcPr>
            <w:tcW w:w="904" w:type="dxa"/>
            <w:shd w:val="clear" w:color="auto" w:fill="D9D9D9" w:themeFill="background1" w:themeFillShade="D9"/>
            <w:noWrap/>
            <w:vAlign w:val="bottom"/>
            <w:hideMark/>
          </w:tcPr>
          <w:p w14:paraId="2DF7994C" w14:textId="572D7BA5" w:rsidR="006E4FEA" w:rsidRPr="00CD703F" w:rsidRDefault="006E4FEA" w:rsidP="006E4FE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2</w:t>
            </w:r>
          </w:p>
        </w:tc>
        <w:tc>
          <w:tcPr>
            <w:tcW w:w="1333" w:type="dxa"/>
            <w:shd w:val="clear" w:color="auto" w:fill="D9D9D9" w:themeFill="background1" w:themeFillShade="D9"/>
            <w:noWrap/>
            <w:vAlign w:val="bottom"/>
            <w:hideMark/>
          </w:tcPr>
          <w:p w14:paraId="0EC0D3BA" w14:textId="06ED555E" w:rsidR="006E4FEA" w:rsidRPr="00CD703F" w:rsidRDefault="006E4FEA" w:rsidP="006E4FE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3</w:t>
            </w:r>
          </w:p>
        </w:tc>
        <w:tc>
          <w:tcPr>
            <w:tcW w:w="1071" w:type="dxa"/>
            <w:shd w:val="clear" w:color="auto" w:fill="D9D9D9" w:themeFill="background1" w:themeFillShade="D9"/>
            <w:noWrap/>
            <w:vAlign w:val="bottom"/>
            <w:hideMark/>
          </w:tcPr>
          <w:p w14:paraId="5C12B84F" w14:textId="59F0A441" w:rsidR="006E4FEA" w:rsidRPr="00CD703F" w:rsidRDefault="006E4FEA" w:rsidP="006E4FE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4</w:t>
            </w:r>
          </w:p>
        </w:tc>
        <w:tc>
          <w:tcPr>
            <w:tcW w:w="1232" w:type="dxa"/>
            <w:shd w:val="clear" w:color="auto" w:fill="D9D9D9" w:themeFill="background1" w:themeFillShade="D9"/>
            <w:noWrap/>
            <w:vAlign w:val="bottom"/>
            <w:hideMark/>
          </w:tcPr>
          <w:p w14:paraId="5535834B" w14:textId="7FDA38C9" w:rsidR="006E4FEA" w:rsidRPr="00CD703F" w:rsidRDefault="006E4FEA" w:rsidP="006E4FE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 Model 5</w:t>
            </w:r>
          </w:p>
        </w:tc>
        <w:tc>
          <w:tcPr>
            <w:tcW w:w="1333" w:type="dxa"/>
            <w:shd w:val="clear" w:color="auto" w:fill="D9D9D9" w:themeFill="background1" w:themeFillShade="D9"/>
            <w:noWrap/>
            <w:vAlign w:val="bottom"/>
            <w:hideMark/>
          </w:tcPr>
          <w:p w14:paraId="00FAB0DD" w14:textId="71C17BCA" w:rsidR="006E4FEA" w:rsidRPr="00CD703F" w:rsidRDefault="006E4FEA" w:rsidP="006E4FE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Model 6</w:t>
            </w:r>
          </w:p>
        </w:tc>
      </w:tr>
      <w:tr w:rsidR="00CD703F" w:rsidRPr="00CD703F" w14:paraId="252A18C4" w14:textId="77777777" w:rsidTr="002A0C31">
        <w:trPr>
          <w:trHeight w:val="242"/>
        </w:trPr>
        <w:tc>
          <w:tcPr>
            <w:tcW w:w="2706" w:type="dxa"/>
            <w:shd w:val="clear" w:color="auto" w:fill="auto"/>
            <w:noWrap/>
            <w:vAlign w:val="bottom"/>
            <w:hideMark/>
          </w:tcPr>
          <w:p w14:paraId="6DC4C81A"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Directive (DIR)</w:t>
            </w:r>
          </w:p>
        </w:tc>
        <w:tc>
          <w:tcPr>
            <w:tcW w:w="970" w:type="dxa"/>
            <w:shd w:val="clear" w:color="auto" w:fill="auto"/>
            <w:noWrap/>
            <w:vAlign w:val="bottom"/>
          </w:tcPr>
          <w:p w14:paraId="313D7509" w14:textId="26B6EF7E"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04" w:type="dxa"/>
            <w:shd w:val="clear" w:color="auto" w:fill="D9D9D9" w:themeFill="background1" w:themeFillShade="D9"/>
            <w:noWrap/>
            <w:vAlign w:val="bottom"/>
            <w:hideMark/>
          </w:tcPr>
          <w:p w14:paraId="1DBFA593"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0.268**</w:t>
            </w:r>
          </w:p>
        </w:tc>
        <w:tc>
          <w:tcPr>
            <w:tcW w:w="1333" w:type="dxa"/>
            <w:shd w:val="clear" w:color="auto" w:fill="auto"/>
            <w:noWrap/>
            <w:vAlign w:val="bottom"/>
            <w:hideMark/>
          </w:tcPr>
          <w:p w14:paraId="5C3FC0E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0.111**</w:t>
            </w:r>
          </w:p>
        </w:tc>
        <w:tc>
          <w:tcPr>
            <w:tcW w:w="1071" w:type="dxa"/>
            <w:shd w:val="clear" w:color="auto" w:fill="auto"/>
            <w:noWrap/>
            <w:vAlign w:val="bottom"/>
          </w:tcPr>
          <w:p w14:paraId="72E0D8CF" w14:textId="530E7908"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232" w:type="dxa"/>
            <w:shd w:val="clear" w:color="auto" w:fill="D9D9D9" w:themeFill="background1" w:themeFillShade="D9"/>
            <w:noWrap/>
            <w:vAlign w:val="bottom"/>
            <w:hideMark/>
          </w:tcPr>
          <w:p w14:paraId="36EA67F9"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0.125*</w:t>
            </w:r>
          </w:p>
        </w:tc>
        <w:tc>
          <w:tcPr>
            <w:tcW w:w="1333" w:type="dxa"/>
            <w:shd w:val="clear" w:color="auto" w:fill="auto"/>
            <w:noWrap/>
            <w:vAlign w:val="bottom"/>
            <w:hideMark/>
          </w:tcPr>
          <w:p w14:paraId="59A38F27" w14:textId="5F425D7A"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0.0657*</w:t>
            </w:r>
          </w:p>
        </w:tc>
      </w:tr>
      <w:tr w:rsidR="00CD703F" w:rsidRPr="00CD703F" w14:paraId="6DBDEACF" w14:textId="77777777" w:rsidTr="002A0C31">
        <w:trPr>
          <w:trHeight w:val="242"/>
        </w:trPr>
        <w:tc>
          <w:tcPr>
            <w:tcW w:w="2706" w:type="dxa"/>
            <w:shd w:val="clear" w:color="auto" w:fill="auto"/>
            <w:noWrap/>
            <w:vAlign w:val="bottom"/>
            <w:hideMark/>
          </w:tcPr>
          <w:p w14:paraId="09A3F684"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tcPr>
          <w:p w14:paraId="7234D588" w14:textId="066D7259"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04" w:type="dxa"/>
            <w:shd w:val="clear" w:color="auto" w:fill="D9D9D9" w:themeFill="background1" w:themeFillShade="D9"/>
            <w:noWrap/>
            <w:vAlign w:val="bottom"/>
            <w:hideMark/>
          </w:tcPr>
          <w:p w14:paraId="6FF0A95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(0.0553)</w:t>
            </w:r>
          </w:p>
        </w:tc>
        <w:tc>
          <w:tcPr>
            <w:tcW w:w="1333" w:type="dxa"/>
            <w:shd w:val="clear" w:color="auto" w:fill="auto"/>
            <w:noWrap/>
            <w:vAlign w:val="bottom"/>
            <w:hideMark/>
          </w:tcPr>
          <w:p w14:paraId="7E9DF813"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(0.0522)</w:t>
            </w:r>
          </w:p>
        </w:tc>
        <w:tc>
          <w:tcPr>
            <w:tcW w:w="1071" w:type="dxa"/>
            <w:shd w:val="clear" w:color="auto" w:fill="auto"/>
            <w:noWrap/>
            <w:vAlign w:val="bottom"/>
          </w:tcPr>
          <w:p w14:paraId="5999080A" w14:textId="2FC87D7A"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232" w:type="dxa"/>
            <w:shd w:val="clear" w:color="auto" w:fill="D9D9D9" w:themeFill="background1" w:themeFillShade="D9"/>
            <w:noWrap/>
            <w:vAlign w:val="bottom"/>
            <w:hideMark/>
          </w:tcPr>
          <w:p w14:paraId="5ED65ADF"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(0.0517)</w:t>
            </w:r>
          </w:p>
        </w:tc>
        <w:tc>
          <w:tcPr>
            <w:tcW w:w="1333" w:type="dxa"/>
            <w:shd w:val="clear" w:color="auto" w:fill="auto"/>
            <w:noWrap/>
            <w:vAlign w:val="bottom"/>
            <w:hideMark/>
          </w:tcPr>
          <w:p w14:paraId="606904C9" w14:textId="4F586C13"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(0.0501)</w:t>
            </w:r>
          </w:p>
        </w:tc>
      </w:tr>
      <w:tr w:rsidR="00CD703F" w:rsidRPr="00CD703F" w14:paraId="74088A47" w14:textId="77777777" w:rsidTr="002A0C31">
        <w:trPr>
          <w:trHeight w:val="242"/>
        </w:trPr>
        <w:tc>
          <w:tcPr>
            <w:tcW w:w="2706" w:type="dxa"/>
            <w:shd w:val="clear" w:color="auto" w:fill="auto"/>
            <w:noWrap/>
            <w:vAlign w:val="bottom"/>
            <w:hideMark/>
          </w:tcPr>
          <w:p w14:paraId="144C3FB4"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Participative (PAR)</w:t>
            </w:r>
          </w:p>
        </w:tc>
        <w:tc>
          <w:tcPr>
            <w:tcW w:w="970" w:type="dxa"/>
            <w:shd w:val="clear" w:color="auto" w:fill="auto"/>
            <w:noWrap/>
            <w:vAlign w:val="bottom"/>
          </w:tcPr>
          <w:p w14:paraId="4C34A392" w14:textId="39826D30"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04" w:type="dxa"/>
            <w:shd w:val="clear" w:color="auto" w:fill="D9D9D9" w:themeFill="background1" w:themeFillShade="D9"/>
            <w:noWrap/>
            <w:vAlign w:val="bottom"/>
            <w:hideMark/>
          </w:tcPr>
          <w:p w14:paraId="1A74074F"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0.147**</w:t>
            </w:r>
          </w:p>
        </w:tc>
        <w:tc>
          <w:tcPr>
            <w:tcW w:w="1333" w:type="dxa"/>
            <w:shd w:val="clear" w:color="auto" w:fill="auto"/>
            <w:noWrap/>
            <w:vAlign w:val="bottom"/>
            <w:hideMark/>
          </w:tcPr>
          <w:p w14:paraId="7049316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0.0841</w:t>
            </w:r>
          </w:p>
        </w:tc>
        <w:tc>
          <w:tcPr>
            <w:tcW w:w="1071" w:type="dxa"/>
            <w:shd w:val="clear" w:color="auto" w:fill="auto"/>
            <w:noWrap/>
            <w:vAlign w:val="bottom"/>
          </w:tcPr>
          <w:p w14:paraId="071D5711" w14:textId="69FFAA4B"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232" w:type="dxa"/>
            <w:shd w:val="clear" w:color="auto" w:fill="D9D9D9" w:themeFill="background1" w:themeFillShade="D9"/>
            <w:noWrap/>
            <w:vAlign w:val="bottom"/>
            <w:hideMark/>
          </w:tcPr>
          <w:p w14:paraId="0BA1C9CC" w14:textId="7A04AD35"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0.25</w:t>
            </w:r>
            <w:r w:rsidR="00F47D61" w:rsidRPr="00CD703F">
              <w:rPr>
                <w:rFonts w:ascii="Times New Roman" w:eastAsia="Times New Roman" w:hAnsi="Times New Roman" w:cs="Times New Roman"/>
                <w:color w:val="000000" w:themeColor="text1"/>
                <w:sz w:val="20"/>
                <w:szCs w:val="20"/>
                <w:lang w:eastAsia="en-GB"/>
              </w:rPr>
              <w:t>2</w:t>
            </w:r>
            <w:r w:rsidRPr="00CD703F">
              <w:rPr>
                <w:rFonts w:ascii="Times New Roman" w:eastAsia="Times New Roman" w:hAnsi="Times New Roman" w:cs="Times New Roman"/>
                <w:color w:val="000000" w:themeColor="text1"/>
                <w:sz w:val="20"/>
                <w:szCs w:val="20"/>
                <w:lang w:eastAsia="en-GB"/>
              </w:rPr>
              <w:t>***</w:t>
            </w:r>
          </w:p>
        </w:tc>
        <w:tc>
          <w:tcPr>
            <w:tcW w:w="1333" w:type="dxa"/>
            <w:shd w:val="clear" w:color="auto" w:fill="auto"/>
            <w:noWrap/>
            <w:vAlign w:val="bottom"/>
            <w:hideMark/>
          </w:tcPr>
          <w:p w14:paraId="58C7477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0.119</w:t>
            </w:r>
          </w:p>
        </w:tc>
      </w:tr>
      <w:tr w:rsidR="00CD703F" w:rsidRPr="00CD703F" w14:paraId="45971D5C" w14:textId="77777777" w:rsidTr="002A0C31">
        <w:trPr>
          <w:trHeight w:val="242"/>
        </w:trPr>
        <w:tc>
          <w:tcPr>
            <w:tcW w:w="2706" w:type="dxa"/>
            <w:shd w:val="clear" w:color="auto" w:fill="auto"/>
            <w:noWrap/>
            <w:vAlign w:val="bottom"/>
            <w:hideMark/>
          </w:tcPr>
          <w:p w14:paraId="28BB7B3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tcPr>
          <w:p w14:paraId="3B73B817" w14:textId="1034E693"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04" w:type="dxa"/>
            <w:shd w:val="clear" w:color="auto" w:fill="D9D9D9" w:themeFill="background1" w:themeFillShade="D9"/>
            <w:noWrap/>
            <w:vAlign w:val="bottom"/>
            <w:hideMark/>
          </w:tcPr>
          <w:p w14:paraId="616A1788"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(0.0514)</w:t>
            </w:r>
          </w:p>
        </w:tc>
        <w:tc>
          <w:tcPr>
            <w:tcW w:w="1333" w:type="dxa"/>
            <w:shd w:val="clear" w:color="auto" w:fill="auto"/>
            <w:noWrap/>
            <w:vAlign w:val="bottom"/>
            <w:hideMark/>
          </w:tcPr>
          <w:p w14:paraId="3E1599B1" w14:textId="1052DE10"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261C82"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179)</w:t>
            </w:r>
          </w:p>
        </w:tc>
        <w:tc>
          <w:tcPr>
            <w:tcW w:w="1071" w:type="dxa"/>
            <w:shd w:val="clear" w:color="auto" w:fill="auto"/>
            <w:noWrap/>
            <w:vAlign w:val="bottom"/>
          </w:tcPr>
          <w:p w14:paraId="295C0E50" w14:textId="38903889"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232" w:type="dxa"/>
            <w:shd w:val="clear" w:color="auto" w:fill="D9D9D9" w:themeFill="background1" w:themeFillShade="D9"/>
            <w:noWrap/>
            <w:vAlign w:val="bottom"/>
            <w:hideMark/>
          </w:tcPr>
          <w:p w14:paraId="4B9DCC28" w14:textId="02D4EBBD"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w:t>
            </w:r>
            <w:r w:rsidR="00F47D61" w:rsidRPr="00CD703F">
              <w:rPr>
                <w:rFonts w:ascii="Times New Roman" w:eastAsia="Times New Roman" w:hAnsi="Times New Roman" w:cs="Times New Roman"/>
                <w:color w:val="000000" w:themeColor="text1"/>
                <w:sz w:val="20"/>
                <w:szCs w:val="20"/>
                <w:lang w:eastAsia="en-GB"/>
              </w:rPr>
              <w:t>6</w:t>
            </w:r>
            <w:r w:rsidRPr="00CD703F">
              <w:rPr>
                <w:rFonts w:ascii="Times New Roman" w:eastAsia="Times New Roman" w:hAnsi="Times New Roman" w:cs="Times New Roman"/>
                <w:color w:val="000000" w:themeColor="text1"/>
                <w:sz w:val="20"/>
                <w:szCs w:val="20"/>
                <w:lang w:eastAsia="en-GB"/>
              </w:rPr>
              <w:t>8)</w:t>
            </w:r>
          </w:p>
        </w:tc>
        <w:tc>
          <w:tcPr>
            <w:tcW w:w="1333" w:type="dxa"/>
            <w:shd w:val="clear" w:color="auto" w:fill="auto"/>
            <w:noWrap/>
            <w:vAlign w:val="bottom"/>
            <w:hideMark/>
          </w:tcPr>
          <w:p w14:paraId="7FAE041A" w14:textId="75DA851A"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(0.0485)</w:t>
            </w:r>
          </w:p>
        </w:tc>
      </w:tr>
      <w:tr w:rsidR="00CD703F" w:rsidRPr="00CD703F" w14:paraId="7FD82FE5" w14:textId="77777777" w:rsidTr="002A0C31">
        <w:trPr>
          <w:trHeight w:val="242"/>
        </w:trPr>
        <w:tc>
          <w:tcPr>
            <w:tcW w:w="2706" w:type="dxa"/>
            <w:shd w:val="clear" w:color="auto" w:fill="auto"/>
            <w:noWrap/>
            <w:vAlign w:val="center"/>
          </w:tcPr>
          <w:p w14:paraId="4FCAE826" w14:textId="254E1817" w:rsidR="00531BA0" w:rsidRPr="00CD703F" w:rsidRDefault="00EE7F96" w:rsidP="001E2B49">
            <w:pPr>
              <w:spacing w:after="0" w:line="240" w:lineRule="auto"/>
              <w:ind w:right="-103"/>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w:t>
            </w:r>
            <w:r w:rsidR="00531BA0" w:rsidRPr="00CD703F">
              <w:rPr>
                <w:rFonts w:ascii="Times New Roman" w:eastAsia="Times New Roman" w:hAnsi="Times New Roman" w:cs="Times New Roman"/>
                <w:color w:val="000000" w:themeColor="text1"/>
                <w:sz w:val="20"/>
                <w:szCs w:val="20"/>
                <w:lang w:eastAsia="en-GB"/>
              </w:rPr>
              <w:t xml:space="preserve">anagerial </w:t>
            </w:r>
            <w:r w:rsidR="00E63C8A" w:rsidRPr="00CD703F">
              <w:rPr>
                <w:rFonts w:ascii="Times New Roman" w:eastAsia="Times New Roman" w:hAnsi="Times New Roman" w:cs="Times New Roman"/>
                <w:color w:val="000000" w:themeColor="text1"/>
                <w:sz w:val="20"/>
                <w:szCs w:val="20"/>
                <w:lang w:eastAsia="en-GB"/>
              </w:rPr>
              <w:t>a</w:t>
            </w:r>
            <w:r w:rsidR="00531BA0" w:rsidRPr="00CD703F">
              <w:rPr>
                <w:rFonts w:ascii="Times New Roman" w:eastAsia="Times New Roman" w:hAnsi="Times New Roman" w:cs="Times New Roman"/>
                <w:color w:val="000000" w:themeColor="text1"/>
                <w:sz w:val="20"/>
                <w:szCs w:val="20"/>
                <w:lang w:eastAsia="en-GB"/>
              </w:rPr>
              <w:t>ctivities (MA)</w:t>
            </w:r>
          </w:p>
        </w:tc>
        <w:tc>
          <w:tcPr>
            <w:tcW w:w="970" w:type="dxa"/>
            <w:shd w:val="clear" w:color="auto" w:fill="D9D9D9" w:themeFill="background1" w:themeFillShade="D9"/>
            <w:noWrap/>
            <w:vAlign w:val="center"/>
          </w:tcPr>
          <w:p w14:paraId="3638CA34" w14:textId="46D3A781"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0.327***</w:t>
            </w:r>
          </w:p>
        </w:tc>
        <w:tc>
          <w:tcPr>
            <w:tcW w:w="904" w:type="dxa"/>
            <w:shd w:val="clear" w:color="auto" w:fill="auto"/>
            <w:noWrap/>
            <w:vAlign w:val="bottom"/>
          </w:tcPr>
          <w:p w14:paraId="3BB202E9"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37266C34"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D9D9D9" w:themeFill="background1" w:themeFillShade="D9"/>
            <w:noWrap/>
            <w:vAlign w:val="bottom"/>
          </w:tcPr>
          <w:p w14:paraId="5811CC46" w14:textId="6A8A9D8C"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0.31</w:t>
            </w:r>
            <w:r w:rsidR="00F47D61" w:rsidRPr="00CD703F">
              <w:rPr>
                <w:rFonts w:ascii="Times New Roman" w:eastAsia="Times New Roman" w:hAnsi="Times New Roman" w:cs="Times New Roman"/>
                <w:color w:val="000000" w:themeColor="text1"/>
                <w:sz w:val="20"/>
                <w:szCs w:val="20"/>
                <w:lang w:eastAsia="en-GB"/>
              </w:rPr>
              <w:t>3</w:t>
            </w:r>
            <w:r w:rsidRPr="00CD703F">
              <w:rPr>
                <w:rFonts w:ascii="Times New Roman" w:eastAsia="Times New Roman" w:hAnsi="Times New Roman" w:cs="Times New Roman"/>
                <w:color w:val="000000" w:themeColor="text1"/>
                <w:sz w:val="20"/>
                <w:szCs w:val="20"/>
                <w:lang w:eastAsia="en-GB"/>
              </w:rPr>
              <w:t>***</w:t>
            </w:r>
          </w:p>
        </w:tc>
        <w:tc>
          <w:tcPr>
            <w:tcW w:w="1232" w:type="dxa"/>
            <w:shd w:val="clear" w:color="auto" w:fill="auto"/>
            <w:noWrap/>
            <w:vAlign w:val="bottom"/>
          </w:tcPr>
          <w:p w14:paraId="3DD67AE9"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6836228B"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E21B685" w14:textId="77777777" w:rsidTr="002A0C31">
        <w:trPr>
          <w:trHeight w:val="242"/>
        </w:trPr>
        <w:tc>
          <w:tcPr>
            <w:tcW w:w="2706" w:type="dxa"/>
            <w:shd w:val="clear" w:color="auto" w:fill="auto"/>
            <w:noWrap/>
            <w:vAlign w:val="center"/>
          </w:tcPr>
          <w:p w14:paraId="57954DFD" w14:textId="77777777" w:rsidR="00531BA0" w:rsidRPr="00CD703F" w:rsidRDefault="00531BA0" w:rsidP="00531BA0">
            <w:pPr>
              <w:spacing w:after="0" w:line="240" w:lineRule="auto"/>
              <w:rPr>
                <w:rFonts w:ascii="Times New Roman" w:eastAsia="Times New Roman" w:hAnsi="Times New Roman" w:cs="Times New Roman"/>
                <w:color w:val="000000" w:themeColor="text1"/>
                <w:sz w:val="20"/>
                <w:szCs w:val="20"/>
                <w:lang w:eastAsia="en-GB"/>
              </w:rPr>
            </w:pPr>
          </w:p>
        </w:tc>
        <w:tc>
          <w:tcPr>
            <w:tcW w:w="970" w:type="dxa"/>
            <w:shd w:val="clear" w:color="auto" w:fill="D9D9D9" w:themeFill="background1" w:themeFillShade="D9"/>
            <w:noWrap/>
            <w:vAlign w:val="center"/>
          </w:tcPr>
          <w:p w14:paraId="15DDB4A9" w14:textId="6644C7C9"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(0.0596)</w:t>
            </w:r>
          </w:p>
        </w:tc>
        <w:tc>
          <w:tcPr>
            <w:tcW w:w="904" w:type="dxa"/>
            <w:shd w:val="clear" w:color="auto" w:fill="auto"/>
            <w:noWrap/>
            <w:vAlign w:val="bottom"/>
          </w:tcPr>
          <w:p w14:paraId="75687163"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42D2D36F"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D9D9D9" w:themeFill="background1" w:themeFillShade="D9"/>
            <w:noWrap/>
            <w:vAlign w:val="bottom"/>
          </w:tcPr>
          <w:p w14:paraId="2D061587" w14:textId="5BA456C1"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(0.0582)</w:t>
            </w:r>
          </w:p>
        </w:tc>
        <w:tc>
          <w:tcPr>
            <w:tcW w:w="1232" w:type="dxa"/>
            <w:shd w:val="clear" w:color="auto" w:fill="auto"/>
            <w:noWrap/>
            <w:vAlign w:val="bottom"/>
          </w:tcPr>
          <w:p w14:paraId="5D74AB77"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5FE2E2C0"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CB27B91" w14:textId="77777777" w:rsidTr="002A0C31">
        <w:trPr>
          <w:trHeight w:val="242"/>
        </w:trPr>
        <w:tc>
          <w:tcPr>
            <w:tcW w:w="2706" w:type="dxa"/>
            <w:shd w:val="clear" w:color="auto" w:fill="auto"/>
            <w:noWrap/>
            <w:vAlign w:val="bottom"/>
            <w:hideMark/>
          </w:tcPr>
          <w:p w14:paraId="26776B81"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Formal (FSC)</w:t>
            </w:r>
          </w:p>
        </w:tc>
        <w:tc>
          <w:tcPr>
            <w:tcW w:w="970" w:type="dxa"/>
            <w:shd w:val="clear" w:color="auto" w:fill="auto"/>
            <w:noWrap/>
            <w:vAlign w:val="bottom"/>
            <w:hideMark/>
          </w:tcPr>
          <w:p w14:paraId="4E640409" w14:textId="6F1A6415"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0.0663</w:t>
            </w:r>
          </w:p>
        </w:tc>
        <w:tc>
          <w:tcPr>
            <w:tcW w:w="904" w:type="dxa"/>
            <w:shd w:val="clear" w:color="auto" w:fill="auto"/>
            <w:noWrap/>
            <w:vAlign w:val="bottom"/>
            <w:hideMark/>
          </w:tcPr>
          <w:p w14:paraId="6DFBB4B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0.0781*</w:t>
            </w:r>
          </w:p>
        </w:tc>
        <w:tc>
          <w:tcPr>
            <w:tcW w:w="1333" w:type="dxa"/>
            <w:shd w:val="clear" w:color="auto" w:fill="auto"/>
            <w:noWrap/>
            <w:vAlign w:val="bottom"/>
            <w:hideMark/>
          </w:tcPr>
          <w:p w14:paraId="6C51D74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7AFA641F" w14:textId="462B1EA6"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0.0461</w:t>
            </w:r>
          </w:p>
        </w:tc>
        <w:tc>
          <w:tcPr>
            <w:tcW w:w="1232" w:type="dxa"/>
            <w:shd w:val="clear" w:color="auto" w:fill="auto"/>
            <w:noWrap/>
            <w:vAlign w:val="bottom"/>
            <w:hideMark/>
          </w:tcPr>
          <w:p w14:paraId="72DFFD9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0.0435</w:t>
            </w:r>
          </w:p>
        </w:tc>
        <w:tc>
          <w:tcPr>
            <w:tcW w:w="1333" w:type="dxa"/>
            <w:shd w:val="clear" w:color="auto" w:fill="auto"/>
            <w:noWrap/>
            <w:vAlign w:val="bottom"/>
            <w:hideMark/>
          </w:tcPr>
          <w:p w14:paraId="161034F1"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014A35F3" w14:textId="77777777" w:rsidTr="002A0C31">
        <w:trPr>
          <w:trHeight w:val="242"/>
        </w:trPr>
        <w:tc>
          <w:tcPr>
            <w:tcW w:w="2706" w:type="dxa"/>
            <w:shd w:val="clear" w:color="auto" w:fill="auto"/>
            <w:noWrap/>
            <w:vAlign w:val="bottom"/>
            <w:hideMark/>
          </w:tcPr>
          <w:p w14:paraId="527C01BA"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7A5B2970" w14:textId="3492924C"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(0.0421)</w:t>
            </w:r>
          </w:p>
        </w:tc>
        <w:tc>
          <w:tcPr>
            <w:tcW w:w="904" w:type="dxa"/>
            <w:shd w:val="clear" w:color="auto" w:fill="auto"/>
            <w:noWrap/>
            <w:vAlign w:val="bottom"/>
            <w:hideMark/>
          </w:tcPr>
          <w:p w14:paraId="1651AAF8" w14:textId="7FF77429"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(0.0496)</w:t>
            </w:r>
          </w:p>
        </w:tc>
        <w:tc>
          <w:tcPr>
            <w:tcW w:w="1333" w:type="dxa"/>
            <w:shd w:val="clear" w:color="auto" w:fill="auto"/>
            <w:noWrap/>
            <w:vAlign w:val="bottom"/>
            <w:hideMark/>
          </w:tcPr>
          <w:p w14:paraId="5618BA8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17EB8926" w14:textId="326D129B"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(0.0184)</w:t>
            </w:r>
          </w:p>
        </w:tc>
        <w:tc>
          <w:tcPr>
            <w:tcW w:w="1232" w:type="dxa"/>
            <w:shd w:val="clear" w:color="auto" w:fill="auto"/>
            <w:noWrap/>
            <w:vAlign w:val="bottom"/>
            <w:hideMark/>
          </w:tcPr>
          <w:p w14:paraId="41F93273" w14:textId="1AFC6646"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261C82"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132)</w:t>
            </w:r>
          </w:p>
        </w:tc>
        <w:tc>
          <w:tcPr>
            <w:tcW w:w="1333" w:type="dxa"/>
            <w:shd w:val="clear" w:color="auto" w:fill="auto"/>
            <w:noWrap/>
            <w:vAlign w:val="bottom"/>
            <w:hideMark/>
          </w:tcPr>
          <w:p w14:paraId="10112FB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2625CFD3" w14:textId="77777777" w:rsidTr="002A0C31">
        <w:trPr>
          <w:trHeight w:val="242"/>
        </w:trPr>
        <w:tc>
          <w:tcPr>
            <w:tcW w:w="2706" w:type="dxa"/>
            <w:shd w:val="clear" w:color="auto" w:fill="auto"/>
            <w:noWrap/>
            <w:vAlign w:val="bottom"/>
            <w:hideMark/>
          </w:tcPr>
          <w:p w14:paraId="69E9751B"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DIR x FSC</w:t>
            </w:r>
          </w:p>
        </w:tc>
        <w:tc>
          <w:tcPr>
            <w:tcW w:w="970" w:type="dxa"/>
            <w:shd w:val="clear" w:color="auto" w:fill="auto"/>
            <w:noWrap/>
            <w:vAlign w:val="bottom"/>
            <w:hideMark/>
          </w:tcPr>
          <w:p w14:paraId="3C3E7EC6"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D9D9D9" w:themeFill="background1" w:themeFillShade="D9"/>
            <w:noWrap/>
            <w:vAlign w:val="bottom"/>
            <w:hideMark/>
          </w:tcPr>
          <w:p w14:paraId="4492565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0.0922*</w:t>
            </w:r>
          </w:p>
        </w:tc>
        <w:tc>
          <w:tcPr>
            <w:tcW w:w="1333" w:type="dxa"/>
            <w:shd w:val="clear" w:color="auto" w:fill="auto"/>
            <w:noWrap/>
            <w:vAlign w:val="bottom"/>
            <w:hideMark/>
          </w:tcPr>
          <w:p w14:paraId="3D06E401"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78A1CB09"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71F70C8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-0.0608</w:t>
            </w:r>
          </w:p>
        </w:tc>
        <w:tc>
          <w:tcPr>
            <w:tcW w:w="1333" w:type="dxa"/>
            <w:shd w:val="clear" w:color="auto" w:fill="auto"/>
            <w:noWrap/>
            <w:vAlign w:val="bottom"/>
            <w:hideMark/>
          </w:tcPr>
          <w:p w14:paraId="2DA9A031"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1B07D65" w14:textId="77777777" w:rsidTr="002A0C31">
        <w:trPr>
          <w:trHeight w:val="242"/>
        </w:trPr>
        <w:tc>
          <w:tcPr>
            <w:tcW w:w="2706" w:type="dxa"/>
            <w:shd w:val="clear" w:color="auto" w:fill="auto"/>
            <w:noWrap/>
            <w:vAlign w:val="bottom"/>
            <w:hideMark/>
          </w:tcPr>
          <w:p w14:paraId="66774D98"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09E89EB5"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D9D9D9" w:themeFill="background1" w:themeFillShade="D9"/>
            <w:noWrap/>
            <w:vAlign w:val="bottom"/>
            <w:hideMark/>
          </w:tcPr>
          <w:p w14:paraId="3C1D3B1A" w14:textId="0B22B78D"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(0.0504)</w:t>
            </w:r>
          </w:p>
        </w:tc>
        <w:tc>
          <w:tcPr>
            <w:tcW w:w="1333" w:type="dxa"/>
            <w:shd w:val="clear" w:color="auto" w:fill="auto"/>
            <w:noWrap/>
            <w:vAlign w:val="bottom"/>
            <w:hideMark/>
          </w:tcPr>
          <w:p w14:paraId="48713ADF"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198A46D3"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68CBCD17" w14:textId="60911141"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261C82"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156)</w:t>
            </w:r>
          </w:p>
        </w:tc>
        <w:tc>
          <w:tcPr>
            <w:tcW w:w="1333" w:type="dxa"/>
            <w:shd w:val="clear" w:color="auto" w:fill="auto"/>
            <w:noWrap/>
            <w:vAlign w:val="bottom"/>
            <w:hideMark/>
          </w:tcPr>
          <w:p w14:paraId="6D87CD49"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44CBC41" w14:textId="77777777" w:rsidTr="002A0C31">
        <w:trPr>
          <w:trHeight w:val="242"/>
        </w:trPr>
        <w:tc>
          <w:tcPr>
            <w:tcW w:w="2706" w:type="dxa"/>
            <w:shd w:val="clear" w:color="auto" w:fill="auto"/>
            <w:noWrap/>
            <w:vAlign w:val="bottom"/>
            <w:hideMark/>
          </w:tcPr>
          <w:p w14:paraId="3206F779"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PAR x FSC</w:t>
            </w:r>
          </w:p>
        </w:tc>
        <w:tc>
          <w:tcPr>
            <w:tcW w:w="970" w:type="dxa"/>
            <w:shd w:val="clear" w:color="auto" w:fill="auto"/>
            <w:noWrap/>
            <w:vAlign w:val="bottom"/>
            <w:hideMark/>
          </w:tcPr>
          <w:p w14:paraId="5050BB37"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442B1A27"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-0.161</w:t>
            </w:r>
          </w:p>
        </w:tc>
        <w:tc>
          <w:tcPr>
            <w:tcW w:w="1333" w:type="dxa"/>
            <w:shd w:val="clear" w:color="auto" w:fill="auto"/>
            <w:noWrap/>
            <w:vAlign w:val="bottom"/>
            <w:hideMark/>
          </w:tcPr>
          <w:p w14:paraId="44971698"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12574205"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388C6B7F"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-0.194</w:t>
            </w:r>
          </w:p>
        </w:tc>
        <w:tc>
          <w:tcPr>
            <w:tcW w:w="1333" w:type="dxa"/>
            <w:shd w:val="clear" w:color="auto" w:fill="auto"/>
            <w:noWrap/>
            <w:vAlign w:val="bottom"/>
            <w:hideMark/>
          </w:tcPr>
          <w:p w14:paraId="7E04AB0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8E7FF65" w14:textId="77777777" w:rsidTr="002A0C31">
        <w:trPr>
          <w:trHeight w:val="242"/>
        </w:trPr>
        <w:tc>
          <w:tcPr>
            <w:tcW w:w="2706" w:type="dxa"/>
            <w:shd w:val="clear" w:color="auto" w:fill="auto"/>
            <w:noWrap/>
            <w:vAlign w:val="bottom"/>
            <w:hideMark/>
          </w:tcPr>
          <w:p w14:paraId="6FF7714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02C164F2"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504A5B93" w14:textId="338B6019"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261C82"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158)</w:t>
            </w:r>
          </w:p>
        </w:tc>
        <w:tc>
          <w:tcPr>
            <w:tcW w:w="1333" w:type="dxa"/>
            <w:shd w:val="clear" w:color="auto" w:fill="auto"/>
            <w:noWrap/>
            <w:vAlign w:val="bottom"/>
            <w:hideMark/>
          </w:tcPr>
          <w:p w14:paraId="4FA7F111"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11C8F8A7"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65F7CB8C" w14:textId="33B71BBF"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261C82"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164)</w:t>
            </w:r>
          </w:p>
        </w:tc>
        <w:tc>
          <w:tcPr>
            <w:tcW w:w="1333" w:type="dxa"/>
            <w:shd w:val="clear" w:color="auto" w:fill="auto"/>
            <w:noWrap/>
            <w:vAlign w:val="bottom"/>
            <w:hideMark/>
          </w:tcPr>
          <w:p w14:paraId="6E48B27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589BBA3B" w14:textId="77777777" w:rsidTr="002A0C31">
        <w:trPr>
          <w:trHeight w:val="242"/>
        </w:trPr>
        <w:tc>
          <w:tcPr>
            <w:tcW w:w="2706" w:type="dxa"/>
            <w:shd w:val="clear" w:color="auto" w:fill="auto"/>
            <w:noWrap/>
            <w:vAlign w:val="center"/>
          </w:tcPr>
          <w:p w14:paraId="1F829E31" w14:textId="3FFEDFA1" w:rsidR="0009168B" w:rsidRPr="00CD703F" w:rsidRDefault="0009168B" w:rsidP="001E2B49">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MA x FSC</w:t>
            </w:r>
          </w:p>
        </w:tc>
        <w:tc>
          <w:tcPr>
            <w:tcW w:w="970" w:type="dxa"/>
            <w:shd w:val="clear" w:color="auto" w:fill="auto"/>
            <w:noWrap/>
            <w:vAlign w:val="bottom"/>
          </w:tcPr>
          <w:p w14:paraId="70FB8115" w14:textId="09581980" w:rsidR="0009168B" w:rsidRPr="00CD703F" w:rsidRDefault="00531BA0"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0.0553</w:t>
            </w:r>
          </w:p>
        </w:tc>
        <w:tc>
          <w:tcPr>
            <w:tcW w:w="904" w:type="dxa"/>
            <w:shd w:val="clear" w:color="auto" w:fill="auto"/>
            <w:noWrap/>
            <w:vAlign w:val="bottom"/>
          </w:tcPr>
          <w:p w14:paraId="7B94072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78E42F9F"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tcPr>
          <w:p w14:paraId="6503E4B7" w14:textId="40025AFB" w:rsidR="0009168B" w:rsidRPr="00CD703F" w:rsidRDefault="00531BA0"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0.0334</w:t>
            </w:r>
          </w:p>
        </w:tc>
        <w:tc>
          <w:tcPr>
            <w:tcW w:w="1232" w:type="dxa"/>
            <w:shd w:val="clear" w:color="auto" w:fill="auto"/>
            <w:noWrap/>
            <w:vAlign w:val="bottom"/>
          </w:tcPr>
          <w:p w14:paraId="616A275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4074B6F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0E95163" w14:textId="77777777" w:rsidTr="002A0C31">
        <w:trPr>
          <w:trHeight w:val="242"/>
        </w:trPr>
        <w:tc>
          <w:tcPr>
            <w:tcW w:w="2706" w:type="dxa"/>
            <w:shd w:val="clear" w:color="auto" w:fill="auto"/>
            <w:noWrap/>
            <w:vAlign w:val="bottom"/>
          </w:tcPr>
          <w:p w14:paraId="0ACE20A1"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tcPr>
          <w:p w14:paraId="20C676E3" w14:textId="30DFAC1F" w:rsidR="0009168B" w:rsidRPr="00CD703F" w:rsidRDefault="00531BA0"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(0.0369)</w:t>
            </w:r>
          </w:p>
        </w:tc>
        <w:tc>
          <w:tcPr>
            <w:tcW w:w="904" w:type="dxa"/>
            <w:shd w:val="clear" w:color="auto" w:fill="auto"/>
            <w:noWrap/>
            <w:vAlign w:val="bottom"/>
          </w:tcPr>
          <w:p w14:paraId="78CBB75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3A46168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tcPr>
          <w:p w14:paraId="2DDBAF55" w14:textId="6F476B6B" w:rsidR="0009168B" w:rsidRPr="00CD703F" w:rsidRDefault="00531BA0"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(0.0401)</w:t>
            </w:r>
          </w:p>
        </w:tc>
        <w:tc>
          <w:tcPr>
            <w:tcW w:w="1232" w:type="dxa"/>
            <w:shd w:val="clear" w:color="auto" w:fill="auto"/>
            <w:noWrap/>
            <w:vAlign w:val="bottom"/>
          </w:tcPr>
          <w:p w14:paraId="5FE22BBD"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02B4E607"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48FB6104" w14:textId="77777777" w:rsidTr="002A0C31">
        <w:trPr>
          <w:trHeight w:val="242"/>
        </w:trPr>
        <w:tc>
          <w:tcPr>
            <w:tcW w:w="2706" w:type="dxa"/>
            <w:shd w:val="clear" w:color="auto" w:fill="auto"/>
            <w:noWrap/>
            <w:vAlign w:val="bottom"/>
            <w:hideMark/>
          </w:tcPr>
          <w:p w14:paraId="3E74AC8E" w14:textId="48405ADF"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Connectedness (C)</w:t>
            </w:r>
          </w:p>
        </w:tc>
        <w:tc>
          <w:tcPr>
            <w:tcW w:w="970" w:type="dxa"/>
            <w:shd w:val="clear" w:color="auto" w:fill="auto"/>
            <w:noWrap/>
            <w:vAlign w:val="bottom"/>
            <w:hideMark/>
          </w:tcPr>
          <w:p w14:paraId="1D0C9962" w14:textId="43F1759A"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0.111*</w:t>
            </w:r>
          </w:p>
        </w:tc>
        <w:tc>
          <w:tcPr>
            <w:tcW w:w="904" w:type="dxa"/>
            <w:shd w:val="clear" w:color="auto" w:fill="auto"/>
            <w:noWrap/>
            <w:vAlign w:val="bottom"/>
            <w:hideMark/>
          </w:tcPr>
          <w:p w14:paraId="0764F742"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0.0797</w:t>
            </w:r>
          </w:p>
        </w:tc>
        <w:tc>
          <w:tcPr>
            <w:tcW w:w="1333" w:type="dxa"/>
            <w:shd w:val="clear" w:color="auto" w:fill="auto"/>
            <w:noWrap/>
            <w:vAlign w:val="bottom"/>
            <w:hideMark/>
          </w:tcPr>
          <w:p w14:paraId="476E4A5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212A41C3" w14:textId="0CCC3859"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0.109*</w:t>
            </w:r>
          </w:p>
        </w:tc>
        <w:tc>
          <w:tcPr>
            <w:tcW w:w="1232" w:type="dxa"/>
            <w:shd w:val="clear" w:color="auto" w:fill="auto"/>
            <w:noWrap/>
            <w:vAlign w:val="bottom"/>
            <w:hideMark/>
          </w:tcPr>
          <w:p w14:paraId="6D29A20A"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0.107*</w:t>
            </w:r>
          </w:p>
        </w:tc>
        <w:tc>
          <w:tcPr>
            <w:tcW w:w="1333" w:type="dxa"/>
            <w:shd w:val="clear" w:color="auto" w:fill="auto"/>
            <w:noWrap/>
            <w:vAlign w:val="bottom"/>
            <w:hideMark/>
          </w:tcPr>
          <w:p w14:paraId="713A4F6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B4C0C6C" w14:textId="77777777" w:rsidTr="002A0C31">
        <w:trPr>
          <w:trHeight w:val="242"/>
        </w:trPr>
        <w:tc>
          <w:tcPr>
            <w:tcW w:w="2706" w:type="dxa"/>
            <w:shd w:val="clear" w:color="auto" w:fill="auto"/>
            <w:noWrap/>
            <w:vAlign w:val="bottom"/>
            <w:hideMark/>
          </w:tcPr>
          <w:p w14:paraId="2566952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6B758077" w14:textId="1EC12B55"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(0.580)</w:t>
            </w:r>
          </w:p>
        </w:tc>
        <w:tc>
          <w:tcPr>
            <w:tcW w:w="904" w:type="dxa"/>
            <w:shd w:val="clear" w:color="auto" w:fill="auto"/>
            <w:noWrap/>
            <w:vAlign w:val="bottom"/>
            <w:hideMark/>
          </w:tcPr>
          <w:p w14:paraId="15CE3A03"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(0.131)</w:t>
            </w:r>
          </w:p>
        </w:tc>
        <w:tc>
          <w:tcPr>
            <w:tcW w:w="1333" w:type="dxa"/>
            <w:shd w:val="clear" w:color="auto" w:fill="auto"/>
            <w:noWrap/>
            <w:vAlign w:val="bottom"/>
            <w:hideMark/>
          </w:tcPr>
          <w:p w14:paraId="23944468"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4B9C5E72" w14:textId="74980B09" w:rsidR="0009168B" w:rsidRPr="00CD703F" w:rsidRDefault="00261C82"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(0.580)</w:t>
            </w:r>
          </w:p>
        </w:tc>
        <w:tc>
          <w:tcPr>
            <w:tcW w:w="1232" w:type="dxa"/>
            <w:shd w:val="clear" w:color="auto" w:fill="auto"/>
            <w:noWrap/>
            <w:vAlign w:val="bottom"/>
            <w:hideMark/>
          </w:tcPr>
          <w:p w14:paraId="48E01E78"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(0.0575)</w:t>
            </w:r>
          </w:p>
        </w:tc>
        <w:tc>
          <w:tcPr>
            <w:tcW w:w="1333" w:type="dxa"/>
            <w:shd w:val="clear" w:color="auto" w:fill="auto"/>
            <w:noWrap/>
            <w:vAlign w:val="bottom"/>
            <w:hideMark/>
          </w:tcPr>
          <w:p w14:paraId="58FDC06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62963F2" w14:textId="77777777" w:rsidTr="002A0C31">
        <w:trPr>
          <w:trHeight w:val="242"/>
        </w:trPr>
        <w:tc>
          <w:tcPr>
            <w:tcW w:w="2706" w:type="dxa"/>
            <w:shd w:val="clear" w:color="auto" w:fill="auto"/>
            <w:noWrap/>
            <w:vAlign w:val="bottom"/>
            <w:hideMark/>
          </w:tcPr>
          <w:p w14:paraId="7965F6CF"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lastRenderedPageBreak/>
              <w:t>DIR x C</w:t>
            </w:r>
          </w:p>
        </w:tc>
        <w:tc>
          <w:tcPr>
            <w:tcW w:w="970" w:type="dxa"/>
            <w:shd w:val="clear" w:color="auto" w:fill="auto"/>
            <w:noWrap/>
            <w:vAlign w:val="bottom"/>
            <w:hideMark/>
          </w:tcPr>
          <w:p w14:paraId="57BA4A26"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20BB83D3"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0.0503</w:t>
            </w:r>
          </w:p>
        </w:tc>
        <w:tc>
          <w:tcPr>
            <w:tcW w:w="1333" w:type="dxa"/>
            <w:shd w:val="clear" w:color="auto" w:fill="auto"/>
            <w:noWrap/>
            <w:vAlign w:val="bottom"/>
            <w:hideMark/>
          </w:tcPr>
          <w:p w14:paraId="54BCFE5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52BB03D7"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6B8F3AA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0.0433</w:t>
            </w:r>
          </w:p>
        </w:tc>
        <w:tc>
          <w:tcPr>
            <w:tcW w:w="1333" w:type="dxa"/>
            <w:shd w:val="clear" w:color="auto" w:fill="auto"/>
            <w:noWrap/>
            <w:vAlign w:val="bottom"/>
            <w:hideMark/>
          </w:tcPr>
          <w:p w14:paraId="70C8FF1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3F083A53" w14:textId="77777777" w:rsidTr="002A0C31">
        <w:trPr>
          <w:trHeight w:val="242"/>
        </w:trPr>
        <w:tc>
          <w:tcPr>
            <w:tcW w:w="2706" w:type="dxa"/>
            <w:shd w:val="clear" w:color="auto" w:fill="auto"/>
            <w:noWrap/>
            <w:vAlign w:val="bottom"/>
            <w:hideMark/>
          </w:tcPr>
          <w:p w14:paraId="69CBC7FE"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49C45901"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0C974D43" w14:textId="377C1D2E"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(0.0139)</w:t>
            </w:r>
          </w:p>
        </w:tc>
        <w:tc>
          <w:tcPr>
            <w:tcW w:w="1333" w:type="dxa"/>
            <w:shd w:val="clear" w:color="auto" w:fill="auto"/>
            <w:noWrap/>
            <w:vAlign w:val="bottom"/>
            <w:hideMark/>
          </w:tcPr>
          <w:p w14:paraId="237BCB46"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1BF55020"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2D0F9D0A" w14:textId="3DAF2280"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(0.0461)</w:t>
            </w:r>
          </w:p>
        </w:tc>
        <w:tc>
          <w:tcPr>
            <w:tcW w:w="1333" w:type="dxa"/>
            <w:shd w:val="clear" w:color="auto" w:fill="auto"/>
            <w:noWrap/>
            <w:vAlign w:val="bottom"/>
            <w:hideMark/>
          </w:tcPr>
          <w:p w14:paraId="4B08521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67DB4BE" w14:textId="77777777" w:rsidTr="002A0C31">
        <w:trPr>
          <w:trHeight w:val="242"/>
        </w:trPr>
        <w:tc>
          <w:tcPr>
            <w:tcW w:w="2706" w:type="dxa"/>
            <w:shd w:val="clear" w:color="auto" w:fill="auto"/>
            <w:noWrap/>
            <w:vAlign w:val="bottom"/>
            <w:hideMark/>
          </w:tcPr>
          <w:p w14:paraId="6F279CD2"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PAR x C</w:t>
            </w:r>
          </w:p>
        </w:tc>
        <w:tc>
          <w:tcPr>
            <w:tcW w:w="970" w:type="dxa"/>
            <w:shd w:val="clear" w:color="auto" w:fill="auto"/>
            <w:noWrap/>
            <w:vAlign w:val="bottom"/>
            <w:hideMark/>
          </w:tcPr>
          <w:p w14:paraId="5DB8138E"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79D324BF"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0.0680</w:t>
            </w:r>
          </w:p>
        </w:tc>
        <w:tc>
          <w:tcPr>
            <w:tcW w:w="1333" w:type="dxa"/>
            <w:shd w:val="clear" w:color="auto" w:fill="auto"/>
            <w:noWrap/>
            <w:vAlign w:val="bottom"/>
            <w:hideMark/>
          </w:tcPr>
          <w:p w14:paraId="34359E63"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0266FA61"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D9D9D9" w:themeFill="background1" w:themeFillShade="D9"/>
            <w:noWrap/>
            <w:vAlign w:val="bottom"/>
            <w:hideMark/>
          </w:tcPr>
          <w:p w14:paraId="43A00C2B"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0.113**</w:t>
            </w:r>
          </w:p>
        </w:tc>
        <w:tc>
          <w:tcPr>
            <w:tcW w:w="1333" w:type="dxa"/>
            <w:shd w:val="clear" w:color="auto" w:fill="auto"/>
            <w:noWrap/>
            <w:vAlign w:val="bottom"/>
            <w:hideMark/>
          </w:tcPr>
          <w:p w14:paraId="6DFF988D"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B8FD6AD" w14:textId="77777777" w:rsidTr="002A0C31">
        <w:trPr>
          <w:trHeight w:val="242"/>
        </w:trPr>
        <w:tc>
          <w:tcPr>
            <w:tcW w:w="2706" w:type="dxa"/>
            <w:shd w:val="clear" w:color="auto" w:fill="auto"/>
            <w:noWrap/>
            <w:vAlign w:val="bottom"/>
            <w:hideMark/>
          </w:tcPr>
          <w:p w14:paraId="7BF14EB9"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736614BA"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2E36232D" w14:textId="3EAE16A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(0.0136)</w:t>
            </w:r>
          </w:p>
        </w:tc>
        <w:tc>
          <w:tcPr>
            <w:tcW w:w="1333" w:type="dxa"/>
            <w:shd w:val="clear" w:color="auto" w:fill="auto"/>
            <w:noWrap/>
            <w:vAlign w:val="bottom"/>
            <w:hideMark/>
          </w:tcPr>
          <w:p w14:paraId="6DF035B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auto"/>
            <w:noWrap/>
            <w:vAlign w:val="bottom"/>
            <w:hideMark/>
          </w:tcPr>
          <w:p w14:paraId="214486E3"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D9D9D9" w:themeFill="background1" w:themeFillShade="D9"/>
            <w:noWrap/>
            <w:vAlign w:val="bottom"/>
            <w:hideMark/>
          </w:tcPr>
          <w:p w14:paraId="5CF78256" w14:textId="49EF2322"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(0.0512)</w:t>
            </w:r>
          </w:p>
        </w:tc>
        <w:tc>
          <w:tcPr>
            <w:tcW w:w="1333" w:type="dxa"/>
            <w:shd w:val="clear" w:color="auto" w:fill="auto"/>
            <w:noWrap/>
            <w:vAlign w:val="bottom"/>
            <w:hideMark/>
          </w:tcPr>
          <w:p w14:paraId="1E500F36"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DDA03AE" w14:textId="77777777" w:rsidTr="002A0C31">
        <w:trPr>
          <w:trHeight w:val="242"/>
        </w:trPr>
        <w:tc>
          <w:tcPr>
            <w:tcW w:w="2706" w:type="dxa"/>
            <w:shd w:val="clear" w:color="auto" w:fill="auto"/>
            <w:noWrap/>
            <w:vAlign w:val="center"/>
          </w:tcPr>
          <w:p w14:paraId="36024BFC" w14:textId="74023875" w:rsidR="00531BA0" w:rsidRPr="00CD703F" w:rsidRDefault="00531BA0" w:rsidP="001E2B49">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CMA x C</w:t>
            </w:r>
          </w:p>
        </w:tc>
        <w:tc>
          <w:tcPr>
            <w:tcW w:w="970" w:type="dxa"/>
            <w:shd w:val="clear" w:color="auto" w:fill="D9D9D9" w:themeFill="background1" w:themeFillShade="D9"/>
            <w:noWrap/>
            <w:vAlign w:val="bottom"/>
          </w:tcPr>
          <w:p w14:paraId="1129C024" w14:textId="3EA78BD1" w:rsidR="00531BA0" w:rsidRPr="00CD703F" w:rsidRDefault="00531BA0" w:rsidP="00531B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0.150**</w:t>
            </w:r>
          </w:p>
        </w:tc>
        <w:tc>
          <w:tcPr>
            <w:tcW w:w="904" w:type="dxa"/>
            <w:shd w:val="clear" w:color="auto" w:fill="auto"/>
            <w:noWrap/>
            <w:vAlign w:val="bottom"/>
          </w:tcPr>
          <w:p w14:paraId="09BCE465"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2E92BCD3"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D9D9D9" w:themeFill="background1" w:themeFillShade="D9"/>
            <w:noWrap/>
            <w:vAlign w:val="bottom"/>
          </w:tcPr>
          <w:p w14:paraId="4E62C517" w14:textId="39FB830A" w:rsidR="00531BA0" w:rsidRPr="00CD703F" w:rsidRDefault="00531BA0" w:rsidP="00531B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0.129*</w:t>
            </w:r>
          </w:p>
        </w:tc>
        <w:tc>
          <w:tcPr>
            <w:tcW w:w="1232" w:type="dxa"/>
            <w:shd w:val="clear" w:color="auto" w:fill="FFFFFF" w:themeFill="background1"/>
            <w:noWrap/>
            <w:vAlign w:val="bottom"/>
          </w:tcPr>
          <w:p w14:paraId="3E2FE669"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4EA728EE"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49180B25" w14:textId="77777777" w:rsidTr="002A0C31">
        <w:trPr>
          <w:trHeight w:val="242"/>
        </w:trPr>
        <w:tc>
          <w:tcPr>
            <w:tcW w:w="2706" w:type="dxa"/>
            <w:shd w:val="clear" w:color="auto" w:fill="auto"/>
            <w:noWrap/>
            <w:vAlign w:val="bottom"/>
          </w:tcPr>
          <w:p w14:paraId="2FB83A22"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D9D9D9" w:themeFill="background1" w:themeFillShade="D9"/>
            <w:noWrap/>
            <w:vAlign w:val="bottom"/>
          </w:tcPr>
          <w:p w14:paraId="499B0910" w14:textId="3CABB81A" w:rsidR="00531BA0" w:rsidRPr="00CD703F" w:rsidRDefault="00531BA0" w:rsidP="00531B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(0.0518)</w:t>
            </w:r>
          </w:p>
        </w:tc>
        <w:tc>
          <w:tcPr>
            <w:tcW w:w="904" w:type="dxa"/>
            <w:shd w:val="clear" w:color="auto" w:fill="auto"/>
            <w:noWrap/>
            <w:vAlign w:val="bottom"/>
          </w:tcPr>
          <w:p w14:paraId="5BB77511"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2812E73E"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071" w:type="dxa"/>
            <w:shd w:val="clear" w:color="auto" w:fill="D9D9D9" w:themeFill="background1" w:themeFillShade="D9"/>
            <w:noWrap/>
            <w:vAlign w:val="bottom"/>
          </w:tcPr>
          <w:p w14:paraId="783DF5BC" w14:textId="00DEE0E4" w:rsidR="00531BA0" w:rsidRPr="00CD703F" w:rsidRDefault="00531BA0" w:rsidP="00531BA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(0.0521)</w:t>
            </w:r>
          </w:p>
        </w:tc>
        <w:tc>
          <w:tcPr>
            <w:tcW w:w="1232" w:type="dxa"/>
            <w:shd w:val="clear" w:color="auto" w:fill="FFFFFF" w:themeFill="background1"/>
            <w:noWrap/>
            <w:vAlign w:val="bottom"/>
          </w:tcPr>
          <w:p w14:paraId="7C0920AF"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auto"/>
            <w:noWrap/>
            <w:vAlign w:val="bottom"/>
          </w:tcPr>
          <w:p w14:paraId="0537CF4A" w14:textId="77777777" w:rsidR="00531BA0" w:rsidRPr="00CD703F" w:rsidRDefault="00531BA0" w:rsidP="00531BA0">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17DD3EA5" w14:textId="77777777" w:rsidTr="002A0C31">
        <w:trPr>
          <w:trHeight w:val="242"/>
        </w:trPr>
        <w:tc>
          <w:tcPr>
            <w:tcW w:w="2706" w:type="dxa"/>
            <w:shd w:val="clear" w:color="auto" w:fill="auto"/>
            <w:noWrap/>
            <w:vAlign w:val="bottom"/>
            <w:hideMark/>
          </w:tcPr>
          <w:p w14:paraId="22443E28" w14:textId="6E993A90"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IT </w:t>
            </w:r>
            <w:r w:rsidR="00E63C8A" w:rsidRPr="00CD703F">
              <w:rPr>
                <w:rFonts w:ascii="Times New Roman" w:eastAsia="Times New Roman" w:hAnsi="Times New Roman" w:cs="Times New Roman"/>
                <w:color w:val="000000" w:themeColor="text1"/>
                <w:sz w:val="20"/>
                <w:szCs w:val="20"/>
                <w:lang w:eastAsia="en-GB"/>
              </w:rPr>
              <w:t>a</w:t>
            </w:r>
            <w:r w:rsidRPr="00CD703F">
              <w:rPr>
                <w:rFonts w:ascii="Times New Roman" w:eastAsia="Times New Roman" w:hAnsi="Times New Roman" w:cs="Times New Roman"/>
                <w:color w:val="000000" w:themeColor="text1"/>
                <w:sz w:val="20"/>
                <w:szCs w:val="20"/>
                <w:lang w:eastAsia="en-GB"/>
              </w:rPr>
              <w:t xml:space="preserve">mbidexterity </w:t>
            </w:r>
          </w:p>
        </w:tc>
        <w:tc>
          <w:tcPr>
            <w:tcW w:w="970" w:type="dxa"/>
            <w:shd w:val="clear" w:color="auto" w:fill="auto"/>
            <w:noWrap/>
            <w:vAlign w:val="bottom"/>
            <w:hideMark/>
          </w:tcPr>
          <w:p w14:paraId="2F11584E"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47756D0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D9D9D9" w:themeFill="background1" w:themeFillShade="D9"/>
            <w:noWrap/>
            <w:vAlign w:val="bottom"/>
            <w:hideMark/>
          </w:tcPr>
          <w:p w14:paraId="7EE52E7C"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0.264***</w:t>
            </w:r>
          </w:p>
        </w:tc>
        <w:tc>
          <w:tcPr>
            <w:tcW w:w="1071" w:type="dxa"/>
            <w:shd w:val="clear" w:color="auto" w:fill="auto"/>
            <w:noWrap/>
            <w:vAlign w:val="bottom"/>
            <w:hideMark/>
          </w:tcPr>
          <w:p w14:paraId="4E329560"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05995241"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D9D9D9" w:themeFill="background1" w:themeFillShade="D9"/>
            <w:noWrap/>
            <w:vAlign w:val="bottom"/>
            <w:hideMark/>
          </w:tcPr>
          <w:p w14:paraId="65F53AF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0.387***</w:t>
            </w:r>
          </w:p>
        </w:tc>
      </w:tr>
      <w:tr w:rsidR="00CD703F" w:rsidRPr="00CD703F" w14:paraId="7FCC40D2" w14:textId="77777777" w:rsidTr="002A0C31">
        <w:trPr>
          <w:trHeight w:val="242"/>
        </w:trPr>
        <w:tc>
          <w:tcPr>
            <w:tcW w:w="2706" w:type="dxa"/>
            <w:shd w:val="clear" w:color="auto" w:fill="auto"/>
            <w:noWrap/>
            <w:vAlign w:val="bottom"/>
            <w:hideMark/>
          </w:tcPr>
          <w:p w14:paraId="1C9C1927"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970" w:type="dxa"/>
            <w:shd w:val="clear" w:color="auto" w:fill="auto"/>
            <w:noWrap/>
            <w:vAlign w:val="bottom"/>
            <w:hideMark/>
          </w:tcPr>
          <w:p w14:paraId="2B7DBAA5"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904" w:type="dxa"/>
            <w:shd w:val="clear" w:color="auto" w:fill="auto"/>
            <w:noWrap/>
            <w:vAlign w:val="bottom"/>
            <w:hideMark/>
          </w:tcPr>
          <w:p w14:paraId="116E1EB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D9D9D9" w:themeFill="background1" w:themeFillShade="D9"/>
            <w:noWrap/>
            <w:vAlign w:val="bottom"/>
            <w:hideMark/>
          </w:tcPr>
          <w:p w14:paraId="489E077C" w14:textId="2EF1E400"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(0.0551)</w:t>
            </w:r>
          </w:p>
        </w:tc>
        <w:tc>
          <w:tcPr>
            <w:tcW w:w="1071" w:type="dxa"/>
            <w:shd w:val="clear" w:color="auto" w:fill="auto"/>
            <w:noWrap/>
            <w:vAlign w:val="bottom"/>
            <w:hideMark/>
          </w:tcPr>
          <w:p w14:paraId="08AAC573"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p>
        </w:tc>
        <w:tc>
          <w:tcPr>
            <w:tcW w:w="1232" w:type="dxa"/>
            <w:shd w:val="clear" w:color="auto" w:fill="auto"/>
            <w:noWrap/>
            <w:vAlign w:val="bottom"/>
            <w:hideMark/>
          </w:tcPr>
          <w:p w14:paraId="1A658A72"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p>
        </w:tc>
        <w:tc>
          <w:tcPr>
            <w:tcW w:w="1333" w:type="dxa"/>
            <w:shd w:val="clear" w:color="auto" w:fill="D9D9D9" w:themeFill="background1" w:themeFillShade="D9"/>
            <w:noWrap/>
            <w:vAlign w:val="bottom"/>
            <w:hideMark/>
          </w:tcPr>
          <w:p w14:paraId="447CFDB2" w14:textId="71A981B4"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(0.0644)</w:t>
            </w:r>
          </w:p>
        </w:tc>
      </w:tr>
      <w:tr w:rsidR="00CD703F" w:rsidRPr="00CD703F" w14:paraId="11DA3D4E" w14:textId="77777777" w:rsidTr="002A0C31">
        <w:trPr>
          <w:trHeight w:val="242"/>
        </w:trPr>
        <w:tc>
          <w:tcPr>
            <w:tcW w:w="2706" w:type="dxa"/>
            <w:shd w:val="clear" w:color="auto" w:fill="auto"/>
            <w:noWrap/>
            <w:vAlign w:val="bottom"/>
            <w:hideMark/>
          </w:tcPr>
          <w:p w14:paraId="28792073"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Observations</w:t>
            </w:r>
          </w:p>
        </w:tc>
        <w:tc>
          <w:tcPr>
            <w:tcW w:w="970" w:type="dxa"/>
            <w:shd w:val="clear" w:color="auto" w:fill="auto"/>
            <w:noWrap/>
            <w:vAlign w:val="bottom"/>
            <w:hideMark/>
          </w:tcPr>
          <w:p w14:paraId="49DE94F3"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160</w:t>
            </w:r>
          </w:p>
        </w:tc>
        <w:tc>
          <w:tcPr>
            <w:tcW w:w="904" w:type="dxa"/>
            <w:shd w:val="clear" w:color="auto" w:fill="auto"/>
            <w:noWrap/>
            <w:vAlign w:val="bottom"/>
            <w:hideMark/>
          </w:tcPr>
          <w:p w14:paraId="7B04F874"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160</w:t>
            </w:r>
          </w:p>
        </w:tc>
        <w:tc>
          <w:tcPr>
            <w:tcW w:w="1333" w:type="dxa"/>
            <w:shd w:val="clear" w:color="auto" w:fill="auto"/>
            <w:noWrap/>
            <w:vAlign w:val="bottom"/>
            <w:hideMark/>
          </w:tcPr>
          <w:p w14:paraId="08BC739A"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160</w:t>
            </w:r>
          </w:p>
        </w:tc>
        <w:tc>
          <w:tcPr>
            <w:tcW w:w="1071" w:type="dxa"/>
            <w:shd w:val="clear" w:color="auto" w:fill="auto"/>
            <w:noWrap/>
            <w:vAlign w:val="bottom"/>
            <w:hideMark/>
          </w:tcPr>
          <w:p w14:paraId="130D39AE"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132</w:t>
            </w:r>
          </w:p>
        </w:tc>
        <w:tc>
          <w:tcPr>
            <w:tcW w:w="1232" w:type="dxa"/>
            <w:shd w:val="clear" w:color="auto" w:fill="auto"/>
            <w:noWrap/>
            <w:vAlign w:val="bottom"/>
            <w:hideMark/>
          </w:tcPr>
          <w:p w14:paraId="7D6A96F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132</w:t>
            </w:r>
          </w:p>
        </w:tc>
        <w:tc>
          <w:tcPr>
            <w:tcW w:w="1333" w:type="dxa"/>
            <w:shd w:val="clear" w:color="auto" w:fill="auto"/>
            <w:noWrap/>
            <w:vAlign w:val="bottom"/>
            <w:hideMark/>
          </w:tcPr>
          <w:p w14:paraId="7D2E3188"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132</w:t>
            </w:r>
          </w:p>
        </w:tc>
      </w:tr>
      <w:tr w:rsidR="00CD703F" w:rsidRPr="00CD703F" w14:paraId="4D45B52A" w14:textId="77777777" w:rsidTr="002A0C31">
        <w:trPr>
          <w:trHeight w:val="242"/>
        </w:trPr>
        <w:tc>
          <w:tcPr>
            <w:tcW w:w="2706" w:type="dxa"/>
            <w:shd w:val="clear" w:color="auto" w:fill="auto"/>
            <w:noWrap/>
            <w:vAlign w:val="bottom"/>
            <w:hideMark/>
          </w:tcPr>
          <w:p w14:paraId="5C7AEFA9"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R-squared</w:t>
            </w:r>
          </w:p>
        </w:tc>
        <w:tc>
          <w:tcPr>
            <w:tcW w:w="970" w:type="dxa"/>
            <w:shd w:val="clear" w:color="auto" w:fill="auto"/>
            <w:noWrap/>
            <w:vAlign w:val="bottom"/>
            <w:hideMark/>
          </w:tcPr>
          <w:p w14:paraId="7349076D"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0.224</w:t>
            </w:r>
          </w:p>
        </w:tc>
        <w:tc>
          <w:tcPr>
            <w:tcW w:w="904" w:type="dxa"/>
            <w:shd w:val="clear" w:color="auto" w:fill="auto"/>
            <w:noWrap/>
            <w:vAlign w:val="bottom"/>
            <w:hideMark/>
          </w:tcPr>
          <w:p w14:paraId="53AEC30D"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0.315</w:t>
            </w:r>
          </w:p>
        </w:tc>
        <w:tc>
          <w:tcPr>
            <w:tcW w:w="1333" w:type="dxa"/>
            <w:shd w:val="clear" w:color="auto" w:fill="auto"/>
            <w:noWrap/>
            <w:vAlign w:val="bottom"/>
            <w:hideMark/>
          </w:tcPr>
          <w:p w14:paraId="727DBDA2"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0.288</w:t>
            </w:r>
          </w:p>
        </w:tc>
        <w:tc>
          <w:tcPr>
            <w:tcW w:w="1071" w:type="dxa"/>
            <w:shd w:val="clear" w:color="auto" w:fill="auto"/>
            <w:noWrap/>
            <w:vAlign w:val="bottom"/>
            <w:hideMark/>
          </w:tcPr>
          <w:p w14:paraId="3C633B0A" w14:textId="0FD5AF7F"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w:t>
            </w:r>
            <w:r w:rsidR="00261C82" w:rsidRPr="00CD703F">
              <w:rPr>
                <w:rFonts w:ascii="Times New Roman" w:eastAsia="Times New Roman" w:hAnsi="Times New Roman" w:cs="Times New Roman"/>
                <w:color w:val="000000" w:themeColor="text1"/>
                <w:sz w:val="20"/>
                <w:szCs w:val="20"/>
                <w:lang w:eastAsia="en-GB"/>
              </w:rPr>
              <w:t>5</w:t>
            </w:r>
            <w:r w:rsidRPr="00CD703F">
              <w:rPr>
                <w:rFonts w:ascii="Times New Roman" w:eastAsia="Times New Roman" w:hAnsi="Times New Roman" w:cs="Times New Roman"/>
                <w:color w:val="000000" w:themeColor="text1"/>
                <w:sz w:val="20"/>
                <w:szCs w:val="20"/>
                <w:lang w:eastAsia="en-GB"/>
              </w:rPr>
              <w:t>4</w:t>
            </w:r>
          </w:p>
        </w:tc>
        <w:tc>
          <w:tcPr>
            <w:tcW w:w="1232" w:type="dxa"/>
            <w:shd w:val="clear" w:color="auto" w:fill="auto"/>
            <w:noWrap/>
            <w:vAlign w:val="bottom"/>
            <w:hideMark/>
          </w:tcPr>
          <w:p w14:paraId="45DCB3B7"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0.221</w:t>
            </w:r>
          </w:p>
        </w:tc>
        <w:tc>
          <w:tcPr>
            <w:tcW w:w="1333" w:type="dxa"/>
            <w:shd w:val="clear" w:color="auto" w:fill="auto"/>
            <w:noWrap/>
            <w:vAlign w:val="bottom"/>
            <w:hideMark/>
          </w:tcPr>
          <w:p w14:paraId="3EE75F74"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0.232</w:t>
            </w:r>
          </w:p>
        </w:tc>
      </w:tr>
      <w:tr w:rsidR="00CD703F" w:rsidRPr="00CD703F" w14:paraId="15873DDE" w14:textId="77777777" w:rsidTr="002A0C31">
        <w:trPr>
          <w:trHeight w:val="253"/>
        </w:trPr>
        <w:tc>
          <w:tcPr>
            <w:tcW w:w="2706" w:type="dxa"/>
            <w:shd w:val="clear" w:color="auto" w:fill="auto"/>
            <w:noWrap/>
            <w:vAlign w:val="bottom"/>
            <w:hideMark/>
          </w:tcPr>
          <w:p w14:paraId="0643E5CD" w14:textId="77777777" w:rsidR="0009168B" w:rsidRPr="00CD703F" w:rsidRDefault="0009168B" w:rsidP="005E50F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Adjusted R-square</w:t>
            </w:r>
          </w:p>
        </w:tc>
        <w:tc>
          <w:tcPr>
            <w:tcW w:w="970" w:type="dxa"/>
            <w:shd w:val="clear" w:color="auto" w:fill="auto"/>
            <w:noWrap/>
            <w:vAlign w:val="bottom"/>
            <w:hideMark/>
          </w:tcPr>
          <w:p w14:paraId="75D39F45"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0.202</w:t>
            </w:r>
          </w:p>
        </w:tc>
        <w:tc>
          <w:tcPr>
            <w:tcW w:w="904" w:type="dxa"/>
            <w:shd w:val="clear" w:color="auto" w:fill="auto"/>
            <w:noWrap/>
            <w:vAlign w:val="bottom"/>
            <w:hideMark/>
          </w:tcPr>
          <w:p w14:paraId="529203F0"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0.296</w:t>
            </w:r>
          </w:p>
        </w:tc>
        <w:tc>
          <w:tcPr>
            <w:tcW w:w="1333" w:type="dxa"/>
            <w:shd w:val="clear" w:color="auto" w:fill="auto"/>
            <w:noWrap/>
            <w:vAlign w:val="bottom"/>
            <w:hideMark/>
          </w:tcPr>
          <w:p w14:paraId="46AE015A"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0.265</w:t>
            </w:r>
          </w:p>
        </w:tc>
        <w:tc>
          <w:tcPr>
            <w:tcW w:w="1071" w:type="dxa"/>
            <w:shd w:val="clear" w:color="auto" w:fill="auto"/>
            <w:noWrap/>
            <w:vAlign w:val="bottom"/>
            <w:hideMark/>
          </w:tcPr>
          <w:p w14:paraId="11DDB46B" w14:textId="13BA58CE"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w:t>
            </w:r>
            <w:r w:rsidR="00261C82" w:rsidRPr="00CD703F">
              <w:rPr>
                <w:rFonts w:ascii="Times New Roman" w:eastAsia="Times New Roman" w:hAnsi="Times New Roman" w:cs="Times New Roman"/>
                <w:color w:val="000000" w:themeColor="text1"/>
                <w:sz w:val="20"/>
                <w:szCs w:val="20"/>
                <w:lang w:eastAsia="en-GB"/>
              </w:rPr>
              <w:t>3</w:t>
            </w:r>
            <w:r w:rsidRPr="00CD703F">
              <w:rPr>
                <w:rFonts w:ascii="Times New Roman" w:eastAsia="Times New Roman" w:hAnsi="Times New Roman" w:cs="Times New Roman"/>
                <w:color w:val="000000" w:themeColor="text1"/>
                <w:sz w:val="20"/>
                <w:szCs w:val="20"/>
                <w:lang w:eastAsia="en-GB"/>
              </w:rPr>
              <w:t>7</w:t>
            </w:r>
          </w:p>
        </w:tc>
        <w:tc>
          <w:tcPr>
            <w:tcW w:w="1232" w:type="dxa"/>
            <w:shd w:val="clear" w:color="auto" w:fill="auto"/>
            <w:noWrap/>
            <w:vAlign w:val="bottom"/>
            <w:hideMark/>
          </w:tcPr>
          <w:p w14:paraId="015F2047"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0.206</w:t>
            </w:r>
          </w:p>
        </w:tc>
        <w:tc>
          <w:tcPr>
            <w:tcW w:w="1333" w:type="dxa"/>
            <w:shd w:val="clear" w:color="auto" w:fill="auto"/>
            <w:noWrap/>
            <w:vAlign w:val="bottom"/>
            <w:hideMark/>
          </w:tcPr>
          <w:p w14:paraId="3965E822" w14:textId="77777777" w:rsidR="0009168B" w:rsidRPr="00CD703F" w:rsidRDefault="0009168B" w:rsidP="005E50FA">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0.214</w:t>
            </w:r>
          </w:p>
        </w:tc>
      </w:tr>
      <w:tr w:rsidR="00531BA0" w:rsidRPr="00CD703F" w14:paraId="48E3B06A" w14:textId="77777777" w:rsidTr="002A0C31">
        <w:trPr>
          <w:trHeight w:val="253"/>
        </w:trPr>
        <w:tc>
          <w:tcPr>
            <w:tcW w:w="9551" w:type="dxa"/>
            <w:gridSpan w:val="7"/>
            <w:shd w:val="clear" w:color="auto" w:fill="auto"/>
            <w:noWrap/>
            <w:vAlign w:val="center"/>
          </w:tcPr>
          <w:p w14:paraId="445340A4" w14:textId="2CB5851B" w:rsidR="00531BA0" w:rsidRPr="00CD703F" w:rsidRDefault="00531BA0" w:rsidP="001E2B49">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Note: Standard errors in parentheses, *** p&lt;</w:t>
            </w:r>
            <w:r w:rsidR="00E63C8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0.01, ** p</w:t>
            </w:r>
            <w:r w:rsidR="00E63C8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&lt;</w:t>
            </w:r>
            <w:r w:rsidR="00E63C8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0.05, * p</w:t>
            </w:r>
            <w:r w:rsidR="00E63C8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&lt;</w:t>
            </w:r>
            <w:r w:rsidR="00E63C8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0.1</w:t>
            </w:r>
          </w:p>
        </w:tc>
      </w:tr>
    </w:tbl>
    <w:p w14:paraId="7479CB80" w14:textId="77777777" w:rsidR="00882264" w:rsidRPr="00CD703F" w:rsidRDefault="00882264" w:rsidP="002C3FEF">
      <w:pPr>
        <w:autoSpaceDE w:val="0"/>
        <w:autoSpaceDN w:val="0"/>
        <w:adjustRightInd w:val="0"/>
        <w:spacing w:after="0" w:line="480" w:lineRule="auto"/>
        <w:jc w:val="both"/>
        <w:rPr>
          <w:rFonts w:ascii="Times New Roman" w:hAnsi="Times New Roman" w:cs="Times New Roman"/>
          <w:bCs/>
          <w:color w:val="000000" w:themeColor="text1"/>
          <w:sz w:val="8"/>
          <w:szCs w:val="8"/>
          <w:lang w:val="en-US"/>
        </w:rPr>
      </w:pPr>
    </w:p>
    <w:p w14:paraId="4A023962" w14:textId="7E1D548F" w:rsidR="002C3FEF" w:rsidRPr="00CD703F" w:rsidRDefault="00137996" w:rsidP="007F59ED">
      <w:pPr>
        <w:autoSpaceDE w:val="0"/>
        <w:autoSpaceDN w:val="0"/>
        <w:adjustRightInd w:val="0"/>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T</w:t>
      </w:r>
      <w:r w:rsidR="008A1577" w:rsidRPr="00CD703F">
        <w:rPr>
          <w:rFonts w:ascii="Times New Roman" w:hAnsi="Times New Roman" w:cs="Times New Roman"/>
          <w:bCs/>
          <w:color w:val="000000" w:themeColor="text1"/>
          <w:sz w:val="24"/>
          <w:szCs w:val="24"/>
          <w:lang w:val="en-US"/>
        </w:rPr>
        <w:t xml:space="preserve">he sample for each of the managerial activities </w:t>
      </w:r>
      <w:r w:rsidRPr="00CD703F">
        <w:rPr>
          <w:rFonts w:ascii="Times New Roman" w:hAnsi="Times New Roman" w:cs="Times New Roman"/>
          <w:bCs/>
          <w:color w:val="000000" w:themeColor="text1"/>
          <w:sz w:val="24"/>
          <w:szCs w:val="24"/>
          <w:lang w:val="en-US"/>
        </w:rPr>
        <w:t>was categorized as</w:t>
      </w:r>
      <w:r w:rsidR="008A1577" w:rsidRPr="00CD703F">
        <w:rPr>
          <w:rFonts w:ascii="Times New Roman" w:hAnsi="Times New Roman" w:cs="Times New Roman"/>
          <w:bCs/>
          <w:color w:val="000000" w:themeColor="text1"/>
          <w:sz w:val="24"/>
          <w:szCs w:val="24"/>
          <w:lang w:val="en-US"/>
        </w:rPr>
        <w:t xml:space="preserve"> low (score ≤ 2.50) and high (score &gt; 2.50) and four combination groups </w:t>
      </w:r>
      <w:r w:rsidR="00ED42AA" w:rsidRPr="00CD703F">
        <w:rPr>
          <w:rFonts w:ascii="Times New Roman" w:hAnsi="Times New Roman" w:cs="Times New Roman"/>
          <w:bCs/>
          <w:color w:val="000000" w:themeColor="text1"/>
          <w:sz w:val="24"/>
          <w:szCs w:val="24"/>
          <w:lang w:val="en-US"/>
        </w:rPr>
        <w:t xml:space="preserve">were created for different levels of managerial activities as (1) </w:t>
      </w:r>
      <w:r w:rsidR="008A1577" w:rsidRPr="00CD703F">
        <w:rPr>
          <w:rFonts w:ascii="Times New Roman" w:hAnsi="Times New Roman" w:cs="Times New Roman"/>
          <w:bCs/>
          <w:color w:val="000000" w:themeColor="text1"/>
          <w:sz w:val="24"/>
          <w:szCs w:val="24"/>
          <w:lang w:val="en-US"/>
        </w:rPr>
        <w:t>low participative low directive</w:t>
      </w:r>
      <w:r w:rsidR="00ED42AA" w:rsidRPr="00CD703F">
        <w:rPr>
          <w:rFonts w:ascii="Times New Roman" w:hAnsi="Times New Roman" w:cs="Times New Roman"/>
          <w:bCs/>
          <w:color w:val="000000" w:themeColor="text1"/>
          <w:sz w:val="24"/>
          <w:szCs w:val="24"/>
          <w:lang w:val="en-US"/>
        </w:rPr>
        <w:t xml:space="preserve"> (n=51), (2)</w:t>
      </w:r>
      <w:r w:rsidR="008A1577" w:rsidRPr="00CD703F">
        <w:rPr>
          <w:rFonts w:ascii="Times New Roman" w:hAnsi="Times New Roman" w:cs="Times New Roman"/>
          <w:bCs/>
          <w:color w:val="000000" w:themeColor="text1"/>
          <w:sz w:val="24"/>
          <w:szCs w:val="24"/>
          <w:lang w:val="en-US"/>
        </w:rPr>
        <w:t xml:space="preserve"> </w:t>
      </w:r>
      <w:r w:rsidR="00ED42AA" w:rsidRPr="00CD703F">
        <w:rPr>
          <w:rFonts w:ascii="Times New Roman" w:hAnsi="Times New Roman" w:cs="Times New Roman"/>
          <w:bCs/>
          <w:color w:val="000000" w:themeColor="text1"/>
          <w:sz w:val="24"/>
          <w:szCs w:val="24"/>
          <w:lang w:val="en-US"/>
        </w:rPr>
        <w:t>low participative high directive (n = 74), (3) high participative low directive (n = 62), and (4) high participative high directive(n = 105)</w:t>
      </w:r>
      <w:r w:rsidR="008A1577" w:rsidRPr="00CD703F">
        <w:rPr>
          <w:rFonts w:ascii="Times New Roman" w:hAnsi="Times New Roman" w:cs="Times New Roman"/>
          <w:bCs/>
          <w:color w:val="000000" w:themeColor="text1"/>
          <w:sz w:val="24"/>
          <w:szCs w:val="24"/>
          <w:lang w:val="en-US"/>
        </w:rPr>
        <w:t xml:space="preserve">. </w:t>
      </w:r>
      <w:r w:rsidR="00813D07" w:rsidRPr="00CD703F">
        <w:rPr>
          <w:rFonts w:ascii="Times New Roman" w:hAnsi="Times New Roman" w:cs="Times New Roman"/>
          <w:bCs/>
          <w:color w:val="000000" w:themeColor="text1"/>
          <w:sz w:val="24"/>
          <w:szCs w:val="24"/>
          <w:lang w:val="en-US"/>
        </w:rPr>
        <w:t>W</w:t>
      </w:r>
      <w:r w:rsidR="00770B94" w:rsidRPr="00CD703F">
        <w:rPr>
          <w:rFonts w:ascii="Times New Roman" w:hAnsi="Times New Roman" w:cs="Times New Roman"/>
          <w:bCs/>
          <w:color w:val="000000" w:themeColor="text1"/>
          <w:sz w:val="24"/>
          <w:szCs w:val="24"/>
          <w:lang w:val="en-US"/>
        </w:rPr>
        <w:t xml:space="preserve">e </w:t>
      </w:r>
      <w:r w:rsidR="00431E2A" w:rsidRPr="00CD703F">
        <w:rPr>
          <w:rFonts w:ascii="Times New Roman" w:hAnsi="Times New Roman" w:cs="Times New Roman"/>
          <w:bCs/>
          <w:color w:val="000000" w:themeColor="text1"/>
          <w:sz w:val="24"/>
          <w:szCs w:val="24"/>
          <w:lang w:val="en-US"/>
        </w:rPr>
        <w:t xml:space="preserve">examined and </w:t>
      </w:r>
      <w:r w:rsidR="00770B94" w:rsidRPr="00CD703F">
        <w:rPr>
          <w:rFonts w:ascii="Times New Roman" w:hAnsi="Times New Roman" w:cs="Times New Roman"/>
          <w:bCs/>
          <w:color w:val="000000" w:themeColor="text1"/>
          <w:sz w:val="24"/>
          <w:szCs w:val="24"/>
          <w:lang w:val="en-US"/>
        </w:rPr>
        <w:t xml:space="preserve">plotted the means for </w:t>
      </w:r>
      <w:r w:rsidR="00ED42AA" w:rsidRPr="00CD703F">
        <w:rPr>
          <w:rFonts w:ascii="Times New Roman" w:hAnsi="Times New Roman" w:cs="Times New Roman"/>
          <w:bCs/>
          <w:color w:val="000000" w:themeColor="text1"/>
          <w:sz w:val="24"/>
          <w:szCs w:val="24"/>
          <w:lang w:val="en-US"/>
        </w:rPr>
        <w:t xml:space="preserve">these </w:t>
      </w:r>
      <w:r w:rsidR="00770B94" w:rsidRPr="00CD703F">
        <w:rPr>
          <w:rFonts w:ascii="Times New Roman" w:hAnsi="Times New Roman" w:cs="Times New Roman"/>
          <w:bCs/>
          <w:color w:val="000000" w:themeColor="text1"/>
          <w:sz w:val="24"/>
          <w:szCs w:val="24"/>
          <w:lang w:val="en-US"/>
        </w:rPr>
        <w:t xml:space="preserve">combinations of participative and directive managerial activities against IT ambidexterity (Figure </w:t>
      </w:r>
      <w:r w:rsidR="00C15BA5" w:rsidRPr="00CD703F">
        <w:rPr>
          <w:rFonts w:ascii="Times New Roman" w:hAnsi="Times New Roman" w:cs="Times New Roman"/>
          <w:bCs/>
          <w:color w:val="000000" w:themeColor="text1"/>
          <w:sz w:val="24"/>
          <w:szCs w:val="24"/>
          <w:lang w:val="en-US"/>
        </w:rPr>
        <w:t>3a</w:t>
      </w:r>
      <w:r w:rsidR="00770B94" w:rsidRPr="00CD703F">
        <w:rPr>
          <w:rFonts w:ascii="Times New Roman" w:hAnsi="Times New Roman" w:cs="Times New Roman"/>
          <w:bCs/>
          <w:color w:val="000000" w:themeColor="text1"/>
          <w:sz w:val="24"/>
          <w:szCs w:val="24"/>
          <w:lang w:val="en-US"/>
        </w:rPr>
        <w:t>)</w:t>
      </w:r>
      <w:r w:rsidR="00ED42AA" w:rsidRPr="00CD703F">
        <w:rPr>
          <w:rFonts w:ascii="Times New Roman" w:hAnsi="Times New Roman" w:cs="Times New Roman"/>
          <w:bCs/>
          <w:color w:val="000000" w:themeColor="text1"/>
          <w:sz w:val="24"/>
          <w:szCs w:val="24"/>
          <w:lang w:val="en-US"/>
        </w:rPr>
        <w:t xml:space="preserve">. A similar approach was used to </w:t>
      </w:r>
      <w:r w:rsidR="007D6A23" w:rsidRPr="00CD703F">
        <w:rPr>
          <w:rFonts w:ascii="Times New Roman" w:hAnsi="Times New Roman" w:cs="Times New Roman"/>
          <w:bCs/>
          <w:color w:val="000000" w:themeColor="text1"/>
          <w:sz w:val="24"/>
          <w:szCs w:val="24"/>
          <w:lang w:val="en-US"/>
        </w:rPr>
        <w:t>examine</w:t>
      </w:r>
      <w:r w:rsidR="00ED42AA" w:rsidRPr="00CD703F">
        <w:rPr>
          <w:rFonts w:ascii="Times New Roman" w:hAnsi="Times New Roman" w:cs="Times New Roman"/>
          <w:bCs/>
          <w:color w:val="000000" w:themeColor="text1"/>
          <w:sz w:val="24"/>
          <w:szCs w:val="24"/>
          <w:lang w:val="en-US"/>
        </w:rPr>
        <w:t xml:space="preserve"> </w:t>
      </w:r>
      <w:r w:rsidR="00770B94" w:rsidRPr="00CD703F">
        <w:rPr>
          <w:rFonts w:ascii="Times New Roman" w:hAnsi="Times New Roman" w:cs="Times New Roman"/>
          <w:bCs/>
          <w:color w:val="000000" w:themeColor="text1"/>
          <w:sz w:val="24"/>
          <w:szCs w:val="24"/>
          <w:lang w:val="en-US"/>
        </w:rPr>
        <w:t xml:space="preserve">the combination </w:t>
      </w:r>
      <w:r w:rsidR="007D6A23" w:rsidRPr="00CD703F">
        <w:rPr>
          <w:rFonts w:ascii="Times New Roman" w:hAnsi="Times New Roman" w:cs="Times New Roman"/>
          <w:bCs/>
          <w:color w:val="000000" w:themeColor="text1"/>
          <w:sz w:val="24"/>
          <w:szCs w:val="24"/>
          <w:lang w:val="en-US"/>
        </w:rPr>
        <w:t xml:space="preserve">groups for </w:t>
      </w:r>
      <w:r w:rsidR="00770B94" w:rsidRPr="00CD703F">
        <w:rPr>
          <w:rFonts w:ascii="Times New Roman" w:hAnsi="Times New Roman" w:cs="Times New Roman"/>
          <w:bCs/>
          <w:color w:val="000000" w:themeColor="text1"/>
          <w:sz w:val="24"/>
          <w:szCs w:val="24"/>
          <w:lang w:val="en-US"/>
        </w:rPr>
        <w:t>IT exploration and IT explo</w:t>
      </w:r>
      <w:r w:rsidR="00882264" w:rsidRPr="00CD703F">
        <w:rPr>
          <w:rFonts w:ascii="Times New Roman" w:hAnsi="Times New Roman" w:cs="Times New Roman"/>
          <w:bCs/>
          <w:color w:val="000000" w:themeColor="text1"/>
          <w:sz w:val="24"/>
          <w:szCs w:val="24"/>
          <w:lang w:val="en-US"/>
        </w:rPr>
        <w:t>it</w:t>
      </w:r>
      <w:r w:rsidR="00770B94" w:rsidRPr="00CD703F">
        <w:rPr>
          <w:rFonts w:ascii="Times New Roman" w:hAnsi="Times New Roman" w:cs="Times New Roman"/>
          <w:bCs/>
          <w:color w:val="000000" w:themeColor="text1"/>
          <w:sz w:val="24"/>
          <w:szCs w:val="24"/>
          <w:lang w:val="en-US"/>
        </w:rPr>
        <w:t xml:space="preserve">ation against NPD performance (Figure </w:t>
      </w:r>
      <w:r w:rsidR="007111A6" w:rsidRPr="00CD703F">
        <w:rPr>
          <w:rFonts w:ascii="Times New Roman" w:hAnsi="Times New Roman" w:cs="Times New Roman"/>
          <w:bCs/>
          <w:color w:val="000000" w:themeColor="text1"/>
          <w:sz w:val="24"/>
          <w:szCs w:val="24"/>
          <w:lang w:val="en-US"/>
        </w:rPr>
        <w:t>3</w:t>
      </w:r>
      <w:r w:rsidR="00C15BA5" w:rsidRPr="00CD703F">
        <w:rPr>
          <w:rFonts w:ascii="Times New Roman" w:hAnsi="Times New Roman" w:cs="Times New Roman"/>
          <w:bCs/>
          <w:color w:val="000000" w:themeColor="text1"/>
          <w:sz w:val="24"/>
          <w:szCs w:val="24"/>
          <w:lang w:val="en-US"/>
        </w:rPr>
        <w:t>b</w:t>
      </w:r>
      <w:r w:rsidR="00770B94" w:rsidRPr="00CD703F">
        <w:rPr>
          <w:rFonts w:ascii="Times New Roman" w:hAnsi="Times New Roman" w:cs="Times New Roman"/>
          <w:bCs/>
          <w:color w:val="000000" w:themeColor="text1"/>
          <w:sz w:val="24"/>
          <w:szCs w:val="24"/>
          <w:lang w:val="en-US"/>
        </w:rPr>
        <w:t>)</w:t>
      </w:r>
      <w:r w:rsidR="00813D07" w:rsidRPr="00CD703F">
        <w:rPr>
          <w:rFonts w:ascii="Times New Roman" w:hAnsi="Times New Roman" w:cs="Times New Roman"/>
          <w:bCs/>
          <w:color w:val="000000" w:themeColor="text1"/>
          <w:sz w:val="24"/>
          <w:szCs w:val="24"/>
          <w:lang w:val="en-US"/>
        </w:rPr>
        <w:t xml:space="preserve"> to gain further insights</w:t>
      </w:r>
      <w:r w:rsidR="000B7326" w:rsidRPr="00CD703F">
        <w:rPr>
          <w:rFonts w:ascii="Times New Roman" w:hAnsi="Times New Roman" w:cs="Times New Roman"/>
          <w:bCs/>
          <w:color w:val="000000" w:themeColor="text1"/>
          <w:sz w:val="24"/>
          <w:szCs w:val="24"/>
          <w:lang w:val="en-US"/>
        </w:rPr>
        <w:t>.</w:t>
      </w:r>
      <w:r w:rsidR="008A1577" w:rsidRPr="00CD703F">
        <w:rPr>
          <w:rFonts w:ascii="Times New Roman" w:hAnsi="Times New Roman" w:cs="Times New Roman"/>
          <w:bCs/>
          <w:color w:val="000000" w:themeColor="text1"/>
          <w:sz w:val="24"/>
          <w:szCs w:val="24"/>
          <w:lang w:val="en-US"/>
        </w:rPr>
        <w:t xml:space="preserve"> </w:t>
      </w:r>
      <w:r w:rsidR="000B7326" w:rsidRPr="00CD703F">
        <w:rPr>
          <w:rFonts w:ascii="Times New Roman" w:hAnsi="Times New Roman" w:cs="Times New Roman"/>
          <w:bCs/>
          <w:color w:val="000000" w:themeColor="text1"/>
          <w:sz w:val="24"/>
          <w:szCs w:val="24"/>
          <w:lang w:val="en-US"/>
        </w:rPr>
        <w:t>We</w:t>
      </w:r>
      <w:r w:rsidR="00770B94" w:rsidRPr="00CD703F">
        <w:rPr>
          <w:rFonts w:ascii="Times New Roman" w:hAnsi="Times New Roman" w:cs="Times New Roman"/>
          <w:bCs/>
          <w:color w:val="000000" w:themeColor="text1"/>
          <w:sz w:val="24"/>
          <w:szCs w:val="24"/>
          <w:lang w:val="en-US"/>
        </w:rPr>
        <w:t xml:space="preserve"> test</w:t>
      </w:r>
      <w:r w:rsidR="000B7326" w:rsidRPr="00CD703F">
        <w:rPr>
          <w:rFonts w:ascii="Times New Roman" w:hAnsi="Times New Roman" w:cs="Times New Roman"/>
          <w:bCs/>
          <w:color w:val="000000" w:themeColor="text1"/>
          <w:sz w:val="24"/>
          <w:szCs w:val="24"/>
          <w:lang w:val="en-US"/>
        </w:rPr>
        <w:t>ed</w:t>
      </w:r>
      <w:r w:rsidR="00770B94" w:rsidRPr="00CD703F">
        <w:rPr>
          <w:rFonts w:ascii="Times New Roman" w:hAnsi="Times New Roman" w:cs="Times New Roman"/>
          <w:bCs/>
          <w:color w:val="000000" w:themeColor="text1"/>
          <w:sz w:val="24"/>
          <w:szCs w:val="24"/>
          <w:lang w:val="en-US"/>
        </w:rPr>
        <w:t xml:space="preserve"> the comparisons among the groups using one-way ANOVA tests. </w:t>
      </w:r>
      <w:r w:rsidR="005702CB" w:rsidRPr="00CD703F">
        <w:rPr>
          <w:rFonts w:ascii="Times New Roman" w:hAnsi="Times New Roman" w:cs="Times New Roman"/>
          <w:bCs/>
          <w:color w:val="000000" w:themeColor="text1"/>
          <w:sz w:val="24"/>
          <w:szCs w:val="24"/>
          <w:lang w:val="en-US"/>
        </w:rPr>
        <w:t>Only the high</w:t>
      </w:r>
      <w:r w:rsidR="00D12D29" w:rsidRPr="00CD703F">
        <w:rPr>
          <w:rFonts w:ascii="Times New Roman" w:hAnsi="Times New Roman" w:cs="Times New Roman"/>
          <w:bCs/>
          <w:color w:val="000000" w:themeColor="text1"/>
          <w:sz w:val="24"/>
          <w:szCs w:val="24"/>
          <w:lang w:val="en-US"/>
        </w:rPr>
        <w:t>–</w:t>
      </w:r>
      <w:r w:rsidR="005702CB" w:rsidRPr="00CD703F">
        <w:rPr>
          <w:rFonts w:ascii="Times New Roman" w:hAnsi="Times New Roman" w:cs="Times New Roman"/>
          <w:bCs/>
          <w:color w:val="000000" w:themeColor="text1"/>
          <w:sz w:val="24"/>
          <w:szCs w:val="24"/>
          <w:lang w:val="en-US"/>
        </w:rPr>
        <w:t xml:space="preserve">high combination groups showed significant </w:t>
      </w:r>
      <w:r w:rsidR="00013364" w:rsidRPr="00CD703F">
        <w:rPr>
          <w:rFonts w:ascii="Times New Roman" w:hAnsi="Times New Roman" w:cs="Times New Roman"/>
          <w:bCs/>
          <w:color w:val="000000" w:themeColor="text1"/>
          <w:sz w:val="24"/>
          <w:szCs w:val="24"/>
          <w:lang w:val="en-US"/>
        </w:rPr>
        <w:t xml:space="preserve">mean </w:t>
      </w:r>
      <w:r w:rsidR="005702CB" w:rsidRPr="00CD703F">
        <w:rPr>
          <w:rFonts w:ascii="Times New Roman" w:hAnsi="Times New Roman" w:cs="Times New Roman"/>
          <w:bCs/>
          <w:color w:val="000000" w:themeColor="text1"/>
          <w:sz w:val="24"/>
          <w:szCs w:val="24"/>
          <w:lang w:val="en-US"/>
        </w:rPr>
        <w:t>differences (p</w:t>
      </w:r>
      <w:r w:rsidR="00C20648" w:rsidRPr="00CD703F">
        <w:rPr>
          <w:rFonts w:ascii="Times New Roman" w:hAnsi="Times New Roman" w:cs="Times New Roman"/>
          <w:bCs/>
          <w:color w:val="000000" w:themeColor="text1"/>
          <w:sz w:val="24"/>
          <w:szCs w:val="24"/>
          <w:lang w:val="en-US"/>
        </w:rPr>
        <w:t xml:space="preserve"> </w:t>
      </w:r>
      <w:r w:rsidR="005702CB" w:rsidRPr="00CD703F">
        <w:rPr>
          <w:rFonts w:ascii="Times New Roman" w:hAnsi="Times New Roman" w:cs="Times New Roman"/>
          <w:bCs/>
          <w:color w:val="000000" w:themeColor="text1"/>
          <w:sz w:val="24"/>
          <w:szCs w:val="24"/>
          <w:lang w:val="en-US"/>
        </w:rPr>
        <w:t>&lt;</w:t>
      </w:r>
      <w:r w:rsidR="00C20648" w:rsidRPr="00CD703F">
        <w:rPr>
          <w:rFonts w:ascii="Times New Roman" w:hAnsi="Times New Roman" w:cs="Times New Roman"/>
          <w:bCs/>
          <w:color w:val="000000" w:themeColor="text1"/>
          <w:sz w:val="24"/>
          <w:szCs w:val="24"/>
          <w:lang w:val="en-US"/>
        </w:rPr>
        <w:t xml:space="preserve"> </w:t>
      </w:r>
      <w:r w:rsidR="005702CB" w:rsidRPr="00CD703F">
        <w:rPr>
          <w:rFonts w:ascii="Times New Roman" w:hAnsi="Times New Roman" w:cs="Times New Roman"/>
          <w:bCs/>
          <w:color w:val="000000" w:themeColor="text1"/>
          <w:sz w:val="24"/>
          <w:szCs w:val="24"/>
          <w:lang w:val="en-US"/>
        </w:rPr>
        <w:t xml:space="preserve">0.05) from other combination groups for both IT ambidexterity and NPD performance. It is </w:t>
      </w:r>
      <w:r w:rsidR="00813D07" w:rsidRPr="00CD703F">
        <w:rPr>
          <w:rFonts w:ascii="Times New Roman" w:hAnsi="Times New Roman" w:cs="Times New Roman"/>
          <w:bCs/>
          <w:color w:val="000000" w:themeColor="text1"/>
          <w:sz w:val="24"/>
          <w:szCs w:val="24"/>
          <w:lang w:val="en-US"/>
        </w:rPr>
        <w:t xml:space="preserve">also </w:t>
      </w:r>
      <w:r w:rsidR="005702CB" w:rsidRPr="00CD703F">
        <w:rPr>
          <w:rFonts w:ascii="Times New Roman" w:hAnsi="Times New Roman" w:cs="Times New Roman"/>
          <w:bCs/>
          <w:color w:val="000000" w:themeColor="text1"/>
          <w:sz w:val="24"/>
          <w:szCs w:val="24"/>
          <w:lang w:val="en-US"/>
        </w:rPr>
        <w:t xml:space="preserve">interesting to note that the higher participative and lower directive activities showed higher IT ambidexterity </w:t>
      </w:r>
      <w:r w:rsidR="005702CB" w:rsidRPr="004B64B0">
        <w:rPr>
          <w:rFonts w:ascii="Times New Roman" w:hAnsi="Times New Roman" w:cs="Times New Roman"/>
          <w:bCs/>
          <w:color w:val="2F5496" w:themeColor="accent5" w:themeShade="BF"/>
          <w:sz w:val="24"/>
          <w:szCs w:val="24"/>
          <w:lang w:val="en-US"/>
        </w:rPr>
        <w:t>mean</w:t>
      </w:r>
      <w:r w:rsidR="00013364" w:rsidRPr="004B64B0">
        <w:rPr>
          <w:rFonts w:ascii="Times New Roman" w:hAnsi="Times New Roman" w:cs="Times New Roman"/>
          <w:bCs/>
          <w:color w:val="2F5496" w:themeColor="accent5" w:themeShade="BF"/>
          <w:sz w:val="24"/>
          <w:szCs w:val="24"/>
          <w:lang w:val="en-US"/>
        </w:rPr>
        <w:t xml:space="preserve"> value</w:t>
      </w:r>
      <w:r w:rsidR="00E316D8" w:rsidRPr="004B64B0">
        <w:rPr>
          <w:rFonts w:ascii="Times New Roman" w:hAnsi="Times New Roman" w:cs="Times New Roman"/>
          <w:bCs/>
          <w:color w:val="2F5496" w:themeColor="accent5" w:themeShade="BF"/>
          <w:sz w:val="24"/>
          <w:szCs w:val="24"/>
          <w:lang w:val="en-US"/>
        </w:rPr>
        <w:t>s</w:t>
      </w:r>
      <w:r w:rsidR="005702CB" w:rsidRPr="004B64B0">
        <w:rPr>
          <w:rFonts w:ascii="Times New Roman" w:hAnsi="Times New Roman" w:cs="Times New Roman"/>
          <w:bCs/>
          <w:color w:val="2F5496" w:themeColor="accent5" w:themeShade="BF"/>
          <w:sz w:val="24"/>
          <w:szCs w:val="24"/>
          <w:lang w:val="en-US"/>
        </w:rPr>
        <w:t xml:space="preserve"> for SMEs than lower participative</w:t>
      </w:r>
      <w:r w:rsidR="005702CB" w:rsidRPr="00E316D8">
        <w:rPr>
          <w:rFonts w:ascii="Times New Roman" w:hAnsi="Times New Roman" w:cs="Times New Roman"/>
          <w:bCs/>
          <w:color w:val="002060"/>
          <w:sz w:val="24"/>
          <w:szCs w:val="24"/>
          <w:lang w:val="en-US"/>
        </w:rPr>
        <w:t xml:space="preserve"> </w:t>
      </w:r>
      <w:r w:rsidR="005702CB" w:rsidRPr="00CD703F">
        <w:rPr>
          <w:rFonts w:ascii="Times New Roman" w:hAnsi="Times New Roman" w:cs="Times New Roman"/>
          <w:bCs/>
          <w:color w:val="000000" w:themeColor="text1"/>
          <w:sz w:val="24"/>
          <w:szCs w:val="24"/>
          <w:lang w:val="en-US"/>
        </w:rPr>
        <w:t>and higher directive activities. Similarly, higher IT exploitation and lower IT exploration show</w:t>
      </w:r>
      <w:r w:rsidR="00C20648" w:rsidRPr="00CD703F">
        <w:rPr>
          <w:rFonts w:ascii="Times New Roman" w:hAnsi="Times New Roman" w:cs="Times New Roman"/>
          <w:bCs/>
          <w:color w:val="000000" w:themeColor="text1"/>
          <w:sz w:val="24"/>
          <w:szCs w:val="24"/>
          <w:lang w:val="en-US"/>
        </w:rPr>
        <w:t>ed</w:t>
      </w:r>
      <w:r w:rsidR="005702CB" w:rsidRPr="00CD703F">
        <w:rPr>
          <w:rFonts w:ascii="Times New Roman" w:hAnsi="Times New Roman" w:cs="Times New Roman"/>
          <w:bCs/>
          <w:color w:val="000000" w:themeColor="text1"/>
          <w:sz w:val="24"/>
          <w:szCs w:val="24"/>
          <w:lang w:val="en-US"/>
        </w:rPr>
        <w:t xml:space="preserve"> </w:t>
      </w:r>
      <w:r w:rsidR="00C20648" w:rsidRPr="00CD703F">
        <w:rPr>
          <w:rFonts w:ascii="Times New Roman" w:hAnsi="Times New Roman" w:cs="Times New Roman"/>
          <w:bCs/>
          <w:color w:val="000000" w:themeColor="text1"/>
          <w:sz w:val="24"/>
          <w:szCs w:val="24"/>
          <w:lang w:val="en-US"/>
        </w:rPr>
        <w:t xml:space="preserve">a </w:t>
      </w:r>
      <w:r w:rsidR="005702CB" w:rsidRPr="00CD703F">
        <w:rPr>
          <w:rFonts w:ascii="Times New Roman" w:hAnsi="Times New Roman" w:cs="Times New Roman"/>
          <w:bCs/>
          <w:color w:val="000000" w:themeColor="text1"/>
          <w:sz w:val="24"/>
          <w:szCs w:val="24"/>
          <w:lang w:val="en-US"/>
        </w:rPr>
        <w:t>higher mean</w:t>
      </w:r>
      <w:r w:rsidR="00013364" w:rsidRPr="00CD703F">
        <w:rPr>
          <w:rFonts w:ascii="Times New Roman" w:hAnsi="Times New Roman" w:cs="Times New Roman"/>
          <w:bCs/>
          <w:color w:val="000000" w:themeColor="text1"/>
          <w:sz w:val="24"/>
          <w:szCs w:val="24"/>
          <w:lang w:val="en-US"/>
        </w:rPr>
        <w:t xml:space="preserve"> value</w:t>
      </w:r>
      <w:r w:rsidR="005702CB" w:rsidRPr="00CD703F">
        <w:rPr>
          <w:rFonts w:ascii="Times New Roman" w:hAnsi="Times New Roman" w:cs="Times New Roman"/>
          <w:bCs/>
          <w:color w:val="000000" w:themeColor="text1"/>
          <w:sz w:val="24"/>
          <w:szCs w:val="24"/>
          <w:lang w:val="en-US"/>
        </w:rPr>
        <w:t xml:space="preserve"> for NPD performance than lower IT exploitation and higher IT exploration</w:t>
      </w:r>
      <w:r w:rsidR="00797D9B" w:rsidRPr="00CD703F">
        <w:rPr>
          <w:rFonts w:ascii="Times New Roman" w:hAnsi="Times New Roman" w:cs="Times New Roman"/>
          <w:bCs/>
          <w:color w:val="000000" w:themeColor="text1"/>
          <w:sz w:val="24"/>
          <w:szCs w:val="24"/>
          <w:lang w:val="en-US"/>
        </w:rPr>
        <w:t xml:space="preserve">. </w:t>
      </w:r>
      <w:r w:rsidR="001E27F9" w:rsidRPr="00CD703F">
        <w:rPr>
          <w:rFonts w:ascii="Times New Roman" w:hAnsi="Times New Roman" w:cs="Times New Roman"/>
          <w:bCs/>
          <w:color w:val="000000" w:themeColor="text1"/>
          <w:sz w:val="24"/>
          <w:szCs w:val="24"/>
          <w:lang w:val="en-US"/>
        </w:rPr>
        <w:t xml:space="preserve"> </w:t>
      </w:r>
    </w:p>
    <w:p w14:paraId="41A25D14" w14:textId="77777777" w:rsidR="0092702C" w:rsidRPr="00CD703F" w:rsidRDefault="0092702C" w:rsidP="00540D1A">
      <w:pPr>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p>
    <w:p w14:paraId="0B03BE7F" w14:textId="07A8424E" w:rsidR="005A7626" w:rsidRPr="00CD703F" w:rsidRDefault="00693D8B" w:rsidP="00F05999">
      <w:pPr>
        <w:autoSpaceDE w:val="0"/>
        <w:autoSpaceDN w:val="0"/>
        <w:adjustRightInd w:val="0"/>
        <w:spacing w:after="0" w:line="24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  </w:t>
      </w:r>
      <w:r w:rsidR="001748E5" w:rsidRPr="00CD703F">
        <w:rPr>
          <w:noProof/>
          <w:color w:val="000000" w:themeColor="text1"/>
        </w:rPr>
        <w:drawing>
          <wp:inline distT="0" distB="0" distL="0" distR="0" wp14:anchorId="6A43AB25" wp14:editId="63989838">
            <wp:extent cx="2476500" cy="1871345"/>
            <wp:effectExtent l="0" t="0" r="0" b="14605"/>
            <wp:docPr id="2" name="Chart 2">
              <a:extLst xmlns:a="http://schemas.openxmlformats.org/drawingml/2006/main">
                <a:ext uri="{FF2B5EF4-FFF2-40B4-BE49-F238E27FC236}">
                  <a16:creationId xmlns:a16="http://schemas.microsoft.com/office/drawing/2014/main" id="{B24A4AF8-D552-4AF3-3ADC-8CB4D0E9B2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1748E5"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 xml:space="preserve">          </w:t>
      </w:r>
      <w:r w:rsidR="001748E5" w:rsidRPr="00CD703F">
        <w:rPr>
          <w:rFonts w:ascii="Times New Roman" w:hAnsi="Times New Roman" w:cs="Times New Roman"/>
          <w:bCs/>
          <w:color w:val="000000" w:themeColor="text1"/>
          <w:sz w:val="24"/>
          <w:szCs w:val="24"/>
          <w:lang w:val="en-US"/>
        </w:rPr>
        <w:t xml:space="preserve"> </w:t>
      </w:r>
      <w:r w:rsidR="00F976AD" w:rsidRPr="00CD703F">
        <w:rPr>
          <w:noProof/>
          <w:color w:val="000000" w:themeColor="text1"/>
        </w:rPr>
        <w:drawing>
          <wp:inline distT="0" distB="0" distL="0" distR="0" wp14:anchorId="15FA451C" wp14:editId="69153241">
            <wp:extent cx="2533650" cy="1871345"/>
            <wp:effectExtent l="0" t="0" r="0" b="14605"/>
            <wp:docPr id="4" name="Chart 4">
              <a:extLst xmlns:a="http://schemas.openxmlformats.org/drawingml/2006/main">
                <a:ext uri="{FF2B5EF4-FFF2-40B4-BE49-F238E27FC236}">
                  <a16:creationId xmlns:a16="http://schemas.microsoft.com/office/drawing/2014/main" id="{8C3A4228-F5A3-3F8C-22FE-BCC548231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9359"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60"/>
        <w:gridCol w:w="4999"/>
      </w:tblGrid>
      <w:tr w:rsidR="00CD703F" w:rsidRPr="00CD703F" w14:paraId="5EF444CA" w14:textId="3F16672F" w:rsidTr="00693D8B">
        <w:trPr>
          <w:trHeight w:val="139"/>
        </w:trPr>
        <w:tc>
          <w:tcPr>
            <w:tcW w:w="4360" w:type="dxa"/>
          </w:tcPr>
          <w:p w14:paraId="3BA48AE7" w14:textId="2292AD7D" w:rsidR="00693D8B" w:rsidRPr="00CD703F" w:rsidRDefault="00693D8B" w:rsidP="00C15BA5">
            <w:pPr>
              <w:autoSpaceDE w:val="0"/>
              <w:autoSpaceDN w:val="0"/>
              <w:adjustRightInd w:val="0"/>
              <w:spacing w:after="0" w:line="240" w:lineRule="auto"/>
              <w:rPr>
                <w:rFonts w:ascii="Times New Roman" w:hAnsi="Times New Roman" w:cs="Times New Roman"/>
                <w:bCs/>
                <w:color w:val="000000" w:themeColor="text1"/>
                <w:sz w:val="24"/>
                <w:szCs w:val="24"/>
                <w:lang w:val="en-US"/>
              </w:rPr>
            </w:pPr>
            <w:r w:rsidRPr="00CD703F">
              <w:rPr>
                <w:rFonts w:ascii="Times New Roman" w:hAnsi="Times New Roman" w:cs="Times New Roman"/>
                <w:b/>
                <w:color w:val="000000" w:themeColor="text1"/>
                <w:sz w:val="24"/>
                <w:szCs w:val="24"/>
                <w:lang w:val="en-US"/>
              </w:rPr>
              <w:lastRenderedPageBreak/>
              <w:t xml:space="preserve">Figure </w:t>
            </w:r>
            <w:r w:rsidR="00C15BA5" w:rsidRPr="00CD703F">
              <w:rPr>
                <w:rFonts w:ascii="Times New Roman" w:hAnsi="Times New Roman" w:cs="Times New Roman"/>
                <w:b/>
                <w:color w:val="000000" w:themeColor="text1"/>
                <w:sz w:val="24"/>
                <w:szCs w:val="24"/>
                <w:lang w:val="en-US"/>
              </w:rPr>
              <w:t>3a</w:t>
            </w:r>
            <w:r w:rsidRPr="00CD703F">
              <w:rPr>
                <w:rFonts w:ascii="Times New Roman" w:hAnsi="Times New Roman" w:cs="Times New Roman"/>
                <w:b/>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 Means for different combinations of participative and directive managerial activities </w:t>
            </w:r>
          </w:p>
          <w:p w14:paraId="57F14BC2" w14:textId="4BE9C278" w:rsidR="00693D8B" w:rsidRPr="00CD703F" w:rsidRDefault="00693D8B" w:rsidP="00693D8B">
            <w:pPr>
              <w:autoSpaceDE w:val="0"/>
              <w:autoSpaceDN w:val="0"/>
              <w:adjustRightInd w:val="0"/>
              <w:spacing w:after="0" w:line="24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18"/>
                <w:szCs w:val="18"/>
                <w:lang w:val="en-US"/>
              </w:rPr>
              <w:t>Note: LL</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low</w:t>
            </w:r>
            <w:r w:rsidR="00D12D29" w:rsidRPr="00CD703F">
              <w:rPr>
                <w:rFonts w:ascii="Times New Roman" w:hAnsi="Times New Roman" w:cs="Times New Roman"/>
                <w:bCs/>
                <w:color w:val="000000" w:themeColor="text1"/>
                <w:sz w:val="18"/>
                <w:szCs w:val="18"/>
                <w:lang w:val="en-US"/>
              </w:rPr>
              <w:t>–</w:t>
            </w:r>
            <w:r w:rsidRPr="00CD703F">
              <w:rPr>
                <w:rFonts w:ascii="Times New Roman" w:hAnsi="Times New Roman" w:cs="Times New Roman"/>
                <w:bCs/>
                <w:color w:val="000000" w:themeColor="text1"/>
                <w:sz w:val="18"/>
                <w:szCs w:val="18"/>
                <w:lang w:val="en-US"/>
              </w:rPr>
              <w:t>low</w:t>
            </w:r>
            <w:r w:rsidR="00321494"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51)</w:t>
            </w:r>
            <w:r w:rsidRPr="00CD703F">
              <w:rPr>
                <w:rFonts w:ascii="Times New Roman" w:hAnsi="Times New Roman" w:cs="Times New Roman"/>
                <w:bCs/>
                <w:color w:val="000000" w:themeColor="text1"/>
                <w:sz w:val="18"/>
                <w:szCs w:val="18"/>
                <w:lang w:val="en-US"/>
              </w:rPr>
              <w:t>, LPHD</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 low participative high directive</w:t>
            </w:r>
            <w:r w:rsidR="00321494"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74)</w:t>
            </w:r>
            <w:r w:rsidRPr="00CD703F">
              <w:rPr>
                <w:rFonts w:ascii="Times New Roman" w:hAnsi="Times New Roman" w:cs="Times New Roman"/>
                <w:bCs/>
                <w:color w:val="000000" w:themeColor="text1"/>
                <w:sz w:val="18"/>
                <w:szCs w:val="18"/>
                <w:lang w:val="en-US"/>
              </w:rPr>
              <w:t>, HPLD</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 high participative low directive</w:t>
            </w:r>
            <w:r w:rsidR="00321494"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62)</w:t>
            </w:r>
            <w:r w:rsidRPr="00CD703F">
              <w:rPr>
                <w:rFonts w:ascii="Times New Roman" w:hAnsi="Times New Roman" w:cs="Times New Roman"/>
                <w:bCs/>
                <w:color w:val="000000" w:themeColor="text1"/>
                <w:sz w:val="18"/>
                <w:szCs w:val="18"/>
                <w:lang w:val="en-US"/>
              </w:rPr>
              <w:t>, HH</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 high</w:t>
            </w:r>
            <w:r w:rsidR="00D12D29" w:rsidRPr="00CD703F">
              <w:rPr>
                <w:rFonts w:ascii="Times New Roman" w:hAnsi="Times New Roman" w:cs="Times New Roman"/>
                <w:bCs/>
                <w:color w:val="000000" w:themeColor="text1"/>
                <w:sz w:val="18"/>
                <w:szCs w:val="18"/>
                <w:lang w:val="en-US"/>
              </w:rPr>
              <w:t>–</w:t>
            </w:r>
            <w:r w:rsidRPr="00CD703F">
              <w:rPr>
                <w:rFonts w:ascii="Times New Roman" w:hAnsi="Times New Roman" w:cs="Times New Roman"/>
                <w:bCs/>
                <w:color w:val="000000" w:themeColor="text1"/>
                <w:sz w:val="18"/>
                <w:szCs w:val="18"/>
                <w:lang w:val="en-US"/>
              </w:rPr>
              <w:t>high</w:t>
            </w:r>
            <w:r w:rsidR="00321494"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321494" w:rsidRPr="00CD703F">
              <w:rPr>
                <w:rFonts w:ascii="Times New Roman" w:hAnsi="Times New Roman" w:cs="Times New Roman"/>
                <w:bCs/>
                <w:color w:val="000000" w:themeColor="text1"/>
                <w:sz w:val="18"/>
                <w:szCs w:val="18"/>
                <w:lang w:val="en-US"/>
              </w:rPr>
              <w:t>105)</w:t>
            </w:r>
          </w:p>
        </w:tc>
        <w:tc>
          <w:tcPr>
            <w:tcW w:w="4999" w:type="dxa"/>
          </w:tcPr>
          <w:p w14:paraId="75293A00" w14:textId="701649FB" w:rsidR="00693D8B" w:rsidRPr="00CD703F" w:rsidRDefault="00693D8B" w:rsidP="00C15BA5">
            <w:pPr>
              <w:autoSpaceDE w:val="0"/>
              <w:autoSpaceDN w:val="0"/>
              <w:adjustRightInd w:val="0"/>
              <w:spacing w:after="0" w:line="240" w:lineRule="auto"/>
              <w:rPr>
                <w:rFonts w:ascii="Times New Roman" w:hAnsi="Times New Roman" w:cs="Times New Roman"/>
                <w:bCs/>
                <w:color w:val="000000" w:themeColor="text1"/>
                <w:sz w:val="24"/>
                <w:szCs w:val="24"/>
                <w:lang w:val="en-US"/>
              </w:rPr>
            </w:pPr>
            <w:r w:rsidRPr="00CD703F">
              <w:rPr>
                <w:rFonts w:ascii="Times New Roman" w:hAnsi="Times New Roman" w:cs="Times New Roman"/>
                <w:b/>
                <w:color w:val="000000" w:themeColor="text1"/>
                <w:sz w:val="24"/>
                <w:szCs w:val="24"/>
                <w:lang w:val="en-US"/>
              </w:rPr>
              <w:t xml:space="preserve">Figure </w:t>
            </w:r>
            <w:r w:rsidR="007C7CCD" w:rsidRPr="00CD703F">
              <w:rPr>
                <w:rFonts w:ascii="Times New Roman" w:hAnsi="Times New Roman" w:cs="Times New Roman"/>
                <w:b/>
                <w:color w:val="000000" w:themeColor="text1"/>
                <w:sz w:val="24"/>
                <w:szCs w:val="24"/>
                <w:lang w:val="en-US"/>
              </w:rPr>
              <w:t>3</w:t>
            </w:r>
            <w:r w:rsidR="00C15BA5" w:rsidRPr="00CD703F">
              <w:rPr>
                <w:rFonts w:ascii="Times New Roman" w:hAnsi="Times New Roman" w:cs="Times New Roman"/>
                <w:b/>
                <w:color w:val="000000" w:themeColor="text1"/>
                <w:sz w:val="24"/>
                <w:szCs w:val="24"/>
                <w:lang w:val="en-US"/>
              </w:rPr>
              <w:t>b</w:t>
            </w:r>
            <w:r w:rsidRPr="00CD703F">
              <w:rPr>
                <w:rFonts w:ascii="Times New Roman" w:hAnsi="Times New Roman" w:cs="Times New Roman"/>
                <w:b/>
                <w:color w:val="000000" w:themeColor="text1"/>
                <w:sz w:val="24"/>
                <w:szCs w:val="24"/>
                <w:lang w:val="en-US"/>
              </w:rPr>
              <w:t>:</w:t>
            </w:r>
            <w:r w:rsidRPr="00CD703F">
              <w:rPr>
                <w:rFonts w:ascii="Times New Roman" w:hAnsi="Times New Roman" w:cs="Times New Roman"/>
                <w:bCs/>
                <w:color w:val="000000" w:themeColor="text1"/>
                <w:sz w:val="24"/>
                <w:szCs w:val="24"/>
                <w:lang w:val="en-US"/>
              </w:rPr>
              <w:t xml:space="preserve"> Means for different combinations of IT exploitation and exploration activities</w:t>
            </w:r>
          </w:p>
          <w:p w14:paraId="7D8D413D" w14:textId="77777777" w:rsidR="00693D8B" w:rsidRPr="00CD703F" w:rsidRDefault="00693D8B" w:rsidP="00693D8B">
            <w:pPr>
              <w:autoSpaceDE w:val="0"/>
              <w:autoSpaceDN w:val="0"/>
              <w:adjustRightInd w:val="0"/>
              <w:spacing w:after="0" w:line="240" w:lineRule="auto"/>
              <w:jc w:val="both"/>
              <w:rPr>
                <w:rFonts w:ascii="Times New Roman" w:hAnsi="Times New Roman" w:cs="Times New Roman"/>
                <w:bCs/>
                <w:color w:val="000000" w:themeColor="text1"/>
                <w:sz w:val="18"/>
                <w:szCs w:val="18"/>
                <w:lang w:val="en-US"/>
              </w:rPr>
            </w:pPr>
          </w:p>
          <w:p w14:paraId="598147AB" w14:textId="52FF1880" w:rsidR="00693D8B" w:rsidRPr="00CD703F" w:rsidRDefault="00693D8B" w:rsidP="00693D8B">
            <w:pPr>
              <w:autoSpaceDE w:val="0"/>
              <w:autoSpaceDN w:val="0"/>
              <w:adjustRightInd w:val="0"/>
              <w:spacing w:after="0" w:line="24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18"/>
                <w:szCs w:val="18"/>
                <w:lang w:val="en-US"/>
              </w:rPr>
              <w:t>Note: LL</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low</w:t>
            </w:r>
            <w:r w:rsidR="00D12D29" w:rsidRPr="00CD703F">
              <w:rPr>
                <w:rFonts w:ascii="Times New Roman" w:hAnsi="Times New Roman" w:cs="Times New Roman"/>
                <w:bCs/>
                <w:color w:val="000000" w:themeColor="text1"/>
                <w:sz w:val="18"/>
                <w:szCs w:val="18"/>
                <w:lang w:val="en-US"/>
              </w:rPr>
              <w:t>–</w:t>
            </w:r>
            <w:r w:rsidRPr="00CD703F">
              <w:rPr>
                <w:rFonts w:ascii="Times New Roman" w:hAnsi="Times New Roman" w:cs="Times New Roman"/>
                <w:bCs/>
                <w:color w:val="000000" w:themeColor="text1"/>
                <w:sz w:val="18"/>
                <w:szCs w:val="18"/>
                <w:lang w:val="en-US"/>
              </w:rPr>
              <w:t>low</w:t>
            </w:r>
            <w:r w:rsidR="008C5863"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58)</w:t>
            </w:r>
            <w:r w:rsidRPr="00CD703F">
              <w:rPr>
                <w:rFonts w:ascii="Times New Roman" w:hAnsi="Times New Roman" w:cs="Times New Roman"/>
                <w:bCs/>
                <w:color w:val="000000" w:themeColor="text1"/>
                <w:sz w:val="18"/>
                <w:szCs w:val="18"/>
                <w:lang w:val="en-US"/>
              </w:rPr>
              <w:t>, LRHT</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 low exploration high exploitation</w:t>
            </w:r>
            <w:r w:rsidR="008C5863"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75)</w:t>
            </w:r>
            <w:r w:rsidRPr="00CD703F">
              <w:rPr>
                <w:rFonts w:ascii="Times New Roman" w:hAnsi="Times New Roman" w:cs="Times New Roman"/>
                <w:bCs/>
                <w:color w:val="000000" w:themeColor="text1"/>
                <w:sz w:val="18"/>
                <w:szCs w:val="18"/>
                <w:lang w:val="en-US"/>
              </w:rPr>
              <w:t>, HRLT</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 high exploration low exploitation</w:t>
            </w:r>
            <w:r w:rsidR="008C5863"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72)</w:t>
            </w:r>
            <w:r w:rsidRPr="00CD703F">
              <w:rPr>
                <w:rFonts w:ascii="Times New Roman" w:hAnsi="Times New Roman" w:cs="Times New Roman"/>
                <w:bCs/>
                <w:color w:val="000000" w:themeColor="text1"/>
                <w:sz w:val="18"/>
                <w:szCs w:val="18"/>
                <w:lang w:val="en-US"/>
              </w:rPr>
              <w:t>, HH</w:t>
            </w:r>
            <w:r w:rsidR="00C20648" w:rsidRPr="00CD703F">
              <w:rPr>
                <w:rFonts w:ascii="Times New Roman" w:hAnsi="Times New Roman" w:cs="Times New Roman"/>
                <w:bCs/>
                <w:color w:val="000000" w:themeColor="text1"/>
                <w:sz w:val="18"/>
                <w:szCs w:val="18"/>
                <w:lang w:val="en-US"/>
              </w:rPr>
              <w:t xml:space="preserve"> </w:t>
            </w:r>
            <w:r w:rsidRPr="00CD703F">
              <w:rPr>
                <w:rFonts w:ascii="Times New Roman" w:hAnsi="Times New Roman" w:cs="Times New Roman"/>
                <w:bCs/>
                <w:color w:val="000000" w:themeColor="text1"/>
                <w:sz w:val="18"/>
                <w:szCs w:val="18"/>
                <w:lang w:val="en-US"/>
              </w:rPr>
              <w:t>= high</w:t>
            </w:r>
            <w:r w:rsidR="00D12D29" w:rsidRPr="00CD703F">
              <w:rPr>
                <w:rFonts w:ascii="Times New Roman" w:hAnsi="Times New Roman" w:cs="Times New Roman"/>
                <w:bCs/>
                <w:color w:val="000000" w:themeColor="text1"/>
                <w:sz w:val="18"/>
                <w:szCs w:val="18"/>
                <w:lang w:val="en-US"/>
              </w:rPr>
              <w:t>–</w:t>
            </w:r>
            <w:r w:rsidRPr="00CD703F">
              <w:rPr>
                <w:rFonts w:ascii="Times New Roman" w:hAnsi="Times New Roman" w:cs="Times New Roman"/>
                <w:bCs/>
                <w:color w:val="000000" w:themeColor="text1"/>
                <w:sz w:val="18"/>
                <w:szCs w:val="18"/>
                <w:lang w:val="en-US"/>
              </w:rPr>
              <w:t>high</w:t>
            </w:r>
            <w:r w:rsidR="008C5863" w:rsidRPr="00CD703F">
              <w:rPr>
                <w:rFonts w:ascii="Times New Roman" w:hAnsi="Times New Roman" w:cs="Times New Roman"/>
                <w:bCs/>
                <w:color w:val="000000" w:themeColor="text1"/>
                <w:sz w:val="18"/>
                <w:szCs w:val="18"/>
                <w:lang w:val="en-US"/>
              </w:rPr>
              <w:t xml:space="preserve"> (n</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w:t>
            </w:r>
            <w:r w:rsidR="00C20648" w:rsidRPr="00CD703F">
              <w:rPr>
                <w:rFonts w:ascii="Times New Roman" w:hAnsi="Times New Roman" w:cs="Times New Roman"/>
                <w:bCs/>
                <w:color w:val="000000" w:themeColor="text1"/>
                <w:sz w:val="18"/>
                <w:szCs w:val="18"/>
                <w:lang w:val="en-US"/>
              </w:rPr>
              <w:t xml:space="preserve"> </w:t>
            </w:r>
            <w:r w:rsidR="008C5863" w:rsidRPr="00CD703F">
              <w:rPr>
                <w:rFonts w:ascii="Times New Roman" w:hAnsi="Times New Roman" w:cs="Times New Roman"/>
                <w:bCs/>
                <w:color w:val="000000" w:themeColor="text1"/>
                <w:sz w:val="18"/>
                <w:szCs w:val="18"/>
                <w:lang w:val="en-US"/>
              </w:rPr>
              <w:t>87)</w:t>
            </w:r>
          </w:p>
        </w:tc>
      </w:tr>
    </w:tbl>
    <w:p w14:paraId="752C272A" w14:textId="5E193B0A" w:rsidR="00A149ED" w:rsidRPr="00CD703F" w:rsidRDefault="003B1586"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6</w:t>
      </w:r>
      <w:r w:rsidR="00A42C18" w:rsidRPr="00CD703F">
        <w:rPr>
          <w:rFonts w:ascii="Times New Roman" w:eastAsiaTheme="majorEastAsia" w:hAnsi="Times New Roman" w:cstheme="majorBidi"/>
          <w:b/>
          <w:color w:val="000000" w:themeColor="text1"/>
          <w:sz w:val="24"/>
          <w:lang w:val="en-US" w:eastAsia="zh-CN"/>
        </w:rPr>
        <w:tab/>
      </w:r>
      <w:r w:rsidR="006E4FEA" w:rsidRPr="00CD703F">
        <w:rPr>
          <w:rFonts w:ascii="Times New Roman" w:eastAsiaTheme="majorEastAsia" w:hAnsi="Times New Roman" w:cstheme="majorBidi"/>
          <w:b/>
          <w:color w:val="000000" w:themeColor="text1"/>
          <w:sz w:val="24"/>
          <w:lang w:val="en-US" w:eastAsia="zh-CN"/>
        </w:rPr>
        <w:t>DISCUSSION</w:t>
      </w:r>
    </w:p>
    <w:p w14:paraId="10E8593F" w14:textId="223E2528" w:rsidR="00726187" w:rsidRPr="00CD703F" w:rsidRDefault="00F718A9" w:rsidP="00540D1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O</w:t>
      </w:r>
      <w:r w:rsidR="0035428D" w:rsidRPr="00CD703F">
        <w:rPr>
          <w:rFonts w:ascii="Times New Roman" w:hAnsi="Times New Roman" w:cs="Times New Roman"/>
          <w:color w:val="000000" w:themeColor="text1"/>
          <w:sz w:val="24"/>
          <w:szCs w:val="24"/>
          <w:lang w:val="en-US"/>
        </w:rPr>
        <w:t xml:space="preserve">ur study provides empirical evidence </w:t>
      </w:r>
      <w:r w:rsidRPr="00CD703F">
        <w:rPr>
          <w:rFonts w:ascii="Times New Roman" w:hAnsi="Times New Roman" w:cs="Times New Roman"/>
          <w:color w:val="000000" w:themeColor="text1"/>
          <w:sz w:val="24"/>
          <w:szCs w:val="24"/>
          <w:lang w:val="en-US"/>
        </w:rPr>
        <w:t xml:space="preserve">on </w:t>
      </w:r>
      <w:r w:rsidR="0035428D" w:rsidRPr="00CD703F">
        <w:rPr>
          <w:rFonts w:ascii="Times New Roman" w:hAnsi="Times New Roman" w:cs="Times New Roman"/>
          <w:color w:val="000000" w:themeColor="text1"/>
          <w:sz w:val="24"/>
          <w:szCs w:val="24"/>
          <w:lang w:val="en-US"/>
        </w:rPr>
        <w:t xml:space="preserve">the </w:t>
      </w:r>
      <w:r w:rsidR="00813D07" w:rsidRPr="00CD703F">
        <w:rPr>
          <w:rFonts w:ascii="Times New Roman" w:hAnsi="Times New Roman" w:cs="Times New Roman"/>
          <w:color w:val="000000" w:themeColor="text1"/>
          <w:sz w:val="24"/>
          <w:szCs w:val="24"/>
          <w:lang w:val="en-US"/>
        </w:rPr>
        <w:t>role of</w:t>
      </w:r>
      <w:r w:rsidR="0035428D" w:rsidRPr="00CD703F">
        <w:rPr>
          <w:rFonts w:ascii="Times New Roman" w:hAnsi="Times New Roman" w:cs="Times New Roman"/>
          <w:color w:val="000000" w:themeColor="text1"/>
          <w:sz w:val="24"/>
          <w:szCs w:val="24"/>
          <w:lang w:val="en-US"/>
        </w:rPr>
        <w:t xml:space="preserve"> managerial activities in enabling IT ambidexterity, as well as validat</w:t>
      </w:r>
      <w:r w:rsidR="007D6A4C" w:rsidRPr="00CD703F">
        <w:rPr>
          <w:rFonts w:ascii="Times New Roman" w:hAnsi="Times New Roman" w:cs="Times New Roman"/>
          <w:color w:val="000000" w:themeColor="text1"/>
          <w:sz w:val="24"/>
          <w:szCs w:val="24"/>
          <w:lang w:val="en-US"/>
        </w:rPr>
        <w:t>ing</w:t>
      </w:r>
      <w:r w:rsidR="0035428D" w:rsidRPr="00CD703F">
        <w:rPr>
          <w:rFonts w:ascii="Times New Roman" w:hAnsi="Times New Roman" w:cs="Times New Roman"/>
          <w:color w:val="000000" w:themeColor="text1"/>
          <w:sz w:val="24"/>
          <w:szCs w:val="24"/>
          <w:lang w:val="en-US"/>
        </w:rPr>
        <w:t xml:space="preserve"> the effects of IT ambidexterity </w:t>
      </w:r>
      <w:r w:rsidR="00D05A2B" w:rsidRPr="00CD703F">
        <w:rPr>
          <w:rFonts w:ascii="Times New Roman" w:hAnsi="Times New Roman" w:cs="Times New Roman"/>
          <w:color w:val="000000" w:themeColor="text1"/>
          <w:sz w:val="24"/>
          <w:szCs w:val="24"/>
          <w:lang w:val="en-US"/>
        </w:rPr>
        <w:t>o</w:t>
      </w:r>
      <w:r w:rsidR="0035428D" w:rsidRPr="00CD703F">
        <w:rPr>
          <w:rFonts w:ascii="Times New Roman" w:hAnsi="Times New Roman" w:cs="Times New Roman"/>
          <w:color w:val="000000" w:themeColor="text1"/>
          <w:sz w:val="24"/>
          <w:szCs w:val="24"/>
          <w:lang w:val="en-US"/>
        </w:rPr>
        <w:t xml:space="preserve">n NPD performance </w:t>
      </w:r>
      <w:r w:rsidR="00813D07" w:rsidRPr="00CD703F">
        <w:rPr>
          <w:rFonts w:ascii="Times New Roman" w:hAnsi="Times New Roman" w:cs="Times New Roman"/>
          <w:color w:val="000000" w:themeColor="text1"/>
          <w:sz w:val="24"/>
          <w:szCs w:val="24"/>
          <w:lang w:val="en-US"/>
        </w:rPr>
        <w:t xml:space="preserve">in </w:t>
      </w:r>
      <w:r w:rsidR="0035428D" w:rsidRPr="00CD703F">
        <w:rPr>
          <w:rFonts w:ascii="Times New Roman" w:hAnsi="Times New Roman" w:cs="Times New Roman"/>
          <w:color w:val="000000" w:themeColor="text1"/>
          <w:sz w:val="24"/>
          <w:szCs w:val="24"/>
          <w:lang w:val="en-US"/>
        </w:rPr>
        <w:t xml:space="preserve">SMEs. </w:t>
      </w:r>
      <w:r w:rsidR="00D12D29" w:rsidRPr="00CD703F">
        <w:rPr>
          <w:rFonts w:ascii="Times New Roman" w:hAnsi="Times New Roman" w:cs="Times New Roman"/>
          <w:color w:val="000000" w:themeColor="text1"/>
          <w:sz w:val="24"/>
          <w:szCs w:val="24"/>
          <w:lang w:val="en-US"/>
        </w:rPr>
        <w:t>S</w:t>
      </w:r>
      <w:r w:rsidR="00813D07" w:rsidRPr="00CD703F">
        <w:rPr>
          <w:rFonts w:ascii="Times New Roman" w:hAnsi="Times New Roman" w:cs="Times New Roman"/>
          <w:color w:val="000000" w:themeColor="text1"/>
          <w:sz w:val="24"/>
          <w:szCs w:val="24"/>
          <w:lang w:val="en-US"/>
        </w:rPr>
        <w:t>pecifically</w:t>
      </w:r>
      <w:r w:rsidR="0035428D" w:rsidRPr="00CD703F">
        <w:rPr>
          <w:rFonts w:ascii="Times New Roman" w:hAnsi="Times New Roman" w:cs="Times New Roman"/>
          <w:color w:val="000000" w:themeColor="text1"/>
          <w:sz w:val="24"/>
          <w:szCs w:val="24"/>
          <w:lang w:val="en-US"/>
        </w:rPr>
        <w:t xml:space="preserve">, using multiple </w:t>
      </w:r>
      <w:r w:rsidR="00E0509B" w:rsidRPr="00CD703F">
        <w:rPr>
          <w:rFonts w:ascii="Times New Roman" w:hAnsi="Times New Roman" w:cs="Times New Roman"/>
          <w:color w:val="000000" w:themeColor="text1"/>
          <w:sz w:val="24"/>
          <w:szCs w:val="24"/>
          <w:lang w:val="en-US"/>
        </w:rPr>
        <w:t>respondents’</w:t>
      </w:r>
      <w:r w:rsidR="0035428D" w:rsidRPr="00CD703F">
        <w:rPr>
          <w:rFonts w:ascii="Times New Roman" w:hAnsi="Times New Roman" w:cs="Times New Roman"/>
          <w:color w:val="000000" w:themeColor="text1"/>
          <w:sz w:val="24"/>
          <w:szCs w:val="24"/>
          <w:lang w:val="en-US"/>
        </w:rPr>
        <w:t xml:space="preserve"> data from 292 high-tech SMEs, we </w:t>
      </w:r>
      <w:r w:rsidR="007D6A4C" w:rsidRPr="00CD703F">
        <w:rPr>
          <w:rFonts w:ascii="Times New Roman" w:hAnsi="Times New Roman" w:cs="Times New Roman"/>
          <w:color w:val="000000" w:themeColor="text1"/>
          <w:sz w:val="24"/>
          <w:szCs w:val="24"/>
          <w:lang w:val="en-US"/>
        </w:rPr>
        <w:t xml:space="preserve">found </w:t>
      </w:r>
      <w:r w:rsidR="0035428D" w:rsidRPr="00CD703F">
        <w:rPr>
          <w:rFonts w:ascii="Times New Roman" w:hAnsi="Times New Roman" w:cs="Times New Roman"/>
          <w:color w:val="000000" w:themeColor="text1"/>
          <w:sz w:val="24"/>
          <w:szCs w:val="24"/>
          <w:lang w:val="en-US"/>
        </w:rPr>
        <w:t xml:space="preserve">that participative and directive managerial activities </w:t>
      </w:r>
      <w:r w:rsidR="00C42FD4" w:rsidRPr="00CD703F">
        <w:rPr>
          <w:rFonts w:ascii="Times New Roman" w:hAnsi="Times New Roman" w:cs="Times New Roman"/>
          <w:color w:val="000000" w:themeColor="text1"/>
          <w:sz w:val="24"/>
          <w:szCs w:val="24"/>
          <w:lang w:val="en-US"/>
        </w:rPr>
        <w:t xml:space="preserve">(in combination and individually) </w:t>
      </w:r>
      <w:r w:rsidR="0035428D" w:rsidRPr="00CD703F">
        <w:rPr>
          <w:rFonts w:ascii="Times New Roman" w:hAnsi="Times New Roman" w:cs="Times New Roman"/>
          <w:color w:val="000000" w:themeColor="text1"/>
          <w:sz w:val="24"/>
          <w:szCs w:val="24"/>
          <w:lang w:val="en-US"/>
        </w:rPr>
        <w:t xml:space="preserve">positively influence IT </w:t>
      </w:r>
      <w:r w:rsidRPr="00CD703F">
        <w:rPr>
          <w:rFonts w:ascii="Times New Roman" w:hAnsi="Times New Roman" w:cs="Times New Roman"/>
          <w:color w:val="000000" w:themeColor="text1"/>
          <w:sz w:val="24"/>
          <w:szCs w:val="24"/>
          <w:lang w:val="en-US"/>
        </w:rPr>
        <w:t>ambidexterity</w:t>
      </w:r>
      <w:r w:rsidR="00E0509B" w:rsidRPr="00CD703F">
        <w:rPr>
          <w:rFonts w:ascii="Times New Roman" w:hAnsi="Times New Roman" w:cs="Times New Roman"/>
          <w:color w:val="000000" w:themeColor="text1"/>
          <w:sz w:val="24"/>
          <w:szCs w:val="24"/>
          <w:lang w:val="en-US"/>
        </w:rPr>
        <w:t>.</w:t>
      </w:r>
      <w:r w:rsidR="00C42FD4" w:rsidRPr="00CD703F">
        <w:rPr>
          <w:rFonts w:ascii="Times New Roman" w:hAnsi="Times New Roman" w:cs="Times New Roman"/>
          <w:color w:val="000000" w:themeColor="text1"/>
          <w:sz w:val="24"/>
          <w:szCs w:val="24"/>
          <w:lang w:val="en-US"/>
        </w:rPr>
        <w:t xml:space="preserve"> Our post</w:t>
      </w:r>
      <w:r w:rsidR="007D6A4C" w:rsidRPr="00CD703F">
        <w:rPr>
          <w:rFonts w:ascii="Times New Roman" w:hAnsi="Times New Roman" w:cs="Times New Roman"/>
          <w:color w:val="000000" w:themeColor="text1"/>
          <w:sz w:val="24"/>
          <w:szCs w:val="24"/>
          <w:lang w:val="en-US"/>
        </w:rPr>
        <w:t xml:space="preserve"> </w:t>
      </w:r>
      <w:r w:rsidR="00C42FD4" w:rsidRPr="00CD703F">
        <w:rPr>
          <w:rFonts w:ascii="Times New Roman" w:hAnsi="Times New Roman" w:cs="Times New Roman"/>
          <w:color w:val="000000" w:themeColor="text1"/>
          <w:sz w:val="24"/>
          <w:szCs w:val="24"/>
          <w:lang w:val="en-US"/>
        </w:rPr>
        <w:t xml:space="preserve">hoc findings suggest that directive managerial activities are more dominant in small firms and are supported by </w:t>
      </w:r>
      <w:r w:rsidR="00C42FD4" w:rsidRPr="004B64B0">
        <w:rPr>
          <w:rFonts w:ascii="Times New Roman" w:hAnsi="Times New Roman" w:cs="Times New Roman"/>
          <w:color w:val="2F5496" w:themeColor="accent5" w:themeShade="BF"/>
          <w:sz w:val="24"/>
          <w:szCs w:val="24"/>
          <w:lang w:val="en-US"/>
        </w:rPr>
        <w:t>formal structural configuration</w:t>
      </w:r>
      <w:r w:rsidR="00E316D8" w:rsidRPr="004B64B0">
        <w:rPr>
          <w:rFonts w:ascii="Times New Roman" w:hAnsi="Times New Roman" w:cs="Times New Roman"/>
          <w:color w:val="2F5496" w:themeColor="accent5" w:themeShade="BF"/>
          <w:sz w:val="24"/>
          <w:szCs w:val="24"/>
          <w:lang w:val="en-US"/>
        </w:rPr>
        <w:t>s</w:t>
      </w:r>
      <w:r w:rsidR="00C42FD4" w:rsidRPr="004B64B0">
        <w:rPr>
          <w:rFonts w:ascii="Times New Roman" w:hAnsi="Times New Roman" w:cs="Times New Roman"/>
          <w:color w:val="2F5496" w:themeColor="accent5" w:themeShade="BF"/>
          <w:sz w:val="24"/>
          <w:szCs w:val="24"/>
          <w:lang w:val="en-US"/>
        </w:rPr>
        <w:t xml:space="preserve"> in enabling </w:t>
      </w:r>
      <w:r w:rsidR="00C42FD4" w:rsidRPr="00E316D8">
        <w:rPr>
          <w:rFonts w:ascii="Times New Roman" w:hAnsi="Times New Roman" w:cs="Times New Roman"/>
          <w:color w:val="002060"/>
          <w:sz w:val="24"/>
          <w:szCs w:val="24"/>
          <w:lang w:val="en-US"/>
        </w:rPr>
        <w:t xml:space="preserve">IT </w:t>
      </w:r>
      <w:r w:rsidR="00C42FD4" w:rsidRPr="00CD703F">
        <w:rPr>
          <w:rFonts w:ascii="Times New Roman" w:hAnsi="Times New Roman" w:cs="Times New Roman"/>
          <w:color w:val="000000" w:themeColor="text1"/>
          <w:sz w:val="24"/>
          <w:szCs w:val="24"/>
          <w:lang w:val="en-US"/>
        </w:rPr>
        <w:t>ambidexterity. Participative managerial activities are more profound in medium</w:t>
      </w:r>
      <w:r w:rsidR="007D6A4C" w:rsidRPr="00CD703F">
        <w:rPr>
          <w:rFonts w:ascii="Times New Roman" w:hAnsi="Times New Roman" w:cs="Times New Roman"/>
          <w:color w:val="000000" w:themeColor="text1"/>
          <w:sz w:val="24"/>
          <w:szCs w:val="24"/>
          <w:lang w:val="en-US"/>
        </w:rPr>
        <w:t>-</w:t>
      </w:r>
      <w:r w:rsidR="00C42FD4" w:rsidRPr="00CD703F">
        <w:rPr>
          <w:rFonts w:ascii="Times New Roman" w:hAnsi="Times New Roman" w:cs="Times New Roman"/>
          <w:color w:val="000000" w:themeColor="text1"/>
          <w:sz w:val="24"/>
          <w:szCs w:val="24"/>
          <w:lang w:val="en-US"/>
        </w:rPr>
        <w:t>sized firms</w:t>
      </w:r>
      <w:r w:rsidR="007D6A4C" w:rsidRPr="00CD703F">
        <w:rPr>
          <w:rFonts w:ascii="Times New Roman" w:hAnsi="Times New Roman" w:cs="Times New Roman"/>
          <w:color w:val="000000" w:themeColor="text1"/>
          <w:sz w:val="24"/>
          <w:szCs w:val="24"/>
          <w:lang w:val="en-US"/>
        </w:rPr>
        <w:t>,</w:t>
      </w:r>
      <w:r w:rsidR="00C42FD4" w:rsidRPr="00CD703F">
        <w:rPr>
          <w:rFonts w:ascii="Times New Roman" w:hAnsi="Times New Roman" w:cs="Times New Roman"/>
          <w:color w:val="000000" w:themeColor="text1"/>
          <w:sz w:val="24"/>
          <w:szCs w:val="24"/>
          <w:lang w:val="en-US"/>
        </w:rPr>
        <w:t xml:space="preserve"> and connectedness strengthens its influence in enabling IT ambidexterity. Finally, we </w:t>
      </w:r>
      <w:r w:rsidR="007D6A4C" w:rsidRPr="00CD703F">
        <w:rPr>
          <w:rFonts w:ascii="Times New Roman" w:hAnsi="Times New Roman" w:cs="Times New Roman"/>
          <w:color w:val="000000" w:themeColor="text1"/>
          <w:sz w:val="24"/>
          <w:szCs w:val="24"/>
          <w:lang w:val="en-US"/>
        </w:rPr>
        <w:t xml:space="preserve">found a </w:t>
      </w:r>
      <w:r w:rsidR="00C42FD4" w:rsidRPr="00CD703F">
        <w:rPr>
          <w:rFonts w:ascii="Times New Roman" w:hAnsi="Times New Roman" w:cs="Times New Roman"/>
          <w:color w:val="000000" w:themeColor="text1"/>
          <w:sz w:val="24"/>
          <w:szCs w:val="24"/>
          <w:lang w:val="en-US"/>
        </w:rPr>
        <w:t xml:space="preserve">positive impact of </w:t>
      </w:r>
      <w:r w:rsidR="00E0509B" w:rsidRPr="00CD703F">
        <w:rPr>
          <w:rFonts w:ascii="Times New Roman" w:hAnsi="Times New Roman" w:cs="Times New Roman"/>
          <w:color w:val="000000" w:themeColor="text1"/>
          <w:sz w:val="24"/>
          <w:szCs w:val="24"/>
          <w:lang w:val="en-US"/>
        </w:rPr>
        <w:t xml:space="preserve">IT ambidexterity </w:t>
      </w:r>
      <w:r w:rsidR="00C42FD4" w:rsidRPr="00CD703F">
        <w:rPr>
          <w:rFonts w:ascii="Times New Roman" w:hAnsi="Times New Roman" w:cs="Times New Roman"/>
          <w:color w:val="000000" w:themeColor="text1"/>
          <w:sz w:val="24"/>
          <w:szCs w:val="24"/>
          <w:lang w:val="en-US"/>
        </w:rPr>
        <w:t xml:space="preserve">on </w:t>
      </w:r>
      <w:r w:rsidR="00E0509B" w:rsidRPr="00CD703F">
        <w:rPr>
          <w:rFonts w:ascii="Times New Roman" w:hAnsi="Times New Roman" w:cs="Times New Roman"/>
          <w:color w:val="000000" w:themeColor="text1"/>
          <w:sz w:val="24"/>
          <w:szCs w:val="24"/>
          <w:lang w:val="en-US"/>
        </w:rPr>
        <w:t xml:space="preserve">NPD performance in </w:t>
      </w:r>
      <w:r w:rsidR="00C42FD4" w:rsidRPr="00CD703F">
        <w:rPr>
          <w:rFonts w:ascii="Times New Roman" w:hAnsi="Times New Roman" w:cs="Times New Roman"/>
          <w:color w:val="000000" w:themeColor="text1"/>
          <w:sz w:val="24"/>
          <w:szCs w:val="24"/>
          <w:lang w:val="en-US"/>
        </w:rPr>
        <w:t>both small and medium</w:t>
      </w:r>
      <w:r w:rsidR="007D6A4C" w:rsidRPr="00CD703F">
        <w:rPr>
          <w:rFonts w:ascii="Times New Roman" w:hAnsi="Times New Roman" w:cs="Times New Roman"/>
          <w:color w:val="000000" w:themeColor="text1"/>
          <w:sz w:val="24"/>
          <w:szCs w:val="24"/>
          <w:lang w:val="en-US"/>
        </w:rPr>
        <w:t>-</w:t>
      </w:r>
      <w:r w:rsidR="00C42FD4" w:rsidRPr="00CD703F">
        <w:rPr>
          <w:rFonts w:ascii="Times New Roman" w:hAnsi="Times New Roman" w:cs="Times New Roman"/>
          <w:color w:val="000000" w:themeColor="text1"/>
          <w:sz w:val="24"/>
          <w:szCs w:val="24"/>
          <w:lang w:val="en-US"/>
        </w:rPr>
        <w:t xml:space="preserve">sized </w:t>
      </w:r>
      <w:r w:rsidR="00E0509B" w:rsidRPr="00CD703F">
        <w:rPr>
          <w:rFonts w:ascii="Times New Roman" w:hAnsi="Times New Roman" w:cs="Times New Roman"/>
          <w:color w:val="000000" w:themeColor="text1"/>
          <w:sz w:val="24"/>
          <w:szCs w:val="24"/>
          <w:lang w:val="en-US"/>
        </w:rPr>
        <w:t xml:space="preserve">high-tech </w:t>
      </w:r>
      <w:r w:rsidR="00C42FD4" w:rsidRPr="00CD703F">
        <w:rPr>
          <w:rFonts w:ascii="Times New Roman" w:hAnsi="Times New Roman" w:cs="Times New Roman"/>
          <w:color w:val="000000" w:themeColor="text1"/>
          <w:sz w:val="24"/>
          <w:szCs w:val="24"/>
          <w:lang w:val="en-US"/>
        </w:rPr>
        <w:t>firms</w:t>
      </w:r>
      <w:r w:rsidR="00E0509B" w:rsidRPr="00CD703F">
        <w:rPr>
          <w:rFonts w:ascii="Times New Roman" w:hAnsi="Times New Roman" w:cs="Times New Roman"/>
          <w:color w:val="000000" w:themeColor="text1"/>
          <w:sz w:val="24"/>
          <w:szCs w:val="24"/>
          <w:lang w:val="en-US"/>
        </w:rPr>
        <w:t xml:space="preserve">. The results of our study contribute to the IS literature by offering support for the importance of </w:t>
      </w:r>
      <w:r w:rsidR="00186F85" w:rsidRPr="00CD703F">
        <w:rPr>
          <w:rFonts w:ascii="Times New Roman" w:hAnsi="Times New Roman" w:cs="Times New Roman"/>
          <w:color w:val="000000" w:themeColor="text1"/>
          <w:sz w:val="24"/>
          <w:szCs w:val="24"/>
          <w:lang w:val="en-US"/>
        </w:rPr>
        <w:t>managerial activities that effectively address digital-era management challenges in developing key IT capabilities and realizing business performance</w:t>
      </w:r>
      <w:r w:rsidR="00E0509B" w:rsidRPr="00CD703F">
        <w:rPr>
          <w:rFonts w:ascii="Times New Roman" w:hAnsi="Times New Roman" w:cs="Times New Roman"/>
          <w:color w:val="000000" w:themeColor="text1"/>
          <w:sz w:val="24"/>
          <w:szCs w:val="24"/>
          <w:lang w:val="en-US"/>
        </w:rPr>
        <w:t xml:space="preserve">. In the following </w:t>
      </w:r>
      <w:r w:rsidR="00E60EF7" w:rsidRPr="00CD703F">
        <w:rPr>
          <w:rFonts w:ascii="Times New Roman" w:hAnsi="Times New Roman" w:cs="Times New Roman"/>
          <w:color w:val="000000" w:themeColor="text1"/>
          <w:sz w:val="24"/>
          <w:szCs w:val="24"/>
          <w:lang w:val="en-US"/>
        </w:rPr>
        <w:t xml:space="preserve">section </w:t>
      </w:r>
      <w:r w:rsidR="00E0509B" w:rsidRPr="00CD703F">
        <w:rPr>
          <w:rFonts w:ascii="Times New Roman" w:hAnsi="Times New Roman" w:cs="Times New Roman"/>
          <w:color w:val="000000" w:themeColor="text1"/>
          <w:sz w:val="24"/>
          <w:szCs w:val="24"/>
          <w:lang w:val="en-US"/>
        </w:rPr>
        <w:t xml:space="preserve">we discuss our study’s theoretical and practical implications in light of </w:t>
      </w:r>
      <w:r w:rsidR="007D6A4C" w:rsidRPr="00CD703F">
        <w:rPr>
          <w:rFonts w:ascii="Times New Roman" w:hAnsi="Times New Roman" w:cs="Times New Roman"/>
          <w:color w:val="000000" w:themeColor="text1"/>
          <w:sz w:val="24"/>
          <w:szCs w:val="24"/>
          <w:lang w:val="en-US"/>
        </w:rPr>
        <w:t xml:space="preserve">the </w:t>
      </w:r>
      <w:r w:rsidR="00E0509B" w:rsidRPr="00CD703F">
        <w:rPr>
          <w:rFonts w:ascii="Times New Roman" w:hAnsi="Times New Roman" w:cs="Times New Roman"/>
          <w:color w:val="000000" w:themeColor="text1"/>
          <w:sz w:val="24"/>
          <w:szCs w:val="24"/>
          <w:lang w:val="en-US"/>
        </w:rPr>
        <w:t>extant research</w:t>
      </w:r>
      <w:r w:rsidR="007D6A4C" w:rsidRPr="00CD703F">
        <w:rPr>
          <w:rFonts w:ascii="Times New Roman" w:hAnsi="Times New Roman" w:cs="Times New Roman"/>
          <w:color w:val="000000" w:themeColor="text1"/>
          <w:sz w:val="24"/>
          <w:szCs w:val="24"/>
          <w:lang w:val="en-US"/>
        </w:rPr>
        <w:t>,</w:t>
      </w:r>
      <w:r w:rsidR="00E0509B" w:rsidRPr="00CD703F">
        <w:rPr>
          <w:rFonts w:ascii="Times New Roman" w:hAnsi="Times New Roman" w:cs="Times New Roman"/>
          <w:color w:val="000000" w:themeColor="text1"/>
          <w:sz w:val="24"/>
          <w:szCs w:val="24"/>
          <w:lang w:val="en-US"/>
        </w:rPr>
        <w:t xml:space="preserve"> </w:t>
      </w:r>
      <w:r w:rsidR="007D6A4C" w:rsidRPr="00CD703F">
        <w:rPr>
          <w:rFonts w:ascii="Times New Roman" w:hAnsi="Times New Roman" w:cs="Times New Roman"/>
          <w:color w:val="000000" w:themeColor="text1"/>
          <w:sz w:val="24"/>
          <w:szCs w:val="24"/>
          <w:lang w:val="en-US"/>
        </w:rPr>
        <w:t xml:space="preserve">followed by </w:t>
      </w:r>
      <w:r w:rsidR="00E0509B" w:rsidRPr="00CD703F">
        <w:rPr>
          <w:rFonts w:ascii="Times New Roman" w:hAnsi="Times New Roman" w:cs="Times New Roman"/>
          <w:color w:val="000000" w:themeColor="text1"/>
          <w:sz w:val="24"/>
          <w:szCs w:val="24"/>
          <w:lang w:val="en-US"/>
        </w:rPr>
        <w:t>a discussion of its limitations and related avenues for future research.</w:t>
      </w:r>
      <w:r w:rsidR="00726187" w:rsidRPr="00CD703F">
        <w:rPr>
          <w:rFonts w:ascii="Times New Roman" w:hAnsi="Times New Roman" w:cs="Times New Roman"/>
          <w:color w:val="000000" w:themeColor="text1"/>
          <w:sz w:val="24"/>
          <w:szCs w:val="24"/>
          <w:lang w:val="en-US"/>
        </w:rPr>
        <w:t xml:space="preserve"> </w:t>
      </w:r>
    </w:p>
    <w:p w14:paraId="1852C6AF" w14:textId="359AEC0B" w:rsidR="0035428D" w:rsidRPr="00CD703F" w:rsidRDefault="00186F85"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6.1</w:t>
      </w:r>
      <w:r w:rsidR="00A42C18" w:rsidRPr="00CD703F">
        <w:rPr>
          <w:rFonts w:ascii="Times New Roman" w:eastAsiaTheme="majorEastAsia" w:hAnsi="Times New Roman" w:cstheme="majorBidi"/>
          <w:b/>
          <w:color w:val="000000" w:themeColor="text1"/>
          <w:sz w:val="24"/>
          <w:lang w:val="en-US" w:eastAsia="zh-CN"/>
        </w:rPr>
        <w:tab/>
      </w:r>
      <w:r w:rsidRPr="00CD703F">
        <w:rPr>
          <w:rFonts w:ascii="Times New Roman" w:eastAsiaTheme="majorEastAsia" w:hAnsi="Times New Roman" w:cstheme="majorBidi"/>
          <w:b/>
          <w:color w:val="000000" w:themeColor="text1"/>
          <w:sz w:val="24"/>
          <w:lang w:val="en-US" w:eastAsia="zh-CN"/>
        </w:rPr>
        <w:t xml:space="preserve">Implications for </w:t>
      </w:r>
      <w:r w:rsidR="007712A2" w:rsidRPr="00CD703F">
        <w:rPr>
          <w:rFonts w:ascii="Times New Roman" w:eastAsiaTheme="majorEastAsia" w:hAnsi="Times New Roman" w:cstheme="majorBidi"/>
          <w:b/>
          <w:color w:val="000000" w:themeColor="text1"/>
          <w:sz w:val="24"/>
          <w:lang w:val="en-US" w:eastAsia="zh-CN"/>
        </w:rPr>
        <w:t>T</w:t>
      </w:r>
      <w:r w:rsidRPr="00CD703F">
        <w:rPr>
          <w:rFonts w:ascii="Times New Roman" w:eastAsiaTheme="majorEastAsia" w:hAnsi="Times New Roman" w:cstheme="majorBidi"/>
          <w:b/>
          <w:color w:val="000000" w:themeColor="text1"/>
          <w:sz w:val="24"/>
          <w:lang w:val="en-US" w:eastAsia="zh-CN"/>
        </w:rPr>
        <w:t>heory</w:t>
      </w:r>
    </w:p>
    <w:p w14:paraId="0BC6D8F3" w14:textId="452440D4" w:rsidR="002049A4" w:rsidRPr="00CD703F" w:rsidRDefault="00746D10" w:rsidP="00540D1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Our contribution to IS research is threefold. </w:t>
      </w:r>
      <w:r w:rsidR="004244AC" w:rsidRPr="00CD703F">
        <w:rPr>
          <w:rFonts w:ascii="Times New Roman" w:hAnsi="Times New Roman" w:cs="Times New Roman"/>
          <w:color w:val="000000" w:themeColor="text1"/>
          <w:sz w:val="24"/>
          <w:szCs w:val="24"/>
          <w:lang w:val="en-US"/>
        </w:rPr>
        <w:t xml:space="preserve">First, </w:t>
      </w:r>
      <w:r w:rsidR="0022617F" w:rsidRPr="004B64B0">
        <w:rPr>
          <w:rFonts w:ascii="Times New Roman" w:hAnsi="Times New Roman" w:cs="Times New Roman"/>
          <w:color w:val="2F5496" w:themeColor="accent5" w:themeShade="BF"/>
          <w:sz w:val="24"/>
          <w:szCs w:val="24"/>
          <w:lang w:val="en-US"/>
        </w:rPr>
        <w:t xml:space="preserve">considering NPD management challenges </w:t>
      </w:r>
      <w:r w:rsidR="0022617F" w:rsidRPr="00CD703F">
        <w:rPr>
          <w:rFonts w:ascii="Times New Roman" w:hAnsi="Times New Roman" w:cs="Times New Roman"/>
          <w:color w:val="000000" w:themeColor="text1"/>
          <w:sz w:val="24"/>
          <w:szCs w:val="24"/>
          <w:lang w:val="en-US"/>
        </w:rPr>
        <w:t xml:space="preserve">ushered in by the digital era, </w:t>
      </w:r>
      <w:r w:rsidR="004244AC" w:rsidRPr="00CD703F">
        <w:rPr>
          <w:rFonts w:ascii="Times New Roman" w:hAnsi="Times New Roman" w:cs="Times New Roman"/>
          <w:color w:val="000000" w:themeColor="text1"/>
          <w:sz w:val="24"/>
          <w:szCs w:val="24"/>
          <w:lang w:val="en-US"/>
        </w:rPr>
        <w:t xml:space="preserve">we contribute to </w:t>
      </w:r>
      <w:r w:rsidR="003541DF" w:rsidRPr="00CD703F">
        <w:rPr>
          <w:rFonts w:ascii="Times New Roman" w:hAnsi="Times New Roman" w:cs="Times New Roman"/>
          <w:color w:val="000000" w:themeColor="text1"/>
          <w:sz w:val="24"/>
          <w:szCs w:val="24"/>
          <w:lang w:val="en-US"/>
        </w:rPr>
        <w:t>validat</w:t>
      </w:r>
      <w:r w:rsidR="00262D50" w:rsidRPr="00CD703F">
        <w:rPr>
          <w:rFonts w:ascii="Times New Roman" w:hAnsi="Times New Roman" w:cs="Times New Roman"/>
          <w:color w:val="000000" w:themeColor="text1"/>
          <w:sz w:val="24"/>
          <w:szCs w:val="24"/>
          <w:lang w:val="en-US"/>
        </w:rPr>
        <w:t>ing</w:t>
      </w:r>
      <w:r w:rsidR="003541DF" w:rsidRPr="00CD703F">
        <w:rPr>
          <w:rFonts w:ascii="Times New Roman" w:hAnsi="Times New Roman" w:cs="Times New Roman"/>
          <w:color w:val="000000" w:themeColor="text1"/>
          <w:sz w:val="24"/>
          <w:szCs w:val="24"/>
          <w:lang w:val="en-US"/>
        </w:rPr>
        <w:t xml:space="preserve"> the conceptual arguments (Gregory et al., 2015; Mithas and Rust, 2016) that IT ambidexterity ensures </w:t>
      </w:r>
      <w:r w:rsidR="00262D50" w:rsidRPr="00CD703F">
        <w:rPr>
          <w:rFonts w:ascii="Times New Roman" w:hAnsi="Times New Roman" w:cs="Times New Roman"/>
          <w:color w:val="000000" w:themeColor="text1"/>
          <w:sz w:val="24"/>
          <w:szCs w:val="24"/>
          <w:lang w:val="en-US"/>
        </w:rPr>
        <w:t>the</w:t>
      </w:r>
      <w:r w:rsidR="003541DF" w:rsidRPr="00CD703F">
        <w:rPr>
          <w:rFonts w:ascii="Times New Roman" w:hAnsi="Times New Roman" w:cs="Times New Roman"/>
          <w:color w:val="000000" w:themeColor="text1"/>
          <w:sz w:val="24"/>
          <w:szCs w:val="24"/>
          <w:lang w:val="en-US"/>
        </w:rPr>
        <w:t xml:space="preserve"> strategic implementation of IT resources to achieve a business benefit. </w:t>
      </w:r>
      <w:r w:rsidRPr="00CD703F">
        <w:rPr>
          <w:rFonts w:ascii="Times New Roman" w:hAnsi="Times New Roman" w:cs="Times New Roman"/>
          <w:color w:val="000000" w:themeColor="text1"/>
          <w:sz w:val="24"/>
          <w:szCs w:val="24"/>
          <w:lang w:val="en-US"/>
        </w:rPr>
        <w:t xml:space="preserve">Extant research on IT ambidexterity </w:t>
      </w:r>
      <w:r w:rsidR="002049A4" w:rsidRPr="00CD703F">
        <w:rPr>
          <w:rFonts w:ascii="Times New Roman" w:hAnsi="Times New Roman" w:cs="Times New Roman"/>
          <w:color w:val="000000" w:themeColor="text1"/>
          <w:sz w:val="24"/>
          <w:szCs w:val="24"/>
          <w:lang w:val="en-US"/>
        </w:rPr>
        <w:t xml:space="preserve">strongly </w:t>
      </w:r>
      <w:r w:rsidRPr="00CD703F">
        <w:rPr>
          <w:rFonts w:ascii="Times New Roman" w:hAnsi="Times New Roman" w:cs="Times New Roman"/>
          <w:color w:val="000000" w:themeColor="text1"/>
          <w:sz w:val="24"/>
          <w:szCs w:val="24"/>
          <w:lang w:val="en-US"/>
        </w:rPr>
        <w:t xml:space="preserve">advocates </w:t>
      </w:r>
      <w:r w:rsidR="00F47D61" w:rsidRPr="00CD703F">
        <w:rPr>
          <w:rFonts w:ascii="Times New Roman" w:hAnsi="Times New Roman" w:cs="Times New Roman"/>
          <w:color w:val="000000" w:themeColor="text1"/>
          <w:sz w:val="24"/>
          <w:szCs w:val="24"/>
          <w:lang w:val="en-US"/>
        </w:rPr>
        <w:t xml:space="preserve">its </w:t>
      </w:r>
      <w:r w:rsidR="002F1AA9" w:rsidRPr="00CD703F">
        <w:rPr>
          <w:rFonts w:ascii="Times New Roman" w:hAnsi="Times New Roman" w:cs="Times New Roman"/>
          <w:color w:val="000000" w:themeColor="text1"/>
          <w:sz w:val="24"/>
          <w:szCs w:val="24"/>
          <w:lang w:val="en-US"/>
        </w:rPr>
        <w:t>performance effects</w:t>
      </w:r>
      <w:r w:rsidR="00726187" w:rsidRPr="00CD703F">
        <w:rPr>
          <w:rFonts w:ascii="Times New Roman" w:hAnsi="Times New Roman" w:cs="Times New Roman"/>
          <w:color w:val="000000" w:themeColor="text1"/>
          <w:sz w:val="24"/>
          <w:szCs w:val="24"/>
          <w:lang w:val="en-US"/>
        </w:rPr>
        <w:t xml:space="preserve"> for large</w:t>
      </w:r>
      <w:r w:rsidRPr="00CD703F">
        <w:rPr>
          <w:rFonts w:ascii="Times New Roman" w:hAnsi="Times New Roman" w:cs="Times New Roman"/>
          <w:color w:val="000000" w:themeColor="text1"/>
          <w:sz w:val="24"/>
          <w:szCs w:val="24"/>
          <w:lang w:val="en-US"/>
        </w:rPr>
        <w:t>r</w:t>
      </w:r>
      <w:r w:rsidR="00726187" w:rsidRPr="00CD703F">
        <w:rPr>
          <w:rFonts w:ascii="Times New Roman" w:hAnsi="Times New Roman" w:cs="Times New Roman"/>
          <w:color w:val="000000" w:themeColor="text1"/>
          <w:sz w:val="24"/>
          <w:szCs w:val="24"/>
          <w:lang w:val="en-US"/>
        </w:rPr>
        <w:t xml:space="preserve"> firms (i.e., </w:t>
      </w:r>
      <w:r w:rsidR="002F1AA9" w:rsidRPr="00CD703F">
        <w:rPr>
          <w:rFonts w:ascii="Times New Roman" w:hAnsi="Times New Roman" w:cs="Times New Roman"/>
          <w:color w:val="000000" w:themeColor="text1"/>
          <w:sz w:val="24"/>
          <w:szCs w:val="24"/>
          <w:lang w:val="en-US"/>
        </w:rPr>
        <w:t>Lee et al., 2015; Liang et al., 2022</w:t>
      </w:r>
      <w:r w:rsidR="00726187" w:rsidRPr="00CD703F">
        <w:rPr>
          <w:rFonts w:ascii="Times New Roman" w:hAnsi="Times New Roman" w:cs="Times New Roman"/>
          <w:color w:val="000000" w:themeColor="text1"/>
          <w:sz w:val="24"/>
          <w:szCs w:val="24"/>
          <w:lang w:val="en-US"/>
        </w:rPr>
        <w:t>)</w:t>
      </w:r>
      <w:r w:rsidR="002049A4"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0022617F" w:rsidRPr="00CD703F">
        <w:rPr>
          <w:rFonts w:ascii="Times New Roman" w:hAnsi="Times New Roman" w:cs="Times New Roman"/>
          <w:color w:val="000000" w:themeColor="text1"/>
          <w:sz w:val="24"/>
          <w:szCs w:val="24"/>
          <w:lang w:val="en-US"/>
        </w:rPr>
        <w:t>h</w:t>
      </w:r>
      <w:r w:rsidRPr="00CD703F">
        <w:rPr>
          <w:rFonts w:ascii="Times New Roman" w:hAnsi="Times New Roman" w:cs="Times New Roman"/>
          <w:color w:val="000000" w:themeColor="text1"/>
          <w:sz w:val="24"/>
          <w:szCs w:val="24"/>
          <w:lang w:val="en-US"/>
        </w:rPr>
        <w:t xml:space="preserve">owever, the performance implications remain less clear for SMEs. </w:t>
      </w:r>
      <w:r w:rsidR="0050297B" w:rsidRPr="00CD703F">
        <w:rPr>
          <w:rFonts w:ascii="Times New Roman" w:hAnsi="Times New Roman" w:cs="Times New Roman"/>
          <w:color w:val="000000" w:themeColor="text1"/>
          <w:sz w:val="24"/>
          <w:szCs w:val="24"/>
          <w:lang w:val="en-US"/>
        </w:rPr>
        <w:t>For instance, examining a sample of technology firms, Cao et al. (2009) identif</w:t>
      </w:r>
      <w:r w:rsidR="002049A4" w:rsidRPr="00CD703F">
        <w:rPr>
          <w:rFonts w:ascii="Times New Roman" w:hAnsi="Times New Roman" w:cs="Times New Roman"/>
          <w:color w:val="000000" w:themeColor="text1"/>
          <w:sz w:val="24"/>
          <w:szCs w:val="24"/>
          <w:lang w:val="en-US"/>
        </w:rPr>
        <w:t>ied</w:t>
      </w:r>
      <w:r w:rsidR="0050297B" w:rsidRPr="00CD703F">
        <w:rPr>
          <w:rFonts w:ascii="Times New Roman" w:hAnsi="Times New Roman" w:cs="Times New Roman"/>
          <w:color w:val="000000" w:themeColor="text1"/>
          <w:sz w:val="24"/>
          <w:szCs w:val="24"/>
          <w:lang w:val="en-US"/>
        </w:rPr>
        <w:t xml:space="preserve"> that ambidexterity ha</w:t>
      </w:r>
      <w:r w:rsidR="002049A4" w:rsidRPr="00CD703F">
        <w:rPr>
          <w:rFonts w:ascii="Times New Roman" w:hAnsi="Times New Roman" w:cs="Times New Roman"/>
          <w:color w:val="000000" w:themeColor="text1"/>
          <w:sz w:val="24"/>
          <w:szCs w:val="24"/>
          <w:lang w:val="en-US"/>
        </w:rPr>
        <w:t>d</w:t>
      </w:r>
      <w:r w:rsidR="0050297B" w:rsidRPr="00CD703F">
        <w:rPr>
          <w:rFonts w:ascii="Times New Roman" w:hAnsi="Times New Roman" w:cs="Times New Roman"/>
          <w:color w:val="000000" w:themeColor="text1"/>
          <w:sz w:val="24"/>
          <w:szCs w:val="24"/>
          <w:lang w:val="en-US"/>
        </w:rPr>
        <w:t xml:space="preserve"> a positive effect on performance when </w:t>
      </w:r>
      <w:r w:rsidR="008F46F7" w:rsidRPr="00CD703F">
        <w:rPr>
          <w:rFonts w:ascii="Times New Roman" w:hAnsi="Times New Roman" w:cs="Times New Roman"/>
          <w:color w:val="000000" w:themeColor="text1"/>
          <w:sz w:val="24"/>
          <w:szCs w:val="24"/>
          <w:lang w:val="en-US"/>
        </w:rPr>
        <w:t xml:space="preserve">the </w:t>
      </w:r>
      <w:r w:rsidR="0050297B" w:rsidRPr="00CD703F">
        <w:rPr>
          <w:rFonts w:ascii="Times New Roman" w:hAnsi="Times New Roman" w:cs="Times New Roman"/>
          <w:color w:val="000000" w:themeColor="text1"/>
          <w:sz w:val="24"/>
          <w:szCs w:val="24"/>
          <w:lang w:val="en-US"/>
        </w:rPr>
        <w:t>firm size exceeded 87 employees. Similarly, Voss and Voss (2013) observe</w:t>
      </w:r>
      <w:r w:rsidR="002049A4" w:rsidRPr="00CD703F">
        <w:rPr>
          <w:rFonts w:ascii="Times New Roman" w:hAnsi="Times New Roman" w:cs="Times New Roman"/>
          <w:color w:val="000000" w:themeColor="text1"/>
          <w:sz w:val="24"/>
          <w:szCs w:val="24"/>
          <w:lang w:val="en-US"/>
        </w:rPr>
        <w:t>d</w:t>
      </w:r>
      <w:r w:rsidR="0050297B" w:rsidRPr="00CD703F">
        <w:rPr>
          <w:rFonts w:ascii="Times New Roman" w:hAnsi="Times New Roman" w:cs="Times New Roman"/>
          <w:color w:val="000000" w:themeColor="text1"/>
          <w:sz w:val="24"/>
          <w:szCs w:val="24"/>
          <w:lang w:val="en-US"/>
        </w:rPr>
        <w:t xml:space="preserve"> in the theater industry that smaller firms ha</w:t>
      </w:r>
      <w:r w:rsidR="002049A4" w:rsidRPr="00CD703F">
        <w:rPr>
          <w:rFonts w:ascii="Times New Roman" w:hAnsi="Times New Roman" w:cs="Times New Roman"/>
          <w:color w:val="000000" w:themeColor="text1"/>
          <w:sz w:val="24"/>
          <w:szCs w:val="24"/>
          <w:lang w:val="en-US"/>
        </w:rPr>
        <w:t>d</w:t>
      </w:r>
      <w:r w:rsidR="0050297B" w:rsidRPr="00CD703F">
        <w:rPr>
          <w:rFonts w:ascii="Times New Roman" w:hAnsi="Times New Roman" w:cs="Times New Roman"/>
          <w:color w:val="000000" w:themeColor="text1"/>
          <w:sz w:val="24"/>
          <w:szCs w:val="24"/>
          <w:lang w:val="en-US"/>
        </w:rPr>
        <w:t xml:space="preserve"> greater difficulty managing the paradoxes and realizing the benefits of an ambidexterity capability. They speculate</w:t>
      </w:r>
      <w:r w:rsidR="002049A4" w:rsidRPr="00CD703F">
        <w:rPr>
          <w:rFonts w:ascii="Times New Roman" w:hAnsi="Times New Roman" w:cs="Times New Roman"/>
          <w:color w:val="000000" w:themeColor="text1"/>
          <w:sz w:val="24"/>
          <w:szCs w:val="24"/>
          <w:lang w:val="en-US"/>
        </w:rPr>
        <w:t>d</w:t>
      </w:r>
      <w:r w:rsidR="0050297B" w:rsidRPr="00CD703F">
        <w:rPr>
          <w:rFonts w:ascii="Times New Roman" w:hAnsi="Times New Roman" w:cs="Times New Roman"/>
          <w:color w:val="000000" w:themeColor="text1"/>
          <w:sz w:val="24"/>
          <w:szCs w:val="24"/>
          <w:lang w:val="en-US"/>
        </w:rPr>
        <w:t xml:space="preserve"> that resource dependency </w:t>
      </w:r>
      <w:r w:rsidR="002049A4" w:rsidRPr="00CD703F">
        <w:rPr>
          <w:rFonts w:ascii="Times New Roman" w:hAnsi="Times New Roman" w:cs="Times New Roman"/>
          <w:color w:val="000000" w:themeColor="text1"/>
          <w:sz w:val="24"/>
          <w:szCs w:val="24"/>
          <w:lang w:val="en-US"/>
        </w:rPr>
        <w:lastRenderedPageBreak/>
        <w:t xml:space="preserve">might </w:t>
      </w:r>
      <w:r w:rsidR="0050297B" w:rsidRPr="00CD703F">
        <w:rPr>
          <w:rFonts w:ascii="Times New Roman" w:hAnsi="Times New Roman" w:cs="Times New Roman"/>
          <w:color w:val="000000" w:themeColor="text1"/>
          <w:sz w:val="24"/>
          <w:szCs w:val="24"/>
          <w:lang w:val="en-US"/>
        </w:rPr>
        <w:t xml:space="preserve">control threshold levels for the contingent effect of firm size on the organizational ambidexterity–performance relationship. </w:t>
      </w:r>
    </w:p>
    <w:p w14:paraId="5CC22241" w14:textId="7839E9C2" w:rsidR="0050297B" w:rsidRPr="00CD703F" w:rsidRDefault="0050297B"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Our </w:t>
      </w:r>
      <w:r w:rsidR="0022617F" w:rsidRPr="00CD703F">
        <w:rPr>
          <w:rFonts w:ascii="Times New Roman" w:hAnsi="Times New Roman" w:cs="Times New Roman"/>
          <w:color w:val="000000" w:themeColor="text1"/>
          <w:sz w:val="24"/>
          <w:szCs w:val="24"/>
          <w:lang w:val="en-US"/>
        </w:rPr>
        <w:t>baseline model</w:t>
      </w:r>
      <w:r w:rsidR="004244AC"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and post</w:t>
      </w:r>
      <w:r w:rsidR="002049A4"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hoc split sample findings do</w:t>
      </w:r>
      <w:r w:rsidR="004244AC"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n</w:t>
      </w:r>
      <w:r w:rsidR="004244AC" w:rsidRPr="00CD703F">
        <w:rPr>
          <w:rFonts w:ascii="Times New Roman" w:hAnsi="Times New Roman" w:cs="Times New Roman"/>
          <w:color w:val="000000" w:themeColor="text1"/>
          <w:sz w:val="24"/>
          <w:szCs w:val="24"/>
          <w:lang w:val="en-US"/>
        </w:rPr>
        <w:t>o</w:t>
      </w:r>
      <w:r w:rsidRPr="00CD703F">
        <w:rPr>
          <w:rFonts w:ascii="Times New Roman" w:hAnsi="Times New Roman" w:cs="Times New Roman"/>
          <w:color w:val="000000" w:themeColor="text1"/>
          <w:sz w:val="24"/>
          <w:szCs w:val="24"/>
          <w:lang w:val="en-US"/>
        </w:rPr>
        <w:t xml:space="preserve">t find any evidence of </w:t>
      </w:r>
      <w:r w:rsidR="002049A4" w:rsidRPr="00CD703F">
        <w:rPr>
          <w:rFonts w:ascii="Times New Roman" w:hAnsi="Times New Roman" w:cs="Times New Roman"/>
          <w:color w:val="000000" w:themeColor="text1"/>
          <w:sz w:val="24"/>
          <w:szCs w:val="24"/>
          <w:lang w:val="en-US"/>
        </w:rPr>
        <w:t xml:space="preserve">the </w:t>
      </w:r>
      <w:r w:rsidRPr="00CD703F">
        <w:rPr>
          <w:rFonts w:ascii="Times New Roman" w:hAnsi="Times New Roman" w:cs="Times New Roman"/>
          <w:color w:val="000000" w:themeColor="text1"/>
          <w:sz w:val="24"/>
          <w:szCs w:val="24"/>
          <w:lang w:val="en-US"/>
        </w:rPr>
        <w:t xml:space="preserve">firm size threshold as the boundary condition </w:t>
      </w:r>
      <w:r w:rsidR="0022617F" w:rsidRPr="00CD703F">
        <w:rPr>
          <w:rFonts w:ascii="Times New Roman" w:hAnsi="Times New Roman" w:cs="Times New Roman"/>
          <w:color w:val="000000" w:themeColor="text1"/>
          <w:sz w:val="24"/>
          <w:szCs w:val="24"/>
          <w:lang w:val="en-US"/>
        </w:rPr>
        <w:t>for</w:t>
      </w:r>
      <w:r w:rsidRPr="00CD703F">
        <w:rPr>
          <w:rFonts w:ascii="Times New Roman" w:hAnsi="Times New Roman" w:cs="Times New Roman"/>
          <w:color w:val="000000" w:themeColor="text1"/>
          <w:sz w:val="24"/>
          <w:szCs w:val="24"/>
          <w:lang w:val="en-US"/>
        </w:rPr>
        <w:t xml:space="preserve"> the effect of IT ambidexterity on NPD performance. </w:t>
      </w:r>
      <w:r w:rsidR="00CE4FC4" w:rsidRPr="00CD703F">
        <w:rPr>
          <w:rFonts w:ascii="Times New Roman" w:hAnsi="Times New Roman" w:cs="Times New Roman"/>
          <w:color w:val="000000" w:themeColor="text1"/>
          <w:sz w:val="24"/>
          <w:szCs w:val="24"/>
          <w:lang w:val="en-US"/>
        </w:rPr>
        <w:t>This could be because</w:t>
      </w:r>
      <w:r w:rsidRPr="00CD703F">
        <w:rPr>
          <w:rFonts w:ascii="Times New Roman" w:hAnsi="Times New Roman" w:cs="Times New Roman"/>
          <w:color w:val="000000" w:themeColor="text1"/>
          <w:sz w:val="24"/>
          <w:szCs w:val="24"/>
          <w:lang w:val="en-US"/>
        </w:rPr>
        <w:t xml:space="preserve"> firms require substantial time and experience to develop and realize the benefits of contextual ambidexterity (Van Looy et al., 2005)</w:t>
      </w:r>
      <w:r w:rsidR="00E60EF7" w:rsidRPr="00CD703F">
        <w:rPr>
          <w:rFonts w:ascii="Times New Roman" w:hAnsi="Times New Roman" w:cs="Times New Roman"/>
          <w:color w:val="000000" w:themeColor="text1"/>
          <w:sz w:val="24"/>
          <w:szCs w:val="24"/>
          <w:lang w:val="en-US"/>
        </w:rPr>
        <w:t>, suggesting</w:t>
      </w:r>
      <w:r w:rsidRPr="00CD703F">
        <w:rPr>
          <w:rFonts w:ascii="Times New Roman" w:hAnsi="Times New Roman" w:cs="Times New Roman"/>
          <w:color w:val="000000" w:themeColor="text1"/>
          <w:sz w:val="24"/>
          <w:szCs w:val="24"/>
          <w:lang w:val="en-US"/>
        </w:rPr>
        <w:t xml:space="preserve"> that firm age can play a significant role</w:t>
      </w:r>
      <w:r w:rsidR="00E60EF7" w:rsidRPr="00CD703F">
        <w:rPr>
          <w:rFonts w:ascii="Times New Roman" w:hAnsi="Times New Roman" w:cs="Times New Roman"/>
          <w:color w:val="000000" w:themeColor="text1"/>
          <w:sz w:val="24"/>
          <w:szCs w:val="24"/>
          <w:lang w:val="en-US"/>
        </w:rPr>
        <w:t xml:space="preserve"> that </w:t>
      </w:r>
      <w:r w:rsidRPr="00CD703F">
        <w:rPr>
          <w:rFonts w:ascii="Times New Roman" w:hAnsi="Times New Roman" w:cs="Times New Roman"/>
          <w:color w:val="000000" w:themeColor="text1"/>
          <w:sz w:val="24"/>
          <w:szCs w:val="24"/>
          <w:lang w:val="en-US"/>
        </w:rPr>
        <w:t>may overcome the firm</w:t>
      </w:r>
      <w:r w:rsidR="002049A4"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size threshold limitations. The average age </w:t>
      </w:r>
      <w:r w:rsidR="002049A4" w:rsidRPr="00CD703F">
        <w:rPr>
          <w:rFonts w:ascii="Times New Roman" w:hAnsi="Times New Roman" w:cs="Times New Roman"/>
          <w:color w:val="000000" w:themeColor="text1"/>
          <w:sz w:val="24"/>
          <w:szCs w:val="24"/>
          <w:lang w:val="en-US"/>
        </w:rPr>
        <w:t xml:space="preserve">of </w:t>
      </w:r>
      <w:r w:rsidRPr="00CD703F">
        <w:rPr>
          <w:rFonts w:ascii="Times New Roman" w:hAnsi="Times New Roman" w:cs="Times New Roman"/>
          <w:color w:val="000000" w:themeColor="text1"/>
          <w:sz w:val="24"/>
          <w:szCs w:val="24"/>
          <w:lang w:val="en-US"/>
        </w:rPr>
        <w:t xml:space="preserve">our sampled SMEs </w:t>
      </w:r>
      <w:r w:rsidR="002049A4" w:rsidRPr="00CD703F">
        <w:rPr>
          <w:rFonts w:ascii="Times New Roman" w:hAnsi="Times New Roman" w:cs="Times New Roman"/>
          <w:color w:val="000000" w:themeColor="text1"/>
          <w:sz w:val="24"/>
          <w:szCs w:val="24"/>
          <w:lang w:val="en-US"/>
        </w:rPr>
        <w:t xml:space="preserve">was </w:t>
      </w:r>
      <w:r w:rsidRPr="00CD703F">
        <w:rPr>
          <w:rFonts w:ascii="Times New Roman" w:hAnsi="Times New Roman" w:cs="Times New Roman"/>
          <w:color w:val="000000" w:themeColor="text1"/>
          <w:sz w:val="24"/>
          <w:szCs w:val="24"/>
          <w:lang w:val="en-US"/>
        </w:rPr>
        <w:t>13.75 years, indicating that the firms may have developed and possessed the experience and knowledge in this extended time frame that is required to implement and benefit from IT ambidexterity. Future research can explicitly examine threshold levels for the contingent effects of firm age on the ambidexterity–performance relationship to derive theoretically and managerially interesting findings.</w:t>
      </w:r>
    </w:p>
    <w:p w14:paraId="5BC8E3F0" w14:textId="7D101AA1" w:rsidR="00360FB9" w:rsidRPr="00CD703F" w:rsidRDefault="0022617F"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Second, </w:t>
      </w:r>
      <w:r w:rsidR="003541DF" w:rsidRPr="00CD703F">
        <w:rPr>
          <w:rFonts w:ascii="Times New Roman" w:hAnsi="Times New Roman" w:cs="Times New Roman"/>
          <w:color w:val="000000" w:themeColor="text1"/>
          <w:sz w:val="24"/>
          <w:szCs w:val="24"/>
          <w:lang w:val="en-US"/>
        </w:rPr>
        <w:t xml:space="preserve">we explain </w:t>
      </w:r>
      <w:r w:rsidR="002049A4" w:rsidRPr="00CD703F">
        <w:rPr>
          <w:rFonts w:ascii="Times New Roman" w:hAnsi="Times New Roman" w:cs="Times New Roman"/>
          <w:color w:val="000000" w:themeColor="text1"/>
          <w:sz w:val="24"/>
          <w:szCs w:val="24"/>
          <w:lang w:val="en-US"/>
        </w:rPr>
        <w:t xml:space="preserve">the </w:t>
      </w:r>
      <w:r w:rsidR="003541DF" w:rsidRPr="00CD703F">
        <w:rPr>
          <w:rFonts w:ascii="Times New Roman" w:hAnsi="Times New Roman" w:cs="Times New Roman"/>
          <w:color w:val="000000" w:themeColor="text1"/>
          <w:sz w:val="24"/>
          <w:szCs w:val="24"/>
          <w:lang w:val="en-US"/>
        </w:rPr>
        <w:t>mechanisms through which managers can enact IT ambidexterity in SMEs. P</w:t>
      </w:r>
      <w:r w:rsidR="00E74932" w:rsidRPr="00CD703F">
        <w:rPr>
          <w:rFonts w:ascii="Times New Roman" w:hAnsi="Times New Roman" w:cs="Times New Roman"/>
          <w:color w:val="000000" w:themeColor="text1"/>
          <w:sz w:val="24"/>
          <w:szCs w:val="24"/>
          <w:lang w:val="en-US"/>
        </w:rPr>
        <w:t xml:space="preserve">rior research has </w:t>
      </w:r>
      <w:r w:rsidR="00E74932" w:rsidRPr="004B64B0">
        <w:rPr>
          <w:rFonts w:ascii="Times New Roman" w:hAnsi="Times New Roman" w:cs="Times New Roman"/>
          <w:color w:val="2F5496" w:themeColor="accent5" w:themeShade="BF"/>
          <w:sz w:val="24"/>
          <w:szCs w:val="24"/>
          <w:lang w:val="en-US"/>
        </w:rPr>
        <w:t>extensively argued</w:t>
      </w:r>
      <w:r w:rsidR="00E316D8" w:rsidRPr="004B64B0">
        <w:rPr>
          <w:rFonts w:ascii="Times New Roman" w:hAnsi="Times New Roman" w:cs="Times New Roman"/>
          <w:color w:val="2F5496" w:themeColor="accent5" w:themeShade="BF"/>
          <w:sz w:val="24"/>
          <w:szCs w:val="24"/>
          <w:lang w:val="en-US"/>
        </w:rPr>
        <w:t xml:space="preserve"> for</w:t>
      </w:r>
      <w:r w:rsidR="00E74932" w:rsidRPr="004B64B0">
        <w:rPr>
          <w:rFonts w:ascii="Times New Roman" w:hAnsi="Times New Roman" w:cs="Times New Roman"/>
          <w:color w:val="2F5496" w:themeColor="accent5" w:themeShade="BF"/>
          <w:sz w:val="24"/>
          <w:szCs w:val="24"/>
          <w:lang w:val="en-US"/>
        </w:rPr>
        <w:t xml:space="preserve"> the importance of managerial </w:t>
      </w:r>
      <w:r w:rsidR="00E74932" w:rsidRPr="00CD703F">
        <w:rPr>
          <w:rFonts w:ascii="Times New Roman" w:hAnsi="Times New Roman" w:cs="Times New Roman"/>
          <w:color w:val="000000" w:themeColor="text1"/>
          <w:sz w:val="24"/>
          <w:szCs w:val="24"/>
          <w:lang w:val="en-US"/>
        </w:rPr>
        <w:t>activities in realizing ambidexterity capability</w:t>
      </w:r>
      <w:r w:rsidR="002049A4" w:rsidRPr="00CD703F">
        <w:rPr>
          <w:rFonts w:ascii="Times New Roman" w:hAnsi="Times New Roman" w:cs="Times New Roman"/>
          <w:color w:val="000000" w:themeColor="text1"/>
          <w:sz w:val="24"/>
          <w:szCs w:val="24"/>
          <w:lang w:val="en-US"/>
        </w:rPr>
        <w:t>;</w:t>
      </w:r>
      <w:r w:rsidR="00E74932" w:rsidRPr="00CD703F">
        <w:rPr>
          <w:rFonts w:ascii="Times New Roman" w:hAnsi="Times New Roman" w:cs="Times New Roman"/>
          <w:color w:val="000000" w:themeColor="text1"/>
          <w:sz w:val="24"/>
          <w:szCs w:val="24"/>
          <w:lang w:val="en-US"/>
        </w:rPr>
        <w:t xml:space="preserve"> however, conceptualization and clarity </w:t>
      </w:r>
      <w:r w:rsidR="002049A4" w:rsidRPr="00CD703F">
        <w:rPr>
          <w:rFonts w:ascii="Times New Roman" w:hAnsi="Times New Roman" w:cs="Times New Roman"/>
          <w:color w:val="000000" w:themeColor="text1"/>
          <w:sz w:val="24"/>
          <w:szCs w:val="24"/>
          <w:lang w:val="en-US"/>
        </w:rPr>
        <w:t xml:space="preserve">about </w:t>
      </w:r>
      <w:r w:rsidR="00E74932" w:rsidRPr="00CD703F">
        <w:rPr>
          <w:rFonts w:ascii="Times New Roman" w:hAnsi="Times New Roman" w:cs="Times New Roman"/>
          <w:color w:val="000000" w:themeColor="text1"/>
          <w:sz w:val="24"/>
          <w:szCs w:val="24"/>
          <w:lang w:val="en-US"/>
        </w:rPr>
        <w:t>the action</w:t>
      </w:r>
      <w:r w:rsidR="00E77F91" w:rsidRPr="00CD703F">
        <w:rPr>
          <w:rFonts w:ascii="Times New Roman" w:hAnsi="Times New Roman" w:cs="Times New Roman"/>
          <w:color w:val="000000" w:themeColor="text1"/>
          <w:sz w:val="24"/>
          <w:szCs w:val="24"/>
          <w:lang w:val="en-US"/>
        </w:rPr>
        <w:t>s</w:t>
      </w:r>
      <w:r w:rsidR="00E74932" w:rsidRPr="00CD703F">
        <w:rPr>
          <w:rFonts w:ascii="Times New Roman" w:hAnsi="Times New Roman" w:cs="Times New Roman"/>
          <w:color w:val="000000" w:themeColor="text1"/>
          <w:sz w:val="24"/>
          <w:szCs w:val="24"/>
          <w:lang w:val="en-US"/>
        </w:rPr>
        <w:t xml:space="preserve"> of managers remain unclear. For instance, “</w:t>
      </w:r>
      <w:r w:rsidR="00E74932" w:rsidRPr="00CD703F">
        <w:rPr>
          <w:rFonts w:ascii="Times New Roman" w:hAnsi="Times New Roman" w:cs="Times New Roman"/>
          <w:i/>
          <w:iCs/>
          <w:color w:val="000000" w:themeColor="text1"/>
          <w:sz w:val="24"/>
          <w:szCs w:val="24"/>
          <w:lang w:val="en-US"/>
        </w:rPr>
        <w:t>what is missing is a clear articulation of those specific managerial actions that facilitate the simultaneous pursuit of exploitation and exploration</w:t>
      </w:r>
      <w:r w:rsidR="00E74932" w:rsidRPr="00CD703F">
        <w:rPr>
          <w:rFonts w:ascii="Times New Roman" w:hAnsi="Times New Roman" w:cs="Times New Roman"/>
          <w:color w:val="000000" w:themeColor="text1"/>
          <w:sz w:val="24"/>
          <w:szCs w:val="24"/>
          <w:lang w:val="en-US"/>
        </w:rPr>
        <w:t>” (O’Reilly and Tushman 2011, p. 8). Similarly, Turner et al. (2016, p. 200) note</w:t>
      </w:r>
      <w:r w:rsidR="002049A4" w:rsidRPr="00CD703F">
        <w:rPr>
          <w:rFonts w:ascii="Times New Roman" w:hAnsi="Times New Roman" w:cs="Times New Roman"/>
          <w:color w:val="000000" w:themeColor="text1"/>
          <w:sz w:val="24"/>
          <w:szCs w:val="24"/>
          <w:lang w:val="en-US"/>
        </w:rPr>
        <w:t>d</w:t>
      </w:r>
      <w:r w:rsidR="00E74932" w:rsidRPr="00CD703F">
        <w:rPr>
          <w:rFonts w:ascii="Times New Roman" w:hAnsi="Times New Roman" w:cs="Times New Roman"/>
          <w:color w:val="000000" w:themeColor="text1"/>
          <w:sz w:val="24"/>
          <w:szCs w:val="24"/>
          <w:lang w:val="en-US"/>
        </w:rPr>
        <w:t xml:space="preserve"> that “</w:t>
      </w:r>
      <w:r w:rsidR="00E74932" w:rsidRPr="00CD703F">
        <w:rPr>
          <w:rFonts w:ascii="Times New Roman" w:hAnsi="Times New Roman" w:cs="Times New Roman"/>
          <w:i/>
          <w:iCs/>
          <w:color w:val="000000" w:themeColor="text1"/>
          <w:sz w:val="24"/>
          <w:szCs w:val="24"/>
          <w:lang w:val="en-US"/>
        </w:rPr>
        <w:t>the literature does not fully explore the detailed actions by which managers may achieve ambidexterity.</w:t>
      </w:r>
      <w:r w:rsidR="00E74932" w:rsidRPr="00CD703F">
        <w:rPr>
          <w:rFonts w:ascii="Times New Roman" w:hAnsi="Times New Roman" w:cs="Times New Roman"/>
          <w:color w:val="000000" w:themeColor="text1"/>
          <w:sz w:val="24"/>
          <w:szCs w:val="24"/>
          <w:lang w:val="en-US"/>
        </w:rPr>
        <w:t xml:space="preserve">” </w:t>
      </w:r>
      <w:r w:rsidR="00360FB9" w:rsidRPr="00CD703F">
        <w:rPr>
          <w:rFonts w:ascii="Times New Roman" w:hAnsi="Times New Roman" w:cs="Times New Roman"/>
          <w:color w:val="000000" w:themeColor="text1"/>
          <w:sz w:val="24"/>
          <w:szCs w:val="24"/>
          <w:lang w:val="en-US"/>
        </w:rPr>
        <w:t>Resonating with</w:t>
      </w:r>
      <w:r w:rsidR="002049A4" w:rsidRPr="00CD703F">
        <w:rPr>
          <w:rFonts w:ascii="Times New Roman" w:hAnsi="Times New Roman" w:cs="Times New Roman"/>
          <w:color w:val="000000" w:themeColor="text1"/>
          <w:sz w:val="24"/>
          <w:szCs w:val="24"/>
          <w:lang w:val="en-US"/>
        </w:rPr>
        <w:t>,</w:t>
      </w:r>
      <w:r w:rsidR="00360FB9" w:rsidRPr="00CD703F">
        <w:rPr>
          <w:rFonts w:ascii="Times New Roman" w:hAnsi="Times New Roman" w:cs="Times New Roman"/>
          <w:color w:val="000000" w:themeColor="text1"/>
          <w:sz w:val="24"/>
          <w:szCs w:val="24"/>
          <w:lang w:val="en-US"/>
        </w:rPr>
        <w:t xml:space="preserve"> and extending</w:t>
      </w:r>
      <w:r w:rsidR="002049A4" w:rsidRPr="00CD703F">
        <w:rPr>
          <w:rFonts w:ascii="Times New Roman" w:hAnsi="Times New Roman" w:cs="Times New Roman"/>
          <w:color w:val="000000" w:themeColor="text1"/>
          <w:sz w:val="24"/>
          <w:szCs w:val="24"/>
          <w:lang w:val="en-US"/>
        </w:rPr>
        <w:t>,</w:t>
      </w:r>
      <w:r w:rsidR="00360FB9" w:rsidRPr="00CD703F">
        <w:rPr>
          <w:rFonts w:ascii="Times New Roman" w:hAnsi="Times New Roman" w:cs="Times New Roman"/>
          <w:color w:val="000000" w:themeColor="text1"/>
          <w:sz w:val="24"/>
          <w:szCs w:val="24"/>
          <w:lang w:val="en-US"/>
        </w:rPr>
        <w:t xml:space="preserve"> the research on the role of managerial activities</w:t>
      </w:r>
      <w:r w:rsidR="00E74932" w:rsidRPr="00CD703F">
        <w:rPr>
          <w:rFonts w:ascii="Times New Roman" w:hAnsi="Times New Roman" w:cs="Times New Roman"/>
          <w:color w:val="000000" w:themeColor="text1"/>
          <w:sz w:val="24"/>
          <w:szCs w:val="24"/>
          <w:lang w:val="en-US"/>
        </w:rPr>
        <w:t xml:space="preserve">, we contribute to </w:t>
      </w:r>
      <w:r w:rsidRPr="00CD703F">
        <w:rPr>
          <w:rFonts w:ascii="Times New Roman" w:hAnsi="Times New Roman" w:cs="Times New Roman"/>
          <w:color w:val="000000" w:themeColor="text1"/>
          <w:sz w:val="24"/>
          <w:szCs w:val="24"/>
          <w:lang w:val="en-US"/>
        </w:rPr>
        <w:t>c</w:t>
      </w:r>
      <w:r w:rsidR="001752A2" w:rsidRPr="00CD703F">
        <w:rPr>
          <w:rFonts w:ascii="Times New Roman" w:hAnsi="Times New Roman" w:cs="Times New Roman"/>
          <w:color w:val="000000" w:themeColor="text1"/>
          <w:sz w:val="24"/>
          <w:szCs w:val="24"/>
          <w:lang w:val="en-US"/>
        </w:rPr>
        <w:t>onceptualiz</w:t>
      </w:r>
      <w:r w:rsidR="002049A4" w:rsidRPr="00CD703F">
        <w:rPr>
          <w:rFonts w:ascii="Times New Roman" w:hAnsi="Times New Roman" w:cs="Times New Roman"/>
          <w:color w:val="000000" w:themeColor="text1"/>
          <w:sz w:val="24"/>
          <w:szCs w:val="24"/>
          <w:lang w:val="en-US"/>
        </w:rPr>
        <w:t>ing</w:t>
      </w:r>
      <w:r w:rsidR="00E74932" w:rsidRPr="00CD703F">
        <w:rPr>
          <w:rFonts w:ascii="Times New Roman" w:hAnsi="Times New Roman" w:cs="Times New Roman"/>
          <w:color w:val="000000" w:themeColor="text1"/>
          <w:sz w:val="24"/>
          <w:szCs w:val="24"/>
          <w:lang w:val="en-US"/>
        </w:rPr>
        <w:t xml:space="preserve"> and empirically test</w:t>
      </w:r>
      <w:r w:rsidR="002049A4" w:rsidRPr="00CD703F">
        <w:rPr>
          <w:rFonts w:ascii="Times New Roman" w:hAnsi="Times New Roman" w:cs="Times New Roman"/>
          <w:color w:val="000000" w:themeColor="text1"/>
          <w:sz w:val="24"/>
          <w:szCs w:val="24"/>
          <w:lang w:val="en-US"/>
        </w:rPr>
        <w:t>ing</w:t>
      </w:r>
      <w:r w:rsidR="00E74932" w:rsidRPr="00CD703F">
        <w:rPr>
          <w:rFonts w:ascii="Times New Roman" w:hAnsi="Times New Roman" w:cs="Times New Roman"/>
          <w:color w:val="000000" w:themeColor="text1"/>
          <w:sz w:val="24"/>
          <w:szCs w:val="24"/>
          <w:lang w:val="en-US"/>
        </w:rPr>
        <w:t xml:space="preserve"> </w:t>
      </w:r>
      <w:r w:rsidR="001752A2" w:rsidRPr="00CD703F">
        <w:rPr>
          <w:rFonts w:ascii="Times New Roman" w:hAnsi="Times New Roman" w:cs="Times New Roman"/>
          <w:color w:val="000000" w:themeColor="text1"/>
          <w:sz w:val="24"/>
          <w:szCs w:val="24"/>
          <w:lang w:val="en-US"/>
        </w:rPr>
        <w:t>managerial activities in SMEs</w:t>
      </w:r>
      <w:r w:rsidRPr="00CD703F">
        <w:rPr>
          <w:rFonts w:ascii="Times New Roman" w:hAnsi="Times New Roman" w:cs="Times New Roman"/>
          <w:color w:val="000000" w:themeColor="text1"/>
          <w:sz w:val="24"/>
          <w:szCs w:val="24"/>
          <w:lang w:val="en-US"/>
        </w:rPr>
        <w:t xml:space="preserve"> </w:t>
      </w:r>
      <w:r w:rsidR="00E74932" w:rsidRPr="00CD703F">
        <w:rPr>
          <w:rFonts w:ascii="Times New Roman" w:hAnsi="Times New Roman" w:cs="Times New Roman"/>
          <w:color w:val="000000" w:themeColor="text1"/>
          <w:sz w:val="24"/>
          <w:szCs w:val="24"/>
          <w:lang w:val="en-US"/>
        </w:rPr>
        <w:t>as an</w:t>
      </w:r>
      <w:r w:rsidRPr="00CD703F">
        <w:rPr>
          <w:rFonts w:ascii="Times New Roman" w:hAnsi="Times New Roman" w:cs="Times New Roman"/>
          <w:color w:val="000000" w:themeColor="text1"/>
          <w:sz w:val="24"/>
          <w:szCs w:val="24"/>
          <w:lang w:val="en-US"/>
        </w:rPr>
        <w:t xml:space="preserve"> </w:t>
      </w:r>
      <w:r w:rsidR="006E4FEA" w:rsidRPr="00CD703F">
        <w:rPr>
          <w:rFonts w:ascii="Times New Roman" w:hAnsi="Times New Roman" w:cs="Times New Roman"/>
          <w:color w:val="000000" w:themeColor="text1"/>
          <w:sz w:val="24"/>
          <w:szCs w:val="24"/>
          <w:lang w:val="en-US"/>
        </w:rPr>
        <w:t>enabling mechanism</w:t>
      </w:r>
      <w:r w:rsidRPr="00CD703F">
        <w:rPr>
          <w:rFonts w:ascii="Times New Roman" w:hAnsi="Times New Roman" w:cs="Times New Roman"/>
          <w:color w:val="000000" w:themeColor="text1"/>
          <w:sz w:val="24"/>
          <w:szCs w:val="24"/>
          <w:lang w:val="en-US"/>
        </w:rPr>
        <w:t xml:space="preserve"> for IT ambidexterity</w:t>
      </w:r>
      <w:r w:rsidR="00405F01" w:rsidRPr="00CD703F">
        <w:rPr>
          <w:rFonts w:ascii="Times New Roman" w:hAnsi="Times New Roman" w:cs="Times New Roman"/>
          <w:color w:val="000000" w:themeColor="text1"/>
          <w:sz w:val="24"/>
          <w:szCs w:val="24"/>
          <w:lang w:val="en-US"/>
        </w:rPr>
        <w:t xml:space="preserve">. </w:t>
      </w:r>
      <w:r w:rsidR="00CE4FC4" w:rsidRPr="00CD703F">
        <w:rPr>
          <w:rFonts w:ascii="Times New Roman" w:hAnsi="Times New Roman" w:cs="Times New Roman"/>
          <w:color w:val="000000" w:themeColor="text1"/>
          <w:sz w:val="24"/>
          <w:szCs w:val="24"/>
          <w:lang w:val="en-US"/>
        </w:rPr>
        <w:t>This study identifies that participative, directive and a combination of both managerial activities enable IT ambidexterity</w:t>
      </w:r>
      <w:r w:rsidR="0051434C" w:rsidRPr="00CD703F">
        <w:rPr>
          <w:rFonts w:ascii="Times New Roman" w:hAnsi="Times New Roman" w:cs="Times New Roman"/>
          <w:color w:val="000000" w:themeColor="text1"/>
          <w:sz w:val="24"/>
          <w:szCs w:val="24"/>
          <w:lang w:val="en-US"/>
        </w:rPr>
        <w:t xml:space="preserve"> in SMEs</w:t>
      </w:r>
      <w:r w:rsidR="00CE4FC4" w:rsidRPr="00CD703F">
        <w:rPr>
          <w:rFonts w:ascii="Times New Roman" w:hAnsi="Times New Roman" w:cs="Times New Roman"/>
          <w:color w:val="000000" w:themeColor="text1"/>
          <w:sz w:val="24"/>
          <w:szCs w:val="24"/>
          <w:lang w:val="en-US"/>
        </w:rPr>
        <w:t xml:space="preserve">. Although the managerial activities may achieve the same end, the </w:t>
      </w:r>
      <w:r w:rsidR="00CE4FC4" w:rsidRPr="004B64B0">
        <w:rPr>
          <w:rFonts w:ascii="Times New Roman" w:hAnsi="Times New Roman" w:cs="Times New Roman"/>
          <w:color w:val="2F5496" w:themeColor="accent5" w:themeShade="BF"/>
          <w:sz w:val="24"/>
          <w:szCs w:val="24"/>
          <w:lang w:val="en-US"/>
        </w:rPr>
        <w:t xml:space="preserve">mechanisms or ways </w:t>
      </w:r>
      <w:r w:rsidR="00E316D8" w:rsidRPr="004B64B0">
        <w:rPr>
          <w:rFonts w:ascii="Times New Roman" w:hAnsi="Times New Roman" w:cs="Times New Roman"/>
          <w:color w:val="2F5496" w:themeColor="accent5" w:themeShade="BF"/>
          <w:sz w:val="24"/>
          <w:szCs w:val="24"/>
          <w:lang w:val="en-US"/>
        </w:rPr>
        <w:t xml:space="preserve">they do this </w:t>
      </w:r>
      <w:r w:rsidR="00CE4FC4" w:rsidRPr="004B64B0">
        <w:rPr>
          <w:rFonts w:ascii="Times New Roman" w:hAnsi="Times New Roman" w:cs="Times New Roman"/>
          <w:color w:val="2F5496" w:themeColor="accent5" w:themeShade="BF"/>
          <w:sz w:val="24"/>
          <w:szCs w:val="24"/>
          <w:lang w:val="en-US"/>
        </w:rPr>
        <w:t xml:space="preserve">are quite different. </w:t>
      </w:r>
      <w:r w:rsidR="00F7759B" w:rsidRPr="00CD703F">
        <w:rPr>
          <w:rFonts w:ascii="Times New Roman" w:hAnsi="Times New Roman" w:cs="Times New Roman"/>
          <w:color w:val="000000" w:themeColor="text1"/>
          <w:sz w:val="24"/>
          <w:szCs w:val="24"/>
          <w:lang w:val="en-US"/>
        </w:rPr>
        <w:t>Participative managerial activities</w:t>
      </w:r>
      <w:r w:rsidR="00CE4FC4" w:rsidRPr="00CD703F">
        <w:rPr>
          <w:rFonts w:ascii="Times New Roman" w:hAnsi="Times New Roman" w:cs="Times New Roman"/>
          <w:color w:val="000000" w:themeColor="text1"/>
          <w:sz w:val="24"/>
          <w:szCs w:val="24"/>
          <w:lang w:val="en-US"/>
        </w:rPr>
        <w:t xml:space="preserve"> </w:t>
      </w:r>
      <w:r w:rsidR="00F7759B" w:rsidRPr="00CD703F">
        <w:rPr>
          <w:rFonts w:ascii="Times New Roman" w:hAnsi="Times New Roman" w:cs="Times New Roman"/>
          <w:color w:val="000000" w:themeColor="text1"/>
          <w:sz w:val="24"/>
          <w:szCs w:val="24"/>
          <w:lang w:val="en-US"/>
        </w:rPr>
        <w:t xml:space="preserve">offer </w:t>
      </w:r>
      <w:r w:rsidR="00084B0D" w:rsidRPr="00CD703F">
        <w:rPr>
          <w:rFonts w:ascii="Times New Roman" w:hAnsi="Times New Roman" w:cs="Times New Roman"/>
          <w:color w:val="000000" w:themeColor="text1"/>
          <w:sz w:val="24"/>
          <w:szCs w:val="24"/>
          <w:lang w:val="en-US"/>
        </w:rPr>
        <w:t xml:space="preserve">a </w:t>
      </w:r>
      <w:r w:rsidR="00F7759B" w:rsidRPr="00CD703F">
        <w:rPr>
          <w:rFonts w:ascii="Times New Roman" w:hAnsi="Times New Roman" w:cs="Times New Roman"/>
          <w:color w:val="000000" w:themeColor="text1"/>
          <w:sz w:val="24"/>
          <w:szCs w:val="24"/>
          <w:lang w:val="en-US"/>
        </w:rPr>
        <w:t xml:space="preserve">creativity opportunity </w:t>
      </w:r>
      <w:r w:rsidR="00F7759B" w:rsidRPr="004B64B0">
        <w:rPr>
          <w:rFonts w:ascii="Times New Roman" w:hAnsi="Times New Roman" w:cs="Times New Roman"/>
          <w:color w:val="2F5496" w:themeColor="accent5" w:themeShade="BF"/>
          <w:sz w:val="24"/>
          <w:szCs w:val="24"/>
          <w:lang w:val="en-US"/>
        </w:rPr>
        <w:t>by</w:t>
      </w:r>
      <w:r w:rsidR="00F7759B" w:rsidRPr="004B64B0">
        <w:rPr>
          <w:color w:val="2F5496" w:themeColor="accent5" w:themeShade="BF"/>
        </w:rPr>
        <w:t xml:space="preserve"> </w:t>
      </w:r>
      <w:r w:rsidR="00F7759B" w:rsidRPr="004B64B0">
        <w:rPr>
          <w:rFonts w:ascii="Times New Roman" w:hAnsi="Times New Roman" w:cs="Times New Roman"/>
          <w:color w:val="2F5496" w:themeColor="accent5" w:themeShade="BF"/>
          <w:sz w:val="24"/>
          <w:szCs w:val="24"/>
          <w:lang w:val="en-US"/>
        </w:rPr>
        <w:t xml:space="preserve">developing </w:t>
      </w:r>
      <w:r w:rsidR="004E6D50" w:rsidRPr="004B64B0">
        <w:rPr>
          <w:rFonts w:ascii="Times New Roman" w:hAnsi="Times New Roman" w:cs="Times New Roman"/>
          <w:color w:val="2F5496" w:themeColor="accent5" w:themeShade="BF"/>
          <w:sz w:val="24"/>
          <w:szCs w:val="24"/>
          <w:lang w:val="en-US"/>
        </w:rPr>
        <w:t>an</w:t>
      </w:r>
      <w:r w:rsidR="00F7759B" w:rsidRPr="004B64B0">
        <w:rPr>
          <w:rFonts w:ascii="Times New Roman" w:hAnsi="Times New Roman" w:cs="Times New Roman"/>
          <w:color w:val="2F5496" w:themeColor="accent5" w:themeShade="BF"/>
          <w:sz w:val="24"/>
          <w:szCs w:val="24"/>
          <w:lang w:val="en-US"/>
        </w:rPr>
        <w:t xml:space="preserve"> </w:t>
      </w:r>
      <w:r w:rsidR="004E6D50" w:rsidRPr="004B64B0">
        <w:rPr>
          <w:rFonts w:ascii="Times New Roman" w:hAnsi="Times New Roman" w:cs="Times New Roman"/>
          <w:color w:val="2F5496" w:themeColor="accent5" w:themeShade="BF"/>
          <w:sz w:val="24"/>
          <w:szCs w:val="24"/>
          <w:lang w:val="en-US"/>
        </w:rPr>
        <w:t>NPD team</w:t>
      </w:r>
      <w:r w:rsidR="00F7759B" w:rsidRPr="004B64B0">
        <w:rPr>
          <w:rFonts w:ascii="Times New Roman" w:hAnsi="Times New Roman" w:cs="Times New Roman"/>
          <w:color w:val="2F5496" w:themeColor="accent5" w:themeShade="BF"/>
          <w:sz w:val="24"/>
          <w:szCs w:val="24"/>
          <w:lang w:val="en-US"/>
        </w:rPr>
        <w:t xml:space="preserve"> member’s sense of autonomy </w:t>
      </w:r>
      <w:r w:rsidR="00F7759B" w:rsidRPr="00CD703F">
        <w:rPr>
          <w:rFonts w:ascii="Times New Roman" w:hAnsi="Times New Roman" w:cs="Times New Roman"/>
          <w:color w:val="000000" w:themeColor="text1"/>
          <w:sz w:val="24"/>
          <w:szCs w:val="24"/>
          <w:lang w:val="en-US"/>
        </w:rPr>
        <w:t>and responsibility. Directive managerial activities provide</w:t>
      </w:r>
      <w:r w:rsidR="00CE4FC4" w:rsidRPr="00CD703F">
        <w:rPr>
          <w:rFonts w:ascii="Times New Roman" w:hAnsi="Times New Roman" w:cs="Times New Roman"/>
          <w:color w:val="000000" w:themeColor="text1"/>
          <w:sz w:val="24"/>
          <w:szCs w:val="24"/>
          <w:lang w:val="en-US"/>
        </w:rPr>
        <w:t xml:space="preserve"> </w:t>
      </w:r>
      <w:r w:rsidR="00F7759B" w:rsidRPr="00CD703F">
        <w:rPr>
          <w:rFonts w:ascii="Times New Roman" w:hAnsi="Times New Roman" w:cs="Times New Roman"/>
          <w:color w:val="000000" w:themeColor="text1"/>
          <w:sz w:val="24"/>
          <w:szCs w:val="24"/>
          <w:lang w:val="en-US"/>
        </w:rPr>
        <w:t>clarity with</w:t>
      </w:r>
      <w:r w:rsidR="00CE4FC4" w:rsidRPr="00CD703F">
        <w:rPr>
          <w:rFonts w:ascii="Times New Roman" w:hAnsi="Times New Roman" w:cs="Times New Roman"/>
          <w:color w:val="000000" w:themeColor="text1"/>
          <w:sz w:val="24"/>
          <w:szCs w:val="24"/>
          <w:lang w:val="en-US"/>
        </w:rPr>
        <w:t xml:space="preserve"> guidance regarding goals, </w:t>
      </w:r>
      <w:r w:rsidR="00084B0D" w:rsidRPr="00CD703F">
        <w:rPr>
          <w:rFonts w:ascii="Times New Roman" w:hAnsi="Times New Roman" w:cs="Times New Roman"/>
          <w:color w:val="000000" w:themeColor="text1"/>
          <w:sz w:val="24"/>
          <w:szCs w:val="24"/>
          <w:lang w:val="en-US"/>
        </w:rPr>
        <w:t xml:space="preserve">the </w:t>
      </w:r>
      <w:r w:rsidR="00CE4FC4" w:rsidRPr="00CD703F">
        <w:rPr>
          <w:rFonts w:ascii="Times New Roman" w:hAnsi="Times New Roman" w:cs="Times New Roman"/>
          <w:color w:val="000000" w:themeColor="text1"/>
          <w:sz w:val="24"/>
          <w:szCs w:val="24"/>
          <w:lang w:val="en-US"/>
        </w:rPr>
        <w:t>means of</w:t>
      </w:r>
      <w:r w:rsidR="00F7759B" w:rsidRPr="00CD703F">
        <w:rPr>
          <w:rFonts w:ascii="Times New Roman" w:hAnsi="Times New Roman" w:cs="Times New Roman"/>
          <w:color w:val="000000" w:themeColor="text1"/>
          <w:sz w:val="24"/>
          <w:szCs w:val="24"/>
          <w:lang w:val="en-US"/>
        </w:rPr>
        <w:t xml:space="preserve"> </w:t>
      </w:r>
      <w:r w:rsidR="00CE4FC4" w:rsidRPr="00CD703F">
        <w:rPr>
          <w:rFonts w:ascii="Times New Roman" w:hAnsi="Times New Roman" w:cs="Times New Roman"/>
          <w:color w:val="000000" w:themeColor="text1"/>
          <w:sz w:val="24"/>
          <w:szCs w:val="24"/>
          <w:lang w:val="en-US"/>
        </w:rPr>
        <w:t xml:space="preserve">achieving </w:t>
      </w:r>
      <w:r w:rsidR="00084B0D" w:rsidRPr="00CD703F">
        <w:rPr>
          <w:rFonts w:ascii="Times New Roman" w:hAnsi="Times New Roman" w:cs="Times New Roman"/>
          <w:color w:val="000000" w:themeColor="text1"/>
          <w:sz w:val="24"/>
          <w:szCs w:val="24"/>
          <w:lang w:val="en-US"/>
        </w:rPr>
        <w:t xml:space="preserve">these </w:t>
      </w:r>
      <w:r w:rsidR="00CE4FC4" w:rsidRPr="00CD703F">
        <w:rPr>
          <w:rFonts w:ascii="Times New Roman" w:hAnsi="Times New Roman" w:cs="Times New Roman"/>
          <w:color w:val="000000" w:themeColor="text1"/>
          <w:sz w:val="24"/>
          <w:szCs w:val="24"/>
          <w:lang w:val="en-US"/>
        </w:rPr>
        <w:t>goals, performance standards, monitoring</w:t>
      </w:r>
      <w:r w:rsidR="007712A2" w:rsidRPr="00CD703F">
        <w:rPr>
          <w:rFonts w:ascii="Times New Roman" w:hAnsi="Times New Roman" w:cs="Times New Roman"/>
          <w:color w:val="000000" w:themeColor="text1"/>
          <w:sz w:val="24"/>
          <w:szCs w:val="24"/>
          <w:lang w:val="en-US"/>
        </w:rPr>
        <w:t>,</w:t>
      </w:r>
      <w:r w:rsidR="00CE4FC4" w:rsidRPr="00CD703F">
        <w:rPr>
          <w:rFonts w:ascii="Times New Roman" w:hAnsi="Times New Roman" w:cs="Times New Roman"/>
          <w:color w:val="000000" w:themeColor="text1"/>
          <w:sz w:val="24"/>
          <w:szCs w:val="24"/>
          <w:lang w:val="en-US"/>
        </w:rPr>
        <w:t xml:space="preserve"> and appropriate feedback.</w:t>
      </w:r>
      <w:r w:rsidR="0051434C" w:rsidRPr="00CD703F">
        <w:rPr>
          <w:color w:val="000000" w:themeColor="text1"/>
        </w:rPr>
        <w:t xml:space="preserve"> </w:t>
      </w:r>
      <w:r w:rsidR="0051434C" w:rsidRPr="00CD703F">
        <w:rPr>
          <w:rFonts w:ascii="Times New Roman" w:hAnsi="Times New Roman" w:cs="Times New Roman"/>
          <w:color w:val="000000" w:themeColor="text1"/>
          <w:sz w:val="24"/>
          <w:szCs w:val="24"/>
          <w:lang w:val="en-US"/>
        </w:rPr>
        <w:t xml:space="preserve">A key theoretical implication of these findings is to extend our understanding of the nature of mechanisms that facilitate managerial activities to enable an ambidextrous orientation for NPD performance in SMEs. </w:t>
      </w:r>
      <w:r w:rsidR="00084B0D" w:rsidRPr="00CD703F">
        <w:rPr>
          <w:rFonts w:ascii="Times New Roman" w:hAnsi="Times New Roman" w:cs="Times New Roman"/>
          <w:color w:val="000000" w:themeColor="text1"/>
          <w:sz w:val="24"/>
          <w:szCs w:val="24"/>
          <w:lang w:val="en-US"/>
        </w:rPr>
        <w:t>This points</w:t>
      </w:r>
      <w:r w:rsidR="0051434C" w:rsidRPr="00CD703F">
        <w:rPr>
          <w:rFonts w:ascii="Times New Roman" w:hAnsi="Times New Roman" w:cs="Times New Roman"/>
          <w:color w:val="000000" w:themeColor="text1"/>
          <w:sz w:val="24"/>
          <w:szCs w:val="24"/>
          <w:lang w:val="en-US"/>
        </w:rPr>
        <w:t xml:space="preserve"> to promising avenues for future work to explore the required skills, capabilities, and personalities to exercise effective managerial activities.</w:t>
      </w:r>
    </w:p>
    <w:p w14:paraId="50F0331C" w14:textId="650FB43E" w:rsidR="00CD1DF3" w:rsidRPr="00CD703F" w:rsidRDefault="0051434C" w:rsidP="007F59ED">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lastRenderedPageBreak/>
        <w:t xml:space="preserve">Relatedly, </w:t>
      </w:r>
      <w:r w:rsidR="00405452" w:rsidRPr="00CD703F">
        <w:rPr>
          <w:rFonts w:ascii="Times New Roman" w:hAnsi="Times New Roman" w:cs="Times New Roman"/>
          <w:color w:val="000000" w:themeColor="text1"/>
          <w:sz w:val="24"/>
          <w:szCs w:val="24"/>
          <w:lang w:val="en-US"/>
        </w:rPr>
        <w:t xml:space="preserve">the notion of </w:t>
      </w:r>
      <w:r w:rsidR="00EE7F96" w:rsidRPr="00CD703F">
        <w:rPr>
          <w:rFonts w:ascii="Times New Roman" w:hAnsi="Times New Roman" w:cs="Times New Roman"/>
          <w:color w:val="000000" w:themeColor="text1"/>
          <w:sz w:val="24"/>
          <w:szCs w:val="24"/>
          <w:lang w:val="en-US"/>
        </w:rPr>
        <w:t xml:space="preserve">the </w:t>
      </w:r>
      <w:r w:rsidR="00405452" w:rsidRPr="00CD703F">
        <w:rPr>
          <w:rFonts w:ascii="Times New Roman" w:hAnsi="Times New Roman" w:cs="Times New Roman"/>
          <w:color w:val="000000" w:themeColor="text1"/>
          <w:sz w:val="24"/>
          <w:szCs w:val="24"/>
          <w:lang w:val="en-US"/>
        </w:rPr>
        <w:t xml:space="preserve">combined </w:t>
      </w:r>
      <w:r w:rsidR="00EE7F96" w:rsidRPr="00CD703F">
        <w:rPr>
          <w:rFonts w:ascii="Times New Roman" w:hAnsi="Times New Roman" w:cs="Times New Roman"/>
          <w:color w:val="000000" w:themeColor="text1"/>
          <w:sz w:val="24"/>
          <w:szCs w:val="24"/>
          <w:lang w:val="en-US"/>
        </w:rPr>
        <w:t xml:space="preserve">use </w:t>
      </w:r>
      <w:r w:rsidR="00405452" w:rsidRPr="00CD703F">
        <w:rPr>
          <w:rFonts w:ascii="Times New Roman" w:hAnsi="Times New Roman" w:cs="Times New Roman"/>
          <w:color w:val="000000" w:themeColor="text1"/>
          <w:sz w:val="24"/>
          <w:szCs w:val="24"/>
          <w:lang w:val="en-US"/>
        </w:rPr>
        <w:t xml:space="preserve">of two contrasting participative and directive activities </w:t>
      </w:r>
      <w:r w:rsidR="00EE7F96" w:rsidRPr="00CD703F">
        <w:rPr>
          <w:rFonts w:ascii="Times New Roman" w:hAnsi="Times New Roman" w:cs="Times New Roman"/>
          <w:color w:val="000000" w:themeColor="text1"/>
          <w:sz w:val="24"/>
          <w:szCs w:val="24"/>
          <w:lang w:val="en-US"/>
        </w:rPr>
        <w:t>by</w:t>
      </w:r>
      <w:r w:rsidR="00405452" w:rsidRPr="00CD703F">
        <w:rPr>
          <w:rFonts w:ascii="Times New Roman" w:hAnsi="Times New Roman" w:cs="Times New Roman"/>
          <w:color w:val="000000" w:themeColor="text1"/>
          <w:sz w:val="24"/>
          <w:szCs w:val="24"/>
          <w:lang w:val="en-US"/>
        </w:rPr>
        <w:t xml:space="preserve"> managers in terms of contextual ambidexterity (Gibson </w:t>
      </w:r>
      <w:r w:rsidR="00E77F91" w:rsidRPr="00CD703F">
        <w:rPr>
          <w:rFonts w:ascii="Times New Roman" w:hAnsi="Times New Roman" w:cs="Times New Roman"/>
          <w:color w:val="000000" w:themeColor="text1"/>
          <w:sz w:val="24"/>
          <w:szCs w:val="24"/>
          <w:lang w:val="en-US"/>
        </w:rPr>
        <w:t>and</w:t>
      </w:r>
      <w:r w:rsidR="00405452" w:rsidRPr="00CD703F">
        <w:rPr>
          <w:rFonts w:ascii="Times New Roman" w:hAnsi="Times New Roman" w:cs="Times New Roman"/>
          <w:color w:val="000000" w:themeColor="text1"/>
          <w:sz w:val="24"/>
          <w:szCs w:val="24"/>
          <w:lang w:val="en-US"/>
        </w:rPr>
        <w:t xml:space="preserve"> Birkinshaw, 2004) </w:t>
      </w:r>
      <w:r w:rsidRPr="00CD703F">
        <w:rPr>
          <w:rFonts w:ascii="Times New Roman" w:hAnsi="Times New Roman" w:cs="Times New Roman"/>
          <w:color w:val="000000" w:themeColor="text1"/>
          <w:sz w:val="24"/>
          <w:szCs w:val="24"/>
          <w:lang w:val="en-US"/>
        </w:rPr>
        <w:t>can be beneficial</w:t>
      </w:r>
      <w:r w:rsidR="003541DF"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particular</w:t>
      </w:r>
      <w:r w:rsidR="00084B0D" w:rsidRPr="00CD703F">
        <w:rPr>
          <w:rFonts w:ascii="Times New Roman" w:hAnsi="Times New Roman" w:cs="Times New Roman"/>
          <w:color w:val="000000" w:themeColor="text1"/>
          <w:sz w:val="24"/>
          <w:szCs w:val="24"/>
          <w:lang w:val="en-US"/>
        </w:rPr>
        <w:t>ly</w:t>
      </w:r>
      <w:r w:rsidRPr="00CD703F">
        <w:rPr>
          <w:rFonts w:ascii="Times New Roman" w:hAnsi="Times New Roman" w:cs="Times New Roman"/>
          <w:color w:val="000000" w:themeColor="text1"/>
          <w:sz w:val="24"/>
          <w:szCs w:val="24"/>
          <w:lang w:val="en-US"/>
        </w:rPr>
        <w:t xml:space="preserve"> </w:t>
      </w:r>
      <w:r w:rsidR="003541DF" w:rsidRPr="00CD703F">
        <w:rPr>
          <w:rFonts w:ascii="Times New Roman" w:hAnsi="Times New Roman" w:cs="Times New Roman"/>
          <w:color w:val="000000" w:themeColor="text1"/>
          <w:sz w:val="24"/>
          <w:szCs w:val="24"/>
          <w:lang w:val="en-US"/>
        </w:rPr>
        <w:t>to</w:t>
      </w:r>
      <w:r w:rsidRPr="00CD703F">
        <w:rPr>
          <w:rFonts w:ascii="Times New Roman" w:hAnsi="Times New Roman" w:cs="Times New Roman"/>
          <w:color w:val="000000" w:themeColor="text1"/>
          <w:sz w:val="24"/>
          <w:szCs w:val="24"/>
          <w:lang w:val="en-US"/>
        </w:rPr>
        <w:t xml:space="preserve"> SMEs</w:t>
      </w:r>
      <w:r w:rsidR="00405452"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W</w:t>
      </w:r>
      <w:r w:rsidR="00994BB8" w:rsidRPr="00CD703F">
        <w:rPr>
          <w:rFonts w:ascii="Times New Roman" w:hAnsi="Times New Roman" w:cs="Times New Roman"/>
          <w:color w:val="000000" w:themeColor="text1"/>
          <w:sz w:val="24"/>
          <w:szCs w:val="24"/>
          <w:lang w:val="en-US"/>
        </w:rPr>
        <w:t xml:space="preserve">hile large firms may have </w:t>
      </w:r>
      <w:r w:rsidR="00084B0D" w:rsidRPr="00CD703F">
        <w:rPr>
          <w:rFonts w:ascii="Times New Roman" w:hAnsi="Times New Roman" w:cs="Times New Roman"/>
          <w:color w:val="000000" w:themeColor="text1"/>
          <w:sz w:val="24"/>
          <w:szCs w:val="24"/>
          <w:lang w:val="en-US"/>
        </w:rPr>
        <w:t xml:space="preserve">the </w:t>
      </w:r>
      <w:r w:rsidRPr="00CD703F">
        <w:rPr>
          <w:rFonts w:ascii="Times New Roman" w:hAnsi="Times New Roman" w:cs="Times New Roman"/>
          <w:color w:val="000000" w:themeColor="text1"/>
          <w:sz w:val="24"/>
          <w:szCs w:val="24"/>
          <w:lang w:val="en-US"/>
        </w:rPr>
        <w:t xml:space="preserve">resources (i.e., </w:t>
      </w:r>
      <w:r w:rsidR="00994BB8" w:rsidRPr="00CD703F">
        <w:rPr>
          <w:rFonts w:ascii="Times New Roman" w:hAnsi="Times New Roman" w:cs="Times New Roman"/>
          <w:color w:val="000000" w:themeColor="text1"/>
          <w:sz w:val="24"/>
          <w:szCs w:val="24"/>
          <w:lang w:val="en-US"/>
        </w:rPr>
        <w:t xml:space="preserve">multiple managers working together or in tandem) to exercise different activities </w:t>
      </w:r>
      <w:r w:rsidR="00084B0D" w:rsidRPr="00CD703F">
        <w:rPr>
          <w:rFonts w:ascii="Times New Roman" w:hAnsi="Times New Roman" w:cs="Times New Roman"/>
          <w:color w:val="000000" w:themeColor="text1"/>
          <w:sz w:val="24"/>
          <w:szCs w:val="24"/>
          <w:lang w:val="en-US"/>
        </w:rPr>
        <w:t>to enable</w:t>
      </w:r>
      <w:r w:rsidR="00994BB8" w:rsidRPr="00CD703F">
        <w:rPr>
          <w:rFonts w:ascii="Times New Roman" w:hAnsi="Times New Roman" w:cs="Times New Roman"/>
          <w:color w:val="000000" w:themeColor="text1"/>
          <w:sz w:val="24"/>
          <w:szCs w:val="24"/>
          <w:lang w:val="en-US"/>
        </w:rPr>
        <w:t xml:space="preserve"> ambidexterity (Gregory </w:t>
      </w:r>
      <w:r w:rsidR="00E77F91" w:rsidRPr="00CD703F">
        <w:rPr>
          <w:rFonts w:ascii="Times New Roman" w:hAnsi="Times New Roman" w:cs="Times New Roman"/>
          <w:color w:val="000000" w:themeColor="text1"/>
          <w:sz w:val="24"/>
          <w:szCs w:val="24"/>
          <w:lang w:val="en-US"/>
        </w:rPr>
        <w:t>and</w:t>
      </w:r>
      <w:r w:rsidR="00994BB8" w:rsidRPr="00CD703F">
        <w:rPr>
          <w:rFonts w:ascii="Times New Roman" w:hAnsi="Times New Roman" w:cs="Times New Roman"/>
          <w:color w:val="000000" w:themeColor="text1"/>
          <w:sz w:val="24"/>
          <w:szCs w:val="24"/>
          <w:lang w:val="en-US"/>
        </w:rPr>
        <w:t xml:space="preserve"> Keil, 2014</w:t>
      </w:r>
      <w:r w:rsidR="001F701D" w:rsidRPr="00CD703F">
        <w:rPr>
          <w:rFonts w:ascii="Times New Roman" w:hAnsi="Times New Roman" w:cs="Times New Roman"/>
          <w:color w:val="000000" w:themeColor="text1"/>
          <w:sz w:val="24"/>
          <w:szCs w:val="24"/>
          <w:lang w:val="en-US"/>
        </w:rPr>
        <w:t>; Montealegre et al., 2019</w:t>
      </w:r>
      <w:r w:rsidR="00994BB8" w:rsidRPr="00CD703F">
        <w:rPr>
          <w:rFonts w:ascii="Times New Roman" w:hAnsi="Times New Roman" w:cs="Times New Roman"/>
          <w:color w:val="000000" w:themeColor="text1"/>
          <w:sz w:val="24"/>
          <w:szCs w:val="24"/>
          <w:lang w:val="en-US"/>
        </w:rPr>
        <w:t xml:space="preserve">), SMEs face the liabilities of smallness; a higher risk </w:t>
      </w:r>
      <w:r w:rsidR="00084B0D" w:rsidRPr="00CD703F">
        <w:rPr>
          <w:rFonts w:ascii="Times New Roman" w:hAnsi="Times New Roman" w:cs="Times New Roman"/>
          <w:color w:val="000000" w:themeColor="text1"/>
          <w:sz w:val="24"/>
          <w:szCs w:val="24"/>
          <w:lang w:val="en-US"/>
        </w:rPr>
        <w:t xml:space="preserve">of </w:t>
      </w:r>
      <w:r w:rsidR="00994BB8" w:rsidRPr="00CD703F">
        <w:rPr>
          <w:rFonts w:ascii="Times New Roman" w:hAnsi="Times New Roman" w:cs="Times New Roman"/>
          <w:color w:val="000000" w:themeColor="text1"/>
          <w:sz w:val="24"/>
          <w:szCs w:val="24"/>
          <w:lang w:val="en-US"/>
        </w:rPr>
        <w:t>failure is associated</w:t>
      </w:r>
      <w:r w:rsidR="00084B0D" w:rsidRPr="00CD703F">
        <w:rPr>
          <w:rFonts w:ascii="Times New Roman" w:hAnsi="Times New Roman" w:cs="Times New Roman"/>
          <w:color w:val="000000" w:themeColor="text1"/>
          <w:sz w:val="24"/>
          <w:szCs w:val="24"/>
          <w:lang w:val="en-US"/>
        </w:rPr>
        <w:t>,</w:t>
      </w:r>
      <w:r w:rsidR="00994BB8" w:rsidRPr="00CD703F">
        <w:rPr>
          <w:rFonts w:ascii="Times New Roman" w:hAnsi="Times New Roman" w:cs="Times New Roman"/>
          <w:color w:val="000000" w:themeColor="text1"/>
          <w:sz w:val="24"/>
          <w:szCs w:val="24"/>
          <w:lang w:val="en-US"/>
        </w:rPr>
        <w:t xml:space="preserve"> in part</w:t>
      </w:r>
      <w:r w:rsidR="00084B0D" w:rsidRPr="00CD703F">
        <w:rPr>
          <w:rFonts w:ascii="Times New Roman" w:hAnsi="Times New Roman" w:cs="Times New Roman"/>
          <w:color w:val="000000" w:themeColor="text1"/>
          <w:sz w:val="24"/>
          <w:szCs w:val="24"/>
          <w:lang w:val="en-US"/>
        </w:rPr>
        <w:t>,</w:t>
      </w:r>
      <w:r w:rsidR="00994BB8" w:rsidRPr="00CD703F">
        <w:rPr>
          <w:rFonts w:ascii="Times New Roman" w:hAnsi="Times New Roman" w:cs="Times New Roman"/>
          <w:color w:val="000000" w:themeColor="text1"/>
          <w:sz w:val="24"/>
          <w:szCs w:val="24"/>
          <w:lang w:val="en-US"/>
        </w:rPr>
        <w:t xml:space="preserve"> with the lack of resources and capabilities</w:t>
      </w:r>
      <w:r w:rsidR="00084B0D" w:rsidRPr="00CD703F">
        <w:rPr>
          <w:rFonts w:ascii="Times New Roman" w:hAnsi="Times New Roman" w:cs="Times New Roman"/>
          <w:color w:val="000000" w:themeColor="text1"/>
          <w:sz w:val="24"/>
          <w:szCs w:val="24"/>
          <w:lang w:val="en-US"/>
        </w:rPr>
        <w:t>,</w:t>
      </w:r>
      <w:r w:rsidR="00994BB8" w:rsidRPr="00CD703F">
        <w:rPr>
          <w:rFonts w:ascii="Times New Roman" w:hAnsi="Times New Roman" w:cs="Times New Roman"/>
          <w:color w:val="000000" w:themeColor="text1"/>
          <w:sz w:val="24"/>
          <w:szCs w:val="24"/>
          <w:lang w:val="en-US"/>
        </w:rPr>
        <w:t xml:space="preserve"> and </w:t>
      </w:r>
      <w:r w:rsidR="00084B0D" w:rsidRPr="00CD703F">
        <w:rPr>
          <w:rFonts w:ascii="Times New Roman" w:hAnsi="Times New Roman" w:cs="Times New Roman"/>
          <w:color w:val="000000" w:themeColor="text1"/>
          <w:sz w:val="24"/>
          <w:szCs w:val="24"/>
          <w:lang w:val="en-US"/>
        </w:rPr>
        <w:t xml:space="preserve">they </w:t>
      </w:r>
      <w:r w:rsidR="00994BB8" w:rsidRPr="00CD703F">
        <w:rPr>
          <w:rFonts w:ascii="Times New Roman" w:hAnsi="Times New Roman" w:cs="Times New Roman"/>
          <w:color w:val="000000" w:themeColor="text1"/>
          <w:sz w:val="24"/>
          <w:szCs w:val="24"/>
          <w:lang w:val="en-US"/>
        </w:rPr>
        <w:t xml:space="preserve">are forced to reallocate resources carefully and skillfully. </w:t>
      </w:r>
      <w:r w:rsidR="003541DF" w:rsidRPr="00CD703F">
        <w:rPr>
          <w:rFonts w:ascii="Times New Roman" w:hAnsi="Times New Roman" w:cs="Times New Roman"/>
          <w:color w:val="000000" w:themeColor="text1"/>
          <w:sz w:val="24"/>
          <w:szCs w:val="24"/>
          <w:lang w:val="en-US"/>
        </w:rPr>
        <w:t xml:space="preserve">The conceptualization of combined </w:t>
      </w:r>
      <w:r w:rsidR="00EE7F96" w:rsidRPr="00CD703F">
        <w:rPr>
          <w:rFonts w:ascii="Times New Roman" w:hAnsi="Times New Roman" w:cs="Times New Roman"/>
          <w:color w:val="000000" w:themeColor="text1"/>
          <w:sz w:val="24"/>
          <w:szCs w:val="24"/>
          <w:lang w:val="en-US"/>
        </w:rPr>
        <w:t xml:space="preserve">use of participative and directive </w:t>
      </w:r>
      <w:r w:rsidR="003541DF" w:rsidRPr="00CD703F">
        <w:rPr>
          <w:rFonts w:ascii="Times New Roman" w:hAnsi="Times New Roman" w:cs="Times New Roman"/>
          <w:color w:val="000000" w:themeColor="text1"/>
          <w:sz w:val="24"/>
          <w:szCs w:val="24"/>
          <w:lang w:val="en-US"/>
        </w:rPr>
        <w:t>managerial activities</w:t>
      </w:r>
      <w:r w:rsidR="002F3556" w:rsidRPr="00CD703F">
        <w:rPr>
          <w:rFonts w:ascii="Times New Roman" w:hAnsi="Times New Roman" w:cs="Times New Roman"/>
          <w:color w:val="000000" w:themeColor="text1"/>
          <w:sz w:val="24"/>
          <w:szCs w:val="24"/>
          <w:lang w:val="en-US"/>
        </w:rPr>
        <w:t xml:space="preserve"> </w:t>
      </w:r>
      <w:r w:rsidR="004F16C2" w:rsidRPr="00CD703F">
        <w:rPr>
          <w:rFonts w:ascii="Times New Roman" w:hAnsi="Times New Roman" w:cs="Times New Roman"/>
          <w:color w:val="000000" w:themeColor="text1"/>
          <w:sz w:val="24"/>
          <w:szCs w:val="24"/>
          <w:lang w:val="en-US"/>
        </w:rPr>
        <w:t xml:space="preserve">in </w:t>
      </w:r>
      <w:r w:rsidR="00084B0D" w:rsidRPr="00CD703F">
        <w:rPr>
          <w:rFonts w:ascii="Times New Roman" w:hAnsi="Times New Roman" w:cs="Times New Roman"/>
          <w:color w:val="000000" w:themeColor="text1"/>
          <w:sz w:val="24"/>
          <w:szCs w:val="24"/>
          <w:lang w:val="en-US"/>
        </w:rPr>
        <w:t xml:space="preserve">the </w:t>
      </w:r>
      <w:r w:rsidR="004F16C2" w:rsidRPr="00CD703F">
        <w:rPr>
          <w:rFonts w:ascii="Times New Roman" w:hAnsi="Times New Roman" w:cs="Times New Roman"/>
          <w:color w:val="000000" w:themeColor="text1"/>
          <w:sz w:val="24"/>
          <w:szCs w:val="24"/>
          <w:lang w:val="en-US"/>
        </w:rPr>
        <w:t xml:space="preserve">SME context </w:t>
      </w:r>
      <w:r w:rsidR="00E77F91" w:rsidRPr="00CD703F">
        <w:rPr>
          <w:rFonts w:ascii="Times New Roman" w:hAnsi="Times New Roman" w:cs="Times New Roman"/>
          <w:color w:val="000000" w:themeColor="text1"/>
          <w:sz w:val="24"/>
          <w:szCs w:val="24"/>
          <w:lang w:val="en-US"/>
        </w:rPr>
        <w:t xml:space="preserve">gives </w:t>
      </w:r>
      <w:r w:rsidR="002F3556" w:rsidRPr="00CD703F">
        <w:rPr>
          <w:rFonts w:ascii="Times New Roman" w:hAnsi="Times New Roman" w:cs="Times New Roman"/>
          <w:color w:val="000000" w:themeColor="text1"/>
          <w:sz w:val="24"/>
          <w:szCs w:val="24"/>
          <w:lang w:val="en-US"/>
        </w:rPr>
        <w:t xml:space="preserve">further credence to </w:t>
      </w:r>
      <w:r w:rsidR="00D05A2B" w:rsidRPr="00CD703F">
        <w:rPr>
          <w:rFonts w:ascii="Times New Roman" w:hAnsi="Times New Roman" w:cs="Times New Roman"/>
          <w:color w:val="000000" w:themeColor="text1"/>
          <w:sz w:val="24"/>
          <w:szCs w:val="24"/>
          <w:lang w:val="en-US"/>
        </w:rPr>
        <w:t xml:space="preserve">the </w:t>
      </w:r>
      <w:r w:rsidR="002F3556" w:rsidRPr="00CD703F">
        <w:rPr>
          <w:rFonts w:ascii="Times New Roman" w:hAnsi="Times New Roman" w:cs="Times New Roman"/>
          <w:color w:val="000000" w:themeColor="text1"/>
          <w:sz w:val="24"/>
          <w:szCs w:val="24"/>
          <w:lang w:val="en-US"/>
        </w:rPr>
        <w:t xml:space="preserve">theoretical arguments of Lewis et al. (2002) that in “our tough, dynamic, and demanding world, ‘either/or’ approaches are no longer viable” and that “today’s challenges of fast change and uncertainty require ‘both/and’ approaches to thinking and working” (p. 547). </w:t>
      </w:r>
      <w:r w:rsidR="00CD1DF3" w:rsidRPr="00CD703F">
        <w:rPr>
          <w:rFonts w:ascii="Times New Roman" w:hAnsi="Times New Roman" w:cs="Times New Roman"/>
          <w:color w:val="000000" w:themeColor="text1"/>
          <w:sz w:val="24"/>
          <w:szCs w:val="24"/>
          <w:lang w:val="en-US"/>
        </w:rPr>
        <w:t>This</w:t>
      </w:r>
      <w:r w:rsidR="002F3556" w:rsidRPr="00CD703F">
        <w:rPr>
          <w:rFonts w:ascii="Times New Roman" w:hAnsi="Times New Roman" w:cs="Times New Roman"/>
          <w:color w:val="000000" w:themeColor="text1"/>
          <w:sz w:val="24"/>
          <w:szCs w:val="24"/>
          <w:lang w:val="en-US"/>
        </w:rPr>
        <w:t xml:space="preserve"> is particularly true for </w:t>
      </w:r>
      <w:r w:rsidR="00CD1DF3" w:rsidRPr="00CD703F">
        <w:rPr>
          <w:rFonts w:ascii="Times New Roman" w:hAnsi="Times New Roman" w:cs="Times New Roman"/>
          <w:color w:val="000000" w:themeColor="text1"/>
          <w:sz w:val="24"/>
          <w:szCs w:val="24"/>
          <w:lang w:val="en-US"/>
        </w:rPr>
        <w:t>SMEs in today’s</w:t>
      </w:r>
      <w:r w:rsidR="002F3556" w:rsidRPr="00CD703F">
        <w:rPr>
          <w:rFonts w:ascii="Times New Roman" w:hAnsi="Times New Roman" w:cs="Times New Roman"/>
          <w:color w:val="000000" w:themeColor="text1"/>
          <w:sz w:val="24"/>
          <w:szCs w:val="24"/>
          <w:lang w:val="en-US"/>
        </w:rPr>
        <w:t xml:space="preserve"> digital era</w:t>
      </w:r>
      <w:r w:rsidR="00084B0D" w:rsidRPr="00CD703F">
        <w:rPr>
          <w:rFonts w:ascii="Times New Roman" w:hAnsi="Times New Roman" w:cs="Times New Roman"/>
          <w:color w:val="000000" w:themeColor="text1"/>
          <w:sz w:val="24"/>
          <w:szCs w:val="24"/>
          <w:lang w:val="en-US"/>
        </w:rPr>
        <w:t>,</w:t>
      </w:r>
      <w:r w:rsidR="002F3556" w:rsidRPr="00CD703F">
        <w:rPr>
          <w:rFonts w:ascii="Times New Roman" w:hAnsi="Times New Roman" w:cs="Times New Roman"/>
          <w:color w:val="000000" w:themeColor="text1"/>
          <w:sz w:val="24"/>
          <w:szCs w:val="24"/>
          <w:lang w:val="en-US"/>
        </w:rPr>
        <w:t xml:space="preserve"> where </w:t>
      </w:r>
      <w:r w:rsidR="00CD1DF3" w:rsidRPr="00CD703F">
        <w:rPr>
          <w:rFonts w:ascii="Times New Roman" w:hAnsi="Times New Roman" w:cs="Times New Roman"/>
          <w:color w:val="000000" w:themeColor="text1"/>
          <w:sz w:val="24"/>
          <w:szCs w:val="24"/>
          <w:lang w:val="en-US"/>
        </w:rPr>
        <w:t xml:space="preserve">technological breakthroughs, NPD </w:t>
      </w:r>
      <w:r w:rsidR="002F3556" w:rsidRPr="00CD703F">
        <w:rPr>
          <w:rFonts w:ascii="Times New Roman" w:hAnsi="Times New Roman" w:cs="Times New Roman"/>
          <w:color w:val="000000" w:themeColor="text1"/>
          <w:sz w:val="24"/>
          <w:szCs w:val="24"/>
          <w:lang w:val="en-US"/>
        </w:rPr>
        <w:t>goals</w:t>
      </w:r>
      <w:r w:rsidR="00CD1DF3" w:rsidRPr="00CD703F">
        <w:rPr>
          <w:rFonts w:ascii="Times New Roman" w:hAnsi="Times New Roman" w:cs="Times New Roman"/>
          <w:color w:val="000000" w:themeColor="text1"/>
          <w:sz w:val="24"/>
          <w:szCs w:val="24"/>
          <w:lang w:val="en-US"/>
        </w:rPr>
        <w:t>,</w:t>
      </w:r>
      <w:r w:rsidR="002F3556" w:rsidRPr="00CD703F">
        <w:rPr>
          <w:rFonts w:ascii="Times New Roman" w:hAnsi="Times New Roman" w:cs="Times New Roman"/>
          <w:color w:val="000000" w:themeColor="text1"/>
          <w:sz w:val="24"/>
          <w:szCs w:val="24"/>
          <w:lang w:val="en-US"/>
        </w:rPr>
        <w:t xml:space="preserve"> and team composition </w:t>
      </w:r>
      <w:r w:rsidR="00D05A2B" w:rsidRPr="00CD703F">
        <w:rPr>
          <w:rFonts w:ascii="Times New Roman" w:hAnsi="Times New Roman" w:cs="Times New Roman"/>
          <w:color w:val="000000" w:themeColor="text1"/>
          <w:sz w:val="24"/>
          <w:szCs w:val="24"/>
          <w:lang w:val="en-US"/>
        </w:rPr>
        <w:t>ar</w:t>
      </w:r>
      <w:r w:rsidR="002F3556" w:rsidRPr="00CD703F">
        <w:rPr>
          <w:rFonts w:ascii="Times New Roman" w:hAnsi="Times New Roman" w:cs="Times New Roman"/>
          <w:color w:val="000000" w:themeColor="text1"/>
          <w:sz w:val="24"/>
          <w:szCs w:val="24"/>
          <w:lang w:val="en-US"/>
        </w:rPr>
        <w:t>e increasingly diverse</w:t>
      </w:r>
      <w:r w:rsidR="0080427D" w:rsidRPr="00CD703F">
        <w:rPr>
          <w:rFonts w:ascii="Times New Roman" w:hAnsi="Times New Roman" w:cs="Times New Roman"/>
          <w:color w:val="000000" w:themeColor="text1"/>
          <w:sz w:val="24"/>
          <w:szCs w:val="24"/>
          <w:lang w:val="en-US"/>
        </w:rPr>
        <w:t xml:space="preserve"> and require managers to face trade</w:t>
      </w:r>
      <w:r w:rsidR="00084B0D" w:rsidRPr="00CD703F">
        <w:rPr>
          <w:rFonts w:ascii="Times New Roman" w:hAnsi="Times New Roman" w:cs="Times New Roman"/>
          <w:color w:val="000000" w:themeColor="text1"/>
          <w:sz w:val="24"/>
          <w:szCs w:val="24"/>
          <w:lang w:val="en-US"/>
        </w:rPr>
        <w:t>-</w:t>
      </w:r>
      <w:r w:rsidR="0080427D" w:rsidRPr="00CD703F">
        <w:rPr>
          <w:rFonts w:ascii="Times New Roman" w:hAnsi="Times New Roman" w:cs="Times New Roman"/>
          <w:color w:val="000000" w:themeColor="text1"/>
          <w:sz w:val="24"/>
          <w:szCs w:val="24"/>
          <w:lang w:val="en-US"/>
        </w:rPr>
        <w:t>offs</w:t>
      </w:r>
      <w:r w:rsidR="002F3556" w:rsidRPr="00CD703F">
        <w:rPr>
          <w:rFonts w:ascii="Times New Roman" w:hAnsi="Times New Roman" w:cs="Times New Roman"/>
          <w:color w:val="000000" w:themeColor="text1"/>
          <w:sz w:val="24"/>
          <w:szCs w:val="24"/>
          <w:lang w:val="en-US"/>
        </w:rPr>
        <w:t>.</w:t>
      </w:r>
      <w:r w:rsidR="00D976B5" w:rsidRPr="00CD703F">
        <w:rPr>
          <w:color w:val="000000" w:themeColor="text1"/>
        </w:rPr>
        <w:t xml:space="preserve"> </w:t>
      </w:r>
      <w:r w:rsidR="00D976B5" w:rsidRPr="00CD703F">
        <w:rPr>
          <w:rFonts w:ascii="Times New Roman" w:hAnsi="Times New Roman" w:cs="Times New Roman"/>
          <w:color w:val="000000" w:themeColor="text1"/>
          <w:sz w:val="24"/>
          <w:szCs w:val="24"/>
          <w:lang w:val="en-US"/>
        </w:rPr>
        <w:t xml:space="preserve">As such, the concept of </w:t>
      </w:r>
      <w:r w:rsidR="0080427D" w:rsidRPr="00CD703F">
        <w:rPr>
          <w:rFonts w:ascii="Times New Roman" w:hAnsi="Times New Roman" w:cs="Times New Roman"/>
          <w:color w:val="000000" w:themeColor="text1"/>
          <w:sz w:val="24"/>
          <w:szCs w:val="24"/>
          <w:lang w:val="en-US"/>
        </w:rPr>
        <w:t xml:space="preserve">combined </w:t>
      </w:r>
      <w:r w:rsidR="00EE7F96" w:rsidRPr="00CD703F">
        <w:rPr>
          <w:rFonts w:ascii="Times New Roman" w:hAnsi="Times New Roman" w:cs="Times New Roman"/>
          <w:color w:val="000000" w:themeColor="text1"/>
          <w:sz w:val="24"/>
          <w:szCs w:val="24"/>
          <w:lang w:val="en-US"/>
        </w:rPr>
        <w:t xml:space="preserve">use of participative and directive </w:t>
      </w:r>
      <w:r w:rsidR="00EB70DD" w:rsidRPr="00CD703F">
        <w:rPr>
          <w:rFonts w:ascii="Times New Roman" w:hAnsi="Times New Roman" w:cs="Times New Roman"/>
          <w:color w:val="000000" w:themeColor="text1"/>
          <w:sz w:val="24"/>
          <w:szCs w:val="24"/>
          <w:lang w:val="en-US"/>
        </w:rPr>
        <w:t>managerial activities</w:t>
      </w:r>
      <w:r w:rsidR="00D976B5" w:rsidRPr="00CD703F">
        <w:rPr>
          <w:rFonts w:ascii="Times New Roman" w:hAnsi="Times New Roman" w:cs="Times New Roman"/>
          <w:color w:val="000000" w:themeColor="text1"/>
          <w:sz w:val="24"/>
          <w:szCs w:val="24"/>
          <w:lang w:val="en-US"/>
        </w:rPr>
        <w:t xml:space="preserve"> might inspire future research on </w:t>
      </w:r>
      <w:r w:rsidR="0080427D" w:rsidRPr="00CD703F">
        <w:rPr>
          <w:rFonts w:ascii="Times New Roman" w:hAnsi="Times New Roman" w:cs="Times New Roman"/>
          <w:color w:val="000000" w:themeColor="text1"/>
          <w:sz w:val="24"/>
          <w:szCs w:val="24"/>
          <w:lang w:val="en-US"/>
        </w:rPr>
        <w:t>explor</w:t>
      </w:r>
      <w:r w:rsidR="00084B0D" w:rsidRPr="00CD703F">
        <w:rPr>
          <w:rFonts w:ascii="Times New Roman" w:hAnsi="Times New Roman" w:cs="Times New Roman"/>
          <w:color w:val="000000" w:themeColor="text1"/>
          <w:sz w:val="24"/>
          <w:szCs w:val="24"/>
          <w:lang w:val="en-US"/>
        </w:rPr>
        <w:t>ing</w:t>
      </w:r>
      <w:r w:rsidR="0080427D" w:rsidRPr="00CD703F">
        <w:rPr>
          <w:rFonts w:ascii="Times New Roman" w:hAnsi="Times New Roman" w:cs="Times New Roman"/>
          <w:color w:val="000000" w:themeColor="text1"/>
          <w:sz w:val="24"/>
          <w:szCs w:val="24"/>
          <w:lang w:val="en-US"/>
        </w:rPr>
        <w:t xml:space="preserve"> levels of mixing managerial activities (Figure 2) to </w:t>
      </w:r>
      <w:r w:rsidR="00D976B5" w:rsidRPr="00CD703F">
        <w:rPr>
          <w:rFonts w:ascii="Times New Roman" w:hAnsi="Times New Roman" w:cs="Times New Roman"/>
          <w:color w:val="000000" w:themeColor="text1"/>
          <w:sz w:val="24"/>
          <w:szCs w:val="24"/>
          <w:lang w:val="en-US"/>
        </w:rPr>
        <w:t xml:space="preserve">shed light on the characteristics that differentiate effective </w:t>
      </w:r>
      <w:r w:rsidR="00EB70DD" w:rsidRPr="00CD703F">
        <w:rPr>
          <w:rFonts w:ascii="Times New Roman" w:hAnsi="Times New Roman" w:cs="Times New Roman"/>
          <w:color w:val="000000" w:themeColor="text1"/>
          <w:sz w:val="24"/>
          <w:szCs w:val="24"/>
          <w:lang w:val="en-US"/>
        </w:rPr>
        <w:t>managerial activities</w:t>
      </w:r>
      <w:r w:rsidR="00D976B5" w:rsidRPr="00CD703F">
        <w:rPr>
          <w:rFonts w:ascii="Times New Roman" w:hAnsi="Times New Roman" w:cs="Times New Roman"/>
          <w:color w:val="000000" w:themeColor="text1"/>
          <w:sz w:val="24"/>
          <w:szCs w:val="24"/>
          <w:lang w:val="en-US"/>
        </w:rPr>
        <w:t xml:space="preserve"> from those that are less effective.</w:t>
      </w:r>
    </w:p>
    <w:p w14:paraId="55948DE8" w14:textId="021DE8AD" w:rsidR="001F701D" w:rsidRPr="004B64B0" w:rsidRDefault="0080427D" w:rsidP="007F59ED">
      <w:pPr>
        <w:autoSpaceDE w:val="0"/>
        <w:autoSpaceDN w:val="0"/>
        <w:adjustRightInd w:val="0"/>
        <w:spacing w:after="0" w:line="360" w:lineRule="auto"/>
        <w:ind w:firstLine="567"/>
        <w:jc w:val="both"/>
        <w:rPr>
          <w:rFonts w:ascii="Times New Roman" w:hAnsi="Times New Roman" w:cs="Times New Roman"/>
          <w:color w:val="2F5496" w:themeColor="accent5" w:themeShade="BF"/>
          <w:sz w:val="24"/>
          <w:szCs w:val="24"/>
          <w:lang w:val="en-US"/>
        </w:rPr>
      </w:pPr>
      <w:r w:rsidRPr="00CD703F">
        <w:rPr>
          <w:rFonts w:ascii="Times New Roman" w:hAnsi="Times New Roman" w:cs="Times New Roman"/>
          <w:color w:val="000000" w:themeColor="text1"/>
          <w:sz w:val="24"/>
          <w:szCs w:val="24"/>
          <w:lang w:val="en-US"/>
        </w:rPr>
        <w:t>Finally</w:t>
      </w:r>
      <w:r w:rsidR="00446407" w:rsidRPr="00CD703F">
        <w:rPr>
          <w:rFonts w:ascii="Times New Roman" w:hAnsi="Times New Roman" w:cs="Times New Roman"/>
          <w:color w:val="000000" w:themeColor="text1"/>
          <w:sz w:val="24"/>
          <w:szCs w:val="24"/>
          <w:lang w:val="en-US"/>
        </w:rPr>
        <w:t xml:space="preserve">, the results of our study contribute novel empirical insights to </w:t>
      </w:r>
      <w:r w:rsidR="00D05A2B" w:rsidRPr="00CD703F">
        <w:rPr>
          <w:rFonts w:ascii="Times New Roman" w:hAnsi="Times New Roman" w:cs="Times New Roman"/>
          <w:color w:val="000000" w:themeColor="text1"/>
          <w:sz w:val="24"/>
          <w:szCs w:val="24"/>
          <w:lang w:val="en-US"/>
        </w:rPr>
        <w:t xml:space="preserve">the </w:t>
      </w:r>
      <w:r w:rsidR="00446407" w:rsidRPr="00CD703F">
        <w:rPr>
          <w:rFonts w:ascii="Times New Roman" w:hAnsi="Times New Roman" w:cs="Times New Roman"/>
          <w:color w:val="000000" w:themeColor="text1"/>
          <w:sz w:val="24"/>
          <w:szCs w:val="24"/>
          <w:lang w:val="en-US"/>
        </w:rPr>
        <w:t xml:space="preserve">extant literature by being among the first studies to investigate the interplay between managerial </w:t>
      </w:r>
      <w:r w:rsidRPr="00CD703F">
        <w:rPr>
          <w:rFonts w:ascii="Times New Roman" w:hAnsi="Times New Roman" w:cs="Times New Roman"/>
          <w:color w:val="000000" w:themeColor="text1"/>
          <w:sz w:val="24"/>
          <w:szCs w:val="24"/>
          <w:lang w:val="en-US"/>
        </w:rPr>
        <w:t xml:space="preserve">activities </w:t>
      </w:r>
      <w:r w:rsidR="00446407" w:rsidRPr="00CD703F">
        <w:rPr>
          <w:rFonts w:ascii="Times New Roman" w:hAnsi="Times New Roman" w:cs="Times New Roman"/>
          <w:color w:val="000000" w:themeColor="text1"/>
          <w:sz w:val="24"/>
          <w:szCs w:val="24"/>
          <w:lang w:val="en-US"/>
        </w:rPr>
        <w:t>and structural configurations in the context of SMEs. Montealegre et al. (2019)</w:t>
      </w:r>
      <w:r w:rsidR="001D438F" w:rsidRPr="00CD703F">
        <w:rPr>
          <w:rFonts w:ascii="Times New Roman" w:hAnsi="Times New Roman" w:cs="Times New Roman"/>
          <w:color w:val="000000" w:themeColor="text1"/>
          <w:sz w:val="24"/>
          <w:szCs w:val="24"/>
          <w:lang w:val="en-US"/>
        </w:rPr>
        <w:t xml:space="preserve"> </w:t>
      </w:r>
      <w:r w:rsidR="00446407" w:rsidRPr="00CD703F">
        <w:rPr>
          <w:rFonts w:ascii="Times New Roman" w:hAnsi="Times New Roman" w:cs="Times New Roman"/>
          <w:color w:val="000000" w:themeColor="text1"/>
          <w:sz w:val="24"/>
          <w:szCs w:val="24"/>
          <w:lang w:val="en-US"/>
        </w:rPr>
        <w:t>identif</w:t>
      </w:r>
      <w:r w:rsidR="00084B0D" w:rsidRPr="00CD703F">
        <w:rPr>
          <w:rFonts w:ascii="Times New Roman" w:hAnsi="Times New Roman" w:cs="Times New Roman"/>
          <w:color w:val="000000" w:themeColor="text1"/>
          <w:sz w:val="24"/>
          <w:szCs w:val="24"/>
          <w:lang w:val="en-US"/>
        </w:rPr>
        <w:t>ied</w:t>
      </w:r>
      <w:r w:rsidR="00446407" w:rsidRPr="00CD703F">
        <w:rPr>
          <w:rFonts w:ascii="Times New Roman" w:hAnsi="Times New Roman" w:cs="Times New Roman"/>
          <w:color w:val="000000" w:themeColor="text1"/>
          <w:sz w:val="24"/>
          <w:szCs w:val="24"/>
          <w:lang w:val="en-US"/>
        </w:rPr>
        <w:t xml:space="preserve"> th</w:t>
      </w:r>
      <w:r w:rsidR="00104BFA" w:rsidRPr="00CD703F">
        <w:rPr>
          <w:rFonts w:ascii="Times New Roman" w:hAnsi="Times New Roman" w:cs="Times New Roman"/>
          <w:color w:val="000000" w:themeColor="text1"/>
          <w:sz w:val="24"/>
          <w:szCs w:val="24"/>
          <w:lang w:val="en-US"/>
        </w:rPr>
        <w:t xml:space="preserve">at </w:t>
      </w:r>
      <w:r w:rsidR="001D438F" w:rsidRPr="00CD703F">
        <w:rPr>
          <w:rFonts w:ascii="Times New Roman" w:hAnsi="Times New Roman" w:cs="Times New Roman"/>
          <w:color w:val="000000" w:themeColor="text1"/>
          <w:sz w:val="24"/>
          <w:szCs w:val="24"/>
          <w:lang w:val="en-US"/>
        </w:rPr>
        <w:t>throughout the evolution of digital infrastructure</w:t>
      </w:r>
      <w:r w:rsidR="007712A2" w:rsidRPr="00CD703F">
        <w:rPr>
          <w:rFonts w:ascii="Times New Roman" w:hAnsi="Times New Roman" w:cs="Times New Roman"/>
          <w:color w:val="000000" w:themeColor="text1"/>
          <w:sz w:val="24"/>
          <w:szCs w:val="24"/>
          <w:lang w:val="en-US"/>
        </w:rPr>
        <w:t>,</w:t>
      </w:r>
      <w:r w:rsidR="001D438F" w:rsidRPr="00CD703F">
        <w:rPr>
          <w:rFonts w:ascii="Times New Roman" w:hAnsi="Times New Roman" w:cs="Times New Roman"/>
          <w:color w:val="000000" w:themeColor="text1"/>
          <w:sz w:val="24"/>
          <w:szCs w:val="24"/>
          <w:lang w:val="en-US"/>
        </w:rPr>
        <w:t xml:space="preserve"> organizations resolve contradictory tensions </w:t>
      </w:r>
      <w:r w:rsidR="00A1034B" w:rsidRPr="00CD703F">
        <w:rPr>
          <w:rFonts w:ascii="Times New Roman" w:hAnsi="Times New Roman" w:cs="Times New Roman"/>
          <w:color w:val="000000" w:themeColor="text1"/>
          <w:sz w:val="24"/>
          <w:szCs w:val="24"/>
          <w:lang w:val="en-US"/>
        </w:rPr>
        <w:t>using</w:t>
      </w:r>
      <w:r w:rsidR="001D438F" w:rsidRPr="00CD703F">
        <w:rPr>
          <w:rFonts w:ascii="Times New Roman" w:hAnsi="Times New Roman" w:cs="Times New Roman"/>
          <w:color w:val="000000" w:themeColor="text1"/>
          <w:sz w:val="24"/>
          <w:szCs w:val="24"/>
          <w:lang w:val="en-US"/>
        </w:rPr>
        <w:t xml:space="preserve"> support</w:t>
      </w:r>
      <w:r w:rsidR="00A1034B" w:rsidRPr="00CD703F">
        <w:rPr>
          <w:rFonts w:ascii="Times New Roman" w:hAnsi="Times New Roman" w:cs="Times New Roman"/>
          <w:color w:val="000000" w:themeColor="text1"/>
          <w:sz w:val="24"/>
          <w:szCs w:val="24"/>
          <w:lang w:val="en-US"/>
        </w:rPr>
        <w:t xml:space="preserve">ing </w:t>
      </w:r>
      <w:r w:rsidR="001D438F" w:rsidRPr="00CD703F">
        <w:rPr>
          <w:rFonts w:ascii="Times New Roman" w:hAnsi="Times New Roman" w:cs="Times New Roman"/>
          <w:color w:val="000000" w:themeColor="text1"/>
          <w:sz w:val="24"/>
          <w:szCs w:val="24"/>
          <w:lang w:val="en-US"/>
        </w:rPr>
        <w:t xml:space="preserve">leadership and structure. </w:t>
      </w:r>
      <w:r w:rsidR="00510613" w:rsidRPr="00CD703F">
        <w:rPr>
          <w:rFonts w:ascii="Times New Roman" w:hAnsi="Times New Roman" w:cs="Times New Roman"/>
          <w:color w:val="000000" w:themeColor="text1"/>
          <w:sz w:val="24"/>
          <w:szCs w:val="24"/>
          <w:lang w:val="en-US"/>
        </w:rPr>
        <w:t xml:space="preserve">Our study </w:t>
      </w:r>
      <w:r w:rsidR="00C003B2" w:rsidRPr="00CD703F">
        <w:rPr>
          <w:rFonts w:ascii="Times New Roman" w:hAnsi="Times New Roman" w:cs="Times New Roman"/>
          <w:color w:val="000000" w:themeColor="text1"/>
          <w:sz w:val="24"/>
          <w:szCs w:val="24"/>
          <w:lang w:val="en-US"/>
        </w:rPr>
        <w:t>validates</w:t>
      </w:r>
      <w:r w:rsidR="00510613" w:rsidRPr="00CD703F">
        <w:rPr>
          <w:rFonts w:ascii="Times New Roman" w:hAnsi="Times New Roman" w:cs="Times New Roman"/>
          <w:color w:val="000000" w:themeColor="text1"/>
          <w:sz w:val="24"/>
          <w:szCs w:val="24"/>
          <w:lang w:val="en-US"/>
        </w:rPr>
        <w:t xml:space="preserve"> and contextualizes their findings </w:t>
      </w:r>
      <w:r w:rsidR="00C003B2" w:rsidRPr="00CD703F">
        <w:rPr>
          <w:rFonts w:ascii="Times New Roman" w:hAnsi="Times New Roman" w:cs="Times New Roman"/>
          <w:color w:val="000000" w:themeColor="text1"/>
          <w:sz w:val="24"/>
          <w:szCs w:val="24"/>
          <w:lang w:val="en-US"/>
        </w:rPr>
        <w:t xml:space="preserve">for SMEs </w:t>
      </w:r>
      <w:r w:rsidRPr="00CD703F">
        <w:rPr>
          <w:rFonts w:ascii="Times New Roman" w:hAnsi="Times New Roman" w:cs="Times New Roman"/>
          <w:color w:val="000000" w:themeColor="text1"/>
          <w:sz w:val="24"/>
          <w:szCs w:val="24"/>
          <w:lang w:val="en-US"/>
        </w:rPr>
        <w:t xml:space="preserve">and </w:t>
      </w:r>
      <w:r w:rsidR="00C003B2" w:rsidRPr="00CD703F">
        <w:rPr>
          <w:rFonts w:ascii="Times New Roman" w:hAnsi="Times New Roman" w:cs="Times New Roman"/>
          <w:color w:val="000000" w:themeColor="text1"/>
          <w:sz w:val="24"/>
          <w:szCs w:val="24"/>
          <w:lang w:val="en-US"/>
        </w:rPr>
        <w:t>specif</w:t>
      </w:r>
      <w:r w:rsidR="00084B0D" w:rsidRPr="00CD703F">
        <w:rPr>
          <w:rFonts w:ascii="Times New Roman" w:hAnsi="Times New Roman" w:cs="Times New Roman"/>
          <w:color w:val="000000" w:themeColor="text1"/>
          <w:sz w:val="24"/>
          <w:szCs w:val="24"/>
          <w:lang w:val="en-US"/>
        </w:rPr>
        <w:t>ies</w:t>
      </w:r>
      <w:r w:rsidR="00C003B2" w:rsidRPr="00CD703F">
        <w:rPr>
          <w:rFonts w:ascii="Times New Roman" w:hAnsi="Times New Roman" w:cs="Times New Roman"/>
          <w:color w:val="000000" w:themeColor="text1"/>
          <w:sz w:val="24"/>
          <w:szCs w:val="24"/>
          <w:lang w:val="en-US"/>
        </w:rPr>
        <w:t xml:space="preserve"> the explicit structural configurations that reinforce managerial activities </w:t>
      </w:r>
      <w:r w:rsidR="00E0377F" w:rsidRPr="00CD703F">
        <w:rPr>
          <w:rFonts w:ascii="Times New Roman" w:hAnsi="Times New Roman" w:cs="Times New Roman"/>
          <w:color w:val="000000" w:themeColor="text1"/>
          <w:sz w:val="24"/>
          <w:szCs w:val="24"/>
          <w:lang w:val="en-US"/>
        </w:rPr>
        <w:t>to enable IT ambidexterity.</w:t>
      </w:r>
      <w:r w:rsidR="00D976B5"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Our post</w:t>
      </w:r>
      <w:r w:rsidR="00084B0D"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hoc analysis (Table 7) highlight</w:t>
      </w:r>
      <w:r w:rsidR="00084B0D" w:rsidRPr="00CD703F">
        <w:rPr>
          <w:rFonts w:ascii="Times New Roman" w:hAnsi="Times New Roman" w:cs="Times New Roman"/>
          <w:color w:val="000000" w:themeColor="text1"/>
          <w:sz w:val="24"/>
          <w:szCs w:val="24"/>
          <w:lang w:val="en-US"/>
        </w:rPr>
        <w:t>s the</w:t>
      </w:r>
      <w:r w:rsidRPr="00CD703F">
        <w:rPr>
          <w:rFonts w:ascii="Times New Roman" w:hAnsi="Times New Roman" w:cs="Times New Roman"/>
          <w:color w:val="000000" w:themeColor="text1"/>
          <w:sz w:val="24"/>
          <w:szCs w:val="24"/>
          <w:lang w:val="en-US"/>
        </w:rPr>
        <w:t xml:space="preserve"> differing roles of structural configurations in supporting managerial activities when compared </w:t>
      </w:r>
      <w:r w:rsidR="00084B0D" w:rsidRPr="00CD703F">
        <w:rPr>
          <w:rFonts w:ascii="Times New Roman" w:hAnsi="Times New Roman" w:cs="Times New Roman"/>
          <w:color w:val="000000" w:themeColor="text1"/>
          <w:sz w:val="24"/>
          <w:szCs w:val="24"/>
          <w:lang w:val="en-US"/>
        </w:rPr>
        <w:t xml:space="preserve">with </w:t>
      </w:r>
      <w:r w:rsidRPr="00CD703F">
        <w:rPr>
          <w:rFonts w:ascii="Times New Roman" w:hAnsi="Times New Roman" w:cs="Times New Roman"/>
          <w:color w:val="000000" w:themeColor="text1"/>
          <w:sz w:val="24"/>
          <w:szCs w:val="24"/>
          <w:lang w:val="en-US"/>
        </w:rPr>
        <w:t>small and medium</w:t>
      </w:r>
      <w:r w:rsidR="00084B0D"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sized firms. </w:t>
      </w:r>
      <w:r w:rsidR="00D976B5" w:rsidRPr="00CD703F">
        <w:rPr>
          <w:rFonts w:ascii="Times New Roman" w:hAnsi="Times New Roman" w:cs="Times New Roman"/>
          <w:color w:val="000000" w:themeColor="text1"/>
          <w:sz w:val="24"/>
          <w:szCs w:val="24"/>
          <w:lang w:val="en-US"/>
        </w:rPr>
        <w:t xml:space="preserve">Thus, </w:t>
      </w:r>
      <w:r w:rsidR="00084B0D" w:rsidRPr="00CD703F">
        <w:rPr>
          <w:rFonts w:ascii="Times New Roman" w:hAnsi="Times New Roman" w:cs="Times New Roman"/>
          <w:color w:val="000000" w:themeColor="text1"/>
          <w:sz w:val="24"/>
          <w:szCs w:val="24"/>
          <w:lang w:val="en-US"/>
        </w:rPr>
        <w:t xml:space="preserve">it offers </w:t>
      </w:r>
      <w:r w:rsidR="00D976B5" w:rsidRPr="00CD703F">
        <w:rPr>
          <w:rFonts w:ascii="Times New Roman" w:hAnsi="Times New Roman" w:cs="Times New Roman"/>
          <w:color w:val="000000" w:themeColor="text1"/>
          <w:sz w:val="24"/>
          <w:szCs w:val="24"/>
          <w:lang w:val="en-US"/>
        </w:rPr>
        <w:t>a more practical approach with feasible goals for</w:t>
      </w:r>
      <w:r w:rsidR="00E0377F" w:rsidRPr="00CD703F">
        <w:rPr>
          <w:rFonts w:ascii="Times New Roman" w:hAnsi="Times New Roman" w:cs="Times New Roman"/>
          <w:color w:val="000000" w:themeColor="text1"/>
          <w:sz w:val="24"/>
          <w:szCs w:val="24"/>
          <w:lang w:val="en-US"/>
        </w:rPr>
        <w:t xml:space="preserve"> SMEs — an approach that wraps the underlying complexity of </w:t>
      </w:r>
      <w:r w:rsidR="00D976B5" w:rsidRPr="00CD703F">
        <w:rPr>
          <w:rFonts w:ascii="Times New Roman" w:hAnsi="Times New Roman" w:cs="Times New Roman"/>
          <w:color w:val="000000" w:themeColor="text1"/>
          <w:sz w:val="24"/>
          <w:szCs w:val="24"/>
          <w:lang w:val="en-US"/>
        </w:rPr>
        <w:t>managerial activities and structural configurations</w:t>
      </w:r>
      <w:r w:rsidR="00E0377F" w:rsidRPr="00CD703F">
        <w:rPr>
          <w:rFonts w:ascii="Times New Roman" w:hAnsi="Times New Roman" w:cs="Times New Roman"/>
          <w:color w:val="000000" w:themeColor="text1"/>
          <w:sz w:val="24"/>
          <w:szCs w:val="24"/>
          <w:lang w:val="en-US"/>
        </w:rPr>
        <w:t xml:space="preserve"> into manageable and easily understood action items rather than abstract frameworks.</w:t>
      </w:r>
      <w:r w:rsidR="00EB70DD" w:rsidRPr="00CD703F">
        <w:rPr>
          <w:rFonts w:ascii="Times New Roman" w:hAnsi="Times New Roman" w:cs="Times New Roman"/>
          <w:color w:val="000000" w:themeColor="text1"/>
          <w:sz w:val="24"/>
          <w:szCs w:val="24"/>
          <w:lang w:val="en-US"/>
        </w:rPr>
        <w:t xml:space="preserve"> In this sense, our study contributes to </w:t>
      </w:r>
      <w:r w:rsidR="007B1226" w:rsidRPr="00CD703F">
        <w:rPr>
          <w:rFonts w:ascii="Times New Roman" w:hAnsi="Times New Roman" w:cs="Times New Roman"/>
          <w:color w:val="000000" w:themeColor="text1"/>
          <w:sz w:val="24"/>
          <w:szCs w:val="24"/>
          <w:lang w:val="en-US"/>
        </w:rPr>
        <w:t xml:space="preserve">the </w:t>
      </w:r>
      <w:r w:rsidR="006E4FEA" w:rsidRPr="00CD703F">
        <w:rPr>
          <w:rFonts w:ascii="Times New Roman" w:hAnsi="Times New Roman" w:cs="Times New Roman"/>
          <w:color w:val="000000" w:themeColor="text1"/>
          <w:sz w:val="24"/>
          <w:szCs w:val="24"/>
          <w:lang w:val="en-US"/>
        </w:rPr>
        <w:t xml:space="preserve">NPD and </w:t>
      </w:r>
      <w:r w:rsidR="007B1226" w:rsidRPr="00CD703F">
        <w:rPr>
          <w:rFonts w:ascii="Times New Roman" w:hAnsi="Times New Roman" w:cs="Times New Roman"/>
          <w:color w:val="000000" w:themeColor="text1"/>
          <w:sz w:val="24"/>
          <w:szCs w:val="24"/>
          <w:lang w:val="en-US"/>
        </w:rPr>
        <w:t>m</w:t>
      </w:r>
      <w:r w:rsidR="00EB70DD" w:rsidRPr="00CD703F">
        <w:rPr>
          <w:rFonts w:ascii="Times New Roman" w:hAnsi="Times New Roman" w:cs="Times New Roman"/>
          <w:color w:val="000000" w:themeColor="text1"/>
          <w:sz w:val="24"/>
          <w:szCs w:val="24"/>
          <w:lang w:val="en-US"/>
        </w:rPr>
        <w:t>anagement literature by shedding light on the contextual factors influencing the performance of SMEs</w:t>
      </w:r>
      <w:r w:rsidR="003058E6" w:rsidRPr="00CD703F">
        <w:rPr>
          <w:rFonts w:ascii="Times New Roman" w:hAnsi="Times New Roman" w:cs="Times New Roman"/>
          <w:color w:val="000000" w:themeColor="text1"/>
          <w:sz w:val="24"/>
          <w:szCs w:val="24"/>
          <w:lang w:val="en-US"/>
        </w:rPr>
        <w:t xml:space="preserve"> and </w:t>
      </w:r>
      <w:r w:rsidR="004B64B0" w:rsidRPr="004B64B0">
        <w:rPr>
          <w:rFonts w:ascii="Times New Roman" w:hAnsi="Times New Roman" w:cs="Times New Roman"/>
          <w:color w:val="2F5496" w:themeColor="accent5" w:themeShade="BF"/>
          <w:sz w:val="24"/>
          <w:szCs w:val="24"/>
          <w:lang w:val="en-US"/>
        </w:rPr>
        <w:t>opening</w:t>
      </w:r>
      <w:r w:rsidR="003058E6" w:rsidRPr="00CD703F">
        <w:rPr>
          <w:rFonts w:ascii="Times New Roman" w:hAnsi="Times New Roman" w:cs="Times New Roman"/>
          <w:color w:val="000000" w:themeColor="text1"/>
          <w:sz w:val="24"/>
          <w:szCs w:val="24"/>
          <w:lang w:val="en-US"/>
        </w:rPr>
        <w:t xml:space="preserve"> an interesting avenue to explore how managers can align their </w:t>
      </w:r>
      <w:r w:rsidR="003058E6" w:rsidRPr="004B64B0">
        <w:rPr>
          <w:rFonts w:ascii="Times New Roman" w:hAnsi="Times New Roman" w:cs="Times New Roman"/>
          <w:color w:val="2F5496" w:themeColor="accent5" w:themeShade="BF"/>
          <w:sz w:val="24"/>
          <w:szCs w:val="24"/>
          <w:lang w:val="en-US"/>
        </w:rPr>
        <w:t>managerial activities with firm structures.</w:t>
      </w:r>
    </w:p>
    <w:p w14:paraId="2BF32DA5" w14:textId="38B851B4" w:rsidR="00E23C10" w:rsidRPr="00CD703F" w:rsidRDefault="00E23C10"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lastRenderedPageBreak/>
        <w:t>6.2</w:t>
      </w:r>
      <w:r w:rsidR="00A42C18" w:rsidRPr="00CD703F">
        <w:rPr>
          <w:rFonts w:ascii="Times New Roman" w:eastAsiaTheme="majorEastAsia" w:hAnsi="Times New Roman" w:cstheme="majorBidi"/>
          <w:b/>
          <w:color w:val="000000" w:themeColor="text1"/>
          <w:sz w:val="24"/>
          <w:lang w:val="en-US" w:eastAsia="zh-CN"/>
        </w:rPr>
        <w:tab/>
      </w:r>
      <w:r w:rsidRPr="00CD703F">
        <w:rPr>
          <w:rFonts w:ascii="Times New Roman" w:eastAsiaTheme="majorEastAsia" w:hAnsi="Times New Roman" w:cstheme="majorBidi"/>
          <w:b/>
          <w:color w:val="000000" w:themeColor="text1"/>
          <w:sz w:val="24"/>
          <w:lang w:val="en-US" w:eastAsia="zh-CN"/>
        </w:rPr>
        <w:t>Implications for practice</w:t>
      </w:r>
    </w:p>
    <w:p w14:paraId="5413DD41" w14:textId="0F97F2CA" w:rsidR="009F168A" w:rsidRPr="00CD703F" w:rsidRDefault="00EA6C2C" w:rsidP="00540D1A">
      <w:pPr>
        <w:autoSpaceDE w:val="0"/>
        <w:autoSpaceDN w:val="0"/>
        <w:adjustRightInd w:val="0"/>
        <w:spacing w:after="0" w:line="360" w:lineRule="auto"/>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The theoretical development and findings of this study </w:t>
      </w:r>
      <w:r w:rsidR="00D40E35" w:rsidRPr="00CD703F">
        <w:rPr>
          <w:rFonts w:ascii="Times New Roman" w:hAnsi="Times New Roman" w:cs="Times New Roman"/>
          <w:bCs/>
          <w:color w:val="000000" w:themeColor="text1"/>
          <w:sz w:val="24"/>
          <w:szCs w:val="24"/>
          <w:lang w:val="en-US"/>
        </w:rPr>
        <w:t xml:space="preserve">offer </w:t>
      </w:r>
      <w:r w:rsidRPr="00CD703F">
        <w:rPr>
          <w:rFonts w:ascii="Times New Roman" w:hAnsi="Times New Roman" w:cs="Times New Roman"/>
          <w:bCs/>
          <w:color w:val="000000" w:themeColor="text1"/>
          <w:sz w:val="24"/>
          <w:szCs w:val="24"/>
          <w:lang w:val="en-US"/>
        </w:rPr>
        <w:t>crucial lessons for IT and business executives</w:t>
      </w:r>
      <w:r w:rsidR="004001FB" w:rsidRPr="00CD703F">
        <w:rPr>
          <w:rFonts w:ascii="Times New Roman" w:hAnsi="Times New Roman" w:cs="Times New Roman"/>
          <w:bCs/>
          <w:color w:val="000000" w:themeColor="text1"/>
          <w:sz w:val="24"/>
          <w:szCs w:val="24"/>
          <w:lang w:val="en-US"/>
        </w:rPr>
        <w:t xml:space="preserve"> in </w:t>
      </w:r>
      <w:r w:rsidR="00360327" w:rsidRPr="00CD703F">
        <w:rPr>
          <w:rFonts w:ascii="Times New Roman" w:hAnsi="Times New Roman" w:cs="Times New Roman"/>
          <w:bCs/>
          <w:color w:val="000000" w:themeColor="text1"/>
          <w:sz w:val="24"/>
          <w:szCs w:val="24"/>
          <w:lang w:val="en-US"/>
        </w:rPr>
        <w:t>SMEs</w:t>
      </w:r>
      <w:r w:rsidRPr="00CD703F">
        <w:rPr>
          <w:rFonts w:ascii="Times New Roman" w:hAnsi="Times New Roman" w:cs="Times New Roman"/>
          <w:bCs/>
          <w:color w:val="000000" w:themeColor="text1"/>
          <w:sz w:val="24"/>
          <w:szCs w:val="24"/>
          <w:lang w:val="en-US"/>
        </w:rPr>
        <w:t xml:space="preserve">. </w:t>
      </w:r>
      <w:r w:rsidR="0078707B" w:rsidRPr="00CD703F">
        <w:rPr>
          <w:rFonts w:ascii="Times New Roman" w:hAnsi="Times New Roman" w:cs="Times New Roman"/>
          <w:bCs/>
          <w:color w:val="000000" w:themeColor="text1"/>
          <w:sz w:val="24"/>
          <w:szCs w:val="24"/>
          <w:lang w:val="en-US"/>
        </w:rPr>
        <w:t xml:space="preserve">First, </w:t>
      </w:r>
      <w:r w:rsidR="00360327" w:rsidRPr="00CD703F">
        <w:rPr>
          <w:rFonts w:ascii="Times New Roman" w:hAnsi="Times New Roman" w:cs="Times New Roman"/>
          <w:bCs/>
          <w:color w:val="000000" w:themeColor="text1"/>
          <w:sz w:val="24"/>
          <w:szCs w:val="24"/>
          <w:lang w:val="en-US"/>
        </w:rPr>
        <w:t xml:space="preserve">our findings suggest that </w:t>
      </w:r>
      <w:r w:rsidR="00360327" w:rsidRPr="004B64B0">
        <w:rPr>
          <w:rFonts w:ascii="Times New Roman" w:hAnsi="Times New Roman" w:cs="Times New Roman"/>
          <w:bCs/>
          <w:color w:val="2F5496" w:themeColor="accent5" w:themeShade="BF"/>
          <w:sz w:val="24"/>
          <w:szCs w:val="24"/>
          <w:lang w:val="en-US"/>
        </w:rPr>
        <w:t xml:space="preserve">managers should </w:t>
      </w:r>
      <w:r w:rsidR="004E6D50" w:rsidRPr="004B64B0">
        <w:rPr>
          <w:rFonts w:ascii="Times New Roman" w:hAnsi="Times New Roman" w:cs="Times New Roman"/>
          <w:bCs/>
          <w:color w:val="2F5496" w:themeColor="accent5" w:themeShade="BF"/>
          <w:sz w:val="24"/>
          <w:szCs w:val="24"/>
          <w:lang w:val="en-US"/>
        </w:rPr>
        <w:t>consider enabling</w:t>
      </w:r>
      <w:r w:rsidR="00F47D61" w:rsidRPr="004B64B0">
        <w:rPr>
          <w:rFonts w:ascii="Times New Roman" w:hAnsi="Times New Roman" w:cs="Times New Roman"/>
          <w:bCs/>
          <w:color w:val="2F5496" w:themeColor="accent5" w:themeShade="BF"/>
          <w:sz w:val="24"/>
          <w:szCs w:val="24"/>
          <w:lang w:val="en-US"/>
        </w:rPr>
        <w:t xml:space="preserve"> </w:t>
      </w:r>
      <w:r w:rsidR="00F47D61" w:rsidRPr="00CD703F">
        <w:rPr>
          <w:rFonts w:ascii="Times New Roman" w:hAnsi="Times New Roman" w:cs="Times New Roman"/>
          <w:bCs/>
          <w:color w:val="000000" w:themeColor="text1"/>
          <w:sz w:val="24"/>
          <w:szCs w:val="24"/>
          <w:lang w:val="en-US"/>
        </w:rPr>
        <w:t xml:space="preserve">IT ambidexterity to tackle NPD challenges ushered in by the digital era. </w:t>
      </w:r>
      <w:r w:rsidR="00F47D61" w:rsidRPr="000C24A2">
        <w:rPr>
          <w:rFonts w:ascii="Times New Roman" w:hAnsi="Times New Roman" w:cs="Times New Roman"/>
          <w:bCs/>
          <w:color w:val="000000" w:themeColor="text1"/>
          <w:sz w:val="24"/>
          <w:szCs w:val="24"/>
          <w:lang w:val="en-US"/>
        </w:rPr>
        <w:t>Second</w:t>
      </w:r>
      <w:r w:rsidR="00F47D61" w:rsidRPr="000C24A2">
        <w:rPr>
          <w:rFonts w:ascii="Times New Roman" w:hAnsi="Times New Roman" w:cs="Times New Roman"/>
          <w:bCs/>
          <w:color w:val="002060"/>
          <w:sz w:val="24"/>
          <w:szCs w:val="24"/>
          <w:lang w:val="en-US"/>
        </w:rPr>
        <w:t xml:space="preserve">, </w:t>
      </w:r>
      <w:r w:rsidR="009D0EC5" w:rsidRPr="004B64B0">
        <w:rPr>
          <w:rFonts w:ascii="Times New Roman" w:hAnsi="Times New Roman" w:cs="Times New Roman"/>
          <w:bCs/>
          <w:color w:val="2F5496" w:themeColor="accent5" w:themeShade="BF"/>
          <w:sz w:val="24"/>
          <w:szCs w:val="24"/>
          <w:lang w:val="en-US"/>
        </w:rPr>
        <w:t xml:space="preserve">managers should </w:t>
      </w:r>
      <w:r w:rsidR="004E6D50" w:rsidRPr="004B64B0">
        <w:rPr>
          <w:rFonts w:ascii="Times New Roman" w:hAnsi="Times New Roman" w:cs="Times New Roman"/>
          <w:bCs/>
          <w:color w:val="2F5496" w:themeColor="accent5" w:themeShade="BF"/>
          <w:sz w:val="24"/>
          <w:szCs w:val="24"/>
          <w:lang w:val="en-US"/>
        </w:rPr>
        <w:t xml:space="preserve">consider </w:t>
      </w:r>
      <w:r w:rsidR="0078707B" w:rsidRPr="004B64B0">
        <w:rPr>
          <w:rFonts w:ascii="Times New Roman" w:hAnsi="Times New Roman" w:cs="Times New Roman"/>
          <w:bCs/>
          <w:color w:val="2F5496" w:themeColor="accent5" w:themeShade="BF"/>
          <w:sz w:val="24"/>
          <w:szCs w:val="24"/>
          <w:lang w:val="en-US"/>
        </w:rPr>
        <w:t>leverag</w:t>
      </w:r>
      <w:r w:rsidR="004E6D50" w:rsidRPr="004B64B0">
        <w:rPr>
          <w:rFonts w:ascii="Times New Roman" w:hAnsi="Times New Roman" w:cs="Times New Roman"/>
          <w:bCs/>
          <w:color w:val="2F5496" w:themeColor="accent5" w:themeShade="BF"/>
          <w:sz w:val="24"/>
          <w:szCs w:val="24"/>
          <w:lang w:val="en-US"/>
        </w:rPr>
        <w:t>ing</w:t>
      </w:r>
      <w:r w:rsidR="0078707B" w:rsidRPr="004B64B0">
        <w:rPr>
          <w:rFonts w:ascii="Times New Roman" w:hAnsi="Times New Roman" w:cs="Times New Roman"/>
          <w:bCs/>
          <w:color w:val="2F5496" w:themeColor="accent5" w:themeShade="BF"/>
          <w:sz w:val="24"/>
          <w:szCs w:val="24"/>
          <w:lang w:val="en-US"/>
        </w:rPr>
        <w:t xml:space="preserve"> </w:t>
      </w:r>
      <w:r w:rsidR="0078707B" w:rsidRPr="000C24A2">
        <w:rPr>
          <w:rFonts w:ascii="Times New Roman" w:hAnsi="Times New Roman" w:cs="Times New Roman"/>
          <w:bCs/>
          <w:color w:val="000000" w:themeColor="text1"/>
          <w:sz w:val="24"/>
          <w:szCs w:val="24"/>
          <w:lang w:val="en-US"/>
        </w:rPr>
        <w:t xml:space="preserve">managerial activities and structural configurations </w:t>
      </w:r>
      <w:r w:rsidR="009D0EC5" w:rsidRPr="000C24A2">
        <w:rPr>
          <w:rFonts w:ascii="Times New Roman" w:hAnsi="Times New Roman" w:cs="Times New Roman"/>
          <w:bCs/>
          <w:color w:val="000000" w:themeColor="text1"/>
          <w:sz w:val="24"/>
          <w:szCs w:val="24"/>
          <w:lang w:val="en-US"/>
        </w:rPr>
        <w:t xml:space="preserve">to exercise </w:t>
      </w:r>
      <w:r w:rsidR="0078707B" w:rsidRPr="000C24A2">
        <w:rPr>
          <w:rFonts w:ascii="Times New Roman" w:hAnsi="Times New Roman" w:cs="Times New Roman"/>
          <w:bCs/>
          <w:color w:val="000000" w:themeColor="text1"/>
          <w:sz w:val="24"/>
          <w:szCs w:val="24"/>
          <w:lang w:val="en-US"/>
        </w:rPr>
        <w:t>explor</w:t>
      </w:r>
      <w:r w:rsidR="009D0EC5" w:rsidRPr="000C24A2">
        <w:rPr>
          <w:rFonts w:ascii="Times New Roman" w:hAnsi="Times New Roman" w:cs="Times New Roman"/>
          <w:bCs/>
          <w:color w:val="000000" w:themeColor="text1"/>
          <w:sz w:val="24"/>
          <w:szCs w:val="24"/>
          <w:lang w:val="en-US"/>
        </w:rPr>
        <w:t>ation</w:t>
      </w:r>
      <w:r w:rsidR="0078707B" w:rsidRPr="000C24A2">
        <w:rPr>
          <w:rFonts w:ascii="Times New Roman" w:hAnsi="Times New Roman" w:cs="Times New Roman"/>
          <w:bCs/>
          <w:color w:val="000000" w:themeColor="text1"/>
          <w:sz w:val="24"/>
          <w:szCs w:val="24"/>
          <w:lang w:val="en-US"/>
        </w:rPr>
        <w:t xml:space="preserve"> and exploit</w:t>
      </w:r>
      <w:r w:rsidR="009D0EC5" w:rsidRPr="000C24A2">
        <w:rPr>
          <w:rFonts w:ascii="Times New Roman" w:hAnsi="Times New Roman" w:cs="Times New Roman"/>
          <w:bCs/>
          <w:color w:val="000000" w:themeColor="text1"/>
          <w:sz w:val="24"/>
          <w:szCs w:val="24"/>
          <w:lang w:val="en-US"/>
        </w:rPr>
        <w:t>ation of</w:t>
      </w:r>
      <w:r w:rsidR="0078707B" w:rsidRPr="000C24A2">
        <w:rPr>
          <w:rFonts w:ascii="Times New Roman" w:hAnsi="Times New Roman" w:cs="Times New Roman"/>
          <w:bCs/>
          <w:color w:val="000000" w:themeColor="text1"/>
          <w:sz w:val="24"/>
          <w:szCs w:val="24"/>
          <w:lang w:val="en-US"/>
        </w:rPr>
        <w:t xml:space="preserve"> IT </w:t>
      </w:r>
      <w:r w:rsidR="00146017" w:rsidRPr="000C24A2">
        <w:rPr>
          <w:rFonts w:ascii="Times New Roman" w:hAnsi="Times New Roman" w:cs="Times New Roman"/>
          <w:bCs/>
          <w:color w:val="000000" w:themeColor="text1"/>
          <w:sz w:val="24"/>
          <w:szCs w:val="24"/>
          <w:lang w:val="en-US"/>
        </w:rPr>
        <w:t>resource</w:t>
      </w:r>
      <w:r w:rsidR="00D40E35" w:rsidRPr="000C24A2">
        <w:rPr>
          <w:rFonts w:ascii="Times New Roman" w:hAnsi="Times New Roman" w:cs="Times New Roman"/>
          <w:bCs/>
          <w:color w:val="000000" w:themeColor="text1"/>
          <w:sz w:val="24"/>
          <w:szCs w:val="24"/>
          <w:lang w:val="en-US"/>
        </w:rPr>
        <w:t>s</w:t>
      </w:r>
      <w:r w:rsidR="00146017" w:rsidRPr="000C24A2">
        <w:rPr>
          <w:rFonts w:ascii="Times New Roman" w:hAnsi="Times New Roman" w:cs="Times New Roman"/>
          <w:bCs/>
          <w:color w:val="000000" w:themeColor="text1"/>
          <w:sz w:val="24"/>
          <w:szCs w:val="24"/>
          <w:lang w:val="en-US"/>
        </w:rPr>
        <w:t xml:space="preserve"> and practices </w:t>
      </w:r>
      <w:r w:rsidR="00D40E35" w:rsidRPr="000C24A2">
        <w:rPr>
          <w:rFonts w:ascii="Times New Roman" w:hAnsi="Times New Roman" w:cs="Times New Roman"/>
          <w:bCs/>
          <w:color w:val="000000" w:themeColor="text1"/>
          <w:sz w:val="24"/>
          <w:szCs w:val="24"/>
          <w:lang w:val="en-US"/>
        </w:rPr>
        <w:t>to enhance</w:t>
      </w:r>
      <w:r w:rsidR="00146017" w:rsidRPr="000C24A2">
        <w:rPr>
          <w:rFonts w:ascii="Times New Roman" w:hAnsi="Times New Roman" w:cs="Times New Roman"/>
          <w:bCs/>
          <w:color w:val="000000" w:themeColor="text1"/>
          <w:sz w:val="24"/>
          <w:szCs w:val="24"/>
          <w:lang w:val="en-US"/>
        </w:rPr>
        <w:t xml:space="preserve"> </w:t>
      </w:r>
      <w:r w:rsidR="009D0EC5" w:rsidRPr="000C24A2">
        <w:rPr>
          <w:rFonts w:ascii="Times New Roman" w:hAnsi="Times New Roman" w:cs="Times New Roman"/>
          <w:bCs/>
          <w:color w:val="000000" w:themeColor="text1"/>
          <w:sz w:val="24"/>
          <w:szCs w:val="24"/>
          <w:lang w:val="en-US"/>
        </w:rPr>
        <w:t>NPD</w:t>
      </w:r>
      <w:r w:rsidR="00D40E35" w:rsidRPr="000C24A2">
        <w:rPr>
          <w:rFonts w:ascii="Times New Roman" w:hAnsi="Times New Roman" w:cs="Times New Roman"/>
          <w:bCs/>
          <w:color w:val="000000" w:themeColor="text1"/>
          <w:sz w:val="24"/>
          <w:szCs w:val="24"/>
          <w:lang w:val="en-US"/>
        </w:rPr>
        <w:t xml:space="preserve"> </w:t>
      </w:r>
      <w:r w:rsidR="00146017" w:rsidRPr="000C24A2">
        <w:rPr>
          <w:rFonts w:ascii="Times New Roman" w:hAnsi="Times New Roman" w:cs="Times New Roman"/>
          <w:bCs/>
          <w:color w:val="000000" w:themeColor="text1"/>
          <w:sz w:val="24"/>
          <w:szCs w:val="24"/>
          <w:lang w:val="en-US"/>
        </w:rPr>
        <w:t>performance.</w:t>
      </w:r>
      <w:r w:rsidR="000C24A2" w:rsidRPr="000C24A2">
        <w:t xml:space="preserve"> </w:t>
      </w:r>
      <w:r w:rsidR="000C24A2" w:rsidRPr="004B64B0">
        <w:rPr>
          <w:rFonts w:ascii="Times New Roman" w:hAnsi="Times New Roman" w:cs="Times New Roman"/>
          <w:bCs/>
          <w:color w:val="2F5496" w:themeColor="accent5" w:themeShade="BF"/>
          <w:sz w:val="24"/>
          <w:szCs w:val="24"/>
          <w:lang w:val="en-US"/>
        </w:rPr>
        <w:t>For instance, they might initiate weekly brainstorming sessions specifically focused on innovative uses of IT in NPD or set up cross-functional teams combining IT experts with NPD teams to ensure both exploration and exploitation of IT resources are efficiently pursued.</w:t>
      </w:r>
      <w:r w:rsidR="00146017" w:rsidRPr="004B64B0">
        <w:rPr>
          <w:rFonts w:ascii="Times New Roman" w:hAnsi="Times New Roman" w:cs="Times New Roman"/>
          <w:bCs/>
          <w:color w:val="2F5496" w:themeColor="accent5" w:themeShade="BF"/>
          <w:sz w:val="24"/>
          <w:szCs w:val="24"/>
          <w:lang w:val="en-US"/>
        </w:rPr>
        <w:t xml:space="preserve"> </w:t>
      </w:r>
      <w:r w:rsidR="00701D03" w:rsidRPr="004B64B0">
        <w:rPr>
          <w:rFonts w:ascii="Times New Roman" w:hAnsi="Times New Roman" w:cs="Times New Roman"/>
          <w:bCs/>
          <w:color w:val="2F5496" w:themeColor="accent5" w:themeShade="BF"/>
          <w:sz w:val="24"/>
          <w:szCs w:val="24"/>
          <w:lang w:val="en-US"/>
        </w:rPr>
        <w:t>Third</w:t>
      </w:r>
      <w:r w:rsidR="00146017" w:rsidRPr="004B64B0">
        <w:rPr>
          <w:rFonts w:ascii="Times New Roman" w:hAnsi="Times New Roman" w:cs="Times New Roman"/>
          <w:bCs/>
          <w:color w:val="2F5496" w:themeColor="accent5" w:themeShade="BF"/>
          <w:sz w:val="24"/>
          <w:szCs w:val="24"/>
          <w:lang w:val="en-US"/>
        </w:rPr>
        <w:t xml:space="preserve">, </w:t>
      </w:r>
      <w:r w:rsidR="009D0EC5" w:rsidRPr="004B64B0">
        <w:rPr>
          <w:rFonts w:ascii="Times New Roman" w:hAnsi="Times New Roman" w:cs="Times New Roman"/>
          <w:bCs/>
          <w:color w:val="2F5496" w:themeColor="accent5" w:themeShade="BF"/>
          <w:sz w:val="24"/>
          <w:szCs w:val="24"/>
          <w:lang w:val="en-US"/>
        </w:rPr>
        <w:t>manager</w:t>
      </w:r>
      <w:r w:rsidR="00317D1D" w:rsidRPr="004B64B0">
        <w:rPr>
          <w:rFonts w:ascii="Times New Roman" w:hAnsi="Times New Roman" w:cs="Times New Roman"/>
          <w:bCs/>
          <w:color w:val="2F5496" w:themeColor="accent5" w:themeShade="BF"/>
          <w:sz w:val="24"/>
          <w:szCs w:val="24"/>
          <w:lang w:val="en-US"/>
        </w:rPr>
        <w:t>s</w:t>
      </w:r>
      <w:r w:rsidR="009D0EC5" w:rsidRPr="004B64B0">
        <w:rPr>
          <w:rFonts w:ascii="Times New Roman" w:hAnsi="Times New Roman" w:cs="Times New Roman"/>
          <w:bCs/>
          <w:color w:val="2F5496" w:themeColor="accent5" w:themeShade="BF"/>
          <w:sz w:val="24"/>
          <w:szCs w:val="24"/>
          <w:lang w:val="en-US"/>
        </w:rPr>
        <w:t xml:space="preserve"> should</w:t>
      </w:r>
      <w:r w:rsidR="00C6283E" w:rsidRPr="004B64B0">
        <w:rPr>
          <w:rFonts w:ascii="Times New Roman" w:hAnsi="Times New Roman" w:cs="Times New Roman"/>
          <w:bCs/>
          <w:color w:val="2F5496" w:themeColor="accent5" w:themeShade="BF"/>
          <w:sz w:val="24"/>
          <w:szCs w:val="24"/>
          <w:lang w:val="en-US"/>
        </w:rPr>
        <w:t xml:space="preserve"> consider</w:t>
      </w:r>
      <w:r w:rsidR="009D0EC5" w:rsidRPr="004B64B0">
        <w:rPr>
          <w:rFonts w:ascii="Times New Roman" w:hAnsi="Times New Roman" w:cs="Times New Roman"/>
          <w:bCs/>
          <w:color w:val="2F5496" w:themeColor="accent5" w:themeShade="BF"/>
          <w:sz w:val="24"/>
          <w:szCs w:val="24"/>
          <w:lang w:val="en-US"/>
        </w:rPr>
        <w:t xml:space="preserve"> exercis</w:t>
      </w:r>
      <w:r w:rsidR="00C6283E" w:rsidRPr="004B64B0">
        <w:rPr>
          <w:rFonts w:ascii="Times New Roman" w:hAnsi="Times New Roman" w:cs="Times New Roman"/>
          <w:bCs/>
          <w:color w:val="2F5496" w:themeColor="accent5" w:themeShade="BF"/>
          <w:sz w:val="24"/>
          <w:szCs w:val="24"/>
          <w:lang w:val="en-US"/>
        </w:rPr>
        <w:t>ing</w:t>
      </w:r>
      <w:r w:rsidR="009D0EC5" w:rsidRPr="004B64B0">
        <w:rPr>
          <w:rFonts w:ascii="Times New Roman" w:hAnsi="Times New Roman" w:cs="Times New Roman"/>
          <w:bCs/>
          <w:color w:val="2F5496" w:themeColor="accent5" w:themeShade="BF"/>
          <w:sz w:val="24"/>
          <w:szCs w:val="24"/>
          <w:lang w:val="en-US"/>
        </w:rPr>
        <w:t xml:space="preserve"> a combination of both participative and directive managerial activities as the impacts of these distinct managerial activities </w:t>
      </w:r>
      <w:r w:rsidR="00B54C90" w:rsidRPr="004B64B0">
        <w:rPr>
          <w:rFonts w:ascii="Times New Roman" w:hAnsi="Times New Roman" w:cs="Times New Roman"/>
          <w:bCs/>
          <w:color w:val="2F5496" w:themeColor="accent5" w:themeShade="BF"/>
          <w:sz w:val="24"/>
          <w:szCs w:val="24"/>
          <w:lang w:val="en-US"/>
        </w:rPr>
        <w:t xml:space="preserve">are </w:t>
      </w:r>
      <w:r w:rsidR="0078707B" w:rsidRPr="004B64B0">
        <w:rPr>
          <w:rFonts w:ascii="Times New Roman" w:hAnsi="Times New Roman" w:cs="Times New Roman"/>
          <w:bCs/>
          <w:color w:val="2F5496" w:themeColor="accent5" w:themeShade="BF"/>
          <w:sz w:val="24"/>
          <w:szCs w:val="24"/>
          <w:lang w:val="en-US"/>
        </w:rPr>
        <w:t>strengthened when used in combination</w:t>
      </w:r>
      <w:r w:rsidR="00146017" w:rsidRPr="004B64B0">
        <w:rPr>
          <w:rFonts w:ascii="Times New Roman" w:hAnsi="Times New Roman" w:cs="Times New Roman"/>
          <w:bCs/>
          <w:color w:val="2F5496" w:themeColor="accent5" w:themeShade="BF"/>
          <w:sz w:val="24"/>
          <w:szCs w:val="24"/>
          <w:lang w:val="en-US"/>
        </w:rPr>
        <w:t xml:space="preserve">. </w:t>
      </w:r>
      <w:r w:rsidR="0015256D" w:rsidRPr="004B64B0">
        <w:rPr>
          <w:rFonts w:ascii="Times New Roman" w:hAnsi="Times New Roman" w:cs="Times New Roman"/>
          <w:bCs/>
          <w:color w:val="2F5496" w:themeColor="accent5" w:themeShade="BF"/>
          <w:sz w:val="24"/>
          <w:szCs w:val="24"/>
          <w:lang w:val="en-US"/>
        </w:rPr>
        <w:t xml:space="preserve">Specifically in SMEs, a combination of managerial activities </w:t>
      </w:r>
      <w:r w:rsidR="00C6283E" w:rsidRPr="004B64B0">
        <w:rPr>
          <w:rFonts w:ascii="Times New Roman" w:hAnsi="Times New Roman" w:cs="Times New Roman"/>
          <w:bCs/>
          <w:color w:val="2F5496" w:themeColor="accent5" w:themeShade="BF"/>
          <w:sz w:val="24"/>
          <w:szCs w:val="24"/>
          <w:lang w:val="en-US"/>
        </w:rPr>
        <w:t xml:space="preserve">may </w:t>
      </w:r>
      <w:r w:rsidR="00E77F91" w:rsidRPr="004B64B0">
        <w:rPr>
          <w:rFonts w:ascii="Times New Roman" w:hAnsi="Times New Roman" w:cs="Times New Roman"/>
          <w:bCs/>
          <w:color w:val="2F5496" w:themeColor="accent5" w:themeShade="BF"/>
          <w:sz w:val="24"/>
          <w:szCs w:val="24"/>
          <w:lang w:val="en-US"/>
        </w:rPr>
        <w:t>offer</w:t>
      </w:r>
      <w:r w:rsidR="0015256D" w:rsidRPr="004B64B0">
        <w:rPr>
          <w:rFonts w:ascii="Times New Roman" w:hAnsi="Times New Roman" w:cs="Times New Roman"/>
          <w:bCs/>
          <w:color w:val="2F5496" w:themeColor="accent5" w:themeShade="BF"/>
          <w:sz w:val="24"/>
          <w:szCs w:val="24"/>
          <w:lang w:val="en-US"/>
        </w:rPr>
        <w:t xml:space="preserve"> possibilities </w:t>
      </w:r>
      <w:r w:rsidR="00D40E35" w:rsidRPr="004B64B0">
        <w:rPr>
          <w:rFonts w:ascii="Times New Roman" w:hAnsi="Times New Roman" w:cs="Times New Roman"/>
          <w:bCs/>
          <w:color w:val="2F5496" w:themeColor="accent5" w:themeShade="BF"/>
          <w:sz w:val="24"/>
          <w:szCs w:val="24"/>
          <w:lang w:val="en-US"/>
        </w:rPr>
        <w:t>to manage</w:t>
      </w:r>
      <w:r w:rsidR="0015256D" w:rsidRPr="004B64B0">
        <w:rPr>
          <w:rFonts w:ascii="Times New Roman" w:hAnsi="Times New Roman" w:cs="Times New Roman"/>
          <w:bCs/>
          <w:color w:val="2F5496" w:themeColor="accent5" w:themeShade="BF"/>
          <w:sz w:val="24"/>
          <w:szCs w:val="24"/>
          <w:lang w:val="en-US"/>
        </w:rPr>
        <w:t xml:space="preserve"> trade</w:t>
      </w:r>
      <w:r w:rsidR="00D40E35" w:rsidRPr="004B64B0">
        <w:rPr>
          <w:rFonts w:ascii="Times New Roman" w:hAnsi="Times New Roman" w:cs="Times New Roman"/>
          <w:bCs/>
          <w:color w:val="2F5496" w:themeColor="accent5" w:themeShade="BF"/>
          <w:sz w:val="24"/>
          <w:szCs w:val="24"/>
          <w:lang w:val="en-US"/>
        </w:rPr>
        <w:t>-</w:t>
      </w:r>
      <w:r w:rsidR="0015256D" w:rsidRPr="004B64B0">
        <w:rPr>
          <w:rFonts w:ascii="Times New Roman" w:hAnsi="Times New Roman" w:cs="Times New Roman"/>
          <w:bCs/>
          <w:color w:val="2F5496" w:themeColor="accent5" w:themeShade="BF"/>
          <w:sz w:val="24"/>
          <w:szCs w:val="24"/>
          <w:lang w:val="en-US"/>
        </w:rPr>
        <w:t>offs with limited resources.</w:t>
      </w:r>
      <w:r w:rsidR="000C24A2" w:rsidRPr="004B64B0">
        <w:rPr>
          <w:rFonts w:ascii="Times New Roman" w:hAnsi="Times New Roman" w:cs="Times New Roman"/>
          <w:bCs/>
          <w:color w:val="2F5496" w:themeColor="accent5" w:themeShade="BF"/>
          <w:sz w:val="24"/>
          <w:szCs w:val="24"/>
          <w:lang w:val="en-US"/>
        </w:rPr>
        <w:t xml:space="preserve"> For instance, SMEs leader may combine participative strategies by hosting weekly brainstorm sessions with his team, and directive strategies by setting clear project goals.</w:t>
      </w:r>
      <w:r w:rsidR="0015256D" w:rsidRPr="000C24A2">
        <w:rPr>
          <w:rFonts w:ascii="Times New Roman" w:hAnsi="Times New Roman" w:cs="Times New Roman"/>
          <w:bCs/>
          <w:color w:val="002060"/>
          <w:sz w:val="24"/>
          <w:szCs w:val="24"/>
          <w:lang w:val="en-US"/>
        </w:rPr>
        <w:t xml:space="preserve"> </w:t>
      </w:r>
      <w:r w:rsidR="009D0EC5" w:rsidRPr="00CD703F">
        <w:rPr>
          <w:rFonts w:ascii="Times New Roman" w:hAnsi="Times New Roman" w:cs="Times New Roman"/>
          <w:bCs/>
          <w:color w:val="000000" w:themeColor="text1"/>
          <w:sz w:val="24"/>
          <w:szCs w:val="24"/>
          <w:lang w:val="en-US"/>
        </w:rPr>
        <w:t xml:space="preserve">In this regard, </w:t>
      </w:r>
      <w:r w:rsidR="00146017" w:rsidRPr="004B64B0">
        <w:rPr>
          <w:rFonts w:ascii="Times New Roman" w:hAnsi="Times New Roman" w:cs="Times New Roman"/>
          <w:bCs/>
          <w:color w:val="2F5496" w:themeColor="accent5" w:themeShade="BF"/>
          <w:sz w:val="24"/>
          <w:szCs w:val="24"/>
          <w:lang w:val="en-US"/>
        </w:rPr>
        <w:t xml:space="preserve">SMEs should </w:t>
      </w:r>
      <w:r w:rsidR="00C6283E" w:rsidRPr="004B64B0">
        <w:rPr>
          <w:rFonts w:ascii="Times New Roman" w:hAnsi="Times New Roman" w:cs="Times New Roman"/>
          <w:bCs/>
          <w:color w:val="2F5496" w:themeColor="accent5" w:themeShade="BF"/>
          <w:sz w:val="24"/>
          <w:szCs w:val="24"/>
          <w:lang w:val="en-US"/>
        </w:rPr>
        <w:t xml:space="preserve">consider </w:t>
      </w:r>
      <w:r w:rsidR="00146017" w:rsidRPr="004B64B0">
        <w:rPr>
          <w:rFonts w:ascii="Times New Roman" w:hAnsi="Times New Roman" w:cs="Times New Roman"/>
          <w:bCs/>
          <w:color w:val="2F5496" w:themeColor="accent5" w:themeShade="BF"/>
          <w:sz w:val="24"/>
          <w:szCs w:val="24"/>
          <w:lang w:val="en-US"/>
        </w:rPr>
        <w:t>invest</w:t>
      </w:r>
      <w:r w:rsidR="00C6283E" w:rsidRPr="004B64B0">
        <w:rPr>
          <w:rFonts w:ascii="Times New Roman" w:hAnsi="Times New Roman" w:cs="Times New Roman"/>
          <w:bCs/>
          <w:color w:val="2F5496" w:themeColor="accent5" w:themeShade="BF"/>
          <w:sz w:val="24"/>
          <w:szCs w:val="24"/>
          <w:lang w:val="en-US"/>
        </w:rPr>
        <w:t>ing</w:t>
      </w:r>
      <w:r w:rsidR="00146017" w:rsidRPr="004B64B0">
        <w:rPr>
          <w:rFonts w:ascii="Times New Roman" w:hAnsi="Times New Roman" w:cs="Times New Roman"/>
          <w:bCs/>
          <w:color w:val="2F5496" w:themeColor="accent5" w:themeShade="BF"/>
          <w:sz w:val="24"/>
          <w:szCs w:val="24"/>
          <w:lang w:val="en-US"/>
        </w:rPr>
        <w:t xml:space="preserve"> </w:t>
      </w:r>
      <w:r w:rsidR="00146017" w:rsidRPr="00CD703F">
        <w:rPr>
          <w:rFonts w:ascii="Times New Roman" w:hAnsi="Times New Roman" w:cs="Times New Roman"/>
          <w:bCs/>
          <w:color w:val="000000" w:themeColor="text1"/>
          <w:sz w:val="24"/>
          <w:szCs w:val="24"/>
          <w:lang w:val="en-US"/>
        </w:rPr>
        <w:t xml:space="preserve">in training managers </w:t>
      </w:r>
      <w:r w:rsidR="00F41020" w:rsidRPr="00CD703F">
        <w:rPr>
          <w:rFonts w:ascii="Times New Roman" w:hAnsi="Times New Roman" w:cs="Times New Roman"/>
          <w:bCs/>
          <w:color w:val="000000" w:themeColor="text1"/>
          <w:sz w:val="24"/>
          <w:szCs w:val="24"/>
          <w:lang w:val="en-US"/>
        </w:rPr>
        <w:t>to</w:t>
      </w:r>
      <w:r w:rsidR="00146017" w:rsidRPr="00CD703F">
        <w:rPr>
          <w:rFonts w:ascii="Times New Roman" w:hAnsi="Times New Roman" w:cs="Times New Roman"/>
          <w:bCs/>
          <w:color w:val="000000" w:themeColor="text1"/>
          <w:sz w:val="24"/>
          <w:szCs w:val="24"/>
          <w:lang w:val="en-US"/>
        </w:rPr>
        <w:t xml:space="preserve"> develop and hone their ability to constantly adapt their </w:t>
      </w:r>
      <w:r w:rsidR="00555AC7" w:rsidRPr="00CD703F">
        <w:rPr>
          <w:rFonts w:ascii="Times New Roman" w:hAnsi="Times New Roman" w:cs="Times New Roman"/>
          <w:bCs/>
          <w:color w:val="000000" w:themeColor="text1"/>
          <w:sz w:val="24"/>
          <w:szCs w:val="24"/>
          <w:lang w:val="en-US"/>
        </w:rPr>
        <w:t>managerial activities</w:t>
      </w:r>
      <w:r w:rsidR="00146017" w:rsidRPr="00CD703F">
        <w:rPr>
          <w:rFonts w:ascii="Times New Roman" w:hAnsi="Times New Roman" w:cs="Times New Roman"/>
          <w:bCs/>
          <w:color w:val="000000" w:themeColor="text1"/>
          <w:sz w:val="24"/>
          <w:szCs w:val="24"/>
          <w:lang w:val="en-US"/>
        </w:rPr>
        <w:t xml:space="preserve"> in response to the contextual requirements of different tasks and to effectively deal with the tensions arising from </w:t>
      </w:r>
      <w:r w:rsidR="00555AC7" w:rsidRPr="00CD703F">
        <w:rPr>
          <w:rFonts w:ascii="Times New Roman" w:hAnsi="Times New Roman" w:cs="Times New Roman"/>
          <w:bCs/>
          <w:color w:val="000000" w:themeColor="text1"/>
          <w:sz w:val="24"/>
          <w:szCs w:val="24"/>
          <w:lang w:val="en-US"/>
        </w:rPr>
        <w:t>IT exploitation and exploration</w:t>
      </w:r>
      <w:r w:rsidR="00146017" w:rsidRPr="00CD703F">
        <w:rPr>
          <w:rFonts w:ascii="Times New Roman" w:hAnsi="Times New Roman" w:cs="Times New Roman"/>
          <w:bCs/>
          <w:color w:val="000000" w:themeColor="text1"/>
          <w:sz w:val="24"/>
          <w:szCs w:val="24"/>
          <w:lang w:val="en-US"/>
        </w:rPr>
        <w:t>.</w:t>
      </w:r>
      <w:r w:rsidR="00555AC7" w:rsidRPr="00CD703F">
        <w:rPr>
          <w:rFonts w:ascii="Times New Roman" w:hAnsi="Times New Roman" w:cs="Times New Roman"/>
          <w:bCs/>
          <w:color w:val="000000" w:themeColor="text1"/>
          <w:sz w:val="24"/>
          <w:szCs w:val="24"/>
          <w:lang w:val="en-US"/>
        </w:rPr>
        <w:t xml:space="preserve"> </w:t>
      </w:r>
      <w:r w:rsidR="00701D03" w:rsidRPr="00CD703F">
        <w:rPr>
          <w:rFonts w:ascii="Times New Roman" w:hAnsi="Times New Roman" w:cs="Times New Roman"/>
          <w:bCs/>
          <w:color w:val="000000" w:themeColor="text1"/>
          <w:sz w:val="24"/>
          <w:szCs w:val="24"/>
          <w:lang w:val="en-US"/>
        </w:rPr>
        <w:t>Fourth</w:t>
      </w:r>
      <w:r w:rsidR="00555AC7" w:rsidRPr="00CD703F">
        <w:rPr>
          <w:rFonts w:ascii="Times New Roman" w:hAnsi="Times New Roman" w:cs="Times New Roman"/>
          <w:bCs/>
          <w:color w:val="000000" w:themeColor="text1"/>
          <w:sz w:val="24"/>
          <w:szCs w:val="24"/>
          <w:lang w:val="en-US"/>
        </w:rPr>
        <w:t xml:space="preserve">, </w:t>
      </w:r>
      <w:r w:rsidR="009D0EC5" w:rsidRPr="004B64B0">
        <w:rPr>
          <w:rFonts w:ascii="Times New Roman" w:hAnsi="Times New Roman" w:cs="Times New Roman"/>
          <w:bCs/>
          <w:color w:val="2F5496" w:themeColor="accent5" w:themeShade="BF"/>
          <w:sz w:val="24"/>
          <w:szCs w:val="24"/>
          <w:lang w:val="en-US"/>
        </w:rPr>
        <w:t xml:space="preserve">managers </w:t>
      </w:r>
      <w:r w:rsidR="00555AC7" w:rsidRPr="004B64B0">
        <w:rPr>
          <w:rFonts w:ascii="Times New Roman" w:hAnsi="Times New Roman" w:cs="Times New Roman"/>
          <w:bCs/>
          <w:color w:val="2F5496" w:themeColor="accent5" w:themeShade="BF"/>
          <w:sz w:val="24"/>
          <w:szCs w:val="24"/>
          <w:lang w:val="en-US"/>
        </w:rPr>
        <w:t>should consider</w:t>
      </w:r>
      <w:r w:rsidR="00C6283E" w:rsidRPr="004B64B0">
        <w:rPr>
          <w:rFonts w:ascii="Times New Roman" w:hAnsi="Times New Roman" w:cs="Times New Roman"/>
          <w:bCs/>
          <w:color w:val="2F5496" w:themeColor="accent5" w:themeShade="BF"/>
          <w:sz w:val="24"/>
          <w:szCs w:val="24"/>
          <w:lang w:val="en-US"/>
        </w:rPr>
        <w:t xml:space="preserve"> </w:t>
      </w:r>
      <w:r w:rsidR="00555AC7" w:rsidRPr="004B64B0">
        <w:rPr>
          <w:rFonts w:ascii="Times New Roman" w:hAnsi="Times New Roman" w:cs="Times New Roman"/>
          <w:bCs/>
          <w:color w:val="2F5496" w:themeColor="accent5" w:themeShade="BF"/>
          <w:sz w:val="24"/>
          <w:szCs w:val="24"/>
          <w:lang w:val="en-US"/>
        </w:rPr>
        <w:t>implement</w:t>
      </w:r>
      <w:r w:rsidR="00C6283E" w:rsidRPr="004B64B0">
        <w:rPr>
          <w:rFonts w:ascii="Times New Roman" w:hAnsi="Times New Roman" w:cs="Times New Roman"/>
          <w:bCs/>
          <w:color w:val="2F5496" w:themeColor="accent5" w:themeShade="BF"/>
          <w:sz w:val="24"/>
          <w:szCs w:val="24"/>
          <w:lang w:val="en-US"/>
        </w:rPr>
        <w:t>ing</w:t>
      </w:r>
      <w:r w:rsidR="00555AC7" w:rsidRPr="004B64B0">
        <w:rPr>
          <w:rFonts w:ascii="Times New Roman" w:hAnsi="Times New Roman" w:cs="Times New Roman"/>
          <w:bCs/>
          <w:color w:val="2F5496" w:themeColor="accent5" w:themeShade="BF"/>
          <w:sz w:val="24"/>
          <w:szCs w:val="24"/>
          <w:lang w:val="en-US"/>
        </w:rPr>
        <w:t xml:space="preserve"> the </w:t>
      </w:r>
      <w:r w:rsidR="00555AC7" w:rsidRPr="00CD703F">
        <w:rPr>
          <w:rFonts w:ascii="Times New Roman" w:hAnsi="Times New Roman" w:cs="Times New Roman"/>
          <w:bCs/>
          <w:color w:val="000000" w:themeColor="text1"/>
          <w:sz w:val="24"/>
          <w:szCs w:val="24"/>
          <w:lang w:val="en-US"/>
        </w:rPr>
        <w:t>right structural configuration</w:t>
      </w:r>
      <w:r w:rsidR="009D0EC5" w:rsidRPr="00CD703F">
        <w:rPr>
          <w:rFonts w:ascii="Times New Roman" w:hAnsi="Times New Roman" w:cs="Times New Roman"/>
          <w:bCs/>
          <w:color w:val="000000" w:themeColor="text1"/>
          <w:sz w:val="24"/>
          <w:szCs w:val="24"/>
          <w:lang w:val="en-US"/>
        </w:rPr>
        <w:t>s</w:t>
      </w:r>
      <w:r w:rsidR="00555AC7" w:rsidRPr="00CD703F">
        <w:rPr>
          <w:rFonts w:ascii="Times New Roman" w:hAnsi="Times New Roman" w:cs="Times New Roman"/>
          <w:bCs/>
          <w:color w:val="000000" w:themeColor="text1"/>
          <w:sz w:val="24"/>
          <w:szCs w:val="24"/>
          <w:lang w:val="en-US"/>
        </w:rPr>
        <w:t xml:space="preserve">. </w:t>
      </w:r>
      <w:r w:rsidR="00D40E35" w:rsidRPr="00CD703F">
        <w:rPr>
          <w:rFonts w:ascii="Times New Roman" w:hAnsi="Times New Roman" w:cs="Times New Roman"/>
          <w:bCs/>
          <w:color w:val="000000" w:themeColor="text1"/>
          <w:sz w:val="24"/>
          <w:szCs w:val="24"/>
          <w:lang w:val="en-US"/>
        </w:rPr>
        <w:t>S</w:t>
      </w:r>
      <w:r w:rsidR="0015256D" w:rsidRPr="00CD703F">
        <w:rPr>
          <w:rFonts w:ascii="Times New Roman" w:hAnsi="Times New Roman" w:cs="Times New Roman"/>
          <w:bCs/>
          <w:color w:val="000000" w:themeColor="text1"/>
          <w:sz w:val="24"/>
          <w:szCs w:val="24"/>
          <w:lang w:val="en-US"/>
        </w:rPr>
        <w:t xml:space="preserve">pecifically, </w:t>
      </w:r>
      <w:r w:rsidR="009D0EC5" w:rsidRPr="00CD703F">
        <w:rPr>
          <w:rFonts w:ascii="Times New Roman" w:hAnsi="Times New Roman" w:cs="Times New Roman"/>
          <w:bCs/>
          <w:color w:val="000000" w:themeColor="text1"/>
          <w:sz w:val="24"/>
          <w:szCs w:val="24"/>
          <w:lang w:val="en-US"/>
        </w:rPr>
        <w:t xml:space="preserve">in </w:t>
      </w:r>
      <w:r w:rsidR="0015256D" w:rsidRPr="00CD703F">
        <w:rPr>
          <w:rFonts w:ascii="Times New Roman" w:hAnsi="Times New Roman" w:cs="Times New Roman"/>
          <w:bCs/>
          <w:color w:val="000000" w:themeColor="text1"/>
          <w:sz w:val="24"/>
          <w:szCs w:val="24"/>
          <w:lang w:val="en-US"/>
        </w:rPr>
        <w:t>small firms (</w:t>
      </w:r>
      <w:r w:rsidR="00D40E35" w:rsidRPr="00CD703F">
        <w:rPr>
          <w:rFonts w:ascii="Times New Roman" w:hAnsi="Times New Roman" w:cs="Times New Roman"/>
          <w:bCs/>
          <w:color w:val="000000" w:themeColor="text1"/>
          <w:sz w:val="24"/>
          <w:szCs w:val="24"/>
          <w:lang w:val="en-US"/>
        </w:rPr>
        <w:t xml:space="preserve">fewer </w:t>
      </w:r>
      <w:r w:rsidR="0015256D" w:rsidRPr="00CD703F">
        <w:rPr>
          <w:rFonts w:ascii="Times New Roman" w:hAnsi="Times New Roman" w:cs="Times New Roman"/>
          <w:bCs/>
          <w:color w:val="000000" w:themeColor="text1"/>
          <w:sz w:val="24"/>
          <w:szCs w:val="24"/>
          <w:lang w:val="en-US"/>
        </w:rPr>
        <w:t xml:space="preserve">than 50 full-time employees) </w:t>
      </w:r>
      <w:r w:rsidR="009D0EC5" w:rsidRPr="00CD703F">
        <w:rPr>
          <w:rFonts w:ascii="Times New Roman" w:hAnsi="Times New Roman" w:cs="Times New Roman"/>
          <w:bCs/>
          <w:color w:val="000000" w:themeColor="text1"/>
          <w:sz w:val="24"/>
          <w:szCs w:val="24"/>
          <w:lang w:val="en-US"/>
        </w:rPr>
        <w:t xml:space="preserve">managers </w:t>
      </w:r>
      <w:r w:rsidR="0015256D" w:rsidRPr="00CD703F">
        <w:rPr>
          <w:rFonts w:ascii="Times New Roman" w:hAnsi="Times New Roman" w:cs="Times New Roman"/>
          <w:bCs/>
          <w:color w:val="000000" w:themeColor="text1"/>
          <w:sz w:val="24"/>
          <w:szCs w:val="24"/>
          <w:lang w:val="en-US"/>
        </w:rPr>
        <w:t>can benefit from directive managerial activities and higher formal configuration</w:t>
      </w:r>
      <w:r w:rsidR="00D40E35" w:rsidRPr="00CD703F">
        <w:rPr>
          <w:rFonts w:ascii="Times New Roman" w:hAnsi="Times New Roman" w:cs="Times New Roman"/>
          <w:bCs/>
          <w:color w:val="000000" w:themeColor="text1"/>
          <w:sz w:val="24"/>
          <w:szCs w:val="24"/>
          <w:lang w:val="en-US"/>
        </w:rPr>
        <w:t>,</w:t>
      </w:r>
      <w:r w:rsidR="0015256D" w:rsidRPr="00CD703F">
        <w:rPr>
          <w:rFonts w:ascii="Times New Roman" w:hAnsi="Times New Roman" w:cs="Times New Roman"/>
          <w:bCs/>
          <w:color w:val="000000" w:themeColor="text1"/>
          <w:sz w:val="24"/>
          <w:szCs w:val="24"/>
          <w:lang w:val="en-US"/>
        </w:rPr>
        <w:t xml:space="preserve"> whereas </w:t>
      </w:r>
      <w:r w:rsidR="009D0EC5" w:rsidRPr="00CD703F">
        <w:rPr>
          <w:rFonts w:ascii="Times New Roman" w:hAnsi="Times New Roman" w:cs="Times New Roman"/>
          <w:bCs/>
          <w:color w:val="000000" w:themeColor="text1"/>
          <w:sz w:val="24"/>
          <w:szCs w:val="24"/>
          <w:lang w:val="en-US"/>
        </w:rPr>
        <w:t xml:space="preserve">in </w:t>
      </w:r>
      <w:r w:rsidR="0015256D" w:rsidRPr="00CD703F">
        <w:rPr>
          <w:rFonts w:ascii="Times New Roman" w:hAnsi="Times New Roman" w:cs="Times New Roman"/>
          <w:bCs/>
          <w:color w:val="000000" w:themeColor="text1"/>
          <w:sz w:val="24"/>
          <w:szCs w:val="24"/>
          <w:lang w:val="en-US"/>
        </w:rPr>
        <w:t>medium</w:t>
      </w:r>
      <w:r w:rsidR="00D40E35" w:rsidRPr="00CD703F">
        <w:rPr>
          <w:rFonts w:ascii="Times New Roman" w:hAnsi="Times New Roman" w:cs="Times New Roman"/>
          <w:bCs/>
          <w:color w:val="000000" w:themeColor="text1"/>
          <w:sz w:val="24"/>
          <w:szCs w:val="24"/>
          <w:lang w:val="en-US"/>
        </w:rPr>
        <w:t>-</w:t>
      </w:r>
      <w:r w:rsidR="0015256D" w:rsidRPr="00CD703F">
        <w:rPr>
          <w:rFonts w:ascii="Times New Roman" w:hAnsi="Times New Roman" w:cs="Times New Roman"/>
          <w:bCs/>
          <w:color w:val="000000" w:themeColor="text1"/>
          <w:sz w:val="24"/>
          <w:szCs w:val="24"/>
          <w:lang w:val="en-US"/>
        </w:rPr>
        <w:t>sized firms (49</w:t>
      </w:r>
      <w:r w:rsidR="00D40E35" w:rsidRPr="00CD703F">
        <w:rPr>
          <w:rFonts w:ascii="Times New Roman" w:hAnsi="Times New Roman" w:cs="Times New Roman"/>
          <w:bCs/>
          <w:color w:val="000000" w:themeColor="text1"/>
          <w:sz w:val="24"/>
          <w:szCs w:val="24"/>
          <w:lang w:val="en-US"/>
        </w:rPr>
        <w:t>–</w:t>
      </w:r>
      <w:r w:rsidR="0015256D" w:rsidRPr="00CD703F">
        <w:rPr>
          <w:rFonts w:ascii="Times New Roman" w:hAnsi="Times New Roman" w:cs="Times New Roman"/>
          <w:bCs/>
          <w:color w:val="000000" w:themeColor="text1"/>
          <w:sz w:val="24"/>
          <w:szCs w:val="24"/>
          <w:lang w:val="en-US"/>
        </w:rPr>
        <w:t xml:space="preserve">249 full-time employees) </w:t>
      </w:r>
      <w:r w:rsidR="009D0EC5" w:rsidRPr="00CD703F">
        <w:rPr>
          <w:rFonts w:ascii="Times New Roman" w:hAnsi="Times New Roman" w:cs="Times New Roman"/>
          <w:bCs/>
          <w:color w:val="000000" w:themeColor="text1"/>
          <w:sz w:val="24"/>
          <w:szCs w:val="24"/>
          <w:lang w:val="en-US"/>
        </w:rPr>
        <w:t xml:space="preserve">managers </w:t>
      </w:r>
      <w:r w:rsidR="0015256D" w:rsidRPr="00CD703F">
        <w:rPr>
          <w:rFonts w:ascii="Times New Roman" w:hAnsi="Times New Roman" w:cs="Times New Roman"/>
          <w:bCs/>
          <w:color w:val="000000" w:themeColor="text1"/>
          <w:sz w:val="24"/>
          <w:szCs w:val="24"/>
          <w:lang w:val="en-US"/>
        </w:rPr>
        <w:t xml:space="preserve">can benefit more from participative managerial activities and connectedness. </w:t>
      </w:r>
      <w:r w:rsidR="00000275" w:rsidRPr="00CD703F">
        <w:rPr>
          <w:rFonts w:ascii="Times New Roman" w:hAnsi="Times New Roman" w:cs="Times New Roman"/>
          <w:bCs/>
          <w:color w:val="000000" w:themeColor="text1"/>
          <w:sz w:val="24"/>
          <w:szCs w:val="24"/>
          <w:lang w:val="en-US"/>
        </w:rPr>
        <w:t xml:space="preserve">However, with </w:t>
      </w:r>
      <w:r w:rsidR="007712A2" w:rsidRPr="00CD703F">
        <w:rPr>
          <w:rFonts w:ascii="Times New Roman" w:hAnsi="Times New Roman" w:cs="Times New Roman"/>
          <w:bCs/>
          <w:color w:val="000000" w:themeColor="text1"/>
          <w:sz w:val="24"/>
          <w:szCs w:val="24"/>
          <w:lang w:val="en-US"/>
        </w:rPr>
        <w:t xml:space="preserve">the </w:t>
      </w:r>
      <w:r w:rsidR="00000275" w:rsidRPr="00CD703F">
        <w:rPr>
          <w:rFonts w:ascii="Times New Roman" w:hAnsi="Times New Roman" w:cs="Times New Roman"/>
          <w:bCs/>
          <w:color w:val="000000" w:themeColor="text1"/>
          <w:sz w:val="24"/>
          <w:szCs w:val="24"/>
          <w:lang w:val="en-US"/>
        </w:rPr>
        <w:t xml:space="preserve">combined use of </w:t>
      </w:r>
      <w:r w:rsidR="00EE7F96" w:rsidRPr="00CD703F">
        <w:rPr>
          <w:rFonts w:ascii="Times New Roman" w:hAnsi="Times New Roman" w:cs="Times New Roman"/>
          <w:bCs/>
          <w:color w:val="000000" w:themeColor="text1"/>
          <w:sz w:val="24"/>
          <w:szCs w:val="24"/>
          <w:lang w:val="en-US"/>
        </w:rPr>
        <w:t xml:space="preserve">participative and directive </w:t>
      </w:r>
      <w:r w:rsidR="00000275" w:rsidRPr="00CD703F">
        <w:rPr>
          <w:rFonts w:ascii="Times New Roman" w:hAnsi="Times New Roman" w:cs="Times New Roman"/>
          <w:bCs/>
          <w:color w:val="000000" w:themeColor="text1"/>
          <w:sz w:val="24"/>
          <w:szCs w:val="24"/>
          <w:lang w:val="en-US"/>
        </w:rPr>
        <w:t>managerial activities</w:t>
      </w:r>
      <w:r w:rsidR="00D40E35" w:rsidRPr="00CD703F">
        <w:rPr>
          <w:rFonts w:ascii="Times New Roman" w:hAnsi="Times New Roman" w:cs="Times New Roman"/>
          <w:bCs/>
          <w:color w:val="000000" w:themeColor="text1"/>
          <w:sz w:val="24"/>
          <w:szCs w:val="24"/>
          <w:lang w:val="en-US"/>
        </w:rPr>
        <w:t>,</w:t>
      </w:r>
      <w:r w:rsidR="00000275" w:rsidRPr="00CD703F">
        <w:rPr>
          <w:rFonts w:ascii="Times New Roman" w:hAnsi="Times New Roman" w:cs="Times New Roman"/>
          <w:bCs/>
          <w:color w:val="000000" w:themeColor="text1"/>
          <w:sz w:val="24"/>
          <w:szCs w:val="24"/>
          <w:lang w:val="en-US"/>
        </w:rPr>
        <w:t xml:space="preserve"> </w:t>
      </w:r>
      <w:r w:rsidR="009D0EC5" w:rsidRPr="00CD703F">
        <w:rPr>
          <w:rFonts w:ascii="Times New Roman" w:hAnsi="Times New Roman" w:cs="Times New Roman"/>
          <w:bCs/>
          <w:color w:val="000000" w:themeColor="text1"/>
          <w:sz w:val="24"/>
          <w:szCs w:val="24"/>
          <w:lang w:val="en-US"/>
        </w:rPr>
        <w:t xml:space="preserve">our findings indicate </w:t>
      </w:r>
      <w:r w:rsidR="009D0EC5" w:rsidRPr="004B64B0">
        <w:rPr>
          <w:rFonts w:ascii="Times New Roman" w:hAnsi="Times New Roman" w:cs="Times New Roman"/>
          <w:bCs/>
          <w:color w:val="2F5496" w:themeColor="accent5" w:themeShade="BF"/>
          <w:sz w:val="24"/>
          <w:szCs w:val="24"/>
          <w:lang w:val="en-US"/>
        </w:rPr>
        <w:t xml:space="preserve">that managers </w:t>
      </w:r>
      <w:r w:rsidR="00C6283E" w:rsidRPr="004B64B0">
        <w:rPr>
          <w:rFonts w:ascii="Times New Roman" w:hAnsi="Times New Roman" w:cs="Times New Roman"/>
          <w:bCs/>
          <w:color w:val="2F5496" w:themeColor="accent5" w:themeShade="BF"/>
          <w:sz w:val="24"/>
          <w:szCs w:val="24"/>
          <w:lang w:val="en-US"/>
        </w:rPr>
        <w:t>m</w:t>
      </w:r>
      <w:r w:rsidR="00725AE4" w:rsidRPr="004B64B0">
        <w:rPr>
          <w:rFonts w:ascii="Times New Roman" w:hAnsi="Times New Roman" w:cs="Times New Roman"/>
          <w:bCs/>
          <w:color w:val="2F5496" w:themeColor="accent5" w:themeShade="BF"/>
          <w:sz w:val="24"/>
          <w:szCs w:val="24"/>
          <w:lang w:val="en-US"/>
        </w:rPr>
        <w:t>ight</w:t>
      </w:r>
      <w:r w:rsidR="00215414" w:rsidRPr="004B64B0">
        <w:rPr>
          <w:rFonts w:ascii="Times New Roman" w:hAnsi="Times New Roman" w:cs="Times New Roman"/>
          <w:bCs/>
          <w:color w:val="2F5496" w:themeColor="accent5" w:themeShade="BF"/>
          <w:sz w:val="24"/>
          <w:szCs w:val="24"/>
          <w:lang w:val="en-US"/>
        </w:rPr>
        <w:t xml:space="preserve"> benefit from </w:t>
      </w:r>
      <w:r w:rsidR="00000275" w:rsidRPr="004B64B0">
        <w:rPr>
          <w:rFonts w:ascii="Times New Roman" w:hAnsi="Times New Roman" w:cs="Times New Roman"/>
          <w:bCs/>
          <w:color w:val="2F5496" w:themeColor="accent5" w:themeShade="BF"/>
          <w:sz w:val="24"/>
          <w:szCs w:val="24"/>
          <w:lang w:val="en-US"/>
        </w:rPr>
        <w:t xml:space="preserve">connectedness </w:t>
      </w:r>
      <w:r w:rsidR="00215414" w:rsidRPr="004B64B0">
        <w:rPr>
          <w:rFonts w:ascii="Times New Roman" w:hAnsi="Times New Roman" w:cs="Times New Roman"/>
          <w:bCs/>
          <w:color w:val="2F5496" w:themeColor="accent5" w:themeShade="BF"/>
          <w:sz w:val="24"/>
          <w:szCs w:val="24"/>
          <w:lang w:val="en-US"/>
        </w:rPr>
        <w:t>only</w:t>
      </w:r>
      <w:r w:rsidR="00D40E35" w:rsidRPr="004B64B0">
        <w:rPr>
          <w:rFonts w:ascii="Times New Roman" w:hAnsi="Times New Roman" w:cs="Times New Roman"/>
          <w:bCs/>
          <w:color w:val="2F5496" w:themeColor="accent5" w:themeShade="BF"/>
          <w:sz w:val="24"/>
          <w:szCs w:val="24"/>
          <w:lang w:val="en-US"/>
        </w:rPr>
        <w:t>,</w:t>
      </w:r>
      <w:r w:rsidR="00000275" w:rsidRPr="004B64B0">
        <w:rPr>
          <w:rFonts w:ascii="Times New Roman" w:hAnsi="Times New Roman" w:cs="Times New Roman"/>
          <w:bCs/>
          <w:color w:val="2F5496" w:themeColor="accent5" w:themeShade="BF"/>
          <w:sz w:val="24"/>
          <w:szCs w:val="24"/>
          <w:lang w:val="en-US"/>
        </w:rPr>
        <w:t xml:space="preserve"> irrespective of firm size (i.e., small or medium). </w:t>
      </w:r>
      <w:r w:rsidR="00F41020" w:rsidRPr="004B64B0">
        <w:rPr>
          <w:rFonts w:ascii="Times New Roman" w:hAnsi="Times New Roman" w:cs="Times New Roman"/>
          <w:bCs/>
          <w:color w:val="2F5496" w:themeColor="accent5" w:themeShade="BF"/>
          <w:sz w:val="24"/>
          <w:szCs w:val="24"/>
          <w:lang w:val="en-US"/>
        </w:rPr>
        <w:t>Finally, our post</w:t>
      </w:r>
      <w:r w:rsidR="00D40E35" w:rsidRPr="004B64B0">
        <w:rPr>
          <w:rFonts w:ascii="Times New Roman" w:hAnsi="Times New Roman" w:cs="Times New Roman"/>
          <w:bCs/>
          <w:color w:val="2F5496" w:themeColor="accent5" w:themeShade="BF"/>
          <w:sz w:val="24"/>
          <w:szCs w:val="24"/>
          <w:lang w:val="en-US"/>
        </w:rPr>
        <w:t xml:space="preserve"> </w:t>
      </w:r>
      <w:r w:rsidR="00F41020" w:rsidRPr="004B64B0">
        <w:rPr>
          <w:rFonts w:ascii="Times New Roman" w:hAnsi="Times New Roman" w:cs="Times New Roman"/>
          <w:bCs/>
          <w:color w:val="2F5496" w:themeColor="accent5" w:themeShade="BF"/>
          <w:sz w:val="24"/>
          <w:szCs w:val="24"/>
          <w:lang w:val="en-US"/>
        </w:rPr>
        <w:t xml:space="preserve">hoc findings suggest that </w:t>
      </w:r>
      <w:r w:rsidR="00215414" w:rsidRPr="004B64B0">
        <w:rPr>
          <w:rFonts w:ascii="Times New Roman" w:hAnsi="Times New Roman" w:cs="Times New Roman"/>
          <w:bCs/>
          <w:color w:val="2F5496" w:themeColor="accent5" w:themeShade="BF"/>
          <w:sz w:val="24"/>
          <w:szCs w:val="24"/>
          <w:lang w:val="en-US"/>
        </w:rPr>
        <w:t xml:space="preserve">managers in </w:t>
      </w:r>
      <w:r w:rsidR="00F41020" w:rsidRPr="004B64B0">
        <w:rPr>
          <w:rFonts w:ascii="Times New Roman" w:hAnsi="Times New Roman" w:cs="Times New Roman"/>
          <w:bCs/>
          <w:color w:val="2F5496" w:themeColor="accent5" w:themeShade="BF"/>
          <w:sz w:val="24"/>
          <w:szCs w:val="24"/>
          <w:lang w:val="en-US"/>
        </w:rPr>
        <w:t xml:space="preserve">SMEs </w:t>
      </w:r>
      <w:r w:rsidR="00215414" w:rsidRPr="004B64B0">
        <w:rPr>
          <w:rFonts w:ascii="Times New Roman" w:hAnsi="Times New Roman" w:cs="Times New Roman"/>
          <w:bCs/>
          <w:color w:val="2F5496" w:themeColor="accent5" w:themeShade="BF"/>
          <w:sz w:val="24"/>
          <w:szCs w:val="24"/>
          <w:lang w:val="en-US"/>
        </w:rPr>
        <w:t>should</w:t>
      </w:r>
      <w:r w:rsidR="004E6D50" w:rsidRPr="004B64B0">
        <w:rPr>
          <w:rFonts w:ascii="Times New Roman" w:hAnsi="Times New Roman" w:cs="Times New Roman"/>
          <w:bCs/>
          <w:color w:val="2F5496" w:themeColor="accent5" w:themeShade="BF"/>
          <w:sz w:val="24"/>
          <w:szCs w:val="24"/>
          <w:lang w:val="en-US"/>
        </w:rPr>
        <w:t xml:space="preserve"> consider</w:t>
      </w:r>
      <w:r w:rsidR="00215414" w:rsidRPr="004B64B0">
        <w:rPr>
          <w:rFonts w:ascii="Times New Roman" w:hAnsi="Times New Roman" w:cs="Times New Roman"/>
          <w:bCs/>
          <w:color w:val="2F5496" w:themeColor="accent5" w:themeShade="BF"/>
          <w:sz w:val="24"/>
          <w:szCs w:val="24"/>
          <w:lang w:val="en-US"/>
        </w:rPr>
        <w:t xml:space="preserve"> </w:t>
      </w:r>
      <w:r w:rsidR="00F41020" w:rsidRPr="004B64B0">
        <w:rPr>
          <w:rFonts w:ascii="Times New Roman" w:hAnsi="Times New Roman" w:cs="Times New Roman"/>
          <w:bCs/>
          <w:color w:val="2F5496" w:themeColor="accent5" w:themeShade="BF"/>
          <w:sz w:val="24"/>
          <w:szCs w:val="24"/>
          <w:lang w:val="en-US"/>
        </w:rPr>
        <w:t>exercis</w:t>
      </w:r>
      <w:r w:rsidR="004E6D50" w:rsidRPr="004B64B0">
        <w:rPr>
          <w:rFonts w:ascii="Times New Roman" w:hAnsi="Times New Roman" w:cs="Times New Roman"/>
          <w:bCs/>
          <w:color w:val="2F5496" w:themeColor="accent5" w:themeShade="BF"/>
          <w:sz w:val="24"/>
          <w:szCs w:val="24"/>
          <w:lang w:val="en-US"/>
        </w:rPr>
        <w:t>ing</w:t>
      </w:r>
      <w:r w:rsidR="00F41020" w:rsidRPr="004E6D50">
        <w:rPr>
          <w:rFonts w:ascii="Times New Roman" w:hAnsi="Times New Roman" w:cs="Times New Roman"/>
          <w:bCs/>
          <w:color w:val="002060"/>
          <w:sz w:val="24"/>
          <w:szCs w:val="24"/>
          <w:lang w:val="en-US"/>
        </w:rPr>
        <w:t xml:space="preserve"> </w:t>
      </w:r>
      <w:r w:rsidR="00F41020" w:rsidRPr="00CD703F">
        <w:rPr>
          <w:rFonts w:ascii="Times New Roman" w:hAnsi="Times New Roman" w:cs="Times New Roman"/>
          <w:bCs/>
          <w:color w:val="000000" w:themeColor="text1"/>
          <w:sz w:val="24"/>
          <w:szCs w:val="24"/>
          <w:lang w:val="en-US"/>
        </w:rPr>
        <w:t>a high</w:t>
      </w:r>
      <w:r w:rsidR="00D40E35" w:rsidRPr="00CD703F">
        <w:rPr>
          <w:rFonts w:ascii="Times New Roman" w:hAnsi="Times New Roman" w:cs="Times New Roman"/>
          <w:bCs/>
          <w:color w:val="000000" w:themeColor="text1"/>
          <w:sz w:val="24"/>
          <w:szCs w:val="24"/>
          <w:lang w:val="en-US"/>
        </w:rPr>
        <w:t>–high</w:t>
      </w:r>
      <w:r w:rsidR="00F41020" w:rsidRPr="00CD703F">
        <w:rPr>
          <w:rFonts w:ascii="Times New Roman" w:hAnsi="Times New Roman" w:cs="Times New Roman"/>
          <w:bCs/>
          <w:color w:val="000000" w:themeColor="text1"/>
          <w:sz w:val="24"/>
          <w:szCs w:val="24"/>
          <w:lang w:val="en-US"/>
        </w:rPr>
        <w:t xml:space="preserve"> combination of participative and directive managerial activities and </w:t>
      </w:r>
      <w:r w:rsidR="00D05A2B" w:rsidRPr="00CD703F">
        <w:rPr>
          <w:rFonts w:ascii="Times New Roman" w:hAnsi="Times New Roman" w:cs="Times New Roman"/>
          <w:bCs/>
          <w:color w:val="000000" w:themeColor="text1"/>
          <w:sz w:val="24"/>
          <w:szCs w:val="24"/>
          <w:lang w:val="en-US"/>
        </w:rPr>
        <w:t xml:space="preserve">a </w:t>
      </w:r>
      <w:r w:rsidR="00F41020" w:rsidRPr="00CD703F">
        <w:rPr>
          <w:rFonts w:ascii="Times New Roman" w:hAnsi="Times New Roman" w:cs="Times New Roman"/>
          <w:bCs/>
          <w:color w:val="000000" w:themeColor="text1"/>
          <w:sz w:val="24"/>
          <w:szCs w:val="24"/>
          <w:lang w:val="en-US"/>
        </w:rPr>
        <w:t>high</w:t>
      </w:r>
      <w:r w:rsidR="00D40E35" w:rsidRPr="00CD703F">
        <w:rPr>
          <w:rFonts w:ascii="Times New Roman" w:hAnsi="Times New Roman" w:cs="Times New Roman"/>
          <w:bCs/>
          <w:color w:val="000000" w:themeColor="text1"/>
          <w:sz w:val="24"/>
          <w:szCs w:val="24"/>
          <w:lang w:val="en-US"/>
        </w:rPr>
        <w:t>–</w:t>
      </w:r>
      <w:r w:rsidR="00F41020" w:rsidRPr="00CD703F">
        <w:rPr>
          <w:rFonts w:ascii="Times New Roman" w:hAnsi="Times New Roman" w:cs="Times New Roman"/>
          <w:bCs/>
          <w:color w:val="000000" w:themeColor="text1"/>
          <w:sz w:val="24"/>
          <w:szCs w:val="24"/>
          <w:lang w:val="en-US"/>
        </w:rPr>
        <w:t>high combination of IT exploitation and IT exploration</w:t>
      </w:r>
      <w:r w:rsidR="00D40E35" w:rsidRPr="00CD703F">
        <w:rPr>
          <w:rFonts w:ascii="Times New Roman" w:hAnsi="Times New Roman" w:cs="Times New Roman"/>
          <w:bCs/>
          <w:color w:val="000000" w:themeColor="text1"/>
          <w:sz w:val="24"/>
          <w:szCs w:val="24"/>
          <w:lang w:val="en-US"/>
        </w:rPr>
        <w:t>;</w:t>
      </w:r>
      <w:r w:rsidR="00F41020" w:rsidRPr="00CD703F">
        <w:rPr>
          <w:rFonts w:ascii="Times New Roman" w:hAnsi="Times New Roman" w:cs="Times New Roman"/>
          <w:bCs/>
          <w:color w:val="000000" w:themeColor="text1"/>
          <w:sz w:val="24"/>
          <w:szCs w:val="24"/>
          <w:lang w:val="en-US"/>
        </w:rPr>
        <w:t xml:space="preserve"> however, if </w:t>
      </w:r>
      <w:r w:rsidR="003E1C3E" w:rsidRPr="00CD703F">
        <w:rPr>
          <w:rFonts w:ascii="Times New Roman" w:hAnsi="Times New Roman" w:cs="Times New Roman"/>
          <w:bCs/>
          <w:color w:val="000000" w:themeColor="text1"/>
          <w:sz w:val="24"/>
          <w:szCs w:val="24"/>
          <w:lang w:val="en-US"/>
        </w:rPr>
        <w:t>this</w:t>
      </w:r>
      <w:r w:rsidR="00F41020" w:rsidRPr="00CD703F">
        <w:rPr>
          <w:rFonts w:ascii="Times New Roman" w:hAnsi="Times New Roman" w:cs="Times New Roman"/>
          <w:bCs/>
          <w:color w:val="000000" w:themeColor="text1"/>
          <w:sz w:val="24"/>
          <w:szCs w:val="24"/>
          <w:lang w:val="en-US"/>
        </w:rPr>
        <w:t xml:space="preserve"> is not achievable</w:t>
      </w:r>
      <w:r w:rsidR="00D40E35" w:rsidRPr="004E6D50">
        <w:rPr>
          <w:rFonts w:ascii="Times New Roman" w:hAnsi="Times New Roman" w:cs="Times New Roman"/>
          <w:bCs/>
          <w:color w:val="002060"/>
          <w:sz w:val="24"/>
          <w:szCs w:val="24"/>
          <w:lang w:val="en-US"/>
        </w:rPr>
        <w:t>,</w:t>
      </w:r>
      <w:r w:rsidR="00F41020" w:rsidRPr="004E6D50">
        <w:rPr>
          <w:rFonts w:ascii="Times New Roman" w:hAnsi="Times New Roman" w:cs="Times New Roman"/>
          <w:bCs/>
          <w:color w:val="002060"/>
          <w:sz w:val="24"/>
          <w:szCs w:val="24"/>
          <w:lang w:val="en-US"/>
        </w:rPr>
        <w:t xml:space="preserve"> </w:t>
      </w:r>
      <w:r w:rsidR="00215414" w:rsidRPr="004E6D50">
        <w:rPr>
          <w:rFonts w:ascii="Times New Roman" w:hAnsi="Times New Roman" w:cs="Times New Roman"/>
          <w:bCs/>
          <w:color w:val="002060"/>
          <w:sz w:val="24"/>
          <w:szCs w:val="24"/>
          <w:lang w:val="en-US"/>
        </w:rPr>
        <w:t xml:space="preserve">they </w:t>
      </w:r>
      <w:r w:rsidR="004E6D50" w:rsidRPr="004E6D50">
        <w:rPr>
          <w:rFonts w:ascii="Times New Roman" w:hAnsi="Times New Roman" w:cs="Times New Roman"/>
          <w:bCs/>
          <w:color w:val="002060"/>
          <w:sz w:val="24"/>
          <w:szCs w:val="24"/>
          <w:lang w:val="en-US"/>
        </w:rPr>
        <w:t>may</w:t>
      </w:r>
      <w:r w:rsidR="00215414" w:rsidRPr="004E6D50">
        <w:rPr>
          <w:rFonts w:ascii="Times New Roman" w:hAnsi="Times New Roman" w:cs="Times New Roman"/>
          <w:bCs/>
          <w:color w:val="002060"/>
          <w:sz w:val="24"/>
          <w:szCs w:val="24"/>
          <w:lang w:val="en-US"/>
        </w:rPr>
        <w:t xml:space="preserve"> rely </w:t>
      </w:r>
      <w:r w:rsidR="00215414" w:rsidRPr="00CD703F">
        <w:rPr>
          <w:rFonts w:ascii="Times New Roman" w:hAnsi="Times New Roman" w:cs="Times New Roman"/>
          <w:bCs/>
          <w:color w:val="000000" w:themeColor="text1"/>
          <w:sz w:val="24"/>
          <w:szCs w:val="24"/>
          <w:lang w:val="en-US"/>
        </w:rPr>
        <w:t xml:space="preserve">on </w:t>
      </w:r>
      <w:r w:rsidR="00F41020" w:rsidRPr="00CD703F">
        <w:rPr>
          <w:rFonts w:ascii="Times New Roman" w:hAnsi="Times New Roman" w:cs="Times New Roman"/>
          <w:bCs/>
          <w:color w:val="000000" w:themeColor="text1"/>
          <w:sz w:val="24"/>
          <w:szCs w:val="24"/>
          <w:lang w:val="en-US"/>
        </w:rPr>
        <w:t>higher participative managerial activities and IT exploitation</w:t>
      </w:r>
      <w:r w:rsidR="00215414" w:rsidRPr="00CD703F">
        <w:rPr>
          <w:rFonts w:ascii="Times New Roman" w:hAnsi="Times New Roman" w:cs="Times New Roman"/>
          <w:bCs/>
          <w:color w:val="000000" w:themeColor="text1"/>
          <w:sz w:val="24"/>
          <w:szCs w:val="24"/>
          <w:lang w:val="en-US"/>
        </w:rPr>
        <w:t xml:space="preserve"> for</w:t>
      </w:r>
      <w:r w:rsidR="0015256D" w:rsidRPr="00CD703F">
        <w:rPr>
          <w:rFonts w:ascii="Times New Roman" w:hAnsi="Times New Roman" w:cs="Times New Roman"/>
          <w:bCs/>
          <w:color w:val="000000" w:themeColor="text1"/>
          <w:sz w:val="24"/>
          <w:szCs w:val="24"/>
          <w:lang w:val="en-US"/>
        </w:rPr>
        <w:t xml:space="preserve"> higher </w:t>
      </w:r>
      <w:r w:rsidR="00F41020" w:rsidRPr="00CD703F">
        <w:rPr>
          <w:rFonts w:ascii="Times New Roman" w:hAnsi="Times New Roman" w:cs="Times New Roman"/>
          <w:bCs/>
          <w:color w:val="000000" w:themeColor="text1"/>
          <w:sz w:val="24"/>
          <w:szCs w:val="24"/>
          <w:lang w:val="en-US"/>
        </w:rPr>
        <w:t xml:space="preserve">performance gains. </w:t>
      </w:r>
      <w:r w:rsidR="00555AC7" w:rsidRPr="00CD703F">
        <w:rPr>
          <w:rFonts w:ascii="Times New Roman" w:hAnsi="Times New Roman" w:cs="Times New Roman"/>
          <w:bCs/>
          <w:color w:val="000000" w:themeColor="text1"/>
          <w:sz w:val="24"/>
          <w:szCs w:val="24"/>
          <w:lang w:val="en-US"/>
        </w:rPr>
        <w:t>We are confident that these less</w:t>
      </w:r>
      <w:r w:rsidR="00555AC7" w:rsidRPr="004E6D50">
        <w:rPr>
          <w:rFonts w:ascii="Times New Roman" w:hAnsi="Times New Roman" w:cs="Times New Roman"/>
          <w:bCs/>
          <w:color w:val="002060"/>
          <w:sz w:val="24"/>
          <w:szCs w:val="24"/>
          <w:lang w:val="en-US"/>
        </w:rPr>
        <w:t xml:space="preserve">ons </w:t>
      </w:r>
      <w:r w:rsidR="004E6D50" w:rsidRPr="004B64B0">
        <w:rPr>
          <w:rFonts w:ascii="Times New Roman" w:hAnsi="Times New Roman" w:cs="Times New Roman"/>
          <w:bCs/>
          <w:color w:val="2F5496" w:themeColor="accent5" w:themeShade="BF"/>
          <w:sz w:val="24"/>
          <w:szCs w:val="24"/>
          <w:lang w:val="en-US"/>
        </w:rPr>
        <w:t>can</w:t>
      </w:r>
      <w:r w:rsidR="00555AC7" w:rsidRPr="004B64B0">
        <w:rPr>
          <w:rFonts w:ascii="Times New Roman" w:hAnsi="Times New Roman" w:cs="Times New Roman"/>
          <w:bCs/>
          <w:color w:val="2F5496" w:themeColor="accent5" w:themeShade="BF"/>
          <w:sz w:val="24"/>
          <w:szCs w:val="24"/>
          <w:lang w:val="en-US"/>
        </w:rPr>
        <w:t xml:space="preserve"> help SMEs to improve NPD performance </w:t>
      </w:r>
      <w:r w:rsidR="004E6D50" w:rsidRPr="004B64B0">
        <w:rPr>
          <w:rFonts w:ascii="Times New Roman" w:hAnsi="Times New Roman" w:cs="Times New Roman"/>
          <w:bCs/>
          <w:color w:val="2F5496" w:themeColor="accent5" w:themeShade="BF"/>
          <w:sz w:val="24"/>
          <w:szCs w:val="24"/>
          <w:lang w:val="en-US"/>
        </w:rPr>
        <w:t>and</w:t>
      </w:r>
      <w:r w:rsidR="00555AC7" w:rsidRPr="004B64B0">
        <w:rPr>
          <w:rFonts w:ascii="Times New Roman" w:hAnsi="Times New Roman" w:cs="Times New Roman"/>
          <w:bCs/>
          <w:color w:val="2F5496" w:themeColor="accent5" w:themeShade="BF"/>
          <w:sz w:val="24"/>
          <w:szCs w:val="24"/>
          <w:lang w:val="en-US"/>
        </w:rPr>
        <w:t xml:space="preserve"> </w:t>
      </w:r>
      <w:r w:rsidR="004E6D50" w:rsidRPr="004B64B0">
        <w:rPr>
          <w:rFonts w:ascii="Times New Roman" w:hAnsi="Times New Roman" w:cs="Times New Roman"/>
          <w:bCs/>
          <w:color w:val="2F5496" w:themeColor="accent5" w:themeShade="BF"/>
          <w:sz w:val="24"/>
          <w:szCs w:val="24"/>
          <w:lang w:val="en-US"/>
        </w:rPr>
        <w:t xml:space="preserve">may </w:t>
      </w:r>
      <w:r w:rsidR="00555AC7" w:rsidRPr="004B64B0">
        <w:rPr>
          <w:rFonts w:ascii="Times New Roman" w:hAnsi="Times New Roman" w:cs="Times New Roman"/>
          <w:bCs/>
          <w:color w:val="2F5496" w:themeColor="accent5" w:themeShade="BF"/>
          <w:sz w:val="24"/>
          <w:szCs w:val="24"/>
          <w:lang w:val="en-US"/>
        </w:rPr>
        <w:t xml:space="preserve">nurture managers to contribute to </w:t>
      </w:r>
      <w:r w:rsidR="006E7337" w:rsidRPr="004B64B0">
        <w:rPr>
          <w:rFonts w:ascii="Times New Roman" w:hAnsi="Times New Roman" w:cs="Times New Roman"/>
          <w:bCs/>
          <w:color w:val="2F5496" w:themeColor="accent5" w:themeShade="BF"/>
          <w:sz w:val="24"/>
          <w:szCs w:val="24"/>
          <w:lang w:val="en-US"/>
        </w:rPr>
        <w:t xml:space="preserve">overall </w:t>
      </w:r>
      <w:r w:rsidR="00555AC7" w:rsidRPr="004B64B0">
        <w:rPr>
          <w:rFonts w:ascii="Times New Roman" w:hAnsi="Times New Roman" w:cs="Times New Roman"/>
          <w:bCs/>
          <w:color w:val="2F5496" w:themeColor="accent5" w:themeShade="BF"/>
          <w:sz w:val="24"/>
          <w:szCs w:val="24"/>
          <w:lang w:val="en-US"/>
        </w:rPr>
        <w:t>business value.</w:t>
      </w:r>
    </w:p>
    <w:p w14:paraId="760C6108" w14:textId="77777777" w:rsidR="004B64B0" w:rsidRDefault="004B64B0" w:rsidP="00540D1A">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3A1896D6" w14:textId="77777777" w:rsidR="004B64B0" w:rsidRDefault="004B64B0" w:rsidP="00540D1A">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p>
    <w:p w14:paraId="5D8D8162" w14:textId="53F35BE1" w:rsidR="00E23C10" w:rsidRPr="00CD703F" w:rsidRDefault="00E23C10" w:rsidP="00540D1A">
      <w:pPr>
        <w:autoSpaceDE w:val="0"/>
        <w:autoSpaceDN w:val="0"/>
        <w:adjustRightInd w:val="0"/>
        <w:spacing w:after="0" w:line="360" w:lineRule="auto"/>
        <w:jc w:val="both"/>
        <w:rPr>
          <w:rFonts w:ascii="Times New Roman" w:hAnsi="Times New Roman" w:cs="Times New Roman"/>
          <w:b/>
          <w:bCs/>
          <w:color w:val="000000" w:themeColor="text1"/>
          <w:sz w:val="24"/>
          <w:szCs w:val="24"/>
          <w:lang w:val="en-US"/>
        </w:rPr>
      </w:pPr>
      <w:r w:rsidRPr="00CD703F">
        <w:rPr>
          <w:rFonts w:ascii="Times New Roman" w:hAnsi="Times New Roman" w:cs="Times New Roman"/>
          <w:b/>
          <w:bCs/>
          <w:color w:val="000000" w:themeColor="text1"/>
          <w:sz w:val="24"/>
          <w:szCs w:val="24"/>
          <w:lang w:val="en-US"/>
        </w:rPr>
        <w:lastRenderedPageBreak/>
        <w:t>6.3. Limitations and future research avenues</w:t>
      </w:r>
    </w:p>
    <w:p w14:paraId="1AF7C8E8" w14:textId="350BBDD7" w:rsidR="00E23C10" w:rsidRPr="00CD703F" w:rsidRDefault="00E23C10" w:rsidP="00540D1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Despite its theoretical contributions, this study has </w:t>
      </w:r>
      <w:r w:rsidR="00D40E35" w:rsidRPr="00CD703F">
        <w:rPr>
          <w:rFonts w:ascii="Times New Roman" w:hAnsi="Times New Roman" w:cs="Times New Roman"/>
          <w:color w:val="000000" w:themeColor="text1"/>
          <w:sz w:val="24"/>
          <w:szCs w:val="24"/>
          <w:lang w:val="en-US"/>
        </w:rPr>
        <w:t xml:space="preserve">some </w:t>
      </w:r>
      <w:r w:rsidRPr="00CD703F">
        <w:rPr>
          <w:rFonts w:ascii="Times New Roman" w:hAnsi="Times New Roman" w:cs="Times New Roman"/>
          <w:color w:val="000000" w:themeColor="text1"/>
          <w:sz w:val="24"/>
          <w:szCs w:val="24"/>
          <w:lang w:val="en-US"/>
        </w:rPr>
        <w:t xml:space="preserve">limitations that simultaneously offer future IS research avenues. First, we </w:t>
      </w:r>
      <w:r w:rsidR="004001FB" w:rsidRPr="00CD703F">
        <w:rPr>
          <w:rFonts w:ascii="Times New Roman" w:hAnsi="Times New Roman" w:cs="Times New Roman"/>
          <w:color w:val="000000" w:themeColor="text1"/>
          <w:sz w:val="24"/>
          <w:szCs w:val="24"/>
          <w:lang w:val="en-US"/>
        </w:rPr>
        <w:t>contacted</w:t>
      </w:r>
      <w:r w:rsidRPr="00CD703F">
        <w:rPr>
          <w:rFonts w:ascii="Times New Roman" w:hAnsi="Times New Roman" w:cs="Times New Roman"/>
          <w:color w:val="000000" w:themeColor="text1"/>
          <w:sz w:val="24"/>
          <w:szCs w:val="24"/>
          <w:lang w:val="en-US"/>
        </w:rPr>
        <w:t xml:space="preserve"> top executive</w:t>
      </w:r>
      <w:r w:rsidR="00D40E35" w:rsidRPr="00CD703F">
        <w:rPr>
          <w:rFonts w:ascii="Times New Roman" w:hAnsi="Times New Roman" w:cs="Times New Roman"/>
          <w:color w:val="000000" w:themeColor="text1"/>
          <w:sz w:val="24"/>
          <w:szCs w:val="24"/>
          <w:lang w:val="en-US"/>
        </w:rPr>
        <w:t>s</w:t>
      </w:r>
      <w:r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bCs/>
          <w:iCs/>
          <w:color w:val="000000" w:themeColor="text1"/>
          <w:sz w:val="24"/>
          <w:szCs w:val="24"/>
          <w:lang w:val="en-US"/>
        </w:rPr>
        <w:t>IT executive, NPD project manager, or operations manager</w:t>
      </w:r>
      <w:r w:rsidRPr="00CD703F">
        <w:rPr>
          <w:rFonts w:ascii="Times New Roman" w:hAnsi="Times New Roman" w:cs="Times New Roman"/>
          <w:color w:val="000000" w:themeColor="text1"/>
          <w:sz w:val="24"/>
          <w:szCs w:val="24"/>
          <w:lang w:val="en-US"/>
        </w:rPr>
        <w:t xml:space="preserve">) to identify two </w:t>
      </w:r>
      <w:r w:rsidR="00D40E35" w:rsidRPr="00CD703F">
        <w:rPr>
          <w:rFonts w:ascii="Times New Roman" w:hAnsi="Times New Roman" w:cs="Times New Roman"/>
          <w:color w:val="000000" w:themeColor="text1"/>
          <w:sz w:val="24"/>
          <w:szCs w:val="24"/>
          <w:lang w:val="en-US"/>
        </w:rPr>
        <w:t xml:space="preserve">other </w:t>
      </w:r>
      <w:r w:rsidRPr="00CD703F">
        <w:rPr>
          <w:rFonts w:ascii="Times New Roman" w:hAnsi="Times New Roman" w:cs="Times New Roman"/>
          <w:color w:val="000000" w:themeColor="text1"/>
          <w:sz w:val="24"/>
          <w:szCs w:val="24"/>
          <w:lang w:val="en-US"/>
        </w:rPr>
        <w:t>respondents per firm to receive and complete the online questionnaire separately. This approach allowed</w:t>
      </w:r>
      <w:r w:rsidR="00D40E35" w:rsidRPr="00CD703F">
        <w:rPr>
          <w:rFonts w:ascii="Times New Roman" w:hAnsi="Times New Roman" w:cs="Times New Roman"/>
          <w:color w:val="000000" w:themeColor="text1"/>
          <w:sz w:val="24"/>
          <w:szCs w:val="24"/>
          <w:lang w:val="en-US"/>
        </w:rPr>
        <w:t xml:space="preserve"> us</w:t>
      </w:r>
      <w:r w:rsidRPr="00CD703F">
        <w:rPr>
          <w:rFonts w:ascii="Times New Roman" w:hAnsi="Times New Roman" w:cs="Times New Roman"/>
          <w:color w:val="000000" w:themeColor="text1"/>
          <w:sz w:val="24"/>
          <w:szCs w:val="24"/>
          <w:lang w:val="en-US"/>
        </w:rPr>
        <w:t xml:space="preserve"> to find the appropriate respondents to answer each part of the questionnaire and has been used and </w:t>
      </w:r>
      <w:r w:rsidR="00D40E35" w:rsidRPr="00CD703F">
        <w:rPr>
          <w:rFonts w:ascii="Times New Roman" w:hAnsi="Times New Roman" w:cs="Times New Roman"/>
          <w:color w:val="000000" w:themeColor="text1"/>
          <w:sz w:val="24"/>
          <w:szCs w:val="24"/>
          <w:lang w:val="en-US"/>
        </w:rPr>
        <w:t>well</w:t>
      </w:r>
      <w:r w:rsidR="007712A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accepted in prior IS research (</w:t>
      </w:r>
      <w:r w:rsidRPr="00CD703F">
        <w:rPr>
          <w:rFonts w:ascii="Times New Roman" w:hAnsi="Times New Roman" w:cs="Times New Roman"/>
          <w:bCs/>
          <w:color w:val="000000" w:themeColor="text1"/>
          <w:sz w:val="24"/>
          <w:szCs w:val="24"/>
          <w:lang w:val="en-US"/>
        </w:rPr>
        <w:t>Keil et al., 2013</w:t>
      </w:r>
      <w:r w:rsidR="004365D6" w:rsidRPr="00CD703F">
        <w:rPr>
          <w:rFonts w:ascii="Times New Roman" w:hAnsi="Times New Roman" w:cs="Times New Roman"/>
          <w:bCs/>
          <w:color w:val="000000" w:themeColor="text1"/>
          <w:sz w:val="24"/>
          <w:szCs w:val="24"/>
          <w:lang w:val="en-US"/>
        </w:rPr>
        <w:t>; Syed et al., 2021</w:t>
      </w:r>
      <w:r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00D40E35" w:rsidRPr="00CD703F">
        <w:rPr>
          <w:rFonts w:ascii="Times New Roman" w:hAnsi="Times New Roman" w:cs="Times New Roman"/>
          <w:color w:val="000000" w:themeColor="text1"/>
          <w:sz w:val="24"/>
          <w:szCs w:val="24"/>
          <w:lang w:val="en-US"/>
        </w:rPr>
        <w:t xml:space="preserve">However, </w:t>
      </w:r>
      <w:r w:rsidR="003E1C3E" w:rsidRPr="00CD703F">
        <w:rPr>
          <w:rFonts w:ascii="Times New Roman" w:hAnsi="Times New Roman" w:cs="Times New Roman"/>
          <w:color w:val="000000" w:themeColor="text1"/>
          <w:sz w:val="24"/>
          <w:szCs w:val="24"/>
          <w:lang w:val="en-US"/>
        </w:rPr>
        <w:t>this approach</w:t>
      </w:r>
      <w:r w:rsidRPr="00CD703F">
        <w:rPr>
          <w:rFonts w:ascii="Times New Roman" w:hAnsi="Times New Roman" w:cs="Times New Roman"/>
          <w:color w:val="000000" w:themeColor="text1"/>
          <w:sz w:val="24"/>
          <w:szCs w:val="24"/>
          <w:lang w:val="en-US"/>
        </w:rPr>
        <w:t xml:space="preserve"> may suffer </w:t>
      </w:r>
      <w:r w:rsidR="00D40E35" w:rsidRPr="00CD703F">
        <w:rPr>
          <w:rFonts w:ascii="Times New Roman" w:hAnsi="Times New Roman" w:cs="Times New Roman"/>
          <w:color w:val="000000" w:themeColor="text1"/>
          <w:sz w:val="24"/>
          <w:szCs w:val="24"/>
          <w:lang w:val="en-US"/>
        </w:rPr>
        <w:t xml:space="preserve">from </w:t>
      </w:r>
      <w:r w:rsidRPr="00CD703F">
        <w:rPr>
          <w:rFonts w:ascii="Times New Roman" w:hAnsi="Times New Roman" w:cs="Times New Roman"/>
          <w:color w:val="000000" w:themeColor="text1"/>
          <w:sz w:val="24"/>
          <w:szCs w:val="24"/>
          <w:lang w:val="en-US"/>
        </w:rPr>
        <w:t xml:space="preserve">a respondent selection bias. Considering the challenge of collecting survey data from multiple respondents per firm, we assume </w:t>
      </w:r>
      <w:r w:rsidR="00D40E35" w:rsidRPr="00CD703F">
        <w:rPr>
          <w:rFonts w:ascii="Times New Roman" w:hAnsi="Times New Roman" w:cs="Times New Roman"/>
          <w:color w:val="000000" w:themeColor="text1"/>
          <w:sz w:val="24"/>
          <w:szCs w:val="24"/>
          <w:lang w:val="en-US"/>
        </w:rPr>
        <w:t xml:space="preserve">that </w:t>
      </w:r>
      <w:r w:rsidRPr="00CD703F">
        <w:rPr>
          <w:rFonts w:ascii="Times New Roman" w:hAnsi="Times New Roman" w:cs="Times New Roman"/>
          <w:color w:val="000000" w:themeColor="text1"/>
          <w:sz w:val="24"/>
          <w:szCs w:val="24"/>
          <w:lang w:val="en-US"/>
        </w:rPr>
        <w:t>the benefits of this approach are greater than the potential bias</w:t>
      </w:r>
      <w:r w:rsidR="00D40E35"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00EF72F2" w:rsidRPr="00CD703F">
        <w:rPr>
          <w:rFonts w:ascii="Times New Roman" w:hAnsi="Times New Roman" w:cs="Times New Roman"/>
          <w:color w:val="000000" w:themeColor="text1"/>
          <w:sz w:val="24"/>
          <w:szCs w:val="24"/>
          <w:lang w:val="en-US"/>
        </w:rPr>
        <w:t xml:space="preserve">therefore, </w:t>
      </w:r>
      <w:r w:rsidR="00D40E35" w:rsidRPr="00CD703F">
        <w:rPr>
          <w:rFonts w:ascii="Times New Roman" w:hAnsi="Times New Roman" w:cs="Times New Roman"/>
          <w:color w:val="000000" w:themeColor="text1"/>
          <w:sz w:val="24"/>
          <w:szCs w:val="24"/>
          <w:lang w:val="en-US"/>
        </w:rPr>
        <w:t>f</w:t>
      </w:r>
      <w:r w:rsidRPr="00CD703F">
        <w:rPr>
          <w:rFonts w:ascii="Times New Roman" w:hAnsi="Times New Roman" w:cs="Times New Roman"/>
          <w:color w:val="000000" w:themeColor="text1"/>
          <w:sz w:val="24"/>
          <w:szCs w:val="24"/>
          <w:lang w:val="en-US"/>
        </w:rPr>
        <w:t xml:space="preserve">uture methodological IS research should investigate if our assumption is correct. Second, there might be firms with a shared NPD project leadership, </w:t>
      </w:r>
      <w:r w:rsidR="00D40E35" w:rsidRPr="00CD703F">
        <w:rPr>
          <w:rFonts w:ascii="Times New Roman" w:hAnsi="Times New Roman" w:cs="Times New Roman"/>
          <w:color w:val="000000" w:themeColor="text1"/>
          <w:sz w:val="24"/>
          <w:szCs w:val="24"/>
          <w:lang w:val="en-US"/>
        </w:rPr>
        <w:t xml:space="preserve">and </w:t>
      </w:r>
      <w:r w:rsidR="004F585C" w:rsidRPr="00CD703F">
        <w:rPr>
          <w:rFonts w:ascii="Times New Roman" w:hAnsi="Times New Roman" w:cs="Times New Roman"/>
          <w:color w:val="000000" w:themeColor="text1"/>
          <w:sz w:val="24"/>
          <w:szCs w:val="24"/>
          <w:lang w:val="en-US"/>
        </w:rPr>
        <w:t xml:space="preserve">our questionnaire design </w:t>
      </w:r>
      <w:r w:rsidR="00D40E35" w:rsidRPr="00CD703F">
        <w:rPr>
          <w:rFonts w:ascii="Times New Roman" w:hAnsi="Times New Roman" w:cs="Times New Roman"/>
          <w:color w:val="000000" w:themeColor="text1"/>
          <w:sz w:val="24"/>
          <w:szCs w:val="24"/>
          <w:lang w:val="en-US"/>
        </w:rPr>
        <w:t xml:space="preserve">was </w:t>
      </w:r>
      <w:r w:rsidR="004F585C" w:rsidRPr="00CD703F">
        <w:rPr>
          <w:rFonts w:ascii="Times New Roman" w:hAnsi="Times New Roman" w:cs="Times New Roman"/>
          <w:color w:val="000000" w:themeColor="text1"/>
          <w:sz w:val="24"/>
          <w:szCs w:val="24"/>
          <w:lang w:val="en-US"/>
        </w:rPr>
        <w:t xml:space="preserve">not </w:t>
      </w:r>
      <w:r w:rsidR="00D40E35" w:rsidRPr="00CD703F">
        <w:rPr>
          <w:rFonts w:ascii="Times New Roman" w:hAnsi="Times New Roman" w:cs="Times New Roman"/>
          <w:color w:val="000000" w:themeColor="text1"/>
          <w:sz w:val="24"/>
          <w:szCs w:val="24"/>
          <w:lang w:val="en-US"/>
        </w:rPr>
        <w:t xml:space="preserve">able to </w:t>
      </w:r>
      <w:r w:rsidR="004F585C" w:rsidRPr="00CD703F">
        <w:rPr>
          <w:rFonts w:ascii="Times New Roman" w:hAnsi="Times New Roman" w:cs="Times New Roman"/>
          <w:color w:val="000000" w:themeColor="text1"/>
          <w:sz w:val="24"/>
          <w:szCs w:val="24"/>
          <w:lang w:val="en-US"/>
        </w:rPr>
        <w:t xml:space="preserve">capture </w:t>
      </w:r>
      <w:r w:rsidR="00D40E35" w:rsidRPr="00CD703F">
        <w:rPr>
          <w:rFonts w:ascii="Times New Roman" w:hAnsi="Times New Roman" w:cs="Times New Roman"/>
          <w:color w:val="000000" w:themeColor="text1"/>
          <w:sz w:val="24"/>
          <w:szCs w:val="24"/>
          <w:lang w:val="en-US"/>
        </w:rPr>
        <w:t xml:space="preserve">whether </w:t>
      </w:r>
      <w:r w:rsidR="004F585C" w:rsidRPr="00CD703F">
        <w:rPr>
          <w:rFonts w:ascii="Times New Roman" w:hAnsi="Times New Roman" w:cs="Times New Roman"/>
          <w:color w:val="000000" w:themeColor="text1"/>
          <w:sz w:val="24"/>
          <w:szCs w:val="24"/>
          <w:lang w:val="en-US"/>
        </w:rPr>
        <w:t>firms were working with single or multiple managers on the NPD project</w:t>
      </w:r>
      <w:r w:rsidRPr="00CD703F">
        <w:rPr>
          <w:rFonts w:ascii="Times New Roman" w:hAnsi="Times New Roman" w:cs="Times New Roman"/>
          <w:color w:val="000000" w:themeColor="text1"/>
          <w:sz w:val="24"/>
          <w:szCs w:val="24"/>
          <w:lang w:val="en-US"/>
        </w:rPr>
        <w:t xml:space="preserve"> in this study.</w:t>
      </w:r>
      <w:r w:rsidR="007D6A23" w:rsidRPr="00CD703F">
        <w:rPr>
          <w:rFonts w:ascii="Times New Roman" w:hAnsi="Times New Roman" w:cs="Times New Roman"/>
          <w:color w:val="000000" w:themeColor="text1"/>
          <w:sz w:val="24"/>
          <w:szCs w:val="24"/>
          <w:lang w:val="en-US"/>
        </w:rPr>
        <w:t xml:space="preserve"> This may have also affected the recorded responses for our managerial activities, where some projects may have more than one manager. </w:t>
      </w:r>
      <w:r w:rsidRPr="00CD703F">
        <w:rPr>
          <w:rFonts w:ascii="Times New Roman" w:hAnsi="Times New Roman" w:cs="Times New Roman"/>
          <w:color w:val="000000" w:themeColor="text1"/>
          <w:sz w:val="24"/>
          <w:szCs w:val="24"/>
          <w:lang w:val="en-US"/>
        </w:rPr>
        <w:t xml:space="preserve">We encourage IS scholars to examine the impact of </w:t>
      </w:r>
      <w:r w:rsidR="004F585C" w:rsidRPr="00CD703F">
        <w:rPr>
          <w:rFonts w:ascii="Times New Roman" w:hAnsi="Times New Roman" w:cs="Times New Roman"/>
          <w:color w:val="000000" w:themeColor="text1"/>
          <w:sz w:val="24"/>
          <w:szCs w:val="24"/>
          <w:lang w:val="en-US"/>
        </w:rPr>
        <w:t>single</w:t>
      </w:r>
      <w:r w:rsidR="00C45C8B" w:rsidRPr="00CD703F">
        <w:rPr>
          <w:rFonts w:ascii="Times New Roman" w:hAnsi="Times New Roman" w:cs="Times New Roman"/>
          <w:color w:val="000000" w:themeColor="text1"/>
          <w:sz w:val="24"/>
          <w:szCs w:val="24"/>
          <w:lang w:val="en-US"/>
        </w:rPr>
        <w:t xml:space="preserve"> manager</w:t>
      </w:r>
      <w:r w:rsidR="00EF72F2" w:rsidRPr="00CD703F">
        <w:rPr>
          <w:rFonts w:ascii="Times New Roman" w:hAnsi="Times New Roman" w:cs="Times New Roman"/>
          <w:color w:val="000000" w:themeColor="text1"/>
          <w:sz w:val="24"/>
          <w:szCs w:val="24"/>
          <w:lang w:val="en-US"/>
        </w:rPr>
        <w:t>s</w:t>
      </w:r>
      <w:r w:rsidR="004F585C" w:rsidRPr="00CD703F">
        <w:rPr>
          <w:rFonts w:ascii="Times New Roman" w:hAnsi="Times New Roman" w:cs="Times New Roman"/>
          <w:color w:val="000000" w:themeColor="text1"/>
          <w:sz w:val="24"/>
          <w:szCs w:val="24"/>
          <w:lang w:val="en-US"/>
        </w:rPr>
        <w:t xml:space="preserve"> and </w:t>
      </w:r>
      <w:r w:rsidRPr="00CD703F">
        <w:rPr>
          <w:rFonts w:ascii="Times New Roman" w:hAnsi="Times New Roman" w:cs="Times New Roman"/>
          <w:color w:val="000000" w:themeColor="text1"/>
          <w:sz w:val="24"/>
          <w:szCs w:val="24"/>
          <w:lang w:val="en-US"/>
        </w:rPr>
        <w:t xml:space="preserve">co-leadership </w:t>
      </w:r>
      <w:r w:rsidR="00C45C8B" w:rsidRPr="00CD703F">
        <w:rPr>
          <w:rFonts w:ascii="Times New Roman" w:hAnsi="Times New Roman" w:cs="Times New Roman"/>
          <w:color w:val="000000" w:themeColor="text1"/>
          <w:sz w:val="24"/>
          <w:szCs w:val="24"/>
          <w:lang w:val="en-US"/>
        </w:rPr>
        <w:t xml:space="preserve">in exercising managerial activities and its influence </w:t>
      </w:r>
      <w:r w:rsidRPr="00CD703F">
        <w:rPr>
          <w:rFonts w:ascii="Times New Roman" w:hAnsi="Times New Roman" w:cs="Times New Roman"/>
          <w:color w:val="000000" w:themeColor="text1"/>
          <w:sz w:val="24"/>
          <w:szCs w:val="24"/>
          <w:lang w:val="en-US"/>
        </w:rPr>
        <w:t xml:space="preserve">on the development of IT ambidexterity and NPD performance. </w:t>
      </w:r>
      <w:bookmarkStart w:id="6" w:name="_Hlk93112978"/>
      <w:r w:rsidRPr="00CD703F">
        <w:rPr>
          <w:rFonts w:ascii="Times New Roman" w:hAnsi="Times New Roman" w:cs="Times New Roman"/>
          <w:color w:val="000000" w:themeColor="text1"/>
          <w:sz w:val="24"/>
          <w:szCs w:val="24"/>
          <w:lang w:val="en-US"/>
        </w:rPr>
        <w:t>While the British high-tech sector is one of the most important supply centers of high-tech products worldwide (Oke et al., 2007)</w:t>
      </w:r>
      <w:r w:rsidR="00D40E35"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offer</w:t>
      </w:r>
      <w:r w:rsidR="00D40E35" w:rsidRPr="00CD703F">
        <w:rPr>
          <w:rFonts w:ascii="Times New Roman" w:hAnsi="Times New Roman" w:cs="Times New Roman"/>
          <w:color w:val="000000" w:themeColor="text1"/>
          <w:sz w:val="24"/>
          <w:szCs w:val="24"/>
          <w:lang w:val="en-US"/>
        </w:rPr>
        <w:t>ing</w:t>
      </w:r>
      <w:r w:rsidRPr="00CD703F">
        <w:rPr>
          <w:rFonts w:ascii="Times New Roman" w:hAnsi="Times New Roman" w:cs="Times New Roman"/>
          <w:color w:val="000000" w:themeColor="text1"/>
          <w:sz w:val="24"/>
          <w:szCs w:val="24"/>
          <w:lang w:val="en-US"/>
        </w:rPr>
        <w:t xml:space="preserve"> a good setting to test our model, we recognize this as a limitation in that the results of this study may only </w:t>
      </w:r>
      <w:r w:rsidR="00D40E35" w:rsidRPr="00CD703F">
        <w:rPr>
          <w:rFonts w:ascii="Times New Roman" w:hAnsi="Times New Roman" w:cs="Times New Roman"/>
          <w:color w:val="000000" w:themeColor="text1"/>
          <w:sz w:val="24"/>
          <w:szCs w:val="24"/>
          <w:lang w:val="en-US"/>
        </w:rPr>
        <w:t xml:space="preserve">be </w:t>
      </w:r>
      <w:r w:rsidRPr="00CD703F">
        <w:rPr>
          <w:rFonts w:ascii="Times New Roman" w:hAnsi="Times New Roman" w:cs="Times New Roman"/>
          <w:color w:val="000000" w:themeColor="text1"/>
          <w:sz w:val="24"/>
          <w:szCs w:val="24"/>
          <w:lang w:val="en-US"/>
        </w:rPr>
        <w:t xml:space="preserve">generalized to British high-tech SMEs. </w:t>
      </w:r>
      <w:bookmarkEnd w:id="6"/>
      <w:r w:rsidRPr="00CD703F">
        <w:rPr>
          <w:rFonts w:ascii="Times New Roman" w:hAnsi="Times New Roman" w:cs="Times New Roman"/>
          <w:color w:val="000000" w:themeColor="text1"/>
          <w:sz w:val="24"/>
          <w:szCs w:val="24"/>
          <w:lang w:val="en-US"/>
        </w:rPr>
        <w:t xml:space="preserve">Further IS research should explore how firms from other countries, sizes, and industries develop IT ambidexterity and its effects on NPD initiatives. </w:t>
      </w:r>
      <w:r w:rsidR="00D81534" w:rsidRPr="00CD703F">
        <w:rPr>
          <w:rFonts w:ascii="Times New Roman" w:hAnsi="Times New Roman" w:cs="Times New Roman"/>
          <w:color w:val="000000" w:themeColor="text1"/>
          <w:sz w:val="24"/>
          <w:szCs w:val="24"/>
          <w:lang w:val="en-US"/>
        </w:rPr>
        <w:t xml:space="preserve">Our findings show that the combined use of participative and directive managerial activities enable IT ambidexterity in SMEs. This presents opportunities to explore the effect of </w:t>
      </w:r>
      <w:r w:rsidR="00D81534" w:rsidRPr="004B64B0">
        <w:rPr>
          <w:rFonts w:ascii="Times New Roman" w:hAnsi="Times New Roman" w:cs="Times New Roman"/>
          <w:color w:val="2F5496" w:themeColor="accent5" w:themeShade="BF"/>
          <w:sz w:val="24"/>
          <w:szCs w:val="24"/>
          <w:lang w:val="en-US"/>
        </w:rPr>
        <w:t xml:space="preserve">different levels of </w:t>
      </w:r>
      <w:r w:rsidR="00A6001C" w:rsidRPr="004B64B0">
        <w:rPr>
          <w:rFonts w:ascii="Times New Roman" w:hAnsi="Times New Roman" w:cs="Times New Roman"/>
          <w:color w:val="2F5496" w:themeColor="accent5" w:themeShade="BF"/>
          <w:sz w:val="24"/>
          <w:szCs w:val="24"/>
          <w:lang w:val="en-US"/>
        </w:rPr>
        <w:t>combined</w:t>
      </w:r>
      <w:r w:rsidR="00D81534" w:rsidRPr="004B64B0">
        <w:rPr>
          <w:rFonts w:ascii="Times New Roman" w:hAnsi="Times New Roman" w:cs="Times New Roman"/>
          <w:color w:val="2F5496" w:themeColor="accent5" w:themeShade="BF"/>
          <w:sz w:val="24"/>
          <w:szCs w:val="24"/>
          <w:lang w:val="en-US"/>
        </w:rPr>
        <w:t xml:space="preserve"> activities</w:t>
      </w:r>
      <w:r w:rsidR="008B45A5" w:rsidRPr="004B64B0">
        <w:rPr>
          <w:rFonts w:ascii="Times New Roman" w:hAnsi="Times New Roman" w:cs="Times New Roman"/>
          <w:color w:val="2F5496" w:themeColor="accent5" w:themeShade="BF"/>
          <w:sz w:val="24"/>
          <w:szCs w:val="24"/>
          <w:lang w:val="en-US"/>
        </w:rPr>
        <w:t>,</w:t>
      </w:r>
      <w:r w:rsidR="008B45A5" w:rsidRPr="00CD703F">
        <w:rPr>
          <w:rFonts w:ascii="Times New Roman" w:hAnsi="Times New Roman" w:cs="Times New Roman"/>
          <w:color w:val="000000" w:themeColor="text1"/>
          <w:sz w:val="24"/>
          <w:szCs w:val="24"/>
          <w:lang w:val="en-US"/>
        </w:rPr>
        <w:t xml:space="preserve"> in order</w:t>
      </w:r>
      <w:r w:rsidR="00D81534" w:rsidRPr="00CD703F">
        <w:rPr>
          <w:rFonts w:ascii="Times New Roman" w:hAnsi="Times New Roman" w:cs="Times New Roman"/>
          <w:color w:val="000000" w:themeColor="text1"/>
          <w:sz w:val="24"/>
          <w:szCs w:val="24"/>
          <w:lang w:val="en-US"/>
        </w:rPr>
        <w:t xml:space="preserve"> to identify the effective combination of managerial activities from those that are less effective. </w:t>
      </w:r>
      <w:r w:rsidR="008B45A5" w:rsidRPr="00CD703F">
        <w:rPr>
          <w:rFonts w:ascii="Times New Roman" w:hAnsi="Times New Roman" w:cs="Times New Roman"/>
          <w:color w:val="000000" w:themeColor="text1"/>
          <w:sz w:val="24"/>
          <w:szCs w:val="24"/>
          <w:lang w:val="en-US"/>
        </w:rPr>
        <w:t>F</w:t>
      </w:r>
      <w:r w:rsidR="00D81534" w:rsidRPr="00CD703F">
        <w:rPr>
          <w:rFonts w:ascii="Times New Roman" w:hAnsi="Times New Roman" w:cs="Times New Roman"/>
          <w:color w:val="000000" w:themeColor="text1"/>
          <w:sz w:val="24"/>
          <w:szCs w:val="24"/>
          <w:lang w:val="en-US"/>
        </w:rPr>
        <w:t>urther research can</w:t>
      </w:r>
      <w:r w:rsidR="008B45A5" w:rsidRPr="00CD703F">
        <w:rPr>
          <w:rFonts w:ascii="Times New Roman" w:hAnsi="Times New Roman" w:cs="Times New Roman"/>
          <w:color w:val="000000" w:themeColor="text1"/>
          <w:sz w:val="24"/>
          <w:szCs w:val="24"/>
          <w:lang w:val="en-US"/>
        </w:rPr>
        <w:t xml:space="preserve"> also</w:t>
      </w:r>
      <w:r w:rsidR="00D81534" w:rsidRPr="00CD703F">
        <w:rPr>
          <w:rFonts w:ascii="Times New Roman" w:hAnsi="Times New Roman" w:cs="Times New Roman"/>
          <w:color w:val="000000" w:themeColor="text1"/>
          <w:sz w:val="24"/>
          <w:szCs w:val="24"/>
          <w:lang w:val="en-US"/>
        </w:rPr>
        <w:t xml:space="preserve"> explore the required skills, capabilities, and behaviors for SMEs managers to exercise effective managerial activities. While our post-hoc split sample findings do not find any evidence of the firm size threshold as the boundary condition for the effect of IT ambidexterity on NPD performance in SMEs</w:t>
      </w:r>
      <w:r w:rsidR="00E74175" w:rsidRPr="00CD703F">
        <w:rPr>
          <w:rFonts w:ascii="Times New Roman" w:hAnsi="Times New Roman" w:cs="Times New Roman"/>
          <w:color w:val="000000" w:themeColor="text1"/>
          <w:sz w:val="24"/>
          <w:szCs w:val="24"/>
          <w:lang w:val="en-US"/>
        </w:rPr>
        <w:t>, it highlights changes in the influence of organizational structural configurations. Future research can further explore potential moderating roles of firm size and firm age on the relationship between managerial activities, IT ambidexterity, and NPD performance. This could potentially enhance the understanding of the complex relationship between these constructs in SME.</w:t>
      </w:r>
    </w:p>
    <w:p w14:paraId="13FDCE39" w14:textId="6D1D8C0A" w:rsidR="004F585C" w:rsidRPr="00CD703F" w:rsidRDefault="00A42C18" w:rsidP="00540D1A">
      <w:pPr>
        <w:pStyle w:val="Heading2"/>
        <w:spacing w:before="120" w:after="120" w:line="360" w:lineRule="auto"/>
        <w:ind w:left="576" w:hanging="576"/>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lastRenderedPageBreak/>
        <w:t>6.4</w:t>
      </w:r>
      <w:r w:rsidRPr="00CD703F">
        <w:rPr>
          <w:rFonts w:ascii="Times New Roman" w:eastAsiaTheme="majorEastAsia" w:hAnsi="Times New Roman" w:cstheme="majorBidi"/>
          <w:b/>
          <w:color w:val="000000" w:themeColor="text1"/>
          <w:sz w:val="24"/>
          <w:lang w:val="en-US" w:eastAsia="zh-CN"/>
        </w:rPr>
        <w:tab/>
        <w:t>Conclusion</w:t>
      </w:r>
    </w:p>
    <w:p w14:paraId="0ADD19BB" w14:textId="3802C5BA" w:rsidR="004F585C" w:rsidRPr="004B64B0" w:rsidRDefault="00D40E35" w:rsidP="00747F4E">
      <w:pPr>
        <w:spacing w:after="0" w:line="360" w:lineRule="auto"/>
        <w:jc w:val="both"/>
        <w:rPr>
          <w:rFonts w:ascii="Times New Roman" w:hAnsi="Times New Roman" w:cs="Times New Roman"/>
          <w:bCs/>
          <w:color w:val="2F5496" w:themeColor="accent5" w:themeShade="BF"/>
          <w:sz w:val="24"/>
          <w:szCs w:val="24"/>
          <w:lang w:val="en-US"/>
        </w:rPr>
      </w:pPr>
      <w:r w:rsidRPr="00CD703F">
        <w:rPr>
          <w:rFonts w:ascii="Times New Roman" w:hAnsi="Times New Roman" w:cs="Times New Roman"/>
          <w:bCs/>
          <w:color w:val="000000" w:themeColor="text1"/>
          <w:sz w:val="24"/>
          <w:szCs w:val="24"/>
          <w:lang w:val="en-US"/>
        </w:rPr>
        <w:t xml:space="preserve">The </w:t>
      </w:r>
      <w:r w:rsidR="004F585C" w:rsidRPr="00CD703F">
        <w:rPr>
          <w:rFonts w:ascii="Times New Roman" w:hAnsi="Times New Roman" w:cs="Times New Roman"/>
          <w:bCs/>
          <w:color w:val="000000" w:themeColor="text1"/>
          <w:sz w:val="24"/>
          <w:szCs w:val="24"/>
          <w:lang w:val="en-US"/>
        </w:rPr>
        <w:t xml:space="preserve">performance </w:t>
      </w:r>
      <w:r w:rsidRPr="00CD703F">
        <w:rPr>
          <w:rFonts w:ascii="Times New Roman" w:hAnsi="Times New Roman" w:cs="Times New Roman"/>
          <w:bCs/>
          <w:color w:val="000000" w:themeColor="text1"/>
          <w:sz w:val="24"/>
          <w:szCs w:val="24"/>
          <w:lang w:val="en-US"/>
        </w:rPr>
        <w:t xml:space="preserve">of new product development </w:t>
      </w:r>
      <w:r w:rsidR="004F585C" w:rsidRPr="00CD703F">
        <w:rPr>
          <w:rFonts w:ascii="Times New Roman" w:hAnsi="Times New Roman" w:cs="Times New Roman"/>
          <w:bCs/>
          <w:color w:val="000000" w:themeColor="text1"/>
          <w:sz w:val="24"/>
          <w:szCs w:val="24"/>
          <w:lang w:val="en-US"/>
        </w:rPr>
        <w:t xml:space="preserve">continues to be a prime concern and a vital survival strategy for SMEs (Syed et al., 2020a). The emergence of the digital era has introduced new complexities that make NPD projects more challenging (Wiener et al., 2019). In this context, prior studies point to the importance of managerial activities (Lewis et al., 2002) and the need for </w:t>
      </w:r>
      <w:r w:rsidRPr="00CD703F">
        <w:rPr>
          <w:rFonts w:ascii="Times New Roman" w:hAnsi="Times New Roman" w:cs="Times New Roman"/>
          <w:bCs/>
          <w:color w:val="000000" w:themeColor="text1"/>
          <w:sz w:val="24"/>
          <w:szCs w:val="24"/>
          <w:lang w:val="en-US"/>
        </w:rPr>
        <w:t xml:space="preserve">an </w:t>
      </w:r>
      <w:r w:rsidR="004F585C" w:rsidRPr="00CD703F">
        <w:rPr>
          <w:rFonts w:ascii="Times New Roman" w:hAnsi="Times New Roman" w:cs="Times New Roman"/>
          <w:bCs/>
          <w:color w:val="000000" w:themeColor="text1"/>
          <w:sz w:val="24"/>
          <w:szCs w:val="24"/>
          <w:lang w:val="en-US"/>
        </w:rPr>
        <w:t xml:space="preserve">IT ambidexterity approach to tackle </w:t>
      </w:r>
      <w:r w:rsidRPr="00CD703F">
        <w:rPr>
          <w:rFonts w:ascii="Times New Roman" w:hAnsi="Times New Roman" w:cs="Times New Roman"/>
          <w:bCs/>
          <w:color w:val="000000" w:themeColor="text1"/>
          <w:sz w:val="24"/>
          <w:szCs w:val="24"/>
          <w:lang w:val="en-US"/>
        </w:rPr>
        <w:t xml:space="preserve">the </w:t>
      </w:r>
      <w:r w:rsidR="004F585C" w:rsidRPr="00CD703F">
        <w:rPr>
          <w:rFonts w:ascii="Times New Roman" w:hAnsi="Times New Roman" w:cs="Times New Roman"/>
          <w:bCs/>
          <w:color w:val="000000" w:themeColor="text1"/>
          <w:sz w:val="24"/>
          <w:szCs w:val="24"/>
          <w:lang w:val="en-US"/>
        </w:rPr>
        <w:t xml:space="preserve">NPD management challenges ushered in by the digital era (Gregory </w:t>
      </w:r>
      <w:r w:rsidR="00EF72F2" w:rsidRPr="00CD703F">
        <w:rPr>
          <w:rFonts w:ascii="Times New Roman" w:hAnsi="Times New Roman" w:cs="Times New Roman"/>
          <w:bCs/>
          <w:color w:val="000000" w:themeColor="text1"/>
          <w:sz w:val="24"/>
          <w:szCs w:val="24"/>
          <w:lang w:val="en-US"/>
        </w:rPr>
        <w:t>and</w:t>
      </w:r>
      <w:r w:rsidR="004F585C" w:rsidRPr="00CD703F">
        <w:rPr>
          <w:rFonts w:ascii="Times New Roman" w:hAnsi="Times New Roman" w:cs="Times New Roman"/>
          <w:bCs/>
          <w:color w:val="000000" w:themeColor="text1"/>
          <w:sz w:val="24"/>
          <w:szCs w:val="24"/>
          <w:lang w:val="en-US"/>
        </w:rPr>
        <w:t xml:space="preserve"> Keil, 2014; Lewis et al., 2002). Given the above, we conceptualize</w:t>
      </w:r>
      <w:r w:rsidRPr="00CD703F">
        <w:rPr>
          <w:rFonts w:ascii="Times New Roman" w:hAnsi="Times New Roman" w:cs="Times New Roman"/>
          <w:bCs/>
          <w:color w:val="000000" w:themeColor="text1"/>
          <w:sz w:val="24"/>
          <w:szCs w:val="24"/>
          <w:lang w:val="en-US"/>
        </w:rPr>
        <w:t>d</w:t>
      </w:r>
      <w:r w:rsidR="004F585C" w:rsidRPr="00CD703F">
        <w:rPr>
          <w:rFonts w:ascii="Times New Roman" w:hAnsi="Times New Roman" w:cs="Times New Roman"/>
          <w:bCs/>
          <w:color w:val="000000" w:themeColor="text1"/>
          <w:sz w:val="24"/>
          <w:szCs w:val="24"/>
          <w:lang w:val="en-US"/>
        </w:rPr>
        <w:t xml:space="preserve"> the notion of </w:t>
      </w:r>
      <w:r w:rsidR="004F585C" w:rsidRPr="00A6001C">
        <w:rPr>
          <w:rFonts w:ascii="Times New Roman" w:hAnsi="Times New Roman" w:cs="Times New Roman"/>
          <w:bCs/>
          <w:color w:val="000000" w:themeColor="text1"/>
          <w:sz w:val="24"/>
          <w:szCs w:val="24"/>
          <w:lang w:val="en-US"/>
        </w:rPr>
        <w:t>combined</w:t>
      </w:r>
      <w:r w:rsidR="00EE7F96" w:rsidRPr="00A6001C">
        <w:rPr>
          <w:rFonts w:ascii="Times New Roman" w:hAnsi="Times New Roman" w:cs="Times New Roman"/>
          <w:color w:val="000000" w:themeColor="text1"/>
          <w:sz w:val="24"/>
          <w:szCs w:val="24"/>
        </w:rPr>
        <w:t xml:space="preserve"> use </w:t>
      </w:r>
      <w:r w:rsidR="00EE7F96" w:rsidRPr="004B64B0">
        <w:rPr>
          <w:rFonts w:ascii="Times New Roman" w:hAnsi="Times New Roman" w:cs="Times New Roman"/>
          <w:color w:val="2F5496" w:themeColor="accent5" w:themeShade="BF"/>
          <w:sz w:val="24"/>
          <w:szCs w:val="24"/>
        </w:rPr>
        <w:t xml:space="preserve">of </w:t>
      </w:r>
      <w:r w:rsidR="00EE7F96" w:rsidRPr="004B64B0">
        <w:rPr>
          <w:rFonts w:ascii="Times New Roman" w:hAnsi="Times New Roman" w:cs="Times New Roman"/>
          <w:bCs/>
          <w:color w:val="2F5496" w:themeColor="accent5" w:themeShade="BF"/>
          <w:sz w:val="24"/>
          <w:szCs w:val="24"/>
          <w:lang w:val="en-US"/>
        </w:rPr>
        <w:t>participative and directive</w:t>
      </w:r>
      <w:r w:rsidR="004F585C" w:rsidRPr="004B64B0">
        <w:rPr>
          <w:rFonts w:ascii="Times New Roman" w:hAnsi="Times New Roman" w:cs="Times New Roman"/>
          <w:bCs/>
          <w:color w:val="2F5496" w:themeColor="accent5" w:themeShade="BF"/>
          <w:sz w:val="24"/>
          <w:szCs w:val="24"/>
          <w:lang w:val="en-US"/>
        </w:rPr>
        <w:t xml:space="preserve"> managerial activities</w:t>
      </w:r>
      <w:r w:rsidR="008F7D9D" w:rsidRPr="004B64B0">
        <w:rPr>
          <w:rFonts w:ascii="Times New Roman" w:hAnsi="Times New Roman" w:cs="Times New Roman"/>
          <w:bCs/>
          <w:color w:val="2F5496" w:themeColor="accent5" w:themeShade="BF"/>
          <w:sz w:val="24"/>
          <w:szCs w:val="24"/>
          <w:lang w:val="en-US"/>
        </w:rPr>
        <w:t xml:space="preserve"> </w:t>
      </w:r>
      <w:r w:rsidR="004F585C" w:rsidRPr="004B64B0">
        <w:rPr>
          <w:rFonts w:ascii="Times New Roman" w:hAnsi="Times New Roman" w:cs="Times New Roman"/>
          <w:bCs/>
          <w:color w:val="2F5496" w:themeColor="accent5" w:themeShade="BF"/>
          <w:sz w:val="24"/>
          <w:szCs w:val="24"/>
          <w:lang w:val="en-US"/>
        </w:rPr>
        <w:t>and used matched</w:t>
      </w:r>
      <w:r w:rsidR="004F585C" w:rsidRPr="00CD703F">
        <w:rPr>
          <w:rFonts w:ascii="Times New Roman" w:hAnsi="Times New Roman" w:cs="Times New Roman"/>
          <w:bCs/>
          <w:color w:val="000000" w:themeColor="text1"/>
          <w:sz w:val="24"/>
          <w:szCs w:val="24"/>
          <w:lang w:val="en-US"/>
        </w:rPr>
        <w:t>-pair data</w:t>
      </w:r>
      <w:r w:rsidRPr="00CD703F">
        <w:rPr>
          <w:rFonts w:ascii="Times New Roman" w:hAnsi="Times New Roman" w:cs="Times New Roman"/>
          <w:bCs/>
          <w:color w:val="000000" w:themeColor="text1"/>
          <w:sz w:val="24"/>
          <w:szCs w:val="24"/>
          <w:lang w:val="en-US"/>
        </w:rPr>
        <w:t xml:space="preserve"> on NPD</w:t>
      </w:r>
      <w:r w:rsidR="004F585C"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 xml:space="preserve">in </w:t>
      </w:r>
      <w:r w:rsidR="004F585C" w:rsidRPr="00CD703F">
        <w:rPr>
          <w:rFonts w:ascii="Times New Roman" w:hAnsi="Times New Roman" w:cs="Times New Roman"/>
          <w:bCs/>
          <w:color w:val="000000" w:themeColor="text1"/>
          <w:sz w:val="24"/>
          <w:szCs w:val="24"/>
          <w:lang w:val="en-US"/>
        </w:rPr>
        <w:t>292 British high-tech SMEs to analy</w:t>
      </w:r>
      <w:r w:rsidRPr="00CD703F">
        <w:rPr>
          <w:rFonts w:ascii="Times New Roman" w:hAnsi="Times New Roman" w:cs="Times New Roman"/>
          <w:bCs/>
          <w:color w:val="000000" w:themeColor="text1"/>
          <w:sz w:val="24"/>
          <w:szCs w:val="24"/>
          <w:lang w:val="en-US"/>
        </w:rPr>
        <w:t>z</w:t>
      </w:r>
      <w:r w:rsidR="004F585C" w:rsidRPr="00CD703F">
        <w:rPr>
          <w:rFonts w:ascii="Times New Roman" w:hAnsi="Times New Roman" w:cs="Times New Roman"/>
          <w:bCs/>
          <w:color w:val="000000" w:themeColor="text1"/>
          <w:sz w:val="24"/>
          <w:szCs w:val="24"/>
          <w:lang w:val="en-US"/>
        </w:rPr>
        <w:t xml:space="preserve">e its role in enabling IT ambidexterity to improve NPD performance. The analysis results suggest that </w:t>
      </w:r>
      <w:r w:rsidRPr="00CD703F">
        <w:rPr>
          <w:rFonts w:ascii="Times New Roman" w:hAnsi="Times New Roman" w:cs="Times New Roman"/>
          <w:bCs/>
          <w:color w:val="000000" w:themeColor="text1"/>
          <w:sz w:val="24"/>
          <w:szCs w:val="24"/>
          <w:lang w:val="en-US"/>
        </w:rPr>
        <w:t xml:space="preserve">both the </w:t>
      </w:r>
      <w:r w:rsidR="008F7D9D" w:rsidRPr="00CD703F">
        <w:rPr>
          <w:rFonts w:ascii="Times New Roman" w:hAnsi="Times New Roman" w:cs="Times New Roman"/>
          <w:bCs/>
          <w:color w:val="000000" w:themeColor="text1"/>
          <w:sz w:val="24"/>
          <w:szCs w:val="24"/>
          <w:lang w:val="en-US"/>
        </w:rPr>
        <w:t xml:space="preserve">individual </w:t>
      </w:r>
      <w:r w:rsidRPr="00CD703F">
        <w:rPr>
          <w:rFonts w:ascii="Times New Roman" w:hAnsi="Times New Roman" w:cs="Times New Roman"/>
          <w:bCs/>
          <w:color w:val="000000" w:themeColor="text1"/>
          <w:sz w:val="24"/>
          <w:szCs w:val="24"/>
          <w:lang w:val="en-US"/>
        </w:rPr>
        <w:t>and</w:t>
      </w:r>
      <w:r w:rsidR="008F7D9D" w:rsidRPr="00CD703F">
        <w:rPr>
          <w:rFonts w:ascii="Times New Roman" w:hAnsi="Times New Roman" w:cs="Times New Roman"/>
          <w:bCs/>
          <w:color w:val="000000" w:themeColor="text1"/>
          <w:sz w:val="24"/>
          <w:szCs w:val="24"/>
          <w:lang w:val="en-US"/>
        </w:rPr>
        <w:t xml:space="preserve"> combined use of </w:t>
      </w:r>
      <w:r w:rsidR="00EE7F96" w:rsidRPr="00CD703F">
        <w:rPr>
          <w:rFonts w:ascii="Times New Roman" w:hAnsi="Times New Roman" w:cs="Times New Roman"/>
          <w:bCs/>
          <w:color w:val="000000" w:themeColor="text1"/>
          <w:sz w:val="24"/>
          <w:szCs w:val="24"/>
          <w:lang w:val="en-US"/>
        </w:rPr>
        <w:t xml:space="preserve">participative and directive </w:t>
      </w:r>
      <w:r w:rsidR="008F7D9D" w:rsidRPr="00CD703F">
        <w:rPr>
          <w:rFonts w:ascii="Times New Roman" w:hAnsi="Times New Roman" w:cs="Times New Roman"/>
          <w:bCs/>
          <w:color w:val="000000" w:themeColor="text1"/>
          <w:sz w:val="24"/>
          <w:szCs w:val="24"/>
          <w:lang w:val="en-US"/>
        </w:rPr>
        <w:t>managerial activities enhance NPD performance through enabling IT ambidexterity. We clarify the confounding effect of structural configurations (formal and connectedness) on the enabling effect of managerial activities</w:t>
      </w:r>
      <w:r w:rsidR="004F585C" w:rsidRPr="00CD703F">
        <w:rPr>
          <w:rFonts w:ascii="Times New Roman" w:hAnsi="Times New Roman" w:cs="Times New Roman"/>
          <w:bCs/>
          <w:color w:val="000000" w:themeColor="text1"/>
          <w:sz w:val="24"/>
          <w:szCs w:val="24"/>
          <w:lang w:val="en-US"/>
        </w:rPr>
        <w:t xml:space="preserve"> </w:t>
      </w:r>
      <w:r w:rsidR="008F7D9D" w:rsidRPr="00CD703F">
        <w:rPr>
          <w:rFonts w:ascii="Times New Roman" w:hAnsi="Times New Roman" w:cs="Times New Roman"/>
          <w:bCs/>
          <w:color w:val="000000" w:themeColor="text1"/>
          <w:sz w:val="24"/>
          <w:szCs w:val="24"/>
          <w:lang w:val="en-US"/>
        </w:rPr>
        <w:t xml:space="preserve">based on firm size. </w:t>
      </w:r>
      <w:r w:rsidR="004F585C" w:rsidRPr="00CD703F">
        <w:rPr>
          <w:rFonts w:ascii="Times New Roman" w:hAnsi="Times New Roman" w:cs="Times New Roman"/>
          <w:bCs/>
          <w:color w:val="000000" w:themeColor="text1"/>
          <w:sz w:val="24"/>
          <w:szCs w:val="24"/>
          <w:lang w:val="en-US"/>
        </w:rPr>
        <w:t xml:space="preserve">By offering empirical support for the effectiveness of </w:t>
      </w:r>
      <w:r w:rsidR="008F7D9D" w:rsidRPr="00CD703F">
        <w:rPr>
          <w:rFonts w:ascii="Times New Roman" w:hAnsi="Times New Roman" w:cs="Times New Roman"/>
          <w:bCs/>
          <w:color w:val="000000" w:themeColor="text1"/>
          <w:sz w:val="24"/>
          <w:szCs w:val="24"/>
          <w:lang w:val="en-US"/>
        </w:rPr>
        <w:t>managerial activities</w:t>
      </w:r>
      <w:r w:rsidR="004F585C" w:rsidRPr="00CD703F">
        <w:rPr>
          <w:rFonts w:ascii="Times New Roman" w:hAnsi="Times New Roman" w:cs="Times New Roman"/>
          <w:bCs/>
          <w:color w:val="000000" w:themeColor="text1"/>
          <w:sz w:val="24"/>
          <w:szCs w:val="24"/>
          <w:lang w:val="en-US"/>
        </w:rPr>
        <w:t xml:space="preserve">, our study adds novel insights to existing research on </w:t>
      </w:r>
      <w:r w:rsidR="008F7D9D" w:rsidRPr="00CD703F">
        <w:rPr>
          <w:rFonts w:ascii="Times New Roman" w:hAnsi="Times New Roman" w:cs="Times New Roman"/>
          <w:bCs/>
          <w:color w:val="000000" w:themeColor="text1"/>
          <w:sz w:val="24"/>
          <w:szCs w:val="24"/>
          <w:lang w:val="en-US"/>
        </w:rPr>
        <w:t>IT ambidexterity and NPD</w:t>
      </w:r>
      <w:r w:rsidR="004F585C" w:rsidRPr="00CD703F">
        <w:rPr>
          <w:rFonts w:ascii="Times New Roman" w:hAnsi="Times New Roman" w:cs="Times New Roman"/>
          <w:bCs/>
          <w:color w:val="000000" w:themeColor="text1"/>
          <w:sz w:val="24"/>
          <w:szCs w:val="24"/>
          <w:lang w:val="en-US"/>
        </w:rPr>
        <w:t xml:space="preserve"> in the digital era and helps </w:t>
      </w:r>
      <w:r w:rsidRPr="00CD703F">
        <w:rPr>
          <w:rFonts w:ascii="Times New Roman" w:hAnsi="Times New Roman" w:cs="Times New Roman"/>
          <w:bCs/>
          <w:color w:val="000000" w:themeColor="text1"/>
          <w:sz w:val="24"/>
          <w:szCs w:val="24"/>
          <w:lang w:val="en-US"/>
        </w:rPr>
        <w:t xml:space="preserve">to </w:t>
      </w:r>
      <w:r w:rsidR="004F585C" w:rsidRPr="00CD703F">
        <w:rPr>
          <w:rFonts w:ascii="Times New Roman" w:hAnsi="Times New Roman" w:cs="Times New Roman"/>
          <w:bCs/>
          <w:color w:val="000000" w:themeColor="text1"/>
          <w:sz w:val="24"/>
          <w:szCs w:val="24"/>
          <w:lang w:val="en-US"/>
        </w:rPr>
        <w:t xml:space="preserve">explain </w:t>
      </w:r>
      <w:r w:rsidRPr="00CD703F">
        <w:rPr>
          <w:rFonts w:ascii="Times New Roman" w:hAnsi="Times New Roman" w:cs="Times New Roman"/>
          <w:bCs/>
          <w:color w:val="000000" w:themeColor="text1"/>
          <w:sz w:val="24"/>
          <w:szCs w:val="24"/>
          <w:lang w:val="en-US"/>
        </w:rPr>
        <w:t xml:space="preserve">the </w:t>
      </w:r>
      <w:r w:rsidR="004F585C" w:rsidRPr="00CD703F">
        <w:rPr>
          <w:rFonts w:ascii="Times New Roman" w:hAnsi="Times New Roman" w:cs="Times New Roman"/>
          <w:bCs/>
          <w:color w:val="000000" w:themeColor="text1"/>
          <w:sz w:val="24"/>
          <w:szCs w:val="24"/>
          <w:lang w:val="en-US"/>
        </w:rPr>
        <w:t xml:space="preserve">mixed findings in </w:t>
      </w:r>
      <w:r w:rsidR="008F7D9D" w:rsidRPr="00CD703F">
        <w:rPr>
          <w:rFonts w:ascii="Times New Roman" w:hAnsi="Times New Roman" w:cs="Times New Roman"/>
          <w:bCs/>
          <w:color w:val="000000" w:themeColor="text1"/>
          <w:sz w:val="24"/>
          <w:szCs w:val="24"/>
          <w:lang w:val="en-US"/>
        </w:rPr>
        <w:t>the context of SMEs</w:t>
      </w:r>
      <w:r w:rsidR="004F585C" w:rsidRPr="00CD703F">
        <w:rPr>
          <w:rFonts w:ascii="Times New Roman" w:hAnsi="Times New Roman" w:cs="Times New Roman"/>
          <w:bCs/>
          <w:color w:val="000000" w:themeColor="text1"/>
          <w:sz w:val="24"/>
          <w:szCs w:val="24"/>
          <w:lang w:val="en-US"/>
        </w:rPr>
        <w:t xml:space="preserve">, thereby promoting further </w:t>
      </w:r>
      <w:r w:rsidR="004F585C" w:rsidRPr="004B64B0">
        <w:rPr>
          <w:rFonts w:ascii="Times New Roman" w:hAnsi="Times New Roman" w:cs="Times New Roman"/>
          <w:bCs/>
          <w:color w:val="2F5496" w:themeColor="accent5" w:themeShade="BF"/>
          <w:sz w:val="24"/>
          <w:szCs w:val="24"/>
          <w:lang w:val="en-US"/>
        </w:rPr>
        <w:t>theory development in th</w:t>
      </w:r>
      <w:r w:rsidR="00A6001C" w:rsidRPr="004B64B0">
        <w:rPr>
          <w:rFonts w:ascii="Times New Roman" w:hAnsi="Times New Roman" w:cs="Times New Roman"/>
          <w:bCs/>
          <w:color w:val="2F5496" w:themeColor="accent5" w:themeShade="BF"/>
          <w:sz w:val="24"/>
          <w:szCs w:val="24"/>
          <w:lang w:val="en-US"/>
        </w:rPr>
        <w:t>is</w:t>
      </w:r>
      <w:r w:rsidR="004F585C" w:rsidRPr="004B64B0">
        <w:rPr>
          <w:rFonts w:ascii="Times New Roman" w:hAnsi="Times New Roman" w:cs="Times New Roman"/>
          <w:bCs/>
          <w:color w:val="2F5496" w:themeColor="accent5" w:themeShade="BF"/>
          <w:sz w:val="24"/>
          <w:szCs w:val="24"/>
          <w:lang w:val="en-US"/>
        </w:rPr>
        <w:t xml:space="preserve"> research area.</w:t>
      </w:r>
    </w:p>
    <w:p w14:paraId="5F30D72D" w14:textId="666574C2" w:rsidR="004F585C" w:rsidRPr="00CD703F" w:rsidRDefault="004F585C" w:rsidP="00747F4E">
      <w:pPr>
        <w:spacing w:after="0" w:line="360" w:lineRule="auto"/>
        <w:ind w:firstLine="567"/>
        <w:jc w:val="both"/>
        <w:rPr>
          <w:rFonts w:ascii="Times New Roman" w:hAnsi="Times New Roman" w:cs="Times New Roman"/>
          <w:bCs/>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In conclusion, we hope that our study will inspire future research on </w:t>
      </w:r>
      <w:r w:rsidR="008F7D9D" w:rsidRPr="00CD703F">
        <w:rPr>
          <w:rFonts w:ascii="Times New Roman" w:hAnsi="Times New Roman" w:cs="Times New Roman"/>
          <w:bCs/>
          <w:color w:val="000000" w:themeColor="text1"/>
          <w:sz w:val="24"/>
          <w:szCs w:val="24"/>
          <w:lang w:val="en-US"/>
        </w:rPr>
        <w:t>managerial activities and combination</w:t>
      </w:r>
      <w:r w:rsidRPr="00CD703F">
        <w:rPr>
          <w:rFonts w:ascii="Times New Roman" w:hAnsi="Times New Roman" w:cs="Times New Roman"/>
          <w:bCs/>
          <w:color w:val="000000" w:themeColor="text1"/>
          <w:sz w:val="24"/>
          <w:szCs w:val="24"/>
          <w:lang w:val="en-US"/>
        </w:rPr>
        <w:t xml:space="preserve"> tactics that enable managers to effectively address digital-era management challenges</w:t>
      </w:r>
      <w:r w:rsidR="00701D03" w:rsidRPr="00CD703F">
        <w:rPr>
          <w:rFonts w:ascii="Times New Roman" w:hAnsi="Times New Roman" w:cs="Times New Roman"/>
          <w:bCs/>
          <w:color w:val="000000" w:themeColor="text1"/>
          <w:sz w:val="24"/>
          <w:szCs w:val="24"/>
          <w:lang w:val="en-US"/>
        </w:rPr>
        <w:t xml:space="preserve"> and help </w:t>
      </w:r>
      <w:r w:rsidRPr="00CD703F">
        <w:rPr>
          <w:rFonts w:ascii="Times New Roman" w:hAnsi="Times New Roman" w:cs="Times New Roman"/>
          <w:bCs/>
          <w:color w:val="000000" w:themeColor="text1"/>
          <w:sz w:val="24"/>
          <w:szCs w:val="24"/>
          <w:lang w:val="en-US"/>
        </w:rPr>
        <w:t>companies to create and capture value from digital transformation and innovation initiatives.</w:t>
      </w:r>
    </w:p>
    <w:p w14:paraId="114FCF39" w14:textId="24D05D1A" w:rsidR="00D80B68" w:rsidRPr="00CD703F" w:rsidRDefault="00701D03" w:rsidP="00540D1A">
      <w:pPr>
        <w:pStyle w:val="Heading1"/>
        <w:spacing w:after="120" w:line="360" w:lineRule="auto"/>
        <w:ind w:left="431" w:hanging="431"/>
        <w:jc w:val="both"/>
        <w:rPr>
          <w:rFonts w:ascii="Times New Roman" w:eastAsiaTheme="majorEastAsia" w:hAnsi="Times New Roman" w:cstheme="majorBidi"/>
          <w:b/>
          <w:color w:val="000000" w:themeColor="text1"/>
          <w:sz w:val="24"/>
          <w:lang w:val="en-US" w:eastAsia="zh-CN"/>
        </w:rPr>
      </w:pPr>
      <w:r w:rsidRPr="00CD703F">
        <w:rPr>
          <w:rFonts w:ascii="Times New Roman" w:eastAsiaTheme="majorEastAsia" w:hAnsi="Times New Roman" w:cstheme="majorBidi"/>
          <w:b/>
          <w:color w:val="000000" w:themeColor="text1"/>
          <w:sz w:val="24"/>
          <w:lang w:val="en-US" w:eastAsia="zh-CN"/>
        </w:rPr>
        <w:t>7</w:t>
      </w:r>
      <w:r w:rsidR="00A42C18" w:rsidRPr="00CD703F">
        <w:rPr>
          <w:rFonts w:ascii="Times New Roman" w:eastAsiaTheme="majorEastAsia" w:hAnsi="Times New Roman" w:cstheme="majorBidi"/>
          <w:b/>
          <w:color w:val="000000" w:themeColor="text1"/>
          <w:sz w:val="24"/>
          <w:lang w:val="en-US" w:eastAsia="zh-CN"/>
        </w:rPr>
        <w:tab/>
      </w:r>
      <w:r w:rsidR="00EF355D" w:rsidRPr="00CD703F">
        <w:rPr>
          <w:rFonts w:ascii="Times New Roman" w:eastAsiaTheme="majorEastAsia" w:hAnsi="Times New Roman" w:cstheme="majorBidi"/>
          <w:b/>
          <w:color w:val="000000" w:themeColor="text1"/>
          <w:sz w:val="24"/>
          <w:lang w:val="en-US" w:eastAsia="zh-CN"/>
        </w:rPr>
        <w:t>REFERENCES</w:t>
      </w:r>
    </w:p>
    <w:p w14:paraId="48287701" w14:textId="381C1CEE" w:rsidR="001D60E9" w:rsidRPr="00CD703F" w:rsidRDefault="001D60E9"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Adler, P., Goldoftas, B., and</w:t>
      </w:r>
      <w:r w:rsidR="001C0036" w:rsidRPr="00CD703F">
        <w:rPr>
          <w:rFonts w:ascii="Times New Roman" w:hAnsi="Times New Roman" w:cs="Times New Roman"/>
          <w:color w:val="000000" w:themeColor="text1"/>
          <w:sz w:val="24"/>
          <w:szCs w:val="24"/>
          <w:lang w:val="en-US"/>
        </w:rPr>
        <w:t xml:space="preserve"> Levine, D.</w:t>
      </w:r>
      <w:r w:rsidRPr="00CD703F">
        <w:rPr>
          <w:rFonts w:ascii="Times New Roman" w:hAnsi="Times New Roman" w:cs="Times New Roman"/>
          <w:color w:val="000000" w:themeColor="text1"/>
          <w:sz w:val="24"/>
          <w:szCs w:val="24"/>
          <w:lang w:val="en-US"/>
        </w:rPr>
        <w:t xml:space="preserve"> (1999). Flexibility versus efficiency? A case study of model changeovers in the Toyota production system. </w:t>
      </w:r>
      <w:r w:rsidRPr="00CD703F">
        <w:rPr>
          <w:rFonts w:ascii="Times New Roman" w:hAnsi="Times New Roman" w:cs="Times New Roman"/>
          <w:i/>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10(1), pp. 43</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68.</w:t>
      </w:r>
    </w:p>
    <w:p w14:paraId="26B3198C" w14:textId="1C3A41C7" w:rsidR="005A41B8" w:rsidRPr="00CD703F" w:rsidRDefault="004A3649"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fldChar w:fldCharType="begin"/>
      </w:r>
      <w:r w:rsidRPr="00CD703F">
        <w:rPr>
          <w:rFonts w:ascii="Times New Roman" w:hAnsi="Times New Roman" w:cs="Times New Roman"/>
          <w:color w:val="000000" w:themeColor="text1"/>
          <w:sz w:val="24"/>
          <w:szCs w:val="24"/>
          <w:lang w:val="en-US"/>
        </w:rPr>
        <w:instrText xml:space="preserve"> ADDIN EN.REFLIST </w:instrText>
      </w:r>
      <w:r w:rsidRPr="00CD703F">
        <w:rPr>
          <w:rFonts w:ascii="Times New Roman" w:hAnsi="Times New Roman" w:cs="Times New Roman"/>
          <w:color w:val="000000" w:themeColor="text1"/>
          <w:sz w:val="24"/>
          <w:szCs w:val="24"/>
          <w:lang w:val="en-US"/>
        </w:rPr>
        <w:fldChar w:fldCharType="separate"/>
      </w:r>
      <w:r w:rsidR="0028134F" w:rsidRPr="00CD703F">
        <w:rPr>
          <w:rFonts w:ascii="Times New Roman" w:hAnsi="Times New Roman" w:cs="Times New Roman"/>
          <w:color w:val="000000" w:themeColor="text1"/>
          <w:sz w:val="24"/>
          <w:szCs w:val="24"/>
          <w:lang w:val="en-US"/>
        </w:rPr>
        <w:t>Bagozzi, R., Yi, Y., and Phillips, L.</w:t>
      </w:r>
      <w:r w:rsidR="005A41B8" w:rsidRPr="00CD703F">
        <w:rPr>
          <w:rFonts w:ascii="Times New Roman" w:hAnsi="Times New Roman" w:cs="Times New Roman"/>
          <w:color w:val="000000" w:themeColor="text1"/>
          <w:sz w:val="24"/>
          <w:szCs w:val="24"/>
          <w:lang w:val="en-US"/>
        </w:rPr>
        <w:t xml:space="preserve"> (1991). Assessing construct validity in organizational research. </w:t>
      </w:r>
      <w:r w:rsidR="0028134F" w:rsidRPr="00CD703F">
        <w:rPr>
          <w:rFonts w:ascii="Times New Roman" w:hAnsi="Times New Roman" w:cs="Times New Roman"/>
          <w:i/>
          <w:color w:val="000000" w:themeColor="text1"/>
          <w:sz w:val="24"/>
          <w:szCs w:val="24"/>
          <w:lang w:val="en-US"/>
        </w:rPr>
        <w:t>Administrative Science Q</w:t>
      </w:r>
      <w:r w:rsidR="005A41B8" w:rsidRPr="00CD703F">
        <w:rPr>
          <w:rFonts w:ascii="Times New Roman" w:hAnsi="Times New Roman" w:cs="Times New Roman"/>
          <w:i/>
          <w:color w:val="000000" w:themeColor="text1"/>
          <w:sz w:val="24"/>
          <w:szCs w:val="24"/>
          <w:lang w:val="en-US"/>
        </w:rPr>
        <w:t>uarterly</w:t>
      </w:r>
      <w:r w:rsidR="005A41B8" w:rsidRPr="00CD703F">
        <w:rPr>
          <w:rFonts w:ascii="Times New Roman" w:hAnsi="Times New Roman" w:cs="Times New Roman"/>
          <w:color w:val="000000" w:themeColor="text1"/>
          <w:sz w:val="24"/>
          <w:szCs w:val="24"/>
          <w:lang w:val="en-US"/>
        </w:rPr>
        <w:t xml:space="preserve">, </w:t>
      </w:r>
      <w:r w:rsidR="00E2297F" w:rsidRPr="00CD703F">
        <w:rPr>
          <w:rFonts w:ascii="Times New Roman" w:hAnsi="Times New Roman" w:cs="Times New Roman"/>
          <w:color w:val="000000" w:themeColor="text1"/>
          <w:sz w:val="24"/>
          <w:szCs w:val="24"/>
          <w:lang w:val="en-US"/>
        </w:rPr>
        <w:t xml:space="preserve">36(3), </w:t>
      </w:r>
      <w:r w:rsidR="005A41B8" w:rsidRPr="00CD703F">
        <w:rPr>
          <w:rFonts w:ascii="Times New Roman" w:hAnsi="Times New Roman" w:cs="Times New Roman"/>
          <w:color w:val="000000" w:themeColor="text1"/>
          <w:sz w:val="24"/>
          <w:szCs w:val="24"/>
          <w:lang w:val="en-US"/>
        </w:rPr>
        <w:t>pp. 421</w:t>
      </w:r>
      <w:r w:rsidR="00FF7706"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458. </w:t>
      </w:r>
    </w:p>
    <w:p w14:paraId="2B25150D" w14:textId="7EC4C30E" w:rsidR="005E56CA" w:rsidRPr="00CD703F" w:rsidRDefault="00630161"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Bala, H., </w:t>
      </w:r>
      <w:r w:rsidR="00D472E8" w:rsidRPr="00CD703F">
        <w:rPr>
          <w:rFonts w:ascii="Times New Roman" w:hAnsi="Times New Roman" w:cs="Times New Roman"/>
          <w:color w:val="000000" w:themeColor="text1"/>
          <w:sz w:val="24"/>
          <w:szCs w:val="24"/>
          <w:lang w:val="en-US"/>
        </w:rPr>
        <w:t xml:space="preserve">Massey, A., and Montoya, M. (2017). </w:t>
      </w:r>
      <w:r w:rsidR="00A60CD7" w:rsidRPr="00CD703F">
        <w:rPr>
          <w:rFonts w:ascii="Times New Roman" w:hAnsi="Times New Roman" w:cs="Times New Roman"/>
          <w:color w:val="000000" w:themeColor="text1"/>
          <w:sz w:val="24"/>
          <w:szCs w:val="24"/>
          <w:lang w:val="en-US"/>
        </w:rPr>
        <w:t xml:space="preserve">The effects of process orientations on collaboration technology use and outcomes in product development. </w:t>
      </w:r>
      <w:r w:rsidR="00A60CD7" w:rsidRPr="00CD703F">
        <w:rPr>
          <w:rFonts w:ascii="Times New Roman" w:hAnsi="Times New Roman" w:cs="Times New Roman"/>
          <w:i/>
          <w:color w:val="000000" w:themeColor="text1"/>
          <w:sz w:val="24"/>
          <w:szCs w:val="24"/>
          <w:lang w:val="en-US"/>
        </w:rPr>
        <w:t>Journal of Management Information Systems</w:t>
      </w:r>
      <w:r w:rsidR="00A60CD7" w:rsidRPr="00CD703F">
        <w:rPr>
          <w:rFonts w:ascii="Times New Roman" w:hAnsi="Times New Roman" w:cs="Times New Roman"/>
          <w:color w:val="000000" w:themeColor="text1"/>
          <w:sz w:val="24"/>
          <w:szCs w:val="24"/>
          <w:lang w:val="en-US"/>
        </w:rPr>
        <w:t xml:space="preserve">, </w:t>
      </w:r>
      <w:r w:rsidR="008D6651" w:rsidRPr="00CD703F">
        <w:rPr>
          <w:rFonts w:ascii="Times New Roman" w:hAnsi="Times New Roman" w:cs="Times New Roman"/>
          <w:color w:val="000000" w:themeColor="text1"/>
          <w:sz w:val="24"/>
          <w:szCs w:val="24"/>
          <w:lang w:val="en-US"/>
        </w:rPr>
        <w:t xml:space="preserve">34(2), pp. </w:t>
      </w:r>
      <w:r w:rsidR="008417D6" w:rsidRPr="00CD703F">
        <w:rPr>
          <w:rFonts w:ascii="Times New Roman" w:hAnsi="Times New Roman" w:cs="Times New Roman"/>
          <w:color w:val="000000" w:themeColor="text1"/>
          <w:sz w:val="24"/>
          <w:szCs w:val="24"/>
          <w:lang w:val="en-US"/>
        </w:rPr>
        <w:t>520</w:t>
      </w:r>
      <w:r w:rsidR="00FF7706" w:rsidRPr="00CD703F">
        <w:rPr>
          <w:rFonts w:ascii="Times New Roman" w:hAnsi="Times New Roman" w:cs="Times New Roman"/>
          <w:color w:val="000000" w:themeColor="text1"/>
          <w:sz w:val="24"/>
          <w:szCs w:val="24"/>
          <w:lang w:val="en-US"/>
        </w:rPr>
        <w:t>–</w:t>
      </w:r>
      <w:r w:rsidR="008417D6" w:rsidRPr="00CD703F">
        <w:rPr>
          <w:rFonts w:ascii="Times New Roman" w:hAnsi="Times New Roman" w:cs="Times New Roman"/>
          <w:color w:val="000000" w:themeColor="text1"/>
          <w:sz w:val="24"/>
          <w:szCs w:val="24"/>
          <w:lang w:val="en-US"/>
        </w:rPr>
        <w:t>559.</w:t>
      </w:r>
    </w:p>
    <w:p w14:paraId="3EAE7F2F" w14:textId="1DA86540" w:rsidR="00A6583C" w:rsidRPr="00CD703F" w:rsidRDefault="00A6583C"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Becker, J.-M., Klein, K., </w:t>
      </w:r>
      <w:r w:rsidR="00FF7706"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Wetzels, M. (2012). Hierarchical latent variable models in PLS-SEM: Guidelines for using reflective-formative type models. </w:t>
      </w:r>
      <w:r w:rsidRPr="00CD703F">
        <w:rPr>
          <w:rFonts w:ascii="Times New Roman" w:hAnsi="Times New Roman" w:cs="Times New Roman"/>
          <w:i/>
          <w:iCs/>
          <w:color w:val="000000" w:themeColor="text1"/>
          <w:sz w:val="24"/>
          <w:szCs w:val="24"/>
        </w:rPr>
        <w:t>Long Range Planning</w:t>
      </w:r>
      <w:r w:rsidRPr="00CD703F">
        <w:rPr>
          <w:rFonts w:ascii="Times New Roman" w:hAnsi="Times New Roman" w:cs="Times New Roman"/>
          <w:color w:val="000000" w:themeColor="text1"/>
          <w:sz w:val="24"/>
          <w:szCs w:val="24"/>
        </w:rPr>
        <w:t>, 45(5–6), pp. 359–394.</w:t>
      </w:r>
    </w:p>
    <w:p w14:paraId="73436626" w14:textId="60410FA8" w:rsidR="00C43765" w:rsidRPr="00CD703F" w:rsidRDefault="00C4376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lastRenderedPageBreak/>
        <w:t>Benitez, J., Castillo, A., Llorens, J., and Braojos, J. (2018</w:t>
      </w:r>
      <w:r w:rsidR="00BD5233" w:rsidRPr="00CD703F">
        <w:rPr>
          <w:rFonts w:ascii="Times New Roman" w:hAnsi="Times New Roman" w:cs="Times New Roman"/>
          <w:color w:val="000000" w:themeColor="text1"/>
          <w:sz w:val="24"/>
          <w:szCs w:val="24"/>
          <w:lang w:val="en-US"/>
        </w:rPr>
        <w:t>a</w:t>
      </w:r>
      <w:r w:rsidRPr="00CD703F">
        <w:rPr>
          <w:rFonts w:ascii="Times New Roman" w:hAnsi="Times New Roman" w:cs="Times New Roman"/>
          <w:color w:val="000000" w:themeColor="text1"/>
          <w:sz w:val="24"/>
          <w:szCs w:val="24"/>
          <w:lang w:val="en-US"/>
        </w:rPr>
        <w:t xml:space="preserve">). IT-enabled knowledge ambidexterity and innovation performance in small US firms: The moderator role of social media capability. </w:t>
      </w:r>
      <w:r w:rsidRPr="00CD703F">
        <w:rPr>
          <w:rFonts w:ascii="Times New Roman" w:hAnsi="Times New Roman" w:cs="Times New Roman"/>
          <w:i/>
          <w:color w:val="000000" w:themeColor="text1"/>
          <w:sz w:val="24"/>
          <w:szCs w:val="24"/>
          <w:lang w:val="en-US"/>
        </w:rPr>
        <w:t xml:space="preserve">Information &amp; Management, </w:t>
      </w:r>
      <w:r w:rsidRPr="00CD703F">
        <w:rPr>
          <w:rFonts w:ascii="Times New Roman" w:hAnsi="Times New Roman" w:cs="Times New Roman"/>
          <w:color w:val="000000" w:themeColor="text1"/>
          <w:sz w:val="24"/>
          <w:szCs w:val="24"/>
          <w:lang w:val="en-US"/>
        </w:rPr>
        <w:t>55(1), pp. 131</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141.</w:t>
      </w:r>
    </w:p>
    <w:p w14:paraId="517E0377" w14:textId="1BB4CC2C" w:rsidR="00376D15" w:rsidRPr="00CD703F" w:rsidRDefault="00376D1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Benitez, J., Henseler, J., Castillo, A., and Schuberth, F. (2020). How to perform and report an impactful analysis using partial least squares: Guidelines for confirmatory and explanatory IS research. </w:t>
      </w:r>
      <w:r w:rsidRPr="00CD703F">
        <w:rPr>
          <w:rFonts w:ascii="Times New Roman" w:hAnsi="Times New Roman" w:cs="Times New Roman"/>
          <w:i/>
          <w:color w:val="000000" w:themeColor="text1"/>
          <w:sz w:val="24"/>
          <w:szCs w:val="24"/>
          <w:lang w:val="en-US"/>
        </w:rPr>
        <w:t>Information &amp; Management</w:t>
      </w:r>
      <w:r w:rsidRPr="00CD703F">
        <w:rPr>
          <w:rFonts w:ascii="Times New Roman" w:hAnsi="Times New Roman" w:cs="Times New Roman"/>
          <w:color w:val="000000" w:themeColor="text1"/>
          <w:sz w:val="24"/>
          <w:szCs w:val="24"/>
          <w:lang w:val="en-US"/>
        </w:rPr>
        <w:t>, 57(2), pp. 1</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16.</w:t>
      </w:r>
    </w:p>
    <w:p w14:paraId="37AA68A1" w14:textId="02096FB5" w:rsidR="00C43765" w:rsidRPr="00CD703F" w:rsidRDefault="00C4376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Benitez, J., Llorens, J., and Braojos, J. (2018</w:t>
      </w:r>
      <w:r w:rsidR="00BD5233" w:rsidRPr="00CD703F">
        <w:rPr>
          <w:rFonts w:ascii="Times New Roman" w:hAnsi="Times New Roman" w:cs="Times New Roman"/>
          <w:color w:val="000000" w:themeColor="text1"/>
          <w:sz w:val="24"/>
          <w:szCs w:val="24"/>
          <w:lang w:val="en-US"/>
        </w:rPr>
        <w:t>b</w:t>
      </w:r>
      <w:r w:rsidRPr="00CD703F">
        <w:rPr>
          <w:rFonts w:ascii="Times New Roman" w:hAnsi="Times New Roman" w:cs="Times New Roman"/>
          <w:color w:val="000000" w:themeColor="text1"/>
          <w:sz w:val="24"/>
          <w:szCs w:val="24"/>
          <w:lang w:val="en-US"/>
        </w:rPr>
        <w:t xml:space="preserve">). How information technology influences opportunity exploration and exploitation firm's capabilities. </w:t>
      </w:r>
      <w:r w:rsidRPr="00CD703F">
        <w:rPr>
          <w:rFonts w:ascii="Times New Roman" w:hAnsi="Times New Roman" w:cs="Times New Roman"/>
          <w:i/>
          <w:color w:val="000000" w:themeColor="text1"/>
          <w:sz w:val="24"/>
          <w:szCs w:val="24"/>
          <w:lang w:val="en-US"/>
        </w:rPr>
        <w:t>Information &amp; Management</w:t>
      </w:r>
      <w:r w:rsidRPr="00CD703F">
        <w:rPr>
          <w:rFonts w:ascii="Times New Roman" w:hAnsi="Times New Roman" w:cs="Times New Roman"/>
          <w:color w:val="000000" w:themeColor="text1"/>
          <w:sz w:val="24"/>
          <w:szCs w:val="24"/>
          <w:lang w:val="en-US"/>
        </w:rPr>
        <w:t>, 55(4), pp. 508</w:t>
      </w:r>
      <w:r w:rsidR="00797827"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523.</w:t>
      </w:r>
    </w:p>
    <w:p w14:paraId="7A358B21" w14:textId="3F0F1D50" w:rsidR="00173325" w:rsidRPr="00CD703F" w:rsidRDefault="00E9126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Bharadwaj, A. (2000). A resource-based perspective on information technology and firm performance: An empirical investigation. </w:t>
      </w:r>
      <w:r w:rsidRPr="00CD703F">
        <w:rPr>
          <w:rFonts w:ascii="Times New Roman" w:hAnsi="Times New Roman" w:cs="Times New Roman"/>
          <w:i/>
          <w:color w:val="000000" w:themeColor="text1"/>
          <w:sz w:val="24"/>
          <w:szCs w:val="24"/>
          <w:lang w:val="en-US"/>
        </w:rPr>
        <w:t>MIS Quarterly</w:t>
      </w:r>
      <w:r w:rsidRPr="00CD703F">
        <w:rPr>
          <w:rFonts w:ascii="Times New Roman" w:hAnsi="Times New Roman" w:cs="Times New Roman"/>
          <w:color w:val="000000" w:themeColor="text1"/>
          <w:sz w:val="24"/>
          <w:szCs w:val="24"/>
          <w:lang w:val="en-US"/>
        </w:rPr>
        <w:t>, 24(1), pp. 169</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196.</w:t>
      </w:r>
    </w:p>
    <w:p w14:paraId="0A56C5EF" w14:textId="36BBB413" w:rsidR="00E9126B" w:rsidRPr="00CD703F" w:rsidRDefault="0017332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Bhatt, G., and Grover, V. (2005). Types of information technology capabilities and their role in competitive advantage: An empirical study. </w:t>
      </w:r>
      <w:r w:rsidRPr="00CD703F">
        <w:rPr>
          <w:rFonts w:ascii="Times New Roman" w:hAnsi="Times New Roman" w:cs="Times New Roman"/>
          <w:i/>
          <w:iCs/>
          <w:color w:val="000000" w:themeColor="text1"/>
          <w:sz w:val="24"/>
          <w:szCs w:val="24"/>
        </w:rPr>
        <w:t>Journal of Management Information Systems</w:t>
      </w:r>
      <w:r w:rsidRPr="00CD703F">
        <w:rPr>
          <w:rFonts w:ascii="Times New Roman" w:hAnsi="Times New Roman" w:cs="Times New Roman"/>
          <w:color w:val="000000" w:themeColor="text1"/>
          <w:sz w:val="24"/>
          <w:szCs w:val="24"/>
        </w:rPr>
        <w:t>, 22(2), pp.</w:t>
      </w:r>
      <w:r w:rsidR="00CF44BF"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253</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277.</w:t>
      </w:r>
    </w:p>
    <w:p w14:paraId="2C3D4DA0" w14:textId="59F8158B" w:rsidR="00B318DD" w:rsidRPr="00CD703F" w:rsidRDefault="00B318D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Boumgarden, P., Nickerson, J.</w:t>
      </w:r>
      <w:r w:rsidR="00797827"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Zenger, T.R. (2012). Sailing into the wind: Exploring the relationships among ambidexterity, vacillation, and organizational performance. </w:t>
      </w:r>
      <w:r w:rsidRPr="00CD703F">
        <w:rPr>
          <w:rFonts w:ascii="Times New Roman" w:hAnsi="Times New Roman" w:cs="Times New Roman"/>
          <w:i/>
          <w:iCs/>
          <w:color w:val="000000" w:themeColor="text1"/>
          <w:sz w:val="24"/>
          <w:szCs w:val="24"/>
        </w:rPr>
        <w:t>Strategic Management Journal</w:t>
      </w:r>
      <w:r w:rsidRPr="00CD703F">
        <w:rPr>
          <w:rFonts w:ascii="Times New Roman" w:hAnsi="Times New Roman" w:cs="Times New Roman"/>
          <w:color w:val="000000" w:themeColor="text1"/>
          <w:sz w:val="24"/>
          <w:szCs w:val="24"/>
        </w:rPr>
        <w:t>, 33(6), pp.</w:t>
      </w:r>
      <w:r w:rsidR="00FF7706"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587</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610.</w:t>
      </w:r>
    </w:p>
    <w:p w14:paraId="60756D0A" w14:textId="1D5F4AC4" w:rsidR="001A70D1" w:rsidRPr="00CD703F" w:rsidRDefault="001A70D1"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lang w:val="en-US"/>
        </w:rPr>
        <w:t>Bunderson, J.S.</w:t>
      </w:r>
      <w:r w:rsidR="00797827"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and Boumgarden, P. (2010). Structure and learning in self-managed teams: Why “bureaucratic” teams can be better learners. </w:t>
      </w:r>
      <w:r w:rsidRPr="00CD703F">
        <w:rPr>
          <w:rFonts w:ascii="Times New Roman" w:hAnsi="Times New Roman" w:cs="Times New Roman"/>
          <w:i/>
          <w:iCs/>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21(3), pp.</w:t>
      </w:r>
      <w:r w:rsidR="00FF7706"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609</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624.</w:t>
      </w:r>
    </w:p>
    <w:p w14:paraId="7B73CCF6" w14:textId="6BC40FCD" w:rsidR="005A41B8" w:rsidRPr="00CD703F" w:rsidRDefault="00BA396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Cao, L., Mohan, K., </w:t>
      </w:r>
      <w:r w:rsidR="00F3512F" w:rsidRPr="00CD703F">
        <w:rPr>
          <w:rFonts w:ascii="Times New Roman" w:hAnsi="Times New Roman" w:cs="Times New Roman"/>
          <w:color w:val="000000" w:themeColor="text1"/>
          <w:sz w:val="24"/>
          <w:szCs w:val="24"/>
          <w:lang w:val="en-US"/>
        </w:rPr>
        <w:t>Ramesh, B., and Sarkar, S. (2013).</w:t>
      </w:r>
      <w:r w:rsidR="005A41B8" w:rsidRPr="00CD703F">
        <w:rPr>
          <w:rFonts w:ascii="Times New Roman" w:hAnsi="Times New Roman" w:cs="Times New Roman"/>
          <w:color w:val="000000" w:themeColor="text1"/>
          <w:sz w:val="24"/>
          <w:szCs w:val="24"/>
          <w:lang w:val="en-US"/>
        </w:rPr>
        <w:t xml:space="preserve"> </w:t>
      </w:r>
      <w:r w:rsidR="00F3512F" w:rsidRPr="00CD703F">
        <w:rPr>
          <w:rFonts w:ascii="Times New Roman" w:hAnsi="Times New Roman" w:cs="Times New Roman"/>
          <w:color w:val="000000" w:themeColor="text1"/>
          <w:sz w:val="24"/>
          <w:szCs w:val="24"/>
          <w:lang w:val="en-US"/>
        </w:rPr>
        <w:t xml:space="preserve">Evolution of governance: Achieving ambidexterity in IT outsourcing. </w:t>
      </w:r>
      <w:r w:rsidR="00F3512F" w:rsidRPr="00CD703F">
        <w:rPr>
          <w:rFonts w:ascii="Times New Roman" w:hAnsi="Times New Roman" w:cs="Times New Roman"/>
          <w:i/>
          <w:color w:val="000000" w:themeColor="text1"/>
          <w:sz w:val="24"/>
          <w:szCs w:val="24"/>
          <w:lang w:val="en-US"/>
        </w:rPr>
        <w:t>Journal of Management Information Systems</w:t>
      </w:r>
      <w:r w:rsidR="00F3512F" w:rsidRPr="00CD703F">
        <w:rPr>
          <w:rFonts w:ascii="Times New Roman" w:hAnsi="Times New Roman" w:cs="Times New Roman"/>
          <w:color w:val="000000" w:themeColor="text1"/>
          <w:sz w:val="24"/>
          <w:szCs w:val="24"/>
          <w:lang w:val="en-US"/>
        </w:rPr>
        <w:t xml:space="preserve">, 30(3), pp. </w:t>
      </w:r>
      <w:r w:rsidR="002F6E7A" w:rsidRPr="00CD703F">
        <w:rPr>
          <w:rFonts w:ascii="Times New Roman" w:hAnsi="Times New Roman" w:cs="Times New Roman"/>
          <w:color w:val="000000" w:themeColor="text1"/>
          <w:sz w:val="24"/>
          <w:szCs w:val="24"/>
          <w:lang w:val="en-US"/>
        </w:rPr>
        <w:t>115</w:t>
      </w:r>
      <w:r w:rsidR="00FF7706" w:rsidRPr="00CD703F">
        <w:rPr>
          <w:rFonts w:ascii="Times New Roman" w:hAnsi="Times New Roman" w:cs="Times New Roman"/>
          <w:color w:val="000000" w:themeColor="text1"/>
          <w:sz w:val="24"/>
          <w:szCs w:val="24"/>
          <w:lang w:val="en-US"/>
        </w:rPr>
        <w:t>–</w:t>
      </w:r>
      <w:r w:rsidR="002F6E7A" w:rsidRPr="00CD703F">
        <w:rPr>
          <w:rFonts w:ascii="Times New Roman" w:hAnsi="Times New Roman" w:cs="Times New Roman"/>
          <w:color w:val="000000" w:themeColor="text1"/>
          <w:sz w:val="24"/>
          <w:szCs w:val="24"/>
          <w:lang w:val="en-US"/>
        </w:rPr>
        <w:t>140.</w:t>
      </w:r>
    </w:p>
    <w:p w14:paraId="26A166B2" w14:textId="5B9F1A11" w:rsidR="00DE1AC6" w:rsidRPr="00CD703F" w:rsidRDefault="00DE1AC6"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Cao, Q., Gedajlovic, E.</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Zhang, H. (2009). Unpacking organizational ambidexterity: Dimensions, contingencies, and synergistic effects. </w:t>
      </w:r>
      <w:r w:rsidRPr="00CD703F">
        <w:rPr>
          <w:rFonts w:ascii="Times New Roman" w:hAnsi="Times New Roman" w:cs="Times New Roman"/>
          <w:i/>
          <w:iCs/>
          <w:color w:val="000000" w:themeColor="text1"/>
          <w:sz w:val="24"/>
          <w:szCs w:val="24"/>
        </w:rPr>
        <w:t>Organization Science</w:t>
      </w:r>
      <w:r w:rsidRPr="00CD703F">
        <w:rPr>
          <w:rFonts w:ascii="Times New Roman" w:hAnsi="Times New Roman" w:cs="Times New Roman"/>
          <w:color w:val="000000" w:themeColor="text1"/>
          <w:sz w:val="24"/>
          <w:szCs w:val="24"/>
        </w:rPr>
        <w:t>, 20(4), pp.</w:t>
      </w:r>
      <w:r w:rsidR="00FF7706"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781</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796.</w:t>
      </w:r>
    </w:p>
    <w:p w14:paraId="2E61AE66" w14:textId="01B7DBEA" w:rsidR="00E46888" w:rsidRPr="00CD703F" w:rsidRDefault="005A41B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Chan</w:t>
      </w:r>
      <w:r w:rsidR="00E2297F" w:rsidRPr="00CD703F">
        <w:rPr>
          <w:rFonts w:ascii="Times New Roman" w:hAnsi="Times New Roman" w:cs="Times New Roman"/>
          <w:color w:val="000000" w:themeColor="text1"/>
          <w:sz w:val="24"/>
          <w:szCs w:val="24"/>
          <w:lang w:val="en-US"/>
        </w:rPr>
        <w:t>drasekaran, A., Linderman, K., and</w:t>
      </w:r>
      <w:r w:rsidRPr="00CD703F">
        <w:rPr>
          <w:rFonts w:ascii="Times New Roman" w:hAnsi="Times New Roman" w:cs="Times New Roman"/>
          <w:color w:val="000000" w:themeColor="text1"/>
          <w:sz w:val="24"/>
          <w:szCs w:val="24"/>
          <w:lang w:val="en-US"/>
        </w:rPr>
        <w:t xml:space="preserve"> Schroeder, R. (2012). Antecedents to ambidexterity competency in high technology organizations. </w:t>
      </w:r>
      <w:r w:rsidRPr="00CD703F">
        <w:rPr>
          <w:rFonts w:ascii="Times New Roman" w:hAnsi="Times New Roman" w:cs="Times New Roman"/>
          <w:i/>
          <w:color w:val="000000" w:themeColor="text1"/>
          <w:sz w:val="24"/>
          <w:szCs w:val="24"/>
          <w:lang w:val="en-US"/>
        </w:rPr>
        <w:t xml:space="preserve">Journal of Operations Management, </w:t>
      </w:r>
      <w:r w:rsidRPr="00CD703F">
        <w:rPr>
          <w:rFonts w:ascii="Times New Roman" w:hAnsi="Times New Roman" w:cs="Times New Roman"/>
          <w:color w:val="000000" w:themeColor="text1"/>
          <w:sz w:val="24"/>
          <w:szCs w:val="24"/>
          <w:lang w:val="en-US"/>
        </w:rPr>
        <w:t>30(1), pp. 134</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151.</w:t>
      </w:r>
    </w:p>
    <w:p w14:paraId="2954DD35" w14:textId="3DF32179" w:rsidR="008E5B30" w:rsidRPr="00CD703F" w:rsidRDefault="008E5B3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Chin, W.W. (2010). How to write up and report PLS analyses. In W.C.V. Esposito, J. Henseler, </w:t>
      </w:r>
      <w:r w:rsidR="00FF7706"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H. Wang (Eds.), Handbook of partial least squares: </w:t>
      </w:r>
      <w:r w:rsidRPr="00CD703F">
        <w:rPr>
          <w:rFonts w:ascii="Times New Roman" w:hAnsi="Times New Roman" w:cs="Times New Roman"/>
          <w:i/>
          <w:iCs/>
          <w:color w:val="000000" w:themeColor="text1"/>
          <w:sz w:val="24"/>
          <w:szCs w:val="24"/>
        </w:rPr>
        <w:t xml:space="preserve">Concepts, methods and applications </w:t>
      </w:r>
      <w:r w:rsidRPr="00CD703F">
        <w:rPr>
          <w:rFonts w:ascii="Times New Roman" w:hAnsi="Times New Roman" w:cs="Times New Roman"/>
          <w:color w:val="000000" w:themeColor="text1"/>
          <w:sz w:val="24"/>
          <w:szCs w:val="24"/>
        </w:rPr>
        <w:t>(pp. 655–690). Springer.</w:t>
      </w:r>
    </w:p>
    <w:p w14:paraId="270B3B2D" w14:textId="6DAB6C88" w:rsidR="005A41B8" w:rsidRPr="00CD703F" w:rsidRDefault="002C27BF"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Crick, D., and</w:t>
      </w:r>
      <w:r w:rsidR="005A41B8" w:rsidRPr="00CD703F">
        <w:rPr>
          <w:rFonts w:ascii="Times New Roman" w:hAnsi="Times New Roman" w:cs="Times New Roman"/>
          <w:color w:val="000000" w:themeColor="text1"/>
          <w:sz w:val="24"/>
          <w:szCs w:val="24"/>
          <w:lang w:val="en-US"/>
        </w:rPr>
        <w:t xml:space="preserve"> Spence, M. (2005). The internationalisation of</w:t>
      </w:r>
      <w:r w:rsidR="00FF7706" w:rsidRPr="00CD703F">
        <w:rPr>
          <w:rFonts w:ascii="Times New Roman" w:hAnsi="Times New Roman" w:cs="Times New Roman"/>
          <w:color w:val="000000" w:themeColor="text1"/>
          <w:sz w:val="24"/>
          <w:szCs w:val="24"/>
          <w:lang w:val="en-US"/>
        </w:rPr>
        <w:t xml:space="preserve"> "</w:t>
      </w:r>
      <w:r w:rsidR="005A41B8" w:rsidRPr="00CD703F">
        <w:rPr>
          <w:rFonts w:ascii="Times New Roman" w:hAnsi="Times New Roman" w:cs="Times New Roman"/>
          <w:color w:val="000000" w:themeColor="text1"/>
          <w:sz w:val="24"/>
          <w:szCs w:val="24"/>
          <w:lang w:val="en-US"/>
        </w:rPr>
        <w:t>high performing</w:t>
      </w:r>
      <w:r w:rsidR="00FF7706" w:rsidRPr="00CD703F">
        <w:rPr>
          <w:rFonts w:ascii="Times New Roman" w:hAnsi="Times New Roman" w:cs="Times New Roman"/>
          <w:color w:val="000000" w:themeColor="text1"/>
          <w:sz w:val="24"/>
          <w:szCs w:val="24"/>
          <w:lang w:val="en-US"/>
        </w:rPr>
        <w:t>"</w:t>
      </w:r>
      <w:r w:rsidR="00CF79BA" w:rsidRPr="00CD703F">
        <w:rPr>
          <w:rFonts w:ascii="Times New Roman" w:hAnsi="Times New Roman" w:cs="Times New Roman"/>
          <w:color w:val="000000" w:themeColor="text1"/>
          <w:sz w:val="24"/>
          <w:szCs w:val="24"/>
          <w:lang w:val="en-US"/>
        </w:rPr>
        <w:t xml:space="preserve"> </w:t>
      </w:r>
      <w:r w:rsidR="005A41B8" w:rsidRPr="00CD703F">
        <w:rPr>
          <w:rFonts w:ascii="Times New Roman" w:hAnsi="Times New Roman" w:cs="Times New Roman"/>
          <w:color w:val="000000" w:themeColor="text1"/>
          <w:sz w:val="24"/>
          <w:szCs w:val="24"/>
          <w:lang w:val="en-US"/>
        </w:rPr>
        <w:t xml:space="preserve">UK high-tech SMEs: A study of planned and unplanned strategies. </w:t>
      </w:r>
      <w:r w:rsidR="005A41B8" w:rsidRPr="00CD703F">
        <w:rPr>
          <w:rFonts w:ascii="Times New Roman" w:hAnsi="Times New Roman" w:cs="Times New Roman"/>
          <w:i/>
          <w:color w:val="000000" w:themeColor="text1"/>
          <w:sz w:val="24"/>
          <w:szCs w:val="24"/>
          <w:lang w:val="en-US"/>
        </w:rPr>
        <w:t xml:space="preserve">International Business Review, </w:t>
      </w:r>
      <w:r w:rsidR="005A41B8" w:rsidRPr="00CD703F">
        <w:rPr>
          <w:rFonts w:ascii="Times New Roman" w:hAnsi="Times New Roman" w:cs="Times New Roman"/>
          <w:color w:val="000000" w:themeColor="text1"/>
          <w:sz w:val="24"/>
          <w:szCs w:val="24"/>
          <w:lang w:val="en-US"/>
        </w:rPr>
        <w:t>14(2), pp. 167</w:t>
      </w:r>
      <w:r w:rsidR="00FF7706"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185. </w:t>
      </w:r>
    </w:p>
    <w:p w14:paraId="5EB8152D" w14:textId="5D5A3542" w:rsidR="00295856" w:rsidRPr="00CD703F" w:rsidRDefault="00295856"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Department for Business Innovation Skills (2011). Small and medium sized enterprise statistics for the UK and regions, </w:t>
      </w:r>
      <w:hyperlink r:id="rId15" w:history="1">
        <w:r w:rsidRPr="00CD703F">
          <w:rPr>
            <w:rStyle w:val="Hyperlink"/>
            <w:rFonts w:ascii="Times New Roman" w:hAnsi="Times New Roman" w:cs="Times New Roman"/>
            <w:color w:val="000000" w:themeColor="text1"/>
            <w:sz w:val="24"/>
            <w:szCs w:val="24"/>
            <w:lang w:val="en-US"/>
          </w:rPr>
          <w:t>https://www.gov.uk/government/uploads/system/uploads/attachment_data/file/32514/bpe_2010_-_statistical_release.pdf</w:t>
        </w:r>
      </w:hyperlink>
      <w:r w:rsidRPr="00CD703F">
        <w:rPr>
          <w:rFonts w:ascii="Times New Roman" w:hAnsi="Times New Roman" w:cs="Times New Roman"/>
          <w:color w:val="000000" w:themeColor="text1"/>
          <w:sz w:val="24"/>
          <w:szCs w:val="24"/>
          <w:lang w:val="en-US"/>
        </w:rPr>
        <w:t xml:space="preserve">, accessed on January 19, 2017. </w:t>
      </w:r>
    </w:p>
    <w:p w14:paraId="21964CFB" w14:textId="5E7809D8" w:rsidR="00FF4F18" w:rsidRPr="00CD703F" w:rsidRDefault="00FF4F1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Diskienė, D., Tamaševičius, V.</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Kalvaitytė, A. (2018). Managerial roles in SME</w:t>
      </w:r>
      <w:r w:rsidR="00797827" w:rsidRPr="00CD703F">
        <w:rPr>
          <w:rFonts w:ascii="Times New Roman" w:hAnsi="Times New Roman" w:cs="Times New Roman"/>
          <w:color w:val="000000" w:themeColor="text1"/>
          <w:sz w:val="24"/>
          <w:szCs w:val="24"/>
        </w:rPr>
        <w:t>s</w:t>
      </w:r>
      <w:r w:rsidRPr="00CD703F">
        <w:rPr>
          <w:rFonts w:ascii="Times New Roman" w:hAnsi="Times New Roman" w:cs="Times New Roman"/>
          <w:color w:val="000000" w:themeColor="text1"/>
          <w:sz w:val="24"/>
          <w:szCs w:val="24"/>
        </w:rPr>
        <w:t xml:space="preserve"> and their effect on perceived managerial effectiveness in Lithuania. </w:t>
      </w:r>
      <w:r w:rsidRPr="00CD703F">
        <w:rPr>
          <w:rFonts w:ascii="Times New Roman" w:hAnsi="Times New Roman" w:cs="Times New Roman"/>
          <w:i/>
          <w:iCs/>
          <w:color w:val="000000" w:themeColor="text1"/>
          <w:sz w:val="24"/>
          <w:szCs w:val="24"/>
        </w:rPr>
        <w:t>Organizations and Markets in Emerging Economies</w:t>
      </w:r>
      <w:r w:rsidRPr="00CD703F">
        <w:rPr>
          <w:rFonts w:ascii="Times New Roman" w:hAnsi="Times New Roman" w:cs="Times New Roman"/>
          <w:color w:val="000000" w:themeColor="text1"/>
          <w:sz w:val="24"/>
          <w:szCs w:val="24"/>
        </w:rPr>
        <w:t>, 9(1), pp.</w:t>
      </w:r>
      <w:r w:rsidR="00FF7706"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41</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61.</w:t>
      </w:r>
    </w:p>
    <w:p w14:paraId="2F73B687" w14:textId="78EE731C" w:rsidR="00F47F08" w:rsidRPr="00CD703F" w:rsidRDefault="007A323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Druskat, V.</w:t>
      </w:r>
      <w:r w:rsidR="00271533" w:rsidRPr="00CD703F">
        <w:rPr>
          <w:rFonts w:ascii="Times New Roman" w:hAnsi="Times New Roman" w:cs="Times New Roman"/>
          <w:color w:val="000000" w:themeColor="text1"/>
          <w:sz w:val="24"/>
          <w:szCs w:val="24"/>
          <w:lang w:val="en-US"/>
        </w:rPr>
        <w:t>, and</w:t>
      </w:r>
      <w:r w:rsidR="00D13A9D" w:rsidRPr="00CD703F">
        <w:rPr>
          <w:rFonts w:ascii="Times New Roman" w:hAnsi="Times New Roman" w:cs="Times New Roman"/>
          <w:color w:val="000000" w:themeColor="text1"/>
          <w:sz w:val="24"/>
          <w:szCs w:val="24"/>
          <w:lang w:val="en-US"/>
        </w:rPr>
        <w:t xml:space="preserve"> Wheeler, J.</w:t>
      </w:r>
      <w:r w:rsidR="005A41B8" w:rsidRPr="00CD703F">
        <w:rPr>
          <w:rFonts w:ascii="Times New Roman" w:hAnsi="Times New Roman" w:cs="Times New Roman"/>
          <w:color w:val="000000" w:themeColor="text1"/>
          <w:sz w:val="24"/>
          <w:szCs w:val="24"/>
          <w:lang w:val="en-US"/>
        </w:rPr>
        <w:t xml:space="preserve"> (2003). Managing from the boundary: The effective leadership of self-managing work teams. </w:t>
      </w:r>
      <w:r w:rsidRPr="00CD703F">
        <w:rPr>
          <w:rFonts w:ascii="Times New Roman" w:hAnsi="Times New Roman" w:cs="Times New Roman"/>
          <w:i/>
          <w:color w:val="000000" w:themeColor="text1"/>
          <w:sz w:val="24"/>
          <w:szCs w:val="24"/>
          <w:lang w:val="en-US"/>
        </w:rPr>
        <w:t>Academy of M</w:t>
      </w:r>
      <w:r w:rsidR="005A41B8" w:rsidRPr="00CD703F">
        <w:rPr>
          <w:rFonts w:ascii="Times New Roman" w:hAnsi="Times New Roman" w:cs="Times New Roman"/>
          <w:i/>
          <w:color w:val="000000" w:themeColor="text1"/>
          <w:sz w:val="24"/>
          <w:szCs w:val="24"/>
          <w:lang w:val="en-US"/>
        </w:rPr>
        <w:t xml:space="preserve">anagement Journal, </w:t>
      </w:r>
      <w:r w:rsidR="005A41B8" w:rsidRPr="00CD703F">
        <w:rPr>
          <w:rFonts w:ascii="Times New Roman" w:hAnsi="Times New Roman" w:cs="Times New Roman"/>
          <w:color w:val="000000" w:themeColor="text1"/>
          <w:sz w:val="24"/>
          <w:szCs w:val="24"/>
          <w:lang w:val="en-US"/>
        </w:rPr>
        <w:t>46(4), pp. 435</w:t>
      </w:r>
      <w:r w:rsidR="00FF7706"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457.</w:t>
      </w:r>
    </w:p>
    <w:p w14:paraId="09E7FF5F" w14:textId="6EC3013D" w:rsidR="00E55731" w:rsidRPr="00CD703F" w:rsidRDefault="00E55731"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Ebben, J.J. and Johnson, A.C. (2005). Efficiency, flexibility, or both? Evidence linking strategy to performance in small firms. </w:t>
      </w:r>
      <w:r w:rsidRPr="00CD703F">
        <w:rPr>
          <w:rFonts w:ascii="Times New Roman" w:hAnsi="Times New Roman" w:cs="Times New Roman"/>
          <w:i/>
          <w:iCs/>
          <w:color w:val="000000" w:themeColor="text1"/>
          <w:sz w:val="24"/>
          <w:szCs w:val="24"/>
        </w:rPr>
        <w:t>Strategic Management Journal</w:t>
      </w:r>
      <w:r w:rsidRPr="00CD703F">
        <w:rPr>
          <w:rFonts w:ascii="Times New Roman" w:hAnsi="Times New Roman" w:cs="Times New Roman"/>
          <w:color w:val="000000" w:themeColor="text1"/>
          <w:sz w:val="24"/>
          <w:szCs w:val="24"/>
        </w:rPr>
        <w:t>, 26(13), pp.1249</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1259.</w:t>
      </w:r>
    </w:p>
    <w:p w14:paraId="3030BE9D" w14:textId="4A137BF8" w:rsidR="00F820C3" w:rsidRPr="00CD703F" w:rsidRDefault="00F820C3"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Economist Intelligence Unit (2009). A new ranking of the world's most innovative countries. </w:t>
      </w:r>
      <w:r w:rsidRPr="00CD703F">
        <w:rPr>
          <w:rFonts w:ascii="Times New Roman" w:hAnsi="Times New Roman" w:cs="Times New Roman"/>
          <w:i/>
          <w:color w:val="000000" w:themeColor="text1"/>
          <w:sz w:val="24"/>
          <w:szCs w:val="24"/>
          <w:lang w:val="en-US"/>
        </w:rPr>
        <w:t>The Economist</w:t>
      </w:r>
      <w:r w:rsidRPr="00CD703F">
        <w:rPr>
          <w:rFonts w:ascii="Times New Roman" w:hAnsi="Times New Roman" w:cs="Times New Roman"/>
          <w:color w:val="000000" w:themeColor="text1"/>
          <w:sz w:val="24"/>
          <w:szCs w:val="24"/>
          <w:lang w:val="en-US"/>
        </w:rPr>
        <w:t>, pp. 1</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40.</w:t>
      </w:r>
    </w:p>
    <w:p w14:paraId="1D87DA13" w14:textId="6887A7D7" w:rsidR="00311B55" w:rsidRPr="00CD703F" w:rsidRDefault="007A323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lastRenderedPageBreak/>
        <w:t>Fassott, G., Henseler, J., and Coelho, P.</w:t>
      </w:r>
      <w:r w:rsidR="005A41B8" w:rsidRPr="00CD703F">
        <w:rPr>
          <w:rFonts w:ascii="Times New Roman" w:hAnsi="Times New Roman" w:cs="Times New Roman"/>
          <w:color w:val="000000" w:themeColor="text1"/>
          <w:sz w:val="24"/>
          <w:szCs w:val="24"/>
          <w:lang w:val="en-US"/>
        </w:rPr>
        <w:t xml:space="preserve"> (2016). Testing moderating effects in PLS path models with composite variables. </w:t>
      </w:r>
      <w:r w:rsidR="005A41B8" w:rsidRPr="00CD703F">
        <w:rPr>
          <w:rFonts w:ascii="Times New Roman" w:hAnsi="Times New Roman" w:cs="Times New Roman"/>
          <w:i/>
          <w:color w:val="000000" w:themeColor="text1"/>
          <w:sz w:val="24"/>
          <w:szCs w:val="24"/>
          <w:lang w:val="en-US"/>
        </w:rPr>
        <w:t xml:space="preserve">Industrial Management &amp; Data Systems, </w:t>
      </w:r>
      <w:r w:rsidR="005A41B8" w:rsidRPr="00CD703F">
        <w:rPr>
          <w:rFonts w:ascii="Times New Roman" w:hAnsi="Times New Roman" w:cs="Times New Roman"/>
          <w:color w:val="000000" w:themeColor="text1"/>
          <w:sz w:val="24"/>
          <w:szCs w:val="24"/>
          <w:lang w:val="en-US"/>
        </w:rPr>
        <w:t>116(9), pp. 1887</w:t>
      </w:r>
      <w:r w:rsidR="00FF7706"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1900.</w:t>
      </w:r>
    </w:p>
    <w:p w14:paraId="7B5BECD3" w14:textId="373EDFA3" w:rsidR="001003D4" w:rsidRPr="00CD703F" w:rsidRDefault="001003D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Feldman, M., and</w:t>
      </w:r>
      <w:r w:rsidR="00590F0C" w:rsidRPr="00CD703F">
        <w:rPr>
          <w:rFonts w:ascii="Times New Roman" w:hAnsi="Times New Roman" w:cs="Times New Roman"/>
          <w:color w:val="000000" w:themeColor="text1"/>
          <w:sz w:val="24"/>
          <w:szCs w:val="24"/>
          <w:lang w:val="en-US"/>
        </w:rPr>
        <w:t xml:space="preserve"> Pentland, B.</w:t>
      </w:r>
      <w:r w:rsidRPr="00CD703F">
        <w:rPr>
          <w:rFonts w:ascii="Times New Roman" w:hAnsi="Times New Roman" w:cs="Times New Roman"/>
          <w:color w:val="000000" w:themeColor="text1"/>
          <w:sz w:val="24"/>
          <w:szCs w:val="24"/>
          <w:lang w:val="en-US"/>
        </w:rPr>
        <w:t xml:space="preserve"> (2003). Reconceptualizing organizational routines as a source of flexibility and change. </w:t>
      </w:r>
      <w:r w:rsidRPr="00CD703F">
        <w:rPr>
          <w:rFonts w:ascii="Times New Roman" w:hAnsi="Times New Roman" w:cs="Times New Roman"/>
          <w:i/>
          <w:color w:val="000000" w:themeColor="text1"/>
          <w:sz w:val="24"/>
          <w:szCs w:val="24"/>
          <w:lang w:val="en-US"/>
        </w:rPr>
        <w:t>Administrative Science Quarterly</w:t>
      </w:r>
      <w:r w:rsidRPr="00CD703F">
        <w:rPr>
          <w:rFonts w:ascii="Times New Roman" w:hAnsi="Times New Roman" w:cs="Times New Roman"/>
          <w:color w:val="000000" w:themeColor="text1"/>
          <w:sz w:val="24"/>
          <w:szCs w:val="24"/>
          <w:lang w:val="en-US"/>
        </w:rPr>
        <w:t>, 48(1), pp. 94</w:t>
      </w:r>
      <w:r w:rsidR="00FF7706"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118.</w:t>
      </w:r>
    </w:p>
    <w:p w14:paraId="25247799" w14:textId="021645B6" w:rsidR="00FF4F18" w:rsidRPr="00CD703F" w:rsidRDefault="00FF4F1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Florén, H. (2006). Managerial work in small firms: Summarising what we know and sketching a research agenda. </w:t>
      </w:r>
      <w:r w:rsidRPr="00CD703F">
        <w:rPr>
          <w:rFonts w:ascii="Times New Roman" w:hAnsi="Times New Roman" w:cs="Times New Roman"/>
          <w:i/>
          <w:iCs/>
          <w:color w:val="000000" w:themeColor="text1"/>
          <w:sz w:val="24"/>
          <w:szCs w:val="24"/>
        </w:rPr>
        <w:t>International Journal of Entrepreneurial Behavior &amp; Research</w:t>
      </w:r>
      <w:r w:rsidRPr="00CD703F">
        <w:rPr>
          <w:rFonts w:ascii="Times New Roman" w:hAnsi="Times New Roman" w:cs="Times New Roman"/>
          <w:color w:val="000000" w:themeColor="text1"/>
          <w:sz w:val="24"/>
          <w:szCs w:val="24"/>
        </w:rPr>
        <w:t>, 12(5), pp. 272</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288.</w:t>
      </w:r>
    </w:p>
    <w:p w14:paraId="2BF80043" w14:textId="2B7D1443" w:rsidR="00FF7BF1" w:rsidRPr="00CD703F" w:rsidRDefault="00FF7BF1"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 xml:space="preserve">Fornell, C., </w:t>
      </w:r>
      <w:r w:rsidR="00FF7706"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Larcker, D. F. (1981). Evaluating structural equation models with unobservable variables and measurement error. </w:t>
      </w:r>
      <w:r w:rsidRPr="00CD703F">
        <w:rPr>
          <w:rFonts w:ascii="Times New Roman" w:hAnsi="Times New Roman" w:cs="Times New Roman"/>
          <w:i/>
          <w:iCs/>
          <w:color w:val="000000" w:themeColor="text1"/>
          <w:sz w:val="24"/>
          <w:szCs w:val="24"/>
        </w:rPr>
        <w:t>Journal of Marketing Research</w:t>
      </w:r>
      <w:r w:rsidRPr="00CD703F">
        <w:rPr>
          <w:rFonts w:ascii="Times New Roman" w:hAnsi="Times New Roman" w:cs="Times New Roman"/>
          <w:color w:val="000000" w:themeColor="text1"/>
          <w:sz w:val="24"/>
          <w:szCs w:val="24"/>
        </w:rPr>
        <w:t>, 18(1), pp. 39–50.</w:t>
      </w:r>
    </w:p>
    <w:p w14:paraId="243E0B94" w14:textId="3BC3B1D6" w:rsidR="00A35B20" w:rsidRPr="00CD703F" w:rsidRDefault="00A35B2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Gentile-Lüdecke, S., Torres de Oliveira, R.</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Paul, J. (2020). Does organizational structure facilitate inbound and outbound open innovation in SMEs? </w:t>
      </w:r>
      <w:r w:rsidRPr="00CD703F">
        <w:rPr>
          <w:rFonts w:ascii="Times New Roman" w:hAnsi="Times New Roman" w:cs="Times New Roman"/>
          <w:i/>
          <w:iCs/>
          <w:color w:val="000000" w:themeColor="text1"/>
          <w:sz w:val="24"/>
          <w:szCs w:val="24"/>
        </w:rPr>
        <w:t>Small Business Economics</w:t>
      </w:r>
      <w:r w:rsidRPr="00CD703F">
        <w:rPr>
          <w:rFonts w:ascii="Times New Roman" w:hAnsi="Times New Roman" w:cs="Times New Roman"/>
          <w:color w:val="000000" w:themeColor="text1"/>
          <w:sz w:val="24"/>
          <w:szCs w:val="24"/>
        </w:rPr>
        <w:t>, 55(4), pp.</w:t>
      </w:r>
      <w:r w:rsidR="00FF7706"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1091</w:t>
      </w:r>
      <w:r w:rsidR="00FF770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1112.</w:t>
      </w:r>
    </w:p>
    <w:p w14:paraId="4C7E0D89" w14:textId="1ACB296D" w:rsidR="005A41B8" w:rsidRPr="00CD703F" w:rsidRDefault="008570A9"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Gibson, C.</w:t>
      </w:r>
      <w:r w:rsidR="00485694" w:rsidRPr="00CD703F">
        <w:rPr>
          <w:rFonts w:ascii="Times New Roman" w:hAnsi="Times New Roman" w:cs="Times New Roman"/>
          <w:color w:val="000000" w:themeColor="text1"/>
          <w:sz w:val="24"/>
          <w:szCs w:val="24"/>
          <w:lang w:val="en-US"/>
        </w:rPr>
        <w:t>, and</w:t>
      </w:r>
      <w:r w:rsidR="005A41B8" w:rsidRPr="00CD703F">
        <w:rPr>
          <w:rFonts w:ascii="Times New Roman" w:hAnsi="Times New Roman" w:cs="Times New Roman"/>
          <w:color w:val="000000" w:themeColor="text1"/>
          <w:sz w:val="24"/>
          <w:szCs w:val="24"/>
          <w:lang w:val="en-US"/>
        </w:rPr>
        <w:t xml:space="preserve"> Birkinshaw, J. (2004). The antecedents, consequences, and mediating role of organizational ambidexterity. </w:t>
      </w:r>
      <w:r w:rsidRPr="00CD703F">
        <w:rPr>
          <w:rFonts w:ascii="Times New Roman" w:hAnsi="Times New Roman" w:cs="Times New Roman"/>
          <w:i/>
          <w:color w:val="000000" w:themeColor="text1"/>
          <w:sz w:val="24"/>
          <w:szCs w:val="24"/>
          <w:lang w:val="en-US"/>
        </w:rPr>
        <w:t>Academy of M</w:t>
      </w:r>
      <w:r w:rsidR="005A41B8" w:rsidRPr="00CD703F">
        <w:rPr>
          <w:rFonts w:ascii="Times New Roman" w:hAnsi="Times New Roman" w:cs="Times New Roman"/>
          <w:i/>
          <w:color w:val="000000" w:themeColor="text1"/>
          <w:sz w:val="24"/>
          <w:szCs w:val="24"/>
          <w:lang w:val="en-US"/>
        </w:rPr>
        <w:t xml:space="preserve">anagement Journal, </w:t>
      </w:r>
      <w:r w:rsidR="005A41B8" w:rsidRPr="00CD703F">
        <w:rPr>
          <w:rFonts w:ascii="Times New Roman" w:hAnsi="Times New Roman" w:cs="Times New Roman"/>
          <w:color w:val="000000" w:themeColor="text1"/>
          <w:sz w:val="24"/>
          <w:szCs w:val="24"/>
          <w:lang w:val="en-US"/>
        </w:rPr>
        <w:t>47(2), pp. 209</w:t>
      </w:r>
      <w:r w:rsidR="00FF7706"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226. </w:t>
      </w:r>
    </w:p>
    <w:p w14:paraId="191F88D8" w14:textId="7F00F257" w:rsidR="00E55731" w:rsidRPr="00CD703F" w:rsidRDefault="00E55731"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Gregory, R., Kaganer, E., Henfridsson, O., </w:t>
      </w:r>
      <w:r w:rsidR="00FF7706"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Ruch, T. (2018). IT consumerization and the transformation of IT governance. </w:t>
      </w:r>
      <w:r w:rsidRPr="00CD703F">
        <w:rPr>
          <w:rFonts w:ascii="Times New Roman" w:hAnsi="Times New Roman" w:cs="Times New Roman"/>
          <w:i/>
          <w:iCs/>
          <w:color w:val="000000" w:themeColor="text1"/>
          <w:sz w:val="24"/>
          <w:szCs w:val="24"/>
        </w:rPr>
        <w:t>MIS Quarterly</w:t>
      </w:r>
      <w:r w:rsidRPr="00CD703F">
        <w:rPr>
          <w:rFonts w:ascii="Times New Roman" w:hAnsi="Times New Roman" w:cs="Times New Roman"/>
          <w:color w:val="000000" w:themeColor="text1"/>
          <w:sz w:val="24"/>
          <w:szCs w:val="24"/>
        </w:rPr>
        <w:t>, 42(4), pp. 1225–1253.</w:t>
      </w:r>
    </w:p>
    <w:p w14:paraId="1C755881" w14:textId="625DF933" w:rsidR="004054BA" w:rsidRPr="00CD703F" w:rsidRDefault="0048569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Gregory, R., and</w:t>
      </w:r>
      <w:r w:rsidR="005A41B8" w:rsidRPr="00CD703F">
        <w:rPr>
          <w:rFonts w:ascii="Times New Roman" w:hAnsi="Times New Roman" w:cs="Times New Roman"/>
          <w:color w:val="000000" w:themeColor="text1"/>
          <w:sz w:val="24"/>
          <w:szCs w:val="24"/>
          <w:lang w:val="en-US"/>
        </w:rPr>
        <w:t xml:space="preserve"> Keil, M. (2014). Blending bureaucratic and collaborative management styles to achieve control ambidexterity in IS projects. </w:t>
      </w:r>
      <w:r w:rsidR="005A41B8" w:rsidRPr="00CD703F">
        <w:rPr>
          <w:rFonts w:ascii="Times New Roman" w:hAnsi="Times New Roman" w:cs="Times New Roman"/>
          <w:i/>
          <w:color w:val="000000" w:themeColor="text1"/>
          <w:sz w:val="24"/>
          <w:szCs w:val="24"/>
          <w:lang w:val="en-US"/>
        </w:rPr>
        <w:t xml:space="preserve">European Journal of Information Systems, </w:t>
      </w:r>
      <w:r w:rsidR="005A41B8" w:rsidRPr="00CD703F">
        <w:rPr>
          <w:rFonts w:ascii="Times New Roman" w:hAnsi="Times New Roman" w:cs="Times New Roman"/>
          <w:color w:val="000000" w:themeColor="text1"/>
          <w:sz w:val="24"/>
          <w:szCs w:val="24"/>
          <w:lang w:val="en-US"/>
        </w:rPr>
        <w:t>23(3), pp. 343</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356.</w:t>
      </w:r>
    </w:p>
    <w:p w14:paraId="024A76F1" w14:textId="4A2E14A2" w:rsidR="005A41B8" w:rsidRPr="00CD703F" w:rsidRDefault="004054BA"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Gregory, R., Keil, M., Muntermann, J., and Mahring, M. (2015). </w:t>
      </w:r>
      <w:r w:rsidR="00DC0114" w:rsidRPr="00CD703F">
        <w:rPr>
          <w:rFonts w:ascii="Times New Roman" w:hAnsi="Times New Roman" w:cs="Times New Roman"/>
          <w:color w:val="000000" w:themeColor="text1"/>
          <w:sz w:val="24"/>
          <w:szCs w:val="24"/>
          <w:lang w:val="en-US"/>
        </w:rPr>
        <w:t xml:space="preserve">Paradoxes and the nature of ambidexterity in IT transformation programs. </w:t>
      </w:r>
      <w:r w:rsidR="00DC0114" w:rsidRPr="00CD703F">
        <w:rPr>
          <w:rFonts w:ascii="Times New Roman" w:hAnsi="Times New Roman" w:cs="Times New Roman"/>
          <w:i/>
          <w:color w:val="000000" w:themeColor="text1"/>
          <w:sz w:val="24"/>
          <w:szCs w:val="24"/>
          <w:lang w:val="en-US"/>
        </w:rPr>
        <w:t>Information Systems Research</w:t>
      </w:r>
      <w:r w:rsidR="00DC0114" w:rsidRPr="00CD703F">
        <w:rPr>
          <w:rFonts w:ascii="Times New Roman" w:hAnsi="Times New Roman" w:cs="Times New Roman"/>
          <w:color w:val="000000" w:themeColor="text1"/>
          <w:sz w:val="24"/>
          <w:szCs w:val="24"/>
          <w:lang w:val="en-US"/>
        </w:rPr>
        <w:t>, 26(1), pp. 57</w:t>
      </w:r>
      <w:r w:rsidR="00CC3082" w:rsidRPr="00CD703F">
        <w:rPr>
          <w:rFonts w:ascii="Times New Roman" w:hAnsi="Times New Roman" w:cs="Times New Roman"/>
          <w:color w:val="000000" w:themeColor="text1"/>
          <w:sz w:val="24"/>
          <w:szCs w:val="24"/>
          <w:lang w:val="en-US"/>
        </w:rPr>
        <w:t>–</w:t>
      </w:r>
      <w:r w:rsidR="00DC0114" w:rsidRPr="00CD703F">
        <w:rPr>
          <w:rFonts w:ascii="Times New Roman" w:hAnsi="Times New Roman" w:cs="Times New Roman"/>
          <w:color w:val="000000" w:themeColor="text1"/>
          <w:sz w:val="24"/>
          <w:szCs w:val="24"/>
          <w:lang w:val="en-US"/>
        </w:rPr>
        <w:t>80.</w:t>
      </w:r>
    </w:p>
    <w:p w14:paraId="51CC7F19" w14:textId="64DA7566" w:rsidR="00897C88" w:rsidRPr="00CD703F" w:rsidRDefault="00897C8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Gulati, R., and Puranam, P. (2009). Renewal through reorganization: The value of inconsistencies between formal and informal organization. </w:t>
      </w:r>
      <w:r w:rsidRPr="00CD703F">
        <w:rPr>
          <w:rFonts w:ascii="Times New Roman" w:hAnsi="Times New Roman" w:cs="Times New Roman"/>
          <w:i/>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20(2), pp. 422</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440.</w:t>
      </w:r>
    </w:p>
    <w:p w14:paraId="65ED1DC4" w14:textId="3AD27C18" w:rsidR="00FF7BF1" w:rsidRPr="00CD703F" w:rsidRDefault="00FF7BF1"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 xml:space="preserve">Hair, J., Hult, G.M., Ringle, M., and Sarstedt, M. (2017). </w:t>
      </w:r>
      <w:r w:rsidRPr="00CD703F">
        <w:rPr>
          <w:rFonts w:ascii="Times New Roman" w:hAnsi="Times New Roman" w:cs="Times New Roman"/>
          <w:i/>
          <w:iCs/>
          <w:color w:val="000000" w:themeColor="text1"/>
          <w:sz w:val="24"/>
          <w:szCs w:val="24"/>
        </w:rPr>
        <w:t>A primer on partial least squares structural equation modeling (PLS-SEM)</w:t>
      </w:r>
      <w:r w:rsidRPr="00CD703F">
        <w:rPr>
          <w:rFonts w:ascii="Times New Roman" w:hAnsi="Times New Roman" w:cs="Times New Roman"/>
          <w:color w:val="000000" w:themeColor="text1"/>
          <w:sz w:val="24"/>
          <w:szCs w:val="24"/>
        </w:rPr>
        <w:t xml:space="preserve"> (2nd ed.). Sage</w:t>
      </w:r>
      <w:r w:rsidR="00797827" w:rsidRPr="00CD703F">
        <w:rPr>
          <w:rFonts w:ascii="Times New Roman" w:hAnsi="Times New Roman" w:cs="Times New Roman"/>
          <w:color w:val="000000" w:themeColor="text1"/>
          <w:sz w:val="24"/>
          <w:szCs w:val="24"/>
        </w:rPr>
        <w:t>.</w:t>
      </w:r>
    </w:p>
    <w:p w14:paraId="0D253A4B" w14:textId="410DEA4E" w:rsidR="00FF7BF1" w:rsidRPr="00CD703F" w:rsidRDefault="00FF7BF1"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Hair, J., Sarstedt, M., Ringle, C</w:t>
      </w:r>
      <w:r w:rsidR="00797827"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M., and Gudergan, S</w:t>
      </w:r>
      <w:r w:rsidR="00797827"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P. (2018). </w:t>
      </w:r>
      <w:r w:rsidRPr="00CD703F">
        <w:rPr>
          <w:rFonts w:ascii="Times New Roman" w:hAnsi="Times New Roman" w:cs="Times New Roman"/>
          <w:i/>
          <w:iCs/>
          <w:color w:val="000000" w:themeColor="text1"/>
          <w:sz w:val="24"/>
          <w:szCs w:val="24"/>
        </w:rPr>
        <w:t>Advanced issues in partial least squares structural equation modeling</w:t>
      </w:r>
      <w:r w:rsidRPr="00CD703F">
        <w:rPr>
          <w:rFonts w:ascii="Times New Roman" w:hAnsi="Times New Roman" w:cs="Times New Roman"/>
          <w:color w:val="000000" w:themeColor="text1"/>
          <w:sz w:val="24"/>
          <w:szCs w:val="24"/>
        </w:rPr>
        <w:t>. Sage.</w:t>
      </w:r>
    </w:p>
    <w:p w14:paraId="290859F3" w14:textId="0FDF7102" w:rsidR="00FE5076" w:rsidRPr="00CD703F" w:rsidRDefault="00FE5076"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Hales, C., and Tamangani, Z. (1996). An investigation of the relationship between organizational structure, managerial role expectations and managers’</w:t>
      </w:r>
      <w:r w:rsidR="00D4117B"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 xml:space="preserve">work activities. </w:t>
      </w:r>
      <w:r w:rsidRPr="00CD703F">
        <w:rPr>
          <w:rFonts w:ascii="Times New Roman" w:hAnsi="Times New Roman" w:cs="Times New Roman"/>
          <w:i/>
          <w:color w:val="000000" w:themeColor="text1"/>
          <w:sz w:val="24"/>
          <w:szCs w:val="24"/>
          <w:lang w:val="en-US"/>
        </w:rPr>
        <w:t>Journal of Management Studies</w:t>
      </w:r>
      <w:r w:rsidRPr="00CD703F">
        <w:rPr>
          <w:rFonts w:ascii="Times New Roman" w:hAnsi="Times New Roman" w:cs="Times New Roman"/>
          <w:color w:val="000000" w:themeColor="text1"/>
          <w:sz w:val="24"/>
          <w:szCs w:val="24"/>
          <w:lang w:val="en-US"/>
        </w:rPr>
        <w:t>, 33(6), pp. 731</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756.</w:t>
      </w:r>
    </w:p>
    <w:p w14:paraId="118B6DA8" w14:textId="7C3193E1" w:rsidR="002D564C" w:rsidRPr="00CD703F" w:rsidRDefault="002D564C"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He, J., and King, W. (2008). The role of user participation in information systems development: Implications from a meta-analysis. </w:t>
      </w:r>
      <w:r w:rsidRPr="00CD703F">
        <w:rPr>
          <w:rFonts w:ascii="Times New Roman" w:hAnsi="Times New Roman" w:cs="Times New Roman"/>
          <w:i/>
          <w:color w:val="000000" w:themeColor="text1"/>
          <w:sz w:val="24"/>
          <w:szCs w:val="24"/>
          <w:lang w:val="en-US"/>
        </w:rPr>
        <w:t xml:space="preserve">Journal of Management Information Systems, </w:t>
      </w:r>
      <w:r w:rsidRPr="00CD703F">
        <w:rPr>
          <w:rFonts w:ascii="Times New Roman" w:hAnsi="Times New Roman" w:cs="Times New Roman"/>
          <w:color w:val="000000" w:themeColor="text1"/>
          <w:sz w:val="24"/>
          <w:szCs w:val="24"/>
          <w:lang w:val="en-US"/>
        </w:rPr>
        <w:t>25(1), pp. 301</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331. </w:t>
      </w:r>
    </w:p>
    <w:p w14:paraId="2CFA856C" w14:textId="63C6999D" w:rsidR="002D564C" w:rsidRPr="00CD703F" w:rsidRDefault="002D564C"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He, Z., and Wong, P. (2004). Exploration vs. exploitation: An empirical test of the ambidexterity hypothesis. </w:t>
      </w:r>
      <w:r w:rsidRPr="00CD703F">
        <w:rPr>
          <w:rFonts w:ascii="Times New Roman" w:hAnsi="Times New Roman" w:cs="Times New Roman"/>
          <w:i/>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15(4), pp. 481</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494.</w:t>
      </w:r>
    </w:p>
    <w:p w14:paraId="51B4775E" w14:textId="522E0FB5" w:rsidR="00476903" w:rsidRPr="00CD703F" w:rsidRDefault="003D7BA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Hempel, P., Zhang, Z., and</w:t>
      </w:r>
      <w:r w:rsidR="005A41B8" w:rsidRPr="00CD703F">
        <w:rPr>
          <w:rFonts w:ascii="Times New Roman" w:hAnsi="Times New Roman" w:cs="Times New Roman"/>
          <w:color w:val="000000" w:themeColor="text1"/>
          <w:sz w:val="24"/>
          <w:szCs w:val="24"/>
          <w:lang w:val="en-US"/>
        </w:rPr>
        <w:t xml:space="preserve"> Han, Y. (2012). Team empowerment and the organizational context: Decentralization and the contrasting effects of formalization. </w:t>
      </w:r>
      <w:r w:rsidR="00172595" w:rsidRPr="00CD703F">
        <w:rPr>
          <w:rFonts w:ascii="Times New Roman" w:hAnsi="Times New Roman" w:cs="Times New Roman"/>
          <w:i/>
          <w:color w:val="000000" w:themeColor="text1"/>
          <w:sz w:val="24"/>
          <w:szCs w:val="24"/>
          <w:lang w:val="en-US"/>
        </w:rPr>
        <w:t>Journal of M</w:t>
      </w:r>
      <w:r w:rsidR="005A41B8" w:rsidRPr="00CD703F">
        <w:rPr>
          <w:rFonts w:ascii="Times New Roman" w:hAnsi="Times New Roman" w:cs="Times New Roman"/>
          <w:i/>
          <w:color w:val="000000" w:themeColor="text1"/>
          <w:sz w:val="24"/>
          <w:szCs w:val="24"/>
          <w:lang w:val="en-US"/>
        </w:rPr>
        <w:t xml:space="preserve">anagement, </w:t>
      </w:r>
      <w:r w:rsidR="005A41B8" w:rsidRPr="00CD703F">
        <w:rPr>
          <w:rFonts w:ascii="Times New Roman" w:hAnsi="Times New Roman" w:cs="Times New Roman"/>
          <w:color w:val="000000" w:themeColor="text1"/>
          <w:sz w:val="24"/>
          <w:szCs w:val="24"/>
          <w:lang w:val="en-US"/>
        </w:rPr>
        <w:t>38(2), pp. 475</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501.</w:t>
      </w:r>
    </w:p>
    <w:p w14:paraId="0D7C1021" w14:textId="311D700E" w:rsidR="00D8443D" w:rsidRPr="00CD703F" w:rsidRDefault="00D8443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Henseler, J., and Dijkstra, T. (2015). ADANCO 2 Professional for Windows. Composite Modeling GmbH &amp; Co., Kleve, Germany, </w:t>
      </w:r>
      <w:hyperlink r:id="rId16" w:history="1">
        <w:r w:rsidRPr="00CD703F">
          <w:rPr>
            <w:rStyle w:val="Hyperlink"/>
            <w:rFonts w:ascii="Times New Roman" w:hAnsi="Times New Roman" w:cs="Times New Roman"/>
            <w:color w:val="000000" w:themeColor="text1"/>
            <w:sz w:val="24"/>
            <w:szCs w:val="24"/>
            <w:lang w:val="en-US"/>
          </w:rPr>
          <w:t>www.compositemodeling.com</w:t>
        </w:r>
      </w:hyperlink>
    </w:p>
    <w:p w14:paraId="13C4C33D" w14:textId="4C1D725D" w:rsidR="00D8443D" w:rsidRPr="00CD703F" w:rsidRDefault="00D8443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Henseler, J., Dijkstra, T., Sarstedt, M., Ringle, C., Diamantopoulos, A., Straub, D., Ketchen, D., Hair, F., Hult, G., and Calatone, R. (2014). Common beliefs and reality about PLS: Comments on Ronkko and Evermann (2013). </w:t>
      </w:r>
      <w:r w:rsidRPr="00CD703F">
        <w:rPr>
          <w:rFonts w:ascii="Times New Roman" w:hAnsi="Times New Roman" w:cs="Times New Roman"/>
          <w:i/>
          <w:color w:val="000000" w:themeColor="text1"/>
          <w:sz w:val="24"/>
          <w:szCs w:val="24"/>
          <w:lang w:val="en-US"/>
        </w:rPr>
        <w:t>Organizational Research Methods</w:t>
      </w:r>
      <w:r w:rsidRPr="00CD703F">
        <w:rPr>
          <w:rFonts w:ascii="Times New Roman" w:hAnsi="Times New Roman" w:cs="Times New Roman"/>
          <w:color w:val="000000" w:themeColor="text1"/>
          <w:sz w:val="24"/>
          <w:szCs w:val="24"/>
          <w:lang w:val="en-US"/>
        </w:rPr>
        <w:t>, 17(2), pp. 182</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209.</w:t>
      </w:r>
    </w:p>
    <w:p w14:paraId="0D407804" w14:textId="021C0FA1" w:rsidR="005A41B8" w:rsidRPr="00CD703F" w:rsidRDefault="00D51A91"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Hewlett Packard Enterprise. (2019). 2018 annual r</w:t>
      </w:r>
      <w:r w:rsidR="00643AD8" w:rsidRPr="00CD703F">
        <w:rPr>
          <w:rFonts w:ascii="Times New Roman" w:hAnsi="Times New Roman" w:cs="Times New Roman"/>
          <w:color w:val="000000" w:themeColor="text1"/>
          <w:sz w:val="24"/>
          <w:szCs w:val="24"/>
          <w:lang w:val="en-US"/>
        </w:rPr>
        <w:t>eport and 2019 proxy statement.</w:t>
      </w:r>
      <w:r w:rsidR="00643AD8" w:rsidRPr="00CD703F">
        <w:rPr>
          <w:rFonts w:ascii="Times New Roman" w:hAnsi="Times New Roman" w:cs="Times New Roman"/>
          <w:noProof w:val="0"/>
          <w:color w:val="000000" w:themeColor="text1"/>
          <w:sz w:val="24"/>
          <w:szCs w:val="24"/>
          <w:lang w:val="en-US"/>
        </w:rPr>
        <w:t xml:space="preserve"> </w:t>
      </w:r>
      <w:r w:rsidR="00643AD8" w:rsidRPr="00CD703F">
        <w:rPr>
          <w:rFonts w:ascii="Times New Roman" w:hAnsi="Times New Roman" w:cs="Times New Roman"/>
          <w:i/>
          <w:color w:val="000000" w:themeColor="text1"/>
          <w:sz w:val="24"/>
          <w:szCs w:val="24"/>
          <w:lang w:val="en-US"/>
        </w:rPr>
        <w:t>Hewlett Packard Report,</w:t>
      </w:r>
      <w:r w:rsidR="005A41B8" w:rsidRPr="00CD703F">
        <w:rPr>
          <w:rFonts w:ascii="Times New Roman" w:hAnsi="Times New Roman" w:cs="Times New Roman"/>
          <w:color w:val="000000" w:themeColor="text1"/>
          <w:sz w:val="24"/>
          <w:szCs w:val="24"/>
          <w:lang w:val="en-US"/>
        </w:rPr>
        <w:t xml:space="preserve"> </w:t>
      </w:r>
      <w:hyperlink r:id="rId17" w:history="1">
        <w:r w:rsidR="005A41B8" w:rsidRPr="00CD703F">
          <w:rPr>
            <w:rStyle w:val="Hyperlink"/>
            <w:rFonts w:ascii="Times New Roman" w:hAnsi="Times New Roman" w:cs="Times New Roman"/>
            <w:color w:val="000000" w:themeColor="text1"/>
            <w:sz w:val="24"/>
            <w:szCs w:val="24"/>
            <w:lang w:val="en-US"/>
          </w:rPr>
          <w:t>https://s2.q4cdn.com/602190090/files/doc_financials/annual/HP-2019-Proxy-</w:t>
        </w:r>
        <w:r w:rsidR="005A41B8" w:rsidRPr="00CD703F">
          <w:rPr>
            <w:rStyle w:val="Hyperlink"/>
            <w:rFonts w:ascii="Times New Roman" w:hAnsi="Times New Roman" w:cs="Times New Roman"/>
            <w:color w:val="000000" w:themeColor="text1"/>
            <w:sz w:val="24"/>
            <w:szCs w:val="24"/>
            <w:lang w:val="en-US"/>
          </w:rPr>
          <w:lastRenderedPageBreak/>
          <w:t>Statement-and-2018-Annual-Report-Final-As-Filed-Combo-2.26.19.pdf</w:t>
        </w:r>
      </w:hyperlink>
      <w:r w:rsidR="00643AD8" w:rsidRPr="00CD703F">
        <w:rPr>
          <w:rFonts w:ascii="Times New Roman" w:hAnsi="Times New Roman" w:cs="Times New Roman"/>
          <w:color w:val="000000" w:themeColor="text1"/>
          <w:sz w:val="24"/>
          <w:szCs w:val="24"/>
          <w:lang w:val="en-US"/>
        </w:rPr>
        <w:t xml:space="preserve">, </w:t>
      </w:r>
      <w:r w:rsidR="003D0795" w:rsidRPr="00CD703F">
        <w:rPr>
          <w:rFonts w:ascii="Times New Roman" w:hAnsi="Times New Roman" w:cs="Times New Roman"/>
          <w:color w:val="000000" w:themeColor="text1"/>
          <w:sz w:val="24"/>
          <w:szCs w:val="24"/>
          <w:lang w:val="en-US"/>
        </w:rPr>
        <w:t>accessed on July 15, 2019.</w:t>
      </w:r>
    </w:p>
    <w:p w14:paraId="0990465E" w14:textId="20B92AEF" w:rsidR="009636BC" w:rsidRPr="00CD703F" w:rsidRDefault="009636BC"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Hoang, H., and Rothaermel, F. (2010). Leveraging internal and external experience: Exploration, exploitation, and R&amp;D project performance. </w:t>
      </w:r>
      <w:r w:rsidRPr="00CD703F">
        <w:rPr>
          <w:rFonts w:ascii="Times New Roman" w:hAnsi="Times New Roman" w:cs="Times New Roman"/>
          <w:i/>
          <w:color w:val="000000" w:themeColor="text1"/>
          <w:sz w:val="24"/>
          <w:szCs w:val="24"/>
          <w:lang w:val="en-US"/>
        </w:rPr>
        <w:t>Strategic Management Journal</w:t>
      </w:r>
      <w:r w:rsidRPr="00CD703F">
        <w:rPr>
          <w:rFonts w:ascii="Times New Roman" w:hAnsi="Times New Roman" w:cs="Times New Roman"/>
          <w:color w:val="000000" w:themeColor="text1"/>
          <w:sz w:val="24"/>
          <w:szCs w:val="24"/>
          <w:lang w:val="en-US"/>
        </w:rPr>
        <w:t>, 31(7), pp. 734</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758.</w:t>
      </w:r>
    </w:p>
    <w:p w14:paraId="3BFE833B" w14:textId="7AB0E1CC" w:rsidR="00FC7446" w:rsidRPr="00CD703F" w:rsidRDefault="00FC7446"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Im, G., and Rai, A. (2014). </w:t>
      </w:r>
      <w:r w:rsidR="00C24177" w:rsidRPr="00CD703F">
        <w:rPr>
          <w:rFonts w:ascii="Times New Roman" w:hAnsi="Times New Roman" w:cs="Times New Roman"/>
          <w:color w:val="000000" w:themeColor="text1"/>
          <w:sz w:val="24"/>
          <w:szCs w:val="24"/>
          <w:lang w:val="en-US"/>
        </w:rPr>
        <w:t xml:space="preserve">IT-enabled coordination for ambidextrous interorganizational relationships. </w:t>
      </w:r>
      <w:r w:rsidR="00C24177" w:rsidRPr="00CD703F">
        <w:rPr>
          <w:rFonts w:ascii="Times New Roman" w:hAnsi="Times New Roman" w:cs="Times New Roman"/>
          <w:i/>
          <w:color w:val="000000" w:themeColor="text1"/>
          <w:sz w:val="24"/>
          <w:szCs w:val="24"/>
          <w:lang w:val="en-US"/>
        </w:rPr>
        <w:t>Information Systems Research</w:t>
      </w:r>
      <w:r w:rsidR="00C24177" w:rsidRPr="00CD703F">
        <w:rPr>
          <w:rFonts w:ascii="Times New Roman" w:hAnsi="Times New Roman" w:cs="Times New Roman"/>
          <w:color w:val="000000" w:themeColor="text1"/>
          <w:sz w:val="24"/>
          <w:szCs w:val="24"/>
          <w:lang w:val="en-US"/>
        </w:rPr>
        <w:t>, 25(1), pp. 72</w:t>
      </w:r>
      <w:r w:rsidR="00CC3082" w:rsidRPr="00CD703F">
        <w:rPr>
          <w:rFonts w:ascii="Times New Roman" w:hAnsi="Times New Roman" w:cs="Times New Roman"/>
          <w:color w:val="000000" w:themeColor="text1"/>
          <w:sz w:val="24"/>
          <w:szCs w:val="24"/>
          <w:lang w:val="en-US"/>
        </w:rPr>
        <w:t>–</w:t>
      </w:r>
      <w:r w:rsidR="00C24177" w:rsidRPr="00CD703F">
        <w:rPr>
          <w:rFonts w:ascii="Times New Roman" w:hAnsi="Times New Roman" w:cs="Times New Roman"/>
          <w:color w:val="000000" w:themeColor="text1"/>
          <w:sz w:val="24"/>
          <w:szCs w:val="24"/>
          <w:lang w:val="en-US"/>
        </w:rPr>
        <w:t>92.</w:t>
      </w:r>
    </w:p>
    <w:p w14:paraId="4DA42EE5" w14:textId="068FB91A" w:rsidR="00AA1ABE" w:rsidRPr="00CD703F" w:rsidRDefault="00AA1ABE"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Jamali, M.A., Voghouei, H. and Mohd Nor, N.G. (2015). Information technology and survival of SMEs: An emprical study on Malaysian manufacturing sector. </w:t>
      </w:r>
      <w:r w:rsidRPr="00CD703F">
        <w:rPr>
          <w:rFonts w:ascii="Times New Roman" w:hAnsi="Times New Roman" w:cs="Times New Roman"/>
          <w:bCs/>
          <w:i/>
          <w:iCs/>
          <w:color w:val="000000" w:themeColor="text1"/>
          <w:sz w:val="24"/>
          <w:szCs w:val="24"/>
          <w:lang w:val="en-US"/>
        </w:rPr>
        <w:t>Information Technology and Management</w:t>
      </w:r>
      <w:r w:rsidRPr="00CD703F">
        <w:rPr>
          <w:rFonts w:ascii="Times New Roman" w:hAnsi="Times New Roman" w:cs="Times New Roman"/>
          <w:bCs/>
          <w:color w:val="000000" w:themeColor="text1"/>
          <w:sz w:val="24"/>
          <w:szCs w:val="24"/>
          <w:lang w:val="en-US"/>
        </w:rPr>
        <w:t>, 16(2), pp.</w:t>
      </w:r>
      <w:r w:rsidR="00CC3082" w:rsidRPr="00CD703F">
        <w:rPr>
          <w:rFonts w:ascii="Times New Roman" w:hAnsi="Times New Roman" w:cs="Times New Roman"/>
          <w:bCs/>
          <w:color w:val="000000" w:themeColor="text1"/>
          <w:sz w:val="24"/>
          <w:szCs w:val="24"/>
          <w:lang w:val="en-US"/>
        </w:rPr>
        <w:t xml:space="preserve"> </w:t>
      </w:r>
      <w:r w:rsidRPr="00CD703F">
        <w:rPr>
          <w:rFonts w:ascii="Times New Roman" w:hAnsi="Times New Roman" w:cs="Times New Roman"/>
          <w:bCs/>
          <w:color w:val="000000" w:themeColor="text1"/>
          <w:sz w:val="24"/>
          <w:szCs w:val="24"/>
          <w:lang w:val="en-US"/>
        </w:rPr>
        <w:t>79</w:t>
      </w:r>
      <w:r w:rsidR="00CC3082" w:rsidRPr="00CD703F">
        <w:rPr>
          <w:rFonts w:ascii="Times New Roman" w:hAnsi="Times New Roman" w:cs="Times New Roman"/>
          <w:bCs/>
          <w:color w:val="000000" w:themeColor="text1"/>
          <w:sz w:val="24"/>
          <w:szCs w:val="24"/>
          <w:lang w:val="en-US"/>
        </w:rPr>
        <w:t>–</w:t>
      </w:r>
      <w:r w:rsidRPr="00CD703F">
        <w:rPr>
          <w:rFonts w:ascii="Times New Roman" w:hAnsi="Times New Roman" w:cs="Times New Roman"/>
          <w:bCs/>
          <w:color w:val="000000" w:themeColor="text1"/>
          <w:sz w:val="24"/>
          <w:szCs w:val="24"/>
          <w:lang w:val="en-US"/>
        </w:rPr>
        <w:t>95.</w:t>
      </w:r>
    </w:p>
    <w:p w14:paraId="33CDA004" w14:textId="52BCD26A" w:rsidR="008C55A9" w:rsidRPr="00CD703F" w:rsidRDefault="00AD551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Jansen, J., Van Den Bosch, F.</w:t>
      </w:r>
      <w:r w:rsidR="00275B89" w:rsidRPr="00CD703F">
        <w:rPr>
          <w:rFonts w:ascii="Times New Roman" w:hAnsi="Times New Roman" w:cs="Times New Roman"/>
          <w:color w:val="000000" w:themeColor="text1"/>
          <w:sz w:val="24"/>
          <w:szCs w:val="24"/>
          <w:lang w:val="en-US"/>
        </w:rPr>
        <w:t>, and</w:t>
      </w:r>
      <w:r w:rsidRPr="00CD703F">
        <w:rPr>
          <w:rFonts w:ascii="Times New Roman" w:hAnsi="Times New Roman" w:cs="Times New Roman"/>
          <w:color w:val="000000" w:themeColor="text1"/>
          <w:sz w:val="24"/>
          <w:szCs w:val="24"/>
          <w:lang w:val="en-US"/>
        </w:rPr>
        <w:t xml:space="preserve"> Volberda, H.</w:t>
      </w:r>
      <w:r w:rsidR="005A41B8" w:rsidRPr="00CD703F">
        <w:rPr>
          <w:rFonts w:ascii="Times New Roman" w:hAnsi="Times New Roman" w:cs="Times New Roman"/>
          <w:color w:val="000000" w:themeColor="text1"/>
          <w:sz w:val="24"/>
          <w:szCs w:val="24"/>
          <w:lang w:val="en-US"/>
        </w:rPr>
        <w:t xml:space="preserve"> (2006). Exploratory innovation, exploitative innovation, and performance: Effects of organizational antecedents and environmental moderators. </w:t>
      </w:r>
      <w:r w:rsidR="0097517B" w:rsidRPr="00CD703F">
        <w:rPr>
          <w:rFonts w:ascii="Times New Roman" w:hAnsi="Times New Roman" w:cs="Times New Roman"/>
          <w:i/>
          <w:color w:val="000000" w:themeColor="text1"/>
          <w:sz w:val="24"/>
          <w:szCs w:val="24"/>
          <w:lang w:val="en-US"/>
        </w:rPr>
        <w:t>Management S</w:t>
      </w:r>
      <w:r w:rsidR="005A41B8" w:rsidRPr="00CD703F">
        <w:rPr>
          <w:rFonts w:ascii="Times New Roman" w:hAnsi="Times New Roman" w:cs="Times New Roman"/>
          <w:i/>
          <w:color w:val="000000" w:themeColor="text1"/>
          <w:sz w:val="24"/>
          <w:szCs w:val="24"/>
          <w:lang w:val="en-US"/>
        </w:rPr>
        <w:t xml:space="preserve">cience, </w:t>
      </w:r>
      <w:r w:rsidR="005A41B8" w:rsidRPr="00CD703F">
        <w:rPr>
          <w:rFonts w:ascii="Times New Roman" w:hAnsi="Times New Roman" w:cs="Times New Roman"/>
          <w:color w:val="000000" w:themeColor="text1"/>
          <w:sz w:val="24"/>
          <w:szCs w:val="24"/>
          <w:lang w:val="en-US"/>
        </w:rPr>
        <w:t>52(11), pp. 1661</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1674.</w:t>
      </w:r>
    </w:p>
    <w:p w14:paraId="092622B0" w14:textId="69748331" w:rsidR="004F1D45" w:rsidRPr="00CD703F" w:rsidRDefault="004F1D4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Jing, Z., Jianshi, G., Jinlian, L., and Yao, T. (2017). A case study of the promoting strategies for innovation contest within a company. </w:t>
      </w:r>
      <w:r w:rsidRPr="00CD703F">
        <w:rPr>
          <w:rFonts w:ascii="Times New Roman" w:hAnsi="Times New Roman" w:cs="Times New Roman"/>
          <w:i/>
          <w:iCs/>
          <w:color w:val="000000" w:themeColor="text1"/>
          <w:sz w:val="24"/>
          <w:szCs w:val="24"/>
          <w:lang w:val="en-US"/>
        </w:rPr>
        <w:t>Science Research Management</w:t>
      </w:r>
      <w:r w:rsidRPr="00CD703F">
        <w:rPr>
          <w:rFonts w:ascii="Times New Roman" w:hAnsi="Times New Roman" w:cs="Times New Roman"/>
          <w:color w:val="000000" w:themeColor="text1"/>
          <w:sz w:val="24"/>
          <w:szCs w:val="24"/>
          <w:lang w:val="en-US"/>
        </w:rPr>
        <w:t xml:space="preserve">, 38(11), pp. 57–65. </w:t>
      </w:r>
    </w:p>
    <w:p w14:paraId="79DE6658" w14:textId="79B0A7E6" w:rsidR="00FC258A" w:rsidRPr="00CD703F" w:rsidRDefault="00FC258A"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Kang, S., and Snell, S. (2009). Intellectual capital architectures and ambidextrous learning: A framework for human resource management. </w:t>
      </w:r>
      <w:r w:rsidRPr="00CD703F">
        <w:rPr>
          <w:rFonts w:ascii="Times New Roman" w:hAnsi="Times New Roman" w:cs="Times New Roman"/>
          <w:i/>
          <w:color w:val="000000" w:themeColor="text1"/>
          <w:sz w:val="24"/>
          <w:szCs w:val="24"/>
          <w:lang w:val="en-US"/>
        </w:rPr>
        <w:t xml:space="preserve">Journal of Management Studies, </w:t>
      </w:r>
      <w:r w:rsidRPr="00CD703F">
        <w:rPr>
          <w:rFonts w:ascii="Times New Roman" w:hAnsi="Times New Roman" w:cs="Times New Roman"/>
          <w:color w:val="000000" w:themeColor="text1"/>
          <w:sz w:val="24"/>
          <w:szCs w:val="24"/>
          <w:lang w:val="en-US"/>
        </w:rPr>
        <w:t>46(1), pp. 65</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92. </w:t>
      </w:r>
    </w:p>
    <w:p w14:paraId="5ED61280" w14:textId="0484DA83" w:rsidR="005A41B8" w:rsidRPr="00CD703F" w:rsidRDefault="008C55A9"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Kathuria, A., and Konsynski, B. (2012). </w:t>
      </w:r>
      <w:r w:rsidR="00196C09" w:rsidRPr="00CD703F">
        <w:rPr>
          <w:rFonts w:ascii="Times New Roman" w:hAnsi="Times New Roman" w:cs="Times New Roman"/>
          <w:color w:val="000000" w:themeColor="text1"/>
          <w:sz w:val="24"/>
          <w:szCs w:val="24"/>
          <w:lang w:val="en-US"/>
        </w:rPr>
        <w:t xml:space="preserve">Juggling paradoxical strategies: The emergent role of IT capabilities. </w:t>
      </w:r>
      <w:r w:rsidR="00323652" w:rsidRPr="00CD703F">
        <w:rPr>
          <w:rFonts w:ascii="Times New Roman" w:hAnsi="Times New Roman" w:cs="Times New Roman"/>
          <w:i/>
          <w:color w:val="000000" w:themeColor="text1"/>
          <w:sz w:val="24"/>
          <w:szCs w:val="24"/>
          <w:lang w:val="en-US"/>
        </w:rPr>
        <w:t>Proceedings of the 33</w:t>
      </w:r>
      <w:r w:rsidR="00323652" w:rsidRPr="00CD703F">
        <w:rPr>
          <w:rFonts w:ascii="Times New Roman" w:hAnsi="Times New Roman" w:cs="Times New Roman"/>
          <w:i/>
          <w:color w:val="000000" w:themeColor="text1"/>
          <w:sz w:val="24"/>
          <w:szCs w:val="24"/>
          <w:vertAlign w:val="superscript"/>
          <w:lang w:val="en-US"/>
        </w:rPr>
        <w:t>rd</w:t>
      </w:r>
      <w:r w:rsidR="00323652" w:rsidRPr="00CD703F">
        <w:rPr>
          <w:rFonts w:ascii="Times New Roman" w:hAnsi="Times New Roman" w:cs="Times New Roman"/>
          <w:i/>
          <w:color w:val="000000" w:themeColor="text1"/>
          <w:sz w:val="24"/>
          <w:szCs w:val="24"/>
          <w:lang w:val="en-US"/>
        </w:rPr>
        <w:t xml:space="preserve"> International Conference on Information Systems</w:t>
      </w:r>
      <w:r w:rsidR="00323652" w:rsidRPr="00CD703F">
        <w:rPr>
          <w:rFonts w:ascii="Times New Roman" w:hAnsi="Times New Roman" w:cs="Times New Roman"/>
          <w:color w:val="000000" w:themeColor="text1"/>
          <w:sz w:val="24"/>
          <w:szCs w:val="24"/>
          <w:lang w:val="en-US"/>
        </w:rPr>
        <w:t>, Orlando, USA, pp. 1</w:t>
      </w:r>
      <w:r w:rsidR="00CC3082" w:rsidRPr="00CD703F">
        <w:rPr>
          <w:rFonts w:ascii="Times New Roman" w:hAnsi="Times New Roman" w:cs="Times New Roman"/>
          <w:color w:val="000000" w:themeColor="text1"/>
          <w:sz w:val="24"/>
          <w:szCs w:val="24"/>
          <w:lang w:val="en-US"/>
        </w:rPr>
        <w:t>–</w:t>
      </w:r>
      <w:r w:rsidR="00323652" w:rsidRPr="00CD703F">
        <w:rPr>
          <w:rFonts w:ascii="Times New Roman" w:hAnsi="Times New Roman" w:cs="Times New Roman"/>
          <w:color w:val="000000" w:themeColor="text1"/>
          <w:sz w:val="24"/>
          <w:szCs w:val="24"/>
          <w:lang w:val="en-US"/>
        </w:rPr>
        <w:t>20.</w:t>
      </w:r>
    </w:p>
    <w:p w14:paraId="3548BE07" w14:textId="340C8290" w:rsidR="00462508" w:rsidRPr="00CD703F" w:rsidRDefault="0046250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Keil, M., Rai, A., and Liu, S. (2013). How user risk and requirements risk moderate the effects of formal and informal control on the process performance of IT projects. </w:t>
      </w:r>
      <w:r w:rsidRPr="00CD703F">
        <w:rPr>
          <w:rFonts w:ascii="Times New Roman" w:hAnsi="Times New Roman" w:cs="Times New Roman"/>
          <w:i/>
          <w:color w:val="000000" w:themeColor="text1"/>
          <w:sz w:val="24"/>
          <w:szCs w:val="24"/>
          <w:lang w:val="en-US"/>
        </w:rPr>
        <w:t>European Journal of Information Systems</w:t>
      </w:r>
      <w:r w:rsidRPr="00CD703F">
        <w:rPr>
          <w:rFonts w:ascii="Times New Roman" w:hAnsi="Times New Roman" w:cs="Times New Roman"/>
          <w:color w:val="000000" w:themeColor="text1"/>
          <w:sz w:val="24"/>
          <w:szCs w:val="24"/>
          <w:lang w:val="en-US"/>
        </w:rPr>
        <w:t>, 22(6), pp.</w:t>
      </w:r>
      <w:r w:rsidR="00CC3082"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650</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672.</w:t>
      </w:r>
    </w:p>
    <w:p w14:paraId="14B6D27F" w14:textId="46FA0450" w:rsidR="0016067B" w:rsidRPr="00CD703F" w:rsidRDefault="0016067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Korica, M., Nicolini, D., and Johnson, B. (2017). </w:t>
      </w:r>
      <w:r w:rsidR="00BF39FC" w:rsidRPr="00CD703F">
        <w:rPr>
          <w:rFonts w:ascii="Times New Roman" w:hAnsi="Times New Roman" w:cs="Times New Roman"/>
          <w:color w:val="000000" w:themeColor="text1"/>
          <w:sz w:val="24"/>
          <w:szCs w:val="24"/>
          <w:lang w:val="en-US"/>
        </w:rPr>
        <w:t>In search of managerial work</w:t>
      </w:r>
      <w:r w:rsidRPr="00CD703F">
        <w:rPr>
          <w:rFonts w:ascii="Times New Roman" w:hAnsi="Times New Roman" w:cs="Times New Roman"/>
          <w:color w:val="000000" w:themeColor="text1"/>
          <w:sz w:val="24"/>
          <w:szCs w:val="24"/>
          <w:lang w:val="en-US"/>
        </w:rPr>
        <w:t xml:space="preserve">: Past, present and future of an analytical category. </w:t>
      </w:r>
      <w:r w:rsidRPr="00CD703F">
        <w:rPr>
          <w:rFonts w:ascii="Times New Roman" w:hAnsi="Times New Roman" w:cs="Times New Roman"/>
          <w:i/>
          <w:color w:val="000000" w:themeColor="text1"/>
          <w:sz w:val="24"/>
          <w:szCs w:val="24"/>
          <w:lang w:val="en-US"/>
        </w:rPr>
        <w:t>International Journal of Management Reviews</w:t>
      </w:r>
      <w:r w:rsidRPr="00CD703F">
        <w:rPr>
          <w:rFonts w:ascii="Times New Roman" w:hAnsi="Times New Roman" w:cs="Times New Roman"/>
          <w:color w:val="000000" w:themeColor="text1"/>
          <w:sz w:val="24"/>
          <w:szCs w:val="24"/>
          <w:lang w:val="en-US"/>
        </w:rPr>
        <w:t>, 19(2), pp. 151</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174.</w:t>
      </w:r>
    </w:p>
    <w:p w14:paraId="47D00AB9" w14:textId="2D710DEC" w:rsidR="005A41B8" w:rsidRPr="00CD703F" w:rsidRDefault="00660E67"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Lavie, D., Stettner, U., and Tushman, M.</w:t>
      </w:r>
      <w:r w:rsidR="005A41B8" w:rsidRPr="00CD703F">
        <w:rPr>
          <w:rFonts w:ascii="Times New Roman" w:hAnsi="Times New Roman" w:cs="Times New Roman"/>
          <w:color w:val="000000" w:themeColor="text1"/>
          <w:sz w:val="24"/>
          <w:szCs w:val="24"/>
          <w:lang w:val="en-US"/>
        </w:rPr>
        <w:t xml:space="preserve"> (2010). Exploration and exploitation within and across organizations. </w:t>
      </w:r>
      <w:r w:rsidR="005A41B8" w:rsidRPr="00CD703F">
        <w:rPr>
          <w:rFonts w:ascii="Times New Roman" w:hAnsi="Times New Roman" w:cs="Times New Roman"/>
          <w:i/>
          <w:color w:val="000000" w:themeColor="text1"/>
          <w:sz w:val="24"/>
          <w:szCs w:val="24"/>
          <w:lang w:val="en-US"/>
        </w:rPr>
        <w:t xml:space="preserve">Academy of Management Annals, </w:t>
      </w:r>
      <w:r w:rsidR="005A41B8" w:rsidRPr="00CD703F">
        <w:rPr>
          <w:rFonts w:ascii="Times New Roman" w:hAnsi="Times New Roman" w:cs="Times New Roman"/>
          <w:color w:val="000000" w:themeColor="text1"/>
          <w:sz w:val="24"/>
          <w:szCs w:val="24"/>
          <w:lang w:val="en-US"/>
        </w:rPr>
        <w:t>4(1), pp. 109</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155. </w:t>
      </w:r>
    </w:p>
    <w:p w14:paraId="4E1C9C93" w14:textId="60A7BA19" w:rsidR="00D50956" w:rsidRPr="00CD703F" w:rsidRDefault="00660E67"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Lee, D., Sambamurthy, V., Lim, K., and</w:t>
      </w:r>
      <w:r w:rsidR="005A41B8" w:rsidRPr="00CD703F">
        <w:rPr>
          <w:rFonts w:ascii="Times New Roman" w:hAnsi="Times New Roman" w:cs="Times New Roman"/>
          <w:color w:val="000000" w:themeColor="text1"/>
          <w:sz w:val="24"/>
          <w:szCs w:val="24"/>
          <w:lang w:val="en-US"/>
        </w:rPr>
        <w:t xml:space="preserve"> Wei, K. (2015). How does IT ambidexterity impact organizational agility? </w:t>
      </w:r>
      <w:r w:rsidR="005A41B8" w:rsidRPr="00CD703F">
        <w:rPr>
          <w:rFonts w:ascii="Times New Roman" w:hAnsi="Times New Roman" w:cs="Times New Roman"/>
          <w:i/>
          <w:color w:val="000000" w:themeColor="text1"/>
          <w:sz w:val="24"/>
          <w:szCs w:val="24"/>
          <w:lang w:val="en-US"/>
        </w:rPr>
        <w:t xml:space="preserve">Information Systems Research, </w:t>
      </w:r>
      <w:r w:rsidR="005A41B8" w:rsidRPr="00CD703F">
        <w:rPr>
          <w:rFonts w:ascii="Times New Roman" w:hAnsi="Times New Roman" w:cs="Times New Roman"/>
          <w:color w:val="000000" w:themeColor="text1"/>
          <w:sz w:val="24"/>
          <w:szCs w:val="24"/>
          <w:lang w:val="en-US"/>
        </w:rPr>
        <w:t>26(2), pp. 398</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417.</w:t>
      </w:r>
    </w:p>
    <w:p w14:paraId="4A8DCE8E" w14:textId="3CACD9B3" w:rsidR="00A34BEC" w:rsidRPr="00CD703F" w:rsidRDefault="00A34BEC"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Leidner, D., Lo, J., and Preston, D. (2011). An empirical investigation of the relationship of IS strategy with firm performance. </w:t>
      </w:r>
      <w:r w:rsidRPr="00CD703F">
        <w:rPr>
          <w:rFonts w:ascii="Times New Roman" w:hAnsi="Times New Roman" w:cs="Times New Roman"/>
          <w:i/>
          <w:color w:val="000000" w:themeColor="text1"/>
          <w:sz w:val="24"/>
          <w:szCs w:val="24"/>
          <w:lang w:val="en-US"/>
        </w:rPr>
        <w:t>Journal of Strategic Information Systems</w:t>
      </w:r>
      <w:r w:rsidRPr="00CD703F">
        <w:rPr>
          <w:rFonts w:ascii="Times New Roman" w:hAnsi="Times New Roman" w:cs="Times New Roman"/>
          <w:color w:val="000000" w:themeColor="text1"/>
          <w:sz w:val="24"/>
          <w:szCs w:val="24"/>
          <w:lang w:val="en-US"/>
        </w:rPr>
        <w:t xml:space="preserve">, </w:t>
      </w:r>
      <w:r w:rsidR="001D4440" w:rsidRPr="00CD703F">
        <w:rPr>
          <w:rFonts w:ascii="Times New Roman" w:hAnsi="Times New Roman" w:cs="Times New Roman"/>
          <w:color w:val="000000" w:themeColor="text1"/>
          <w:sz w:val="24"/>
          <w:szCs w:val="24"/>
          <w:lang w:val="en-US"/>
        </w:rPr>
        <w:t xml:space="preserve">20(4), pp. </w:t>
      </w:r>
      <w:r w:rsidR="00A30603" w:rsidRPr="00CD703F">
        <w:rPr>
          <w:rFonts w:ascii="Times New Roman" w:hAnsi="Times New Roman" w:cs="Times New Roman"/>
          <w:color w:val="000000" w:themeColor="text1"/>
          <w:sz w:val="24"/>
          <w:szCs w:val="24"/>
          <w:lang w:val="en-US"/>
        </w:rPr>
        <w:t>41</w:t>
      </w:r>
      <w:r w:rsidR="00D63915" w:rsidRPr="00CD703F">
        <w:rPr>
          <w:rFonts w:ascii="Times New Roman" w:hAnsi="Times New Roman" w:cs="Times New Roman"/>
          <w:color w:val="000000" w:themeColor="text1"/>
          <w:sz w:val="24"/>
          <w:szCs w:val="24"/>
          <w:lang w:val="en-US"/>
        </w:rPr>
        <w:t>9</w:t>
      </w:r>
      <w:r w:rsidR="00CC3082" w:rsidRPr="00CD703F">
        <w:rPr>
          <w:rFonts w:ascii="Times New Roman" w:hAnsi="Times New Roman" w:cs="Times New Roman"/>
          <w:color w:val="000000" w:themeColor="text1"/>
          <w:sz w:val="24"/>
          <w:szCs w:val="24"/>
          <w:lang w:val="en-US"/>
        </w:rPr>
        <w:t>–</w:t>
      </w:r>
      <w:r w:rsidR="00D63915" w:rsidRPr="00CD703F">
        <w:rPr>
          <w:rFonts w:ascii="Times New Roman" w:hAnsi="Times New Roman" w:cs="Times New Roman"/>
          <w:color w:val="000000" w:themeColor="text1"/>
          <w:sz w:val="24"/>
          <w:szCs w:val="24"/>
          <w:lang w:val="en-US"/>
        </w:rPr>
        <w:t>437.</w:t>
      </w:r>
    </w:p>
    <w:p w14:paraId="50DE47C3" w14:textId="281E7D93" w:rsidR="00661440" w:rsidRPr="00CD703F" w:rsidRDefault="0066144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Leonhardt, D., Haffke, I., Kranz, J. and Benlian, A. (2017). Reinventing the IT function: The role of IT Agility and IT ambidexterity in supporting digital business transformation. In </w:t>
      </w:r>
      <w:r w:rsidRPr="00CD703F">
        <w:rPr>
          <w:rFonts w:ascii="Times New Roman" w:hAnsi="Times New Roman" w:cs="Times New Roman"/>
          <w:i/>
          <w:iCs/>
          <w:color w:val="000000" w:themeColor="text1"/>
          <w:sz w:val="24"/>
          <w:szCs w:val="24"/>
        </w:rPr>
        <w:t>Twenty-Fifth</w:t>
      </w:r>
      <w:r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i/>
          <w:iCs/>
          <w:color w:val="000000" w:themeColor="text1"/>
          <w:sz w:val="24"/>
          <w:szCs w:val="24"/>
        </w:rPr>
        <w:t xml:space="preserve">Eurpean Conference of Information Sysytems, </w:t>
      </w:r>
      <w:r w:rsidRPr="00CD703F">
        <w:rPr>
          <w:rFonts w:ascii="Times New Roman" w:hAnsi="Times New Roman" w:cs="Times New Roman"/>
          <w:color w:val="000000" w:themeColor="text1"/>
          <w:sz w:val="24"/>
          <w:szCs w:val="24"/>
        </w:rPr>
        <w:t>Portugal,</w:t>
      </w:r>
      <w:r w:rsidRPr="00CD703F">
        <w:rPr>
          <w:rFonts w:ascii="Times New Roman" w:hAnsi="Times New Roman" w:cs="Times New Roman"/>
          <w:i/>
          <w:iCs/>
          <w:color w:val="000000" w:themeColor="text1"/>
          <w:sz w:val="24"/>
          <w:szCs w:val="24"/>
        </w:rPr>
        <w:t xml:space="preserve"> </w:t>
      </w:r>
      <w:r w:rsidRPr="00CD703F">
        <w:rPr>
          <w:rFonts w:ascii="Times New Roman" w:hAnsi="Times New Roman" w:cs="Times New Roman"/>
          <w:color w:val="000000" w:themeColor="text1"/>
          <w:sz w:val="24"/>
          <w:szCs w:val="24"/>
        </w:rPr>
        <w:t>pp. 1</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17.</w:t>
      </w:r>
    </w:p>
    <w:p w14:paraId="613CA3A5" w14:textId="3A6E9844" w:rsidR="005A41B8" w:rsidRPr="00CD703F" w:rsidRDefault="00660E67"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Levinthal, D., and</w:t>
      </w:r>
      <w:r w:rsidR="005A41B8" w:rsidRPr="00CD703F">
        <w:rPr>
          <w:rFonts w:ascii="Times New Roman" w:hAnsi="Times New Roman" w:cs="Times New Roman"/>
          <w:color w:val="000000" w:themeColor="text1"/>
          <w:sz w:val="24"/>
          <w:szCs w:val="24"/>
          <w:lang w:val="en-US"/>
        </w:rPr>
        <w:t xml:space="preserve"> March, J. (1993). The myopia of learning. </w:t>
      </w:r>
      <w:r w:rsidR="005A41B8" w:rsidRPr="00CD703F">
        <w:rPr>
          <w:rFonts w:ascii="Times New Roman" w:hAnsi="Times New Roman" w:cs="Times New Roman"/>
          <w:i/>
          <w:color w:val="000000" w:themeColor="text1"/>
          <w:sz w:val="24"/>
          <w:szCs w:val="24"/>
          <w:lang w:val="en-US"/>
        </w:rPr>
        <w:t xml:space="preserve">Strategic Management Journal, </w:t>
      </w:r>
      <w:r w:rsidR="005A41B8" w:rsidRPr="00CD703F">
        <w:rPr>
          <w:rFonts w:ascii="Times New Roman" w:hAnsi="Times New Roman" w:cs="Times New Roman"/>
          <w:color w:val="000000" w:themeColor="text1"/>
          <w:sz w:val="24"/>
          <w:szCs w:val="24"/>
          <w:lang w:val="en-US"/>
        </w:rPr>
        <w:t>14(S2), pp. 95</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112. </w:t>
      </w:r>
    </w:p>
    <w:p w14:paraId="56957EAE" w14:textId="2FD64C66" w:rsidR="005A41B8" w:rsidRPr="00CD703F" w:rsidRDefault="000F5E2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Lewis, M., Welsh, M.</w:t>
      </w:r>
      <w:r w:rsidR="005A41B8" w:rsidRPr="00CD703F">
        <w:rPr>
          <w:rFonts w:ascii="Times New Roman" w:hAnsi="Times New Roman" w:cs="Times New Roman"/>
          <w:color w:val="000000" w:themeColor="text1"/>
          <w:sz w:val="24"/>
          <w:szCs w:val="24"/>
          <w:lang w:val="en-US"/>
        </w:rPr>
        <w:t>, Dehler</w:t>
      </w:r>
      <w:r w:rsidRPr="00CD703F">
        <w:rPr>
          <w:rFonts w:ascii="Times New Roman" w:hAnsi="Times New Roman" w:cs="Times New Roman"/>
          <w:color w:val="000000" w:themeColor="text1"/>
          <w:sz w:val="24"/>
          <w:szCs w:val="24"/>
          <w:lang w:val="en-US"/>
        </w:rPr>
        <w:t xml:space="preserve">, G., </w:t>
      </w:r>
      <w:r w:rsidR="00842644" w:rsidRPr="00CD703F">
        <w:rPr>
          <w:rFonts w:ascii="Times New Roman" w:hAnsi="Times New Roman" w:cs="Times New Roman"/>
          <w:color w:val="000000" w:themeColor="text1"/>
          <w:sz w:val="24"/>
          <w:szCs w:val="24"/>
          <w:lang w:val="en-US"/>
        </w:rPr>
        <w:t>and</w:t>
      </w:r>
      <w:r w:rsidRPr="00CD703F">
        <w:rPr>
          <w:rFonts w:ascii="Times New Roman" w:hAnsi="Times New Roman" w:cs="Times New Roman"/>
          <w:color w:val="000000" w:themeColor="text1"/>
          <w:sz w:val="24"/>
          <w:szCs w:val="24"/>
          <w:lang w:val="en-US"/>
        </w:rPr>
        <w:t xml:space="preserve"> Green, S.</w:t>
      </w:r>
      <w:r w:rsidR="005A41B8" w:rsidRPr="00CD703F">
        <w:rPr>
          <w:rFonts w:ascii="Times New Roman" w:hAnsi="Times New Roman" w:cs="Times New Roman"/>
          <w:color w:val="000000" w:themeColor="text1"/>
          <w:sz w:val="24"/>
          <w:szCs w:val="24"/>
          <w:lang w:val="en-US"/>
        </w:rPr>
        <w:t xml:space="preserve"> (2002). Product development tensions: Exploring contrasting styles of project management. </w:t>
      </w:r>
      <w:r w:rsidR="00CA6047" w:rsidRPr="00CD703F">
        <w:rPr>
          <w:rFonts w:ascii="Times New Roman" w:hAnsi="Times New Roman" w:cs="Times New Roman"/>
          <w:i/>
          <w:color w:val="000000" w:themeColor="text1"/>
          <w:sz w:val="24"/>
          <w:szCs w:val="24"/>
          <w:lang w:val="en-US"/>
        </w:rPr>
        <w:t>Academy of M</w:t>
      </w:r>
      <w:r w:rsidR="005A41B8" w:rsidRPr="00CD703F">
        <w:rPr>
          <w:rFonts w:ascii="Times New Roman" w:hAnsi="Times New Roman" w:cs="Times New Roman"/>
          <w:i/>
          <w:color w:val="000000" w:themeColor="text1"/>
          <w:sz w:val="24"/>
          <w:szCs w:val="24"/>
          <w:lang w:val="en-US"/>
        </w:rPr>
        <w:t xml:space="preserve">anagement Journal, </w:t>
      </w:r>
      <w:r w:rsidR="005A41B8" w:rsidRPr="00CD703F">
        <w:rPr>
          <w:rFonts w:ascii="Times New Roman" w:hAnsi="Times New Roman" w:cs="Times New Roman"/>
          <w:color w:val="000000" w:themeColor="text1"/>
          <w:sz w:val="24"/>
          <w:szCs w:val="24"/>
          <w:lang w:val="en-US"/>
        </w:rPr>
        <w:t>45(3), pp. 546</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564. </w:t>
      </w:r>
    </w:p>
    <w:p w14:paraId="254DEC58" w14:textId="3883C00A" w:rsidR="000E4481" w:rsidRPr="00CD703F" w:rsidRDefault="000E4481"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Liang, H., Wang, N. and Xue, Y. (2022). Juggling information technology (IT) exploration and exploitation: A proportional balance view of IT ambidexterity. </w:t>
      </w:r>
      <w:r w:rsidRPr="00CD703F">
        <w:rPr>
          <w:rFonts w:ascii="Times New Roman" w:hAnsi="Times New Roman" w:cs="Times New Roman"/>
          <w:i/>
          <w:iCs/>
          <w:color w:val="000000" w:themeColor="text1"/>
          <w:sz w:val="24"/>
          <w:szCs w:val="24"/>
        </w:rPr>
        <w:t>Information Systems Research</w:t>
      </w:r>
      <w:r w:rsidRPr="00CD703F">
        <w:rPr>
          <w:rFonts w:ascii="Times New Roman" w:hAnsi="Times New Roman" w:cs="Times New Roman"/>
          <w:color w:val="000000" w:themeColor="text1"/>
          <w:sz w:val="24"/>
          <w:szCs w:val="24"/>
        </w:rPr>
        <w:t xml:space="preserve">, </w:t>
      </w:r>
      <w:r w:rsidR="00797827" w:rsidRPr="00CD703F">
        <w:rPr>
          <w:rFonts w:ascii="Times New Roman" w:hAnsi="Times New Roman" w:cs="Times New Roman"/>
          <w:color w:val="000000" w:themeColor="text1"/>
          <w:sz w:val="24"/>
          <w:szCs w:val="24"/>
        </w:rPr>
        <w:t>i</w:t>
      </w:r>
      <w:r w:rsidRPr="00CD703F">
        <w:rPr>
          <w:rFonts w:ascii="Times New Roman" w:hAnsi="Times New Roman" w:cs="Times New Roman"/>
          <w:color w:val="000000" w:themeColor="text1"/>
          <w:sz w:val="24"/>
          <w:szCs w:val="24"/>
        </w:rPr>
        <w:t>n press, pp. 1</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17.</w:t>
      </w:r>
    </w:p>
    <w:p w14:paraId="47840CAF" w14:textId="4244F2A3" w:rsidR="007A3495" w:rsidRPr="00CD703F" w:rsidRDefault="00CA6047"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Lindell, M., and</w:t>
      </w:r>
      <w:r w:rsidR="000F5E24" w:rsidRPr="00CD703F">
        <w:rPr>
          <w:rFonts w:ascii="Times New Roman" w:hAnsi="Times New Roman" w:cs="Times New Roman"/>
          <w:color w:val="000000" w:themeColor="text1"/>
          <w:sz w:val="24"/>
          <w:szCs w:val="24"/>
          <w:lang w:val="en-US"/>
        </w:rPr>
        <w:t xml:space="preserve"> Whitney, D.</w:t>
      </w:r>
      <w:r w:rsidR="005A41B8" w:rsidRPr="00CD703F">
        <w:rPr>
          <w:rFonts w:ascii="Times New Roman" w:hAnsi="Times New Roman" w:cs="Times New Roman"/>
          <w:color w:val="000000" w:themeColor="text1"/>
          <w:sz w:val="24"/>
          <w:szCs w:val="24"/>
          <w:lang w:val="en-US"/>
        </w:rPr>
        <w:t xml:space="preserve"> (2001). Accounting for common method variance in cross-sectional research designs. </w:t>
      </w:r>
      <w:r w:rsidRPr="00CD703F">
        <w:rPr>
          <w:rFonts w:ascii="Times New Roman" w:hAnsi="Times New Roman" w:cs="Times New Roman"/>
          <w:i/>
          <w:color w:val="000000" w:themeColor="text1"/>
          <w:sz w:val="24"/>
          <w:szCs w:val="24"/>
          <w:lang w:val="en-US"/>
        </w:rPr>
        <w:t>Journal of A</w:t>
      </w:r>
      <w:r w:rsidR="00F4520C" w:rsidRPr="00CD703F">
        <w:rPr>
          <w:rFonts w:ascii="Times New Roman" w:hAnsi="Times New Roman" w:cs="Times New Roman"/>
          <w:i/>
          <w:color w:val="000000" w:themeColor="text1"/>
          <w:sz w:val="24"/>
          <w:szCs w:val="24"/>
          <w:lang w:val="en-US"/>
        </w:rPr>
        <w:t>pplied P</w:t>
      </w:r>
      <w:r w:rsidR="005A41B8" w:rsidRPr="00CD703F">
        <w:rPr>
          <w:rFonts w:ascii="Times New Roman" w:hAnsi="Times New Roman" w:cs="Times New Roman"/>
          <w:i/>
          <w:color w:val="000000" w:themeColor="text1"/>
          <w:sz w:val="24"/>
          <w:szCs w:val="24"/>
          <w:lang w:val="en-US"/>
        </w:rPr>
        <w:t xml:space="preserve">sychology, </w:t>
      </w:r>
      <w:r w:rsidR="005A41B8" w:rsidRPr="00CD703F">
        <w:rPr>
          <w:rFonts w:ascii="Times New Roman" w:hAnsi="Times New Roman" w:cs="Times New Roman"/>
          <w:color w:val="000000" w:themeColor="text1"/>
          <w:sz w:val="24"/>
          <w:szCs w:val="24"/>
          <w:lang w:val="en-US"/>
        </w:rPr>
        <w:t>86(1), p</w:t>
      </w:r>
      <w:r w:rsidR="005E53F0" w:rsidRPr="00CD703F">
        <w:rPr>
          <w:rFonts w:ascii="Times New Roman" w:hAnsi="Times New Roman" w:cs="Times New Roman"/>
          <w:color w:val="000000" w:themeColor="text1"/>
          <w:sz w:val="24"/>
          <w:szCs w:val="24"/>
          <w:lang w:val="en-US"/>
        </w:rPr>
        <w:t>p.</w:t>
      </w:r>
      <w:r w:rsidR="005A41B8" w:rsidRPr="00CD703F">
        <w:rPr>
          <w:rFonts w:ascii="Times New Roman" w:hAnsi="Times New Roman" w:cs="Times New Roman"/>
          <w:color w:val="000000" w:themeColor="text1"/>
          <w:sz w:val="24"/>
          <w:szCs w:val="24"/>
          <w:lang w:val="en-US"/>
        </w:rPr>
        <w:t xml:space="preserve"> 114</w:t>
      </w:r>
      <w:r w:rsidR="00CC3082" w:rsidRPr="00CD703F">
        <w:rPr>
          <w:rFonts w:ascii="Times New Roman" w:hAnsi="Times New Roman" w:cs="Times New Roman"/>
          <w:color w:val="000000" w:themeColor="text1"/>
          <w:sz w:val="24"/>
          <w:szCs w:val="24"/>
          <w:lang w:val="en-US"/>
        </w:rPr>
        <w:t>–</w:t>
      </w:r>
      <w:r w:rsidR="005E53F0" w:rsidRPr="00CD703F">
        <w:rPr>
          <w:rFonts w:ascii="Times New Roman" w:hAnsi="Times New Roman" w:cs="Times New Roman"/>
          <w:color w:val="000000" w:themeColor="text1"/>
          <w:sz w:val="24"/>
          <w:szCs w:val="24"/>
          <w:lang w:val="en-US"/>
        </w:rPr>
        <w:t>121</w:t>
      </w:r>
      <w:r w:rsidR="005A41B8" w:rsidRPr="00CD703F">
        <w:rPr>
          <w:rFonts w:ascii="Times New Roman" w:hAnsi="Times New Roman" w:cs="Times New Roman"/>
          <w:color w:val="000000" w:themeColor="text1"/>
          <w:sz w:val="24"/>
          <w:szCs w:val="24"/>
          <w:lang w:val="en-US"/>
        </w:rPr>
        <w:t>.</w:t>
      </w:r>
    </w:p>
    <w:p w14:paraId="0299DBB1" w14:textId="107CFDE7" w:rsidR="009923E8" w:rsidRPr="00CD703F" w:rsidRDefault="000F5E24"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lang w:val="en-US"/>
        </w:rPr>
        <w:lastRenderedPageBreak/>
        <w:t xml:space="preserve">Lorinkova, </w:t>
      </w:r>
      <w:r w:rsidR="00BB4B95" w:rsidRPr="00CD703F">
        <w:rPr>
          <w:rFonts w:ascii="Times New Roman" w:hAnsi="Times New Roman" w:cs="Times New Roman"/>
          <w:color w:val="000000" w:themeColor="text1"/>
          <w:sz w:val="24"/>
          <w:szCs w:val="24"/>
          <w:lang w:val="en-US"/>
        </w:rPr>
        <w:t>N., Pearsall, M., and</w:t>
      </w:r>
      <w:r w:rsidRPr="00CD703F">
        <w:rPr>
          <w:rFonts w:ascii="Times New Roman" w:hAnsi="Times New Roman" w:cs="Times New Roman"/>
          <w:color w:val="000000" w:themeColor="text1"/>
          <w:sz w:val="24"/>
          <w:szCs w:val="24"/>
          <w:lang w:val="en-US"/>
        </w:rPr>
        <w:t xml:space="preserve"> Sims, H.</w:t>
      </w:r>
      <w:r w:rsidR="005A41B8" w:rsidRPr="00CD703F">
        <w:rPr>
          <w:rFonts w:ascii="Times New Roman" w:hAnsi="Times New Roman" w:cs="Times New Roman"/>
          <w:color w:val="000000" w:themeColor="text1"/>
          <w:sz w:val="24"/>
          <w:szCs w:val="24"/>
          <w:lang w:val="en-US"/>
        </w:rPr>
        <w:t xml:space="preserve"> (2013). Examining the differential longitudinal performance of directive versus empowering leadership in teams. </w:t>
      </w:r>
      <w:r w:rsidR="00BB4B95" w:rsidRPr="00CD703F">
        <w:rPr>
          <w:rFonts w:ascii="Times New Roman" w:hAnsi="Times New Roman" w:cs="Times New Roman"/>
          <w:i/>
          <w:color w:val="000000" w:themeColor="text1"/>
          <w:sz w:val="24"/>
          <w:szCs w:val="24"/>
        </w:rPr>
        <w:t>Academy of M</w:t>
      </w:r>
      <w:r w:rsidR="005A41B8" w:rsidRPr="00CD703F">
        <w:rPr>
          <w:rFonts w:ascii="Times New Roman" w:hAnsi="Times New Roman" w:cs="Times New Roman"/>
          <w:i/>
          <w:color w:val="000000" w:themeColor="text1"/>
          <w:sz w:val="24"/>
          <w:szCs w:val="24"/>
        </w:rPr>
        <w:t xml:space="preserve">anagement Journal, </w:t>
      </w:r>
      <w:r w:rsidR="005A41B8" w:rsidRPr="00CD703F">
        <w:rPr>
          <w:rFonts w:ascii="Times New Roman" w:hAnsi="Times New Roman" w:cs="Times New Roman"/>
          <w:color w:val="000000" w:themeColor="text1"/>
          <w:sz w:val="24"/>
          <w:szCs w:val="24"/>
        </w:rPr>
        <w:t>56(2), pp. 573</w:t>
      </w:r>
      <w:r w:rsidR="00CC3082" w:rsidRPr="00CD703F">
        <w:rPr>
          <w:rFonts w:ascii="Times New Roman" w:hAnsi="Times New Roman" w:cs="Times New Roman"/>
          <w:color w:val="000000" w:themeColor="text1"/>
          <w:sz w:val="24"/>
          <w:szCs w:val="24"/>
        </w:rPr>
        <w:t>–</w:t>
      </w:r>
      <w:r w:rsidR="005A41B8" w:rsidRPr="00CD703F">
        <w:rPr>
          <w:rFonts w:ascii="Times New Roman" w:hAnsi="Times New Roman" w:cs="Times New Roman"/>
          <w:color w:val="000000" w:themeColor="text1"/>
          <w:sz w:val="24"/>
          <w:szCs w:val="24"/>
        </w:rPr>
        <w:t>596.</w:t>
      </w:r>
    </w:p>
    <w:p w14:paraId="4E0C5A60" w14:textId="332C2F71" w:rsidR="0065250B" w:rsidRPr="00CD703F" w:rsidRDefault="0065250B"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Lubatkin, M.H., Simsek, Z., Ling, Y. and Veiga, J.F. (2006). Ambidexterity and performance in small-to medium-sized firms: The pivotal role of top management team behavioral integration. </w:t>
      </w:r>
      <w:r w:rsidRPr="00CD703F">
        <w:rPr>
          <w:rFonts w:ascii="Times New Roman" w:hAnsi="Times New Roman" w:cs="Times New Roman"/>
          <w:i/>
          <w:iCs/>
          <w:color w:val="000000" w:themeColor="text1"/>
          <w:sz w:val="24"/>
          <w:szCs w:val="24"/>
        </w:rPr>
        <w:t>Journal of Management</w:t>
      </w:r>
      <w:r w:rsidRPr="00CD703F">
        <w:rPr>
          <w:rFonts w:ascii="Times New Roman" w:hAnsi="Times New Roman" w:cs="Times New Roman"/>
          <w:color w:val="000000" w:themeColor="text1"/>
          <w:sz w:val="24"/>
          <w:szCs w:val="24"/>
        </w:rPr>
        <w:t>, 32(5), pp.</w:t>
      </w:r>
      <w:r w:rsidR="00CC3082"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646</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672.</w:t>
      </w:r>
    </w:p>
    <w:p w14:paraId="3FA46185" w14:textId="562B0F6D" w:rsidR="00FF7BF1" w:rsidRPr="00CD703F" w:rsidRDefault="00FF7BF1"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MacKenzie, S</w:t>
      </w:r>
      <w:r w:rsidR="00797827"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B., Podsakoff, P</w:t>
      </w:r>
      <w:r w:rsidR="00797827"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M., and Podsakoff, N</w:t>
      </w:r>
      <w:r w:rsidR="00797827"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P. (2011). Construct measurement and validation procedures in MIS and behavioral research: Integrating new and existing techniques. </w:t>
      </w:r>
      <w:r w:rsidRPr="00CD703F">
        <w:rPr>
          <w:rFonts w:ascii="Times New Roman" w:hAnsi="Times New Roman" w:cs="Times New Roman"/>
          <w:i/>
          <w:iCs/>
          <w:color w:val="000000" w:themeColor="text1"/>
          <w:sz w:val="24"/>
          <w:szCs w:val="24"/>
        </w:rPr>
        <w:t>MIS Quarterly</w:t>
      </w:r>
      <w:r w:rsidRPr="00CD703F">
        <w:rPr>
          <w:rFonts w:ascii="Times New Roman" w:hAnsi="Times New Roman" w:cs="Times New Roman"/>
          <w:color w:val="000000" w:themeColor="text1"/>
          <w:sz w:val="24"/>
          <w:szCs w:val="24"/>
        </w:rPr>
        <w:t>, 35(2), pp. 293–334</w:t>
      </w:r>
    </w:p>
    <w:p w14:paraId="78F99EF4" w14:textId="47290782" w:rsidR="00593DA5" w:rsidRPr="00CD703F" w:rsidRDefault="00593DA5"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Magnusson, J., Koutsikouri, D., and Paivarinta, T. (</w:t>
      </w:r>
      <w:r w:rsidR="00BB726A" w:rsidRPr="00CD703F">
        <w:rPr>
          <w:rFonts w:ascii="Times New Roman" w:hAnsi="Times New Roman" w:cs="Times New Roman"/>
          <w:color w:val="000000" w:themeColor="text1"/>
          <w:sz w:val="24"/>
          <w:szCs w:val="24"/>
        </w:rPr>
        <w:t>2020</w:t>
      </w:r>
      <w:r w:rsidRPr="00CD703F">
        <w:rPr>
          <w:rFonts w:ascii="Times New Roman" w:hAnsi="Times New Roman" w:cs="Times New Roman"/>
          <w:color w:val="000000" w:themeColor="text1"/>
          <w:sz w:val="24"/>
          <w:szCs w:val="24"/>
        </w:rPr>
        <w:t xml:space="preserve">). Efficiency creep and shadow innovation: Enacting ambidextrous IT governance in the public sector. </w:t>
      </w:r>
      <w:r w:rsidRPr="00CD703F">
        <w:rPr>
          <w:rFonts w:ascii="Times New Roman" w:hAnsi="Times New Roman" w:cs="Times New Roman"/>
          <w:i/>
          <w:color w:val="000000" w:themeColor="text1"/>
          <w:sz w:val="24"/>
          <w:szCs w:val="24"/>
          <w:lang w:val="en-US"/>
        </w:rPr>
        <w:t>European Journal of Information Systems</w:t>
      </w:r>
      <w:r w:rsidRPr="00CD703F">
        <w:rPr>
          <w:rFonts w:ascii="Times New Roman" w:hAnsi="Times New Roman" w:cs="Times New Roman"/>
          <w:color w:val="000000" w:themeColor="text1"/>
          <w:sz w:val="24"/>
          <w:szCs w:val="24"/>
          <w:lang w:val="en-US"/>
        </w:rPr>
        <w:t xml:space="preserve">, </w:t>
      </w:r>
      <w:r w:rsidR="00BB726A" w:rsidRPr="00CD703F">
        <w:rPr>
          <w:rFonts w:ascii="Times New Roman" w:hAnsi="Times New Roman" w:cs="Times New Roman"/>
          <w:color w:val="000000" w:themeColor="text1"/>
          <w:sz w:val="24"/>
          <w:szCs w:val="24"/>
          <w:lang w:val="en-US"/>
        </w:rPr>
        <w:t>29(4)</w:t>
      </w:r>
      <w:r w:rsidRPr="00CD703F">
        <w:rPr>
          <w:rFonts w:ascii="Times New Roman" w:hAnsi="Times New Roman" w:cs="Times New Roman"/>
          <w:color w:val="000000" w:themeColor="text1"/>
          <w:sz w:val="24"/>
          <w:szCs w:val="24"/>
          <w:lang w:val="en-US"/>
        </w:rPr>
        <w:t xml:space="preserve">, pp. </w:t>
      </w:r>
      <w:r w:rsidR="0021004B" w:rsidRPr="00CD703F">
        <w:rPr>
          <w:rFonts w:ascii="Times New Roman" w:hAnsi="Times New Roman" w:cs="Times New Roman"/>
          <w:color w:val="000000" w:themeColor="text1"/>
          <w:sz w:val="24"/>
          <w:szCs w:val="24"/>
          <w:lang w:val="en-US"/>
        </w:rPr>
        <w:t>329</w:t>
      </w:r>
      <w:r w:rsidR="00CC3082" w:rsidRPr="00CD703F">
        <w:rPr>
          <w:rFonts w:ascii="Times New Roman" w:hAnsi="Times New Roman" w:cs="Times New Roman"/>
          <w:color w:val="000000" w:themeColor="text1"/>
          <w:sz w:val="24"/>
          <w:szCs w:val="24"/>
          <w:lang w:val="en-US"/>
        </w:rPr>
        <w:t>–</w:t>
      </w:r>
      <w:r w:rsidR="0021004B" w:rsidRPr="00CD703F">
        <w:rPr>
          <w:rFonts w:ascii="Times New Roman" w:hAnsi="Times New Roman" w:cs="Times New Roman"/>
          <w:color w:val="000000" w:themeColor="text1"/>
          <w:sz w:val="24"/>
          <w:szCs w:val="24"/>
          <w:lang w:val="en-US"/>
        </w:rPr>
        <w:t>349</w:t>
      </w:r>
      <w:r w:rsidRPr="00CD703F">
        <w:rPr>
          <w:rFonts w:ascii="Times New Roman" w:hAnsi="Times New Roman" w:cs="Times New Roman"/>
          <w:color w:val="000000" w:themeColor="text1"/>
          <w:sz w:val="24"/>
          <w:szCs w:val="24"/>
          <w:lang w:val="en-US"/>
        </w:rPr>
        <w:t>.</w:t>
      </w:r>
    </w:p>
    <w:p w14:paraId="1B53EF0E" w14:textId="60001EDE" w:rsidR="00593DA5" w:rsidRPr="00CD703F" w:rsidRDefault="00593DA5"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lang w:val="en-US"/>
        </w:rPr>
        <w:t>March, J. (1991). Exploration and exploitation in organizational learning</w:t>
      </w:r>
      <w:r w:rsidR="00797827"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i/>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xml:space="preserve"> 2(1), pp. 71</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87.</w:t>
      </w:r>
    </w:p>
    <w:p w14:paraId="1C90C5EC" w14:textId="087425B2" w:rsidR="00A35B20" w:rsidRPr="00CD703F" w:rsidRDefault="00A35B2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Marín-Idárraga, D.A.</w:t>
      </w:r>
      <w:r w:rsidR="00797827"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and González, J.M.H. (2021). </w:t>
      </w:r>
      <w:r w:rsidRPr="00CD703F">
        <w:rPr>
          <w:rFonts w:ascii="Times New Roman" w:hAnsi="Times New Roman" w:cs="Times New Roman"/>
          <w:color w:val="000000" w:themeColor="text1"/>
          <w:sz w:val="24"/>
          <w:szCs w:val="24"/>
        </w:rPr>
        <w:t>Organizational structure and convergent change: explanatory factors in SMEs. </w:t>
      </w:r>
      <w:r w:rsidRPr="00CD703F">
        <w:rPr>
          <w:rFonts w:ascii="Times New Roman" w:hAnsi="Times New Roman" w:cs="Times New Roman"/>
          <w:i/>
          <w:iCs/>
          <w:color w:val="000000" w:themeColor="text1"/>
          <w:sz w:val="24"/>
          <w:szCs w:val="24"/>
        </w:rPr>
        <w:t>Journal of Small Business and Enterprise Development</w:t>
      </w:r>
      <w:r w:rsidRPr="00CD703F">
        <w:rPr>
          <w:rFonts w:ascii="Times New Roman" w:hAnsi="Times New Roman" w:cs="Times New Roman"/>
          <w:color w:val="000000" w:themeColor="text1"/>
          <w:sz w:val="24"/>
          <w:szCs w:val="24"/>
        </w:rPr>
        <w:t>, 28(6), pp. 908</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926.</w:t>
      </w:r>
    </w:p>
    <w:p w14:paraId="7E069BA9" w14:textId="239B6C26" w:rsidR="00593DA5" w:rsidRPr="00CD703F" w:rsidRDefault="00593DA5"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lang w:val="en-US"/>
        </w:rPr>
        <w:t xml:space="preserve">Mateos, M. (2020). </w:t>
      </w:r>
      <w:r w:rsidRPr="00CD703F">
        <w:rPr>
          <w:rFonts w:ascii="Times New Roman" w:hAnsi="Times New Roman" w:cs="Times New Roman"/>
          <w:color w:val="000000" w:themeColor="text1"/>
          <w:sz w:val="24"/>
          <w:szCs w:val="24"/>
          <w:lang w:val="es-ES"/>
        </w:rPr>
        <w:t xml:space="preserve">Como alcanzar el exito profesional en las empresas ambidiestras. </w:t>
      </w:r>
      <w:r w:rsidRPr="00CD703F">
        <w:rPr>
          <w:rFonts w:ascii="Times New Roman" w:hAnsi="Times New Roman" w:cs="Times New Roman"/>
          <w:i/>
          <w:color w:val="000000" w:themeColor="text1"/>
          <w:sz w:val="24"/>
          <w:szCs w:val="24"/>
        </w:rPr>
        <w:t>Expansion</w:t>
      </w:r>
      <w:r w:rsidRPr="00CD703F">
        <w:rPr>
          <w:rFonts w:ascii="Times New Roman" w:hAnsi="Times New Roman" w:cs="Times New Roman"/>
          <w:color w:val="000000" w:themeColor="text1"/>
          <w:sz w:val="24"/>
          <w:szCs w:val="24"/>
        </w:rPr>
        <w:t xml:space="preserve">, March 10, 2020, </w:t>
      </w:r>
      <w:hyperlink r:id="rId18" w:history="1">
        <w:r w:rsidRPr="00CD703F">
          <w:rPr>
            <w:rStyle w:val="Hyperlink"/>
            <w:rFonts w:ascii="Times New Roman" w:hAnsi="Times New Roman" w:cs="Times New Roman"/>
            <w:color w:val="000000" w:themeColor="text1"/>
            <w:sz w:val="24"/>
            <w:szCs w:val="24"/>
          </w:rPr>
          <w:t>https://www.expansion.com/expansion-empleo/desarrollo-de-carrera/2020/03/10/5e67d900468aeba5018b4638.html</w:t>
        </w:r>
      </w:hyperlink>
    </w:p>
    <w:p w14:paraId="22F7A2C6" w14:textId="3A42D045" w:rsidR="00593DA5" w:rsidRPr="00CD703F" w:rsidRDefault="00593DA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Menguc, B., and Auh, S. (2010). Development and return on execution of product innovation capabilities: The role of organizational structure. </w:t>
      </w:r>
      <w:r w:rsidRPr="00CD703F">
        <w:rPr>
          <w:rFonts w:ascii="Times New Roman" w:hAnsi="Times New Roman" w:cs="Times New Roman"/>
          <w:i/>
          <w:color w:val="000000" w:themeColor="text1"/>
          <w:sz w:val="24"/>
          <w:szCs w:val="24"/>
          <w:lang w:val="en-US"/>
        </w:rPr>
        <w:t xml:space="preserve">Industrial Marketing Management, </w:t>
      </w:r>
      <w:r w:rsidRPr="00CD703F">
        <w:rPr>
          <w:rFonts w:ascii="Times New Roman" w:hAnsi="Times New Roman" w:cs="Times New Roman"/>
          <w:color w:val="000000" w:themeColor="text1"/>
          <w:sz w:val="24"/>
          <w:szCs w:val="24"/>
          <w:lang w:val="en-US"/>
        </w:rPr>
        <w:t>39(5), pp. 820</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831.</w:t>
      </w:r>
    </w:p>
    <w:p w14:paraId="7E4BB22E" w14:textId="5203BDBF" w:rsidR="00E54724" w:rsidRPr="00CD703F" w:rsidRDefault="00E5472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Miklian, J.</w:t>
      </w:r>
      <w:r w:rsidR="00542DE3"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Hoelscher, K. (2022). SMEs and exogenous shocks: A conceptual literature review and forward research agenda. </w:t>
      </w:r>
      <w:r w:rsidRPr="00CD703F">
        <w:rPr>
          <w:rFonts w:ascii="Times New Roman" w:hAnsi="Times New Roman" w:cs="Times New Roman"/>
          <w:i/>
          <w:iCs/>
          <w:color w:val="000000" w:themeColor="text1"/>
          <w:sz w:val="24"/>
          <w:szCs w:val="24"/>
        </w:rPr>
        <w:t>International Small Business Journal</w:t>
      </w:r>
      <w:r w:rsidRPr="00CD703F">
        <w:rPr>
          <w:rFonts w:ascii="Times New Roman" w:hAnsi="Times New Roman" w:cs="Times New Roman"/>
          <w:color w:val="000000" w:themeColor="text1"/>
          <w:sz w:val="24"/>
          <w:szCs w:val="24"/>
        </w:rPr>
        <w:t>, 40(2), pp.178</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204.</w:t>
      </w:r>
    </w:p>
    <w:p w14:paraId="6BD097DA" w14:textId="2A92FFA6" w:rsidR="00593DA5" w:rsidRPr="00CD703F" w:rsidRDefault="00593DA5"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Mithas, S., and Rust, R. (2016). How information technology strategy and investments influence firm performance: Conjecture and empirical evidence. </w:t>
      </w:r>
      <w:r w:rsidRPr="00CD703F">
        <w:rPr>
          <w:rFonts w:ascii="Times New Roman" w:hAnsi="Times New Roman" w:cs="Times New Roman"/>
          <w:i/>
          <w:color w:val="000000" w:themeColor="text1"/>
          <w:sz w:val="24"/>
          <w:szCs w:val="24"/>
          <w:lang w:val="en-US"/>
        </w:rPr>
        <w:t>MIS Quarterly</w:t>
      </w:r>
      <w:r w:rsidRPr="00CD703F">
        <w:rPr>
          <w:rFonts w:ascii="Times New Roman" w:hAnsi="Times New Roman" w:cs="Times New Roman"/>
          <w:color w:val="000000" w:themeColor="text1"/>
          <w:sz w:val="24"/>
          <w:szCs w:val="24"/>
          <w:lang w:val="en-US"/>
        </w:rPr>
        <w:t>, 40(1), pp. 223</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245.</w:t>
      </w:r>
    </w:p>
    <w:p w14:paraId="575DE70A" w14:textId="2A81B7D5" w:rsidR="004A7CDE" w:rsidRPr="00CD703F" w:rsidRDefault="004A7CDE"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Montealegre, R., </w:t>
      </w:r>
      <w:r w:rsidR="00821A27" w:rsidRPr="00CD703F">
        <w:rPr>
          <w:rFonts w:ascii="Times New Roman" w:hAnsi="Times New Roman" w:cs="Times New Roman"/>
          <w:color w:val="000000" w:themeColor="text1"/>
          <w:sz w:val="24"/>
          <w:szCs w:val="24"/>
          <w:lang w:val="en-US"/>
        </w:rPr>
        <w:t xml:space="preserve">Iyengar, K., and Sweeney, J. (2019). </w:t>
      </w:r>
      <w:r w:rsidR="00AC618E" w:rsidRPr="00CD703F">
        <w:rPr>
          <w:rFonts w:ascii="Times New Roman" w:hAnsi="Times New Roman" w:cs="Times New Roman"/>
          <w:color w:val="000000" w:themeColor="text1"/>
          <w:sz w:val="24"/>
          <w:szCs w:val="24"/>
          <w:lang w:val="en-US"/>
        </w:rPr>
        <w:t xml:space="preserve">Understanding ambidexterity: Managing contradictory tensions between exploration and exploitation in the evolution of digital infrastructure. </w:t>
      </w:r>
      <w:r w:rsidR="00AC618E" w:rsidRPr="00CD703F">
        <w:rPr>
          <w:rFonts w:ascii="Times New Roman" w:hAnsi="Times New Roman" w:cs="Times New Roman"/>
          <w:i/>
          <w:color w:val="000000" w:themeColor="text1"/>
          <w:sz w:val="24"/>
          <w:szCs w:val="24"/>
          <w:lang w:val="en-US"/>
        </w:rPr>
        <w:t>Journal of the Association for Information Systems</w:t>
      </w:r>
      <w:r w:rsidR="00AC618E" w:rsidRPr="00CD703F">
        <w:rPr>
          <w:rFonts w:ascii="Times New Roman" w:hAnsi="Times New Roman" w:cs="Times New Roman"/>
          <w:color w:val="000000" w:themeColor="text1"/>
          <w:sz w:val="24"/>
          <w:szCs w:val="24"/>
          <w:lang w:val="en-US"/>
        </w:rPr>
        <w:t xml:space="preserve">, </w:t>
      </w:r>
      <w:r w:rsidR="00D244F2" w:rsidRPr="00CD703F">
        <w:rPr>
          <w:rFonts w:ascii="Times New Roman" w:hAnsi="Times New Roman" w:cs="Times New Roman"/>
          <w:color w:val="000000" w:themeColor="text1"/>
          <w:sz w:val="24"/>
          <w:szCs w:val="24"/>
          <w:lang w:val="en-US"/>
        </w:rPr>
        <w:t>20(5), pp. 647</w:t>
      </w:r>
      <w:r w:rsidR="00CC3082" w:rsidRPr="00CD703F">
        <w:rPr>
          <w:rFonts w:ascii="Times New Roman" w:hAnsi="Times New Roman" w:cs="Times New Roman"/>
          <w:color w:val="000000" w:themeColor="text1"/>
          <w:sz w:val="24"/>
          <w:szCs w:val="24"/>
          <w:lang w:val="en-US"/>
        </w:rPr>
        <w:t>–</w:t>
      </w:r>
      <w:r w:rsidR="00D244F2" w:rsidRPr="00CD703F">
        <w:rPr>
          <w:rFonts w:ascii="Times New Roman" w:hAnsi="Times New Roman" w:cs="Times New Roman"/>
          <w:color w:val="000000" w:themeColor="text1"/>
          <w:sz w:val="24"/>
          <w:szCs w:val="24"/>
          <w:lang w:val="en-US"/>
        </w:rPr>
        <w:t>680.</w:t>
      </w:r>
    </w:p>
    <w:p w14:paraId="3CC55453" w14:textId="3D6AD39C" w:rsidR="005A41B8" w:rsidRPr="00CD703F" w:rsidRDefault="001F565E"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Napier, N., Mathiassen, L., and</w:t>
      </w:r>
      <w:r w:rsidR="005A41B8" w:rsidRPr="00CD703F">
        <w:rPr>
          <w:rFonts w:ascii="Times New Roman" w:hAnsi="Times New Roman" w:cs="Times New Roman"/>
          <w:color w:val="000000" w:themeColor="text1"/>
          <w:sz w:val="24"/>
          <w:szCs w:val="24"/>
          <w:lang w:val="en-US"/>
        </w:rPr>
        <w:t xml:space="preserve"> Robey, D. (2011). Building contextual ambidexterity in a software company to improve firm-level coordination. </w:t>
      </w:r>
      <w:r w:rsidR="005A41B8" w:rsidRPr="00CD703F">
        <w:rPr>
          <w:rFonts w:ascii="Times New Roman" w:hAnsi="Times New Roman" w:cs="Times New Roman"/>
          <w:i/>
          <w:color w:val="000000" w:themeColor="text1"/>
          <w:sz w:val="24"/>
          <w:szCs w:val="24"/>
          <w:lang w:val="en-US"/>
        </w:rPr>
        <w:t xml:space="preserve">European Journal of Information Systems, </w:t>
      </w:r>
      <w:r w:rsidR="005A41B8" w:rsidRPr="00CD703F">
        <w:rPr>
          <w:rFonts w:ascii="Times New Roman" w:hAnsi="Times New Roman" w:cs="Times New Roman"/>
          <w:color w:val="000000" w:themeColor="text1"/>
          <w:sz w:val="24"/>
          <w:szCs w:val="24"/>
          <w:lang w:val="en-US"/>
        </w:rPr>
        <w:t>20(6), pp. 674</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690. </w:t>
      </w:r>
    </w:p>
    <w:p w14:paraId="212F3E9A" w14:textId="058F7526" w:rsidR="005A41B8" w:rsidRPr="00CD703F" w:rsidRDefault="001F565E"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O'Reilly, C., and</w:t>
      </w:r>
      <w:r w:rsidR="00262CA2" w:rsidRPr="00CD703F">
        <w:rPr>
          <w:rFonts w:ascii="Times New Roman" w:hAnsi="Times New Roman" w:cs="Times New Roman"/>
          <w:color w:val="000000" w:themeColor="text1"/>
          <w:sz w:val="24"/>
          <w:szCs w:val="24"/>
          <w:lang w:val="en-US"/>
        </w:rPr>
        <w:t xml:space="preserve"> Tushman, M.</w:t>
      </w:r>
      <w:r w:rsidR="005A41B8" w:rsidRPr="00CD703F">
        <w:rPr>
          <w:rFonts w:ascii="Times New Roman" w:hAnsi="Times New Roman" w:cs="Times New Roman"/>
          <w:color w:val="000000" w:themeColor="text1"/>
          <w:sz w:val="24"/>
          <w:szCs w:val="24"/>
          <w:lang w:val="en-US"/>
        </w:rPr>
        <w:t xml:space="preserve"> (2004). The ambidextrous organisation. </w:t>
      </w:r>
      <w:r w:rsidR="005A41B8" w:rsidRPr="00CD703F">
        <w:rPr>
          <w:rFonts w:ascii="Times New Roman" w:hAnsi="Times New Roman" w:cs="Times New Roman"/>
          <w:i/>
          <w:color w:val="000000" w:themeColor="text1"/>
          <w:sz w:val="24"/>
          <w:szCs w:val="24"/>
          <w:lang w:val="en-US"/>
        </w:rPr>
        <w:t>H</w:t>
      </w:r>
      <w:r w:rsidR="00262CA2" w:rsidRPr="00CD703F">
        <w:rPr>
          <w:rFonts w:ascii="Times New Roman" w:hAnsi="Times New Roman" w:cs="Times New Roman"/>
          <w:i/>
          <w:color w:val="000000" w:themeColor="text1"/>
          <w:sz w:val="24"/>
          <w:szCs w:val="24"/>
          <w:lang w:val="en-US"/>
        </w:rPr>
        <w:t>arvard</w:t>
      </w:r>
      <w:r w:rsidR="005A41B8" w:rsidRPr="00CD703F">
        <w:rPr>
          <w:rFonts w:ascii="Times New Roman" w:hAnsi="Times New Roman" w:cs="Times New Roman"/>
          <w:i/>
          <w:color w:val="000000" w:themeColor="text1"/>
          <w:sz w:val="24"/>
          <w:szCs w:val="24"/>
          <w:lang w:val="en-US"/>
        </w:rPr>
        <w:t xml:space="preserve"> B</w:t>
      </w:r>
      <w:r w:rsidR="00262CA2" w:rsidRPr="00CD703F">
        <w:rPr>
          <w:rFonts w:ascii="Times New Roman" w:hAnsi="Times New Roman" w:cs="Times New Roman"/>
          <w:i/>
          <w:color w:val="000000" w:themeColor="text1"/>
          <w:sz w:val="24"/>
          <w:szCs w:val="24"/>
          <w:lang w:val="en-US"/>
        </w:rPr>
        <w:t>usiness</w:t>
      </w:r>
      <w:r w:rsidR="005A41B8" w:rsidRPr="00CD703F">
        <w:rPr>
          <w:rFonts w:ascii="Times New Roman" w:hAnsi="Times New Roman" w:cs="Times New Roman"/>
          <w:i/>
          <w:color w:val="000000" w:themeColor="text1"/>
          <w:sz w:val="24"/>
          <w:szCs w:val="24"/>
          <w:lang w:val="en-US"/>
        </w:rPr>
        <w:t xml:space="preserve"> R</w:t>
      </w:r>
      <w:r w:rsidR="00262CA2" w:rsidRPr="00CD703F">
        <w:rPr>
          <w:rFonts w:ascii="Times New Roman" w:hAnsi="Times New Roman" w:cs="Times New Roman"/>
          <w:i/>
          <w:color w:val="000000" w:themeColor="text1"/>
          <w:sz w:val="24"/>
          <w:szCs w:val="24"/>
          <w:lang w:val="en-US"/>
        </w:rPr>
        <w:t>eview</w:t>
      </w:r>
      <w:r w:rsidR="005A41B8" w:rsidRPr="00CD703F">
        <w:rPr>
          <w:rFonts w:ascii="Times New Roman" w:hAnsi="Times New Roman" w:cs="Times New Roman"/>
          <w:i/>
          <w:color w:val="000000" w:themeColor="text1"/>
          <w:sz w:val="24"/>
          <w:szCs w:val="24"/>
          <w:lang w:val="en-US"/>
        </w:rPr>
        <w:t xml:space="preserve">, </w:t>
      </w:r>
      <w:r w:rsidR="005A41B8" w:rsidRPr="00CD703F">
        <w:rPr>
          <w:rFonts w:ascii="Times New Roman" w:hAnsi="Times New Roman" w:cs="Times New Roman"/>
          <w:color w:val="000000" w:themeColor="text1"/>
          <w:sz w:val="24"/>
          <w:szCs w:val="24"/>
          <w:lang w:val="en-US"/>
        </w:rPr>
        <w:t>82(4), pp. 74</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83. </w:t>
      </w:r>
    </w:p>
    <w:p w14:paraId="0EA087C7" w14:textId="06FBA80D" w:rsidR="0073777D" w:rsidRPr="00CD703F" w:rsidRDefault="0073777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O'Reilly, C., and Tushman, M. (2011). Organizational ambidexterity in action: How managers explore and exploit. </w:t>
      </w:r>
      <w:r w:rsidRPr="00CD703F">
        <w:rPr>
          <w:rFonts w:ascii="Times New Roman" w:hAnsi="Times New Roman" w:cs="Times New Roman"/>
          <w:i/>
          <w:iCs/>
          <w:color w:val="000000" w:themeColor="text1"/>
          <w:sz w:val="24"/>
          <w:szCs w:val="24"/>
        </w:rPr>
        <w:t>California Management Review</w:t>
      </w:r>
      <w:r w:rsidRPr="00CD703F">
        <w:rPr>
          <w:rFonts w:ascii="Times New Roman" w:hAnsi="Times New Roman" w:cs="Times New Roman"/>
          <w:color w:val="000000" w:themeColor="text1"/>
          <w:sz w:val="24"/>
          <w:szCs w:val="24"/>
        </w:rPr>
        <w:t>, 53(4), pp.</w:t>
      </w:r>
      <w:r w:rsidR="009C2BBE"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5</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22.</w:t>
      </w:r>
    </w:p>
    <w:p w14:paraId="1E00335D" w14:textId="2164CE06" w:rsidR="009636BC" w:rsidRPr="00CD703F" w:rsidRDefault="00262CA2"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Oke, A., Burke, G., and</w:t>
      </w:r>
      <w:r w:rsidR="005A41B8" w:rsidRPr="00CD703F">
        <w:rPr>
          <w:rFonts w:ascii="Times New Roman" w:hAnsi="Times New Roman" w:cs="Times New Roman"/>
          <w:color w:val="000000" w:themeColor="text1"/>
          <w:sz w:val="24"/>
          <w:szCs w:val="24"/>
          <w:lang w:val="en-US"/>
        </w:rPr>
        <w:t xml:space="preserve"> Myers, A. (2007). Innovation types and performance in growing UK SMEs. </w:t>
      </w:r>
      <w:r w:rsidR="005A41B8" w:rsidRPr="00CD703F">
        <w:rPr>
          <w:rFonts w:ascii="Times New Roman" w:hAnsi="Times New Roman" w:cs="Times New Roman"/>
          <w:i/>
          <w:color w:val="000000" w:themeColor="text1"/>
          <w:sz w:val="24"/>
          <w:szCs w:val="24"/>
          <w:lang w:val="en-US"/>
        </w:rPr>
        <w:t xml:space="preserve">International Journal of Operations &amp; Production Management, </w:t>
      </w:r>
      <w:r w:rsidR="005A41B8" w:rsidRPr="00CD703F">
        <w:rPr>
          <w:rFonts w:ascii="Times New Roman" w:hAnsi="Times New Roman" w:cs="Times New Roman"/>
          <w:color w:val="000000" w:themeColor="text1"/>
          <w:sz w:val="24"/>
          <w:szCs w:val="24"/>
          <w:lang w:val="en-US"/>
        </w:rPr>
        <w:t>27(7), pp. 735</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753.</w:t>
      </w:r>
    </w:p>
    <w:p w14:paraId="7BCA2185" w14:textId="1C177E54" w:rsidR="009812D4" w:rsidRPr="00CD703F" w:rsidRDefault="009812D4" w:rsidP="009B439A">
      <w:pPr>
        <w:pStyle w:val="EndNoteBibliography"/>
        <w:tabs>
          <w:tab w:val="left" w:pos="826"/>
        </w:tabs>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Overby, E., Bharadwaj, A.</w:t>
      </w:r>
      <w:r w:rsidR="009C2BBE"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and Sambamurthy, V. (2006). Enterprise agility and the enabling role of information technology. </w:t>
      </w:r>
      <w:r w:rsidRPr="00CD703F">
        <w:rPr>
          <w:rFonts w:ascii="Times New Roman" w:hAnsi="Times New Roman" w:cs="Times New Roman"/>
          <w:i/>
          <w:iCs/>
          <w:color w:val="000000" w:themeColor="text1"/>
          <w:sz w:val="24"/>
          <w:szCs w:val="24"/>
          <w:lang w:val="en-US"/>
        </w:rPr>
        <w:t>European Journal of Information Systems</w:t>
      </w:r>
      <w:r w:rsidRPr="00CD703F">
        <w:rPr>
          <w:rFonts w:ascii="Times New Roman" w:hAnsi="Times New Roman" w:cs="Times New Roman"/>
          <w:color w:val="000000" w:themeColor="text1"/>
          <w:sz w:val="24"/>
          <w:szCs w:val="24"/>
          <w:lang w:val="en-US"/>
        </w:rPr>
        <w:t>, 15(2), pp.</w:t>
      </w:r>
      <w:r w:rsidR="009C2BBE" w:rsidRPr="00CD703F">
        <w:rPr>
          <w:rFonts w:ascii="Times New Roman" w:hAnsi="Times New Roman" w:cs="Times New Roman"/>
          <w:color w:val="000000" w:themeColor="text1"/>
          <w:sz w:val="24"/>
          <w:szCs w:val="24"/>
          <w:lang w:val="en-US"/>
        </w:rPr>
        <w:t xml:space="preserve"> </w:t>
      </w:r>
      <w:r w:rsidRPr="00CD703F">
        <w:rPr>
          <w:rFonts w:ascii="Times New Roman" w:hAnsi="Times New Roman" w:cs="Times New Roman"/>
          <w:color w:val="000000" w:themeColor="text1"/>
          <w:sz w:val="24"/>
          <w:szCs w:val="24"/>
          <w:lang w:val="en-US"/>
        </w:rPr>
        <w:t>120</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131.</w:t>
      </w:r>
    </w:p>
    <w:p w14:paraId="572DD142" w14:textId="728FF9E8" w:rsidR="005A41B8" w:rsidRPr="00CD703F" w:rsidRDefault="0078062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Pavlou, P., and</w:t>
      </w:r>
      <w:r w:rsidR="005A41B8" w:rsidRPr="00CD703F">
        <w:rPr>
          <w:rFonts w:ascii="Times New Roman" w:hAnsi="Times New Roman" w:cs="Times New Roman"/>
          <w:color w:val="000000" w:themeColor="text1"/>
          <w:sz w:val="24"/>
          <w:szCs w:val="24"/>
          <w:lang w:val="en-US"/>
        </w:rPr>
        <w:t xml:space="preserve"> El Sawy, O. (2006). From IT leveraging competence to competitive advantage in turbulent environments: The case of new product development. </w:t>
      </w:r>
      <w:r w:rsidR="005A41B8" w:rsidRPr="00CD703F">
        <w:rPr>
          <w:rFonts w:ascii="Times New Roman" w:hAnsi="Times New Roman" w:cs="Times New Roman"/>
          <w:i/>
          <w:color w:val="000000" w:themeColor="text1"/>
          <w:sz w:val="24"/>
          <w:szCs w:val="24"/>
          <w:lang w:val="en-US"/>
        </w:rPr>
        <w:t xml:space="preserve">Information Systems Research, </w:t>
      </w:r>
      <w:r w:rsidR="005A41B8" w:rsidRPr="00CD703F">
        <w:rPr>
          <w:rFonts w:ascii="Times New Roman" w:hAnsi="Times New Roman" w:cs="Times New Roman"/>
          <w:color w:val="000000" w:themeColor="text1"/>
          <w:sz w:val="24"/>
          <w:szCs w:val="24"/>
          <w:lang w:val="en-US"/>
        </w:rPr>
        <w:t>17(3), pp. 198</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227. </w:t>
      </w:r>
    </w:p>
    <w:p w14:paraId="51C839F9" w14:textId="380EF75D" w:rsidR="0023319B" w:rsidRPr="00CD703F" w:rsidRDefault="00E50B4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lastRenderedPageBreak/>
        <w:t>Podsakoff, P., MacKenzie, S., Lee,</w:t>
      </w:r>
      <w:r w:rsidR="00262CA2" w:rsidRPr="00CD703F">
        <w:rPr>
          <w:rFonts w:ascii="Times New Roman" w:hAnsi="Times New Roman" w:cs="Times New Roman"/>
          <w:color w:val="000000" w:themeColor="text1"/>
          <w:sz w:val="24"/>
          <w:szCs w:val="24"/>
          <w:lang w:val="en-US"/>
        </w:rPr>
        <w:t xml:space="preserve"> J., and</w:t>
      </w:r>
      <w:r w:rsidRPr="00CD703F">
        <w:rPr>
          <w:rFonts w:ascii="Times New Roman" w:hAnsi="Times New Roman" w:cs="Times New Roman"/>
          <w:color w:val="000000" w:themeColor="text1"/>
          <w:sz w:val="24"/>
          <w:szCs w:val="24"/>
          <w:lang w:val="en-US"/>
        </w:rPr>
        <w:t xml:space="preserve"> Podsakoff, N.</w:t>
      </w:r>
      <w:r w:rsidR="005A41B8" w:rsidRPr="00CD703F">
        <w:rPr>
          <w:rFonts w:ascii="Times New Roman" w:hAnsi="Times New Roman" w:cs="Times New Roman"/>
          <w:color w:val="000000" w:themeColor="text1"/>
          <w:sz w:val="24"/>
          <w:szCs w:val="24"/>
          <w:lang w:val="en-US"/>
        </w:rPr>
        <w:t xml:space="preserve"> (2003). Common method biases in behavioral research: A critical review of the literature and recommended remedies. </w:t>
      </w:r>
      <w:r w:rsidR="00EE3FA7" w:rsidRPr="00CD703F">
        <w:rPr>
          <w:rFonts w:ascii="Times New Roman" w:hAnsi="Times New Roman" w:cs="Times New Roman"/>
          <w:i/>
          <w:color w:val="000000" w:themeColor="text1"/>
          <w:sz w:val="24"/>
          <w:szCs w:val="24"/>
          <w:lang w:val="en-US"/>
        </w:rPr>
        <w:t>Journal of Applied P</w:t>
      </w:r>
      <w:r w:rsidR="005A41B8" w:rsidRPr="00CD703F">
        <w:rPr>
          <w:rFonts w:ascii="Times New Roman" w:hAnsi="Times New Roman" w:cs="Times New Roman"/>
          <w:i/>
          <w:color w:val="000000" w:themeColor="text1"/>
          <w:sz w:val="24"/>
          <w:szCs w:val="24"/>
          <w:lang w:val="en-US"/>
        </w:rPr>
        <w:t xml:space="preserve">sychology, </w:t>
      </w:r>
      <w:r w:rsidR="005A41B8" w:rsidRPr="00CD703F">
        <w:rPr>
          <w:rFonts w:ascii="Times New Roman" w:hAnsi="Times New Roman" w:cs="Times New Roman"/>
          <w:color w:val="000000" w:themeColor="text1"/>
          <w:sz w:val="24"/>
          <w:szCs w:val="24"/>
          <w:lang w:val="en-US"/>
        </w:rPr>
        <w:t>88(5), p</w:t>
      </w:r>
      <w:r w:rsidR="007914C4" w:rsidRPr="00CD703F">
        <w:rPr>
          <w:rFonts w:ascii="Times New Roman" w:hAnsi="Times New Roman" w:cs="Times New Roman"/>
          <w:color w:val="000000" w:themeColor="text1"/>
          <w:sz w:val="24"/>
          <w:szCs w:val="24"/>
          <w:lang w:val="en-US"/>
        </w:rPr>
        <w:t>p.</w:t>
      </w:r>
      <w:r w:rsidR="005A41B8" w:rsidRPr="00CD703F">
        <w:rPr>
          <w:rFonts w:ascii="Times New Roman" w:hAnsi="Times New Roman" w:cs="Times New Roman"/>
          <w:color w:val="000000" w:themeColor="text1"/>
          <w:sz w:val="24"/>
          <w:szCs w:val="24"/>
          <w:lang w:val="en-US"/>
        </w:rPr>
        <w:t xml:space="preserve"> 879</w:t>
      </w:r>
      <w:r w:rsidR="00CC3082" w:rsidRPr="00CD703F">
        <w:rPr>
          <w:rFonts w:ascii="Times New Roman" w:hAnsi="Times New Roman" w:cs="Times New Roman"/>
          <w:color w:val="000000" w:themeColor="text1"/>
          <w:sz w:val="24"/>
          <w:szCs w:val="24"/>
          <w:lang w:val="en-US"/>
        </w:rPr>
        <w:t>–</w:t>
      </w:r>
      <w:r w:rsidR="007914C4" w:rsidRPr="00CD703F">
        <w:rPr>
          <w:rFonts w:ascii="Times New Roman" w:hAnsi="Times New Roman" w:cs="Times New Roman"/>
          <w:color w:val="000000" w:themeColor="text1"/>
          <w:sz w:val="24"/>
          <w:szCs w:val="24"/>
          <w:lang w:val="en-US"/>
        </w:rPr>
        <w:t>903</w:t>
      </w:r>
      <w:r w:rsidR="005A41B8" w:rsidRPr="00CD703F">
        <w:rPr>
          <w:rFonts w:ascii="Times New Roman" w:hAnsi="Times New Roman" w:cs="Times New Roman"/>
          <w:color w:val="000000" w:themeColor="text1"/>
          <w:sz w:val="24"/>
          <w:szCs w:val="24"/>
          <w:lang w:val="en-US"/>
        </w:rPr>
        <w:t>.</w:t>
      </w:r>
    </w:p>
    <w:p w14:paraId="2147C9FD" w14:textId="7B690558" w:rsidR="00BB294B" w:rsidRPr="00CD703F" w:rsidRDefault="00BB294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Qian, G. and Li, L. (2003). Profitability of small‐and medium‐sized enterprises in high‐tech industries: the case of the biotechnology industry. </w:t>
      </w:r>
      <w:r w:rsidRPr="00CD703F">
        <w:rPr>
          <w:rFonts w:ascii="Times New Roman" w:hAnsi="Times New Roman" w:cs="Times New Roman"/>
          <w:i/>
          <w:iCs/>
          <w:color w:val="000000" w:themeColor="text1"/>
          <w:sz w:val="24"/>
          <w:szCs w:val="24"/>
        </w:rPr>
        <w:t>Strategic Management Journal</w:t>
      </w:r>
      <w:r w:rsidRPr="00CD703F">
        <w:rPr>
          <w:rFonts w:ascii="Times New Roman" w:hAnsi="Times New Roman" w:cs="Times New Roman"/>
          <w:color w:val="000000" w:themeColor="text1"/>
          <w:sz w:val="24"/>
          <w:szCs w:val="24"/>
        </w:rPr>
        <w:t>, 24(9), pp.</w:t>
      </w:r>
      <w:r w:rsidR="00CC3082"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881</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887.</w:t>
      </w:r>
    </w:p>
    <w:p w14:paraId="2F066FC0" w14:textId="69AD1A73" w:rsidR="005A41B8" w:rsidRPr="00CD703F" w:rsidRDefault="0023319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Queiroz, M., Tallon, P., </w:t>
      </w:r>
      <w:r w:rsidR="005901ED" w:rsidRPr="00CD703F">
        <w:rPr>
          <w:rFonts w:ascii="Times New Roman" w:hAnsi="Times New Roman" w:cs="Times New Roman"/>
          <w:color w:val="000000" w:themeColor="text1"/>
          <w:sz w:val="24"/>
          <w:szCs w:val="24"/>
          <w:lang w:val="en-US"/>
        </w:rPr>
        <w:t xml:space="preserve">Sharma, </w:t>
      </w:r>
      <w:r w:rsidR="003D407B" w:rsidRPr="00CD703F">
        <w:rPr>
          <w:rFonts w:ascii="Times New Roman" w:hAnsi="Times New Roman" w:cs="Times New Roman"/>
          <w:color w:val="000000" w:themeColor="text1"/>
          <w:sz w:val="24"/>
          <w:szCs w:val="24"/>
          <w:lang w:val="en-US"/>
        </w:rPr>
        <w:t>R., and Coltman, T. (</w:t>
      </w:r>
      <w:r w:rsidR="00AA53D2" w:rsidRPr="00CD703F">
        <w:rPr>
          <w:rFonts w:ascii="Times New Roman" w:hAnsi="Times New Roman" w:cs="Times New Roman"/>
          <w:color w:val="000000" w:themeColor="text1"/>
          <w:sz w:val="24"/>
          <w:szCs w:val="24"/>
          <w:lang w:val="en-US"/>
        </w:rPr>
        <w:t xml:space="preserve">2018). </w:t>
      </w:r>
      <w:r w:rsidR="004957FD" w:rsidRPr="00CD703F">
        <w:rPr>
          <w:rFonts w:ascii="Times New Roman" w:hAnsi="Times New Roman" w:cs="Times New Roman"/>
          <w:color w:val="000000" w:themeColor="text1"/>
          <w:sz w:val="24"/>
          <w:szCs w:val="24"/>
          <w:lang w:val="en-US"/>
        </w:rPr>
        <w:t xml:space="preserve">The role of IT application orchestration capability in improving agility and performance. </w:t>
      </w:r>
      <w:r w:rsidR="004957FD" w:rsidRPr="00CD703F">
        <w:rPr>
          <w:rFonts w:ascii="Times New Roman" w:hAnsi="Times New Roman" w:cs="Times New Roman"/>
          <w:i/>
          <w:color w:val="000000" w:themeColor="text1"/>
          <w:sz w:val="24"/>
          <w:szCs w:val="24"/>
          <w:lang w:val="en-US"/>
        </w:rPr>
        <w:t>Journal of Strategic Information Systems</w:t>
      </w:r>
      <w:r w:rsidR="004957FD"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 </w:t>
      </w:r>
      <w:r w:rsidR="00F342CE" w:rsidRPr="00CD703F">
        <w:rPr>
          <w:rFonts w:ascii="Times New Roman" w:hAnsi="Times New Roman" w:cs="Times New Roman"/>
          <w:color w:val="000000" w:themeColor="text1"/>
          <w:sz w:val="24"/>
          <w:szCs w:val="24"/>
          <w:lang w:val="en-US"/>
        </w:rPr>
        <w:t xml:space="preserve">27(1), pp. </w:t>
      </w:r>
      <w:r w:rsidR="00C35056" w:rsidRPr="00CD703F">
        <w:rPr>
          <w:rFonts w:ascii="Times New Roman" w:hAnsi="Times New Roman" w:cs="Times New Roman"/>
          <w:color w:val="000000" w:themeColor="text1"/>
          <w:sz w:val="24"/>
          <w:szCs w:val="24"/>
          <w:lang w:val="en-US"/>
        </w:rPr>
        <w:t>4</w:t>
      </w:r>
      <w:r w:rsidR="00CC3082" w:rsidRPr="00CD703F">
        <w:rPr>
          <w:rFonts w:ascii="Times New Roman" w:hAnsi="Times New Roman" w:cs="Times New Roman"/>
          <w:color w:val="000000" w:themeColor="text1"/>
          <w:sz w:val="24"/>
          <w:szCs w:val="24"/>
          <w:lang w:val="en-US"/>
        </w:rPr>
        <w:t>–</w:t>
      </w:r>
      <w:r w:rsidR="00C35056" w:rsidRPr="00CD703F">
        <w:rPr>
          <w:rFonts w:ascii="Times New Roman" w:hAnsi="Times New Roman" w:cs="Times New Roman"/>
          <w:color w:val="000000" w:themeColor="text1"/>
          <w:sz w:val="24"/>
          <w:szCs w:val="24"/>
          <w:lang w:val="en-US"/>
        </w:rPr>
        <w:t>21.</w:t>
      </w:r>
    </w:p>
    <w:p w14:paraId="69662AE9" w14:textId="5B420B00" w:rsidR="002A7628" w:rsidRPr="00CD703F" w:rsidRDefault="00EE3FA7"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Raisch, S., and</w:t>
      </w:r>
      <w:r w:rsidR="005A41B8" w:rsidRPr="00CD703F">
        <w:rPr>
          <w:rFonts w:ascii="Times New Roman" w:hAnsi="Times New Roman" w:cs="Times New Roman"/>
          <w:color w:val="000000" w:themeColor="text1"/>
          <w:sz w:val="24"/>
          <w:szCs w:val="24"/>
          <w:lang w:val="en-US"/>
        </w:rPr>
        <w:t xml:space="preserve"> Birkinshaw, J. (2008). Organizational ambidexterity: Antecedents, outcomes, and moderators. </w:t>
      </w:r>
      <w:r w:rsidR="00254C78" w:rsidRPr="00CD703F">
        <w:rPr>
          <w:rFonts w:ascii="Times New Roman" w:hAnsi="Times New Roman" w:cs="Times New Roman"/>
          <w:i/>
          <w:color w:val="000000" w:themeColor="text1"/>
          <w:sz w:val="24"/>
          <w:szCs w:val="24"/>
          <w:lang w:val="en-US"/>
        </w:rPr>
        <w:t>Journal of M</w:t>
      </w:r>
      <w:r w:rsidR="005A41B8" w:rsidRPr="00CD703F">
        <w:rPr>
          <w:rFonts w:ascii="Times New Roman" w:hAnsi="Times New Roman" w:cs="Times New Roman"/>
          <w:i/>
          <w:color w:val="000000" w:themeColor="text1"/>
          <w:sz w:val="24"/>
          <w:szCs w:val="24"/>
          <w:lang w:val="en-US"/>
        </w:rPr>
        <w:t xml:space="preserve">anagement, </w:t>
      </w:r>
      <w:r w:rsidR="005A41B8" w:rsidRPr="00CD703F">
        <w:rPr>
          <w:rFonts w:ascii="Times New Roman" w:hAnsi="Times New Roman" w:cs="Times New Roman"/>
          <w:color w:val="000000" w:themeColor="text1"/>
          <w:sz w:val="24"/>
          <w:szCs w:val="24"/>
          <w:lang w:val="en-US"/>
        </w:rPr>
        <w:t>34(3), pp. 375</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409.</w:t>
      </w:r>
    </w:p>
    <w:p w14:paraId="4EBE56B5" w14:textId="4C2A6139" w:rsidR="004B6E16" w:rsidRPr="00CD703F" w:rsidRDefault="004B6E16"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 xml:space="preserve">Remus, U., Wiener, M., Saunders, C., </w:t>
      </w:r>
      <w:r w:rsidR="00CC3082"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Mähring, M. (2020). The impact of control styles and control modes on individual-level outcomes: A first test of the integrated IS project control theory. </w:t>
      </w:r>
      <w:r w:rsidRPr="00CD703F">
        <w:rPr>
          <w:rFonts w:ascii="Times New Roman" w:hAnsi="Times New Roman" w:cs="Times New Roman"/>
          <w:i/>
          <w:iCs/>
          <w:color w:val="000000" w:themeColor="text1"/>
          <w:sz w:val="24"/>
          <w:szCs w:val="24"/>
        </w:rPr>
        <w:t>European Journal of Information Systems</w:t>
      </w:r>
      <w:r w:rsidRPr="00CD703F">
        <w:rPr>
          <w:rFonts w:ascii="Times New Roman" w:hAnsi="Times New Roman" w:cs="Times New Roman"/>
          <w:color w:val="000000" w:themeColor="text1"/>
          <w:sz w:val="24"/>
          <w:szCs w:val="24"/>
        </w:rPr>
        <w:t xml:space="preserve">, </w:t>
      </w:r>
      <w:r w:rsidR="009C2BBE" w:rsidRPr="00CD703F">
        <w:rPr>
          <w:rFonts w:ascii="Times New Roman" w:hAnsi="Times New Roman" w:cs="Times New Roman"/>
          <w:color w:val="000000" w:themeColor="text1"/>
          <w:sz w:val="24"/>
          <w:szCs w:val="24"/>
        </w:rPr>
        <w:t>i</w:t>
      </w:r>
      <w:r w:rsidRPr="00CD703F">
        <w:rPr>
          <w:rFonts w:ascii="Times New Roman" w:hAnsi="Times New Roman" w:cs="Times New Roman"/>
          <w:color w:val="000000" w:themeColor="text1"/>
          <w:sz w:val="24"/>
          <w:szCs w:val="24"/>
        </w:rPr>
        <w:t xml:space="preserve">n </w:t>
      </w:r>
      <w:r w:rsidR="009C2BBE" w:rsidRPr="00CD703F">
        <w:rPr>
          <w:rFonts w:ascii="Times New Roman" w:hAnsi="Times New Roman" w:cs="Times New Roman"/>
          <w:color w:val="000000" w:themeColor="text1"/>
          <w:sz w:val="24"/>
          <w:szCs w:val="24"/>
        </w:rPr>
        <w:t>p</w:t>
      </w:r>
      <w:r w:rsidRPr="00CD703F">
        <w:rPr>
          <w:rFonts w:ascii="Times New Roman" w:hAnsi="Times New Roman" w:cs="Times New Roman"/>
          <w:color w:val="000000" w:themeColor="text1"/>
          <w:sz w:val="24"/>
          <w:szCs w:val="24"/>
        </w:rPr>
        <w:t>ress 29, pp. 134–152</w:t>
      </w:r>
      <w:r w:rsidR="009C2BBE" w:rsidRPr="00CD703F">
        <w:rPr>
          <w:rFonts w:ascii="Times New Roman" w:hAnsi="Times New Roman" w:cs="Times New Roman"/>
          <w:color w:val="000000" w:themeColor="text1"/>
          <w:sz w:val="24"/>
          <w:szCs w:val="24"/>
        </w:rPr>
        <w:t>.</w:t>
      </w:r>
    </w:p>
    <w:p w14:paraId="1B5872B3" w14:textId="436B3E99" w:rsidR="007C763A" w:rsidRPr="00CD703F" w:rsidRDefault="007C763A"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bCs/>
          <w:color w:val="000000" w:themeColor="text1"/>
          <w:sz w:val="24"/>
          <w:szCs w:val="24"/>
          <w:lang w:val="en-US"/>
        </w:rPr>
        <w:t xml:space="preserve">Rustagi, S., King, W., </w:t>
      </w:r>
      <w:r w:rsidR="00CC3082" w:rsidRPr="00CD703F">
        <w:rPr>
          <w:rFonts w:ascii="Times New Roman" w:hAnsi="Times New Roman" w:cs="Times New Roman"/>
          <w:bCs/>
          <w:color w:val="000000" w:themeColor="text1"/>
          <w:sz w:val="24"/>
          <w:szCs w:val="24"/>
          <w:lang w:val="en-US"/>
        </w:rPr>
        <w:t>and</w:t>
      </w:r>
      <w:r w:rsidRPr="00CD703F">
        <w:rPr>
          <w:rFonts w:ascii="Times New Roman" w:hAnsi="Times New Roman" w:cs="Times New Roman"/>
          <w:bCs/>
          <w:color w:val="000000" w:themeColor="text1"/>
          <w:sz w:val="24"/>
          <w:szCs w:val="24"/>
          <w:lang w:val="en-US"/>
        </w:rPr>
        <w:t xml:space="preserve"> Kirsch, L. (2008). Predictors of formal control usage in IT outsourcing partnerships. </w:t>
      </w:r>
      <w:r w:rsidRPr="00CD703F">
        <w:rPr>
          <w:rFonts w:ascii="Times New Roman" w:hAnsi="Times New Roman" w:cs="Times New Roman"/>
          <w:bCs/>
          <w:i/>
          <w:iCs/>
          <w:color w:val="000000" w:themeColor="text1"/>
          <w:sz w:val="24"/>
          <w:szCs w:val="24"/>
          <w:lang w:val="en-US"/>
        </w:rPr>
        <w:t>Information Systems Research</w:t>
      </w:r>
      <w:r w:rsidRPr="00CD703F">
        <w:rPr>
          <w:rFonts w:ascii="Times New Roman" w:hAnsi="Times New Roman" w:cs="Times New Roman"/>
          <w:bCs/>
          <w:color w:val="000000" w:themeColor="text1"/>
          <w:sz w:val="24"/>
          <w:szCs w:val="24"/>
          <w:lang w:val="en-US"/>
        </w:rPr>
        <w:t xml:space="preserve">, 19(2), </w:t>
      </w:r>
      <w:r w:rsidR="00CC3082" w:rsidRPr="00CD703F">
        <w:rPr>
          <w:rFonts w:ascii="Times New Roman" w:hAnsi="Times New Roman" w:cs="Times New Roman"/>
          <w:bCs/>
          <w:color w:val="000000" w:themeColor="text1"/>
          <w:sz w:val="24"/>
          <w:szCs w:val="24"/>
          <w:lang w:val="en-US"/>
        </w:rPr>
        <w:t xml:space="preserve">pp. </w:t>
      </w:r>
      <w:r w:rsidRPr="00CD703F">
        <w:rPr>
          <w:rFonts w:ascii="Times New Roman" w:hAnsi="Times New Roman" w:cs="Times New Roman"/>
          <w:bCs/>
          <w:color w:val="000000" w:themeColor="text1"/>
          <w:sz w:val="24"/>
          <w:szCs w:val="24"/>
          <w:lang w:val="en-US"/>
        </w:rPr>
        <w:t>126–143</w:t>
      </w:r>
      <w:r w:rsidR="009C2BBE" w:rsidRPr="00CD703F">
        <w:rPr>
          <w:rFonts w:ascii="Times New Roman" w:hAnsi="Times New Roman" w:cs="Times New Roman"/>
          <w:bCs/>
          <w:color w:val="000000" w:themeColor="text1"/>
          <w:sz w:val="24"/>
          <w:szCs w:val="24"/>
          <w:lang w:val="en-US"/>
        </w:rPr>
        <w:t>.</w:t>
      </w:r>
    </w:p>
    <w:p w14:paraId="3A347B0C" w14:textId="26F1D408" w:rsidR="00B318DD" w:rsidRPr="00CD703F" w:rsidRDefault="00B318D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Salvato, C. (2009). Capabilities unveiled: The role of ordinary activities in the evolution of product development processes. </w:t>
      </w:r>
      <w:r w:rsidRPr="00CD703F">
        <w:rPr>
          <w:rFonts w:ascii="Times New Roman" w:hAnsi="Times New Roman" w:cs="Times New Roman"/>
          <w:i/>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20(2), pp. 384</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409.</w:t>
      </w:r>
    </w:p>
    <w:p w14:paraId="47E2385D" w14:textId="77777777" w:rsidR="00B318DD" w:rsidRPr="00CD703F" w:rsidRDefault="00B318D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Sambamurthy, V., Bharadwaj, A., and Grover, V. (2003) Shaping agility through digital options: Reconceptualizing the role of information technology in contemporary firms. </w:t>
      </w:r>
      <w:r w:rsidRPr="00CD703F">
        <w:rPr>
          <w:rFonts w:ascii="Times New Roman" w:hAnsi="Times New Roman" w:cs="Times New Roman"/>
          <w:i/>
          <w:iCs/>
          <w:color w:val="000000" w:themeColor="text1"/>
          <w:sz w:val="24"/>
          <w:szCs w:val="24"/>
        </w:rPr>
        <w:t>MIS Quarterly</w:t>
      </w:r>
      <w:r w:rsidRPr="00CD703F">
        <w:rPr>
          <w:rFonts w:ascii="Times New Roman" w:hAnsi="Times New Roman" w:cs="Times New Roman"/>
          <w:color w:val="000000" w:themeColor="text1"/>
          <w:sz w:val="24"/>
          <w:szCs w:val="24"/>
        </w:rPr>
        <w:t>, 2 (27), pp. 237–263.</w:t>
      </w:r>
    </w:p>
    <w:p w14:paraId="1351CD82" w14:textId="161FE3EC" w:rsidR="00C96F0B" w:rsidRPr="00CD703F" w:rsidRDefault="00C96F0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Sarstedt, M., Hair, J.F., Ringle, C.M., Thiele, K.O.</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Gudergan, S.P. (2016). Estimation issues with PLS and CBSEM: Where the bias lies! </w:t>
      </w:r>
      <w:r w:rsidRPr="00CD703F">
        <w:rPr>
          <w:rFonts w:ascii="Times New Roman" w:hAnsi="Times New Roman" w:cs="Times New Roman"/>
          <w:i/>
          <w:iCs/>
          <w:color w:val="000000" w:themeColor="text1"/>
          <w:sz w:val="24"/>
          <w:szCs w:val="24"/>
        </w:rPr>
        <w:t>Journal of Business Research</w:t>
      </w:r>
      <w:r w:rsidRPr="00CD703F">
        <w:rPr>
          <w:rFonts w:ascii="Times New Roman" w:hAnsi="Times New Roman" w:cs="Times New Roman"/>
          <w:color w:val="000000" w:themeColor="text1"/>
          <w:sz w:val="24"/>
          <w:szCs w:val="24"/>
        </w:rPr>
        <w:t>, 69(10), pp.</w:t>
      </w:r>
      <w:r w:rsidR="00CC3082"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3998</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4010.</w:t>
      </w:r>
    </w:p>
    <w:p w14:paraId="02E0D0A1" w14:textId="7193D811" w:rsidR="0048761E" w:rsidRPr="00CD703F" w:rsidRDefault="00254C7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Schriesheim, C., and</w:t>
      </w:r>
      <w:r w:rsidR="005A41B8" w:rsidRPr="00CD703F">
        <w:rPr>
          <w:rFonts w:ascii="Times New Roman" w:hAnsi="Times New Roman" w:cs="Times New Roman"/>
          <w:color w:val="000000" w:themeColor="text1"/>
          <w:sz w:val="24"/>
          <w:szCs w:val="24"/>
          <w:lang w:val="en-US"/>
        </w:rPr>
        <w:t xml:space="preserve"> Kerr, S. (1974). Psychometric properties of the Ohio State leadership scales. </w:t>
      </w:r>
      <w:r w:rsidRPr="00CD703F">
        <w:rPr>
          <w:rFonts w:ascii="Times New Roman" w:hAnsi="Times New Roman" w:cs="Times New Roman"/>
          <w:i/>
          <w:color w:val="000000" w:themeColor="text1"/>
          <w:sz w:val="24"/>
          <w:szCs w:val="24"/>
          <w:lang w:val="en-US"/>
        </w:rPr>
        <w:t>Psychological B</w:t>
      </w:r>
      <w:r w:rsidR="005A41B8" w:rsidRPr="00CD703F">
        <w:rPr>
          <w:rFonts w:ascii="Times New Roman" w:hAnsi="Times New Roman" w:cs="Times New Roman"/>
          <w:i/>
          <w:color w:val="000000" w:themeColor="text1"/>
          <w:sz w:val="24"/>
          <w:szCs w:val="24"/>
          <w:lang w:val="en-US"/>
        </w:rPr>
        <w:t xml:space="preserve">ulletin, </w:t>
      </w:r>
      <w:r w:rsidR="005A41B8" w:rsidRPr="00CD703F">
        <w:rPr>
          <w:rFonts w:ascii="Times New Roman" w:hAnsi="Times New Roman" w:cs="Times New Roman"/>
          <w:color w:val="000000" w:themeColor="text1"/>
          <w:sz w:val="24"/>
          <w:szCs w:val="24"/>
          <w:lang w:val="en-US"/>
        </w:rPr>
        <w:t>81(11), pp. 756</w:t>
      </w:r>
      <w:r w:rsidR="00CC3082"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765.</w:t>
      </w:r>
    </w:p>
    <w:p w14:paraId="02475975" w14:textId="09F15544" w:rsidR="000914B6" w:rsidRPr="00CD703F" w:rsidRDefault="000914B6"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Siemsen, E., Roth, A., and Oliveira, P. (2010). Common method bias in regression models with linear, quadratic, and interaction effects. </w:t>
      </w:r>
      <w:r w:rsidRPr="00CD703F">
        <w:rPr>
          <w:rFonts w:ascii="Times New Roman" w:hAnsi="Times New Roman" w:cs="Times New Roman"/>
          <w:i/>
          <w:color w:val="000000" w:themeColor="text1"/>
          <w:sz w:val="24"/>
          <w:szCs w:val="24"/>
          <w:lang w:val="en-US"/>
        </w:rPr>
        <w:t>Organizational Research Methods</w:t>
      </w:r>
      <w:r w:rsidRPr="00CD703F">
        <w:rPr>
          <w:rFonts w:ascii="Times New Roman" w:hAnsi="Times New Roman" w:cs="Times New Roman"/>
          <w:color w:val="000000" w:themeColor="text1"/>
          <w:sz w:val="24"/>
          <w:szCs w:val="24"/>
          <w:lang w:val="en-US"/>
        </w:rPr>
        <w:t>, 13(3), pp. 456</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476.</w:t>
      </w:r>
    </w:p>
    <w:p w14:paraId="1127245E" w14:textId="28BC0573" w:rsidR="00B318DD" w:rsidRPr="00CD703F" w:rsidRDefault="00B318D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Smith, W., and Tushman, M. (2005). Managing strategic contradictions: A top management model for managing innovation streams. </w:t>
      </w:r>
      <w:r w:rsidRPr="00CD703F">
        <w:rPr>
          <w:rFonts w:ascii="Times New Roman" w:hAnsi="Times New Roman" w:cs="Times New Roman"/>
          <w:i/>
          <w:color w:val="000000" w:themeColor="text1"/>
          <w:sz w:val="24"/>
          <w:szCs w:val="24"/>
          <w:lang w:val="en-US"/>
        </w:rPr>
        <w:t>Organization Science</w:t>
      </w:r>
      <w:r w:rsidRPr="00CD703F">
        <w:rPr>
          <w:rFonts w:ascii="Times New Roman" w:hAnsi="Times New Roman" w:cs="Times New Roman"/>
          <w:color w:val="000000" w:themeColor="text1"/>
          <w:sz w:val="24"/>
          <w:szCs w:val="24"/>
          <w:lang w:val="en-US"/>
        </w:rPr>
        <w:t>, 16(5), pp. 522</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536.</w:t>
      </w:r>
    </w:p>
    <w:p w14:paraId="2592D588" w14:textId="1D7B3BAB" w:rsidR="005A41B8" w:rsidRPr="00CD703F" w:rsidRDefault="00A7555F"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Somech, A. (2006). The effects of leadership style and team process on performance and innovation in functionally heterogeneous teams. </w:t>
      </w:r>
      <w:r w:rsidRPr="00CD703F">
        <w:rPr>
          <w:rFonts w:ascii="Times New Roman" w:hAnsi="Times New Roman" w:cs="Times New Roman"/>
          <w:i/>
          <w:color w:val="000000" w:themeColor="text1"/>
          <w:sz w:val="24"/>
          <w:szCs w:val="24"/>
          <w:lang w:val="en-US"/>
        </w:rPr>
        <w:t>Journal of Management</w:t>
      </w:r>
      <w:r w:rsidRPr="00CD703F">
        <w:rPr>
          <w:rFonts w:ascii="Times New Roman" w:hAnsi="Times New Roman" w:cs="Times New Roman"/>
          <w:color w:val="000000" w:themeColor="text1"/>
          <w:sz w:val="24"/>
          <w:szCs w:val="24"/>
          <w:lang w:val="en-US"/>
        </w:rPr>
        <w:t>, 32(1), pp. 132</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157.</w:t>
      </w:r>
      <w:r w:rsidR="005A41B8" w:rsidRPr="00CD703F">
        <w:rPr>
          <w:rFonts w:ascii="Times New Roman" w:hAnsi="Times New Roman" w:cs="Times New Roman"/>
          <w:color w:val="000000" w:themeColor="text1"/>
          <w:sz w:val="24"/>
          <w:szCs w:val="24"/>
          <w:lang w:val="en-US"/>
        </w:rPr>
        <w:t xml:space="preserve"> </w:t>
      </w:r>
    </w:p>
    <w:p w14:paraId="7AC1CC80" w14:textId="5B752BDF" w:rsidR="005A41B8" w:rsidRPr="00CD703F" w:rsidRDefault="00B748D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Steelman, </w:t>
      </w:r>
      <w:r w:rsidR="00CE1344" w:rsidRPr="00CD703F">
        <w:rPr>
          <w:rFonts w:ascii="Times New Roman" w:hAnsi="Times New Roman" w:cs="Times New Roman"/>
          <w:color w:val="000000" w:themeColor="text1"/>
          <w:sz w:val="24"/>
          <w:szCs w:val="24"/>
          <w:lang w:val="en-US"/>
        </w:rPr>
        <w:t xml:space="preserve">Z., Havakhor, T., Sabherwal, R., and </w:t>
      </w:r>
      <w:r w:rsidR="0065408E" w:rsidRPr="00CD703F">
        <w:rPr>
          <w:rFonts w:ascii="Times New Roman" w:hAnsi="Times New Roman" w:cs="Times New Roman"/>
          <w:color w:val="000000" w:themeColor="text1"/>
          <w:sz w:val="24"/>
          <w:szCs w:val="24"/>
          <w:lang w:val="en-US"/>
        </w:rPr>
        <w:t>Sabherwal, S.</w:t>
      </w:r>
      <w:r w:rsidR="00F83C81" w:rsidRPr="00CD703F">
        <w:rPr>
          <w:rFonts w:ascii="Times New Roman" w:hAnsi="Times New Roman" w:cs="Times New Roman"/>
          <w:color w:val="000000" w:themeColor="text1"/>
          <w:sz w:val="24"/>
          <w:szCs w:val="24"/>
          <w:lang w:val="en-US"/>
        </w:rPr>
        <w:t xml:space="preserve"> (2019). Performance consequences of information technology investments: Implications of emphasizing new or current i</w:t>
      </w:r>
      <w:r w:rsidR="00042A29" w:rsidRPr="00CD703F">
        <w:rPr>
          <w:rFonts w:ascii="Times New Roman" w:hAnsi="Times New Roman" w:cs="Times New Roman"/>
          <w:color w:val="000000" w:themeColor="text1"/>
          <w:sz w:val="24"/>
          <w:szCs w:val="24"/>
          <w:lang w:val="en-US"/>
        </w:rPr>
        <w:t>nformation t</w:t>
      </w:r>
      <w:r w:rsidR="00F83C81" w:rsidRPr="00CD703F">
        <w:rPr>
          <w:rFonts w:ascii="Times New Roman" w:hAnsi="Times New Roman" w:cs="Times New Roman"/>
          <w:color w:val="000000" w:themeColor="text1"/>
          <w:sz w:val="24"/>
          <w:szCs w:val="24"/>
          <w:lang w:val="en-US"/>
        </w:rPr>
        <w:t>echnologies</w:t>
      </w:r>
      <w:r w:rsidR="00042A29" w:rsidRPr="00CD703F">
        <w:rPr>
          <w:rFonts w:ascii="Times New Roman" w:hAnsi="Times New Roman" w:cs="Times New Roman"/>
          <w:color w:val="000000" w:themeColor="text1"/>
          <w:sz w:val="24"/>
          <w:szCs w:val="24"/>
          <w:lang w:val="en-US"/>
        </w:rPr>
        <w:t xml:space="preserve">. </w:t>
      </w:r>
      <w:r w:rsidR="00042A29" w:rsidRPr="00CD703F">
        <w:rPr>
          <w:rFonts w:ascii="Times New Roman" w:hAnsi="Times New Roman" w:cs="Times New Roman"/>
          <w:i/>
          <w:color w:val="000000" w:themeColor="text1"/>
          <w:sz w:val="24"/>
          <w:szCs w:val="24"/>
          <w:lang w:val="en-US"/>
        </w:rPr>
        <w:t>Information Systems Research</w:t>
      </w:r>
      <w:r w:rsidR="00042A29" w:rsidRPr="00CD703F">
        <w:rPr>
          <w:rFonts w:ascii="Times New Roman" w:hAnsi="Times New Roman" w:cs="Times New Roman"/>
          <w:color w:val="000000" w:themeColor="text1"/>
          <w:sz w:val="24"/>
          <w:szCs w:val="24"/>
          <w:lang w:val="en-US"/>
        </w:rPr>
        <w:t xml:space="preserve">, </w:t>
      </w:r>
      <w:r w:rsidR="00042A29" w:rsidRPr="00CD703F">
        <w:rPr>
          <w:rFonts w:ascii="Times New Roman" w:hAnsi="Times New Roman" w:cs="Times New Roman"/>
          <w:color w:val="000000" w:themeColor="text1"/>
          <w:sz w:val="24"/>
          <w:szCs w:val="24"/>
        </w:rPr>
        <w:t>30(1), pp. 204</w:t>
      </w:r>
      <w:r w:rsidR="00CC3082" w:rsidRPr="00CD703F">
        <w:rPr>
          <w:rFonts w:ascii="Times New Roman" w:hAnsi="Times New Roman" w:cs="Times New Roman"/>
          <w:color w:val="000000" w:themeColor="text1"/>
          <w:sz w:val="24"/>
          <w:szCs w:val="24"/>
        </w:rPr>
        <w:t>–</w:t>
      </w:r>
      <w:r w:rsidR="00042A29" w:rsidRPr="00CD703F">
        <w:rPr>
          <w:rFonts w:ascii="Times New Roman" w:hAnsi="Times New Roman" w:cs="Times New Roman"/>
          <w:color w:val="000000" w:themeColor="text1"/>
          <w:sz w:val="24"/>
          <w:szCs w:val="24"/>
        </w:rPr>
        <w:t>218.</w:t>
      </w:r>
    </w:p>
    <w:p w14:paraId="7B832F1B" w14:textId="7F6BC7D0" w:rsidR="00176750" w:rsidRPr="00CD703F" w:rsidRDefault="00176750"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Stoel, M.D. and Muhanna, W.A. </w:t>
      </w:r>
      <w:r w:rsidR="00615D3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2009</w:t>
      </w:r>
      <w:r w:rsidR="00615D36"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IT capabilities and firm performance: A contingency analysis of the role of industry and IT capability type. </w:t>
      </w:r>
      <w:r w:rsidRPr="00CD703F">
        <w:rPr>
          <w:rFonts w:ascii="Times New Roman" w:hAnsi="Times New Roman" w:cs="Times New Roman"/>
          <w:i/>
          <w:iCs/>
          <w:color w:val="000000" w:themeColor="text1"/>
          <w:sz w:val="24"/>
          <w:szCs w:val="24"/>
        </w:rPr>
        <w:t>Information &amp; Management</w:t>
      </w:r>
      <w:r w:rsidRPr="00CD703F">
        <w:rPr>
          <w:rFonts w:ascii="Times New Roman" w:hAnsi="Times New Roman" w:cs="Times New Roman"/>
          <w:color w:val="000000" w:themeColor="text1"/>
          <w:sz w:val="24"/>
          <w:szCs w:val="24"/>
        </w:rPr>
        <w:t>, 46(3), pp.</w:t>
      </w:r>
      <w:r w:rsidR="00CC3082"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181</w:t>
      </w:r>
      <w:r w:rsidR="00CC3082"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189.</w:t>
      </w:r>
    </w:p>
    <w:p w14:paraId="3CC7981E" w14:textId="307B24B4" w:rsidR="00E6765F" w:rsidRPr="00CD703F" w:rsidRDefault="005A41B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Subramani, M. (2004). How do suppliers benefit from information technology use in supply chain relationships? </w:t>
      </w:r>
      <w:r w:rsidRPr="00CD703F">
        <w:rPr>
          <w:rFonts w:ascii="Times New Roman" w:hAnsi="Times New Roman" w:cs="Times New Roman"/>
          <w:i/>
          <w:color w:val="000000" w:themeColor="text1"/>
          <w:sz w:val="24"/>
          <w:szCs w:val="24"/>
          <w:lang w:val="en-US"/>
        </w:rPr>
        <w:t>M</w:t>
      </w:r>
      <w:r w:rsidR="00A6048A" w:rsidRPr="00CD703F">
        <w:rPr>
          <w:rFonts w:ascii="Times New Roman" w:hAnsi="Times New Roman" w:cs="Times New Roman"/>
          <w:i/>
          <w:color w:val="000000" w:themeColor="text1"/>
          <w:sz w:val="24"/>
          <w:szCs w:val="24"/>
          <w:lang w:val="en-US"/>
        </w:rPr>
        <w:t>IS</w:t>
      </w:r>
      <w:r w:rsidRPr="00CD703F">
        <w:rPr>
          <w:rFonts w:ascii="Times New Roman" w:hAnsi="Times New Roman" w:cs="Times New Roman"/>
          <w:i/>
          <w:color w:val="000000" w:themeColor="text1"/>
          <w:sz w:val="24"/>
          <w:szCs w:val="24"/>
          <w:lang w:val="en-US"/>
        </w:rPr>
        <w:t xml:space="preserve"> Quarterly</w:t>
      </w:r>
      <w:r w:rsidRPr="00CD703F">
        <w:rPr>
          <w:rFonts w:ascii="Times New Roman" w:hAnsi="Times New Roman" w:cs="Times New Roman"/>
          <w:color w:val="000000" w:themeColor="text1"/>
          <w:sz w:val="24"/>
          <w:szCs w:val="24"/>
          <w:lang w:val="en-US"/>
        </w:rPr>
        <w:t xml:space="preserve">, </w:t>
      </w:r>
      <w:r w:rsidR="00A6048A" w:rsidRPr="00CD703F">
        <w:rPr>
          <w:rFonts w:ascii="Times New Roman" w:hAnsi="Times New Roman" w:cs="Times New Roman"/>
          <w:color w:val="000000" w:themeColor="text1"/>
          <w:sz w:val="24"/>
          <w:szCs w:val="24"/>
          <w:lang w:val="en-US"/>
        </w:rPr>
        <w:t xml:space="preserve">28(1), </w:t>
      </w:r>
      <w:r w:rsidRPr="00CD703F">
        <w:rPr>
          <w:rFonts w:ascii="Times New Roman" w:hAnsi="Times New Roman" w:cs="Times New Roman"/>
          <w:color w:val="000000" w:themeColor="text1"/>
          <w:sz w:val="24"/>
          <w:szCs w:val="24"/>
          <w:lang w:val="en-US"/>
        </w:rPr>
        <w:t>pp. 45</w:t>
      </w:r>
      <w:r w:rsidR="00CC3082"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73.</w:t>
      </w:r>
    </w:p>
    <w:p w14:paraId="5FD3B497" w14:textId="5D7F9104" w:rsidR="0065250B" w:rsidRPr="00CD703F" w:rsidRDefault="0065250B"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 xml:space="preserve">Syed, T.A., Blome, C., </w:t>
      </w:r>
      <w:r w:rsidR="00CC3082"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Papadopoulos, T. (2020a). Impact of IT ambidexterity on new product development speed: Theory and empirical evidence. </w:t>
      </w:r>
      <w:r w:rsidRPr="00CD703F">
        <w:rPr>
          <w:rFonts w:ascii="Times New Roman" w:hAnsi="Times New Roman" w:cs="Times New Roman"/>
          <w:i/>
          <w:iCs/>
          <w:color w:val="000000" w:themeColor="text1"/>
          <w:sz w:val="24"/>
          <w:szCs w:val="24"/>
        </w:rPr>
        <w:t>Decision Sciences</w:t>
      </w:r>
      <w:r w:rsidRPr="00CD703F">
        <w:rPr>
          <w:rFonts w:ascii="Times New Roman" w:hAnsi="Times New Roman" w:cs="Times New Roman"/>
          <w:color w:val="000000" w:themeColor="text1"/>
          <w:sz w:val="24"/>
          <w:szCs w:val="24"/>
        </w:rPr>
        <w:t>, 51(3), pp. 655–690</w:t>
      </w:r>
    </w:p>
    <w:p w14:paraId="252CEAB6" w14:textId="6669641D" w:rsidR="00A70166" w:rsidRPr="00CD703F" w:rsidRDefault="00A70166"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 xml:space="preserve">Syed, T. A., Blome, C., </w:t>
      </w:r>
      <w:r w:rsidR="00CC3082" w:rsidRPr="00CD703F">
        <w:rPr>
          <w:rFonts w:ascii="Times New Roman" w:hAnsi="Times New Roman" w:cs="Times New Roman"/>
          <w:color w:val="000000" w:themeColor="text1"/>
          <w:sz w:val="24"/>
          <w:szCs w:val="24"/>
        </w:rPr>
        <w:t>and</w:t>
      </w:r>
      <w:r w:rsidRPr="00CD703F">
        <w:rPr>
          <w:rFonts w:ascii="Times New Roman" w:hAnsi="Times New Roman" w:cs="Times New Roman"/>
          <w:color w:val="000000" w:themeColor="text1"/>
          <w:sz w:val="24"/>
          <w:szCs w:val="24"/>
        </w:rPr>
        <w:t xml:space="preserve"> Papadopoulos, T. (2020</w:t>
      </w:r>
      <w:r w:rsidR="0065250B" w:rsidRPr="00CD703F">
        <w:rPr>
          <w:rFonts w:ascii="Times New Roman" w:hAnsi="Times New Roman" w:cs="Times New Roman"/>
          <w:color w:val="000000" w:themeColor="text1"/>
          <w:sz w:val="24"/>
          <w:szCs w:val="24"/>
        </w:rPr>
        <w:t>b</w:t>
      </w:r>
      <w:r w:rsidRPr="00CD703F">
        <w:rPr>
          <w:rFonts w:ascii="Times New Roman" w:hAnsi="Times New Roman" w:cs="Times New Roman"/>
          <w:color w:val="000000" w:themeColor="text1"/>
          <w:sz w:val="24"/>
          <w:szCs w:val="24"/>
        </w:rPr>
        <w:t xml:space="preserve">). Resolving paradoxes in IT success through IT ambidexterity: The moderating role of uncertain environments. </w:t>
      </w:r>
      <w:r w:rsidRPr="00CD703F">
        <w:rPr>
          <w:rFonts w:ascii="Times New Roman" w:hAnsi="Times New Roman" w:cs="Times New Roman"/>
          <w:i/>
          <w:iCs/>
          <w:color w:val="000000" w:themeColor="text1"/>
          <w:sz w:val="24"/>
          <w:szCs w:val="24"/>
        </w:rPr>
        <w:t>Information &amp; Management</w:t>
      </w:r>
      <w:r w:rsidRPr="00CD703F">
        <w:rPr>
          <w:rFonts w:ascii="Times New Roman" w:hAnsi="Times New Roman" w:cs="Times New Roman"/>
          <w:color w:val="000000" w:themeColor="text1"/>
          <w:sz w:val="24"/>
          <w:szCs w:val="24"/>
        </w:rPr>
        <w:t>, 57(6), pp. 1–14.</w:t>
      </w:r>
    </w:p>
    <w:p w14:paraId="51A2808E" w14:textId="5BD2EEA6" w:rsidR="006D3647" w:rsidRPr="00CD703F" w:rsidRDefault="006D3647"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lastRenderedPageBreak/>
        <w:t>Syed, T.A., Wiener, M., Mehmood, F.</w:t>
      </w:r>
      <w:r w:rsidR="00D264B4"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Abdelrahman, M. (2021). Control-style ambidexterity and information systems project performance: An expanded view of control activities. </w:t>
      </w:r>
      <w:r w:rsidRPr="00CD703F">
        <w:rPr>
          <w:rFonts w:ascii="Times New Roman" w:hAnsi="Times New Roman" w:cs="Times New Roman"/>
          <w:i/>
          <w:iCs/>
          <w:color w:val="000000" w:themeColor="text1"/>
          <w:sz w:val="24"/>
          <w:szCs w:val="24"/>
        </w:rPr>
        <w:t>European Journal of Information Systems</w:t>
      </w:r>
      <w:r w:rsidRPr="00CD703F">
        <w:rPr>
          <w:rFonts w:ascii="Times New Roman" w:hAnsi="Times New Roman" w:cs="Times New Roman"/>
          <w:color w:val="000000" w:themeColor="text1"/>
          <w:sz w:val="24"/>
          <w:szCs w:val="24"/>
        </w:rPr>
        <w:t xml:space="preserve">, </w:t>
      </w:r>
      <w:r w:rsidR="00D264B4" w:rsidRPr="00CD703F">
        <w:rPr>
          <w:rFonts w:ascii="Times New Roman" w:hAnsi="Times New Roman" w:cs="Times New Roman"/>
          <w:color w:val="000000" w:themeColor="text1"/>
          <w:sz w:val="24"/>
          <w:szCs w:val="24"/>
        </w:rPr>
        <w:t>i</w:t>
      </w:r>
      <w:r w:rsidRPr="00CD703F">
        <w:rPr>
          <w:rFonts w:ascii="Times New Roman" w:hAnsi="Times New Roman" w:cs="Times New Roman"/>
          <w:color w:val="000000" w:themeColor="text1"/>
          <w:sz w:val="24"/>
          <w:szCs w:val="24"/>
        </w:rPr>
        <w:t>n press, pp.</w:t>
      </w:r>
      <w:r w:rsidR="006014CA"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1</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23.</w:t>
      </w:r>
    </w:p>
    <w:p w14:paraId="59296A7F" w14:textId="461A4A38" w:rsidR="00AF2D1A" w:rsidRPr="00CD703F" w:rsidRDefault="00AF2D1A"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Tai, J., Wang, E., and Yeh, H. (2019). A study of IS assets, IS ambidexterity, and IS alignment: The dynamic managerial capability perspective. </w:t>
      </w:r>
      <w:r w:rsidRPr="00CD703F">
        <w:rPr>
          <w:rFonts w:ascii="Times New Roman" w:hAnsi="Times New Roman" w:cs="Times New Roman"/>
          <w:i/>
          <w:color w:val="000000" w:themeColor="text1"/>
          <w:sz w:val="24"/>
          <w:szCs w:val="24"/>
          <w:lang w:val="en-US"/>
        </w:rPr>
        <w:t>Information &amp; Management</w:t>
      </w:r>
      <w:r w:rsidRPr="00CD703F">
        <w:rPr>
          <w:rFonts w:ascii="Times New Roman" w:hAnsi="Times New Roman" w:cs="Times New Roman"/>
          <w:color w:val="000000" w:themeColor="text1"/>
          <w:sz w:val="24"/>
          <w:szCs w:val="24"/>
          <w:lang w:val="en-US"/>
        </w:rPr>
        <w:t>, 56(1), pp. 55</w:t>
      </w:r>
      <w:r w:rsidR="006014CA"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69.</w:t>
      </w:r>
    </w:p>
    <w:p w14:paraId="4D42C64D" w14:textId="799E201B" w:rsidR="00BB294B" w:rsidRPr="00CD703F" w:rsidRDefault="00BB294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Terziovski, M. (2010). Innovation practice and its performance implications in small and medium enterprises (SMEs) in the manufacturing sector: a resource‐based view. </w:t>
      </w:r>
      <w:r w:rsidRPr="00CD703F">
        <w:rPr>
          <w:rFonts w:ascii="Times New Roman" w:hAnsi="Times New Roman" w:cs="Times New Roman"/>
          <w:i/>
          <w:iCs/>
          <w:color w:val="000000" w:themeColor="text1"/>
          <w:sz w:val="24"/>
          <w:szCs w:val="24"/>
        </w:rPr>
        <w:t>Strategic Management Journal</w:t>
      </w:r>
      <w:r w:rsidRPr="00CD703F">
        <w:rPr>
          <w:rFonts w:ascii="Times New Roman" w:hAnsi="Times New Roman" w:cs="Times New Roman"/>
          <w:color w:val="000000" w:themeColor="text1"/>
          <w:sz w:val="24"/>
          <w:szCs w:val="24"/>
        </w:rPr>
        <w:t>, 31(8), pp.</w:t>
      </w:r>
      <w:r w:rsidR="006014CA"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892</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902.</w:t>
      </w:r>
    </w:p>
    <w:p w14:paraId="3FAD6C84" w14:textId="7B8D6CEE" w:rsidR="00390728" w:rsidRPr="00CD703F" w:rsidRDefault="00390728"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Turner, N., Swart, J.</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Maylor, H. (2013). Mechanisms for managing ambidexterity: A review and research agenda. </w:t>
      </w:r>
      <w:r w:rsidRPr="00CD703F">
        <w:rPr>
          <w:rFonts w:ascii="Times New Roman" w:hAnsi="Times New Roman" w:cs="Times New Roman"/>
          <w:i/>
          <w:iCs/>
          <w:color w:val="000000" w:themeColor="text1"/>
          <w:sz w:val="24"/>
          <w:szCs w:val="24"/>
        </w:rPr>
        <w:t>International Journal of Management Reviews</w:t>
      </w:r>
      <w:r w:rsidRPr="00CD703F">
        <w:rPr>
          <w:rFonts w:ascii="Times New Roman" w:hAnsi="Times New Roman" w:cs="Times New Roman"/>
          <w:color w:val="000000" w:themeColor="text1"/>
          <w:sz w:val="24"/>
          <w:szCs w:val="24"/>
        </w:rPr>
        <w:t>, 15(3), pp.</w:t>
      </w:r>
      <w:r w:rsidR="006014CA"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317</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332.</w:t>
      </w:r>
    </w:p>
    <w:p w14:paraId="7BE49474" w14:textId="4F54183D" w:rsidR="0073777D" w:rsidRPr="00CD703F" w:rsidRDefault="0073777D"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Turner, N., Swart, J., Maylor, H. and Antonacopoulou, E. (2016). Making it happen: How managerial actions enable project-based ambidexterity. </w:t>
      </w:r>
      <w:r w:rsidRPr="00CD703F">
        <w:rPr>
          <w:rFonts w:ascii="Times New Roman" w:hAnsi="Times New Roman" w:cs="Times New Roman"/>
          <w:i/>
          <w:iCs/>
          <w:color w:val="000000" w:themeColor="text1"/>
          <w:sz w:val="24"/>
          <w:szCs w:val="24"/>
        </w:rPr>
        <w:t>Management Learning</w:t>
      </w:r>
      <w:r w:rsidRPr="00CD703F">
        <w:rPr>
          <w:rFonts w:ascii="Times New Roman" w:hAnsi="Times New Roman" w:cs="Times New Roman"/>
          <w:color w:val="000000" w:themeColor="text1"/>
          <w:sz w:val="24"/>
          <w:szCs w:val="24"/>
        </w:rPr>
        <w:t>, 47(2), pp.</w:t>
      </w:r>
      <w:r w:rsidR="006014CA"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199</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222.</w:t>
      </w:r>
    </w:p>
    <w:p w14:paraId="4AAE2198" w14:textId="6832A956" w:rsidR="00AF2D1A" w:rsidRPr="00CD703F" w:rsidRDefault="00AF2D1A"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Tushman, M., and O'Reilly, C. (1996). The ambidextrous organizations: Managing evolutionary and revolutionary change. </w:t>
      </w:r>
      <w:r w:rsidRPr="00CD703F">
        <w:rPr>
          <w:rFonts w:ascii="Times New Roman" w:hAnsi="Times New Roman" w:cs="Times New Roman"/>
          <w:i/>
          <w:color w:val="000000" w:themeColor="text1"/>
          <w:sz w:val="24"/>
          <w:szCs w:val="24"/>
          <w:lang w:val="en-US"/>
        </w:rPr>
        <w:t xml:space="preserve">California Management Review, </w:t>
      </w:r>
      <w:r w:rsidRPr="00CD703F">
        <w:rPr>
          <w:rFonts w:ascii="Times New Roman" w:hAnsi="Times New Roman" w:cs="Times New Roman"/>
          <w:color w:val="000000" w:themeColor="text1"/>
          <w:sz w:val="24"/>
          <w:szCs w:val="24"/>
          <w:lang w:val="en-US"/>
        </w:rPr>
        <w:t>38(4), pp. 8</w:t>
      </w:r>
      <w:r w:rsidR="006014CA"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30. </w:t>
      </w:r>
    </w:p>
    <w:p w14:paraId="5484B33D" w14:textId="5CBD5422" w:rsidR="0065250B" w:rsidRPr="00CD703F" w:rsidRDefault="0065250B"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rPr>
        <w:t xml:space="preserve">Tushman, M., and O’Reilly, C. (1997). </w:t>
      </w:r>
      <w:r w:rsidRPr="00CD703F">
        <w:rPr>
          <w:rFonts w:ascii="Times New Roman" w:hAnsi="Times New Roman" w:cs="Times New Roman"/>
          <w:i/>
          <w:iCs/>
          <w:color w:val="000000" w:themeColor="text1"/>
          <w:sz w:val="24"/>
          <w:szCs w:val="24"/>
        </w:rPr>
        <w:t xml:space="preserve">Winning through innovation. </w:t>
      </w:r>
      <w:r w:rsidRPr="00CD703F">
        <w:rPr>
          <w:rFonts w:ascii="Times New Roman" w:hAnsi="Times New Roman" w:cs="Times New Roman"/>
          <w:color w:val="000000" w:themeColor="text1"/>
          <w:sz w:val="24"/>
          <w:szCs w:val="24"/>
        </w:rPr>
        <w:t>Boston: Harvard Business School Press.</w:t>
      </w:r>
    </w:p>
    <w:p w14:paraId="477A8B7B" w14:textId="7A7447D0" w:rsidR="004365D6" w:rsidRPr="00CD703F" w:rsidRDefault="004365D6"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Van Looy, B., Martens, T.</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Debackere, K. (2005). Organizing for continuous innovation: On the sustainability of ambidextrous organizations. </w:t>
      </w:r>
      <w:r w:rsidRPr="00CD703F">
        <w:rPr>
          <w:rFonts w:ascii="Times New Roman" w:hAnsi="Times New Roman" w:cs="Times New Roman"/>
          <w:i/>
          <w:iCs/>
          <w:color w:val="000000" w:themeColor="text1"/>
          <w:sz w:val="24"/>
          <w:szCs w:val="24"/>
        </w:rPr>
        <w:t>Creativity and Innovation Management</w:t>
      </w:r>
      <w:r w:rsidRPr="00CD703F">
        <w:rPr>
          <w:rFonts w:ascii="Times New Roman" w:hAnsi="Times New Roman" w:cs="Times New Roman"/>
          <w:color w:val="000000" w:themeColor="text1"/>
          <w:sz w:val="24"/>
          <w:szCs w:val="24"/>
        </w:rPr>
        <w:t>, 14(3), pp.</w:t>
      </w:r>
      <w:r w:rsidR="006014CA"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208</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221.</w:t>
      </w:r>
    </w:p>
    <w:p w14:paraId="7FF7F387" w14:textId="7539565E" w:rsidR="004B6E16" w:rsidRPr="00CD703F" w:rsidRDefault="004B6E16"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Varis, M.</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Littunen, H. (2010). Types of innovation, sources of information and performance in entrepreneurial SMEs. </w:t>
      </w:r>
      <w:r w:rsidRPr="00CD703F">
        <w:rPr>
          <w:rFonts w:ascii="Times New Roman" w:hAnsi="Times New Roman" w:cs="Times New Roman"/>
          <w:i/>
          <w:iCs/>
          <w:color w:val="000000" w:themeColor="text1"/>
          <w:sz w:val="24"/>
          <w:szCs w:val="24"/>
        </w:rPr>
        <w:t>European Journal of Innovation Management</w:t>
      </w:r>
      <w:r w:rsidRPr="00CD703F">
        <w:rPr>
          <w:rFonts w:ascii="Times New Roman" w:hAnsi="Times New Roman" w:cs="Times New Roman"/>
          <w:color w:val="000000" w:themeColor="text1"/>
          <w:sz w:val="24"/>
          <w:szCs w:val="24"/>
        </w:rPr>
        <w:t xml:space="preserve">, </w:t>
      </w:r>
      <w:r w:rsidR="00DE6504" w:rsidRPr="00CD703F">
        <w:rPr>
          <w:rFonts w:ascii="Times New Roman" w:hAnsi="Times New Roman" w:cs="Times New Roman"/>
          <w:color w:val="000000" w:themeColor="text1"/>
          <w:sz w:val="24"/>
          <w:szCs w:val="24"/>
        </w:rPr>
        <w:t>13(2), pp. 128</w:t>
      </w:r>
      <w:r w:rsidR="006014CA" w:rsidRPr="00CD703F">
        <w:rPr>
          <w:rFonts w:ascii="Times New Roman" w:hAnsi="Times New Roman" w:cs="Times New Roman"/>
          <w:color w:val="000000" w:themeColor="text1"/>
          <w:sz w:val="24"/>
          <w:szCs w:val="24"/>
        </w:rPr>
        <w:t>–</w:t>
      </w:r>
      <w:r w:rsidR="00DE6504" w:rsidRPr="00CD703F">
        <w:rPr>
          <w:rFonts w:ascii="Times New Roman" w:hAnsi="Times New Roman" w:cs="Times New Roman"/>
          <w:color w:val="000000" w:themeColor="text1"/>
          <w:sz w:val="24"/>
          <w:szCs w:val="24"/>
        </w:rPr>
        <w:t>154.</w:t>
      </w:r>
    </w:p>
    <w:p w14:paraId="527D2C3E" w14:textId="0764C396" w:rsidR="004365D6" w:rsidRPr="00CD703F" w:rsidRDefault="004365D6" w:rsidP="009B439A">
      <w:pPr>
        <w:pStyle w:val="EndNoteBibliography"/>
        <w:spacing w:after="0"/>
        <w:ind w:left="288" w:hanging="288"/>
        <w:jc w:val="both"/>
        <w:rPr>
          <w:rFonts w:ascii="Times New Roman" w:hAnsi="Times New Roman" w:cs="Times New Roman"/>
          <w:color w:val="000000" w:themeColor="text1"/>
          <w:sz w:val="24"/>
          <w:szCs w:val="24"/>
        </w:rPr>
      </w:pPr>
      <w:r w:rsidRPr="00CD703F">
        <w:rPr>
          <w:rFonts w:ascii="Times New Roman" w:hAnsi="Times New Roman" w:cs="Times New Roman"/>
          <w:color w:val="000000" w:themeColor="text1"/>
          <w:sz w:val="24"/>
          <w:szCs w:val="24"/>
        </w:rPr>
        <w:t>Voss, G.B.</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 xml:space="preserve"> and Voss, Z.G. (2013). Strategic ambidexterity in small and medium-sized enterprises: Implementing exploration and exploitation in product and market domains. </w:t>
      </w:r>
      <w:r w:rsidRPr="00CD703F">
        <w:rPr>
          <w:rFonts w:ascii="Times New Roman" w:hAnsi="Times New Roman" w:cs="Times New Roman"/>
          <w:i/>
          <w:iCs/>
          <w:color w:val="000000" w:themeColor="text1"/>
          <w:sz w:val="24"/>
          <w:szCs w:val="24"/>
        </w:rPr>
        <w:t>Organization Science</w:t>
      </w:r>
      <w:r w:rsidRPr="00CD703F">
        <w:rPr>
          <w:rFonts w:ascii="Times New Roman" w:hAnsi="Times New Roman" w:cs="Times New Roman"/>
          <w:color w:val="000000" w:themeColor="text1"/>
          <w:sz w:val="24"/>
          <w:szCs w:val="24"/>
        </w:rPr>
        <w:t>, 24(5), pp.</w:t>
      </w:r>
      <w:r w:rsidR="006014CA" w:rsidRPr="00CD703F">
        <w:rPr>
          <w:rFonts w:ascii="Times New Roman" w:hAnsi="Times New Roman" w:cs="Times New Roman"/>
          <w:color w:val="000000" w:themeColor="text1"/>
          <w:sz w:val="24"/>
          <w:szCs w:val="24"/>
        </w:rPr>
        <w:t xml:space="preserve"> </w:t>
      </w:r>
      <w:r w:rsidRPr="00CD703F">
        <w:rPr>
          <w:rFonts w:ascii="Times New Roman" w:hAnsi="Times New Roman" w:cs="Times New Roman"/>
          <w:color w:val="000000" w:themeColor="text1"/>
          <w:sz w:val="24"/>
          <w:szCs w:val="24"/>
        </w:rPr>
        <w:t>1459</w:t>
      </w:r>
      <w:r w:rsidR="006014CA" w:rsidRPr="00CD703F">
        <w:rPr>
          <w:rFonts w:ascii="Times New Roman" w:hAnsi="Times New Roman" w:cs="Times New Roman"/>
          <w:color w:val="000000" w:themeColor="text1"/>
          <w:sz w:val="24"/>
          <w:szCs w:val="24"/>
        </w:rPr>
        <w:t>–</w:t>
      </w:r>
      <w:r w:rsidRPr="00CD703F">
        <w:rPr>
          <w:rFonts w:ascii="Times New Roman" w:hAnsi="Times New Roman" w:cs="Times New Roman"/>
          <w:color w:val="000000" w:themeColor="text1"/>
          <w:sz w:val="24"/>
          <w:szCs w:val="24"/>
        </w:rPr>
        <w:t>1477.</w:t>
      </w:r>
    </w:p>
    <w:p w14:paraId="4FE7656F" w14:textId="749DB760" w:rsidR="005A41B8" w:rsidRPr="00CD703F" w:rsidRDefault="00E7551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Wagner, E., and</w:t>
      </w:r>
      <w:r w:rsidR="005A41B8" w:rsidRPr="00CD703F">
        <w:rPr>
          <w:rFonts w:ascii="Times New Roman" w:hAnsi="Times New Roman" w:cs="Times New Roman"/>
          <w:color w:val="000000" w:themeColor="text1"/>
          <w:sz w:val="24"/>
          <w:szCs w:val="24"/>
          <w:lang w:val="en-US"/>
        </w:rPr>
        <w:t xml:space="preserve"> Newell, S. (2007). Exploring the importance of participation in the post-implement</w:t>
      </w:r>
      <w:r w:rsidR="00CD0A87" w:rsidRPr="00CD703F">
        <w:rPr>
          <w:rFonts w:ascii="Times New Roman" w:hAnsi="Times New Roman" w:cs="Times New Roman"/>
          <w:color w:val="000000" w:themeColor="text1"/>
          <w:sz w:val="24"/>
          <w:szCs w:val="24"/>
          <w:lang w:val="en-US"/>
        </w:rPr>
        <w:t>ation period of an ES project: A</w:t>
      </w:r>
      <w:r w:rsidR="005A41B8" w:rsidRPr="00CD703F">
        <w:rPr>
          <w:rFonts w:ascii="Times New Roman" w:hAnsi="Times New Roman" w:cs="Times New Roman"/>
          <w:color w:val="000000" w:themeColor="text1"/>
          <w:sz w:val="24"/>
          <w:szCs w:val="24"/>
          <w:lang w:val="en-US"/>
        </w:rPr>
        <w:t xml:space="preserve"> neglected area. </w:t>
      </w:r>
      <w:r w:rsidR="005A41B8" w:rsidRPr="00CD703F">
        <w:rPr>
          <w:rFonts w:ascii="Times New Roman" w:hAnsi="Times New Roman" w:cs="Times New Roman"/>
          <w:i/>
          <w:color w:val="000000" w:themeColor="text1"/>
          <w:sz w:val="24"/>
          <w:szCs w:val="24"/>
          <w:lang w:val="en-US"/>
        </w:rPr>
        <w:t xml:space="preserve">Journal of the Association for Information Systems, </w:t>
      </w:r>
      <w:r w:rsidR="005A41B8" w:rsidRPr="00CD703F">
        <w:rPr>
          <w:rFonts w:ascii="Times New Roman" w:hAnsi="Times New Roman" w:cs="Times New Roman"/>
          <w:color w:val="000000" w:themeColor="text1"/>
          <w:sz w:val="24"/>
          <w:szCs w:val="24"/>
          <w:lang w:val="en-US"/>
        </w:rPr>
        <w:t>8(10), p</w:t>
      </w:r>
      <w:r w:rsidR="00233EB4" w:rsidRPr="00CD703F">
        <w:rPr>
          <w:rFonts w:ascii="Times New Roman" w:hAnsi="Times New Roman" w:cs="Times New Roman"/>
          <w:color w:val="000000" w:themeColor="text1"/>
          <w:sz w:val="24"/>
          <w:szCs w:val="24"/>
          <w:lang w:val="en-US"/>
        </w:rPr>
        <w:t>p.</w:t>
      </w:r>
      <w:r w:rsidR="005A41B8" w:rsidRPr="00CD703F">
        <w:rPr>
          <w:rFonts w:ascii="Times New Roman" w:hAnsi="Times New Roman" w:cs="Times New Roman"/>
          <w:color w:val="000000" w:themeColor="text1"/>
          <w:sz w:val="24"/>
          <w:szCs w:val="24"/>
          <w:lang w:val="en-US"/>
        </w:rPr>
        <w:t xml:space="preserve"> 508</w:t>
      </w:r>
      <w:r w:rsidR="006014CA" w:rsidRPr="00CD703F">
        <w:rPr>
          <w:rFonts w:ascii="Times New Roman" w:hAnsi="Times New Roman" w:cs="Times New Roman"/>
          <w:color w:val="000000" w:themeColor="text1"/>
          <w:sz w:val="24"/>
          <w:szCs w:val="24"/>
          <w:lang w:val="en-US"/>
        </w:rPr>
        <w:t>–</w:t>
      </w:r>
      <w:r w:rsidR="00233EB4" w:rsidRPr="00CD703F">
        <w:rPr>
          <w:rFonts w:ascii="Times New Roman" w:hAnsi="Times New Roman" w:cs="Times New Roman"/>
          <w:color w:val="000000" w:themeColor="text1"/>
          <w:sz w:val="24"/>
          <w:szCs w:val="24"/>
          <w:lang w:val="en-US"/>
        </w:rPr>
        <w:t>524</w:t>
      </w:r>
      <w:r w:rsidR="005A41B8" w:rsidRPr="00CD703F">
        <w:rPr>
          <w:rFonts w:ascii="Times New Roman" w:hAnsi="Times New Roman" w:cs="Times New Roman"/>
          <w:color w:val="000000" w:themeColor="text1"/>
          <w:sz w:val="24"/>
          <w:szCs w:val="24"/>
          <w:lang w:val="en-US"/>
        </w:rPr>
        <w:t xml:space="preserve">. </w:t>
      </w:r>
    </w:p>
    <w:p w14:paraId="0C6CD664" w14:textId="74AA0520" w:rsidR="005A41B8" w:rsidRPr="00CD703F" w:rsidRDefault="00233EB4" w:rsidP="009B439A">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Wei, Z., Yi, Y., and</w:t>
      </w:r>
      <w:r w:rsidR="005A41B8" w:rsidRPr="00CD703F">
        <w:rPr>
          <w:rFonts w:ascii="Times New Roman" w:hAnsi="Times New Roman" w:cs="Times New Roman"/>
          <w:color w:val="000000" w:themeColor="text1"/>
          <w:sz w:val="24"/>
          <w:szCs w:val="24"/>
          <w:lang w:val="en-US"/>
        </w:rPr>
        <w:t xml:space="preserve"> Guo, H. (2014). Organizational learning ambidexterity, strategic flexibility, and new product development. </w:t>
      </w:r>
      <w:r w:rsidR="005A41B8" w:rsidRPr="00CD703F">
        <w:rPr>
          <w:rFonts w:ascii="Times New Roman" w:hAnsi="Times New Roman" w:cs="Times New Roman"/>
          <w:i/>
          <w:color w:val="000000" w:themeColor="text1"/>
          <w:sz w:val="24"/>
          <w:szCs w:val="24"/>
          <w:lang w:val="en-US"/>
        </w:rPr>
        <w:t xml:space="preserve">Journal of Product Innovation Management, </w:t>
      </w:r>
      <w:r w:rsidR="005A41B8" w:rsidRPr="00CD703F">
        <w:rPr>
          <w:rFonts w:ascii="Times New Roman" w:hAnsi="Times New Roman" w:cs="Times New Roman"/>
          <w:color w:val="000000" w:themeColor="text1"/>
          <w:sz w:val="24"/>
          <w:szCs w:val="24"/>
          <w:lang w:val="en-US"/>
        </w:rPr>
        <w:t>31(4), pp. 832</w:t>
      </w:r>
      <w:r w:rsidR="006014CA"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847. </w:t>
      </w:r>
    </w:p>
    <w:p w14:paraId="63E3A39A" w14:textId="77777777" w:rsidR="009D3A44" w:rsidRDefault="000F09ED" w:rsidP="009D3A44">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Windeler, J., Maruping, L., and Venkatesh, V. (2017). Technical systems development risk factors: The role of empowering leadership in lowering developers’ stress. </w:t>
      </w:r>
      <w:r w:rsidRPr="00CD703F">
        <w:rPr>
          <w:rFonts w:ascii="Times New Roman" w:hAnsi="Times New Roman" w:cs="Times New Roman"/>
          <w:i/>
          <w:color w:val="000000" w:themeColor="text1"/>
          <w:sz w:val="24"/>
          <w:szCs w:val="24"/>
          <w:lang w:val="en-US"/>
        </w:rPr>
        <w:t>Information Systems Research</w:t>
      </w:r>
      <w:r w:rsidRPr="00CD703F">
        <w:rPr>
          <w:rFonts w:ascii="Times New Roman" w:hAnsi="Times New Roman" w:cs="Times New Roman"/>
          <w:color w:val="000000" w:themeColor="text1"/>
          <w:sz w:val="24"/>
          <w:szCs w:val="24"/>
          <w:lang w:val="en-US"/>
        </w:rPr>
        <w:t>, 28(4), pp. 775</w:t>
      </w:r>
      <w:r w:rsidR="006014CA" w:rsidRPr="00CD703F">
        <w:rPr>
          <w:rFonts w:ascii="Times New Roman" w:hAnsi="Times New Roman" w:cs="Times New Roman"/>
          <w:color w:val="000000" w:themeColor="text1"/>
          <w:sz w:val="24"/>
          <w:szCs w:val="24"/>
          <w:lang w:val="en-US"/>
        </w:rPr>
        <w:t>–</w:t>
      </w:r>
      <w:r w:rsidRPr="00CD703F">
        <w:rPr>
          <w:rFonts w:ascii="Times New Roman" w:hAnsi="Times New Roman" w:cs="Times New Roman"/>
          <w:color w:val="000000" w:themeColor="text1"/>
          <w:sz w:val="24"/>
          <w:szCs w:val="24"/>
          <w:lang w:val="en-US"/>
        </w:rPr>
        <w:t>796.</w:t>
      </w:r>
      <w:r w:rsidR="00E50B44" w:rsidRPr="00CD703F">
        <w:rPr>
          <w:rFonts w:ascii="Times New Roman" w:hAnsi="Times New Roman" w:cs="Times New Roman"/>
          <w:color w:val="000000" w:themeColor="text1"/>
          <w:sz w:val="24"/>
          <w:szCs w:val="24"/>
          <w:lang w:val="en-US"/>
        </w:rPr>
        <w:t xml:space="preserve"> </w:t>
      </w:r>
    </w:p>
    <w:p w14:paraId="4FDA6D5C" w14:textId="288B0A49" w:rsidR="009D3A44" w:rsidRDefault="009D3A44" w:rsidP="009D3A44">
      <w:pPr>
        <w:pStyle w:val="EndNoteBibliography"/>
        <w:spacing w:after="0"/>
        <w:ind w:left="288" w:hanging="288"/>
        <w:jc w:val="both"/>
        <w:rPr>
          <w:rFonts w:ascii="Times New Roman" w:hAnsi="Times New Roman" w:cs="Times New Roman"/>
          <w:color w:val="000000" w:themeColor="text1"/>
          <w:sz w:val="24"/>
          <w:szCs w:val="24"/>
          <w:lang w:val="en-US"/>
        </w:rPr>
      </w:pPr>
      <w:r w:rsidRPr="009D3A44">
        <w:rPr>
          <w:rFonts w:ascii="Times New Roman" w:hAnsi="Times New Roman" w:cs="Times New Roman"/>
          <w:color w:val="000000" w:themeColor="text1"/>
          <w:sz w:val="24"/>
          <w:szCs w:val="24"/>
        </w:rPr>
        <w:t xml:space="preserve">Wijewardena, H., Nanayakkara, G. and De Zoysa, A. </w:t>
      </w:r>
      <w:r>
        <w:rPr>
          <w:rFonts w:ascii="Times New Roman" w:hAnsi="Times New Roman" w:cs="Times New Roman"/>
          <w:color w:val="000000" w:themeColor="text1"/>
          <w:sz w:val="24"/>
          <w:szCs w:val="24"/>
        </w:rPr>
        <w:t>(</w:t>
      </w:r>
      <w:r w:rsidRPr="009D3A44">
        <w:rPr>
          <w:rFonts w:ascii="Times New Roman" w:hAnsi="Times New Roman" w:cs="Times New Roman"/>
          <w:color w:val="000000" w:themeColor="text1"/>
          <w:sz w:val="24"/>
          <w:szCs w:val="24"/>
        </w:rPr>
        <w:t>2008</w:t>
      </w:r>
      <w:r>
        <w:rPr>
          <w:rFonts w:ascii="Times New Roman" w:hAnsi="Times New Roman" w:cs="Times New Roman"/>
          <w:color w:val="000000" w:themeColor="text1"/>
          <w:sz w:val="24"/>
          <w:szCs w:val="24"/>
        </w:rPr>
        <w:t>)</w:t>
      </w:r>
      <w:r w:rsidRPr="009D3A44">
        <w:rPr>
          <w:rFonts w:ascii="Times New Roman" w:hAnsi="Times New Roman" w:cs="Times New Roman"/>
          <w:color w:val="000000" w:themeColor="text1"/>
          <w:sz w:val="24"/>
          <w:szCs w:val="24"/>
        </w:rPr>
        <w:t>. The owner/manager's mentality and the financial performance of SMEs. </w:t>
      </w:r>
      <w:r w:rsidRPr="009D3A44">
        <w:rPr>
          <w:rFonts w:ascii="Times New Roman" w:hAnsi="Times New Roman" w:cs="Times New Roman"/>
          <w:i/>
          <w:iCs/>
          <w:color w:val="000000" w:themeColor="text1"/>
          <w:sz w:val="24"/>
          <w:szCs w:val="24"/>
        </w:rPr>
        <w:t>Journal of Small Business and Enterprise Development</w:t>
      </w:r>
      <w:r w:rsidRPr="009D3A44">
        <w:rPr>
          <w:rFonts w:ascii="Times New Roman" w:hAnsi="Times New Roman" w:cs="Times New Roman"/>
          <w:color w:val="000000" w:themeColor="text1"/>
          <w:sz w:val="24"/>
          <w:szCs w:val="24"/>
        </w:rPr>
        <w:t>, </w:t>
      </w:r>
      <w:r w:rsidRPr="009D3A44">
        <w:rPr>
          <w:rFonts w:ascii="Times New Roman" w:hAnsi="Times New Roman" w:cs="Times New Roman"/>
          <w:i/>
          <w:iCs/>
          <w:color w:val="000000" w:themeColor="text1"/>
          <w:sz w:val="24"/>
          <w:szCs w:val="24"/>
        </w:rPr>
        <w:t>15</w:t>
      </w:r>
      <w:r w:rsidRPr="009D3A44">
        <w:rPr>
          <w:rFonts w:ascii="Times New Roman" w:hAnsi="Times New Roman" w:cs="Times New Roman"/>
          <w:color w:val="000000" w:themeColor="text1"/>
          <w:sz w:val="24"/>
          <w:szCs w:val="24"/>
        </w:rPr>
        <w:t>(1), pp.150-161.</w:t>
      </w:r>
    </w:p>
    <w:p w14:paraId="01D00C47" w14:textId="3C0E0E1D" w:rsidR="004F1D45" w:rsidRPr="00CD703F" w:rsidRDefault="004F1D45" w:rsidP="00F05999">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 xml:space="preserve">Yun, S., Faraj, S. and Sims Jr, H.P. (2005). Contingent leadership and effectiveness of trauma resuscitation teams. </w:t>
      </w:r>
      <w:r w:rsidRPr="00CD703F">
        <w:rPr>
          <w:rFonts w:ascii="Times New Roman" w:hAnsi="Times New Roman" w:cs="Times New Roman"/>
          <w:i/>
          <w:iCs/>
          <w:color w:val="000000" w:themeColor="text1"/>
          <w:sz w:val="24"/>
          <w:szCs w:val="24"/>
          <w:lang w:val="en-US"/>
        </w:rPr>
        <w:t>Journal of Applied Psychology</w:t>
      </w:r>
      <w:r w:rsidRPr="00CD703F">
        <w:rPr>
          <w:rFonts w:ascii="Times New Roman" w:hAnsi="Times New Roman" w:cs="Times New Roman"/>
          <w:color w:val="000000" w:themeColor="text1"/>
          <w:sz w:val="24"/>
          <w:szCs w:val="24"/>
          <w:lang w:val="en-US"/>
        </w:rPr>
        <w:t>, 90(6), pp.1288-1296.</w:t>
      </w:r>
    </w:p>
    <w:p w14:paraId="5D70D0A7" w14:textId="35D9DBBF" w:rsidR="003C50FA" w:rsidRPr="00CD703F" w:rsidRDefault="00E50B44" w:rsidP="00F05999">
      <w:pPr>
        <w:pStyle w:val="EndNoteBibliography"/>
        <w:spacing w:after="0"/>
        <w:ind w:left="288" w:hanging="288"/>
        <w:jc w:val="both"/>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t>Zhao, X., Lynch, J.</w:t>
      </w:r>
      <w:r w:rsidR="00D51763" w:rsidRPr="00CD703F">
        <w:rPr>
          <w:rFonts w:ascii="Times New Roman" w:hAnsi="Times New Roman" w:cs="Times New Roman"/>
          <w:color w:val="000000" w:themeColor="text1"/>
          <w:sz w:val="24"/>
          <w:szCs w:val="24"/>
          <w:lang w:val="en-US"/>
        </w:rPr>
        <w:t>, and</w:t>
      </w:r>
      <w:r w:rsidR="005A41B8" w:rsidRPr="00CD703F">
        <w:rPr>
          <w:rFonts w:ascii="Times New Roman" w:hAnsi="Times New Roman" w:cs="Times New Roman"/>
          <w:color w:val="000000" w:themeColor="text1"/>
          <w:sz w:val="24"/>
          <w:szCs w:val="24"/>
          <w:lang w:val="en-US"/>
        </w:rPr>
        <w:t xml:space="preserve"> Chen, Q. (2010). Reconsidering Baron and Kenny: Myths and truths about mediation analysis. </w:t>
      </w:r>
      <w:r w:rsidR="00D51763" w:rsidRPr="00CD703F">
        <w:rPr>
          <w:rFonts w:ascii="Times New Roman" w:hAnsi="Times New Roman" w:cs="Times New Roman"/>
          <w:i/>
          <w:color w:val="000000" w:themeColor="text1"/>
          <w:sz w:val="24"/>
          <w:szCs w:val="24"/>
          <w:lang w:val="en-US"/>
        </w:rPr>
        <w:t>Journal of Consumer R</w:t>
      </w:r>
      <w:r w:rsidR="005A41B8" w:rsidRPr="00CD703F">
        <w:rPr>
          <w:rFonts w:ascii="Times New Roman" w:hAnsi="Times New Roman" w:cs="Times New Roman"/>
          <w:i/>
          <w:color w:val="000000" w:themeColor="text1"/>
          <w:sz w:val="24"/>
          <w:szCs w:val="24"/>
          <w:lang w:val="en-US"/>
        </w:rPr>
        <w:t xml:space="preserve">esearch, </w:t>
      </w:r>
      <w:r w:rsidR="005A41B8" w:rsidRPr="00CD703F">
        <w:rPr>
          <w:rFonts w:ascii="Times New Roman" w:hAnsi="Times New Roman" w:cs="Times New Roman"/>
          <w:color w:val="000000" w:themeColor="text1"/>
          <w:sz w:val="24"/>
          <w:szCs w:val="24"/>
          <w:lang w:val="en-US"/>
        </w:rPr>
        <w:t>37(2), pp. 197</w:t>
      </w:r>
      <w:r w:rsidR="006014CA" w:rsidRPr="00CD703F">
        <w:rPr>
          <w:rFonts w:ascii="Times New Roman" w:hAnsi="Times New Roman" w:cs="Times New Roman"/>
          <w:color w:val="000000" w:themeColor="text1"/>
          <w:sz w:val="24"/>
          <w:szCs w:val="24"/>
          <w:lang w:val="en-US"/>
        </w:rPr>
        <w:t>–</w:t>
      </w:r>
      <w:r w:rsidR="005A41B8" w:rsidRPr="00CD703F">
        <w:rPr>
          <w:rFonts w:ascii="Times New Roman" w:hAnsi="Times New Roman" w:cs="Times New Roman"/>
          <w:color w:val="000000" w:themeColor="text1"/>
          <w:sz w:val="24"/>
          <w:szCs w:val="24"/>
          <w:lang w:val="en-US"/>
        </w:rPr>
        <w:t xml:space="preserve">206. </w:t>
      </w:r>
    </w:p>
    <w:p w14:paraId="4F0D13D5" w14:textId="6B8DB9DA" w:rsidR="00701D03" w:rsidRPr="00CD703F" w:rsidRDefault="004A3649" w:rsidP="00F05999">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CD703F">
        <w:rPr>
          <w:rFonts w:ascii="Times New Roman" w:hAnsi="Times New Roman" w:cs="Times New Roman"/>
          <w:color w:val="000000" w:themeColor="text1"/>
          <w:sz w:val="24"/>
          <w:szCs w:val="24"/>
          <w:lang w:val="en-US"/>
        </w:rPr>
        <w:fldChar w:fldCharType="end"/>
      </w:r>
    </w:p>
    <w:p w14:paraId="18801F98" w14:textId="77777777" w:rsidR="003B4A27" w:rsidRPr="00CD703F" w:rsidRDefault="003B4A27">
      <w:pPr>
        <w:spacing w:after="0" w:line="240" w:lineRule="auto"/>
        <w:rPr>
          <w:rFonts w:ascii="Times New Roman" w:eastAsiaTheme="majorEastAsia" w:hAnsi="Times New Roman" w:cstheme="majorBidi"/>
          <w:b/>
          <w:color w:val="000000" w:themeColor="text1"/>
          <w:sz w:val="24"/>
          <w:szCs w:val="32"/>
          <w:lang w:val="en-US" w:eastAsia="zh-CN"/>
        </w:rPr>
      </w:pPr>
      <w:r w:rsidRPr="00CD703F">
        <w:rPr>
          <w:rFonts w:ascii="Times New Roman" w:eastAsiaTheme="majorEastAsia" w:hAnsi="Times New Roman" w:cstheme="majorBidi"/>
          <w:b/>
          <w:color w:val="000000" w:themeColor="text1"/>
          <w:sz w:val="24"/>
          <w:szCs w:val="32"/>
          <w:lang w:val="en-US" w:eastAsia="zh-CN"/>
        </w:rPr>
        <w:br w:type="page"/>
      </w:r>
    </w:p>
    <w:p w14:paraId="5CC0DE56" w14:textId="73442659" w:rsidR="004841A0" w:rsidRPr="00CD703F" w:rsidRDefault="00701D03" w:rsidP="00701D03">
      <w:pPr>
        <w:widowControl w:val="0"/>
        <w:autoSpaceDE w:val="0"/>
        <w:autoSpaceDN w:val="0"/>
        <w:adjustRightInd w:val="0"/>
        <w:spacing w:after="0" w:line="240" w:lineRule="auto"/>
        <w:rPr>
          <w:rFonts w:ascii="Times New Roman" w:eastAsiaTheme="majorEastAsia" w:hAnsi="Times New Roman" w:cstheme="majorBidi"/>
          <w:b/>
          <w:color w:val="000000" w:themeColor="text1"/>
          <w:sz w:val="24"/>
          <w:szCs w:val="32"/>
          <w:lang w:val="en-US" w:eastAsia="zh-CN"/>
        </w:rPr>
      </w:pPr>
      <w:r w:rsidRPr="00CD703F">
        <w:rPr>
          <w:rFonts w:ascii="Times New Roman" w:eastAsiaTheme="majorEastAsia" w:hAnsi="Times New Roman" w:cstheme="majorBidi"/>
          <w:b/>
          <w:color w:val="000000" w:themeColor="text1"/>
          <w:sz w:val="24"/>
          <w:szCs w:val="32"/>
          <w:lang w:val="en-US" w:eastAsia="zh-CN"/>
        </w:rPr>
        <w:lastRenderedPageBreak/>
        <w:t>8</w:t>
      </w:r>
      <w:r w:rsidRPr="00CD703F">
        <w:rPr>
          <w:rFonts w:ascii="Times New Roman" w:eastAsiaTheme="majorEastAsia" w:hAnsi="Times New Roman" w:cstheme="majorBidi"/>
          <w:b/>
          <w:color w:val="000000" w:themeColor="text1"/>
          <w:sz w:val="24"/>
          <w:szCs w:val="32"/>
          <w:lang w:val="en-US" w:eastAsia="zh-CN"/>
        </w:rPr>
        <w:tab/>
      </w:r>
      <w:r w:rsidR="00676301" w:rsidRPr="00CD703F">
        <w:rPr>
          <w:rFonts w:ascii="Times New Roman" w:eastAsiaTheme="majorEastAsia" w:hAnsi="Times New Roman" w:cstheme="majorBidi"/>
          <w:b/>
          <w:color w:val="000000" w:themeColor="text1"/>
          <w:sz w:val="24"/>
          <w:szCs w:val="32"/>
          <w:lang w:val="en-US" w:eastAsia="zh-CN"/>
        </w:rPr>
        <w:t>APPENDIX</w:t>
      </w:r>
    </w:p>
    <w:p w14:paraId="40EE433E" w14:textId="77777777" w:rsidR="00486C04" w:rsidRPr="00CD703F" w:rsidRDefault="00486C04" w:rsidP="00780620">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p>
    <w:p w14:paraId="04EB0298" w14:textId="68AEFE2A" w:rsidR="004841A0" w:rsidRPr="00CD703F" w:rsidRDefault="004841A0" w:rsidP="00486C04">
      <w:pPr>
        <w:pStyle w:val="Caption"/>
        <w:spacing w:after="0"/>
        <w:rPr>
          <w:rFonts w:asciiTheme="majorBidi" w:hAnsiTheme="majorBidi" w:cstheme="majorBidi"/>
          <w:b/>
          <w:bCs/>
          <w:i w:val="0"/>
          <w:iCs w:val="0"/>
          <w:color w:val="000000" w:themeColor="text1"/>
          <w:sz w:val="24"/>
          <w:szCs w:val="24"/>
          <w:lang w:val="en-US"/>
        </w:rPr>
      </w:pPr>
      <w:r w:rsidRPr="00CD703F">
        <w:rPr>
          <w:rFonts w:asciiTheme="majorBidi" w:hAnsiTheme="majorBidi" w:cstheme="majorBidi"/>
          <w:b/>
          <w:i w:val="0"/>
          <w:iCs w:val="0"/>
          <w:color w:val="000000" w:themeColor="text1"/>
          <w:sz w:val="24"/>
          <w:szCs w:val="24"/>
          <w:lang w:val="en-US"/>
        </w:rPr>
        <w:t xml:space="preserve">Table </w:t>
      </w:r>
      <w:r w:rsidR="007C7CCD" w:rsidRPr="00CD703F">
        <w:rPr>
          <w:rFonts w:asciiTheme="majorBidi" w:hAnsiTheme="majorBidi" w:cstheme="majorBidi"/>
          <w:b/>
          <w:i w:val="0"/>
          <w:iCs w:val="0"/>
          <w:color w:val="000000" w:themeColor="text1"/>
          <w:sz w:val="24"/>
          <w:szCs w:val="24"/>
          <w:lang w:val="en-US"/>
        </w:rPr>
        <w:t>A</w:t>
      </w:r>
      <w:r w:rsidR="00676301" w:rsidRPr="00CD703F">
        <w:rPr>
          <w:rFonts w:asciiTheme="majorBidi" w:hAnsiTheme="majorBidi" w:cstheme="majorBidi"/>
          <w:b/>
          <w:i w:val="0"/>
          <w:iCs w:val="0"/>
          <w:color w:val="000000" w:themeColor="text1"/>
          <w:sz w:val="24"/>
          <w:szCs w:val="24"/>
          <w:lang w:val="en-US"/>
        </w:rPr>
        <w:t xml:space="preserve">1: </w:t>
      </w:r>
      <w:r w:rsidR="00676301" w:rsidRPr="00CD703F">
        <w:rPr>
          <w:rFonts w:asciiTheme="majorBidi" w:hAnsiTheme="majorBidi" w:cstheme="majorBidi"/>
          <w:bCs/>
          <w:i w:val="0"/>
          <w:iCs w:val="0"/>
          <w:color w:val="000000" w:themeColor="text1"/>
          <w:sz w:val="24"/>
          <w:szCs w:val="24"/>
          <w:lang w:val="en-US"/>
        </w:rPr>
        <w:t>E</w:t>
      </w:r>
      <w:r w:rsidRPr="00CD703F">
        <w:rPr>
          <w:rFonts w:asciiTheme="majorBidi" w:hAnsiTheme="majorBidi" w:cstheme="majorBidi"/>
          <w:bCs/>
          <w:i w:val="0"/>
          <w:iCs w:val="0"/>
          <w:color w:val="000000" w:themeColor="text1"/>
          <w:sz w:val="24"/>
          <w:szCs w:val="24"/>
          <w:lang w:val="en-US"/>
        </w:rPr>
        <w:t>valuation</w:t>
      </w:r>
      <w:r w:rsidR="00676301" w:rsidRPr="00CD703F">
        <w:rPr>
          <w:rFonts w:asciiTheme="majorBidi" w:hAnsiTheme="majorBidi" w:cstheme="majorBidi"/>
          <w:bCs/>
          <w:i w:val="0"/>
          <w:iCs w:val="0"/>
          <w:color w:val="000000" w:themeColor="text1"/>
          <w:sz w:val="24"/>
          <w:szCs w:val="24"/>
          <w:lang w:val="en-US"/>
        </w:rPr>
        <w:t xml:space="preserve"> of measurement properties</w:t>
      </w:r>
      <w:r w:rsidRPr="00CD703F">
        <w:rPr>
          <w:rFonts w:asciiTheme="majorBidi" w:hAnsiTheme="majorBidi" w:cstheme="majorBidi"/>
          <w:bCs/>
          <w:i w:val="0"/>
          <w:iCs w:val="0"/>
          <w:color w:val="000000" w:themeColor="text1"/>
          <w:sz w:val="24"/>
          <w:szCs w:val="24"/>
          <w:lang w:val="en-US"/>
        </w:rPr>
        <w:t xml:space="preserve"> at first- and second-order level</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6"/>
        <w:gridCol w:w="906"/>
        <w:gridCol w:w="883"/>
        <w:gridCol w:w="975"/>
      </w:tblGrid>
      <w:tr w:rsidR="00CD703F" w:rsidRPr="00CD703F" w14:paraId="069882AA" w14:textId="77777777" w:rsidTr="00540D1A">
        <w:trPr>
          <w:trHeight w:val="152"/>
          <w:jc w:val="center"/>
        </w:trPr>
        <w:tc>
          <w:tcPr>
            <w:tcW w:w="6586" w:type="dxa"/>
            <w:shd w:val="clear" w:color="auto" w:fill="BFBFBF" w:themeFill="background1" w:themeFillShade="BF"/>
            <w:vAlign w:val="center"/>
          </w:tcPr>
          <w:p w14:paraId="46CF2F60" w14:textId="297FB465" w:rsidR="00486C04" w:rsidRPr="00CD703F" w:rsidRDefault="00486C04" w:rsidP="00676301">
            <w:pPr>
              <w:spacing w:after="0" w:line="240" w:lineRule="auto"/>
              <w:jc w:val="center"/>
              <w:rPr>
                <w:rFonts w:ascii="Times New Roman" w:hAnsi="Times New Roman" w:cs="Times New Roman"/>
                <w:b/>
                <w:bCs/>
                <w:color w:val="000000" w:themeColor="text1"/>
                <w:sz w:val="20"/>
                <w:szCs w:val="20"/>
                <w:lang w:val="en-US" w:eastAsia="zh-CN"/>
              </w:rPr>
            </w:pPr>
            <w:bookmarkStart w:id="7" w:name="_Hlk72937330"/>
            <w:r w:rsidRPr="00CD703F">
              <w:rPr>
                <w:rFonts w:ascii="Times New Roman" w:hAnsi="Times New Roman" w:cs="Times New Roman"/>
                <w:b/>
                <w:bCs/>
                <w:color w:val="000000" w:themeColor="text1"/>
                <w:sz w:val="20"/>
                <w:szCs w:val="20"/>
                <w:lang w:val="en-US"/>
              </w:rPr>
              <w:t>Construct/item</w:t>
            </w:r>
          </w:p>
        </w:tc>
        <w:tc>
          <w:tcPr>
            <w:tcW w:w="0" w:type="auto"/>
            <w:shd w:val="clear" w:color="auto" w:fill="BFBFBF" w:themeFill="background1" w:themeFillShade="BF"/>
            <w:vAlign w:val="center"/>
          </w:tcPr>
          <w:p w14:paraId="75F014AD" w14:textId="77777777" w:rsidR="00486C04" w:rsidRPr="00CD703F" w:rsidRDefault="00486C04" w:rsidP="00676301">
            <w:pPr>
              <w:spacing w:after="0" w:line="240" w:lineRule="auto"/>
              <w:jc w:val="center"/>
              <w:rPr>
                <w:rFonts w:ascii="Times New Roman" w:hAnsi="Times New Roman" w:cs="Times New Roman"/>
                <w:b/>
                <w:bCs/>
                <w:color w:val="000000" w:themeColor="text1"/>
                <w:sz w:val="20"/>
                <w:szCs w:val="20"/>
                <w:lang w:val="en-US" w:eastAsia="zh-CN"/>
              </w:rPr>
            </w:pPr>
            <w:r w:rsidRPr="00CD703F">
              <w:rPr>
                <w:rFonts w:ascii="Times New Roman" w:hAnsi="Times New Roman" w:cs="Times New Roman"/>
                <w:b/>
                <w:bCs/>
                <w:color w:val="000000" w:themeColor="text1"/>
                <w:sz w:val="20"/>
                <w:szCs w:val="20"/>
                <w:lang w:val="en-US"/>
              </w:rPr>
              <w:t>VIF</w:t>
            </w:r>
          </w:p>
        </w:tc>
        <w:tc>
          <w:tcPr>
            <w:tcW w:w="0" w:type="auto"/>
            <w:shd w:val="clear" w:color="auto" w:fill="BFBFBF" w:themeFill="background1" w:themeFillShade="BF"/>
            <w:vAlign w:val="center"/>
          </w:tcPr>
          <w:p w14:paraId="165636D3" w14:textId="77777777" w:rsidR="00486C04" w:rsidRPr="00CD703F" w:rsidRDefault="00486C04" w:rsidP="00676301">
            <w:pPr>
              <w:spacing w:after="0" w:line="240" w:lineRule="auto"/>
              <w:jc w:val="center"/>
              <w:rPr>
                <w:rFonts w:ascii="Times New Roman" w:hAnsi="Times New Roman" w:cs="Times New Roman"/>
                <w:b/>
                <w:bCs/>
                <w:color w:val="000000" w:themeColor="text1"/>
                <w:sz w:val="20"/>
                <w:szCs w:val="20"/>
                <w:lang w:val="en-US" w:eastAsia="zh-CN"/>
              </w:rPr>
            </w:pPr>
            <w:r w:rsidRPr="00CD703F">
              <w:rPr>
                <w:rFonts w:ascii="Times New Roman" w:hAnsi="Times New Roman" w:cs="Times New Roman"/>
                <w:b/>
                <w:bCs/>
                <w:color w:val="000000" w:themeColor="text1"/>
                <w:sz w:val="20"/>
                <w:szCs w:val="20"/>
                <w:lang w:val="en-US"/>
              </w:rPr>
              <w:t>Weight</w:t>
            </w:r>
          </w:p>
        </w:tc>
        <w:tc>
          <w:tcPr>
            <w:tcW w:w="0" w:type="auto"/>
            <w:shd w:val="clear" w:color="auto" w:fill="BFBFBF" w:themeFill="background1" w:themeFillShade="BF"/>
            <w:vAlign w:val="center"/>
          </w:tcPr>
          <w:p w14:paraId="0481E771" w14:textId="77777777" w:rsidR="00486C04" w:rsidRPr="00CD703F" w:rsidRDefault="00486C04" w:rsidP="00676301">
            <w:pPr>
              <w:spacing w:after="0" w:line="240" w:lineRule="auto"/>
              <w:jc w:val="center"/>
              <w:rPr>
                <w:rFonts w:ascii="Times New Roman" w:hAnsi="Times New Roman" w:cs="Times New Roman"/>
                <w:b/>
                <w:bCs/>
                <w:color w:val="000000" w:themeColor="text1"/>
                <w:sz w:val="20"/>
                <w:szCs w:val="20"/>
                <w:lang w:val="en-US" w:eastAsia="zh-CN"/>
              </w:rPr>
            </w:pPr>
            <w:r w:rsidRPr="00CD703F">
              <w:rPr>
                <w:rFonts w:ascii="Times New Roman" w:hAnsi="Times New Roman" w:cs="Times New Roman"/>
                <w:b/>
                <w:bCs/>
                <w:color w:val="000000" w:themeColor="text1"/>
                <w:sz w:val="20"/>
                <w:szCs w:val="20"/>
                <w:lang w:val="en-US"/>
              </w:rPr>
              <w:t>Loading</w:t>
            </w:r>
          </w:p>
        </w:tc>
      </w:tr>
      <w:tr w:rsidR="00CD703F" w:rsidRPr="00CD703F" w14:paraId="775C398C" w14:textId="77777777" w:rsidTr="00540D1A">
        <w:trPr>
          <w:trHeight w:val="198"/>
          <w:jc w:val="center"/>
        </w:trPr>
        <w:tc>
          <w:tcPr>
            <w:tcW w:w="6586" w:type="dxa"/>
            <w:vAlign w:val="center"/>
          </w:tcPr>
          <w:p w14:paraId="23D97878" w14:textId="6809F4D1" w:rsidR="00DD2AFA" w:rsidRPr="00CD703F" w:rsidRDefault="00DD2AFA" w:rsidP="002C34A1">
            <w:pPr>
              <w:spacing w:after="0" w:line="240" w:lineRule="auto"/>
              <w:jc w:val="both"/>
              <w:rPr>
                <w:rFonts w:ascii="Times New Roman" w:hAnsi="Times New Roman" w:cs="Times New Roman"/>
                <w:bCs/>
                <w:color w:val="000000" w:themeColor="text1"/>
                <w:sz w:val="20"/>
                <w:szCs w:val="20"/>
                <w:lang w:val="en-US"/>
              </w:rPr>
            </w:pPr>
            <w:r w:rsidRPr="00CD703F">
              <w:rPr>
                <w:rFonts w:ascii="Times New Roman" w:hAnsi="Times New Roman" w:cs="Times New Roman"/>
                <w:b/>
                <w:color w:val="000000" w:themeColor="text1"/>
                <w:sz w:val="20"/>
                <w:szCs w:val="20"/>
                <w:lang w:val="en-US"/>
              </w:rPr>
              <w:t xml:space="preserve">Managerial activities </w:t>
            </w:r>
            <w:r w:rsidRPr="00CD703F">
              <w:rPr>
                <w:rFonts w:ascii="Times New Roman" w:hAnsi="Times New Roman" w:cs="Times New Roman"/>
                <w:bCs/>
                <w:color w:val="000000" w:themeColor="text1"/>
                <w:sz w:val="20"/>
                <w:szCs w:val="20"/>
                <w:lang w:val="en-US"/>
              </w:rPr>
              <w:t>(</w:t>
            </w:r>
            <w:r w:rsidR="00F41020" w:rsidRPr="00CD703F">
              <w:rPr>
                <w:rFonts w:ascii="Times New Roman" w:hAnsi="Times New Roman" w:cs="Times New Roman"/>
                <w:bCs/>
                <w:color w:val="000000" w:themeColor="text1"/>
                <w:sz w:val="20"/>
                <w:szCs w:val="20"/>
                <w:lang w:val="en-US"/>
              </w:rPr>
              <w:t>reflective formative</w:t>
            </w:r>
            <w:r w:rsidRPr="00CD703F">
              <w:rPr>
                <w:rFonts w:ascii="Times New Roman" w:hAnsi="Times New Roman" w:cs="Times New Roman"/>
                <w:bCs/>
                <w:color w:val="000000" w:themeColor="text1"/>
                <w:sz w:val="20"/>
                <w:szCs w:val="20"/>
                <w:lang w:val="en-US"/>
              </w:rPr>
              <w:t>; R</w:t>
            </w:r>
            <w:r w:rsidRPr="00CD703F">
              <w:rPr>
                <w:rFonts w:ascii="Times New Roman" w:hAnsi="Times New Roman" w:cs="Times New Roman"/>
                <w:bCs/>
                <w:color w:val="000000" w:themeColor="text1"/>
                <w:sz w:val="20"/>
                <w:szCs w:val="20"/>
                <w:vertAlign w:val="superscript"/>
                <w:lang w:val="en-US"/>
              </w:rPr>
              <w:t>2</w:t>
            </w:r>
            <w:r w:rsidRPr="00CD703F">
              <w:rPr>
                <w:rFonts w:ascii="Times New Roman" w:hAnsi="Times New Roman" w:cs="Times New Roman"/>
                <w:bCs/>
                <w:color w:val="000000" w:themeColor="text1"/>
                <w:sz w:val="20"/>
                <w:szCs w:val="20"/>
                <w:vertAlign w:val="subscript"/>
                <w:lang w:val="en-US"/>
              </w:rPr>
              <w:t>a</w:t>
            </w:r>
            <w:r w:rsidRPr="00CD703F">
              <w:rPr>
                <w:rFonts w:ascii="Times New Roman" w:hAnsi="Times New Roman" w:cs="Times New Roman"/>
                <w:bCs/>
                <w:color w:val="000000" w:themeColor="text1"/>
                <w:sz w:val="20"/>
                <w:szCs w:val="20"/>
                <w:lang w:val="en-US"/>
              </w:rPr>
              <w:t xml:space="preserve"> = </w:t>
            </w:r>
            <w:r w:rsidR="00F41020" w:rsidRPr="00CD703F">
              <w:rPr>
                <w:rFonts w:ascii="Times New Roman" w:hAnsi="Times New Roman" w:cs="Times New Roman"/>
                <w:bCs/>
                <w:color w:val="000000" w:themeColor="text1"/>
                <w:sz w:val="20"/>
                <w:szCs w:val="20"/>
                <w:lang w:val="en-US"/>
              </w:rPr>
              <w:t>0.55</w:t>
            </w:r>
            <w:r w:rsidRPr="00CD703F">
              <w:rPr>
                <w:rFonts w:ascii="Times New Roman" w:hAnsi="Times New Roman" w:cs="Times New Roman"/>
                <w:bCs/>
                <w:color w:val="000000" w:themeColor="text1"/>
                <w:sz w:val="20"/>
                <w:szCs w:val="20"/>
                <w:lang w:val="en-US"/>
              </w:rPr>
              <w:t>)</w:t>
            </w:r>
          </w:p>
        </w:tc>
        <w:tc>
          <w:tcPr>
            <w:tcW w:w="906" w:type="dxa"/>
            <w:vAlign w:val="center"/>
          </w:tcPr>
          <w:p w14:paraId="7B06D47B" w14:textId="49F4F711" w:rsidR="00DD2AFA" w:rsidRPr="00CD703F" w:rsidRDefault="00F41020" w:rsidP="00676301">
            <w:pPr>
              <w:autoSpaceDE w:val="0"/>
              <w:autoSpaceDN w:val="0"/>
              <w:adjustRightInd w:val="0"/>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2.117</w:t>
            </w:r>
          </w:p>
        </w:tc>
        <w:tc>
          <w:tcPr>
            <w:tcW w:w="1858" w:type="dxa"/>
            <w:gridSpan w:val="2"/>
            <w:vAlign w:val="center"/>
          </w:tcPr>
          <w:p w14:paraId="3F172E69" w14:textId="283B03A0" w:rsidR="00DD2AFA" w:rsidRPr="00CD703F" w:rsidRDefault="00DD2AFA" w:rsidP="00676301">
            <w:pPr>
              <w:autoSpaceDE w:val="0"/>
              <w:autoSpaceDN w:val="0"/>
              <w:adjustRightInd w:val="0"/>
              <w:spacing w:after="0" w:line="240" w:lineRule="auto"/>
              <w:jc w:val="center"/>
              <w:rPr>
                <w:rFonts w:ascii="Times New Roman" w:hAnsi="Times New Roman" w:cs="Times New Roman"/>
                <w:color w:val="000000" w:themeColor="text1"/>
                <w:sz w:val="20"/>
                <w:szCs w:val="20"/>
                <w:lang w:val="en-US"/>
              </w:rPr>
            </w:pPr>
          </w:p>
        </w:tc>
      </w:tr>
      <w:tr w:rsidR="00CD703F" w:rsidRPr="00CD703F" w14:paraId="58E501FE" w14:textId="77777777" w:rsidTr="00540D1A">
        <w:trPr>
          <w:trHeight w:val="256"/>
          <w:jc w:val="center"/>
        </w:trPr>
        <w:tc>
          <w:tcPr>
            <w:tcW w:w="6586" w:type="dxa"/>
            <w:vAlign w:val="center"/>
          </w:tcPr>
          <w:p w14:paraId="2818B409" w14:textId="4CC93111" w:rsidR="00486C04" w:rsidRPr="00CD703F" w:rsidRDefault="00486C04" w:rsidP="00DD2AFA">
            <w:pPr>
              <w:spacing w:after="0" w:line="240" w:lineRule="auto"/>
              <w:rPr>
                <w:rFonts w:ascii="Times New Roman" w:hAnsi="Times New Roman" w:cs="Times New Roman"/>
                <w:bCs/>
                <w:color w:val="000000" w:themeColor="text1"/>
                <w:sz w:val="20"/>
                <w:szCs w:val="20"/>
                <w:lang w:val="fr-FR"/>
              </w:rPr>
            </w:pPr>
            <w:r w:rsidRPr="00CD703F">
              <w:rPr>
                <w:rFonts w:ascii="Times New Roman" w:hAnsi="Times New Roman" w:cs="Times New Roman"/>
                <w:b/>
                <w:color w:val="000000" w:themeColor="text1"/>
                <w:sz w:val="20"/>
                <w:szCs w:val="20"/>
                <w:lang w:val="fr-FR"/>
              </w:rPr>
              <w:t>Directive activities</w:t>
            </w:r>
            <w:r w:rsidR="00DD2AFA" w:rsidRPr="00CD703F">
              <w:rPr>
                <w:rFonts w:ascii="Times New Roman" w:hAnsi="Times New Roman" w:cs="Times New Roman"/>
                <w:b/>
                <w:color w:val="000000" w:themeColor="text1"/>
                <w:sz w:val="20"/>
                <w:szCs w:val="20"/>
                <w:lang w:val="fr-FR"/>
              </w:rPr>
              <w:t xml:space="preserve"> </w:t>
            </w:r>
            <w:r w:rsidR="00DD2AFA" w:rsidRPr="00CD703F">
              <w:rPr>
                <w:rFonts w:ascii="Times New Roman" w:hAnsi="Times New Roman" w:cs="Times New Roman"/>
                <w:bCs/>
                <w:color w:val="000000" w:themeColor="text1"/>
                <w:sz w:val="20"/>
                <w:szCs w:val="20"/>
                <w:lang w:val="fr-FR"/>
              </w:rPr>
              <w:t xml:space="preserve">(CA = </w:t>
            </w:r>
            <w:r w:rsidR="003C62D2" w:rsidRPr="00CD703F">
              <w:rPr>
                <w:rFonts w:ascii="Times New Roman" w:hAnsi="Times New Roman" w:cs="Times New Roman"/>
                <w:bCs/>
                <w:color w:val="000000" w:themeColor="text1"/>
                <w:sz w:val="20"/>
                <w:szCs w:val="20"/>
                <w:lang w:val="fr-FR"/>
              </w:rPr>
              <w:t>0.93</w:t>
            </w:r>
            <w:r w:rsidR="00DD2AFA" w:rsidRPr="00CD703F">
              <w:rPr>
                <w:rFonts w:ascii="Times New Roman" w:hAnsi="Times New Roman" w:cs="Times New Roman"/>
                <w:bCs/>
                <w:color w:val="000000" w:themeColor="text1"/>
                <w:sz w:val="20"/>
                <w:szCs w:val="20"/>
                <w:lang w:val="fr-FR"/>
              </w:rPr>
              <w:t xml:space="preserve">, CR = </w:t>
            </w:r>
            <w:r w:rsidR="003C62D2" w:rsidRPr="00CD703F">
              <w:rPr>
                <w:rFonts w:ascii="Times New Roman" w:hAnsi="Times New Roman" w:cs="Times New Roman"/>
                <w:bCs/>
                <w:color w:val="000000" w:themeColor="text1"/>
                <w:sz w:val="20"/>
                <w:szCs w:val="20"/>
                <w:lang w:val="fr-FR"/>
              </w:rPr>
              <w:t>0.92</w:t>
            </w:r>
            <w:r w:rsidR="00DD2AFA" w:rsidRPr="00CD703F">
              <w:rPr>
                <w:rFonts w:ascii="Times New Roman" w:hAnsi="Times New Roman" w:cs="Times New Roman"/>
                <w:bCs/>
                <w:color w:val="000000" w:themeColor="text1"/>
                <w:sz w:val="20"/>
                <w:szCs w:val="20"/>
                <w:lang w:val="fr-FR"/>
              </w:rPr>
              <w:t>, AVE =</w:t>
            </w:r>
            <w:r w:rsidR="003C62D2" w:rsidRPr="00CD703F">
              <w:rPr>
                <w:rFonts w:ascii="Times New Roman" w:hAnsi="Times New Roman" w:cs="Times New Roman"/>
                <w:bCs/>
                <w:color w:val="000000" w:themeColor="text1"/>
                <w:sz w:val="20"/>
                <w:szCs w:val="20"/>
                <w:lang w:val="fr-FR"/>
              </w:rPr>
              <w:t xml:space="preserve"> 0.77</w:t>
            </w:r>
            <w:r w:rsidR="00DD2AFA" w:rsidRPr="00CD703F">
              <w:rPr>
                <w:rFonts w:ascii="Times New Roman" w:hAnsi="Times New Roman" w:cs="Times New Roman"/>
                <w:bCs/>
                <w:color w:val="000000" w:themeColor="text1"/>
                <w:sz w:val="20"/>
                <w:szCs w:val="20"/>
                <w:lang w:val="fr-FR"/>
              </w:rPr>
              <w:t>)</w:t>
            </w:r>
          </w:p>
        </w:tc>
        <w:tc>
          <w:tcPr>
            <w:tcW w:w="0" w:type="auto"/>
            <w:vAlign w:val="center"/>
          </w:tcPr>
          <w:p w14:paraId="7431C6A8" w14:textId="3B3ED986"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1.</w:t>
            </w:r>
            <w:r w:rsidR="00F41020" w:rsidRPr="00CD703F">
              <w:rPr>
                <w:rFonts w:ascii="Times New Roman" w:hAnsi="Times New Roman" w:cs="Times New Roman"/>
                <w:color w:val="000000" w:themeColor="text1"/>
                <w:sz w:val="20"/>
                <w:szCs w:val="20"/>
                <w:lang w:val="en-US"/>
              </w:rPr>
              <w:t>613</w:t>
            </w:r>
          </w:p>
        </w:tc>
        <w:tc>
          <w:tcPr>
            <w:tcW w:w="0" w:type="auto"/>
            <w:vAlign w:val="center"/>
          </w:tcPr>
          <w:p w14:paraId="349F1251" w14:textId="6EEA7C1C"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578</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558E8DDC" w14:textId="0E68F802"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843</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21623467" w14:textId="77777777" w:rsidTr="00540D1A">
        <w:trPr>
          <w:trHeight w:val="189"/>
          <w:jc w:val="center"/>
        </w:trPr>
        <w:tc>
          <w:tcPr>
            <w:tcW w:w="6586" w:type="dxa"/>
            <w:vAlign w:val="center"/>
          </w:tcPr>
          <w:p w14:paraId="648A5BA4"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provides schedules for the work to be done</w:t>
            </w:r>
          </w:p>
        </w:tc>
        <w:tc>
          <w:tcPr>
            <w:tcW w:w="0" w:type="auto"/>
            <w:vAlign w:val="center"/>
          </w:tcPr>
          <w:p w14:paraId="55041EB9" w14:textId="56A2340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1A1B8B7B"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0.171</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2DC2B338" w14:textId="0DC3855E"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774</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5B220C7C" w14:textId="77777777" w:rsidTr="00540D1A">
        <w:trPr>
          <w:trHeight w:val="177"/>
          <w:jc w:val="center"/>
        </w:trPr>
        <w:tc>
          <w:tcPr>
            <w:tcW w:w="6586" w:type="dxa"/>
            <w:vAlign w:val="center"/>
          </w:tcPr>
          <w:p w14:paraId="4F810AB7"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maintains definite standards of performance</w:t>
            </w:r>
          </w:p>
        </w:tc>
        <w:tc>
          <w:tcPr>
            <w:tcW w:w="0" w:type="auto"/>
            <w:vAlign w:val="center"/>
          </w:tcPr>
          <w:p w14:paraId="4408406A" w14:textId="27B2C451"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0B9BFA7A"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0.214</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79E4D73C" w14:textId="7AA4F7C8"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789</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62396C3F" w14:textId="77777777" w:rsidTr="00540D1A">
        <w:trPr>
          <w:trHeight w:val="223"/>
          <w:jc w:val="center"/>
        </w:trPr>
        <w:tc>
          <w:tcPr>
            <w:tcW w:w="6586" w:type="dxa"/>
            <w:vAlign w:val="center"/>
          </w:tcPr>
          <w:p w14:paraId="4445DC45"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encourages the use of uniform procedures</w:t>
            </w:r>
          </w:p>
        </w:tc>
        <w:tc>
          <w:tcPr>
            <w:tcW w:w="0" w:type="auto"/>
            <w:vAlign w:val="center"/>
          </w:tcPr>
          <w:p w14:paraId="0C4D3914" w14:textId="10220DC1"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099374A2"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0.184</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78EE1F73" w14:textId="28035BD3"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821</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051CEE61" w14:textId="77777777" w:rsidTr="00540D1A">
        <w:trPr>
          <w:trHeight w:val="113"/>
          <w:jc w:val="center"/>
        </w:trPr>
        <w:tc>
          <w:tcPr>
            <w:tcW w:w="6586" w:type="dxa"/>
            <w:vAlign w:val="center"/>
          </w:tcPr>
          <w:p w14:paraId="4FFA9543"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makes his attitudes clear to the group</w:t>
            </w:r>
          </w:p>
        </w:tc>
        <w:tc>
          <w:tcPr>
            <w:tcW w:w="0" w:type="auto"/>
            <w:vAlign w:val="center"/>
          </w:tcPr>
          <w:p w14:paraId="6275F491" w14:textId="05764CAE"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62345822"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0.106</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D25FB0E" w14:textId="0AB81B22"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729</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742B5DC0" w14:textId="77777777" w:rsidTr="00540D1A">
        <w:trPr>
          <w:trHeight w:val="159"/>
          <w:jc w:val="center"/>
        </w:trPr>
        <w:tc>
          <w:tcPr>
            <w:tcW w:w="6586" w:type="dxa"/>
            <w:vAlign w:val="center"/>
          </w:tcPr>
          <w:p w14:paraId="41F1ABBF" w14:textId="4CA44124"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informs us about what is expected</w:t>
            </w:r>
          </w:p>
        </w:tc>
        <w:tc>
          <w:tcPr>
            <w:tcW w:w="0" w:type="auto"/>
            <w:vAlign w:val="center"/>
          </w:tcPr>
          <w:p w14:paraId="21A08E52" w14:textId="26685F18"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278099C9"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0.292</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B987E21" w14:textId="61FC5AF2"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28</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25B5D26" w14:textId="77777777" w:rsidTr="00540D1A">
        <w:trPr>
          <w:trHeight w:val="75"/>
          <w:jc w:val="center"/>
        </w:trPr>
        <w:tc>
          <w:tcPr>
            <w:tcW w:w="6586" w:type="dxa"/>
            <w:vAlign w:val="center"/>
          </w:tcPr>
          <w:p w14:paraId="3EB87D92" w14:textId="132E6775" w:rsidR="00486C04" w:rsidRPr="00CD703F" w:rsidRDefault="00486C04" w:rsidP="00DD2AFA">
            <w:pPr>
              <w:spacing w:after="0" w:line="240" w:lineRule="auto"/>
              <w:rPr>
                <w:rFonts w:ascii="Times New Roman" w:hAnsi="Times New Roman" w:cs="Times New Roman"/>
                <w:b/>
                <w:color w:val="000000" w:themeColor="text1"/>
                <w:sz w:val="20"/>
                <w:szCs w:val="20"/>
                <w:lang w:val="fr-FR"/>
              </w:rPr>
            </w:pPr>
            <w:r w:rsidRPr="00CD703F">
              <w:rPr>
                <w:rFonts w:ascii="Times New Roman" w:hAnsi="Times New Roman" w:cs="Times New Roman"/>
                <w:b/>
                <w:color w:val="000000" w:themeColor="text1"/>
                <w:sz w:val="20"/>
                <w:szCs w:val="20"/>
                <w:lang w:val="fr-FR"/>
              </w:rPr>
              <w:t>Participative activities</w:t>
            </w:r>
            <w:r w:rsidR="00DD2AFA" w:rsidRPr="00CD703F">
              <w:rPr>
                <w:rFonts w:ascii="Times New Roman" w:hAnsi="Times New Roman" w:cs="Times New Roman"/>
                <w:b/>
                <w:color w:val="000000" w:themeColor="text1"/>
                <w:sz w:val="20"/>
                <w:szCs w:val="20"/>
                <w:lang w:val="fr-FR"/>
              </w:rPr>
              <w:t xml:space="preserve"> </w:t>
            </w:r>
            <w:r w:rsidR="00DD2AFA" w:rsidRPr="00CD703F">
              <w:rPr>
                <w:rFonts w:ascii="Times New Roman" w:hAnsi="Times New Roman" w:cs="Times New Roman"/>
                <w:bCs/>
                <w:color w:val="000000" w:themeColor="text1"/>
                <w:sz w:val="20"/>
                <w:szCs w:val="20"/>
                <w:lang w:val="fr-FR"/>
              </w:rPr>
              <w:t xml:space="preserve">(CA = </w:t>
            </w:r>
            <w:r w:rsidR="003C62D2" w:rsidRPr="00CD703F">
              <w:rPr>
                <w:rFonts w:ascii="Times New Roman" w:hAnsi="Times New Roman" w:cs="Times New Roman"/>
                <w:bCs/>
                <w:color w:val="000000" w:themeColor="text1"/>
                <w:sz w:val="20"/>
                <w:szCs w:val="20"/>
                <w:lang w:val="fr-FR"/>
              </w:rPr>
              <w:t>0.89</w:t>
            </w:r>
            <w:r w:rsidR="00DD2AFA" w:rsidRPr="00CD703F">
              <w:rPr>
                <w:rFonts w:ascii="Times New Roman" w:hAnsi="Times New Roman" w:cs="Times New Roman"/>
                <w:bCs/>
                <w:color w:val="000000" w:themeColor="text1"/>
                <w:sz w:val="20"/>
                <w:szCs w:val="20"/>
                <w:lang w:val="fr-FR"/>
              </w:rPr>
              <w:t xml:space="preserve">, CR = </w:t>
            </w:r>
            <w:r w:rsidR="003C62D2" w:rsidRPr="00CD703F">
              <w:rPr>
                <w:rFonts w:ascii="Times New Roman" w:hAnsi="Times New Roman" w:cs="Times New Roman"/>
                <w:bCs/>
                <w:color w:val="000000" w:themeColor="text1"/>
                <w:sz w:val="20"/>
                <w:szCs w:val="20"/>
                <w:lang w:val="fr-FR"/>
              </w:rPr>
              <w:t>0.89</w:t>
            </w:r>
            <w:r w:rsidR="00DD2AFA" w:rsidRPr="00CD703F">
              <w:rPr>
                <w:rFonts w:ascii="Times New Roman" w:hAnsi="Times New Roman" w:cs="Times New Roman"/>
                <w:bCs/>
                <w:color w:val="000000" w:themeColor="text1"/>
                <w:sz w:val="20"/>
                <w:szCs w:val="20"/>
                <w:lang w:val="fr-FR"/>
              </w:rPr>
              <w:t xml:space="preserve">, AVE = </w:t>
            </w:r>
            <w:r w:rsidR="003C62D2" w:rsidRPr="00CD703F">
              <w:rPr>
                <w:rFonts w:ascii="Times New Roman" w:hAnsi="Times New Roman" w:cs="Times New Roman"/>
                <w:bCs/>
                <w:color w:val="000000" w:themeColor="text1"/>
                <w:sz w:val="20"/>
                <w:szCs w:val="20"/>
                <w:lang w:val="fr-FR"/>
              </w:rPr>
              <w:t>0.73</w:t>
            </w:r>
            <w:r w:rsidR="00DD2AFA" w:rsidRPr="00CD703F">
              <w:rPr>
                <w:rFonts w:ascii="Times New Roman" w:hAnsi="Times New Roman" w:cs="Times New Roman"/>
                <w:bCs/>
                <w:color w:val="000000" w:themeColor="text1"/>
                <w:sz w:val="20"/>
                <w:szCs w:val="20"/>
                <w:lang w:val="fr-FR"/>
              </w:rPr>
              <w:t>)</w:t>
            </w:r>
          </w:p>
        </w:tc>
        <w:tc>
          <w:tcPr>
            <w:tcW w:w="0" w:type="auto"/>
            <w:vAlign w:val="center"/>
          </w:tcPr>
          <w:p w14:paraId="73B06136" w14:textId="1EC8A901"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w:t>
            </w:r>
            <w:r w:rsidR="00F41020" w:rsidRPr="00CD703F">
              <w:rPr>
                <w:rFonts w:ascii="Times New Roman" w:hAnsi="Times New Roman" w:cs="Times New Roman"/>
                <w:color w:val="000000" w:themeColor="text1"/>
                <w:sz w:val="20"/>
                <w:szCs w:val="20"/>
                <w:lang w:val="en-US"/>
              </w:rPr>
              <w:t>.254</w:t>
            </w:r>
          </w:p>
        </w:tc>
        <w:tc>
          <w:tcPr>
            <w:tcW w:w="0" w:type="auto"/>
            <w:vAlign w:val="center"/>
          </w:tcPr>
          <w:p w14:paraId="508E527F" w14:textId="6B341CA1"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0.4</w:t>
            </w:r>
            <w:r w:rsidR="009853C6" w:rsidRPr="00CD703F">
              <w:rPr>
                <w:rFonts w:ascii="Times New Roman" w:hAnsi="Times New Roman" w:cs="Times New Roman"/>
                <w:color w:val="000000" w:themeColor="text1"/>
                <w:sz w:val="20"/>
                <w:szCs w:val="20"/>
                <w:lang w:val="en-US"/>
              </w:rPr>
              <w:t>46</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7EFFB1F7" w14:textId="66F27D8D"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853C6" w:rsidRPr="00CD703F">
              <w:rPr>
                <w:rFonts w:ascii="Times New Roman" w:hAnsi="Times New Roman" w:cs="Times New Roman"/>
                <w:color w:val="000000" w:themeColor="text1"/>
                <w:sz w:val="20"/>
                <w:szCs w:val="20"/>
                <w:lang w:val="en-US"/>
              </w:rPr>
              <w:t>43</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64DDB86" w14:textId="77777777" w:rsidTr="00540D1A">
        <w:trPr>
          <w:trHeight w:val="289"/>
          <w:jc w:val="center"/>
        </w:trPr>
        <w:tc>
          <w:tcPr>
            <w:tcW w:w="6586" w:type="dxa"/>
            <w:vAlign w:val="center"/>
          </w:tcPr>
          <w:p w14:paraId="76113D90"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asks for suggestions before taking actions</w:t>
            </w:r>
          </w:p>
        </w:tc>
        <w:tc>
          <w:tcPr>
            <w:tcW w:w="0" w:type="auto"/>
            <w:vAlign w:val="center"/>
          </w:tcPr>
          <w:p w14:paraId="36D90C1D" w14:textId="0D14D1D2"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3FB28289"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0.314</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3E469EFB" w14:textId="0066D993"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21</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5F97F032" w14:textId="77777777" w:rsidTr="00540D1A">
        <w:trPr>
          <w:trHeight w:val="209"/>
          <w:jc w:val="center"/>
        </w:trPr>
        <w:tc>
          <w:tcPr>
            <w:tcW w:w="6586" w:type="dxa"/>
            <w:vAlign w:val="center"/>
          </w:tcPr>
          <w:p w14:paraId="63EB8370" w14:textId="4256E129"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leader consults us when face</w:t>
            </w:r>
            <w:r w:rsidR="00D05A2B" w:rsidRPr="00CD703F">
              <w:rPr>
                <w:rFonts w:ascii="Times New Roman" w:hAnsi="Times New Roman" w:cs="Times New Roman"/>
                <w:color w:val="000000" w:themeColor="text1"/>
                <w:sz w:val="20"/>
                <w:szCs w:val="20"/>
                <w:lang w:val="en-US"/>
              </w:rPr>
              <w:t>d</w:t>
            </w:r>
            <w:r w:rsidRPr="00CD703F">
              <w:rPr>
                <w:rFonts w:ascii="Times New Roman" w:hAnsi="Times New Roman" w:cs="Times New Roman"/>
                <w:color w:val="000000" w:themeColor="text1"/>
                <w:sz w:val="20"/>
                <w:szCs w:val="20"/>
                <w:lang w:val="en-US"/>
              </w:rPr>
              <w:t xml:space="preserve"> with project problems</w:t>
            </w:r>
          </w:p>
        </w:tc>
        <w:tc>
          <w:tcPr>
            <w:tcW w:w="0" w:type="auto"/>
            <w:vAlign w:val="center"/>
          </w:tcPr>
          <w:p w14:paraId="79025737" w14:textId="72C21E4F"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69D8C181"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0.354</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3B845AB0" w14:textId="06358700"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890</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2245C832" w14:textId="77777777" w:rsidTr="00540D1A">
        <w:trPr>
          <w:trHeight w:val="143"/>
          <w:jc w:val="center"/>
        </w:trPr>
        <w:tc>
          <w:tcPr>
            <w:tcW w:w="6586" w:type="dxa"/>
            <w:vAlign w:val="center"/>
          </w:tcPr>
          <w:p w14:paraId="62E69B55" w14:textId="56663F11"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Our leader </w:t>
            </w:r>
            <w:r w:rsidR="00F41020" w:rsidRPr="00CD703F">
              <w:rPr>
                <w:rFonts w:ascii="Times New Roman" w:hAnsi="Times New Roman" w:cs="Times New Roman"/>
                <w:color w:val="000000" w:themeColor="text1"/>
                <w:sz w:val="20"/>
                <w:szCs w:val="20"/>
                <w:lang w:val="en-US"/>
              </w:rPr>
              <w:t>advises</w:t>
            </w:r>
            <w:r w:rsidRPr="00CD703F">
              <w:rPr>
                <w:rFonts w:ascii="Times New Roman" w:hAnsi="Times New Roman" w:cs="Times New Roman"/>
                <w:color w:val="000000" w:themeColor="text1"/>
                <w:sz w:val="20"/>
                <w:szCs w:val="20"/>
                <w:lang w:val="en-US"/>
              </w:rPr>
              <w:t xml:space="preserve"> us on our work assignments</w:t>
            </w:r>
          </w:p>
        </w:tc>
        <w:tc>
          <w:tcPr>
            <w:tcW w:w="0" w:type="auto"/>
            <w:vAlign w:val="center"/>
          </w:tcPr>
          <w:p w14:paraId="56AA7FEF" w14:textId="1C119F4F"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65FACBB7"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0.439</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616607CA" w14:textId="61F4B72C"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905</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45B891C9" w14:textId="77777777" w:rsidTr="00540D1A">
        <w:trPr>
          <w:trHeight w:val="193"/>
          <w:jc w:val="center"/>
        </w:trPr>
        <w:tc>
          <w:tcPr>
            <w:tcW w:w="6586" w:type="dxa"/>
            <w:vAlign w:val="center"/>
          </w:tcPr>
          <w:p w14:paraId="1C1D75D2" w14:textId="77777777" w:rsidR="00F41020" w:rsidRPr="00CD703F" w:rsidRDefault="00F41020" w:rsidP="009A46A4">
            <w:pPr>
              <w:spacing w:after="0" w:line="240" w:lineRule="auto"/>
              <w:rPr>
                <w:rFonts w:ascii="Times New Roman" w:hAnsi="Times New Roman" w:cs="Times New Roman"/>
                <w:b/>
                <w:color w:val="000000" w:themeColor="text1"/>
                <w:sz w:val="20"/>
                <w:szCs w:val="20"/>
                <w:lang w:val="en-US"/>
              </w:rPr>
            </w:pPr>
            <w:r w:rsidRPr="00CD703F">
              <w:rPr>
                <w:rFonts w:ascii="Times New Roman" w:hAnsi="Times New Roman" w:cs="Times New Roman"/>
                <w:b/>
                <w:color w:val="000000" w:themeColor="text1"/>
                <w:sz w:val="20"/>
                <w:szCs w:val="20"/>
                <w:lang w:val="en-US"/>
              </w:rPr>
              <w:t xml:space="preserve">IT ambidexterity </w:t>
            </w:r>
            <w:r w:rsidRPr="00CD703F">
              <w:rPr>
                <w:rFonts w:ascii="Times New Roman" w:hAnsi="Times New Roman" w:cs="Times New Roman"/>
                <w:bCs/>
                <w:color w:val="000000" w:themeColor="text1"/>
                <w:sz w:val="20"/>
                <w:szCs w:val="20"/>
                <w:lang w:val="en-US"/>
              </w:rPr>
              <w:t>(multiplicative)</w:t>
            </w:r>
          </w:p>
        </w:tc>
        <w:tc>
          <w:tcPr>
            <w:tcW w:w="2764" w:type="dxa"/>
            <w:gridSpan w:val="3"/>
            <w:vAlign w:val="center"/>
          </w:tcPr>
          <w:p w14:paraId="27A37B29"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highlight w:val="yellow"/>
                <w:lang w:val="en-US"/>
              </w:rPr>
            </w:pPr>
          </w:p>
        </w:tc>
      </w:tr>
      <w:tr w:rsidR="00CD703F" w:rsidRPr="00CD703F" w14:paraId="5DB35FF3" w14:textId="77777777" w:rsidTr="00956972">
        <w:trPr>
          <w:trHeight w:val="223"/>
          <w:jc w:val="center"/>
        </w:trPr>
        <w:tc>
          <w:tcPr>
            <w:tcW w:w="6586" w:type="dxa"/>
            <w:vAlign w:val="center"/>
          </w:tcPr>
          <w:p w14:paraId="54BDA735" w14:textId="77777777" w:rsidR="00701D03" w:rsidRPr="00CD703F" w:rsidRDefault="00701D03" w:rsidP="009A46A4">
            <w:pPr>
              <w:spacing w:after="0" w:line="240" w:lineRule="auto"/>
              <w:rPr>
                <w:rFonts w:ascii="Times New Roman" w:hAnsi="Times New Roman" w:cs="Times New Roman"/>
                <w:b/>
                <w:color w:val="000000" w:themeColor="text1"/>
                <w:sz w:val="20"/>
                <w:szCs w:val="20"/>
                <w:lang w:val="en-US"/>
              </w:rPr>
            </w:pPr>
            <w:r w:rsidRPr="00CD703F">
              <w:rPr>
                <w:rFonts w:ascii="Times New Roman" w:hAnsi="Times New Roman" w:cs="Times New Roman"/>
                <w:b/>
                <w:color w:val="000000" w:themeColor="text1"/>
                <w:sz w:val="20"/>
                <w:szCs w:val="20"/>
                <w:lang w:val="en-US"/>
              </w:rPr>
              <w:t xml:space="preserve">IT exploration </w:t>
            </w:r>
            <w:r w:rsidRPr="00CD703F">
              <w:rPr>
                <w:rFonts w:ascii="Times New Roman" w:hAnsi="Times New Roman" w:cs="Times New Roman"/>
                <w:bCs/>
                <w:color w:val="000000" w:themeColor="text1"/>
                <w:sz w:val="20"/>
                <w:szCs w:val="20"/>
                <w:lang w:val="en-US"/>
              </w:rPr>
              <w:t>(CA = 0.89, CR = 0.91, AVE = 0.72)</w:t>
            </w:r>
          </w:p>
        </w:tc>
        <w:tc>
          <w:tcPr>
            <w:tcW w:w="0" w:type="auto"/>
            <w:vAlign w:val="center"/>
          </w:tcPr>
          <w:p w14:paraId="0AC47845" w14:textId="77777777" w:rsidR="00701D03" w:rsidRPr="00CD703F" w:rsidRDefault="00701D03"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3.174</w:t>
            </w:r>
          </w:p>
        </w:tc>
        <w:tc>
          <w:tcPr>
            <w:tcW w:w="0" w:type="auto"/>
            <w:gridSpan w:val="2"/>
            <w:vAlign w:val="center"/>
          </w:tcPr>
          <w:p w14:paraId="6726FC8B" w14:textId="43BEA7B9" w:rsidR="00701D03" w:rsidRPr="00CD703F" w:rsidRDefault="00701D03" w:rsidP="009A46A4">
            <w:pPr>
              <w:spacing w:after="0" w:line="240" w:lineRule="auto"/>
              <w:jc w:val="center"/>
              <w:rPr>
                <w:rFonts w:ascii="Times New Roman" w:hAnsi="Times New Roman" w:cs="Times New Roman"/>
                <w:color w:val="000000" w:themeColor="text1"/>
                <w:sz w:val="20"/>
                <w:szCs w:val="20"/>
                <w:lang w:val="en-US"/>
              </w:rPr>
            </w:pPr>
          </w:p>
        </w:tc>
      </w:tr>
      <w:tr w:rsidR="00CD703F" w:rsidRPr="00CD703F" w14:paraId="301B51A8" w14:textId="77777777" w:rsidTr="00540D1A">
        <w:trPr>
          <w:trHeight w:val="171"/>
          <w:jc w:val="center"/>
        </w:trPr>
        <w:tc>
          <w:tcPr>
            <w:tcW w:w="6586" w:type="dxa"/>
            <w:vAlign w:val="center"/>
          </w:tcPr>
          <w:p w14:paraId="4574C5FE"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pursues innovative applications of IT</w:t>
            </w:r>
          </w:p>
        </w:tc>
        <w:tc>
          <w:tcPr>
            <w:tcW w:w="0" w:type="auto"/>
            <w:vAlign w:val="center"/>
          </w:tcPr>
          <w:p w14:paraId="2BDC7D83"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44C7D512"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0.301</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4145DC25" w14:textId="511FE40C"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14</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67494310" w14:textId="77777777" w:rsidTr="00540D1A">
        <w:trPr>
          <w:trHeight w:val="217"/>
          <w:jc w:val="center"/>
        </w:trPr>
        <w:tc>
          <w:tcPr>
            <w:tcW w:w="6586" w:type="dxa"/>
            <w:vAlign w:val="center"/>
          </w:tcPr>
          <w:p w14:paraId="2318682F"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experiments and develops unique IT applications</w:t>
            </w:r>
          </w:p>
        </w:tc>
        <w:tc>
          <w:tcPr>
            <w:tcW w:w="0" w:type="auto"/>
            <w:vAlign w:val="center"/>
          </w:tcPr>
          <w:p w14:paraId="7A6197DB"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0D0BA306"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0.236</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1279D767" w14:textId="67F0A8EB"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55</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018C42C5" w14:textId="77777777" w:rsidTr="00540D1A">
        <w:trPr>
          <w:trHeight w:val="263"/>
          <w:jc w:val="center"/>
        </w:trPr>
        <w:tc>
          <w:tcPr>
            <w:tcW w:w="6586" w:type="dxa"/>
            <w:vAlign w:val="center"/>
          </w:tcPr>
          <w:p w14:paraId="009EA2F2" w14:textId="51B68154"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Our firm accepts demands that go beyond </w:t>
            </w:r>
            <w:r w:rsidR="006014CA" w:rsidRPr="00CD703F">
              <w:rPr>
                <w:rFonts w:ascii="Times New Roman" w:hAnsi="Times New Roman" w:cs="Times New Roman"/>
                <w:color w:val="000000" w:themeColor="text1"/>
                <w:sz w:val="20"/>
                <w:szCs w:val="20"/>
                <w:lang w:val="en-US"/>
              </w:rPr>
              <w:t xml:space="preserve">the </w:t>
            </w:r>
            <w:r w:rsidRPr="00CD703F">
              <w:rPr>
                <w:rFonts w:ascii="Times New Roman" w:hAnsi="Times New Roman" w:cs="Times New Roman"/>
                <w:color w:val="000000" w:themeColor="text1"/>
                <w:sz w:val="20"/>
                <w:szCs w:val="20"/>
                <w:lang w:val="en-US"/>
              </w:rPr>
              <w:t>existing level of information services</w:t>
            </w:r>
          </w:p>
        </w:tc>
        <w:tc>
          <w:tcPr>
            <w:tcW w:w="0" w:type="auto"/>
            <w:vAlign w:val="center"/>
          </w:tcPr>
          <w:p w14:paraId="60DDC121"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3646F711"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0.261</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5B811194" w14:textId="777F9309"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46</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28FF9522" w14:textId="77777777" w:rsidTr="009A46A4">
        <w:trPr>
          <w:trHeight w:val="347"/>
          <w:jc w:val="center"/>
        </w:trPr>
        <w:tc>
          <w:tcPr>
            <w:tcW w:w="6586" w:type="dxa"/>
            <w:vAlign w:val="center"/>
          </w:tcPr>
          <w:p w14:paraId="7CEA3789"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Our firm regularly searches and acquires new IT resources (e.g., a </w:t>
            </w:r>
            <w:r w:rsidRPr="00CD703F">
              <w:rPr>
                <w:rFonts w:ascii="Times New Roman" w:hAnsi="Times New Roman" w:cs="Times New Roman"/>
                <w:noProof/>
                <w:color w:val="000000" w:themeColor="text1"/>
                <w:sz w:val="20"/>
                <w:szCs w:val="20"/>
                <w:lang w:val="en-US"/>
              </w:rPr>
              <w:t>new</w:t>
            </w:r>
            <w:r w:rsidRPr="00CD703F">
              <w:rPr>
                <w:rFonts w:ascii="Times New Roman" w:hAnsi="Times New Roman" w:cs="Times New Roman"/>
                <w:color w:val="000000" w:themeColor="text1"/>
                <w:sz w:val="20"/>
                <w:szCs w:val="20"/>
                <w:lang w:val="en-US"/>
              </w:rPr>
              <w:t xml:space="preserve"> generation of IT architecture, potential IT applications, and critical IT skills)</w:t>
            </w:r>
          </w:p>
        </w:tc>
        <w:tc>
          <w:tcPr>
            <w:tcW w:w="0" w:type="auto"/>
            <w:vAlign w:val="center"/>
          </w:tcPr>
          <w:p w14:paraId="406176E9"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761B9C7C"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0.194</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1C4F4B11" w14:textId="6B34AC09"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87</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585AB6F" w14:textId="77777777" w:rsidTr="00540D1A">
        <w:trPr>
          <w:trHeight w:val="291"/>
          <w:jc w:val="center"/>
        </w:trPr>
        <w:tc>
          <w:tcPr>
            <w:tcW w:w="6586" w:type="dxa"/>
            <w:vAlign w:val="center"/>
          </w:tcPr>
          <w:p w14:paraId="7008F78A"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experiments with new IT management practices</w:t>
            </w:r>
          </w:p>
        </w:tc>
        <w:tc>
          <w:tcPr>
            <w:tcW w:w="0" w:type="auto"/>
            <w:vAlign w:val="center"/>
          </w:tcPr>
          <w:p w14:paraId="230D6032"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533029C4"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0.150</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79BF289B" w14:textId="73FFFE2C"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72</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08AB9479" w14:textId="77777777" w:rsidTr="001B1B23">
        <w:trPr>
          <w:trHeight w:val="188"/>
          <w:jc w:val="center"/>
        </w:trPr>
        <w:tc>
          <w:tcPr>
            <w:tcW w:w="6586" w:type="dxa"/>
            <w:vAlign w:val="center"/>
          </w:tcPr>
          <w:p w14:paraId="640E952B" w14:textId="77777777" w:rsidR="00701D03" w:rsidRPr="00CD703F" w:rsidRDefault="00701D03" w:rsidP="009A46A4">
            <w:pPr>
              <w:spacing w:after="0" w:line="240" w:lineRule="auto"/>
              <w:rPr>
                <w:rFonts w:ascii="Times New Roman" w:hAnsi="Times New Roman" w:cs="Times New Roman"/>
                <w:b/>
                <w:color w:val="000000" w:themeColor="text1"/>
                <w:sz w:val="20"/>
                <w:szCs w:val="20"/>
                <w:lang w:val="fr-FR"/>
              </w:rPr>
            </w:pPr>
            <w:r w:rsidRPr="00CD703F">
              <w:rPr>
                <w:rFonts w:ascii="Times New Roman" w:hAnsi="Times New Roman" w:cs="Times New Roman"/>
                <w:b/>
                <w:color w:val="000000" w:themeColor="text1"/>
                <w:sz w:val="20"/>
                <w:szCs w:val="20"/>
                <w:lang w:val="fr-FR"/>
              </w:rPr>
              <w:t xml:space="preserve">IT exploitation </w:t>
            </w:r>
            <w:r w:rsidRPr="00CD703F">
              <w:rPr>
                <w:rFonts w:ascii="Times New Roman" w:hAnsi="Times New Roman" w:cs="Times New Roman"/>
                <w:bCs/>
                <w:color w:val="000000" w:themeColor="text1"/>
                <w:sz w:val="20"/>
                <w:szCs w:val="20"/>
                <w:lang w:val="fr-FR"/>
              </w:rPr>
              <w:t>(CA = 0.94, CR = 0.96, AVE = 0.76)</w:t>
            </w:r>
          </w:p>
        </w:tc>
        <w:tc>
          <w:tcPr>
            <w:tcW w:w="0" w:type="auto"/>
            <w:vAlign w:val="center"/>
          </w:tcPr>
          <w:p w14:paraId="1E7D7647" w14:textId="77777777" w:rsidR="00701D03" w:rsidRPr="00CD703F" w:rsidRDefault="00701D03"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3.168</w:t>
            </w:r>
          </w:p>
        </w:tc>
        <w:tc>
          <w:tcPr>
            <w:tcW w:w="0" w:type="auto"/>
            <w:gridSpan w:val="2"/>
            <w:vAlign w:val="center"/>
          </w:tcPr>
          <w:p w14:paraId="07740334" w14:textId="759D3064" w:rsidR="00701D03" w:rsidRPr="00CD703F" w:rsidRDefault="00701D03" w:rsidP="009A46A4">
            <w:pPr>
              <w:spacing w:after="0" w:line="240" w:lineRule="auto"/>
              <w:jc w:val="center"/>
              <w:rPr>
                <w:rFonts w:ascii="Times New Roman" w:hAnsi="Times New Roman" w:cs="Times New Roman"/>
                <w:color w:val="000000" w:themeColor="text1"/>
                <w:sz w:val="20"/>
                <w:szCs w:val="20"/>
                <w:lang w:val="en-US"/>
              </w:rPr>
            </w:pPr>
          </w:p>
        </w:tc>
      </w:tr>
      <w:tr w:rsidR="00CD703F" w:rsidRPr="00CD703F" w14:paraId="64FF2239" w14:textId="77777777" w:rsidTr="009A46A4">
        <w:trPr>
          <w:trHeight w:val="327"/>
          <w:jc w:val="center"/>
        </w:trPr>
        <w:tc>
          <w:tcPr>
            <w:tcW w:w="6586" w:type="dxa"/>
            <w:vAlign w:val="center"/>
          </w:tcPr>
          <w:p w14:paraId="396B8A5F"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frequently refines the existing level of IT components, such as hardware and network resources</w:t>
            </w:r>
          </w:p>
        </w:tc>
        <w:tc>
          <w:tcPr>
            <w:tcW w:w="0" w:type="auto"/>
            <w:vAlign w:val="center"/>
          </w:tcPr>
          <w:p w14:paraId="6DA842FD"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6B1ED400"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0.239</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18B7FA04" w14:textId="05E57159"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20</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1D99DF3A" w14:textId="77777777" w:rsidTr="00540D1A">
        <w:trPr>
          <w:trHeight w:val="228"/>
          <w:jc w:val="center"/>
        </w:trPr>
        <w:tc>
          <w:tcPr>
            <w:tcW w:w="6586" w:type="dxa"/>
            <w:vAlign w:val="center"/>
          </w:tcPr>
          <w:p w14:paraId="2AD0DC72"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reuses existing IT skills</w:t>
            </w:r>
          </w:p>
        </w:tc>
        <w:tc>
          <w:tcPr>
            <w:tcW w:w="0" w:type="auto"/>
            <w:vAlign w:val="center"/>
          </w:tcPr>
          <w:p w14:paraId="29A5BEEF"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569A8F2B"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0.296</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273553E" w14:textId="2C6983AC"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853C6" w:rsidRPr="00CD703F">
              <w:rPr>
                <w:rFonts w:ascii="Times New Roman" w:hAnsi="Times New Roman" w:cs="Times New Roman"/>
                <w:color w:val="000000" w:themeColor="text1"/>
                <w:sz w:val="20"/>
                <w:szCs w:val="20"/>
                <w:lang w:val="en-US"/>
              </w:rPr>
              <w:t>26</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244A5F0D" w14:textId="77777777" w:rsidTr="00540D1A">
        <w:trPr>
          <w:trHeight w:val="189"/>
          <w:jc w:val="center"/>
        </w:trPr>
        <w:tc>
          <w:tcPr>
            <w:tcW w:w="6586" w:type="dxa"/>
            <w:vAlign w:val="center"/>
          </w:tcPr>
          <w:p w14:paraId="3315744A"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leverages existing IT applications and services</w:t>
            </w:r>
          </w:p>
        </w:tc>
        <w:tc>
          <w:tcPr>
            <w:tcW w:w="0" w:type="auto"/>
            <w:vAlign w:val="center"/>
          </w:tcPr>
          <w:p w14:paraId="591AF88C"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7ABDFF81"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0.195</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65FFE03D" w14:textId="60DD582C"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853C6" w:rsidRPr="00CD703F">
              <w:rPr>
                <w:rFonts w:ascii="Times New Roman" w:hAnsi="Times New Roman" w:cs="Times New Roman"/>
                <w:color w:val="000000" w:themeColor="text1"/>
                <w:sz w:val="20"/>
                <w:szCs w:val="20"/>
                <w:lang w:val="en-US"/>
              </w:rPr>
              <w:t>45</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6CD4A3B1" w14:textId="77777777" w:rsidTr="00540D1A">
        <w:trPr>
          <w:trHeight w:val="177"/>
          <w:jc w:val="center"/>
        </w:trPr>
        <w:tc>
          <w:tcPr>
            <w:tcW w:w="6586" w:type="dxa"/>
            <w:vAlign w:val="center"/>
          </w:tcPr>
          <w:p w14:paraId="542D35DC" w14:textId="77777777" w:rsidR="00F41020" w:rsidRPr="00CD703F" w:rsidRDefault="00F41020" w:rsidP="009A46A4">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Our firm continually uses existing IT services for existing clients</w:t>
            </w:r>
          </w:p>
        </w:tc>
        <w:tc>
          <w:tcPr>
            <w:tcW w:w="0" w:type="auto"/>
            <w:vAlign w:val="center"/>
          </w:tcPr>
          <w:p w14:paraId="65782557"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4D3D7470" w14:textId="77777777"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0.353</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49A8D3DD" w14:textId="65632C3D" w:rsidR="00F41020" w:rsidRPr="00CD703F" w:rsidRDefault="00F41020" w:rsidP="009A46A4">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853C6" w:rsidRPr="00CD703F">
              <w:rPr>
                <w:rFonts w:ascii="Times New Roman" w:hAnsi="Times New Roman" w:cs="Times New Roman"/>
                <w:color w:val="000000" w:themeColor="text1"/>
                <w:sz w:val="20"/>
                <w:szCs w:val="20"/>
                <w:lang w:val="en-US"/>
              </w:rPr>
              <w:t>802</w:t>
            </w:r>
            <w:r w:rsidRPr="00CD703F">
              <w:rPr>
                <w:rFonts w:ascii="Times New Roman" w:hAnsi="Times New Roman" w:cs="Times New Roman"/>
                <w:color w:val="000000" w:themeColor="text1"/>
                <w:sz w:val="20"/>
                <w:szCs w:val="20"/>
                <w:vertAlign w:val="superscript"/>
                <w:lang w:val="en-US" w:eastAsia="zh-CN"/>
              </w:rPr>
              <w:t xml:space="preserve">*** </w:t>
            </w:r>
          </w:p>
        </w:tc>
      </w:tr>
      <w:tr w:rsidR="00CD703F" w:rsidRPr="00CD703F" w14:paraId="0C62F25B" w14:textId="77777777" w:rsidTr="00540D1A">
        <w:trPr>
          <w:trHeight w:val="157"/>
          <w:jc w:val="center"/>
        </w:trPr>
        <w:tc>
          <w:tcPr>
            <w:tcW w:w="6586" w:type="dxa"/>
            <w:vAlign w:val="center"/>
          </w:tcPr>
          <w:p w14:paraId="6A1DEAA5" w14:textId="2067C1D6" w:rsidR="00DD2AFA" w:rsidRPr="00CD703F" w:rsidRDefault="00DD2AFA" w:rsidP="00C33AB1">
            <w:pPr>
              <w:spacing w:after="0" w:line="240" w:lineRule="auto"/>
              <w:jc w:val="both"/>
              <w:rPr>
                <w:rFonts w:ascii="Times New Roman" w:hAnsi="Times New Roman" w:cs="Times New Roman"/>
                <w:b/>
                <w:color w:val="000000" w:themeColor="text1"/>
                <w:sz w:val="20"/>
                <w:szCs w:val="20"/>
                <w:lang w:val="en-US"/>
              </w:rPr>
            </w:pPr>
            <w:r w:rsidRPr="00CD703F">
              <w:rPr>
                <w:rFonts w:ascii="Times New Roman" w:hAnsi="Times New Roman" w:cs="Times New Roman"/>
                <w:b/>
                <w:color w:val="000000" w:themeColor="text1"/>
                <w:sz w:val="20"/>
                <w:szCs w:val="20"/>
                <w:lang w:val="en-US"/>
              </w:rPr>
              <w:t xml:space="preserve">Formal structural configuration </w:t>
            </w:r>
            <w:r w:rsidRPr="00CD703F">
              <w:rPr>
                <w:rFonts w:ascii="Times New Roman" w:hAnsi="Times New Roman" w:cs="Times New Roman"/>
                <w:bCs/>
                <w:color w:val="000000" w:themeColor="text1"/>
                <w:sz w:val="20"/>
                <w:szCs w:val="20"/>
                <w:lang w:val="en-US"/>
              </w:rPr>
              <w:t xml:space="preserve">(CA = </w:t>
            </w:r>
            <w:r w:rsidR="003C62D2" w:rsidRPr="00CD703F">
              <w:rPr>
                <w:rFonts w:ascii="Times New Roman" w:hAnsi="Times New Roman" w:cs="Times New Roman"/>
                <w:bCs/>
                <w:color w:val="000000" w:themeColor="text1"/>
                <w:sz w:val="20"/>
                <w:szCs w:val="20"/>
                <w:lang w:val="en-US"/>
              </w:rPr>
              <w:t>0.82</w:t>
            </w:r>
            <w:r w:rsidRPr="00CD703F">
              <w:rPr>
                <w:rFonts w:ascii="Times New Roman" w:hAnsi="Times New Roman" w:cs="Times New Roman"/>
                <w:bCs/>
                <w:color w:val="000000" w:themeColor="text1"/>
                <w:sz w:val="20"/>
                <w:szCs w:val="20"/>
                <w:lang w:val="en-US"/>
              </w:rPr>
              <w:t xml:space="preserve">, CR = </w:t>
            </w:r>
            <w:r w:rsidR="003C62D2" w:rsidRPr="00CD703F">
              <w:rPr>
                <w:rFonts w:ascii="Times New Roman" w:hAnsi="Times New Roman" w:cs="Times New Roman"/>
                <w:bCs/>
                <w:color w:val="000000" w:themeColor="text1"/>
                <w:sz w:val="20"/>
                <w:szCs w:val="20"/>
                <w:lang w:val="en-US"/>
              </w:rPr>
              <w:t>0.84</w:t>
            </w:r>
            <w:r w:rsidRPr="00CD703F">
              <w:rPr>
                <w:rFonts w:ascii="Times New Roman" w:hAnsi="Times New Roman" w:cs="Times New Roman"/>
                <w:bCs/>
                <w:color w:val="000000" w:themeColor="text1"/>
                <w:sz w:val="20"/>
                <w:szCs w:val="20"/>
                <w:lang w:val="en-US"/>
              </w:rPr>
              <w:t xml:space="preserve">, AVE = </w:t>
            </w:r>
            <w:r w:rsidR="003C62D2" w:rsidRPr="00CD703F">
              <w:rPr>
                <w:rFonts w:ascii="Times New Roman" w:hAnsi="Times New Roman" w:cs="Times New Roman"/>
                <w:bCs/>
                <w:color w:val="000000" w:themeColor="text1"/>
                <w:sz w:val="20"/>
                <w:szCs w:val="20"/>
                <w:lang w:val="en-US"/>
              </w:rPr>
              <w:t>0.69</w:t>
            </w:r>
            <w:r w:rsidRPr="00CD703F">
              <w:rPr>
                <w:rFonts w:ascii="Times New Roman" w:hAnsi="Times New Roman" w:cs="Times New Roman"/>
                <w:bCs/>
                <w:color w:val="000000" w:themeColor="text1"/>
                <w:sz w:val="20"/>
                <w:szCs w:val="20"/>
                <w:lang w:val="en-US"/>
              </w:rPr>
              <w:t>)</w:t>
            </w:r>
          </w:p>
        </w:tc>
        <w:tc>
          <w:tcPr>
            <w:tcW w:w="906" w:type="dxa"/>
            <w:vAlign w:val="center"/>
          </w:tcPr>
          <w:p w14:paraId="6323800A" w14:textId="77777777" w:rsidR="00DD2AFA" w:rsidRPr="00CD703F" w:rsidRDefault="00DD2AFA"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2.980</w:t>
            </w:r>
          </w:p>
        </w:tc>
        <w:tc>
          <w:tcPr>
            <w:tcW w:w="1858" w:type="dxa"/>
            <w:gridSpan w:val="2"/>
            <w:vAlign w:val="center"/>
          </w:tcPr>
          <w:p w14:paraId="39A1B9D5" w14:textId="5DAA2392" w:rsidR="00DD2AFA" w:rsidRPr="00CD703F" w:rsidRDefault="00DD2AFA" w:rsidP="00676301">
            <w:pPr>
              <w:spacing w:after="0" w:line="240" w:lineRule="auto"/>
              <w:jc w:val="center"/>
              <w:rPr>
                <w:rFonts w:ascii="Times New Roman" w:hAnsi="Times New Roman" w:cs="Times New Roman"/>
                <w:color w:val="000000" w:themeColor="text1"/>
                <w:sz w:val="20"/>
                <w:szCs w:val="20"/>
                <w:lang w:val="en-US"/>
              </w:rPr>
            </w:pPr>
          </w:p>
        </w:tc>
      </w:tr>
      <w:tr w:rsidR="00CD703F" w:rsidRPr="00CD703F" w14:paraId="33DAEEF2" w14:textId="77777777" w:rsidTr="00540D1A">
        <w:trPr>
          <w:trHeight w:val="259"/>
          <w:jc w:val="center"/>
        </w:trPr>
        <w:tc>
          <w:tcPr>
            <w:tcW w:w="6586" w:type="dxa"/>
            <w:vAlign w:val="center"/>
          </w:tcPr>
          <w:p w14:paraId="4AF83598"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Written rules and procedures occupy a central place in the organizational unit</w:t>
            </w:r>
          </w:p>
        </w:tc>
        <w:tc>
          <w:tcPr>
            <w:tcW w:w="0" w:type="auto"/>
            <w:vAlign w:val="center"/>
          </w:tcPr>
          <w:p w14:paraId="7AD6C8AB" w14:textId="6B194EAC"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1CDD49AD"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0.313</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70602792" w14:textId="399531C6"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74</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058F95F4" w14:textId="77777777" w:rsidTr="00540D1A">
        <w:trPr>
          <w:trHeight w:val="179"/>
          <w:jc w:val="center"/>
        </w:trPr>
        <w:tc>
          <w:tcPr>
            <w:tcW w:w="6586" w:type="dxa"/>
            <w:vAlign w:val="center"/>
          </w:tcPr>
          <w:p w14:paraId="710D8AC2" w14:textId="73CC7C55" w:rsidR="00486C04" w:rsidRPr="00CD703F" w:rsidRDefault="006014CA"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The f</w:t>
            </w:r>
            <w:r w:rsidR="00486C04" w:rsidRPr="00CD703F">
              <w:rPr>
                <w:rFonts w:ascii="Times New Roman" w:hAnsi="Times New Roman" w:cs="Times New Roman"/>
                <w:color w:val="000000" w:themeColor="text1"/>
                <w:sz w:val="20"/>
                <w:szCs w:val="20"/>
                <w:lang w:val="en-US"/>
              </w:rPr>
              <w:t xml:space="preserve">irm adheres </w:t>
            </w:r>
            <w:r w:rsidRPr="00CD703F">
              <w:rPr>
                <w:rFonts w:ascii="Times New Roman" w:hAnsi="Times New Roman" w:cs="Times New Roman"/>
                <w:color w:val="000000" w:themeColor="text1"/>
                <w:sz w:val="20"/>
                <w:szCs w:val="20"/>
                <w:lang w:val="en-US"/>
              </w:rPr>
              <w:t xml:space="preserve">to a </w:t>
            </w:r>
            <w:r w:rsidR="00486C04" w:rsidRPr="00CD703F">
              <w:rPr>
                <w:rFonts w:ascii="Times New Roman" w:hAnsi="Times New Roman" w:cs="Times New Roman"/>
                <w:color w:val="000000" w:themeColor="text1"/>
                <w:sz w:val="20"/>
                <w:szCs w:val="20"/>
                <w:lang w:val="en-US"/>
              </w:rPr>
              <w:t>strong emphasis on getting personnel to follow formal procedures</w:t>
            </w:r>
          </w:p>
        </w:tc>
        <w:tc>
          <w:tcPr>
            <w:tcW w:w="0" w:type="auto"/>
            <w:vAlign w:val="center"/>
          </w:tcPr>
          <w:p w14:paraId="6F330DC7" w14:textId="44EC066F"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14A475EB"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0.296</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44C7E22" w14:textId="57290B29"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853C6" w:rsidRPr="00CD703F">
              <w:rPr>
                <w:rFonts w:ascii="Times New Roman" w:hAnsi="Times New Roman" w:cs="Times New Roman"/>
                <w:color w:val="000000" w:themeColor="text1"/>
                <w:sz w:val="20"/>
                <w:szCs w:val="20"/>
                <w:lang w:val="en-US"/>
              </w:rPr>
              <w:t>09</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77A28A7F" w14:textId="77777777" w:rsidTr="00540D1A">
        <w:trPr>
          <w:trHeight w:val="177"/>
          <w:jc w:val="center"/>
        </w:trPr>
        <w:tc>
          <w:tcPr>
            <w:tcW w:w="6586" w:type="dxa"/>
            <w:vAlign w:val="center"/>
          </w:tcPr>
          <w:p w14:paraId="70785C92" w14:textId="6623F02C"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Quality</w:t>
            </w:r>
            <w:r w:rsidR="006014CA" w:rsidRPr="00CD703F">
              <w:rPr>
                <w:rFonts w:ascii="Times New Roman" w:hAnsi="Times New Roman" w:cs="Times New Roman"/>
                <w:color w:val="000000" w:themeColor="text1"/>
                <w:sz w:val="20"/>
                <w:szCs w:val="20"/>
                <w:lang w:val="en-US"/>
              </w:rPr>
              <w:t>-</w:t>
            </w:r>
            <w:r w:rsidRPr="00CD703F">
              <w:rPr>
                <w:rFonts w:ascii="Times New Roman" w:hAnsi="Times New Roman" w:cs="Times New Roman"/>
                <w:color w:val="000000" w:themeColor="text1"/>
                <w:sz w:val="20"/>
                <w:szCs w:val="20"/>
                <w:lang w:val="en-US"/>
              </w:rPr>
              <w:t>control and cost</w:t>
            </w:r>
            <w:r w:rsidR="006014CA" w:rsidRPr="00CD703F">
              <w:rPr>
                <w:rFonts w:ascii="Times New Roman" w:hAnsi="Times New Roman" w:cs="Times New Roman"/>
                <w:color w:val="000000" w:themeColor="text1"/>
                <w:sz w:val="20"/>
                <w:szCs w:val="20"/>
                <w:lang w:val="en-US"/>
              </w:rPr>
              <w:t>-</w:t>
            </w:r>
            <w:r w:rsidRPr="00CD703F">
              <w:rPr>
                <w:rFonts w:ascii="Times New Roman" w:hAnsi="Times New Roman" w:cs="Times New Roman"/>
                <w:color w:val="000000" w:themeColor="text1"/>
                <w:sz w:val="20"/>
                <w:szCs w:val="20"/>
                <w:lang w:val="en-US"/>
              </w:rPr>
              <w:t>control procedures of operations are well documented</w:t>
            </w:r>
          </w:p>
        </w:tc>
        <w:tc>
          <w:tcPr>
            <w:tcW w:w="0" w:type="auto"/>
            <w:vAlign w:val="center"/>
          </w:tcPr>
          <w:p w14:paraId="5F44EE12" w14:textId="2DBFA42C"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726E0646"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0.406</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1F38E30" w14:textId="66023709"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57</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0FE72A1" w14:textId="77777777" w:rsidTr="00540D1A">
        <w:trPr>
          <w:trHeight w:val="120"/>
          <w:jc w:val="center"/>
        </w:trPr>
        <w:tc>
          <w:tcPr>
            <w:tcW w:w="6586" w:type="dxa"/>
            <w:vAlign w:val="center"/>
          </w:tcPr>
          <w:p w14:paraId="31A819C9" w14:textId="5D6C4200" w:rsidR="00DD2AFA" w:rsidRPr="00CD703F" w:rsidRDefault="00DD2AFA" w:rsidP="00C33AB1">
            <w:pPr>
              <w:spacing w:after="0" w:line="240" w:lineRule="auto"/>
              <w:jc w:val="both"/>
              <w:rPr>
                <w:rFonts w:ascii="Times New Roman" w:hAnsi="Times New Roman" w:cs="Times New Roman"/>
                <w:b/>
                <w:color w:val="000000" w:themeColor="text1"/>
                <w:sz w:val="20"/>
                <w:szCs w:val="20"/>
                <w:lang w:val="en-US"/>
              </w:rPr>
            </w:pPr>
            <w:r w:rsidRPr="00CD703F">
              <w:rPr>
                <w:rFonts w:ascii="Times New Roman" w:hAnsi="Times New Roman" w:cs="Times New Roman"/>
                <w:b/>
                <w:color w:val="000000" w:themeColor="text1"/>
                <w:sz w:val="20"/>
                <w:szCs w:val="20"/>
                <w:lang w:val="en-US"/>
              </w:rPr>
              <w:t xml:space="preserve">Connectedness </w:t>
            </w:r>
            <w:r w:rsidRPr="00CD703F">
              <w:rPr>
                <w:rFonts w:ascii="Times New Roman" w:hAnsi="Times New Roman" w:cs="Times New Roman"/>
                <w:bCs/>
                <w:color w:val="000000" w:themeColor="text1"/>
                <w:sz w:val="20"/>
                <w:szCs w:val="20"/>
                <w:lang w:val="en-US"/>
              </w:rPr>
              <w:t xml:space="preserve">(CA = </w:t>
            </w:r>
            <w:r w:rsidR="003C62D2" w:rsidRPr="00CD703F">
              <w:rPr>
                <w:rFonts w:ascii="Times New Roman" w:hAnsi="Times New Roman" w:cs="Times New Roman"/>
                <w:bCs/>
                <w:color w:val="000000" w:themeColor="text1"/>
                <w:sz w:val="20"/>
                <w:szCs w:val="20"/>
                <w:lang w:val="en-US"/>
              </w:rPr>
              <w:t>0.84</w:t>
            </w:r>
            <w:r w:rsidRPr="00CD703F">
              <w:rPr>
                <w:rFonts w:ascii="Times New Roman" w:hAnsi="Times New Roman" w:cs="Times New Roman"/>
                <w:bCs/>
                <w:color w:val="000000" w:themeColor="text1"/>
                <w:sz w:val="20"/>
                <w:szCs w:val="20"/>
                <w:lang w:val="en-US"/>
              </w:rPr>
              <w:t xml:space="preserve">, CR = </w:t>
            </w:r>
            <w:r w:rsidR="003C62D2" w:rsidRPr="00CD703F">
              <w:rPr>
                <w:rFonts w:ascii="Times New Roman" w:hAnsi="Times New Roman" w:cs="Times New Roman"/>
                <w:bCs/>
                <w:color w:val="000000" w:themeColor="text1"/>
                <w:sz w:val="20"/>
                <w:szCs w:val="20"/>
                <w:lang w:val="en-US"/>
              </w:rPr>
              <w:t>0.82</w:t>
            </w:r>
            <w:r w:rsidRPr="00CD703F">
              <w:rPr>
                <w:rFonts w:ascii="Times New Roman" w:hAnsi="Times New Roman" w:cs="Times New Roman"/>
                <w:bCs/>
                <w:color w:val="000000" w:themeColor="text1"/>
                <w:sz w:val="20"/>
                <w:szCs w:val="20"/>
                <w:lang w:val="en-US"/>
              </w:rPr>
              <w:t xml:space="preserve">, AVE = </w:t>
            </w:r>
            <w:r w:rsidR="003C62D2" w:rsidRPr="00CD703F">
              <w:rPr>
                <w:rFonts w:ascii="Times New Roman" w:hAnsi="Times New Roman" w:cs="Times New Roman"/>
                <w:bCs/>
                <w:color w:val="000000" w:themeColor="text1"/>
                <w:sz w:val="20"/>
                <w:szCs w:val="20"/>
                <w:lang w:val="en-US"/>
              </w:rPr>
              <w:t>0.71</w:t>
            </w:r>
            <w:r w:rsidRPr="00CD703F">
              <w:rPr>
                <w:rFonts w:ascii="Times New Roman" w:hAnsi="Times New Roman" w:cs="Times New Roman"/>
                <w:bCs/>
                <w:color w:val="000000" w:themeColor="text1"/>
                <w:sz w:val="20"/>
                <w:szCs w:val="20"/>
                <w:lang w:val="en-US"/>
              </w:rPr>
              <w:t>)</w:t>
            </w:r>
            <w:r w:rsidRPr="00CD703F">
              <w:rPr>
                <w:rFonts w:ascii="Times New Roman" w:hAnsi="Times New Roman" w:cs="Times New Roman"/>
                <w:b/>
                <w:color w:val="000000" w:themeColor="text1"/>
                <w:sz w:val="20"/>
                <w:szCs w:val="20"/>
                <w:lang w:val="en-US"/>
              </w:rPr>
              <w:t xml:space="preserve"> </w:t>
            </w:r>
          </w:p>
        </w:tc>
        <w:tc>
          <w:tcPr>
            <w:tcW w:w="906" w:type="dxa"/>
            <w:vAlign w:val="center"/>
          </w:tcPr>
          <w:p w14:paraId="0987ACD9" w14:textId="6190061A" w:rsidR="00DD2AFA" w:rsidRPr="00CD703F" w:rsidRDefault="00F41020"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2.135</w:t>
            </w:r>
          </w:p>
        </w:tc>
        <w:tc>
          <w:tcPr>
            <w:tcW w:w="1858" w:type="dxa"/>
            <w:gridSpan w:val="2"/>
            <w:vAlign w:val="center"/>
          </w:tcPr>
          <w:p w14:paraId="7D1530CF" w14:textId="3A09156C" w:rsidR="00DD2AFA" w:rsidRPr="00CD703F" w:rsidRDefault="00DD2AFA" w:rsidP="00676301">
            <w:pPr>
              <w:spacing w:after="0" w:line="240" w:lineRule="auto"/>
              <w:jc w:val="center"/>
              <w:rPr>
                <w:rFonts w:ascii="Times New Roman" w:hAnsi="Times New Roman" w:cs="Times New Roman"/>
                <w:color w:val="000000" w:themeColor="text1"/>
                <w:sz w:val="20"/>
                <w:szCs w:val="20"/>
                <w:lang w:val="en-US"/>
              </w:rPr>
            </w:pPr>
          </w:p>
        </w:tc>
      </w:tr>
      <w:tr w:rsidR="00CD703F" w:rsidRPr="00CD703F" w14:paraId="34701A03" w14:textId="77777777" w:rsidTr="00540D1A">
        <w:trPr>
          <w:trHeight w:val="128"/>
          <w:jc w:val="center"/>
        </w:trPr>
        <w:tc>
          <w:tcPr>
            <w:tcW w:w="6586" w:type="dxa"/>
            <w:vAlign w:val="center"/>
          </w:tcPr>
          <w:p w14:paraId="2C806707" w14:textId="22580010" w:rsidR="00486C04" w:rsidRPr="00CD703F" w:rsidRDefault="00486C04" w:rsidP="00CF79BA">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In our firm there </w:t>
            </w:r>
            <w:r w:rsidR="006014CA" w:rsidRPr="00CD703F">
              <w:rPr>
                <w:rFonts w:ascii="Times New Roman" w:hAnsi="Times New Roman" w:cs="Times New Roman"/>
                <w:color w:val="000000" w:themeColor="text1"/>
                <w:sz w:val="20"/>
                <w:szCs w:val="20"/>
                <w:lang w:val="en-US"/>
              </w:rPr>
              <w:t xml:space="preserve">are </w:t>
            </w:r>
            <w:r w:rsidRPr="00CD703F">
              <w:rPr>
                <w:rFonts w:ascii="Times New Roman" w:hAnsi="Times New Roman" w:cs="Times New Roman"/>
                <w:color w:val="000000" w:themeColor="text1"/>
                <w:sz w:val="20"/>
                <w:szCs w:val="20"/>
                <w:lang w:val="en-US"/>
              </w:rPr>
              <w:t>opportunities for informal "hall talk" among employees</w:t>
            </w:r>
          </w:p>
        </w:tc>
        <w:tc>
          <w:tcPr>
            <w:tcW w:w="0" w:type="auto"/>
            <w:vAlign w:val="center"/>
          </w:tcPr>
          <w:p w14:paraId="1B08188B" w14:textId="55B72822"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20A24C90"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0.222</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D5FEF68" w14:textId="0598ABD4"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853C6" w:rsidRPr="00CD703F">
              <w:rPr>
                <w:rFonts w:ascii="Times New Roman" w:hAnsi="Times New Roman" w:cs="Times New Roman"/>
                <w:color w:val="000000" w:themeColor="text1"/>
                <w:sz w:val="20"/>
                <w:szCs w:val="20"/>
                <w:lang w:val="en-US"/>
              </w:rPr>
              <w:t>24</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154B0305" w14:textId="77777777" w:rsidTr="00DD2AFA">
        <w:trPr>
          <w:trHeight w:val="347"/>
          <w:jc w:val="center"/>
        </w:trPr>
        <w:tc>
          <w:tcPr>
            <w:tcW w:w="6586" w:type="dxa"/>
            <w:vAlign w:val="center"/>
          </w:tcPr>
          <w:p w14:paraId="4BA2A587" w14:textId="0CD9B165"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In this firm</w:t>
            </w:r>
            <w:r w:rsidR="0092702C" w:rsidRPr="00CD703F">
              <w:rPr>
                <w:rFonts w:ascii="Times New Roman" w:hAnsi="Times New Roman" w:cs="Times New Roman"/>
                <w:color w:val="000000" w:themeColor="text1"/>
                <w:sz w:val="20"/>
                <w:szCs w:val="20"/>
                <w:lang w:val="en-US"/>
              </w:rPr>
              <w:t>,</w:t>
            </w:r>
            <w:r w:rsidRPr="00CD703F">
              <w:rPr>
                <w:rFonts w:ascii="Times New Roman" w:hAnsi="Times New Roman" w:cs="Times New Roman"/>
                <w:color w:val="000000" w:themeColor="text1"/>
                <w:sz w:val="20"/>
                <w:szCs w:val="20"/>
                <w:lang w:val="en-US"/>
              </w:rPr>
              <w:t xml:space="preserve"> employees from different departments feel comfortable calling </w:t>
            </w:r>
            <w:r w:rsidR="006014CA" w:rsidRPr="00CD703F">
              <w:rPr>
                <w:rFonts w:ascii="Times New Roman" w:hAnsi="Times New Roman" w:cs="Times New Roman"/>
                <w:color w:val="000000" w:themeColor="text1"/>
                <w:sz w:val="20"/>
                <w:szCs w:val="20"/>
                <w:lang w:val="en-US"/>
              </w:rPr>
              <w:t>one another</w:t>
            </w:r>
            <w:r w:rsidRPr="00CD703F">
              <w:rPr>
                <w:rFonts w:ascii="Times New Roman" w:hAnsi="Times New Roman" w:cs="Times New Roman"/>
                <w:color w:val="000000" w:themeColor="text1"/>
                <w:sz w:val="20"/>
                <w:szCs w:val="20"/>
                <w:lang w:val="en-US"/>
              </w:rPr>
              <w:t xml:space="preserve"> when the need arises</w:t>
            </w:r>
          </w:p>
        </w:tc>
        <w:tc>
          <w:tcPr>
            <w:tcW w:w="0" w:type="auto"/>
            <w:vAlign w:val="center"/>
          </w:tcPr>
          <w:p w14:paraId="1DA0B183" w14:textId="6E8B7BD6"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38C6BEFD"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0.410</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3B99C5EE" w14:textId="1C5F98FC"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10</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BDE95BA" w14:textId="77777777" w:rsidTr="00540D1A">
        <w:trPr>
          <w:trHeight w:val="237"/>
          <w:jc w:val="center"/>
        </w:trPr>
        <w:tc>
          <w:tcPr>
            <w:tcW w:w="6586" w:type="dxa"/>
            <w:vAlign w:val="center"/>
          </w:tcPr>
          <w:p w14:paraId="79BF9C32" w14:textId="2234FBEA"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People are quite accessible to </w:t>
            </w:r>
            <w:r w:rsidR="006014CA" w:rsidRPr="00CD703F">
              <w:rPr>
                <w:rFonts w:ascii="Times New Roman" w:hAnsi="Times New Roman" w:cs="Times New Roman"/>
                <w:color w:val="000000" w:themeColor="text1"/>
                <w:sz w:val="20"/>
                <w:szCs w:val="20"/>
                <w:lang w:val="en-US"/>
              </w:rPr>
              <w:t>one another</w:t>
            </w:r>
          </w:p>
        </w:tc>
        <w:tc>
          <w:tcPr>
            <w:tcW w:w="0" w:type="auto"/>
            <w:vAlign w:val="center"/>
          </w:tcPr>
          <w:p w14:paraId="6F084765" w14:textId="781AB8A0"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2BA7DE03"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0.307</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61FCD75A" w14:textId="4AD46EBD"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55</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73D81257" w14:textId="77777777" w:rsidTr="00540D1A">
        <w:trPr>
          <w:trHeight w:val="311"/>
          <w:jc w:val="center"/>
        </w:trPr>
        <w:tc>
          <w:tcPr>
            <w:tcW w:w="6586" w:type="dxa"/>
            <w:vAlign w:val="center"/>
          </w:tcPr>
          <w:p w14:paraId="6522C7FA" w14:textId="65B0FBE0"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In this firm it is easy to talk with anyone you need to regardless of rank or position</w:t>
            </w:r>
          </w:p>
        </w:tc>
        <w:tc>
          <w:tcPr>
            <w:tcW w:w="0" w:type="auto"/>
            <w:vAlign w:val="center"/>
          </w:tcPr>
          <w:p w14:paraId="4FB375C6" w14:textId="3429C3F1"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32B9FFA6"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0.190</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24914385" w14:textId="5A7FD860"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29</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638A865C" w14:textId="77777777" w:rsidTr="00540D1A">
        <w:trPr>
          <w:trHeight w:val="70"/>
          <w:jc w:val="center"/>
        </w:trPr>
        <w:tc>
          <w:tcPr>
            <w:tcW w:w="6586" w:type="dxa"/>
            <w:vAlign w:val="center"/>
          </w:tcPr>
          <w:p w14:paraId="5CC4ACE8" w14:textId="30133BA0" w:rsidR="00DD2AFA" w:rsidRPr="00CD703F" w:rsidRDefault="00DD2AFA" w:rsidP="00DD2AFA">
            <w:pPr>
              <w:spacing w:after="0" w:line="240" w:lineRule="auto"/>
              <w:rPr>
                <w:rFonts w:ascii="Times New Roman" w:hAnsi="Times New Roman" w:cs="Times New Roman"/>
                <w:b/>
                <w:color w:val="000000" w:themeColor="text1"/>
                <w:sz w:val="20"/>
                <w:szCs w:val="20"/>
                <w:lang w:val="pt-BR"/>
              </w:rPr>
            </w:pPr>
            <w:r w:rsidRPr="00CD703F">
              <w:rPr>
                <w:rFonts w:ascii="Times New Roman" w:hAnsi="Times New Roman" w:cs="Times New Roman"/>
                <w:b/>
                <w:color w:val="000000" w:themeColor="text1"/>
                <w:sz w:val="20"/>
                <w:szCs w:val="20"/>
                <w:lang w:val="pt-BR"/>
              </w:rPr>
              <w:t xml:space="preserve">NPD performance </w:t>
            </w:r>
            <w:r w:rsidRPr="00CD703F">
              <w:rPr>
                <w:rFonts w:ascii="Times New Roman" w:hAnsi="Times New Roman" w:cs="Times New Roman"/>
                <w:bCs/>
                <w:color w:val="000000" w:themeColor="text1"/>
                <w:sz w:val="20"/>
                <w:szCs w:val="20"/>
                <w:lang w:val="pt-BR"/>
              </w:rPr>
              <w:t>(</w:t>
            </w:r>
            <w:r w:rsidR="00F41020" w:rsidRPr="00CD703F">
              <w:rPr>
                <w:rFonts w:ascii="Times New Roman" w:hAnsi="Times New Roman" w:cs="Times New Roman"/>
                <w:bCs/>
                <w:color w:val="000000" w:themeColor="text1"/>
                <w:sz w:val="20"/>
                <w:szCs w:val="20"/>
                <w:lang w:val="pt-BR"/>
              </w:rPr>
              <w:t>reflective formative</w:t>
            </w:r>
            <w:r w:rsidRPr="00CD703F">
              <w:rPr>
                <w:rFonts w:ascii="Times New Roman" w:hAnsi="Times New Roman" w:cs="Times New Roman"/>
                <w:bCs/>
                <w:color w:val="000000" w:themeColor="text1"/>
                <w:sz w:val="20"/>
                <w:szCs w:val="20"/>
                <w:lang w:val="pt-BR"/>
              </w:rPr>
              <w:t>; R</w:t>
            </w:r>
            <w:r w:rsidRPr="00CD703F">
              <w:rPr>
                <w:rFonts w:ascii="Times New Roman" w:hAnsi="Times New Roman" w:cs="Times New Roman"/>
                <w:bCs/>
                <w:color w:val="000000" w:themeColor="text1"/>
                <w:sz w:val="20"/>
                <w:szCs w:val="20"/>
                <w:vertAlign w:val="superscript"/>
                <w:lang w:val="pt-BR"/>
              </w:rPr>
              <w:t>2</w:t>
            </w:r>
            <w:r w:rsidRPr="00CD703F">
              <w:rPr>
                <w:rFonts w:ascii="Times New Roman" w:hAnsi="Times New Roman" w:cs="Times New Roman"/>
                <w:bCs/>
                <w:color w:val="000000" w:themeColor="text1"/>
                <w:sz w:val="20"/>
                <w:szCs w:val="20"/>
                <w:vertAlign w:val="subscript"/>
                <w:lang w:val="pt-BR"/>
              </w:rPr>
              <w:t>a</w:t>
            </w:r>
            <w:r w:rsidRPr="00CD703F">
              <w:rPr>
                <w:rFonts w:ascii="Times New Roman" w:hAnsi="Times New Roman" w:cs="Times New Roman"/>
                <w:bCs/>
                <w:color w:val="000000" w:themeColor="text1"/>
                <w:sz w:val="20"/>
                <w:szCs w:val="20"/>
                <w:lang w:val="pt-BR"/>
              </w:rPr>
              <w:t xml:space="preserve"> = </w:t>
            </w:r>
            <w:r w:rsidR="00F41020" w:rsidRPr="00CD703F">
              <w:rPr>
                <w:rFonts w:ascii="Times New Roman" w:hAnsi="Times New Roman" w:cs="Times New Roman"/>
                <w:bCs/>
                <w:color w:val="000000" w:themeColor="text1"/>
                <w:sz w:val="20"/>
                <w:szCs w:val="20"/>
                <w:lang w:val="pt-BR"/>
              </w:rPr>
              <w:t>0.59</w:t>
            </w:r>
            <w:r w:rsidRPr="00CD703F">
              <w:rPr>
                <w:rFonts w:ascii="Times New Roman" w:hAnsi="Times New Roman" w:cs="Times New Roman"/>
                <w:bCs/>
                <w:color w:val="000000" w:themeColor="text1"/>
                <w:sz w:val="20"/>
                <w:szCs w:val="20"/>
                <w:lang w:val="pt-BR"/>
              </w:rPr>
              <w:t>)</w:t>
            </w:r>
          </w:p>
        </w:tc>
        <w:tc>
          <w:tcPr>
            <w:tcW w:w="906" w:type="dxa"/>
            <w:vAlign w:val="center"/>
          </w:tcPr>
          <w:p w14:paraId="4E5D6642" w14:textId="72ACEA7D" w:rsidR="00DD2AFA" w:rsidRPr="00CD703F" w:rsidRDefault="003C62D2"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2.553</w:t>
            </w:r>
          </w:p>
        </w:tc>
        <w:tc>
          <w:tcPr>
            <w:tcW w:w="1858" w:type="dxa"/>
            <w:gridSpan w:val="2"/>
            <w:vAlign w:val="center"/>
          </w:tcPr>
          <w:p w14:paraId="356AF6CA" w14:textId="3650A1D6" w:rsidR="00DD2AFA" w:rsidRPr="00CD703F" w:rsidRDefault="00DD2AFA" w:rsidP="00676301">
            <w:pPr>
              <w:spacing w:after="0" w:line="240" w:lineRule="auto"/>
              <w:jc w:val="center"/>
              <w:rPr>
                <w:rFonts w:ascii="Times New Roman" w:hAnsi="Times New Roman" w:cs="Times New Roman"/>
                <w:color w:val="000000" w:themeColor="text1"/>
                <w:sz w:val="20"/>
                <w:szCs w:val="20"/>
                <w:lang w:val="en-US"/>
              </w:rPr>
            </w:pPr>
          </w:p>
        </w:tc>
      </w:tr>
      <w:tr w:rsidR="00CD703F" w:rsidRPr="00CD703F" w14:paraId="322FDC98" w14:textId="77777777" w:rsidTr="00540D1A">
        <w:trPr>
          <w:trHeight w:val="268"/>
          <w:jc w:val="center"/>
        </w:trPr>
        <w:tc>
          <w:tcPr>
            <w:tcW w:w="6586" w:type="dxa"/>
            <w:vAlign w:val="center"/>
          </w:tcPr>
          <w:p w14:paraId="5451759A" w14:textId="600F9CFE" w:rsidR="00486C04" w:rsidRPr="00CD703F" w:rsidRDefault="00486C04" w:rsidP="009542E4">
            <w:pPr>
              <w:spacing w:after="0" w:line="240" w:lineRule="auto"/>
              <w:jc w:val="both"/>
              <w:rPr>
                <w:rFonts w:ascii="Times New Roman" w:hAnsi="Times New Roman" w:cs="Times New Roman"/>
                <w:b/>
                <w:color w:val="000000" w:themeColor="text1"/>
                <w:sz w:val="20"/>
                <w:szCs w:val="20"/>
                <w:lang w:val="en-US"/>
              </w:rPr>
            </w:pPr>
            <w:r w:rsidRPr="00CD703F">
              <w:rPr>
                <w:rFonts w:ascii="Times New Roman" w:hAnsi="Times New Roman" w:cs="Times New Roman"/>
                <w:b/>
                <w:color w:val="000000" w:themeColor="text1"/>
                <w:sz w:val="20"/>
                <w:szCs w:val="20"/>
                <w:lang w:val="en-US"/>
              </w:rPr>
              <w:t>NPD project performance</w:t>
            </w:r>
            <w:r w:rsidR="00DD2AFA" w:rsidRPr="00CD703F">
              <w:rPr>
                <w:rFonts w:ascii="Times New Roman" w:hAnsi="Times New Roman" w:cs="Times New Roman"/>
                <w:b/>
                <w:color w:val="000000" w:themeColor="text1"/>
                <w:sz w:val="20"/>
                <w:szCs w:val="20"/>
                <w:lang w:val="en-US"/>
              </w:rPr>
              <w:t xml:space="preserve"> </w:t>
            </w:r>
            <w:r w:rsidR="00DD2AFA" w:rsidRPr="00CD703F">
              <w:rPr>
                <w:rFonts w:ascii="Times New Roman" w:hAnsi="Times New Roman" w:cs="Times New Roman"/>
                <w:bCs/>
                <w:color w:val="000000" w:themeColor="text1"/>
                <w:sz w:val="20"/>
                <w:szCs w:val="20"/>
                <w:lang w:val="en-US"/>
              </w:rPr>
              <w:t xml:space="preserve">(CA = </w:t>
            </w:r>
            <w:r w:rsidR="003C62D2" w:rsidRPr="00CD703F">
              <w:rPr>
                <w:rFonts w:ascii="Times New Roman" w:hAnsi="Times New Roman" w:cs="Times New Roman"/>
                <w:bCs/>
                <w:color w:val="000000" w:themeColor="text1"/>
                <w:sz w:val="20"/>
                <w:szCs w:val="20"/>
                <w:lang w:val="en-US"/>
              </w:rPr>
              <w:t>0.92</w:t>
            </w:r>
            <w:r w:rsidR="00DD2AFA" w:rsidRPr="00CD703F">
              <w:rPr>
                <w:rFonts w:ascii="Times New Roman" w:hAnsi="Times New Roman" w:cs="Times New Roman"/>
                <w:bCs/>
                <w:color w:val="000000" w:themeColor="text1"/>
                <w:sz w:val="20"/>
                <w:szCs w:val="20"/>
                <w:lang w:val="en-US"/>
              </w:rPr>
              <w:t xml:space="preserve">, CR = </w:t>
            </w:r>
            <w:r w:rsidR="003C62D2" w:rsidRPr="00CD703F">
              <w:rPr>
                <w:rFonts w:ascii="Times New Roman" w:hAnsi="Times New Roman" w:cs="Times New Roman"/>
                <w:bCs/>
                <w:color w:val="000000" w:themeColor="text1"/>
                <w:sz w:val="20"/>
                <w:szCs w:val="20"/>
                <w:lang w:val="en-US"/>
              </w:rPr>
              <w:t>0.91</w:t>
            </w:r>
            <w:r w:rsidR="00DD2AFA" w:rsidRPr="00CD703F">
              <w:rPr>
                <w:rFonts w:ascii="Times New Roman" w:hAnsi="Times New Roman" w:cs="Times New Roman"/>
                <w:bCs/>
                <w:color w:val="000000" w:themeColor="text1"/>
                <w:sz w:val="20"/>
                <w:szCs w:val="20"/>
                <w:lang w:val="en-US"/>
              </w:rPr>
              <w:t>, AVE =</w:t>
            </w:r>
            <w:r w:rsidR="003C62D2" w:rsidRPr="00CD703F">
              <w:rPr>
                <w:rFonts w:ascii="Times New Roman" w:hAnsi="Times New Roman" w:cs="Times New Roman"/>
                <w:bCs/>
                <w:color w:val="000000" w:themeColor="text1"/>
                <w:sz w:val="20"/>
                <w:szCs w:val="20"/>
                <w:lang w:val="en-US"/>
              </w:rPr>
              <w:t>0.68</w:t>
            </w:r>
            <w:r w:rsidR="00DD2AFA" w:rsidRPr="00CD703F">
              <w:rPr>
                <w:rFonts w:ascii="Times New Roman" w:hAnsi="Times New Roman" w:cs="Times New Roman"/>
                <w:bCs/>
                <w:color w:val="000000" w:themeColor="text1"/>
                <w:sz w:val="20"/>
                <w:szCs w:val="20"/>
                <w:lang w:val="en-US"/>
              </w:rPr>
              <w:t>)</w:t>
            </w:r>
          </w:p>
        </w:tc>
        <w:tc>
          <w:tcPr>
            <w:tcW w:w="906" w:type="dxa"/>
            <w:vAlign w:val="center"/>
          </w:tcPr>
          <w:p w14:paraId="610D1C40"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2.431</w:t>
            </w:r>
          </w:p>
        </w:tc>
        <w:tc>
          <w:tcPr>
            <w:tcW w:w="883" w:type="dxa"/>
            <w:vAlign w:val="center"/>
          </w:tcPr>
          <w:p w14:paraId="4F01A16F"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0.669</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0C9B0588" w14:textId="51108C9B"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0.9</w:t>
            </w:r>
            <w:r w:rsidR="009853C6" w:rsidRPr="00CD703F">
              <w:rPr>
                <w:rFonts w:ascii="Times New Roman" w:hAnsi="Times New Roman" w:cs="Times New Roman"/>
                <w:color w:val="000000" w:themeColor="text1"/>
                <w:sz w:val="20"/>
                <w:szCs w:val="20"/>
                <w:lang w:val="en-US"/>
              </w:rPr>
              <w:t>02</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0DD7DC01" w14:textId="77777777" w:rsidTr="00540D1A">
        <w:trPr>
          <w:trHeight w:val="188"/>
          <w:jc w:val="center"/>
        </w:trPr>
        <w:tc>
          <w:tcPr>
            <w:tcW w:w="6586" w:type="dxa"/>
            <w:vAlign w:val="center"/>
          </w:tcPr>
          <w:p w14:paraId="712E70CF"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The deliverables of the NPD project were completed on time</w:t>
            </w:r>
          </w:p>
        </w:tc>
        <w:tc>
          <w:tcPr>
            <w:tcW w:w="0" w:type="auto"/>
            <w:vAlign w:val="center"/>
          </w:tcPr>
          <w:p w14:paraId="06477853" w14:textId="62E58523"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7EDFC0B8"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0.290</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68F1585D" w14:textId="01D20A64"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853C6" w:rsidRPr="00CD703F">
              <w:rPr>
                <w:rFonts w:ascii="Times New Roman" w:hAnsi="Times New Roman" w:cs="Times New Roman"/>
                <w:color w:val="000000" w:themeColor="text1"/>
                <w:sz w:val="20"/>
                <w:szCs w:val="20"/>
                <w:lang w:val="en-US"/>
              </w:rPr>
              <w:t>11</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6F13477" w14:textId="77777777" w:rsidTr="00540D1A">
        <w:trPr>
          <w:trHeight w:val="250"/>
          <w:jc w:val="center"/>
        </w:trPr>
        <w:tc>
          <w:tcPr>
            <w:tcW w:w="6586" w:type="dxa"/>
            <w:vAlign w:val="center"/>
          </w:tcPr>
          <w:p w14:paraId="2D1FBB47" w14:textId="3EF16F8F"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The NPD project deliverables were completed within </w:t>
            </w:r>
            <w:r w:rsidR="006014CA" w:rsidRPr="00CD703F">
              <w:rPr>
                <w:rFonts w:ascii="Times New Roman" w:hAnsi="Times New Roman" w:cs="Times New Roman"/>
                <w:color w:val="000000" w:themeColor="text1"/>
                <w:sz w:val="20"/>
                <w:szCs w:val="20"/>
                <w:lang w:val="en-US"/>
              </w:rPr>
              <w:t xml:space="preserve">the </w:t>
            </w:r>
            <w:r w:rsidRPr="00CD703F">
              <w:rPr>
                <w:rFonts w:ascii="Times New Roman" w:hAnsi="Times New Roman" w:cs="Times New Roman"/>
                <w:color w:val="000000" w:themeColor="text1"/>
                <w:sz w:val="20"/>
                <w:szCs w:val="20"/>
                <w:lang w:val="en-US"/>
              </w:rPr>
              <w:t>budgeted costs</w:t>
            </w:r>
          </w:p>
        </w:tc>
        <w:tc>
          <w:tcPr>
            <w:tcW w:w="0" w:type="auto"/>
            <w:vAlign w:val="center"/>
          </w:tcPr>
          <w:p w14:paraId="5D88E435" w14:textId="1A317C9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67A7B532"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0.197</w:t>
            </w:r>
            <w:r w:rsidRPr="00CD703F">
              <w:rPr>
                <w:rFonts w:ascii="Times New Roman" w:hAnsi="Times New Roman" w:cs="Times New Roman"/>
                <w:color w:val="000000" w:themeColor="text1"/>
                <w:sz w:val="20"/>
                <w:szCs w:val="20"/>
                <w:vertAlign w:val="superscript"/>
                <w:lang w:val="en-US" w:eastAsia="zh-CN"/>
              </w:rPr>
              <w:t>*</w:t>
            </w:r>
          </w:p>
        </w:tc>
        <w:tc>
          <w:tcPr>
            <w:tcW w:w="0" w:type="auto"/>
            <w:vAlign w:val="center"/>
          </w:tcPr>
          <w:p w14:paraId="27DF273E" w14:textId="54CDBB7E"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853C6" w:rsidRPr="00CD703F">
              <w:rPr>
                <w:rFonts w:ascii="Times New Roman" w:hAnsi="Times New Roman" w:cs="Times New Roman"/>
                <w:color w:val="000000" w:themeColor="text1"/>
                <w:sz w:val="20"/>
                <w:szCs w:val="20"/>
                <w:lang w:val="en-US"/>
              </w:rPr>
              <w:t>54</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23BDE3CB" w14:textId="77777777" w:rsidTr="00540D1A">
        <w:trPr>
          <w:trHeight w:val="198"/>
          <w:jc w:val="center"/>
        </w:trPr>
        <w:tc>
          <w:tcPr>
            <w:tcW w:w="6586" w:type="dxa"/>
            <w:vAlign w:val="center"/>
          </w:tcPr>
          <w:p w14:paraId="5E7682E2"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The NPD project outcomes were of high quality</w:t>
            </w:r>
          </w:p>
        </w:tc>
        <w:tc>
          <w:tcPr>
            <w:tcW w:w="0" w:type="auto"/>
            <w:vAlign w:val="center"/>
          </w:tcPr>
          <w:p w14:paraId="18D67F28" w14:textId="77855D68"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77D8E6B0"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0.330</w:t>
            </w:r>
            <w:r w:rsidRPr="00CD703F">
              <w:rPr>
                <w:rFonts w:ascii="Times New Roman" w:hAnsi="Times New Roman" w:cs="Times New Roman"/>
                <w:color w:val="000000" w:themeColor="text1"/>
                <w:sz w:val="20"/>
                <w:szCs w:val="20"/>
                <w:vertAlign w:val="superscript"/>
                <w:lang w:val="en-US" w:eastAsia="zh-CN"/>
              </w:rPr>
              <w:t>***</w:t>
            </w:r>
          </w:p>
        </w:tc>
        <w:tc>
          <w:tcPr>
            <w:tcW w:w="0" w:type="auto"/>
            <w:shd w:val="clear" w:color="auto" w:fill="auto"/>
            <w:vAlign w:val="center"/>
          </w:tcPr>
          <w:p w14:paraId="5716E0E0" w14:textId="450A2593"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0.9</w:t>
            </w:r>
            <w:r w:rsidR="009C0EC8" w:rsidRPr="00CD703F">
              <w:rPr>
                <w:rFonts w:ascii="Times New Roman" w:hAnsi="Times New Roman" w:cs="Times New Roman"/>
                <w:color w:val="000000" w:themeColor="text1"/>
                <w:sz w:val="20"/>
                <w:szCs w:val="20"/>
                <w:lang w:val="en-US"/>
              </w:rPr>
              <w:t>25</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259CCBB4" w14:textId="77777777" w:rsidTr="00540D1A">
        <w:trPr>
          <w:trHeight w:val="260"/>
          <w:jc w:val="center"/>
        </w:trPr>
        <w:tc>
          <w:tcPr>
            <w:tcW w:w="6586" w:type="dxa"/>
            <w:vAlign w:val="center"/>
          </w:tcPr>
          <w:p w14:paraId="46D8A43C"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The outcomes of the NPD project met the defined product requirements</w:t>
            </w:r>
          </w:p>
        </w:tc>
        <w:tc>
          <w:tcPr>
            <w:tcW w:w="0" w:type="auto"/>
            <w:vAlign w:val="center"/>
          </w:tcPr>
          <w:p w14:paraId="537E48A2" w14:textId="525D5398"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2EB5429F"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0.293</w:t>
            </w:r>
            <w:r w:rsidRPr="00CD703F">
              <w:rPr>
                <w:rFonts w:ascii="Times New Roman" w:hAnsi="Times New Roman" w:cs="Times New Roman"/>
                <w:color w:val="000000" w:themeColor="text1"/>
                <w:sz w:val="20"/>
                <w:szCs w:val="20"/>
                <w:vertAlign w:val="superscript"/>
                <w:lang w:val="en-US"/>
              </w:rPr>
              <w:t>**</w:t>
            </w:r>
          </w:p>
        </w:tc>
        <w:tc>
          <w:tcPr>
            <w:tcW w:w="0" w:type="auto"/>
            <w:shd w:val="clear" w:color="auto" w:fill="auto"/>
            <w:vAlign w:val="center"/>
          </w:tcPr>
          <w:p w14:paraId="7AC9AA72" w14:textId="4791BED8"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w:t>
            </w:r>
            <w:r w:rsidR="009C0EC8" w:rsidRPr="00CD703F">
              <w:rPr>
                <w:rFonts w:ascii="Times New Roman" w:hAnsi="Times New Roman" w:cs="Times New Roman"/>
                <w:color w:val="000000" w:themeColor="text1"/>
                <w:sz w:val="20"/>
                <w:szCs w:val="20"/>
                <w:lang w:val="en-US"/>
              </w:rPr>
              <w:t>899</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549B3898" w14:textId="77777777" w:rsidTr="00540D1A">
        <w:trPr>
          <w:trHeight w:val="258"/>
          <w:jc w:val="center"/>
        </w:trPr>
        <w:tc>
          <w:tcPr>
            <w:tcW w:w="6586" w:type="dxa"/>
            <w:vAlign w:val="center"/>
          </w:tcPr>
          <w:p w14:paraId="0B3F8EA3" w14:textId="4122F510" w:rsidR="00486C04" w:rsidRPr="00CD703F" w:rsidRDefault="00486C04" w:rsidP="00427490">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b/>
                <w:color w:val="000000" w:themeColor="text1"/>
                <w:sz w:val="20"/>
                <w:szCs w:val="20"/>
                <w:lang w:val="en-US"/>
              </w:rPr>
              <w:t>NPD business performance</w:t>
            </w:r>
            <w:r w:rsidR="00DD2AFA" w:rsidRPr="00CD703F">
              <w:rPr>
                <w:rFonts w:ascii="Times New Roman" w:hAnsi="Times New Roman" w:cs="Times New Roman"/>
                <w:b/>
                <w:color w:val="000000" w:themeColor="text1"/>
                <w:sz w:val="20"/>
                <w:szCs w:val="20"/>
                <w:lang w:val="en-US"/>
              </w:rPr>
              <w:t xml:space="preserve"> </w:t>
            </w:r>
            <w:r w:rsidR="00DD2AFA" w:rsidRPr="00CD703F">
              <w:rPr>
                <w:rFonts w:ascii="Times New Roman" w:hAnsi="Times New Roman" w:cs="Times New Roman"/>
                <w:bCs/>
                <w:color w:val="000000" w:themeColor="text1"/>
                <w:sz w:val="20"/>
                <w:szCs w:val="20"/>
                <w:lang w:val="en-US"/>
              </w:rPr>
              <w:t xml:space="preserve">(CA = </w:t>
            </w:r>
            <w:r w:rsidR="003C62D2" w:rsidRPr="00CD703F">
              <w:rPr>
                <w:rFonts w:ascii="Times New Roman" w:hAnsi="Times New Roman" w:cs="Times New Roman"/>
                <w:bCs/>
                <w:color w:val="000000" w:themeColor="text1"/>
                <w:sz w:val="20"/>
                <w:szCs w:val="20"/>
                <w:lang w:val="en-US"/>
              </w:rPr>
              <w:t>0.80</w:t>
            </w:r>
            <w:r w:rsidR="00DD2AFA" w:rsidRPr="00CD703F">
              <w:rPr>
                <w:rFonts w:ascii="Times New Roman" w:hAnsi="Times New Roman" w:cs="Times New Roman"/>
                <w:bCs/>
                <w:color w:val="000000" w:themeColor="text1"/>
                <w:sz w:val="20"/>
                <w:szCs w:val="20"/>
                <w:lang w:val="en-US"/>
              </w:rPr>
              <w:t xml:space="preserve">, CR = </w:t>
            </w:r>
            <w:r w:rsidR="003C62D2" w:rsidRPr="00CD703F">
              <w:rPr>
                <w:rFonts w:ascii="Times New Roman" w:hAnsi="Times New Roman" w:cs="Times New Roman"/>
                <w:bCs/>
                <w:color w:val="000000" w:themeColor="text1"/>
                <w:sz w:val="20"/>
                <w:szCs w:val="20"/>
                <w:lang w:val="en-US"/>
              </w:rPr>
              <w:t>0.82</w:t>
            </w:r>
            <w:r w:rsidR="00DD2AFA" w:rsidRPr="00CD703F">
              <w:rPr>
                <w:rFonts w:ascii="Times New Roman" w:hAnsi="Times New Roman" w:cs="Times New Roman"/>
                <w:bCs/>
                <w:color w:val="000000" w:themeColor="text1"/>
                <w:sz w:val="20"/>
                <w:szCs w:val="20"/>
                <w:lang w:val="en-US"/>
              </w:rPr>
              <w:t>, AVE =</w:t>
            </w:r>
            <w:r w:rsidR="008571FD" w:rsidRPr="00CD703F">
              <w:rPr>
                <w:rFonts w:ascii="Times New Roman" w:hAnsi="Times New Roman" w:cs="Times New Roman"/>
                <w:bCs/>
                <w:color w:val="000000" w:themeColor="text1"/>
                <w:sz w:val="20"/>
                <w:szCs w:val="20"/>
                <w:lang w:val="en-US"/>
              </w:rPr>
              <w:t xml:space="preserve"> </w:t>
            </w:r>
            <w:r w:rsidR="003C62D2" w:rsidRPr="00CD703F">
              <w:rPr>
                <w:rFonts w:ascii="Times New Roman" w:hAnsi="Times New Roman" w:cs="Times New Roman"/>
                <w:bCs/>
                <w:color w:val="000000" w:themeColor="text1"/>
                <w:sz w:val="20"/>
                <w:szCs w:val="20"/>
                <w:lang w:val="en-US"/>
              </w:rPr>
              <w:t>0.73</w:t>
            </w:r>
            <w:r w:rsidR="00DD2AFA" w:rsidRPr="00CD703F">
              <w:rPr>
                <w:rFonts w:ascii="Times New Roman" w:hAnsi="Times New Roman" w:cs="Times New Roman"/>
                <w:bCs/>
                <w:color w:val="000000" w:themeColor="text1"/>
                <w:sz w:val="20"/>
                <w:szCs w:val="20"/>
                <w:lang w:val="en-US"/>
              </w:rPr>
              <w:t>)</w:t>
            </w:r>
          </w:p>
        </w:tc>
        <w:tc>
          <w:tcPr>
            <w:tcW w:w="0" w:type="auto"/>
            <w:vAlign w:val="center"/>
          </w:tcPr>
          <w:p w14:paraId="64FB2505"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2.784</w:t>
            </w:r>
          </w:p>
        </w:tc>
        <w:tc>
          <w:tcPr>
            <w:tcW w:w="0" w:type="auto"/>
            <w:vAlign w:val="center"/>
          </w:tcPr>
          <w:p w14:paraId="11C80C28"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0.453</w:t>
            </w:r>
            <w:r w:rsidRPr="00CD703F">
              <w:rPr>
                <w:rFonts w:ascii="Times New Roman" w:hAnsi="Times New Roman" w:cs="Times New Roman"/>
                <w:color w:val="000000" w:themeColor="text1"/>
                <w:sz w:val="20"/>
                <w:szCs w:val="20"/>
                <w:vertAlign w:val="superscript"/>
                <w:lang w:val="en-US" w:eastAsia="zh-CN"/>
              </w:rPr>
              <w:t>***</w:t>
            </w:r>
          </w:p>
        </w:tc>
        <w:tc>
          <w:tcPr>
            <w:tcW w:w="0" w:type="auto"/>
            <w:shd w:val="clear" w:color="auto" w:fill="auto"/>
            <w:vAlign w:val="center"/>
          </w:tcPr>
          <w:p w14:paraId="42871E1E" w14:textId="3C3F9D3E"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0.87</w:t>
            </w:r>
            <w:r w:rsidR="009C0EC8" w:rsidRPr="00CD703F">
              <w:rPr>
                <w:rFonts w:ascii="Times New Roman" w:hAnsi="Times New Roman" w:cs="Times New Roman"/>
                <w:color w:val="000000" w:themeColor="text1"/>
                <w:sz w:val="20"/>
                <w:szCs w:val="20"/>
                <w:lang w:val="en-US"/>
              </w:rPr>
              <w:t>0</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4B834237" w14:textId="77777777" w:rsidTr="00540D1A">
        <w:trPr>
          <w:trHeight w:val="261"/>
          <w:jc w:val="center"/>
        </w:trPr>
        <w:tc>
          <w:tcPr>
            <w:tcW w:w="6586" w:type="dxa"/>
            <w:vAlign w:val="center"/>
          </w:tcPr>
          <w:p w14:paraId="61D6F4EF"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The NPD outcomes fulfilled the expectations of NPD stakeholders</w:t>
            </w:r>
          </w:p>
        </w:tc>
        <w:tc>
          <w:tcPr>
            <w:tcW w:w="0" w:type="auto"/>
            <w:vAlign w:val="center"/>
          </w:tcPr>
          <w:p w14:paraId="77EB95BD" w14:textId="615CCEF3"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23DC67A7"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0.436</w:t>
            </w:r>
            <w:r w:rsidRPr="00CD703F">
              <w:rPr>
                <w:rFonts w:ascii="Times New Roman" w:hAnsi="Times New Roman" w:cs="Times New Roman"/>
                <w:color w:val="000000" w:themeColor="text1"/>
                <w:sz w:val="20"/>
                <w:szCs w:val="20"/>
                <w:vertAlign w:val="superscript"/>
                <w:lang w:val="en-US" w:eastAsia="zh-CN"/>
              </w:rPr>
              <w:t>***</w:t>
            </w:r>
          </w:p>
        </w:tc>
        <w:tc>
          <w:tcPr>
            <w:tcW w:w="0" w:type="auto"/>
            <w:shd w:val="clear" w:color="auto" w:fill="auto"/>
            <w:vAlign w:val="center"/>
          </w:tcPr>
          <w:p w14:paraId="59812C09" w14:textId="27F379C6"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C0EC8" w:rsidRPr="00CD703F">
              <w:rPr>
                <w:rFonts w:ascii="Times New Roman" w:hAnsi="Times New Roman" w:cs="Times New Roman"/>
                <w:color w:val="000000" w:themeColor="text1"/>
                <w:sz w:val="20"/>
                <w:szCs w:val="20"/>
                <w:lang w:val="en-US"/>
              </w:rPr>
              <w:t>74</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55D9EE18" w14:textId="77777777" w:rsidTr="00540D1A">
        <w:trPr>
          <w:trHeight w:val="137"/>
          <w:jc w:val="center"/>
        </w:trPr>
        <w:tc>
          <w:tcPr>
            <w:tcW w:w="6586" w:type="dxa"/>
            <w:vAlign w:val="center"/>
          </w:tcPr>
          <w:p w14:paraId="059015DF" w14:textId="77777777"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The NPD time to market is shorter than our key competitors in the market</w:t>
            </w:r>
          </w:p>
        </w:tc>
        <w:tc>
          <w:tcPr>
            <w:tcW w:w="0" w:type="auto"/>
            <w:vAlign w:val="center"/>
          </w:tcPr>
          <w:p w14:paraId="3A188FA7" w14:textId="407C2D39"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5B4BC711"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0.265</w:t>
            </w:r>
            <w:r w:rsidRPr="00CD703F">
              <w:rPr>
                <w:rFonts w:ascii="Times New Roman" w:hAnsi="Times New Roman" w:cs="Times New Roman"/>
                <w:color w:val="000000" w:themeColor="text1"/>
                <w:sz w:val="20"/>
                <w:szCs w:val="20"/>
                <w:vertAlign w:val="superscript"/>
                <w:lang w:val="en-US" w:eastAsia="zh-CN"/>
              </w:rPr>
              <w:t>***</w:t>
            </w:r>
          </w:p>
        </w:tc>
        <w:tc>
          <w:tcPr>
            <w:tcW w:w="0" w:type="auto"/>
            <w:shd w:val="clear" w:color="auto" w:fill="auto"/>
            <w:vAlign w:val="center"/>
          </w:tcPr>
          <w:p w14:paraId="0520C95F" w14:textId="3911117C"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0.7</w:t>
            </w:r>
            <w:r w:rsidR="009C0EC8" w:rsidRPr="00CD703F">
              <w:rPr>
                <w:rFonts w:ascii="Times New Roman" w:hAnsi="Times New Roman" w:cs="Times New Roman"/>
                <w:color w:val="000000" w:themeColor="text1"/>
                <w:sz w:val="20"/>
                <w:szCs w:val="20"/>
                <w:lang w:val="en-US"/>
              </w:rPr>
              <w:t>16</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3149343C" w14:textId="77777777" w:rsidTr="00540D1A">
        <w:trPr>
          <w:trHeight w:val="325"/>
          <w:jc w:val="center"/>
        </w:trPr>
        <w:tc>
          <w:tcPr>
            <w:tcW w:w="6586" w:type="dxa"/>
            <w:vAlign w:val="center"/>
          </w:tcPr>
          <w:p w14:paraId="248FEB7B" w14:textId="0B7D1DC0"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lastRenderedPageBreak/>
              <w:t xml:space="preserve">The market share of our new products is higher than the market share of the new products of our key competitors </w:t>
            </w:r>
          </w:p>
        </w:tc>
        <w:tc>
          <w:tcPr>
            <w:tcW w:w="0" w:type="auto"/>
            <w:vAlign w:val="center"/>
          </w:tcPr>
          <w:p w14:paraId="5D29B64D" w14:textId="76DFC19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244383D6"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0.246</w:t>
            </w:r>
            <w:r w:rsidRPr="00CD703F">
              <w:rPr>
                <w:rFonts w:ascii="Times New Roman" w:hAnsi="Times New Roman" w:cs="Times New Roman"/>
                <w:color w:val="000000" w:themeColor="text1"/>
                <w:sz w:val="20"/>
                <w:szCs w:val="20"/>
                <w:vertAlign w:val="superscript"/>
                <w:lang w:val="en-US" w:eastAsia="zh-CN"/>
              </w:rPr>
              <w:t>***</w:t>
            </w:r>
          </w:p>
        </w:tc>
        <w:tc>
          <w:tcPr>
            <w:tcW w:w="0" w:type="auto"/>
            <w:shd w:val="clear" w:color="auto" w:fill="auto"/>
            <w:vAlign w:val="center"/>
          </w:tcPr>
          <w:p w14:paraId="4D2576BE" w14:textId="4F44CBA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0.8</w:t>
            </w:r>
            <w:r w:rsidR="009C0EC8" w:rsidRPr="00CD703F">
              <w:rPr>
                <w:rFonts w:ascii="Times New Roman" w:hAnsi="Times New Roman" w:cs="Times New Roman"/>
                <w:color w:val="000000" w:themeColor="text1"/>
                <w:sz w:val="20"/>
                <w:szCs w:val="20"/>
                <w:lang w:val="en-US"/>
              </w:rPr>
              <w:t>46</w:t>
            </w:r>
            <w:r w:rsidRPr="00CD703F">
              <w:rPr>
                <w:rFonts w:ascii="Times New Roman" w:hAnsi="Times New Roman" w:cs="Times New Roman"/>
                <w:color w:val="000000" w:themeColor="text1"/>
                <w:sz w:val="20"/>
                <w:szCs w:val="20"/>
                <w:vertAlign w:val="superscript"/>
                <w:lang w:val="en-US" w:eastAsia="zh-CN"/>
              </w:rPr>
              <w:t>***</w:t>
            </w:r>
          </w:p>
        </w:tc>
      </w:tr>
      <w:tr w:rsidR="00CD703F" w:rsidRPr="00CD703F" w14:paraId="0046C814" w14:textId="77777777" w:rsidTr="00540D1A">
        <w:trPr>
          <w:trHeight w:val="289"/>
          <w:jc w:val="center"/>
        </w:trPr>
        <w:tc>
          <w:tcPr>
            <w:tcW w:w="6586" w:type="dxa"/>
            <w:vAlign w:val="center"/>
          </w:tcPr>
          <w:p w14:paraId="6065BA23" w14:textId="51BB9F3C" w:rsidR="00486C04" w:rsidRPr="00CD703F" w:rsidRDefault="00486C04" w:rsidP="00676301">
            <w:pPr>
              <w:spacing w:after="0" w:line="240" w:lineRule="auto"/>
              <w:jc w:val="both"/>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The average profit per customer of our new products is higher than </w:t>
            </w:r>
            <w:r w:rsidR="006014CA" w:rsidRPr="00CD703F">
              <w:rPr>
                <w:rFonts w:ascii="Times New Roman" w:hAnsi="Times New Roman" w:cs="Times New Roman"/>
                <w:color w:val="000000" w:themeColor="text1"/>
                <w:sz w:val="20"/>
                <w:szCs w:val="20"/>
                <w:lang w:val="en-US"/>
              </w:rPr>
              <w:t>that</w:t>
            </w:r>
            <w:r w:rsidRPr="00CD703F">
              <w:rPr>
                <w:rFonts w:ascii="Times New Roman" w:hAnsi="Times New Roman" w:cs="Times New Roman"/>
                <w:color w:val="000000" w:themeColor="text1"/>
                <w:sz w:val="20"/>
                <w:szCs w:val="20"/>
                <w:lang w:val="en-US"/>
              </w:rPr>
              <w:t xml:space="preserve"> of our key competitors</w:t>
            </w:r>
          </w:p>
        </w:tc>
        <w:tc>
          <w:tcPr>
            <w:tcW w:w="0" w:type="auto"/>
            <w:vAlign w:val="center"/>
          </w:tcPr>
          <w:p w14:paraId="3C23F9BB" w14:textId="0112AE8D"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p>
        </w:tc>
        <w:tc>
          <w:tcPr>
            <w:tcW w:w="0" w:type="auto"/>
            <w:vAlign w:val="center"/>
          </w:tcPr>
          <w:p w14:paraId="4B304064" w14:textId="77777777"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0.218</w:t>
            </w:r>
            <w:r w:rsidRPr="00CD703F">
              <w:rPr>
                <w:rFonts w:ascii="Times New Roman" w:hAnsi="Times New Roman" w:cs="Times New Roman"/>
                <w:color w:val="000000" w:themeColor="text1"/>
                <w:sz w:val="20"/>
                <w:szCs w:val="20"/>
                <w:vertAlign w:val="superscript"/>
                <w:lang w:val="en-US"/>
              </w:rPr>
              <w:t>**</w:t>
            </w:r>
            <w:r w:rsidRPr="00CD703F">
              <w:rPr>
                <w:rFonts w:ascii="Times New Roman" w:hAnsi="Times New Roman" w:cs="Times New Roman"/>
                <w:color w:val="000000" w:themeColor="text1"/>
                <w:sz w:val="20"/>
                <w:szCs w:val="20"/>
                <w:vertAlign w:val="superscript"/>
                <w:lang w:val="en-US" w:eastAsia="zh-CN"/>
              </w:rPr>
              <w:t>*</w:t>
            </w:r>
          </w:p>
        </w:tc>
        <w:tc>
          <w:tcPr>
            <w:tcW w:w="0" w:type="auto"/>
            <w:shd w:val="clear" w:color="auto" w:fill="auto"/>
            <w:vAlign w:val="center"/>
          </w:tcPr>
          <w:p w14:paraId="152324C8" w14:textId="43266F58" w:rsidR="00486C04" w:rsidRPr="00CD703F" w:rsidRDefault="00486C04" w:rsidP="00676301">
            <w:pPr>
              <w:spacing w:after="0" w:line="240" w:lineRule="auto"/>
              <w:jc w:val="center"/>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0.9</w:t>
            </w:r>
            <w:r w:rsidR="009C0EC8" w:rsidRPr="00CD703F">
              <w:rPr>
                <w:rFonts w:ascii="Times New Roman" w:hAnsi="Times New Roman" w:cs="Times New Roman"/>
                <w:color w:val="000000" w:themeColor="text1"/>
                <w:sz w:val="20"/>
                <w:szCs w:val="20"/>
                <w:lang w:val="en-US"/>
              </w:rPr>
              <w:t>10</w:t>
            </w:r>
            <w:r w:rsidRPr="00CD703F">
              <w:rPr>
                <w:rFonts w:ascii="Times New Roman" w:hAnsi="Times New Roman" w:cs="Times New Roman"/>
                <w:color w:val="000000" w:themeColor="text1"/>
                <w:sz w:val="20"/>
                <w:szCs w:val="20"/>
                <w:vertAlign w:val="superscript"/>
                <w:lang w:val="en-US" w:eastAsia="zh-CN"/>
              </w:rPr>
              <w:t>***</w:t>
            </w:r>
          </w:p>
        </w:tc>
      </w:tr>
      <w:tr w:rsidR="00486C04" w:rsidRPr="00CD703F" w14:paraId="2304FA54" w14:textId="77777777" w:rsidTr="00540D1A">
        <w:trPr>
          <w:trHeight w:val="239"/>
          <w:jc w:val="center"/>
        </w:trPr>
        <w:tc>
          <w:tcPr>
            <w:tcW w:w="9350" w:type="dxa"/>
            <w:gridSpan w:val="4"/>
            <w:vAlign w:val="center"/>
          </w:tcPr>
          <w:p w14:paraId="1EFB1FF0" w14:textId="0BA03443" w:rsidR="00486C04" w:rsidRPr="00CD703F" w:rsidRDefault="00486C04" w:rsidP="00486C04">
            <w:pPr>
              <w:spacing w:after="0" w:line="240" w:lineRule="auto"/>
              <w:rPr>
                <w:rFonts w:ascii="Times New Roman" w:hAnsi="Times New Roman" w:cs="Times New Roman"/>
                <w:color w:val="000000" w:themeColor="text1"/>
                <w:sz w:val="20"/>
                <w:szCs w:val="20"/>
                <w:lang w:val="en-US"/>
              </w:rPr>
            </w:pPr>
            <w:r w:rsidRPr="00CD703F">
              <w:rPr>
                <w:rFonts w:ascii="Times New Roman" w:hAnsi="Times New Roman" w:cs="Times New Roman"/>
                <w:color w:val="000000" w:themeColor="text1"/>
                <w:sz w:val="20"/>
                <w:szCs w:val="20"/>
                <w:lang w:val="en-US"/>
              </w:rPr>
              <w:t xml:space="preserve">CA = Cronbach’s alpha, CR = </w:t>
            </w:r>
            <w:r w:rsidR="006014CA" w:rsidRPr="00CD703F">
              <w:rPr>
                <w:rFonts w:ascii="Times New Roman" w:hAnsi="Times New Roman" w:cs="Times New Roman"/>
                <w:color w:val="000000" w:themeColor="text1"/>
                <w:sz w:val="20"/>
                <w:szCs w:val="20"/>
                <w:lang w:val="en-US"/>
              </w:rPr>
              <w:t>c</w:t>
            </w:r>
            <w:r w:rsidRPr="00CD703F">
              <w:rPr>
                <w:rFonts w:ascii="Times New Roman" w:hAnsi="Times New Roman" w:cs="Times New Roman"/>
                <w:color w:val="000000" w:themeColor="text1"/>
                <w:sz w:val="20"/>
                <w:szCs w:val="20"/>
                <w:lang w:val="en-US"/>
              </w:rPr>
              <w:t xml:space="preserve">omposite reliability, AVE = </w:t>
            </w:r>
            <w:r w:rsidR="006014CA" w:rsidRPr="00CD703F">
              <w:rPr>
                <w:rFonts w:ascii="Times New Roman" w:hAnsi="Times New Roman" w:cs="Times New Roman"/>
                <w:color w:val="000000" w:themeColor="text1"/>
                <w:sz w:val="20"/>
                <w:szCs w:val="20"/>
                <w:lang w:val="en-US"/>
              </w:rPr>
              <w:t>a</w:t>
            </w:r>
            <w:r w:rsidRPr="00CD703F">
              <w:rPr>
                <w:rFonts w:ascii="Times New Roman" w:hAnsi="Times New Roman" w:cs="Times New Roman"/>
                <w:color w:val="000000" w:themeColor="text1"/>
                <w:sz w:val="20"/>
                <w:szCs w:val="20"/>
                <w:lang w:val="en-US"/>
              </w:rPr>
              <w:t>verage variance extracted; R</w:t>
            </w:r>
            <w:r w:rsidRPr="00CD703F">
              <w:rPr>
                <w:rFonts w:ascii="Times New Roman" w:hAnsi="Times New Roman" w:cs="Times New Roman"/>
                <w:color w:val="000000" w:themeColor="text1"/>
                <w:sz w:val="20"/>
                <w:szCs w:val="20"/>
                <w:vertAlign w:val="superscript"/>
                <w:lang w:val="en-US"/>
              </w:rPr>
              <w:t>2</w:t>
            </w:r>
            <w:r w:rsidRPr="00CD703F">
              <w:rPr>
                <w:rFonts w:ascii="Times New Roman" w:hAnsi="Times New Roman" w:cs="Times New Roman"/>
                <w:color w:val="000000" w:themeColor="text1"/>
                <w:sz w:val="20"/>
                <w:szCs w:val="20"/>
                <w:vertAlign w:val="subscript"/>
                <w:lang w:val="en-US"/>
              </w:rPr>
              <w:t>a</w:t>
            </w:r>
            <w:r w:rsidRPr="00CD703F">
              <w:rPr>
                <w:rFonts w:ascii="Times New Roman" w:hAnsi="Times New Roman" w:cs="Times New Roman"/>
                <w:color w:val="000000" w:themeColor="text1"/>
                <w:sz w:val="20"/>
                <w:szCs w:val="20"/>
                <w:lang w:val="en-US"/>
              </w:rPr>
              <w:t xml:space="preserve"> = </w:t>
            </w:r>
            <w:r w:rsidR="006014CA" w:rsidRPr="00CD703F">
              <w:rPr>
                <w:rFonts w:ascii="Times New Roman" w:hAnsi="Times New Roman" w:cs="Times New Roman"/>
                <w:color w:val="000000" w:themeColor="text1"/>
                <w:sz w:val="20"/>
                <w:szCs w:val="20"/>
                <w:lang w:val="en-US"/>
              </w:rPr>
              <w:t>a</w:t>
            </w:r>
            <w:r w:rsidRPr="00CD703F">
              <w:rPr>
                <w:rFonts w:ascii="Times New Roman" w:hAnsi="Times New Roman" w:cs="Times New Roman"/>
                <w:color w:val="000000" w:themeColor="text1"/>
                <w:sz w:val="20"/>
                <w:szCs w:val="20"/>
                <w:lang w:val="en-US"/>
              </w:rPr>
              <w:t>dequacy coefficient. *p &lt; 0.05, **p &lt; 0.01, ***p &lt; 0.001 (based on 5,000 subsamples, one-tailed test).</w:t>
            </w:r>
            <w:r w:rsidRPr="00CD703F">
              <w:rPr>
                <w:color w:val="000000" w:themeColor="text1"/>
              </w:rPr>
              <w:t xml:space="preserve"> </w:t>
            </w:r>
          </w:p>
        </w:tc>
      </w:tr>
      <w:bookmarkEnd w:id="7"/>
    </w:tbl>
    <w:p w14:paraId="3592CA89" w14:textId="5A6D3070" w:rsidR="004841A0" w:rsidRPr="00CD703F" w:rsidRDefault="004841A0" w:rsidP="004841A0">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p>
    <w:p w14:paraId="46A2372D" w14:textId="77777777" w:rsidR="0092702C" w:rsidRPr="00CD703F" w:rsidRDefault="0092702C" w:rsidP="0092702C">
      <w:pPr>
        <w:spacing w:before="60" w:after="60" w:line="240" w:lineRule="auto"/>
        <w:jc w:val="both"/>
        <w:rPr>
          <w:rFonts w:ascii="Times New Roman" w:eastAsia="SimSun" w:hAnsi="Times New Roman" w:cs="Times New Roman"/>
          <w:color w:val="000000" w:themeColor="text1"/>
          <w:sz w:val="24"/>
          <w:szCs w:val="24"/>
          <w:lang w:eastAsia="zh-CN"/>
        </w:rPr>
      </w:pPr>
      <w:bookmarkStart w:id="8" w:name="_Ref67650093"/>
      <w:r w:rsidRPr="00CD703F">
        <w:rPr>
          <w:rFonts w:ascii="Times New Roman" w:eastAsia="SimSun" w:hAnsi="Times New Roman" w:cs="Times New Roman"/>
          <w:b/>
          <w:bCs/>
          <w:color w:val="000000" w:themeColor="text1"/>
          <w:sz w:val="24"/>
          <w:szCs w:val="18"/>
          <w:lang w:eastAsia="zh-CN"/>
        </w:rPr>
        <w:t xml:space="preserve">Table </w:t>
      </w:r>
      <w:bookmarkEnd w:id="8"/>
      <w:r w:rsidRPr="00CD703F">
        <w:rPr>
          <w:rFonts w:ascii="Times New Roman" w:eastAsia="SimSun" w:hAnsi="Times New Roman" w:cs="Times New Roman"/>
          <w:b/>
          <w:bCs/>
          <w:color w:val="000000" w:themeColor="text1"/>
          <w:sz w:val="24"/>
          <w:szCs w:val="18"/>
          <w:lang w:eastAsia="zh-CN"/>
        </w:rPr>
        <w:t xml:space="preserve">A2. </w:t>
      </w:r>
      <w:r w:rsidRPr="00CD703F">
        <w:rPr>
          <w:rFonts w:ascii="Times New Roman" w:eastAsia="SimSun" w:hAnsi="Times New Roman" w:cs="Times New Roman"/>
          <w:color w:val="000000" w:themeColor="text1"/>
          <w:sz w:val="24"/>
          <w:szCs w:val="18"/>
          <w:lang w:eastAsia="zh-CN"/>
        </w:rPr>
        <w:t>Correlations among first-order constructs</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566"/>
        <w:gridCol w:w="598"/>
        <w:gridCol w:w="1050"/>
        <w:gridCol w:w="680"/>
        <w:gridCol w:w="635"/>
        <w:gridCol w:w="637"/>
        <w:gridCol w:w="637"/>
        <w:gridCol w:w="632"/>
        <w:gridCol w:w="625"/>
        <w:gridCol w:w="619"/>
        <w:gridCol w:w="614"/>
        <w:gridCol w:w="6"/>
      </w:tblGrid>
      <w:tr w:rsidR="00CD703F" w:rsidRPr="00CD703F" w14:paraId="16D382BE" w14:textId="77777777" w:rsidTr="002D19C6">
        <w:trPr>
          <w:gridAfter w:val="1"/>
          <w:wAfter w:w="6" w:type="dxa"/>
          <w:trHeight w:val="273"/>
        </w:trPr>
        <w:tc>
          <w:tcPr>
            <w:tcW w:w="2054" w:type="dxa"/>
            <w:shd w:val="clear" w:color="auto" w:fill="auto"/>
            <w:noWrap/>
            <w:hideMark/>
          </w:tcPr>
          <w:p w14:paraId="582B89E6"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560" w:type="dxa"/>
            <w:shd w:val="clear" w:color="auto" w:fill="auto"/>
            <w:noWrap/>
            <w:hideMark/>
          </w:tcPr>
          <w:p w14:paraId="19561127"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Min</w:t>
            </w:r>
          </w:p>
        </w:tc>
        <w:tc>
          <w:tcPr>
            <w:tcW w:w="598" w:type="dxa"/>
            <w:shd w:val="clear" w:color="auto" w:fill="auto"/>
            <w:noWrap/>
            <w:hideMark/>
          </w:tcPr>
          <w:p w14:paraId="15DCBB6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Max</w:t>
            </w:r>
          </w:p>
        </w:tc>
        <w:tc>
          <w:tcPr>
            <w:tcW w:w="1040" w:type="dxa"/>
            <w:shd w:val="clear" w:color="auto" w:fill="auto"/>
            <w:noWrap/>
            <w:hideMark/>
          </w:tcPr>
          <w:p w14:paraId="500EBED4"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Mean (S.D)</w:t>
            </w:r>
          </w:p>
        </w:tc>
        <w:tc>
          <w:tcPr>
            <w:tcW w:w="680" w:type="dxa"/>
            <w:shd w:val="clear" w:color="auto" w:fill="auto"/>
            <w:noWrap/>
            <w:hideMark/>
          </w:tcPr>
          <w:p w14:paraId="60BBA561"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w:t>
            </w:r>
          </w:p>
        </w:tc>
        <w:tc>
          <w:tcPr>
            <w:tcW w:w="635" w:type="dxa"/>
            <w:shd w:val="clear" w:color="auto" w:fill="auto"/>
            <w:noWrap/>
            <w:hideMark/>
          </w:tcPr>
          <w:p w14:paraId="19C45654"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2</w:t>
            </w:r>
          </w:p>
        </w:tc>
        <w:tc>
          <w:tcPr>
            <w:tcW w:w="637" w:type="dxa"/>
          </w:tcPr>
          <w:p w14:paraId="1C30910F"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w:t>
            </w:r>
          </w:p>
        </w:tc>
        <w:tc>
          <w:tcPr>
            <w:tcW w:w="637" w:type="dxa"/>
          </w:tcPr>
          <w:p w14:paraId="0E39BD4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4</w:t>
            </w:r>
          </w:p>
        </w:tc>
        <w:tc>
          <w:tcPr>
            <w:tcW w:w="636" w:type="dxa"/>
          </w:tcPr>
          <w:p w14:paraId="581FE613"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w:t>
            </w:r>
          </w:p>
        </w:tc>
        <w:tc>
          <w:tcPr>
            <w:tcW w:w="628" w:type="dxa"/>
          </w:tcPr>
          <w:p w14:paraId="5ACA3C1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6</w:t>
            </w:r>
          </w:p>
        </w:tc>
        <w:tc>
          <w:tcPr>
            <w:tcW w:w="622" w:type="dxa"/>
          </w:tcPr>
          <w:p w14:paraId="1B7052B7"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7</w:t>
            </w:r>
          </w:p>
        </w:tc>
        <w:tc>
          <w:tcPr>
            <w:tcW w:w="617" w:type="dxa"/>
          </w:tcPr>
          <w:p w14:paraId="3F2202D5"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8</w:t>
            </w:r>
          </w:p>
        </w:tc>
      </w:tr>
      <w:tr w:rsidR="00CD703F" w:rsidRPr="00CD703F" w14:paraId="0076D788" w14:textId="77777777" w:rsidTr="002D19C6">
        <w:trPr>
          <w:gridAfter w:val="1"/>
          <w:wAfter w:w="6" w:type="dxa"/>
          <w:trHeight w:val="273"/>
        </w:trPr>
        <w:tc>
          <w:tcPr>
            <w:tcW w:w="2054" w:type="dxa"/>
            <w:shd w:val="clear" w:color="auto" w:fill="auto"/>
            <w:noWrap/>
            <w:hideMark/>
          </w:tcPr>
          <w:p w14:paraId="4B4B72F0"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 IT exploitation</w:t>
            </w:r>
          </w:p>
        </w:tc>
        <w:tc>
          <w:tcPr>
            <w:tcW w:w="560" w:type="dxa"/>
            <w:shd w:val="clear" w:color="auto" w:fill="auto"/>
            <w:noWrap/>
            <w:hideMark/>
          </w:tcPr>
          <w:p w14:paraId="288538B5"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19DD313A"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55B63DC2"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3.63(1.42)</w:t>
            </w:r>
          </w:p>
        </w:tc>
        <w:tc>
          <w:tcPr>
            <w:tcW w:w="680" w:type="dxa"/>
            <w:shd w:val="clear" w:color="auto" w:fill="auto"/>
            <w:noWrap/>
          </w:tcPr>
          <w:p w14:paraId="4B6C2473"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0.89</w:t>
            </w:r>
          </w:p>
        </w:tc>
        <w:tc>
          <w:tcPr>
            <w:tcW w:w="635" w:type="dxa"/>
            <w:shd w:val="clear" w:color="auto" w:fill="auto"/>
            <w:noWrap/>
          </w:tcPr>
          <w:p w14:paraId="0EBF3BFA"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p>
        </w:tc>
        <w:tc>
          <w:tcPr>
            <w:tcW w:w="637" w:type="dxa"/>
          </w:tcPr>
          <w:p w14:paraId="596CA462"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37" w:type="dxa"/>
          </w:tcPr>
          <w:p w14:paraId="37EB3724"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36" w:type="dxa"/>
          </w:tcPr>
          <w:p w14:paraId="55AF3D5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8" w:type="dxa"/>
          </w:tcPr>
          <w:p w14:paraId="3ED1F81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2" w:type="dxa"/>
          </w:tcPr>
          <w:p w14:paraId="18278C5C"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17" w:type="dxa"/>
          </w:tcPr>
          <w:p w14:paraId="40405E84"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7F7F5508" w14:textId="77777777" w:rsidTr="002D19C6">
        <w:trPr>
          <w:gridAfter w:val="1"/>
          <w:wAfter w:w="6" w:type="dxa"/>
          <w:trHeight w:val="273"/>
        </w:trPr>
        <w:tc>
          <w:tcPr>
            <w:tcW w:w="2054" w:type="dxa"/>
            <w:shd w:val="clear" w:color="auto" w:fill="auto"/>
            <w:noWrap/>
            <w:hideMark/>
          </w:tcPr>
          <w:p w14:paraId="6A372D42"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 xml:space="preserve">2 IT exploration </w:t>
            </w:r>
          </w:p>
        </w:tc>
        <w:tc>
          <w:tcPr>
            <w:tcW w:w="560" w:type="dxa"/>
            <w:shd w:val="clear" w:color="auto" w:fill="auto"/>
            <w:noWrap/>
            <w:hideMark/>
          </w:tcPr>
          <w:p w14:paraId="61D0274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0980909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24389022"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3.58(1.36)</w:t>
            </w:r>
          </w:p>
        </w:tc>
        <w:tc>
          <w:tcPr>
            <w:tcW w:w="680" w:type="dxa"/>
            <w:shd w:val="clear" w:color="auto" w:fill="auto"/>
            <w:noWrap/>
          </w:tcPr>
          <w:p w14:paraId="28FE2B90" w14:textId="4D30855B"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0.17</w:t>
            </w:r>
          </w:p>
        </w:tc>
        <w:tc>
          <w:tcPr>
            <w:tcW w:w="635" w:type="dxa"/>
            <w:shd w:val="clear" w:color="auto" w:fill="auto"/>
            <w:noWrap/>
          </w:tcPr>
          <w:p w14:paraId="39DA0A8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0.85</w:t>
            </w:r>
          </w:p>
        </w:tc>
        <w:tc>
          <w:tcPr>
            <w:tcW w:w="637" w:type="dxa"/>
          </w:tcPr>
          <w:p w14:paraId="7CD2C75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37" w:type="dxa"/>
          </w:tcPr>
          <w:p w14:paraId="3D373152"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36" w:type="dxa"/>
          </w:tcPr>
          <w:p w14:paraId="096BFE6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8" w:type="dxa"/>
          </w:tcPr>
          <w:p w14:paraId="0F0C0A5E"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2" w:type="dxa"/>
          </w:tcPr>
          <w:p w14:paraId="5BF6742A"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17" w:type="dxa"/>
          </w:tcPr>
          <w:p w14:paraId="18D35C0E"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00BA13F9" w14:textId="77777777" w:rsidTr="002D19C6">
        <w:trPr>
          <w:gridAfter w:val="1"/>
          <w:wAfter w:w="6" w:type="dxa"/>
          <w:trHeight w:val="273"/>
        </w:trPr>
        <w:tc>
          <w:tcPr>
            <w:tcW w:w="2054" w:type="dxa"/>
            <w:shd w:val="clear" w:color="auto" w:fill="auto"/>
            <w:noWrap/>
            <w:hideMark/>
          </w:tcPr>
          <w:p w14:paraId="52EE0CD7"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 Directive</w:t>
            </w:r>
          </w:p>
        </w:tc>
        <w:tc>
          <w:tcPr>
            <w:tcW w:w="560" w:type="dxa"/>
            <w:shd w:val="clear" w:color="auto" w:fill="auto"/>
            <w:noWrap/>
            <w:hideMark/>
          </w:tcPr>
          <w:p w14:paraId="116F748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7BD6A334"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743FF042"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2.94(1.80)</w:t>
            </w:r>
          </w:p>
        </w:tc>
        <w:tc>
          <w:tcPr>
            <w:tcW w:w="680" w:type="dxa"/>
            <w:shd w:val="clear" w:color="auto" w:fill="auto"/>
            <w:noWrap/>
          </w:tcPr>
          <w:p w14:paraId="53F1033F" w14:textId="602BC363"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0.34</w:t>
            </w:r>
          </w:p>
        </w:tc>
        <w:tc>
          <w:tcPr>
            <w:tcW w:w="635" w:type="dxa"/>
            <w:shd w:val="clear" w:color="auto" w:fill="auto"/>
            <w:noWrap/>
          </w:tcPr>
          <w:p w14:paraId="601657AF" w14:textId="75AAAFE4"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0.12</w:t>
            </w:r>
          </w:p>
        </w:tc>
        <w:tc>
          <w:tcPr>
            <w:tcW w:w="637" w:type="dxa"/>
          </w:tcPr>
          <w:p w14:paraId="542EBF92"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0.88</w:t>
            </w:r>
          </w:p>
        </w:tc>
        <w:tc>
          <w:tcPr>
            <w:tcW w:w="637" w:type="dxa"/>
          </w:tcPr>
          <w:p w14:paraId="20782C91"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36" w:type="dxa"/>
          </w:tcPr>
          <w:p w14:paraId="3D527910"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8" w:type="dxa"/>
          </w:tcPr>
          <w:p w14:paraId="1FFB321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2" w:type="dxa"/>
          </w:tcPr>
          <w:p w14:paraId="02BE00BE"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17" w:type="dxa"/>
          </w:tcPr>
          <w:p w14:paraId="4E2F1EB6"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6E463782" w14:textId="77777777" w:rsidTr="002D19C6">
        <w:trPr>
          <w:gridAfter w:val="1"/>
          <w:wAfter w:w="6" w:type="dxa"/>
          <w:trHeight w:val="273"/>
        </w:trPr>
        <w:tc>
          <w:tcPr>
            <w:tcW w:w="2054" w:type="dxa"/>
            <w:shd w:val="clear" w:color="auto" w:fill="auto"/>
            <w:noWrap/>
            <w:hideMark/>
          </w:tcPr>
          <w:p w14:paraId="7D9CF87E"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4 Participative</w:t>
            </w:r>
          </w:p>
        </w:tc>
        <w:tc>
          <w:tcPr>
            <w:tcW w:w="560" w:type="dxa"/>
            <w:shd w:val="clear" w:color="auto" w:fill="auto"/>
            <w:noWrap/>
            <w:hideMark/>
          </w:tcPr>
          <w:p w14:paraId="09F5ED1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3A955F5A"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0F77CAE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3.11(1.64)</w:t>
            </w:r>
          </w:p>
        </w:tc>
        <w:tc>
          <w:tcPr>
            <w:tcW w:w="680" w:type="dxa"/>
            <w:shd w:val="clear" w:color="auto" w:fill="auto"/>
            <w:noWrap/>
          </w:tcPr>
          <w:p w14:paraId="01B0A7AA" w14:textId="03DB32B7"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0.21</w:t>
            </w:r>
          </w:p>
        </w:tc>
        <w:tc>
          <w:tcPr>
            <w:tcW w:w="635" w:type="dxa"/>
            <w:shd w:val="clear" w:color="auto" w:fill="auto"/>
            <w:noWrap/>
          </w:tcPr>
          <w:p w14:paraId="711CD5C2" w14:textId="18289BEE"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w:t>
            </w:r>
            <w:r w:rsidR="00CA13AC" w:rsidRPr="00CD703F">
              <w:rPr>
                <w:rFonts w:ascii="Times New Roman" w:eastAsia="Calibri" w:hAnsi="Times New Roman" w:cs="Times New Roman"/>
                <w:bCs/>
                <w:color w:val="000000" w:themeColor="text1"/>
                <w:sz w:val="20"/>
                <w:szCs w:val="20"/>
                <w:lang w:val="en-US" w:eastAsia="en-GB"/>
              </w:rPr>
              <w:t>7</w:t>
            </w:r>
          </w:p>
        </w:tc>
        <w:tc>
          <w:tcPr>
            <w:tcW w:w="637" w:type="dxa"/>
          </w:tcPr>
          <w:p w14:paraId="7A416BBC" w14:textId="0DF7FA45"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0.16</w:t>
            </w:r>
          </w:p>
        </w:tc>
        <w:tc>
          <w:tcPr>
            <w:tcW w:w="637" w:type="dxa"/>
          </w:tcPr>
          <w:p w14:paraId="3ACF1098"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0.85</w:t>
            </w:r>
          </w:p>
        </w:tc>
        <w:tc>
          <w:tcPr>
            <w:tcW w:w="636" w:type="dxa"/>
          </w:tcPr>
          <w:p w14:paraId="34BC7674"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8" w:type="dxa"/>
          </w:tcPr>
          <w:p w14:paraId="3D1914CF"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2" w:type="dxa"/>
          </w:tcPr>
          <w:p w14:paraId="06402CC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17" w:type="dxa"/>
          </w:tcPr>
          <w:p w14:paraId="6702B77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419E32F5" w14:textId="77777777" w:rsidTr="002D19C6">
        <w:trPr>
          <w:gridAfter w:val="1"/>
          <w:wAfter w:w="6" w:type="dxa"/>
          <w:trHeight w:val="273"/>
        </w:trPr>
        <w:tc>
          <w:tcPr>
            <w:tcW w:w="2054" w:type="dxa"/>
            <w:shd w:val="clear" w:color="auto" w:fill="auto"/>
            <w:noWrap/>
            <w:hideMark/>
          </w:tcPr>
          <w:p w14:paraId="16CC752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 Formal configurations</w:t>
            </w:r>
          </w:p>
        </w:tc>
        <w:tc>
          <w:tcPr>
            <w:tcW w:w="560" w:type="dxa"/>
            <w:shd w:val="clear" w:color="auto" w:fill="auto"/>
            <w:noWrap/>
            <w:hideMark/>
          </w:tcPr>
          <w:p w14:paraId="3CB74DF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5F3776D7"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6DD6FC15"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2.40(1.13)</w:t>
            </w:r>
          </w:p>
        </w:tc>
        <w:tc>
          <w:tcPr>
            <w:tcW w:w="680" w:type="dxa"/>
            <w:shd w:val="clear" w:color="auto" w:fill="auto"/>
            <w:noWrap/>
          </w:tcPr>
          <w:p w14:paraId="6B9193A2" w14:textId="2EFCF767"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0.22</w:t>
            </w:r>
          </w:p>
        </w:tc>
        <w:tc>
          <w:tcPr>
            <w:tcW w:w="635" w:type="dxa"/>
            <w:shd w:val="clear" w:color="auto" w:fill="auto"/>
            <w:noWrap/>
          </w:tcPr>
          <w:p w14:paraId="4AD99E2B" w14:textId="5B1DB2F7"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0.08</w:t>
            </w:r>
          </w:p>
        </w:tc>
        <w:tc>
          <w:tcPr>
            <w:tcW w:w="637" w:type="dxa"/>
          </w:tcPr>
          <w:p w14:paraId="1995BC41" w14:textId="4BFF47E8"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0.20</w:t>
            </w:r>
          </w:p>
        </w:tc>
        <w:tc>
          <w:tcPr>
            <w:tcW w:w="637" w:type="dxa"/>
          </w:tcPr>
          <w:p w14:paraId="2063BAEB" w14:textId="24E0B67A"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0.23</w:t>
            </w:r>
          </w:p>
        </w:tc>
        <w:tc>
          <w:tcPr>
            <w:tcW w:w="636" w:type="dxa"/>
          </w:tcPr>
          <w:p w14:paraId="2D0690C7"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0.83</w:t>
            </w:r>
          </w:p>
        </w:tc>
        <w:tc>
          <w:tcPr>
            <w:tcW w:w="628" w:type="dxa"/>
          </w:tcPr>
          <w:p w14:paraId="6FED001A"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22" w:type="dxa"/>
          </w:tcPr>
          <w:p w14:paraId="7229CF2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17" w:type="dxa"/>
          </w:tcPr>
          <w:p w14:paraId="48FD89D9"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4B9AA35C" w14:textId="77777777" w:rsidTr="002D19C6">
        <w:trPr>
          <w:gridAfter w:val="1"/>
          <w:wAfter w:w="6" w:type="dxa"/>
          <w:trHeight w:val="273"/>
        </w:trPr>
        <w:tc>
          <w:tcPr>
            <w:tcW w:w="2054" w:type="dxa"/>
            <w:shd w:val="clear" w:color="auto" w:fill="auto"/>
            <w:noWrap/>
            <w:hideMark/>
          </w:tcPr>
          <w:p w14:paraId="6D15B4C5"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6 Connectedness</w:t>
            </w:r>
          </w:p>
        </w:tc>
        <w:tc>
          <w:tcPr>
            <w:tcW w:w="560" w:type="dxa"/>
            <w:shd w:val="clear" w:color="auto" w:fill="auto"/>
            <w:noWrap/>
            <w:hideMark/>
          </w:tcPr>
          <w:p w14:paraId="74C4EC9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41B63766"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0678215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3.86(1.22)</w:t>
            </w:r>
          </w:p>
        </w:tc>
        <w:tc>
          <w:tcPr>
            <w:tcW w:w="680" w:type="dxa"/>
            <w:shd w:val="clear" w:color="auto" w:fill="auto"/>
            <w:noWrap/>
          </w:tcPr>
          <w:p w14:paraId="49A3E5EA" w14:textId="39A4D44E" w:rsidR="00CA13A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0.15</w:t>
            </w:r>
          </w:p>
        </w:tc>
        <w:tc>
          <w:tcPr>
            <w:tcW w:w="635" w:type="dxa"/>
            <w:shd w:val="clear" w:color="auto" w:fill="auto"/>
            <w:noWrap/>
          </w:tcPr>
          <w:p w14:paraId="2FB81DA5" w14:textId="03831345"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0.24</w:t>
            </w:r>
          </w:p>
        </w:tc>
        <w:tc>
          <w:tcPr>
            <w:tcW w:w="637" w:type="dxa"/>
          </w:tcPr>
          <w:p w14:paraId="45562266" w14:textId="14A3B18F"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0.11</w:t>
            </w:r>
          </w:p>
        </w:tc>
        <w:tc>
          <w:tcPr>
            <w:tcW w:w="637" w:type="dxa"/>
          </w:tcPr>
          <w:p w14:paraId="14728CA2" w14:textId="43196688"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0.13</w:t>
            </w:r>
          </w:p>
        </w:tc>
        <w:tc>
          <w:tcPr>
            <w:tcW w:w="636" w:type="dxa"/>
          </w:tcPr>
          <w:p w14:paraId="0989D3B5" w14:textId="0647897A"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0.10</w:t>
            </w:r>
          </w:p>
        </w:tc>
        <w:tc>
          <w:tcPr>
            <w:tcW w:w="628" w:type="dxa"/>
          </w:tcPr>
          <w:p w14:paraId="078B8AB8"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0.84</w:t>
            </w:r>
          </w:p>
        </w:tc>
        <w:tc>
          <w:tcPr>
            <w:tcW w:w="622" w:type="dxa"/>
          </w:tcPr>
          <w:p w14:paraId="0F555EA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c>
          <w:tcPr>
            <w:tcW w:w="617" w:type="dxa"/>
          </w:tcPr>
          <w:p w14:paraId="591D1425"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0FDFFAB0" w14:textId="77777777" w:rsidTr="002D19C6">
        <w:trPr>
          <w:gridAfter w:val="1"/>
          <w:wAfter w:w="6" w:type="dxa"/>
          <w:trHeight w:val="273"/>
        </w:trPr>
        <w:tc>
          <w:tcPr>
            <w:tcW w:w="2054" w:type="dxa"/>
            <w:shd w:val="clear" w:color="auto" w:fill="auto"/>
            <w:noWrap/>
            <w:hideMark/>
          </w:tcPr>
          <w:p w14:paraId="0679EB0C"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7 NPD project perf.</w:t>
            </w:r>
          </w:p>
        </w:tc>
        <w:tc>
          <w:tcPr>
            <w:tcW w:w="560" w:type="dxa"/>
            <w:shd w:val="clear" w:color="auto" w:fill="auto"/>
            <w:noWrap/>
            <w:hideMark/>
          </w:tcPr>
          <w:p w14:paraId="0E3AF10C"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063E09FE"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15120455"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3.35(1.33)</w:t>
            </w:r>
          </w:p>
        </w:tc>
        <w:tc>
          <w:tcPr>
            <w:tcW w:w="680" w:type="dxa"/>
            <w:shd w:val="clear" w:color="auto" w:fill="auto"/>
            <w:noWrap/>
          </w:tcPr>
          <w:p w14:paraId="6F3CE70D" w14:textId="6ED60FDA"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0.38</w:t>
            </w:r>
          </w:p>
        </w:tc>
        <w:tc>
          <w:tcPr>
            <w:tcW w:w="635" w:type="dxa"/>
            <w:shd w:val="clear" w:color="auto" w:fill="auto"/>
            <w:noWrap/>
          </w:tcPr>
          <w:p w14:paraId="0E78C414" w14:textId="6B09CC75" w:rsidR="00CA13A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0.11</w:t>
            </w:r>
          </w:p>
        </w:tc>
        <w:tc>
          <w:tcPr>
            <w:tcW w:w="637" w:type="dxa"/>
          </w:tcPr>
          <w:p w14:paraId="4A06EB89" w14:textId="749A8981"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0.23</w:t>
            </w:r>
          </w:p>
        </w:tc>
        <w:tc>
          <w:tcPr>
            <w:tcW w:w="637" w:type="dxa"/>
          </w:tcPr>
          <w:p w14:paraId="0686D06C" w14:textId="1011DF00"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0.25</w:t>
            </w:r>
          </w:p>
        </w:tc>
        <w:tc>
          <w:tcPr>
            <w:tcW w:w="636" w:type="dxa"/>
          </w:tcPr>
          <w:p w14:paraId="7CF6770D" w14:textId="148EEAAF"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0.14</w:t>
            </w:r>
          </w:p>
        </w:tc>
        <w:tc>
          <w:tcPr>
            <w:tcW w:w="628" w:type="dxa"/>
          </w:tcPr>
          <w:p w14:paraId="16423A4A" w14:textId="5C03A01E"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0.06</w:t>
            </w:r>
          </w:p>
        </w:tc>
        <w:tc>
          <w:tcPr>
            <w:tcW w:w="622" w:type="dxa"/>
          </w:tcPr>
          <w:p w14:paraId="05C2F96F"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0.82</w:t>
            </w:r>
          </w:p>
        </w:tc>
        <w:tc>
          <w:tcPr>
            <w:tcW w:w="617" w:type="dxa"/>
          </w:tcPr>
          <w:p w14:paraId="23E7D4E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p>
        </w:tc>
      </w:tr>
      <w:tr w:rsidR="00CD703F" w:rsidRPr="00CD703F" w14:paraId="11BB42E9" w14:textId="77777777" w:rsidTr="002D19C6">
        <w:trPr>
          <w:gridAfter w:val="1"/>
          <w:wAfter w:w="6" w:type="dxa"/>
          <w:trHeight w:val="273"/>
        </w:trPr>
        <w:tc>
          <w:tcPr>
            <w:tcW w:w="2054" w:type="dxa"/>
            <w:shd w:val="clear" w:color="auto" w:fill="auto"/>
            <w:noWrap/>
            <w:hideMark/>
          </w:tcPr>
          <w:p w14:paraId="1EA0F813"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8 NPD business perf.</w:t>
            </w:r>
          </w:p>
        </w:tc>
        <w:tc>
          <w:tcPr>
            <w:tcW w:w="560" w:type="dxa"/>
            <w:shd w:val="clear" w:color="auto" w:fill="auto"/>
            <w:noWrap/>
            <w:hideMark/>
          </w:tcPr>
          <w:p w14:paraId="2059A4FB"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1.00</w:t>
            </w:r>
          </w:p>
        </w:tc>
        <w:tc>
          <w:tcPr>
            <w:tcW w:w="598" w:type="dxa"/>
            <w:shd w:val="clear" w:color="auto" w:fill="auto"/>
            <w:noWrap/>
            <w:hideMark/>
          </w:tcPr>
          <w:p w14:paraId="2A1AEDE1"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5.00</w:t>
            </w:r>
          </w:p>
        </w:tc>
        <w:tc>
          <w:tcPr>
            <w:tcW w:w="1040" w:type="dxa"/>
            <w:shd w:val="clear" w:color="auto" w:fill="auto"/>
            <w:noWrap/>
            <w:hideMark/>
          </w:tcPr>
          <w:p w14:paraId="66248928"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3.46(1.44)</w:t>
            </w:r>
          </w:p>
        </w:tc>
        <w:tc>
          <w:tcPr>
            <w:tcW w:w="680" w:type="dxa"/>
            <w:shd w:val="clear" w:color="auto" w:fill="auto"/>
            <w:noWrap/>
          </w:tcPr>
          <w:p w14:paraId="22AEBB1E" w14:textId="6BA4B6EF"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0.23</w:t>
            </w:r>
          </w:p>
        </w:tc>
        <w:tc>
          <w:tcPr>
            <w:tcW w:w="635" w:type="dxa"/>
            <w:shd w:val="clear" w:color="auto" w:fill="auto"/>
            <w:noWrap/>
          </w:tcPr>
          <w:p w14:paraId="244D43D8" w14:textId="615FFCF9" w:rsidR="00CA13A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0.26</w:t>
            </w:r>
          </w:p>
        </w:tc>
        <w:tc>
          <w:tcPr>
            <w:tcW w:w="637" w:type="dxa"/>
          </w:tcPr>
          <w:p w14:paraId="4330760F" w14:textId="22DEB511"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0.18</w:t>
            </w:r>
          </w:p>
        </w:tc>
        <w:tc>
          <w:tcPr>
            <w:tcW w:w="637" w:type="dxa"/>
          </w:tcPr>
          <w:p w14:paraId="352DE6F4" w14:textId="30B51C0F"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0.16</w:t>
            </w:r>
          </w:p>
        </w:tc>
        <w:tc>
          <w:tcPr>
            <w:tcW w:w="636" w:type="dxa"/>
          </w:tcPr>
          <w:p w14:paraId="3D01FFC0" w14:textId="2909B4B0"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0.09</w:t>
            </w:r>
          </w:p>
        </w:tc>
        <w:tc>
          <w:tcPr>
            <w:tcW w:w="628" w:type="dxa"/>
          </w:tcPr>
          <w:p w14:paraId="10BD2BD0" w14:textId="4B60682D" w:rsidR="0092702C" w:rsidRPr="00CD703F" w:rsidRDefault="00CA13A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0.07</w:t>
            </w:r>
          </w:p>
        </w:tc>
        <w:tc>
          <w:tcPr>
            <w:tcW w:w="622" w:type="dxa"/>
          </w:tcPr>
          <w:p w14:paraId="444693D8" w14:textId="2473EF5E" w:rsidR="0092702C" w:rsidRPr="00CD703F" w:rsidRDefault="002D19C6"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bCs/>
                <w:color w:val="000000" w:themeColor="text1"/>
                <w:sz w:val="20"/>
                <w:szCs w:val="20"/>
                <w:lang w:val="en-US" w:eastAsia="en-GB"/>
              </w:rPr>
              <w:t>0.58</w:t>
            </w:r>
          </w:p>
        </w:tc>
        <w:tc>
          <w:tcPr>
            <w:tcW w:w="617" w:type="dxa"/>
          </w:tcPr>
          <w:p w14:paraId="62A291AB" w14:textId="77777777" w:rsidR="0092702C" w:rsidRPr="00CD703F" w:rsidRDefault="0092702C" w:rsidP="00B32DF8">
            <w:pPr>
              <w:spacing w:before="60" w:after="0" w:line="259" w:lineRule="auto"/>
              <w:ind w:right="-246"/>
              <w:rPr>
                <w:rFonts w:ascii="Times New Roman" w:eastAsia="Calibri" w:hAnsi="Times New Roman" w:cs="Times New Roman"/>
                <w:b/>
                <w:color w:val="000000" w:themeColor="text1"/>
                <w:sz w:val="20"/>
                <w:szCs w:val="20"/>
                <w:lang w:val="en-US" w:eastAsia="en-GB"/>
              </w:rPr>
            </w:pPr>
            <w:r w:rsidRPr="00CD703F">
              <w:rPr>
                <w:rFonts w:ascii="Times New Roman" w:eastAsia="Calibri" w:hAnsi="Times New Roman" w:cs="Times New Roman"/>
                <w:b/>
                <w:color w:val="000000" w:themeColor="text1"/>
                <w:sz w:val="20"/>
                <w:szCs w:val="20"/>
                <w:lang w:val="en-US" w:eastAsia="en-GB"/>
              </w:rPr>
              <w:t>0.85</w:t>
            </w:r>
          </w:p>
        </w:tc>
      </w:tr>
      <w:tr w:rsidR="00CA13AC" w:rsidRPr="00CD703F" w14:paraId="79AC0B3D" w14:textId="77777777" w:rsidTr="002D19C6">
        <w:trPr>
          <w:trHeight w:val="273"/>
        </w:trPr>
        <w:tc>
          <w:tcPr>
            <w:tcW w:w="9350" w:type="dxa"/>
            <w:gridSpan w:val="13"/>
            <w:shd w:val="clear" w:color="auto" w:fill="auto"/>
            <w:noWrap/>
            <w:vAlign w:val="center"/>
          </w:tcPr>
          <w:p w14:paraId="5802ACCD" w14:textId="77777777" w:rsidR="0092702C" w:rsidRPr="00CD703F" w:rsidRDefault="0092702C" w:rsidP="00B32DF8">
            <w:pPr>
              <w:spacing w:before="60" w:after="0" w:line="259" w:lineRule="auto"/>
              <w:ind w:right="-246"/>
              <w:rPr>
                <w:rFonts w:ascii="Times New Roman" w:eastAsia="Calibri" w:hAnsi="Times New Roman" w:cs="Times New Roman"/>
                <w:bCs/>
                <w:color w:val="000000" w:themeColor="text1"/>
                <w:sz w:val="20"/>
                <w:szCs w:val="20"/>
                <w:lang w:val="en-US" w:eastAsia="en-GB"/>
              </w:rPr>
            </w:pPr>
            <w:r w:rsidRPr="00CD703F">
              <w:rPr>
                <w:rFonts w:ascii="Times New Roman" w:eastAsia="Calibri" w:hAnsi="Times New Roman" w:cs="Times New Roman" w:hint="eastAsia"/>
                <w:bCs/>
                <w:color w:val="000000" w:themeColor="text1"/>
                <w:sz w:val="20"/>
                <w:szCs w:val="20"/>
                <w:lang w:val="en-US" w:eastAsia="en-GB"/>
              </w:rPr>
              <w:t>N</w:t>
            </w:r>
            <w:r w:rsidRPr="00CD703F">
              <w:rPr>
                <w:rFonts w:ascii="Times New Roman" w:eastAsia="Calibri" w:hAnsi="Times New Roman" w:cs="Times New Roman"/>
                <w:bCs/>
                <w:color w:val="000000" w:themeColor="text1"/>
                <w:sz w:val="20"/>
                <w:szCs w:val="20"/>
                <w:lang w:val="en-US" w:eastAsia="en-GB"/>
              </w:rPr>
              <w:t xml:space="preserve">ote. Bold values in diagonal represent square root of </w:t>
            </w:r>
            <w:r w:rsidRPr="00CD703F">
              <w:rPr>
                <w:rFonts w:ascii="Times New Roman" w:eastAsia="Calibri" w:hAnsi="Times New Roman" w:cs="Times New Roman" w:hint="eastAsia"/>
                <w:bCs/>
                <w:color w:val="000000" w:themeColor="text1"/>
                <w:sz w:val="20"/>
                <w:szCs w:val="20"/>
                <w:lang w:val="en-US" w:eastAsia="en-GB"/>
              </w:rPr>
              <w:t>AVE.</w:t>
            </w:r>
          </w:p>
        </w:tc>
      </w:tr>
    </w:tbl>
    <w:p w14:paraId="58380A09" w14:textId="77777777" w:rsidR="0092702C" w:rsidRPr="00CD703F" w:rsidRDefault="0092702C" w:rsidP="0092702C">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p>
    <w:p w14:paraId="5BD96F43" w14:textId="1159EC65" w:rsidR="000E43BF" w:rsidRPr="00CD703F" w:rsidRDefault="007C7CCD" w:rsidP="004841A0">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CD703F">
        <w:rPr>
          <w:rFonts w:ascii="Times New Roman" w:hAnsi="Times New Roman" w:cs="Times New Roman"/>
          <w:b/>
          <w:bCs/>
          <w:color w:val="000000" w:themeColor="text1"/>
          <w:sz w:val="24"/>
          <w:szCs w:val="24"/>
          <w:lang w:val="en-US"/>
        </w:rPr>
        <w:t>Table A</w:t>
      </w:r>
      <w:r w:rsidR="0092702C" w:rsidRPr="00CD703F">
        <w:rPr>
          <w:rFonts w:ascii="Times New Roman" w:hAnsi="Times New Roman" w:cs="Times New Roman"/>
          <w:b/>
          <w:bCs/>
          <w:color w:val="000000" w:themeColor="text1"/>
          <w:sz w:val="24"/>
          <w:szCs w:val="24"/>
          <w:lang w:val="en-US"/>
        </w:rPr>
        <w:t>3</w:t>
      </w:r>
      <w:r w:rsidRPr="00CD703F">
        <w:rPr>
          <w:rFonts w:ascii="Times New Roman" w:hAnsi="Times New Roman" w:cs="Times New Roman"/>
          <w:b/>
          <w:bCs/>
          <w:color w:val="000000" w:themeColor="text1"/>
          <w:sz w:val="24"/>
          <w:szCs w:val="24"/>
          <w:lang w:val="en-US"/>
        </w:rPr>
        <w:t>:</w:t>
      </w:r>
      <w:r w:rsidRPr="00CD703F">
        <w:rPr>
          <w:rFonts w:ascii="Times New Roman" w:hAnsi="Times New Roman" w:cs="Times New Roman"/>
          <w:color w:val="000000" w:themeColor="text1"/>
          <w:sz w:val="24"/>
          <w:szCs w:val="24"/>
          <w:lang w:val="en-US"/>
        </w:rPr>
        <w:t xml:space="preserve"> </w:t>
      </w:r>
      <w:r w:rsidR="000E43BF" w:rsidRPr="00CD703F">
        <w:rPr>
          <w:rFonts w:ascii="Times New Roman" w:hAnsi="Times New Roman" w:cs="Times New Roman"/>
          <w:color w:val="000000" w:themeColor="text1"/>
          <w:sz w:val="24"/>
          <w:szCs w:val="24"/>
          <w:lang w:val="en-US"/>
        </w:rPr>
        <w:t>Cross-loadings between items and first-order constructs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918"/>
        <w:gridCol w:w="918"/>
        <w:gridCol w:w="1126"/>
        <w:gridCol w:w="1107"/>
        <w:gridCol w:w="996"/>
        <w:gridCol w:w="1158"/>
        <w:gridCol w:w="996"/>
        <w:gridCol w:w="817"/>
      </w:tblGrid>
      <w:tr w:rsidR="00CD703F" w:rsidRPr="00CD703F" w14:paraId="4570FD00" w14:textId="3D1052FC" w:rsidTr="00540D1A">
        <w:trPr>
          <w:trHeight w:val="32"/>
        </w:trPr>
        <w:tc>
          <w:tcPr>
            <w:tcW w:w="1314" w:type="dxa"/>
            <w:shd w:val="clear" w:color="auto" w:fill="BFBFBF" w:themeFill="background1" w:themeFillShade="BF"/>
            <w:noWrap/>
            <w:vAlign w:val="bottom"/>
            <w:hideMark/>
          </w:tcPr>
          <w:p w14:paraId="22DADB3B"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Indicator</w:t>
            </w:r>
          </w:p>
        </w:tc>
        <w:tc>
          <w:tcPr>
            <w:tcW w:w="918" w:type="dxa"/>
            <w:shd w:val="clear" w:color="auto" w:fill="BFBFBF" w:themeFill="background1" w:themeFillShade="BF"/>
            <w:noWrap/>
            <w:vAlign w:val="bottom"/>
            <w:hideMark/>
          </w:tcPr>
          <w:p w14:paraId="4439DBC4" w14:textId="1ED830B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w:t>
            </w:r>
          </w:p>
        </w:tc>
        <w:tc>
          <w:tcPr>
            <w:tcW w:w="918" w:type="dxa"/>
            <w:shd w:val="clear" w:color="auto" w:fill="BFBFBF" w:themeFill="background1" w:themeFillShade="BF"/>
            <w:noWrap/>
            <w:vAlign w:val="bottom"/>
            <w:hideMark/>
          </w:tcPr>
          <w:p w14:paraId="7AB0CBC9" w14:textId="1E00EA7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PMA</w:t>
            </w:r>
          </w:p>
        </w:tc>
        <w:tc>
          <w:tcPr>
            <w:tcW w:w="1126" w:type="dxa"/>
            <w:shd w:val="clear" w:color="auto" w:fill="BFBFBF" w:themeFill="background1" w:themeFillShade="BF"/>
            <w:vAlign w:val="bottom"/>
          </w:tcPr>
          <w:p w14:paraId="76519E71" w14:textId="3FDD6BE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 Expt</w:t>
            </w:r>
          </w:p>
        </w:tc>
        <w:tc>
          <w:tcPr>
            <w:tcW w:w="1107" w:type="dxa"/>
            <w:shd w:val="clear" w:color="auto" w:fill="BFBFBF" w:themeFill="background1" w:themeFillShade="BF"/>
            <w:vAlign w:val="bottom"/>
          </w:tcPr>
          <w:p w14:paraId="546E310F" w14:textId="3AC4B69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 Explr</w:t>
            </w:r>
          </w:p>
        </w:tc>
        <w:tc>
          <w:tcPr>
            <w:tcW w:w="996" w:type="dxa"/>
            <w:shd w:val="clear" w:color="auto" w:fill="BFBFBF" w:themeFill="background1" w:themeFillShade="BF"/>
            <w:noWrap/>
            <w:vAlign w:val="bottom"/>
            <w:hideMark/>
          </w:tcPr>
          <w:p w14:paraId="6B86D933" w14:textId="075EA1B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FSC</w:t>
            </w:r>
          </w:p>
        </w:tc>
        <w:tc>
          <w:tcPr>
            <w:tcW w:w="1158" w:type="dxa"/>
            <w:shd w:val="clear" w:color="auto" w:fill="BFBFBF" w:themeFill="background1" w:themeFillShade="BF"/>
            <w:noWrap/>
            <w:vAlign w:val="bottom"/>
            <w:hideMark/>
          </w:tcPr>
          <w:p w14:paraId="2F476B0C" w14:textId="3EEFC23C"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w:t>
            </w:r>
          </w:p>
        </w:tc>
        <w:tc>
          <w:tcPr>
            <w:tcW w:w="996" w:type="dxa"/>
            <w:shd w:val="clear" w:color="auto" w:fill="BFBFBF" w:themeFill="background1" w:themeFillShade="BF"/>
            <w:noWrap/>
            <w:vAlign w:val="bottom"/>
            <w:hideMark/>
          </w:tcPr>
          <w:p w14:paraId="61E26607" w14:textId="72065C9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PPF</w:t>
            </w:r>
          </w:p>
        </w:tc>
        <w:tc>
          <w:tcPr>
            <w:tcW w:w="817" w:type="dxa"/>
            <w:shd w:val="clear" w:color="auto" w:fill="BFBFBF" w:themeFill="background1" w:themeFillShade="BF"/>
            <w:vAlign w:val="bottom"/>
          </w:tcPr>
          <w:p w14:paraId="364C752C" w14:textId="5BFAAFA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BPF</w:t>
            </w:r>
          </w:p>
        </w:tc>
      </w:tr>
      <w:tr w:rsidR="00CD703F" w:rsidRPr="00CD703F" w14:paraId="4782BCA9" w14:textId="77777777" w:rsidTr="00540D1A">
        <w:trPr>
          <w:trHeight w:val="32"/>
        </w:trPr>
        <w:tc>
          <w:tcPr>
            <w:tcW w:w="1314" w:type="dxa"/>
            <w:shd w:val="clear" w:color="auto" w:fill="auto"/>
            <w:noWrap/>
            <w:vAlign w:val="bottom"/>
          </w:tcPr>
          <w:p w14:paraId="4A3B8532" w14:textId="245B16AB"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DMA1</w:t>
            </w:r>
          </w:p>
        </w:tc>
        <w:tc>
          <w:tcPr>
            <w:tcW w:w="918" w:type="dxa"/>
            <w:shd w:val="clear" w:color="auto" w:fill="BFBFBF" w:themeFill="background1" w:themeFillShade="BF"/>
            <w:noWrap/>
            <w:vAlign w:val="bottom"/>
          </w:tcPr>
          <w:p w14:paraId="09030F75" w14:textId="38DAFAC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0.962</w:t>
            </w:r>
          </w:p>
        </w:tc>
        <w:tc>
          <w:tcPr>
            <w:tcW w:w="918" w:type="dxa"/>
            <w:shd w:val="clear" w:color="auto" w:fill="auto"/>
            <w:noWrap/>
            <w:vAlign w:val="bottom"/>
          </w:tcPr>
          <w:p w14:paraId="5574B5DF" w14:textId="397B02F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96</w:t>
            </w:r>
          </w:p>
        </w:tc>
        <w:tc>
          <w:tcPr>
            <w:tcW w:w="1126" w:type="dxa"/>
            <w:shd w:val="clear" w:color="auto" w:fill="auto"/>
            <w:vAlign w:val="bottom"/>
          </w:tcPr>
          <w:p w14:paraId="1E26C064" w14:textId="458CB8C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59</w:t>
            </w:r>
          </w:p>
        </w:tc>
        <w:tc>
          <w:tcPr>
            <w:tcW w:w="1107" w:type="dxa"/>
            <w:shd w:val="clear" w:color="auto" w:fill="auto"/>
            <w:vAlign w:val="bottom"/>
          </w:tcPr>
          <w:p w14:paraId="582D925D" w14:textId="22FF14E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92</w:t>
            </w:r>
          </w:p>
        </w:tc>
        <w:tc>
          <w:tcPr>
            <w:tcW w:w="996" w:type="dxa"/>
            <w:shd w:val="clear" w:color="auto" w:fill="auto"/>
            <w:noWrap/>
            <w:vAlign w:val="bottom"/>
          </w:tcPr>
          <w:p w14:paraId="797218F4" w14:textId="149D5EF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2</w:t>
            </w:r>
            <w:r w:rsidRPr="00CD703F">
              <w:rPr>
                <w:rFonts w:ascii="Times New Roman" w:eastAsia="Times New Roman" w:hAnsi="Times New Roman" w:cs="Times New Roman"/>
                <w:color w:val="000000" w:themeColor="text1"/>
                <w:sz w:val="20"/>
                <w:szCs w:val="20"/>
                <w:lang w:eastAsia="en-GB"/>
              </w:rPr>
              <w:t>45</w:t>
            </w:r>
          </w:p>
        </w:tc>
        <w:tc>
          <w:tcPr>
            <w:tcW w:w="1158" w:type="dxa"/>
            <w:shd w:val="clear" w:color="auto" w:fill="auto"/>
            <w:noWrap/>
            <w:vAlign w:val="bottom"/>
          </w:tcPr>
          <w:p w14:paraId="29344CE4" w14:textId="3B2E926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32</w:t>
            </w:r>
          </w:p>
        </w:tc>
        <w:tc>
          <w:tcPr>
            <w:tcW w:w="996" w:type="dxa"/>
            <w:shd w:val="clear" w:color="auto" w:fill="auto"/>
            <w:noWrap/>
            <w:vAlign w:val="bottom"/>
          </w:tcPr>
          <w:p w14:paraId="5676913B" w14:textId="1B198E2C"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27</w:t>
            </w:r>
          </w:p>
        </w:tc>
        <w:tc>
          <w:tcPr>
            <w:tcW w:w="817" w:type="dxa"/>
            <w:vAlign w:val="bottom"/>
          </w:tcPr>
          <w:p w14:paraId="1DAE6C70" w14:textId="70A91B43"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0.113</w:t>
            </w:r>
          </w:p>
        </w:tc>
      </w:tr>
      <w:tr w:rsidR="00CD703F" w:rsidRPr="00CD703F" w14:paraId="6555B162" w14:textId="77777777" w:rsidTr="00540D1A">
        <w:trPr>
          <w:trHeight w:val="32"/>
        </w:trPr>
        <w:tc>
          <w:tcPr>
            <w:tcW w:w="1314" w:type="dxa"/>
            <w:shd w:val="clear" w:color="auto" w:fill="auto"/>
            <w:noWrap/>
            <w:vAlign w:val="bottom"/>
          </w:tcPr>
          <w:p w14:paraId="1BA47BA4" w14:textId="0468C263"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DMA2</w:t>
            </w:r>
          </w:p>
        </w:tc>
        <w:tc>
          <w:tcPr>
            <w:tcW w:w="918" w:type="dxa"/>
            <w:shd w:val="clear" w:color="auto" w:fill="BFBFBF" w:themeFill="background1" w:themeFillShade="BF"/>
            <w:noWrap/>
            <w:vAlign w:val="bottom"/>
          </w:tcPr>
          <w:p w14:paraId="7F1AAC35" w14:textId="49F4367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0.826</w:t>
            </w:r>
          </w:p>
        </w:tc>
        <w:tc>
          <w:tcPr>
            <w:tcW w:w="918" w:type="dxa"/>
            <w:shd w:val="clear" w:color="auto" w:fill="auto"/>
            <w:noWrap/>
            <w:vAlign w:val="bottom"/>
          </w:tcPr>
          <w:p w14:paraId="3D4D5747" w14:textId="7228FC3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w:t>
            </w:r>
            <w:r w:rsidR="00DC4E6A" w:rsidRPr="00CD703F">
              <w:rPr>
                <w:rFonts w:ascii="Times New Roman" w:eastAsia="Times New Roman" w:hAnsi="Times New Roman" w:cs="Times New Roman"/>
                <w:color w:val="000000" w:themeColor="text1"/>
                <w:sz w:val="20"/>
                <w:szCs w:val="20"/>
                <w:lang w:eastAsia="en-GB"/>
              </w:rPr>
              <w:t>1</w:t>
            </w:r>
          </w:p>
        </w:tc>
        <w:tc>
          <w:tcPr>
            <w:tcW w:w="1126" w:type="dxa"/>
            <w:shd w:val="clear" w:color="auto" w:fill="auto"/>
            <w:vAlign w:val="bottom"/>
          </w:tcPr>
          <w:p w14:paraId="1C23F830" w14:textId="28F31C0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52</w:t>
            </w:r>
          </w:p>
        </w:tc>
        <w:tc>
          <w:tcPr>
            <w:tcW w:w="1107" w:type="dxa"/>
            <w:shd w:val="clear" w:color="auto" w:fill="auto"/>
            <w:vAlign w:val="bottom"/>
          </w:tcPr>
          <w:p w14:paraId="3CB78DC1" w14:textId="2ED1EC2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0.037</w:t>
            </w:r>
          </w:p>
        </w:tc>
        <w:tc>
          <w:tcPr>
            <w:tcW w:w="996" w:type="dxa"/>
            <w:shd w:val="clear" w:color="auto" w:fill="auto"/>
            <w:noWrap/>
            <w:vAlign w:val="bottom"/>
          </w:tcPr>
          <w:p w14:paraId="5B1A1988" w14:textId="328CEA1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49</w:t>
            </w:r>
          </w:p>
        </w:tc>
        <w:tc>
          <w:tcPr>
            <w:tcW w:w="1158" w:type="dxa"/>
            <w:shd w:val="clear" w:color="auto" w:fill="auto"/>
            <w:noWrap/>
            <w:vAlign w:val="bottom"/>
          </w:tcPr>
          <w:p w14:paraId="13524EF9" w14:textId="6DB5E93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11</w:t>
            </w:r>
            <w:r w:rsidRPr="00CD703F">
              <w:rPr>
                <w:rFonts w:ascii="Times New Roman" w:eastAsia="Times New Roman" w:hAnsi="Times New Roman" w:cs="Times New Roman"/>
                <w:color w:val="000000" w:themeColor="text1"/>
                <w:sz w:val="20"/>
                <w:szCs w:val="20"/>
                <w:lang w:eastAsia="en-GB"/>
              </w:rPr>
              <w:t>6</w:t>
            </w:r>
          </w:p>
        </w:tc>
        <w:tc>
          <w:tcPr>
            <w:tcW w:w="996" w:type="dxa"/>
            <w:shd w:val="clear" w:color="auto" w:fill="auto"/>
            <w:noWrap/>
            <w:vAlign w:val="bottom"/>
          </w:tcPr>
          <w:p w14:paraId="57AC74C2" w14:textId="3E6FF04C"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0.212</w:t>
            </w:r>
          </w:p>
        </w:tc>
        <w:tc>
          <w:tcPr>
            <w:tcW w:w="817" w:type="dxa"/>
            <w:vAlign w:val="bottom"/>
          </w:tcPr>
          <w:p w14:paraId="0E080933" w14:textId="56AC6975"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0.089</w:t>
            </w:r>
          </w:p>
        </w:tc>
      </w:tr>
      <w:tr w:rsidR="00CD703F" w:rsidRPr="00CD703F" w14:paraId="6B54B0B1" w14:textId="77777777" w:rsidTr="00540D1A">
        <w:trPr>
          <w:trHeight w:val="32"/>
        </w:trPr>
        <w:tc>
          <w:tcPr>
            <w:tcW w:w="1314" w:type="dxa"/>
            <w:shd w:val="clear" w:color="auto" w:fill="auto"/>
            <w:noWrap/>
            <w:vAlign w:val="bottom"/>
          </w:tcPr>
          <w:p w14:paraId="7C9591CA" w14:textId="22CDDE3D"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DMA3</w:t>
            </w:r>
          </w:p>
        </w:tc>
        <w:tc>
          <w:tcPr>
            <w:tcW w:w="918" w:type="dxa"/>
            <w:shd w:val="clear" w:color="auto" w:fill="BFBFBF" w:themeFill="background1" w:themeFillShade="BF"/>
            <w:noWrap/>
            <w:vAlign w:val="bottom"/>
          </w:tcPr>
          <w:p w14:paraId="3420630D" w14:textId="45A0EEC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0.853</w:t>
            </w:r>
          </w:p>
        </w:tc>
        <w:tc>
          <w:tcPr>
            <w:tcW w:w="918" w:type="dxa"/>
            <w:shd w:val="clear" w:color="auto" w:fill="auto"/>
            <w:noWrap/>
            <w:vAlign w:val="bottom"/>
          </w:tcPr>
          <w:p w14:paraId="5984AC08" w14:textId="29603CA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0.076</w:t>
            </w:r>
          </w:p>
        </w:tc>
        <w:tc>
          <w:tcPr>
            <w:tcW w:w="1126" w:type="dxa"/>
            <w:shd w:val="clear" w:color="auto" w:fill="auto"/>
            <w:vAlign w:val="bottom"/>
          </w:tcPr>
          <w:p w14:paraId="139A4E8E" w14:textId="06ED7EA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24</w:t>
            </w:r>
          </w:p>
        </w:tc>
        <w:tc>
          <w:tcPr>
            <w:tcW w:w="1107" w:type="dxa"/>
            <w:shd w:val="clear" w:color="auto" w:fill="auto"/>
            <w:vAlign w:val="bottom"/>
          </w:tcPr>
          <w:p w14:paraId="0DAA95A3" w14:textId="466DD96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40</w:t>
            </w:r>
          </w:p>
        </w:tc>
        <w:tc>
          <w:tcPr>
            <w:tcW w:w="996" w:type="dxa"/>
            <w:shd w:val="clear" w:color="auto" w:fill="auto"/>
            <w:noWrap/>
            <w:vAlign w:val="bottom"/>
          </w:tcPr>
          <w:p w14:paraId="51C8A598" w14:textId="06EF62D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w:t>
            </w:r>
            <w:r w:rsidR="00DC4E6A" w:rsidRPr="00CD703F">
              <w:rPr>
                <w:rFonts w:ascii="Times New Roman" w:eastAsia="Times New Roman" w:hAnsi="Times New Roman" w:cs="Times New Roman"/>
                <w:color w:val="000000" w:themeColor="text1"/>
                <w:sz w:val="20"/>
                <w:szCs w:val="20"/>
                <w:lang w:eastAsia="en-GB"/>
              </w:rPr>
              <w:t>3</w:t>
            </w:r>
          </w:p>
        </w:tc>
        <w:tc>
          <w:tcPr>
            <w:tcW w:w="1158" w:type="dxa"/>
            <w:shd w:val="clear" w:color="auto" w:fill="auto"/>
            <w:noWrap/>
            <w:vAlign w:val="bottom"/>
          </w:tcPr>
          <w:p w14:paraId="19858745" w14:textId="33349B9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w:t>
            </w:r>
            <w:r w:rsidR="00DC4E6A" w:rsidRPr="00CD703F">
              <w:rPr>
                <w:rFonts w:ascii="Times New Roman" w:eastAsia="Times New Roman" w:hAnsi="Times New Roman" w:cs="Times New Roman"/>
                <w:color w:val="000000" w:themeColor="text1"/>
                <w:sz w:val="20"/>
                <w:szCs w:val="20"/>
                <w:lang w:eastAsia="en-GB"/>
              </w:rPr>
              <w:t>83</w:t>
            </w:r>
          </w:p>
        </w:tc>
        <w:tc>
          <w:tcPr>
            <w:tcW w:w="996" w:type="dxa"/>
            <w:shd w:val="clear" w:color="auto" w:fill="auto"/>
            <w:noWrap/>
            <w:vAlign w:val="bottom"/>
          </w:tcPr>
          <w:p w14:paraId="32A32DBF" w14:textId="5FC8DB0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0.19</w:t>
            </w:r>
            <w:r w:rsidR="00DC4E6A" w:rsidRPr="00CD703F">
              <w:rPr>
                <w:rFonts w:ascii="Times New Roman" w:eastAsia="Times New Roman" w:hAnsi="Times New Roman" w:cs="Times New Roman"/>
                <w:color w:val="000000" w:themeColor="text1"/>
                <w:sz w:val="20"/>
                <w:szCs w:val="20"/>
                <w:lang w:eastAsia="en-GB"/>
              </w:rPr>
              <w:t>4</w:t>
            </w:r>
          </w:p>
        </w:tc>
        <w:tc>
          <w:tcPr>
            <w:tcW w:w="817" w:type="dxa"/>
            <w:vAlign w:val="bottom"/>
          </w:tcPr>
          <w:p w14:paraId="391EBD65" w14:textId="37380D68"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0.116</w:t>
            </w:r>
          </w:p>
        </w:tc>
      </w:tr>
      <w:tr w:rsidR="00CD703F" w:rsidRPr="00CD703F" w14:paraId="6AF66588" w14:textId="77777777" w:rsidTr="00540D1A">
        <w:trPr>
          <w:trHeight w:val="32"/>
        </w:trPr>
        <w:tc>
          <w:tcPr>
            <w:tcW w:w="1314" w:type="dxa"/>
            <w:shd w:val="clear" w:color="auto" w:fill="auto"/>
            <w:noWrap/>
            <w:vAlign w:val="bottom"/>
          </w:tcPr>
          <w:p w14:paraId="1D1A633A" w14:textId="6A6DB355"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DMA4</w:t>
            </w:r>
          </w:p>
        </w:tc>
        <w:tc>
          <w:tcPr>
            <w:tcW w:w="918" w:type="dxa"/>
            <w:shd w:val="clear" w:color="auto" w:fill="BFBFBF" w:themeFill="background1" w:themeFillShade="BF"/>
            <w:noWrap/>
            <w:vAlign w:val="bottom"/>
          </w:tcPr>
          <w:p w14:paraId="41625EAE" w14:textId="4755E78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0.856</w:t>
            </w:r>
          </w:p>
        </w:tc>
        <w:tc>
          <w:tcPr>
            <w:tcW w:w="918" w:type="dxa"/>
            <w:shd w:val="clear" w:color="auto" w:fill="auto"/>
            <w:noWrap/>
            <w:vAlign w:val="bottom"/>
          </w:tcPr>
          <w:p w14:paraId="75D7179E" w14:textId="2BBAAE4E"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123</w:t>
            </w:r>
          </w:p>
        </w:tc>
        <w:tc>
          <w:tcPr>
            <w:tcW w:w="1126" w:type="dxa"/>
            <w:shd w:val="clear" w:color="auto" w:fill="auto"/>
            <w:vAlign w:val="bottom"/>
          </w:tcPr>
          <w:p w14:paraId="02B74C61" w14:textId="601FEF8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0.185</w:t>
            </w:r>
          </w:p>
        </w:tc>
        <w:tc>
          <w:tcPr>
            <w:tcW w:w="1107" w:type="dxa"/>
            <w:shd w:val="clear" w:color="auto" w:fill="auto"/>
            <w:vAlign w:val="bottom"/>
          </w:tcPr>
          <w:p w14:paraId="50A1917B" w14:textId="7F391E7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0.158</w:t>
            </w:r>
          </w:p>
        </w:tc>
        <w:tc>
          <w:tcPr>
            <w:tcW w:w="996" w:type="dxa"/>
            <w:shd w:val="clear" w:color="auto" w:fill="auto"/>
            <w:noWrap/>
            <w:vAlign w:val="bottom"/>
          </w:tcPr>
          <w:p w14:paraId="57B20381" w14:textId="7EA5113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5</w:t>
            </w:r>
          </w:p>
        </w:tc>
        <w:tc>
          <w:tcPr>
            <w:tcW w:w="1158" w:type="dxa"/>
            <w:shd w:val="clear" w:color="auto" w:fill="auto"/>
            <w:noWrap/>
            <w:vAlign w:val="bottom"/>
          </w:tcPr>
          <w:p w14:paraId="633D567C" w14:textId="0B11FE0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2</w:t>
            </w:r>
            <w:r w:rsidR="00DC4E6A" w:rsidRPr="00CD703F">
              <w:rPr>
                <w:rFonts w:ascii="Times New Roman" w:eastAsia="Times New Roman" w:hAnsi="Times New Roman" w:cs="Times New Roman"/>
                <w:color w:val="000000" w:themeColor="text1"/>
                <w:sz w:val="20"/>
                <w:szCs w:val="20"/>
                <w:lang w:eastAsia="en-GB"/>
              </w:rPr>
              <w:t>1</w:t>
            </w:r>
          </w:p>
        </w:tc>
        <w:tc>
          <w:tcPr>
            <w:tcW w:w="996" w:type="dxa"/>
            <w:shd w:val="clear" w:color="auto" w:fill="auto"/>
            <w:noWrap/>
            <w:vAlign w:val="bottom"/>
          </w:tcPr>
          <w:p w14:paraId="432BBF18" w14:textId="37886D1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0.024</w:t>
            </w:r>
          </w:p>
        </w:tc>
        <w:tc>
          <w:tcPr>
            <w:tcW w:w="817" w:type="dxa"/>
            <w:vAlign w:val="bottom"/>
          </w:tcPr>
          <w:p w14:paraId="004ED2B7" w14:textId="743A619B"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0.245</w:t>
            </w:r>
          </w:p>
        </w:tc>
      </w:tr>
      <w:tr w:rsidR="00CD703F" w:rsidRPr="00CD703F" w14:paraId="0228A516" w14:textId="77777777" w:rsidTr="00540D1A">
        <w:trPr>
          <w:trHeight w:val="32"/>
        </w:trPr>
        <w:tc>
          <w:tcPr>
            <w:tcW w:w="1314" w:type="dxa"/>
            <w:shd w:val="clear" w:color="auto" w:fill="auto"/>
            <w:noWrap/>
            <w:vAlign w:val="bottom"/>
          </w:tcPr>
          <w:p w14:paraId="431F9034" w14:textId="032D0F6F"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DMA5</w:t>
            </w:r>
          </w:p>
        </w:tc>
        <w:tc>
          <w:tcPr>
            <w:tcW w:w="918" w:type="dxa"/>
            <w:shd w:val="clear" w:color="auto" w:fill="BFBFBF" w:themeFill="background1" w:themeFillShade="BF"/>
            <w:noWrap/>
            <w:vAlign w:val="bottom"/>
          </w:tcPr>
          <w:p w14:paraId="61BF91CB" w14:textId="6992FF3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0.862</w:t>
            </w:r>
          </w:p>
        </w:tc>
        <w:tc>
          <w:tcPr>
            <w:tcW w:w="918" w:type="dxa"/>
            <w:shd w:val="clear" w:color="auto" w:fill="auto"/>
            <w:noWrap/>
            <w:vAlign w:val="bottom"/>
          </w:tcPr>
          <w:p w14:paraId="0D491342" w14:textId="17962C9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w:t>
            </w:r>
            <w:r w:rsidR="00DC4E6A" w:rsidRPr="00CD703F">
              <w:rPr>
                <w:rFonts w:ascii="Times New Roman" w:eastAsia="Times New Roman" w:hAnsi="Times New Roman" w:cs="Times New Roman"/>
                <w:color w:val="000000" w:themeColor="text1"/>
                <w:sz w:val="20"/>
                <w:szCs w:val="20"/>
                <w:lang w:eastAsia="en-GB"/>
              </w:rPr>
              <w:t>04</w:t>
            </w:r>
          </w:p>
        </w:tc>
        <w:tc>
          <w:tcPr>
            <w:tcW w:w="1126" w:type="dxa"/>
            <w:shd w:val="clear" w:color="auto" w:fill="auto"/>
            <w:vAlign w:val="bottom"/>
          </w:tcPr>
          <w:p w14:paraId="2558348C" w14:textId="48BE183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w:t>
            </w:r>
            <w:r w:rsidR="00DC4E6A" w:rsidRPr="00CD703F">
              <w:rPr>
                <w:rFonts w:ascii="Times New Roman" w:eastAsia="Times New Roman" w:hAnsi="Times New Roman" w:cs="Times New Roman"/>
                <w:color w:val="000000" w:themeColor="text1"/>
                <w:sz w:val="20"/>
                <w:szCs w:val="20"/>
                <w:lang w:eastAsia="en-GB"/>
              </w:rPr>
              <w:t>3</w:t>
            </w:r>
            <w:r w:rsidRPr="00CD703F">
              <w:rPr>
                <w:rFonts w:ascii="Times New Roman" w:eastAsia="Times New Roman" w:hAnsi="Times New Roman" w:cs="Times New Roman"/>
                <w:color w:val="000000" w:themeColor="text1"/>
                <w:sz w:val="20"/>
                <w:szCs w:val="20"/>
                <w:lang w:eastAsia="en-GB"/>
              </w:rPr>
              <w:t>7</w:t>
            </w:r>
          </w:p>
        </w:tc>
        <w:tc>
          <w:tcPr>
            <w:tcW w:w="1107" w:type="dxa"/>
            <w:shd w:val="clear" w:color="auto" w:fill="auto"/>
            <w:vAlign w:val="bottom"/>
          </w:tcPr>
          <w:p w14:paraId="60974188" w14:textId="68FEEF5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022</w:t>
            </w:r>
          </w:p>
        </w:tc>
        <w:tc>
          <w:tcPr>
            <w:tcW w:w="996" w:type="dxa"/>
            <w:shd w:val="clear" w:color="auto" w:fill="auto"/>
            <w:noWrap/>
            <w:vAlign w:val="bottom"/>
          </w:tcPr>
          <w:p w14:paraId="47747DC7" w14:textId="1D92714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0.101</w:t>
            </w:r>
          </w:p>
        </w:tc>
        <w:tc>
          <w:tcPr>
            <w:tcW w:w="1158" w:type="dxa"/>
            <w:shd w:val="clear" w:color="auto" w:fill="auto"/>
            <w:noWrap/>
            <w:vAlign w:val="bottom"/>
          </w:tcPr>
          <w:p w14:paraId="5B0A1AFA" w14:textId="5DF5ABB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2</w:t>
            </w:r>
            <w:r w:rsidR="00DC4E6A" w:rsidRPr="00CD703F">
              <w:rPr>
                <w:rFonts w:ascii="Times New Roman" w:eastAsia="Times New Roman" w:hAnsi="Times New Roman" w:cs="Times New Roman"/>
                <w:color w:val="000000" w:themeColor="text1"/>
                <w:sz w:val="20"/>
                <w:szCs w:val="20"/>
                <w:lang w:eastAsia="en-GB"/>
              </w:rPr>
              <w:t>2</w:t>
            </w:r>
          </w:p>
        </w:tc>
        <w:tc>
          <w:tcPr>
            <w:tcW w:w="996" w:type="dxa"/>
            <w:shd w:val="clear" w:color="auto" w:fill="auto"/>
            <w:noWrap/>
            <w:vAlign w:val="bottom"/>
          </w:tcPr>
          <w:p w14:paraId="2DB9C0F0" w14:textId="07CE16B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0.377</w:t>
            </w:r>
          </w:p>
        </w:tc>
        <w:tc>
          <w:tcPr>
            <w:tcW w:w="817" w:type="dxa"/>
            <w:vAlign w:val="bottom"/>
          </w:tcPr>
          <w:p w14:paraId="4A2B820A" w14:textId="6EC6BCAD"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0.226</w:t>
            </w:r>
          </w:p>
        </w:tc>
      </w:tr>
      <w:tr w:rsidR="00CD703F" w:rsidRPr="00CD703F" w14:paraId="1ABB2CAF" w14:textId="77777777" w:rsidTr="00540D1A">
        <w:trPr>
          <w:trHeight w:val="32"/>
        </w:trPr>
        <w:tc>
          <w:tcPr>
            <w:tcW w:w="1314" w:type="dxa"/>
            <w:shd w:val="clear" w:color="auto" w:fill="auto"/>
            <w:noWrap/>
            <w:vAlign w:val="bottom"/>
          </w:tcPr>
          <w:p w14:paraId="5A431ED2" w14:textId="4494D19B"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PMA1</w:t>
            </w:r>
          </w:p>
        </w:tc>
        <w:tc>
          <w:tcPr>
            <w:tcW w:w="918" w:type="dxa"/>
            <w:shd w:val="clear" w:color="auto" w:fill="auto"/>
            <w:noWrap/>
            <w:vAlign w:val="bottom"/>
          </w:tcPr>
          <w:p w14:paraId="715249AF" w14:textId="7931395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26</w:t>
            </w:r>
          </w:p>
        </w:tc>
        <w:tc>
          <w:tcPr>
            <w:tcW w:w="918" w:type="dxa"/>
            <w:shd w:val="clear" w:color="auto" w:fill="BFBFBF" w:themeFill="background1" w:themeFillShade="BF"/>
            <w:noWrap/>
            <w:vAlign w:val="bottom"/>
          </w:tcPr>
          <w:p w14:paraId="7CE1A05A" w14:textId="4518293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0.876</w:t>
            </w:r>
          </w:p>
        </w:tc>
        <w:tc>
          <w:tcPr>
            <w:tcW w:w="1126" w:type="dxa"/>
            <w:shd w:val="clear" w:color="auto" w:fill="auto"/>
            <w:vAlign w:val="bottom"/>
          </w:tcPr>
          <w:p w14:paraId="379747D2" w14:textId="12BDF1E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45</w:t>
            </w:r>
          </w:p>
        </w:tc>
        <w:tc>
          <w:tcPr>
            <w:tcW w:w="1107" w:type="dxa"/>
            <w:shd w:val="clear" w:color="auto" w:fill="auto"/>
            <w:vAlign w:val="bottom"/>
          </w:tcPr>
          <w:p w14:paraId="668CD057" w14:textId="0977E63E"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39</w:t>
            </w:r>
          </w:p>
        </w:tc>
        <w:tc>
          <w:tcPr>
            <w:tcW w:w="996" w:type="dxa"/>
            <w:shd w:val="clear" w:color="auto" w:fill="auto"/>
            <w:noWrap/>
            <w:vAlign w:val="bottom"/>
          </w:tcPr>
          <w:p w14:paraId="76D19E8B" w14:textId="64A86BF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24</w:t>
            </w:r>
          </w:p>
        </w:tc>
        <w:tc>
          <w:tcPr>
            <w:tcW w:w="1158" w:type="dxa"/>
            <w:shd w:val="clear" w:color="auto" w:fill="auto"/>
            <w:noWrap/>
            <w:vAlign w:val="bottom"/>
          </w:tcPr>
          <w:p w14:paraId="62BC3274" w14:textId="7129C68C"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DC4E6A" w:rsidRPr="00CD703F">
              <w:rPr>
                <w:rFonts w:ascii="Times New Roman" w:eastAsia="Times New Roman" w:hAnsi="Times New Roman" w:cs="Times New Roman"/>
                <w:color w:val="000000" w:themeColor="text1"/>
                <w:sz w:val="20"/>
                <w:szCs w:val="20"/>
                <w:lang w:eastAsia="en-GB"/>
              </w:rPr>
              <w:t>213</w:t>
            </w:r>
          </w:p>
        </w:tc>
        <w:tc>
          <w:tcPr>
            <w:tcW w:w="996" w:type="dxa"/>
            <w:shd w:val="clear" w:color="auto" w:fill="auto"/>
            <w:noWrap/>
            <w:vAlign w:val="bottom"/>
          </w:tcPr>
          <w:p w14:paraId="68E884FF" w14:textId="084A8B5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0.336</w:t>
            </w:r>
          </w:p>
        </w:tc>
        <w:tc>
          <w:tcPr>
            <w:tcW w:w="817" w:type="dxa"/>
            <w:vAlign w:val="bottom"/>
          </w:tcPr>
          <w:p w14:paraId="3B432A51" w14:textId="61CC0BCD"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0.137</w:t>
            </w:r>
          </w:p>
        </w:tc>
      </w:tr>
      <w:tr w:rsidR="00CD703F" w:rsidRPr="00CD703F" w14:paraId="405BF220" w14:textId="77777777" w:rsidTr="00540D1A">
        <w:trPr>
          <w:trHeight w:val="32"/>
        </w:trPr>
        <w:tc>
          <w:tcPr>
            <w:tcW w:w="1314" w:type="dxa"/>
            <w:shd w:val="clear" w:color="auto" w:fill="auto"/>
            <w:noWrap/>
            <w:vAlign w:val="bottom"/>
          </w:tcPr>
          <w:p w14:paraId="5729245F" w14:textId="72FFD715"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PMA2</w:t>
            </w:r>
          </w:p>
        </w:tc>
        <w:tc>
          <w:tcPr>
            <w:tcW w:w="918" w:type="dxa"/>
            <w:shd w:val="clear" w:color="auto" w:fill="auto"/>
            <w:noWrap/>
            <w:vAlign w:val="bottom"/>
          </w:tcPr>
          <w:p w14:paraId="2E4CA276" w14:textId="4960BE1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w:t>
            </w:r>
            <w:r w:rsidR="00E619B3" w:rsidRPr="00CD703F">
              <w:rPr>
                <w:rFonts w:ascii="Times New Roman" w:eastAsia="Times New Roman" w:hAnsi="Times New Roman" w:cs="Times New Roman"/>
                <w:color w:val="000000" w:themeColor="text1"/>
                <w:sz w:val="20"/>
                <w:szCs w:val="20"/>
                <w:lang w:eastAsia="en-GB"/>
              </w:rPr>
              <w:t>4</w:t>
            </w:r>
          </w:p>
        </w:tc>
        <w:tc>
          <w:tcPr>
            <w:tcW w:w="918" w:type="dxa"/>
            <w:shd w:val="clear" w:color="auto" w:fill="BFBFBF" w:themeFill="background1" w:themeFillShade="BF"/>
            <w:noWrap/>
            <w:vAlign w:val="bottom"/>
          </w:tcPr>
          <w:p w14:paraId="4D01463C" w14:textId="3284B78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0.913</w:t>
            </w:r>
          </w:p>
        </w:tc>
        <w:tc>
          <w:tcPr>
            <w:tcW w:w="1126" w:type="dxa"/>
            <w:shd w:val="clear" w:color="auto" w:fill="auto"/>
            <w:vAlign w:val="bottom"/>
          </w:tcPr>
          <w:p w14:paraId="5DD6BDA8" w14:textId="1E9B951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2</w:t>
            </w:r>
            <w:r w:rsidRPr="00CD703F">
              <w:rPr>
                <w:rFonts w:ascii="Times New Roman" w:eastAsia="Times New Roman" w:hAnsi="Times New Roman" w:cs="Times New Roman"/>
                <w:color w:val="000000" w:themeColor="text1"/>
                <w:sz w:val="20"/>
                <w:szCs w:val="20"/>
                <w:lang w:eastAsia="en-GB"/>
              </w:rPr>
              <w:t>07</w:t>
            </w:r>
          </w:p>
        </w:tc>
        <w:tc>
          <w:tcPr>
            <w:tcW w:w="1107" w:type="dxa"/>
            <w:shd w:val="clear" w:color="auto" w:fill="auto"/>
            <w:vAlign w:val="bottom"/>
          </w:tcPr>
          <w:p w14:paraId="78396CD9" w14:textId="1CEBF56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0.4142</w:t>
            </w:r>
          </w:p>
        </w:tc>
        <w:tc>
          <w:tcPr>
            <w:tcW w:w="996" w:type="dxa"/>
            <w:shd w:val="clear" w:color="auto" w:fill="auto"/>
            <w:noWrap/>
            <w:vAlign w:val="bottom"/>
          </w:tcPr>
          <w:p w14:paraId="44F03C92" w14:textId="432186B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0.2675</w:t>
            </w:r>
          </w:p>
        </w:tc>
        <w:tc>
          <w:tcPr>
            <w:tcW w:w="1158" w:type="dxa"/>
            <w:shd w:val="clear" w:color="auto" w:fill="auto"/>
            <w:noWrap/>
            <w:vAlign w:val="bottom"/>
          </w:tcPr>
          <w:p w14:paraId="4F507F89" w14:textId="6FFE859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0.4887</w:t>
            </w:r>
          </w:p>
        </w:tc>
        <w:tc>
          <w:tcPr>
            <w:tcW w:w="996" w:type="dxa"/>
            <w:shd w:val="clear" w:color="auto" w:fill="auto"/>
            <w:noWrap/>
            <w:vAlign w:val="bottom"/>
          </w:tcPr>
          <w:p w14:paraId="5E398415" w14:textId="12584CE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0.3685</w:t>
            </w:r>
          </w:p>
        </w:tc>
        <w:tc>
          <w:tcPr>
            <w:tcW w:w="817" w:type="dxa"/>
            <w:vAlign w:val="bottom"/>
          </w:tcPr>
          <w:p w14:paraId="5F8D073F" w14:textId="5AD94AC8"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0.056</w:t>
            </w:r>
          </w:p>
        </w:tc>
      </w:tr>
      <w:tr w:rsidR="00CD703F" w:rsidRPr="00CD703F" w14:paraId="6C1461EF" w14:textId="2E37FAD8" w:rsidTr="00540D1A">
        <w:trPr>
          <w:trHeight w:val="32"/>
        </w:trPr>
        <w:tc>
          <w:tcPr>
            <w:tcW w:w="1314" w:type="dxa"/>
            <w:shd w:val="clear" w:color="auto" w:fill="auto"/>
            <w:noWrap/>
            <w:vAlign w:val="bottom"/>
            <w:hideMark/>
          </w:tcPr>
          <w:p w14:paraId="1AA6B667" w14:textId="404DFC9B"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PMA3</w:t>
            </w:r>
          </w:p>
        </w:tc>
        <w:tc>
          <w:tcPr>
            <w:tcW w:w="918" w:type="dxa"/>
            <w:shd w:val="clear" w:color="auto" w:fill="auto"/>
            <w:noWrap/>
            <w:vAlign w:val="bottom"/>
            <w:hideMark/>
          </w:tcPr>
          <w:p w14:paraId="2B600024" w14:textId="68FD394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35</w:t>
            </w:r>
          </w:p>
        </w:tc>
        <w:tc>
          <w:tcPr>
            <w:tcW w:w="918" w:type="dxa"/>
            <w:shd w:val="clear" w:color="auto" w:fill="BFBFBF" w:themeFill="background1" w:themeFillShade="BF"/>
            <w:noWrap/>
            <w:vAlign w:val="bottom"/>
            <w:hideMark/>
          </w:tcPr>
          <w:p w14:paraId="1CF23A20" w14:textId="53FE016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872</w:t>
            </w:r>
          </w:p>
        </w:tc>
        <w:tc>
          <w:tcPr>
            <w:tcW w:w="1126" w:type="dxa"/>
            <w:shd w:val="clear" w:color="auto" w:fill="auto"/>
            <w:vAlign w:val="bottom"/>
          </w:tcPr>
          <w:p w14:paraId="5A0DECC4" w14:textId="51B4002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0.281</w:t>
            </w:r>
          </w:p>
        </w:tc>
        <w:tc>
          <w:tcPr>
            <w:tcW w:w="1107" w:type="dxa"/>
            <w:shd w:val="clear" w:color="auto" w:fill="auto"/>
            <w:vAlign w:val="bottom"/>
          </w:tcPr>
          <w:p w14:paraId="16981117" w14:textId="2E09017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0.4380</w:t>
            </w:r>
          </w:p>
        </w:tc>
        <w:tc>
          <w:tcPr>
            <w:tcW w:w="996" w:type="dxa"/>
            <w:shd w:val="clear" w:color="auto" w:fill="auto"/>
            <w:noWrap/>
            <w:vAlign w:val="bottom"/>
            <w:hideMark/>
          </w:tcPr>
          <w:p w14:paraId="13AC9753" w14:textId="4E11A94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0.3050</w:t>
            </w:r>
          </w:p>
        </w:tc>
        <w:tc>
          <w:tcPr>
            <w:tcW w:w="1158" w:type="dxa"/>
            <w:shd w:val="clear" w:color="auto" w:fill="auto"/>
            <w:noWrap/>
            <w:vAlign w:val="bottom"/>
            <w:hideMark/>
          </w:tcPr>
          <w:p w14:paraId="5F35F962" w14:textId="3365955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0.4780</w:t>
            </w:r>
          </w:p>
        </w:tc>
        <w:tc>
          <w:tcPr>
            <w:tcW w:w="996" w:type="dxa"/>
            <w:shd w:val="clear" w:color="auto" w:fill="auto"/>
            <w:noWrap/>
            <w:vAlign w:val="bottom"/>
            <w:hideMark/>
          </w:tcPr>
          <w:p w14:paraId="34AD0137" w14:textId="27630E9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0.3406</w:t>
            </w:r>
          </w:p>
        </w:tc>
        <w:tc>
          <w:tcPr>
            <w:tcW w:w="817" w:type="dxa"/>
            <w:vAlign w:val="bottom"/>
          </w:tcPr>
          <w:p w14:paraId="349EEC7D" w14:textId="47365242"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0.236</w:t>
            </w:r>
          </w:p>
        </w:tc>
      </w:tr>
      <w:tr w:rsidR="00CD703F" w:rsidRPr="00CD703F" w14:paraId="47DB6E49" w14:textId="77777777" w:rsidTr="00540D1A">
        <w:trPr>
          <w:trHeight w:val="32"/>
        </w:trPr>
        <w:tc>
          <w:tcPr>
            <w:tcW w:w="1314" w:type="dxa"/>
            <w:shd w:val="clear" w:color="auto" w:fill="auto"/>
            <w:noWrap/>
            <w:vAlign w:val="bottom"/>
          </w:tcPr>
          <w:p w14:paraId="647AD942" w14:textId="7E3E791E" w:rsidR="00971A33" w:rsidRPr="00CD703F" w:rsidRDefault="004001FB"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ITExpt1</w:t>
            </w:r>
          </w:p>
        </w:tc>
        <w:tc>
          <w:tcPr>
            <w:tcW w:w="918" w:type="dxa"/>
            <w:shd w:val="clear" w:color="auto" w:fill="auto"/>
            <w:noWrap/>
            <w:vAlign w:val="bottom"/>
          </w:tcPr>
          <w:p w14:paraId="3418ECBB" w14:textId="558AA86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0.223</w:t>
            </w:r>
          </w:p>
        </w:tc>
        <w:tc>
          <w:tcPr>
            <w:tcW w:w="918" w:type="dxa"/>
            <w:shd w:val="clear" w:color="auto" w:fill="auto"/>
            <w:noWrap/>
            <w:vAlign w:val="bottom"/>
          </w:tcPr>
          <w:p w14:paraId="3B3E855F" w14:textId="1409C1A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24</w:t>
            </w:r>
          </w:p>
        </w:tc>
        <w:tc>
          <w:tcPr>
            <w:tcW w:w="1126" w:type="dxa"/>
            <w:shd w:val="clear" w:color="auto" w:fill="BFBFBF" w:themeFill="background1" w:themeFillShade="BF"/>
            <w:vAlign w:val="bottom"/>
          </w:tcPr>
          <w:p w14:paraId="4DEE79B4" w14:textId="4CBA7F1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0.771</w:t>
            </w:r>
          </w:p>
        </w:tc>
        <w:tc>
          <w:tcPr>
            <w:tcW w:w="1107" w:type="dxa"/>
            <w:shd w:val="clear" w:color="auto" w:fill="auto"/>
            <w:vAlign w:val="bottom"/>
          </w:tcPr>
          <w:p w14:paraId="08CD8C49" w14:textId="20BE1CB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0.7999</w:t>
            </w:r>
          </w:p>
        </w:tc>
        <w:tc>
          <w:tcPr>
            <w:tcW w:w="996" w:type="dxa"/>
            <w:shd w:val="clear" w:color="auto" w:fill="auto"/>
            <w:noWrap/>
            <w:vAlign w:val="bottom"/>
          </w:tcPr>
          <w:p w14:paraId="688F5345" w14:textId="62D4625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0.5068</w:t>
            </w:r>
          </w:p>
        </w:tc>
        <w:tc>
          <w:tcPr>
            <w:tcW w:w="1158" w:type="dxa"/>
            <w:shd w:val="clear" w:color="auto" w:fill="auto"/>
            <w:noWrap/>
            <w:vAlign w:val="bottom"/>
          </w:tcPr>
          <w:p w14:paraId="5D7A5C06" w14:textId="5973166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0.2826</w:t>
            </w:r>
          </w:p>
        </w:tc>
        <w:tc>
          <w:tcPr>
            <w:tcW w:w="996" w:type="dxa"/>
            <w:shd w:val="clear" w:color="auto" w:fill="auto"/>
            <w:noWrap/>
            <w:vAlign w:val="bottom"/>
          </w:tcPr>
          <w:p w14:paraId="3A2949D7" w14:textId="2F2E9CA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0.2548</w:t>
            </w:r>
          </w:p>
        </w:tc>
        <w:tc>
          <w:tcPr>
            <w:tcW w:w="817" w:type="dxa"/>
            <w:vAlign w:val="bottom"/>
          </w:tcPr>
          <w:p w14:paraId="5D029A04" w14:textId="13354C0F"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0.116</w:t>
            </w:r>
          </w:p>
        </w:tc>
      </w:tr>
      <w:tr w:rsidR="00CD703F" w:rsidRPr="00CD703F" w14:paraId="3DE0D8B7" w14:textId="4FE33DD8" w:rsidTr="00540D1A">
        <w:trPr>
          <w:trHeight w:val="32"/>
        </w:trPr>
        <w:tc>
          <w:tcPr>
            <w:tcW w:w="1314" w:type="dxa"/>
            <w:shd w:val="clear" w:color="auto" w:fill="auto"/>
            <w:noWrap/>
            <w:vAlign w:val="bottom"/>
            <w:hideMark/>
          </w:tcPr>
          <w:p w14:paraId="64FE0E8D" w14:textId="43CEDAC2"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ITExpt2</w:t>
            </w:r>
          </w:p>
        </w:tc>
        <w:tc>
          <w:tcPr>
            <w:tcW w:w="918" w:type="dxa"/>
            <w:shd w:val="clear" w:color="auto" w:fill="auto"/>
            <w:noWrap/>
            <w:vAlign w:val="bottom"/>
            <w:hideMark/>
          </w:tcPr>
          <w:p w14:paraId="2180FEF1" w14:textId="214E5FC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w:t>
            </w:r>
            <w:r w:rsidR="00E619B3" w:rsidRPr="00CD703F">
              <w:rPr>
                <w:rFonts w:ascii="Times New Roman" w:eastAsia="Times New Roman" w:hAnsi="Times New Roman" w:cs="Times New Roman"/>
                <w:color w:val="000000" w:themeColor="text1"/>
                <w:sz w:val="20"/>
                <w:szCs w:val="20"/>
                <w:lang w:eastAsia="en-GB"/>
              </w:rPr>
              <w:t>44</w:t>
            </w:r>
          </w:p>
        </w:tc>
        <w:tc>
          <w:tcPr>
            <w:tcW w:w="918" w:type="dxa"/>
            <w:shd w:val="clear" w:color="auto" w:fill="auto"/>
            <w:noWrap/>
            <w:vAlign w:val="bottom"/>
            <w:hideMark/>
          </w:tcPr>
          <w:p w14:paraId="6CC122DD" w14:textId="14B1A2F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w:t>
            </w:r>
            <w:r w:rsidR="00E619B3" w:rsidRPr="00CD703F">
              <w:rPr>
                <w:rFonts w:ascii="Times New Roman" w:eastAsia="Times New Roman" w:hAnsi="Times New Roman" w:cs="Times New Roman"/>
                <w:color w:val="000000" w:themeColor="text1"/>
                <w:sz w:val="20"/>
                <w:szCs w:val="20"/>
                <w:lang w:eastAsia="en-GB"/>
              </w:rPr>
              <w:t>36</w:t>
            </w:r>
          </w:p>
        </w:tc>
        <w:tc>
          <w:tcPr>
            <w:tcW w:w="1126" w:type="dxa"/>
            <w:shd w:val="clear" w:color="auto" w:fill="BFBFBF" w:themeFill="background1" w:themeFillShade="BF"/>
            <w:vAlign w:val="bottom"/>
          </w:tcPr>
          <w:p w14:paraId="67911B31" w14:textId="29AA0DF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0.808</w:t>
            </w:r>
          </w:p>
        </w:tc>
        <w:tc>
          <w:tcPr>
            <w:tcW w:w="1107" w:type="dxa"/>
            <w:shd w:val="clear" w:color="auto" w:fill="auto"/>
            <w:vAlign w:val="bottom"/>
          </w:tcPr>
          <w:p w14:paraId="114D1BBC" w14:textId="787E9C9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0.7406</w:t>
            </w:r>
          </w:p>
        </w:tc>
        <w:tc>
          <w:tcPr>
            <w:tcW w:w="996" w:type="dxa"/>
            <w:shd w:val="clear" w:color="auto" w:fill="auto"/>
            <w:noWrap/>
            <w:vAlign w:val="bottom"/>
            <w:hideMark/>
          </w:tcPr>
          <w:p w14:paraId="486364C8" w14:textId="508B767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0.5236</w:t>
            </w:r>
          </w:p>
        </w:tc>
        <w:tc>
          <w:tcPr>
            <w:tcW w:w="1158" w:type="dxa"/>
            <w:shd w:val="clear" w:color="auto" w:fill="auto"/>
            <w:noWrap/>
            <w:vAlign w:val="bottom"/>
            <w:hideMark/>
          </w:tcPr>
          <w:p w14:paraId="281E2719"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0.2496</w:t>
            </w:r>
          </w:p>
        </w:tc>
        <w:tc>
          <w:tcPr>
            <w:tcW w:w="996" w:type="dxa"/>
            <w:shd w:val="clear" w:color="auto" w:fill="auto"/>
            <w:noWrap/>
            <w:vAlign w:val="bottom"/>
            <w:hideMark/>
          </w:tcPr>
          <w:p w14:paraId="27CEA6C7"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0.1866</w:t>
            </w:r>
          </w:p>
        </w:tc>
        <w:tc>
          <w:tcPr>
            <w:tcW w:w="817" w:type="dxa"/>
            <w:vAlign w:val="bottom"/>
          </w:tcPr>
          <w:p w14:paraId="5BC8576A" w14:textId="2A01F097"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0.224</w:t>
            </w:r>
          </w:p>
        </w:tc>
      </w:tr>
      <w:tr w:rsidR="00CD703F" w:rsidRPr="00CD703F" w14:paraId="66992B66" w14:textId="2FCE7672" w:rsidTr="00540D1A">
        <w:trPr>
          <w:trHeight w:val="32"/>
        </w:trPr>
        <w:tc>
          <w:tcPr>
            <w:tcW w:w="1314" w:type="dxa"/>
            <w:shd w:val="clear" w:color="auto" w:fill="auto"/>
            <w:noWrap/>
            <w:vAlign w:val="bottom"/>
            <w:hideMark/>
          </w:tcPr>
          <w:p w14:paraId="75E6B5B3" w14:textId="4C8E9CE8"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ITExpt3</w:t>
            </w:r>
          </w:p>
        </w:tc>
        <w:tc>
          <w:tcPr>
            <w:tcW w:w="918" w:type="dxa"/>
            <w:shd w:val="clear" w:color="auto" w:fill="auto"/>
            <w:noWrap/>
            <w:vAlign w:val="bottom"/>
            <w:hideMark/>
          </w:tcPr>
          <w:p w14:paraId="22AFDBC2" w14:textId="67FF1D1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0.08</w:t>
            </w:r>
            <w:r w:rsidR="00E619B3" w:rsidRPr="00CD703F">
              <w:rPr>
                <w:rFonts w:ascii="Times New Roman" w:eastAsia="Times New Roman" w:hAnsi="Times New Roman" w:cs="Times New Roman"/>
                <w:color w:val="000000" w:themeColor="text1"/>
                <w:sz w:val="20"/>
                <w:szCs w:val="20"/>
                <w:lang w:eastAsia="en-GB"/>
              </w:rPr>
              <w:t>5</w:t>
            </w:r>
          </w:p>
        </w:tc>
        <w:tc>
          <w:tcPr>
            <w:tcW w:w="918" w:type="dxa"/>
            <w:shd w:val="clear" w:color="auto" w:fill="auto"/>
            <w:noWrap/>
            <w:vAlign w:val="bottom"/>
            <w:hideMark/>
          </w:tcPr>
          <w:p w14:paraId="4F8E5819" w14:textId="630401A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51</w:t>
            </w:r>
          </w:p>
        </w:tc>
        <w:tc>
          <w:tcPr>
            <w:tcW w:w="1126" w:type="dxa"/>
            <w:shd w:val="clear" w:color="auto" w:fill="BFBFBF" w:themeFill="background1" w:themeFillShade="BF"/>
            <w:vAlign w:val="bottom"/>
          </w:tcPr>
          <w:p w14:paraId="09BACCF1" w14:textId="7BE58AB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0.891</w:t>
            </w:r>
          </w:p>
        </w:tc>
        <w:tc>
          <w:tcPr>
            <w:tcW w:w="1107" w:type="dxa"/>
            <w:shd w:val="clear" w:color="auto" w:fill="auto"/>
            <w:vAlign w:val="bottom"/>
          </w:tcPr>
          <w:p w14:paraId="353729D5" w14:textId="5CE8123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0.7722</w:t>
            </w:r>
          </w:p>
        </w:tc>
        <w:tc>
          <w:tcPr>
            <w:tcW w:w="996" w:type="dxa"/>
            <w:shd w:val="clear" w:color="auto" w:fill="auto"/>
            <w:noWrap/>
            <w:vAlign w:val="bottom"/>
            <w:hideMark/>
          </w:tcPr>
          <w:p w14:paraId="22D6A0E2" w14:textId="562DC6F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0.5147</w:t>
            </w:r>
          </w:p>
        </w:tc>
        <w:tc>
          <w:tcPr>
            <w:tcW w:w="1158" w:type="dxa"/>
            <w:shd w:val="clear" w:color="auto" w:fill="auto"/>
            <w:noWrap/>
            <w:vAlign w:val="bottom"/>
            <w:hideMark/>
          </w:tcPr>
          <w:p w14:paraId="1EE6C3DD"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0.3159</w:t>
            </w:r>
          </w:p>
        </w:tc>
        <w:tc>
          <w:tcPr>
            <w:tcW w:w="996" w:type="dxa"/>
            <w:shd w:val="clear" w:color="auto" w:fill="auto"/>
            <w:noWrap/>
            <w:vAlign w:val="bottom"/>
            <w:hideMark/>
          </w:tcPr>
          <w:p w14:paraId="15F4ACE3"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0.2426</w:t>
            </w:r>
          </w:p>
        </w:tc>
        <w:tc>
          <w:tcPr>
            <w:tcW w:w="817" w:type="dxa"/>
            <w:vAlign w:val="bottom"/>
          </w:tcPr>
          <w:p w14:paraId="1EA2AD56" w14:textId="4B8D058E"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0.265</w:t>
            </w:r>
          </w:p>
        </w:tc>
      </w:tr>
      <w:tr w:rsidR="00CD703F" w:rsidRPr="00CD703F" w14:paraId="1EFDBB28" w14:textId="61E07F60" w:rsidTr="00540D1A">
        <w:trPr>
          <w:trHeight w:val="32"/>
        </w:trPr>
        <w:tc>
          <w:tcPr>
            <w:tcW w:w="1314" w:type="dxa"/>
            <w:shd w:val="clear" w:color="auto" w:fill="auto"/>
            <w:noWrap/>
            <w:vAlign w:val="bottom"/>
            <w:hideMark/>
          </w:tcPr>
          <w:p w14:paraId="1D22C4F8" w14:textId="58CAB858"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ITExpt4</w:t>
            </w:r>
          </w:p>
        </w:tc>
        <w:tc>
          <w:tcPr>
            <w:tcW w:w="918" w:type="dxa"/>
            <w:shd w:val="clear" w:color="auto" w:fill="auto"/>
            <w:noWrap/>
            <w:vAlign w:val="bottom"/>
            <w:hideMark/>
          </w:tcPr>
          <w:p w14:paraId="224DC563" w14:textId="4C9A9CF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90</w:t>
            </w:r>
          </w:p>
        </w:tc>
        <w:tc>
          <w:tcPr>
            <w:tcW w:w="918" w:type="dxa"/>
            <w:shd w:val="clear" w:color="auto" w:fill="auto"/>
            <w:noWrap/>
            <w:vAlign w:val="bottom"/>
            <w:hideMark/>
          </w:tcPr>
          <w:p w14:paraId="1C9A3BC9" w14:textId="2BBF5B2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0.383</w:t>
            </w:r>
          </w:p>
        </w:tc>
        <w:tc>
          <w:tcPr>
            <w:tcW w:w="1126" w:type="dxa"/>
            <w:shd w:val="clear" w:color="auto" w:fill="BFBFBF" w:themeFill="background1" w:themeFillShade="BF"/>
            <w:vAlign w:val="bottom"/>
          </w:tcPr>
          <w:p w14:paraId="79E544EC" w14:textId="3006DF0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0.909</w:t>
            </w:r>
          </w:p>
        </w:tc>
        <w:tc>
          <w:tcPr>
            <w:tcW w:w="1107" w:type="dxa"/>
            <w:shd w:val="clear" w:color="auto" w:fill="auto"/>
            <w:vAlign w:val="bottom"/>
          </w:tcPr>
          <w:p w14:paraId="341786F6" w14:textId="793EB86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0.8148</w:t>
            </w:r>
          </w:p>
        </w:tc>
        <w:tc>
          <w:tcPr>
            <w:tcW w:w="996" w:type="dxa"/>
            <w:shd w:val="clear" w:color="auto" w:fill="auto"/>
            <w:noWrap/>
            <w:vAlign w:val="bottom"/>
            <w:hideMark/>
          </w:tcPr>
          <w:p w14:paraId="63F4592C" w14:textId="204C8F0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0.5538</w:t>
            </w:r>
          </w:p>
        </w:tc>
        <w:tc>
          <w:tcPr>
            <w:tcW w:w="1158" w:type="dxa"/>
            <w:shd w:val="clear" w:color="auto" w:fill="auto"/>
            <w:noWrap/>
            <w:vAlign w:val="bottom"/>
            <w:hideMark/>
          </w:tcPr>
          <w:p w14:paraId="300DCDF1"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0.3144</w:t>
            </w:r>
          </w:p>
        </w:tc>
        <w:tc>
          <w:tcPr>
            <w:tcW w:w="996" w:type="dxa"/>
            <w:shd w:val="clear" w:color="auto" w:fill="auto"/>
            <w:noWrap/>
            <w:vAlign w:val="bottom"/>
            <w:hideMark/>
          </w:tcPr>
          <w:p w14:paraId="1CA2720A"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0.2865</w:t>
            </w:r>
          </w:p>
        </w:tc>
        <w:tc>
          <w:tcPr>
            <w:tcW w:w="817" w:type="dxa"/>
            <w:vAlign w:val="bottom"/>
          </w:tcPr>
          <w:p w14:paraId="7C837C7C" w14:textId="37BB5574"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0.202</w:t>
            </w:r>
          </w:p>
        </w:tc>
      </w:tr>
      <w:tr w:rsidR="00CD703F" w:rsidRPr="00CD703F" w14:paraId="61BED5DB" w14:textId="5B4B8F7D" w:rsidTr="00540D1A">
        <w:trPr>
          <w:trHeight w:val="32"/>
        </w:trPr>
        <w:tc>
          <w:tcPr>
            <w:tcW w:w="1314" w:type="dxa"/>
            <w:shd w:val="clear" w:color="auto" w:fill="auto"/>
            <w:noWrap/>
            <w:vAlign w:val="bottom"/>
            <w:hideMark/>
          </w:tcPr>
          <w:p w14:paraId="0701B8FD" w14:textId="2F2F262E"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ITExplr1</w:t>
            </w:r>
          </w:p>
        </w:tc>
        <w:tc>
          <w:tcPr>
            <w:tcW w:w="918" w:type="dxa"/>
            <w:shd w:val="clear" w:color="auto" w:fill="auto"/>
            <w:noWrap/>
            <w:vAlign w:val="bottom"/>
            <w:hideMark/>
          </w:tcPr>
          <w:p w14:paraId="2B093187" w14:textId="7D97BE5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2</w:t>
            </w:r>
            <w:r w:rsidRPr="00CD703F">
              <w:rPr>
                <w:rFonts w:ascii="Times New Roman" w:eastAsia="Times New Roman" w:hAnsi="Times New Roman" w:cs="Times New Roman"/>
                <w:color w:val="000000" w:themeColor="text1"/>
                <w:sz w:val="20"/>
                <w:szCs w:val="20"/>
                <w:lang w:eastAsia="en-GB"/>
              </w:rPr>
              <w:t>92</w:t>
            </w:r>
          </w:p>
        </w:tc>
        <w:tc>
          <w:tcPr>
            <w:tcW w:w="918" w:type="dxa"/>
            <w:shd w:val="clear" w:color="auto" w:fill="auto"/>
            <w:noWrap/>
            <w:vAlign w:val="bottom"/>
            <w:hideMark/>
          </w:tcPr>
          <w:p w14:paraId="1ABDC569" w14:textId="3F938A9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0.17</w:t>
            </w:r>
            <w:r w:rsidR="00E619B3" w:rsidRPr="00CD703F">
              <w:rPr>
                <w:rFonts w:ascii="Times New Roman" w:eastAsia="Times New Roman" w:hAnsi="Times New Roman" w:cs="Times New Roman"/>
                <w:color w:val="000000" w:themeColor="text1"/>
                <w:sz w:val="20"/>
                <w:szCs w:val="20"/>
                <w:lang w:eastAsia="en-GB"/>
              </w:rPr>
              <w:t>5</w:t>
            </w:r>
          </w:p>
        </w:tc>
        <w:tc>
          <w:tcPr>
            <w:tcW w:w="1126" w:type="dxa"/>
            <w:shd w:val="clear" w:color="auto" w:fill="auto"/>
            <w:vAlign w:val="bottom"/>
          </w:tcPr>
          <w:p w14:paraId="5A2F1F51" w14:textId="6961CBB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63</w:t>
            </w:r>
          </w:p>
        </w:tc>
        <w:tc>
          <w:tcPr>
            <w:tcW w:w="1107" w:type="dxa"/>
            <w:shd w:val="clear" w:color="auto" w:fill="BFBFBF" w:themeFill="background1" w:themeFillShade="BF"/>
            <w:vAlign w:val="bottom"/>
          </w:tcPr>
          <w:p w14:paraId="1B9A9518" w14:textId="6F7A907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0.8315</w:t>
            </w:r>
          </w:p>
        </w:tc>
        <w:tc>
          <w:tcPr>
            <w:tcW w:w="996" w:type="dxa"/>
            <w:shd w:val="clear" w:color="auto" w:fill="auto"/>
            <w:noWrap/>
            <w:vAlign w:val="bottom"/>
            <w:hideMark/>
          </w:tcPr>
          <w:p w14:paraId="7D4B1DEA" w14:textId="05A1648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0.5161</w:t>
            </w:r>
          </w:p>
        </w:tc>
        <w:tc>
          <w:tcPr>
            <w:tcW w:w="1158" w:type="dxa"/>
            <w:shd w:val="clear" w:color="auto" w:fill="auto"/>
            <w:noWrap/>
            <w:vAlign w:val="bottom"/>
            <w:hideMark/>
          </w:tcPr>
          <w:p w14:paraId="45C792DE"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0.2489</w:t>
            </w:r>
          </w:p>
        </w:tc>
        <w:tc>
          <w:tcPr>
            <w:tcW w:w="996" w:type="dxa"/>
            <w:shd w:val="clear" w:color="auto" w:fill="auto"/>
            <w:noWrap/>
            <w:vAlign w:val="bottom"/>
            <w:hideMark/>
          </w:tcPr>
          <w:p w14:paraId="145A280A"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0.2002</w:t>
            </w:r>
          </w:p>
        </w:tc>
        <w:tc>
          <w:tcPr>
            <w:tcW w:w="817" w:type="dxa"/>
            <w:vAlign w:val="bottom"/>
          </w:tcPr>
          <w:p w14:paraId="7CCCA4B8" w14:textId="11634166"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0.113</w:t>
            </w:r>
          </w:p>
        </w:tc>
      </w:tr>
      <w:tr w:rsidR="00CD703F" w:rsidRPr="00CD703F" w14:paraId="3D8647A8" w14:textId="51D81FC7" w:rsidTr="00540D1A">
        <w:trPr>
          <w:trHeight w:val="32"/>
        </w:trPr>
        <w:tc>
          <w:tcPr>
            <w:tcW w:w="1314" w:type="dxa"/>
            <w:shd w:val="clear" w:color="auto" w:fill="auto"/>
            <w:noWrap/>
            <w:vAlign w:val="bottom"/>
            <w:hideMark/>
          </w:tcPr>
          <w:p w14:paraId="711F24AC" w14:textId="7F9542C5"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ITExplr2</w:t>
            </w:r>
          </w:p>
        </w:tc>
        <w:tc>
          <w:tcPr>
            <w:tcW w:w="918" w:type="dxa"/>
            <w:shd w:val="clear" w:color="auto" w:fill="auto"/>
            <w:noWrap/>
            <w:vAlign w:val="bottom"/>
            <w:hideMark/>
          </w:tcPr>
          <w:p w14:paraId="7A256B07" w14:textId="5BAF2FE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95</w:t>
            </w:r>
          </w:p>
        </w:tc>
        <w:tc>
          <w:tcPr>
            <w:tcW w:w="918" w:type="dxa"/>
            <w:shd w:val="clear" w:color="auto" w:fill="auto"/>
            <w:noWrap/>
            <w:vAlign w:val="bottom"/>
            <w:hideMark/>
          </w:tcPr>
          <w:p w14:paraId="0887DF50" w14:textId="45C557F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75</w:t>
            </w:r>
          </w:p>
        </w:tc>
        <w:tc>
          <w:tcPr>
            <w:tcW w:w="1126" w:type="dxa"/>
            <w:shd w:val="clear" w:color="auto" w:fill="auto"/>
            <w:vAlign w:val="bottom"/>
          </w:tcPr>
          <w:p w14:paraId="65C01E29" w14:textId="077DBF4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76</w:t>
            </w:r>
          </w:p>
        </w:tc>
        <w:tc>
          <w:tcPr>
            <w:tcW w:w="1107" w:type="dxa"/>
            <w:shd w:val="clear" w:color="auto" w:fill="BFBFBF" w:themeFill="background1" w:themeFillShade="BF"/>
            <w:vAlign w:val="bottom"/>
          </w:tcPr>
          <w:p w14:paraId="5265CBCF" w14:textId="60ACA54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0.9293</w:t>
            </w:r>
          </w:p>
        </w:tc>
        <w:tc>
          <w:tcPr>
            <w:tcW w:w="996" w:type="dxa"/>
            <w:shd w:val="clear" w:color="auto" w:fill="auto"/>
            <w:noWrap/>
            <w:vAlign w:val="bottom"/>
            <w:hideMark/>
          </w:tcPr>
          <w:p w14:paraId="5F8EA59A" w14:textId="14566B7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0.5088</w:t>
            </w:r>
          </w:p>
        </w:tc>
        <w:tc>
          <w:tcPr>
            <w:tcW w:w="1158" w:type="dxa"/>
            <w:shd w:val="clear" w:color="auto" w:fill="auto"/>
            <w:noWrap/>
            <w:vAlign w:val="bottom"/>
            <w:hideMark/>
          </w:tcPr>
          <w:p w14:paraId="7E73DEDB"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0.3144</w:t>
            </w:r>
          </w:p>
        </w:tc>
        <w:tc>
          <w:tcPr>
            <w:tcW w:w="996" w:type="dxa"/>
            <w:shd w:val="clear" w:color="auto" w:fill="auto"/>
            <w:noWrap/>
            <w:vAlign w:val="bottom"/>
            <w:hideMark/>
          </w:tcPr>
          <w:p w14:paraId="3E397690"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0.2927</w:t>
            </w:r>
          </w:p>
        </w:tc>
        <w:tc>
          <w:tcPr>
            <w:tcW w:w="817" w:type="dxa"/>
            <w:vAlign w:val="bottom"/>
          </w:tcPr>
          <w:p w14:paraId="6B47F5B9" w14:textId="3376736A"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0.227</w:t>
            </w:r>
          </w:p>
        </w:tc>
      </w:tr>
      <w:tr w:rsidR="00CD703F" w:rsidRPr="00CD703F" w14:paraId="2051BF32" w14:textId="42AAB1A5" w:rsidTr="00540D1A">
        <w:trPr>
          <w:trHeight w:val="32"/>
        </w:trPr>
        <w:tc>
          <w:tcPr>
            <w:tcW w:w="1314" w:type="dxa"/>
            <w:shd w:val="clear" w:color="auto" w:fill="auto"/>
            <w:noWrap/>
            <w:vAlign w:val="bottom"/>
            <w:hideMark/>
          </w:tcPr>
          <w:p w14:paraId="6377CD99" w14:textId="5D3A3A34"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ITExplr3</w:t>
            </w:r>
          </w:p>
        </w:tc>
        <w:tc>
          <w:tcPr>
            <w:tcW w:w="918" w:type="dxa"/>
            <w:shd w:val="clear" w:color="auto" w:fill="auto"/>
            <w:noWrap/>
            <w:vAlign w:val="bottom"/>
            <w:hideMark/>
          </w:tcPr>
          <w:p w14:paraId="1649B167" w14:textId="3239867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2</w:t>
            </w:r>
            <w:r w:rsidRPr="00CD703F">
              <w:rPr>
                <w:rFonts w:ascii="Times New Roman" w:eastAsia="Times New Roman" w:hAnsi="Times New Roman" w:cs="Times New Roman"/>
                <w:color w:val="000000" w:themeColor="text1"/>
                <w:sz w:val="20"/>
                <w:szCs w:val="20"/>
                <w:lang w:eastAsia="en-GB"/>
              </w:rPr>
              <w:t>43</w:t>
            </w:r>
          </w:p>
        </w:tc>
        <w:tc>
          <w:tcPr>
            <w:tcW w:w="918" w:type="dxa"/>
            <w:shd w:val="clear" w:color="auto" w:fill="auto"/>
            <w:noWrap/>
            <w:vAlign w:val="bottom"/>
            <w:hideMark/>
          </w:tcPr>
          <w:p w14:paraId="24276ABA" w14:textId="40B461AC"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w:t>
            </w:r>
            <w:r w:rsidR="00E619B3" w:rsidRPr="00CD703F">
              <w:rPr>
                <w:rFonts w:ascii="Times New Roman" w:eastAsia="Times New Roman" w:hAnsi="Times New Roman" w:cs="Times New Roman"/>
                <w:color w:val="000000" w:themeColor="text1"/>
                <w:sz w:val="20"/>
                <w:szCs w:val="20"/>
                <w:lang w:eastAsia="en-GB"/>
              </w:rPr>
              <w:t>2</w:t>
            </w:r>
          </w:p>
        </w:tc>
        <w:tc>
          <w:tcPr>
            <w:tcW w:w="1126" w:type="dxa"/>
            <w:shd w:val="clear" w:color="auto" w:fill="auto"/>
            <w:vAlign w:val="bottom"/>
          </w:tcPr>
          <w:p w14:paraId="63FC55B3" w14:textId="7E20938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0.190</w:t>
            </w:r>
          </w:p>
        </w:tc>
        <w:tc>
          <w:tcPr>
            <w:tcW w:w="1107" w:type="dxa"/>
            <w:shd w:val="clear" w:color="auto" w:fill="BFBFBF" w:themeFill="background1" w:themeFillShade="BF"/>
            <w:vAlign w:val="bottom"/>
          </w:tcPr>
          <w:p w14:paraId="4D8738EA" w14:textId="6E31629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0.9113</w:t>
            </w:r>
          </w:p>
        </w:tc>
        <w:tc>
          <w:tcPr>
            <w:tcW w:w="996" w:type="dxa"/>
            <w:shd w:val="clear" w:color="auto" w:fill="auto"/>
            <w:noWrap/>
            <w:vAlign w:val="bottom"/>
            <w:hideMark/>
          </w:tcPr>
          <w:p w14:paraId="17361ECA" w14:textId="2648AFA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0.5212</w:t>
            </w:r>
          </w:p>
        </w:tc>
        <w:tc>
          <w:tcPr>
            <w:tcW w:w="1158" w:type="dxa"/>
            <w:shd w:val="clear" w:color="auto" w:fill="auto"/>
            <w:noWrap/>
            <w:vAlign w:val="bottom"/>
            <w:hideMark/>
          </w:tcPr>
          <w:p w14:paraId="1247EE39"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0.3262</w:t>
            </w:r>
          </w:p>
        </w:tc>
        <w:tc>
          <w:tcPr>
            <w:tcW w:w="996" w:type="dxa"/>
            <w:shd w:val="clear" w:color="auto" w:fill="auto"/>
            <w:noWrap/>
            <w:vAlign w:val="bottom"/>
            <w:hideMark/>
          </w:tcPr>
          <w:p w14:paraId="6C8AB514"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0.2614</w:t>
            </w:r>
          </w:p>
        </w:tc>
        <w:tc>
          <w:tcPr>
            <w:tcW w:w="817" w:type="dxa"/>
            <w:vAlign w:val="bottom"/>
          </w:tcPr>
          <w:p w14:paraId="296DCF19" w14:textId="3C58F7D5"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0.165</w:t>
            </w:r>
          </w:p>
        </w:tc>
      </w:tr>
      <w:tr w:rsidR="00CD703F" w:rsidRPr="00CD703F" w14:paraId="1CC34718" w14:textId="74AEC8D9" w:rsidTr="00540D1A">
        <w:trPr>
          <w:trHeight w:val="32"/>
        </w:trPr>
        <w:tc>
          <w:tcPr>
            <w:tcW w:w="1314" w:type="dxa"/>
            <w:shd w:val="clear" w:color="auto" w:fill="auto"/>
            <w:noWrap/>
            <w:vAlign w:val="bottom"/>
            <w:hideMark/>
          </w:tcPr>
          <w:p w14:paraId="7B20AF9C" w14:textId="3F51BF5F"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ITExplr4</w:t>
            </w:r>
          </w:p>
        </w:tc>
        <w:tc>
          <w:tcPr>
            <w:tcW w:w="918" w:type="dxa"/>
            <w:shd w:val="clear" w:color="auto" w:fill="auto"/>
            <w:noWrap/>
            <w:vAlign w:val="bottom"/>
            <w:hideMark/>
          </w:tcPr>
          <w:p w14:paraId="0872CB8B" w14:textId="072406A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64</w:t>
            </w:r>
          </w:p>
        </w:tc>
        <w:tc>
          <w:tcPr>
            <w:tcW w:w="918" w:type="dxa"/>
            <w:shd w:val="clear" w:color="auto" w:fill="auto"/>
            <w:noWrap/>
            <w:vAlign w:val="bottom"/>
            <w:hideMark/>
          </w:tcPr>
          <w:p w14:paraId="36F75536" w14:textId="6313DE7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0.240</w:t>
            </w:r>
          </w:p>
        </w:tc>
        <w:tc>
          <w:tcPr>
            <w:tcW w:w="1126" w:type="dxa"/>
            <w:shd w:val="clear" w:color="auto" w:fill="auto"/>
            <w:vAlign w:val="bottom"/>
          </w:tcPr>
          <w:p w14:paraId="185791C4" w14:textId="35B312B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96</w:t>
            </w:r>
          </w:p>
        </w:tc>
        <w:tc>
          <w:tcPr>
            <w:tcW w:w="1107" w:type="dxa"/>
            <w:shd w:val="clear" w:color="auto" w:fill="BFBFBF" w:themeFill="background1" w:themeFillShade="BF"/>
            <w:vAlign w:val="bottom"/>
          </w:tcPr>
          <w:p w14:paraId="125BC173" w14:textId="6FA0DBC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0.9106</w:t>
            </w:r>
          </w:p>
        </w:tc>
        <w:tc>
          <w:tcPr>
            <w:tcW w:w="996" w:type="dxa"/>
            <w:shd w:val="clear" w:color="auto" w:fill="auto"/>
            <w:noWrap/>
            <w:vAlign w:val="bottom"/>
            <w:hideMark/>
          </w:tcPr>
          <w:p w14:paraId="498CB78F" w14:textId="579F390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0.5298</w:t>
            </w:r>
          </w:p>
        </w:tc>
        <w:tc>
          <w:tcPr>
            <w:tcW w:w="1158" w:type="dxa"/>
            <w:shd w:val="clear" w:color="auto" w:fill="auto"/>
            <w:noWrap/>
            <w:vAlign w:val="bottom"/>
            <w:hideMark/>
          </w:tcPr>
          <w:p w14:paraId="366AB29B"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0.3019</w:t>
            </w:r>
          </w:p>
        </w:tc>
        <w:tc>
          <w:tcPr>
            <w:tcW w:w="996" w:type="dxa"/>
            <w:shd w:val="clear" w:color="auto" w:fill="auto"/>
            <w:noWrap/>
            <w:vAlign w:val="bottom"/>
            <w:hideMark/>
          </w:tcPr>
          <w:p w14:paraId="3652ACFD"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0.2790</w:t>
            </w:r>
          </w:p>
        </w:tc>
        <w:tc>
          <w:tcPr>
            <w:tcW w:w="817" w:type="dxa"/>
            <w:vAlign w:val="bottom"/>
          </w:tcPr>
          <w:p w14:paraId="705C13B5" w14:textId="1253E13C"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0.078</w:t>
            </w:r>
          </w:p>
        </w:tc>
      </w:tr>
      <w:tr w:rsidR="00CD703F" w:rsidRPr="00CD703F" w14:paraId="2EB2BC04" w14:textId="176CEFBB" w:rsidTr="00540D1A">
        <w:trPr>
          <w:trHeight w:val="32"/>
        </w:trPr>
        <w:tc>
          <w:tcPr>
            <w:tcW w:w="1314" w:type="dxa"/>
            <w:shd w:val="clear" w:color="auto" w:fill="auto"/>
            <w:noWrap/>
            <w:vAlign w:val="bottom"/>
            <w:hideMark/>
          </w:tcPr>
          <w:p w14:paraId="0A8B2DC0" w14:textId="04F25A9A"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ITExplr5</w:t>
            </w:r>
          </w:p>
        </w:tc>
        <w:tc>
          <w:tcPr>
            <w:tcW w:w="918" w:type="dxa"/>
            <w:shd w:val="clear" w:color="auto" w:fill="auto"/>
            <w:noWrap/>
            <w:vAlign w:val="bottom"/>
            <w:hideMark/>
          </w:tcPr>
          <w:p w14:paraId="0BF40C9D" w14:textId="0C1F114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0.105</w:t>
            </w:r>
          </w:p>
        </w:tc>
        <w:tc>
          <w:tcPr>
            <w:tcW w:w="918" w:type="dxa"/>
            <w:shd w:val="clear" w:color="auto" w:fill="auto"/>
            <w:noWrap/>
            <w:vAlign w:val="bottom"/>
            <w:hideMark/>
          </w:tcPr>
          <w:p w14:paraId="2C949696" w14:textId="4B5B194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82</w:t>
            </w:r>
          </w:p>
        </w:tc>
        <w:tc>
          <w:tcPr>
            <w:tcW w:w="1126" w:type="dxa"/>
            <w:shd w:val="clear" w:color="auto" w:fill="auto"/>
            <w:vAlign w:val="bottom"/>
          </w:tcPr>
          <w:p w14:paraId="29149174" w14:textId="77F3ECE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87</w:t>
            </w:r>
          </w:p>
        </w:tc>
        <w:tc>
          <w:tcPr>
            <w:tcW w:w="1107" w:type="dxa"/>
            <w:shd w:val="clear" w:color="auto" w:fill="BFBFBF" w:themeFill="background1" w:themeFillShade="BF"/>
            <w:vAlign w:val="bottom"/>
          </w:tcPr>
          <w:p w14:paraId="0D510748" w14:textId="2AE4A30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0.8803</w:t>
            </w:r>
          </w:p>
        </w:tc>
        <w:tc>
          <w:tcPr>
            <w:tcW w:w="996" w:type="dxa"/>
            <w:shd w:val="clear" w:color="auto" w:fill="auto"/>
            <w:noWrap/>
            <w:vAlign w:val="bottom"/>
            <w:hideMark/>
          </w:tcPr>
          <w:p w14:paraId="5B61D122" w14:textId="65190E9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0.5602</w:t>
            </w:r>
          </w:p>
        </w:tc>
        <w:tc>
          <w:tcPr>
            <w:tcW w:w="1158" w:type="dxa"/>
            <w:shd w:val="clear" w:color="auto" w:fill="auto"/>
            <w:noWrap/>
            <w:vAlign w:val="bottom"/>
            <w:hideMark/>
          </w:tcPr>
          <w:p w14:paraId="52A0DA9F"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0.2589</w:t>
            </w:r>
          </w:p>
        </w:tc>
        <w:tc>
          <w:tcPr>
            <w:tcW w:w="996" w:type="dxa"/>
            <w:shd w:val="clear" w:color="auto" w:fill="auto"/>
            <w:noWrap/>
            <w:vAlign w:val="bottom"/>
            <w:hideMark/>
          </w:tcPr>
          <w:p w14:paraId="7FEFD45C"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0.1923</w:t>
            </w:r>
          </w:p>
        </w:tc>
        <w:tc>
          <w:tcPr>
            <w:tcW w:w="817" w:type="dxa"/>
            <w:vAlign w:val="bottom"/>
          </w:tcPr>
          <w:p w14:paraId="49359ED7" w14:textId="17F8261E"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0.234</w:t>
            </w:r>
          </w:p>
        </w:tc>
      </w:tr>
      <w:tr w:rsidR="00CD703F" w:rsidRPr="00CD703F" w14:paraId="5E9724CD" w14:textId="4EECC005" w:rsidTr="00540D1A">
        <w:trPr>
          <w:trHeight w:val="32"/>
        </w:trPr>
        <w:tc>
          <w:tcPr>
            <w:tcW w:w="1314" w:type="dxa"/>
            <w:shd w:val="clear" w:color="auto" w:fill="auto"/>
            <w:noWrap/>
            <w:vAlign w:val="bottom"/>
            <w:hideMark/>
          </w:tcPr>
          <w:p w14:paraId="44FC4CE8" w14:textId="0C62329F"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FSC</w:t>
            </w:r>
            <w:r w:rsidR="00971A33" w:rsidRPr="00CD703F">
              <w:rPr>
                <w:rFonts w:ascii="Times New Roman" w:eastAsia="Times New Roman" w:hAnsi="Times New Roman" w:cs="Times New Roman"/>
                <w:color w:val="000000" w:themeColor="text1"/>
                <w:sz w:val="20"/>
                <w:szCs w:val="20"/>
                <w:lang w:eastAsia="en-GB"/>
              </w:rPr>
              <w:t>1</w:t>
            </w:r>
          </w:p>
        </w:tc>
        <w:tc>
          <w:tcPr>
            <w:tcW w:w="918" w:type="dxa"/>
            <w:shd w:val="clear" w:color="auto" w:fill="auto"/>
            <w:noWrap/>
            <w:vAlign w:val="bottom"/>
            <w:hideMark/>
          </w:tcPr>
          <w:p w14:paraId="11B94FD6" w14:textId="1FB626CA"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34</w:t>
            </w:r>
          </w:p>
        </w:tc>
        <w:tc>
          <w:tcPr>
            <w:tcW w:w="918" w:type="dxa"/>
            <w:shd w:val="clear" w:color="auto" w:fill="auto"/>
            <w:noWrap/>
            <w:vAlign w:val="bottom"/>
            <w:hideMark/>
          </w:tcPr>
          <w:p w14:paraId="0D38736D" w14:textId="00E5030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0.294</w:t>
            </w:r>
          </w:p>
        </w:tc>
        <w:tc>
          <w:tcPr>
            <w:tcW w:w="1126" w:type="dxa"/>
            <w:shd w:val="clear" w:color="auto" w:fill="auto"/>
            <w:vAlign w:val="bottom"/>
          </w:tcPr>
          <w:p w14:paraId="10C6BAFF" w14:textId="0AE52AE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57</w:t>
            </w:r>
          </w:p>
        </w:tc>
        <w:tc>
          <w:tcPr>
            <w:tcW w:w="1107" w:type="dxa"/>
            <w:shd w:val="clear" w:color="auto" w:fill="auto"/>
            <w:vAlign w:val="bottom"/>
          </w:tcPr>
          <w:p w14:paraId="6D0DF727" w14:textId="78F27AA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0.5549</w:t>
            </w:r>
          </w:p>
        </w:tc>
        <w:tc>
          <w:tcPr>
            <w:tcW w:w="996" w:type="dxa"/>
            <w:shd w:val="clear" w:color="auto" w:fill="BFBFBF" w:themeFill="background1" w:themeFillShade="BF"/>
            <w:noWrap/>
            <w:vAlign w:val="bottom"/>
            <w:hideMark/>
          </w:tcPr>
          <w:p w14:paraId="49B0D64B" w14:textId="7890FB8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0.9582</w:t>
            </w:r>
          </w:p>
        </w:tc>
        <w:tc>
          <w:tcPr>
            <w:tcW w:w="1158" w:type="dxa"/>
            <w:shd w:val="clear" w:color="auto" w:fill="auto"/>
            <w:noWrap/>
            <w:vAlign w:val="bottom"/>
            <w:hideMark/>
          </w:tcPr>
          <w:p w14:paraId="2019CFD8"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0.3215</w:t>
            </w:r>
          </w:p>
        </w:tc>
        <w:tc>
          <w:tcPr>
            <w:tcW w:w="996" w:type="dxa"/>
            <w:shd w:val="clear" w:color="auto" w:fill="auto"/>
            <w:noWrap/>
            <w:vAlign w:val="bottom"/>
            <w:hideMark/>
          </w:tcPr>
          <w:p w14:paraId="194747B8"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0.1338</w:t>
            </w:r>
          </w:p>
        </w:tc>
        <w:tc>
          <w:tcPr>
            <w:tcW w:w="817" w:type="dxa"/>
            <w:vAlign w:val="bottom"/>
          </w:tcPr>
          <w:p w14:paraId="6B8F5755" w14:textId="276B8457"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0.114</w:t>
            </w:r>
          </w:p>
        </w:tc>
      </w:tr>
      <w:tr w:rsidR="00CD703F" w:rsidRPr="00CD703F" w14:paraId="67B56F15" w14:textId="751637B6" w:rsidTr="00540D1A">
        <w:trPr>
          <w:trHeight w:val="32"/>
        </w:trPr>
        <w:tc>
          <w:tcPr>
            <w:tcW w:w="1314" w:type="dxa"/>
            <w:shd w:val="clear" w:color="auto" w:fill="auto"/>
            <w:noWrap/>
            <w:vAlign w:val="bottom"/>
            <w:hideMark/>
          </w:tcPr>
          <w:p w14:paraId="676BA6D6" w14:textId="33988754"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FSC</w:t>
            </w:r>
            <w:r w:rsidR="00971A33" w:rsidRPr="00CD703F">
              <w:rPr>
                <w:rFonts w:ascii="Times New Roman" w:eastAsia="Times New Roman" w:hAnsi="Times New Roman" w:cs="Times New Roman"/>
                <w:color w:val="000000" w:themeColor="text1"/>
                <w:sz w:val="20"/>
                <w:szCs w:val="20"/>
                <w:lang w:eastAsia="en-GB"/>
              </w:rPr>
              <w:t>2</w:t>
            </w:r>
          </w:p>
        </w:tc>
        <w:tc>
          <w:tcPr>
            <w:tcW w:w="918" w:type="dxa"/>
            <w:shd w:val="clear" w:color="auto" w:fill="auto"/>
            <w:noWrap/>
            <w:vAlign w:val="bottom"/>
            <w:hideMark/>
          </w:tcPr>
          <w:p w14:paraId="603C2C95" w14:textId="7A4F08D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w:t>
            </w:r>
            <w:r w:rsidR="00E619B3" w:rsidRPr="00CD703F">
              <w:rPr>
                <w:rFonts w:ascii="Times New Roman" w:eastAsia="Times New Roman" w:hAnsi="Times New Roman" w:cs="Times New Roman"/>
                <w:color w:val="000000" w:themeColor="text1"/>
                <w:sz w:val="20"/>
                <w:szCs w:val="20"/>
                <w:lang w:eastAsia="en-GB"/>
              </w:rPr>
              <w:t>4</w:t>
            </w:r>
          </w:p>
        </w:tc>
        <w:tc>
          <w:tcPr>
            <w:tcW w:w="918" w:type="dxa"/>
            <w:shd w:val="clear" w:color="auto" w:fill="auto"/>
            <w:noWrap/>
            <w:vAlign w:val="bottom"/>
            <w:hideMark/>
          </w:tcPr>
          <w:p w14:paraId="7F872997" w14:textId="5E5E68F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w:t>
            </w:r>
            <w:r w:rsidR="00E619B3" w:rsidRPr="00CD703F">
              <w:rPr>
                <w:rFonts w:ascii="Times New Roman" w:eastAsia="Times New Roman" w:hAnsi="Times New Roman" w:cs="Times New Roman"/>
                <w:color w:val="000000" w:themeColor="text1"/>
                <w:sz w:val="20"/>
                <w:szCs w:val="20"/>
                <w:lang w:eastAsia="en-GB"/>
              </w:rPr>
              <w:t>2</w:t>
            </w:r>
          </w:p>
        </w:tc>
        <w:tc>
          <w:tcPr>
            <w:tcW w:w="1126" w:type="dxa"/>
            <w:shd w:val="clear" w:color="auto" w:fill="auto"/>
            <w:vAlign w:val="bottom"/>
          </w:tcPr>
          <w:p w14:paraId="3718DA04" w14:textId="0C0465F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2</w:t>
            </w:r>
            <w:r w:rsidRPr="00CD703F">
              <w:rPr>
                <w:rFonts w:ascii="Times New Roman" w:eastAsia="Times New Roman" w:hAnsi="Times New Roman" w:cs="Times New Roman"/>
                <w:color w:val="000000" w:themeColor="text1"/>
                <w:sz w:val="20"/>
                <w:szCs w:val="20"/>
                <w:lang w:eastAsia="en-GB"/>
              </w:rPr>
              <w:t>74</w:t>
            </w:r>
          </w:p>
        </w:tc>
        <w:tc>
          <w:tcPr>
            <w:tcW w:w="1107" w:type="dxa"/>
            <w:shd w:val="clear" w:color="auto" w:fill="auto"/>
            <w:vAlign w:val="bottom"/>
          </w:tcPr>
          <w:p w14:paraId="741F0339" w14:textId="14187F1F"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0.4919</w:t>
            </w:r>
          </w:p>
        </w:tc>
        <w:tc>
          <w:tcPr>
            <w:tcW w:w="996" w:type="dxa"/>
            <w:shd w:val="clear" w:color="auto" w:fill="BFBFBF" w:themeFill="background1" w:themeFillShade="BF"/>
            <w:noWrap/>
            <w:vAlign w:val="bottom"/>
            <w:hideMark/>
          </w:tcPr>
          <w:p w14:paraId="7F538169" w14:textId="4BCF8B4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0.8293</w:t>
            </w:r>
          </w:p>
        </w:tc>
        <w:tc>
          <w:tcPr>
            <w:tcW w:w="1158" w:type="dxa"/>
            <w:shd w:val="clear" w:color="auto" w:fill="auto"/>
            <w:noWrap/>
            <w:vAlign w:val="bottom"/>
            <w:hideMark/>
          </w:tcPr>
          <w:p w14:paraId="41988737"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0.2800</w:t>
            </w:r>
          </w:p>
        </w:tc>
        <w:tc>
          <w:tcPr>
            <w:tcW w:w="996" w:type="dxa"/>
            <w:shd w:val="clear" w:color="auto" w:fill="auto"/>
            <w:noWrap/>
            <w:vAlign w:val="bottom"/>
            <w:hideMark/>
          </w:tcPr>
          <w:p w14:paraId="13881C61"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0.1142</w:t>
            </w:r>
          </w:p>
        </w:tc>
        <w:tc>
          <w:tcPr>
            <w:tcW w:w="817" w:type="dxa"/>
            <w:vAlign w:val="bottom"/>
          </w:tcPr>
          <w:p w14:paraId="7064273E" w14:textId="59742FF0"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0.023</w:t>
            </w:r>
          </w:p>
        </w:tc>
      </w:tr>
      <w:tr w:rsidR="00CD703F" w:rsidRPr="00CD703F" w14:paraId="2AD948B9" w14:textId="4D42658A" w:rsidTr="00540D1A">
        <w:trPr>
          <w:trHeight w:val="32"/>
        </w:trPr>
        <w:tc>
          <w:tcPr>
            <w:tcW w:w="1314" w:type="dxa"/>
            <w:shd w:val="clear" w:color="auto" w:fill="auto"/>
            <w:noWrap/>
            <w:vAlign w:val="bottom"/>
            <w:hideMark/>
          </w:tcPr>
          <w:p w14:paraId="36735B29" w14:textId="6D76ACA2"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FSC</w:t>
            </w:r>
            <w:r w:rsidR="00971A33" w:rsidRPr="00CD703F">
              <w:rPr>
                <w:rFonts w:ascii="Times New Roman" w:eastAsia="Times New Roman" w:hAnsi="Times New Roman" w:cs="Times New Roman"/>
                <w:color w:val="000000" w:themeColor="text1"/>
                <w:sz w:val="20"/>
                <w:szCs w:val="20"/>
                <w:lang w:eastAsia="en-GB"/>
              </w:rPr>
              <w:t>3</w:t>
            </w:r>
          </w:p>
        </w:tc>
        <w:tc>
          <w:tcPr>
            <w:tcW w:w="918" w:type="dxa"/>
            <w:shd w:val="clear" w:color="auto" w:fill="auto"/>
            <w:noWrap/>
            <w:vAlign w:val="bottom"/>
            <w:hideMark/>
          </w:tcPr>
          <w:p w14:paraId="1657EF78" w14:textId="45145BF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0.274</w:t>
            </w:r>
          </w:p>
        </w:tc>
        <w:tc>
          <w:tcPr>
            <w:tcW w:w="918" w:type="dxa"/>
            <w:shd w:val="clear" w:color="auto" w:fill="auto"/>
            <w:noWrap/>
            <w:vAlign w:val="bottom"/>
            <w:hideMark/>
          </w:tcPr>
          <w:p w14:paraId="468A9879" w14:textId="66ECEF9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0.279</w:t>
            </w:r>
          </w:p>
        </w:tc>
        <w:tc>
          <w:tcPr>
            <w:tcW w:w="1126" w:type="dxa"/>
            <w:shd w:val="clear" w:color="auto" w:fill="auto"/>
            <w:vAlign w:val="bottom"/>
          </w:tcPr>
          <w:p w14:paraId="2D099C5F" w14:textId="1FC7DD9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0.353</w:t>
            </w:r>
          </w:p>
        </w:tc>
        <w:tc>
          <w:tcPr>
            <w:tcW w:w="1107" w:type="dxa"/>
            <w:shd w:val="clear" w:color="auto" w:fill="auto"/>
            <w:vAlign w:val="bottom"/>
          </w:tcPr>
          <w:p w14:paraId="71BEE898" w14:textId="23CC591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0.5335</w:t>
            </w:r>
          </w:p>
        </w:tc>
        <w:tc>
          <w:tcPr>
            <w:tcW w:w="996" w:type="dxa"/>
            <w:shd w:val="clear" w:color="auto" w:fill="BFBFBF" w:themeFill="background1" w:themeFillShade="BF"/>
            <w:noWrap/>
            <w:vAlign w:val="bottom"/>
            <w:hideMark/>
          </w:tcPr>
          <w:p w14:paraId="4E08378B" w14:textId="64CB992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0.9201</w:t>
            </w:r>
          </w:p>
        </w:tc>
        <w:tc>
          <w:tcPr>
            <w:tcW w:w="1158" w:type="dxa"/>
            <w:shd w:val="clear" w:color="auto" w:fill="auto"/>
            <w:noWrap/>
            <w:vAlign w:val="bottom"/>
            <w:hideMark/>
          </w:tcPr>
          <w:p w14:paraId="2C47A451"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0.2720</w:t>
            </w:r>
          </w:p>
        </w:tc>
        <w:tc>
          <w:tcPr>
            <w:tcW w:w="996" w:type="dxa"/>
            <w:shd w:val="clear" w:color="auto" w:fill="auto"/>
            <w:noWrap/>
            <w:vAlign w:val="bottom"/>
            <w:hideMark/>
          </w:tcPr>
          <w:p w14:paraId="53778294"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0.0978</w:t>
            </w:r>
          </w:p>
        </w:tc>
        <w:tc>
          <w:tcPr>
            <w:tcW w:w="817" w:type="dxa"/>
            <w:vAlign w:val="bottom"/>
          </w:tcPr>
          <w:p w14:paraId="073E4E41" w14:textId="6968515C"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0.155</w:t>
            </w:r>
          </w:p>
        </w:tc>
      </w:tr>
      <w:tr w:rsidR="00CD703F" w:rsidRPr="00CD703F" w14:paraId="7DE2F542" w14:textId="7C4CD566" w:rsidTr="00540D1A">
        <w:trPr>
          <w:trHeight w:val="32"/>
        </w:trPr>
        <w:tc>
          <w:tcPr>
            <w:tcW w:w="1314" w:type="dxa"/>
            <w:shd w:val="clear" w:color="auto" w:fill="auto"/>
            <w:noWrap/>
            <w:vAlign w:val="bottom"/>
            <w:hideMark/>
          </w:tcPr>
          <w:p w14:paraId="6CC7BCB1" w14:textId="428A5645"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C1</w:t>
            </w:r>
          </w:p>
        </w:tc>
        <w:tc>
          <w:tcPr>
            <w:tcW w:w="918" w:type="dxa"/>
            <w:shd w:val="clear" w:color="auto" w:fill="auto"/>
            <w:noWrap/>
            <w:vAlign w:val="bottom"/>
            <w:hideMark/>
          </w:tcPr>
          <w:p w14:paraId="03A8274D" w14:textId="02F301E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07</w:t>
            </w:r>
            <w:r w:rsidRPr="00CD703F">
              <w:rPr>
                <w:rFonts w:ascii="Times New Roman" w:eastAsia="Times New Roman" w:hAnsi="Times New Roman" w:cs="Times New Roman"/>
                <w:color w:val="000000" w:themeColor="text1"/>
                <w:sz w:val="20"/>
                <w:szCs w:val="20"/>
                <w:lang w:eastAsia="en-GB"/>
              </w:rPr>
              <w:t>9</w:t>
            </w:r>
          </w:p>
        </w:tc>
        <w:tc>
          <w:tcPr>
            <w:tcW w:w="918" w:type="dxa"/>
            <w:shd w:val="clear" w:color="auto" w:fill="auto"/>
            <w:noWrap/>
            <w:vAlign w:val="bottom"/>
            <w:hideMark/>
          </w:tcPr>
          <w:p w14:paraId="64F859C3" w14:textId="2AAF7DD8"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0.105</w:t>
            </w:r>
          </w:p>
        </w:tc>
        <w:tc>
          <w:tcPr>
            <w:tcW w:w="1126" w:type="dxa"/>
            <w:shd w:val="clear" w:color="auto" w:fill="auto"/>
            <w:vAlign w:val="bottom"/>
          </w:tcPr>
          <w:p w14:paraId="4FBF2175" w14:textId="518CBA2E"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0.308</w:t>
            </w:r>
          </w:p>
        </w:tc>
        <w:tc>
          <w:tcPr>
            <w:tcW w:w="1107" w:type="dxa"/>
            <w:shd w:val="clear" w:color="auto" w:fill="auto"/>
            <w:vAlign w:val="bottom"/>
          </w:tcPr>
          <w:p w14:paraId="1E5C995C" w14:textId="2B3AE774"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0.2974</w:t>
            </w:r>
          </w:p>
        </w:tc>
        <w:tc>
          <w:tcPr>
            <w:tcW w:w="996" w:type="dxa"/>
            <w:shd w:val="clear" w:color="auto" w:fill="auto"/>
            <w:noWrap/>
            <w:vAlign w:val="bottom"/>
            <w:hideMark/>
          </w:tcPr>
          <w:p w14:paraId="26986ECD" w14:textId="43EE0C59"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0.2774</w:t>
            </w:r>
          </w:p>
        </w:tc>
        <w:tc>
          <w:tcPr>
            <w:tcW w:w="1158" w:type="dxa"/>
            <w:shd w:val="clear" w:color="auto" w:fill="BFBFBF" w:themeFill="background1" w:themeFillShade="BF"/>
            <w:noWrap/>
            <w:vAlign w:val="bottom"/>
            <w:hideMark/>
          </w:tcPr>
          <w:p w14:paraId="40DF6399"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0.8286</w:t>
            </w:r>
          </w:p>
        </w:tc>
        <w:tc>
          <w:tcPr>
            <w:tcW w:w="996" w:type="dxa"/>
            <w:shd w:val="clear" w:color="auto" w:fill="auto"/>
            <w:noWrap/>
            <w:vAlign w:val="bottom"/>
            <w:hideMark/>
          </w:tcPr>
          <w:p w14:paraId="54FCB61A"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0.2298</w:t>
            </w:r>
          </w:p>
        </w:tc>
        <w:tc>
          <w:tcPr>
            <w:tcW w:w="817" w:type="dxa"/>
            <w:vAlign w:val="bottom"/>
          </w:tcPr>
          <w:p w14:paraId="2AA39654" w14:textId="30DB9DB8"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0.162</w:t>
            </w:r>
          </w:p>
        </w:tc>
      </w:tr>
      <w:tr w:rsidR="00CD703F" w:rsidRPr="00CD703F" w14:paraId="743D3CC2" w14:textId="60CADA1F" w:rsidTr="00540D1A">
        <w:trPr>
          <w:trHeight w:val="32"/>
        </w:trPr>
        <w:tc>
          <w:tcPr>
            <w:tcW w:w="1314" w:type="dxa"/>
            <w:shd w:val="clear" w:color="auto" w:fill="auto"/>
            <w:noWrap/>
            <w:vAlign w:val="bottom"/>
            <w:hideMark/>
          </w:tcPr>
          <w:p w14:paraId="06E7E1D0" w14:textId="6C987A4E"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w:t>
            </w:r>
            <w:r w:rsidR="00971A33" w:rsidRPr="00CD703F">
              <w:rPr>
                <w:rFonts w:ascii="Times New Roman" w:eastAsia="Times New Roman" w:hAnsi="Times New Roman" w:cs="Times New Roman"/>
                <w:color w:val="000000" w:themeColor="text1"/>
                <w:sz w:val="20"/>
                <w:szCs w:val="20"/>
                <w:lang w:eastAsia="en-GB"/>
              </w:rPr>
              <w:t>2</w:t>
            </w:r>
          </w:p>
        </w:tc>
        <w:tc>
          <w:tcPr>
            <w:tcW w:w="918" w:type="dxa"/>
            <w:shd w:val="clear" w:color="auto" w:fill="auto"/>
            <w:noWrap/>
            <w:vAlign w:val="bottom"/>
            <w:hideMark/>
          </w:tcPr>
          <w:p w14:paraId="78CD6027" w14:textId="3F9D885C"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0.056</w:t>
            </w:r>
          </w:p>
        </w:tc>
        <w:tc>
          <w:tcPr>
            <w:tcW w:w="918" w:type="dxa"/>
            <w:shd w:val="clear" w:color="auto" w:fill="auto"/>
            <w:noWrap/>
            <w:vAlign w:val="bottom"/>
            <w:hideMark/>
          </w:tcPr>
          <w:p w14:paraId="79EEB020" w14:textId="0D1ABD9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49</w:t>
            </w:r>
          </w:p>
        </w:tc>
        <w:tc>
          <w:tcPr>
            <w:tcW w:w="1126" w:type="dxa"/>
            <w:shd w:val="clear" w:color="auto" w:fill="auto"/>
            <w:vAlign w:val="bottom"/>
          </w:tcPr>
          <w:p w14:paraId="4E209005" w14:textId="1ECF45C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0.302</w:t>
            </w:r>
          </w:p>
        </w:tc>
        <w:tc>
          <w:tcPr>
            <w:tcW w:w="1107" w:type="dxa"/>
            <w:shd w:val="clear" w:color="auto" w:fill="auto"/>
            <w:vAlign w:val="bottom"/>
          </w:tcPr>
          <w:p w14:paraId="4137E42D" w14:textId="38BA3CD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0.3146</w:t>
            </w:r>
          </w:p>
        </w:tc>
        <w:tc>
          <w:tcPr>
            <w:tcW w:w="996" w:type="dxa"/>
            <w:shd w:val="clear" w:color="auto" w:fill="auto"/>
            <w:noWrap/>
            <w:vAlign w:val="bottom"/>
            <w:hideMark/>
          </w:tcPr>
          <w:p w14:paraId="54E7B47C" w14:textId="61742EE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0.3286</w:t>
            </w:r>
          </w:p>
        </w:tc>
        <w:tc>
          <w:tcPr>
            <w:tcW w:w="1158" w:type="dxa"/>
            <w:shd w:val="clear" w:color="auto" w:fill="BFBFBF" w:themeFill="background1" w:themeFillShade="BF"/>
            <w:noWrap/>
            <w:vAlign w:val="bottom"/>
            <w:hideMark/>
          </w:tcPr>
          <w:p w14:paraId="5803D26F"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0.9076</w:t>
            </w:r>
          </w:p>
        </w:tc>
        <w:tc>
          <w:tcPr>
            <w:tcW w:w="996" w:type="dxa"/>
            <w:shd w:val="clear" w:color="auto" w:fill="auto"/>
            <w:noWrap/>
            <w:vAlign w:val="bottom"/>
            <w:hideMark/>
          </w:tcPr>
          <w:p w14:paraId="25ACE0EA"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0.2285</w:t>
            </w:r>
          </w:p>
        </w:tc>
        <w:tc>
          <w:tcPr>
            <w:tcW w:w="817" w:type="dxa"/>
            <w:vAlign w:val="bottom"/>
          </w:tcPr>
          <w:p w14:paraId="611ECDA6" w14:textId="77F3DAF0"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0.232</w:t>
            </w:r>
          </w:p>
        </w:tc>
      </w:tr>
      <w:tr w:rsidR="00CD703F" w:rsidRPr="00CD703F" w14:paraId="0A60C389" w14:textId="75C432D7" w:rsidTr="00540D1A">
        <w:trPr>
          <w:trHeight w:val="32"/>
        </w:trPr>
        <w:tc>
          <w:tcPr>
            <w:tcW w:w="1314" w:type="dxa"/>
            <w:shd w:val="clear" w:color="auto" w:fill="auto"/>
            <w:noWrap/>
            <w:vAlign w:val="bottom"/>
            <w:hideMark/>
          </w:tcPr>
          <w:p w14:paraId="6C50D0D1" w14:textId="7881DFC5"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w:t>
            </w:r>
            <w:r w:rsidR="00971A33" w:rsidRPr="00CD703F">
              <w:rPr>
                <w:rFonts w:ascii="Times New Roman" w:eastAsia="Times New Roman" w:hAnsi="Times New Roman" w:cs="Times New Roman"/>
                <w:color w:val="000000" w:themeColor="text1"/>
                <w:sz w:val="20"/>
                <w:szCs w:val="20"/>
                <w:lang w:eastAsia="en-GB"/>
              </w:rPr>
              <w:t>3</w:t>
            </w:r>
          </w:p>
        </w:tc>
        <w:tc>
          <w:tcPr>
            <w:tcW w:w="918" w:type="dxa"/>
            <w:shd w:val="clear" w:color="auto" w:fill="auto"/>
            <w:noWrap/>
            <w:vAlign w:val="bottom"/>
            <w:hideMark/>
          </w:tcPr>
          <w:p w14:paraId="4D8D4337" w14:textId="73A4AB72"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9</w:t>
            </w:r>
            <w:r w:rsidR="00E619B3" w:rsidRPr="00CD703F">
              <w:rPr>
                <w:rFonts w:ascii="Times New Roman" w:eastAsia="Times New Roman" w:hAnsi="Times New Roman" w:cs="Times New Roman"/>
                <w:color w:val="000000" w:themeColor="text1"/>
                <w:sz w:val="20"/>
                <w:szCs w:val="20"/>
                <w:lang w:eastAsia="en-GB"/>
              </w:rPr>
              <w:t>2</w:t>
            </w:r>
          </w:p>
        </w:tc>
        <w:tc>
          <w:tcPr>
            <w:tcW w:w="918" w:type="dxa"/>
            <w:shd w:val="clear" w:color="auto" w:fill="auto"/>
            <w:noWrap/>
            <w:vAlign w:val="bottom"/>
            <w:hideMark/>
          </w:tcPr>
          <w:p w14:paraId="3F5863BB" w14:textId="18CB122B"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w:t>
            </w:r>
            <w:r w:rsidR="00E619B3" w:rsidRPr="00CD703F">
              <w:rPr>
                <w:rFonts w:ascii="Times New Roman" w:eastAsia="Times New Roman" w:hAnsi="Times New Roman" w:cs="Times New Roman"/>
                <w:color w:val="000000" w:themeColor="text1"/>
                <w:sz w:val="20"/>
                <w:szCs w:val="20"/>
                <w:lang w:eastAsia="en-GB"/>
              </w:rPr>
              <w:t>9</w:t>
            </w:r>
          </w:p>
        </w:tc>
        <w:tc>
          <w:tcPr>
            <w:tcW w:w="1126" w:type="dxa"/>
            <w:shd w:val="clear" w:color="auto" w:fill="auto"/>
            <w:vAlign w:val="bottom"/>
          </w:tcPr>
          <w:p w14:paraId="483D0637" w14:textId="10B41585"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0.281</w:t>
            </w:r>
          </w:p>
        </w:tc>
        <w:tc>
          <w:tcPr>
            <w:tcW w:w="1107" w:type="dxa"/>
            <w:shd w:val="clear" w:color="auto" w:fill="auto"/>
            <w:vAlign w:val="bottom"/>
          </w:tcPr>
          <w:p w14:paraId="705C838F" w14:textId="0E891681"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0.2679</w:t>
            </w:r>
          </w:p>
        </w:tc>
        <w:tc>
          <w:tcPr>
            <w:tcW w:w="996" w:type="dxa"/>
            <w:shd w:val="clear" w:color="auto" w:fill="auto"/>
            <w:noWrap/>
            <w:vAlign w:val="bottom"/>
            <w:hideMark/>
          </w:tcPr>
          <w:p w14:paraId="3CF6D31A" w14:textId="18397C2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0.2609</w:t>
            </w:r>
          </w:p>
        </w:tc>
        <w:tc>
          <w:tcPr>
            <w:tcW w:w="1158" w:type="dxa"/>
            <w:shd w:val="clear" w:color="auto" w:fill="BFBFBF" w:themeFill="background1" w:themeFillShade="BF"/>
            <w:noWrap/>
            <w:vAlign w:val="bottom"/>
            <w:hideMark/>
          </w:tcPr>
          <w:p w14:paraId="640D61F0"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0.8671</w:t>
            </w:r>
          </w:p>
        </w:tc>
        <w:tc>
          <w:tcPr>
            <w:tcW w:w="996" w:type="dxa"/>
            <w:shd w:val="clear" w:color="auto" w:fill="auto"/>
            <w:noWrap/>
            <w:vAlign w:val="bottom"/>
            <w:hideMark/>
          </w:tcPr>
          <w:p w14:paraId="707317B1"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0.2721</w:t>
            </w:r>
          </w:p>
        </w:tc>
        <w:tc>
          <w:tcPr>
            <w:tcW w:w="817" w:type="dxa"/>
            <w:vAlign w:val="bottom"/>
          </w:tcPr>
          <w:p w14:paraId="02DF64A2" w14:textId="26981788"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0.237</w:t>
            </w:r>
          </w:p>
        </w:tc>
      </w:tr>
      <w:tr w:rsidR="00CD703F" w:rsidRPr="00CD703F" w14:paraId="28EFB335" w14:textId="4F245E83" w:rsidTr="00540D1A">
        <w:trPr>
          <w:trHeight w:val="32"/>
        </w:trPr>
        <w:tc>
          <w:tcPr>
            <w:tcW w:w="1314" w:type="dxa"/>
            <w:shd w:val="clear" w:color="auto" w:fill="auto"/>
            <w:noWrap/>
            <w:vAlign w:val="bottom"/>
            <w:hideMark/>
          </w:tcPr>
          <w:p w14:paraId="3D3A1757" w14:textId="2B06D31B" w:rsidR="00971A3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C</w:t>
            </w:r>
            <w:r w:rsidR="00971A33" w:rsidRPr="00CD703F">
              <w:rPr>
                <w:rFonts w:ascii="Times New Roman" w:eastAsia="Times New Roman" w:hAnsi="Times New Roman" w:cs="Times New Roman"/>
                <w:color w:val="000000" w:themeColor="text1"/>
                <w:sz w:val="20"/>
                <w:szCs w:val="20"/>
                <w:lang w:eastAsia="en-GB"/>
              </w:rPr>
              <w:t>4</w:t>
            </w:r>
          </w:p>
        </w:tc>
        <w:tc>
          <w:tcPr>
            <w:tcW w:w="918" w:type="dxa"/>
            <w:shd w:val="clear" w:color="auto" w:fill="auto"/>
            <w:noWrap/>
            <w:vAlign w:val="bottom"/>
            <w:hideMark/>
          </w:tcPr>
          <w:p w14:paraId="44C31CB2" w14:textId="735861B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w:t>
            </w:r>
            <w:r w:rsidR="00E619B3" w:rsidRPr="00CD703F">
              <w:rPr>
                <w:rFonts w:ascii="Times New Roman" w:eastAsia="Times New Roman" w:hAnsi="Times New Roman" w:cs="Times New Roman"/>
                <w:color w:val="000000" w:themeColor="text1"/>
                <w:sz w:val="20"/>
                <w:szCs w:val="20"/>
                <w:lang w:eastAsia="en-GB"/>
              </w:rPr>
              <w:t>4</w:t>
            </w:r>
          </w:p>
        </w:tc>
        <w:tc>
          <w:tcPr>
            <w:tcW w:w="918" w:type="dxa"/>
            <w:shd w:val="clear" w:color="auto" w:fill="auto"/>
            <w:noWrap/>
            <w:vAlign w:val="bottom"/>
            <w:hideMark/>
          </w:tcPr>
          <w:p w14:paraId="0C30A219" w14:textId="62C245CD"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0</w:t>
            </w:r>
            <w:r w:rsidRPr="00CD703F">
              <w:rPr>
                <w:rFonts w:ascii="Times New Roman" w:eastAsia="Times New Roman" w:hAnsi="Times New Roman" w:cs="Times New Roman"/>
                <w:color w:val="000000" w:themeColor="text1"/>
                <w:sz w:val="20"/>
                <w:szCs w:val="20"/>
                <w:lang w:eastAsia="en-GB"/>
              </w:rPr>
              <w:t>73</w:t>
            </w:r>
          </w:p>
        </w:tc>
        <w:tc>
          <w:tcPr>
            <w:tcW w:w="1126" w:type="dxa"/>
            <w:shd w:val="clear" w:color="auto" w:fill="auto"/>
            <w:vAlign w:val="bottom"/>
          </w:tcPr>
          <w:p w14:paraId="55717A1C" w14:textId="67AA5453"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0.233</w:t>
            </w:r>
          </w:p>
        </w:tc>
        <w:tc>
          <w:tcPr>
            <w:tcW w:w="1107" w:type="dxa"/>
            <w:shd w:val="clear" w:color="auto" w:fill="auto"/>
            <w:vAlign w:val="bottom"/>
          </w:tcPr>
          <w:p w14:paraId="55E093E0" w14:textId="43705F60"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0.2023</w:t>
            </w:r>
          </w:p>
        </w:tc>
        <w:tc>
          <w:tcPr>
            <w:tcW w:w="996" w:type="dxa"/>
            <w:shd w:val="clear" w:color="auto" w:fill="auto"/>
            <w:noWrap/>
            <w:vAlign w:val="bottom"/>
            <w:hideMark/>
          </w:tcPr>
          <w:p w14:paraId="40C74CDC" w14:textId="28300946"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0.1271</w:t>
            </w:r>
          </w:p>
        </w:tc>
        <w:tc>
          <w:tcPr>
            <w:tcW w:w="1158" w:type="dxa"/>
            <w:shd w:val="clear" w:color="auto" w:fill="BFBFBF" w:themeFill="background1" w:themeFillShade="BF"/>
            <w:noWrap/>
            <w:vAlign w:val="bottom"/>
            <w:hideMark/>
          </w:tcPr>
          <w:p w14:paraId="38DC5B1B"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0.7534</w:t>
            </w:r>
          </w:p>
        </w:tc>
        <w:tc>
          <w:tcPr>
            <w:tcW w:w="996" w:type="dxa"/>
            <w:shd w:val="clear" w:color="auto" w:fill="auto"/>
            <w:noWrap/>
            <w:vAlign w:val="bottom"/>
            <w:hideMark/>
          </w:tcPr>
          <w:p w14:paraId="789FE3B6" w14:textId="77777777" w:rsidR="00971A33" w:rsidRPr="00CD703F" w:rsidRDefault="00971A3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0.2722</w:t>
            </w:r>
          </w:p>
        </w:tc>
        <w:tc>
          <w:tcPr>
            <w:tcW w:w="817" w:type="dxa"/>
            <w:vAlign w:val="bottom"/>
          </w:tcPr>
          <w:p w14:paraId="414AA241" w14:textId="6620FE63" w:rsidR="00971A33" w:rsidRPr="00CD703F" w:rsidRDefault="00DC4E6A"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0.117</w:t>
            </w:r>
          </w:p>
        </w:tc>
      </w:tr>
      <w:tr w:rsidR="00CD703F" w:rsidRPr="00CD703F" w14:paraId="7CB3A188" w14:textId="673F8036" w:rsidTr="00540D1A">
        <w:trPr>
          <w:trHeight w:val="32"/>
        </w:trPr>
        <w:tc>
          <w:tcPr>
            <w:tcW w:w="1314" w:type="dxa"/>
            <w:shd w:val="clear" w:color="auto" w:fill="auto"/>
            <w:noWrap/>
            <w:vAlign w:val="bottom"/>
            <w:hideMark/>
          </w:tcPr>
          <w:p w14:paraId="0EBAB5EC" w14:textId="38800AEB"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NPD_PR1</w:t>
            </w:r>
          </w:p>
        </w:tc>
        <w:tc>
          <w:tcPr>
            <w:tcW w:w="918" w:type="dxa"/>
            <w:shd w:val="clear" w:color="auto" w:fill="auto"/>
            <w:noWrap/>
            <w:vAlign w:val="bottom"/>
            <w:hideMark/>
          </w:tcPr>
          <w:p w14:paraId="05A849D5" w14:textId="0F522DBA"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0.103</w:t>
            </w:r>
          </w:p>
        </w:tc>
        <w:tc>
          <w:tcPr>
            <w:tcW w:w="918" w:type="dxa"/>
            <w:shd w:val="clear" w:color="auto" w:fill="auto"/>
            <w:noWrap/>
            <w:vAlign w:val="bottom"/>
            <w:hideMark/>
          </w:tcPr>
          <w:p w14:paraId="2425298D" w14:textId="7AF3A81F"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05</w:t>
            </w:r>
          </w:p>
        </w:tc>
        <w:tc>
          <w:tcPr>
            <w:tcW w:w="1126" w:type="dxa"/>
            <w:shd w:val="clear" w:color="auto" w:fill="auto"/>
            <w:vAlign w:val="bottom"/>
          </w:tcPr>
          <w:p w14:paraId="5F3C3C34" w14:textId="0C71D929"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0.232</w:t>
            </w:r>
          </w:p>
        </w:tc>
        <w:tc>
          <w:tcPr>
            <w:tcW w:w="1107" w:type="dxa"/>
            <w:shd w:val="clear" w:color="auto" w:fill="auto"/>
            <w:vAlign w:val="bottom"/>
          </w:tcPr>
          <w:p w14:paraId="483ADC4C" w14:textId="4A60D4FF"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0.2386</w:t>
            </w:r>
          </w:p>
        </w:tc>
        <w:tc>
          <w:tcPr>
            <w:tcW w:w="996" w:type="dxa"/>
            <w:shd w:val="clear" w:color="auto" w:fill="auto"/>
            <w:noWrap/>
            <w:vAlign w:val="bottom"/>
            <w:hideMark/>
          </w:tcPr>
          <w:p w14:paraId="40B7D067" w14:textId="2395E33A"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0.1830</w:t>
            </w:r>
          </w:p>
        </w:tc>
        <w:tc>
          <w:tcPr>
            <w:tcW w:w="1158" w:type="dxa"/>
            <w:shd w:val="clear" w:color="auto" w:fill="auto"/>
            <w:noWrap/>
            <w:vAlign w:val="bottom"/>
            <w:hideMark/>
          </w:tcPr>
          <w:p w14:paraId="66C2D283"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0.2620</w:t>
            </w:r>
          </w:p>
        </w:tc>
        <w:tc>
          <w:tcPr>
            <w:tcW w:w="996" w:type="dxa"/>
            <w:shd w:val="clear" w:color="auto" w:fill="BFBFBF" w:themeFill="background1" w:themeFillShade="BF"/>
            <w:noWrap/>
            <w:vAlign w:val="bottom"/>
            <w:hideMark/>
          </w:tcPr>
          <w:p w14:paraId="5B12D649"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0.8147</w:t>
            </w:r>
          </w:p>
        </w:tc>
        <w:tc>
          <w:tcPr>
            <w:tcW w:w="817" w:type="dxa"/>
            <w:vAlign w:val="bottom"/>
          </w:tcPr>
          <w:p w14:paraId="0A268757" w14:textId="5CFC18FB"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0.305</w:t>
            </w:r>
          </w:p>
        </w:tc>
      </w:tr>
      <w:tr w:rsidR="00CD703F" w:rsidRPr="00CD703F" w14:paraId="6E5402FF" w14:textId="0322C16B" w:rsidTr="00540D1A">
        <w:trPr>
          <w:trHeight w:val="32"/>
        </w:trPr>
        <w:tc>
          <w:tcPr>
            <w:tcW w:w="1314" w:type="dxa"/>
            <w:shd w:val="clear" w:color="auto" w:fill="auto"/>
            <w:noWrap/>
            <w:vAlign w:val="bottom"/>
            <w:hideMark/>
          </w:tcPr>
          <w:p w14:paraId="1248D7A5" w14:textId="587AA7EA"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NPD_PR2</w:t>
            </w:r>
          </w:p>
        </w:tc>
        <w:tc>
          <w:tcPr>
            <w:tcW w:w="918" w:type="dxa"/>
            <w:shd w:val="clear" w:color="auto" w:fill="auto"/>
            <w:noWrap/>
            <w:vAlign w:val="bottom"/>
            <w:hideMark/>
          </w:tcPr>
          <w:p w14:paraId="13EB2593" w14:textId="09DBBFF3"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0.33</w:t>
            </w:r>
            <w:r w:rsidR="00E619B3" w:rsidRPr="00CD703F">
              <w:rPr>
                <w:rFonts w:ascii="Times New Roman" w:eastAsia="Times New Roman" w:hAnsi="Times New Roman" w:cs="Times New Roman"/>
                <w:color w:val="000000" w:themeColor="text1"/>
                <w:sz w:val="20"/>
                <w:szCs w:val="20"/>
                <w:lang w:eastAsia="en-GB"/>
              </w:rPr>
              <w:t>4</w:t>
            </w:r>
          </w:p>
        </w:tc>
        <w:tc>
          <w:tcPr>
            <w:tcW w:w="918" w:type="dxa"/>
            <w:shd w:val="clear" w:color="auto" w:fill="auto"/>
            <w:noWrap/>
            <w:vAlign w:val="bottom"/>
            <w:hideMark/>
          </w:tcPr>
          <w:p w14:paraId="3F0D3326" w14:textId="7085B853"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0.308</w:t>
            </w:r>
          </w:p>
        </w:tc>
        <w:tc>
          <w:tcPr>
            <w:tcW w:w="1126" w:type="dxa"/>
            <w:shd w:val="clear" w:color="auto" w:fill="auto"/>
            <w:vAlign w:val="bottom"/>
          </w:tcPr>
          <w:p w14:paraId="066EF266" w14:textId="06A4A7AE"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0.220</w:t>
            </w:r>
          </w:p>
        </w:tc>
        <w:tc>
          <w:tcPr>
            <w:tcW w:w="1107" w:type="dxa"/>
            <w:shd w:val="clear" w:color="auto" w:fill="auto"/>
            <w:vAlign w:val="bottom"/>
          </w:tcPr>
          <w:p w14:paraId="58556CB4" w14:textId="1EF5653D"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0.2306</w:t>
            </w:r>
          </w:p>
        </w:tc>
        <w:tc>
          <w:tcPr>
            <w:tcW w:w="996" w:type="dxa"/>
            <w:shd w:val="clear" w:color="auto" w:fill="auto"/>
            <w:noWrap/>
            <w:vAlign w:val="bottom"/>
            <w:hideMark/>
          </w:tcPr>
          <w:p w14:paraId="786FFBDD" w14:textId="15221A3E"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0.1133</w:t>
            </w:r>
          </w:p>
        </w:tc>
        <w:tc>
          <w:tcPr>
            <w:tcW w:w="1158" w:type="dxa"/>
            <w:shd w:val="clear" w:color="auto" w:fill="auto"/>
            <w:noWrap/>
            <w:vAlign w:val="bottom"/>
            <w:hideMark/>
          </w:tcPr>
          <w:p w14:paraId="7B1E3CED"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0.1979</w:t>
            </w:r>
          </w:p>
        </w:tc>
        <w:tc>
          <w:tcPr>
            <w:tcW w:w="996" w:type="dxa"/>
            <w:shd w:val="clear" w:color="auto" w:fill="BFBFBF" w:themeFill="background1" w:themeFillShade="BF"/>
            <w:noWrap/>
            <w:vAlign w:val="bottom"/>
            <w:hideMark/>
          </w:tcPr>
          <w:p w14:paraId="521442D0"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0.7821</w:t>
            </w:r>
          </w:p>
        </w:tc>
        <w:tc>
          <w:tcPr>
            <w:tcW w:w="817" w:type="dxa"/>
            <w:vAlign w:val="bottom"/>
          </w:tcPr>
          <w:p w14:paraId="6762CACF" w14:textId="4E574414"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0.308</w:t>
            </w:r>
          </w:p>
        </w:tc>
      </w:tr>
      <w:tr w:rsidR="00CD703F" w:rsidRPr="00CD703F" w14:paraId="31C9E2A3" w14:textId="540B5618" w:rsidTr="00540D1A">
        <w:trPr>
          <w:trHeight w:val="32"/>
        </w:trPr>
        <w:tc>
          <w:tcPr>
            <w:tcW w:w="1314" w:type="dxa"/>
            <w:shd w:val="clear" w:color="auto" w:fill="auto"/>
            <w:noWrap/>
            <w:vAlign w:val="bottom"/>
            <w:hideMark/>
          </w:tcPr>
          <w:p w14:paraId="2803DDE2" w14:textId="49382DCF"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NPD_PR3</w:t>
            </w:r>
          </w:p>
        </w:tc>
        <w:tc>
          <w:tcPr>
            <w:tcW w:w="918" w:type="dxa"/>
            <w:shd w:val="clear" w:color="auto" w:fill="auto"/>
            <w:noWrap/>
            <w:vAlign w:val="bottom"/>
            <w:hideMark/>
          </w:tcPr>
          <w:p w14:paraId="61BF7847" w14:textId="44CF54DC"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0.139</w:t>
            </w:r>
          </w:p>
        </w:tc>
        <w:tc>
          <w:tcPr>
            <w:tcW w:w="918" w:type="dxa"/>
            <w:shd w:val="clear" w:color="auto" w:fill="auto"/>
            <w:noWrap/>
            <w:vAlign w:val="bottom"/>
            <w:hideMark/>
          </w:tcPr>
          <w:p w14:paraId="09763747" w14:textId="579B25CF"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w:t>
            </w:r>
            <w:r w:rsidR="00E619B3" w:rsidRPr="00CD703F">
              <w:rPr>
                <w:rFonts w:ascii="Times New Roman" w:eastAsia="Times New Roman" w:hAnsi="Times New Roman" w:cs="Times New Roman"/>
                <w:color w:val="000000" w:themeColor="text1"/>
                <w:sz w:val="20"/>
                <w:szCs w:val="20"/>
                <w:lang w:eastAsia="en-GB"/>
              </w:rPr>
              <w:t>02</w:t>
            </w:r>
          </w:p>
        </w:tc>
        <w:tc>
          <w:tcPr>
            <w:tcW w:w="1126" w:type="dxa"/>
            <w:shd w:val="clear" w:color="auto" w:fill="auto"/>
            <w:vAlign w:val="bottom"/>
          </w:tcPr>
          <w:p w14:paraId="219BE882" w14:textId="7D7C071E"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89</w:t>
            </w:r>
          </w:p>
        </w:tc>
        <w:tc>
          <w:tcPr>
            <w:tcW w:w="1107" w:type="dxa"/>
            <w:shd w:val="clear" w:color="auto" w:fill="auto"/>
            <w:vAlign w:val="bottom"/>
          </w:tcPr>
          <w:p w14:paraId="607F49AF" w14:textId="05472660"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0.2643</w:t>
            </w:r>
          </w:p>
        </w:tc>
        <w:tc>
          <w:tcPr>
            <w:tcW w:w="996" w:type="dxa"/>
            <w:shd w:val="clear" w:color="auto" w:fill="auto"/>
            <w:noWrap/>
            <w:vAlign w:val="bottom"/>
            <w:hideMark/>
          </w:tcPr>
          <w:p w14:paraId="17335F75" w14:textId="6038075C"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0.0921</w:t>
            </w:r>
          </w:p>
        </w:tc>
        <w:tc>
          <w:tcPr>
            <w:tcW w:w="1158" w:type="dxa"/>
            <w:shd w:val="clear" w:color="auto" w:fill="auto"/>
            <w:noWrap/>
            <w:vAlign w:val="bottom"/>
            <w:hideMark/>
          </w:tcPr>
          <w:p w14:paraId="28E1DBFB"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0.2845</w:t>
            </w:r>
          </w:p>
        </w:tc>
        <w:tc>
          <w:tcPr>
            <w:tcW w:w="996" w:type="dxa"/>
            <w:shd w:val="clear" w:color="auto" w:fill="BFBFBF" w:themeFill="background1" w:themeFillShade="BF"/>
            <w:noWrap/>
            <w:vAlign w:val="bottom"/>
            <w:hideMark/>
          </w:tcPr>
          <w:p w14:paraId="7BC0E2CE"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0.9585</w:t>
            </w:r>
          </w:p>
        </w:tc>
        <w:tc>
          <w:tcPr>
            <w:tcW w:w="817" w:type="dxa"/>
            <w:vAlign w:val="bottom"/>
          </w:tcPr>
          <w:p w14:paraId="51F2C0F7" w14:textId="04DB8684"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0.379</w:t>
            </w:r>
          </w:p>
        </w:tc>
      </w:tr>
      <w:tr w:rsidR="00CD703F" w:rsidRPr="00CD703F" w14:paraId="3CD10C69" w14:textId="68E1B34C" w:rsidTr="00540D1A">
        <w:trPr>
          <w:trHeight w:val="32"/>
        </w:trPr>
        <w:tc>
          <w:tcPr>
            <w:tcW w:w="1314" w:type="dxa"/>
            <w:shd w:val="clear" w:color="auto" w:fill="auto"/>
            <w:noWrap/>
            <w:vAlign w:val="bottom"/>
            <w:hideMark/>
          </w:tcPr>
          <w:p w14:paraId="29084CFA" w14:textId="2129BF78"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NPD_PR4</w:t>
            </w:r>
          </w:p>
        </w:tc>
        <w:tc>
          <w:tcPr>
            <w:tcW w:w="918" w:type="dxa"/>
            <w:shd w:val="clear" w:color="auto" w:fill="auto"/>
            <w:noWrap/>
            <w:vAlign w:val="bottom"/>
            <w:hideMark/>
          </w:tcPr>
          <w:p w14:paraId="61D01A88" w14:textId="185DDB99"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E619B3"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52</w:t>
            </w:r>
          </w:p>
        </w:tc>
        <w:tc>
          <w:tcPr>
            <w:tcW w:w="918" w:type="dxa"/>
            <w:shd w:val="clear" w:color="auto" w:fill="auto"/>
            <w:noWrap/>
            <w:vAlign w:val="bottom"/>
            <w:hideMark/>
          </w:tcPr>
          <w:p w14:paraId="0796B63E" w14:textId="1FC96910"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0.17</w:t>
            </w:r>
            <w:r w:rsidR="00E619B3" w:rsidRPr="00CD703F">
              <w:rPr>
                <w:rFonts w:ascii="Times New Roman" w:eastAsia="Times New Roman" w:hAnsi="Times New Roman" w:cs="Times New Roman"/>
                <w:color w:val="000000" w:themeColor="text1"/>
                <w:sz w:val="20"/>
                <w:szCs w:val="20"/>
                <w:lang w:eastAsia="en-GB"/>
              </w:rPr>
              <w:t>5</w:t>
            </w:r>
          </w:p>
        </w:tc>
        <w:tc>
          <w:tcPr>
            <w:tcW w:w="1126" w:type="dxa"/>
            <w:shd w:val="clear" w:color="auto" w:fill="auto"/>
            <w:vAlign w:val="bottom"/>
          </w:tcPr>
          <w:p w14:paraId="55B082C8" w14:textId="5E436AFC"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w:t>
            </w:r>
            <w:r w:rsidR="004D3F1B" w:rsidRPr="00CD703F">
              <w:rPr>
                <w:rFonts w:ascii="Times New Roman" w:eastAsia="Times New Roman" w:hAnsi="Times New Roman" w:cs="Times New Roman"/>
                <w:color w:val="000000" w:themeColor="text1"/>
                <w:sz w:val="20"/>
                <w:szCs w:val="20"/>
                <w:lang w:eastAsia="en-GB"/>
              </w:rPr>
              <w:t>1</w:t>
            </w:r>
            <w:r w:rsidRPr="00CD703F">
              <w:rPr>
                <w:rFonts w:ascii="Times New Roman" w:eastAsia="Times New Roman" w:hAnsi="Times New Roman" w:cs="Times New Roman"/>
                <w:color w:val="000000" w:themeColor="text1"/>
                <w:sz w:val="20"/>
                <w:szCs w:val="20"/>
                <w:lang w:eastAsia="en-GB"/>
              </w:rPr>
              <w:t>84</w:t>
            </w:r>
          </w:p>
        </w:tc>
        <w:tc>
          <w:tcPr>
            <w:tcW w:w="1107" w:type="dxa"/>
            <w:shd w:val="clear" w:color="auto" w:fill="auto"/>
            <w:vAlign w:val="bottom"/>
          </w:tcPr>
          <w:p w14:paraId="7A7FBA75" w14:textId="7C967F9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0.2740</w:t>
            </w:r>
          </w:p>
        </w:tc>
        <w:tc>
          <w:tcPr>
            <w:tcW w:w="996" w:type="dxa"/>
            <w:shd w:val="clear" w:color="auto" w:fill="auto"/>
            <w:noWrap/>
            <w:vAlign w:val="bottom"/>
            <w:hideMark/>
          </w:tcPr>
          <w:p w14:paraId="3BDA0C0A" w14:textId="0E3AA2AF"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0.1219</w:t>
            </w:r>
          </w:p>
        </w:tc>
        <w:tc>
          <w:tcPr>
            <w:tcW w:w="1158" w:type="dxa"/>
            <w:shd w:val="clear" w:color="auto" w:fill="auto"/>
            <w:noWrap/>
            <w:vAlign w:val="bottom"/>
            <w:hideMark/>
          </w:tcPr>
          <w:p w14:paraId="370CB938"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0.2447</w:t>
            </w:r>
          </w:p>
        </w:tc>
        <w:tc>
          <w:tcPr>
            <w:tcW w:w="996" w:type="dxa"/>
            <w:shd w:val="clear" w:color="auto" w:fill="BFBFBF" w:themeFill="background1" w:themeFillShade="BF"/>
            <w:noWrap/>
            <w:vAlign w:val="bottom"/>
            <w:hideMark/>
          </w:tcPr>
          <w:p w14:paraId="7E2A6E29" w14:textId="77777777"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0.9202</w:t>
            </w:r>
          </w:p>
        </w:tc>
        <w:tc>
          <w:tcPr>
            <w:tcW w:w="817" w:type="dxa"/>
            <w:vAlign w:val="bottom"/>
          </w:tcPr>
          <w:p w14:paraId="35A85635" w14:textId="74C421DC" w:rsidR="00DC4E6A" w:rsidRPr="00CD703F" w:rsidRDefault="00DC4E6A" w:rsidP="00DC4E6A">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0.341</w:t>
            </w:r>
          </w:p>
        </w:tc>
      </w:tr>
      <w:tr w:rsidR="00CD703F" w:rsidRPr="00CD703F" w14:paraId="422611D2" w14:textId="77777777" w:rsidTr="00540D1A">
        <w:trPr>
          <w:trHeight w:val="32"/>
        </w:trPr>
        <w:tc>
          <w:tcPr>
            <w:tcW w:w="1314" w:type="dxa"/>
            <w:shd w:val="clear" w:color="auto" w:fill="auto"/>
            <w:noWrap/>
            <w:vAlign w:val="bottom"/>
          </w:tcPr>
          <w:p w14:paraId="212AB70F" w14:textId="058ED3B7"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lastRenderedPageBreak/>
              <w:t>NPD_BP1</w:t>
            </w:r>
          </w:p>
        </w:tc>
        <w:tc>
          <w:tcPr>
            <w:tcW w:w="918" w:type="dxa"/>
            <w:shd w:val="clear" w:color="auto" w:fill="auto"/>
            <w:noWrap/>
            <w:vAlign w:val="bottom"/>
          </w:tcPr>
          <w:p w14:paraId="7AFE012C" w14:textId="1CAD57FA"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0.067</w:t>
            </w:r>
          </w:p>
        </w:tc>
        <w:tc>
          <w:tcPr>
            <w:tcW w:w="918" w:type="dxa"/>
            <w:shd w:val="clear" w:color="auto" w:fill="auto"/>
            <w:noWrap/>
            <w:vAlign w:val="bottom"/>
          </w:tcPr>
          <w:p w14:paraId="7D7FE8D2" w14:textId="22551EA4"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0.224</w:t>
            </w:r>
          </w:p>
        </w:tc>
        <w:tc>
          <w:tcPr>
            <w:tcW w:w="1126" w:type="dxa"/>
            <w:vAlign w:val="bottom"/>
          </w:tcPr>
          <w:p w14:paraId="6B89A8E0" w14:textId="1AE410B7"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0.215</w:t>
            </w:r>
          </w:p>
        </w:tc>
        <w:tc>
          <w:tcPr>
            <w:tcW w:w="1107" w:type="dxa"/>
          </w:tcPr>
          <w:p w14:paraId="3F99F19A" w14:textId="2B49620D"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0.1510</w:t>
            </w:r>
          </w:p>
        </w:tc>
        <w:tc>
          <w:tcPr>
            <w:tcW w:w="996" w:type="dxa"/>
            <w:shd w:val="clear" w:color="auto" w:fill="auto"/>
            <w:noWrap/>
          </w:tcPr>
          <w:p w14:paraId="2F13B999" w14:textId="63E9350D"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0.1794</w:t>
            </w:r>
          </w:p>
        </w:tc>
        <w:tc>
          <w:tcPr>
            <w:tcW w:w="1158" w:type="dxa"/>
            <w:shd w:val="clear" w:color="auto" w:fill="auto"/>
            <w:noWrap/>
          </w:tcPr>
          <w:p w14:paraId="22C3FF6C" w14:textId="6C9FEBA7"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0.1646</w:t>
            </w:r>
          </w:p>
        </w:tc>
        <w:tc>
          <w:tcPr>
            <w:tcW w:w="996" w:type="dxa"/>
            <w:shd w:val="clear" w:color="auto" w:fill="auto"/>
            <w:noWrap/>
          </w:tcPr>
          <w:p w14:paraId="542A87BB" w14:textId="79BB6C88"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0.3470</w:t>
            </w:r>
          </w:p>
        </w:tc>
        <w:tc>
          <w:tcPr>
            <w:tcW w:w="817" w:type="dxa"/>
            <w:shd w:val="clear" w:color="auto" w:fill="BFBFBF" w:themeFill="background1" w:themeFillShade="BF"/>
            <w:vAlign w:val="bottom"/>
          </w:tcPr>
          <w:p w14:paraId="7EA6054B" w14:textId="77078F19"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0.887</w:t>
            </w:r>
          </w:p>
        </w:tc>
      </w:tr>
      <w:tr w:rsidR="00CD703F" w:rsidRPr="00CD703F" w14:paraId="7A8D470F" w14:textId="77777777" w:rsidTr="00540D1A">
        <w:trPr>
          <w:trHeight w:val="32"/>
        </w:trPr>
        <w:tc>
          <w:tcPr>
            <w:tcW w:w="1314" w:type="dxa"/>
            <w:shd w:val="clear" w:color="auto" w:fill="auto"/>
            <w:noWrap/>
            <w:vAlign w:val="bottom"/>
          </w:tcPr>
          <w:p w14:paraId="7D063D74" w14:textId="0E23B482"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NPD_BP2</w:t>
            </w:r>
          </w:p>
        </w:tc>
        <w:tc>
          <w:tcPr>
            <w:tcW w:w="918" w:type="dxa"/>
            <w:shd w:val="clear" w:color="auto" w:fill="auto"/>
            <w:noWrap/>
            <w:vAlign w:val="bottom"/>
          </w:tcPr>
          <w:p w14:paraId="7A39CCF7" w14:textId="77BA33BA"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0.102</w:t>
            </w:r>
          </w:p>
        </w:tc>
        <w:tc>
          <w:tcPr>
            <w:tcW w:w="918" w:type="dxa"/>
            <w:shd w:val="clear" w:color="auto" w:fill="auto"/>
            <w:noWrap/>
            <w:vAlign w:val="bottom"/>
          </w:tcPr>
          <w:p w14:paraId="16791179" w14:textId="735B17D6"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0.179</w:t>
            </w:r>
          </w:p>
        </w:tc>
        <w:tc>
          <w:tcPr>
            <w:tcW w:w="1126" w:type="dxa"/>
            <w:vAlign w:val="bottom"/>
          </w:tcPr>
          <w:p w14:paraId="4860C62C" w14:textId="6DA13775"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0.116</w:t>
            </w:r>
          </w:p>
        </w:tc>
        <w:tc>
          <w:tcPr>
            <w:tcW w:w="1107" w:type="dxa"/>
          </w:tcPr>
          <w:p w14:paraId="2EDB891A" w14:textId="39435CF9"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0.2421</w:t>
            </w:r>
          </w:p>
        </w:tc>
        <w:tc>
          <w:tcPr>
            <w:tcW w:w="996" w:type="dxa"/>
            <w:shd w:val="clear" w:color="auto" w:fill="auto"/>
            <w:noWrap/>
          </w:tcPr>
          <w:p w14:paraId="3DA01E9B" w14:textId="04A527CA"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0.0577</w:t>
            </w:r>
          </w:p>
        </w:tc>
        <w:tc>
          <w:tcPr>
            <w:tcW w:w="1158" w:type="dxa"/>
            <w:shd w:val="clear" w:color="auto" w:fill="auto"/>
            <w:noWrap/>
          </w:tcPr>
          <w:p w14:paraId="42C2FD5F" w14:textId="4E20686B"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0.1998</w:t>
            </w:r>
          </w:p>
        </w:tc>
        <w:tc>
          <w:tcPr>
            <w:tcW w:w="996" w:type="dxa"/>
            <w:shd w:val="clear" w:color="auto" w:fill="auto"/>
            <w:noWrap/>
          </w:tcPr>
          <w:p w14:paraId="4D7EEFEA" w14:textId="7DB215D5"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0.3613</w:t>
            </w:r>
          </w:p>
        </w:tc>
        <w:tc>
          <w:tcPr>
            <w:tcW w:w="817" w:type="dxa"/>
            <w:shd w:val="clear" w:color="auto" w:fill="BFBFBF" w:themeFill="background1" w:themeFillShade="BF"/>
            <w:vAlign w:val="bottom"/>
          </w:tcPr>
          <w:p w14:paraId="19C6CC03" w14:textId="1FFA5B57"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0.945</w:t>
            </w:r>
          </w:p>
        </w:tc>
      </w:tr>
      <w:tr w:rsidR="00CD703F" w:rsidRPr="00CD703F" w14:paraId="799BF68D" w14:textId="77777777" w:rsidTr="00540D1A">
        <w:trPr>
          <w:trHeight w:val="32"/>
        </w:trPr>
        <w:tc>
          <w:tcPr>
            <w:tcW w:w="1314" w:type="dxa"/>
            <w:shd w:val="clear" w:color="auto" w:fill="auto"/>
            <w:noWrap/>
            <w:vAlign w:val="bottom"/>
          </w:tcPr>
          <w:p w14:paraId="6C94A9A3" w14:textId="472446F6"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NPD_BP3</w:t>
            </w:r>
          </w:p>
        </w:tc>
        <w:tc>
          <w:tcPr>
            <w:tcW w:w="918" w:type="dxa"/>
            <w:shd w:val="clear" w:color="auto" w:fill="auto"/>
            <w:noWrap/>
            <w:vAlign w:val="bottom"/>
          </w:tcPr>
          <w:p w14:paraId="4AC72D62" w14:textId="24664826"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0.054</w:t>
            </w:r>
          </w:p>
        </w:tc>
        <w:tc>
          <w:tcPr>
            <w:tcW w:w="918" w:type="dxa"/>
            <w:shd w:val="clear" w:color="auto" w:fill="auto"/>
            <w:noWrap/>
            <w:vAlign w:val="bottom"/>
          </w:tcPr>
          <w:p w14:paraId="5624E1B1" w14:textId="587BD77D"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0.212</w:t>
            </w:r>
          </w:p>
        </w:tc>
        <w:tc>
          <w:tcPr>
            <w:tcW w:w="1126" w:type="dxa"/>
            <w:vAlign w:val="bottom"/>
          </w:tcPr>
          <w:p w14:paraId="5695F785" w14:textId="0352F225"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0.154</w:t>
            </w:r>
          </w:p>
        </w:tc>
        <w:tc>
          <w:tcPr>
            <w:tcW w:w="1107" w:type="dxa"/>
          </w:tcPr>
          <w:p w14:paraId="016C9D4F" w14:textId="68528489"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0.2628</w:t>
            </w:r>
          </w:p>
        </w:tc>
        <w:tc>
          <w:tcPr>
            <w:tcW w:w="996" w:type="dxa"/>
            <w:shd w:val="clear" w:color="auto" w:fill="auto"/>
            <w:noWrap/>
          </w:tcPr>
          <w:p w14:paraId="5FF31C04" w14:textId="4EF431B8"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0.2020</w:t>
            </w:r>
          </w:p>
        </w:tc>
        <w:tc>
          <w:tcPr>
            <w:tcW w:w="1158" w:type="dxa"/>
            <w:shd w:val="clear" w:color="auto" w:fill="auto"/>
            <w:noWrap/>
          </w:tcPr>
          <w:p w14:paraId="0C86A1B1" w14:textId="4C52A95C"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0.0834</w:t>
            </w:r>
          </w:p>
        </w:tc>
        <w:tc>
          <w:tcPr>
            <w:tcW w:w="996" w:type="dxa"/>
            <w:shd w:val="clear" w:color="auto" w:fill="auto"/>
            <w:noWrap/>
          </w:tcPr>
          <w:p w14:paraId="23F5CDC8" w14:textId="42A8FCDE"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0.2158</w:t>
            </w:r>
          </w:p>
        </w:tc>
        <w:tc>
          <w:tcPr>
            <w:tcW w:w="817" w:type="dxa"/>
            <w:shd w:val="clear" w:color="auto" w:fill="BFBFBF" w:themeFill="background1" w:themeFillShade="BF"/>
            <w:vAlign w:val="bottom"/>
          </w:tcPr>
          <w:p w14:paraId="27E43A43" w14:textId="7402C8C7"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0.844</w:t>
            </w:r>
          </w:p>
        </w:tc>
      </w:tr>
      <w:tr w:rsidR="00CD703F" w:rsidRPr="00CD703F" w14:paraId="4F7F30C7" w14:textId="77777777" w:rsidTr="00540D1A">
        <w:trPr>
          <w:trHeight w:val="32"/>
        </w:trPr>
        <w:tc>
          <w:tcPr>
            <w:tcW w:w="1314" w:type="dxa"/>
            <w:shd w:val="clear" w:color="auto" w:fill="auto"/>
            <w:noWrap/>
            <w:vAlign w:val="bottom"/>
          </w:tcPr>
          <w:p w14:paraId="12353606" w14:textId="3BD02468"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NPD_BP4</w:t>
            </w:r>
          </w:p>
        </w:tc>
        <w:tc>
          <w:tcPr>
            <w:tcW w:w="918" w:type="dxa"/>
            <w:shd w:val="clear" w:color="auto" w:fill="auto"/>
            <w:noWrap/>
            <w:vAlign w:val="bottom"/>
          </w:tcPr>
          <w:p w14:paraId="48073079" w14:textId="7D9404AF"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0.032</w:t>
            </w:r>
          </w:p>
        </w:tc>
        <w:tc>
          <w:tcPr>
            <w:tcW w:w="918" w:type="dxa"/>
            <w:shd w:val="clear" w:color="auto" w:fill="auto"/>
            <w:noWrap/>
            <w:vAlign w:val="bottom"/>
          </w:tcPr>
          <w:p w14:paraId="56DB6E45" w14:textId="4198699F"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0.155</w:t>
            </w:r>
          </w:p>
        </w:tc>
        <w:tc>
          <w:tcPr>
            <w:tcW w:w="1126" w:type="dxa"/>
            <w:vAlign w:val="bottom"/>
          </w:tcPr>
          <w:p w14:paraId="4F274E51" w14:textId="699D4D8A"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0.262</w:t>
            </w:r>
          </w:p>
        </w:tc>
        <w:tc>
          <w:tcPr>
            <w:tcW w:w="1107" w:type="dxa"/>
          </w:tcPr>
          <w:p w14:paraId="08119DE1" w14:textId="40B371EF"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0.2519</w:t>
            </w:r>
          </w:p>
        </w:tc>
        <w:tc>
          <w:tcPr>
            <w:tcW w:w="996" w:type="dxa"/>
            <w:shd w:val="clear" w:color="auto" w:fill="auto"/>
            <w:noWrap/>
          </w:tcPr>
          <w:p w14:paraId="3B221E84" w14:textId="092448AC"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0.3817</w:t>
            </w:r>
          </w:p>
        </w:tc>
        <w:tc>
          <w:tcPr>
            <w:tcW w:w="1158" w:type="dxa"/>
            <w:shd w:val="clear" w:color="auto" w:fill="auto"/>
            <w:noWrap/>
          </w:tcPr>
          <w:p w14:paraId="26F97270" w14:textId="1A381C1F"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0.0255</w:t>
            </w:r>
          </w:p>
        </w:tc>
        <w:tc>
          <w:tcPr>
            <w:tcW w:w="996" w:type="dxa"/>
            <w:shd w:val="clear" w:color="auto" w:fill="auto"/>
            <w:noWrap/>
          </w:tcPr>
          <w:p w14:paraId="4AA80D47" w14:textId="40A3B8FD"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hAnsi="Times New Roman" w:cs="Times New Roman"/>
                <w:color w:val="000000" w:themeColor="text1"/>
                <w:sz w:val="20"/>
                <w:szCs w:val="20"/>
              </w:rPr>
              <w:t>0.4163</w:t>
            </w:r>
          </w:p>
        </w:tc>
        <w:tc>
          <w:tcPr>
            <w:tcW w:w="817" w:type="dxa"/>
            <w:shd w:val="clear" w:color="auto" w:fill="BFBFBF" w:themeFill="background1" w:themeFillShade="BF"/>
            <w:vAlign w:val="bottom"/>
          </w:tcPr>
          <w:p w14:paraId="2C12276C" w14:textId="72B14473" w:rsidR="00024BCF" w:rsidRPr="00CD703F" w:rsidRDefault="00024BCF" w:rsidP="00024BCF">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0.976</w:t>
            </w:r>
          </w:p>
        </w:tc>
      </w:tr>
      <w:tr w:rsidR="006A00C3" w:rsidRPr="00CD703F" w14:paraId="613E3FAB" w14:textId="77777777" w:rsidTr="00F41020">
        <w:trPr>
          <w:trHeight w:val="32"/>
        </w:trPr>
        <w:tc>
          <w:tcPr>
            <w:tcW w:w="9350" w:type="dxa"/>
            <w:gridSpan w:val="9"/>
            <w:shd w:val="clear" w:color="auto" w:fill="auto"/>
            <w:noWrap/>
            <w:vAlign w:val="center"/>
          </w:tcPr>
          <w:p w14:paraId="1A12E094" w14:textId="7FD664A1" w:rsidR="006A00C3" w:rsidRPr="00CD703F" w:rsidRDefault="006A00C3" w:rsidP="006A00C3">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DMA</w:t>
            </w:r>
            <w:r w:rsidR="006014C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 xml:space="preserve">= </w:t>
            </w:r>
            <w:r w:rsidR="006014CA" w:rsidRPr="00CD703F">
              <w:rPr>
                <w:rFonts w:ascii="Times New Roman" w:eastAsia="Times New Roman" w:hAnsi="Times New Roman" w:cs="Times New Roman"/>
                <w:color w:val="000000" w:themeColor="text1"/>
                <w:sz w:val="20"/>
                <w:szCs w:val="20"/>
                <w:lang w:eastAsia="en-GB"/>
              </w:rPr>
              <w:t>d</w:t>
            </w:r>
            <w:r w:rsidRPr="00CD703F">
              <w:rPr>
                <w:rFonts w:ascii="Times New Roman" w:eastAsia="Times New Roman" w:hAnsi="Times New Roman" w:cs="Times New Roman"/>
                <w:color w:val="000000" w:themeColor="text1"/>
                <w:sz w:val="20"/>
                <w:szCs w:val="20"/>
                <w:lang w:eastAsia="en-GB"/>
              </w:rPr>
              <w:t xml:space="preserve">irective managerial activities, PMA= </w:t>
            </w:r>
            <w:r w:rsidR="006014CA" w:rsidRPr="00CD703F">
              <w:rPr>
                <w:rFonts w:ascii="Times New Roman" w:eastAsia="Times New Roman" w:hAnsi="Times New Roman" w:cs="Times New Roman"/>
                <w:color w:val="000000" w:themeColor="text1"/>
                <w:sz w:val="20"/>
                <w:szCs w:val="20"/>
                <w:lang w:eastAsia="en-GB"/>
              </w:rPr>
              <w:t>p</w:t>
            </w:r>
            <w:r w:rsidRPr="00CD703F">
              <w:rPr>
                <w:rFonts w:ascii="Times New Roman" w:eastAsia="Times New Roman" w:hAnsi="Times New Roman" w:cs="Times New Roman"/>
                <w:color w:val="000000" w:themeColor="text1"/>
                <w:sz w:val="20"/>
                <w:szCs w:val="20"/>
                <w:lang w:eastAsia="en-GB"/>
              </w:rPr>
              <w:t>articipative managerial activities, ITexplt</w:t>
            </w:r>
            <w:r w:rsidR="006014C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 xml:space="preserve">= IT exploitation, IT </w:t>
            </w:r>
            <w:r w:rsidR="008571FD" w:rsidRPr="00CD703F">
              <w:rPr>
                <w:rFonts w:ascii="Times New Roman" w:eastAsia="Times New Roman" w:hAnsi="Times New Roman" w:cs="Times New Roman"/>
                <w:color w:val="000000" w:themeColor="text1"/>
                <w:sz w:val="20"/>
                <w:szCs w:val="20"/>
                <w:lang w:eastAsia="en-GB"/>
              </w:rPr>
              <w:t>e</w:t>
            </w:r>
            <w:r w:rsidRPr="00CD703F">
              <w:rPr>
                <w:rFonts w:ascii="Times New Roman" w:eastAsia="Times New Roman" w:hAnsi="Times New Roman" w:cs="Times New Roman"/>
                <w:color w:val="000000" w:themeColor="text1"/>
                <w:sz w:val="20"/>
                <w:szCs w:val="20"/>
                <w:lang w:eastAsia="en-GB"/>
              </w:rPr>
              <w:t>plr</w:t>
            </w:r>
            <w:r w:rsidR="006014C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 IT exploration, FSC</w:t>
            </w:r>
            <w:r w:rsidR="006014CA"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 formal structural configuration, C</w:t>
            </w:r>
            <w:r w:rsidR="008571FD" w:rsidRPr="00CD703F">
              <w:rPr>
                <w:rFonts w:ascii="Times New Roman" w:eastAsia="Times New Roman" w:hAnsi="Times New Roman" w:cs="Times New Roman"/>
                <w:color w:val="000000" w:themeColor="text1"/>
                <w:sz w:val="20"/>
                <w:szCs w:val="20"/>
                <w:lang w:eastAsia="en-GB"/>
              </w:rPr>
              <w:t xml:space="preserve"> </w:t>
            </w:r>
            <w:r w:rsidRPr="00CD703F">
              <w:rPr>
                <w:rFonts w:ascii="Times New Roman" w:eastAsia="Times New Roman" w:hAnsi="Times New Roman" w:cs="Times New Roman"/>
                <w:color w:val="000000" w:themeColor="text1"/>
                <w:sz w:val="20"/>
                <w:szCs w:val="20"/>
                <w:lang w:eastAsia="en-GB"/>
              </w:rPr>
              <w:t xml:space="preserve">= </w:t>
            </w:r>
            <w:r w:rsidR="006014CA" w:rsidRPr="00CD703F">
              <w:rPr>
                <w:rFonts w:ascii="Times New Roman" w:eastAsia="Times New Roman" w:hAnsi="Times New Roman" w:cs="Times New Roman"/>
                <w:color w:val="000000" w:themeColor="text1"/>
                <w:sz w:val="20"/>
                <w:szCs w:val="20"/>
                <w:lang w:eastAsia="en-GB"/>
              </w:rPr>
              <w:t>c</w:t>
            </w:r>
            <w:r w:rsidRPr="00CD703F">
              <w:rPr>
                <w:rFonts w:ascii="Times New Roman" w:eastAsia="Times New Roman" w:hAnsi="Times New Roman" w:cs="Times New Roman"/>
                <w:color w:val="000000" w:themeColor="text1"/>
                <w:sz w:val="20"/>
                <w:szCs w:val="20"/>
                <w:lang w:eastAsia="en-GB"/>
              </w:rPr>
              <w:t xml:space="preserve">onnectedness, </w:t>
            </w:r>
            <w:r w:rsidR="00677F31" w:rsidRPr="00CD703F">
              <w:rPr>
                <w:rFonts w:ascii="Times New Roman" w:eastAsia="Times New Roman" w:hAnsi="Times New Roman" w:cs="Times New Roman"/>
                <w:color w:val="000000" w:themeColor="text1"/>
                <w:sz w:val="20"/>
                <w:szCs w:val="20"/>
                <w:lang w:eastAsia="en-GB"/>
              </w:rPr>
              <w:t>PRF</w:t>
            </w:r>
            <w:r w:rsidR="008571FD" w:rsidRPr="00CD703F">
              <w:rPr>
                <w:rFonts w:ascii="Times New Roman" w:eastAsia="Times New Roman" w:hAnsi="Times New Roman" w:cs="Times New Roman"/>
                <w:color w:val="000000" w:themeColor="text1"/>
                <w:sz w:val="20"/>
                <w:szCs w:val="20"/>
                <w:lang w:eastAsia="en-GB"/>
              </w:rPr>
              <w:t xml:space="preserve"> </w:t>
            </w:r>
            <w:r w:rsidR="00677F31" w:rsidRPr="00CD703F">
              <w:rPr>
                <w:rFonts w:ascii="Times New Roman" w:eastAsia="Times New Roman" w:hAnsi="Times New Roman" w:cs="Times New Roman"/>
                <w:color w:val="000000" w:themeColor="text1"/>
                <w:sz w:val="20"/>
                <w:szCs w:val="20"/>
                <w:lang w:eastAsia="en-GB"/>
              </w:rPr>
              <w:t>= project performance, and BP</w:t>
            </w:r>
            <w:r w:rsidR="006014CA" w:rsidRPr="00CD703F">
              <w:rPr>
                <w:rFonts w:ascii="Times New Roman" w:eastAsia="Times New Roman" w:hAnsi="Times New Roman" w:cs="Times New Roman"/>
                <w:color w:val="000000" w:themeColor="text1"/>
                <w:sz w:val="20"/>
                <w:szCs w:val="20"/>
                <w:lang w:eastAsia="en-GB"/>
              </w:rPr>
              <w:t xml:space="preserve"> </w:t>
            </w:r>
            <w:r w:rsidR="00677F31" w:rsidRPr="00CD703F">
              <w:rPr>
                <w:rFonts w:ascii="Times New Roman" w:eastAsia="Times New Roman" w:hAnsi="Times New Roman" w:cs="Times New Roman"/>
                <w:color w:val="000000" w:themeColor="text1"/>
                <w:sz w:val="20"/>
                <w:szCs w:val="20"/>
                <w:lang w:eastAsia="en-GB"/>
              </w:rPr>
              <w:t xml:space="preserve">= </w:t>
            </w:r>
            <w:r w:rsidR="006014CA" w:rsidRPr="00CD703F">
              <w:rPr>
                <w:rFonts w:ascii="Times New Roman" w:eastAsia="Times New Roman" w:hAnsi="Times New Roman" w:cs="Times New Roman"/>
                <w:color w:val="000000" w:themeColor="text1"/>
                <w:sz w:val="20"/>
                <w:szCs w:val="20"/>
                <w:lang w:eastAsia="en-GB"/>
              </w:rPr>
              <w:t>b</w:t>
            </w:r>
            <w:r w:rsidR="00677F31" w:rsidRPr="00CD703F">
              <w:rPr>
                <w:rFonts w:ascii="Times New Roman" w:eastAsia="Times New Roman" w:hAnsi="Times New Roman" w:cs="Times New Roman"/>
                <w:color w:val="000000" w:themeColor="text1"/>
                <w:sz w:val="20"/>
                <w:szCs w:val="20"/>
                <w:lang w:eastAsia="en-GB"/>
              </w:rPr>
              <w:t>usiness performance.</w:t>
            </w:r>
          </w:p>
        </w:tc>
      </w:tr>
    </w:tbl>
    <w:p w14:paraId="3CDCA252" w14:textId="1F8B9D37" w:rsidR="000E43BF" w:rsidRPr="00CD703F" w:rsidRDefault="000E43BF">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p>
    <w:p w14:paraId="097C864E" w14:textId="2E1A9E2A" w:rsidR="00024BCF" w:rsidRPr="00CD703F" w:rsidRDefault="00024BCF" w:rsidP="00024BCF">
      <w:pPr>
        <w:pStyle w:val="Caption"/>
        <w:keepNext/>
        <w:spacing w:after="0"/>
        <w:rPr>
          <w:rFonts w:ascii="Times New Roman" w:hAnsi="Times New Roman" w:cs="Times New Roman"/>
          <w:i w:val="0"/>
          <w:iCs w:val="0"/>
          <w:color w:val="000000" w:themeColor="text1"/>
          <w:sz w:val="24"/>
          <w:szCs w:val="24"/>
        </w:rPr>
      </w:pPr>
      <w:r w:rsidRPr="00CD703F">
        <w:rPr>
          <w:rFonts w:ascii="Times New Roman" w:hAnsi="Times New Roman" w:cs="Times New Roman"/>
          <w:b/>
          <w:bCs/>
          <w:i w:val="0"/>
          <w:iCs w:val="0"/>
          <w:color w:val="000000" w:themeColor="text1"/>
          <w:sz w:val="24"/>
          <w:szCs w:val="24"/>
        </w:rPr>
        <w:t xml:space="preserve">Table </w:t>
      </w:r>
      <w:r w:rsidR="007C7CCD" w:rsidRPr="00CD703F">
        <w:rPr>
          <w:rFonts w:ascii="Times New Roman" w:hAnsi="Times New Roman" w:cs="Times New Roman"/>
          <w:b/>
          <w:bCs/>
          <w:i w:val="0"/>
          <w:iCs w:val="0"/>
          <w:color w:val="000000" w:themeColor="text1"/>
          <w:sz w:val="24"/>
          <w:szCs w:val="24"/>
        </w:rPr>
        <w:t>A</w:t>
      </w:r>
      <w:r w:rsidR="0092702C" w:rsidRPr="00CD703F">
        <w:rPr>
          <w:rFonts w:ascii="Times New Roman" w:hAnsi="Times New Roman" w:cs="Times New Roman"/>
          <w:b/>
          <w:bCs/>
          <w:i w:val="0"/>
          <w:iCs w:val="0"/>
          <w:color w:val="000000" w:themeColor="text1"/>
          <w:sz w:val="24"/>
          <w:szCs w:val="24"/>
        </w:rPr>
        <w:t>4</w:t>
      </w:r>
      <w:r w:rsidRPr="00CD703F">
        <w:rPr>
          <w:rFonts w:ascii="Times New Roman" w:hAnsi="Times New Roman" w:cs="Times New Roman"/>
          <w:b/>
          <w:bCs/>
          <w:i w:val="0"/>
          <w:iCs w:val="0"/>
          <w:color w:val="000000" w:themeColor="text1"/>
          <w:sz w:val="24"/>
          <w:szCs w:val="24"/>
        </w:rPr>
        <w:t>:</w:t>
      </w:r>
      <w:r w:rsidRPr="00CD703F">
        <w:rPr>
          <w:rFonts w:ascii="Times New Roman" w:hAnsi="Times New Roman" w:cs="Times New Roman"/>
          <w:i w:val="0"/>
          <w:iCs w:val="0"/>
          <w:color w:val="000000" w:themeColor="text1"/>
          <w:sz w:val="24"/>
          <w:szCs w:val="24"/>
        </w:rPr>
        <w:t xml:space="preserve"> Heterotrait</w:t>
      </w:r>
      <w:r w:rsidR="006014CA" w:rsidRPr="00CD703F">
        <w:rPr>
          <w:rFonts w:ascii="Times New Roman" w:hAnsi="Times New Roman" w:cs="Times New Roman"/>
          <w:i w:val="0"/>
          <w:iCs w:val="0"/>
          <w:color w:val="000000" w:themeColor="text1"/>
          <w:sz w:val="24"/>
          <w:szCs w:val="24"/>
        </w:rPr>
        <w:t>–</w:t>
      </w:r>
      <w:r w:rsidRPr="00CD703F">
        <w:rPr>
          <w:rFonts w:ascii="Times New Roman" w:hAnsi="Times New Roman" w:cs="Times New Roman"/>
          <w:i w:val="0"/>
          <w:iCs w:val="0"/>
          <w:color w:val="000000" w:themeColor="text1"/>
          <w:sz w:val="24"/>
          <w:szCs w:val="24"/>
        </w:rPr>
        <w:t xml:space="preserve">monotrait (HTMT) ratio of correlations </w:t>
      </w:r>
    </w:p>
    <w:tbl>
      <w:tblPr>
        <w:tblW w:w="93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9"/>
        <w:gridCol w:w="850"/>
        <w:gridCol w:w="850"/>
        <w:gridCol w:w="850"/>
        <w:gridCol w:w="850"/>
        <w:gridCol w:w="850"/>
        <w:gridCol w:w="850"/>
      </w:tblGrid>
      <w:tr w:rsidR="00CD703F" w:rsidRPr="00CD703F" w14:paraId="0198BB3A" w14:textId="77777777" w:rsidTr="00540D1A">
        <w:trPr>
          <w:trHeight w:val="125"/>
        </w:trPr>
        <w:tc>
          <w:tcPr>
            <w:tcW w:w="4229" w:type="dxa"/>
            <w:shd w:val="clear" w:color="auto" w:fill="BFBFBF" w:themeFill="background1" w:themeFillShade="BF"/>
            <w:noWrap/>
            <w:vAlign w:val="center"/>
            <w:hideMark/>
          </w:tcPr>
          <w:p w14:paraId="6817CDF6" w14:textId="1496DD42" w:rsidR="00024BCF" w:rsidRPr="00CD703F" w:rsidRDefault="00024BCF" w:rsidP="00DC4E6A">
            <w:pPr>
              <w:spacing w:after="0" w:line="240" w:lineRule="auto"/>
              <w:jc w:val="both"/>
              <w:rPr>
                <w:rFonts w:ascii="Times New Roman" w:eastAsia="Times New Roman" w:hAnsi="Times New Roman" w:cs="Times New Roman"/>
                <w:color w:val="000000" w:themeColor="text1"/>
                <w:sz w:val="20"/>
                <w:szCs w:val="20"/>
                <w:lang w:eastAsia="en-GB"/>
              </w:rPr>
            </w:pPr>
          </w:p>
        </w:tc>
        <w:tc>
          <w:tcPr>
            <w:tcW w:w="850" w:type="dxa"/>
            <w:shd w:val="clear" w:color="auto" w:fill="BFBFBF" w:themeFill="background1" w:themeFillShade="BF"/>
            <w:noWrap/>
            <w:vAlign w:val="center"/>
            <w:hideMark/>
          </w:tcPr>
          <w:p w14:paraId="6E441204" w14:textId="51CF1F26" w:rsidR="00024BCF" w:rsidRPr="00CD703F" w:rsidRDefault="00024BCF" w:rsidP="00DC4E6A">
            <w:pPr>
              <w:spacing w:after="0" w:line="240" w:lineRule="auto"/>
              <w:jc w:val="right"/>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w:t>
            </w:r>
          </w:p>
        </w:tc>
        <w:tc>
          <w:tcPr>
            <w:tcW w:w="850" w:type="dxa"/>
            <w:shd w:val="clear" w:color="auto" w:fill="BFBFBF" w:themeFill="background1" w:themeFillShade="BF"/>
            <w:noWrap/>
            <w:vAlign w:val="center"/>
            <w:hideMark/>
          </w:tcPr>
          <w:p w14:paraId="4474127F" w14:textId="77CA0453" w:rsidR="00024BCF" w:rsidRPr="00CD703F" w:rsidRDefault="00024BCF" w:rsidP="00DC4E6A">
            <w:pPr>
              <w:spacing w:after="0" w:line="240" w:lineRule="auto"/>
              <w:jc w:val="right"/>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2</w:t>
            </w:r>
          </w:p>
        </w:tc>
        <w:tc>
          <w:tcPr>
            <w:tcW w:w="850" w:type="dxa"/>
            <w:shd w:val="clear" w:color="auto" w:fill="BFBFBF" w:themeFill="background1" w:themeFillShade="BF"/>
            <w:noWrap/>
            <w:vAlign w:val="center"/>
            <w:hideMark/>
          </w:tcPr>
          <w:p w14:paraId="33F67378" w14:textId="69F09890" w:rsidR="00024BCF" w:rsidRPr="00CD703F" w:rsidRDefault="00024BCF" w:rsidP="00DC4E6A">
            <w:pPr>
              <w:spacing w:after="0" w:line="240" w:lineRule="auto"/>
              <w:jc w:val="right"/>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3</w:t>
            </w:r>
          </w:p>
        </w:tc>
        <w:tc>
          <w:tcPr>
            <w:tcW w:w="850" w:type="dxa"/>
            <w:shd w:val="clear" w:color="auto" w:fill="BFBFBF" w:themeFill="background1" w:themeFillShade="BF"/>
            <w:noWrap/>
            <w:vAlign w:val="center"/>
            <w:hideMark/>
          </w:tcPr>
          <w:p w14:paraId="10B89A90" w14:textId="4C40F2B9" w:rsidR="00024BCF" w:rsidRPr="00CD703F" w:rsidRDefault="00024BCF" w:rsidP="00DC4E6A">
            <w:pPr>
              <w:spacing w:after="0" w:line="240" w:lineRule="auto"/>
              <w:jc w:val="right"/>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4</w:t>
            </w:r>
          </w:p>
        </w:tc>
        <w:tc>
          <w:tcPr>
            <w:tcW w:w="850" w:type="dxa"/>
            <w:shd w:val="clear" w:color="auto" w:fill="BFBFBF" w:themeFill="background1" w:themeFillShade="BF"/>
            <w:noWrap/>
            <w:vAlign w:val="center"/>
            <w:hideMark/>
          </w:tcPr>
          <w:p w14:paraId="150E433B" w14:textId="5F2EDC8E" w:rsidR="00024BCF" w:rsidRPr="00CD703F" w:rsidRDefault="00024BCF" w:rsidP="00DC4E6A">
            <w:pPr>
              <w:spacing w:after="0" w:line="240" w:lineRule="auto"/>
              <w:jc w:val="right"/>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5</w:t>
            </w:r>
          </w:p>
        </w:tc>
        <w:tc>
          <w:tcPr>
            <w:tcW w:w="850" w:type="dxa"/>
            <w:shd w:val="clear" w:color="auto" w:fill="BFBFBF" w:themeFill="background1" w:themeFillShade="BF"/>
            <w:noWrap/>
            <w:vAlign w:val="center"/>
            <w:hideMark/>
          </w:tcPr>
          <w:p w14:paraId="5F35FBC2" w14:textId="01494D22" w:rsidR="00024BCF" w:rsidRPr="00CD703F" w:rsidRDefault="00024BCF" w:rsidP="00DC4E6A">
            <w:pPr>
              <w:spacing w:after="0" w:line="240" w:lineRule="auto"/>
              <w:jc w:val="right"/>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6</w:t>
            </w:r>
          </w:p>
        </w:tc>
      </w:tr>
      <w:tr w:rsidR="00CD703F" w:rsidRPr="00CD703F" w14:paraId="222C36C8" w14:textId="77777777" w:rsidTr="00F41020">
        <w:trPr>
          <w:trHeight w:val="183"/>
        </w:trPr>
        <w:tc>
          <w:tcPr>
            <w:tcW w:w="4229" w:type="dxa"/>
            <w:shd w:val="clear" w:color="auto" w:fill="auto"/>
            <w:noWrap/>
            <w:vAlign w:val="bottom"/>
            <w:hideMark/>
          </w:tcPr>
          <w:p w14:paraId="0D227B9D" w14:textId="47E57C7A" w:rsidR="00F41020" w:rsidRPr="00CD703F" w:rsidRDefault="00F41020" w:rsidP="00F41020">
            <w:pPr>
              <w:pStyle w:val="ListParagraph"/>
              <w:spacing w:after="0" w:line="240" w:lineRule="auto"/>
              <w:ind w:left="0"/>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1. IT ambidexterity</w:t>
            </w:r>
          </w:p>
        </w:tc>
        <w:tc>
          <w:tcPr>
            <w:tcW w:w="850" w:type="dxa"/>
            <w:tcBorders>
              <w:bottom w:val="single" w:sz="4" w:space="0" w:color="000000"/>
            </w:tcBorders>
            <w:shd w:val="clear" w:color="auto" w:fill="auto"/>
            <w:vAlign w:val="bottom"/>
          </w:tcPr>
          <w:p w14:paraId="5392E660" w14:textId="37ADD86F" w:rsidR="00F41020" w:rsidRPr="00CD703F" w:rsidRDefault="00F41020" w:rsidP="00DC4E6A">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459CCF6F" w14:textId="77777777" w:rsidR="00F41020" w:rsidRPr="00CD703F" w:rsidRDefault="00F41020" w:rsidP="00DC4E6A">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2BCEB802" w14:textId="77777777" w:rsidR="00F41020" w:rsidRPr="00CD703F" w:rsidRDefault="00F41020" w:rsidP="00DC4E6A">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3475E0AC" w14:textId="77777777" w:rsidR="00F41020" w:rsidRPr="00CD703F" w:rsidRDefault="00F41020" w:rsidP="00DC4E6A">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2938E5F3" w14:textId="77777777" w:rsidR="00F41020" w:rsidRPr="00CD703F" w:rsidRDefault="00F41020" w:rsidP="00DC4E6A">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06DA6F5A" w14:textId="77777777" w:rsidR="00F41020" w:rsidRPr="00CD703F" w:rsidRDefault="00F41020" w:rsidP="00DC4E6A">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5663AD14" w14:textId="77777777" w:rsidTr="00F41020">
        <w:trPr>
          <w:trHeight w:val="245"/>
        </w:trPr>
        <w:tc>
          <w:tcPr>
            <w:tcW w:w="4229" w:type="dxa"/>
            <w:shd w:val="clear" w:color="auto" w:fill="auto"/>
            <w:noWrap/>
            <w:vAlign w:val="bottom"/>
            <w:hideMark/>
          </w:tcPr>
          <w:p w14:paraId="11A90C49" w14:textId="47B19ACC" w:rsidR="00F41020" w:rsidRPr="00CD703F" w:rsidRDefault="00F41020" w:rsidP="00F4102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 xml:space="preserve">2. Directive decision-making </w:t>
            </w:r>
          </w:p>
        </w:tc>
        <w:tc>
          <w:tcPr>
            <w:tcW w:w="850" w:type="dxa"/>
            <w:tcBorders>
              <w:top w:val="single" w:sz="4" w:space="0" w:color="000000"/>
              <w:left w:val="nil"/>
              <w:bottom w:val="single" w:sz="4" w:space="0" w:color="000000"/>
              <w:right w:val="nil"/>
            </w:tcBorders>
            <w:shd w:val="clear" w:color="auto" w:fill="auto"/>
            <w:vAlign w:val="bottom"/>
          </w:tcPr>
          <w:p w14:paraId="0000D3B9" w14:textId="31A1D803"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0.21</w:t>
            </w:r>
            <w:r w:rsidR="008957C3" w:rsidRPr="00CD703F">
              <w:rPr>
                <w:rFonts w:ascii="Times New Roman" w:eastAsia="Times New Roman" w:hAnsi="Times New Roman" w:cs="Times New Roman"/>
                <w:color w:val="000000" w:themeColor="text1"/>
                <w:sz w:val="20"/>
                <w:szCs w:val="20"/>
                <w:lang w:eastAsia="en-GB"/>
              </w:rPr>
              <w:t>4</w:t>
            </w:r>
          </w:p>
        </w:tc>
        <w:tc>
          <w:tcPr>
            <w:tcW w:w="850" w:type="dxa"/>
            <w:shd w:val="clear" w:color="auto" w:fill="auto"/>
            <w:vAlign w:val="bottom"/>
          </w:tcPr>
          <w:p w14:paraId="3AC708AB" w14:textId="2354E674"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00A46543" w14:textId="77777777"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3DCD7423"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0DED306C"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5F6745AC"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58BADAA9" w14:textId="77777777" w:rsidTr="00F41020">
        <w:trPr>
          <w:trHeight w:val="183"/>
        </w:trPr>
        <w:tc>
          <w:tcPr>
            <w:tcW w:w="4229" w:type="dxa"/>
            <w:shd w:val="clear" w:color="auto" w:fill="auto"/>
            <w:noWrap/>
            <w:vAlign w:val="bottom"/>
          </w:tcPr>
          <w:p w14:paraId="5880392A" w14:textId="193D446A" w:rsidR="00F41020" w:rsidRPr="00CD703F" w:rsidRDefault="00F41020" w:rsidP="00F4102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3. Participative decision-making</w:t>
            </w:r>
          </w:p>
        </w:tc>
        <w:tc>
          <w:tcPr>
            <w:tcW w:w="850" w:type="dxa"/>
            <w:tcBorders>
              <w:top w:val="single" w:sz="4" w:space="0" w:color="000000"/>
              <w:left w:val="nil"/>
              <w:bottom w:val="single" w:sz="4" w:space="0" w:color="000000"/>
              <w:right w:val="nil"/>
            </w:tcBorders>
            <w:shd w:val="clear" w:color="auto" w:fill="auto"/>
            <w:vAlign w:val="bottom"/>
          </w:tcPr>
          <w:p w14:paraId="75F7263E" w14:textId="057C8264"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0.29</w:t>
            </w:r>
            <w:r w:rsidR="008957C3" w:rsidRPr="00CD703F">
              <w:rPr>
                <w:rFonts w:ascii="Times New Roman" w:eastAsia="Times New Roman" w:hAnsi="Times New Roman" w:cs="Times New Roman"/>
                <w:color w:val="000000" w:themeColor="text1"/>
                <w:sz w:val="20"/>
                <w:szCs w:val="20"/>
                <w:lang w:eastAsia="en-GB"/>
              </w:rPr>
              <w:t>2</w:t>
            </w:r>
          </w:p>
        </w:tc>
        <w:tc>
          <w:tcPr>
            <w:tcW w:w="850" w:type="dxa"/>
            <w:shd w:val="clear" w:color="auto" w:fill="auto"/>
            <w:vAlign w:val="bottom"/>
          </w:tcPr>
          <w:p w14:paraId="25831475" w14:textId="665260AF"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0.17</w:t>
            </w:r>
            <w:r w:rsidR="008957C3" w:rsidRPr="00CD703F">
              <w:rPr>
                <w:rFonts w:ascii="Times New Roman" w:eastAsia="Times New Roman" w:hAnsi="Times New Roman" w:cs="Times New Roman"/>
                <w:color w:val="000000" w:themeColor="text1"/>
                <w:sz w:val="20"/>
                <w:szCs w:val="20"/>
                <w:lang w:eastAsia="en-GB"/>
              </w:rPr>
              <w:t>3</w:t>
            </w:r>
          </w:p>
        </w:tc>
        <w:tc>
          <w:tcPr>
            <w:tcW w:w="850" w:type="dxa"/>
            <w:shd w:val="clear" w:color="auto" w:fill="auto"/>
            <w:vAlign w:val="bottom"/>
          </w:tcPr>
          <w:p w14:paraId="30B490C4" w14:textId="77777777"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1A2274E4" w14:textId="77777777"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36EAFF75"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705700EB"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0386708B" w14:textId="77777777" w:rsidTr="00F41020">
        <w:trPr>
          <w:trHeight w:val="183"/>
        </w:trPr>
        <w:tc>
          <w:tcPr>
            <w:tcW w:w="4229" w:type="dxa"/>
            <w:shd w:val="clear" w:color="auto" w:fill="auto"/>
            <w:noWrap/>
            <w:vAlign w:val="bottom"/>
          </w:tcPr>
          <w:p w14:paraId="5462A2FC" w14:textId="1DBDC25C" w:rsidR="00F41020" w:rsidRPr="00CD703F" w:rsidRDefault="00F41020" w:rsidP="00F4102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4. Formal configurations</w:t>
            </w:r>
          </w:p>
        </w:tc>
        <w:tc>
          <w:tcPr>
            <w:tcW w:w="850" w:type="dxa"/>
            <w:tcBorders>
              <w:top w:val="single" w:sz="4" w:space="0" w:color="000000"/>
              <w:left w:val="nil"/>
              <w:bottom w:val="single" w:sz="4" w:space="0" w:color="000000"/>
              <w:right w:val="nil"/>
            </w:tcBorders>
            <w:shd w:val="clear" w:color="auto" w:fill="auto"/>
            <w:vAlign w:val="bottom"/>
          </w:tcPr>
          <w:p w14:paraId="73E2DF96" w14:textId="14A2EF21"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0.14</w:t>
            </w:r>
            <w:r w:rsidR="008957C3" w:rsidRPr="00CD703F">
              <w:rPr>
                <w:rFonts w:ascii="Times New Roman" w:eastAsia="Times New Roman" w:hAnsi="Times New Roman" w:cs="Times New Roman"/>
                <w:color w:val="000000" w:themeColor="text1"/>
                <w:sz w:val="20"/>
                <w:szCs w:val="20"/>
                <w:lang w:eastAsia="en-GB"/>
              </w:rPr>
              <w:t>7</w:t>
            </w:r>
          </w:p>
        </w:tc>
        <w:tc>
          <w:tcPr>
            <w:tcW w:w="850" w:type="dxa"/>
            <w:shd w:val="clear" w:color="auto" w:fill="auto"/>
            <w:vAlign w:val="bottom"/>
          </w:tcPr>
          <w:p w14:paraId="61A878F9" w14:textId="0153F511"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0.20</w:t>
            </w:r>
            <w:r w:rsidR="008957C3" w:rsidRPr="00CD703F">
              <w:rPr>
                <w:rFonts w:ascii="Times New Roman" w:eastAsia="Times New Roman" w:hAnsi="Times New Roman" w:cs="Times New Roman"/>
                <w:color w:val="000000" w:themeColor="text1"/>
                <w:sz w:val="20"/>
                <w:szCs w:val="20"/>
                <w:lang w:eastAsia="en-GB"/>
              </w:rPr>
              <w:t>4</w:t>
            </w:r>
          </w:p>
        </w:tc>
        <w:tc>
          <w:tcPr>
            <w:tcW w:w="850" w:type="dxa"/>
            <w:shd w:val="clear" w:color="auto" w:fill="auto"/>
            <w:vAlign w:val="bottom"/>
          </w:tcPr>
          <w:p w14:paraId="1735CF7C" w14:textId="72E46455"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0.22</w:t>
            </w:r>
            <w:r w:rsidR="008957C3" w:rsidRPr="00CD703F">
              <w:rPr>
                <w:rFonts w:ascii="Times New Roman" w:eastAsia="Times New Roman" w:hAnsi="Times New Roman" w:cs="Times New Roman"/>
                <w:color w:val="000000" w:themeColor="text1"/>
                <w:sz w:val="20"/>
                <w:szCs w:val="20"/>
                <w:lang w:eastAsia="en-GB"/>
              </w:rPr>
              <w:t>9</w:t>
            </w:r>
          </w:p>
        </w:tc>
        <w:tc>
          <w:tcPr>
            <w:tcW w:w="850" w:type="dxa"/>
            <w:shd w:val="clear" w:color="auto" w:fill="auto"/>
            <w:vAlign w:val="bottom"/>
          </w:tcPr>
          <w:p w14:paraId="06659886" w14:textId="77777777"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p>
        </w:tc>
        <w:tc>
          <w:tcPr>
            <w:tcW w:w="850" w:type="dxa"/>
            <w:shd w:val="clear" w:color="auto" w:fill="auto"/>
            <w:vAlign w:val="bottom"/>
          </w:tcPr>
          <w:p w14:paraId="0299034E"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43208AC6"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7FE81605" w14:textId="77777777" w:rsidTr="00F41020">
        <w:trPr>
          <w:trHeight w:val="183"/>
        </w:trPr>
        <w:tc>
          <w:tcPr>
            <w:tcW w:w="4229" w:type="dxa"/>
            <w:shd w:val="clear" w:color="auto" w:fill="auto"/>
            <w:noWrap/>
            <w:vAlign w:val="bottom"/>
            <w:hideMark/>
          </w:tcPr>
          <w:p w14:paraId="48916125" w14:textId="192BA771" w:rsidR="00F41020" w:rsidRPr="00CD703F" w:rsidRDefault="00F41020" w:rsidP="00F4102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5. Connectedness</w:t>
            </w:r>
          </w:p>
        </w:tc>
        <w:tc>
          <w:tcPr>
            <w:tcW w:w="850" w:type="dxa"/>
            <w:tcBorders>
              <w:top w:val="single" w:sz="4" w:space="0" w:color="000000"/>
              <w:left w:val="nil"/>
              <w:bottom w:val="single" w:sz="4" w:space="0" w:color="000000"/>
              <w:right w:val="nil"/>
            </w:tcBorders>
            <w:shd w:val="clear" w:color="auto" w:fill="auto"/>
            <w:vAlign w:val="bottom"/>
          </w:tcPr>
          <w:p w14:paraId="599ACCD2" w14:textId="49BC8352"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0.28</w:t>
            </w:r>
            <w:r w:rsidR="008957C3" w:rsidRPr="00CD703F">
              <w:rPr>
                <w:rFonts w:ascii="Times New Roman" w:eastAsia="Times New Roman" w:hAnsi="Times New Roman" w:cs="Times New Roman"/>
                <w:color w:val="000000" w:themeColor="text1"/>
                <w:sz w:val="20"/>
                <w:szCs w:val="20"/>
                <w:lang w:eastAsia="en-GB"/>
              </w:rPr>
              <w:t>5</w:t>
            </w:r>
          </w:p>
        </w:tc>
        <w:tc>
          <w:tcPr>
            <w:tcW w:w="850" w:type="dxa"/>
            <w:shd w:val="clear" w:color="auto" w:fill="auto"/>
            <w:vAlign w:val="bottom"/>
          </w:tcPr>
          <w:p w14:paraId="22B07A6B" w14:textId="0CED385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0.11</w:t>
            </w:r>
            <w:r w:rsidR="008957C3" w:rsidRPr="00CD703F">
              <w:rPr>
                <w:rFonts w:ascii="Times New Roman" w:eastAsia="Times New Roman" w:hAnsi="Times New Roman" w:cs="Times New Roman"/>
                <w:color w:val="000000" w:themeColor="text1"/>
                <w:sz w:val="20"/>
                <w:szCs w:val="20"/>
                <w:lang w:eastAsia="en-GB"/>
              </w:rPr>
              <w:t>5</w:t>
            </w:r>
          </w:p>
        </w:tc>
        <w:tc>
          <w:tcPr>
            <w:tcW w:w="850" w:type="dxa"/>
            <w:shd w:val="clear" w:color="auto" w:fill="auto"/>
            <w:vAlign w:val="bottom"/>
          </w:tcPr>
          <w:p w14:paraId="67552473" w14:textId="22996C81"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w:t>
            </w:r>
            <w:r w:rsidR="008957C3" w:rsidRPr="00CD703F">
              <w:rPr>
                <w:rFonts w:ascii="Times New Roman" w:eastAsia="Times New Roman" w:hAnsi="Times New Roman" w:cs="Times New Roman"/>
                <w:color w:val="000000" w:themeColor="text1"/>
                <w:sz w:val="20"/>
                <w:szCs w:val="20"/>
                <w:lang w:eastAsia="en-GB"/>
              </w:rPr>
              <w:t>8</w:t>
            </w:r>
          </w:p>
        </w:tc>
        <w:tc>
          <w:tcPr>
            <w:tcW w:w="850" w:type="dxa"/>
            <w:shd w:val="clear" w:color="auto" w:fill="auto"/>
            <w:vAlign w:val="bottom"/>
          </w:tcPr>
          <w:p w14:paraId="486437DA" w14:textId="3EE9F80E"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0.09</w:t>
            </w:r>
            <w:r w:rsidR="008957C3" w:rsidRPr="00CD703F">
              <w:rPr>
                <w:rFonts w:ascii="Times New Roman" w:eastAsia="Times New Roman" w:hAnsi="Times New Roman" w:cs="Times New Roman"/>
                <w:color w:val="000000" w:themeColor="text1"/>
                <w:sz w:val="20"/>
                <w:szCs w:val="20"/>
                <w:lang w:eastAsia="en-GB"/>
              </w:rPr>
              <w:t>4</w:t>
            </w:r>
          </w:p>
        </w:tc>
        <w:tc>
          <w:tcPr>
            <w:tcW w:w="850" w:type="dxa"/>
            <w:shd w:val="clear" w:color="auto" w:fill="auto"/>
            <w:vAlign w:val="bottom"/>
          </w:tcPr>
          <w:p w14:paraId="47BF8B80"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c>
          <w:tcPr>
            <w:tcW w:w="850" w:type="dxa"/>
            <w:shd w:val="clear" w:color="auto" w:fill="auto"/>
            <w:vAlign w:val="bottom"/>
          </w:tcPr>
          <w:p w14:paraId="1A577728"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r>
      <w:tr w:rsidR="00CD703F" w:rsidRPr="00CD703F" w14:paraId="64EB3F44" w14:textId="77777777" w:rsidTr="00F41020">
        <w:trPr>
          <w:trHeight w:val="119"/>
        </w:trPr>
        <w:tc>
          <w:tcPr>
            <w:tcW w:w="4229" w:type="dxa"/>
            <w:shd w:val="clear" w:color="auto" w:fill="auto"/>
            <w:noWrap/>
            <w:vAlign w:val="bottom"/>
            <w:hideMark/>
          </w:tcPr>
          <w:p w14:paraId="2706CE88" w14:textId="6128A3AA" w:rsidR="00F41020" w:rsidRPr="00CD703F" w:rsidRDefault="00F41020" w:rsidP="00F41020">
            <w:pPr>
              <w:spacing w:after="0" w:line="240" w:lineRule="auto"/>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6. NPD performance</w:t>
            </w:r>
          </w:p>
        </w:tc>
        <w:tc>
          <w:tcPr>
            <w:tcW w:w="850" w:type="dxa"/>
            <w:tcBorders>
              <w:top w:val="single" w:sz="4" w:space="0" w:color="000000"/>
              <w:left w:val="nil"/>
              <w:bottom w:val="single" w:sz="4" w:space="0" w:color="000000"/>
              <w:right w:val="nil"/>
            </w:tcBorders>
            <w:shd w:val="clear" w:color="auto" w:fill="auto"/>
            <w:vAlign w:val="bottom"/>
          </w:tcPr>
          <w:p w14:paraId="79582BDF" w14:textId="7EA4CE99"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0.19</w:t>
            </w:r>
            <w:r w:rsidR="008957C3" w:rsidRPr="00CD703F">
              <w:rPr>
                <w:rFonts w:ascii="Times New Roman" w:eastAsia="Times New Roman" w:hAnsi="Times New Roman" w:cs="Times New Roman"/>
                <w:color w:val="000000" w:themeColor="text1"/>
                <w:sz w:val="20"/>
                <w:szCs w:val="20"/>
                <w:lang w:eastAsia="en-GB"/>
              </w:rPr>
              <w:t>1</w:t>
            </w:r>
          </w:p>
        </w:tc>
        <w:tc>
          <w:tcPr>
            <w:tcW w:w="850" w:type="dxa"/>
            <w:shd w:val="clear" w:color="auto" w:fill="auto"/>
            <w:vAlign w:val="bottom"/>
          </w:tcPr>
          <w:p w14:paraId="4697F7EE" w14:textId="039706B3"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0.25</w:t>
            </w:r>
            <w:r w:rsidR="008957C3" w:rsidRPr="00CD703F">
              <w:rPr>
                <w:rFonts w:ascii="Times New Roman" w:eastAsia="Times New Roman" w:hAnsi="Times New Roman" w:cs="Times New Roman"/>
                <w:color w:val="000000" w:themeColor="text1"/>
                <w:sz w:val="20"/>
                <w:szCs w:val="20"/>
                <w:lang w:eastAsia="en-GB"/>
              </w:rPr>
              <w:t>2</w:t>
            </w:r>
          </w:p>
        </w:tc>
        <w:tc>
          <w:tcPr>
            <w:tcW w:w="850" w:type="dxa"/>
            <w:shd w:val="clear" w:color="auto" w:fill="auto"/>
            <w:vAlign w:val="bottom"/>
          </w:tcPr>
          <w:p w14:paraId="4F0F5148" w14:textId="53E8BCA2"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0.23</w:t>
            </w:r>
            <w:r w:rsidR="008957C3" w:rsidRPr="00CD703F">
              <w:rPr>
                <w:rFonts w:ascii="Times New Roman" w:eastAsia="Times New Roman" w:hAnsi="Times New Roman" w:cs="Times New Roman"/>
                <w:color w:val="000000" w:themeColor="text1"/>
                <w:sz w:val="20"/>
                <w:szCs w:val="20"/>
                <w:lang w:eastAsia="en-GB"/>
              </w:rPr>
              <w:t>4</w:t>
            </w:r>
          </w:p>
        </w:tc>
        <w:tc>
          <w:tcPr>
            <w:tcW w:w="850" w:type="dxa"/>
            <w:shd w:val="clear" w:color="auto" w:fill="auto"/>
            <w:vAlign w:val="bottom"/>
          </w:tcPr>
          <w:p w14:paraId="19AE1F9C" w14:textId="30DE0F92" w:rsidR="00F41020" w:rsidRPr="00CD703F" w:rsidRDefault="00F41020" w:rsidP="00024BCF">
            <w:pPr>
              <w:spacing w:after="0" w:line="240" w:lineRule="auto"/>
              <w:jc w:val="center"/>
              <w:rPr>
                <w:rFonts w:ascii="Times New Roman" w:eastAsia="Times New Roman" w:hAnsi="Times New Roman" w:cs="Times New Roman"/>
                <w:b/>
                <w:bCs/>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0.12</w:t>
            </w:r>
            <w:r w:rsidR="008957C3" w:rsidRPr="00CD703F">
              <w:rPr>
                <w:rFonts w:ascii="Times New Roman" w:eastAsia="Times New Roman" w:hAnsi="Times New Roman" w:cs="Times New Roman"/>
                <w:color w:val="000000" w:themeColor="text1"/>
                <w:sz w:val="20"/>
                <w:szCs w:val="20"/>
                <w:lang w:eastAsia="en-GB"/>
              </w:rPr>
              <w:t>7</w:t>
            </w:r>
          </w:p>
        </w:tc>
        <w:tc>
          <w:tcPr>
            <w:tcW w:w="850" w:type="dxa"/>
            <w:shd w:val="clear" w:color="auto" w:fill="auto"/>
            <w:vAlign w:val="bottom"/>
          </w:tcPr>
          <w:p w14:paraId="47FF5F17" w14:textId="4DCC529D"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r w:rsidRPr="00CD703F">
              <w:rPr>
                <w:rFonts w:ascii="Times New Roman" w:eastAsia="Times New Roman" w:hAnsi="Times New Roman" w:cs="Times New Roman"/>
                <w:color w:val="000000" w:themeColor="text1"/>
                <w:sz w:val="20"/>
                <w:szCs w:val="20"/>
                <w:lang w:eastAsia="en-GB"/>
              </w:rPr>
              <w:t>0.06</w:t>
            </w:r>
            <w:r w:rsidR="008957C3" w:rsidRPr="00CD703F">
              <w:rPr>
                <w:rFonts w:ascii="Times New Roman" w:eastAsia="Times New Roman" w:hAnsi="Times New Roman" w:cs="Times New Roman"/>
                <w:color w:val="000000" w:themeColor="text1"/>
                <w:sz w:val="20"/>
                <w:szCs w:val="20"/>
                <w:lang w:eastAsia="en-GB"/>
              </w:rPr>
              <w:t>3</w:t>
            </w:r>
          </w:p>
        </w:tc>
        <w:tc>
          <w:tcPr>
            <w:tcW w:w="850" w:type="dxa"/>
            <w:shd w:val="clear" w:color="auto" w:fill="auto"/>
            <w:vAlign w:val="bottom"/>
          </w:tcPr>
          <w:p w14:paraId="2AEFD0C5" w14:textId="77777777" w:rsidR="00F41020" w:rsidRPr="00CD703F" w:rsidRDefault="00F41020" w:rsidP="00024BCF">
            <w:pPr>
              <w:spacing w:after="0" w:line="240" w:lineRule="auto"/>
              <w:jc w:val="center"/>
              <w:rPr>
                <w:rFonts w:ascii="Times New Roman" w:eastAsia="Times New Roman" w:hAnsi="Times New Roman" w:cs="Times New Roman"/>
                <w:color w:val="000000" w:themeColor="text1"/>
                <w:sz w:val="20"/>
                <w:szCs w:val="20"/>
                <w:lang w:eastAsia="en-GB"/>
              </w:rPr>
            </w:pPr>
          </w:p>
        </w:tc>
      </w:tr>
    </w:tbl>
    <w:p w14:paraId="250B2C92" w14:textId="0A461250" w:rsidR="00DC4E6A" w:rsidRPr="00CD703F" w:rsidRDefault="00DC4E6A" w:rsidP="00DC4E6A">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p>
    <w:p w14:paraId="44E64D39" w14:textId="0588D6F9" w:rsidR="009B439A" w:rsidRPr="00CD703F" w:rsidRDefault="009B439A" w:rsidP="009B439A">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CD703F">
        <w:rPr>
          <w:rFonts w:ascii="Times New Roman" w:hAnsi="Times New Roman" w:cs="Times New Roman"/>
          <w:b/>
          <w:bCs/>
          <w:color w:val="000000" w:themeColor="text1"/>
          <w:sz w:val="24"/>
          <w:szCs w:val="24"/>
          <w:lang w:val="en-US"/>
        </w:rPr>
        <w:t>Figure A1:</w:t>
      </w:r>
      <w:r w:rsidRPr="00CD703F">
        <w:rPr>
          <w:rFonts w:ascii="Times New Roman" w:hAnsi="Times New Roman" w:cs="Times New Roman"/>
          <w:color w:val="000000" w:themeColor="text1"/>
          <w:sz w:val="24"/>
          <w:szCs w:val="24"/>
          <w:lang w:val="en-US"/>
        </w:rPr>
        <w:t xml:space="preserve"> Interaction effects of managerial activities and connectedness</w:t>
      </w:r>
    </w:p>
    <w:p w14:paraId="26556BCE" w14:textId="46E8ABF0" w:rsidR="00DC4E6A" w:rsidRPr="00CD703F" w:rsidRDefault="007C7CCD" w:rsidP="00F05999">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CD703F">
        <w:rPr>
          <w:noProof/>
          <w:color w:val="000000" w:themeColor="text1"/>
        </w:rPr>
        <w:drawing>
          <wp:inline distT="0" distB="0" distL="0" distR="0" wp14:anchorId="73B2F65B" wp14:editId="371FE259">
            <wp:extent cx="3448050" cy="2162175"/>
            <wp:effectExtent l="0" t="0" r="0" b="0"/>
            <wp:docPr id="5" name="Chart 5">
              <a:extLst xmlns:a="http://schemas.openxmlformats.org/drawingml/2006/main">
                <a:ext uri="{FF2B5EF4-FFF2-40B4-BE49-F238E27FC236}">
                  <a16:creationId xmlns:a16="http://schemas.microsoft.com/office/drawing/2014/main" id="{5F5CF03A-5C1F-E435-06FF-0C78E1843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7F5B4F" w14:textId="77777777" w:rsidR="00F05999" w:rsidRPr="00CD703F" w:rsidRDefault="00F05999" w:rsidP="009B439A">
      <w:pPr>
        <w:widowControl w:val="0"/>
        <w:autoSpaceDE w:val="0"/>
        <w:autoSpaceDN w:val="0"/>
        <w:adjustRightInd w:val="0"/>
        <w:spacing w:after="0" w:line="240" w:lineRule="auto"/>
        <w:rPr>
          <w:rFonts w:ascii="Times New Roman" w:hAnsi="Times New Roman" w:cs="Times New Roman"/>
          <w:b/>
          <w:bCs/>
          <w:color w:val="000000" w:themeColor="text1"/>
          <w:sz w:val="24"/>
          <w:szCs w:val="24"/>
          <w:lang w:val="en-US"/>
        </w:rPr>
      </w:pPr>
    </w:p>
    <w:p w14:paraId="705553F9" w14:textId="6848089D" w:rsidR="00DC4E6A" w:rsidRPr="00CD703F" w:rsidRDefault="009271DC" w:rsidP="009B439A">
      <w:pPr>
        <w:widowControl w:val="0"/>
        <w:autoSpaceDE w:val="0"/>
        <w:autoSpaceDN w:val="0"/>
        <w:adjustRightInd w:val="0"/>
        <w:spacing w:after="0" w:line="240" w:lineRule="auto"/>
        <w:rPr>
          <w:rFonts w:ascii="Times New Roman" w:hAnsi="Times New Roman" w:cs="Times New Roman"/>
          <w:color w:val="000000" w:themeColor="text1"/>
          <w:sz w:val="24"/>
          <w:szCs w:val="24"/>
          <w:lang w:val="en-US"/>
        </w:rPr>
      </w:pPr>
      <w:r w:rsidRPr="00CD703F">
        <w:rPr>
          <w:rFonts w:ascii="Times New Roman" w:hAnsi="Times New Roman" w:cs="Times New Roman"/>
          <w:b/>
          <w:bCs/>
          <w:color w:val="000000" w:themeColor="text1"/>
          <w:sz w:val="24"/>
          <w:szCs w:val="24"/>
          <w:lang w:val="en-US"/>
        </w:rPr>
        <w:t>Figure A2</w:t>
      </w:r>
      <w:r w:rsidRPr="00CD703F">
        <w:rPr>
          <w:rFonts w:ascii="Times New Roman" w:hAnsi="Times New Roman" w:cs="Times New Roman"/>
          <w:color w:val="000000" w:themeColor="text1"/>
          <w:sz w:val="24"/>
          <w:szCs w:val="24"/>
          <w:lang w:val="en-US"/>
        </w:rPr>
        <w:t>: Moderation effects of configurations on the first-order constructs of managerial activities (Table 6)</w:t>
      </w:r>
    </w:p>
    <w:p w14:paraId="4D55CB35" w14:textId="697C79D4" w:rsidR="003B42AD" w:rsidRPr="00CD703F" w:rsidRDefault="003B42AD" w:rsidP="003B42AD">
      <w:pPr>
        <w:widowControl w:val="0"/>
        <w:autoSpaceDE w:val="0"/>
        <w:autoSpaceDN w:val="0"/>
        <w:adjustRightInd w:val="0"/>
        <w:spacing w:after="0" w:line="240" w:lineRule="auto"/>
        <w:ind w:left="-142"/>
        <w:rPr>
          <w:rFonts w:ascii="Times New Roman" w:hAnsi="Times New Roman" w:cs="Times New Roman"/>
          <w:color w:val="000000" w:themeColor="text1"/>
          <w:sz w:val="24"/>
          <w:szCs w:val="24"/>
          <w:lang w:val="en-US"/>
        </w:rPr>
      </w:pPr>
      <w:r w:rsidRPr="00CD703F">
        <w:rPr>
          <w:noProof/>
          <w:color w:val="000000" w:themeColor="text1"/>
        </w:rPr>
        <w:drawing>
          <wp:inline distT="0" distB="0" distL="0" distR="0" wp14:anchorId="21F137E6" wp14:editId="1E6D5203">
            <wp:extent cx="2943225" cy="2400300"/>
            <wp:effectExtent l="0" t="0" r="9525" b="0"/>
            <wp:docPr id="7" name="Chart 7">
              <a:extLst xmlns:a="http://schemas.openxmlformats.org/drawingml/2006/main">
                <a:ext uri="{FF2B5EF4-FFF2-40B4-BE49-F238E27FC236}">
                  <a16:creationId xmlns:a16="http://schemas.microsoft.com/office/drawing/2014/main" id="{C2853BA8-E2BC-EF3F-F5C0-20228A4F0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CD703F">
        <w:rPr>
          <w:noProof/>
          <w:color w:val="000000" w:themeColor="text1"/>
        </w:rPr>
        <w:t xml:space="preserve"> </w:t>
      </w:r>
      <w:r w:rsidR="00F05999" w:rsidRPr="00CD703F">
        <w:rPr>
          <w:noProof/>
          <w:color w:val="000000" w:themeColor="text1"/>
        </w:rPr>
        <w:drawing>
          <wp:inline distT="0" distB="0" distL="0" distR="0" wp14:anchorId="675ABAE4" wp14:editId="76122445">
            <wp:extent cx="2886075" cy="2390775"/>
            <wp:effectExtent l="0" t="0" r="9525" b="9525"/>
            <wp:docPr id="9" name="Chart 9">
              <a:extLst xmlns:a="http://schemas.openxmlformats.org/drawingml/2006/main">
                <a:ext uri="{FF2B5EF4-FFF2-40B4-BE49-F238E27FC236}">
                  <a16:creationId xmlns:a16="http://schemas.microsoft.com/office/drawing/2014/main" id="{C2853BA8-E2BC-EF3F-F5C0-20228A4F0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sectPr w:rsidR="003B42AD" w:rsidRPr="00CD703F" w:rsidSect="00971551">
      <w:footerReference w:type="default" r:id="rId22"/>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26BC" w14:textId="77777777" w:rsidR="0092607D" w:rsidRDefault="0092607D" w:rsidP="00FB35D8">
      <w:pPr>
        <w:spacing w:after="0" w:line="240" w:lineRule="auto"/>
      </w:pPr>
      <w:r>
        <w:separator/>
      </w:r>
    </w:p>
  </w:endnote>
  <w:endnote w:type="continuationSeparator" w:id="0">
    <w:p w14:paraId="4CC0B3F1" w14:textId="77777777" w:rsidR="0092607D" w:rsidRDefault="0092607D" w:rsidP="00FB3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de">
    <w:altName w:val="Arial"/>
    <w:panose1 w:val="020B0604020202020204"/>
    <w:charset w:val="00"/>
    <w:family w:val="swiss"/>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mn-e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15971"/>
      <w:docPartObj>
        <w:docPartGallery w:val="Page Numbers (Bottom of Page)"/>
        <w:docPartUnique/>
      </w:docPartObj>
    </w:sdtPr>
    <w:sdtEndPr>
      <w:rPr>
        <w:rFonts w:ascii="Times New Roman" w:hAnsi="Times New Roman" w:cs="Times New Roman"/>
        <w:noProof/>
        <w:sz w:val="24"/>
        <w:szCs w:val="24"/>
      </w:rPr>
    </w:sdtEndPr>
    <w:sdtContent>
      <w:p w14:paraId="22023EE1" w14:textId="74D9AEA4" w:rsidR="000B5D4B" w:rsidRPr="00A73990" w:rsidRDefault="000B5D4B">
        <w:pPr>
          <w:pStyle w:val="Footer"/>
          <w:jc w:val="center"/>
          <w:rPr>
            <w:rFonts w:ascii="Times New Roman" w:hAnsi="Times New Roman" w:cs="Times New Roman"/>
            <w:sz w:val="24"/>
            <w:szCs w:val="24"/>
          </w:rPr>
        </w:pPr>
        <w:r w:rsidRPr="00A73990">
          <w:rPr>
            <w:rFonts w:ascii="Times New Roman" w:hAnsi="Times New Roman" w:cs="Times New Roman"/>
            <w:sz w:val="24"/>
            <w:szCs w:val="24"/>
          </w:rPr>
          <w:fldChar w:fldCharType="begin"/>
        </w:r>
        <w:r w:rsidRPr="00A73990">
          <w:rPr>
            <w:rFonts w:ascii="Times New Roman" w:hAnsi="Times New Roman" w:cs="Times New Roman"/>
            <w:sz w:val="24"/>
            <w:szCs w:val="24"/>
          </w:rPr>
          <w:instrText xml:space="preserve"> PAGE   \* MERGEFORMAT </w:instrText>
        </w:r>
        <w:r w:rsidRPr="00A73990">
          <w:rPr>
            <w:rFonts w:ascii="Times New Roman" w:hAnsi="Times New Roman" w:cs="Times New Roman"/>
            <w:sz w:val="24"/>
            <w:szCs w:val="24"/>
          </w:rPr>
          <w:fldChar w:fldCharType="separate"/>
        </w:r>
        <w:r w:rsidR="00296374">
          <w:rPr>
            <w:rFonts w:ascii="Times New Roman" w:hAnsi="Times New Roman" w:cs="Times New Roman"/>
            <w:noProof/>
            <w:sz w:val="24"/>
            <w:szCs w:val="24"/>
          </w:rPr>
          <w:t>22</w:t>
        </w:r>
        <w:r w:rsidRPr="00A73990">
          <w:rPr>
            <w:rFonts w:ascii="Times New Roman" w:hAnsi="Times New Roman" w:cs="Times New Roman"/>
            <w:noProof/>
            <w:sz w:val="24"/>
            <w:szCs w:val="24"/>
          </w:rPr>
          <w:fldChar w:fldCharType="end"/>
        </w:r>
      </w:p>
    </w:sdtContent>
  </w:sdt>
  <w:p w14:paraId="63A29059" w14:textId="77777777" w:rsidR="000B5D4B" w:rsidRDefault="000B5D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C367" w14:textId="77777777" w:rsidR="0092607D" w:rsidRDefault="0092607D" w:rsidP="00FB35D8">
      <w:pPr>
        <w:spacing w:after="0" w:line="240" w:lineRule="auto"/>
      </w:pPr>
      <w:r>
        <w:separator/>
      </w:r>
    </w:p>
  </w:footnote>
  <w:footnote w:type="continuationSeparator" w:id="0">
    <w:p w14:paraId="5E935AE0" w14:textId="77777777" w:rsidR="0092607D" w:rsidRDefault="0092607D" w:rsidP="00FB35D8">
      <w:pPr>
        <w:spacing w:after="0" w:line="240" w:lineRule="auto"/>
      </w:pPr>
      <w:r>
        <w:continuationSeparator/>
      </w:r>
    </w:p>
  </w:footnote>
  <w:footnote w:id="1">
    <w:p w14:paraId="2D057907" w14:textId="77777777" w:rsidR="00430ED2" w:rsidRPr="008957C3" w:rsidRDefault="00430ED2" w:rsidP="00430ED2">
      <w:pPr>
        <w:pStyle w:val="FootnoteText"/>
        <w:jc w:val="both"/>
        <w:rPr>
          <w:rFonts w:ascii="Times New Roman" w:hAnsi="Times New Roman" w:cs="Times New Roman"/>
        </w:rPr>
      </w:pPr>
      <w:r w:rsidRPr="008957C3">
        <w:rPr>
          <w:rStyle w:val="FootnoteReference"/>
          <w:rFonts w:ascii="Times New Roman" w:hAnsi="Times New Roman" w:cs="Times New Roman"/>
        </w:rPr>
        <w:footnoteRef/>
      </w:r>
      <w:r w:rsidRPr="008957C3">
        <w:rPr>
          <w:rFonts w:ascii="Times New Roman" w:hAnsi="Times New Roman" w:cs="Times New Roman"/>
        </w:rPr>
        <w:t xml:space="preserve"> Based on the standards generally adopted in the UK and the European Union, this study considers SMEs to </w:t>
      </w:r>
      <w:r>
        <w:rPr>
          <w:rFonts w:ascii="Times New Roman" w:hAnsi="Times New Roman" w:cs="Times New Roman"/>
        </w:rPr>
        <w:t xml:space="preserve">be </w:t>
      </w:r>
      <w:r w:rsidRPr="008957C3">
        <w:rPr>
          <w:rFonts w:ascii="Times New Roman" w:hAnsi="Times New Roman" w:cs="Times New Roman"/>
        </w:rPr>
        <w:t xml:space="preserve">firms with </w:t>
      </w:r>
      <w:r>
        <w:rPr>
          <w:rFonts w:ascii="Times New Roman" w:hAnsi="Times New Roman" w:cs="Times New Roman"/>
        </w:rPr>
        <w:t>fewer than 250</w:t>
      </w:r>
      <w:r w:rsidRPr="008957C3">
        <w:rPr>
          <w:rFonts w:ascii="Times New Roman" w:hAnsi="Times New Roman" w:cs="Times New Roman"/>
        </w:rPr>
        <w:t xml:space="preserve"> full-time employees.</w:t>
      </w:r>
    </w:p>
  </w:footnote>
  <w:footnote w:id="2">
    <w:p w14:paraId="79E88610" w14:textId="5FC9B823" w:rsidR="00333DA1" w:rsidRPr="008957C3" w:rsidRDefault="00333DA1" w:rsidP="008957C3">
      <w:pPr>
        <w:pStyle w:val="FootnoteText"/>
        <w:jc w:val="both"/>
        <w:rPr>
          <w:rFonts w:ascii="Times New Roman" w:hAnsi="Times New Roman" w:cs="Times New Roman"/>
        </w:rPr>
      </w:pPr>
      <w:r w:rsidRPr="008957C3">
        <w:rPr>
          <w:rStyle w:val="FootnoteReference"/>
          <w:rFonts w:ascii="Times New Roman" w:hAnsi="Times New Roman" w:cs="Times New Roman"/>
        </w:rPr>
        <w:footnoteRef/>
      </w:r>
      <w:r w:rsidRPr="008957C3">
        <w:rPr>
          <w:rFonts w:ascii="Times New Roman" w:hAnsi="Times New Roman" w:cs="Times New Roman"/>
        </w:rPr>
        <w:t xml:space="preserve"> </w:t>
      </w:r>
      <w:r w:rsidR="00E75985" w:rsidRPr="008957C3">
        <w:rPr>
          <w:rFonts w:ascii="Times New Roman" w:hAnsi="Times New Roman" w:cs="Times New Roman"/>
        </w:rPr>
        <w:t>Tu</w:t>
      </w:r>
      <w:r w:rsidR="00783734">
        <w:rPr>
          <w:rFonts w:ascii="Times New Roman" w:hAnsi="Times New Roman" w:cs="Times New Roman"/>
        </w:rPr>
        <w:t>r</w:t>
      </w:r>
      <w:r w:rsidR="00E75985" w:rsidRPr="008957C3">
        <w:rPr>
          <w:rFonts w:ascii="Times New Roman" w:hAnsi="Times New Roman" w:cs="Times New Roman"/>
        </w:rPr>
        <w:t>ner et al. (2016</w:t>
      </w:r>
      <w:r w:rsidR="00E75985" w:rsidRPr="0082531E">
        <w:rPr>
          <w:rFonts w:ascii="Times New Roman" w:hAnsi="Times New Roman" w:cs="Times New Roman"/>
          <w:color w:val="2F5496" w:themeColor="accent5" w:themeShade="BF"/>
        </w:rPr>
        <w:t>) identif</w:t>
      </w:r>
      <w:r w:rsidR="00783734" w:rsidRPr="0082531E">
        <w:rPr>
          <w:rFonts w:ascii="Times New Roman" w:hAnsi="Times New Roman" w:cs="Times New Roman"/>
          <w:color w:val="2F5496" w:themeColor="accent5" w:themeShade="BF"/>
        </w:rPr>
        <w:t>ied</w:t>
      </w:r>
      <w:r w:rsidR="00E75985" w:rsidRPr="0082531E">
        <w:rPr>
          <w:rFonts w:ascii="Times New Roman" w:hAnsi="Times New Roman" w:cs="Times New Roman"/>
          <w:color w:val="2F5496" w:themeColor="accent5" w:themeShade="BF"/>
        </w:rPr>
        <w:t xml:space="preserve"> </w:t>
      </w:r>
      <w:r w:rsidR="00CD0FDA" w:rsidRPr="0082531E">
        <w:rPr>
          <w:rFonts w:ascii="Times New Roman" w:hAnsi="Times New Roman" w:cs="Times New Roman"/>
          <w:color w:val="2F5496" w:themeColor="accent5" w:themeShade="BF"/>
        </w:rPr>
        <w:t>five</w:t>
      </w:r>
      <w:r w:rsidR="00E75985" w:rsidRPr="0082531E">
        <w:rPr>
          <w:rFonts w:ascii="Times New Roman" w:hAnsi="Times New Roman" w:cs="Times New Roman"/>
          <w:color w:val="2F5496" w:themeColor="accent5" w:themeShade="BF"/>
        </w:rPr>
        <w:t xml:space="preserve"> managerial </w:t>
      </w:r>
      <w:r w:rsidR="00E75985" w:rsidRPr="008957C3">
        <w:rPr>
          <w:rFonts w:ascii="Times New Roman" w:hAnsi="Times New Roman" w:cs="Times New Roman"/>
        </w:rPr>
        <w:t>actions (buffering, gap</w:t>
      </w:r>
      <w:r w:rsidR="00783734">
        <w:rPr>
          <w:rFonts w:ascii="Times New Roman" w:hAnsi="Times New Roman" w:cs="Times New Roman"/>
        </w:rPr>
        <w:t xml:space="preserve"> </w:t>
      </w:r>
      <w:r w:rsidR="00E75985" w:rsidRPr="008957C3">
        <w:rPr>
          <w:rFonts w:ascii="Times New Roman" w:hAnsi="Times New Roman" w:cs="Times New Roman"/>
        </w:rPr>
        <w:t>filling, integration, role</w:t>
      </w:r>
      <w:r w:rsidR="00783734">
        <w:rPr>
          <w:rFonts w:ascii="Times New Roman" w:hAnsi="Times New Roman" w:cs="Times New Roman"/>
        </w:rPr>
        <w:t xml:space="preserve"> </w:t>
      </w:r>
      <w:r w:rsidR="00E75985" w:rsidRPr="008957C3">
        <w:rPr>
          <w:rFonts w:ascii="Times New Roman" w:hAnsi="Times New Roman" w:cs="Times New Roman"/>
        </w:rPr>
        <w:t>expansion, and tone</w:t>
      </w:r>
      <w:r w:rsidR="00783734">
        <w:rPr>
          <w:rFonts w:ascii="Times New Roman" w:hAnsi="Times New Roman" w:cs="Times New Roman"/>
        </w:rPr>
        <w:t xml:space="preserve"> </w:t>
      </w:r>
      <w:r w:rsidR="00E75985" w:rsidRPr="008957C3">
        <w:rPr>
          <w:rFonts w:ascii="Times New Roman" w:hAnsi="Times New Roman" w:cs="Times New Roman"/>
        </w:rPr>
        <w:t>setting).  Given the complex, multifaceted nature of these actions, our study focuses on the tone-setting (directive) and integration</w:t>
      </w:r>
      <w:r w:rsidR="00783734">
        <w:rPr>
          <w:rFonts w:ascii="Times New Roman" w:hAnsi="Times New Roman" w:cs="Times New Roman"/>
        </w:rPr>
        <w:t xml:space="preserve"> </w:t>
      </w:r>
      <w:r w:rsidR="00E75985" w:rsidRPr="008957C3">
        <w:rPr>
          <w:rFonts w:ascii="Times New Roman" w:hAnsi="Times New Roman" w:cs="Times New Roman"/>
        </w:rPr>
        <w:t xml:space="preserve">(participative) actions and draws on these features to distinguish between a directive and a </w:t>
      </w:r>
      <w:r w:rsidR="00F92465" w:rsidRPr="008957C3">
        <w:rPr>
          <w:rFonts w:ascii="Times New Roman" w:hAnsi="Times New Roman" w:cs="Times New Roman"/>
        </w:rPr>
        <w:t>participative managerial activity</w:t>
      </w:r>
      <w:r w:rsidR="00E75985" w:rsidRPr="008957C3">
        <w:rPr>
          <w:rFonts w:ascii="Times New Roman" w:hAnsi="Times New Roman" w:cs="Times New Roman"/>
        </w:rPr>
        <w:t xml:space="preserve">. Against this backdrop, we decided to use </w:t>
      </w:r>
      <w:r w:rsidR="00F92465" w:rsidRPr="008957C3">
        <w:rPr>
          <w:rFonts w:ascii="Times New Roman" w:hAnsi="Times New Roman" w:cs="Times New Roman"/>
        </w:rPr>
        <w:t>l</w:t>
      </w:r>
      <w:r w:rsidR="00E75985" w:rsidRPr="008957C3">
        <w:rPr>
          <w:rFonts w:ascii="Times New Roman" w:hAnsi="Times New Roman" w:cs="Times New Roman"/>
        </w:rPr>
        <w:t xml:space="preserve">abels </w:t>
      </w:r>
      <w:r w:rsidR="00F92465" w:rsidRPr="008957C3">
        <w:rPr>
          <w:rFonts w:ascii="Times New Roman" w:hAnsi="Times New Roman" w:cs="Times New Roman"/>
        </w:rPr>
        <w:t xml:space="preserve">of activities </w:t>
      </w:r>
      <w:r w:rsidR="00E75985" w:rsidRPr="008957C3">
        <w:rPr>
          <w:rFonts w:ascii="Times New Roman" w:hAnsi="Times New Roman" w:cs="Times New Roman"/>
        </w:rPr>
        <w:t>to avoid any confusion with the</w:t>
      </w:r>
      <w:r w:rsidR="00F92465" w:rsidRPr="008957C3">
        <w:rPr>
          <w:rFonts w:ascii="Times New Roman" w:hAnsi="Times New Roman" w:cs="Times New Roman"/>
        </w:rPr>
        <w:t xml:space="preserve"> </w:t>
      </w:r>
      <w:r w:rsidR="00E75985" w:rsidRPr="008957C3">
        <w:rPr>
          <w:rFonts w:ascii="Times New Roman" w:hAnsi="Times New Roman" w:cs="Times New Roman"/>
        </w:rPr>
        <w:t xml:space="preserve">more comprehensive </w:t>
      </w:r>
      <w:r w:rsidR="00F92465" w:rsidRPr="008957C3">
        <w:rPr>
          <w:rFonts w:ascii="Times New Roman" w:hAnsi="Times New Roman" w:cs="Times New Roman"/>
        </w:rPr>
        <w:t>managerial actions conceptualized in Turner et al. (2016).</w:t>
      </w:r>
    </w:p>
  </w:footnote>
  <w:footnote w:id="3">
    <w:p w14:paraId="63540174" w14:textId="6EFCC795" w:rsidR="00CC09E4" w:rsidRDefault="00CC09E4" w:rsidP="00BC3E08">
      <w:pPr>
        <w:pStyle w:val="FootnoteText"/>
        <w:jc w:val="both"/>
      </w:pPr>
      <w:r w:rsidRPr="00CA1204">
        <w:rPr>
          <w:rStyle w:val="FootnoteReference"/>
          <w:color w:val="2F5496" w:themeColor="accent5" w:themeShade="BF"/>
        </w:rPr>
        <w:footnoteRef/>
      </w:r>
      <w:r w:rsidRPr="00CA1204">
        <w:rPr>
          <w:color w:val="2F5496" w:themeColor="accent5" w:themeShade="BF"/>
        </w:rPr>
        <w:t xml:space="preserve"> In the context of our study, core NPD project was referred to highlight the primary or most significant NPD project undertaken by the firm, which would have the most impact or significance for the firm's strategic goals and objectives. It is not based on spending level per se, but rather on the importance and strategic relevance of the project to the company.</w:t>
      </w:r>
    </w:p>
  </w:footnote>
  <w:footnote w:id="4">
    <w:p w14:paraId="65584878" w14:textId="2CEBCB59" w:rsidR="000B5D4B" w:rsidRPr="00EA32B0" w:rsidRDefault="000B5D4B" w:rsidP="00C46A1B">
      <w:pPr>
        <w:pStyle w:val="FootnoteText"/>
        <w:jc w:val="both"/>
        <w:rPr>
          <w:rFonts w:ascii="Times New Roman" w:hAnsi="Times New Roman" w:cs="Times New Roman"/>
          <w:sz w:val="22"/>
          <w:szCs w:val="22"/>
          <w:lang w:val="en-US"/>
        </w:rPr>
      </w:pPr>
      <w:r w:rsidRPr="008957C3">
        <w:rPr>
          <w:rStyle w:val="FootnoteReference"/>
          <w:rFonts w:ascii="Times New Roman" w:hAnsi="Times New Roman" w:cs="Times New Roman"/>
          <w:lang w:val="en-US"/>
        </w:rPr>
        <w:footnoteRef/>
      </w:r>
      <w:r w:rsidRPr="008957C3">
        <w:rPr>
          <w:rFonts w:ascii="Times New Roman" w:hAnsi="Times New Roman" w:cs="Times New Roman"/>
          <w:lang w:val="en-US"/>
        </w:rPr>
        <w:t xml:space="preserve"> We used the average level of education of the three respondents per firm. We also checked this analysis by using the average level of education of the first, second, and third respondent</w:t>
      </w:r>
      <w:r w:rsidR="008B5F88">
        <w:rPr>
          <w:rFonts w:ascii="Times New Roman" w:hAnsi="Times New Roman" w:cs="Times New Roman"/>
          <w:lang w:val="en-US"/>
        </w:rPr>
        <w:t>,</w:t>
      </w:r>
      <w:r w:rsidRPr="008957C3">
        <w:rPr>
          <w:rFonts w:ascii="Times New Roman" w:hAnsi="Times New Roman" w:cs="Times New Roman"/>
          <w:lang w:val="en-US"/>
        </w:rPr>
        <w:t xml:space="preserve"> and the results were similar. The level of education was measured by asking the respondents the level of education using the following scale: 1: </w:t>
      </w:r>
      <w:r w:rsidR="00FA5E39">
        <w:rPr>
          <w:rFonts w:ascii="Times New Roman" w:hAnsi="Times New Roman" w:cs="Times New Roman"/>
          <w:lang w:val="en-US"/>
        </w:rPr>
        <w:t>n</w:t>
      </w:r>
      <w:r w:rsidRPr="008957C3">
        <w:rPr>
          <w:rFonts w:ascii="Times New Roman" w:hAnsi="Times New Roman" w:cs="Times New Roman"/>
          <w:lang w:val="en-US"/>
        </w:rPr>
        <w:t xml:space="preserve">o formal education, 2: </w:t>
      </w:r>
      <w:r w:rsidR="00FA5E39">
        <w:rPr>
          <w:rFonts w:ascii="Times New Roman" w:hAnsi="Times New Roman" w:cs="Times New Roman"/>
          <w:lang w:val="en-US"/>
        </w:rPr>
        <w:t>h</w:t>
      </w:r>
      <w:r w:rsidRPr="008957C3">
        <w:rPr>
          <w:rFonts w:ascii="Times New Roman" w:hAnsi="Times New Roman" w:cs="Times New Roman"/>
          <w:lang w:val="en-US"/>
        </w:rPr>
        <w:t>igh</w:t>
      </w:r>
      <w:r w:rsidR="008B5F88">
        <w:rPr>
          <w:rFonts w:ascii="Times New Roman" w:hAnsi="Times New Roman" w:cs="Times New Roman"/>
          <w:lang w:val="en-US"/>
        </w:rPr>
        <w:t>-</w:t>
      </w:r>
      <w:r w:rsidRPr="008957C3">
        <w:rPr>
          <w:rFonts w:ascii="Times New Roman" w:hAnsi="Times New Roman" w:cs="Times New Roman"/>
          <w:lang w:val="en-US"/>
        </w:rPr>
        <w:t xml:space="preserve">school diploma, 3: </w:t>
      </w:r>
      <w:r w:rsidR="00FA5E39">
        <w:rPr>
          <w:rFonts w:ascii="Times New Roman" w:hAnsi="Times New Roman" w:cs="Times New Roman"/>
          <w:lang w:val="en-US"/>
        </w:rPr>
        <w:t>v</w:t>
      </w:r>
      <w:r w:rsidRPr="008957C3">
        <w:rPr>
          <w:rFonts w:ascii="Times New Roman" w:hAnsi="Times New Roman" w:cs="Times New Roman"/>
          <w:lang w:val="en-US"/>
        </w:rPr>
        <w:t xml:space="preserve">ocational training, 4: Bachelor/Master degree, 5: </w:t>
      </w:r>
      <w:r w:rsidR="00FA5E39">
        <w:rPr>
          <w:rFonts w:ascii="Times New Roman" w:hAnsi="Times New Roman" w:cs="Times New Roman"/>
          <w:lang w:val="en-US"/>
        </w:rPr>
        <w:t>p</w:t>
      </w:r>
      <w:r w:rsidRPr="008957C3">
        <w:rPr>
          <w:rFonts w:ascii="Times New Roman" w:hAnsi="Times New Roman" w:cs="Times New Roman"/>
          <w:lang w:val="en-US"/>
        </w:rPr>
        <w:t xml:space="preserve">rofessional degree, 6: </w:t>
      </w:r>
      <w:r w:rsidR="00FA5E39">
        <w:rPr>
          <w:rFonts w:ascii="Times New Roman" w:hAnsi="Times New Roman" w:cs="Times New Roman"/>
          <w:lang w:val="en-US"/>
        </w:rPr>
        <w:t>d</w:t>
      </w:r>
      <w:r w:rsidRPr="008957C3">
        <w:rPr>
          <w:rFonts w:ascii="Times New Roman" w:hAnsi="Times New Roman" w:cs="Times New Roman"/>
          <w:lang w:val="en-US"/>
        </w:rPr>
        <w:t>octoral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3F5F"/>
    <w:multiLevelType w:val="hybridMultilevel"/>
    <w:tmpl w:val="A0AA1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B30074"/>
    <w:multiLevelType w:val="multilevel"/>
    <w:tmpl w:val="0324E118"/>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8EF7181"/>
    <w:multiLevelType w:val="hybridMultilevel"/>
    <w:tmpl w:val="6066C314"/>
    <w:lvl w:ilvl="0" w:tplc="16F0333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C065B4"/>
    <w:multiLevelType w:val="hybridMultilevel"/>
    <w:tmpl w:val="1B308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C676DC"/>
    <w:multiLevelType w:val="multilevel"/>
    <w:tmpl w:val="5F5CC3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32623"/>
    <w:multiLevelType w:val="hybridMultilevel"/>
    <w:tmpl w:val="CFBCD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0D1202"/>
    <w:multiLevelType w:val="hybridMultilevel"/>
    <w:tmpl w:val="53823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E92D92"/>
    <w:multiLevelType w:val="multilevel"/>
    <w:tmpl w:val="E140FC9E"/>
    <w:lvl w:ilvl="0">
      <w:start w:val="3"/>
      <w:numFmt w:val="decimal"/>
      <w:lvlText w:val="%1"/>
      <w:lvlJc w:val="left"/>
      <w:pPr>
        <w:ind w:left="480" w:hanging="480"/>
      </w:pPr>
      <w:rPr>
        <w:rFonts w:ascii="Times New Roman" w:hAnsi="Times New Roman" w:cs="Times New Roman" w:hint="default"/>
      </w:rPr>
    </w:lvl>
    <w:lvl w:ilvl="1">
      <w:start w:val="2"/>
      <w:numFmt w:val="decimal"/>
      <w:lvlText w:val="%1.%2"/>
      <w:lvlJc w:val="left"/>
      <w:pPr>
        <w:ind w:left="660" w:hanging="480"/>
      </w:pPr>
      <w:rPr>
        <w:rFonts w:ascii="Times New Roman" w:hAnsi="Times New Roman" w:cs="Times New Roman"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260" w:hanging="720"/>
      </w:pPr>
      <w:rPr>
        <w:rFonts w:ascii="Times New Roman" w:hAnsi="Times New Roman" w:cs="Times New Roman" w:hint="default"/>
      </w:rPr>
    </w:lvl>
    <w:lvl w:ilvl="4">
      <w:start w:val="1"/>
      <w:numFmt w:val="decimal"/>
      <w:lvlText w:val="%1.%2.%3.%4.%5"/>
      <w:lvlJc w:val="left"/>
      <w:pPr>
        <w:ind w:left="1800" w:hanging="1080"/>
      </w:pPr>
      <w:rPr>
        <w:rFonts w:ascii="Times New Roman" w:hAnsi="Times New Roman" w:cs="Times New Roman" w:hint="default"/>
      </w:rPr>
    </w:lvl>
    <w:lvl w:ilvl="5">
      <w:start w:val="1"/>
      <w:numFmt w:val="decimal"/>
      <w:lvlText w:val="%1.%2.%3.%4.%5.%6"/>
      <w:lvlJc w:val="left"/>
      <w:pPr>
        <w:ind w:left="1980" w:hanging="1080"/>
      </w:pPr>
      <w:rPr>
        <w:rFonts w:ascii="Times New Roman" w:hAnsi="Times New Roman" w:cs="Times New Roman" w:hint="default"/>
      </w:rPr>
    </w:lvl>
    <w:lvl w:ilvl="6">
      <w:start w:val="1"/>
      <w:numFmt w:val="decimal"/>
      <w:lvlText w:val="%1.%2.%3.%4.%5.%6.%7"/>
      <w:lvlJc w:val="left"/>
      <w:pPr>
        <w:ind w:left="2520" w:hanging="1440"/>
      </w:pPr>
      <w:rPr>
        <w:rFonts w:ascii="Times New Roman" w:hAnsi="Times New Roman" w:cs="Times New Roman" w:hint="default"/>
      </w:rPr>
    </w:lvl>
    <w:lvl w:ilvl="7">
      <w:start w:val="1"/>
      <w:numFmt w:val="decimal"/>
      <w:lvlText w:val="%1.%2.%3.%4.%5.%6.%7.%8"/>
      <w:lvlJc w:val="left"/>
      <w:pPr>
        <w:ind w:left="2700" w:hanging="1440"/>
      </w:pPr>
      <w:rPr>
        <w:rFonts w:ascii="Times New Roman" w:hAnsi="Times New Roman" w:cs="Times New Roman" w:hint="default"/>
      </w:rPr>
    </w:lvl>
    <w:lvl w:ilvl="8">
      <w:start w:val="1"/>
      <w:numFmt w:val="decimal"/>
      <w:lvlText w:val="%1.%2.%3.%4.%5.%6.%7.%8.%9"/>
      <w:lvlJc w:val="left"/>
      <w:pPr>
        <w:ind w:left="3240" w:hanging="1800"/>
      </w:pPr>
      <w:rPr>
        <w:rFonts w:ascii="Times New Roman" w:hAnsi="Times New Roman" w:cs="Times New Roman" w:hint="default"/>
      </w:rPr>
    </w:lvl>
  </w:abstractNum>
  <w:abstractNum w:abstractNumId="8" w15:restartNumberingAfterBreak="0">
    <w:nsid w:val="233B5947"/>
    <w:multiLevelType w:val="multilevel"/>
    <w:tmpl w:val="40C08126"/>
    <w:lvl w:ilvl="0">
      <w:start w:val="1"/>
      <w:numFmt w:val="decimal"/>
      <w:lvlText w:val="%1."/>
      <w:lvlJc w:val="left"/>
      <w:pPr>
        <w:ind w:left="-66" w:hanging="360"/>
      </w:pPr>
      <w:rPr>
        <w:rFonts w:hint="default"/>
        <w:sz w:val="28"/>
      </w:rPr>
    </w:lvl>
    <w:lvl w:ilvl="1">
      <w:start w:val="4"/>
      <w:numFmt w:val="decimal"/>
      <w:isLgl/>
      <w:lvlText w:val="%1.%2"/>
      <w:lvlJc w:val="left"/>
      <w:pPr>
        <w:ind w:left="-66" w:hanging="360"/>
      </w:pPr>
      <w:rPr>
        <w:rFonts w:hint="default"/>
      </w:rPr>
    </w:lvl>
    <w:lvl w:ilvl="2">
      <w:start w:val="1"/>
      <w:numFmt w:val="decimal"/>
      <w:isLgl/>
      <w:lvlText w:val="%1.%2.%3"/>
      <w:lvlJc w:val="left"/>
      <w:pPr>
        <w:ind w:left="294" w:hanging="720"/>
      </w:pPr>
      <w:rPr>
        <w:rFonts w:hint="default"/>
      </w:rPr>
    </w:lvl>
    <w:lvl w:ilvl="3">
      <w:start w:val="1"/>
      <w:numFmt w:val="decimal"/>
      <w:isLgl/>
      <w:lvlText w:val="%1.%2.%3.%4"/>
      <w:lvlJc w:val="left"/>
      <w:pPr>
        <w:ind w:left="294" w:hanging="720"/>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9" w15:restartNumberingAfterBreak="0">
    <w:nsid w:val="25B67847"/>
    <w:multiLevelType w:val="hybridMultilevel"/>
    <w:tmpl w:val="AA922D2A"/>
    <w:lvl w:ilvl="0" w:tplc="A434D2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314387"/>
    <w:multiLevelType w:val="hybridMultilevel"/>
    <w:tmpl w:val="C5A03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D821FA"/>
    <w:multiLevelType w:val="hybridMultilevel"/>
    <w:tmpl w:val="064CCB9A"/>
    <w:lvl w:ilvl="0" w:tplc="B622A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1245D"/>
    <w:multiLevelType w:val="hybridMultilevel"/>
    <w:tmpl w:val="E1DEB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517E2"/>
    <w:multiLevelType w:val="multilevel"/>
    <w:tmpl w:val="9358024E"/>
    <w:lvl w:ilvl="0">
      <w:start w:val="1"/>
      <w:numFmt w:val="decimal"/>
      <w:lvlText w:val="%1."/>
      <w:lvlJc w:val="left"/>
      <w:pPr>
        <w:ind w:left="502"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6C9798A"/>
    <w:multiLevelType w:val="hybridMultilevel"/>
    <w:tmpl w:val="DC0C3916"/>
    <w:lvl w:ilvl="0" w:tplc="B540DB0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B5B5980"/>
    <w:multiLevelType w:val="hybridMultilevel"/>
    <w:tmpl w:val="8DF8FEAC"/>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338722C"/>
    <w:multiLevelType w:val="multilevel"/>
    <w:tmpl w:val="0C9CFE8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606339"/>
    <w:multiLevelType w:val="multilevel"/>
    <w:tmpl w:val="9358024E"/>
    <w:lvl w:ilvl="0">
      <w:start w:val="1"/>
      <w:numFmt w:val="decimal"/>
      <w:lvlText w:val="%1."/>
      <w:lvlJc w:val="left"/>
      <w:pPr>
        <w:ind w:left="502"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5A935C5"/>
    <w:multiLevelType w:val="hybridMultilevel"/>
    <w:tmpl w:val="1F0C7F6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4A055745"/>
    <w:multiLevelType w:val="multilevel"/>
    <w:tmpl w:val="9358024E"/>
    <w:lvl w:ilvl="0">
      <w:start w:val="1"/>
      <w:numFmt w:val="decimal"/>
      <w:lvlText w:val="%1."/>
      <w:lvlJc w:val="left"/>
      <w:pPr>
        <w:ind w:left="502"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D340385"/>
    <w:multiLevelType w:val="multilevel"/>
    <w:tmpl w:val="6DEA06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B994000"/>
    <w:multiLevelType w:val="hybridMultilevel"/>
    <w:tmpl w:val="E9644042"/>
    <w:lvl w:ilvl="0" w:tplc="879286A0">
      <w:start w:val="1"/>
      <w:numFmt w:val="decimal"/>
      <w:lvlText w:val="%1."/>
      <w:lvlJc w:val="left"/>
      <w:pPr>
        <w:ind w:left="720" w:hanging="360"/>
      </w:pPr>
      <w:rPr>
        <w:rFonts w:ascii="Arial" w:hAnsi="Arial" w:cs="Arial" w:hint="default"/>
        <w:b/>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D54705"/>
    <w:multiLevelType w:val="multilevel"/>
    <w:tmpl w:val="9358024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D0725B1"/>
    <w:multiLevelType w:val="hybridMultilevel"/>
    <w:tmpl w:val="FE083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B0184B"/>
    <w:multiLevelType w:val="hybridMultilevel"/>
    <w:tmpl w:val="77AC71C4"/>
    <w:lvl w:ilvl="0" w:tplc="0AA82412">
      <w:start w:val="1"/>
      <w:numFmt w:val="bullet"/>
      <w:lvlText w:val=""/>
      <w:lvlJc w:val="left"/>
      <w:pPr>
        <w:tabs>
          <w:tab w:val="num" w:pos="720"/>
        </w:tabs>
        <w:ind w:left="720" w:hanging="360"/>
      </w:pPr>
      <w:rPr>
        <w:rFonts w:ascii="Wingdings 3" w:hAnsi="Wingdings 3" w:hint="default"/>
      </w:rPr>
    </w:lvl>
    <w:lvl w:ilvl="1" w:tplc="26A29F78">
      <w:start w:val="1"/>
      <w:numFmt w:val="bullet"/>
      <w:lvlText w:val=""/>
      <w:lvlJc w:val="left"/>
      <w:pPr>
        <w:tabs>
          <w:tab w:val="num" w:pos="1440"/>
        </w:tabs>
        <w:ind w:left="1440" w:hanging="360"/>
      </w:pPr>
      <w:rPr>
        <w:rFonts w:ascii="Wingdings 3" w:hAnsi="Wingdings 3" w:hint="default"/>
      </w:rPr>
    </w:lvl>
    <w:lvl w:ilvl="2" w:tplc="4064CFD6" w:tentative="1">
      <w:start w:val="1"/>
      <w:numFmt w:val="bullet"/>
      <w:lvlText w:val=""/>
      <w:lvlJc w:val="left"/>
      <w:pPr>
        <w:tabs>
          <w:tab w:val="num" w:pos="2160"/>
        </w:tabs>
        <w:ind w:left="2160" w:hanging="360"/>
      </w:pPr>
      <w:rPr>
        <w:rFonts w:ascii="Wingdings 3" w:hAnsi="Wingdings 3" w:hint="default"/>
      </w:rPr>
    </w:lvl>
    <w:lvl w:ilvl="3" w:tplc="F50A3C24" w:tentative="1">
      <w:start w:val="1"/>
      <w:numFmt w:val="bullet"/>
      <w:lvlText w:val=""/>
      <w:lvlJc w:val="left"/>
      <w:pPr>
        <w:tabs>
          <w:tab w:val="num" w:pos="2880"/>
        </w:tabs>
        <w:ind w:left="2880" w:hanging="360"/>
      </w:pPr>
      <w:rPr>
        <w:rFonts w:ascii="Wingdings 3" w:hAnsi="Wingdings 3" w:hint="default"/>
      </w:rPr>
    </w:lvl>
    <w:lvl w:ilvl="4" w:tplc="7FA8B386" w:tentative="1">
      <w:start w:val="1"/>
      <w:numFmt w:val="bullet"/>
      <w:lvlText w:val=""/>
      <w:lvlJc w:val="left"/>
      <w:pPr>
        <w:tabs>
          <w:tab w:val="num" w:pos="3600"/>
        </w:tabs>
        <w:ind w:left="3600" w:hanging="360"/>
      </w:pPr>
      <w:rPr>
        <w:rFonts w:ascii="Wingdings 3" w:hAnsi="Wingdings 3" w:hint="default"/>
      </w:rPr>
    </w:lvl>
    <w:lvl w:ilvl="5" w:tplc="C890C1A8" w:tentative="1">
      <w:start w:val="1"/>
      <w:numFmt w:val="bullet"/>
      <w:lvlText w:val=""/>
      <w:lvlJc w:val="left"/>
      <w:pPr>
        <w:tabs>
          <w:tab w:val="num" w:pos="4320"/>
        </w:tabs>
        <w:ind w:left="4320" w:hanging="360"/>
      </w:pPr>
      <w:rPr>
        <w:rFonts w:ascii="Wingdings 3" w:hAnsi="Wingdings 3" w:hint="default"/>
      </w:rPr>
    </w:lvl>
    <w:lvl w:ilvl="6" w:tplc="D07CA0F0" w:tentative="1">
      <w:start w:val="1"/>
      <w:numFmt w:val="bullet"/>
      <w:lvlText w:val=""/>
      <w:lvlJc w:val="left"/>
      <w:pPr>
        <w:tabs>
          <w:tab w:val="num" w:pos="5040"/>
        </w:tabs>
        <w:ind w:left="5040" w:hanging="360"/>
      </w:pPr>
      <w:rPr>
        <w:rFonts w:ascii="Wingdings 3" w:hAnsi="Wingdings 3" w:hint="default"/>
      </w:rPr>
    </w:lvl>
    <w:lvl w:ilvl="7" w:tplc="A7E44FB6" w:tentative="1">
      <w:start w:val="1"/>
      <w:numFmt w:val="bullet"/>
      <w:lvlText w:val=""/>
      <w:lvlJc w:val="left"/>
      <w:pPr>
        <w:tabs>
          <w:tab w:val="num" w:pos="5760"/>
        </w:tabs>
        <w:ind w:left="5760" w:hanging="360"/>
      </w:pPr>
      <w:rPr>
        <w:rFonts w:ascii="Wingdings 3" w:hAnsi="Wingdings 3" w:hint="default"/>
      </w:rPr>
    </w:lvl>
    <w:lvl w:ilvl="8" w:tplc="534E2F3E"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32C4847"/>
    <w:multiLevelType w:val="hybridMultilevel"/>
    <w:tmpl w:val="059EE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9D0848"/>
    <w:multiLevelType w:val="hybridMultilevel"/>
    <w:tmpl w:val="5F8CEE96"/>
    <w:lvl w:ilvl="0" w:tplc="C1882A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50658734">
    <w:abstractNumId w:val="23"/>
  </w:num>
  <w:num w:numId="2" w16cid:durableId="318505911">
    <w:abstractNumId w:val="16"/>
  </w:num>
  <w:num w:numId="3" w16cid:durableId="1616475478">
    <w:abstractNumId w:val="9"/>
  </w:num>
  <w:num w:numId="4" w16cid:durableId="1741442094">
    <w:abstractNumId w:val="7"/>
  </w:num>
  <w:num w:numId="5" w16cid:durableId="766116563">
    <w:abstractNumId w:val="1"/>
  </w:num>
  <w:num w:numId="6" w16cid:durableId="279074325">
    <w:abstractNumId w:val="5"/>
  </w:num>
  <w:num w:numId="7" w16cid:durableId="385302648">
    <w:abstractNumId w:val="6"/>
  </w:num>
  <w:num w:numId="8" w16cid:durableId="1252936246">
    <w:abstractNumId w:val="3"/>
  </w:num>
  <w:num w:numId="9" w16cid:durableId="1771899778">
    <w:abstractNumId w:val="19"/>
  </w:num>
  <w:num w:numId="10" w16cid:durableId="1296177595">
    <w:abstractNumId w:val="2"/>
  </w:num>
  <w:num w:numId="11" w16cid:durableId="1223714413">
    <w:abstractNumId w:val="12"/>
  </w:num>
  <w:num w:numId="12" w16cid:durableId="1568034887">
    <w:abstractNumId w:val="22"/>
  </w:num>
  <w:num w:numId="13" w16cid:durableId="1076130406">
    <w:abstractNumId w:val="10"/>
  </w:num>
  <w:num w:numId="14" w16cid:durableId="1329021594">
    <w:abstractNumId w:val="13"/>
  </w:num>
  <w:num w:numId="15" w16cid:durableId="1325012402">
    <w:abstractNumId w:val="24"/>
  </w:num>
  <w:num w:numId="16" w16cid:durableId="1511532312">
    <w:abstractNumId w:val="17"/>
  </w:num>
  <w:num w:numId="17" w16cid:durableId="420757909">
    <w:abstractNumId w:val="21"/>
  </w:num>
  <w:num w:numId="18" w16cid:durableId="1317303723">
    <w:abstractNumId w:val="15"/>
  </w:num>
  <w:num w:numId="19" w16cid:durableId="1819377116">
    <w:abstractNumId w:val="18"/>
  </w:num>
  <w:num w:numId="20" w16cid:durableId="643580242">
    <w:abstractNumId w:val="8"/>
  </w:num>
  <w:num w:numId="21" w16cid:durableId="1745487346">
    <w:abstractNumId w:val="4"/>
  </w:num>
  <w:num w:numId="22" w16cid:durableId="1831167347">
    <w:abstractNumId w:val="20"/>
  </w:num>
  <w:num w:numId="23" w16cid:durableId="1656102027">
    <w:abstractNumId w:val="25"/>
  </w:num>
  <w:num w:numId="24" w16cid:durableId="633290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3467470">
    <w:abstractNumId w:val="11"/>
  </w:num>
  <w:num w:numId="26" w16cid:durableId="1943536528">
    <w:abstractNumId w:val="26"/>
  </w:num>
  <w:num w:numId="27" w16cid:durableId="1758483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removePersonalInformation/>
  <w:removeDateAndTime/>
  <w:hideSpellingErrors/>
  <w:hideGrammaticalErrors/>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ja-JP"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6" w:nlCheck="1" w:checkStyle="0"/>
  <w:activeWritingStyle w:appName="MSWord" w:lang="it-IT" w:vendorID="64" w:dllVersion="6" w:nlCheck="1" w:checkStyle="0"/>
  <w:activeWritingStyle w:appName="MSWord" w:lang="zh-TW" w:vendorID="64" w:dllVersion="5" w:nlCheck="1" w:checkStyle="1"/>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es-ES" w:vendorID="64" w:dllVersion="4096" w:nlCheck="1" w:checkStyle="0"/>
  <w:defaultTabStop w:val="720"/>
  <w:defaultTableStyle w:val="LightShad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A3NDMwNTGwNLU0tjRR0lEKTi0uzszPAykwNLGsBQCGLSYHLgAAAA=="/>
    <w:docVar w:name="EN.InstantFormat" w:val="&lt;ENInstantFormat&gt;&lt;Enabled&gt;0&lt;/Enabled&gt;&lt;ScanUnformatted&gt;1&lt;/ScanUnformatted&gt;&lt;ScanChanges&gt;1&lt;/ScanChanges&gt;&lt;Suspended&gt;0&lt;/Suspended&gt;&lt;/ENInstantFormat&gt;"/>
    <w:docVar w:name="EN.Layout" w:val="&lt;ENLayout&gt;&lt;Style&gt;EJ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5p5tseuf9ef4et0xjvaa0s9x09zf5s0aw9&quot;&gt;My EndNote Library011117 Copy&lt;record-ids&gt;&lt;item&gt;248&lt;/item&gt;&lt;item&gt;311&lt;/item&gt;&lt;item&gt;325&lt;/item&gt;&lt;item&gt;344&lt;/item&gt;&lt;item&gt;357&lt;/item&gt;&lt;item&gt;374&lt;/item&gt;&lt;item&gt;379&lt;/item&gt;&lt;item&gt;395&lt;/item&gt;&lt;item&gt;437&lt;/item&gt;&lt;item&gt;467&lt;/item&gt;&lt;item&gt;502&lt;/item&gt;&lt;item&gt;507&lt;/item&gt;&lt;item&gt;559&lt;/item&gt;&lt;item&gt;586&lt;/item&gt;&lt;item&gt;591&lt;/item&gt;&lt;item&gt;603&lt;/item&gt;&lt;item&gt;612&lt;/item&gt;&lt;item&gt;645&lt;/item&gt;&lt;item&gt;664&lt;/item&gt;&lt;item&gt;674&lt;/item&gt;&lt;item&gt;702&lt;/item&gt;&lt;item&gt;711&lt;/item&gt;&lt;item&gt;760&lt;/item&gt;&lt;item&gt;847&lt;/item&gt;&lt;item&gt;863&lt;/item&gt;&lt;item&gt;876&lt;/item&gt;&lt;item&gt;883&lt;/item&gt;&lt;item&gt;917&lt;/item&gt;&lt;item&gt;935&lt;/item&gt;&lt;item&gt;950&lt;/item&gt;&lt;item&gt;953&lt;/item&gt;&lt;item&gt;954&lt;/item&gt;&lt;item&gt;967&lt;/item&gt;&lt;item&gt;1030&lt;/item&gt;&lt;item&gt;1046&lt;/item&gt;&lt;item&gt;1060&lt;/item&gt;&lt;item&gt;1135&lt;/item&gt;&lt;item&gt;1143&lt;/item&gt;&lt;item&gt;1193&lt;/item&gt;&lt;item&gt;1225&lt;/item&gt;&lt;item&gt;1230&lt;/item&gt;&lt;item&gt;1231&lt;/item&gt;&lt;item&gt;1232&lt;/item&gt;&lt;item&gt;1236&lt;/item&gt;&lt;item&gt;1237&lt;/item&gt;&lt;item&gt;1238&lt;/item&gt;&lt;item&gt;1240&lt;/item&gt;&lt;item&gt;1241&lt;/item&gt;&lt;item&gt;1242&lt;/item&gt;&lt;/record-ids&gt;&lt;/item&gt;&lt;/Libraries&gt;"/>
  </w:docVars>
  <w:rsids>
    <w:rsidRoot w:val="00EB2B7C"/>
    <w:rsid w:val="00000275"/>
    <w:rsid w:val="000002B3"/>
    <w:rsid w:val="0000176B"/>
    <w:rsid w:val="00001ABA"/>
    <w:rsid w:val="00001D23"/>
    <w:rsid w:val="00002085"/>
    <w:rsid w:val="000021CE"/>
    <w:rsid w:val="000027C0"/>
    <w:rsid w:val="00002932"/>
    <w:rsid w:val="00003098"/>
    <w:rsid w:val="00003BC2"/>
    <w:rsid w:val="00004625"/>
    <w:rsid w:val="00004E90"/>
    <w:rsid w:val="00005C10"/>
    <w:rsid w:val="000064A6"/>
    <w:rsid w:val="0000696D"/>
    <w:rsid w:val="00006A75"/>
    <w:rsid w:val="000073CA"/>
    <w:rsid w:val="000075A1"/>
    <w:rsid w:val="00007C4A"/>
    <w:rsid w:val="00007DF1"/>
    <w:rsid w:val="0001018F"/>
    <w:rsid w:val="000103DD"/>
    <w:rsid w:val="0001093C"/>
    <w:rsid w:val="00010B3B"/>
    <w:rsid w:val="00010DDA"/>
    <w:rsid w:val="00010F41"/>
    <w:rsid w:val="000113CF"/>
    <w:rsid w:val="0001149E"/>
    <w:rsid w:val="00012557"/>
    <w:rsid w:val="00012842"/>
    <w:rsid w:val="00012979"/>
    <w:rsid w:val="00012B13"/>
    <w:rsid w:val="00012D2C"/>
    <w:rsid w:val="00012E6F"/>
    <w:rsid w:val="00013364"/>
    <w:rsid w:val="00013A11"/>
    <w:rsid w:val="00013B46"/>
    <w:rsid w:val="00013CAE"/>
    <w:rsid w:val="00013FC3"/>
    <w:rsid w:val="0001499F"/>
    <w:rsid w:val="00014F58"/>
    <w:rsid w:val="00015817"/>
    <w:rsid w:val="00015A9B"/>
    <w:rsid w:val="00015F6E"/>
    <w:rsid w:val="0001618F"/>
    <w:rsid w:val="00016BF9"/>
    <w:rsid w:val="000176DA"/>
    <w:rsid w:val="00017937"/>
    <w:rsid w:val="00017D6B"/>
    <w:rsid w:val="00017ED7"/>
    <w:rsid w:val="00017F93"/>
    <w:rsid w:val="000203F0"/>
    <w:rsid w:val="0002057C"/>
    <w:rsid w:val="0002078A"/>
    <w:rsid w:val="00020F84"/>
    <w:rsid w:val="0002135C"/>
    <w:rsid w:val="0002142E"/>
    <w:rsid w:val="000214B6"/>
    <w:rsid w:val="00021758"/>
    <w:rsid w:val="00021923"/>
    <w:rsid w:val="00021ABC"/>
    <w:rsid w:val="000220E3"/>
    <w:rsid w:val="0002233F"/>
    <w:rsid w:val="000228CC"/>
    <w:rsid w:val="00023509"/>
    <w:rsid w:val="000237FE"/>
    <w:rsid w:val="000238B6"/>
    <w:rsid w:val="00023A7E"/>
    <w:rsid w:val="00023D92"/>
    <w:rsid w:val="00024800"/>
    <w:rsid w:val="00024BCF"/>
    <w:rsid w:val="00025767"/>
    <w:rsid w:val="00026011"/>
    <w:rsid w:val="000268C5"/>
    <w:rsid w:val="00026D76"/>
    <w:rsid w:val="00026EA2"/>
    <w:rsid w:val="00027578"/>
    <w:rsid w:val="00027951"/>
    <w:rsid w:val="00027A68"/>
    <w:rsid w:val="00030917"/>
    <w:rsid w:val="00030AFD"/>
    <w:rsid w:val="00030FAC"/>
    <w:rsid w:val="0003113B"/>
    <w:rsid w:val="00031E02"/>
    <w:rsid w:val="000326E1"/>
    <w:rsid w:val="00032B38"/>
    <w:rsid w:val="00033CE8"/>
    <w:rsid w:val="000341A4"/>
    <w:rsid w:val="00034313"/>
    <w:rsid w:val="00034345"/>
    <w:rsid w:val="00034B6F"/>
    <w:rsid w:val="00034BB8"/>
    <w:rsid w:val="0003503B"/>
    <w:rsid w:val="000362B9"/>
    <w:rsid w:val="00036344"/>
    <w:rsid w:val="00036EF3"/>
    <w:rsid w:val="00037653"/>
    <w:rsid w:val="000377CF"/>
    <w:rsid w:val="00037FDB"/>
    <w:rsid w:val="00040518"/>
    <w:rsid w:val="000425F4"/>
    <w:rsid w:val="00042895"/>
    <w:rsid w:val="0004293A"/>
    <w:rsid w:val="00042A29"/>
    <w:rsid w:val="00042E51"/>
    <w:rsid w:val="0004306C"/>
    <w:rsid w:val="000437F2"/>
    <w:rsid w:val="000446DC"/>
    <w:rsid w:val="00044D28"/>
    <w:rsid w:val="00044DDC"/>
    <w:rsid w:val="0004600C"/>
    <w:rsid w:val="00046879"/>
    <w:rsid w:val="00046913"/>
    <w:rsid w:val="00046B90"/>
    <w:rsid w:val="000474A5"/>
    <w:rsid w:val="0004792F"/>
    <w:rsid w:val="00047B12"/>
    <w:rsid w:val="00047BBB"/>
    <w:rsid w:val="000507AC"/>
    <w:rsid w:val="00051295"/>
    <w:rsid w:val="000512EB"/>
    <w:rsid w:val="00051385"/>
    <w:rsid w:val="0005149F"/>
    <w:rsid w:val="00051846"/>
    <w:rsid w:val="0005186F"/>
    <w:rsid w:val="00052CCF"/>
    <w:rsid w:val="0005308C"/>
    <w:rsid w:val="000531FA"/>
    <w:rsid w:val="00053245"/>
    <w:rsid w:val="000537BC"/>
    <w:rsid w:val="00053886"/>
    <w:rsid w:val="00054320"/>
    <w:rsid w:val="00054D95"/>
    <w:rsid w:val="00054E2B"/>
    <w:rsid w:val="0005566A"/>
    <w:rsid w:val="00055988"/>
    <w:rsid w:val="00055E66"/>
    <w:rsid w:val="000569FD"/>
    <w:rsid w:val="00056EE1"/>
    <w:rsid w:val="000600CC"/>
    <w:rsid w:val="00060692"/>
    <w:rsid w:val="000607F1"/>
    <w:rsid w:val="0006090D"/>
    <w:rsid w:val="0006092D"/>
    <w:rsid w:val="00060CA3"/>
    <w:rsid w:val="000619DF"/>
    <w:rsid w:val="00061A72"/>
    <w:rsid w:val="00061F51"/>
    <w:rsid w:val="000621DB"/>
    <w:rsid w:val="000622B3"/>
    <w:rsid w:val="00062655"/>
    <w:rsid w:val="00063591"/>
    <w:rsid w:val="000636CB"/>
    <w:rsid w:val="000637D3"/>
    <w:rsid w:val="00063FEA"/>
    <w:rsid w:val="000647A6"/>
    <w:rsid w:val="000647C2"/>
    <w:rsid w:val="00064D53"/>
    <w:rsid w:val="00064FF8"/>
    <w:rsid w:val="00065178"/>
    <w:rsid w:val="00065577"/>
    <w:rsid w:val="000658B6"/>
    <w:rsid w:val="00065CDC"/>
    <w:rsid w:val="00065D69"/>
    <w:rsid w:val="00065DE6"/>
    <w:rsid w:val="000663E6"/>
    <w:rsid w:val="000664BD"/>
    <w:rsid w:val="00066959"/>
    <w:rsid w:val="000675E2"/>
    <w:rsid w:val="0006791F"/>
    <w:rsid w:val="0007078C"/>
    <w:rsid w:val="000707CA"/>
    <w:rsid w:val="00070901"/>
    <w:rsid w:val="00070A8A"/>
    <w:rsid w:val="00070ABB"/>
    <w:rsid w:val="00070F4A"/>
    <w:rsid w:val="0007109A"/>
    <w:rsid w:val="000716A4"/>
    <w:rsid w:val="00071DC1"/>
    <w:rsid w:val="00072218"/>
    <w:rsid w:val="0007235C"/>
    <w:rsid w:val="00072720"/>
    <w:rsid w:val="00072894"/>
    <w:rsid w:val="00072E38"/>
    <w:rsid w:val="000730BD"/>
    <w:rsid w:val="00073890"/>
    <w:rsid w:val="00074994"/>
    <w:rsid w:val="00074CD7"/>
    <w:rsid w:val="0007539D"/>
    <w:rsid w:val="00075B95"/>
    <w:rsid w:val="00076589"/>
    <w:rsid w:val="0007799C"/>
    <w:rsid w:val="000810D7"/>
    <w:rsid w:val="00081A2A"/>
    <w:rsid w:val="00081BC7"/>
    <w:rsid w:val="00081CB6"/>
    <w:rsid w:val="000820C7"/>
    <w:rsid w:val="000820F3"/>
    <w:rsid w:val="00082555"/>
    <w:rsid w:val="00082934"/>
    <w:rsid w:val="00082A5A"/>
    <w:rsid w:val="00082CA4"/>
    <w:rsid w:val="00083907"/>
    <w:rsid w:val="00084455"/>
    <w:rsid w:val="0008451D"/>
    <w:rsid w:val="00084B0D"/>
    <w:rsid w:val="000857DF"/>
    <w:rsid w:val="000864AC"/>
    <w:rsid w:val="00086714"/>
    <w:rsid w:val="00086E38"/>
    <w:rsid w:val="00086E9C"/>
    <w:rsid w:val="00087173"/>
    <w:rsid w:val="000879CF"/>
    <w:rsid w:val="00087CCE"/>
    <w:rsid w:val="00087D18"/>
    <w:rsid w:val="000904C1"/>
    <w:rsid w:val="000904FE"/>
    <w:rsid w:val="0009144D"/>
    <w:rsid w:val="000914B6"/>
    <w:rsid w:val="00091667"/>
    <w:rsid w:val="0009168B"/>
    <w:rsid w:val="00091D8F"/>
    <w:rsid w:val="00091E68"/>
    <w:rsid w:val="00092384"/>
    <w:rsid w:val="0009307A"/>
    <w:rsid w:val="00093E3F"/>
    <w:rsid w:val="00094561"/>
    <w:rsid w:val="00094985"/>
    <w:rsid w:val="00094BC9"/>
    <w:rsid w:val="00094F51"/>
    <w:rsid w:val="000951A0"/>
    <w:rsid w:val="000956C5"/>
    <w:rsid w:val="00097404"/>
    <w:rsid w:val="00097B28"/>
    <w:rsid w:val="000A0389"/>
    <w:rsid w:val="000A03C5"/>
    <w:rsid w:val="000A0400"/>
    <w:rsid w:val="000A0839"/>
    <w:rsid w:val="000A09DD"/>
    <w:rsid w:val="000A18FB"/>
    <w:rsid w:val="000A1967"/>
    <w:rsid w:val="000A2111"/>
    <w:rsid w:val="000A261F"/>
    <w:rsid w:val="000A2E94"/>
    <w:rsid w:val="000A34D3"/>
    <w:rsid w:val="000A3B75"/>
    <w:rsid w:val="000A4AF5"/>
    <w:rsid w:val="000A4BFF"/>
    <w:rsid w:val="000A52EB"/>
    <w:rsid w:val="000A64D2"/>
    <w:rsid w:val="000A6DA8"/>
    <w:rsid w:val="000A6FFE"/>
    <w:rsid w:val="000A7180"/>
    <w:rsid w:val="000A7744"/>
    <w:rsid w:val="000A7B80"/>
    <w:rsid w:val="000A7BA8"/>
    <w:rsid w:val="000A7CB9"/>
    <w:rsid w:val="000B05C3"/>
    <w:rsid w:val="000B0713"/>
    <w:rsid w:val="000B0AC9"/>
    <w:rsid w:val="000B0E88"/>
    <w:rsid w:val="000B0FAA"/>
    <w:rsid w:val="000B1511"/>
    <w:rsid w:val="000B1914"/>
    <w:rsid w:val="000B1AB6"/>
    <w:rsid w:val="000B1FCF"/>
    <w:rsid w:val="000B201C"/>
    <w:rsid w:val="000B2103"/>
    <w:rsid w:val="000B23FF"/>
    <w:rsid w:val="000B2849"/>
    <w:rsid w:val="000B2B57"/>
    <w:rsid w:val="000B3019"/>
    <w:rsid w:val="000B3305"/>
    <w:rsid w:val="000B3A43"/>
    <w:rsid w:val="000B3E84"/>
    <w:rsid w:val="000B459F"/>
    <w:rsid w:val="000B46B2"/>
    <w:rsid w:val="000B4E05"/>
    <w:rsid w:val="000B4E16"/>
    <w:rsid w:val="000B5059"/>
    <w:rsid w:val="000B5D4B"/>
    <w:rsid w:val="000B5D4D"/>
    <w:rsid w:val="000B5E25"/>
    <w:rsid w:val="000B636E"/>
    <w:rsid w:val="000B6688"/>
    <w:rsid w:val="000B6786"/>
    <w:rsid w:val="000B699E"/>
    <w:rsid w:val="000B6E9C"/>
    <w:rsid w:val="000B6F76"/>
    <w:rsid w:val="000B7326"/>
    <w:rsid w:val="000C06E8"/>
    <w:rsid w:val="000C0E68"/>
    <w:rsid w:val="000C1041"/>
    <w:rsid w:val="000C1158"/>
    <w:rsid w:val="000C129B"/>
    <w:rsid w:val="000C16F2"/>
    <w:rsid w:val="000C1B6C"/>
    <w:rsid w:val="000C1D19"/>
    <w:rsid w:val="000C1D65"/>
    <w:rsid w:val="000C1DCC"/>
    <w:rsid w:val="000C202B"/>
    <w:rsid w:val="000C22E3"/>
    <w:rsid w:val="000C24A2"/>
    <w:rsid w:val="000C2538"/>
    <w:rsid w:val="000C25EF"/>
    <w:rsid w:val="000C3461"/>
    <w:rsid w:val="000C3DE5"/>
    <w:rsid w:val="000C4165"/>
    <w:rsid w:val="000C4FAA"/>
    <w:rsid w:val="000C6291"/>
    <w:rsid w:val="000C6859"/>
    <w:rsid w:val="000C798E"/>
    <w:rsid w:val="000D0059"/>
    <w:rsid w:val="000D0201"/>
    <w:rsid w:val="000D0292"/>
    <w:rsid w:val="000D107E"/>
    <w:rsid w:val="000D116F"/>
    <w:rsid w:val="000D1440"/>
    <w:rsid w:val="000D1460"/>
    <w:rsid w:val="000D1BD3"/>
    <w:rsid w:val="000D2514"/>
    <w:rsid w:val="000D2D22"/>
    <w:rsid w:val="000D2F9C"/>
    <w:rsid w:val="000D33CC"/>
    <w:rsid w:val="000D3592"/>
    <w:rsid w:val="000D3C2D"/>
    <w:rsid w:val="000D3F02"/>
    <w:rsid w:val="000D400A"/>
    <w:rsid w:val="000D42ED"/>
    <w:rsid w:val="000D44DC"/>
    <w:rsid w:val="000D44E1"/>
    <w:rsid w:val="000D4811"/>
    <w:rsid w:val="000D52BB"/>
    <w:rsid w:val="000D5578"/>
    <w:rsid w:val="000D6150"/>
    <w:rsid w:val="000D6625"/>
    <w:rsid w:val="000D6FD2"/>
    <w:rsid w:val="000D7564"/>
    <w:rsid w:val="000D7D7B"/>
    <w:rsid w:val="000D7E08"/>
    <w:rsid w:val="000E04D4"/>
    <w:rsid w:val="000E0741"/>
    <w:rsid w:val="000E11F8"/>
    <w:rsid w:val="000E1232"/>
    <w:rsid w:val="000E18EE"/>
    <w:rsid w:val="000E1D50"/>
    <w:rsid w:val="000E23EE"/>
    <w:rsid w:val="000E2858"/>
    <w:rsid w:val="000E2ECB"/>
    <w:rsid w:val="000E38D2"/>
    <w:rsid w:val="000E3A4C"/>
    <w:rsid w:val="000E3D5C"/>
    <w:rsid w:val="000E43BF"/>
    <w:rsid w:val="000E4481"/>
    <w:rsid w:val="000E44BB"/>
    <w:rsid w:val="000E4768"/>
    <w:rsid w:val="000E51C4"/>
    <w:rsid w:val="000E52D1"/>
    <w:rsid w:val="000E5482"/>
    <w:rsid w:val="000E554C"/>
    <w:rsid w:val="000E61C0"/>
    <w:rsid w:val="000E636F"/>
    <w:rsid w:val="000E7E89"/>
    <w:rsid w:val="000F01E0"/>
    <w:rsid w:val="000F09ED"/>
    <w:rsid w:val="000F0B4E"/>
    <w:rsid w:val="000F0DD8"/>
    <w:rsid w:val="000F0EF2"/>
    <w:rsid w:val="000F150A"/>
    <w:rsid w:val="000F16FD"/>
    <w:rsid w:val="000F1D47"/>
    <w:rsid w:val="000F278B"/>
    <w:rsid w:val="000F2936"/>
    <w:rsid w:val="000F2F10"/>
    <w:rsid w:val="000F3526"/>
    <w:rsid w:val="000F3586"/>
    <w:rsid w:val="000F4455"/>
    <w:rsid w:val="000F47A9"/>
    <w:rsid w:val="000F496A"/>
    <w:rsid w:val="000F4B62"/>
    <w:rsid w:val="000F50D5"/>
    <w:rsid w:val="000F5181"/>
    <w:rsid w:val="000F530D"/>
    <w:rsid w:val="000F56F1"/>
    <w:rsid w:val="000F5BA9"/>
    <w:rsid w:val="000F5E24"/>
    <w:rsid w:val="000F61D3"/>
    <w:rsid w:val="000F621E"/>
    <w:rsid w:val="000F628B"/>
    <w:rsid w:val="000F660C"/>
    <w:rsid w:val="000F6D45"/>
    <w:rsid w:val="000F740B"/>
    <w:rsid w:val="0010021B"/>
    <w:rsid w:val="001003D4"/>
    <w:rsid w:val="00100414"/>
    <w:rsid w:val="00100EFB"/>
    <w:rsid w:val="0010133E"/>
    <w:rsid w:val="001014BB"/>
    <w:rsid w:val="00101E28"/>
    <w:rsid w:val="001032A0"/>
    <w:rsid w:val="001034B8"/>
    <w:rsid w:val="00103F9D"/>
    <w:rsid w:val="001048AA"/>
    <w:rsid w:val="00104AA9"/>
    <w:rsid w:val="00104BFA"/>
    <w:rsid w:val="00104F66"/>
    <w:rsid w:val="00105142"/>
    <w:rsid w:val="001078C8"/>
    <w:rsid w:val="00107AFC"/>
    <w:rsid w:val="00110031"/>
    <w:rsid w:val="001103C5"/>
    <w:rsid w:val="00110540"/>
    <w:rsid w:val="00110AAF"/>
    <w:rsid w:val="00110E0B"/>
    <w:rsid w:val="00110FB7"/>
    <w:rsid w:val="001110A2"/>
    <w:rsid w:val="00112329"/>
    <w:rsid w:val="00112681"/>
    <w:rsid w:val="0011348B"/>
    <w:rsid w:val="001134A9"/>
    <w:rsid w:val="00113764"/>
    <w:rsid w:val="00114413"/>
    <w:rsid w:val="00115643"/>
    <w:rsid w:val="00115AE5"/>
    <w:rsid w:val="00115B65"/>
    <w:rsid w:val="00115F24"/>
    <w:rsid w:val="00116068"/>
    <w:rsid w:val="00116165"/>
    <w:rsid w:val="00116D02"/>
    <w:rsid w:val="00116EB7"/>
    <w:rsid w:val="001179AA"/>
    <w:rsid w:val="001179BC"/>
    <w:rsid w:val="00117BD6"/>
    <w:rsid w:val="00120837"/>
    <w:rsid w:val="00120A88"/>
    <w:rsid w:val="00120AC3"/>
    <w:rsid w:val="00121184"/>
    <w:rsid w:val="00121247"/>
    <w:rsid w:val="00121573"/>
    <w:rsid w:val="00121BAB"/>
    <w:rsid w:val="00122141"/>
    <w:rsid w:val="0012269A"/>
    <w:rsid w:val="00122BE3"/>
    <w:rsid w:val="00122D47"/>
    <w:rsid w:val="00122DB3"/>
    <w:rsid w:val="00122DC2"/>
    <w:rsid w:val="00122DF3"/>
    <w:rsid w:val="001231A5"/>
    <w:rsid w:val="001232D2"/>
    <w:rsid w:val="00123485"/>
    <w:rsid w:val="0012365E"/>
    <w:rsid w:val="00123B6E"/>
    <w:rsid w:val="00123E23"/>
    <w:rsid w:val="0012409F"/>
    <w:rsid w:val="001242C3"/>
    <w:rsid w:val="0012461C"/>
    <w:rsid w:val="00124666"/>
    <w:rsid w:val="001249B4"/>
    <w:rsid w:val="00124A30"/>
    <w:rsid w:val="00124D52"/>
    <w:rsid w:val="001252DF"/>
    <w:rsid w:val="001254B6"/>
    <w:rsid w:val="00125F07"/>
    <w:rsid w:val="001264FB"/>
    <w:rsid w:val="001270F7"/>
    <w:rsid w:val="00127483"/>
    <w:rsid w:val="00127963"/>
    <w:rsid w:val="00127B9D"/>
    <w:rsid w:val="00127EF5"/>
    <w:rsid w:val="0013021C"/>
    <w:rsid w:val="00130311"/>
    <w:rsid w:val="00130DDE"/>
    <w:rsid w:val="00130F7C"/>
    <w:rsid w:val="00131C03"/>
    <w:rsid w:val="00131CF7"/>
    <w:rsid w:val="00131D72"/>
    <w:rsid w:val="00131ED9"/>
    <w:rsid w:val="001321E8"/>
    <w:rsid w:val="00132ECF"/>
    <w:rsid w:val="00132F03"/>
    <w:rsid w:val="00132F79"/>
    <w:rsid w:val="00132F90"/>
    <w:rsid w:val="00133081"/>
    <w:rsid w:val="0013312F"/>
    <w:rsid w:val="001331D1"/>
    <w:rsid w:val="001339DF"/>
    <w:rsid w:val="00133C4A"/>
    <w:rsid w:val="00134C56"/>
    <w:rsid w:val="00134CA4"/>
    <w:rsid w:val="0013527A"/>
    <w:rsid w:val="00135298"/>
    <w:rsid w:val="0013596A"/>
    <w:rsid w:val="00135BBB"/>
    <w:rsid w:val="00135BF6"/>
    <w:rsid w:val="00136AA6"/>
    <w:rsid w:val="00136EBA"/>
    <w:rsid w:val="00137258"/>
    <w:rsid w:val="00137996"/>
    <w:rsid w:val="00137C4F"/>
    <w:rsid w:val="00140AF4"/>
    <w:rsid w:val="00141199"/>
    <w:rsid w:val="00141BA2"/>
    <w:rsid w:val="00142489"/>
    <w:rsid w:val="0014353B"/>
    <w:rsid w:val="00143698"/>
    <w:rsid w:val="001436BF"/>
    <w:rsid w:val="00143E88"/>
    <w:rsid w:val="0014449B"/>
    <w:rsid w:val="0014449D"/>
    <w:rsid w:val="001447B1"/>
    <w:rsid w:val="001448DE"/>
    <w:rsid w:val="00145338"/>
    <w:rsid w:val="00145449"/>
    <w:rsid w:val="001456D8"/>
    <w:rsid w:val="001457BC"/>
    <w:rsid w:val="0014592F"/>
    <w:rsid w:val="00146017"/>
    <w:rsid w:val="001462E5"/>
    <w:rsid w:val="00146647"/>
    <w:rsid w:val="001466C7"/>
    <w:rsid w:val="00146809"/>
    <w:rsid w:val="00147D5D"/>
    <w:rsid w:val="00150566"/>
    <w:rsid w:val="00150AF3"/>
    <w:rsid w:val="001519EC"/>
    <w:rsid w:val="00151C25"/>
    <w:rsid w:val="00151CE4"/>
    <w:rsid w:val="00151E1D"/>
    <w:rsid w:val="0015256D"/>
    <w:rsid w:val="001528BC"/>
    <w:rsid w:val="00152EB9"/>
    <w:rsid w:val="00152F41"/>
    <w:rsid w:val="0015325B"/>
    <w:rsid w:val="00153EB4"/>
    <w:rsid w:val="00153FFB"/>
    <w:rsid w:val="0015436B"/>
    <w:rsid w:val="00154375"/>
    <w:rsid w:val="0015457C"/>
    <w:rsid w:val="00154E4B"/>
    <w:rsid w:val="00155484"/>
    <w:rsid w:val="00155563"/>
    <w:rsid w:val="001558AB"/>
    <w:rsid w:val="00155B3D"/>
    <w:rsid w:val="00155FB9"/>
    <w:rsid w:val="00155FC8"/>
    <w:rsid w:val="0015626F"/>
    <w:rsid w:val="00156C5B"/>
    <w:rsid w:val="00157359"/>
    <w:rsid w:val="001579D1"/>
    <w:rsid w:val="00157BAA"/>
    <w:rsid w:val="00157D1D"/>
    <w:rsid w:val="00157DD4"/>
    <w:rsid w:val="0016067B"/>
    <w:rsid w:val="00160EA3"/>
    <w:rsid w:val="00160F12"/>
    <w:rsid w:val="00162E0A"/>
    <w:rsid w:val="0016400C"/>
    <w:rsid w:val="00164718"/>
    <w:rsid w:val="00164D1F"/>
    <w:rsid w:val="00165428"/>
    <w:rsid w:val="001655A7"/>
    <w:rsid w:val="001658B6"/>
    <w:rsid w:val="00165D0C"/>
    <w:rsid w:val="00165DAB"/>
    <w:rsid w:val="00165F86"/>
    <w:rsid w:val="0016621C"/>
    <w:rsid w:val="0016669D"/>
    <w:rsid w:val="00166C46"/>
    <w:rsid w:val="001670E6"/>
    <w:rsid w:val="001671F1"/>
    <w:rsid w:val="00167A42"/>
    <w:rsid w:val="001701DF"/>
    <w:rsid w:val="001705CE"/>
    <w:rsid w:val="00170DF7"/>
    <w:rsid w:val="00170FD9"/>
    <w:rsid w:val="0017140B"/>
    <w:rsid w:val="00171941"/>
    <w:rsid w:val="001719C2"/>
    <w:rsid w:val="00171B05"/>
    <w:rsid w:val="00171DDF"/>
    <w:rsid w:val="00172595"/>
    <w:rsid w:val="00173325"/>
    <w:rsid w:val="001741AB"/>
    <w:rsid w:val="001742C5"/>
    <w:rsid w:val="001742EB"/>
    <w:rsid w:val="00174655"/>
    <w:rsid w:val="00174793"/>
    <w:rsid w:val="001748E5"/>
    <w:rsid w:val="00174DB6"/>
    <w:rsid w:val="00174F9F"/>
    <w:rsid w:val="00175001"/>
    <w:rsid w:val="001752A2"/>
    <w:rsid w:val="00175490"/>
    <w:rsid w:val="0017563B"/>
    <w:rsid w:val="00175DDA"/>
    <w:rsid w:val="00175F38"/>
    <w:rsid w:val="00176750"/>
    <w:rsid w:val="00176961"/>
    <w:rsid w:val="001773B0"/>
    <w:rsid w:val="00177C46"/>
    <w:rsid w:val="00177E36"/>
    <w:rsid w:val="00180247"/>
    <w:rsid w:val="00180383"/>
    <w:rsid w:val="001804C2"/>
    <w:rsid w:val="0018065A"/>
    <w:rsid w:val="00180A28"/>
    <w:rsid w:val="001817B1"/>
    <w:rsid w:val="001819A1"/>
    <w:rsid w:val="00181B4C"/>
    <w:rsid w:val="00181DD8"/>
    <w:rsid w:val="00182348"/>
    <w:rsid w:val="00182581"/>
    <w:rsid w:val="00182E22"/>
    <w:rsid w:val="00183305"/>
    <w:rsid w:val="001835B2"/>
    <w:rsid w:val="00183F3C"/>
    <w:rsid w:val="00184603"/>
    <w:rsid w:val="001865E5"/>
    <w:rsid w:val="00186AAA"/>
    <w:rsid w:val="00186C3B"/>
    <w:rsid w:val="00186F85"/>
    <w:rsid w:val="001877C6"/>
    <w:rsid w:val="00190192"/>
    <w:rsid w:val="001902FC"/>
    <w:rsid w:val="001906EA"/>
    <w:rsid w:val="001909B2"/>
    <w:rsid w:val="00190CA5"/>
    <w:rsid w:val="00190D9F"/>
    <w:rsid w:val="001910AD"/>
    <w:rsid w:val="001912CE"/>
    <w:rsid w:val="00191544"/>
    <w:rsid w:val="00191AD5"/>
    <w:rsid w:val="00191D5F"/>
    <w:rsid w:val="001920E0"/>
    <w:rsid w:val="001922A7"/>
    <w:rsid w:val="001926B4"/>
    <w:rsid w:val="001927EE"/>
    <w:rsid w:val="00193714"/>
    <w:rsid w:val="00194381"/>
    <w:rsid w:val="00194656"/>
    <w:rsid w:val="00195643"/>
    <w:rsid w:val="001958E0"/>
    <w:rsid w:val="00196050"/>
    <w:rsid w:val="00196963"/>
    <w:rsid w:val="00196C09"/>
    <w:rsid w:val="00196D75"/>
    <w:rsid w:val="00196ED5"/>
    <w:rsid w:val="00196F68"/>
    <w:rsid w:val="0019700F"/>
    <w:rsid w:val="001973B9"/>
    <w:rsid w:val="001975F9"/>
    <w:rsid w:val="001979A9"/>
    <w:rsid w:val="00197B3B"/>
    <w:rsid w:val="001A05A0"/>
    <w:rsid w:val="001A0685"/>
    <w:rsid w:val="001A0A3A"/>
    <w:rsid w:val="001A0F0D"/>
    <w:rsid w:val="001A1420"/>
    <w:rsid w:val="001A1C4D"/>
    <w:rsid w:val="001A2EDD"/>
    <w:rsid w:val="001A32E9"/>
    <w:rsid w:val="001A4122"/>
    <w:rsid w:val="001A42B1"/>
    <w:rsid w:val="001A48EF"/>
    <w:rsid w:val="001A5465"/>
    <w:rsid w:val="001A54E9"/>
    <w:rsid w:val="001A55E4"/>
    <w:rsid w:val="001A586B"/>
    <w:rsid w:val="001A5B18"/>
    <w:rsid w:val="001A6D25"/>
    <w:rsid w:val="001A70D1"/>
    <w:rsid w:val="001A7971"/>
    <w:rsid w:val="001B0094"/>
    <w:rsid w:val="001B0F6A"/>
    <w:rsid w:val="001B11BD"/>
    <w:rsid w:val="001B1404"/>
    <w:rsid w:val="001B14A3"/>
    <w:rsid w:val="001B353F"/>
    <w:rsid w:val="001B3786"/>
    <w:rsid w:val="001B37AC"/>
    <w:rsid w:val="001B38F0"/>
    <w:rsid w:val="001B3A4B"/>
    <w:rsid w:val="001B3AFA"/>
    <w:rsid w:val="001B450F"/>
    <w:rsid w:val="001B458F"/>
    <w:rsid w:val="001B4B1B"/>
    <w:rsid w:val="001B6716"/>
    <w:rsid w:val="001B7624"/>
    <w:rsid w:val="001B7636"/>
    <w:rsid w:val="001B7ACD"/>
    <w:rsid w:val="001B7ADA"/>
    <w:rsid w:val="001C0036"/>
    <w:rsid w:val="001C0202"/>
    <w:rsid w:val="001C048E"/>
    <w:rsid w:val="001C049E"/>
    <w:rsid w:val="001C0E58"/>
    <w:rsid w:val="001C1463"/>
    <w:rsid w:val="001C1958"/>
    <w:rsid w:val="001C1C3A"/>
    <w:rsid w:val="001C1C41"/>
    <w:rsid w:val="001C1C5F"/>
    <w:rsid w:val="001C1C6E"/>
    <w:rsid w:val="001C1F43"/>
    <w:rsid w:val="001C2998"/>
    <w:rsid w:val="001C2ACA"/>
    <w:rsid w:val="001C2B91"/>
    <w:rsid w:val="001C2FF7"/>
    <w:rsid w:val="001C3414"/>
    <w:rsid w:val="001C34BC"/>
    <w:rsid w:val="001C356D"/>
    <w:rsid w:val="001C3C9D"/>
    <w:rsid w:val="001C3DDE"/>
    <w:rsid w:val="001C40A9"/>
    <w:rsid w:val="001C4196"/>
    <w:rsid w:val="001C4CF5"/>
    <w:rsid w:val="001C4DF7"/>
    <w:rsid w:val="001C518A"/>
    <w:rsid w:val="001C5680"/>
    <w:rsid w:val="001C5A32"/>
    <w:rsid w:val="001C651A"/>
    <w:rsid w:val="001C66A4"/>
    <w:rsid w:val="001C6962"/>
    <w:rsid w:val="001C6AB3"/>
    <w:rsid w:val="001C75CB"/>
    <w:rsid w:val="001C7FCC"/>
    <w:rsid w:val="001D051E"/>
    <w:rsid w:val="001D0D45"/>
    <w:rsid w:val="001D175F"/>
    <w:rsid w:val="001D18B8"/>
    <w:rsid w:val="001D1B22"/>
    <w:rsid w:val="001D1DA4"/>
    <w:rsid w:val="001D25A2"/>
    <w:rsid w:val="001D29FF"/>
    <w:rsid w:val="001D2D76"/>
    <w:rsid w:val="001D2E7B"/>
    <w:rsid w:val="001D3650"/>
    <w:rsid w:val="001D438F"/>
    <w:rsid w:val="001D4440"/>
    <w:rsid w:val="001D49F3"/>
    <w:rsid w:val="001D51C2"/>
    <w:rsid w:val="001D5396"/>
    <w:rsid w:val="001D54C0"/>
    <w:rsid w:val="001D6066"/>
    <w:rsid w:val="001D60E9"/>
    <w:rsid w:val="001D6450"/>
    <w:rsid w:val="001D6D75"/>
    <w:rsid w:val="001D71B2"/>
    <w:rsid w:val="001D777E"/>
    <w:rsid w:val="001D7BEC"/>
    <w:rsid w:val="001D7C06"/>
    <w:rsid w:val="001D7C2E"/>
    <w:rsid w:val="001E08CF"/>
    <w:rsid w:val="001E0A79"/>
    <w:rsid w:val="001E0C43"/>
    <w:rsid w:val="001E102E"/>
    <w:rsid w:val="001E1796"/>
    <w:rsid w:val="001E1B77"/>
    <w:rsid w:val="001E1C1C"/>
    <w:rsid w:val="001E1F61"/>
    <w:rsid w:val="001E219A"/>
    <w:rsid w:val="001E24BD"/>
    <w:rsid w:val="001E27F9"/>
    <w:rsid w:val="001E299B"/>
    <w:rsid w:val="001E2B49"/>
    <w:rsid w:val="001E2D47"/>
    <w:rsid w:val="001E2D78"/>
    <w:rsid w:val="001E2E3D"/>
    <w:rsid w:val="001E375A"/>
    <w:rsid w:val="001E4316"/>
    <w:rsid w:val="001E4578"/>
    <w:rsid w:val="001E4B8C"/>
    <w:rsid w:val="001E4D48"/>
    <w:rsid w:val="001E4D80"/>
    <w:rsid w:val="001E4DD2"/>
    <w:rsid w:val="001E5478"/>
    <w:rsid w:val="001E5B40"/>
    <w:rsid w:val="001E5EDA"/>
    <w:rsid w:val="001E617E"/>
    <w:rsid w:val="001E6981"/>
    <w:rsid w:val="001E7108"/>
    <w:rsid w:val="001E7BC6"/>
    <w:rsid w:val="001E7CC6"/>
    <w:rsid w:val="001E7D5A"/>
    <w:rsid w:val="001F01A2"/>
    <w:rsid w:val="001F035D"/>
    <w:rsid w:val="001F0E93"/>
    <w:rsid w:val="001F16DF"/>
    <w:rsid w:val="001F1E0C"/>
    <w:rsid w:val="001F1FD8"/>
    <w:rsid w:val="001F22F2"/>
    <w:rsid w:val="001F23AC"/>
    <w:rsid w:val="001F23EE"/>
    <w:rsid w:val="001F2F50"/>
    <w:rsid w:val="001F3014"/>
    <w:rsid w:val="001F3ED3"/>
    <w:rsid w:val="001F4269"/>
    <w:rsid w:val="001F4355"/>
    <w:rsid w:val="001F4C17"/>
    <w:rsid w:val="001F565E"/>
    <w:rsid w:val="001F5E43"/>
    <w:rsid w:val="001F5F30"/>
    <w:rsid w:val="001F5F81"/>
    <w:rsid w:val="001F602D"/>
    <w:rsid w:val="001F6EA6"/>
    <w:rsid w:val="001F701D"/>
    <w:rsid w:val="001F718E"/>
    <w:rsid w:val="001F71BD"/>
    <w:rsid w:val="001F7BE5"/>
    <w:rsid w:val="001F7DA6"/>
    <w:rsid w:val="001F7EB8"/>
    <w:rsid w:val="0020084D"/>
    <w:rsid w:val="00200B8E"/>
    <w:rsid w:val="00201113"/>
    <w:rsid w:val="002011C6"/>
    <w:rsid w:val="0020188E"/>
    <w:rsid w:val="00201EAC"/>
    <w:rsid w:val="00201F42"/>
    <w:rsid w:val="00202780"/>
    <w:rsid w:val="00202A94"/>
    <w:rsid w:val="00203F6D"/>
    <w:rsid w:val="00204308"/>
    <w:rsid w:val="00204496"/>
    <w:rsid w:val="002046E8"/>
    <w:rsid w:val="002049A4"/>
    <w:rsid w:val="00204AEC"/>
    <w:rsid w:val="00204BF1"/>
    <w:rsid w:val="00205340"/>
    <w:rsid w:val="002057DC"/>
    <w:rsid w:val="0020591D"/>
    <w:rsid w:val="002070C9"/>
    <w:rsid w:val="0020769D"/>
    <w:rsid w:val="002076CA"/>
    <w:rsid w:val="00207BF0"/>
    <w:rsid w:val="0021004B"/>
    <w:rsid w:val="002104B6"/>
    <w:rsid w:val="00210CD8"/>
    <w:rsid w:val="00210D26"/>
    <w:rsid w:val="0021100B"/>
    <w:rsid w:val="0021156B"/>
    <w:rsid w:val="00211818"/>
    <w:rsid w:val="00211947"/>
    <w:rsid w:val="0021287A"/>
    <w:rsid w:val="002128D8"/>
    <w:rsid w:val="00212DF5"/>
    <w:rsid w:val="00213060"/>
    <w:rsid w:val="00213146"/>
    <w:rsid w:val="00213901"/>
    <w:rsid w:val="00213F18"/>
    <w:rsid w:val="00213F53"/>
    <w:rsid w:val="00214E4D"/>
    <w:rsid w:val="00215414"/>
    <w:rsid w:val="00216AA3"/>
    <w:rsid w:val="00216BDD"/>
    <w:rsid w:val="00217087"/>
    <w:rsid w:val="00217E3E"/>
    <w:rsid w:val="00217F3D"/>
    <w:rsid w:val="002203E7"/>
    <w:rsid w:val="002205DA"/>
    <w:rsid w:val="00222C01"/>
    <w:rsid w:val="00222D76"/>
    <w:rsid w:val="00222EAA"/>
    <w:rsid w:val="00222F95"/>
    <w:rsid w:val="002232EB"/>
    <w:rsid w:val="002236C2"/>
    <w:rsid w:val="00224683"/>
    <w:rsid w:val="00224B12"/>
    <w:rsid w:val="00225536"/>
    <w:rsid w:val="0022573F"/>
    <w:rsid w:val="00225D86"/>
    <w:rsid w:val="00225F7E"/>
    <w:rsid w:val="0022617F"/>
    <w:rsid w:val="00226905"/>
    <w:rsid w:val="00226D82"/>
    <w:rsid w:val="00226F4B"/>
    <w:rsid w:val="00227064"/>
    <w:rsid w:val="00227946"/>
    <w:rsid w:val="002279DA"/>
    <w:rsid w:val="00227B64"/>
    <w:rsid w:val="00227D7D"/>
    <w:rsid w:val="00227DB9"/>
    <w:rsid w:val="00227E77"/>
    <w:rsid w:val="00230CEC"/>
    <w:rsid w:val="00231069"/>
    <w:rsid w:val="00231314"/>
    <w:rsid w:val="00231397"/>
    <w:rsid w:val="00231879"/>
    <w:rsid w:val="00232380"/>
    <w:rsid w:val="00232E2D"/>
    <w:rsid w:val="0023319B"/>
    <w:rsid w:val="0023366E"/>
    <w:rsid w:val="00233EB4"/>
    <w:rsid w:val="00233F8B"/>
    <w:rsid w:val="00234089"/>
    <w:rsid w:val="00234979"/>
    <w:rsid w:val="00234F2E"/>
    <w:rsid w:val="0023518D"/>
    <w:rsid w:val="0023529F"/>
    <w:rsid w:val="00235BE2"/>
    <w:rsid w:val="00236586"/>
    <w:rsid w:val="0023682A"/>
    <w:rsid w:val="00236A14"/>
    <w:rsid w:val="00237358"/>
    <w:rsid w:val="00237C7D"/>
    <w:rsid w:val="00237CD9"/>
    <w:rsid w:val="00240B8A"/>
    <w:rsid w:val="00240CF2"/>
    <w:rsid w:val="0024107F"/>
    <w:rsid w:val="002414BB"/>
    <w:rsid w:val="002415B4"/>
    <w:rsid w:val="00241606"/>
    <w:rsid w:val="00241A6C"/>
    <w:rsid w:val="002426FB"/>
    <w:rsid w:val="0024294F"/>
    <w:rsid w:val="00242C2E"/>
    <w:rsid w:val="00243278"/>
    <w:rsid w:val="00243683"/>
    <w:rsid w:val="00243978"/>
    <w:rsid w:val="00243A01"/>
    <w:rsid w:val="00243E0D"/>
    <w:rsid w:val="00243E97"/>
    <w:rsid w:val="0024420B"/>
    <w:rsid w:val="00244A18"/>
    <w:rsid w:val="002454BC"/>
    <w:rsid w:val="002454C6"/>
    <w:rsid w:val="00245698"/>
    <w:rsid w:val="00245B35"/>
    <w:rsid w:val="00245F6D"/>
    <w:rsid w:val="0024630B"/>
    <w:rsid w:val="0024631E"/>
    <w:rsid w:val="002473A2"/>
    <w:rsid w:val="002473AC"/>
    <w:rsid w:val="0024749E"/>
    <w:rsid w:val="002500A5"/>
    <w:rsid w:val="00250237"/>
    <w:rsid w:val="00250688"/>
    <w:rsid w:val="00250946"/>
    <w:rsid w:val="00250977"/>
    <w:rsid w:val="00250A00"/>
    <w:rsid w:val="00250BAE"/>
    <w:rsid w:val="00251013"/>
    <w:rsid w:val="00251234"/>
    <w:rsid w:val="00251256"/>
    <w:rsid w:val="0025146E"/>
    <w:rsid w:val="002514CC"/>
    <w:rsid w:val="002521EB"/>
    <w:rsid w:val="00253493"/>
    <w:rsid w:val="0025352D"/>
    <w:rsid w:val="002538F7"/>
    <w:rsid w:val="00253CDF"/>
    <w:rsid w:val="00254967"/>
    <w:rsid w:val="00254C78"/>
    <w:rsid w:val="00254D19"/>
    <w:rsid w:val="00255836"/>
    <w:rsid w:val="00255B2F"/>
    <w:rsid w:val="002569C5"/>
    <w:rsid w:val="00256D38"/>
    <w:rsid w:val="00256D5D"/>
    <w:rsid w:val="0025722B"/>
    <w:rsid w:val="0025727C"/>
    <w:rsid w:val="002574EF"/>
    <w:rsid w:val="00260159"/>
    <w:rsid w:val="00260241"/>
    <w:rsid w:val="00260A8B"/>
    <w:rsid w:val="00260E72"/>
    <w:rsid w:val="002613E8"/>
    <w:rsid w:val="00261A4C"/>
    <w:rsid w:val="00261C82"/>
    <w:rsid w:val="0026276D"/>
    <w:rsid w:val="002629E0"/>
    <w:rsid w:val="00262A08"/>
    <w:rsid w:val="00262CA2"/>
    <w:rsid w:val="00262D50"/>
    <w:rsid w:val="0026319B"/>
    <w:rsid w:val="002632F3"/>
    <w:rsid w:val="002636C6"/>
    <w:rsid w:val="002649A1"/>
    <w:rsid w:val="00264C8B"/>
    <w:rsid w:val="00264F56"/>
    <w:rsid w:val="00265180"/>
    <w:rsid w:val="0026522C"/>
    <w:rsid w:val="002655C9"/>
    <w:rsid w:val="002656BE"/>
    <w:rsid w:val="00265CEB"/>
    <w:rsid w:val="00265D69"/>
    <w:rsid w:val="00266999"/>
    <w:rsid w:val="002672E4"/>
    <w:rsid w:val="002677EC"/>
    <w:rsid w:val="002700B4"/>
    <w:rsid w:val="0027026F"/>
    <w:rsid w:val="00270F09"/>
    <w:rsid w:val="00271371"/>
    <w:rsid w:val="00271533"/>
    <w:rsid w:val="002718B8"/>
    <w:rsid w:val="00271AAA"/>
    <w:rsid w:val="00271F7F"/>
    <w:rsid w:val="00272255"/>
    <w:rsid w:val="002724C6"/>
    <w:rsid w:val="00272603"/>
    <w:rsid w:val="00273623"/>
    <w:rsid w:val="00273999"/>
    <w:rsid w:val="00273AF0"/>
    <w:rsid w:val="00273B17"/>
    <w:rsid w:val="0027400E"/>
    <w:rsid w:val="00274044"/>
    <w:rsid w:val="00274122"/>
    <w:rsid w:val="002743BE"/>
    <w:rsid w:val="002743D2"/>
    <w:rsid w:val="0027514C"/>
    <w:rsid w:val="00275159"/>
    <w:rsid w:val="0027562E"/>
    <w:rsid w:val="00275B89"/>
    <w:rsid w:val="00275DEA"/>
    <w:rsid w:val="0027614B"/>
    <w:rsid w:val="00276BC7"/>
    <w:rsid w:val="00276F80"/>
    <w:rsid w:val="00277348"/>
    <w:rsid w:val="002777AF"/>
    <w:rsid w:val="0027782E"/>
    <w:rsid w:val="00277A89"/>
    <w:rsid w:val="00277F0D"/>
    <w:rsid w:val="00280126"/>
    <w:rsid w:val="0028019D"/>
    <w:rsid w:val="00280AF9"/>
    <w:rsid w:val="00280B4C"/>
    <w:rsid w:val="00280DD9"/>
    <w:rsid w:val="0028134F"/>
    <w:rsid w:val="0028257C"/>
    <w:rsid w:val="0028275C"/>
    <w:rsid w:val="002827DC"/>
    <w:rsid w:val="002828E4"/>
    <w:rsid w:val="00283A9D"/>
    <w:rsid w:val="00283B5F"/>
    <w:rsid w:val="00284347"/>
    <w:rsid w:val="0028460D"/>
    <w:rsid w:val="00284775"/>
    <w:rsid w:val="00284C57"/>
    <w:rsid w:val="00284D52"/>
    <w:rsid w:val="00285256"/>
    <w:rsid w:val="00285498"/>
    <w:rsid w:val="00285583"/>
    <w:rsid w:val="002858E4"/>
    <w:rsid w:val="00285A77"/>
    <w:rsid w:val="00285B6C"/>
    <w:rsid w:val="00286D0B"/>
    <w:rsid w:val="00287621"/>
    <w:rsid w:val="002879AC"/>
    <w:rsid w:val="00287EEC"/>
    <w:rsid w:val="00290020"/>
    <w:rsid w:val="002902F6"/>
    <w:rsid w:val="00290DEC"/>
    <w:rsid w:val="00290ED2"/>
    <w:rsid w:val="00290FAF"/>
    <w:rsid w:val="002910AF"/>
    <w:rsid w:val="002910E9"/>
    <w:rsid w:val="0029127B"/>
    <w:rsid w:val="00292105"/>
    <w:rsid w:val="0029295B"/>
    <w:rsid w:val="00292C29"/>
    <w:rsid w:val="00292ECD"/>
    <w:rsid w:val="00292F10"/>
    <w:rsid w:val="00293119"/>
    <w:rsid w:val="002937F4"/>
    <w:rsid w:val="00293879"/>
    <w:rsid w:val="00293F21"/>
    <w:rsid w:val="002940D3"/>
    <w:rsid w:val="00294F34"/>
    <w:rsid w:val="002951E3"/>
    <w:rsid w:val="00295631"/>
    <w:rsid w:val="00295856"/>
    <w:rsid w:val="002959A1"/>
    <w:rsid w:val="00295DBB"/>
    <w:rsid w:val="0029605D"/>
    <w:rsid w:val="0029635F"/>
    <w:rsid w:val="00296374"/>
    <w:rsid w:val="002965C8"/>
    <w:rsid w:val="00296E1C"/>
    <w:rsid w:val="002979F6"/>
    <w:rsid w:val="002A00F9"/>
    <w:rsid w:val="002A013D"/>
    <w:rsid w:val="002A0469"/>
    <w:rsid w:val="002A0C31"/>
    <w:rsid w:val="002A0D08"/>
    <w:rsid w:val="002A0F1D"/>
    <w:rsid w:val="002A1435"/>
    <w:rsid w:val="002A2034"/>
    <w:rsid w:val="002A2077"/>
    <w:rsid w:val="002A2242"/>
    <w:rsid w:val="002A2468"/>
    <w:rsid w:val="002A261D"/>
    <w:rsid w:val="002A2641"/>
    <w:rsid w:val="002A2843"/>
    <w:rsid w:val="002A2A94"/>
    <w:rsid w:val="002A36D7"/>
    <w:rsid w:val="002A3747"/>
    <w:rsid w:val="002A3A05"/>
    <w:rsid w:val="002A3C17"/>
    <w:rsid w:val="002A3DAF"/>
    <w:rsid w:val="002A4914"/>
    <w:rsid w:val="002A50FD"/>
    <w:rsid w:val="002A5302"/>
    <w:rsid w:val="002A572F"/>
    <w:rsid w:val="002A5BDE"/>
    <w:rsid w:val="002A5C30"/>
    <w:rsid w:val="002A5D16"/>
    <w:rsid w:val="002A6119"/>
    <w:rsid w:val="002A6DAE"/>
    <w:rsid w:val="002A7628"/>
    <w:rsid w:val="002A7C73"/>
    <w:rsid w:val="002B0364"/>
    <w:rsid w:val="002B0407"/>
    <w:rsid w:val="002B0671"/>
    <w:rsid w:val="002B07F5"/>
    <w:rsid w:val="002B0964"/>
    <w:rsid w:val="002B15B0"/>
    <w:rsid w:val="002B2518"/>
    <w:rsid w:val="002B3153"/>
    <w:rsid w:val="002B315A"/>
    <w:rsid w:val="002B3722"/>
    <w:rsid w:val="002B3923"/>
    <w:rsid w:val="002B3BE1"/>
    <w:rsid w:val="002B3C70"/>
    <w:rsid w:val="002B3EF7"/>
    <w:rsid w:val="002B49EF"/>
    <w:rsid w:val="002B4B82"/>
    <w:rsid w:val="002B4EF8"/>
    <w:rsid w:val="002B5368"/>
    <w:rsid w:val="002B542C"/>
    <w:rsid w:val="002B54BC"/>
    <w:rsid w:val="002B568C"/>
    <w:rsid w:val="002B658E"/>
    <w:rsid w:val="002B69B1"/>
    <w:rsid w:val="002B7A94"/>
    <w:rsid w:val="002B7C55"/>
    <w:rsid w:val="002B7C82"/>
    <w:rsid w:val="002B7D4C"/>
    <w:rsid w:val="002C0468"/>
    <w:rsid w:val="002C0633"/>
    <w:rsid w:val="002C08E5"/>
    <w:rsid w:val="002C0974"/>
    <w:rsid w:val="002C0C6B"/>
    <w:rsid w:val="002C1624"/>
    <w:rsid w:val="002C16A1"/>
    <w:rsid w:val="002C19C9"/>
    <w:rsid w:val="002C2526"/>
    <w:rsid w:val="002C254C"/>
    <w:rsid w:val="002C27BF"/>
    <w:rsid w:val="002C3338"/>
    <w:rsid w:val="002C34A1"/>
    <w:rsid w:val="002C357C"/>
    <w:rsid w:val="002C37DF"/>
    <w:rsid w:val="002C3C59"/>
    <w:rsid w:val="002C3FEF"/>
    <w:rsid w:val="002C44E8"/>
    <w:rsid w:val="002C4A29"/>
    <w:rsid w:val="002C4D04"/>
    <w:rsid w:val="002C52E0"/>
    <w:rsid w:val="002C5736"/>
    <w:rsid w:val="002C593C"/>
    <w:rsid w:val="002C5C84"/>
    <w:rsid w:val="002C5E44"/>
    <w:rsid w:val="002C614B"/>
    <w:rsid w:val="002C63F3"/>
    <w:rsid w:val="002C6401"/>
    <w:rsid w:val="002C6EBD"/>
    <w:rsid w:val="002C764B"/>
    <w:rsid w:val="002C7B4D"/>
    <w:rsid w:val="002D011F"/>
    <w:rsid w:val="002D0EA4"/>
    <w:rsid w:val="002D12BA"/>
    <w:rsid w:val="002D16BA"/>
    <w:rsid w:val="002D19C6"/>
    <w:rsid w:val="002D21E4"/>
    <w:rsid w:val="002D308C"/>
    <w:rsid w:val="002D564C"/>
    <w:rsid w:val="002D5AE7"/>
    <w:rsid w:val="002D5C4C"/>
    <w:rsid w:val="002D642E"/>
    <w:rsid w:val="002D6CFE"/>
    <w:rsid w:val="002D6F68"/>
    <w:rsid w:val="002D7952"/>
    <w:rsid w:val="002E05CC"/>
    <w:rsid w:val="002E090F"/>
    <w:rsid w:val="002E186F"/>
    <w:rsid w:val="002E1DF2"/>
    <w:rsid w:val="002E20D6"/>
    <w:rsid w:val="002E26E5"/>
    <w:rsid w:val="002E2F9E"/>
    <w:rsid w:val="002E383A"/>
    <w:rsid w:val="002E4229"/>
    <w:rsid w:val="002E45CF"/>
    <w:rsid w:val="002E466C"/>
    <w:rsid w:val="002E490E"/>
    <w:rsid w:val="002E4EE9"/>
    <w:rsid w:val="002E53EF"/>
    <w:rsid w:val="002E59A0"/>
    <w:rsid w:val="002E5F96"/>
    <w:rsid w:val="002E6686"/>
    <w:rsid w:val="002E6792"/>
    <w:rsid w:val="002E720A"/>
    <w:rsid w:val="002E73DE"/>
    <w:rsid w:val="002E7E8B"/>
    <w:rsid w:val="002F025E"/>
    <w:rsid w:val="002F031E"/>
    <w:rsid w:val="002F06AD"/>
    <w:rsid w:val="002F0C62"/>
    <w:rsid w:val="002F119A"/>
    <w:rsid w:val="002F1AA9"/>
    <w:rsid w:val="002F20BB"/>
    <w:rsid w:val="002F28F6"/>
    <w:rsid w:val="002F30FE"/>
    <w:rsid w:val="002F325E"/>
    <w:rsid w:val="002F33D3"/>
    <w:rsid w:val="002F3556"/>
    <w:rsid w:val="002F37F4"/>
    <w:rsid w:val="002F39E2"/>
    <w:rsid w:val="002F3FFB"/>
    <w:rsid w:val="002F414F"/>
    <w:rsid w:val="002F4172"/>
    <w:rsid w:val="002F448C"/>
    <w:rsid w:val="002F4677"/>
    <w:rsid w:val="002F48A2"/>
    <w:rsid w:val="002F490C"/>
    <w:rsid w:val="002F51AA"/>
    <w:rsid w:val="002F543B"/>
    <w:rsid w:val="002F5642"/>
    <w:rsid w:val="002F66A6"/>
    <w:rsid w:val="002F6E7A"/>
    <w:rsid w:val="002F74C8"/>
    <w:rsid w:val="002F7C00"/>
    <w:rsid w:val="002F7C31"/>
    <w:rsid w:val="00300591"/>
    <w:rsid w:val="003009D6"/>
    <w:rsid w:val="00301800"/>
    <w:rsid w:val="00302053"/>
    <w:rsid w:val="003025AA"/>
    <w:rsid w:val="003025EF"/>
    <w:rsid w:val="00302625"/>
    <w:rsid w:val="00302B62"/>
    <w:rsid w:val="003033AF"/>
    <w:rsid w:val="0030364D"/>
    <w:rsid w:val="00303BFA"/>
    <w:rsid w:val="00303EB1"/>
    <w:rsid w:val="0030472E"/>
    <w:rsid w:val="003058E6"/>
    <w:rsid w:val="00305924"/>
    <w:rsid w:val="00305ACC"/>
    <w:rsid w:val="003066A8"/>
    <w:rsid w:val="00306A1C"/>
    <w:rsid w:val="00306BC5"/>
    <w:rsid w:val="00307135"/>
    <w:rsid w:val="00307563"/>
    <w:rsid w:val="0030782D"/>
    <w:rsid w:val="00307B47"/>
    <w:rsid w:val="0031096C"/>
    <w:rsid w:val="003109D1"/>
    <w:rsid w:val="00310AFB"/>
    <w:rsid w:val="00311B55"/>
    <w:rsid w:val="00311C29"/>
    <w:rsid w:val="00311CA1"/>
    <w:rsid w:val="003123AA"/>
    <w:rsid w:val="0031285F"/>
    <w:rsid w:val="003133D3"/>
    <w:rsid w:val="00313837"/>
    <w:rsid w:val="00313951"/>
    <w:rsid w:val="003139CE"/>
    <w:rsid w:val="0031464A"/>
    <w:rsid w:val="00314D02"/>
    <w:rsid w:val="00314D14"/>
    <w:rsid w:val="003152FC"/>
    <w:rsid w:val="00315747"/>
    <w:rsid w:val="00315C56"/>
    <w:rsid w:val="00315F5F"/>
    <w:rsid w:val="00316397"/>
    <w:rsid w:val="003176EE"/>
    <w:rsid w:val="00317D1D"/>
    <w:rsid w:val="0032004B"/>
    <w:rsid w:val="00320359"/>
    <w:rsid w:val="0032041E"/>
    <w:rsid w:val="00320458"/>
    <w:rsid w:val="003209CE"/>
    <w:rsid w:val="00321494"/>
    <w:rsid w:val="0032255D"/>
    <w:rsid w:val="00322846"/>
    <w:rsid w:val="00322860"/>
    <w:rsid w:val="00322E03"/>
    <w:rsid w:val="00323461"/>
    <w:rsid w:val="00323652"/>
    <w:rsid w:val="00323D9A"/>
    <w:rsid w:val="00324390"/>
    <w:rsid w:val="0032460E"/>
    <w:rsid w:val="00324848"/>
    <w:rsid w:val="00324873"/>
    <w:rsid w:val="00324B43"/>
    <w:rsid w:val="00325A5A"/>
    <w:rsid w:val="00325CD8"/>
    <w:rsid w:val="00326845"/>
    <w:rsid w:val="00326BE4"/>
    <w:rsid w:val="00327187"/>
    <w:rsid w:val="003274D8"/>
    <w:rsid w:val="00327692"/>
    <w:rsid w:val="00327A33"/>
    <w:rsid w:val="00327ED8"/>
    <w:rsid w:val="003302C7"/>
    <w:rsid w:val="00330E5E"/>
    <w:rsid w:val="00330EB0"/>
    <w:rsid w:val="00331429"/>
    <w:rsid w:val="003315ED"/>
    <w:rsid w:val="00331D80"/>
    <w:rsid w:val="00331D9B"/>
    <w:rsid w:val="0033203F"/>
    <w:rsid w:val="003325FA"/>
    <w:rsid w:val="0033290F"/>
    <w:rsid w:val="00333040"/>
    <w:rsid w:val="00333583"/>
    <w:rsid w:val="00333BCF"/>
    <w:rsid w:val="00333DA1"/>
    <w:rsid w:val="00333F6F"/>
    <w:rsid w:val="0033438D"/>
    <w:rsid w:val="003343C9"/>
    <w:rsid w:val="0033443C"/>
    <w:rsid w:val="00334443"/>
    <w:rsid w:val="003346F2"/>
    <w:rsid w:val="003349CA"/>
    <w:rsid w:val="00334CF6"/>
    <w:rsid w:val="00335163"/>
    <w:rsid w:val="0033519F"/>
    <w:rsid w:val="003356B9"/>
    <w:rsid w:val="00335C67"/>
    <w:rsid w:val="00336338"/>
    <w:rsid w:val="00336837"/>
    <w:rsid w:val="00336A34"/>
    <w:rsid w:val="00340459"/>
    <w:rsid w:val="00340F5D"/>
    <w:rsid w:val="00340FD9"/>
    <w:rsid w:val="00341ACC"/>
    <w:rsid w:val="00341B42"/>
    <w:rsid w:val="003421AC"/>
    <w:rsid w:val="003427CA"/>
    <w:rsid w:val="00343210"/>
    <w:rsid w:val="00343594"/>
    <w:rsid w:val="00343AB2"/>
    <w:rsid w:val="00343CA0"/>
    <w:rsid w:val="003441D4"/>
    <w:rsid w:val="003443A6"/>
    <w:rsid w:val="0034446D"/>
    <w:rsid w:val="00344AE3"/>
    <w:rsid w:val="00345154"/>
    <w:rsid w:val="0034641C"/>
    <w:rsid w:val="00346817"/>
    <w:rsid w:val="0034730F"/>
    <w:rsid w:val="00347E3B"/>
    <w:rsid w:val="00350513"/>
    <w:rsid w:val="00350720"/>
    <w:rsid w:val="00351156"/>
    <w:rsid w:val="003512EE"/>
    <w:rsid w:val="00351617"/>
    <w:rsid w:val="0035240B"/>
    <w:rsid w:val="00353602"/>
    <w:rsid w:val="00353A4D"/>
    <w:rsid w:val="00353A5A"/>
    <w:rsid w:val="00353AE1"/>
    <w:rsid w:val="00354134"/>
    <w:rsid w:val="003541DF"/>
    <w:rsid w:val="0035428D"/>
    <w:rsid w:val="00354314"/>
    <w:rsid w:val="003547F1"/>
    <w:rsid w:val="00354C52"/>
    <w:rsid w:val="0035513C"/>
    <w:rsid w:val="00355260"/>
    <w:rsid w:val="003552DE"/>
    <w:rsid w:val="003555B1"/>
    <w:rsid w:val="00355A35"/>
    <w:rsid w:val="00356587"/>
    <w:rsid w:val="00356DC5"/>
    <w:rsid w:val="00357340"/>
    <w:rsid w:val="003575CC"/>
    <w:rsid w:val="003578AE"/>
    <w:rsid w:val="0035797C"/>
    <w:rsid w:val="00360327"/>
    <w:rsid w:val="003606F7"/>
    <w:rsid w:val="003607DB"/>
    <w:rsid w:val="00360FB9"/>
    <w:rsid w:val="003612B7"/>
    <w:rsid w:val="003618AA"/>
    <w:rsid w:val="00362176"/>
    <w:rsid w:val="0036244D"/>
    <w:rsid w:val="00362958"/>
    <w:rsid w:val="00362F23"/>
    <w:rsid w:val="00362F72"/>
    <w:rsid w:val="003630BA"/>
    <w:rsid w:val="003633B9"/>
    <w:rsid w:val="003635E0"/>
    <w:rsid w:val="0036450E"/>
    <w:rsid w:val="00364649"/>
    <w:rsid w:val="003656BA"/>
    <w:rsid w:val="00365787"/>
    <w:rsid w:val="003660D8"/>
    <w:rsid w:val="00366360"/>
    <w:rsid w:val="0036733D"/>
    <w:rsid w:val="00367A64"/>
    <w:rsid w:val="003706C9"/>
    <w:rsid w:val="003711A7"/>
    <w:rsid w:val="00371DD7"/>
    <w:rsid w:val="00371F99"/>
    <w:rsid w:val="00371F9E"/>
    <w:rsid w:val="00372630"/>
    <w:rsid w:val="0037296A"/>
    <w:rsid w:val="00372A6D"/>
    <w:rsid w:val="00372B8E"/>
    <w:rsid w:val="00373477"/>
    <w:rsid w:val="00373497"/>
    <w:rsid w:val="00373854"/>
    <w:rsid w:val="00373D3F"/>
    <w:rsid w:val="003740B4"/>
    <w:rsid w:val="0037472B"/>
    <w:rsid w:val="00374AFA"/>
    <w:rsid w:val="00374B44"/>
    <w:rsid w:val="003762F6"/>
    <w:rsid w:val="00376757"/>
    <w:rsid w:val="00376831"/>
    <w:rsid w:val="00376D15"/>
    <w:rsid w:val="00376F3A"/>
    <w:rsid w:val="0037739F"/>
    <w:rsid w:val="0037766B"/>
    <w:rsid w:val="00377719"/>
    <w:rsid w:val="003777B4"/>
    <w:rsid w:val="003779A8"/>
    <w:rsid w:val="00377D41"/>
    <w:rsid w:val="0038008E"/>
    <w:rsid w:val="0038031A"/>
    <w:rsid w:val="0038038E"/>
    <w:rsid w:val="003805C9"/>
    <w:rsid w:val="003809C7"/>
    <w:rsid w:val="00380B91"/>
    <w:rsid w:val="00381760"/>
    <w:rsid w:val="003818CC"/>
    <w:rsid w:val="00381C76"/>
    <w:rsid w:val="00381F63"/>
    <w:rsid w:val="00382170"/>
    <w:rsid w:val="0038227F"/>
    <w:rsid w:val="00382559"/>
    <w:rsid w:val="00382A83"/>
    <w:rsid w:val="00382CFF"/>
    <w:rsid w:val="003832D2"/>
    <w:rsid w:val="00383A64"/>
    <w:rsid w:val="00383DE9"/>
    <w:rsid w:val="00383E73"/>
    <w:rsid w:val="00383EEE"/>
    <w:rsid w:val="003841ED"/>
    <w:rsid w:val="00384349"/>
    <w:rsid w:val="0038454B"/>
    <w:rsid w:val="00384E15"/>
    <w:rsid w:val="00384E85"/>
    <w:rsid w:val="00384FF9"/>
    <w:rsid w:val="0038524B"/>
    <w:rsid w:val="00385361"/>
    <w:rsid w:val="00385594"/>
    <w:rsid w:val="00385739"/>
    <w:rsid w:val="00385E82"/>
    <w:rsid w:val="00386007"/>
    <w:rsid w:val="00386010"/>
    <w:rsid w:val="003861A7"/>
    <w:rsid w:val="003869F1"/>
    <w:rsid w:val="00386A74"/>
    <w:rsid w:val="00386E92"/>
    <w:rsid w:val="00386FA6"/>
    <w:rsid w:val="00387E25"/>
    <w:rsid w:val="0039047B"/>
    <w:rsid w:val="0039069E"/>
    <w:rsid w:val="00390728"/>
    <w:rsid w:val="00390CA6"/>
    <w:rsid w:val="003915A6"/>
    <w:rsid w:val="00391B29"/>
    <w:rsid w:val="00391C34"/>
    <w:rsid w:val="00391EA4"/>
    <w:rsid w:val="00392602"/>
    <w:rsid w:val="00392910"/>
    <w:rsid w:val="00392B12"/>
    <w:rsid w:val="00392BB5"/>
    <w:rsid w:val="00393221"/>
    <w:rsid w:val="00393A64"/>
    <w:rsid w:val="00393BFF"/>
    <w:rsid w:val="00393FE5"/>
    <w:rsid w:val="003943C4"/>
    <w:rsid w:val="003946FE"/>
    <w:rsid w:val="0039497F"/>
    <w:rsid w:val="003949C6"/>
    <w:rsid w:val="00395486"/>
    <w:rsid w:val="003961F7"/>
    <w:rsid w:val="00397008"/>
    <w:rsid w:val="0039720A"/>
    <w:rsid w:val="003975F6"/>
    <w:rsid w:val="00397608"/>
    <w:rsid w:val="0039774A"/>
    <w:rsid w:val="003978F9"/>
    <w:rsid w:val="003A032D"/>
    <w:rsid w:val="003A0A1B"/>
    <w:rsid w:val="003A0B49"/>
    <w:rsid w:val="003A0B5C"/>
    <w:rsid w:val="003A0BFD"/>
    <w:rsid w:val="003A0F5C"/>
    <w:rsid w:val="003A1187"/>
    <w:rsid w:val="003A1188"/>
    <w:rsid w:val="003A1682"/>
    <w:rsid w:val="003A1E89"/>
    <w:rsid w:val="003A22D2"/>
    <w:rsid w:val="003A2468"/>
    <w:rsid w:val="003A29C1"/>
    <w:rsid w:val="003A29D5"/>
    <w:rsid w:val="003A31FB"/>
    <w:rsid w:val="003A4295"/>
    <w:rsid w:val="003A4987"/>
    <w:rsid w:val="003A4B5F"/>
    <w:rsid w:val="003A4BE6"/>
    <w:rsid w:val="003A5639"/>
    <w:rsid w:val="003A5782"/>
    <w:rsid w:val="003A592C"/>
    <w:rsid w:val="003A5A3B"/>
    <w:rsid w:val="003A5B58"/>
    <w:rsid w:val="003A5ECD"/>
    <w:rsid w:val="003A79B5"/>
    <w:rsid w:val="003A7BC0"/>
    <w:rsid w:val="003B0A55"/>
    <w:rsid w:val="003B14CF"/>
    <w:rsid w:val="003B1586"/>
    <w:rsid w:val="003B16CD"/>
    <w:rsid w:val="003B1DFC"/>
    <w:rsid w:val="003B25E9"/>
    <w:rsid w:val="003B2676"/>
    <w:rsid w:val="003B2AB5"/>
    <w:rsid w:val="003B2BB5"/>
    <w:rsid w:val="003B3704"/>
    <w:rsid w:val="003B3989"/>
    <w:rsid w:val="003B3F13"/>
    <w:rsid w:val="003B42AD"/>
    <w:rsid w:val="003B4A27"/>
    <w:rsid w:val="003B4AE4"/>
    <w:rsid w:val="003B5369"/>
    <w:rsid w:val="003B54DA"/>
    <w:rsid w:val="003B611F"/>
    <w:rsid w:val="003B6880"/>
    <w:rsid w:val="003B6F03"/>
    <w:rsid w:val="003B6F73"/>
    <w:rsid w:val="003B717B"/>
    <w:rsid w:val="003B7665"/>
    <w:rsid w:val="003B7F07"/>
    <w:rsid w:val="003B7F5E"/>
    <w:rsid w:val="003C0547"/>
    <w:rsid w:val="003C05BE"/>
    <w:rsid w:val="003C0B38"/>
    <w:rsid w:val="003C2992"/>
    <w:rsid w:val="003C2FF5"/>
    <w:rsid w:val="003C3016"/>
    <w:rsid w:val="003C3102"/>
    <w:rsid w:val="003C3D46"/>
    <w:rsid w:val="003C403C"/>
    <w:rsid w:val="003C48EB"/>
    <w:rsid w:val="003C4F23"/>
    <w:rsid w:val="003C50FA"/>
    <w:rsid w:val="003C5EE5"/>
    <w:rsid w:val="003C5FAA"/>
    <w:rsid w:val="003C62D2"/>
    <w:rsid w:val="003C7597"/>
    <w:rsid w:val="003C75AE"/>
    <w:rsid w:val="003C7CD1"/>
    <w:rsid w:val="003D04B8"/>
    <w:rsid w:val="003D0708"/>
    <w:rsid w:val="003D0795"/>
    <w:rsid w:val="003D096D"/>
    <w:rsid w:val="003D0F46"/>
    <w:rsid w:val="003D0FF0"/>
    <w:rsid w:val="003D1FE4"/>
    <w:rsid w:val="003D22E7"/>
    <w:rsid w:val="003D2377"/>
    <w:rsid w:val="003D24B5"/>
    <w:rsid w:val="003D2671"/>
    <w:rsid w:val="003D28B9"/>
    <w:rsid w:val="003D2938"/>
    <w:rsid w:val="003D407B"/>
    <w:rsid w:val="003D44E1"/>
    <w:rsid w:val="003D4637"/>
    <w:rsid w:val="003D46CB"/>
    <w:rsid w:val="003D48E5"/>
    <w:rsid w:val="003D5228"/>
    <w:rsid w:val="003D58A1"/>
    <w:rsid w:val="003D5BB8"/>
    <w:rsid w:val="003D5C78"/>
    <w:rsid w:val="003D603F"/>
    <w:rsid w:val="003D6768"/>
    <w:rsid w:val="003D7476"/>
    <w:rsid w:val="003D76AA"/>
    <w:rsid w:val="003D7BA8"/>
    <w:rsid w:val="003E006F"/>
    <w:rsid w:val="003E0267"/>
    <w:rsid w:val="003E09FF"/>
    <w:rsid w:val="003E0A92"/>
    <w:rsid w:val="003E0C99"/>
    <w:rsid w:val="003E1390"/>
    <w:rsid w:val="003E16BD"/>
    <w:rsid w:val="003E1BE5"/>
    <w:rsid w:val="003E1C3E"/>
    <w:rsid w:val="003E1CD1"/>
    <w:rsid w:val="003E217B"/>
    <w:rsid w:val="003E21AF"/>
    <w:rsid w:val="003E239C"/>
    <w:rsid w:val="003E27BF"/>
    <w:rsid w:val="003E2A25"/>
    <w:rsid w:val="003E2E8F"/>
    <w:rsid w:val="003E301A"/>
    <w:rsid w:val="003E3A90"/>
    <w:rsid w:val="003E42BF"/>
    <w:rsid w:val="003E4761"/>
    <w:rsid w:val="003E52A9"/>
    <w:rsid w:val="003E55BC"/>
    <w:rsid w:val="003E730F"/>
    <w:rsid w:val="003E7400"/>
    <w:rsid w:val="003E786B"/>
    <w:rsid w:val="003E7C60"/>
    <w:rsid w:val="003E7DF9"/>
    <w:rsid w:val="003E7F0E"/>
    <w:rsid w:val="003F0123"/>
    <w:rsid w:val="003F0214"/>
    <w:rsid w:val="003F03A0"/>
    <w:rsid w:val="003F03ED"/>
    <w:rsid w:val="003F071C"/>
    <w:rsid w:val="003F09BB"/>
    <w:rsid w:val="003F0F5E"/>
    <w:rsid w:val="003F10EF"/>
    <w:rsid w:val="003F11EF"/>
    <w:rsid w:val="003F1422"/>
    <w:rsid w:val="003F1554"/>
    <w:rsid w:val="003F15CA"/>
    <w:rsid w:val="003F15E2"/>
    <w:rsid w:val="003F1AA3"/>
    <w:rsid w:val="003F1BBA"/>
    <w:rsid w:val="003F26A8"/>
    <w:rsid w:val="003F2768"/>
    <w:rsid w:val="003F2B40"/>
    <w:rsid w:val="003F301C"/>
    <w:rsid w:val="003F34D0"/>
    <w:rsid w:val="003F383E"/>
    <w:rsid w:val="003F3B7D"/>
    <w:rsid w:val="003F4546"/>
    <w:rsid w:val="003F4A65"/>
    <w:rsid w:val="003F4FC4"/>
    <w:rsid w:val="003F581E"/>
    <w:rsid w:val="003F5C47"/>
    <w:rsid w:val="003F5EA2"/>
    <w:rsid w:val="003F6129"/>
    <w:rsid w:val="003F719C"/>
    <w:rsid w:val="003F7964"/>
    <w:rsid w:val="004001FB"/>
    <w:rsid w:val="004002D1"/>
    <w:rsid w:val="00400443"/>
    <w:rsid w:val="004024B4"/>
    <w:rsid w:val="00402A9B"/>
    <w:rsid w:val="00402EF8"/>
    <w:rsid w:val="00402F57"/>
    <w:rsid w:val="0040369C"/>
    <w:rsid w:val="004036EF"/>
    <w:rsid w:val="004039A6"/>
    <w:rsid w:val="00404057"/>
    <w:rsid w:val="004045DF"/>
    <w:rsid w:val="00404705"/>
    <w:rsid w:val="004047D0"/>
    <w:rsid w:val="004049CD"/>
    <w:rsid w:val="00404BBF"/>
    <w:rsid w:val="00404C79"/>
    <w:rsid w:val="004053E7"/>
    <w:rsid w:val="00405452"/>
    <w:rsid w:val="004054BA"/>
    <w:rsid w:val="00405624"/>
    <w:rsid w:val="00405E8C"/>
    <w:rsid w:val="00405F01"/>
    <w:rsid w:val="00405FCA"/>
    <w:rsid w:val="00406A8C"/>
    <w:rsid w:val="00406BF3"/>
    <w:rsid w:val="00406CF9"/>
    <w:rsid w:val="004074DA"/>
    <w:rsid w:val="004076BE"/>
    <w:rsid w:val="00410569"/>
    <w:rsid w:val="00410F33"/>
    <w:rsid w:val="0041119C"/>
    <w:rsid w:val="00411515"/>
    <w:rsid w:val="00412108"/>
    <w:rsid w:val="00412E3B"/>
    <w:rsid w:val="004136A2"/>
    <w:rsid w:val="004138FC"/>
    <w:rsid w:val="00413DED"/>
    <w:rsid w:val="004142F7"/>
    <w:rsid w:val="00414364"/>
    <w:rsid w:val="004144FD"/>
    <w:rsid w:val="004149E6"/>
    <w:rsid w:val="00414C0F"/>
    <w:rsid w:val="00415309"/>
    <w:rsid w:val="0041567E"/>
    <w:rsid w:val="004158CB"/>
    <w:rsid w:val="00415BBC"/>
    <w:rsid w:val="00415E2D"/>
    <w:rsid w:val="00415EF3"/>
    <w:rsid w:val="00416023"/>
    <w:rsid w:val="00416128"/>
    <w:rsid w:val="00416324"/>
    <w:rsid w:val="00416680"/>
    <w:rsid w:val="00416A19"/>
    <w:rsid w:val="0041718E"/>
    <w:rsid w:val="00417990"/>
    <w:rsid w:val="00417C89"/>
    <w:rsid w:val="00417D79"/>
    <w:rsid w:val="00417D9E"/>
    <w:rsid w:val="00417E9E"/>
    <w:rsid w:val="00420253"/>
    <w:rsid w:val="00420375"/>
    <w:rsid w:val="0042117F"/>
    <w:rsid w:val="004217A9"/>
    <w:rsid w:val="00421CA4"/>
    <w:rsid w:val="00421E03"/>
    <w:rsid w:val="004220EE"/>
    <w:rsid w:val="0042248D"/>
    <w:rsid w:val="0042253A"/>
    <w:rsid w:val="004228D3"/>
    <w:rsid w:val="00422995"/>
    <w:rsid w:val="00422F77"/>
    <w:rsid w:val="00423060"/>
    <w:rsid w:val="00423CC8"/>
    <w:rsid w:val="0042434D"/>
    <w:rsid w:val="004244AC"/>
    <w:rsid w:val="004248CE"/>
    <w:rsid w:val="004252FC"/>
    <w:rsid w:val="0042570B"/>
    <w:rsid w:val="00426617"/>
    <w:rsid w:val="00426F4A"/>
    <w:rsid w:val="00427490"/>
    <w:rsid w:val="00427794"/>
    <w:rsid w:val="00427BEB"/>
    <w:rsid w:val="00427C7A"/>
    <w:rsid w:val="00430632"/>
    <w:rsid w:val="00430ED2"/>
    <w:rsid w:val="00431239"/>
    <w:rsid w:val="00431553"/>
    <w:rsid w:val="004317F7"/>
    <w:rsid w:val="00431AF8"/>
    <w:rsid w:val="00431C34"/>
    <w:rsid w:val="00431D2D"/>
    <w:rsid w:val="00431D99"/>
    <w:rsid w:val="00431DCA"/>
    <w:rsid w:val="00431E2A"/>
    <w:rsid w:val="00432B03"/>
    <w:rsid w:val="00432C66"/>
    <w:rsid w:val="004330B8"/>
    <w:rsid w:val="0043329B"/>
    <w:rsid w:val="00433BE5"/>
    <w:rsid w:val="0043437B"/>
    <w:rsid w:val="0043519E"/>
    <w:rsid w:val="004356DA"/>
    <w:rsid w:val="00435975"/>
    <w:rsid w:val="00435EDA"/>
    <w:rsid w:val="004365B4"/>
    <w:rsid w:val="004365D6"/>
    <w:rsid w:val="00437221"/>
    <w:rsid w:val="004372A1"/>
    <w:rsid w:val="00437422"/>
    <w:rsid w:val="0043760E"/>
    <w:rsid w:val="00437E6B"/>
    <w:rsid w:val="00440446"/>
    <w:rsid w:val="00440A36"/>
    <w:rsid w:val="00440B9F"/>
    <w:rsid w:val="00440BFC"/>
    <w:rsid w:val="00440E9F"/>
    <w:rsid w:val="004413F4"/>
    <w:rsid w:val="00441553"/>
    <w:rsid w:val="00442733"/>
    <w:rsid w:val="004428FB"/>
    <w:rsid w:val="00442A3F"/>
    <w:rsid w:val="004431D0"/>
    <w:rsid w:val="0044374D"/>
    <w:rsid w:val="00443E74"/>
    <w:rsid w:val="00444248"/>
    <w:rsid w:val="00445166"/>
    <w:rsid w:val="0044597A"/>
    <w:rsid w:val="004461B9"/>
    <w:rsid w:val="0044637D"/>
    <w:rsid w:val="00446407"/>
    <w:rsid w:val="0044666C"/>
    <w:rsid w:val="00447711"/>
    <w:rsid w:val="00450839"/>
    <w:rsid w:val="004508AF"/>
    <w:rsid w:val="00450AA2"/>
    <w:rsid w:val="00450CE3"/>
    <w:rsid w:val="00451006"/>
    <w:rsid w:val="004511B2"/>
    <w:rsid w:val="0045142E"/>
    <w:rsid w:val="00451544"/>
    <w:rsid w:val="00451BBE"/>
    <w:rsid w:val="00451CCB"/>
    <w:rsid w:val="00451EE8"/>
    <w:rsid w:val="00452457"/>
    <w:rsid w:val="0045259B"/>
    <w:rsid w:val="00452A55"/>
    <w:rsid w:val="00452B91"/>
    <w:rsid w:val="00452F51"/>
    <w:rsid w:val="004531F5"/>
    <w:rsid w:val="004535A2"/>
    <w:rsid w:val="00453782"/>
    <w:rsid w:val="00453A02"/>
    <w:rsid w:val="004540B9"/>
    <w:rsid w:val="00454F6E"/>
    <w:rsid w:val="00455006"/>
    <w:rsid w:val="00455FDE"/>
    <w:rsid w:val="00456761"/>
    <w:rsid w:val="00456901"/>
    <w:rsid w:val="0045691F"/>
    <w:rsid w:val="00456AEA"/>
    <w:rsid w:val="0045738F"/>
    <w:rsid w:val="004573FC"/>
    <w:rsid w:val="00457875"/>
    <w:rsid w:val="00457A99"/>
    <w:rsid w:val="00457DD9"/>
    <w:rsid w:val="0046004B"/>
    <w:rsid w:val="0046026F"/>
    <w:rsid w:val="00460907"/>
    <w:rsid w:val="00461659"/>
    <w:rsid w:val="00462508"/>
    <w:rsid w:val="00462C31"/>
    <w:rsid w:val="00462D29"/>
    <w:rsid w:val="004633C2"/>
    <w:rsid w:val="00463C48"/>
    <w:rsid w:val="00463F08"/>
    <w:rsid w:val="004647FB"/>
    <w:rsid w:val="004650AB"/>
    <w:rsid w:val="00467717"/>
    <w:rsid w:val="00470860"/>
    <w:rsid w:val="00470866"/>
    <w:rsid w:val="0047089A"/>
    <w:rsid w:val="0047233C"/>
    <w:rsid w:val="00472558"/>
    <w:rsid w:val="00472898"/>
    <w:rsid w:val="00472E81"/>
    <w:rsid w:val="004730BA"/>
    <w:rsid w:val="004731B2"/>
    <w:rsid w:val="00473700"/>
    <w:rsid w:val="00473957"/>
    <w:rsid w:val="004741D8"/>
    <w:rsid w:val="004741E1"/>
    <w:rsid w:val="00474734"/>
    <w:rsid w:val="00474806"/>
    <w:rsid w:val="00474BF6"/>
    <w:rsid w:val="00474CEA"/>
    <w:rsid w:val="00474EAE"/>
    <w:rsid w:val="0047502E"/>
    <w:rsid w:val="0047529F"/>
    <w:rsid w:val="0047564A"/>
    <w:rsid w:val="00475D38"/>
    <w:rsid w:val="00476903"/>
    <w:rsid w:val="00476F23"/>
    <w:rsid w:val="00477536"/>
    <w:rsid w:val="0047759F"/>
    <w:rsid w:val="00477EBB"/>
    <w:rsid w:val="00480056"/>
    <w:rsid w:val="00480407"/>
    <w:rsid w:val="00480F27"/>
    <w:rsid w:val="00481E0E"/>
    <w:rsid w:val="00482029"/>
    <w:rsid w:val="00482044"/>
    <w:rsid w:val="0048235A"/>
    <w:rsid w:val="004827BF"/>
    <w:rsid w:val="004828C9"/>
    <w:rsid w:val="00482DDC"/>
    <w:rsid w:val="00482E96"/>
    <w:rsid w:val="004830B0"/>
    <w:rsid w:val="00483855"/>
    <w:rsid w:val="004841A0"/>
    <w:rsid w:val="004842E7"/>
    <w:rsid w:val="00484609"/>
    <w:rsid w:val="00484616"/>
    <w:rsid w:val="00484A7F"/>
    <w:rsid w:val="00485694"/>
    <w:rsid w:val="00486801"/>
    <w:rsid w:val="00486C04"/>
    <w:rsid w:val="0048709F"/>
    <w:rsid w:val="0048721C"/>
    <w:rsid w:val="004874D8"/>
    <w:rsid w:val="0048755F"/>
    <w:rsid w:val="0048761E"/>
    <w:rsid w:val="004879D9"/>
    <w:rsid w:val="00487AF6"/>
    <w:rsid w:val="00487D7D"/>
    <w:rsid w:val="00487DFD"/>
    <w:rsid w:val="004902E7"/>
    <w:rsid w:val="0049069D"/>
    <w:rsid w:val="004906DF"/>
    <w:rsid w:val="00491357"/>
    <w:rsid w:val="00491AAC"/>
    <w:rsid w:val="00491C6B"/>
    <w:rsid w:val="00491FD1"/>
    <w:rsid w:val="00491FFF"/>
    <w:rsid w:val="004921DB"/>
    <w:rsid w:val="00492362"/>
    <w:rsid w:val="0049373F"/>
    <w:rsid w:val="00493E04"/>
    <w:rsid w:val="00493EA0"/>
    <w:rsid w:val="00493FDA"/>
    <w:rsid w:val="004948BC"/>
    <w:rsid w:val="00494BA3"/>
    <w:rsid w:val="004957FD"/>
    <w:rsid w:val="00495991"/>
    <w:rsid w:val="00495EEC"/>
    <w:rsid w:val="00496493"/>
    <w:rsid w:val="00496669"/>
    <w:rsid w:val="004969B2"/>
    <w:rsid w:val="0049725E"/>
    <w:rsid w:val="00497641"/>
    <w:rsid w:val="004A01A3"/>
    <w:rsid w:val="004A0366"/>
    <w:rsid w:val="004A11B4"/>
    <w:rsid w:val="004A17F1"/>
    <w:rsid w:val="004A1A5B"/>
    <w:rsid w:val="004A1C51"/>
    <w:rsid w:val="004A1EEF"/>
    <w:rsid w:val="004A2154"/>
    <w:rsid w:val="004A2633"/>
    <w:rsid w:val="004A26C6"/>
    <w:rsid w:val="004A2CF0"/>
    <w:rsid w:val="004A346D"/>
    <w:rsid w:val="004A3649"/>
    <w:rsid w:val="004A3D7F"/>
    <w:rsid w:val="004A422C"/>
    <w:rsid w:val="004A42CB"/>
    <w:rsid w:val="004A439D"/>
    <w:rsid w:val="004A4922"/>
    <w:rsid w:val="004A50F7"/>
    <w:rsid w:val="004A513B"/>
    <w:rsid w:val="004A55CA"/>
    <w:rsid w:val="004A6267"/>
    <w:rsid w:val="004A74FD"/>
    <w:rsid w:val="004A7C1D"/>
    <w:rsid w:val="004A7CDE"/>
    <w:rsid w:val="004A7ECF"/>
    <w:rsid w:val="004B096B"/>
    <w:rsid w:val="004B13D2"/>
    <w:rsid w:val="004B1ADF"/>
    <w:rsid w:val="004B229A"/>
    <w:rsid w:val="004B2742"/>
    <w:rsid w:val="004B2B47"/>
    <w:rsid w:val="004B3037"/>
    <w:rsid w:val="004B347E"/>
    <w:rsid w:val="004B3B96"/>
    <w:rsid w:val="004B4751"/>
    <w:rsid w:val="004B4D31"/>
    <w:rsid w:val="004B504A"/>
    <w:rsid w:val="004B5707"/>
    <w:rsid w:val="004B5BD8"/>
    <w:rsid w:val="004B5C12"/>
    <w:rsid w:val="004B6476"/>
    <w:rsid w:val="004B64B0"/>
    <w:rsid w:val="004B65DC"/>
    <w:rsid w:val="004B6E16"/>
    <w:rsid w:val="004B75F2"/>
    <w:rsid w:val="004B7E94"/>
    <w:rsid w:val="004B7FF9"/>
    <w:rsid w:val="004C0627"/>
    <w:rsid w:val="004C07C8"/>
    <w:rsid w:val="004C07D3"/>
    <w:rsid w:val="004C0D20"/>
    <w:rsid w:val="004C0E0F"/>
    <w:rsid w:val="004C0ECD"/>
    <w:rsid w:val="004C1CE9"/>
    <w:rsid w:val="004C1CF9"/>
    <w:rsid w:val="004C1D1C"/>
    <w:rsid w:val="004C1E3B"/>
    <w:rsid w:val="004C1E99"/>
    <w:rsid w:val="004C21DC"/>
    <w:rsid w:val="004C2532"/>
    <w:rsid w:val="004C294A"/>
    <w:rsid w:val="004C2D00"/>
    <w:rsid w:val="004C31CA"/>
    <w:rsid w:val="004C35E4"/>
    <w:rsid w:val="004C40F4"/>
    <w:rsid w:val="004C4559"/>
    <w:rsid w:val="004C4B89"/>
    <w:rsid w:val="004C4E3C"/>
    <w:rsid w:val="004C52E7"/>
    <w:rsid w:val="004C5555"/>
    <w:rsid w:val="004C5685"/>
    <w:rsid w:val="004C5D59"/>
    <w:rsid w:val="004C6077"/>
    <w:rsid w:val="004C67C5"/>
    <w:rsid w:val="004C6949"/>
    <w:rsid w:val="004C6D55"/>
    <w:rsid w:val="004C6DCA"/>
    <w:rsid w:val="004D05B7"/>
    <w:rsid w:val="004D09A2"/>
    <w:rsid w:val="004D10B7"/>
    <w:rsid w:val="004D139F"/>
    <w:rsid w:val="004D13F3"/>
    <w:rsid w:val="004D1531"/>
    <w:rsid w:val="004D1594"/>
    <w:rsid w:val="004D1989"/>
    <w:rsid w:val="004D1DFA"/>
    <w:rsid w:val="004D2069"/>
    <w:rsid w:val="004D241F"/>
    <w:rsid w:val="004D35F0"/>
    <w:rsid w:val="004D3A58"/>
    <w:rsid w:val="004D3D0F"/>
    <w:rsid w:val="004D3F1B"/>
    <w:rsid w:val="004D4190"/>
    <w:rsid w:val="004D4204"/>
    <w:rsid w:val="004D42C9"/>
    <w:rsid w:val="004D4421"/>
    <w:rsid w:val="004D4957"/>
    <w:rsid w:val="004D5404"/>
    <w:rsid w:val="004D596A"/>
    <w:rsid w:val="004D5A77"/>
    <w:rsid w:val="004D6122"/>
    <w:rsid w:val="004D68F7"/>
    <w:rsid w:val="004D6DEE"/>
    <w:rsid w:val="004D7036"/>
    <w:rsid w:val="004D775C"/>
    <w:rsid w:val="004D7B46"/>
    <w:rsid w:val="004D7E8E"/>
    <w:rsid w:val="004E04E0"/>
    <w:rsid w:val="004E093C"/>
    <w:rsid w:val="004E095F"/>
    <w:rsid w:val="004E09CA"/>
    <w:rsid w:val="004E0D61"/>
    <w:rsid w:val="004E0F80"/>
    <w:rsid w:val="004E15A6"/>
    <w:rsid w:val="004E171B"/>
    <w:rsid w:val="004E1B5C"/>
    <w:rsid w:val="004E24F5"/>
    <w:rsid w:val="004E2814"/>
    <w:rsid w:val="004E2DD4"/>
    <w:rsid w:val="004E354C"/>
    <w:rsid w:val="004E403B"/>
    <w:rsid w:val="004E4568"/>
    <w:rsid w:val="004E488D"/>
    <w:rsid w:val="004E48A3"/>
    <w:rsid w:val="004E4B56"/>
    <w:rsid w:val="004E545D"/>
    <w:rsid w:val="004E59D3"/>
    <w:rsid w:val="004E6D50"/>
    <w:rsid w:val="004E7638"/>
    <w:rsid w:val="004E7D17"/>
    <w:rsid w:val="004F02FF"/>
    <w:rsid w:val="004F0C35"/>
    <w:rsid w:val="004F143D"/>
    <w:rsid w:val="004F15D7"/>
    <w:rsid w:val="004F16C2"/>
    <w:rsid w:val="004F1D45"/>
    <w:rsid w:val="004F401A"/>
    <w:rsid w:val="004F4364"/>
    <w:rsid w:val="004F45FC"/>
    <w:rsid w:val="004F4A5A"/>
    <w:rsid w:val="004F4F00"/>
    <w:rsid w:val="004F52AE"/>
    <w:rsid w:val="004F585C"/>
    <w:rsid w:val="004F5A7B"/>
    <w:rsid w:val="004F5AB4"/>
    <w:rsid w:val="004F5CB3"/>
    <w:rsid w:val="004F5F01"/>
    <w:rsid w:val="004F63BD"/>
    <w:rsid w:val="004F63F7"/>
    <w:rsid w:val="004F6CE4"/>
    <w:rsid w:val="004F7039"/>
    <w:rsid w:val="004F7F01"/>
    <w:rsid w:val="005003BB"/>
    <w:rsid w:val="00500C25"/>
    <w:rsid w:val="005013A5"/>
    <w:rsid w:val="00501AAE"/>
    <w:rsid w:val="005024A0"/>
    <w:rsid w:val="0050297B"/>
    <w:rsid w:val="00502BBE"/>
    <w:rsid w:val="00503010"/>
    <w:rsid w:val="0050310A"/>
    <w:rsid w:val="005034A0"/>
    <w:rsid w:val="005034F9"/>
    <w:rsid w:val="00503A68"/>
    <w:rsid w:val="00503CA4"/>
    <w:rsid w:val="00503CC5"/>
    <w:rsid w:val="0050447B"/>
    <w:rsid w:val="005048AB"/>
    <w:rsid w:val="00505282"/>
    <w:rsid w:val="00505960"/>
    <w:rsid w:val="005059B2"/>
    <w:rsid w:val="00505C87"/>
    <w:rsid w:val="00505E92"/>
    <w:rsid w:val="00506355"/>
    <w:rsid w:val="005069AD"/>
    <w:rsid w:val="00506A97"/>
    <w:rsid w:val="00506DCC"/>
    <w:rsid w:val="00507235"/>
    <w:rsid w:val="00507382"/>
    <w:rsid w:val="005073D1"/>
    <w:rsid w:val="0050757E"/>
    <w:rsid w:val="005079BA"/>
    <w:rsid w:val="0051034A"/>
    <w:rsid w:val="00510613"/>
    <w:rsid w:val="00510DA3"/>
    <w:rsid w:val="0051109F"/>
    <w:rsid w:val="0051155E"/>
    <w:rsid w:val="005118E4"/>
    <w:rsid w:val="00512031"/>
    <w:rsid w:val="00512054"/>
    <w:rsid w:val="0051242B"/>
    <w:rsid w:val="0051246B"/>
    <w:rsid w:val="005124B5"/>
    <w:rsid w:val="00512F7B"/>
    <w:rsid w:val="00513122"/>
    <w:rsid w:val="00513A25"/>
    <w:rsid w:val="0051434C"/>
    <w:rsid w:val="00514476"/>
    <w:rsid w:val="0051466D"/>
    <w:rsid w:val="0051516F"/>
    <w:rsid w:val="0051520F"/>
    <w:rsid w:val="00515447"/>
    <w:rsid w:val="00515FE6"/>
    <w:rsid w:val="00516564"/>
    <w:rsid w:val="00516B14"/>
    <w:rsid w:val="00517034"/>
    <w:rsid w:val="00517907"/>
    <w:rsid w:val="005210CE"/>
    <w:rsid w:val="0052134E"/>
    <w:rsid w:val="0052153A"/>
    <w:rsid w:val="005216F5"/>
    <w:rsid w:val="00521775"/>
    <w:rsid w:val="00521914"/>
    <w:rsid w:val="00521A10"/>
    <w:rsid w:val="00521F6F"/>
    <w:rsid w:val="005223A6"/>
    <w:rsid w:val="00522E63"/>
    <w:rsid w:val="0052398C"/>
    <w:rsid w:val="005239DB"/>
    <w:rsid w:val="00523B24"/>
    <w:rsid w:val="00523C06"/>
    <w:rsid w:val="00523CFC"/>
    <w:rsid w:val="005242D8"/>
    <w:rsid w:val="005251B4"/>
    <w:rsid w:val="00526077"/>
    <w:rsid w:val="0052652A"/>
    <w:rsid w:val="00526B37"/>
    <w:rsid w:val="0052753F"/>
    <w:rsid w:val="005278DD"/>
    <w:rsid w:val="00527BC2"/>
    <w:rsid w:val="00527D99"/>
    <w:rsid w:val="00527E56"/>
    <w:rsid w:val="00530090"/>
    <w:rsid w:val="0053132E"/>
    <w:rsid w:val="00531583"/>
    <w:rsid w:val="005315D3"/>
    <w:rsid w:val="00531BA0"/>
    <w:rsid w:val="00531DC8"/>
    <w:rsid w:val="0053253D"/>
    <w:rsid w:val="00532782"/>
    <w:rsid w:val="005328C7"/>
    <w:rsid w:val="00532DE5"/>
    <w:rsid w:val="00533187"/>
    <w:rsid w:val="00533EDD"/>
    <w:rsid w:val="00533F03"/>
    <w:rsid w:val="005345F1"/>
    <w:rsid w:val="00535186"/>
    <w:rsid w:val="005352F5"/>
    <w:rsid w:val="00535510"/>
    <w:rsid w:val="00535C3A"/>
    <w:rsid w:val="00535DE4"/>
    <w:rsid w:val="005360EF"/>
    <w:rsid w:val="00536B29"/>
    <w:rsid w:val="00537DB7"/>
    <w:rsid w:val="00537F96"/>
    <w:rsid w:val="00537FC2"/>
    <w:rsid w:val="00540740"/>
    <w:rsid w:val="00540A77"/>
    <w:rsid w:val="00540D1A"/>
    <w:rsid w:val="005414CB"/>
    <w:rsid w:val="005423B4"/>
    <w:rsid w:val="005424D6"/>
    <w:rsid w:val="0054250A"/>
    <w:rsid w:val="00542B25"/>
    <w:rsid w:val="00542DE3"/>
    <w:rsid w:val="00542DEC"/>
    <w:rsid w:val="00543976"/>
    <w:rsid w:val="00543CC2"/>
    <w:rsid w:val="0054434D"/>
    <w:rsid w:val="00544408"/>
    <w:rsid w:val="005458CD"/>
    <w:rsid w:val="00545968"/>
    <w:rsid w:val="00545A23"/>
    <w:rsid w:val="00545C05"/>
    <w:rsid w:val="0054601A"/>
    <w:rsid w:val="005462A5"/>
    <w:rsid w:val="00546B63"/>
    <w:rsid w:val="00547B96"/>
    <w:rsid w:val="00550319"/>
    <w:rsid w:val="005505D1"/>
    <w:rsid w:val="00550AE3"/>
    <w:rsid w:val="00550CB1"/>
    <w:rsid w:val="00550DA6"/>
    <w:rsid w:val="00551386"/>
    <w:rsid w:val="0055164A"/>
    <w:rsid w:val="00551791"/>
    <w:rsid w:val="005517E7"/>
    <w:rsid w:val="0055187F"/>
    <w:rsid w:val="00551A19"/>
    <w:rsid w:val="00552371"/>
    <w:rsid w:val="00552465"/>
    <w:rsid w:val="00552CC4"/>
    <w:rsid w:val="00553721"/>
    <w:rsid w:val="00553DAB"/>
    <w:rsid w:val="00553E46"/>
    <w:rsid w:val="0055403F"/>
    <w:rsid w:val="00554E3A"/>
    <w:rsid w:val="005558FD"/>
    <w:rsid w:val="00555AC7"/>
    <w:rsid w:val="00555ED8"/>
    <w:rsid w:val="00555FA0"/>
    <w:rsid w:val="005574C4"/>
    <w:rsid w:val="00557BF2"/>
    <w:rsid w:val="00557C2A"/>
    <w:rsid w:val="005604DE"/>
    <w:rsid w:val="00560505"/>
    <w:rsid w:val="00560876"/>
    <w:rsid w:val="00560A55"/>
    <w:rsid w:val="00560D09"/>
    <w:rsid w:val="00560E2E"/>
    <w:rsid w:val="00561313"/>
    <w:rsid w:val="00561632"/>
    <w:rsid w:val="00561DB7"/>
    <w:rsid w:val="00563A6F"/>
    <w:rsid w:val="00563A91"/>
    <w:rsid w:val="00564309"/>
    <w:rsid w:val="0056446A"/>
    <w:rsid w:val="005646FA"/>
    <w:rsid w:val="00564745"/>
    <w:rsid w:val="005648A0"/>
    <w:rsid w:val="00564CCA"/>
    <w:rsid w:val="00564D46"/>
    <w:rsid w:val="0056578B"/>
    <w:rsid w:val="005664B0"/>
    <w:rsid w:val="0056693A"/>
    <w:rsid w:val="00566E7A"/>
    <w:rsid w:val="0056777E"/>
    <w:rsid w:val="00567896"/>
    <w:rsid w:val="005701DB"/>
    <w:rsid w:val="005702CB"/>
    <w:rsid w:val="005704B5"/>
    <w:rsid w:val="00570538"/>
    <w:rsid w:val="00570BA1"/>
    <w:rsid w:val="0057124D"/>
    <w:rsid w:val="005713FD"/>
    <w:rsid w:val="00571B41"/>
    <w:rsid w:val="005725AD"/>
    <w:rsid w:val="00572F49"/>
    <w:rsid w:val="0057361C"/>
    <w:rsid w:val="005738ED"/>
    <w:rsid w:val="00573EB0"/>
    <w:rsid w:val="005747FA"/>
    <w:rsid w:val="0057487E"/>
    <w:rsid w:val="0057500C"/>
    <w:rsid w:val="005756B8"/>
    <w:rsid w:val="00575949"/>
    <w:rsid w:val="0057596E"/>
    <w:rsid w:val="005759D4"/>
    <w:rsid w:val="00575B62"/>
    <w:rsid w:val="0057649D"/>
    <w:rsid w:val="005766D5"/>
    <w:rsid w:val="005767D2"/>
    <w:rsid w:val="00576DF6"/>
    <w:rsid w:val="00576E02"/>
    <w:rsid w:val="00576E89"/>
    <w:rsid w:val="00576ED7"/>
    <w:rsid w:val="0057784D"/>
    <w:rsid w:val="005779CA"/>
    <w:rsid w:val="00577BC3"/>
    <w:rsid w:val="005803B6"/>
    <w:rsid w:val="00581158"/>
    <w:rsid w:val="0058127A"/>
    <w:rsid w:val="00581445"/>
    <w:rsid w:val="005818B0"/>
    <w:rsid w:val="00582120"/>
    <w:rsid w:val="005824DC"/>
    <w:rsid w:val="00582675"/>
    <w:rsid w:val="00582CCA"/>
    <w:rsid w:val="00582E2B"/>
    <w:rsid w:val="00582F53"/>
    <w:rsid w:val="0058365D"/>
    <w:rsid w:val="0058367E"/>
    <w:rsid w:val="0058424F"/>
    <w:rsid w:val="0058436D"/>
    <w:rsid w:val="005843E9"/>
    <w:rsid w:val="005846E1"/>
    <w:rsid w:val="0058569B"/>
    <w:rsid w:val="00586109"/>
    <w:rsid w:val="00586179"/>
    <w:rsid w:val="005868F2"/>
    <w:rsid w:val="00586AD0"/>
    <w:rsid w:val="00586B31"/>
    <w:rsid w:val="00586B8C"/>
    <w:rsid w:val="00586F3A"/>
    <w:rsid w:val="005875D6"/>
    <w:rsid w:val="005901ED"/>
    <w:rsid w:val="0059099F"/>
    <w:rsid w:val="00590F0C"/>
    <w:rsid w:val="00591E6B"/>
    <w:rsid w:val="00592276"/>
    <w:rsid w:val="00592F3B"/>
    <w:rsid w:val="0059301F"/>
    <w:rsid w:val="00593074"/>
    <w:rsid w:val="0059328E"/>
    <w:rsid w:val="005932A2"/>
    <w:rsid w:val="00593DA5"/>
    <w:rsid w:val="005946FB"/>
    <w:rsid w:val="00594CEA"/>
    <w:rsid w:val="005954BB"/>
    <w:rsid w:val="00596717"/>
    <w:rsid w:val="00596A4C"/>
    <w:rsid w:val="00596C32"/>
    <w:rsid w:val="00597326"/>
    <w:rsid w:val="005A07B0"/>
    <w:rsid w:val="005A089A"/>
    <w:rsid w:val="005A0F13"/>
    <w:rsid w:val="005A10C0"/>
    <w:rsid w:val="005A18AB"/>
    <w:rsid w:val="005A1D04"/>
    <w:rsid w:val="005A2C7F"/>
    <w:rsid w:val="005A360C"/>
    <w:rsid w:val="005A3DF8"/>
    <w:rsid w:val="005A400D"/>
    <w:rsid w:val="005A41B8"/>
    <w:rsid w:val="005A5206"/>
    <w:rsid w:val="005A58EA"/>
    <w:rsid w:val="005A5A50"/>
    <w:rsid w:val="005A62C5"/>
    <w:rsid w:val="005A6327"/>
    <w:rsid w:val="005A680A"/>
    <w:rsid w:val="005A74D3"/>
    <w:rsid w:val="005A7626"/>
    <w:rsid w:val="005A7911"/>
    <w:rsid w:val="005A799C"/>
    <w:rsid w:val="005A7CBE"/>
    <w:rsid w:val="005A7DEE"/>
    <w:rsid w:val="005A7FBE"/>
    <w:rsid w:val="005B002D"/>
    <w:rsid w:val="005B119C"/>
    <w:rsid w:val="005B15E8"/>
    <w:rsid w:val="005B18A7"/>
    <w:rsid w:val="005B1AB6"/>
    <w:rsid w:val="005B1B12"/>
    <w:rsid w:val="005B1C43"/>
    <w:rsid w:val="005B1C83"/>
    <w:rsid w:val="005B27B8"/>
    <w:rsid w:val="005B2966"/>
    <w:rsid w:val="005B2CB7"/>
    <w:rsid w:val="005B4B4D"/>
    <w:rsid w:val="005B512C"/>
    <w:rsid w:val="005B5715"/>
    <w:rsid w:val="005B5D06"/>
    <w:rsid w:val="005B5DE5"/>
    <w:rsid w:val="005B6C23"/>
    <w:rsid w:val="005C13C8"/>
    <w:rsid w:val="005C1B14"/>
    <w:rsid w:val="005C1CFE"/>
    <w:rsid w:val="005C1E42"/>
    <w:rsid w:val="005C2127"/>
    <w:rsid w:val="005C28C5"/>
    <w:rsid w:val="005C2CE3"/>
    <w:rsid w:val="005C2F5E"/>
    <w:rsid w:val="005C3077"/>
    <w:rsid w:val="005C35DC"/>
    <w:rsid w:val="005C3AE7"/>
    <w:rsid w:val="005C3CB4"/>
    <w:rsid w:val="005C4066"/>
    <w:rsid w:val="005C4694"/>
    <w:rsid w:val="005C4905"/>
    <w:rsid w:val="005C4BCC"/>
    <w:rsid w:val="005C4DFA"/>
    <w:rsid w:val="005C50B4"/>
    <w:rsid w:val="005C536D"/>
    <w:rsid w:val="005C5B2D"/>
    <w:rsid w:val="005C614B"/>
    <w:rsid w:val="005C7101"/>
    <w:rsid w:val="005C7195"/>
    <w:rsid w:val="005C7B38"/>
    <w:rsid w:val="005C7F7B"/>
    <w:rsid w:val="005D023A"/>
    <w:rsid w:val="005D0A13"/>
    <w:rsid w:val="005D0EE9"/>
    <w:rsid w:val="005D0FA2"/>
    <w:rsid w:val="005D1643"/>
    <w:rsid w:val="005D18AB"/>
    <w:rsid w:val="005D20A8"/>
    <w:rsid w:val="005D21C5"/>
    <w:rsid w:val="005D2BF0"/>
    <w:rsid w:val="005D2D16"/>
    <w:rsid w:val="005D2D57"/>
    <w:rsid w:val="005D2DEA"/>
    <w:rsid w:val="005D333D"/>
    <w:rsid w:val="005D349C"/>
    <w:rsid w:val="005D4312"/>
    <w:rsid w:val="005D47A7"/>
    <w:rsid w:val="005D54FF"/>
    <w:rsid w:val="005D5577"/>
    <w:rsid w:val="005D58D8"/>
    <w:rsid w:val="005D5D5F"/>
    <w:rsid w:val="005D5E0D"/>
    <w:rsid w:val="005D5EF6"/>
    <w:rsid w:val="005D6814"/>
    <w:rsid w:val="005D6EC1"/>
    <w:rsid w:val="005D750E"/>
    <w:rsid w:val="005D7D58"/>
    <w:rsid w:val="005E1087"/>
    <w:rsid w:val="005E167E"/>
    <w:rsid w:val="005E1A0C"/>
    <w:rsid w:val="005E2811"/>
    <w:rsid w:val="005E2E0D"/>
    <w:rsid w:val="005E3985"/>
    <w:rsid w:val="005E3B69"/>
    <w:rsid w:val="005E3DA1"/>
    <w:rsid w:val="005E3E1D"/>
    <w:rsid w:val="005E4011"/>
    <w:rsid w:val="005E4140"/>
    <w:rsid w:val="005E473B"/>
    <w:rsid w:val="005E4965"/>
    <w:rsid w:val="005E4C04"/>
    <w:rsid w:val="005E4F94"/>
    <w:rsid w:val="005E50FA"/>
    <w:rsid w:val="005E53F0"/>
    <w:rsid w:val="005E56CA"/>
    <w:rsid w:val="005E58CA"/>
    <w:rsid w:val="005E59FF"/>
    <w:rsid w:val="005E5DBF"/>
    <w:rsid w:val="005E5DEC"/>
    <w:rsid w:val="005E6116"/>
    <w:rsid w:val="005E62EC"/>
    <w:rsid w:val="005E674E"/>
    <w:rsid w:val="005E6E93"/>
    <w:rsid w:val="005E7A36"/>
    <w:rsid w:val="005F027A"/>
    <w:rsid w:val="005F04E7"/>
    <w:rsid w:val="005F07B2"/>
    <w:rsid w:val="005F0958"/>
    <w:rsid w:val="005F0AFC"/>
    <w:rsid w:val="005F0E15"/>
    <w:rsid w:val="005F155E"/>
    <w:rsid w:val="005F15FE"/>
    <w:rsid w:val="005F16BF"/>
    <w:rsid w:val="005F1F2A"/>
    <w:rsid w:val="005F2047"/>
    <w:rsid w:val="005F2F27"/>
    <w:rsid w:val="005F2F7C"/>
    <w:rsid w:val="005F3578"/>
    <w:rsid w:val="005F3E1C"/>
    <w:rsid w:val="005F4A98"/>
    <w:rsid w:val="005F60AF"/>
    <w:rsid w:val="005F6162"/>
    <w:rsid w:val="005F67BC"/>
    <w:rsid w:val="005F6887"/>
    <w:rsid w:val="005F7282"/>
    <w:rsid w:val="005F72ED"/>
    <w:rsid w:val="005F76C0"/>
    <w:rsid w:val="006000D9"/>
    <w:rsid w:val="006006C2"/>
    <w:rsid w:val="00600F40"/>
    <w:rsid w:val="006014CA"/>
    <w:rsid w:val="00601611"/>
    <w:rsid w:val="00601871"/>
    <w:rsid w:val="0060280B"/>
    <w:rsid w:val="00602EC2"/>
    <w:rsid w:val="00604671"/>
    <w:rsid w:val="00604A6C"/>
    <w:rsid w:val="00604B93"/>
    <w:rsid w:val="00604DBA"/>
    <w:rsid w:val="00604F82"/>
    <w:rsid w:val="00605517"/>
    <w:rsid w:val="00605CB0"/>
    <w:rsid w:val="0060636B"/>
    <w:rsid w:val="006066C0"/>
    <w:rsid w:val="00606BF3"/>
    <w:rsid w:val="0060759A"/>
    <w:rsid w:val="006075D2"/>
    <w:rsid w:val="00607E63"/>
    <w:rsid w:val="00607E89"/>
    <w:rsid w:val="006102D4"/>
    <w:rsid w:val="006103D6"/>
    <w:rsid w:val="006105FA"/>
    <w:rsid w:val="00610A00"/>
    <w:rsid w:val="00611792"/>
    <w:rsid w:val="006117B3"/>
    <w:rsid w:val="00612361"/>
    <w:rsid w:val="006127AC"/>
    <w:rsid w:val="00613098"/>
    <w:rsid w:val="006132F0"/>
    <w:rsid w:val="00613346"/>
    <w:rsid w:val="006144BD"/>
    <w:rsid w:val="00614BEB"/>
    <w:rsid w:val="00615384"/>
    <w:rsid w:val="00615D36"/>
    <w:rsid w:val="00615E53"/>
    <w:rsid w:val="006164E5"/>
    <w:rsid w:val="00616C4D"/>
    <w:rsid w:val="00616F98"/>
    <w:rsid w:val="00617365"/>
    <w:rsid w:val="00617897"/>
    <w:rsid w:val="006204A1"/>
    <w:rsid w:val="006205A9"/>
    <w:rsid w:val="00620686"/>
    <w:rsid w:val="006208F5"/>
    <w:rsid w:val="00620CFF"/>
    <w:rsid w:val="006210C8"/>
    <w:rsid w:val="00621187"/>
    <w:rsid w:val="00621503"/>
    <w:rsid w:val="006216AA"/>
    <w:rsid w:val="00621A16"/>
    <w:rsid w:val="00621DF5"/>
    <w:rsid w:val="00621E43"/>
    <w:rsid w:val="00622BED"/>
    <w:rsid w:val="00622BFB"/>
    <w:rsid w:val="00623DC6"/>
    <w:rsid w:val="0062446D"/>
    <w:rsid w:val="006244B0"/>
    <w:rsid w:val="006246A0"/>
    <w:rsid w:val="00625209"/>
    <w:rsid w:val="006256A2"/>
    <w:rsid w:val="00625A24"/>
    <w:rsid w:val="00625AC6"/>
    <w:rsid w:val="006264FE"/>
    <w:rsid w:val="006268B0"/>
    <w:rsid w:val="006269B0"/>
    <w:rsid w:val="00626D49"/>
    <w:rsid w:val="006278F8"/>
    <w:rsid w:val="00627C17"/>
    <w:rsid w:val="00630009"/>
    <w:rsid w:val="00630161"/>
    <w:rsid w:val="006302FD"/>
    <w:rsid w:val="006304AF"/>
    <w:rsid w:val="00630A4A"/>
    <w:rsid w:val="0063121A"/>
    <w:rsid w:val="0063165B"/>
    <w:rsid w:val="00631837"/>
    <w:rsid w:val="00631990"/>
    <w:rsid w:val="006319F7"/>
    <w:rsid w:val="00631FCA"/>
    <w:rsid w:val="00632912"/>
    <w:rsid w:val="00632942"/>
    <w:rsid w:val="00633661"/>
    <w:rsid w:val="00633E07"/>
    <w:rsid w:val="00634119"/>
    <w:rsid w:val="006344F6"/>
    <w:rsid w:val="006351A5"/>
    <w:rsid w:val="006354EC"/>
    <w:rsid w:val="00635F96"/>
    <w:rsid w:val="00635FF8"/>
    <w:rsid w:val="006361CF"/>
    <w:rsid w:val="00636284"/>
    <w:rsid w:val="00636423"/>
    <w:rsid w:val="00636428"/>
    <w:rsid w:val="006367DD"/>
    <w:rsid w:val="0063702B"/>
    <w:rsid w:val="00637BFF"/>
    <w:rsid w:val="006402E5"/>
    <w:rsid w:val="006406C6"/>
    <w:rsid w:val="00640ADD"/>
    <w:rsid w:val="00640E50"/>
    <w:rsid w:val="00640E8C"/>
    <w:rsid w:val="00640FBC"/>
    <w:rsid w:val="0064174B"/>
    <w:rsid w:val="006418D8"/>
    <w:rsid w:val="00643388"/>
    <w:rsid w:val="006437D4"/>
    <w:rsid w:val="00643AD8"/>
    <w:rsid w:val="00643C26"/>
    <w:rsid w:val="00643C6A"/>
    <w:rsid w:val="0064485E"/>
    <w:rsid w:val="0064538C"/>
    <w:rsid w:val="00645485"/>
    <w:rsid w:val="006456F3"/>
    <w:rsid w:val="00645D6B"/>
    <w:rsid w:val="00646657"/>
    <w:rsid w:val="00646B91"/>
    <w:rsid w:val="00646DC4"/>
    <w:rsid w:val="00646DC6"/>
    <w:rsid w:val="00646FD9"/>
    <w:rsid w:val="006478C3"/>
    <w:rsid w:val="00647A82"/>
    <w:rsid w:val="00650C6C"/>
    <w:rsid w:val="00651693"/>
    <w:rsid w:val="00651E8E"/>
    <w:rsid w:val="00651EE7"/>
    <w:rsid w:val="0065206E"/>
    <w:rsid w:val="0065233C"/>
    <w:rsid w:val="0065250B"/>
    <w:rsid w:val="00652895"/>
    <w:rsid w:val="00652A14"/>
    <w:rsid w:val="00652E1E"/>
    <w:rsid w:val="00653525"/>
    <w:rsid w:val="00653B43"/>
    <w:rsid w:val="00653D02"/>
    <w:rsid w:val="00653EAC"/>
    <w:rsid w:val="0065408E"/>
    <w:rsid w:val="00654B6E"/>
    <w:rsid w:val="00654B78"/>
    <w:rsid w:val="00654C04"/>
    <w:rsid w:val="0065515E"/>
    <w:rsid w:val="00655746"/>
    <w:rsid w:val="0065588A"/>
    <w:rsid w:val="00655A02"/>
    <w:rsid w:val="00655CE9"/>
    <w:rsid w:val="006564CE"/>
    <w:rsid w:val="00656C3D"/>
    <w:rsid w:val="00656F2D"/>
    <w:rsid w:val="00657A19"/>
    <w:rsid w:val="00657AAB"/>
    <w:rsid w:val="00657C47"/>
    <w:rsid w:val="0066015C"/>
    <w:rsid w:val="00660197"/>
    <w:rsid w:val="0066096F"/>
    <w:rsid w:val="00660E67"/>
    <w:rsid w:val="00661440"/>
    <w:rsid w:val="00661D25"/>
    <w:rsid w:val="00663968"/>
    <w:rsid w:val="0066431C"/>
    <w:rsid w:val="00664321"/>
    <w:rsid w:val="0066498F"/>
    <w:rsid w:val="00666082"/>
    <w:rsid w:val="00666144"/>
    <w:rsid w:val="00666231"/>
    <w:rsid w:val="0066668A"/>
    <w:rsid w:val="00666BD8"/>
    <w:rsid w:val="00666F24"/>
    <w:rsid w:val="00666FCF"/>
    <w:rsid w:val="00667D9C"/>
    <w:rsid w:val="006702A8"/>
    <w:rsid w:val="006702BF"/>
    <w:rsid w:val="00671680"/>
    <w:rsid w:val="00671B21"/>
    <w:rsid w:val="00672744"/>
    <w:rsid w:val="00672D07"/>
    <w:rsid w:val="00672D0F"/>
    <w:rsid w:val="00673301"/>
    <w:rsid w:val="00673F79"/>
    <w:rsid w:val="00674E82"/>
    <w:rsid w:val="0067532F"/>
    <w:rsid w:val="00675841"/>
    <w:rsid w:val="006759CE"/>
    <w:rsid w:val="00675D9B"/>
    <w:rsid w:val="00676301"/>
    <w:rsid w:val="006769AB"/>
    <w:rsid w:val="00676DC1"/>
    <w:rsid w:val="00676FBF"/>
    <w:rsid w:val="0067756E"/>
    <w:rsid w:val="00677F31"/>
    <w:rsid w:val="00680175"/>
    <w:rsid w:val="00680461"/>
    <w:rsid w:val="00680C59"/>
    <w:rsid w:val="0068126E"/>
    <w:rsid w:val="00681D77"/>
    <w:rsid w:val="0068272A"/>
    <w:rsid w:val="00682D08"/>
    <w:rsid w:val="00682F2F"/>
    <w:rsid w:val="006835A6"/>
    <w:rsid w:val="006841DA"/>
    <w:rsid w:val="006841F8"/>
    <w:rsid w:val="00684A46"/>
    <w:rsid w:val="00684A91"/>
    <w:rsid w:val="00684FC1"/>
    <w:rsid w:val="00685067"/>
    <w:rsid w:val="006851F2"/>
    <w:rsid w:val="00685EF9"/>
    <w:rsid w:val="00686282"/>
    <w:rsid w:val="0068764E"/>
    <w:rsid w:val="00687BA3"/>
    <w:rsid w:val="00687CB8"/>
    <w:rsid w:val="00687DC7"/>
    <w:rsid w:val="00690680"/>
    <w:rsid w:val="0069073B"/>
    <w:rsid w:val="00692285"/>
    <w:rsid w:val="006923D5"/>
    <w:rsid w:val="006928A8"/>
    <w:rsid w:val="006928B3"/>
    <w:rsid w:val="006929D3"/>
    <w:rsid w:val="006935CA"/>
    <w:rsid w:val="006935E2"/>
    <w:rsid w:val="006936DC"/>
    <w:rsid w:val="00693747"/>
    <w:rsid w:val="00693C17"/>
    <w:rsid w:val="00693D8B"/>
    <w:rsid w:val="00694081"/>
    <w:rsid w:val="00694197"/>
    <w:rsid w:val="00694335"/>
    <w:rsid w:val="00694DD6"/>
    <w:rsid w:val="00695000"/>
    <w:rsid w:val="00695367"/>
    <w:rsid w:val="00695B01"/>
    <w:rsid w:val="00695B8B"/>
    <w:rsid w:val="006960A9"/>
    <w:rsid w:val="006967E5"/>
    <w:rsid w:val="00696A28"/>
    <w:rsid w:val="00696AE9"/>
    <w:rsid w:val="00696BFF"/>
    <w:rsid w:val="00696F3E"/>
    <w:rsid w:val="0069731A"/>
    <w:rsid w:val="00697A70"/>
    <w:rsid w:val="00697AD1"/>
    <w:rsid w:val="00697C9E"/>
    <w:rsid w:val="00697EF1"/>
    <w:rsid w:val="006A00C3"/>
    <w:rsid w:val="006A072E"/>
    <w:rsid w:val="006A0B43"/>
    <w:rsid w:val="006A1954"/>
    <w:rsid w:val="006A1A7D"/>
    <w:rsid w:val="006A1BE0"/>
    <w:rsid w:val="006A1EB7"/>
    <w:rsid w:val="006A207C"/>
    <w:rsid w:val="006A2828"/>
    <w:rsid w:val="006A2A51"/>
    <w:rsid w:val="006A2B51"/>
    <w:rsid w:val="006A2BAB"/>
    <w:rsid w:val="006A395C"/>
    <w:rsid w:val="006A3AE0"/>
    <w:rsid w:val="006A3D90"/>
    <w:rsid w:val="006A459C"/>
    <w:rsid w:val="006A4785"/>
    <w:rsid w:val="006A4AFE"/>
    <w:rsid w:val="006A4DFC"/>
    <w:rsid w:val="006A5068"/>
    <w:rsid w:val="006A543D"/>
    <w:rsid w:val="006A5A09"/>
    <w:rsid w:val="006A5B56"/>
    <w:rsid w:val="006A6326"/>
    <w:rsid w:val="006A6456"/>
    <w:rsid w:val="006A6823"/>
    <w:rsid w:val="006A6A32"/>
    <w:rsid w:val="006A6E28"/>
    <w:rsid w:val="006A6EAA"/>
    <w:rsid w:val="006A704D"/>
    <w:rsid w:val="006A7334"/>
    <w:rsid w:val="006A765E"/>
    <w:rsid w:val="006A7666"/>
    <w:rsid w:val="006A7882"/>
    <w:rsid w:val="006A78C1"/>
    <w:rsid w:val="006A7EEA"/>
    <w:rsid w:val="006B02DC"/>
    <w:rsid w:val="006B05A1"/>
    <w:rsid w:val="006B05E5"/>
    <w:rsid w:val="006B063B"/>
    <w:rsid w:val="006B084D"/>
    <w:rsid w:val="006B13B5"/>
    <w:rsid w:val="006B1C30"/>
    <w:rsid w:val="006B210C"/>
    <w:rsid w:val="006B2299"/>
    <w:rsid w:val="006B2B56"/>
    <w:rsid w:val="006B2E88"/>
    <w:rsid w:val="006B3065"/>
    <w:rsid w:val="006B3152"/>
    <w:rsid w:val="006B343D"/>
    <w:rsid w:val="006B4036"/>
    <w:rsid w:val="006B431C"/>
    <w:rsid w:val="006B459D"/>
    <w:rsid w:val="006B4A4D"/>
    <w:rsid w:val="006B4B4A"/>
    <w:rsid w:val="006B4DFF"/>
    <w:rsid w:val="006B5246"/>
    <w:rsid w:val="006B610B"/>
    <w:rsid w:val="006B6236"/>
    <w:rsid w:val="006B6896"/>
    <w:rsid w:val="006B6973"/>
    <w:rsid w:val="006B72BF"/>
    <w:rsid w:val="006C02F6"/>
    <w:rsid w:val="006C0437"/>
    <w:rsid w:val="006C173A"/>
    <w:rsid w:val="006C1915"/>
    <w:rsid w:val="006C1C21"/>
    <w:rsid w:val="006C2E05"/>
    <w:rsid w:val="006C3166"/>
    <w:rsid w:val="006C4033"/>
    <w:rsid w:val="006C422A"/>
    <w:rsid w:val="006C4755"/>
    <w:rsid w:val="006C476A"/>
    <w:rsid w:val="006C5D61"/>
    <w:rsid w:val="006C6162"/>
    <w:rsid w:val="006C6228"/>
    <w:rsid w:val="006C628A"/>
    <w:rsid w:val="006C6317"/>
    <w:rsid w:val="006C6E03"/>
    <w:rsid w:val="006C6E2A"/>
    <w:rsid w:val="006C76C7"/>
    <w:rsid w:val="006D02D7"/>
    <w:rsid w:val="006D0891"/>
    <w:rsid w:val="006D0B89"/>
    <w:rsid w:val="006D1D10"/>
    <w:rsid w:val="006D288D"/>
    <w:rsid w:val="006D2E19"/>
    <w:rsid w:val="006D2E57"/>
    <w:rsid w:val="006D2F34"/>
    <w:rsid w:val="006D3647"/>
    <w:rsid w:val="006D3689"/>
    <w:rsid w:val="006D3FBA"/>
    <w:rsid w:val="006D4254"/>
    <w:rsid w:val="006D426F"/>
    <w:rsid w:val="006D44AC"/>
    <w:rsid w:val="006D46DE"/>
    <w:rsid w:val="006D4769"/>
    <w:rsid w:val="006D4DDF"/>
    <w:rsid w:val="006D501F"/>
    <w:rsid w:val="006D55D4"/>
    <w:rsid w:val="006D5786"/>
    <w:rsid w:val="006D59BC"/>
    <w:rsid w:val="006D5D14"/>
    <w:rsid w:val="006D616B"/>
    <w:rsid w:val="006D6926"/>
    <w:rsid w:val="006D6C91"/>
    <w:rsid w:val="006D6E32"/>
    <w:rsid w:val="006D6E88"/>
    <w:rsid w:val="006D7D2B"/>
    <w:rsid w:val="006D7DAD"/>
    <w:rsid w:val="006D7DE9"/>
    <w:rsid w:val="006D7E67"/>
    <w:rsid w:val="006E0EC4"/>
    <w:rsid w:val="006E113E"/>
    <w:rsid w:val="006E139C"/>
    <w:rsid w:val="006E1515"/>
    <w:rsid w:val="006E1785"/>
    <w:rsid w:val="006E182D"/>
    <w:rsid w:val="006E1DBB"/>
    <w:rsid w:val="006E24DB"/>
    <w:rsid w:val="006E282E"/>
    <w:rsid w:val="006E2B1E"/>
    <w:rsid w:val="006E2B2D"/>
    <w:rsid w:val="006E2D29"/>
    <w:rsid w:val="006E2FFF"/>
    <w:rsid w:val="006E3498"/>
    <w:rsid w:val="006E363D"/>
    <w:rsid w:val="006E3CD7"/>
    <w:rsid w:val="006E423A"/>
    <w:rsid w:val="006E435C"/>
    <w:rsid w:val="006E463F"/>
    <w:rsid w:val="006E488B"/>
    <w:rsid w:val="006E4B54"/>
    <w:rsid w:val="006E4D0D"/>
    <w:rsid w:val="006E4FEA"/>
    <w:rsid w:val="006E5ABB"/>
    <w:rsid w:val="006E64C7"/>
    <w:rsid w:val="006E64D8"/>
    <w:rsid w:val="006E657F"/>
    <w:rsid w:val="006E6739"/>
    <w:rsid w:val="006E7337"/>
    <w:rsid w:val="006E73BA"/>
    <w:rsid w:val="006E7652"/>
    <w:rsid w:val="006E781D"/>
    <w:rsid w:val="006E7CDB"/>
    <w:rsid w:val="006E7CDE"/>
    <w:rsid w:val="006F02CC"/>
    <w:rsid w:val="006F03F5"/>
    <w:rsid w:val="006F09D0"/>
    <w:rsid w:val="006F12CE"/>
    <w:rsid w:val="006F15AB"/>
    <w:rsid w:val="006F18B6"/>
    <w:rsid w:val="006F1B28"/>
    <w:rsid w:val="006F1B78"/>
    <w:rsid w:val="006F1C7C"/>
    <w:rsid w:val="006F1D8D"/>
    <w:rsid w:val="006F1E6A"/>
    <w:rsid w:val="006F21A8"/>
    <w:rsid w:val="006F238D"/>
    <w:rsid w:val="006F29F7"/>
    <w:rsid w:val="006F2B96"/>
    <w:rsid w:val="006F2D08"/>
    <w:rsid w:val="006F2E38"/>
    <w:rsid w:val="006F3C2A"/>
    <w:rsid w:val="006F4317"/>
    <w:rsid w:val="006F4729"/>
    <w:rsid w:val="006F49AC"/>
    <w:rsid w:val="006F5215"/>
    <w:rsid w:val="006F5AAF"/>
    <w:rsid w:val="006F5F8B"/>
    <w:rsid w:val="006F64AB"/>
    <w:rsid w:val="006F657A"/>
    <w:rsid w:val="006F6B8F"/>
    <w:rsid w:val="006F6E8F"/>
    <w:rsid w:val="006F7570"/>
    <w:rsid w:val="006F7F32"/>
    <w:rsid w:val="00700E91"/>
    <w:rsid w:val="00701D03"/>
    <w:rsid w:val="00701DA1"/>
    <w:rsid w:val="00701DE3"/>
    <w:rsid w:val="00701FF0"/>
    <w:rsid w:val="00702644"/>
    <w:rsid w:val="00702A9B"/>
    <w:rsid w:val="00702CB0"/>
    <w:rsid w:val="00704156"/>
    <w:rsid w:val="00704427"/>
    <w:rsid w:val="007050E0"/>
    <w:rsid w:val="007051C0"/>
    <w:rsid w:val="007051C1"/>
    <w:rsid w:val="007051E7"/>
    <w:rsid w:val="00705318"/>
    <w:rsid w:val="007055B5"/>
    <w:rsid w:val="007055F7"/>
    <w:rsid w:val="00705E93"/>
    <w:rsid w:val="0070756E"/>
    <w:rsid w:val="007079CE"/>
    <w:rsid w:val="00707BB2"/>
    <w:rsid w:val="00707EB6"/>
    <w:rsid w:val="00707F5E"/>
    <w:rsid w:val="00710645"/>
    <w:rsid w:val="00710912"/>
    <w:rsid w:val="00710F7B"/>
    <w:rsid w:val="00711166"/>
    <w:rsid w:val="007111A6"/>
    <w:rsid w:val="007111C0"/>
    <w:rsid w:val="007112E0"/>
    <w:rsid w:val="0071162B"/>
    <w:rsid w:val="00711706"/>
    <w:rsid w:val="00711931"/>
    <w:rsid w:val="00711ACF"/>
    <w:rsid w:val="00712743"/>
    <w:rsid w:val="00712A9B"/>
    <w:rsid w:val="00712D18"/>
    <w:rsid w:val="007132B7"/>
    <w:rsid w:val="0071379D"/>
    <w:rsid w:val="00713B36"/>
    <w:rsid w:val="00713CAE"/>
    <w:rsid w:val="007148B5"/>
    <w:rsid w:val="00714D1D"/>
    <w:rsid w:val="00714D8F"/>
    <w:rsid w:val="00715128"/>
    <w:rsid w:val="00715657"/>
    <w:rsid w:val="007157BC"/>
    <w:rsid w:val="00716266"/>
    <w:rsid w:val="0071716A"/>
    <w:rsid w:val="0072002A"/>
    <w:rsid w:val="00720B21"/>
    <w:rsid w:val="00721B6C"/>
    <w:rsid w:val="00721DD2"/>
    <w:rsid w:val="007226E3"/>
    <w:rsid w:val="00722746"/>
    <w:rsid w:val="00722BA8"/>
    <w:rsid w:val="0072334B"/>
    <w:rsid w:val="00723835"/>
    <w:rsid w:val="00723A23"/>
    <w:rsid w:val="00723D98"/>
    <w:rsid w:val="00724350"/>
    <w:rsid w:val="00724649"/>
    <w:rsid w:val="007249FF"/>
    <w:rsid w:val="00724A21"/>
    <w:rsid w:val="0072572A"/>
    <w:rsid w:val="00725AE4"/>
    <w:rsid w:val="00726187"/>
    <w:rsid w:val="0072665E"/>
    <w:rsid w:val="0072749A"/>
    <w:rsid w:val="00727509"/>
    <w:rsid w:val="00727533"/>
    <w:rsid w:val="007279FD"/>
    <w:rsid w:val="00727E87"/>
    <w:rsid w:val="00730288"/>
    <w:rsid w:val="0073062A"/>
    <w:rsid w:val="00730DEF"/>
    <w:rsid w:val="0073100E"/>
    <w:rsid w:val="00731137"/>
    <w:rsid w:val="00731FA2"/>
    <w:rsid w:val="007321B9"/>
    <w:rsid w:val="007338FB"/>
    <w:rsid w:val="00733C3A"/>
    <w:rsid w:val="00733E39"/>
    <w:rsid w:val="00734361"/>
    <w:rsid w:val="007346DD"/>
    <w:rsid w:val="007349C3"/>
    <w:rsid w:val="00734BE1"/>
    <w:rsid w:val="00734E25"/>
    <w:rsid w:val="0073527C"/>
    <w:rsid w:val="0073531C"/>
    <w:rsid w:val="007355E8"/>
    <w:rsid w:val="00735C97"/>
    <w:rsid w:val="00735D45"/>
    <w:rsid w:val="0073605B"/>
    <w:rsid w:val="0073620B"/>
    <w:rsid w:val="00736A5F"/>
    <w:rsid w:val="00736C5E"/>
    <w:rsid w:val="00736F0A"/>
    <w:rsid w:val="00737596"/>
    <w:rsid w:val="0073777D"/>
    <w:rsid w:val="007377BB"/>
    <w:rsid w:val="00737B0C"/>
    <w:rsid w:val="00737D50"/>
    <w:rsid w:val="00737F64"/>
    <w:rsid w:val="007402C8"/>
    <w:rsid w:val="007405AF"/>
    <w:rsid w:val="007406FA"/>
    <w:rsid w:val="00740C89"/>
    <w:rsid w:val="00740F23"/>
    <w:rsid w:val="00741332"/>
    <w:rsid w:val="0074169E"/>
    <w:rsid w:val="00741C05"/>
    <w:rsid w:val="00742151"/>
    <w:rsid w:val="007428FE"/>
    <w:rsid w:val="00742D43"/>
    <w:rsid w:val="00743242"/>
    <w:rsid w:val="0074325A"/>
    <w:rsid w:val="00743A19"/>
    <w:rsid w:val="00743ADD"/>
    <w:rsid w:val="00744740"/>
    <w:rsid w:val="00744D3F"/>
    <w:rsid w:val="00745899"/>
    <w:rsid w:val="00745BA2"/>
    <w:rsid w:val="007460F1"/>
    <w:rsid w:val="00746C3B"/>
    <w:rsid w:val="00746D10"/>
    <w:rsid w:val="007472AB"/>
    <w:rsid w:val="00747463"/>
    <w:rsid w:val="00747C5E"/>
    <w:rsid w:val="00747F4E"/>
    <w:rsid w:val="0075045D"/>
    <w:rsid w:val="007507FF"/>
    <w:rsid w:val="00750C75"/>
    <w:rsid w:val="0075227C"/>
    <w:rsid w:val="00752A82"/>
    <w:rsid w:val="00752B9C"/>
    <w:rsid w:val="00752BF5"/>
    <w:rsid w:val="00752F49"/>
    <w:rsid w:val="007535F8"/>
    <w:rsid w:val="00753A01"/>
    <w:rsid w:val="007540EF"/>
    <w:rsid w:val="00754211"/>
    <w:rsid w:val="0075625D"/>
    <w:rsid w:val="00756949"/>
    <w:rsid w:val="00756DCE"/>
    <w:rsid w:val="00756E80"/>
    <w:rsid w:val="00757233"/>
    <w:rsid w:val="00757950"/>
    <w:rsid w:val="00757DA9"/>
    <w:rsid w:val="00757FB3"/>
    <w:rsid w:val="007600CE"/>
    <w:rsid w:val="00760128"/>
    <w:rsid w:val="007608F8"/>
    <w:rsid w:val="00760F94"/>
    <w:rsid w:val="007610E9"/>
    <w:rsid w:val="00761296"/>
    <w:rsid w:val="00761BA6"/>
    <w:rsid w:val="007620D5"/>
    <w:rsid w:val="00762E72"/>
    <w:rsid w:val="007637AD"/>
    <w:rsid w:val="00763B5F"/>
    <w:rsid w:val="007640C6"/>
    <w:rsid w:val="007648A5"/>
    <w:rsid w:val="00764A3C"/>
    <w:rsid w:val="00764B44"/>
    <w:rsid w:val="00764B6C"/>
    <w:rsid w:val="00764F15"/>
    <w:rsid w:val="0076543E"/>
    <w:rsid w:val="00765904"/>
    <w:rsid w:val="007660A2"/>
    <w:rsid w:val="007660E6"/>
    <w:rsid w:val="00766453"/>
    <w:rsid w:val="0076652A"/>
    <w:rsid w:val="0076699A"/>
    <w:rsid w:val="00767A22"/>
    <w:rsid w:val="00767A23"/>
    <w:rsid w:val="00767BF7"/>
    <w:rsid w:val="00770005"/>
    <w:rsid w:val="007702CF"/>
    <w:rsid w:val="0077067D"/>
    <w:rsid w:val="00770B94"/>
    <w:rsid w:val="007712A2"/>
    <w:rsid w:val="00771C4E"/>
    <w:rsid w:val="00772164"/>
    <w:rsid w:val="00772534"/>
    <w:rsid w:val="0077262D"/>
    <w:rsid w:val="00772690"/>
    <w:rsid w:val="00772CBB"/>
    <w:rsid w:val="007732F4"/>
    <w:rsid w:val="00773DFF"/>
    <w:rsid w:val="00773F25"/>
    <w:rsid w:val="0077457E"/>
    <w:rsid w:val="00774581"/>
    <w:rsid w:val="00774720"/>
    <w:rsid w:val="00774C26"/>
    <w:rsid w:val="00774D9B"/>
    <w:rsid w:val="0077508D"/>
    <w:rsid w:val="00775C2D"/>
    <w:rsid w:val="00775D1A"/>
    <w:rsid w:val="007769B2"/>
    <w:rsid w:val="00776C6D"/>
    <w:rsid w:val="00776D79"/>
    <w:rsid w:val="00777AAF"/>
    <w:rsid w:val="00777B23"/>
    <w:rsid w:val="00777DDC"/>
    <w:rsid w:val="00780043"/>
    <w:rsid w:val="00780620"/>
    <w:rsid w:val="00780628"/>
    <w:rsid w:val="0078099E"/>
    <w:rsid w:val="00780AAB"/>
    <w:rsid w:val="00780D3B"/>
    <w:rsid w:val="00780E8D"/>
    <w:rsid w:val="0078100E"/>
    <w:rsid w:val="007811FA"/>
    <w:rsid w:val="00782472"/>
    <w:rsid w:val="00782D3C"/>
    <w:rsid w:val="0078313F"/>
    <w:rsid w:val="00783288"/>
    <w:rsid w:val="0078335E"/>
    <w:rsid w:val="00783734"/>
    <w:rsid w:val="00783BD7"/>
    <w:rsid w:val="00783CE3"/>
    <w:rsid w:val="00784083"/>
    <w:rsid w:val="00784D16"/>
    <w:rsid w:val="00784F63"/>
    <w:rsid w:val="0078707B"/>
    <w:rsid w:val="0078734E"/>
    <w:rsid w:val="00787A36"/>
    <w:rsid w:val="00787A5C"/>
    <w:rsid w:val="0079041B"/>
    <w:rsid w:val="00790582"/>
    <w:rsid w:val="00790AE8"/>
    <w:rsid w:val="00790C0A"/>
    <w:rsid w:val="007914BC"/>
    <w:rsid w:val="007914C4"/>
    <w:rsid w:val="00791652"/>
    <w:rsid w:val="00791A07"/>
    <w:rsid w:val="00791E46"/>
    <w:rsid w:val="00792266"/>
    <w:rsid w:val="0079284E"/>
    <w:rsid w:val="007929D5"/>
    <w:rsid w:val="00792C18"/>
    <w:rsid w:val="00792E3B"/>
    <w:rsid w:val="00792FCD"/>
    <w:rsid w:val="00793534"/>
    <w:rsid w:val="0079380E"/>
    <w:rsid w:val="00793B7F"/>
    <w:rsid w:val="00793BCF"/>
    <w:rsid w:val="00793EB9"/>
    <w:rsid w:val="00793F79"/>
    <w:rsid w:val="0079415C"/>
    <w:rsid w:val="0079478C"/>
    <w:rsid w:val="007947AD"/>
    <w:rsid w:val="00794A5D"/>
    <w:rsid w:val="00794B5E"/>
    <w:rsid w:val="00794C26"/>
    <w:rsid w:val="00794C32"/>
    <w:rsid w:val="00795216"/>
    <w:rsid w:val="00795220"/>
    <w:rsid w:val="0079533F"/>
    <w:rsid w:val="00795CBB"/>
    <w:rsid w:val="00796600"/>
    <w:rsid w:val="0079669B"/>
    <w:rsid w:val="00796750"/>
    <w:rsid w:val="00796885"/>
    <w:rsid w:val="007969A4"/>
    <w:rsid w:val="007973C3"/>
    <w:rsid w:val="00797827"/>
    <w:rsid w:val="00797AFB"/>
    <w:rsid w:val="00797D42"/>
    <w:rsid w:val="00797D9B"/>
    <w:rsid w:val="007A03A8"/>
    <w:rsid w:val="007A0CD0"/>
    <w:rsid w:val="007A1928"/>
    <w:rsid w:val="007A2C73"/>
    <w:rsid w:val="007A3238"/>
    <w:rsid w:val="007A3495"/>
    <w:rsid w:val="007A35CA"/>
    <w:rsid w:val="007A370B"/>
    <w:rsid w:val="007A3C9D"/>
    <w:rsid w:val="007A3E17"/>
    <w:rsid w:val="007A3E83"/>
    <w:rsid w:val="007A44AD"/>
    <w:rsid w:val="007A4711"/>
    <w:rsid w:val="007A4992"/>
    <w:rsid w:val="007A52A2"/>
    <w:rsid w:val="007A5503"/>
    <w:rsid w:val="007A618E"/>
    <w:rsid w:val="007A65D1"/>
    <w:rsid w:val="007A69B8"/>
    <w:rsid w:val="007A7780"/>
    <w:rsid w:val="007A7788"/>
    <w:rsid w:val="007A7CFB"/>
    <w:rsid w:val="007B0E44"/>
    <w:rsid w:val="007B0EA3"/>
    <w:rsid w:val="007B0FA2"/>
    <w:rsid w:val="007B117D"/>
    <w:rsid w:val="007B11FA"/>
    <w:rsid w:val="007B1226"/>
    <w:rsid w:val="007B12DD"/>
    <w:rsid w:val="007B12E2"/>
    <w:rsid w:val="007B1428"/>
    <w:rsid w:val="007B14AC"/>
    <w:rsid w:val="007B15F2"/>
    <w:rsid w:val="007B16EC"/>
    <w:rsid w:val="007B1A1F"/>
    <w:rsid w:val="007B1E74"/>
    <w:rsid w:val="007B21B3"/>
    <w:rsid w:val="007B28F8"/>
    <w:rsid w:val="007B2BD5"/>
    <w:rsid w:val="007B3382"/>
    <w:rsid w:val="007B34A3"/>
    <w:rsid w:val="007B3FD0"/>
    <w:rsid w:val="007B4067"/>
    <w:rsid w:val="007B4260"/>
    <w:rsid w:val="007B454A"/>
    <w:rsid w:val="007B4C02"/>
    <w:rsid w:val="007B4FBA"/>
    <w:rsid w:val="007B5325"/>
    <w:rsid w:val="007B5380"/>
    <w:rsid w:val="007B56F0"/>
    <w:rsid w:val="007B5735"/>
    <w:rsid w:val="007B57CA"/>
    <w:rsid w:val="007B5912"/>
    <w:rsid w:val="007B5A46"/>
    <w:rsid w:val="007B76BB"/>
    <w:rsid w:val="007B7723"/>
    <w:rsid w:val="007B7EFF"/>
    <w:rsid w:val="007C063F"/>
    <w:rsid w:val="007C0D50"/>
    <w:rsid w:val="007C1380"/>
    <w:rsid w:val="007C1C3D"/>
    <w:rsid w:val="007C1F0E"/>
    <w:rsid w:val="007C1F19"/>
    <w:rsid w:val="007C2080"/>
    <w:rsid w:val="007C31ED"/>
    <w:rsid w:val="007C338C"/>
    <w:rsid w:val="007C33E1"/>
    <w:rsid w:val="007C35A5"/>
    <w:rsid w:val="007C3C50"/>
    <w:rsid w:val="007C4C14"/>
    <w:rsid w:val="007C4CB5"/>
    <w:rsid w:val="007C4DC8"/>
    <w:rsid w:val="007C50C7"/>
    <w:rsid w:val="007C54B1"/>
    <w:rsid w:val="007C5BE6"/>
    <w:rsid w:val="007C5D3B"/>
    <w:rsid w:val="007C61C5"/>
    <w:rsid w:val="007C61D1"/>
    <w:rsid w:val="007C64CE"/>
    <w:rsid w:val="007C6916"/>
    <w:rsid w:val="007C6E8D"/>
    <w:rsid w:val="007C6F1A"/>
    <w:rsid w:val="007C70FF"/>
    <w:rsid w:val="007C71D4"/>
    <w:rsid w:val="007C7223"/>
    <w:rsid w:val="007C763A"/>
    <w:rsid w:val="007C7CCD"/>
    <w:rsid w:val="007C7F4C"/>
    <w:rsid w:val="007D0457"/>
    <w:rsid w:val="007D06D1"/>
    <w:rsid w:val="007D0FEE"/>
    <w:rsid w:val="007D10F5"/>
    <w:rsid w:val="007D15DF"/>
    <w:rsid w:val="007D1998"/>
    <w:rsid w:val="007D1FD3"/>
    <w:rsid w:val="007D2414"/>
    <w:rsid w:val="007D283C"/>
    <w:rsid w:val="007D28F8"/>
    <w:rsid w:val="007D29FF"/>
    <w:rsid w:val="007D361A"/>
    <w:rsid w:val="007D3E9F"/>
    <w:rsid w:val="007D45DB"/>
    <w:rsid w:val="007D470F"/>
    <w:rsid w:val="007D48C4"/>
    <w:rsid w:val="007D4AD8"/>
    <w:rsid w:val="007D4CF3"/>
    <w:rsid w:val="007D53D2"/>
    <w:rsid w:val="007D64DA"/>
    <w:rsid w:val="007D6513"/>
    <w:rsid w:val="007D6A23"/>
    <w:rsid w:val="007D6A4C"/>
    <w:rsid w:val="007D72C1"/>
    <w:rsid w:val="007D77E2"/>
    <w:rsid w:val="007D7DB1"/>
    <w:rsid w:val="007D7F62"/>
    <w:rsid w:val="007E0175"/>
    <w:rsid w:val="007E0A24"/>
    <w:rsid w:val="007E0B00"/>
    <w:rsid w:val="007E193A"/>
    <w:rsid w:val="007E2107"/>
    <w:rsid w:val="007E267F"/>
    <w:rsid w:val="007E2E14"/>
    <w:rsid w:val="007E2F26"/>
    <w:rsid w:val="007E30E4"/>
    <w:rsid w:val="007E318C"/>
    <w:rsid w:val="007E36C0"/>
    <w:rsid w:val="007E3E77"/>
    <w:rsid w:val="007E42A7"/>
    <w:rsid w:val="007E474E"/>
    <w:rsid w:val="007E5266"/>
    <w:rsid w:val="007E53DE"/>
    <w:rsid w:val="007E5951"/>
    <w:rsid w:val="007E5C32"/>
    <w:rsid w:val="007E5C52"/>
    <w:rsid w:val="007E5FA5"/>
    <w:rsid w:val="007E67A2"/>
    <w:rsid w:val="007E6BA8"/>
    <w:rsid w:val="007E6CBE"/>
    <w:rsid w:val="007E6E41"/>
    <w:rsid w:val="007E7A35"/>
    <w:rsid w:val="007E7D35"/>
    <w:rsid w:val="007F0B14"/>
    <w:rsid w:val="007F0C84"/>
    <w:rsid w:val="007F0E0C"/>
    <w:rsid w:val="007F11C4"/>
    <w:rsid w:val="007F1BEF"/>
    <w:rsid w:val="007F1CD0"/>
    <w:rsid w:val="007F26A0"/>
    <w:rsid w:val="007F281B"/>
    <w:rsid w:val="007F2D7C"/>
    <w:rsid w:val="007F33B9"/>
    <w:rsid w:val="007F3AAD"/>
    <w:rsid w:val="007F49A4"/>
    <w:rsid w:val="007F4C59"/>
    <w:rsid w:val="007F554C"/>
    <w:rsid w:val="007F59ED"/>
    <w:rsid w:val="007F5F00"/>
    <w:rsid w:val="007F61C3"/>
    <w:rsid w:val="007F6707"/>
    <w:rsid w:val="007F7481"/>
    <w:rsid w:val="007F7A46"/>
    <w:rsid w:val="008000CD"/>
    <w:rsid w:val="008001F5"/>
    <w:rsid w:val="008001F9"/>
    <w:rsid w:val="008007B7"/>
    <w:rsid w:val="00800F33"/>
    <w:rsid w:val="00801242"/>
    <w:rsid w:val="0080137B"/>
    <w:rsid w:val="00801D33"/>
    <w:rsid w:val="00801F44"/>
    <w:rsid w:val="00801F82"/>
    <w:rsid w:val="008020EA"/>
    <w:rsid w:val="00802301"/>
    <w:rsid w:val="00802723"/>
    <w:rsid w:val="00802F11"/>
    <w:rsid w:val="008031EE"/>
    <w:rsid w:val="008033D0"/>
    <w:rsid w:val="008036BF"/>
    <w:rsid w:val="0080427D"/>
    <w:rsid w:val="0080432A"/>
    <w:rsid w:val="008047F9"/>
    <w:rsid w:val="00804FD1"/>
    <w:rsid w:val="00805063"/>
    <w:rsid w:val="008055AF"/>
    <w:rsid w:val="008057BA"/>
    <w:rsid w:val="00805FB6"/>
    <w:rsid w:val="008068F5"/>
    <w:rsid w:val="00806CEA"/>
    <w:rsid w:val="0080703A"/>
    <w:rsid w:val="00807C9D"/>
    <w:rsid w:val="00807D81"/>
    <w:rsid w:val="008101B0"/>
    <w:rsid w:val="00810719"/>
    <w:rsid w:val="00810B01"/>
    <w:rsid w:val="00810C2F"/>
    <w:rsid w:val="00810EEE"/>
    <w:rsid w:val="00811373"/>
    <w:rsid w:val="008116D9"/>
    <w:rsid w:val="00811796"/>
    <w:rsid w:val="00811AC5"/>
    <w:rsid w:val="00812543"/>
    <w:rsid w:val="00812BE5"/>
    <w:rsid w:val="008131AB"/>
    <w:rsid w:val="00813478"/>
    <w:rsid w:val="008137AB"/>
    <w:rsid w:val="00813D07"/>
    <w:rsid w:val="00813DA1"/>
    <w:rsid w:val="008140A2"/>
    <w:rsid w:val="00814209"/>
    <w:rsid w:val="0081457B"/>
    <w:rsid w:val="00814A8B"/>
    <w:rsid w:val="00814A9B"/>
    <w:rsid w:val="00814D6E"/>
    <w:rsid w:val="00814F80"/>
    <w:rsid w:val="00815271"/>
    <w:rsid w:val="008156F6"/>
    <w:rsid w:val="00815BDD"/>
    <w:rsid w:val="00815E89"/>
    <w:rsid w:val="008166B3"/>
    <w:rsid w:val="008166C8"/>
    <w:rsid w:val="00816797"/>
    <w:rsid w:val="00817035"/>
    <w:rsid w:val="0081708B"/>
    <w:rsid w:val="008170C5"/>
    <w:rsid w:val="00817141"/>
    <w:rsid w:val="0081763D"/>
    <w:rsid w:val="0082006E"/>
    <w:rsid w:val="008203B4"/>
    <w:rsid w:val="00820850"/>
    <w:rsid w:val="00820D44"/>
    <w:rsid w:val="00820DC6"/>
    <w:rsid w:val="008215EF"/>
    <w:rsid w:val="00821A27"/>
    <w:rsid w:val="00821E0D"/>
    <w:rsid w:val="00821F54"/>
    <w:rsid w:val="00822095"/>
    <w:rsid w:val="0082299D"/>
    <w:rsid w:val="008233B6"/>
    <w:rsid w:val="00824034"/>
    <w:rsid w:val="0082449C"/>
    <w:rsid w:val="008248F2"/>
    <w:rsid w:val="00825205"/>
    <w:rsid w:val="0082531E"/>
    <w:rsid w:val="00826486"/>
    <w:rsid w:val="00826BD2"/>
    <w:rsid w:val="00826E67"/>
    <w:rsid w:val="008271EF"/>
    <w:rsid w:val="0082727F"/>
    <w:rsid w:val="008276F7"/>
    <w:rsid w:val="00827A71"/>
    <w:rsid w:val="00827CC4"/>
    <w:rsid w:val="00830732"/>
    <w:rsid w:val="008312BD"/>
    <w:rsid w:val="00831836"/>
    <w:rsid w:val="00831BEE"/>
    <w:rsid w:val="00831C28"/>
    <w:rsid w:val="00831E66"/>
    <w:rsid w:val="00832219"/>
    <w:rsid w:val="00832222"/>
    <w:rsid w:val="00832522"/>
    <w:rsid w:val="00832736"/>
    <w:rsid w:val="00832975"/>
    <w:rsid w:val="008330C0"/>
    <w:rsid w:val="0083399D"/>
    <w:rsid w:val="008340FD"/>
    <w:rsid w:val="0083428E"/>
    <w:rsid w:val="008342A4"/>
    <w:rsid w:val="008344C4"/>
    <w:rsid w:val="008344D8"/>
    <w:rsid w:val="008354FB"/>
    <w:rsid w:val="00835613"/>
    <w:rsid w:val="00835C73"/>
    <w:rsid w:val="00836292"/>
    <w:rsid w:val="00836F6C"/>
    <w:rsid w:val="00837221"/>
    <w:rsid w:val="00837239"/>
    <w:rsid w:val="00837242"/>
    <w:rsid w:val="008378E5"/>
    <w:rsid w:val="008406E0"/>
    <w:rsid w:val="00840C39"/>
    <w:rsid w:val="00841165"/>
    <w:rsid w:val="008417D6"/>
    <w:rsid w:val="00841C6C"/>
    <w:rsid w:val="00841D42"/>
    <w:rsid w:val="00841E8F"/>
    <w:rsid w:val="00842051"/>
    <w:rsid w:val="00842644"/>
    <w:rsid w:val="008428CC"/>
    <w:rsid w:val="00842AE1"/>
    <w:rsid w:val="00842E81"/>
    <w:rsid w:val="00843665"/>
    <w:rsid w:val="00843A24"/>
    <w:rsid w:val="0084413B"/>
    <w:rsid w:val="00844A83"/>
    <w:rsid w:val="00844BCB"/>
    <w:rsid w:val="00844C2A"/>
    <w:rsid w:val="00844F4A"/>
    <w:rsid w:val="0084503E"/>
    <w:rsid w:val="008454CC"/>
    <w:rsid w:val="008454FE"/>
    <w:rsid w:val="00845A15"/>
    <w:rsid w:val="00846082"/>
    <w:rsid w:val="00846EF1"/>
    <w:rsid w:val="00847075"/>
    <w:rsid w:val="0084739F"/>
    <w:rsid w:val="00847456"/>
    <w:rsid w:val="00847748"/>
    <w:rsid w:val="008505DF"/>
    <w:rsid w:val="008506DF"/>
    <w:rsid w:val="00850DF1"/>
    <w:rsid w:val="00850F22"/>
    <w:rsid w:val="008511AC"/>
    <w:rsid w:val="008513A3"/>
    <w:rsid w:val="0085152D"/>
    <w:rsid w:val="00851955"/>
    <w:rsid w:val="0085281B"/>
    <w:rsid w:val="00852ADE"/>
    <w:rsid w:val="0085304E"/>
    <w:rsid w:val="00853792"/>
    <w:rsid w:val="00853991"/>
    <w:rsid w:val="00853DBA"/>
    <w:rsid w:val="00853FDF"/>
    <w:rsid w:val="0085454E"/>
    <w:rsid w:val="008551F9"/>
    <w:rsid w:val="008554CB"/>
    <w:rsid w:val="00855C54"/>
    <w:rsid w:val="0085695C"/>
    <w:rsid w:val="008570A9"/>
    <w:rsid w:val="008571FD"/>
    <w:rsid w:val="00857342"/>
    <w:rsid w:val="00857C99"/>
    <w:rsid w:val="00860879"/>
    <w:rsid w:val="00860A88"/>
    <w:rsid w:val="00860CBE"/>
    <w:rsid w:val="00860D89"/>
    <w:rsid w:val="00862041"/>
    <w:rsid w:val="00862274"/>
    <w:rsid w:val="008627DC"/>
    <w:rsid w:val="0086291A"/>
    <w:rsid w:val="00862946"/>
    <w:rsid w:val="00862F1A"/>
    <w:rsid w:val="008630B6"/>
    <w:rsid w:val="00863BFB"/>
    <w:rsid w:val="00863FE1"/>
    <w:rsid w:val="00864047"/>
    <w:rsid w:val="00864178"/>
    <w:rsid w:val="00864556"/>
    <w:rsid w:val="008646AE"/>
    <w:rsid w:val="00864B71"/>
    <w:rsid w:val="00864E69"/>
    <w:rsid w:val="00864F1D"/>
    <w:rsid w:val="008652D0"/>
    <w:rsid w:val="008654AB"/>
    <w:rsid w:val="00866889"/>
    <w:rsid w:val="00866932"/>
    <w:rsid w:val="00866940"/>
    <w:rsid w:val="008669B4"/>
    <w:rsid w:val="008669D7"/>
    <w:rsid w:val="00866D79"/>
    <w:rsid w:val="00867014"/>
    <w:rsid w:val="008670DF"/>
    <w:rsid w:val="00867263"/>
    <w:rsid w:val="008673F3"/>
    <w:rsid w:val="00867454"/>
    <w:rsid w:val="0086755B"/>
    <w:rsid w:val="008675A1"/>
    <w:rsid w:val="0086774E"/>
    <w:rsid w:val="0086776A"/>
    <w:rsid w:val="0086789F"/>
    <w:rsid w:val="008678AA"/>
    <w:rsid w:val="0086793E"/>
    <w:rsid w:val="00867FD8"/>
    <w:rsid w:val="0087015B"/>
    <w:rsid w:val="00870715"/>
    <w:rsid w:val="00870A5B"/>
    <w:rsid w:val="0087162C"/>
    <w:rsid w:val="00871640"/>
    <w:rsid w:val="008716DD"/>
    <w:rsid w:val="00871972"/>
    <w:rsid w:val="00872DC8"/>
    <w:rsid w:val="008734FE"/>
    <w:rsid w:val="00873503"/>
    <w:rsid w:val="0087372C"/>
    <w:rsid w:val="00873A85"/>
    <w:rsid w:val="00875E9E"/>
    <w:rsid w:val="00876459"/>
    <w:rsid w:val="00876581"/>
    <w:rsid w:val="00876B92"/>
    <w:rsid w:val="00876CBB"/>
    <w:rsid w:val="00876F0A"/>
    <w:rsid w:val="00877197"/>
    <w:rsid w:val="00877403"/>
    <w:rsid w:val="00877986"/>
    <w:rsid w:val="0088017F"/>
    <w:rsid w:val="00880430"/>
    <w:rsid w:val="00880C57"/>
    <w:rsid w:val="00880C97"/>
    <w:rsid w:val="00881611"/>
    <w:rsid w:val="00881786"/>
    <w:rsid w:val="00882264"/>
    <w:rsid w:val="0088266F"/>
    <w:rsid w:val="00883432"/>
    <w:rsid w:val="008839C2"/>
    <w:rsid w:val="00884125"/>
    <w:rsid w:val="008847C4"/>
    <w:rsid w:val="00885230"/>
    <w:rsid w:val="008852FF"/>
    <w:rsid w:val="00885672"/>
    <w:rsid w:val="0088599E"/>
    <w:rsid w:val="00885C2C"/>
    <w:rsid w:val="00887786"/>
    <w:rsid w:val="008878BE"/>
    <w:rsid w:val="00887D36"/>
    <w:rsid w:val="00890B61"/>
    <w:rsid w:val="00890BD5"/>
    <w:rsid w:val="00891457"/>
    <w:rsid w:val="008917AA"/>
    <w:rsid w:val="00891AE8"/>
    <w:rsid w:val="00891BEC"/>
    <w:rsid w:val="00891E9D"/>
    <w:rsid w:val="00892089"/>
    <w:rsid w:val="008928DF"/>
    <w:rsid w:val="008931FD"/>
    <w:rsid w:val="008933CF"/>
    <w:rsid w:val="008938F2"/>
    <w:rsid w:val="00894359"/>
    <w:rsid w:val="0089448A"/>
    <w:rsid w:val="00894B03"/>
    <w:rsid w:val="0089509C"/>
    <w:rsid w:val="0089516E"/>
    <w:rsid w:val="008957C3"/>
    <w:rsid w:val="00895831"/>
    <w:rsid w:val="0089698B"/>
    <w:rsid w:val="00897C88"/>
    <w:rsid w:val="00897E25"/>
    <w:rsid w:val="00897F1C"/>
    <w:rsid w:val="00897F7B"/>
    <w:rsid w:val="008A1441"/>
    <w:rsid w:val="008A1577"/>
    <w:rsid w:val="008A1722"/>
    <w:rsid w:val="008A180D"/>
    <w:rsid w:val="008A1824"/>
    <w:rsid w:val="008A25DD"/>
    <w:rsid w:val="008A2938"/>
    <w:rsid w:val="008A30F1"/>
    <w:rsid w:val="008A36DB"/>
    <w:rsid w:val="008A3AC4"/>
    <w:rsid w:val="008A3AFE"/>
    <w:rsid w:val="008A3D0B"/>
    <w:rsid w:val="008A3EC2"/>
    <w:rsid w:val="008A44E8"/>
    <w:rsid w:val="008A48C2"/>
    <w:rsid w:val="008A50E6"/>
    <w:rsid w:val="008A6AFE"/>
    <w:rsid w:val="008A6B9F"/>
    <w:rsid w:val="008A6CE1"/>
    <w:rsid w:val="008A6D53"/>
    <w:rsid w:val="008A6F3B"/>
    <w:rsid w:val="008A7329"/>
    <w:rsid w:val="008A75B1"/>
    <w:rsid w:val="008A761C"/>
    <w:rsid w:val="008A78CC"/>
    <w:rsid w:val="008A7BF2"/>
    <w:rsid w:val="008A7DC5"/>
    <w:rsid w:val="008B0692"/>
    <w:rsid w:val="008B07D7"/>
    <w:rsid w:val="008B10EC"/>
    <w:rsid w:val="008B10F9"/>
    <w:rsid w:val="008B1223"/>
    <w:rsid w:val="008B1382"/>
    <w:rsid w:val="008B1D40"/>
    <w:rsid w:val="008B1E3E"/>
    <w:rsid w:val="008B1FF9"/>
    <w:rsid w:val="008B2145"/>
    <w:rsid w:val="008B2358"/>
    <w:rsid w:val="008B2CA1"/>
    <w:rsid w:val="008B3117"/>
    <w:rsid w:val="008B34F7"/>
    <w:rsid w:val="008B3603"/>
    <w:rsid w:val="008B379F"/>
    <w:rsid w:val="008B39B1"/>
    <w:rsid w:val="008B3EF0"/>
    <w:rsid w:val="008B45A5"/>
    <w:rsid w:val="008B4A67"/>
    <w:rsid w:val="008B5267"/>
    <w:rsid w:val="008B587A"/>
    <w:rsid w:val="008B58B5"/>
    <w:rsid w:val="008B5BFD"/>
    <w:rsid w:val="008B5C3B"/>
    <w:rsid w:val="008B5DB9"/>
    <w:rsid w:val="008B5F88"/>
    <w:rsid w:val="008B6333"/>
    <w:rsid w:val="008B63BC"/>
    <w:rsid w:val="008B7D23"/>
    <w:rsid w:val="008C019A"/>
    <w:rsid w:val="008C048A"/>
    <w:rsid w:val="008C0DB3"/>
    <w:rsid w:val="008C0E6C"/>
    <w:rsid w:val="008C175C"/>
    <w:rsid w:val="008C186C"/>
    <w:rsid w:val="008C1DA8"/>
    <w:rsid w:val="008C215A"/>
    <w:rsid w:val="008C2527"/>
    <w:rsid w:val="008C2A39"/>
    <w:rsid w:val="008C322E"/>
    <w:rsid w:val="008C3594"/>
    <w:rsid w:val="008C3BCE"/>
    <w:rsid w:val="008C433F"/>
    <w:rsid w:val="008C4630"/>
    <w:rsid w:val="008C46F4"/>
    <w:rsid w:val="008C4A22"/>
    <w:rsid w:val="008C53EA"/>
    <w:rsid w:val="008C55A9"/>
    <w:rsid w:val="008C55E9"/>
    <w:rsid w:val="008C565C"/>
    <w:rsid w:val="008C57FC"/>
    <w:rsid w:val="008C5863"/>
    <w:rsid w:val="008C58D6"/>
    <w:rsid w:val="008C5CDA"/>
    <w:rsid w:val="008C6239"/>
    <w:rsid w:val="008C68C9"/>
    <w:rsid w:val="008C6C41"/>
    <w:rsid w:val="008C6FE4"/>
    <w:rsid w:val="008C715E"/>
    <w:rsid w:val="008C7C6A"/>
    <w:rsid w:val="008D024C"/>
    <w:rsid w:val="008D02BC"/>
    <w:rsid w:val="008D0772"/>
    <w:rsid w:val="008D08B7"/>
    <w:rsid w:val="008D0C7F"/>
    <w:rsid w:val="008D0C98"/>
    <w:rsid w:val="008D14BC"/>
    <w:rsid w:val="008D1C84"/>
    <w:rsid w:val="008D1ED1"/>
    <w:rsid w:val="008D2273"/>
    <w:rsid w:val="008D29C9"/>
    <w:rsid w:val="008D2DD3"/>
    <w:rsid w:val="008D2F65"/>
    <w:rsid w:val="008D34B4"/>
    <w:rsid w:val="008D3C1C"/>
    <w:rsid w:val="008D3D94"/>
    <w:rsid w:val="008D40B9"/>
    <w:rsid w:val="008D4764"/>
    <w:rsid w:val="008D4E44"/>
    <w:rsid w:val="008D543A"/>
    <w:rsid w:val="008D628A"/>
    <w:rsid w:val="008D6317"/>
    <w:rsid w:val="008D6651"/>
    <w:rsid w:val="008D6AF5"/>
    <w:rsid w:val="008D7270"/>
    <w:rsid w:val="008D7ACC"/>
    <w:rsid w:val="008E05CF"/>
    <w:rsid w:val="008E1059"/>
    <w:rsid w:val="008E12CB"/>
    <w:rsid w:val="008E1E64"/>
    <w:rsid w:val="008E201D"/>
    <w:rsid w:val="008E24DC"/>
    <w:rsid w:val="008E290A"/>
    <w:rsid w:val="008E31B5"/>
    <w:rsid w:val="008E348C"/>
    <w:rsid w:val="008E384F"/>
    <w:rsid w:val="008E3BBC"/>
    <w:rsid w:val="008E41AF"/>
    <w:rsid w:val="008E48E1"/>
    <w:rsid w:val="008E4CD3"/>
    <w:rsid w:val="008E50C5"/>
    <w:rsid w:val="008E55DD"/>
    <w:rsid w:val="008E5B30"/>
    <w:rsid w:val="008E603F"/>
    <w:rsid w:val="008E66BE"/>
    <w:rsid w:val="008E687F"/>
    <w:rsid w:val="008E6D58"/>
    <w:rsid w:val="008E73AE"/>
    <w:rsid w:val="008E7726"/>
    <w:rsid w:val="008E786B"/>
    <w:rsid w:val="008E7EC6"/>
    <w:rsid w:val="008F0041"/>
    <w:rsid w:val="008F0087"/>
    <w:rsid w:val="008F0437"/>
    <w:rsid w:val="008F04CC"/>
    <w:rsid w:val="008F1091"/>
    <w:rsid w:val="008F11BB"/>
    <w:rsid w:val="008F13B8"/>
    <w:rsid w:val="008F14DB"/>
    <w:rsid w:val="008F1966"/>
    <w:rsid w:val="008F2694"/>
    <w:rsid w:val="008F3359"/>
    <w:rsid w:val="008F448C"/>
    <w:rsid w:val="008F46B9"/>
    <w:rsid w:val="008F46F7"/>
    <w:rsid w:val="008F4CDF"/>
    <w:rsid w:val="008F50EF"/>
    <w:rsid w:val="008F596A"/>
    <w:rsid w:val="008F5FD3"/>
    <w:rsid w:val="008F615C"/>
    <w:rsid w:val="008F66BB"/>
    <w:rsid w:val="008F6E11"/>
    <w:rsid w:val="008F7405"/>
    <w:rsid w:val="008F772C"/>
    <w:rsid w:val="008F7D9D"/>
    <w:rsid w:val="0090005D"/>
    <w:rsid w:val="00900065"/>
    <w:rsid w:val="00901133"/>
    <w:rsid w:val="009011AC"/>
    <w:rsid w:val="0090120A"/>
    <w:rsid w:val="00901332"/>
    <w:rsid w:val="00901573"/>
    <w:rsid w:val="00901647"/>
    <w:rsid w:val="009018F9"/>
    <w:rsid w:val="00901CDE"/>
    <w:rsid w:val="00901D9D"/>
    <w:rsid w:val="0090242E"/>
    <w:rsid w:val="0090312D"/>
    <w:rsid w:val="0090317F"/>
    <w:rsid w:val="00903214"/>
    <w:rsid w:val="00903444"/>
    <w:rsid w:val="0090356C"/>
    <w:rsid w:val="009035E4"/>
    <w:rsid w:val="009036E1"/>
    <w:rsid w:val="00903954"/>
    <w:rsid w:val="00903C75"/>
    <w:rsid w:val="00905608"/>
    <w:rsid w:val="009061DA"/>
    <w:rsid w:val="00906932"/>
    <w:rsid w:val="00906B5C"/>
    <w:rsid w:val="0090705E"/>
    <w:rsid w:val="00907AF0"/>
    <w:rsid w:val="00907D0A"/>
    <w:rsid w:val="00907D1E"/>
    <w:rsid w:val="00907F18"/>
    <w:rsid w:val="00910988"/>
    <w:rsid w:val="00910BFD"/>
    <w:rsid w:val="00911875"/>
    <w:rsid w:val="009119B4"/>
    <w:rsid w:val="0091230F"/>
    <w:rsid w:val="00912469"/>
    <w:rsid w:val="00912A0D"/>
    <w:rsid w:val="00912BE4"/>
    <w:rsid w:val="00912E14"/>
    <w:rsid w:val="00912F5E"/>
    <w:rsid w:val="00913591"/>
    <w:rsid w:val="00913683"/>
    <w:rsid w:val="00913700"/>
    <w:rsid w:val="00914499"/>
    <w:rsid w:val="00914636"/>
    <w:rsid w:val="00914CCC"/>
    <w:rsid w:val="00914DC9"/>
    <w:rsid w:val="0091548D"/>
    <w:rsid w:val="00915AEC"/>
    <w:rsid w:val="00915BC0"/>
    <w:rsid w:val="0091605B"/>
    <w:rsid w:val="00916229"/>
    <w:rsid w:val="00916539"/>
    <w:rsid w:val="00916719"/>
    <w:rsid w:val="00916941"/>
    <w:rsid w:val="00916F59"/>
    <w:rsid w:val="00917D94"/>
    <w:rsid w:val="00917DD6"/>
    <w:rsid w:val="009206D9"/>
    <w:rsid w:val="009207A3"/>
    <w:rsid w:val="009209B1"/>
    <w:rsid w:val="00920F0F"/>
    <w:rsid w:val="009211FE"/>
    <w:rsid w:val="009219F5"/>
    <w:rsid w:val="00922525"/>
    <w:rsid w:val="00922BFB"/>
    <w:rsid w:val="009230E3"/>
    <w:rsid w:val="0092327C"/>
    <w:rsid w:val="009236AF"/>
    <w:rsid w:val="00923994"/>
    <w:rsid w:val="00923E57"/>
    <w:rsid w:val="00924302"/>
    <w:rsid w:val="0092434D"/>
    <w:rsid w:val="00924AA7"/>
    <w:rsid w:val="00924FDA"/>
    <w:rsid w:val="0092504C"/>
    <w:rsid w:val="00925154"/>
    <w:rsid w:val="009256CB"/>
    <w:rsid w:val="00925F84"/>
    <w:rsid w:val="0092607D"/>
    <w:rsid w:val="00926B82"/>
    <w:rsid w:val="00926E20"/>
    <w:rsid w:val="0092702C"/>
    <w:rsid w:val="009271DC"/>
    <w:rsid w:val="009274FB"/>
    <w:rsid w:val="0092755D"/>
    <w:rsid w:val="00927DA0"/>
    <w:rsid w:val="00927ED8"/>
    <w:rsid w:val="00930013"/>
    <w:rsid w:val="00930407"/>
    <w:rsid w:val="009309C9"/>
    <w:rsid w:val="00930C6E"/>
    <w:rsid w:val="00932874"/>
    <w:rsid w:val="00932914"/>
    <w:rsid w:val="00932F35"/>
    <w:rsid w:val="00933413"/>
    <w:rsid w:val="0093343D"/>
    <w:rsid w:val="0093386C"/>
    <w:rsid w:val="00933E85"/>
    <w:rsid w:val="00933F71"/>
    <w:rsid w:val="0093449D"/>
    <w:rsid w:val="00934A57"/>
    <w:rsid w:val="00934CAC"/>
    <w:rsid w:val="00934F42"/>
    <w:rsid w:val="0093513F"/>
    <w:rsid w:val="009359F3"/>
    <w:rsid w:val="00935A83"/>
    <w:rsid w:val="00935C86"/>
    <w:rsid w:val="0093605F"/>
    <w:rsid w:val="009362B6"/>
    <w:rsid w:val="00936466"/>
    <w:rsid w:val="009366D1"/>
    <w:rsid w:val="00936DD2"/>
    <w:rsid w:val="00936FC5"/>
    <w:rsid w:val="0093736E"/>
    <w:rsid w:val="00937E9B"/>
    <w:rsid w:val="0094035D"/>
    <w:rsid w:val="00940414"/>
    <w:rsid w:val="0094058D"/>
    <w:rsid w:val="00940DBB"/>
    <w:rsid w:val="00940EDE"/>
    <w:rsid w:val="009414D1"/>
    <w:rsid w:val="00941541"/>
    <w:rsid w:val="009417BD"/>
    <w:rsid w:val="00941A46"/>
    <w:rsid w:val="00942783"/>
    <w:rsid w:val="009427A8"/>
    <w:rsid w:val="00943173"/>
    <w:rsid w:val="0094333B"/>
    <w:rsid w:val="009433A0"/>
    <w:rsid w:val="00943441"/>
    <w:rsid w:val="00943BA8"/>
    <w:rsid w:val="00943FD7"/>
    <w:rsid w:val="00944427"/>
    <w:rsid w:val="00944839"/>
    <w:rsid w:val="00944CCE"/>
    <w:rsid w:val="00945082"/>
    <w:rsid w:val="0094541A"/>
    <w:rsid w:val="009459FF"/>
    <w:rsid w:val="00946942"/>
    <w:rsid w:val="0094753C"/>
    <w:rsid w:val="00947FCA"/>
    <w:rsid w:val="00950562"/>
    <w:rsid w:val="00950969"/>
    <w:rsid w:val="00950976"/>
    <w:rsid w:val="00950D72"/>
    <w:rsid w:val="009511EE"/>
    <w:rsid w:val="00951276"/>
    <w:rsid w:val="00951D8C"/>
    <w:rsid w:val="00951DD5"/>
    <w:rsid w:val="00951DDB"/>
    <w:rsid w:val="009522F6"/>
    <w:rsid w:val="009525AF"/>
    <w:rsid w:val="00952B41"/>
    <w:rsid w:val="00953667"/>
    <w:rsid w:val="00953DC7"/>
    <w:rsid w:val="00953E70"/>
    <w:rsid w:val="009542E4"/>
    <w:rsid w:val="009548CC"/>
    <w:rsid w:val="00954990"/>
    <w:rsid w:val="00954CD2"/>
    <w:rsid w:val="0095509E"/>
    <w:rsid w:val="00955715"/>
    <w:rsid w:val="00955C00"/>
    <w:rsid w:val="00955C71"/>
    <w:rsid w:val="009565A2"/>
    <w:rsid w:val="0095685F"/>
    <w:rsid w:val="00956BC2"/>
    <w:rsid w:val="009571F6"/>
    <w:rsid w:val="00957272"/>
    <w:rsid w:val="00957E6E"/>
    <w:rsid w:val="00960C94"/>
    <w:rsid w:val="00960CBA"/>
    <w:rsid w:val="00961329"/>
    <w:rsid w:val="00961411"/>
    <w:rsid w:val="0096235E"/>
    <w:rsid w:val="009627E8"/>
    <w:rsid w:val="0096286B"/>
    <w:rsid w:val="00962E21"/>
    <w:rsid w:val="00962EF4"/>
    <w:rsid w:val="00963514"/>
    <w:rsid w:val="009636BC"/>
    <w:rsid w:val="009637E5"/>
    <w:rsid w:val="00963AA8"/>
    <w:rsid w:val="00963BE2"/>
    <w:rsid w:val="00964094"/>
    <w:rsid w:val="0096452C"/>
    <w:rsid w:val="00964575"/>
    <w:rsid w:val="009647FF"/>
    <w:rsid w:val="0096493E"/>
    <w:rsid w:val="00964DF8"/>
    <w:rsid w:val="00965203"/>
    <w:rsid w:val="00965512"/>
    <w:rsid w:val="00965622"/>
    <w:rsid w:val="009659CE"/>
    <w:rsid w:val="00966108"/>
    <w:rsid w:val="0096640B"/>
    <w:rsid w:val="00966867"/>
    <w:rsid w:val="00966993"/>
    <w:rsid w:val="00966AF0"/>
    <w:rsid w:val="00966D12"/>
    <w:rsid w:val="00966EDC"/>
    <w:rsid w:val="0096736D"/>
    <w:rsid w:val="0096737A"/>
    <w:rsid w:val="0096798E"/>
    <w:rsid w:val="00967BF2"/>
    <w:rsid w:val="00970E7E"/>
    <w:rsid w:val="009712EB"/>
    <w:rsid w:val="00971551"/>
    <w:rsid w:val="00971A33"/>
    <w:rsid w:val="00971AFD"/>
    <w:rsid w:val="00971FE1"/>
    <w:rsid w:val="00972615"/>
    <w:rsid w:val="00972FBC"/>
    <w:rsid w:val="00973048"/>
    <w:rsid w:val="009737B5"/>
    <w:rsid w:val="0097475C"/>
    <w:rsid w:val="00974887"/>
    <w:rsid w:val="00974895"/>
    <w:rsid w:val="00974AD4"/>
    <w:rsid w:val="00974B24"/>
    <w:rsid w:val="0097517B"/>
    <w:rsid w:val="0097586E"/>
    <w:rsid w:val="009759D6"/>
    <w:rsid w:val="00976267"/>
    <w:rsid w:val="009765A8"/>
    <w:rsid w:val="009769E9"/>
    <w:rsid w:val="00976CC2"/>
    <w:rsid w:val="0097751B"/>
    <w:rsid w:val="009778E8"/>
    <w:rsid w:val="00977DAF"/>
    <w:rsid w:val="00980CF5"/>
    <w:rsid w:val="00981097"/>
    <w:rsid w:val="009811DE"/>
    <w:rsid w:val="009812D4"/>
    <w:rsid w:val="00981E48"/>
    <w:rsid w:val="00981E74"/>
    <w:rsid w:val="0098266F"/>
    <w:rsid w:val="00982C19"/>
    <w:rsid w:val="00982D1F"/>
    <w:rsid w:val="00983463"/>
    <w:rsid w:val="00983A17"/>
    <w:rsid w:val="00983B5C"/>
    <w:rsid w:val="00983C1E"/>
    <w:rsid w:val="00983F1B"/>
    <w:rsid w:val="00984468"/>
    <w:rsid w:val="009844B6"/>
    <w:rsid w:val="00984735"/>
    <w:rsid w:val="00984D5E"/>
    <w:rsid w:val="009853C6"/>
    <w:rsid w:val="00986166"/>
    <w:rsid w:val="009867A4"/>
    <w:rsid w:val="00987917"/>
    <w:rsid w:val="0098798F"/>
    <w:rsid w:val="00987EDC"/>
    <w:rsid w:val="009900A7"/>
    <w:rsid w:val="0099036A"/>
    <w:rsid w:val="00991075"/>
    <w:rsid w:val="0099125C"/>
    <w:rsid w:val="009917F9"/>
    <w:rsid w:val="009923E8"/>
    <w:rsid w:val="00992871"/>
    <w:rsid w:val="0099427F"/>
    <w:rsid w:val="009949DD"/>
    <w:rsid w:val="00994B7D"/>
    <w:rsid w:val="00994BB8"/>
    <w:rsid w:val="0099523C"/>
    <w:rsid w:val="00995B45"/>
    <w:rsid w:val="0099640D"/>
    <w:rsid w:val="009967DF"/>
    <w:rsid w:val="00996A32"/>
    <w:rsid w:val="00996D20"/>
    <w:rsid w:val="00996DC2"/>
    <w:rsid w:val="009975C9"/>
    <w:rsid w:val="009979E4"/>
    <w:rsid w:val="00997FB0"/>
    <w:rsid w:val="009A02C8"/>
    <w:rsid w:val="009A04EA"/>
    <w:rsid w:val="009A05F1"/>
    <w:rsid w:val="009A0647"/>
    <w:rsid w:val="009A07E1"/>
    <w:rsid w:val="009A0946"/>
    <w:rsid w:val="009A0CC0"/>
    <w:rsid w:val="009A0E1F"/>
    <w:rsid w:val="009A1237"/>
    <w:rsid w:val="009A1275"/>
    <w:rsid w:val="009A1598"/>
    <w:rsid w:val="009A1BAD"/>
    <w:rsid w:val="009A2582"/>
    <w:rsid w:val="009A27CB"/>
    <w:rsid w:val="009A2AD3"/>
    <w:rsid w:val="009A2C99"/>
    <w:rsid w:val="009A3E06"/>
    <w:rsid w:val="009A3E56"/>
    <w:rsid w:val="009A433C"/>
    <w:rsid w:val="009A4412"/>
    <w:rsid w:val="009A4591"/>
    <w:rsid w:val="009A46A4"/>
    <w:rsid w:val="009A4931"/>
    <w:rsid w:val="009A49FD"/>
    <w:rsid w:val="009A52CC"/>
    <w:rsid w:val="009A5472"/>
    <w:rsid w:val="009A562E"/>
    <w:rsid w:val="009A5C5D"/>
    <w:rsid w:val="009A5DAB"/>
    <w:rsid w:val="009A5FE7"/>
    <w:rsid w:val="009A6B0A"/>
    <w:rsid w:val="009A7310"/>
    <w:rsid w:val="009A7AAE"/>
    <w:rsid w:val="009A7B75"/>
    <w:rsid w:val="009B0284"/>
    <w:rsid w:val="009B05C8"/>
    <w:rsid w:val="009B0C31"/>
    <w:rsid w:val="009B0E33"/>
    <w:rsid w:val="009B12F3"/>
    <w:rsid w:val="009B138A"/>
    <w:rsid w:val="009B156D"/>
    <w:rsid w:val="009B15AD"/>
    <w:rsid w:val="009B1630"/>
    <w:rsid w:val="009B1F5F"/>
    <w:rsid w:val="009B2AFE"/>
    <w:rsid w:val="009B2C8A"/>
    <w:rsid w:val="009B2FD1"/>
    <w:rsid w:val="009B3417"/>
    <w:rsid w:val="009B3827"/>
    <w:rsid w:val="009B3B5D"/>
    <w:rsid w:val="009B3EAE"/>
    <w:rsid w:val="009B439A"/>
    <w:rsid w:val="009B45E7"/>
    <w:rsid w:val="009B48B1"/>
    <w:rsid w:val="009B4D7C"/>
    <w:rsid w:val="009B5125"/>
    <w:rsid w:val="009B5FAB"/>
    <w:rsid w:val="009B69E1"/>
    <w:rsid w:val="009B6C77"/>
    <w:rsid w:val="009B6DCD"/>
    <w:rsid w:val="009B6FC3"/>
    <w:rsid w:val="009B7357"/>
    <w:rsid w:val="009B7792"/>
    <w:rsid w:val="009B7AD1"/>
    <w:rsid w:val="009C08B1"/>
    <w:rsid w:val="009C0C6C"/>
    <w:rsid w:val="009C0C8A"/>
    <w:rsid w:val="009C0E07"/>
    <w:rsid w:val="009C0EC8"/>
    <w:rsid w:val="009C2312"/>
    <w:rsid w:val="009C2664"/>
    <w:rsid w:val="009C29BD"/>
    <w:rsid w:val="009C2BBE"/>
    <w:rsid w:val="009C2BFC"/>
    <w:rsid w:val="009C2E18"/>
    <w:rsid w:val="009C3229"/>
    <w:rsid w:val="009C3533"/>
    <w:rsid w:val="009C391A"/>
    <w:rsid w:val="009C449C"/>
    <w:rsid w:val="009C4EDA"/>
    <w:rsid w:val="009C50E0"/>
    <w:rsid w:val="009C583E"/>
    <w:rsid w:val="009C6269"/>
    <w:rsid w:val="009C6312"/>
    <w:rsid w:val="009C6AF5"/>
    <w:rsid w:val="009C6B8D"/>
    <w:rsid w:val="009C78BE"/>
    <w:rsid w:val="009D0211"/>
    <w:rsid w:val="009D0593"/>
    <w:rsid w:val="009D0A7C"/>
    <w:rsid w:val="009D0CEC"/>
    <w:rsid w:val="009D0EC5"/>
    <w:rsid w:val="009D0F06"/>
    <w:rsid w:val="009D1465"/>
    <w:rsid w:val="009D18C5"/>
    <w:rsid w:val="009D197D"/>
    <w:rsid w:val="009D1A5F"/>
    <w:rsid w:val="009D1BC7"/>
    <w:rsid w:val="009D24B3"/>
    <w:rsid w:val="009D2CF7"/>
    <w:rsid w:val="009D2D0D"/>
    <w:rsid w:val="009D2E88"/>
    <w:rsid w:val="009D3A44"/>
    <w:rsid w:val="009D3B2B"/>
    <w:rsid w:val="009D3BEC"/>
    <w:rsid w:val="009D4110"/>
    <w:rsid w:val="009D43D8"/>
    <w:rsid w:val="009D45B2"/>
    <w:rsid w:val="009D47D5"/>
    <w:rsid w:val="009D4B4B"/>
    <w:rsid w:val="009D4F31"/>
    <w:rsid w:val="009D50B9"/>
    <w:rsid w:val="009D5313"/>
    <w:rsid w:val="009D5333"/>
    <w:rsid w:val="009D60ED"/>
    <w:rsid w:val="009D67F0"/>
    <w:rsid w:val="009D6D90"/>
    <w:rsid w:val="009D736D"/>
    <w:rsid w:val="009D7666"/>
    <w:rsid w:val="009D7DE3"/>
    <w:rsid w:val="009E00F8"/>
    <w:rsid w:val="009E01DF"/>
    <w:rsid w:val="009E04B1"/>
    <w:rsid w:val="009E0CBE"/>
    <w:rsid w:val="009E1247"/>
    <w:rsid w:val="009E134E"/>
    <w:rsid w:val="009E1D5A"/>
    <w:rsid w:val="009E1F1E"/>
    <w:rsid w:val="009E1F32"/>
    <w:rsid w:val="009E1F7E"/>
    <w:rsid w:val="009E2FAF"/>
    <w:rsid w:val="009E3227"/>
    <w:rsid w:val="009E32C2"/>
    <w:rsid w:val="009E32CE"/>
    <w:rsid w:val="009E362C"/>
    <w:rsid w:val="009E397B"/>
    <w:rsid w:val="009E3BDC"/>
    <w:rsid w:val="009E429C"/>
    <w:rsid w:val="009E4B2D"/>
    <w:rsid w:val="009E4CA4"/>
    <w:rsid w:val="009E4D11"/>
    <w:rsid w:val="009E5882"/>
    <w:rsid w:val="009E5AED"/>
    <w:rsid w:val="009E5D77"/>
    <w:rsid w:val="009E5ED7"/>
    <w:rsid w:val="009E6930"/>
    <w:rsid w:val="009E6B70"/>
    <w:rsid w:val="009E6F1F"/>
    <w:rsid w:val="009E7072"/>
    <w:rsid w:val="009E73A5"/>
    <w:rsid w:val="009E770A"/>
    <w:rsid w:val="009E7A12"/>
    <w:rsid w:val="009E7AC5"/>
    <w:rsid w:val="009E7B7E"/>
    <w:rsid w:val="009E7E7C"/>
    <w:rsid w:val="009F0429"/>
    <w:rsid w:val="009F04D0"/>
    <w:rsid w:val="009F09A1"/>
    <w:rsid w:val="009F0B16"/>
    <w:rsid w:val="009F10BC"/>
    <w:rsid w:val="009F10FE"/>
    <w:rsid w:val="009F1478"/>
    <w:rsid w:val="009F168A"/>
    <w:rsid w:val="009F2152"/>
    <w:rsid w:val="009F22A5"/>
    <w:rsid w:val="009F2500"/>
    <w:rsid w:val="009F28AE"/>
    <w:rsid w:val="009F2C69"/>
    <w:rsid w:val="009F2FDA"/>
    <w:rsid w:val="009F33D5"/>
    <w:rsid w:val="009F359D"/>
    <w:rsid w:val="009F3722"/>
    <w:rsid w:val="009F3AA0"/>
    <w:rsid w:val="009F3B26"/>
    <w:rsid w:val="009F3FBA"/>
    <w:rsid w:val="009F4834"/>
    <w:rsid w:val="009F5BA0"/>
    <w:rsid w:val="009F625E"/>
    <w:rsid w:val="009F63FD"/>
    <w:rsid w:val="009F6FFA"/>
    <w:rsid w:val="009F74DF"/>
    <w:rsid w:val="009F7CD9"/>
    <w:rsid w:val="00A02089"/>
    <w:rsid w:val="00A02B08"/>
    <w:rsid w:val="00A02C31"/>
    <w:rsid w:val="00A03361"/>
    <w:rsid w:val="00A03768"/>
    <w:rsid w:val="00A04398"/>
    <w:rsid w:val="00A04400"/>
    <w:rsid w:val="00A04572"/>
    <w:rsid w:val="00A04702"/>
    <w:rsid w:val="00A04707"/>
    <w:rsid w:val="00A0479D"/>
    <w:rsid w:val="00A056F5"/>
    <w:rsid w:val="00A057AF"/>
    <w:rsid w:val="00A06B6F"/>
    <w:rsid w:val="00A074F9"/>
    <w:rsid w:val="00A075B1"/>
    <w:rsid w:val="00A102CB"/>
    <w:rsid w:val="00A1034B"/>
    <w:rsid w:val="00A1091D"/>
    <w:rsid w:val="00A10933"/>
    <w:rsid w:val="00A10B22"/>
    <w:rsid w:val="00A11D89"/>
    <w:rsid w:val="00A11FD7"/>
    <w:rsid w:val="00A12209"/>
    <w:rsid w:val="00A129C5"/>
    <w:rsid w:val="00A12B44"/>
    <w:rsid w:val="00A12FE7"/>
    <w:rsid w:val="00A1357E"/>
    <w:rsid w:val="00A149ED"/>
    <w:rsid w:val="00A14B9E"/>
    <w:rsid w:val="00A14EB3"/>
    <w:rsid w:val="00A14F56"/>
    <w:rsid w:val="00A158B7"/>
    <w:rsid w:val="00A15E1C"/>
    <w:rsid w:val="00A16351"/>
    <w:rsid w:val="00A16798"/>
    <w:rsid w:val="00A16A1F"/>
    <w:rsid w:val="00A16C20"/>
    <w:rsid w:val="00A17262"/>
    <w:rsid w:val="00A17831"/>
    <w:rsid w:val="00A17D9D"/>
    <w:rsid w:val="00A20470"/>
    <w:rsid w:val="00A20B77"/>
    <w:rsid w:val="00A20BE2"/>
    <w:rsid w:val="00A20C01"/>
    <w:rsid w:val="00A21D85"/>
    <w:rsid w:val="00A229E8"/>
    <w:rsid w:val="00A22D2E"/>
    <w:rsid w:val="00A2303A"/>
    <w:rsid w:val="00A2367C"/>
    <w:rsid w:val="00A2376C"/>
    <w:rsid w:val="00A23C4D"/>
    <w:rsid w:val="00A23CF8"/>
    <w:rsid w:val="00A23DDA"/>
    <w:rsid w:val="00A24B27"/>
    <w:rsid w:val="00A24BE8"/>
    <w:rsid w:val="00A24D14"/>
    <w:rsid w:val="00A25A6C"/>
    <w:rsid w:val="00A25CC0"/>
    <w:rsid w:val="00A25E0C"/>
    <w:rsid w:val="00A26122"/>
    <w:rsid w:val="00A262E3"/>
    <w:rsid w:val="00A26DFC"/>
    <w:rsid w:val="00A27729"/>
    <w:rsid w:val="00A277AD"/>
    <w:rsid w:val="00A300CF"/>
    <w:rsid w:val="00A30603"/>
    <w:rsid w:val="00A317ED"/>
    <w:rsid w:val="00A31A5E"/>
    <w:rsid w:val="00A32267"/>
    <w:rsid w:val="00A32F25"/>
    <w:rsid w:val="00A33379"/>
    <w:rsid w:val="00A338E3"/>
    <w:rsid w:val="00A34BEC"/>
    <w:rsid w:val="00A34DE4"/>
    <w:rsid w:val="00A350F3"/>
    <w:rsid w:val="00A35589"/>
    <w:rsid w:val="00A35972"/>
    <w:rsid w:val="00A35B20"/>
    <w:rsid w:val="00A35D0B"/>
    <w:rsid w:val="00A362B1"/>
    <w:rsid w:val="00A362DE"/>
    <w:rsid w:val="00A3689E"/>
    <w:rsid w:val="00A36B8F"/>
    <w:rsid w:val="00A36BA2"/>
    <w:rsid w:val="00A37105"/>
    <w:rsid w:val="00A37630"/>
    <w:rsid w:val="00A40092"/>
    <w:rsid w:val="00A400F9"/>
    <w:rsid w:val="00A40101"/>
    <w:rsid w:val="00A4028D"/>
    <w:rsid w:val="00A405DD"/>
    <w:rsid w:val="00A418F3"/>
    <w:rsid w:val="00A41B79"/>
    <w:rsid w:val="00A41F7F"/>
    <w:rsid w:val="00A4271F"/>
    <w:rsid w:val="00A429D5"/>
    <w:rsid w:val="00A42C18"/>
    <w:rsid w:val="00A42D49"/>
    <w:rsid w:val="00A43621"/>
    <w:rsid w:val="00A4380C"/>
    <w:rsid w:val="00A438DC"/>
    <w:rsid w:val="00A43F2F"/>
    <w:rsid w:val="00A43F6E"/>
    <w:rsid w:val="00A443BA"/>
    <w:rsid w:val="00A44444"/>
    <w:rsid w:val="00A4457E"/>
    <w:rsid w:val="00A446BF"/>
    <w:rsid w:val="00A44945"/>
    <w:rsid w:val="00A44C68"/>
    <w:rsid w:val="00A44F87"/>
    <w:rsid w:val="00A45337"/>
    <w:rsid w:val="00A4543B"/>
    <w:rsid w:val="00A45D6C"/>
    <w:rsid w:val="00A46C97"/>
    <w:rsid w:val="00A46FDD"/>
    <w:rsid w:val="00A47311"/>
    <w:rsid w:val="00A47361"/>
    <w:rsid w:val="00A476B3"/>
    <w:rsid w:val="00A506A3"/>
    <w:rsid w:val="00A518EA"/>
    <w:rsid w:val="00A51AE2"/>
    <w:rsid w:val="00A51C36"/>
    <w:rsid w:val="00A51E68"/>
    <w:rsid w:val="00A52BD7"/>
    <w:rsid w:val="00A534EC"/>
    <w:rsid w:val="00A53698"/>
    <w:rsid w:val="00A53792"/>
    <w:rsid w:val="00A5379D"/>
    <w:rsid w:val="00A539BB"/>
    <w:rsid w:val="00A53C85"/>
    <w:rsid w:val="00A53D5D"/>
    <w:rsid w:val="00A53FCE"/>
    <w:rsid w:val="00A54324"/>
    <w:rsid w:val="00A54F8C"/>
    <w:rsid w:val="00A55933"/>
    <w:rsid w:val="00A559A3"/>
    <w:rsid w:val="00A55D3C"/>
    <w:rsid w:val="00A561A4"/>
    <w:rsid w:val="00A561EB"/>
    <w:rsid w:val="00A56453"/>
    <w:rsid w:val="00A57EEA"/>
    <w:rsid w:val="00A57EFB"/>
    <w:rsid w:val="00A57F80"/>
    <w:rsid w:val="00A6001C"/>
    <w:rsid w:val="00A6048A"/>
    <w:rsid w:val="00A605FA"/>
    <w:rsid w:val="00A60CD7"/>
    <w:rsid w:val="00A61073"/>
    <w:rsid w:val="00A613BD"/>
    <w:rsid w:val="00A6199D"/>
    <w:rsid w:val="00A61ABF"/>
    <w:rsid w:val="00A61AD1"/>
    <w:rsid w:val="00A61B5A"/>
    <w:rsid w:val="00A61BE4"/>
    <w:rsid w:val="00A61C55"/>
    <w:rsid w:val="00A61CDA"/>
    <w:rsid w:val="00A61E81"/>
    <w:rsid w:val="00A6290E"/>
    <w:rsid w:val="00A62A75"/>
    <w:rsid w:val="00A62E35"/>
    <w:rsid w:val="00A632EE"/>
    <w:rsid w:val="00A63599"/>
    <w:rsid w:val="00A64A8E"/>
    <w:rsid w:val="00A64D5B"/>
    <w:rsid w:val="00A64FAD"/>
    <w:rsid w:val="00A657BD"/>
    <w:rsid w:val="00A6583C"/>
    <w:rsid w:val="00A65B52"/>
    <w:rsid w:val="00A660CD"/>
    <w:rsid w:val="00A6672B"/>
    <w:rsid w:val="00A667AD"/>
    <w:rsid w:val="00A66C96"/>
    <w:rsid w:val="00A67122"/>
    <w:rsid w:val="00A677AA"/>
    <w:rsid w:val="00A67BE6"/>
    <w:rsid w:val="00A70166"/>
    <w:rsid w:val="00A70526"/>
    <w:rsid w:val="00A709AA"/>
    <w:rsid w:val="00A712F8"/>
    <w:rsid w:val="00A71605"/>
    <w:rsid w:val="00A71CAB"/>
    <w:rsid w:val="00A72439"/>
    <w:rsid w:val="00A72692"/>
    <w:rsid w:val="00A726F2"/>
    <w:rsid w:val="00A7308C"/>
    <w:rsid w:val="00A73703"/>
    <w:rsid w:val="00A73982"/>
    <w:rsid w:val="00A73990"/>
    <w:rsid w:val="00A74799"/>
    <w:rsid w:val="00A74BA1"/>
    <w:rsid w:val="00A74C1C"/>
    <w:rsid w:val="00A7555F"/>
    <w:rsid w:val="00A76441"/>
    <w:rsid w:val="00A7663D"/>
    <w:rsid w:val="00A76DFC"/>
    <w:rsid w:val="00A76E53"/>
    <w:rsid w:val="00A771C1"/>
    <w:rsid w:val="00A800F3"/>
    <w:rsid w:val="00A80245"/>
    <w:rsid w:val="00A8062E"/>
    <w:rsid w:val="00A8165E"/>
    <w:rsid w:val="00A818CC"/>
    <w:rsid w:val="00A81B7E"/>
    <w:rsid w:val="00A8215E"/>
    <w:rsid w:val="00A821BA"/>
    <w:rsid w:val="00A833C0"/>
    <w:rsid w:val="00A838CB"/>
    <w:rsid w:val="00A84349"/>
    <w:rsid w:val="00A84521"/>
    <w:rsid w:val="00A84BB4"/>
    <w:rsid w:val="00A85C0F"/>
    <w:rsid w:val="00A86B80"/>
    <w:rsid w:val="00A86C75"/>
    <w:rsid w:val="00A86D30"/>
    <w:rsid w:val="00A87B2D"/>
    <w:rsid w:val="00A90120"/>
    <w:rsid w:val="00A903A2"/>
    <w:rsid w:val="00A90F53"/>
    <w:rsid w:val="00A91986"/>
    <w:rsid w:val="00A92068"/>
    <w:rsid w:val="00A92AAD"/>
    <w:rsid w:val="00A92E3E"/>
    <w:rsid w:val="00A92E85"/>
    <w:rsid w:val="00A93B63"/>
    <w:rsid w:val="00A93E36"/>
    <w:rsid w:val="00A93FB6"/>
    <w:rsid w:val="00A94155"/>
    <w:rsid w:val="00A942A5"/>
    <w:rsid w:val="00A9460E"/>
    <w:rsid w:val="00A9466F"/>
    <w:rsid w:val="00A947EF"/>
    <w:rsid w:val="00A94913"/>
    <w:rsid w:val="00A94945"/>
    <w:rsid w:val="00A94B8A"/>
    <w:rsid w:val="00A95636"/>
    <w:rsid w:val="00A95992"/>
    <w:rsid w:val="00A959A8"/>
    <w:rsid w:val="00A96219"/>
    <w:rsid w:val="00A96281"/>
    <w:rsid w:val="00A96BF6"/>
    <w:rsid w:val="00A96CF3"/>
    <w:rsid w:val="00A96E2A"/>
    <w:rsid w:val="00A97B81"/>
    <w:rsid w:val="00AA0776"/>
    <w:rsid w:val="00AA0FCC"/>
    <w:rsid w:val="00AA1023"/>
    <w:rsid w:val="00AA1ABE"/>
    <w:rsid w:val="00AA1E7A"/>
    <w:rsid w:val="00AA2522"/>
    <w:rsid w:val="00AA279B"/>
    <w:rsid w:val="00AA27B9"/>
    <w:rsid w:val="00AA2EF7"/>
    <w:rsid w:val="00AA2EFE"/>
    <w:rsid w:val="00AA3B75"/>
    <w:rsid w:val="00AA3C55"/>
    <w:rsid w:val="00AA428D"/>
    <w:rsid w:val="00AA4872"/>
    <w:rsid w:val="00AA4C7A"/>
    <w:rsid w:val="00AA53D2"/>
    <w:rsid w:val="00AA558C"/>
    <w:rsid w:val="00AA5B4C"/>
    <w:rsid w:val="00AA5C6A"/>
    <w:rsid w:val="00AA626D"/>
    <w:rsid w:val="00AA66B2"/>
    <w:rsid w:val="00AA6C83"/>
    <w:rsid w:val="00AA7381"/>
    <w:rsid w:val="00AA7431"/>
    <w:rsid w:val="00AA7703"/>
    <w:rsid w:val="00AA789C"/>
    <w:rsid w:val="00AA7CBA"/>
    <w:rsid w:val="00AB02B8"/>
    <w:rsid w:val="00AB02DD"/>
    <w:rsid w:val="00AB042A"/>
    <w:rsid w:val="00AB076D"/>
    <w:rsid w:val="00AB09C0"/>
    <w:rsid w:val="00AB1B77"/>
    <w:rsid w:val="00AB23BB"/>
    <w:rsid w:val="00AB3207"/>
    <w:rsid w:val="00AB34BF"/>
    <w:rsid w:val="00AB4439"/>
    <w:rsid w:val="00AB4F14"/>
    <w:rsid w:val="00AB4FE4"/>
    <w:rsid w:val="00AB50DA"/>
    <w:rsid w:val="00AB654C"/>
    <w:rsid w:val="00AB695D"/>
    <w:rsid w:val="00AB7285"/>
    <w:rsid w:val="00AB74D2"/>
    <w:rsid w:val="00AB7731"/>
    <w:rsid w:val="00AB7755"/>
    <w:rsid w:val="00AB7D43"/>
    <w:rsid w:val="00AC0152"/>
    <w:rsid w:val="00AC0401"/>
    <w:rsid w:val="00AC0EA5"/>
    <w:rsid w:val="00AC0F41"/>
    <w:rsid w:val="00AC10D1"/>
    <w:rsid w:val="00AC1263"/>
    <w:rsid w:val="00AC1423"/>
    <w:rsid w:val="00AC16D9"/>
    <w:rsid w:val="00AC1F39"/>
    <w:rsid w:val="00AC27B1"/>
    <w:rsid w:val="00AC2DA2"/>
    <w:rsid w:val="00AC34E3"/>
    <w:rsid w:val="00AC3AD0"/>
    <w:rsid w:val="00AC3E5B"/>
    <w:rsid w:val="00AC3E5D"/>
    <w:rsid w:val="00AC4532"/>
    <w:rsid w:val="00AC4AC0"/>
    <w:rsid w:val="00AC4B20"/>
    <w:rsid w:val="00AC526C"/>
    <w:rsid w:val="00AC538D"/>
    <w:rsid w:val="00AC5662"/>
    <w:rsid w:val="00AC5A54"/>
    <w:rsid w:val="00AC5EAA"/>
    <w:rsid w:val="00AC618E"/>
    <w:rsid w:val="00AC669F"/>
    <w:rsid w:val="00AC6B1E"/>
    <w:rsid w:val="00AC6B96"/>
    <w:rsid w:val="00AC6E48"/>
    <w:rsid w:val="00AC726B"/>
    <w:rsid w:val="00AC759A"/>
    <w:rsid w:val="00AD01DC"/>
    <w:rsid w:val="00AD07F7"/>
    <w:rsid w:val="00AD09CB"/>
    <w:rsid w:val="00AD113A"/>
    <w:rsid w:val="00AD11E5"/>
    <w:rsid w:val="00AD12D3"/>
    <w:rsid w:val="00AD16A2"/>
    <w:rsid w:val="00AD1BF3"/>
    <w:rsid w:val="00AD1E1C"/>
    <w:rsid w:val="00AD1F73"/>
    <w:rsid w:val="00AD20FB"/>
    <w:rsid w:val="00AD226E"/>
    <w:rsid w:val="00AD2407"/>
    <w:rsid w:val="00AD2410"/>
    <w:rsid w:val="00AD2FAD"/>
    <w:rsid w:val="00AD332D"/>
    <w:rsid w:val="00AD3510"/>
    <w:rsid w:val="00AD4099"/>
    <w:rsid w:val="00AD4E91"/>
    <w:rsid w:val="00AD4F25"/>
    <w:rsid w:val="00AD5515"/>
    <w:rsid w:val="00AD55FD"/>
    <w:rsid w:val="00AD56AA"/>
    <w:rsid w:val="00AD57BF"/>
    <w:rsid w:val="00AD6997"/>
    <w:rsid w:val="00AD77E4"/>
    <w:rsid w:val="00AD79C2"/>
    <w:rsid w:val="00AE004A"/>
    <w:rsid w:val="00AE070B"/>
    <w:rsid w:val="00AE0841"/>
    <w:rsid w:val="00AE0D84"/>
    <w:rsid w:val="00AE118E"/>
    <w:rsid w:val="00AE1347"/>
    <w:rsid w:val="00AE13DA"/>
    <w:rsid w:val="00AE15F7"/>
    <w:rsid w:val="00AE16B3"/>
    <w:rsid w:val="00AE1750"/>
    <w:rsid w:val="00AE1AB8"/>
    <w:rsid w:val="00AE2594"/>
    <w:rsid w:val="00AE2DE6"/>
    <w:rsid w:val="00AE2F43"/>
    <w:rsid w:val="00AE2FE3"/>
    <w:rsid w:val="00AE3C49"/>
    <w:rsid w:val="00AE47A6"/>
    <w:rsid w:val="00AE5ABF"/>
    <w:rsid w:val="00AE5BBB"/>
    <w:rsid w:val="00AE6A6A"/>
    <w:rsid w:val="00AE7678"/>
    <w:rsid w:val="00AE79C8"/>
    <w:rsid w:val="00AF0C0E"/>
    <w:rsid w:val="00AF13D5"/>
    <w:rsid w:val="00AF1B57"/>
    <w:rsid w:val="00AF1C84"/>
    <w:rsid w:val="00AF1D0C"/>
    <w:rsid w:val="00AF1DB0"/>
    <w:rsid w:val="00AF1F4D"/>
    <w:rsid w:val="00AF2356"/>
    <w:rsid w:val="00AF23B7"/>
    <w:rsid w:val="00AF27AB"/>
    <w:rsid w:val="00AF2871"/>
    <w:rsid w:val="00AF2D1A"/>
    <w:rsid w:val="00AF36D1"/>
    <w:rsid w:val="00AF40E1"/>
    <w:rsid w:val="00AF4377"/>
    <w:rsid w:val="00AF4C4E"/>
    <w:rsid w:val="00AF54C2"/>
    <w:rsid w:val="00AF570B"/>
    <w:rsid w:val="00AF5B53"/>
    <w:rsid w:val="00AF5B8D"/>
    <w:rsid w:val="00AF5FC4"/>
    <w:rsid w:val="00AF633E"/>
    <w:rsid w:val="00AF641D"/>
    <w:rsid w:val="00AF6530"/>
    <w:rsid w:val="00AF6CF4"/>
    <w:rsid w:val="00AF7187"/>
    <w:rsid w:val="00AF7364"/>
    <w:rsid w:val="00B00707"/>
    <w:rsid w:val="00B01114"/>
    <w:rsid w:val="00B01200"/>
    <w:rsid w:val="00B012E5"/>
    <w:rsid w:val="00B0173D"/>
    <w:rsid w:val="00B0180B"/>
    <w:rsid w:val="00B01ADF"/>
    <w:rsid w:val="00B01C32"/>
    <w:rsid w:val="00B01D2C"/>
    <w:rsid w:val="00B025A2"/>
    <w:rsid w:val="00B03936"/>
    <w:rsid w:val="00B03BA3"/>
    <w:rsid w:val="00B03BEE"/>
    <w:rsid w:val="00B04443"/>
    <w:rsid w:val="00B044A7"/>
    <w:rsid w:val="00B0458A"/>
    <w:rsid w:val="00B047EF"/>
    <w:rsid w:val="00B04ED2"/>
    <w:rsid w:val="00B05D60"/>
    <w:rsid w:val="00B05FBD"/>
    <w:rsid w:val="00B06012"/>
    <w:rsid w:val="00B07075"/>
    <w:rsid w:val="00B07AB9"/>
    <w:rsid w:val="00B104F6"/>
    <w:rsid w:val="00B11034"/>
    <w:rsid w:val="00B11ACC"/>
    <w:rsid w:val="00B11BAB"/>
    <w:rsid w:val="00B11ED0"/>
    <w:rsid w:val="00B12B08"/>
    <w:rsid w:val="00B12E16"/>
    <w:rsid w:val="00B13658"/>
    <w:rsid w:val="00B13808"/>
    <w:rsid w:val="00B14A61"/>
    <w:rsid w:val="00B14AA5"/>
    <w:rsid w:val="00B14B5B"/>
    <w:rsid w:val="00B1526A"/>
    <w:rsid w:val="00B15317"/>
    <w:rsid w:val="00B15B9C"/>
    <w:rsid w:val="00B15C70"/>
    <w:rsid w:val="00B15F88"/>
    <w:rsid w:val="00B16893"/>
    <w:rsid w:val="00B16C57"/>
    <w:rsid w:val="00B16CE3"/>
    <w:rsid w:val="00B17F5C"/>
    <w:rsid w:val="00B20069"/>
    <w:rsid w:val="00B200CB"/>
    <w:rsid w:val="00B200F7"/>
    <w:rsid w:val="00B20119"/>
    <w:rsid w:val="00B21BBB"/>
    <w:rsid w:val="00B21EDA"/>
    <w:rsid w:val="00B21F4E"/>
    <w:rsid w:val="00B22367"/>
    <w:rsid w:val="00B224F5"/>
    <w:rsid w:val="00B22ACD"/>
    <w:rsid w:val="00B22D56"/>
    <w:rsid w:val="00B22F87"/>
    <w:rsid w:val="00B232EC"/>
    <w:rsid w:val="00B237EA"/>
    <w:rsid w:val="00B239FB"/>
    <w:rsid w:val="00B23EF7"/>
    <w:rsid w:val="00B2422E"/>
    <w:rsid w:val="00B2432E"/>
    <w:rsid w:val="00B24E04"/>
    <w:rsid w:val="00B2563D"/>
    <w:rsid w:val="00B26A90"/>
    <w:rsid w:val="00B26BF9"/>
    <w:rsid w:val="00B26F31"/>
    <w:rsid w:val="00B2763C"/>
    <w:rsid w:val="00B2777C"/>
    <w:rsid w:val="00B27B3D"/>
    <w:rsid w:val="00B27ED2"/>
    <w:rsid w:val="00B305C6"/>
    <w:rsid w:val="00B31709"/>
    <w:rsid w:val="00B31885"/>
    <w:rsid w:val="00B318DD"/>
    <w:rsid w:val="00B319AC"/>
    <w:rsid w:val="00B31A6D"/>
    <w:rsid w:val="00B31E10"/>
    <w:rsid w:val="00B32066"/>
    <w:rsid w:val="00B32582"/>
    <w:rsid w:val="00B32730"/>
    <w:rsid w:val="00B329ED"/>
    <w:rsid w:val="00B32A61"/>
    <w:rsid w:val="00B3318C"/>
    <w:rsid w:val="00B335E6"/>
    <w:rsid w:val="00B33E68"/>
    <w:rsid w:val="00B33FED"/>
    <w:rsid w:val="00B34923"/>
    <w:rsid w:val="00B34A8F"/>
    <w:rsid w:val="00B34C1F"/>
    <w:rsid w:val="00B34FCD"/>
    <w:rsid w:val="00B35505"/>
    <w:rsid w:val="00B3563C"/>
    <w:rsid w:val="00B358CB"/>
    <w:rsid w:val="00B35986"/>
    <w:rsid w:val="00B35E89"/>
    <w:rsid w:val="00B361A9"/>
    <w:rsid w:val="00B3641D"/>
    <w:rsid w:val="00B36579"/>
    <w:rsid w:val="00B367FE"/>
    <w:rsid w:val="00B379EC"/>
    <w:rsid w:val="00B37A4D"/>
    <w:rsid w:val="00B37DED"/>
    <w:rsid w:val="00B37FD5"/>
    <w:rsid w:val="00B408FD"/>
    <w:rsid w:val="00B41809"/>
    <w:rsid w:val="00B41D5E"/>
    <w:rsid w:val="00B42335"/>
    <w:rsid w:val="00B424C4"/>
    <w:rsid w:val="00B42835"/>
    <w:rsid w:val="00B42ABF"/>
    <w:rsid w:val="00B42E79"/>
    <w:rsid w:val="00B43045"/>
    <w:rsid w:val="00B434E1"/>
    <w:rsid w:val="00B43523"/>
    <w:rsid w:val="00B4396E"/>
    <w:rsid w:val="00B43D84"/>
    <w:rsid w:val="00B44150"/>
    <w:rsid w:val="00B44562"/>
    <w:rsid w:val="00B447C0"/>
    <w:rsid w:val="00B453EE"/>
    <w:rsid w:val="00B45519"/>
    <w:rsid w:val="00B463BE"/>
    <w:rsid w:val="00B468B6"/>
    <w:rsid w:val="00B46D25"/>
    <w:rsid w:val="00B47977"/>
    <w:rsid w:val="00B47A38"/>
    <w:rsid w:val="00B47D4E"/>
    <w:rsid w:val="00B50303"/>
    <w:rsid w:val="00B504FC"/>
    <w:rsid w:val="00B50C9C"/>
    <w:rsid w:val="00B50DDC"/>
    <w:rsid w:val="00B51529"/>
    <w:rsid w:val="00B51B07"/>
    <w:rsid w:val="00B51D8B"/>
    <w:rsid w:val="00B51EB2"/>
    <w:rsid w:val="00B51EDB"/>
    <w:rsid w:val="00B521D1"/>
    <w:rsid w:val="00B529F0"/>
    <w:rsid w:val="00B5370F"/>
    <w:rsid w:val="00B53ADE"/>
    <w:rsid w:val="00B541DC"/>
    <w:rsid w:val="00B544DC"/>
    <w:rsid w:val="00B547CA"/>
    <w:rsid w:val="00B5493B"/>
    <w:rsid w:val="00B54C90"/>
    <w:rsid w:val="00B54CA3"/>
    <w:rsid w:val="00B555F3"/>
    <w:rsid w:val="00B57471"/>
    <w:rsid w:val="00B576CD"/>
    <w:rsid w:val="00B577BB"/>
    <w:rsid w:val="00B57B6D"/>
    <w:rsid w:val="00B57E50"/>
    <w:rsid w:val="00B57FA1"/>
    <w:rsid w:val="00B60280"/>
    <w:rsid w:val="00B60B67"/>
    <w:rsid w:val="00B60BC1"/>
    <w:rsid w:val="00B60F6C"/>
    <w:rsid w:val="00B60F7A"/>
    <w:rsid w:val="00B614B7"/>
    <w:rsid w:val="00B61ED6"/>
    <w:rsid w:val="00B624C8"/>
    <w:rsid w:val="00B6273F"/>
    <w:rsid w:val="00B62C7C"/>
    <w:rsid w:val="00B6322A"/>
    <w:rsid w:val="00B6369D"/>
    <w:rsid w:val="00B6384D"/>
    <w:rsid w:val="00B63F09"/>
    <w:rsid w:val="00B64142"/>
    <w:rsid w:val="00B641AF"/>
    <w:rsid w:val="00B6435F"/>
    <w:rsid w:val="00B6480D"/>
    <w:rsid w:val="00B64A54"/>
    <w:rsid w:val="00B64AC8"/>
    <w:rsid w:val="00B65261"/>
    <w:rsid w:val="00B656BF"/>
    <w:rsid w:val="00B658B7"/>
    <w:rsid w:val="00B65ED8"/>
    <w:rsid w:val="00B66090"/>
    <w:rsid w:val="00B66138"/>
    <w:rsid w:val="00B669B2"/>
    <w:rsid w:val="00B66FEF"/>
    <w:rsid w:val="00B67380"/>
    <w:rsid w:val="00B67445"/>
    <w:rsid w:val="00B67483"/>
    <w:rsid w:val="00B6755C"/>
    <w:rsid w:val="00B675CD"/>
    <w:rsid w:val="00B675EA"/>
    <w:rsid w:val="00B67AC3"/>
    <w:rsid w:val="00B67BEA"/>
    <w:rsid w:val="00B67CCC"/>
    <w:rsid w:val="00B67D3B"/>
    <w:rsid w:val="00B67FE0"/>
    <w:rsid w:val="00B70BFA"/>
    <w:rsid w:val="00B70D1C"/>
    <w:rsid w:val="00B70D3C"/>
    <w:rsid w:val="00B711C4"/>
    <w:rsid w:val="00B71883"/>
    <w:rsid w:val="00B71CD0"/>
    <w:rsid w:val="00B725F0"/>
    <w:rsid w:val="00B72676"/>
    <w:rsid w:val="00B729D6"/>
    <w:rsid w:val="00B72CD8"/>
    <w:rsid w:val="00B72CEE"/>
    <w:rsid w:val="00B7311B"/>
    <w:rsid w:val="00B7394D"/>
    <w:rsid w:val="00B73BC5"/>
    <w:rsid w:val="00B73C6F"/>
    <w:rsid w:val="00B73F52"/>
    <w:rsid w:val="00B74453"/>
    <w:rsid w:val="00B748D8"/>
    <w:rsid w:val="00B74AF2"/>
    <w:rsid w:val="00B74B20"/>
    <w:rsid w:val="00B752B1"/>
    <w:rsid w:val="00B75619"/>
    <w:rsid w:val="00B7582E"/>
    <w:rsid w:val="00B762A9"/>
    <w:rsid w:val="00B7680D"/>
    <w:rsid w:val="00B76918"/>
    <w:rsid w:val="00B770FF"/>
    <w:rsid w:val="00B77661"/>
    <w:rsid w:val="00B80837"/>
    <w:rsid w:val="00B80DC0"/>
    <w:rsid w:val="00B812D0"/>
    <w:rsid w:val="00B8165A"/>
    <w:rsid w:val="00B81ACA"/>
    <w:rsid w:val="00B82383"/>
    <w:rsid w:val="00B826A7"/>
    <w:rsid w:val="00B826C5"/>
    <w:rsid w:val="00B826FE"/>
    <w:rsid w:val="00B82C3C"/>
    <w:rsid w:val="00B833EF"/>
    <w:rsid w:val="00B8357F"/>
    <w:rsid w:val="00B836D3"/>
    <w:rsid w:val="00B83781"/>
    <w:rsid w:val="00B837AD"/>
    <w:rsid w:val="00B838C1"/>
    <w:rsid w:val="00B83FDB"/>
    <w:rsid w:val="00B84487"/>
    <w:rsid w:val="00B84622"/>
    <w:rsid w:val="00B84C50"/>
    <w:rsid w:val="00B84E71"/>
    <w:rsid w:val="00B85351"/>
    <w:rsid w:val="00B85759"/>
    <w:rsid w:val="00B85A14"/>
    <w:rsid w:val="00B85D86"/>
    <w:rsid w:val="00B86CB9"/>
    <w:rsid w:val="00B8735A"/>
    <w:rsid w:val="00B87C09"/>
    <w:rsid w:val="00B9070D"/>
    <w:rsid w:val="00B90792"/>
    <w:rsid w:val="00B91CFC"/>
    <w:rsid w:val="00B92051"/>
    <w:rsid w:val="00B92259"/>
    <w:rsid w:val="00B92370"/>
    <w:rsid w:val="00B92386"/>
    <w:rsid w:val="00B9240D"/>
    <w:rsid w:val="00B9280D"/>
    <w:rsid w:val="00B92D7B"/>
    <w:rsid w:val="00B933FF"/>
    <w:rsid w:val="00B935C6"/>
    <w:rsid w:val="00B9383F"/>
    <w:rsid w:val="00B93A6D"/>
    <w:rsid w:val="00B93BD0"/>
    <w:rsid w:val="00B941E3"/>
    <w:rsid w:val="00B94503"/>
    <w:rsid w:val="00B9469A"/>
    <w:rsid w:val="00B95036"/>
    <w:rsid w:val="00B9520E"/>
    <w:rsid w:val="00B95302"/>
    <w:rsid w:val="00B95803"/>
    <w:rsid w:val="00B9591D"/>
    <w:rsid w:val="00B95ADC"/>
    <w:rsid w:val="00B96243"/>
    <w:rsid w:val="00B96635"/>
    <w:rsid w:val="00B966EA"/>
    <w:rsid w:val="00B969C3"/>
    <w:rsid w:val="00B96B92"/>
    <w:rsid w:val="00B972D4"/>
    <w:rsid w:val="00B9739A"/>
    <w:rsid w:val="00B9758B"/>
    <w:rsid w:val="00BA0A86"/>
    <w:rsid w:val="00BA0C30"/>
    <w:rsid w:val="00BA10B4"/>
    <w:rsid w:val="00BA123F"/>
    <w:rsid w:val="00BA15F0"/>
    <w:rsid w:val="00BA19D4"/>
    <w:rsid w:val="00BA19FA"/>
    <w:rsid w:val="00BA1A71"/>
    <w:rsid w:val="00BA1BBF"/>
    <w:rsid w:val="00BA2212"/>
    <w:rsid w:val="00BA2295"/>
    <w:rsid w:val="00BA25B5"/>
    <w:rsid w:val="00BA2AA8"/>
    <w:rsid w:val="00BA2C41"/>
    <w:rsid w:val="00BA2E24"/>
    <w:rsid w:val="00BA3258"/>
    <w:rsid w:val="00BA373E"/>
    <w:rsid w:val="00BA38AA"/>
    <w:rsid w:val="00BA3960"/>
    <w:rsid w:val="00BA489E"/>
    <w:rsid w:val="00BA4ECD"/>
    <w:rsid w:val="00BA4FF9"/>
    <w:rsid w:val="00BA5101"/>
    <w:rsid w:val="00BA7495"/>
    <w:rsid w:val="00BA7AB2"/>
    <w:rsid w:val="00BB07FF"/>
    <w:rsid w:val="00BB0F1D"/>
    <w:rsid w:val="00BB12AA"/>
    <w:rsid w:val="00BB12B2"/>
    <w:rsid w:val="00BB1446"/>
    <w:rsid w:val="00BB14FC"/>
    <w:rsid w:val="00BB1B89"/>
    <w:rsid w:val="00BB1C4F"/>
    <w:rsid w:val="00BB1D8F"/>
    <w:rsid w:val="00BB1E62"/>
    <w:rsid w:val="00BB2421"/>
    <w:rsid w:val="00BB294B"/>
    <w:rsid w:val="00BB2FF4"/>
    <w:rsid w:val="00BB3003"/>
    <w:rsid w:val="00BB3292"/>
    <w:rsid w:val="00BB3419"/>
    <w:rsid w:val="00BB3850"/>
    <w:rsid w:val="00BB3974"/>
    <w:rsid w:val="00BB3C14"/>
    <w:rsid w:val="00BB40CB"/>
    <w:rsid w:val="00BB4156"/>
    <w:rsid w:val="00BB4326"/>
    <w:rsid w:val="00BB4503"/>
    <w:rsid w:val="00BB46DE"/>
    <w:rsid w:val="00BB4B95"/>
    <w:rsid w:val="00BB5BAF"/>
    <w:rsid w:val="00BB5E1B"/>
    <w:rsid w:val="00BB6225"/>
    <w:rsid w:val="00BB63A4"/>
    <w:rsid w:val="00BB67A1"/>
    <w:rsid w:val="00BB6AC5"/>
    <w:rsid w:val="00BB71A7"/>
    <w:rsid w:val="00BB726A"/>
    <w:rsid w:val="00BB7947"/>
    <w:rsid w:val="00BC014D"/>
    <w:rsid w:val="00BC01AB"/>
    <w:rsid w:val="00BC0F05"/>
    <w:rsid w:val="00BC0FC8"/>
    <w:rsid w:val="00BC1012"/>
    <w:rsid w:val="00BC1048"/>
    <w:rsid w:val="00BC1158"/>
    <w:rsid w:val="00BC14DD"/>
    <w:rsid w:val="00BC19EB"/>
    <w:rsid w:val="00BC1C73"/>
    <w:rsid w:val="00BC235F"/>
    <w:rsid w:val="00BC236D"/>
    <w:rsid w:val="00BC2F2B"/>
    <w:rsid w:val="00BC31D5"/>
    <w:rsid w:val="00BC3280"/>
    <w:rsid w:val="00BC334E"/>
    <w:rsid w:val="00BC387C"/>
    <w:rsid w:val="00BC3AA1"/>
    <w:rsid w:val="00BC3C3D"/>
    <w:rsid w:val="00BC3E08"/>
    <w:rsid w:val="00BC4698"/>
    <w:rsid w:val="00BC4770"/>
    <w:rsid w:val="00BC47A9"/>
    <w:rsid w:val="00BC498C"/>
    <w:rsid w:val="00BC4B47"/>
    <w:rsid w:val="00BC51CC"/>
    <w:rsid w:val="00BC5403"/>
    <w:rsid w:val="00BC569C"/>
    <w:rsid w:val="00BC58DA"/>
    <w:rsid w:val="00BC62E5"/>
    <w:rsid w:val="00BC6D28"/>
    <w:rsid w:val="00BC6F74"/>
    <w:rsid w:val="00BC7670"/>
    <w:rsid w:val="00BC7692"/>
    <w:rsid w:val="00BC76F5"/>
    <w:rsid w:val="00BD0008"/>
    <w:rsid w:val="00BD074F"/>
    <w:rsid w:val="00BD0A97"/>
    <w:rsid w:val="00BD134D"/>
    <w:rsid w:val="00BD1FEF"/>
    <w:rsid w:val="00BD2083"/>
    <w:rsid w:val="00BD2DF8"/>
    <w:rsid w:val="00BD3287"/>
    <w:rsid w:val="00BD329D"/>
    <w:rsid w:val="00BD33C1"/>
    <w:rsid w:val="00BD38E8"/>
    <w:rsid w:val="00BD3BC6"/>
    <w:rsid w:val="00BD45B8"/>
    <w:rsid w:val="00BD47AF"/>
    <w:rsid w:val="00BD4B10"/>
    <w:rsid w:val="00BD4C24"/>
    <w:rsid w:val="00BD4FEB"/>
    <w:rsid w:val="00BD5233"/>
    <w:rsid w:val="00BD5BF7"/>
    <w:rsid w:val="00BD5F37"/>
    <w:rsid w:val="00BD5F85"/>
    <w:rsid w:val="00BD75AB"/>
    <w:rsid w:val="00BD79B9"/>
    <w:rsid w:val="00BD7F4D"/>
    <w:rsid w:val="00BE0090"/>
    <w:rsid w:val="00BE1D22"/>
    <w:rsid w:val="00BE1D82"/>
    <w:rsid w:val="00BE26FC"/>
    <w:rsid w:val="00BE27A3"/>
    <w:rsid w:val="00BE27C2"/>
    <w:rsid w:val="00BE2B07"/>
    <w:rsid w:val="00BE37C2"/>
    <w:rsid w:val="00BE395A"/>
    <w:rsid w:val="00BE3BDA"/>
    <w:rsid w:val="00BE3F39"/>
    <w:rsid w:val="00BE404A"/>
    <w:rsid w:val="00BE4324"/>
    <w:rsid w:val="00BE43EC"/>
    <w:rsid w:val="00BE4575"/>
    <w:rsid w:val="00BE47CF"/>
    <w:rsid w:val="00BE493E"/>
    <w:rsid w:val="00BE4E78"/>
    <w:rsid w:val="00BE4FC5"/>
    <w:rsid w:val="00BE6007"/>
    <w:rsid w:val="00BE6323"/>
    <w:rsid w:val="00BE6846"/>
    <w:rsid w:val="00BE6887"/>
    <w:rsid w:val="00BE6C02"/>
    <w:rsid w:val="00BE7937"/>
    <w:rsid w:val="00BE7A60"/>
    <w:rsid w:val="00BE7CE9"/>
    <w:rsid w:val="00BF0594"/>
    <w:rsid w:val="00BF06BD"/>
    <w:rsid w:val="00BF10D2"/>
    <w:rsid w:val="00BF17C4"/>
    <w:rsid w:val="00BF1ADB"/>
    <w:rsid w:val="00BF28FE"/>
    <w:rsid w:val="00BF2936"/>
    <w:rsid w:val="00BF332C"/>
    <w:rsid w:val="00BF3423"/>
    <w:rsid w:val="00BF38E3"/>
    <w:rsid w:val="00BF39FC"/>
    <w:rsid w:val="00BF4777"/>
    <w:rsid w:val="00BF4A5F"/>
    <w:rsid w:val="00BF4AEE"/>
    <w:rsid w:val="00BF4F20"/>
    <w:rsid w:val="00BF59F5"/>
    <w:rsid w:val="00BF5B94"/>
    <w:rsid w:val="00BF5E83"/>
    <w:rsid w:val="00BF601D"/>
    <w:rsid w:val="00BF6DC9"/>
    <w:rsid w:val="00BF7148"/>
    <w:rsid w:val="00BF79B1"/>
    <w:rsid w:val="00BF7A2C"/>
    <w:rsid w:val="00BF7C53"/>
    <w:rsid w:val="00C003B2"/>
    <w:rsid w:val="00C00775"/>
    <w:rsid w:val="00C01362"/>
    <w:rsid w:val="00C013A7"/>
    <w:rsid w:val="00C017BA"/>
    <w:rsid w:val="00C01CDB"/>
    <w:rsid w:val="00C02187"/>
    <w:rsid w:val="00C0254B"/>
    <w:rsid w:val="00C026B7"/>
    <w:rsid w:val="00C02923"/>
    <w:rsid w:val="00C03020"/>
    <w:rsid w:val="00C03124"/>
    <w:rsid w:val="00C031CC"/>
    <w:rsid w:val="00C032C0"/>
    <w:rsid w:val="00C03485"/>
    <w:rsid w:val="00C03493"/>
    <w:rsid w:val="00C03A30"/>
    <w:rsid w:val="00C03B83"/>
    <w:rsid w:val="00C03E55"/>
    <w:rsid w:val="00C04865"/>
    <w:rsid w:val="00C05163"/>
    <w:rsid w:val="00C057E7"/>
    <w:rsid w:val="00C05EA9"/>
    <w:rsid w:val="00C06373"/>
    <w:rsid w:val="00C0657B"/>
    <w:rsid w:val="00C06BAB"/>
    <w:rsid w:val="00C06C1B"/>
    <w:rsid w:val="00C06E43"/>
    <w:rsid w:val="00C07118"/>
    <w:rsid w:val="00C0776E"/>
    <w:rsid w:val="00C07B7C"/>
    <w:rsid w:val="00C10758"/>
    <w:rsid w:val="00C10B36"/>
    <w:rsid w:val="00C10D3B"/>
    <w:rsid w:val="00C11CE1"/>
    <w:rsid w:val="00C124D5"/>
    <w:rsid w:val="00C128B5"/>
    <w:rsid w:val="00C139FB"/>
    <w:rsid w:val="00C13F7B"/>
    <w:rsid w:val="00C145E9"/>
    <w:rsid w:val="00C147D6"/>
    <w:rsid w:val="00C14900"/>
    <w:rsid w:val="00C150B5"/>
    <w:rsid w:val="00C156C4"/>
    <w:rsid w:val="00C15BA5"/>
    <w:rsid w:val="00C15E30"/>
    <w:rsid w:val="00C165C7"/>
    <w:rsid w:val="00C17085"/>
    <w:rsid w:val="00C1739E"/>
    <w:rsid w:val="00C173E1"/>
    <w:rsid w:val="00C1746C"/>
    <w:rsid w:val="00C17AF4"/>
    <w:rsid w:val="00C2019E"/>
    <w:rsid w:val="00C20648"/>
    <w:rsid w:val="00C21618"/>
    <w:rsid w:val="00C21766"/>
    <w:rsid w:val="00C237BD"/>
    <w:rsid w:val="00C23C57"/>
    <w:rsid w:val="00C23E3F"/>
    <w:rsid w:val="00C24177"/>
    <w:rsid w:val="00C241FB"/>
    <w:rsid w:val="00C24CEC"/>
    <w:rsid w:val="00C2647E"/>
    <w:rsid w:val="00C26944"/>
    <w:rsid w:val="00C26BA9"/>
    <w:rsid w:val="00C26FE8"/>
    <w:rsid w:val="00C27335"/>
    <w:rsid w:val="00C27525"/>
    <w:rsid w:val="00C277E0"/>
    <w:rsid w:val="00C27AC9"/>
    <w:rsid w:val="00C300FA"/>
    <w:rsid w:val="00C305C0"/>
    <w:rsid w:val="00C30919"/>
    <w:rsid w:val="00C31B4F"/>
    <w:rsid w:val="00C31DB9"/>
    <w:rsid w:val="00C3224E"/>
    <w:rsid w:val="00C3259B"/>
    <w:rsid w:val="00C3279C"/>
    <w:rsid w:val="00C3281B"/>
    <w:rsid w:val="00C333DF"/>
    <w:rsid w:val="00C3352A"/>
    <w:rsid w:val="00C339EE"/>
    <w:rsid w:val="00C33A79"/>
    <w:rsid w:val="00C33AB1"/>
    <w:rsid w:val="00C3434E"/>
    <w:rsid w:val="00C345EC"/>
    <w:rsid w:val="00C34801"/>
    <w:rsid w:val="00C34F38"/>
    <w:rsid w:val="00C35056"/>
    <w:rsid w:val="00C3566B"/>
    <w:rsid w:val="00C35A49"/>
    <w:rsid w:val="00C35BE8"/>
    <w:rsid w:val="00C35D85"/>
    <w:rsid w:val="00C3641D"/>
    <w:rsid w:val="00C36F12"/>
    <w:rsid w:val="00C37848"/>
    <w:rsid w:val="00C378C3"/>
    <w:rsid w:val="00C37E39"/>
    <w:rsid w:val="00C37F7C"/>
    <w:rsid w:val="00C402C3"/>
    <w:rsid w:val="00C403E9"/>
    <w:rsid w:val="00C40559"/>
    <w:rsid w:val="00C40740"/>
    <w:rsid w:val="00C40C7E"/>
    <w:rsid w:val="00C4145C"/>
    <w:rsid w:val="00C414F3"/>
    <w:rsid w:val="00C42059"/>
    <w:rsid w:val="00C4286A"/>
    <w:rsid w:val="00C42AFF"/>
    <w:rsid w:val="00C42D80"/>
    <w:rsid w:val="00C42FD4"/>
    <w:rsid w:val="00C431AC"/>
    <w:rsid w:val="00C43581"/>
    <w:rsid w:val="00C43765"/>
    <w:rsid w:val="00C43A26"/>
    <w:rsid w:val="00C43BA8"/>
    <w:rsid w:val="00C43CC1"/>
    <w:rsid w:val="00C43CD4"/>
    <w:rsid w:val="00C4482D"/>
    <w:rsid w:val="00C44BED"/>
    <w:rsid w:val="00C4532C"/>
    <w:rsid w:val="00C4534D"/>
    <w:rsid w:val="00C45C8B"/>
    <w:rsid w:val="00C46285"/>
    <w:rsid w:val="00C4635C"/>
    <w:rsid w:val="00C4656E"/>
    <w:rsid w:val="00C466CE"/>
    <w:rsid w:val="00C46A1B"/>
    <w:rsid w:val="00C46B25"/>
    <w:rsid w:val="00C47779"/>
    <w:rsid w:val="00C47AE1"/>
    <w:rsid w:val="00C47F09"/>
    <w:rsid w:val="00C50153"/>
    <w:rsid w:val="00C505F5"/>
    <w:rsid w:val="00C50649"/>
    <w:rsid w:val="00C506F7"/>
    <w:rsid w:val="00C5089B"/>
    <w:rsid w:val="00C508B0"/>
    <w:rsid w:val="00C50D02"/>
    <w:rsid w:val="00C5109D"/>
    <w:rsid w:val="00C51BA2"/>
    <w:rsid w:val="00C52103"/>
    <w:rsid w:val="00C52148"/>
    <w:rsid w:val="00C5269B"/>
    <w:rsid w:val="00C532AC"/>
    <w:rsid w:val="00C5358E"/>
    <w:rsid w:val="00C53A6A"/>
    <w:rsid w:val="00C53D1C"/>
    <w:rsid w:val="00C544B8"/>
    <w:rsid w:val="00C5477C"/>
    <w:rsid w:val="00C55210"/>
    <w:rsid w:val="00C5524A"/>
    <w:rsid w:val="00C5577A"/>
    <w:rsid w:val="00C5581B"/>
    <w:rsid w:val="00C559CB"/>
    <w:rsid w:val="00C55A39"/>
    <w:rsid w:val="00C55B8A"/>
    <w:rsid w:val="00C56010"/>
    <w:rsid w:val="00C563A3"/>
    <w:rsid w:val="00C56964"/>
    <w:rsid w:val="00C569BB"/>
    <w:rsid w:val="00C57101"/>
    <w:rsid w:val="00C57EB8"/>
    <w:rsid w:val="00C57F62"/>
    <w:rsid w:val="00C60128"/>
    <w:rsid w:val="00C609F2"/>
    <w:rsid w:val="00C60E99"/>
    <w:rsid w:val="00C615BF"/>
    <w:rsid w:val="00C61684"/>
    <w:rsid w:val="00C61734"/>
    <w:rsid w:val="00C618EE"/>
    <w:rsid w:val="00C6196E"/>
    <w:rsid w:val="00C61E32"/>
    <w:rsid w:val="00C61E74"/>
    <w:rsid w:val="00C61FD1"/>
    <w:rsid w:val="00C62705"/>
    <w:rsid w:val="00C6283E"/>
    <w:rsid w:val="00C6298F"/>
    <w:rsid w:val="00C6367F"/>
    <w:rsid w:val="00C63D58"/>
    <w:rsid w:val="00C642CD"/>
    <w:rsid w:val="00C64724"/>
    <w:rsid w:val="00C64B61"/>
    <w:rsid w:val="00C64C87"/>
    <w:rsid w:val="00C65309"/>
    <w:rsid w:val="00C656B0"/>
    <w:rsid w:val="00C6578E"/>
    <w:rsid w:val="00C658FB"/>
    <w:rsid w:val="00C6595B"/>
    <w:rsid w:val="00C65D31"/>
    <w:rsid w:val="00C65F8E"/>
    <w:rsid w:val="00C664C7"/>
    <w:rsid w:val="00C675D4"/>
    <w:rsid w:val="00C677B3"/>
    <w:rsid w:val="00C67938"/>
    <w:rsid w:val="00C679BE"/>
    <w:rsid w:val="00C67A9C"/>
    <w:rsid w:val="00C67DDE"/>
    <w:rsid w:val="00C67F0B"/>
    <w:rsid w:val="00C7029C"/>
    <w:rsid w:val="00C70455"/>
    <w:rsid w:val="00C7070D"/>
    <w:rsid w:val="00C70D83"/>
    <w:rsid w:val="00C7100E"/>
    <w:rsid w:val="00C71CB0"/>
    <w:rsid w:val="00C71D2B"/>
    <w:rsid w:val="00C71D83"/>
    <w:rsid w:val="00C71E22"/>
    <w:rsid w:val="00C71F55"/>
    <w:rsid w:val="00C727D4"/>
    <w:rsid w:val="00C72ADD"/>
    <w:rsid w:val="00C73057"/>
    <w:rsid w:val="00C732AC"/>
    <w:rsid w:val="00C73975"/>
    <w:rsid w:val="00C73F5F"/>
    <w:rsid w:val="00C742B6"/>
    <w:rsid w:val="00C742C5"/>
    <w:rsid w:val="00C74A31"/>
    <w:rsid w:val="00C74A5B"/>
    <w:rsid w:val="00C7576B"/>
    <w:rsid w:val="00C75BBC"/>
    <w:rsid w:val="00C75C72"/>
    <w:rsid w:val="00C761A8"/>
    <w:rsid w:val="00C763B6"/>
    <w:rsid w:val="00C766B0"/>
    <w:rsid w:val="00C77044"/>
    <w:rsid w:val="00C772D5"/>
    <w:rsid w:val="00C77739"/>
    <w:rsid w:val="00C77BC4"/>
    <w:rsid w:val="00C77EB1"/>
    <w:rsid w:val="00C800E0"/>
    <w:rsid w:val="00C80E4C"/>
    <w:rsid w:val="00C81477"/>
    <w:rsid w:val="00C82C32"/>
    <w:rsid w:val="00C8306C"/>
    <w:rsid w:val="00C8306F"/>
    <w:rsid w:val="00C83209"/>
    <w:rsid w:val="00C83500"/>
    <w:rsid w:val="00C83793"/>
    <w:rsid w:val="00C838B1"/>
    <w:rsid w:val="00C84101"/>
    <w:rsid w:val="00C8433C"/>
    <w:rsid w:val="00C8443A"/>
    <w:rsid w:val="00C84624"/>
    <w:rsid w:val="00C84D72"/>
    <w:rsid w:val="00C84DE7"/>
    <w:rsid w:val="00C84F27"/>
    <w:rsid w:val="00C85631"/>
    <w:rsid w:val="00C85D8A"/>
    <w:rsid w:val="00C85F02"/>
    <w:rsid w:val="00C861B6"/>
    <w:rsid w:val="00C86325"/>
    <w:rsid w:val="00C866DF"/>
    <w:rsid w:val="00C86749"/>
    <w:rsid w:val="00C867B4"/>
    <w:rsid w:val="00C86C9C"/>
    <w:rsid w:val="00C86F41"/>
    <w:rsid w:val="00C87444"/>
    <w:rsid w:val="00C87798"/>
    <w:rsid w:val="00C878DC"/>
    <w:rsid w:val="00C87B78"/>
    <w:rsid w:val="00C87D11"/>
    <w:rsid w:val="00C90494"/>
    <w:rsid w:val="00C9052C"/>
    <w:rsid w:val="00C90668"/>
    <w:rsid w:val="00C90716"/>
    <w:rsid w:val="00C9106D"/>
    <w:rsid w:val="00C91251"/>
    <w:rsid w:val="00C91535"/>
    <w:rsid w:val="00C915A8"/>
    <w:rsid w:val="00C9219D"/>
    <w:rsid w:val="00C9227E"/>
    <w:rsid w:val="00C92A1F"/>
    <w:rsid w:val="00C92C7C"/>
    <w:rsid w:val="00C930F3"/>
    <w:rsid w:val="00C93F81"/>
    <w:rsid w:val="00C944AB"/>
    <w:rsid w:val="00C94917"/>
    <w:rsid w:val="00C94DFE"/>
    <w:rsid w:val="00C95FE2"/>
    <w:rsid w:val="00C961A5"/>
    <w:rsid w:val="00C96378"/>
    <w:rsid w:val="00C96E20"/>
    <w:rsid w:val="00C96F0B"/>
    <w:rsid w:val="00C9740C"/>
    <w:rsid w:val="00C9766E"/>
    <w:rsid w:val="00C9778C"/>
    <w:rsid w:val="00C97F38"/>
    <w:rsid w:val="00CA02EE"/>
    <w:rsid w:val="00CA0430"/>
    <w:rsid w:val="00CA0ABA"/>
    <w:rsid w:val="00CA0F0C"/>
    <w:rsid w:val="00CA115B"/>
    <w:rsid w:val="00CA1204"/>
    <w:rsid w:val="00CA13AC"/>
    <w:rsid w:val="00CA1E32"/>
    <w:rsid w:val="00CA2239"/>
    <w:rsid w:val="00CA35A6"/>
    <w:rsid w:val="00CA35F8"/>
    <w:rsid w:val="00CA4531"/>
    <w:rsid w:val="00CA4629"/>
    <w:rsid w:val="00CA478B"/>
    <w:rsid w:val="00CA495E"/>
    <w:rsid w:val="00CA4EAC"/>
    <w:rsid w:val="00CA6047"/>
    <w:rsid w:val="00CA628E"/>
    <w:rsid w:val="00CA66A7"/>
    <w:rsid w:val="00CA6790"/>
    <w:rsid w:val="00CA77D5"/>
    <w:rsid w:val="00CB02CE"/>
    <w:rsid w:val="00CB0635"/>
    <w:rsid w:val="00CB0DE6"/>
    <w:rsid w:val="00CB10D5"/>
    <w:rsid w:val="00CB176F"/>
    <w:rsid w:val="00CB17F3"/>
    <w:rsid w:val="00CB26D1"/>
    <w:rsid w:val="00CB2743"/>
    <w:rsid w:val="00CB2CF4"/>
    <w:rsid w:val="00CB3306"/>
    <w:rsid w:val="00CB3A54"/>
    <w:rsid w:val="00CB421B"/>
    <w:rsid w:val="00CB4909"/>
    <w:rsid w:val="00CB4DC6"/>
    <w:rsid w:val="00CB597A"/>
    <w:rsid w:val="00CB5C2F"/>
    <w:rsid w:val="00CB5F1B"/>
    <w:rsid w:val="00CB6168"/>
    <w:rsid w:val="00CB6451"/>
    <w:rsid w:val="00CB65B9"/>
    <w:rsid w:val="00CB667E"/>
    <w:rsid w:val="00CB6EB2"/>
    <w:rsid w:val="00CB7E65"/>
    <w:rsid w:val="00CC0131"/>
    <w:rsid w:val="00CC0158"/>
    <w:rsid w:val="00CC09E4"/>
    <w:rsid w:val="00CC0FC2"/>
    <w:rsid w:val="00CC1096"/>
    <w:rsid w:val="00CC21D7"/>
    <w:rsid w:val="00CC236A"/>
    <w:rsid w:val="00CC2624"/>
    <w:rsid w:val="00CC2B2E"/>
    <w:rsid w:val="00CC3058"/>
    <w:rsid w:val="00CC3082"/>
    <w:rsid w:val="00CC34C8"/>
    <w:rsid w:val="00CC375C"/>
    <w:rsid w:val="00CC3FB1"/>
    <w:rsid w:val="00CC4512"/>
    <w:rsid w:val="00CC4751"/>
    <w:rsid w:val="00CC47F5"/>
    <w:rsid w:val="00CC5A61"/>
    <w:rsid w:val="00CC5A79"/>
    <w:rsid w:val="00CC60D6"/>
    <w:rsid w:val="00CC6162"/>
    <w:rsid w:val="00CC6518"/>
    <w:rsid w:val="00CC6616"/>
    <w:rsid w:val="00CC6849"/>
    <w:rsid w:val="00CC693E"/>
    <w:rsid w:val="00CC6D06"/>
    <w:rsid w:val="00CC704A"/>
    <w:rsid w:val="00CC7500"/>
    <w:rsid w:val="00CC7B71"/>
    <w:rsid w:val="00CC7E1A"/>
    <w:rsid w:val="00CC7FAF"/>
    <w:rsid w:val="00CD08C7"/>
    <w:rsid w:val="00CD0A87"/>
    <w:rsid w:val="00CD0FDA"/>
    <w:rsid w:val="00CD1286"/>
    <w:rsid w:val="00CD17F5"/>
    <w:rsid w:val="00CD1DF3"/>
    <w:rsid w:val="00CD205A"/>
    <w:rsid w:val="00CD205F"/>
    <w:rsid w:val="00CD3015"/>
    <w:rsid w:val="00CD324E"/>
    <w:rsid w:val="00CD3299"/>
    <w:rsid w:val="00CD3B07"/>
    <w:rsid w:val="00CD3BC8"/>
    <w:rsid w:val="00CD4517"/>
    <w:rsid w:val="00CD484A"/>
    <w:rsid w:val="00CD4891"/>
    <w:rsid w:val="00CD5A43"/>
    <w:rsid w:val="00CD5C3D"/>
    <w:rsid w:val="00CD5CEA"/>
    <w:rsid w:val="00CD62A5"/>
    <w:rsid w:val="00CD636D"/>
    <w:rsid w:val="00CD64D0"/>
    <w:rsid w:val="00CD6B3B"/>
    <w:rsid w:val="00CD6E60"/>
    <w:rsid w:val="00CD703F"/>
    <w:rsid w:val="00CD7123"/>
    <w:rsid w:val="00CD71F1"/>
    <w:rsid w:val="00CD7509"/>
    <w:rsid w:val="00CD7545"/>
    <w:rsid w:val="00CD796A"/>
    <w:rsid w:val="00CD7E1F"/>
    <w:rsid w:val="00CE012D"/>
    <w:rsid w:val="00CE0286"/>
    <w:rsid w:val="00CE0B3A"/>
    <w:rsid w:val="00CE0FC8"/>
    <w:rsid w:val="00CE1344"/>
    <w:rsid w:val="00CE138A"/>
    <w:rsid w:val="00CE14A3"/>
    <w:rsid w:val="00CE18B2"/>
    <w:rsid w:val="00CE196A"/>
    <w:rsid w:val="00CE1E94"/>
    <w:rsid w:val="00CE2383"/>
    <w:rsid w:val="00CE24A1"/>
    <w:rsid w:val="00CE3080"/>
    <w:rsid w:val="00CE330A"/>
    <w:rsid w:val="00CE3A70"/>
    <w:rsid w:val="00CE3C61"/>
    <w:rsid w:val="00CE3CD2"/>
    <w:rsid w:val="00CE4159"/>
    <w:rsid w:val="00CE4222"/>
    <w:rsid w:val="00CE44F0"/>
    <w:rsid w:val="00CE47A4"/>
    <w:rsid w:val="00CE4845"/>
    <w:rsid w:val="00CE4915"/>
    <w:rsid w:val="00CE4918"/>
    <w:rsid w:val="00CE4F06"/>
    <w:rsid w:val="00CE4FC4"/>
    <w:rsid w:val="00CE50AF"/>
    <w:rsid w:val="00CE52AA"/>
    <w:rsid w:val="00CE5621"/>
    <w:rsid w:val="00CE5AF1"/>
    <w:rsid w:val="00CE5B0D"/>
    <w:rsid w:val="00CE6188"/>
    <w:rsid w:val="00CE6F5C"/>
    <w:rsid w:val="00CE72EA"/>
    <w:rsid w:val="00CE7311"/>
    <w:rsid w:val="00CE7C42"/>
    <w:rsid w:val="00CE7E3B"/>
    <w:rsid w:val="00CF0533"/>
    <w:rsid w:val="00CF07BA"/>
    <w:rsid w:val="00CF0A2C"/>
    <w:rsid w:val="00CF0A96"/>
    <w:rsid w:val="00CF0C82"/>
    <w:rsid w:val="00CF0D45"/>
    <w:rsid w:val="00CF14A8"/>
    <w:rsid w:val="00CF19E7"/>
    <w:rsid w:val="00CF19EA"/>
    <w:rsid w:val="00CF2BDB"/>
    <w:rsid w:val="00CF33D4"/>
    <w:rsid w:val="00CF381C"/>
    <w:rsid w:val="00CF44BF"/>
    <w:rsid w:val="00CF4FF4"/>
    <w:rsid w:val="00CF5690"/>
    <w:rsid w:val="00CF5BA1"/>
    <w:rsid w:val="00CF5C94"/>
    <w:rsid w:val="00CF5E44"/>
    <w:rsid w:val="00CF6590"/>
    <w:rsid w:val="00CF6B4F"/>
    <w:rsid w:val="00CF6B82"/>
    <w:rsid w:val="00CF6B8F"/>
    <w:rsid w:val="00CF79BA"/>
    <w:rsid w:val="00D001E4"/>
    <w:rsid w:val="00D0067E"/>
    <w:rsid w:val="00D00932"/>
    <w:rsid w:val="00D00D6B"/>
    <w:rsid w:val="00D0149D"/>
    <w:rsid w:val="00D0155B"/>
    <w:rsid w:val="00D0179A"/>
    <w:rsid w:val="00D0185B"/>
    <w:rsid w:val="00D01AE3"/>
    <w:rsid w:val="00D03394"/>
    <w:rsid w:val="00D03E72"/>
    <w:rsid w:val="00D043FC"/>
    <w:rsid w:val="00D04547"/>
    <w:rsid w:val="00D04826"/>
    <w:rsid w:val="00D04981"/>
    <w:rsid w:val="00D04A36"/>
    <w:rsid w:val="00D04C5B"/>
    <w:rsid w:val="00D04FF0"/>
    <w:rsid w:val="00D05209"/>
    <w:rsid w:val="00D05A2B"/>
    <w:rsid w:val="00D05C32"/>
    <w:rsid w:val="00D06923"/>
    <w:rsid w:val="00D06987"/>
    <w:rsid w:val="00D069A3"/>
    <w:rsid w:val="00D069FA"/>
    <w:rsid w:val="00D0732E"/>
    <w:rsid w:val="00D073EB"/>
    <w:rsid w:val="00D07DB1"/>
    <w:rsid w:val="00D07FC6"/>
    <w:rsid w:val="00D07FFC"/>
    <w:rsid w:val="00D10B60"/>
    <w:rsid w:val="00D10E34"/>
    <w:rsid w:val="00D1177F"/>
    <w:rsid w:val="00D11DCF"/>
    <w:rsid w:val="00D1242A"/>
    <w:rsid w:val="00D12454"/>
    <w:rsid w:val="00D1268F"/>
    <w:rsid w:val="00D1269C"/>
    <w:rsid w:val="00D12932"/>
    <w:rsid w:val="00D12BC4"/>
    <w:rsid w:val="00D12D29"/>
    <w:rsid w:val="00D13020"/>
    <w:rsid w:val="00D13437"/>
    <w:rsid w:val="00D139CE"/>
    <w:rsid w:val="00D13A9D"/>
    <w:rsid w:val="00D13EAB"/>
    <w:rsid w:val="00D13FB9"/>
    <w:rsid w:val="00D141C4"/>
    <w:rsid w:val="00D142C9"/>
    <w:rsid w:val="00D14772"/>
    <w:rsid w:val="00D1486D"/>
    <w:rsid w:val="00D14951"/>
    <w:rsid w:val="00D149CB"/>
    <w:rsid w:val="00D14B20"/>
    <w:rsid w:val="00D14D70"/>
    <w:rsid w:val="00D1547C"/>
    <w:rsid w:val="00D165DE"/>
    <w:rsid w:val="00D16951"/>
    <w:rsid w:val="00D177C4"/>
    <w:rsid w:val="00D20704"/>
    <w:rsid w:val="00D20A86"/>
    <w:rsid w:val="00D20ACD"/>
    <w:rsid w:val="00D20D73"/>
    <w:rsid w:val="00D21AE5"/>
    <w:rsid w:val="00D224FC"/>
    <w:rsid w:val="00D2265C"/>
    <w:rsid w:val="00D228B0"/>
    <w:rsid w:val="00D2335E"/>
    <w:rsid w:val="00D2355E"/>
    <w:rsid w:val="00D238DA"/>
    <w:rsid w:val="00D243B0"/>
    <w:rsid w:val="00D243B6"/>
    <w:rsid w:val="00D244F2"/>
    <w:rsid w:val="00D24784"/>
    <w:rsid w:val="00D24D11"/>
    <w:rsid w:val="00D24D4B"/>
    <w:rsid w:val="00D25720"/>
    <w:rsid w:val="00D2634E"/>
    <w:rsid w:val="00D264B4"/>
    <w:rsid w:val="00D26C66"/>
    <w:rsid w:val="00D2748A"/>
    <w:rsid w:val="00D30436"/>
    <w:rsid w:val="00D3082E"/>
    <w:rsid w:val="00D30BD6"/>
    <w:rsid w:val="00D31062"/>
    <w:rsid w:val="00D312A4"/>
    <w:rsid w:val="00D31323"/>
    <w:rsid w:val="00D31425"/>
    <w:rsid w:val="00D31A9C"/>
    <w:rsid w:val="00D31AD3"/>
    <w:rsid w:val="00D327E3"/>
    <w:rsid w:val="00D32837"/>
    <w:rsid w:val="00D32934"/>
    <w:rsid w:val="00D33024"/>
    <w:rsid w:val="00D334DD"/>
    <w:rsid w:val="00D3397C"/>
    <w:rsid w:val="00D3421B"/>
    <w:rsid w:val="00D34539"/>
    <w:rsid w:val="00D34776"/>
    <w:rsid w:val="00D348B0"/>
    <w:rsid w:val="00D3510C"/>
    <w:rsid w:val="00D3521E"/>
    <w:rsid w:val="00D355FC"/>
    <w:rsid w:val="00D35876"/>
    <w:rsid w:val="00D3596B"/>
    <w:rsid w:val="00D35A6E"/>
    <w:rsid w:val="00D3602A"/>
    <w:rsid w:val="00D3636E"/>
    <w:rsid w:val="00D36EB4"/>
    <w:rsid w:val="00D36F71"/>
    <w:rsid w:val="00D408C1"/>
    <w:rsid w:val="00D409FD"/>
    <w:rsid w:val="00D40E35"/>
    <w:rsid w:val="00D4117B"/>
    <w:rsid w:val="00D41DE7"/>
    <w:rsid w:val="00D4206E"/>
    <w:rsid w:val="00D42591"/>
    <w:rsid w:val="00D425A1"/>
    <w:rsid w:val="00D42880"/>
    <w:rsid w:val="00D43330"/>
    <w:rsid w:val="00D433F2"/>
    <w:rsid w:val="00D43CB7"/>
    <w:rsid w:val="00D44052"/>
    <w:rsid w:val="00D443E4"/>
    <w:rsid w:val="00D447D1"/>
    <w:rsid w:val="00D451DF"/>
    <w:rsid w:val="00D4543C"/>
    <w:rsid w:val="00D456AE"/>
    <w:rsid w:val="00D4575A"/>
    <w:rsid w:val="00D45FCB"/>
    <w:rsid w:val="00D4621B"/>
    <w:rsid w:val="00D46675"/>
    <w:rsid w:val="00D46F78"/>
    <w:rsid w:val="00D47170"/>
    <w:rsid w:val="00D472E8"/>
    <w:rsid w:val="00D47B05"/>
    <w:rsid w:val="00D47DF7"/>
    <w:rsid w:val="00D50956"/>
    <w:rsid w:val="00D50A64"/>
    <w:rsid w:val="00D50C5B"/>
    <w:rsid w:val="00D51763"/>
    <w:rsid w:val="00D51A91"/>
    <w:rsid w:val="00D51ACB"/>
    <w:rsid w:val="00D52232"/>
    <w:rsid w:val="00D522D9"/>
    <w:rsid w:val="00D525A1"/>
    <w:rsid w:val="00D5283F"/>
    <w:rsid w:val="00D52FCA"/>
    <w:rsid w:val="00D531B8"/>
    <w:rsid w:val="00D5320A"/>
    <w:rsid w:val="00D536F6"/>
    <w:rsid w:val="00D53AC2"/>
    <w:rsid w:val="00D54980"/>
    <w:rsid w:val="00D551C4"/>
    <w:rsid w:val="00D553B7"/>
    <w:rsid w:val="00D55AB1"/>
    <w:rsid w:val="00D567C3"/>
    <w:rsid w:val="00D568BA"/>
    <w:rsid w:val="00D56F68"/>
    <w:rsid w:val="00D577AB"/>
    <w:rsid w:val="00D5795D"/>
    <w:rsid w:val="00D57DF4"/>
    <w:rsid w:val="00D57E99"/>
    <w:rsid w:val="00D57EFA"/>
    <w:rsid w:val="00D57FEB"/>
    <w:rsid w:val="00D60359"/>
    <w:rsid w:val="00D60E01"/>
    <w:rsid w:val="00D60E10"/>
    <w:rsid w:val="00D60F5C"/>
    <w:rsid w:val="00D614D4"/>
    <w:rsid w:val="00D6171B"/>
    <w:rsid w:val="00D61737"/>
    <w:rsid w:val="00D61897"/>
    <w:rsid w:val="00D61F96"/>
    <w:rsid w:val="00D621A6"/>
    <w:rsid w:val="00D6255B"/>
    <w:rsid w:val="00D62A4F"/>
    <w:rsid w:val="00D62B5C"/>
    <w:rsid w:val="00D62FF3"/>
    <w:rsid w:val="00D6319E"/>
    <w:rsid w:val="00D63882"/>
    <w:rsid w:val="00D63915"/>
    <w:rsid w:val="00D63BDE"/>
    <w:rsid w:val="00D63C84"/>
    <w:rsid w:val="00D63D55"/>
    <w:rsid w:val="00D63E3C"/>
    <w:rsid w:val="00D63F23"/>
    <w:rsid w:val="00D6467B"/>
    <w:rsid w:val="00D6480D"/>
    <w:rsid w:val="00D656FD"/>
    <w:rsid w:val="00D65AD8"/>
    <w:rsid w:val="00D65FFD"/>
    <w:rsid w:val="00D66679"/>
    <w:rsid w:val="00D66772"/>
    <w:rsid w:val="00D66D89"/>
    <w:rsid w:val="00D66DBA"/>
    <w:rsid w:val="00D67026"/>
    <w:rsid w:val="00D6727B"/>
    <w:rsid w:val="00D67C7B"/>
    <w:rsid w:val="00D70179"/>
    <w:rsid w:val="00D7034A"/>
    <w:rsid w:val="00D7062B"/>
    <w:rsid w:val="00D707A8"/>
    <w:rsid w:val="00D70AF6"/>
    <w:rsid w:val="00D710B3"/>
    <w:rsid w:val="00D711DA"/>
    <w:rsid w:val="00D712B6"/>
    <w:rsid w:val="00D71816"/>
    <w:rsid w:val="00D720B5"/>
    <w:rsid w:val="00D7230C"/>
    <w:rsid w:val="00D7266A"/>
    <w:rsid w:val="00D7289F"/>
    <w:rsid w:val="00D73454"/>
    <w:rsid w:val="00D7348A"/>
    <w:rsid w:val="00D734A4"/>
    <w:rsid w:val="00D73B4F"/>
    <w:rsid w:val="00D74344"/>
    <w:rsid w:val="00D7463A"/>
    <w:rsid w:val="00D748D2"/>
    <w:rsid w:val="00D74E70"/>
    <w:rsid w:val="00D74EDE"/>
    <w:rsid w:val="00D75339"/>
    <w:rsid w:val="00D7665D"/>
    <w:rsid w:val="00D7698D"/>
    <w:rsid w:val="00D769CB"/>
    <w:rsid w:val="00D77517"/>
    <w:rsid w:val="00D77624"/>
    <w:rsid w:val="00D77BB8"/>
    <w:rsid w:val="00D77DAD"/>
    <w:rsid w:val="00D80B68"/>
    <w:rsid w:val="00D81534"/>
    <w:rsid w:val="00D81B3E"/>
    <w:rsid w:val="00D8290A"/>
    <w:rsid w:val="00D83479"/>
    <w:rsid w:val="00D8352C"/>
    <w:rsid w:val="00D83776"/>
    <w:rsid w:val="00D83989"/>
    <w:rsid w:val="00D83CF3"/>
    <w:rsid w:val="00D83FDA"/>
    <w:rsid w:val="00D8405C"/>
    <w:rsid w:val="00D8413E"/>
    <w:rsid w:val="00D8443D"/>
    <w:rsid w:val="00D84607"/>
    <w:rsid w:val="00D848D2"/>
    <w:rsid w:val="00D8572F"/>
    <w:rsid w:val="00D865B7"/>
    <w:rsid w:val="00D8680C"/>
    <w:rsid w:val="00D8681D"/>
    <w:rsid w:val="00D87A5C"/>
    <w:rsid w:val="00D87B50"/>
    <w:rsid w:val="00D87C20"/>
    <w:rsid w:val="00D87D41"/>
    <w:rsid w:val="00D87E3A"/>
    <w:rsid w:val="00D87F91"/>
    <w:rsid w:val="00D90A9F"/>
    <w:rsid w:val="00D90B51"/>
    <w:rsid w:val="00D91238"/>
    <w:rsid w:val="00D91577"/>
    <w:rsid w:val="00D91E87"/>
    <w:rsid w:val="00D921A9"/>
    <w:rsid w:val="00D92264"/>
    <w:rsid w:val="00D927F0"/>
    <w:rsid w:val="00D92E03"/>
    <w:rsid w:val="00D93955"/>
    <w:rsid w:val="00D9434E"/>
    <w:rsid w:val="00D946EC"/>
    <w:rsid w:val="00D94ABD"/>
    <w:rsid w:val="00D95521"/>
    <w:rsid w:val="00D955B8"/>
    <w:rsid w:val="00D9564A"/>
    <w:rsid w:val="00D9586D"/>
    <w:rsid w:val="00D95FEE"/>
    <w:rsid w:val="00D96038"/>
    <w:rsid w:val="00D9693C"/>
    <w:rsid w:val="00D969A2"/>
    <w:rsid w:val="00D96D79"/>
    <w:rsid w:val="00D96F40"/>
    <w:rsid w:val="00D96FDE"/>
    <w:rsid w:val="00D972BA"/>
    <w:rsid w:val="00D97347"/>
    <w:rsid w:val="00D976B5"/>
    <w:rsid w:val="00D97A6F"/>
    <w:rsid w:val="00DA0614"/>
    <w:rsid w:val="00DA0709"/>
    <w:rsid w:val="00DA0E23"/>
    <w:rsid w:val="00DA11AA"/>
    <w:rsid w:val="00DA14C1"/>
    <w:rsid w:val="00DA16D2"/>
    <w:rsid w:val="00DA1723"/>
    <w:rsid w:val="00DA1EFB"/>
    <w:rsid w:val="00DA1FD7"/>
    <w:rsid w:val="00DA2AA0"/>
    <w:rsid w:val="00DA3096"/>
    <w:rsid w:val="00DA365C"/>
    <w:rsid w:val="00DA3BB1"/>
    <w:rsid w:val="00DA3E92"/>
    <w:rsid w:val="00DA419F"/>
    <w:rsid w:val="00DA437F"/>
    <w:rsid w:val="00DA465C"/>
    <w:rsid w:val="00DA491D"/>
    <w:rsid w:val="00DA552B"/>
    <w:rsid w:val="00DA5604"/>
    <w:rsid w:val="00DA5756"/>
    <w:rsid w:val="00DA6713"/>
    <w:rsid w:val="00DB00E4"/>
    <w:rsid w:val="00DB0225"/>
    <w:rsid w:val="00DB093E"/>
    <w:rsid w:val="00DB0ACF"/>
    <w:rsid w:val="00DB1442"/>
    <w:rsid w:val="00DB1C5D"/>
    <w:rsid w:val="00DB1D49"/>
    <w:rsid w:val="00DB217C"/>
    <w:rsid w:val="00DB24AA"/>
    <w:rsid w:val="00DB3949"/>
    <w:rsid w:val="00DB3F88"/>
    <w:rsid w:val="00DB447A"/>
    <w:rsid w:val="00DB46DD"/>
    <w:rsid w:val="00DB520F"/>
    <w:rsid w:val="00DB5433"/>
    <w:rsid w:val="00DB57B4"/>
    <w:rsid w:val="00DB5C86"/>
    <w:rsid w:val="00DB6410"/>
    <w:rsid w:val="00DB6422"/>
    <w:rsid w:val="00DB6C76"/>
    <w:rsid w:val="00DB7C78"/>
    <w:rsid w:val="00DC0114"/>
    <w:rsid w:val="00DC087A"/>
    <w:rsid w:val="00DC0910"/>
    <w:rsid w:val="00DC0F5E"/>
    <w:rsid w:val="00DC2BEE"/>
    <w:rsid w:val="00DC2CF0"/>
    <w:rsid w:val="00DC3190"/>
    <w:rsid w:val="00DC37D9"/>
    <w:rsid w:val="00DC3E3F"/>
    <w:rsid w:val="00DC41E7"/>
    <w:rsid w:val="00DC4E6A"/>
    <w:rsid w:val="00DC505F"/>
    <w:rsid w:val="00DC6FFA"/>
    <w:rsid w:val="00DC79C5"/>
    <w:rsid w:val="00DD054F"/>
    <w:rsid w:val="00DD0782"/>
    <w:rsid w:val="00DD1677"/>
    <w:rsid w:val="00DD179C"/>
    <w:rsid w:val="00DD18B1"/>
    <w:rsid w:val="00DD1CD4"/>
    <w:rsid w:val="00DD2100"/>
    <w:rsid w:val="00DD21B3"/>
    <w:rsid w:val="00DD2AF3"/>
    <w:rsid w:val="00DD2AFA"/>
    <w:rsid w:val="00DD2CE7"/>
    <w:rsid w:val="00DD32CC"/>
    <w:rsid w:val="00DD397E"/>
    <w:rsid w:val="00DD3B84"/>
    <w:rsid w:val="00DD4980"/>
    <w:rsid w:val="00DD4CC9"/>
    <w:rsid w:val="00DD538F"/>
    <w:rsid w:val="00DD5E90"/>
    <w:rsid w:val="00DD6699"/>
    <w:rsid w:val="00DD6741"/>
    <w:rsid w:val="00DD6844"/>
    <w:rsid w:val="00DD6DEC"/>
    <w:rsid w:val="00DD71B1"/>
    <w:rsid w:val="00DD7EAC"/>
    <w:rsid w:val="00DE005B"/>
    <w:rsid w:val="00DE02E6"/>
    <w:rsid w:val="00DE056D"/>
    <w:rsid w:val="00DE075E"/>
    <w:rsid w:val="00DE084F"/>
    <w:rsid w:val="00DE0EBB"/>
    <w:rsid w:val="00DE1052"/>
    <w:rsid w:val="00DE155D"/>
    <w:rsid w:val="00DE1827"/>
    <w:rsid w:val="00DE1AC6"/>
    <w:rsid w:val="00DE1F9E"/>
    <w:rsid w:val="00DE1FED"/>
    <w:rsid w:val="00DE229B"/>
    <w:rsid w:val="00DE2475"/>
    <w:rsid w:val="00DE27B0"/>
    <w:rsid w:val="00DE3357"/>
    <w:rsid w:val="00DE3607"/>
    <w:rsid w:val="00DE3658"/>
    <w:rsid w:val="00DE3AA5"/>
    <w:rsid w:val="00DE474A"/>
    <w:rsid w:val="00DE4799"/>
    <w:rsid w:val="00DE4A82"/>
    <w:rsid w:val="00DE4B92"/>
    <w:rsid w:val="00DE56B9"/>
    <w:rsid w:val="00DE5A04"/>
    <w:rsid w:val="00DE6504"/>
    <w:rsid w:val="00DE67CF"/>
    <w:rsid w:val="00DE6A43"/>
    <w:rsid w:val="00DE6DA1"/>
    <w:rsid w:val="00DE7EDE"/>
    <w:rsid w:val="00DF1775"/>
    <w:rsid w:val="00DF17DB"/>
    <w:rsid w:val="00DF1CE4"/>
    <w:rsid w:val="00DF23C7"/>
    <w:rsid w:val="00DF279A"/>
    <w:rsid w:val="00DF300A"/>
    <w:rsid w:val="00DF399B"/>
    <w:rsid w:val="00DF496A"/>
    <w:rsid w:val="00DF5180"/>
    <w:rsid w:val="00DF53BF"/>
    <w:rsid w:val="00DF569F"/>
    <w:rsid w:val="00DF570C"/>
    <w:rsid w:val="00DF5AC8"/>
    <w:rsid w:val="00DF5EF4"/>
    <w:rsid w:val="00DF6A47"/>
    <w:rsid w:val="00DF6BE8"/>
    <w:rsid w:val="00DF71BD"/>
    <w:rsid w:val="00DF741F"/>
    <w:rsid w:val="00DF78C3"/>
    <w:rsid w:val="00DF7A90"/>
    <w:rsid w:val="00DF7E90"/>
    <w:rsid w:val="00DF7EA8"/>
    <w:rsid w:val="00E0001F"/>
    <w:rsid w:val="00E003EE"/>
    <w:rsid w:val="00E007F6"/>
    <w:rsid w:val="00E00ABC"/>
    <w:rsid w:val="00E01889"/>
    <w:rsid w:val="00E01CEA"/>
    <w:rsid w:val="00E02461"/>
    <w:rsid w:val="00E029CA"/>
    <w:rsid w:val="00E02B61"/>
    <w:rsid w:val="00E02C07"/>
    <w:rsid w:val="00E031C8"/>
    <w:rsid w:val="00E03256"/>
    <w:rsid w:val="00E0377F"/>
    <w:rsid w:val="00E03B71"/>
    <w:rsid w:val="00E04A2A"/>
    <w:rsid w:val="00E0509B"/>
    <w:rsid w:val="00E052D3"/>
    <w:rsid w:val="00E0535E"/>
    <w:rsid w:val="00E0539F"/>
    <w:rsid w:val="00E06C49"/>
    <w:rsid w:val="00E06CBA"/>
    <w:rsid w:val="00E06CEF"/>
    <w:rsid w:val="00E06E84"/>
    <w:rsid w:val="00E077F8"/>
    <w:rsid w:val="00E077FA"/>
    <w:rsid w:val="00E07803"/>
    <w:rsid w:val="00E07AF3"/>
    <w:rsid w:val="00E07E1D"/>
    <w:rsid w:val="00E1065F"/>
    <w:rsid w:val="00E10920"/>
    <w:rsid w:val="00E10DFF"/>
    <w:rsid w:val="00E11AF3"/>
    <w:rsid w:val="00E11F42"/>
    <w:rsid w:val="00E120D6"/>
    <w:rsid w:val="00E12B73"/>
    <w:rsid w:val="00E13124"/>
    <w:rsid w:val="00E136B6"/>
    <w:rsid w:val="00E13A89"/>
    <w:rsid w:val="00E142EB"/>
    <w:rsid w:val="00E148BD"/>
    <w:rsid w:val="00E1541F"/>
    <w:rsid w:val="00E157B8"/>
    <w:rsid w:val="00E159B1"/>
    <w:rsid w:val="00E1600E"/>
    <w:rsid w:val="00E160CF"/>
    <w:rsid w:val="00E165DC"/>
    <w:rsid w:val="00E16AFD"/>
    <w:rsid w:val="00E16D83"/>
    <w:rsid w:val="00E16F4D"/>
    <w:rsid w:val="00E1746A"/>
    <w:rsid w:val="00E176F3"/>
    <w:rsid w:val="00E17D5B"/>
    <w:rsid w:val="00E2013A"/>
    <w:rsid w:val="00E20C59"/>
    <w:rsid w:val="00E20D24"/>
    <w:rsid w:val="00E219AD"/>
    <w:rsid w:val="00E21D36"/>
    <w:rsid w:val="00E21D5F"/>
    <w:rsid w:val="00E21DF2"/>
    <w:rsid w:val="00E220B3"/>
    <w:rsid w:val="00E222FC"/>
    <w:rsid w:val="00E22966"/>
    <w:rsid w:val="00E2297F"/>
    <w:rsid w:val="00E2301A"/>
    <w:rsid w:val="00E23147"/>
    <w:rsid w:val="00E23164"/>
    <w:rsid w:val="00E239EC"/>
    <w:rsid w:val="00E23B58"/>
    <w:rsid w:val="00E23C10"/>
    <w:rsid w:val="00E24738"/>
    <w:rsid w:val="00E24905"/>
    <w:rsid w:val="00E24B7A"/>
    <w:rsid w:val="00E25237"/>
    <w:rsid w:val="00E25459"/>
    <w:rsid w:val="00E25738"/>
    <w:rsid w:val="00E258E5"/>
    <w:rsid w:val="00E25B21"/>
    <w:rsid w:val="00E25DE4"/>
    <w:rsid w:val="00E262C5"/>
    <w:rsid w:val="00E2649C"/>
    <w:rsid w:val="00E26D58"/>
    <w:rsid w:val="00E2738C"/>
    <w:rsid w:val="00E27524"/>
    <w:rsid w:val="00E27BBB"/>
    <w:rsid w:val="00E306A1"/>
    <w:rsid w:val="00E307CE"/>
    <w:rsid w:val="00E309D8"/>
    <w:rsid w:val="00E30E1B"/>
    <w:rsid w:val="00E31107"/>
    <w:rsid w:val="00E316D8"/>
    <w:rsid w:val="00E31D61"/>
    <w:rsid w:val="00E31EEE"/>
    <w:rsid w:val="00E323AF"/>
    <w:rsid w:val="00E32476"/>
    <w:rsid w:val="00E325BD"/>
    <w:rsid w:val="00E328C8"/>
    <w:rsid w:val="00E32932"/>
    <w:rsid w:val="00E32D81"/>
    <w:rsid w:val="00E3327E"/>
    <w:rsid w:val="00E335A1"/>
    <w:rsid w:val="00E33AF7"/>
    <w:rsid w:val="00E33C9B"/>
    <w:rsid w:val="00E33F92"/>
    <w:rsid w:val="00E343E4"/>
    <w:rsid w:val="00E3452B"/>
    <w:rsid w:val="00E3489D"/>
    <w:rsid w:val="00E34B6C"/>
    <w:rsid w:val="00E3601F"/>
    <w:rsid w:val="00E36926"/>
    <w:rsid w:val="00E36D6A"/>
    <w:rsid w:val="00E3715C"/>
    <w:rsid w:val="00E37186"/>
    <w:rsid w:val="00E37980"/>
    <w:rsid w:val="00E37985"/>
    <w:rsid w:val="00E37CA5"/>
    <w:rsid w:val="00E37DBA"/>
    <w:rsid w:val="00E37E48"/>
    <w:rsid w:val="00E40780"/>
    <w:rsid w:val="00E40B5F"/>
    <w:rsid w:val="00E41023"/>
    <w:rsid w:val="00E41356"/>
    <w:rsid w:val="00E42B2C"/>
    <w:rsid w:val="00E42C13"/>
    <w:rsid w:val="00E43439"/>
    <w:rsid w:val="00E43843"/>
    <w:rsid w:val="00E44112"/>
    <w:rsid w:val="00E44716"/>
    <w:rsid w:val="00E44784"/>
    <w:rsid w:val="00E45AB6"/>
    <w:rsid w:val="00E46492"/>
    <w:rsid w:val="00E465DC"/>
    <w:rsid w:val="00E46611"/>
    <w:rsid w:val="00E46888"/>
    <w:rsid w:val="00E46C20"/>
    <w:rsid w:val="00E46C31"/>
    <w:rsid w:val="00E46C5D"/>
    <w:rsid w:val="00E46D4E"/>
    <w:rsid w:val="00E47973"/>
    <w:rsid w:val="00E479C4"/>
    <w:rsid w:val="00E479F7"/>
    <w:rsid w:val="00E47B4F"/>
    <w:rsid w:val="00E47D65"/>
    <w:rsid w:val="00E47FF8"/>
    <w:rsid w:val="00E50B44"/>
    <w:rsid w:val="00E50E25"/>
    <w:rsid w:val="00E51002"/>
    <w:rsid w:val="00E51171"/>
    <w:rsid w:val="00E517B3"/>
    <w:rsid w:val="00E52149"/>
    <w:rsid w:val="00E5215F"/>
    <w:rsid w:val="00E5236D"/>
    <w:rsid w:val="00E524A0"/>
    <w:rsid w:val="00E524D1"/>
    <w:rsid w:val="00E5255B"/>
    <w:rsid w:val="00E52594"/>
    <w:rsid w:val="00E52731"/>
    <w:rsid w:val="00E53083"/>
    <w:rsid w:val="00E5325F"/>
    <w:rsid w:val="00E53874"/>
    <w:rsid w:val="00E53E03"/>
    <w:rsid w:val="00E53E39"/>
    <w:rsid w:val="00E53F80"/>
    <w:rsid w:val="00E54222"/>
    <w:rsid w:val="00E54724"/>
    <w:rsid w:val="00E54F68"/>
    <w:rsid w:val="00E55293"/>
    <w:rsid w:val="00E55731"/>
    <w:rsid w:val="00E5598A"/>
    <w:rsid w:val="00E55FD5"/>
    <w:rsid w:val="00E562EA"/>
    <w:rsid w:val="00E564E1"/>
    <w:rsid w:val="00E56731"/>
    <w:rsid w:val="00E56D05"/>
    <w:rsid w:val="00E573C1"/>
    <w:rsid w:val="00E574D7"/>
    <w:rsid w:val="00E57D5B"/>
    <w:rsid w:val="00E60025"/>
    <w:rsid w:val="00E60572"/>
    <w:rsid w:val="00E60D8E"/>
    <w:rsid w:val="00E60EF7"/>
    <w:rsid w:val="00E60F67"/>
    <w:rsid w:val="00E61708"/>
    <w:rsid w:val="00E619B3"/>
    <w:rsid w:val="00E619CC"/>
    <w:rsid w:val="00E61A50"/>
    <w:rsid w:val="00E61AEA"/>
    <w:rsid w:val="00E61AF5"/>
    <w:rsid w:val="00E61F31"/>
    <w:rsid w:val="00E62595"/>
    <w:rsid w:val="00E626E4"/>
    <w:rsid w:val="00E62D40"/>
    <w:rsid w:val="00E62DAB"/>
    <w:rsid w:val="00E62FB8"/>
    <w:rsid w:val="00E638AA"/>
    <w:rsid w:val="00E63C8A"/>
    <w:rsid w:val="00E63C8F"/>
    <w:rsid w:val="00E63E09"/>
    <w:rsid w:val="00E6445F"/>
    <w:rsid w:val="00E6478A"/>
    <w:rsid w:val="00E64DE9"/>
    <w:rsid w:val="00E64F1A"/>
    <w:rsid w:val="00E6588E"/>
    <w:rsid w:val="00E65FD6"/>
    <w:rsid w:val="00E66142"/>
    <w:rsid w:val="00E662E1"/>
    <w:rsid w:val="00E67187"/>
    <w:rsid w:val="00E67558"/>
    <w:rsid w:val="00E6765F"/>
    <w:rsid w:val="00E7025C"/>
    <w:rsid w:val="00E70470"/>
    <w:rsid w:val="00E70D39"/>
    <w:rsid w:val="00E713BA"/>
    <w:rsid w:val="00E71650"/>
    <w:rsid w:val="00E718C4"/>
    <w:rsid w:val="00E71AB9"/>
    <w:rsid w:val="00E71C91"/>
    <w:rsid w:val="00E71CEF"/>
    <w:rsid w:val="00E71FA1"/>
    <w:rsid w:val="00E720F1"/>
    <w:rsid w:val="00E72350"/>
    <w:rsid w:val="00E72353"/>
    <w:rsid w:val="00E72AB2"/>
    <w:rsid w:val="00E739BA"/>
    <w:rsid w:val="00E73EE9"/>
    <w:rsid w:val="00E740D5"/>
    <w:rsid w:val="00E74175"/>
    <w:rsid w:val="00E7435A"/>
    <w:rsid w:val="00E748D0"/>
    <w:rsid w:val="00E74932"/>
    <w:rsid w:val="00E74A32"/>
    <w:rsid w:val="00E74A58"/>
    <w:rsid w:val="00E74DF4"/>
    <w:rsid w:val="00E74F15"/>
    <w:rsid w:val="00E75514"/>
    <w:rsid w:val="00E75985"/>
    <w:rsid w:val="00E75DB1"/>
    <w:rsid w:val="00E76A86"/>
    <w:rsid w:val="00E76FD5"/>
    <w:rsid w:val="00E773EA"/>
    <w:rsid w:val="00E77F91"/>
    <w:rsid w:val="00E805CA"/>
    <w:rsid w:val="00E80F2B"/>
    <w:rsid w:val="00E81BE1"/>
    <w:rsid w:val="00E81E3C"/>
    <w:rsid w:val="00E82191"/>
    <w:rsid w:val="00E82AAC"/>
    <w:rsid w:val="00E82B20"/>
    <w:rsid w:val="00E83220"/>
    <w:rsid w:val="00E8332E"/>
    <w:rsid w:val="00E833A5"/>
    <w:rsid w:val="00E83576"/>
    <w:rsid w:val="00E8373F"/>
    <w:rsid w:val="00E84120"/>
    <w:rsid w:val="00E84852"/>
    <w:rsid w:val="00E8581D"/>
    <w:rsid w:val="00E85E99"/>
    <w:rsid w:val="00E862FD"/>
    <w:rsid w:val="00E8640F"/>
    <w:rsid w:val="00E866E1"/>
    <w:rsid w:val="00E86C4C"/>
    <w:rsid w:val="00E87EC6"/>
    <w:rsid w:val="00E906C3"/>
    <w:rsid w:val="00E90A3F"/>
    <w:rsid w:val="00E90B23"/>
    <w:rsid w:val="00E9110D"/>
    <w:rsid w:val="00E9126B"/>
    <w:rsid w:val="00E919C3"/>
    <w:rsid w:val="00E91B2A"/>
    <w:rsid w:val="00E925E8"/>
    <w:rsid w:val="00E92FC2"/>
    <w:rsid w:val="00E936D7"/>
    <w:rsid w:val="00E93C08"/>
    <w:rsid w:val="00E93F5A"/>
    <w:rsid w:val="00E93FE7"/>
    <w:rsid w:val="00E941D8"/>
    <w:rsid w:val="00E9421D"/>
    <w:rsid w:val="00E94821"/>
    <w:rsid w:val="00E9491A"/>
    <w:rsid w:val="00E94A31"/>
    <w:rsid w:val="00E9554E"/>
    <w:rsid w:val="00E96256"/>
    <w:rsid w:val="00E965E0"/>
    <w:rsid w:val="00E96847"/>
    <w:rsid w:val="00E96F64"/>
    <w:rsid w:val="00E97478"/>
    <w:rsid w:val="00E978FB"/>
    <w:rsid w:val="00E9792A"/>
    <w:rsid w:val="00E97A0F"/>
    <w:rsid w:val="00E97BAD"/>
    <w:rsid w:val="00E97BE1"/>
    <w:rsid w:val="00E97C80"/>
    <w:rsid w:val="00E97EAC"/>
    <w:rsid w:val="00EA0290"/>
    <w:rsid w:val="00EA0627"/>
    <w:rsid w:val="00EA10F0"/>
    <w:rsid w:val="00EA13A4"/>
    <w:rsid w:val="00EA1710"/>
    <w:rsid w:val="00EA1C54"/>
    <w:rsid w:val="00EA1EF8"/>
    <w:rsid w:val="00EA1F83"/>
    <w:rsid w:val="00EA2110"/>
    <w:rsid w:val="00EA25ED"/>
    <w:rsid w:val="00EA2859"/>
    <w:rsid w:val="00EA2E89"/>
    <w:rsid w:val="00EA2EC2"/>
    <w:rsid w:val="00EA2F09"/>
    <w:rsid w:val="00EA2F8A"/>
    <w:rsid w:val="00EA32B0"/>
    <w:rsid w:val="00EA336B"/>
    <w:rsid w:val="00EA39B7"/>
    <w:rsid w:val="00EA434C"/>
    <w:rsid w:val="00EA48C6"/>
    <w:rsid w:val="00EA4CE8"/>
    <w:rsid w:val="00EA4D51"/>
    <w:rsid w:val="00EA508E"/>
    <w:rsid w:val="00EA51D6"/>
    <w:rsid w:val="00EA5F3B"/>
    <w:rsid w:val="00EA6BC9"/>
    <w:rsid w:val="00EA6C2C"/>
    <w:rsid w:val="00EA765C"/>
    <w:rsid w:val="00EA77C9"/>
    <w:rsid w:val="00EB0CB0"/>
    <w:rsid w:val="00EB11ED"/>
    <w:rsid w:val="00EB121D"/>
    <w:rsid w:val="00EB153D"/>
    <w:rsid w:val="00EB28FF"/>
    <w:rsid w:val="00EB2B7C"/>
    <w:rsid w:val="00EB2F18"/>
    <w:rsid w:val="00EB32CD"/>
    <w:rsid w:val="00EB3416"/>
    <w:rsid w:val="00EB35B1"/>
    <w:rsid w:val="00EB3B2E"/>
    <w:rsid w:val="00EB42EF"/>
    <w:rsid w:val="00EB4769"/>
    <w:rsid w:val="00EB4B9C"/>
    <w:rsid w:val="00EB5C17"/>
    <w:rsid w:val="00EB5C39"/>
    <w:rsid w:val="00EB6390"/>
    <w:rsid w:val="00EB67DD"/>
    <w:rsid w:val="00EB684D"/>
    <w:rsid w:val="00EB6DDC"/>
    <w:rsid w:val="00EB70DD"/>
    <w:rsid w:val="00EB7ADC"/>
    <w:rsid w:val="00EB7C30"/>
    <w:rsid w:val="00EB7E1D"/>
    <w:rsid w:val="00EC0145"/>
    <w:rsid w:val="00EC0FA8"/>
    <w:rsid w:val="00EC138A"/>
    <w:rsid w:val="00EC13C9"/>
    <w:rsid w:val="00EC1851"/>
    <w:rsid w:val="00EC19BD"/>
    <w:rsid w:val="00EC1DE5"/>
    <w:rsid w:val="00EC2ADE"/>
    <w:rsid w:val="00EC34D5"/>
    <w:rsid w:val="00EC4304"/>
    <w:rsid w:val="00EC46ED"/>
    <w:rsid w:val="00EC4844"/>
    <w:rsid w:val="00EC4E3B"/>
    <w:rsid w:val="00EC50DE"/>
    <w:rsid w:val="00EC52AD"/>
    <w:rsid w:val="00EC604B"/>
    <w:rsid w:val="00EC64E6"/>
    <w:rsid w:val="00EC723F"/>
    <w:rsid w:val="00EC7A9C"/>
    <w:rsid w:val="00EC7B0C"/>
    <w:rsid w:val="00EC7B25"/>
    <w:rsid w:val="00EC7DE0"/>
    <w:rsid w:val="00ED0C50"/>
    <w:rsid w:val="00ED108B"/>
    <w:rsid w:val="00ED10D8"/>
    <w:rsid w:val="00ED2049"/>
    <w:rsid w:val="00ED21B7"/>
    <w:rsid w:val="00ED2AE6"/>
    <w:rsid w:val="00ED2FA9"/>
    <w:rsid w:val="00ED314C"/>
    <w:rsid w:val="00ED35A3"/>
    <w:rsid w:val="00ED42AA"/>
    <w:rsid w:val="00ED4434"/>
    <w:rsid w:val="00ED480B"/>
    <w:rsid w:val="00ED544A"/>
    <w:rsid w:val="00ED5668"/>
    <w:rsid w:val="00ED6638"/>
    <w:rsid w:val="00ED6839"/>
    <w:rsid w:val="00ED7636"/>
    <w:rsid w:val="00ED7809"/>
    <w:rsid w:val="00EE02C8"/>
    <w:rsid w:val="00EE072E"/>
    <w:rsid w:val="00EE0A78"/>
    <w:rsid w:val="00EE0C16"/>
    <w:rsid w:val="00EE0D0B"/>
    <w:rsid w:val="00EE0ED0"/>
    <w:rsid w:val="00EE1193"/>
    <w:rsid w:val="00EE1C56"/>
    <w:rsid w:val="00EE22EA"/>
    <w:rsid w:val="00EE2CA4"/>
    <w:rsid w:val="00EE2F5D"/>
    <w:rsid w:val="00EE33A9"/>
    <w:rsid w:val="00EE3DCA"/>
    <w:rsid w:val="00EE3E23"/>
    <w:rsid w:val="00EE3FA7"/>
    <w:rsid w:val="00EE4095"/>
    <w:rsid w:val="00EE45B4"/>
    <w:rsid w:val="00EE45D3"/>
    <w:rsid w:val="00EE4BED"/>
    <w:rsid w:val="00EE4EFB"/>
    <w:rsid w:val="00EE54C7"/>
    <w:rsid w:val="00EE57F7"/>
    <w:rsid w:val="00EE60D3"/>
    <w:rsid w:val="00EE6460"/>
    <w:rsid w:val="00EE6CE3"/>
    <w:rsid w:val="00EE7DDD"/>
    <w:rsid w:val="00EE7F96"/>
    <w:rsid w:val="00EF07C5"/>
    <w:rsid w:val="00EF0AC3"/>
    <w:rsid w:val="00EF0E71"/>
    <w:rsid w:val="00EF1034"/>
    <w:rsid w:val="00EF168B"/>
    <w:rsid w:val="00EF1D52"/>
    <w:rsid w:val="00EF27E5"/>
    <w:rsid w:val="00EF2DC0"/>
    <w:rsid w:val="00EF355D"/>
    <w:rsid w:val="00EF481A"/>
    <w:rsid w:val="00EF4B12"/>
    <w:rsid w:val="00EF4C3E"/>
    <w:rsid w:val="00EF527A"/>
    <w:rsid w:val="00EF5619"/>
    <w:rsid w:val="00EF62DE"/>
    <w:rsid w:val="00EF6323"/>
    <w:rsid w:val="00EF63F2"/>
    <w:rsid w:val="00EF65A1"/>
    <w:rsid w:val="00EF65C3"/>
    <w:rsid w:val="00EF6C34"/>
    <w:rsid w:val="00EF6E24"/>
    <w:rsid w:val="00EF6F69"/>
    <w:rsid w:val="00EF72C2"/>
    <w:rsid w:val="00EF72F2"/>
    <w:rsid w:val="00EF767B"/>
    <w:rsid w:val="00EF7E64"/>
    <w:rsid w:val="00F00F67"/>
    <w:rsid w:val="00F00F93"/>
    <w:rsid w:val="00F010AD"/>
    <w:rsid w:val="00F01336"/>
    <w:rsid w:val="00F0227B"/>
    <w:rsid w:val="00F02A01"/>
    <w:rsid w:val="00F02BF8"/>
    <w:rsid w:val="00F030E4"/>
    <w:rsid w:val="00F03357"/>
    <w:rsid w:val="00F03B9D"/>
    <w:rsid w:val="00F0436C"/>
    <w:rsid w:val="00F047BA"/>
    <w:rsid w:val="00F04838"/>
    <w:rsid w:val="00F04EE1"/>
    <w:rsid w:val="00F0572C"/>
    <w:rsid w:val="00F05999"/>
    <w:rsid w:val="00F05BBD"/>
    <w:rsid w:val="00F05C27"/>
    <w:rsid w:val="00F0604B"/>
    <w:rsid w:val="00F0639F"/>
    <w:rsid w:val="00F065EE"/>
    <w:rsid w:val="00F06AE6"/>
    <w:rsid w:val="00F06AFD"/>
    <w:rsid w:val="00F06BEE"/>
    <w:rsid w:val="00F07390"/>
    <w:rsid w:val="00F07966"/>
    <w:rsid w:val="00F07C61"/>
    <w:rsid w:val="00F07F4F"/>
    <w:rsid w:val="00F10346"/>
    <w:rsid w:val="00F10C8B"/>
    <w:rsid w:val="00F10D7C"/>
    <w:rsid w:val="00F118A6"/>
    <w:rsid w:val="00F119B7"/>
    <w:rsid w:val="00F11DD5"/>
    <w:rsid w:val="00F13092"/>
    <w:rsid w:val="00F1389A"/>
    <w:rsid w:val="00F13C2F"/>
    <w:rsid w:val="00F1412B"/>
    <w:rsid w:val="00F14411"/>
    <w:rsid w:val="00F145CB"/>
    <w:rsid w:val="00F14953"/>
    <w:rsid w:val="00F14A3F"/>
    <w:rsid w:val="00F14AE6"/>
    <w:rsid w:val="00F14E3A"/>
    <w:rsid w:val="00F1541B"/>
    <w:rsid w:val="00F15609"/>
    <w:rsid w:val="00F15A34"/>
    <w:rsid w:val="00F168D7"/>
    <w:rsid w:val="00F16F3A"/>
    <w:rsid w:val="00F17545"/>
    <w:rsid w:val="00F17BB9"/>
    <w:rsid w:val="00F17F44"/>
    <w:rsid w:val="00F20A5F"/>
    <w:rsid w:val="00F20F90"/>
    <w:rsid w:val="00F2131E"/>
    <w:rsid w:val="00F2172B"/>
    <w:rsid w:val="00F21800"/>
    <w:rsid w:val="00F21826"/>
    <w:rsid w:val="00F219CF"/>
    <w:rsid w:val="00F21C8F"/>
    <w:rsid w:val="00F21EF4"/>
    <w:rsid w:val="00F21F2E"/>
    <w:rsid w:val="00F22486"/>
    <w:rsid w:val="00F224D1"/>
    <w:rsid w:val="00F22893"/>
    <w:rsid w:val="00F22E2B"/>
    <w:rsid w:val="00F234B4"/>
    <w:rsid w:val="00F23EED"/>
    <w:rsid w:val="00F24D26"/>
    <w:rsid w:val="00F25012"/>
    <w:rsid w:val="00F251C9"/>
    <w:rsid w:val="00F25A29"/>
    <w:rsid w:val="00F25B29"/>
    <w:rsid w:val="00F25D4F"/>
    <w:rsid w:val="00F25EF9"/>
    <w:rsid w:val="00F25FD0"/>
    <w:rsid w:val="00F26731"/>
    <w:rsid w:val="00F268B1"/>
    <w:rsid w:val="00F26D71"/>
    <w:rsid w:val="00F27011"/>
    <w:rsid w:val="00F273A9"/>
    <w:rsid w:val="00F27BB5"/>
    <w:rsid w:val="00F27F76"/>
    <w:rsid w:val="00F304D3"/>
    <w:rsid w:val="00F30896"/>
    <w:rsid w:val="00F30981"/>
    <w:rsid w:val="00F30B0B"/>
    <w:rsid w:val="00F30E00"/>
    <w:rsid w:val="00F31125"/>
    <w:rsid w:val="00F313D8"/>
    <w:rsid w:val="00F31784"/>
    <w:rsid w:val="00F318A0"/>
    <w:rsid w:val="00F31BE9"/>
    <w:rsid w:val="00F32502"/>
    <w:rsid w:val="00F32BF3"/>
    <w:rsid w:val="00F32F7C"/>
    <w:rsid w:val="00F3407C"/>
    <w:rsid w:val="00F341D2"/>
    <w:rsid w:val="00F342CE"/>
    <w:rsid w:val="00F34AC0"/>
    <w:rsid w:val="00F34EB5"/>
    <w:rsid w:val="00F3512F"/>
    <w:rsid w:val="00F353A9"/>
    <w:rsid w:val="00F35441"/>
    <w:rsid w:val="00F35AB5"/>
    <w:rsid w:val="00F35C87"/>
    <w:rsid w:val="00F363B8"/>
    <w:rsid w:val="00F36D0E"/>
    <w:rsid w:val="00F3739C"/>
    <w:rsid w:val="00F37499"/>
    <w:rsid w:val="00F40243"/>
    <w:rsid w:val="00F4033C"/>
    <w:rsid w:val="00F41020"/>
    <w:rsid w:val="00F412B7"/>
    <w:rsid w:val="00F412E8"/>
    <w:rsid w:val="00F41309"/>
    <w:rsid w:val="00F41415"/>
    <w:rsid w:val="00F41E04"/>
    <w:rsid w:val="00F41FDF"/>
    <w:rsid w:val="00F42375"/>
    <w:rsid w:val="00F42773"/>
    <w:rsid w:val="00F436DB"/>
    <w:rsid w:val="00F43CAE"/>
    <w:rsid w:val="00F448FA"/>
    <w:rsid w:val="00F449A1"/>
    <w:rsid w:val="00F44E81"/>
    <w:rsid w:val="00F4520C"/>
    <w:rsid w:val="00F45BD1"/>
    <w:rsid w:val="00F45CB5"/>
    <w:rsid w:val="00F4652D"/>
    <w:rsid w:val="00F46644"/>
    <w:rsid w:val="00F46750"/>
    <w:rsid w:val="00F47943"/>
    <w:rsid w:val="00F4795D"/>
    <w:rsid w:val="00F47D61"/>
    <w:rsid w:val="00F47F08"/>
    <w:rsid w:val="00F50209"/>
    <w:rsid w:val="00F5037B"/>
    <w:rsid w:val="00F508AB"/>
    <w:rsid w:val="00F5092F"/>
    <w:rsid w:val="00F50F03"/>
    <w:rsid w:val="00F51A31"/>
    <w:rsid w:val="00F5279B"/>
    <w:rsid w:val="00F52E31"/>
    <w:rsid w:val="00F53750"/>
    <w:rsid w:val="00F53C81"/>
    <w:rsid w:val="00F53CD5"/>
    <w:rsid w:val="00F540B1"/>
    <w:rsid w:val="00F547CB"/>
    <w:rsid w:val="00F54D94"/>
    <w:rsid w:val="00F54EB1"/>
    <w:rsid w:val="00F55013"/>
    <w:rsid w:val="00F550DA"/>
    <w:rsid w:val="00F551BA"/>
    <w:rsid w:val="00F55271"/>
    <w:rsid w:val="00F552A5"/>
    <w:rsid w:val="00F55325"/>
    <w:rsid w:val="00F55751"/>
    <w:rsid w:val="00F5586C"/>
    <w:rsid w:val="00F55B02"/>
    <w:rsid w:val="00F55FC2"/>
    <w:rsid w:val="00F56075"/>
    <w:rsid w:val="00F5647B"/>
    <w:rsid w:val="00F56A1A"/>
    <w:rsid w:val="00F56CD3"/>
    <w:rsid w:val="00F56F8E"/>
    <w:rsid w:val="00F57190"/>
    <w:rsid w:val="00F574CE"/>
    <w:rsid w:val="00F5783A"/>
    <w:rsid w:val="00F579FA"/>
    <w:rsid w:val="00F57CE3"/>
    <w:rsid w:val="00F57DEB"/>
    <w:rsid w:val="00F60787"/>
    <w:rsid w:val="00F60A34"/>
    <w:rsid w:val="00F61127"/>
    <w:rsid w:val="00F61479"/>
    <w:rsid w:val="00F621A5"/>
    <w:rsid w:val="00F624EA"/>
    <w:rsid w:val="00F62753"/>
    <w:rsid w:val="00F629EF"/>
    <w:rsid w:val="00F6307E"/>
    <w:rsid w:val="00F6441C"/>
    <w:rsid w:val="00F648B8"/>
    <w:rsid w:val="00F64A4D"/>
    <w:rsid w:val="00F64C4A"/>
    <w:rsid w:val="00F64D35"/>
    <w:rsid w:val="00F64D69"/>
    <w:rsid w:val="00F64DA1"/>
    <w:rsid w:val="00F64FA0"/>
    <w:rsid w:val="00F65504"/>
    <w:rsid w:val="00F65970"/>
    <w:rsid w:val="00F65A71"/>
    <w:rsid w:val="00F6622E"/>
    <w:rsid w:val="00F663EA"/>
    <w:rsid w:val="00F66463"/>
    <w:rsid w:val="00F67827"/>
    <w:rsid w:val="00F678ED"/>
    <w:rsid w:val="00F6793D"/>
    <w:rsid w:val="00F679ED"/>
    <w:rsid w:val="00F700F1"/>
    <w:rsid w:val="00F702BF"/>
    <w:rsid w:val="00F7054F"/>
    <w:rsid w:val="00F70688"/>
    <w:rsid w:val="00F70B55"/>
    <w:rsid w:val="00F70F6D"/>
    <w:rsid w:val="00F70F8D"/>
    <w:rsid w:val="00F71187"/>
    <w:rsid w:val="00F718A9"/>
    <w:rsid w:val="00F719D0"/>
    <w:rsid w:val="00F71C79"/>
    <w:rsid w:val="00F721D9"/>
    <w:rsid w:val="00F7239F"/>
    <w:rsid w:val="00F724F7"/>
    <w:rsid w:val="00F73342"/>
    <w:rsid w:val="00F73CE8"/>
    <w:rsid w:val="00F73F6F"/>
    <w:rsid w:val="00F74183"/>
    <w:rsid w:val="00F7468A"/>
    <w:rsid w:val="00F747D7"/>
    <w:rsid w:val="00F74830"/>
    <w:rsid w:val="00F74978"/>
    <w:rsid w:val="00F75515"/>
    <w:rsid w:val="00F755E7"/>
    <w:rsid w:val="00F75ADD"/>
    <w:rsid w:val="00F765EA"/>
    <w:rsid w:val="00F769B1"/>
    <w:rsid w:val="00F7759B"/>
    <w:rsid w:val="00F77639"/>
    <w:rsid w:val="00F77FF0"/>
    <w:rsid w:val="00F80B5E"/>
    <w:rsid w:val="00F80D8F"/>
    <w:rsid w:val="00F81873"/>
    <w:rsid w:val="00F8198D"/>
    <w:rsid w:val="00F81F51"/>
    <w:rsid w:val="00F820C3"/>
    <w:rsid w:val="00F824F1"/>
    <w:rsid w:val="00F825C0"/>
    <w:rsid w:val="00F83072"/>
    <w:rsid w:val="00F83C81"/>
    <w:rsid w:val="00F83F95"/>
    <w:rsid w:val="00F84885"/>
    <w:rsid w:val="00F84EFE"/>
    <w:rsid w:val="00F852A0"/>
    <w:rsid w:val="00F85DEE"/>
    <w:rsid w:val="00F85E9B"/>
    <w:rsid w:val="00F86109"/>
    <w:rsid w:val="00F8612F"/>
    <w:rsid w:val="00F86226"/>
    <w:rsid w:val="00F90796"/>
    <w:rsid w:val="00F908E2"/>
    <w:rsid w:val="00F9090F"/>
    <w:rsid w:val="00F90AE1"/>
    <w:rsid w:val="00F90B3A"/>
    <w:rsid w:val="00F91442"/>
    <w:rsid w:val="00F91B57"/>
    <w:rsid w:val="00F91D12"/>
    <w:rsid w:val="00F92429"/>
    <w:rsid w:val="00F92465"/>
    <w:rsid w:val="00F92879"/>
    <w:rsid w:val="00F92CEC"/>
    <w:rsid w:val="00F93E44"/>
    <w:rsid w:val="00F94470"/>
    <w:rsid w:val="00F94B3C"/>
    <w:rsid w:val="00F959A0"/>
    <w:rsid w:val="00F95AD5"/>
    <w:rsid w:val="00F95F1A"/>
    <w:rsid w:val="00F96541"/>
    <w:rsid w:val="00F96927"/>
    <w:rsid w:val="00F97120"/>
    <w:rsid w:val="00F9713B"/>
    <w:rsid w:val="00F97297"/>
    <w:rsid w:val="00F976AD"/>
    <w:rsid w:val="00F979A5"/>
    <w:rsid w:val="00F97B80"/>
    <w:rsid w:val="00FA07DD"/>
    <w:rsid w:val="00FA080B"/>
    <w:rsid w:val="00FA1106"/>
    <w:rsid w:val="00FA1157"/>
    <w:rsid w:val="00FA1552"/>
    <w:rsid w:val="00FA1D0F"/>
    <w:rsid w:val="00FA263D"/>
    <w:rsid w:val="00FA2BF8"/>
    <w:rsid w:val="00FA3F2C"/>
    <w:rsid w:val="00FA40A6"/>
    <w:rsid w:val="00FA47FF"/>
    <w:rsid w:val="00FA4ECE"/>
    <w:rsid w:val="00FA54E7"/>
    <w:rsid w:val="00FA5512"/>
    <w:rsid w:val="00FA58F3"/>
    <w:rsid w:val="00FA59F4"/>
    <w:rsid w:val="00FA5A78"/>
    <w:rsid w:val="00FA5AD0"/>
    <w:rsid w:val="00FA5E39"/>
    <w:rsid w:val="00FA6368"/>
    <w:rsid w:val="00FA6411"/>
    <w:rsid w:val="00FA64F7"/>
    <w:rsid w:val="00FA6980"/>
    <w:rsid w:val="00FA6D76"/>
    <w:rsid w:val="00FA71B7"/>
    <w:rsid w:val="00FA7C7F"/>
    <w:rsid w:val="00FA7E4E"/>
    <w:rsid w:val="00FB0034"/>
    <w:rsid w:val="00FB013C"/>
    <w:rsid w:val="00FB0A80"/>
    <w:rsid w:val="00FB0BBF"/>
    <w:rsid w:val="00FB0E66"/>
    <w:rsid w:val="00FB0F1D"/>
    <w:rsid w:val="00FB1101"/>
    <w:rsid w:val="00FB14F5"/>
    <w:rsid w:val="00FB1AA4"/>
    <w:rsid w:val="00FB2038"/>
    <w:rsid w:val="00FB215E"/>
    <w:rsid w:val="00FB2592"/>
    <w:rsid w:val="00FB259A"/>
    <w:rsid w:val="00FB2676"/>
    <w:rsid w:val="00FB2990"/>
    <w:rsid w:val="00FB2C29"/>
    <w:rsid w:val="00FB2F35"/>
    <w:rsid w:val="00FB313F"/>
    <w:rsid w:val="00FB3295"/>
    <w:rsid w:val="00FB3490"/>
    <w:rsid w:val="00FB35D8"/>
    <w:rsid w:val="00FB3813"/>
    <w:rsid w:val="00FB383E"/>
    <w:rsid w:val="00FB3DF6"/>
    <w:rsid w:val="00FB3E2F"/>
    <w:rsid w:val="00FB4146"/>
    <w:rsid w:val="00FB4274"/>
    <w:rsid w:val="00FB4280"/>
    <w:rsid w:val="00FB460B"/>
    <w:rsid w:val="00FB4E14"/>
    <w:rsid w:val="00FB55ED"/>
    <w:rsid w:val="00FB5CB1"/>
    <w:rsid w:val="00FB5FD0"/>
    <w:rsid w:val="00FB64E4"/>
    <w:rsid w:val="00FB6524"/>
    <w:rsid w:val="00FB691C"/>
    <w:rsid w:val="00FB73BD"/>
    <w:rsid w:val="00FB7EA8"/>
    <w:rsid w:val="00FC06F0"/>
    <w:rsid w:val="00FC0BBA"/>
    <w:rsid w:val="00FC0CAA"/>
    <w:rsid w:val="00FC12A5"/>
    <w:rsid w:val="00FC153D"/>
    <w:rsid w:val="00FC1D7C"/>
    <w:rsid w:val="00FC23C4"/>
    <w:rsid w:val="00FC258A"/>
    <w:rsid w:val="00FC2D51"/>
    <w:rsid w:val="00FC34B1"/>
    <w:rsid w:val="00FC3691"/>
    <w:rsid w:val="00FC36F3"/>
    <w:rsid w:val="00FC3861"/>
    <w:rsid w:val="00FC3E8B"/>
    <w:rsid w:val="00FC3F1D"/>
    <w:rsid w:val="00FC41D8"/>
    <w:rsid w:val="00FC41DE"/>
    <w:rsid w:val="00FC4291"/>
    <w:rsid w:val="00FC42D4"/>
    <w:rsid w:val="00FC4665"/>
    <w:rsid w:val="00FC46D8"/>
    <w:rsid w:val="00FC4704"/>
    <w:rsid w:val="00FC52B9"/>
    <w:rsid w:val="00FC547F"/>
    <w:rsid w:val="00FC594F"/>
    <w:rsid w:val="00FC6276"/>
    <w:rsid w:val="00FC677E"/>
    <w:rsid w:val="00FC6DA7"/>
    <w:rsid w:val="00FC70CE"/>
    <w:rsid w:val="00FC70D0"/>
    <w:rsid w:val="00FC7446"/>
    <w:rsid w:val="00FC74AC"/>
    <w:rsid w:val="00FC7647"/>
    <w:rsid w:val="00FC7C6D"/>
    <w:rsid w:val="00FC7FA2"/>
    <w:rsid w:val="00FD05E3"/>
    <w:rsid w:val="00FD06DB"/>
    <w:rsid w:val="00FD0AB9"/>
    <w:rsid w:val="00FD0ABB"/>
    <w:rsid w:val="00FD19D9"/>
    <w:rsid w:val="00FD1B0D"/>
    <w:rsid w:val="00FD1C06"/>
    <w:rsid w:val="00FD25CF"/>
    <w:rsid w:val="00FD27D3"/>
    <w:rsid w:val="00FD29BD"/>
    <w:rsid w:val="00FD2BA5"/>
    <w:rsid w:val="00FD32D5"/>
    <w:rsid w:val="00FD374C"/>
    <w:rsid w:val="00FD3BA0"/>
    <w:rsid w:val="00FD41E5"/>
    <w:rsid w:val="00FD4D0F"/>
    <w:rsid w:val="00FD5221"/>
    <w:rsid w:val="00FD5264"/>
    <w:rsid w:val="00FD52B8"/>
    <w:rsid w:val="00FD5396"/>
    <w:rsid w:val="00FD5936"/>
    <w:rsid w:val="00FD5A41"/>
    <w:rsid w:val="00FD5FFC"/>
    <w:rsid w:val="00FD62E9"/>
    <w:rsid w:val="00FD6673"/>
    <w:rsid w:val="00FD6AB1"/>
    <w:rsid w:val="00FD6F0E"/>
    <w:rsid w:val="00FE0154"/>
    <w:rsid w:val="00FE1A7E"/>
    <w:rsid w:val="00FE1EF3"/>
    <w:rsid w:val="00FE22BF"/>
    <w:rsid w:val="00FE2309"/>
    <w:rsid w:val="00FE2BEF"/>
    <w:rsid w:val="00FE32D8"/>
    <w:rsid w:val="00FE3A76"/>
    <w:rsid w:val="00FE5076"/>
    <w:rsid w:val="00FE5649"/>
    <w:rsid w:val="00FE5C1D"/>
    <w:rsid w:val="00FE614A"/>
    <w:rsid w:val="00FE6168"/>
    <w:rsid w:val="00FE6435"/>
    <w:rsid w:val="00FE6C9A"/>
    <w:rsid w:val="00FE6D7D"/>
    <w:rsid w:val="00FE71D9"/>
    <w:rsid w:val="00FE7843"/>
    <w:rsid w:val="00FE7C64"/>
    <w:rsid w:val="00FE7DB7"/>
    <w:rsid w:val="00FF0177"/>
    <w:rsid w:val="00FF04E6"/>
    <w:rsid w:val="00FF0A2B"/>
    <w:rsid w:val="00FF0AC5"/>
    <w:rsid w:val="00FF1084"/>
    <w:rsid w:val="00FF116E"/>
    <w:rsid w:val="00FF12C6"/>
    <w:rsid w:val="00FF22DD"/>
    <w:rsid w:val="00FF2C61"/>
    <w:rsid w:val="00FF2CD0"/>
    <w:rsid w:val="00FF2E6C"/>
    <w:rsid w:val="00FF336D"/>
    <w:rsid w:val="00FF38B8"/>
    <w:rsid w:val="00FF3EC9"/>
    <w:rsid w:val="00FF480D"/>
    <w:rsid w:val="00FF484F"/>
    <w:rsid w:val="00FF4E91"/>
    <w:rsid w:val="00FF4F18"/>
    <w:rsid w:val="00FF5231"/>
    <w:rsid w:val="00FF52C1"/>
    <w:rsid w:val="00FF5429"/>
    <w:rsid w:val="00FF568D"/>
    <w:rsid w:val="00FF69AE"/>
    <w:rsid w:val="00FF7006"/>
    <w:rsid w:val="00FF7094"/>
    <w:rsid w:val="00FF7284"/>
    <w:rsid w:val="00FF769C"/>
    <w:rsid w:val="00FF76CB"/>
    <w:rsid w:val="00FF76F4"/>
    <w:rsid w:val="00FF7706"/>
    <w:rsid w:val="00FF7B44"/>
    <w:rsid w:val="00FF7B9E"/>
    <w:rsid w:val="00FF7BF1"/>
    <w:rsid w:val="00FF7C7F"/>
    <w:rsid w:val="00FF7CB4"/>
    <w:rsid w:val="00FF7F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2D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A01"/>
    <w:pPr>
      <w:spacing w:after="200" w:line="276" w:lineRule="auto"/>
    </w:pPr>
    <w:rPr>
      <w:sz w:val="22"/>
      <w:szCs w:val="22"/>
      <w:lang w:eastAsia="ja-JP"/>
    </w:rPr>
  </w:style>
  <w:style w:type="paragraph" w:styleId="Heading1">
    <w:name w:val="heading 1"/>
    <w:basedOn w:val="Normal"/>
    <w:next w:val="Normal"/>
    <w:link w:val="Heading1Char"/>
    <w:uiPriority w:val="9"/>
    <w:qFormat/>
    <w:rsid w:val="00DF5180"/>
    <w:pPr>
      <w:keepNext/>
      <w:keepLines/>
      <w:spacing w:before="240" w:after="0"/>
      <w:outlineLvl w:val="0"/>
    </w:pPr>
    <w:rPr>
      <w:rFonts w:ascii="Cambria" w:eastAsia="SimSun" w:hAnsi="Cambria" w:cs="Times New Roman"/>
      <w:color w:val="365F91"/>
      <w:sz w:val="32"/>
      <w:szCs w:val="32"/>
    </w:rPr>
  </w:style>
  <w:style w:type="paragraph" w:styleId="Heading2">
    <w:name w:val="heading 2"/>
    <w:basedOn w:val="Normal"/>
    <w:next w:val="Normal"/>
    <w:link w:val="Heading2Char"/>
    <w:uiPriority w:val="9"/>
    <w:unhideWhenUsed/>
    <w:qFormat/>
    <w:rsid w:val="00DF5180"/>
    <w:pPr>
      <w:keepNext/>
      <w:keepLines/>
      <w:spacing w:before="40" w:after="0"/>
      <w:outlineLvl w:val="1"/>
    </w:pPr>
    <w:rPr>
      <w:rFonts w:ascii="Cambria" w:eastAsia="SimSun" w:hAnsi="Cambria" w:cs="Times New Roman"/>
      <w:color w:val="365F91"/>
      <w:sz w:val="26"/>
      <w:szCs w:val="26"/>
    </w:rPr>
  </w:style>
  <w:style w:type="paragraph" w:styleId="Heading3">
    <w:name w:val="heading 3"/>
    <w:basedOn w:val="Normal"/>
    <w:next w:val="Normal"/>
    <w:link w:val="Heading3Char"/>
    <w:uiPriority w:val="9"/>
    <w:unhideWhenUsed/>
    <w:qFormat/>
    <w:rsid w:val="00DF5180"/>
    <w:pPr>
      <w:keepNext/>
      <w:keepLines/>
      <w:spacing w:before="40" w:after="0"/>
      <w:outlineLvl w:val="2"/>
    </w:pPr>
    <w:rPr>
      <w:rFonts w:ascii="Cambria" w:eastAsia="SimSun" w:hAnsi="Cambria" w:cs="Times New Roman"/>
      <w:color w:val="243F60"/>
      <w:sz w:val="24"/>
      <w:szCs w:val="24"/>
    </w:rPr>
  </w:style>
  <w:style w:type="paragraph" w:styleId="Heading4">
    <w:name w:val="heading 4"/>
    <w:basedOn w:val="Normal"/>
    <w:next w:val="Normal"/>
    <w:link w:val="Heading4Char"/>
    <w:uiPriority w:val="9"/>
    <w:unhideWhenUsed/>
    <w:qFormat/>
    <w:rsid w:val="00DF5180"/>
    <w:pPr>
      <w:keepNext/>
      <w:keepLines/>
      <w:spacing w:before="40" w:after="0"/>
      <w:outlineLvl w:val="3"/>
    </w:pPr>
    <w:rPr>
      <w:rFonts w:ascii="Cambria" w:eastAsia="SimSun" w:hAnsi="Cambria" w:cs="Times New Roman"/>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5D8"/>
  </w:style>
  <w:style w:type="paragraph" w:styleId="Footer">
    <w:name w:val="footer"/>
    <w:basedOn w:val="Normal"/>
    <w:link w:val="FooterChar"/>
    <w:uiPriority w:val="99"/>
    <w:unhideWhenUsed/>
    <w:rsid w:val="00FB3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5D8"/>
  </w:style>
  <w:style w:type="character" w:styleId="CommentReference">
    <w:name w:val="annotation reference"/>
    <w:uiPriority w:val="99"/>
    <w:semiHidden/>
    <w:unhideWhenUsed/>
    <w:rsid w:val="001014BB"/>
    <w:rPr>
      <w:sz w:val="18"/>
      <w:szCs w:val="18"/>
    </w:rPr>
  </w:style>
  <w:style w:type="paragraph" w:styleId="CommentText">
    <w:name w:val="annotation text"/>
    <w:basedOn w:val="Normal"/>
    <w:link w:val="CommentTextChar"/>
    <w:uiPriority w:val="99"/>
    <w:semiHidden/>
    <w:unhideWhenUsed/>
    <w:rsid w:val="001014BB"/>
    <w:pPr>
      <w:spacing w:after="160" w:line="240" w:lineRule="auto"/>
    </w:pPr>
    <w:rPr>
      <w:rFonts w:eastAsia="SimSun"/>
      <w:sz w:val="24"/>
      <w:szCs w:val="24"/>
      <w:lang w:val="en-US" w:eastAsia="en-US"/>
    </w:rPr>
  </w:style>
  <w:style w:type="character" w:customStyle="1" w:styleId="CommentTextChar">
    <w:name w:val="Comment Text Char"/>
    <w:link w:val="CommentText"/>
    <w:uiPriority w:val="99"/>
    <w:semiHidden/>
    <w:rsid w:val="001014BB"/>
    <w:rPr>
      <w:rFonts w:eastAsia="SimSun"/>
      <w:sz w:val="24"/>
      <w:szCs w:val="24"/>
      <w:lang w:val="en-US" w:eastAsia="en-US"/>
    </w:rPr>
  </w:style>
  <w:style w:type="paragraph" w:styleId="BalloonText">
    <w:name w:val="Balloon Text"/>
    <w:basedOn w:val="Normal"/>
    <w:link w:val="BalloonTextChar"/>
    <w:uiPriority w:val="99"/>
    <w:semiHidden/>
    <w:unhideWhenUsed/>
    <w:rsid w:val="001014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14BB"/>
    <w:rPr>
      <w:rFonts w:ascii="Tahoma" w:hAnsi="Tahoma" w:cs="Tahoma"/>
      <w:sz w:val="16"/>
      <w:szCs w:val="16"/>
    </w:rPr>
  </w:style>
  <w:style w:type="paragraph" w:styleId="ListParagraph">
    <w:name w:val="List Paragraph"/>
    <w:basedOn w:val="Normal"/>
    <w:link w:val="ListParagraphChar"/>
    <w:uiPriority w:val="34"/>
    <w:qFormat/>
    <w:rsid w:val="00123485"/>
    <w:pPr>
      <w:ind w:left="720"/>
      <w:contextualSpacing/>
    </w:pPr>
  </w:style>
  <w:style w:type="paragraph" w:customStyle="1" w:styleId="EndNoteBibliographyTitle">
    <w:name w:val="EndNote Bibliography Title"/>
    <w:basedOn w:val="Normal"/>
    <w:link w:val="EndNoteBibliographyTitleChar"/>
    <w:rsid w:val="00D80B68"/>
    <w:pPr>
      <w:spacing w:after="0"/>
      <w:jc w:val="center"/>
    </w:pPr>
    <w:rPr>
      <w:rFonts w:cs="Calibri"/>
      <w:noProof/>
    </w:rPr>
  </w:style>
  <w:style w:type="character" w:customStyle="1" w:styleId="ListParagraphChar">
    <w:name w:val="List Paragraph Char"/>
    <w:basedOn w:val="DefaultParagraphFont"/>
    <w:link w:val="ListParagraph"/>
    <w:uiPriority w:val="34"/>
    <w:rsid w:val="00D80B68"/>
  </w:style>
  <w:style w:type="character" w:customStyle="1" w:styleId="EndNoteBibliographyTitleChar">
    <w:name w:val="EndNote Bibliography Title Char"/>
    <w:link w:val="EndNoteBibliographyTitle"/>
    <w:rsid w:val="00D80B68"/>
    <w:rPr>
      <w:rFonts w:cs="Calibri"/>
      <w:noProof/>
      <w:sz w:val="22"/>
      <w:szCs w:val="22"/>
      <w:lang w:eastAsia="ja-JP"/>
    </w:rPr>
  </w:style>
  <w:style w:type="paragraph" w:customStyle="1" w:styleId="EndNoteBibliography">
    <w:name w:val="EndNote Bibliography"/>
    <w:basedOn w:val="Normal"/>
    <w:link w:val="EndNoteBibliographyChar"/>
    <w:rsid w:val="00D80B68"/>
    <w:pPr>
      <w:spacing w:line="240" w:lineRule="auto"/>
    </w:pPr>
    <w:rPr>
      <w:rFonts w:cs="Calibri"/>
      <w:noProof/>
    </w:rPr>
  </w:style>
  <w:style w:type="character" w:customStyle="1" w:styleId="EndNoteBibliographyChar">
    <w:name w:val="EndNote Bibliography Char"/>
    <w:link w:val="EndNoteBibliography"/>
    <w:rsid w:val="00D80B68"/>
    <w:rPr>
      <w:rFonts w:cs="Calibri"/>
      <w:noProof/>
      <w:sz w:val="22"/>
      <w:szCs w:val="22"/>
      <w:lang w:eastAsia="ja-JP"/>
    </w:rPr>
  </w:style>
  <w:style w:type="character" w:customStyle="1" w:styleId="Heading1Char">
    <w:name w:val="Heading 1 Char"/>
    <w:link w:val="Heading1"/>
    <w:uiPriority w:val="9"/>
    <w:rsid w:val="00DF5180"/>
    <w:rPr>
      <w:rFonts w:ascii="Cambria" w:eastAsia="SimSun" w:hAnsi="Cambria" w:cs="Times New Roman"/>
      <w:color w:val="365F91"/>
      <w:sz w:val="32"/>
      <w:szCs w:val="32"/>
    </w:rPr>
  </w:style>
  <w:style w:type="character" w:customStyle="1" w:styleId="Heading2Char">
    <w:name w:val="Heading 2 Char"/>
    <w:link w:val="Heading2"/>
    <w:uiPriority w:val="9"/>
    <w:rsid w:val="00DF5180"/>
    <w:rPr>
      <w:rFonts w:ascii="Cambria" w:eastAsia="SimSun" w:hAnsi="Cambria" w:cs="Times New Roman"/>
      <w:color w:val="365F91"/>
      <w:sz w:val="26"/>
      <w:szCs w:val="26"/>
    </w:rPr>
  </w:style>
  <w:style w:type="character" w:customStyle="1" w:styleId="Heading3Char">
    <w:name w:val="Heading 3 Char"/>
    <w:link w:val="Heading3"/>
    <w:uiPriority w:val="9"/>
    <w:rsid w:val="00DF5180"/>
    <w:rPr>
      <w:rFonts w:ascii="Cambria" w:eastAsia="SimSun" w:hAnsi="Cambria" w:cs="Times New Roman"/>
      <w:color w:val="243F60"/>
      <w:sz w:val="24"/>
      <w:szCs w:val="24"/>
    </w:rPr>
  </w:style>
  <w:style w:type="character" w:customStyle="1" w:styleId="Heading4Char">
    <w:name w:val="Heading 4 Char"/>
    <w:link w:val="Heading4"/>
    <w:uiPriority w:val="9"/>
    <w:rsid w:val="00DF5180"/>
    <w:rPr>
      <w:rFonts w:ascii="Cambria" w:eastAsia="SimSun" w:hAnsi="Cambria" w:cs="Times New Roman"/>
      <w:i/>
      <w:iCs/>
      <w:color w:val="365F91"/>
    </w:rPr>
  </w:style>
  <w:style w:type="paragraph" w:styleId="TOCHeading">
    <w:name w:val="TOC Heading"/>
    <w:basedOn w:val="Heading1"/>
    <w:next w:val="Normal"/>
    <w:uiPriority w:val="39"/>
    <w:unhideWhenUsed/>
    <w:qFormat/>
    <w:rsid w:val="00FD27D3"/>
    <w:pPr>
      <w:spacing w:line="259" w:lineRule="auto"/>
      <w:outlineLvl w:val="9"/>
    </w:pPr>
    <w:rPr>
      <w:lang w:val="en-US" w:eastAsia="en-US"/>
    </w:rPr>
  </w:style>
  <w:style w:type="paragraph" w:styleId="TOC1">
    <w:name w:val="toc 1"/>
    <w:basedOn w:val="Normal"/>
    <w:next w:val="Normal"/>
    <w:autoRedefine/>
    <w:uiPriority w:val="39"/>
    <w:unhideWhenUsed/>
    <w:rsid w:val="00FD27D3"/>
    <w:pPr>
      <w:spacing w:after="100"/>
    </w:pPr>
  </w:style>
  <w:style w:type="paragraph" w:styleId="TOC2">
    <w:name w:val="toc 2"/>
    <w:basedOn w:val="Normal"/>
    <w:next w:val="Normal"/>
    <w:autoRedefine/>
    <w:uiPriority w:val="39"/>
    <w:unhideWhenUsed/>
    <w:rsid w:val="00FD27D3"/>
    <w:pPr>
      <w:spacing w:after="100"/>
      <w:ind w:left="220"/>
    </w:pPr>
  </w:style>
  <w:style w:type="paragraph" w:styleId="TOC3">
    <w:name w:val="toc 3"/>
    <w:basedOn w:val="Normal"/>
    <w:next w:val="Normal"/>
    <w:autoRedefine/>
    <w:uiPriority w:val="39"/>
    <w:unhideWhenUsed/>
    <w:rsid w:val="00FD27D3"/>
    <w:pPr>
      <w:spacing w:after="100"/>
      <w:ind w:left="440"/>
    </w:pPr>
  </w:style>
  <w:style w:type="character" w:styleId="Hyperlink">
    <w:name w:val="Hyperlink"/>
    <w:uiPriority w:val="99"/>
    <w:unhideWhenUsed/>
    <w:rsid w:val="00FD27D3"/>
    <w:rPr>
      <w:color w:val="0000FF"/>
      <w:u w:val="single"/>
    </w:rPr>
  </w:style>
  <w:style w:type="character" w:styleId="Emphasis">
    <w:name w:val="Emphasis"/>
    <w:uiPriority w:val="20"/>
    <w:qFormat/>
    <w:rsid w:val="007732F4"/>
    <w:rPr>
      <w:i/>
      <w:iCs/>
    </w:rPr>
  </w:style>
  <w:style w:type="character" w:styleId="FollowedHyperlink">
    <w:name w:val="FollowedHyperlink"/>
    <w:uiPriority w:val="99"/>
    <w:semiHidden/>
    <w:unhideWhenUsed/>
    <w:rsid w:val="000879CF"/>
    <w:rPr>
      <w:color w:val="800080"/>
      <w:u w:val="single"/>
    </w:rPr>
  </w:style>
  <w:style w:type="paragraph" w:styleId="Date">
    <w:name w:val="Date"/>
    <w:basedOn w:val="Normal"/>
    <w:next w:val="Normal"/>
    <w:link w:val="DateChar"/>
    <w:uiPriority w:val="99"/>
    <w:semiHidden/>
    <w:unhideWhenUsed/>
    <w:rsid w:val="00BD47AF"/>
  </w:style>
  <w:style w:type="character" w:customStyle="1" w:styleId="DateChar">
    <w:name w:val="Date Char"/>
    <w:basedOn w:val="DefaultParagraphFont"/>
    <w:link w:val="Date"/>
    <w:uiPriority w:val="99"/>
    <w:semiHidden/>
    <w:rsid w:val="00BD47AF"/>
  </w:style>
  <w:style w:type="paragraph" w:customStyle="1" w:styleId="Default">
    <w:name w:val="Default"/>
    <w:rsid w:val="00417E9E"/>
    <w:pPr>
      <w:autoSpaceDE w:val="0"/>
      <w:autoSpaceDN w:val="0"/>
      <w:adjustRightInd w:val="0"/>
    </w:pPr>
    <w:rPr>
      <w:rFonts w:ascii="Code" w:hAnsi="Code" w:cs="Code"/>
      <w:color w:val="000000"/>
      <w:sz w:val="24"/>
      <w:szCs w:val="24"/>
      <w:lang w:eastAsia="ja-JP"/>
    </w:rPr>
  </w:style>
  <w:style w:type="paragraph" w:styleId="NoSpacing">
    <w:name w:val="No Spacing"/>
    <w:link w:val="NoSpacingChar"/>
    <w:uiPriority w:val="1"/>
    <w:qFormat/>
    <w:rsid w:val="00DC0F5E"/>
    <w:rPr>
      <w:rFonts w:eastAsia="Calibri"/>
      <w:sz w:val="22"/>
      <w:szCs w:val="22"/>
      <w:lang w:eastAsia="en-US"/>
    </w:rPr>
  </w:style>
  <w:style w:type="character" w:customStyle="1" w:styleId="NoSpacingChar">
    <w:name w:val="No Spacing Char"/>
    <w:link w:val="NoSpacing"/>
    <w:uiPriority w:val="1"/>
    <w:rsid w:val="00DC0F5E"/>
    <w:rPr>
      <w:rFonts w:eastAsia="Calibri"/>
      <w:lang w:eastAsia="en-US"/>
    </w:rPr>
  </w:style>
  <w:style w:type="character" w:customStyle="1" w:styleId="forprint">
    <w:name w:val="forprint"/>
    <w:basedOn w:val="DefaultParagraphFont"/>
    <w:rsid w:val="00C277E0"/>
  </w:style>
  <w:style w:type="table" w:styleId="TableGrid">
    <w:name w:val="Table Grid"/>
    <w:basedOn w:val="TableNormal"/>
    <w:uiPriority w:val="39"/>
    <w:rsid w:val="00F9654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827BF"/>
    <w:pPr>
      <w:spacing w:line="240" w:lineRule="auto"/>
    </w:pPr>
    <w:rPr>
      <w:i/>
      <w:iCs/>
      <w:color w:val="1F497D"/>
      <w:sz w:val="18"/>
      <w:szCs w:val="18"/>
    </w:rPr>
  </w:style>
  <w:style w:type="table" w:customStyle="1" w:styleId="GridTable21">
    <w:name w:val="Grid Table 21"/>
    <w:basedOn w:val="TableNormal"/>
    <w:uiPriority w:val="47"/>
    <w:rsid w:val="00C378C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uiPriority w:val="44"/>
    <w:rsid w:val="00C378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0E1232"/>
    <w:rPr>
      <w:sz w:val="22"/>
      <w:szCs w:val="22"/>
      <w:lang w:eastAsia="ja-JP"/>
    </w:rPr>
  </w:style>
  <w:style w:type="table" w:customStyle="1" w:styleId="PlainTable21">
    <w:name w:val="Plain Table 21"/>
    <w:basedOn w:val="TableNormal"/>
    <w:uiPriority w:val="42"/>
    <w:rsid w:val="00EA13A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ghtShading">
    <w:name w:val="Light Shading"/>
    <w:basedOn w:val="TableNormal"/>
    <w:uiPriority w:val="60"/>
    <w:rsid w:val="0041436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5"/>
    <w:rsid w:val="00414364"/>
    <w:rPr>
      <w:color w:val="000000"/>
    </w:rPr>
    <w:tblPr>
      <w:tblStyleRowBandSize w:val="1"/>
      <w:tblStyleColBandSize w:val="1"/>
      <w:tblBorders>
        <w:top w:val="single" w:sz="8" w:space="0" w:color="000000"/>
        <w:bottom w:val="single" w:sz="8" w:space="0" w:color="000000"/>
      </w:tblBorders>
    </w:tblPr>
    <w:tblStylePr w:type="firstRow">
      <w:rPr>
        <w:rFonts w:ascii="Marlett" w:eastAsia="SimSu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ghtShading-Accent1">
    <w:name w:val="Light Shading Accent 1"/>
    <w:basedOn w:val="TableNormal"/>
    <w:uiPriority w:val="60"/>
    <w:rsid w:val="0041436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ommentSubject">
    <w:name w:val="annotation subject"/>
    <w:basedOn w:val="CommentText"/>
    <w:next w:val="CommentText"/>
    <w:link w:val="CommentSubjectChar"/>
    <w:uiPriority w:val="99"/>
    <w:semiHidden/>
    <w:unhideWhenUsed/>
    <w:rsid w:val="00960CBA"/>
    <w:pPr>
      <w:spacing w:after="200"/>
    </w:pPr>
    <w:rPr>
      <w:rFonts w:eastAsia="MS Mincho"/>
      <w:b/>
      <w:bCs/>
      <w:sz w:val="20"/>
      <w:szCs w:val="20"/>
      <w:lang w:val="en-GB" w:eastAsia="ja-JP"/>
    </w:rPr>
  </w:style>
  <w:style w:type="character" w:customStyle="1" w:styleId="CommentSubjectChar">
    <w:name w:val="Comment Subject Char"/>
    <w:link w:val="CommentSubject"/>
    <w:uiPriority w:val="99"/>
    <w:semiHidden/>
    <w:rsid w:val="00960CBA"/>
    <w:rPr>
      <w:rFonts w:eastAsia="SimSun"/>
      <w:b/>
      <w:bCs/>
      <w:sz w:val="20"/>
      <w:szCs w:val="20"/>
      <w:lang w:val="en-US" w:eastAsia="en-US"/>
    </w:rPr>
  </w:style>
  <w:style w:type="paragraph" w:styleId="FootnoteText">
    <w:name w:val="footnote text"/>
    <w:basedOn w:val="Normal"/>
    <w:link w:val="FootnoteTextChar"/>
    <w:uiPriority w:val="99"/>
    <w:unhideWhenUsed/>
    <w:rsid w:val="006127AC"/>
    <w:pPr>
      <w:spacing w:after="0" w:line="240" w:lineRule="auto"/>
    </w:pPr>
    <w:rPr>
      <w:sz w:val="20"/>
      <w:szCs w:val="20"/>
    </w:rPr>
  </w:style>
  <w:style w:type="character" w:customStyle="1" w:styleId="FootnoteTextChar">
    <w:name w:val="Footnote Text Char"/>
    <w:link w:val="FootnoteText"/>
    <w:uiPriority w:val="99"/>
    <w:rsid w:val="006127AC"/>
    <w:rPr>
      <w:sz w:val="20"/>
      <w:szCs w:val="20"/>
    </w:rPr>
  </w:style>
  <w:style w:type="character" w:styleId="FootnoteReference">
    <w:name w:val="footnote reference"/>
    <w:uiPriority w:val="99"/>
    <w:semiHidden/>
    <w:unhideWhenUsed/>
    <w:rsid w:val="006127AC"/>
    <w:rPr>
      <w:vertAlign w:val="superscript"/>
    </w:rPr>
  </w:style>
  <w:style w:type="paragraph" w:styleId="NormalWeb">
    <w:name w:val="Normal (Web)"/>
    <w:basedOn w:val="Normal"/>
    <w:uiPriority w:val="99"/>
    <w:semiHidden/>
    <w:unhideWhenUsed/>
    <w:rsid w:val="005F155E"/>
    <w:pPr>
      <w:spacing w:before="100" w:beforeAutospacing="1" w:after="100" w:afterAutospacing="1" w:line="240" w:lineRule="auto"/>
    </w:pPr>
    <w:rPr>
      <w:rFonts w:ascii="Times New Roman" w:eastAsia="SimSun" w:hAnsi="Times New Roman" w:cs="Times New Roman"/>
      <w:sz w:val="24"/>
      <w:szCs w:val="24"/>
      <w:lang w:eastAsia="en-GB"/>
    </w:rPr>
  </w:style>
  <w:style w:type="table" w:customStyle="1" w:styleId="TableGrid1">
    <w:name w:val="Table Grid1"/>
    <w:basedOn w:val="TableNormal"/>
    <w:next w:val="TableGrid"/>
    <w:uiPriority w:val="39"/>
    <w:rsid w:val="00381F63"/>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next w:val="Normal"/>
    <w:rsid w:val="00B11034"/>
    <w:pPr>
      <w:tabs>
        <w:tab w:val="left" w:pos="1418"/>
      </w:tabs>
      <w:spacing w:before="120" w:after="120" w:line="240" w:lineRule="auto"/>
      <w:ind w:left="1418" w:hanging="1418"/>
    </w:pPr>
    <w:rPr>
      <w:rFonts w:ascii="Times New Roman" w:eastAsia="PMingLiU" w:hAnsi="Times New Roman"/>
      <w:i/>
      <w:color w:val="000000"/>
      <w:szCs w:val="15"/>
      <w:lang w:eastAsia="en-US"/>
    </w:rPr>
  </w:style>
  <w:style w:type="paragraph" w:customStyle="1" w:styleId="Author">
    <w:name w:val="Author"/>
    <w:basedOn w:val="Normal"/>
    <w:link w:val="AuthorChar"/>
    <w:qFormat/>
    <w:rsid w:val="00666231"/>
    <w:pPr>
      <w:spacing w:after="0" w:line="240" w:lineRule="auto"/>
      <w:jc w:val="center"/>
    </w:pPr>
    <w:rPr>
      <w:rFonts w:ascii="Times New Roman" w:eastAsia="Times New Roman" w:hAnsi="Times New Roman" w:cs="Times New Roman"/>
      <w:b/>
      <w:color w:val="000000"/>
      <w:sz w:val="24"/>
      <w:szCs w:val="20"/>
      <w:lang w:val="en-US" w:eastAsia="en-US"/>
    </w:rPr>
  </w:style>
  <w:style w:type="character" w:customStyle="1" w:styleId="AuthorChar">
    <w:name w:val="Author Char"/>
    <w:link w:val="Author"/>
    <w:rsid w:val="00666231"/>
    <w:rPr>
      <w:rFonts w:ascii="Times New Roman" w:eastAsia="Times New Roman" w:hAnsi="Times New Roman" w:cs="Times New Roman"/>
      <w:b/>
      <w:color w:val="000000"/>
      <w:sz w:val="24"/>
      <w:lang w:val="en-US" w:eastAsia="en-US"/>
    </w:rPr>
  </w:style>
  <w:style w:type="character" w:styleId="UnresolvedMention">
    <w:name w:val="Unresolved Mention"/>
    <w:basedOn w:val="DefaultParagraphFont"/>
    <w:uiPriority w:val="99"/>
    <w:semiHidden/>
    <w:unhideWhenUsed/>
    <w:rsid w:val="00522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8387">
      <w:bodyDiv w:val="1"/>
      <w:marLeft w:val="0"/>
      <w:marRight w:val="0"/>
      <w:marTop w:val="0"/>
      <w:marBottom w:val="0"/>
      <w:divBdr>
        <w:top w:val="none" w:sz="0" w:space="0" w:color="auto"/>
        <w:left w:val="none" w:sz="0" w:space="0" w:color="auto"/>
        <w:bottom w:val="none" w:sz="0" w:space="0" w:color="auto"/>
        <w:right w:val="none" w:sz="0" w:space="0" w:color="auto"/>
      </w:divBdr>
    </w:div>
    <w:div w:id="138771398">
      <w:bodyDiv w:val="1"/>
      <w:marLeft w:val="0"/>
      <w:marRight w:val="0"/>
      <w:marTop w:val="0"/>
      <w:marBottom w:val="0"/>
      <w:divBdr>
        <w:top w:val="none" w:sz="0" w:space="0" w:color="auto"/>
        <w:left w:val="none" w:sz="0" w:space="0" w:color="auto"/>
        <w:bottom w:val="none" w:sz="0" w:space="0" w:color="auto"/>
        <w:right w:val="none" w:sz="0" w:space="0" w:color="auto"/>
      </w:divBdr>
      <w:divsChild>
        <w:div w:id="1675110882">
          <w:marLeft w:val="0"/>
          <w:marRight w:val="0"/>
          <w:marTop w:val="0"/>
          <w:marBottom w:val="0"/>
          <w:divBdr>
            <w:top w:val="none" w:sz="0" w:space="0" w:color="auto"/>
            <w:left w:val="none" w:sz="0" w:space="0" w:color="auto"/>
            <w:bottom w:val="none" w:sz="0" w:space="0" w:color="auto"/>
            <w:right w:val="none" w:sz="0" w:space="0" w:color="auto"/>
          </w:divBdr>
        </w:div>
      </w:divsChild>
    </w:div>
    <w:div w:id="152844830">
      <w:bodyDiv w:val="1"/>
      <w:marLeft w:val="0"/>
      <w:marRight w:val="0"/>
      <w:marTop w:val="0"/>
      <w:marBottom w:val="0"/>
      <w:divBdr>
        <w:top w:val="none" w:sz="0" w:space="0" w:color="auto"/>
        <w:left w:val="none" w:sz="0" w:space="0" w:color="auto"/>
        <w:bottom w:val="none" w:sz="0" w:space="0" w:color="auto"/>
        <w:right w:val="none" w:sz="0" w:space="0" w:color="auto"/>
      </w:divBdr>
    </w:div>
    <w:div w:id="182869256">
      <w:bodyDiv w:val="1"/>
      <w:marLeft w:val="0"/>
      <w:marRight w:val="0"/>
      <w:marTop w:val="0"/>
      <w:marBottom w:val="0"/>
      <w:divBdr>
        <w:top w:val="none" w:sz="0" w:space="0" w:color="auto"/>
        <w:left w:val="none" w:sz="0" w:space="0" w:color="auto"/>
        <w:bottom w:val="none" w:sz="0" w:space="0" w:color="auto"/>
        <w:right w:val="none" w:sz="0" w:space="0" w:color="auto"/>
      </w:divBdr>
    </w:div>
    <w:div w:id="206767811">
      <w:bodyDiv w:val="1"/>
      <w:marLeft w:val="0"/>
      <w:marRight w:val="0"/>
      <w:marTop w:val="0"/>
      <w:marBottom w:val="0"/>
      <w:divBdr>
        <w:top w:val="none" w:sz="0" w:space="0" w:color="auto"/>
        <w:left w:val="none" w:sz="0" w:space="0" w:color="auto"/>
        <w:bottom w:val="none" w:sz="0" w:space="0" w:color="auto"/>
        <w:right w:val="none" w:sz="0" w:space="0" w:color="auto"/>
      </w:divBdr>
    </w:div>
    <w:div w:id="217403229">
      <w:bodyDiv w:val="1"/>
      <w:marLeft w:val="0"/>
      <w:marRight w:val="0"/>
      <w:marTop w:val="0"/>
      <w:marBottom w:val="0"/>
      <w:divBdr>
        <w:top w:val="none" w:sz="0" w:space="0" w:color="auto"/>
        <w:left w:val="none" w:sz="0" w:space="0" w:color="auto"/>
        <w:bottom w:val="none" w:sz="0" w:space="0" w:color="auto"/>
        <w:right w:val="none" w:sz="0" w:space="0" w:color="auto"/>
      </w:divBdr>
    </w:div>
    <w:div w:id="255603228">
      <w:bodyDiv w:val="1"/>
      <w:marLeft w:val="0"/>
      <w:marRight w:val="0"/>
      <w:marTop w:val="0"/>
      <w:marBottom w:val="0"/>
      <w:divBdr>
        <w:top w:val="none" w:sz="0" w:space="0" w:color="auto"/>
        <w:left w:val="none" w:sz="0" w:space="0" w:color="auto"/>
        <w:bottom w:val="none" w:sz="0" w:space="0" w:color="auto"/>
        <w:right w:val="none" w:sz="0" w:space="0" w:color="auto"/>
      </w:divBdr>
    </w:div>
    <w:div w:id="281115697">
      <w:bodyDiv w:val="1"/>
      <w:marLeft w:val="0"/>
      <w:marRight w:val="0"/>
      <w:marTop w:val="0"/>
      <w:marBottom w:val="0"/>
      <w:divBdr>
        <w:top w:val="none" w:sz="0" w:space="0" w:color="auto"/>
        <w:left w:val="none" w:sz="0" w:space="0" w:color="auto"/>
        <w:bottom w:val="none" w:sz="0" w:space="0" w:color="auto"/>
        <w:right w:val="none" w:sz="0" w:space="0" w:color="auto"/>
      </w:divBdr>
    </w:div>
    <w:div w:id="292441137">
      <w:bodyDiv w:val="1"/>
      <w:marLeft w:val="0"/>
      <w:marRight w:val="0"/>
      <w:marTop w:val="0"/>
      <w:marBottom w:val="0"/>
      <w:divBdr>
        <w:top w:val="none" w:sz="0" w:space="0" w:color="auto"/>
        <w:left w:val="none" w:sz="0" w:space="0" w:color="auto"/>
        <w:bottom w:val="none" w:sz="0" w:space="0" w:color="auto"/>
        <w:right w:val="none" w:sz="0" w:space="0" w:color="auto"/>
      </w:divBdr>
    </w:div>
    <w:div w:id="364019195">
      <w:bodyDiv w:val="1"/>
      <w:marLeft w:val="0"/>
      <w:marRight w:val="0"/>
      <w:marTop w:val="0"/>
      <w:marBottom w:val="0"/>
      <w:divBdr>
        <w:top w:val="none" w:sz="0" w:space="0" w:color="auto"/>
        <w:left w:val="none" w:sz="0" w:space="0" w:color="auto"/>
        <w:bottom w:val="none" w:sz="0" w:space="0" w:color="auto"/>
        <w:right w:val="none" w:sz="0" w:space="0" w:color="auto"/>
      </w:divBdr>
    </w:div>
    <w:div w:id="416292965">
      <w:bodyDiv w:val="1"/>
      <w:marLeft w:val="0"/>
      <w:marRight w:val="0"/>
      <w:marTop w:val="0"/>
      <w:marBottom w:val="0"/>
      <w:divBdr>
        <w:top w:val="none" w:sz="0" w:space="0" w:color="auto"/>
        <w:left w:val="none" w:sz="0" w:space="0" w:color="auto"/>
        <w:bottom w:val="none" w:sz="0" w:space="0" w:color="auto"/>
        <w:right w:val="none" w:sz="0" w:space="0" w:color="auto"/>
      </w:divBdr>
    </w:div>
    <w:div w:id="477040011">
      <w:bodyDiv w:val="1"/>
      <w:marLeft w:val="0"/>
      <w:marRight w:val="0"/>
      <w:marTop w:val="0"/>
      <w:marBottom w:val="0"/>
      <w:divBdr>
        <w:top w:val="none" w:sz="0" w:space="0" w:color="auto"/>
        <w:left w:val="none" w:sz="0" w:space="0" w:color="auto"/>
        <w:bottom w:val="none" w:sz="0" w:space="0" w:color="auto"/>
        <w:right w:val="none" w:sz="0" w:space="0" w:color="auto"/>
      </w:divBdr>
      <w:divsChild>
        <w:div w:id="983044658">
          <w:marLeft w:val="0"/>
          <w:marRight w:val="0"/>
          <w:marTop w:val="0"/>
          <w:marBottom w:val="0"/>
          <w:divBdr>
            <w:top w:val="none" w:sz="0" w:space="0" w:color="auto"/>
            <w:left w:val="none" w:sz="0" w:space="0" w:color="auto"/>
            <w:bottom w:val="none" w:sz="0" w:space="0" w:color="auto"/>
            <w:right w:val="none" w:sz="0" w:space="0" w:color="auto"/>
          </w:divBdr>
          <w:divsChild>
            <w:div w:id="556816992">
              <w:marLeft w:val="0"/>
              <w:marRight w:val="0"/>
              <w:marTop w:val="0"/>
              <w:marBottom w:val="0"/>
              <w:divBdr>
                <w:top w:val="none" w:sz="0" w:space="0" w:color="auto"/>
                <w:left w:val="none" w:sz="0" w:space="0" w:color="auto"/>
                <w:bottom w:val="none" w:sz="0" w:space="0" w:color="auto"/>
                <w:right w:val="none" w:sz="0" w:space="0" w:color="auto"/>
              </w:divBdr>
            </w:div>
            <w:div w:id="1127356278">
              <w:marLeft w:val="0"/>
              <w:marRight w:val="0"/>
              <w:marTop w:val="0"/>
              <w:marBottom w:val="0"/>
              <w:divBdr>
                <w:top w:val="none" w:sz="0" w:space="0" w:color="auto"/>
                <w:left w:val="none" w:sz="0" w:space="0" w:color="auto"/>
                <w:bottom w:val="none" w:sz="0" w:space="0" w:color="auto"/>
                <w:right w:val="none" w:sz="0" w:space="0" w:color="auto"/>
              </w:divBdr>
              <w:divsChild>
                <w:div w:id="20420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86863">
      <w:bodyDiv w:val="1"/>
      <w:marLeft w:val="0"/>
      <w:marRight w:val="0"/>
      <w:marTop w:val="0"/>
      <w:marBottom w:val="0"/>
      <w:divBdr>
        <w:top w:val="none" w:sz="0" w:space="0" w:color="auto"/>
        <w:left w:val="none" w:sz="0" w:space="0" w:color="auto"/>
        <w:bottom w:val="none" w:sz="0" w:space="0" w:color="auto"/>
        <w:right w:val="none" w:sz="0" w:space="0" w:color="auto"/>
      </w:divBdr>
    </w:div>
    <w:div w:id="596793547">
      <w:bodyDiv w:val="1"/>
      <w:marLeft w:val="0"/>
      <w:marRight w:val="0"/>
      <w:marTop w:val="0"/>
      <w:marBottom w:val="0"/>
      <w:divBdr>
        <w:top w:val="none" w:sz="0" w:space="0" w:color="auto"/>
        <w:left w:val="none" w:sz="0" w:space="0" w:color="auto"/>
        <w:bottom w:val="none" w:sz="0" w:space="0" w:color="auto"/>
        <w:right w:val="none" w:sz="0" w:space="0" w:color="auto"/>
      </w:divBdr>
    </w:div>
    <w:div w:id="670182601">
      <w:bodyDiv w:val="1"/>
      <w:marLeft w:val="0"/>
      <w:marRight w:val="0"/>
      <w:marTop w:val="0"/>
      <w:marBottom w:val="0"/>
      <w:divBdr>
        <w:top w:val="none" w:sz="0" w:space="0" w:color="auto"/>
        <w:left w:val="none" w:sz="0" w:space="0" w:color="auto"/>
        <w:bottom w:val="none" w:sz="0" w:space="0" w:color="auto"/>
        <w:right w:val="none" w:sz="0" w:space="0" w:color="auto"/>
      </w:divBdr>
    </w:div>
    <w:div w:id="722756047">
      <w:bodyDiv w:val="1"/>
      <w:marLeft w:val="0"/>
      <w:marRight w:val="0"/>
      <w:marTop w:val="0"/>
      <w:marBottom w:val="0"/>
      <w:divBdr>
        <w:top w:val="none" w:sz="0" w:space="0" w:color="auto"/>
        <w:left w:val="none" w:sz="0" w:space="0" w:color="auto"/>
        <w:bottom w:val="none" w:sz="0" w:space="0" w:color="auto"/>
        <w:right w:val="none" w:sz="0" w:space="0" w:color="auto"/>
      </w:divBdr>
    </w:div>
    <w:div w:id="784078485">
      <w:bodyDiv w:val="1"/>
      <w:marLeft w:val="0"/>
      <w:marRight w:val="0"/>
      <w:marTop w:val="0"/>
      <w:marBottom w:val="0"/>
      <w:divBdr>
        <w:top w:val="none" w:sz="0" w:space="0" w:color="auto"/>
        <w:left w:val="none" w:sz="0" w:space="0" w:color="auto"/>
        <w:bottom w:val="none" w:sz="0" w:space="0" w:color="auto"/>
        <w:right w:val="none" w:sz="0" w:space="0" w:color="auto"/>
      </w:divBdr>
      <w:divsChild>
        <w:div w:id="880747200">
          <w:marLeft w:val="1166"/>
          <w:marRight w:val="0"/>
          <w:marTop w:val="200"/>
          <w:marBottom w:val="0"/>
          <w:divBdr>
            <w:top w:val="none" w:sz="0" w:space="0" w:color="auto"/>
            <w:left w:val="none" w:sz="0" w:space="0" w:color="auto"/>
            <w:bottom w:val="none" w:sz="0" w:space="0" w:color="auto"/>
            <w:right w:val="none" w:sz="0" w:space="0" w:color="auto"/>
          </w:divBdr>
        </w:div>
      </w:divsChild>
    </w:div>
    <w:div w:id="799229284">
      <w:bodyDiv w:val="1"/>
      <w:marLeft w:val="0"/>
      <w:marRight w:val="0"/>
      <w:marTop w:val="0"/>
      <w:marBottom w:val="0"/>
      <w:divBdr>
        <w:top w:val="none" w:sz="0" w:space="0" w:color="auto"/>
        <w:left w:val="none" w:sz="0" w:space="0" w:color="auto"/>
        <w:bottom w:val="none" w:sz="0" w:space="0" w:color="auto"/>
        <w:right w:val="none" w:sz="0" w:space="0" w:color="auto"/>
      </w:divBdr>
    </w:div>
    <w:div w:id="810559826">
      <w:bodyDiv w:val="1"/>
      <w:marLeft w:val="0"/>
      <w:marRight w:val="0"/>
      <w:marTop w:val="0"/>
      <w:marBottom w:val="0"/>
      <w:divBdr>
        <w:top w:val="none" w:sz="0" w:space="0" w:color="auto"/>
        <w:left w:val="none" w:sz="0" w:space="0" w:color="auto"/>
        <w:bottom w:val="none" w:sz="0" w:space="0" w:color="auto"/>
        <w:right w:val="none" w:sz="0" w:space="0" w:color="auto"/>
      </w:divBdr>
    </w:div>
    <w:div w:id="842939229">
      <w:bodyDiv w:val="1"/>
      <w:marLeft w:val="0"/>
      <w:marRight w:val="0"/>
      <w:marTop w:val="0"/>
      <w:marBottom w:val="0"/>
      <w:divBdr>
        <w:top w:val="none" w:sz="0" w:space="0" w:color="auto"/>
        <w:left w:val="none" w:sz="0" w:space="0" w:color="auto"/>
        <w:bottom w:val="none" w:sz="0" w:space="0" w:color="auto"/>
        <w:right w:val="none" w:sz="0" w:space="0" w:color="auto"/>
      </w:divBdr>
    </w:div>
    <w:div w:id="870726201">
      <w:bodyDiv w:val="1"/>
      <w:marLeft w:val="0"/>
      <w:marRight w:val="0"/>
      <w:marTop w:val="0"/>
      <w:marBottom w:val="0"/>
      <w:divBdr>
        <w:top w:val="none" w:sz="0" w:space="0" w:color="auto"/>
        <w:left w:val="none" w:sz="0" w:space="0" w:color="auto"/>
        <w:bottom w:val="none" w:sz="0" w:space="0" w:color="auto"/>
        <w:right w:val="none" w:sz="0" w:space="0" w:color="auto"/>
      </w:divBdr>
    </w:div>
    <w:div w:id="895437600">
      <w:bodyDiv w:val="1"/>
      <w:marLeft w:val="0"/>
      <w:marRight w:val="0"/>
      <w:marTop w:val="0"/>
      <w:marBottom w:val="0"/>
      <w:divBdr>
        <w:top w:val="none" w:sz="0" w:space="0" w:color="auto"/>
        <w:left w:val="none" w:sz="0" w:space="0" w:color="auto"/>
        <w:bottom w:val="none" w:sz="0" w:space="0" w:color="auto"/>
        <w:right w:val="none" w:sz="0" w:space="0" w:color="auto"/>
      </w:divBdr>
    </w:div>
    <w:div w:id="904027964">
      <w:bodyDiv w:val="1"/>
      <w:marLeft w:val="0"/>
      <w:marRight w:val="0"/>
      <w:marTop w:val="0"/>
      <w:marBottom w:val="0"/>
      <w:divBdr>
        <w:top w:val="none" w:sz="0" w:space="0" w:color="auto"/>
        <w:left w:val="none" w:sz="0" w:space="0" w:color="auto"/>
        <w:bottom w:val="none" w:sz="0" w:space="0" w:color="auto"/>
        <w:right w:val="none" w:sz="0" w:space="0" w:color="auto"/>
      </w:divBdr>
    </w:div>
    <w:div w:id="958796875">
      <w:bodyDiv w:val="1"/>
      <w:marLeft w:val="0"/>
      <w:marRight w:val="0"/>
      <w:marTop w:val="0"/>
      <w:marBottom w:val="0"/>
      <w:divBdr>
        <w:top w:val="none" w:sz="0" w:space="0" w:color="auto"/>
        <w:left w:val="none" w:sz="0" w:space="0" w:color="auto"/>
        <w:bottom w:val="none" w:sz="0" w:space="0" w:color="auto"/>
        <w:right w:val="none" w:sz="0" w:space="0" w:color="auto"/>
      </w:divBdr>
      <w:divsChild>
        <w:div w:id="78454858">
          <w:marLeft w:val="0"/>
          <w:marRight w:val="0"/>
          <w:marTop w:val="0"/>
          <w:marBottom w:val="0"/>
          <w:divBdr>
            <w:top w:val="none" w:sz="0" w:space="0" w:color="auto"/>
            <w:left w:val="none" w:sz="0" w:space="0" w:color="auto"/>
            <w:bottom w:val="none" w:sz="0" w:space="0" w:color="auto"/>
            <w:right w:val="none" w:sz="0" w:space="0" w:color="auto"/>
          </w:divBdr>
          <w:divsChild>
            <w:div w:id="299655138">
              <w:marLeft w:val="0"/>
              <w:marRight w:val="0"/>
              <w:marTop w:val="0"/>
              <w:marBottom w:val="0"/>
              <w:divBdr>
                <w:top w:val="none" w:sz="0" w:space="0" w:color="auto"/>
                <w:left w:val="none" w:sz="0" w:space="0" w:color="auto"/>
                <w:bottom w:val="none" w:sz="0" w:space="0" w:color="auto"/>
                <w:right w:val="none" w:sz="0" w:space="0" w:color="auto"/>
              </w:divBdr>
              <w:divsChild>
                <w:div w:id="111091464">
                  <w:marLeft w:val="240"/>
                  <w:marRight w:val="5055"/>
                  <w:marTop w:val="0"/>
                  <w:marBottom w:val="0"/>
                  <w:divBdr>
                    <w:top w:val="none" w:sz="0" w:space="0" w:color="auto"/>
                    <w:left w:val="none" w:sz="0" w:space="0" w:color="auto"/>
                    <w:bottom w:val="none" w:sz="0" w:space="0" w:color="auto"/>
                    <w:right w:val="none" w:sz="0" w:space="0" w:color="auto"/>
                  </w:divBdr>
                  <w:divsChild>
                    <w:div w:id="1946503083">
                      <w:marLeft w:val="0"/>
                      <w:marRight w:val="0"/>
                      <w:marTop w:val="0"/>
                      <w:marBottom w:val="0"/>
                      <w:divBdr>
                        <w:top w:val="none" w:sz="0" w:space="0" w:color="auto"/>
                        <w:left w:val="none" w:sz="0" w:space="0" w:color="auto"/>
                        <w:bottom w:val="none" w:sz="0" w:space="0" w:color="auto"/>
                        <w:right w:val="single" w:sz="6" w:space="0" w:color="CCCCCC"/>
                      </w:divBdr>
                      <w:divsChild>
                        <w:div w:id="833225461">
                          <w:marLeft w:val="2490"/>
                          <w:marRight w:val="240"/>
                          <w:marTop w:val="0"/>
                          <w:marBottom w:val="0"/>
                          <w:divBdr>
                            <w:top w:val="none" w:sz="0" w:space="0" w:color="auto"/>
                            <w:left w:val="none" w:sz="0" w:space="0" w:color="auto"/>
                            <w:bottom w:val="none" w:sz="0" w:space="0" w:color="auto"/>
                            <w:right w:val="none" w:sz="0" w:space="0" w:color="auto"/>
                          </w:divBdr>
                          <w:divsChild>
                            <w:div w:id="2993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310836">
      <w:bodyDiv w:val="1"/>
      <w:marLeft w:val="0"/>
      <w:marRight w:val="0"/>
      <w:marTop w:val="0"/>
      <w:marBottom w:val="0"/>
      <w:divBdr>
        <w:top w:val="none" w:sz="0" w:space="0" w:color="auto"/>
        <w:left w:val="none" w:sz="0" w:space="0" w:color="auto"/>
        <w:bottom w:val="none" w:sz="0" w:space="0" w:color="auto"/>
        <w:right w:val="none" w:sz="0" w:space="0" w:color="auto"/>
      </w:divBdr>
    </w:div>
    <w:div w:id="1024402660">
      <w:bodyDiv w:val="1"/>
      <w:marLeft w:val="0"/>
      <w:marRight w:val="0"/>
      <w:marTop w:val="0"/>
      <w:marBottom w:val="0"/>
      <w:divBdr>
        <w:top w:val="none" w:sz="0" w:space="0" w:color="auto"/>
        <w:left w:val="none" w:sz="0" w:space="0" w:color="auto"/>
        <w:bottom w:val="none" w:sz="0" w:space="0" w:color="auto"/>
        <w:right w:val="none" w:sz="0" w:space="0" w:color="auto"/>
      </w:divBdr>
    </w:div>
    <w:div w:id="1042486827">
      <w:bodyDiv w:val="1"/>
      <w:marLeft w:val="0"/>
      <w:marRight w:val="0"/>
      <w:marTop w:val="0"/>
      <w:marBottom w:val="0"/>
      <w:divBdr>
        <w:top w:val="none" w:sz="0" w:space="0" w:color="auto"/>
        <w:left w:val="none" w:sz="0" w:space="0" w:color="auto"/>
        <w:bottom w:val="none" w:sz="0" w:space="0" w:color="auto"/>
        <w:right w:val="none" w:sz="0" w:space="0" w:color="auto"/>
      </w:divBdr>
    </w:div>
    <w:div w:id="1053119575">
      <w:bodyDiv w:val="1"/>
      <w:marLeft w:val="0"/>
      <w:marRight w:val="0"/>
      <w:marTop w:val="0"/>
      <w:marBottom w:val="0"/>
      <w:divBdr>
        <w:top w:val="none" w:sz="0" w:space="0" w:color="auto"/>
        <w:left w:val="none" w:sz="0" w:space="0" w:color="auto"/>
        <w:bottom w:val="none" w:sz="0" w:space="0" w:color="auto"/>
        <w:right w:val="none" w:sz="0" w:space="0" w:color="auto"/>
      </w:divBdr>
    </w:div>
    <w:div w:id="1150830368">
      <w:bodyDiv w:val="1"/>
      <w:marLeft w:val="0"/>
      <w:marRight w:val="0"/>
      <w:marTop w:val="0"/>
      <w:marBottom w:val="0"/>
      <w:divBdr>
        <w:top w:val="none" w:sz="0" w:space="0" w:color="auto"/>
        <w:left w:val="none" w:sz="0" w:space="0" w:color="auto"/>
        <w:bottom w:val="none" w:sz="0" w:space="0" w:color="auto"/>
        <w:right w:val="none" w:sz="0" w:space="0" w:color="auto"/>
      </w:divBdr>
    </w:div>
    <w:div w:id="1156536471">
      <w:bodyDiv w:val="1"/>
      <w:marLeft w:val="0"/>
      <w:marRight w:val="0"/>
      <w:marTop w:val="0"/>
      <w:marBottom w:val="0"/>
      <w:divBdr>
        <w:top w:val="none" w:sz="0" w:space="0" w:color="auto"/>
        <w:left w:val="none" w:sz="0" w:space="0" w:color="auto"/>
        <w:bottom w:val="none" w:sz="0" w:space="0" w:color="auto"/>
        <w:right w:val="none" w:sz="0" w:space="0" w:color="auto"/>
      </w:divBdr>
    </w:div>
    <w:div w:id="1186209771">
      <w:bodyDiv w:val="1"/>
      <w:marLeft w:val="0"/>
      <w:marRight w:val="0"/>
      <w:marTop w:val="0"/>
      <w:marBottom w:val="0"/>
      <w:divBdr>
        <w:top w:val="none" w:sz="0" w:space="0" w:color="auto"/>
        <w:left w:val="none" w:sz="0" w:space="0" w:color="auto"/>
        <w:bottom w:val="none" w:sz="0" w:space="0" w:color="auto"/>
        <w:right w:val="none" w:sz="0" w:space="0" w:color="auto"/>
      </w:divBdr>
    </w:div>
    <w:div w:id="1222059696">
      <w:bodyDiv w:val="1"/>
      <w:marLeft w:val="0"/>
      <w:marRight w:val="0"/>
      <w:marTop w:val="0"/>
      <w:marBottom w:val="0"/>
      <w:divBdr>
        <w:top w:val="none" w:sz="0" w:space="0" w:color="auto"/>
        <w:left w:val="none" w:sz="0" w:space="0" w:color="auto"/>
        <w:bottom w:val="none" w:sz="0" w:space="0" w:color="auto"/>
        <w:right w:val="none" w:sz="0" w:space="0" w:color="auto"/>
      </w:divBdr>
    </w:div>
    <w:div w:id="1459180322">
      <w:bodyDiv w:val="1"/>
      <w:marLeft w:val="0"/>
      <w:marRight w:val="0"/>
      <w:marTop w:val="0"/>
      <w:marBottom w:val="0"/>
      <w:divBdr>
        <w:top w:val="none" w:sz="0" w:space="0" w:color="auto"/>
        <w:left w:val="none" w:sz="0" w:space="0" w:color="auto"/>
        <w:bottom w:val="none" w:sz="0" w:space="0" w:color="auto"/>
        <w:right w:val="none" w:sz="0" w:space="0" w:color="auto"/>
      </w:divBdr>
    </w:div>
    <w:div w:id="1573075829">
      <w:bodyDiv w:val="1"/>
      <w:marLeft w:val="0"/>
      <w:marRight w:val="0"/>
      <w:marTop w:val="0"/>
      <w:marBottom w:val="0"/>
      <w:divBdr>
        <w:top w:val="none" w:sz="0" w:space="0" w:color="auto"/>
        <w:left w:val="none" w:sz="0" w:space="0" w:color="auto"/>
        <w:bottom w:val="none" w:sz="0" w:space="0" w:color="auto"/>
        <w:right w:val="none" w:sz="0" w:space="0" w:color="auto"/>
      </w:divBdr>
    </w:div>
    <w:div w:id="1621838381">
      <w:bodyDiv w:val="1"/>
      <w:marLeft w:val="0"/>
      <w:marRight w:val="0"/>
      <w:marTop w:val="0"/>
      <w:marBottom w:val="0"/>
      <w:divBdr>
        <w:top w:val="none" w:sz="0" w:space="0" w:color="auto"/>
        <w:left w:val="none" w:sz="0" w:space="0" w:color="auto"/>
        <w:bottom w:val="none" w:sz="0" w:space="0" w:color="auto"/>
        <w:right w:val="none" w:sz="0" w:space="0" w:color="auto"/>
      </w:divBdr>
    </w:div>
    <w:div w:id="1683125926">
      <w:bodyDiv w:val="1"/>
      <w:marLeft w:val="0"/>
      <w:marRight w:val="0"/>
      <w:marTop w:val="0"/>
      <w:marBottom w:val="0"/>
      <w:divBdr>
        <w:top w:val="none" w:sz="0" w:space="0" w:color="auto"/>
        <w:left w:val="none" w:sz="0" w:space="0" w:color="auto"/>
        <w:bottom w:val="none" w:sz="0" w:space="0" w:color="auto"/>
        <w:right w:val="none" w:sz="0" w:space="0" w:color="auto"/>
      </w:divBdr>
    </w:div>
    <w:div w:id="1693455825">
      <w:bodyDiv w:val="1"/>
      <w:marLeft w:val="0"/>
      <w:marRight w:val="0"/>
      <w:marTop w:val="0"/>
      <w:marBottom w:val="0"/>
      <w:divBdr>
        <w:top w:val="none" w:sz="0" w:space="0" w:color="auto"/>
        <w:left w:val="none" w:sz="0" w:space="0" w:color="auto"/>
        <w:bottom w:val="none" w:sz="0" w:space="0" w:color="auto"/>
        <w:right w:val="none" w:sz="0" w:space="0" w:color="auto"/>
      </w:divBdr>
    </w:div>
    <w:div w:id="1749036006">
      <w:bodyDiv w:val="1"/>
      <w:marLeft w:val="0"/>
      <w:marRight w:val="0"/>
      <w:marTop w:val="0"/>
      <w:marBottom w:val="0"/>
      <w:divBdr>
        <w:top w:val="none" w:sz="0" w:space="0" w:color="auto"/>
        <w:left w:val="none" w:sz="0" w:space="0" w:color="auto"/>
        <w:bottom w:val="none" w:sz="0" w:space="0" w:color="auto"/>
        <w:right w:val="none" w:sz="0" w:space="0" w:color="auto"/>
      </w:divBdr>
    </w:div>
    <w:div w:id="1759252902">
      <w:bodyDiv w:val="1"/>
      <w:marLeft w:val="0"/>
      <w:marRight w:val="0"/>
      <w:marTop w:val="0"/>
      <w:marBottom w:val="0"/>
      <w:divBdr>
        <w:top w:val="none" w:sz="0" w:space="0" w:color="auto"/>
        <w:left w:val="none" w:sz="0" w:space="0" w:color="auto"/>
        <w:bottom w:val="none" w:sz="0" w:space="0" w:color="auto"/>
        <w:right w:val="none" w:sz="0" w:space="0" w:color="auto"/>
      </w:divBdr>
    </w:div>
    <w:div w:id="1776975170">
      <w:bodyDiv w:val="1"/>
      <w:marLeft w:val="0"/>
      <w:marRight w:val="0"/>
      <w:marTop w:val="0"/>
      <w:marBottom w:val="0"/>
      <w:divBdr>
        <w:top w:val="none" w:sz="0" w:space="0" w:color="auto"/>
        <w:left w:val="none" w:sz="0" w:space="0" w:color="auto"/>
        <w:bottom w:val="none" w:sz="0" w:space="0" w:color="auto"/>
        <w:right w:val="none" w:sz="0" w:space="0" w:color="auto"/>
      </w:divBdr>
    </w:div>
    <w:div w:id="1868374937">
      <w:bodyDiv w:val="1"/>
      <w:marLeft w:val="0"/>
      <w:marRight w:val="0"/>
      <w:marTop w:val="0"/>
      <w:marBottom w:val="0"/>
      <w:divBdr>
        <w:top w:val="none" w:sz="0" w:space="0" w:color="auto"/>
        <w:left w:val="none" w:sz="0" w:space="0" w:color="auto"/>
        <w:bottom w:val="none" w:sz="0" w:space="0" w:color="auto"/>
        <w:right w:val="none" w:sz="0" w:space="0" w:color="auto"/>
      </w:divBdr>
    </w:div>
    <w:div w:id="1894779160">
      <w:bodyDiv w:val="1"/>
      <w:marLeft w:val="0"/>
      <w:marRight w:val="0"/>
      <w:marTop w:val="0"/>
      <w:marBottom w:val="0"/>
      <w:divBdr>
        <w:top w:val="none" w:sz="0" w:space="0" w:color="auto"/>
        <w:left w:val="none" w:sz="0" w:space="0" w:color="auto"/>
        <w:bottom w:val="none" w:sz="0" w:space="0" w:color="auto"/>
        <w:right w:val="none" w:sz="0" w:space="0" w:color="auto"/>
      </w:divBdr>
      <w:divsChild>
        <w:div w:id="438258459">
          <w:marLeft w:val="0"/>
          <w:marRight w:val="0"/>
          <w:marTop w:val="0"/>
          <w:marBottom w:val="0"/>
          <w:divBdr>
            <w:top w:val="none" w:sz="0" w:space="0" w:color="auto"/>
            <w:left w:val="none" w:sz="0" w:space="0" w:color="auto"/>
            <w:bottom w:val="none" w:sz="0" w:space="0" w:color="auto"/>
            <w:right w:val="none" w:sz="0" w:space="0" w:color="auto"/>
          </w:divBdr>
        </w:div>
        <w:div w:id="804541443">
          <w:marLeft w:val="0"/>
          <w:marRight w:val="0"/>
          <w:marTop w:val="0"/>
          <w:marBottom w:val="0"/>
          <w:divBdr>
            <w:top w:val="none" w:sz="0" w:space="0" w:color="auto"/>
            <w:left w:val="none" w:sz="0" w:space="0" w:color="auto"/>
            <w:bottom w:val="none" w:sz="0" w:space="0" w:color="auto"/>
            <w:right w:val="none" w:sz="0" w:space="0" w:color="auto"/>
          </w:divBdr>
        </w:div>
        <w:div w:id="1522668640">
          <w:marLeft w:val="0"/>
          <w:marRight w:val="0"/>
          <w:marTop w:val="0"/>
          <w:marBottom w:val="0"/>
          <w:divBdr>
            <w:top w:val="none" w:sz="0" w:space="0" w:color="auto"/>
            <w:left w:val="none" w:sz="0" w:space="0" w:color="auto"/>
            <w:bottom w:val="none" w:sz="0" w:space="0" w:color="auto"/>
            <w:right w:val="none" w:sz="0" w:space="0" w:color="auto"/>
          </w:divBdr>
        </w:div>
      </w:divsChild>
    </w:div>
    <w:div w:id="1911234903">
      <w:bodyDiv w:val="1"/>
      <w:marLeft w:val="0"/>
      <w:marRight w:val="0"/>
      <w:marTop w:val="0"/>
      <w:marBottom w:val="0"/>
      <w:divBdr>
        <w:top w:val="none" w:sz="0" w:space="0" w:color="auto"/>
        <w:left w:val="none" w:sz="0" w:space="0" w:color="auto"/>
        <w:bottom w:val="none" w:sz="0" w:space="0" w:color="auto"/>
        <w:right w:val="none" w:sz="0" w:space="0" w:color="auto"/>
      </w:divBdr>
    </w:div>
    <w:div w:id="1918395924">
      <w:bodyDiv w:val="1"/>
      <w:marLeft w:val="0"/>
      <w:marRight w:val="0"/>
      <w:marTop w:val="0"/>
      <w:marBottom w:val="0"/>
      <w:divBdr>
        <w:top w:val="none" w:sz="0" w:space="0" w:color="auto"/>
        <w:left w:val="none" w:sz="0" w:space="0" w:color="auto"/>
        <w:bottom w:val="none" w:sz="0" w:space="0" w:color="auto"/>
        <w:right w:val="none" w:sz="0" w:space="0" w:color="auto"/>
      </w:divBdr>
    </w:div>
    <w:div w:id="1948198875">
      <w:bodyDiv w:val="1"/>
      <w:marLeft w:val="0"/>
      <w:marRight w:val="0"/>
      <w:marTop w:val="0"/>
      <w:marBottom w:val="0"/>
      <w:divBdr>
        <w:top w:val="none" w:sz="0" w:space="0" w:color="auto"/>
        <w:left w:val="none" w:sz="0" w:space="0" w:color="auto"/>
        <w:bottom w:val="none" w:sz="0" w:space="0" w:color="auto"/>
        <w:right w:val="none" w:sz="0" w:space="0" w:color="auto"/>
      </w:divBdr>
    </w:div>
    <w:div w:id="2056811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x45123ts\Dropbox%20(The%20University%20of%20Manchester)\Jose%20paper%201\Submission%20I&amp;M\Tahirabbas.Syed@manchester.ac.uk" TargetMode="External"/><Relationship Id="rId13" Type="http://schemas.openxmlformats.org/officeDocument/2006/relationships/chart" Target="charts/chart1.xml"/><Relationship Id="rId18" Type="http://schemas.openxmlformats.org/officeDocument/2006/relationships/hyperlink" Target="https://www.expansion.com/expansion-empleo/desarrollo-de-carrera/2020/03/10/5e67d900468aeba5018b4638.html" TargetMode="Externa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s2.q4cdn.com/602190090/files/doc_financials/annual/HP-2019-Proxy-Statement-and-2018-Annual-Report-Final-As-Filed-Combo-2.26.19.pdf" TargetMode="External"/><Relationship Id="rId2" Type="http://schemas.openxmlformats.org/officeDocument/2006/relationships/numbering" Target="numbering.xml"/><Relationship Id="rId16" Type="http://schemas.openxmlformats.org/officeDocument/2006/relationships/hyperlink" Target="file:///C:\Users\x45123ts\Dropbox%20(The%20University%20of%20Manchester)\reloaded\EJIS\R3%20-%20EJIS\www.compositemodeling.com"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x45123ts\Dropbox%20(The%20University%20of%20Manchester)\Jose%20paper%201\Submission%20I&amp;M\A.Papadopoulos@kent.ac.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uploads/system/uploads/attachment_data/file/32514/bpe_2010_-_statistical_release.pdf" TargetMode="External"/><Relationship Id="rId23" Type="http://schemas.openxmlformats.org/officeDocument/2006/relationships/fontTable" Target="fontTable.xml"/><Relationship Id="rId10" Type="http://schemas.openxmlformats.org/officeDocument/2006/relationships/hyperlink" Target="jbenite1@kent.edu"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mailto:c.blome@lancaster.ac.uk" TargetMode="External"/><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x45123ts\Dropbox%20(The%20University%20of%20Manchester)\reloaded\paper1%20data%20292%20with%20SO%20and%20contro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x45123ts\Dropbox%20(The%20University%20of%20Manchester)\explr%20VS%20eplt\ISR\2-way_standardised%20-%20It%20epxloitation.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x45123ts\Dropbox%20(The%20University%20of%20Manchester)\reloaded\EJIS\R3%20-%20EJIS\2-way_standardised%20-%201st%20order%20parMconnec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25380220874111"/>
          <c:y val="7.4652188666440453E-2"/>
          <c:w val="0.77574619779125897"/>
          <c:h val="0.62939757233433702"/>
        </c:manualLayout>
      </c:layout>
      <c:lineChart>
        <c:grouping val="standard"/>
        <c:varyColors val="0"/>
        <c:ser>
          <c:idx val="0"/>
          <c:order val="0"/>
          <c:spPr>
            <a:ln w="28575" cap="rnd">
              <a:solidFill>
                <a:schemeClr val="accent1"/>
              </a:solidFill>
              <a:round/>
            </a:ln>
            <a:effectLst/>
          </c:spPr>
          <c:marker>
            <c:symbol val="none"/>
          </c:marker>
          <c:cat>
            <c:strRef>
              <c:f>Sheet1!$I$7:$I$10</c:f>
              <c:strCache>
                <c:ptCount val="4"/>
                <c:pt idx="0">
                  <c:v>LL </c:v>
                </c:pt>
                <c:pt idx="1">
                  <c:v>LPHD</c:v>
                </c:pt>
                <c:pt idx="2">
                  <c:v>HPLD</c:v>
                </c:pt>
                <c:pt idx="3">
                  <c:v>HH</c:v>
                </c:pt>
              </c:strCache>
            </c:strRef>
          </c:cat>
          <c:val>
            <c:numRef>
              <c:f>Sheet1!$J$7:$J$10</c:f>
              <c:numCache>
                <c:formatCode>General</c:formatCode>
                <c:ptCount val="4"/>
                <c:pt idx="0">
                  <c:v>2.6</c:v>
                </c:pt>
                <c:pt idx="1">
                  <c:v>3.2</c:v>
                </c:pt>
                <c:pt idx="2">
                  <c:v>3.3</c:v>
                </c:pt>
                <c:pt idx="3">
                  <c:v>3.8</c:v>
                </c:pt>
              </c:numCache>
            </c:numRef>
          </c:val>
          <c:smooth val="0"/>
          <c:extLst>
            <c:ext xmlns:c16="http://schemas.microsoft.com/office/drawing/2014/chart" uri="{C3380CC4-5D6E-409C-BE32-E72D297353CC}">
              <c16:uniqueId val="{00000000-52B7-4A65-BC8E-A3207696D08D}"/>
            </c:ext>
          </c:extLst>
        </c:ser>
        <c:dLbls>
          <c:showLegendKey val="0"/>
          <c:showVal val="0"/>
          <c:showCatName val="0"/>
          <c:showSerName val="0"/>
          <c:showPercent val="0"/>
          <c:showBubbleSize val="0"/>
        </c:dLbls>
        <c:smooth val="0"/>
        <c:axId val="1093037792"/>
        <c:axId val="1093033632"/>
      </c:lineChart>
      <c:catAx>
        <c:axId val="1093037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Managerial Activities</a:t>
                </a:r>
                <a:br>
                  <a:rPr lang="en-GB"/>
                </a:br>
                <a:endParaRPr lang="en-GB"/>
              </a:p>
            </c:rich>
          </c:tx>
          <c:layout>
            <c:manualLayout>
              <c:xMode val="edge"/>
              <c:yMode val="edge"/>
              <c:x val="0.24841722896642354"/>
              <c:y val="0.813980318968442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1093033632"/>
        <c:crosses val="autoZero"/>
        <c:auto val="1"/>
        <c:lblAlgn val="ctr"/>
        <c:lblOffset val="100"/>
        <c:noMultiLvlLbl val="0"/>
      </c:catAx>
      <c:valAx>
        <c:axId val="1093033632"/>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IT Ambidexterity</a:t>
                </a:r>
              </a:p>
            </c:rich>
          </c:tx>
          <c:layout>
            <c:manualLayout>
              <c:xMode val="edge"/>
              <c:yMode val="edge"/>
              <c:x val="5.4242734490459275E-3"/>
              <c:y val="0.145288549145133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1093037792"/>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8154046533657"/>
          <c:y val="7.4652188666440453E-2"/>
          <c:w val="0.76218459534663441"/>
          <c:h val="0.63618413494037707"/>
        </c:manualLayout>
      </c:layout>
      <c:lineChart>
        <c:grouping val="standard"/>
        <c:varyColors val="0"/>
        <c:ser>
          <c:idx val="0"/>
          <c:order val="0"/>
          <c:spPr>
            <a:ln w="28575" cap="rnd">
              <a:solidFill>
                <a:schemeClr val="accent1"/>
              </a:solidFill>
              <a:round/>
            </a:ln>
            <a:effectLst/>
          </c:spPr>
          <c:marker>
            <c:symbol val="none"/>
          </c:marker>
          <c:cat>
            <c:strRef>
              <c:f>Sheet1!$I$24:$I$27</c:f>
              <c:strCache>
                <c:ptCount val="4"/>
                <c:pt idx="0">
                  <c:v>LL</c:v>
                </c:pt>
                <c:pt idx="1">
                  <c:v>LRHT</c:v>
                </c:pt>
                <c:pt idx="2">
                  <c:v>HRLT</c:v>
                </c:pt>
                <c:pt idx="3">
                  <c:v>HH</c:v>
                </c:pt>
              </c:strCache>
            </c:strRef>
          </c:cat>
          <c:val>
            <c:numRef>
              <c:f>Sheet1!$J$24:$J$27</c:f>
              <c:numCache>
                <c:formatCode>General</c:formatCode>
                <c:ptCount val="4"/>
                <c:pt idx="0">
                  <c:v>2.8</c:v>
                </c:pt>
                <c:pt idx="1">
                  <c:v>3.4</c:v>
                </c:pt>
                <c:pt idx="2">
                  <c:v>3.1</c:v>
                </c:pt>
                <c:pt idx="3">
                  <c:v>3.9</c:v>
                </c:pt>
              </c:numCache>
            </c:numRef>
          </c:val>
          <c:smooth val="0"/>
          <c:extLst>
            <c:ext xmlns:c16="http://schemas.microsoft.com/office/drawing/2014/chart" uri="{C3380CC4-5D6E-409C-BE32-E72D297353CC}">
              <c16:uniqueId val="{00000000-E58C-4510-A804-9B51E36CB931}"/>
            </c:ext>
          </c:extLst>
        </c:ser>
        <c:dLbls>
          <c:showLegendKey val="0"/>
          <c:showVal val="0"/>
          <c:showCatName val="0"/>
          <c:showSerName val="0"/>
          <c:showPercent val="0"/>
          <c:showBubbleSize val="0"/>
        </c:dLbls>
        <c:smooth val="0"/>
        <c:axId val="989523408"/>
        <c:axId val="989521744"/>
      </c:lineChart>
      <c:catAx>
        <c:axId val="989523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IT</a:t>
                </a:r>
                <a:r>
                  <a:rPr lang="en-GB" baseline="0"/>
                  <a:t> Ambidexterity</a:t>
                </a:r>
              </a:p>
            </c:rich>
          </c:tx>
          <c:layout>
            <c:manualLayout>
              <c:xMode val="edge"/>
              <c:yMode val="edge"/>
              <c:x val="0.35695261776488468"/>
              <c:y val="0.813980318968442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989521744"/>
        <c:crosses val="autoZero"/>
        <c:auto val="1"/>
        <c:lblAlgn val="ctr"/>
        <c:lblOffset val="100"/>
        <c:noMultiLvlLbl val="0"/>
      </c:catAx>
      <c:valAx>
        <c:axId val="989521744"/>
        <c:scaling>
          <c:orientation val="minMax"/>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NPD Performamce</a:t>
                </a:r>
              </a:p>
            </c:rich>
          </c:tx>
          <c:layout>
            <c:manualLayout>
              <c:xMode val="edge"/>
              <c:yMode val="edge"/>
              <c:x val="4.0100250626566414E-2"/>
              <c:y val="0.11709064870454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E"/>
          </a:p>
        </c:txPr>
        <c:crossAx val="989523408"/>
        <c:crosses val="autoZero"/>
        <c:crossBetween val="between"/>
        <c:majorUnit val="0.5"/>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1492698028131"/>
          <c:y val="9.0073984654357245E-2"/>
          <c:w val="0.81811226635344614"/>
          <c:h val="0.75476900338913944"/>
        </c:manualLayout>
      </c:layout>
      <c:lineChart>
        <c:grouping val="standard"/>
        <c:varyColors val="0"/>
        <c:ser>
          <c:idx val="0"/>
          <c:order val="0"/>
          <c:tx>
            <c:strRef>
              <c:f>'2 way interactions'!$B$31</c:f>
              <c:strCache>
                <c:ptCount val="1"/>
                <c:pt idx="0">
                  <c:v>Low Connectedness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interactions'!$C$30:$D$30</c:f>
              <c:strCache>
                <c:ptCount val="2"/>
                <c:pt idx="0">
                  <c:v>Low Managerial activities</c:v>
                </c:pt>
                <c:pt idx="1">
                  <c:v>High Managerial activities</c:v>
                </c:pt>
              </c:strCache>
            </c:strRef>
          </c:cat>
          <c:val>
            <c:numRef>
              <c:f>'2 way interactions'!$C$31:$D$31</c:f>
              <c:numCache>
                <c:formatCode>General</c:formatCode>
                <c:ptCount val="2"/>
                <c:pt idx="0">
                  <c:v>2.6160000000000001</c:v>
                </c:pt>
                <c:pt idx="1">
                  <c:v>3.1520000000000001</c:v>
                </c:pt>
              </c:numCache>
            </c:numRef>
          </c:val>
          <c:smooth val="0"/>
          <c:extLst>
            <c:ext xmlns:c16="http://schemas.microsoft.com/office/drawing/2014/chart" uri="{C3380CC4-5D6E-409C-BE32-E72D297353CC}">
              <c16:uniqueId val="{00000000-B938-44D4-B03F-31A3AACD9212}"/>
            </c:ext>
          </c:extLst>
        </c:ser>
        <c:ser>
          <c:idx val="1"/>
          <c:order val="1"/>
          <c:tx>
            <c:strRef>
              <c:f>'2 way interactions'!$B$32</c:f>
              <c:strCache>
                <c:ptCount val="1"/>
                <c:pt idx="0">
                  <c:v>High Connectedness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interactions'!$C$30:$D$30</c:f>
              <c:strCache>
                <c:ptCount val="2"/>
                <c:pt idx="0">
                  <c:v>Low Managerial activities</c:v>
                </c:pt>
                <c:pt idx="1">
                  <c:v>High Managerial activities</c:v>
                </c:pt>
              </c:strCache>
            </c:strRef>
          </c:cat>
          <c:val>
            <c:numRef>
              <c:f>'2 way interactions'!$C$32:$D$32</c:f>
              <c:numCache>
                <c:formatCode>General</c:formatCode>
                <c:ptCount val="2"/>
                <c:pt idx="0">
                  <c:v>2.56</c:v>
                </c:pt>
                <c:pt idx="1">
                  <c:v>3.6720000000000002</c:v>
                </c:pt>
              </c:numCache>
            </c:numRef>
          </c:val>
          <c:smooth val="0"/>
          <c:extLst>
            <c:ext xmlns:c16="http://schemas.microsoft.com/office/drawing/2014/chart" uri="{C3380CC4-5D6E-409C-BE32-E72D297353CC}">
              <c16:uniqueId val="{00000001-B938-44D4-B03F-31A3AACD9212}"/>
            </c:ext>
          </c:extLst>
        </c:ser>
        <c:dLbls>
          <c:showLegendKey val="0"/>
          <c:showVal val="0"/>
          <c:showCatName val="0"/>
          <c:showSerName val="0"/>
          <c:showPercent val="0"/>
          <c:showBubbleSize val="0"/>
        </c:dLbls>
        <c:marker val="1"/>
        <c:smooth val="0"/>
        <c:axId val="2030414544"/>
        <c:axId val="1"/>
      </c:lineChart>
      <c:catAx>
        <c:axId val="20304145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DE"/>
          </a:p>
        </c:txPr>
        <c:crossAx val="1"/>
        <c:crosses val="autoZero"/>
        <c:auto val="1"/>
        <c:lblAlgn val="ctr"/>
        <c:lblOffset val="100"/>
        <c:tickLblSkip val="1"/>
        <c:tickMarkSkip val="1"/>
        <c:noMultiLvlLbl val="0"/>
      </c:catAx>
      <c:valAx>
        <c:axId val="1"/>
        <c:scaling>
          <c:orientation val="minMax"/>
          <c:max val="5"/>
          <c:min val="1"/>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en-GB"/>
                  <a:t>IT Ambidexterity</a:t>
                </a:r>
              </a:p>
            </c:rich>
          </c:tx>
          <c:layout>
            <c:manualLayout>
              <c:xMode val="edge"/>
              <c:yMode val="edge"/>
              <c:x val="1.7388506579221408E-2"/>
              <c:y val="0.3315906108327368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DE"/>
          </a:p>
        </c:txPr>
        <c:crossAx val="2030414544"/>
        <c:crosses val="autoZero"/>
        <c:crossBetween val="between"/>
      </c:valAx>
      <c:spPr>
        <a:solidFill>
          <a:srgbClr val="FFFFFF"/>
        </a:solidFill>
        <a:ln w="12700">
          <a:solidFill>
            <a:srgbClr val="808080"/>
          </a:solidFill>
          <a:prstDash val="solid"/>
        </a:ln>
      </c:spPr>
    </c:plotArea>
    <c:legend>
      <c:legendPos val="r"/>
      <c:layout>
        <c:manualLayout>
          <c:xMode val="edge"/>
          <c:yMode val="edge"/>
          <c:x val="0.15464163133454475"/>
          <c:y val="8.9451013745233066E-2"/>
          <c:w val="0.50390685779662159"/>
          <c:h val="0.15164608685277978"/>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en-DE"/>
        </a:p>
      </c:txPr>
    </c:legend>
    <c:plotVisOnly val="1"/>
    <c:dispBlanksAs val="gap"/>
    <c:showDLblsOverMax val="0"/>
  </c:chart>
  <c:spPr>
    <a:noFill/>
    <a:ln w="3175">
      <a:noFill/>
      <a:prstDash val="solid"/>
    </a:ln>
  </c:spPr>
  <c:txPr>
    <a:bodyPr/>
    <a:lstStyle/>
    <a:p>
      <a:pPr>
        <a:defRPr sz="1000" b="0" i="0" u="none" strike="noStrike" baseline="0">
          <a:solidFill>
            <a:srgbClr val="000000"/>
          </a:solidFill>
          <a:latin typeface="Times New Roman"/>
          <a:ea typeface="Times New Roman"/>
          <a:cs typeface="Times New Roman"/>
        </a:defRPr>
      </a:pPr>
      <a:endParaRPr lang="en-D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416655545175498"/>
          <c:y val="0.14404276107822289"/>
          <c:w val="0.80140468882067706"/>
          <c:h val="0.65482384045060071"/>
        </c:manualLayout>
      </c:layout>
      <c:lineChart>
        <c:grouping val="standard"/>
        <c:varyColors val="0"/>
        <c:ser>
          <c:idx val="0"/>
          <c:order val="0"/>
          <c:tx>
            <c:strRef>
              <c:f>'2 way interactions'!$B$31</c:f>
              <c:strCache>
                <c:ptCount val="1"/>
                <c:pt idx="0">
                  <c:v>Low Formal structural configuration</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interactions'!$C$30:$D$30</c:f>
              <c:strCache>
                <c:ptCount val="2"/>
                <c:pt idx="0">
                  <c:v>Low Directive managerial activities</c:v>
                </c:pt>
                <c:pt idx="1">
                  <c:v>High Directive managerial activities</c:v>
                </c:pt>
              </c:strCache>
            </c:strRef>
          </c:cat>
          <c:val>
            <c:numRef>
              <c:f>'2 way interactions'!$C$31:$D$31</c:f>
              <c:numCache>
                <c:formatCode>General</c:formatCode>
                <c:ptCount val="2"/>
                <c:pt idx="0">
                  <c:v>2.734</c:v>
                </c:pt>
                <c:pt idx="1">
                  <c:v>3.0859999999999999</c:v>
                </c:pt>
              </c:numCache>
            </c:numRef>
          </c:val>
          <c:smooth val="0"/>
          <c:extLst>
            <c:ext xmlns:c16="http://schemas.microsoft.com/office/drawing/2014/chart" uri="{C3380CC4-5D6E-409C-BE32-E72D297353CC}">
              <c16:uniqueId val="{00000000-3F83-4E80-86C1-8059BA565A1B}"/>
            </c:ext>
          </c:extLst>
        </c:ser>
        <c:ser>
          <c:idx val="1"/>
          <c:order val="1"/>
          <c:tx>
            <c:strRef>
              <c:f>'2 way interactions'!$B$32</c:f>
              <c:strCache>
                <c:ptCount val="1"/>
                <c:pt idx="0">
                  <c:v>High Formal structural configuration</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interactions'!$C$30:$D$30</c:f>
              <c:strCache>
                <c:ptCount val="2"/>
                <c:pt idx="0">
                  <c:v>Low Directive managerial activities</c:v>
                </c:pt>
                <c:pt idx="1">
                  <c:v>High Directive managerial activities</c:v>
                </c:pt>
              </c:strCache>
            </c:strRef>
          </c:cat>
          <c:val>
            <c:numRef>
              <c:f>'2 way interactions'!$C$32:$D$32</c:f>
              <c:numCache>
                <c:formatCode>General</c:formatCode>
                <c:ptCount val="2"/>
                <c:pt idx="0">
                  <c:v>2.782</c:v>
                </c:pt>
                <c:pt idx="1">
                  <c:v>3.3980000000000001</c:v>
                </c:pt>
              </c:numCache>
            </c:numRef>
          </c:val>
          <c:smooth val="0"/>
          <c:extLst>
            <c:ext xmlns:c16="http://schemas.microsoft.com/office/drawing/2014/chart" uri="{C3380CC4-5D6E-409C-BE32-E72D297353CC}">
              <c16:uniqueId val="{00000001-3F83-4E80-86C1-8059BA565A1B}"/>
            </c:ext>
          </c:extLst>
        </c:ser>
        <c:dLbls>
          <c:showLegendKey val="0"/>
          <c:showVal val="0"/>
          <c:showCatName val="0"/>
          <c:showSerName val="0"/>
          <c:showPercent val="0"/>
          <c:showBubbleSize val="0"/>
        </c:dLbls>
        <c:marker val="1"/>
        <c:smooth val="0"/>
        <c:axId val="1232724672"/>
        <c:axId val="1"/>
      </c:lineChart>
      <c:catAx>
        <c:axId val="12327246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DE"/>
          </a:p>
        </c:txPr>
        <c:crossAx val="1"/>
        <c:crosses val="autoZero"/>
        <c:auto val="1"/>
        <c:lblAlgn val="ctr"/>
        <c:lblOffset val="100"/>
        <c:tickLblSkip val="1"/>
        <c:tickMarkSkip val="1"/>
        <c:noMultiLvlLbl val="0"/>
      </c:catAx>
      <c:valAx>
        <c:axId val="1"/>
        <c:scaling>
          <c:orientation val="minMax"/>
          <c:max val="5"/>
          <c:min val="1"/>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en-GB"/>
                  <a:t>IT Ambidexterity</a:t>
                </a:r>
              </a:p>
            </c:rich>
          </c:tx>
          <c:layout>
            <c:manualLayout>
              <c:xMode val="edge"/>
              <c:yMode val="edge"/>
              <c:x val="1.73884089731502E-2"/>
              <c:y val="0.2731965438626741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DE"/>
          </a:p>
        </c:txPr>
        <c:crossAx val="1232724672"/>
        <c:crosses val="autoZero"/>
        <c:crossBetween val="between"/>
      </c:valAx>
      <c:spPr>
        <a:solidFill>
          <a:srgbClr val="FFFFFF"/>
        </a:solidFill>
        <a:ln w="12700">
          <a:solidFill>
            <a:srgbClr val="808080"/>
          </a:solidFill>
          <a:prstDash val="solid"/>
        </a:ln>
      </c:spPr>
    </c:plotArea>
    <c:legend>
      <c:legendPos val="r"/>
      <c:layout>
        <c:manualLayout>
          <c:xMode val="edge"/>
          <c:yMode val="edge"/>
          <c:x val="0.17611259757578848"/>
          <c:y val="0.12882119662049543"/>
          <c:w val="0.80322435423727379"/>
          <c:h val="0.10298446270858479"/>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Times New Roman"/>
              <a:ea typeface="Times New Roman"/>
              <a:cs typeface="Times New Roman"/>
            </a:defRPr>
          </a:pPr>
          <a:endParaRPr lang="en-DE"/>
        </a:p>
      </c:txPr>
    </c:legend>
    <c:plotVisOnly val="1"/>
    <c:dispBlanksAs val="gap"/>
    <c:showDLblsOverMax val="0"/>
  </c:chart>
  <c:spPr>
    <a:solidFill>
      <a:srgbClr val="FFFFFF"/>
    </a:solidFill>
    <a:ln w="3175">
      <a:solidFill>
        <a:schemeClr val="bg1"/>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D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457896970799441"/>
          <c:y val="0.16934344461554851"/>
          <c:w val="0.82174926154032746"/>
          <c:h val="0.63631035050507989"/>
        </c:manualLayout>
      </c:layout>
      <c:lineChart>
        <c:grouping val="standard"/>
        <c:varyColors val="0"/>
        <c:ser>
          <c:idx val="0"/>
          <c:order val="0"/>
          <c:tx>
            <c:strRef>
              <c:f>'2 way interactions'!$B$31</c:f>
              <c:strCache>
                <c:ptCount val="1"/>
                <c:pt idx="0">
                  <c:v>Low Connectedness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interactions'!$C$30:$D$30</c:f>
              <c:strCache>
                <c:ptCount val="2"/>
                <c:pt idx="0">
                  <c:v>Low Participative managerial activities</c:v>
                </c:pt>
                <c:pt idx="1">
                  <c:v>High Participative managerial activities</c:v>
                </c:pt>
              </c:strCache>
            </c:strRef>
          </c:cat>
          <c:val>
            <c:numRef>
              <c:f>'2 way interactions'!$C$31:$D$31</c:f>
              <c:numCache>
                <c:formatCode>General</c:formatCode>
                <c:ptCount val="2"/>
                <c:pt idx="0">
                  <c:v>2.62</c:v>
                </c:pt>
                <c:pt idx="1">
                  <c:v>3.11</c:v>
                </c:pt>
              </c:numCache>
            </c:numRef>
          </c:val>
          <c:smooth val="0"/>
          <c:extLst>
            <c:ext xmlns:c16="http://schemas.microsoft.com/office/drawing/2014/chart" uri="{C3380CC4-5D6E-409C-BE32-E72D297353CC}">
              <c16:uniqueId val="{00000000-DD62-444A-B956-3671C5FFF8AA}"/>
            </c:ext>
          </c:extLst>
        </c:ser>
        <c:ser>
          <c:idx val="1"/>
          <c:order val="1"/>
          <c:tx>
            <c:strRef>
              <c:f>'2 way interactions'!$B$32</c:f>
              <c:strCache>
                <c:ptCount val="1"/>
                <c:pt idx="0">
                  <c:v>High Connectedness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interactions'!$C$30:$D$30</c:f>
              <c:strCache>
                <c:ptCount val="2"/>
                <c:pt idx="0">
                  <c:v>Low Participative managerial activities</c:v>
                </c:pt>
                <c:pt idx="1">
                  <c:v>High Participative managerial activities</c:v>
                </c:pt>
              </c:strCache>
            </c:strRef>
          </c:cat>
          <c:val>
            <c:numRef>
              <c:f>'2 way interactions'!$C$32:$D$32</c:f>
              <c:numCache>
                <c:formatCode>General</c:formatCode>
                <c:ptCount val="2"/>
                <c:pt idx="0">
                  <c:v>2.73</c:v>
                </c:pt>
                <c:pt idx="1">
                  <c:v>3.54</c:v>
                </c:pt>
              </c:numCache>
            </c:numRef>
          </c:val>
          <c:smooth val="0"/>
          <c:extLst>
            <c:ext xmlns:c16="http://schemas.microsoft.com/office/drawing/2014/chart" uri="{C3380CC4-5D6E-409C-BE32-E72D297353CC}">
              <c16:uniqueId val="{00000001-DD62-444A-B956-3671C5FFF8AA}"/>
            </c:ext>
          </c:extLst>
        </c:ser>
        <c:dLbls>
          <c:showLegendKey val="0"/>
          <c:showVal val="0"/>
          <c:showCatName val="0"/>
          <c:showSerName val="0"/>
          <c:showPercent val="0"/>
          <c:showBubbleSize val="0"/>
        </c:dLbls>
        <c:marker val="1"/>
        <c:smooth val="0"/>
        <c:axId val="1232724672"/>
        <c:axId val="1"/>
      </c:lineChart>
      <c:catAx>
        <c:axId val="12327246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DE"/>
          </a:p>
        </c:txPr>
        <c:crossAx val="1"/>
        <c:crosses val="autoZero"/>
        <c:auto val="1"/>
        <c:lblAlgn val="ctr"/>
        <c:lblOffset val="100"/>
        <c:tickLblSkip val="1"/>
        <c:tickMarkSkip val="1"/>
        <c:noMultiLvlLbl val="0"/>
      </c:catAx>
      <c:valAx>
        <c:axId val="1"/>
        <c:scaling>
          <c:orientation val="minMax"/>
          <c:max val="5"/>
          <c:min val="1"/>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en-GB"/>
                  <a:t>IT Ambidexterity</a:t>
                </a:r>
              </a:p>
            </c:rich>
          </c:tx>
          <c:layout>
            <c:manualLayout>
              <c:xMode val="edge"/>
              <c:yMode val="edge"/>
              <c:x val="1.7388668000658334E-2"/>
              <c:y val="0.2577900456169915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DE"/>
          </a:p>
        </c:txPr>
        <c:crossAx val="1232724672"/>
        <c:crosses val="autoZero"/>
        <c:crossBetween val="between"/>
      </c:valAx>
      <c:spPr>
        <a:solidFill>
          <a:srgbClr val="FFFFFF"/>
        </a:solidFill>
        <a:ln w="12700">
          <a:solidFill>
            <a:srgbClr val="808080"/>
          </a:solidFill>
          <a:prstDash val="solid"/>
        </a:ln>
      </c:spPr>
    </c:plotArea>
    <c:legend>
      <c:legendPos val="r"/>
      <c:layout>
        <c:manualLayout>
          <c:xMode val="edge"/>
          <c:yMode val="edge"/>
          <c:x val="0.17471444782273504"/>
          <c:y val="0.14412025065132542"/>
          <c:w val="0.82219415642351623"/>
          <c:h val="9.7525447695421819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Times New Roman"/>
              <a:ea typeface="Times New Roman"/>
              <a:cs typeface="Times New Roman"/>
            </a:defRPr>
          </a:pPr>
          <a:endParaRPr lang="en-DE"/>
        </a:p>
      </c:txPr>
    </c:legend>
    <c:plotVisOnly val="1"/>
    <c:dispBlanksAs val="gap"/>
    <c:showDLblsOverMax val="0"/>
  </c:chart>
  <c:spPr>
    <a:solidFill>
      <a:srgbClr val="FFFFFF"/>
    </a:solidFill>
    <a:ln w="3175">
      <a:solidFill>
        <a:schemeClr val="bg1"/>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DE"/>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884F6BE-FA76-4C38-A772-CB2DF74D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27981</Words>
  <Characters>159492</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187099</CharactersWithSpaces>
  <SharedDoc>false</SharedDoc>
  <HLinks>
    <vt:vector size="18" baseType="variant">
      <vt:variant>
        <vt:i4>2752572</vt:i4>
      </vt:variant>
      <vt:variant>
        <vt:i4>584</vt:i4>
      </vt:variant>
      <vt:variant>
        <vt:i4>0</vt:i4>
      </vt:variant>
      <vt:variant>
        <vt:i4>5</vt:i4>
      </vt:variant>
      <vt:variant>
        <vt:lpwstr>http://graphics.eiu.com/PDF/Cisco_Innovation_Complete.pdf</vt:lpwstr>
      </vt:variant>
      <vt:variant>
        <vt:lpwstr/>
      </vt:variant>
      <vt:variant>
        <vt:i4>4128799</vt:i4>
      </vt:variant>
      <vt:variant>
        <vt:i4>581</vt:i4>
      </vt:variant>
      <vt:variant>
        <vt:i4>0</vt:i4>
      </vt:variant>
      <vt:variant>
        <vt:i4>5</vt:i4>
      </vt:variant>
      <vt:variant>
        <vt:lpwstr>https://www.gov.uk/government/uploads/system/uploads/attachment_data/file/32514/bpe_2010_-_statistical_release.pdf</vt:lpwstr>
      </vt:variant>
      <vt:variant>
        <vt:lpwstr/>
      </vt:variant>
      <vt:variant>
        <vt:i4>4325383</vt:i4>
      </vt:variant>
      <vt:variant>
        <vt:i4>578</vt:i4>
      </vt:variant>
      <vt:variant>
        <vt:i4>0</vt:i4>
      </vt:variant>
      <vt:variant>
        <vt:i4>5</vt:i4>
      </vt:variant>
      <vt:variant>
        <vt:lpwstr>http://today/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2024-01-04T13:06:00Z</dcterms:created>
  <dcterms:modified xsi:type="dcterms:W3CDTF">2024-01-04T13:06:00Z</dcterms:modified>
</cp:coreProperties>
</file>