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B40303" w14:textId="25F7CE4F" w:rsidR="006D6AF4" w:rsidRPr="00590C95" w:rsidRDefault="00126E3C" w:rsidP="009C3E65">
      <w:pPr>
        <w:spacing w:line="480" w:lineRule="auto"/>
        <w:jc w:val="center"/>
        <w:rPr>
          <w:rFonts w:ascii="Arial" w:eastAsiaTheme="majorEastAsia" w:hAnsi="Arial" w:cs="Arial"/>
          <w:iCs/>
          <w:spacing w:val="-10"/>
          <w:kern w:val="28"/>
          <w:sz w:val="22"/>
          <w:szCs w:val="56"/>
        </w:rPr>
      </w:pPr>
      <w:r w:rsidRPr="00590C95">
        <w:rPr>
          <w:rFonts w:ascii="Arial" w:eastAsiaTheme="majorEastAsia" w:hAnsi="Arial" w:cs="Arial"/>
          <w:iCs/>
          <w:spacing w:val="-10"/>
          <w:kern w:val="28"/>
          <w:sz w:val="22"/>
          <w:szCs w:val="56"/>
        </w:rPr>
        <w:t xml:space="preserve">A multi-corpus approach to the placement of </w:t>
      </w:r>
      <w:r w:rsidRPr="00590C95">
        <w:rPr>
          <w:rFonts w:ascii="Arial" w:hAnsi="Arial" w:cs="Arial"/>
          <w:i/>
          <w:sz w:val="22"/>
        </w:rPr>
        <w:t>however</w:t>
      </w:r>
      <w:r w:rsidRPr="00590C95">
        <w:rPr>
          <w:rFonts w:ascii="Arial" w:eastAsiaTheme="majorEastAsia" w:hAnsi="Arial" w:cs="Arial"/>
          <w:iCs/>
          <w:spacing w:val="-10"/>
          <w:kern w:val="28"/>
          <w:sz w:val="22"/>
          <w:szCs w:val="56"/>
        </w:rPr>
        <w:t>: N</w:t>
      </w:r>
      <w:r w:rsidR="00E06B8F" w:rsidRPr="00590C95">
        <w:rPr>
          <w:rFonts w:ascii="Arial" w:eastAsiaTheme="majorEastAsia" w:hAnsi="Arial" w:cs="Arial"/>
          <w:iCs/>
          <w:spacing w:val="-10"/>
          <w:kern w:val="28"/>
          <w:sz w:val="22"/>
          <w:szCs w:val="56"/>
        </w:rPr>
        <w:t>ativeness</w:t>
      </w:r>
      <w:r w:rsidRPr="00590C95">
        <w:rPr>
          <w:rFonts w:ascii="Arial" w:eastAsiaTheme="majorEastAsia" w:hAnsi="Arial" w:cs="Arial"/>
          <w:iCs/>
          <w:spacing w:val="-10"/>
          <w:kern w:val="28"/>
          <w:sz w:val="22"/>
          <w:szCs w:val="56"/>
        </w:rPr>
        <w:t xml:space="preserve"> vs expertise</w:t>
      </w:r>
    </w:p>
    <w:p w14:paraId="11CF3855" w14:textId="2C4FBBA1" w:rsidR="00AD5AEF" w:rsidRPr="00ED2A85" w:rsidRDefault="00AD5AEF" w:rsidP="00AD5AEF">
      <w:pPr>
        <w:spacing w:line="480" w:lineRule="auto"/>
        <w:rPr>
          <w:rFonts w:ascii="Arial" w:hAnsi="Arial" w:cs="Arial"/>
          <w:sz w:val="22"/>
          <w:lang w:val="en-US"/>
        </w:rPr>
      </w:pPr>
      <w:r w:rsidRPr="00ED2A85">
        <w:rPr>
          <w:rFonts w:ascii="Arial" w:hAnsi="Arial" w:cs="Arial"/>
          <w:sz w:val="22"/>
          <w:lang w:val="en-US"/>
        </w:rPr>
        <w:t>Maïté Dupont</w:t>
      </w:r>
      <w:r w:rsidRPr="00ED2A85">
        <w:rPr>
          <w:rFonts w:ascii="Arial" w:hAnsi="Arial" w:cs="Arial"/>
          <w:sz w:val="22"/>
          <w:vertAlign w:val="superscript"/>
          <w:lang w:val="en-US"/>
        </w:rPr>
        <w:t>1</w:t>
      </w:r>
      <w:r w:rsidRPr="00ED2A85">
        <w:rPr>
          <w:rFonts w:ascii="Arial" w:hAnsi="Arial" w:cs="Arial"/>
          <w:sz w:val="22"/>
          <w:lang w:val="en-US"/>
        </w:rPr>
        <w:t xml:space="preserve"> &amp; Sylviane Granger²</w:t>
      </w:r>
    </w:p>
    <w:p w14:paraId="55B0C0F0" w14:textId="77777777" w:rsidR="00AD5AEF" w:rsidRPr="00ED2A85" w:rsidRDefault="00AD5AEF" w:rsidP="00AD5AEF">
      <w:pPr>
        <w:spacing w:line="480" w:lineRule="auto"/>
        <w:rPr>
          <w:rFonts w:ascii="Arial" w:hAnsi="Arial" w:cs="Arial"/>
          <w:sz w:val="22"/>
          <w:lang w:val="en-US"/>
        </w:rPr>
      </w:pPr>
      <w:r w:rsidRPr="00ED2A85">
        <w:rPr>
          <w:rFonts w:ascii="Arial" w:hAnsi="Arial" w:cs="Arial"/>
          <w:sz w:val="22"/>
          <w:vertAlign w:val="superscript"/>
          <w:lang w:val="en-US"/>
        </w:rPr>
        <w:t>1</w:t>
      </w:r>
      <w:r w:rsidRPr="00ED2A85">
        <w:rPr>
          <w:rFonts w:ascii="Arial" w:hAnsi="Arial" w:cs="Arial"/>
          <w:sz w:val="22"/>
          <w:lang w:val="en-US"/>
        </w:rPr>
        <w:t>Centre for English Corpus Linguistics &amp; TranSphères, UCLouvain, ²Centre for English Corpus Linguistics, UCLouvain</w:t>
      </w:r>
    </w:p>
    <w:p w14:paraId="446BD08B" w14:textId="5B18EBB1" w:rsidR="007B65B8" w:rsidRPr="00ED2A85" w:rsidRDefault="007B65B8" w:rsidP="009C3E65">
      <w:pPr>
        <w:spacing w:line="480" w:lineRule="auto"/>
        <w:rPr>
          <w:lang w:val="en-US"/>
        </w:rPr>
      </w:pPr>
      <w:r w:rsidRPr="00ED2A85">
        <w:rPr>
          <w:b/>
          <w:bCs/>
          <w:lang w:val="en-US"/>
        </w:rPr>
        <w:t>Abstract</w:t>
      </w:r>
      <w:r w:rsidRPr="00ED2A85">
        <w:rPr>
          <w:lang w:val="en-US"/>
        </w:rPr>
        <w:t xml:space="preserve"> </w:t>
      </w:r>
    </w:p>
    <w:p w14:paraId="104906CC" w14:textId="7A4E9148" w:rsidR="007B65B8" w:rsidRPr="008E18A5" w:rsidRDefault="008E18A5" w:rsidP="009C3E65">
      <w:pPr>
        <w:spacing w:line="480" w:lineRule="auto"/>
        <w:rPr>
          <w:rFonts w:ascii="Arial" w:hAnsi="Arial" w:cs="Arial"/>
          <w:sz w:val="22"/>
        </w:rPr>
      </w:pPr>
      <w:r w:rsidRPr="008E18A5">
        <w:rPr>
          <w:rFonts w:ascii="Arial" w:hAnsi="Arial" w:cs="Arial"/>
          <w:sz w:val="22"/>
        </w:rPr>
        <w:t xml:space="preserve">While in recent years, many studies have been devoted to the frequency of connectors in second-language (L2) writing, the issue of connector placement has received scant attention. In this study we focus on the highly frequent and mobile connector </w:t>
      </w:r>
      <w:r w:rsidRPr="008E18A5">
        <w:rPr>
          <w:rFonts w:ascii="Arial" w:hAnsi="Arial" w:cs="Arial"/>
          <w:i/>
          <w:iCs/>
          <w:sz w:val="22"/>
        </w:rPr>
        <w:t>however</w:t>
      </w:r>
      <w:r w:rsidRPr="008E18A5">
        <w:rPr>
          <w:rFonts w:ascii="Arial" w:hAnsi="Arial" w:cs="Arial"/>
          <w:sz w:val="22"/>
        </w:rPr>
        <w:t xml:space="preserve"> to identify L2 learners’ placement preferences. The study aims to contribute to the current debate around the notions of nativeness/non-nativeness and expertise/noviceness, and for this purpose relies on three corpora that differ in terms of nativeness and expertise.  The results show that novice writers with English as a first language (L1) are not significantly different from novice writers from other L1s, both populations favouring initial positioning of </w:t>
      </w:r>
      <w:r w:rsidRPr="008E18A5">
        <w:rPr>
          <w:rFonts w:ascii="Arial" w:hAnsi="Arial" w:cs="Arial"/>
          <w:i/>
          <w:iCs/>
          <w:sz w:val="22"/>
        </w:rPr>
        <w:t>however</w:t>
      </w:r>
      <w:r w:rsidRPr="008E18A5">
        <w:rPr>
          <w:rFonts w:ascii="Arial" w:hAnsi="Arial" w:cs="Arial"/>
          <w:sz w:val="22"/>
        </w:rPr>
        <w:t>, while expert writers display more flexible positioning.</w:t>
      </w:r>
    </w:p>
    <w:p w14:paraId="1494DF61" w14:textId="1111DD71" w:rsidR="007B65B8" w:rsidRPr="00590C95" w:rsidRDefault="007B65B8" w:rsidP="009C3E65">
      <w:pPr>
        <w:spacing w:line="480" w:lineRule="auto"/>
      </w:pPr>
      <w:r w:rsidRPr="00590C95">
        <w:rPr>
          <w:b/>
          <w:bCs/>
        </w:rPr>
        <w:t>Keywords</w:t>
      </w:r>
    </w:p>
    <w:p w14:paraId="548DE950" w14:textId="6973578E" w:rsidR="007B65B8" w:rsidRPr="008E2BD7" w:rsidRDefault="00E06B8F" w:rsidP="009C3E65">
      <w:pPr>
        <w:spacing w:line="480" w:lineRule="auto"/>
        <w:rPr>
          <w:rFonts w:ascii="Arial" w:hAnsi="Arial" w:cs="Arial"/>
          <w:sz w:val="22"/>
        </w:rPr>
      </w:pPr>
      <w:r w:rsidRPr="008E2BD7">
        <w:rPr>
          <w:rFonts w:ascii="Arial" w:hAnsi="Arial" w:cs="Arial"/>
          <w:sz w:val="22"/>
        </w:rPr>
        <w:t>connector, word order, expertise, nativeness, discourse</w:t>
      </w:r>
    </w:p>
    <w:p w14:paraId="40A1203D" w14:textId="77777777" w:rsidR="00EA369F" w:rsidRPr="00590C95" w:rsidRDefault="00EA369F" w:rsidP="009C3E65">
      <w:pPr>
        <w:spacing w:line="480" w:lineRule="auto"/>
        <w:jc w:val="center"/>
        <w:rPr>
          <w:rFonts w:ascii="Arial" w:hAnsi="Arial" w:cs="Arial"/>
          <w:sz w:val="22"/>
        </w:rPr>
      </w:pPr>
    </w:p>
    <w:p w14:paraId="4CCB2CC9" w14:textId="2C35AE4C" w:rsidR="006D6AF4" w:rsidRPr="00590C95" w:rsidRDefault="006D6AF4" w:rsidP="009C3E65">
      <w:pPr>
        <w:pStyle w:val="Titre2"/>
        <w:spacing w:line="480" w:lineRule="auto"/>
        <w:rPr>
          <w:rFonts w:ascii="Arial" w:hAnsi="Arial" w:cs="Arial"/>
          <w:sz w:val="22"/>
          <w:szCs w:val="22"/>
        </w:rPr>
      </w:pPr>
      <w:bookmarkStart w:id="0" w:name="_Ref147763769"/>
      <w:r w:rsidRPr="00590C95">
        <w:rPr>
          <w:rFonts w:ascii="Arial" w:hAnsi="Arial" w:cs="Arial"/>
          <w:sz w:val="22"/>
          <w:szCs w:val="22"/>
        </w:rPr>
        <w:t>Introduction</w:t>
      </w:r>
      <w:bookmarkEnd w:id="0"/>
      <w:r w:rsidRPr="00590C95">
        <w:rPr>
          <w:rFonts w:ascii="Arial" w:hAnsi="Arial" w:cs="Arial"/>
          <w:sz w:val="22"/>
          <w:szCs w:val="22"/>
        </w:rPr>
        <w:t xml:space="preserve"> </w:t>
      </w:r>
    </w:p>
    <w:p w14:paraId="3BD632BB" w14:textId="77777777" w:rsidR="00C50B05" w:rsidRPr="00590C95" w:rsidRDefault="00C50B05" w:rsidP="009C3E65">
      <w:pPr>
        <w:spacing w:line="480" w:lineRule="auto"/>
        <w:rPr>
          <w:rFonts w:ascii="Arial" w:hAnsi="Arial" w:cs="Arial"/>
          <w:sz w:val="22"/>
        </w:rPr>
      </w:pPr>
    </w:p>
    <w:p w14:paraId="4904E971" w14:textId="521C172D" w:rsidR="001A032C" w:rsidRPr="00590C95" w:rsidRDefault="001A032C" w:rsidP="009C3E65">
      <w:pPr>
        <w:spacing w:line="480" w:lineRule="auto"/>
        <w:rPr>
          <w:rFonts w:ascii="Arial" w:hAnsi="Arial" w:cs="Arial"/>
          <w:sz w:val="22"/>
        </w:rPr>
      </w:pPr>
      <w:r w:rsidRPr="00590C95">
        <w:rPr>
          <w:rFonts w:ascii="Arial" w:hAnsi="Arial" w:cs="Arial"/>
          <w:sz w:val="22"/>
        </w:rPr>
        <w:t>Adverbial connectors, also referred to as (logical) connectives, link</w:t>
      </w:r>
      <w:r w:rsidR="003452E2" w:rsidRPr="00590C95">
        <w:rPr>
          <w:rFonts w:ascii="Arial" w:hAnsi="Arial" w:cs="Arial"/>
          <w:sz w:val="22"/>
        </w:rPr>
        <w:t xml:space="preserve"> </w:t>
      </w:r>
      <w:r w:rsidRPr="00590C95">
        <w:rPr>
          <w:rFonts w:ascii="Arial" w:hAnsi="Arial" w:cs="Arial"/>
          <w:sz w:val="22"/>
        </w:rPr>
        <w:t>words or linking adverbials, can be defined as linguistic items that signal a logical relationship</w:t>
      </w:r>
      <w:r w:rsidR="0053425E" w:rsidRPr="00590C95">
        <w:rPr>
          <w:rFonts w:ascii="Arial" w:hAnsi="Arial" w:cs="Arial"/>
          <w:sz w:val="22"/>
        </w:rPr>
        <w:t xml:space="preserve"> </w:t>
      </w:r>
      <w:r w:rsidRPr="00590C95">
        <w:rPr>
          <w:rFonts w:ascii="Arial" w:hAnsi="Arial" w:cs="Arial"/>
          <w:sz w:val="22"/>
        </w:rPr>
        <w:t xml:space="preserve">between text segments at </w:t>
      </w:r>
      <w:r w:rsidR="00FC60D1" w:rsidRPr="00590C95">
        <w:rPr>
          <w:rFonts w:ascii="Arial" w:hAnsi="Arial" w:cs="Arial"/>
          <w:sz w:val="22"/>
        </w:rPr>
        <w:t>sentence</w:t>
      </w:r>
      <w:r w:rsidRPr="00590C95">
        <w:rPr>
          <w:rFonts w:ascii="Arial" w:hAnsi="Arial" w:cs="Arial"/>
          <w:sz w:val="22"/>
        </w:rPr>
        <w:t xml:space="preserve"> level or above. Examples include single</w:t>
      </w:r>
      <w:r w:rsidR="00AC5AE8" w:rsidRPr="00590C95">
        <w:rPr>
          <w:rFonts w:ascii="Arial" w:hAnsi="Arial" w:cs="Arial"/>
          <w:sz w:val="22"/>
        </w:rPr>
        <w:t>-</w:t>
      </w:r>
      <w:r w:rsidRPr="00590C95">
        <w:rPr>
          <w:rFonts w:ascii="Arial" w:hAnsi="Arial" w:cs="Arial"/>
          <w:sz w:val="22"/>
        </w:rPr>
        <w:t xml:space="preserve">word items such as </w:t>
      </w:r>
      <w:r w:rsidRPr="00590C95">
        <w:rPr>
          <w:rFonts w:ascii="Arial" w:hAnsi="Arial" w:cs="Arial"/>
          <w:i/>
          <w:iCs/>
          <w:sz w:val="22"/>
        </w:rPr>
        <w:t xml:space="preserve">however </w:t>
      </w:r>
      <w:r w:rsidRPr="00590C95">
        <w:rPr>
          <w:rFonts w:ascii="Arial" w:hAnsi="Arial" w:cs="Arial"/>
          <w:sz w:val="22"/>
        </w:rPr>
        <w:t xml:space="preserve">and </w:t>
      </w:r>
      <w:r w:rsidRPr="00590C95">
        <w:rPr>
          <w:rFonts w:ascii="Arial" w:hAnsi="Arial" w:cs="Arial"/>
          <w:i/>
          <w:iCs/>
          <w:sz w:val="22"/>
        </w:rPr>
        <w:t>therefore</w:t>
      </w:r>
      <w:r w:rsidRPr="00590C95">
        <w:rPr>
          <w:rFonts w:ascii="Arial" w:hAnsi="Arial" w:cs="Arial"/>
          <w:sz w:val="22"/>
        </w:rPr>
        <w:t xml:space="preserve"> and multiword units such as </w:t>
      </w:r>
      <w:r w:rsidRPr="00590C95">
        <w:rPr>
          <w:rFonts w:ascii="Arial" w:hAnsi="Arial" w:cs="Arial"/>
          <w:i/>
          <w:iCs/>
          <w:sz w:val="22"/>
        </w:rPr>
        <w:t>on the other hand</w:t>
      </w:r>
      <w:r w:rsidRPr="00590C95">
        <w:rPr>
          <w:rFonts w:ascii="Arial" w:hAnsi="Arial" w:cs="Arial"/>
          <w:sz w:val="22"/>
        </w:rPr>
        <w:t xml:space="preserve"> and </w:t>
      </w:r>
      <w:r w:rsidRPr="00590C95">
        <w:rPr>
          <w:rFonts w:ascii="Arial" w:hAnsi="Arial" w:cs="Arial"/>
          <w:i/>
          <w:iCs/>
          <w:sz w:val="22"/>
        </w:rPr>
        <w:t>for example</w:t>
      </w:r>
      <w:r w:rsidRPr="00590C95">
        <w:rPr>
          <w:rFonts w:ascii="Arial" w:hAnsi="Arial" w:cs="Arial"/>
          <w:sz w:val="22"/>
        </w:rPr>
        <w:t xml:space="preserve">. </w:t>
      </w:r>
      <w:r w:rsidRPr="00590C95">
        <w:rPr>
          <w:rFonts w:ascii="Arial" w:hAnsi="Arial" w:cs="Arial"/>
          <w:sz w:val="22"/>
        </w:rPr>
        <w:lastRenderedPageBreak/>
        <w:t xml:space="preserve">Alongside other discourse features, such as stance markers </w:t>
      </w:r>
      <w:r w:rsidR="00AC5AE8" w:rsidRPr="00590C95">
        <w:rPr>
          <w:rFonts w:ascii="Arial" w:hAnsi="Arial" w:cs="Arial"/>
          <w:sz w:val="22"/>
        </w:rPr>
        <w:t xml:space="preserve">and </w:t>
      </w:r>
      <w:r w:rsidRPr="00590C95">
        <w:rPr>
          <w:rFonts w:ascii="Arial" w:hAnsi="Arial" w:cs="Arial"/>
          <w:sz w:val="22"/>
        </w:rPr>
        <w:t xml:space="preserve">information focus structures, adverbial connectors represent a particularly tough challenge for novice writers, especially those who need to acquire good academic writing skills. </w:t>
      </w:r>
    </w:p>
    <w:p w14:paraId="5C7C61D3" w14:textId="59F7AD71" w:rsidR="001A032C" w:rsidRPr="00590C95" w:rsidRDefault="001A032C" w:rsidP="009C3E65">
      <w:pPr>
        <w:spacing w:line="480" w:lineRule="auto"/>
        <w:rPr>
          <w:rFonts w:ascii="Arial" w:hAnsi="Arial" w:cs="Arial"/>
          <w:sz w:val="22"/>
        </w:rPr>
      </w:pPr>
      <w:r w:rsidRPr="00590C95">
        <w:rPr>
          <w:rFonts w:ascii="Arial" w:hAnsi="Arial" w:cs="Arial"/>
          <w:sz w:val="22"/>
        </w:rPr>
        <w:t>Research on connector use has been particularly active in learner corpus research (LCR), a field that investigates language produced by foreign/second language (L2) learners on the basis of large collections of electronic texts (</w:t>
      </w:r>
      <w:r w:rsidR="00BF30A8">
        <w:rPr>
          <w:rFonts w:ascii="Arial" w:hAnsi="Arial" w:cs="Arial"/>
          <w:sz w:val="22"/>
        </w:rPr>
        <w:t>Granger, Gilquin &amp; Meunier</w:t>
      </w:r>
      <w:r w:rsidR="004300CD" w:rsidRPr="00590C95">
        <w:rPr>
          <w:rFonts w:ascii="Arial" w:hAnsi="Arial" w:cs="Arial"/>
          <w:sz w:val="22"/>
        </w:rPr>
        <w:t xml:space="preserve">, </w:t>
      </w:r>
      <w:r w:rsidRPr="00590C95">
        <w:rPr>
          <w:rFonts w:ascii="Arial" w:hAnsi="Arial" w:cs="Arial"/>
          <w:sz w:val="22"/>
        </w:rPr>
        <w:t>2015). The main focus has been on the frequency of connectors and</w:t>
      </w:r>
      <w:r w:rsidR="00AC5AE8" w:rsidRPr="00590C95">
        <w:rPr>
          <w:rFonts w:ascii="Arial" w:hAnsi="Arial" w:cs="Arial"/>
          <w:sz w:val="22"/>
        </w:rPr>
        <w:t>,</w:t>
      </w:r>
      <w:r w:rsidRPr="00590C95">
        <w:rPr>
          <w:rFonts w:ascii="Arial" w:hAnsi="Arial" w:cs="Arial"/>
          <w:sz w:val="22"/>
        </w:rPr>
        <w:t xml:space="preserve"> to a </w:t>
      </w:r>
      <w:r w:rsidR="00963087" w:rsidRPr="00590C95">
        <w:rPr>
          <w:rFonts w:ascii="Arial" w:hAnsi="Arial" w:cs="Arial"/>
          <w:sz w:val="22"/>
        </w:rPr>
        <w:t xml:space="preserve">lesser </w:t>
      </w:r>
      <w:r w:rsidRPr="00590C95">
        <w:rPr>
          <w:rFonts w:ascii="Arial" w:hAnsi="Arial" w:cs="Arial"/>
          <w:sz w:val="22"/>
        </w:rPr>
        <w:t>extent, the semantic categories they fall into (additive, contrastive, resultative, etc.). One aspect of connectors that has been largely neglected in L2 studies is their positioning in the clause or sentence. Unlike other cohesive devices such as coordinating and subordinating conjunctions,</w:t>
      </w:r>
      <w:r w:rsidR="004D7C10" w:rsidRPr="00590C95">
        <w:rPr>
          <w:rFonts w:ascii="Arial" w:hAnsi="Arial" w:cs="Arial"/>
          <w:sz w:val="22"/>
        </w:rPr>
        <w:t xml:space="preserve"> most </w:t>
      </w:r>
      <w:r w:rsidRPr="00590C95">
        <w:rPr>
          <w:rFonts w:ascii="Arial" w:hAnsi="Arial" w:cs="Arial"/>
          <w:sz w:val="22"/>
        </w:rPr>
        <w:t xml:space="preserve">connectors can occur in initial, medial and final positions (see example </w:t>
      </w:r>
      <w:r w:rsidR="006E6478">
        <w:rPr>
          <w:rFonts w:ascii="Arial" w:hAnsi="Arial" w:cs="Arial"/>
          <w:sz w:val="22"/>
        </w:rPr>
        <w:t>(</w:t>
      </w:r>
      <w:r w:rsidRPr="00590C95">
        <w:rPr>
          <w:rFonts w:ascii="Arial" w:hAnsi="Arial" w:cs="Arial"/>
          <w:sz w:val="22"/>
        </w:rPr>
        <w:t>1</w:t>
      </w:r>
      <w:r w:rsidR="006E6478">
        <w:rPr>
          <w:rFonts w:ascii="Arial" w:hAnsi="Arial" w:cs="Arial"/>
          <w:sz w:val="22"/>
        </w:rPr>
        <w:t>)</w:t>
      </w:r>
      <w:r w:rsidRPr="00590C95">
        <w:rPr>
          <w:rFonts w:ascii="Arial" w:hAnsi="Arial" w:cs="Arial"/>
          <w:sz w:val="22"/>
        </w:rPr>
        <w:t xml:space="preserve">). </w:t>
      </w:r>
    </w:p>
    <w:p w14:paraId="2AC1CA53" w14:textId="3656BC0C" w:rsidR="001A032C" w:rsidRPr="0064537B" w:rsidRDefault="0064537B" w:rsidP="0064537B">
      <w:pPr>
        <w:pStyle w:val="Paragraphedeliste"/>
        <w:numPr>
          <w:ilvl w:val="0"/>
          <w:numId w:val="14"/>
        </w:numPr>
        <w:spacing w:line="480" w:lineRule="auto"/>
        <w:rPr>
          <w:rFonts w:ascii="Arial" w:hAnsi="Arial" w:cs="Arial"/>
          <w:sz w:val="22"/>
        </w:rPr>
      </w:pPr>
      <w:r>
        <w:rPr>
          <w:rFonts w:ascii="Arial" w:hAnsi="Arial" w:cs="Arial"/>
          <w:sz w:val="22"/>
        </w:rPr>
        <w:t xml:space="preserve">a. </w:t>
      </w:r>
      <w:r w:rsidR="001A032C" w:rsidRPr="0064537B">
        <w:rPr>
          <w:rFonts w:ascii="Arial" w:hAnsi="Arial" w:cs="Arial"/>
          <w:i/>
          <w:iCs/>
          <w:sz w:val="22"/>
        </w:rPr>
        <w:t>However</w:t>
      </w:r>
      <w:r w:rsidR="001A032C" w:rsidRPr="0064537B">
        <w:rPr>
          <w:rFonts w:ascii="Arial" w:hAnsi="Arial" w:cs="Arial"/>
          <w:sz w:val="22"/>
        </w:rPr>
        <w:t>, the project never materialized.</w:t>
      </w:r>
    </w:p>
    <w:p w14:paraId="677B907E" w14:textId="77777777" w:rsidR="001A032C" w:rsidRPr="00590C95" w:rsidRDefault="001A032C" w:rsidP="009C3E65">
      <w:pPr>
        <w:spacing w:line="480" w:lineRule="auto"/>
        <w:ind w:firstLine="708"/>
        <w:rPr>
          <w:rFonts w:ascii="Arial" w:hAnsi="Arial" w:cs="Arial"/>
          <w:sz w:val="22"/>
        </w:rPr>
      </w:pPr>
      <w:r w:rsidRPr="00590C95">
        <w:rPr>
          <w:rFonts w:ascii="Arial" w:hAnsi="Arial" w:cs="Arial"/>
          <w:sz w:val="22"/>
        </w:rPr>
        <w:t xml:space="preserve">b. The project, </w:t>
      </w:r>
      <w:r w:rsidRPr="00590C95">
        <w:rPr>
          <w:rFonts w:ascii="Arial" w:hAnsi="Arial" w:cs="Arial"/>
          <w:i/>
          <w:iCs/>
          <w:sz w:val="22"/>
        </w:rPr>
        <w:t>however</w:t>
      </w:r>
      <w:r w:rsidRPr="00590C95">
        <w:rPr>
          <w:rFonts w:ascii="Arial" w:hAnsi="Arial" w:cs="Arial"/>
          <w:sz w:val="22"/>
        </w:rPr>
        <w:t>, never materialized.</w:t>
      </w:r>
    </w:p>
    <w:p w14:paraId="0A631069" w14:textId="77777777" w:rsidR="001A032C" w:rsidRPr="00590C95" w:rsidRDefault="001A032C" w:rsidP="009C3E65">
      <w:pPr>
        <w:spacing w:line="480" w:lineRule="auto"/>
        <w:ind w:firstLine="708"/>
        <w:rPr>
          <w:rFonts w:ascii="Arial" w:hAnsi="Arial" w:cs="Arial"/>
          <w:i/>
          <w:iCs/>
          <w:sz w:val="22"/>
        </w:rPr>
      </w:pPr>
      <w:r w:rsidRPr="00590C95">
        <w:rPr>
          <w:rFonts w:ascii="Arial" w:hAnsi="Arial" w:cs="Arial"/>
          <w:sz w:val="22"/>
        </w:rPr>
        <w:t xml:space="preserve">c. The project never materialized, </w:t>
      </w:r>
      <w:r w:rsidRPr="00590C95">
        <w:rPr>
          <w:rFonts w:ascii="Arial" w:hAnsi="Arial" w:cs="Arial"/>
          <w:i/>
          <w:iCs/>
          <w:sz w:val="22"/>
        </w:rPr>
        <w:t>however.</w:t>
      </w:r>
    </w:p>
    <w:p w14:paraId="15794F6F" w14:textId="06156A83" w:rsidR="001A032C" w:rsidRPr="00590C95" w:rsidRDefault="001A032C" w:rsidP="009C3E65">
      <w:pPr>
        <w:spacing w:line="480" w:lineRule="auto"/>
        <w:rPr>
          <w:rFonts w:ascii="Arial" w:hAnsi="Arial" w:cs="Arial"/>
          <w:sz w:val="22"/>
        </w:rPr>
      </w:pPr>
      <w:r w:rsidRPr="00590C95">
        <w:rPr>
          <w:rFonts w:ascii="Arial" w:hAnsi="Arial" w:cs="Arial"/>
          <w:sz w:val="22"/>
        </w:rPr>
        <w:t xml:space="preserve">While the high mobility of connectors is highlighted in most reference grammars and style guides, very little information is provided </w:t>
      </w:r>
      <w:r w:rsidR="00963087" w:rsidRPr="00590C95">
        <w:rPr>
          <w:rFonts w:ascii="Arial" w:hAnsi="Arial" w:cs="Arial"/>
          <w:sz w:val="22"/>
        </w:rPr>
        <w:t xml:space="preserve">as to </w:t>
      </w:r>
      <w:r w:rsidRPr="00590C95">
        <w:rPr>
          <w:rFonts w:ascii="Arial" w:hAnsi="Arial" w:cs="Arial"/>
          <w:sz w:val="22"/>
        </w:rPr>
        <w:t>the reasons why one position is chosen over another. This may lead learners to think that the different positions are interchangeable, which is not the case</w:t>
      </w:r>
      <w:r w:rsidR="0091125D" w:rsidRPr="00590C95">
        <w:rPr>
          <w:rFonts w:ascii="Arial" w:hAnsi="Arial" w:cs="Arial"/>
          <w:sz w:val="22"/>
        </w:rPr>
        <w:t>,</w:t>
      </w:r>
      <w:r w:rsidRPr="00590C95">
        <w:rPr>
          <w:rFonts w:ascii="Arial" w:hAnsi="Arial" w:cs="Arial"/>
          <w:sz w:val="22"/>
        </w:rPr>
        <w:t xml:space="preserve"> as each position is associated with its own discourse function(s) (</w:t>
      </w:r>
      <w:r w:rsidR="00BF30A8">
        <w:rPr>
          <w:rFonts w:ascii="Arial" w:hAnsi="Arial" w:cs="Arial"/>
          <w:sz w:val="22"/>
        </w:rPr>
        <w:t>Dupont</w:t>
      </w:r>
      <w:r w:rsidR="004E15C2" w:rsidRPr="00590C95">
        <w:rPr>
          <w:rFonts w:ascii="Arial" w:hAnsi="Arial" w:cs="Arial"/>
          <w:sz w:val="22"/>
        </w:rPr>
        <w:t>, 2021</w:t>
      </w:r>
      <w:r w:rsidRPr="00590C95">
        <w:rPr>
          <w:rFonts w:ascii="Arial" w:hAnsi="Arial" w:cs="Arial"/>
          <w:sz w:val="22"/>
        </w:rPr>
        <w:t xml:space="preserve">; Harthan, 2022). </w:t>
      </w:r>
    </w:p>
    <w:p w14:paraId="7D186DF9" w14:textId="76BFCB53" w:rsidR="00F86701" w:rsidRPr="00590C95" w:rsidRDefault="00E8743D" w:rsidP="009C3E65">
      <w:pPr>
        <w:spacing w:line="480" w:lineRule="auto"/>
        <w:rPr>
          <w:rFonts w:ascii="Arial" w:hAnsi="Arial" w:cs="Arial"/>
          <w:sz w:val="22"/>
        </w:rPr>
      </w:pPr>
      <w:r w:rsidRPr="00590C95">
        <w:rPr>
          <w:rFonts w:ascii="Arial" w:hAnsi="Arial" w:cs="Arial"/>
          <w:sz w:val="22"/>
        </w:rPr>
        <w:t>Most studies</w:t>
      </w:r>
      <w:r w:rsidR="00E979D1" w:rsidRPr="00590C95">
        <w:rPr>
          <w:rFonts w:ascii="Arial" w:hAnsi="Arial" w:cs="Arial"/>
          <w:sz w:val="22"/>
        </w:rPr>
        <w:t xml:space="preserve"> in LCR, whether on connectors or any other linguistic phenomenon,</w:t>
      </w:r>
      <w:r w:rsidR="004D7943" w:rsidRPr="00590C95">
        <w:rPr>
          <w:rFonts w:ascii="Arial" w:hAnsi="Arial" w:cs="Arial"/>
          <w:sz w:val="22"/>
        </w:rPr>
        <w:t xml:space="preserve"> </w:t>
      </w:r>
      <w:r w:rsidRPr="00590C95">
        <w:rPr>
          <w:rFonts w:ascii="Arial" w:hAnsi="Arial" w:cs="Arial"/>
          <w:sz w:val="22"/>
        </w:rPr>
        <w:t xml:space="preserve">compare the </w:t>
      </w:r>
      <w:r w:rsidR="00C9335C" w:rsidRPr="00590C95">
        <w:rPr>
          <w:rFonts w:ascii="Arial" w:hAnsi="Arial" w:cs="Arial"/>
          <w:sz w:val="22"/>
        </w:rPr>
        <w:t xml:space="preserve">L2 corpus </w:t>
      </w:r>
      <w:r w:rsidR="0091125D" w:rsidRPr="00590C95">
        <w:rPr>
          <w:rFonts w:ascii="Arial" w:hAnsi="Arial" w:cs="Arial"/>
          <w:sz w:val="22"/>
        </w:rPr>
        <w:t xml:space="preserve">with </w:t>
      </w:r>
      <w:r w:rsidR="006A073D" w:rsidRPr="00590C95">
        <w:rPr>
          <w:rFonts w:ascii="Arial" w:hAnsi="Arial" w:cs="Arial"/>
          <w:sz w:val="22"/>
        </w:rPr>
        <w:t xml:space="preserve">only </w:t>
      </w:r>
      <w:r w:rsidR="00C9335C" w:rsidRPr="00590C95">
        <w:rPr>
          <w:rFonts w:ascii="Arial" w:hAnsi="Arial" w:cs="Arial"/>
          <w:sz w:val="22"/>
        </w:rPr>
        <w:t>one reference corpus</w:t>
      </w:r>
      <w:r w:rsidR="0091125D" w:rsidRPr="00590C95">
        <w:rPr>
          <w:rFonts w:ascii="Arial" w:hAnsi="Arial" w:cs="Arial"/>
          <w:sz w:val="22"/>
        </w:rPr>
        <w:t>,</w:t>
      </w:r>
      <w:r w:rsidR="00C9335C" w:rsidRPr="00590C95">
        <w:rPr>
          <w:rFonts w:ascii="Arial" w:hAnsi="Arial" w:cs="Arial"/>
          <w:sz w:val="22"/>
        </w:rPr>
        <w:t xml:space="preserve"> which in most cases is a corpus of novice </w:t>
      </w:r>
      <w:r w:rsidR="00C821F4" w:rsidRPr="00590C95">
        <w:rPr>
          <w:rFonts w:ascii="Arial" w:hAnsi="Arial" w:cs="Arial"/>
          <w:sz w:val="22"/>
        </w:rPr>
        <w:t xml:space="preserve">L1 English </w:t>
      </w:r>
      <w:r w:rsidR="00C9335C" w:rsidRPr="00590C95">
        <w:rPr>
          <w:rFonts w:ascii="Arial" w:hAnsi="Arial" w:cs="Arial"/>
          <w:sz w:val="22"/>
        </w:rPr>
        <w:t>writing (Altenberg &amp; Tapper, 1998; Narita &amp; Sugiura, 2006) but can also be a corpus of expert</w:t>
      </w:r>
      <w:r w:rsidR="006A073D" w:rsidRPr="00590C95">
        <w:rPr>
          <w:rFonts w:ascii="Arial" w:hAnsi="Arial" w:cs="Arial"/>
          <w:sz w:val="22"/>
        </w:rPr>
        <w:t xml:space="preserve"> writing</w:t>
      </w:r>
      <w:r w:rsidR="001D174F" w:rsidRPr="00590C95">
        <w:rPr>
          <w:rFonts w:ascii="Arial" w:hAnsi="Arial" w:cs="Arial"/>
          <w:sz w:val="22"/>
        </w:rPr>
        <w:t>, usually consisting</w:t>
      </w:r>
      <w:r w:rsidR="006A073D" w:rsidRPr="00590C95">
        <w:rPr>
          <w:rFonts w:ascii="Arial" w:hAnsi="Arial" w:cs="Arial"/>
          <w:sz w:val="22"/>
        </w:rPr>
        <w:t xml:space="preserve"> of</w:t>
      </w:r>
      <w:r w:rsidR="00C9335C" w:rsidRPr="00590C95">
        <w:rPr>
          <w:rFonts w:ascii="Arial" w:hAnsi="Arial" w:cs="Arial"/>
          <w:sz w:val="22"/>
        </w:rPr>
        <w:t xml:space="preserve"> articles published in scientific journals (Chen, 2006; Lei, 2012). Both types of corpus are referred to as ‘native’ corpora, </w:t>
      </w:r>
      <w:r w:rsidR="00C9335C" w:rsidRPr="00590C95">
        <w:rPr>
          <w:rFonts w:ascii="Arial" w:hAnsi="Arial" w:cs="Arial"/>
          <w:sz w:val="22"/>
        </w:rPr>
        <w:lastRenderedPageBreak/>
        <w:t xml:space="preserve">thereby attributing to nativeness features that could well be due to the </w:t>
      </w:r>
      <w:r w:rsidR="00506984" w:rsidRPr="00590C95">
        <w:rPr>
          <w:rFonts w:ascii="Arial" w:hAnsi="Arial" w:cs="Arial"/>
          <w:sz w:val="22"/>
        </w:rPr>
        <w:t xml:space="preserve">writer’s </w:t>
      </w:r>
      <w:r w:rsidR="0091125D" w:rsidRPr="00590C95">
        <w:rPr>
          <w:rFonts w:ascii="Arial" w:hAnsi="Arial" w:cs="Arial"/>
          <w:sz w:val="22"/>
        </w:rPr>
        <w:t xml:space="preserve">level </w:t>
      </w:r>
      <w:r w:rsidR="00C9335C" w:rsidRPr="00590C95">
        <w:rPr>
          <w:rFonts w:ascii="Arial" w:hAnsi="Arial" w:cs="Arial"/>
          <w:sz w:val="22"/>
        </w:rPr>
        <w:t xml:space="preserve">of expertise. </w:t>
      </w:r>
      <w:r w:rsidR="009E4750" w:rsidRPr="00590C95">
        <w:rPr>
          <w:rFonts w:ascii="Arial" w:hAnsi="Arial" w:cs="Arial"/>
          <w:sz w:val="22"/>
        </w:rPr>
        <w:t xml:space="preserve">The only way to disentangle the impact of expertise and nativeness is to </w:t>
      </w:r>
      <w:r w:rsidR="00A02618" w:rsidRPr="00590C95">
        <w:rPr>
          <w:rFonts w:ascii="Arial" w:hAnsi="Arial" w:cs="Arial"/>
          <w:sz w:val="22"/>
        </w:rPr>
        <w:t xml:space="preserve">compare three corpora: a corpus of L2 writing, a corpus of novice </w:t>
      </w:r>
      <w:r w:rsidR="009875F5" w:rsidRPr="00590C95">
        <w:rPr>
          <w:rFonts w:ascii="Arial" w:hAnsi="Arial" w:cs="Arial"/>
          <w:sz w:val="22"/>
        </w:rPr>
        <w:t>L1 English</w:t>
      </w:r>
      <w:r w:rsidR="00A02618" w:rsidRPr="00590C95">
        <w:rPr>
          <w:rFonts w:ascii="Arial" w:hAnsi="Arial" w:cs="Arial"/>
          <w:sz w:val="22"/>
        </w:rPr>
        <w:t xml:space="preserve"> writing and a corpus of expert writing. The few studies that have adopted this tripartite design have shown that novice writers</w:t>
      </w:r>
      <w:r w:rsidR="00DC075F">
        <w:rPr>
          <w:rFonts w:ascii="Arial" w:hAnsi="Arial" w:cs="Arial"/>
          <w:sz w:val="22"/>
        </w:rPr>
        <w:t xml:space="preserve"> of academic texts</w:t>
      </w:r>
      <w:r w:rsidR="00A02618" w:rsidRPr="00590C95">
        <w:rPr>
          <w:rFonts w:ascii="Arial" w:hAnsi="Arial" w:cs="Arial"/>
          <w:sz w:val="22"/>
        </w:rPr>
        <w:t xml:space="preserve">, whether they </w:t>
      </w:r>
      <w:r w:rsidR="00DE2922" w:rsidRPr="00590C95">
        <w:rPr>
          <w:rFonts w:ascii="Arial" w:hAnsi="Arial" w:cs="Arial"/>
          <w:sz w:val="22"/>
        </w:rPr>
        <w:t>have English as their L1 or not</w:t>
      </w:r>
      <w:r w:rsidR="00A02618" w:rsidRPr="00590C95">
        <w:rPr>
          <w:rFonts w:ascii="Arial" w:hAnsi="Arial" w:cs="Arial"/>
          <w:sz w:val="22"/>
        </w:rPr>
        <w:t xml:space="preserve">, share a number of </w:t>
      </w:r>
      <w:r w:rsidR="00DC075F">
        <w:rPr>
          <w:rFonts w:ascii="Arial" w:hAnsi="Arial" w:cs="Arial"/>
          <w:sz w:val="22"/>
        </w:rPr>
        <w:t xml:space="preserve">linguistic </w:t>
      </w:r>
      <w:r w:rsidR="00A02618" w:rsidRPr="00590C95">
        <w:rPr>
          <w:rFonts w:ascii="Arial" w:hAnsi="Arial" w:cs="Arial"/>
          <w:sz w:val="22"/>
        </w:rPr>
        <w:t>features</w:t>
      </w:r>
      <w:r w:rsidR="00E347A7" w:rsidRPr="00590C95">
        <w:rPr>
          <w:rFonts w:ascii="Arial" w:hAnsi="Arial" w:cs="Arial"/>
          <w:sz w:val="22"/>
        </w:rPr>
        <w:t xml:space="preserve"> which distinguish them from expert writers</w:t>
      </w:r>
      <w:r w:rsidR="00A02618" w:rsidRPr="00590C95">
        <w:rPr>
          <w:rFonts w:ascii="Arial" w:hAnsi="Arial" w:cs="Arial"/>
          <w:sz w:val="22"/>
        </w:rPr>
        <w:t xml:space="preserve"> </w:t>
      </w:r>
      <w:r w:rsidR="00E347A7" w:rsidRPr="00590C95">
        <w:rPr>
          <w:rFonts w:ascii="Arial" w:hAnsi="Arial" w:cs="Arial"/>
          <w:sz w:val="22"/>
        </w:rPr>
        <w:t>(</w:t>
      </w:r>
      <w:r w:rsidR="006413A7" w:rsidRPr="00590C95">
        <w:rPr>
          <w:rFonts w:ascii="Arial" w:hAnsi="Arial" w:cs="Arial"/>
          <w:sz w:val="22"/>
        </w:rPr>
        <w:t>Larsson, 2019;</w:t>
      </w:r>
      <w:r w:rsidR="00E347A7" w:rsidRPr="00590C95">
        <w:rPr>
          <w:rFonts w:ascii="Arial" w:hAnsi="Arial" w:cs="Arial"/>
          <w:sz w:val="22"/>
        </w:rPr>
        <w:t xml:space="preserve"> Marti</w:t>
      </w:r>
      <w:r w:rsidR="007752A5">
        <w:rPr>
          <w:rFonts w:ascii="Arial" w:hAnsi="Arial" w:cs="Arial"/>
          <w:sz w:val="22"/>
        </w:rPr>
        <w:t>, Yilmaz &amp; Bayyurt</w:t>
      </w:r>
      <w:r w:rsidR="00E347A7" w:rsidRPr="00590C95">
        <w:rPr>
          <w:rFonts w:ascii="Arial" w:hAnsi="Arial" w:cs="Arial"/>
          <w:sz w:val="22"/>
        </w:rPr>
        <w:t>, 2019; Römer, 2009)</w:t>
      </w:r>
      <w:r w:rsidR="00F86701" w:rsidRPr="00590C95">
        <w:rPr>
          <w:rFonts w:ascii="Arial" w:hAnsi="Arial" w:cs="Arial"/>
          <w:sz w:val="22"/>
        </w:rPr>
        <w:t xml:space="preserve">. </w:t>
      </w:r>
      <w:r w:rsidR="001D174F" w:rsidRPr="00590C95">
        <w:rPr>
          <w:rFonts w:ascii="Arial" w:hAnsi="Arial" w:cs="Arial"/>
          <w:sz w:val="22"/>
        </w:rPr>
        <w:t xml:space="preserve">Some studies, however, </w:t>
      </w:r>
      <w:r w:rsidR="001A0EE1" w:rsidRPr="00590C95">
        <w:rPr>
          <w:rFonts w:ascii="Arial" w:hAnsi="Arial" w:cs="Arial"/>
          <w:sz w:val="22"/>
        </w:rPr>
        <w:t xml:space="preserve">have </w:t>
      </w:r>
      <w:r w:rsidR="001D174F" w:rsidRPr="00590C95">
        <w:rPr>
          <w:rFonts w:ascii="Arial" w:hAnsi="Arial" w:cs="Arial"/>
          <w:sz w:val="22"/>
        </w:rPr>
        <w:t xml:space="preserve">reported mixed results. </w:t>
      </w:r>
      <w:r w:rsidR="00014081" w:rsidRPr="00590C95">
        <w:rPr>
          <w:rFonts w:ascii="Arial" w:hAnsi="Arial" w:cs="Arial"/>
          <w:sz w:val="22"/>
        </w:rPr>
        <w:t xml:space="preserve">Staples &amp; Reppen (2016) </w:t>
      </w:r>
      <w:r w:rsidR="00A52EB6" w:rsidRPr="00590C95">
        <w:rPr>
          <w:rFonts w:ascii="Arial" w:hAnsi="Arial" w:cs="Arial"/>
          <w:sz w:val="22"/>
        </w:rPr>
        <w:t>find</w:t>
      </w:r>
      <w:r w:rsidR="00014081" w:rsidRPr="00590C95">
        <w:rPr>
          <w:rFonts w:ascii="Arial" w:hAnsi="Arial" w:cs="Arial"/>
          <w:sz w:val="22"/>
        </w:rPr>
        <w:t xml:space="preserve"> both similarities and differences between novice </w:t>
      </w:r>
      <w:r w:rsidR="0029526A" w:rsidRPr="00590C95">
        <w:rPr>
          <w:rFonts w:ascii="Arial" w:hAnsi="Arial" w:cs="Arial"/>
          <w:sz w:val="22"/>
        </w:rPr>
        <w:t xml:space="preserve">L1 </w:t>
      </w:r>
      <w:r w:rsidR="008B5202" w:rsidRPr="00590C95">
        <w:rPr>
          <w:rFonts w:ascii="Arial" w:hAnsi="Arial" w:cs="Arial"/>
          <w:sz w:val="22"/>
        </w:rPr>
        <w:t xml:space="preserve">English </w:t>
      </w:r>
      <w:r w:rsidR="00014081" w:rsidRPr="00590C95">
        <w:rPr>
          <w:rFonts w:ascii="Arial" w:hAnsi="Arial" w:cs="Arial"/>
          <w:sz w:val="22"/>
        </w:rPr>
        <w:t xml:space="preserve">and </w:t>
      </w:r>
      <w:r w:rsidR="0029526A" w:rsidRPr="00590C95">
        <w:rPr>
          <w:rFonts w:ascii="Arial" w:hAnsi="Arial" w:cs="Arial"/>
          <w:sz w:val="22"/>
        </w:rPr>
        <w:t xml:space="preserve">L2 </w:t>
      </w:r>
      <w:r w:rsidR="008B5202" w:rsidRPr="00590C95">
        <w:rPr>
          <w:rFonts w:ascii="Arial" w:hAnsi="Arial" w:cs="Arial"/>
          <w:sz w:val="22"/>
        </w:rPr>
        <w:t>English</w:t>
      </w:r>
      <w:r w:rsidR="00014081" w:rsidRPr="00590C95">
        <w:rPr>
          <w:rFonts w:ascii="Arial" w:hAnsi="Arial" w:cs="Arial"/>
          <w:sz w:val="22"/>
        </w:rPr>
        <w:t xml:space="preserve"> writers in their use of </w:t>
      </w:r>
      <w:r w:rsidR="00A52EB6" w:rsidRPr="00590C95">
        <w:rPr>
          <w:rFonts w:ascii="Arial" w:hAnsi="Arial" w:cs="Arial"/>
          <w:sz w:val="22"/>
        </w:rPr>
        <w:t>lexico-grammatical features typical of academic writing</w:t>
      </w:r>
      <w:r w:rsidR="00014081" w:rsidRPr="00590C95">
        <w:rPr>
          <w:rFonts w:ascii="Arial" w:hAnsi="Arial" w:cs="Arial"/>
          <w:sz w:val="22"/>
        </w:rPr>
        <w:t xml:space="preserve">. Leńko-Szymańska (2008) establishes overuse of connectors in both </w:t>
      </w:r>
      <w:r w:rsidR="00104E6F" w:rsidRPr="00590C95">
        <w:rPr>
          <w:rFonts w:ascii="Arial" w:hAnsi="Arial" w:cs="Arial"/>
          <w:sz w:val="22"/>
        </w:rPr>
        <w:t xml:space="preserve">L1 English </w:t>
      </w:r>
      <w:r w:rsidR="00014081" w:rsidRPr="00590C95">
        <w:rPr>
          <w:rFonts w:ascii="Arial" w:hAnsi="Arial" w:cs="Arial"/>
          <w:sz w:val="22"/>
        </w:rPr>
        <w:t xml:space="preserve">and </w:t>
      </w:r>
      <w:r w:rsidR="00104E6F" w:rsidRPr="00590C95">
        <w:rPr>
          <w:rFonts w:ascii="Arial" w:hAnsi="Arial" w:cs="Arial"/>
          <w:sz w:val="22"/>
        </w:rPr>
        <w:t>L2 English</w:t>
      </w:r>
      <w:r w:rsidR="00014081" w:rsidRPr="00590C95">
        <w:rPr>
          <w:rFonts w:ascii="Arial" w:hAnsi="Arial" w:cs="Arial"/>
          <w:sz w:val="22"/>
        </w:rPr>
        <w:t xml:space="preserve"> novice writers compared </w:t>
      </w:r>
      <w:r w:rsidR="00C71AAC" w:rsidRPr="00590C95">
        <w:rPr>
          <w:rFonts w:ascii="Arial" w:hAnsi="Arial" w:cs="Arial"/>
          <w:sz w:val="22"/>
        </w:rPr>
        <w:t xml:space="preserve">with </w:t>
      </w:r>
      <w:r w:rsidR="00014081" w:rsidRPr="00590C95">
        <w:rPr>
          <w:rFonts w:ascii="Arial" w:hAnsi="Arial" w:cs="Arial"/>
          <w:sz w:val="22"/>
        </w:rPr>
        <w:t>experts</w:t>
      </w:r>
      <w:r w:rsidR="00C71AAC" w:rsidRPr="00590C95">
        <w:rPr>
          <w:rFonts w:ascii="Arial" w:hAnsi="Arial" w:cs="Arial"/>
          <w:sz w:val="22"/>
        </w:rPr>
        <w:t>,</w:t>
      </w:r>
      <w:r w:rsidR="00014081" w:rsidRPr="00590C95">
        <w:rPr>
          <w:rFonts w:ascii="Arial" w:hAnsi="Arial" w:cs="Arial"/>
          <w:sz w:val="22"/>
        </w:rPr>
        <w:t xml:space="preserve"> but also observes marked differences between the L1 populations, with learners from some L1 backgrounds closer to experts than others. </w:t>
      </w:r>
    </w:p>
    <w:p w14:paraId="60302E40" w14:textId="0A46C937" w:rsidR="00E979D1" w:rsidRPr="00590C95" w:rsidRDefault="00E979D1" w:rsidP="009C3E65">
      <w:pPr>
        <w:spacing w:line="480" w:lineRule="auto"/>
        <w:rPr>
          <w:rFonts w:ascii="Arial" w:hAnsi="Arial" w:cs="Arial"/>
          <w:sz w:val="22"/>
        </w:rPr>
      </w:pPr>
      <w:r w:rsidRPr="00590C95">
        <w:rPr>
          <w:rFonts w:ascii="Arial" w:hAnsi="Arial" w:cs="Arial"/>
          <w:sz w:val="22"/>
        </w:rPr>
        <w:t xml:space="preserve">The objective of this article is twofold. First, it aims to investigate the preferred/dispreferred positions of the adverbial connector </w:t>
      </w:r>
      <w:r w:rsidRPr="00590C95">
        <w:rPr>
          <w:rFonts w:ascii="Arial" w:hAnsi="Arial" w:cs="Arial"/>
          <w:i/>
          <w:iCs/>
          <w:sz w:val="22"/>
        </w:rPr>
        <w:t xml:space="preserve">however </w:t>
      </w:r>
      <w:r w:rsidRPr="00590C95">
        <w:rPr>
          <w:rFonts w:ascii="Arial" w:hAnsi="Arial" w:cs="Arial"/>
          <w:sz w:val="22"/>
        </w:rPr>
        <w:t xml:space="preserve">in a corpus of L2 learner writing and to identify the discourse functions </w:t>
      </w:r>
      <w:r w:rsidR="00C71AAC" w:rsidRPr="00590C95">
        <w:rPr>
          <w:rFonts w:ascii="Arial" w:hAnsi="Arial" w:cs="Arial"/>
          <w:sz w:val="22"/>
        </w:rPr>
        <w:t xml:space="preserve">with which </w:t>
      </w:r>
      <w:r w:rsidRPr="00590C95">
        <w:rPr>
          <w:rFonts w:ascii="Arial" w:hAnsi="Arial" w:cs="Arial"/>
          <w:sz w:val="22"/>
        </w:rPr>
        <w:t>they are associated. Second, it aims to contribute to the current debate around the notions of nativeness/non-nativeness and expertise/noviceness and, for this purpose, relies on three corpora that differ in terms of nativeness and expertise. In addition, with a view to assessing the potential impact of the learner’s L1, it in</w:t>
      </w:r>
      <w:r w:rsidR="002C5124">
        <w:rPr>
          <w:rFonts w:ascii="Arial" w:hAnsi="Arial" w:cs="Arial"/>
          <w:sz w:val="22"/>
        </w:rPr>
        <w:t>vestigates d</w:t>
      </w:r>
      <w:r w:rsidRPr="00590C95">
        <w:rPr>
          <w:rFonts w:ascii="Arial" w:hAnsi="Arial" w:cs="Arial"/>
          <w:sz w:val="22"/>
        </w:rPr>
        <w:t xml:space="preserve">ata produced by writers from a wide range of mother tongue backgrounds.  </w:t>
      </w:r>
    </w:p>
    <w:p w14:paraId="2F10769D" w14:textId="01CFF7FA" w:rsidR="00E979D1" w:rsidRPr="00590C95" w:rsidRDefault="000C2EE8" w:rsidP="009C3E65">
      <w:pPr>
        <w:spacing w:line="480" w:lineRule="auto"/>
        <w:rPr>
          <w:rFonts w:ascii="Arial" w:hAnsi="Arial" w:cs="Arial"/>
          <w:sz w:val="22"/>
        </w:rPr>
      </w:pPr>
      <w:bookmarkStart w:id="1" w:name="here"/>
      <w:bookmarkEnd w:id="1"/>
      <w:r w:rsidRPr="00590C95">
        <w:rPr>
          <w:rFonts w:ascii="Arial" w:hAnsi="Arial" w:cs="Arial"/>
          <w:sz w:val="22"/>
        </w:rPr>
        <w:t xml:space="preserve">Our </w:t>
      </w:r>
      <w:r w:rsidR="00E979D1" w:rsidRPr="00590C95">
        <w:rPr>
          <w:rFonts w:ascii="Arial" w:hAnsi="Arial" w:cs="Arial"/>
          <w:sz w:val="22"/>
        </w:rPr>
        <w:t xml:space="preserve">reasons </w:t>
      </w:r>
      <w:r w:rsidRPr="00590C95">
        <w:rPr>
          <w:rFonts w:ascii="Arial" w:hAnsi="Arial" w:cs="Arial"/>
          <w:sz w:val="22"/>
        </w:rPr>
        <w:t>for choosing</w:t>
      </w:r>
      <w:r w:rsidR="00E979D1" w:rsidRPr="00590C95">
        <w:rPr>
          <w:rFonts w:ascii="Arial" w:hAnsi="Arial" w:cs="Arial"/>
          <w:sz w:val="22"/>
        </w:rPr>
        <w:t xml:space="preserve"> to focus on </w:t>
      </w:r>
      <w:r w:rsidR="00E979D1" w:rsidRPr="00590C95">
        <w:rPr>
          <w:rFonts w:ascii="Arial" w:hAnsi="Arial" w:cs="Arial"/>
          <w:i/>
          <w:iCs/>
          <w:sz w:val="22"/>
        </w:rPr>
        <w:t>however</w:t>
      </w:r>
      <w:r w:rsidR="00E979D1" w:rsidRPr="00590C95">
        <w:rPr>
          <w:rFonts w:ascii="Arial" w:hAnsi="Arial" w:cs="Arial"/>
          <w:sz w:val="22"/>
        </w:rPr>
        <w:t xml:space="preserve"> </w:t>
      </w:r>
      <w:r w:rsidR="00834FF9" w:rsidRPr="00590C95">
        <w:rPr>
          <w:rFonts w:ascii="Arial" w:hAnsi="Arial" w:cs="Arial"/>
          <w:sz w:val="22"/>
        </w:rPr>
        <w:t xml:space="preserve">are </w:t>
      </w:r>
      <w:r w:rsidR="00E979D1" w:rsidRPr="00590C95">
        <w:rPr>
          <w:rFonts w:ascii="Arial" w:hAnsi="Arial" w:cs="Arial"/>
          <w:sz w:val="22"/>
        </w:rPr>
        <w:t>that it is the most frequent connector in academic prose (Biber et al., 1999: 887) and that it is characterized by a high degree of positional flexibility (</w:t>
      </w:r>
      <w:r w:rsidR="00BF30A8">
        <w:rPr>
          <w:rFonts w:ascii="Arial" w:hAnsi="Arial" w:cs="Arial"/>
          <w:sz w:val="22"/>
        </w:rPr>
        <w:t>Dupont</w:t>
      </w:r>
      <w:r w:rsidR="006E69BD" w:rsidRPr="00590C95">
        <w:rPr>
          <w:rFonts w:ascii="Arial" w:hAnsi="Arial" w:cs="Arial"/>
          <w:sz w:val="22"/>
        </w:rPr>
        <w:t>,</w:t>
      </w:r>
      <w:r w:rsidR="00E979D1" w:rsidRPr="00590C95">
        <w:rPr>
          <w:rFonts w:ascii="Arial" w:hAnsi="Arial" w:cs="Arial"/>
          <w:sz w:val="22"/>
        </w:rPr>
        <w:t xml:space="preserve"> 2021). The L2 data used </w:t>
      </w:r>
      <w:r w:rsidR="00EA461C">
        <w:rPr>
          <w:rFonts w:ascii="Arial" w:hAnsi="Arial" w:cs="Arial"/>
          <w:sz w:val="22"/>
        </w:rPr>
        <w:t>consists</w:t>
      </w:r>
      <w:r w:rsidR="00E979D1" w:rsidRPr="00590C95">
        <w:rPr>
          <w:rFonts w:ascii="Arial" w:hAnsi="Arial" w:cs="Arial"/>
          <w:sz w:val="22"/>
        </w:rPr>
        <w:t xml:space="preserve"> of argumentative essay writing, a genre which, as argued by Shin (2019: 3), is “useful for evaluating the academic </w:t>
      </w:r>
      <w:r w:rsidR="00E979D1" w:rsidRPr="00590C95">
        <w:rPr>
          <w:rFonts w:ascii="Arial" w:hAnsi="Arial" w:cs="Arial"/>
          <w:sz w:val="22"/>
        </w:rPr>
        <w:lastRenderedPageBreak/>
        <w:t xml:space="preserve">literacy of novice writers as well as for introducing students to the rhetorical devices of academic writing in general”. </w:t>
      </w:r>
    </w:p>
    <w:p w14:paraId="79B2938D" w14:textId="16FDB1A3" w:rsidR="003038EE" w:rsidRPr="00590C95" w:rsidRDefault="003038EE" w:rsidP="009C3E65">
      <w:pPr>
        <w:spacing w:line="480" w:lineRule="auto"/>
        <w:rPr>
          <w:rFonts w:ascii="Arial" w:hAnsi="Arial" w:cs="Arial"/>
          <w:sz w:val="22"/>
        </w:rPr>
      </w:pPr>
      <w:r w:rsidRPr="00590C95">
        <w:rPr>
          <w:rFonts w:ascii="Arial" w:hAnsi="Arial" w:cs="Arial"/>
          <w:sz w:val="22"/>
        </w:rPr>
        <w:t>The study seeks to answer the following three research questions:</w:t>
      </w:r>
    </w:p>
    <w:p w14:paraId="52D39310" w14:textId="77777777" w:rsidR="003038EE" w:rsidRPr="00590C95" w:rsidRDefault="003038EE" w:rsidP="009C3E65">
      <w:pPr>
        <w:pStyle w:val="Paragraphedeliste"/>
        <w:numPr>
          <w:ilvl w:val="0"/>
          <w:numId w:val="12"/>
        </w:numPr>
        <w:spacing w:line="480" w:lineRule="auto"/>
        <w:rPr>
          <w:rFonts w:ascii="Arial" w:hAnsi="Arial" w:cs="Arial"/>
          <w:sz w:val="22"/>
        </w:rPr>
      </w:pPr>
      <w:r w:rsidRPr="00590C95">
        <w:rPr>
          <w:rFonts w:ascii="Arial" w:hAnsi="Arial" w:cs="Arial"/>
          <w:sz w:val="22"/>
        </w:rPr>
        <w:t xml:space="preserve">Does the placement of </w:t>
      </w:r>
      <w:r w:rsidRPr="00590C95">
        <w:rPr>
          <w:rFonts w:ascii="Arial" w:hAnsi="Arial" w:cs="Arial"/>
          <w:i/>
          <w:iCs/>
          <w:sz w:val="22"/>
        </w:rPr>
        <w:t>however</w:t>
      </w:r>
      <w:r w:rsidRPr="00590C95">
        <w:rPr>
          <w:rFonts w:ascii="Arial" w:hAnsi="Arial" w:cs="Arial"/>
          <w:sz w:val="22"/>
        </w:rPr>
        <w:t xml:space="preserve"> by novice writers differ from that of expert writers? (expertise effect);</w:t>
      </w:r>
    </w:p>
    <w:p w14:paraId="19BDBCFC" w14:textId="77777777" w:rsidR="003038EE" w:rsidRPr="00590C95" w:rsidRDefault="003038EE" w:rsidP="009C3E65">
      <w:pPr>
        <w:pStyle w:val="Paragraphedeliste"/>
        <w:numPr>
          <w:ilvl w:val="0"/>
          <w:numId w:val="12"/>
        </w:numPr>
        <w:spacing w:line="480" w:lineRule="auto"/>
        <w:rPr>
          <w:rFonts w:ascii="Arial" w:hAnsi="Arial" w:cs="Arial"/>
          <w:sz w:val="22"/>
        </w:rPr>
      </w:pPr>
      <w:r w:rsidRPr="00590C95">
        <w:rPr>
          <w:rFonts w:ascii="Arial" w:hAnsi="Arial" w:cs="Arial"/>
          <w:sz w:val="22"/>
        </w:rPr>
        <w:t>Are there differences between the novice populations? In particular, do L1 English writers differ from novice writers from other mother tongue backgrounds? (L1 effect);</w:t>
      </w:r>
    </w:p>
    <w:p w14:paraId="1F07BFCE" w14:textId="046A881C" w:rsidR="003038EE" w:rsidRPr="00590C95" w:rsidRDefault="003038EE" w:rsidP="009C3E65">
      <w:pPr>
        <w:pStyle w:val="Paragraphedeliste"/>
        <w:numPr>
          <w:ilvl w:val="0"/>
          <w:numId w:val="12"/>
        </w:numPr>
        <w:spacing w:line="480" w:lineRule="auto"/>
        <w:rPr>
          <w:rFonts w:ascii="Arial" w:hAnsi="Arial" w:cs="Arial"/>
          <w:sz w:val="22"/>
        </w:rPr>
      </w:pPr>
      <w:r w:rsidRPr="00590C95">
        <w:rPr>
          <w:rFonts w:ascii="Arial" w:hAnsi="Arial" w:cs="Arial"/>
          <w:sz w:val="22"/>
        </w:rPr>
        <w:t xml:space="preserve">Do L2 learners, novice </w:t>
      </w:r>
      <w:r w:rsidR="002D291F" w:rsidRPr="00590C95">
        <w:rPr>
          <w:rFonts w:ascii="Arial" w:hAnsi="Arial" w:cs="Arial"/>
          <w:sz w:val="22"/>
        </w:rPr>
        <w:t xml:space="preserve">L1 English </w:t>
      </w:r>
      <w:r w:rsidRPr="00590C95">
        <w:rPr>
          <w:rFonts w:ascii="Arial" w:hAnsi="Arial" w:cs="Arial"/>
          <w:sz w:val="22"/>
        </w:rPr>
        <w:t xml:space="preserve">writers and expert </w:t>
      </w:r>
      <w:r w:rsidR="00AF2F40" w:rsidRPr="00590C95">
        <w:rPr>
          <w:rFonts w:ascii="Arial" w:hAnsi="Arial" w:cs="Arial"/>
          <w:sz w:val="22"/>
        </w:rPr>
        <w:t xml:space="preserve">L1 English </w:t>
      </w:r>
      <w:r w:rsidRPr="00590C95">
        <w:rPr>
          <w:rFonts w:ascii="Arial" w:hAnsi="Arial" w:cs="Arial"/>
          <w:sz w:val="22"/>
        </w:rPr>
        <w:t xml:space="preserve">writers use </w:t>
      </w:r>
      <w:r w:rsidRPr="00590C95">
        <w:rPr>
          <w:rFonts w:ascii="Arial" w:hAnsi="Arial" w:cs="Arial"/>
          <w:i/>
          <w:iCs/>
          <w:sz w:val="22"/>
        </w:rPr>
        <w:t xml:space="preserve">however </w:t>
      </w:r>
      <w:r w:rsidRPr="00590C95">
        <w:rPr>
          <w:rFonts w:ascii="Arial" w:hAnsi="Arial" w:cs="Arial"/>
          <w:sz w:val="22"/>
        </w:rPr>
        <w:t>with similar or different rhetorical effects? (discourse functions).</w:t>
      </w:r>
    </w:p>
    <w:p w14:paraId="226C5DF2" w14:textId="6E7E03C5" w:rsidR="005B6227" w:rsidRPr="00590C95" w:rsidRDefault="00C16DB6" w:rsidP="009C3E65">
      <w:pPr>
        <w:spacing w:line="480" w:lineRule="auto"/>
        <w:rPr>
          <w:rFonts w:ascii="Arial" w:hAnsi="Arial" w:cs="Arial"/>
          <w:sz w:val="22"/>
        </w:rPr>
      </w:pPr>
      <w:r w:rsidRPr="00590C95">
        <w:rPr>
          <w:rFonts w:ascii="Arial" w:hAnsi="Arial" w:cs="Arial"/>
          <w:sz w:val="22"/>
        </w:rPr>
        <w:t xml:space="preserve">The </w:t>
      </w:r>
      <w:r w:rsidR="00E12997">
        <w:rPr>
          <w:rFonts w:ascii="Arial" w:hAnsi="Arial" w:cs="Arial"/>
          <w:sz w:val="22"/>
        </w:rPr>
        <w:t xml:space="preserve">present </w:t>
      </w:r>
      <w:r w:rsidRPr="00590C95">
        <w:rPr>
          <w:rFonts w:ascii="Arial" w:hAnsi="Arial" w:cs="Arial"/>
          <w:sz w:val="22"/>
        </w:rPr>
        <w:t xml:space="preserve">article </w:t>
      </w:r>
      <w:r w:rsidR="00E12997">
        <w:rPr>
          <w:rFonts w:ascii="Arial" w:hAnsi="Arial" w:cs="Arial"/>
          <w:sz w:val="22"/>
        </w:rPr>
        <w:t>first</w:t>
      </w:r>
      <w:r w:rsidRPr="00590C95">
        <w:rPr>
          <w:rFonts w:ascii="Arial" w:hAnsi="Arial" w:cs="Arial"/>
          <w:sz w:val="22"/>
        </w:rPr>
        <w:t xml:space="preserve"> gives an overview of connectors in learner corpus research. </w:t>
      </w:r>
      <w:r w:rsidR="001A032C" w:rsidRPr="00590C95">
        <w:rPr>
          <w:rFonts w:ascii="Arial" w:hAnsi="Arial" w:cs="Arial"/>
          <w:sz w:val="22"/>
        </w:rPr>
        <w:t xml:space="preserve"> </w:t>
      </w:r>
      <w:r w:rsidR="00E12997">
        <w:rPr>
          <w:rFonts w:ascii="Arial" w:hAnsi="Arial" w:cs="Arial"/>
          <w:sz w:val="22"/>
        </w:rPr>
        <w:t>After a description of</w:t>
      </w:r>
      <w:r w:rsidRPr="00590C95">
        <w:rPr>
          <w:rFonts w:ascii="Arial" w:hAnsi="Arial" w:cs="Arial"/>
          <w:sz w:val="22"/>
        </w:rPr>
        <w:t xml:space="preserve"> the data and methodology</w:t>
      </w:r>
      <w:r w:rsidR="00E12997">
        <w:rPr>
          <w:rFonts w:ascii="Arial" w:hAnsi="Arial" w:cs="Arial"/>
          <w:sz w:val="22"/>
        </w:rPr>
        <w:t>, it</w:t>
      </w:r>
      <w:r w:rsidRPr="00590C95">
        <w:rPr>
          <w:rFonts w:ascii="Arial" w:hAnsi="Arial" w:cs="Arial"/>
          <w:sz w:val="22"/>
        </w:rPr>
        <w:t xml:space="preserve"> presents the results of the analysis of expertise and L1 effects and discourse implications. </w:t>
      </w:r>
      <w:r w:rsidR="00E12997">
        <w:rPr>
          <w:rFonts w:ascii="Arial" w:hAnsi="Arial" w:cs="Arial"/>
          <w:sz w:val="22"/>
        </w:rPr>
        <w:t>The final section</w:t>
      </w:r>
      <w:r w:rsidRPr="00590C95">
        <w:rPr>
          <w:rFonts w:ascii="Arial" w:hAnsi="Arial" w:cs="Arial"/>
          <w:sz w:val="22"/>
        </w:rPr>
        <w:t xml:space="preserve"> offers a conclusion and pathways for future research. </w:t>
      </w:r>
    </w:p>
    <w:p w14:paraId="40F7D5BE" w14:textId="7ECFAC37" w:rsidR="005B6227" w:rsidRPr="00590C95" w:rsidRDefault="006D6AF4" w:rsidP="009C3E65">
      <w:pPr>
        <w:pStyle w:val="Titre2"/>
        <w:spacing w:line="480" w:lineRule="auto"/>
        <w:rPr>
          <w:rFonts w:ascii="Arial" w:hAnsi="Arial" w:cs="Arial"/>
          <w:sz w:val="22"/>
          <w:szCs w:val="22"/>
        </w:rPr>
      </w:pPr>
      <w:r w:rsidRPr="00590C95">
        <w:rPr>
          <w:rFonts w:ascii="Arial" w:hAnsi="Arial" w:cs="Arial"/>
          <w:sz w:val="22"/>
          <w:szCs w:val="22"/>
        </w:rPr>
        <w:t>Connectors in Learner Corpus Research</w:t>
      </w:r>
    </w:p>
    <w:p w14:paraId="6E5DFB53" w14:textId="77777777" w:rsidR="001A032C" w:rsidRPr="00590C95" w:rsidRDefault="001A032C" w:rsidP="009C3E65">
      <w:pPr>
        <w:autoSpaceDE w:val="0"/>
        <w:autoSpaceDN w:val="0"/>
        <w:adjustRightInd w:val="0"/>
        <w:spacing w:after="0" w:line="480" w:lineRule="auto"/>
        <w:jc w:val="left"/>
        <w:rPr>
          <w:rStyle w:val="cf01"/>
          <w:rFonts w:ascii="Arial" w:hAnsi="Arial" w:cs="Arial"/>
          <w:sz w:val="22"/>
          <w:szCs w:val="22"/>
        </w:rPr>
      </w:pPr>
    </w:p>
    <w:p w14:paraId="30D04A06" w14:textId="2B2484DE" w:rsidR="001A032C" w:rsidRPr="00590C95" w:rsidRDefault="001A032C" w:rsidP="009C3E65">
      <w:pPr>
        <w:spacing w:line="480" w:lineRule="auto"/>
        <w:rPr>
          <w:rFonts w:ascii="Arial" w:hAnsi="Arial" w:cs="Arial"/>
          <w:sz w:val="22"/>
        </w:rPr>
      </w:pPr>
      <w:r w:rsidRPr="00590C95">
        <w:rPr>
          <w:rFonts w:ascii="Arial" w:hAnsi="Arial" w:cs="Arial"/>
          <w:sz w:val="22"/>
        </w:rPr>
        <w:t>Numerous studies have focused on the use of adverbial connectors in corpora of L2 writers</w:t>
      </w:r>
      <w:r w:rsidR="00C9335C" w:rsidRPr="00590C95">
        <w:rPr>
          <w:rFonts w:ascii="Arial" w:hAnsi="Arial" w:cs="Arial"/>
          <w:sz w:val="22"/>
        </w:rPr>
        <w:t>.</w:t>
      </w:r>
      <w:r w:rsidRPr="00590C95">
        <w:rPr>
          <w:rFonts w:ascii="Arial" w:hAnsi="Arial" w:cs="Arial"/>
          <w:sz w:val="22"/>
        </w:rPr>
        <w:t xml:space="preserve"> They usually rely on data from </w:t>
      </w:r>
      <w:r w:rsidR="006F735B" w:rsidRPr="00590C95">
        <w:rPr>
          <w:rFonts w:ascii="Arial" w:hAnsi="Arial" w:cs="Arial"/>
          <w:sz w:val="22"/>
        </w:rPr>
        <w:t xml:space="preserve">a </w:t>
      </w:r>
      <w:r w:rsidRPr="00590C95">
        <w:rPr>
          <w:rFonts w:ascii="Arial" w:hAnsi="Arial" w:cs="Arial"/>
          <w:sz w:val="22"/>
        </w:rPr>
        <w:t xml:space="preserve">single L2 population, </w:t>
      </w:r>
      <w:r w:rsidR="005E29D4" w:rsidRPr="00590C95">
        <w:rPr>
          <w:rFonts w:ascii="Arial" w:hAnsi="Arial" w:cs="Arial"/>
          <w:sz w:val="22"/>
        </w:rPr>
        <w:t xml:space="preserve">such as </w:t>
      </w:r>
      <w:r w:rsidRPr="00590C95">
        <w:rPr>
          <w:rFonts w:ascii="Arial" w:hAnsi="Arial" w:cs="Arial"/>
          <w:sz w:val="22"/>
        </w:rPr>
        <w:t>French (</w:t>
      </w:r>
      <w:r w:rsidR="00BF30A8">
        <w:rPr>
          <w:rFonts w:ascii="Arial" w:hAnsi="Arial" w:cs="Arial"/>
          <w:sz w:val="22"/>
        </w:rPr>
        <w:t>Granger &amp; Tyson</w:t>
      </w:r>
      <w:r w:rsidR="004830A9" w:rsidRPr="00590C95">
        <w:rPr>
          <w:rFonts w:ascii="Arial" w:hAnsi="Arial" w:cs="Arial"/>
          <w:sz w:val="22"/>
        </w:rPr>
        <w:t xml:space="preserve">, </w:t>
      </w:r>
      <w:r w:rsidRPr="00590C95">
        <w:rPr>
          <w:rFonts w:ascii="Arial" w:hAnsi="Arial" w:cs="Arial"/>
          <w:sz w:val="22"/>
        </w:rPr>
        <w:t xml:space="preserve">1996), Japanese (Narita &amp; Sugiura, 2006), Norwegian (Rørvik &amp; Egan, 2013), Swedish (Altenberg &amp; Tapper, 1998), Taiwanese (Chen, 2006) and Turkish (Güneș, 2017) learners. More rarely, the investigation involves two or more L2 populations (Van Vuuren &amp; Berns, 2018; Lenko-Szymanska, 2008). </w:t>
      </w:r>
    </w:p>
    <w:p w14:paraId="41B4968E" w14:textId="64B1A3EC" w:rsidR="001A032C" w:rsidRPr="00590C95" w:rsidRDefault="001A032C" w:rsidP="009C3E65">
      <w:pPr>
        <w:spacing w:line="480" w:lineRule="auto"/>
        <w:rPr>
          <w:rFonts w:ascii="Arial" w:hAnsi="Arial" w:cs="Arial"/>
          <w:sz w:val="22"/>
        </w:rPr>
      </w:pPr>
      <w:r w:rsidRPr="00590C95">
        <w:rPr>
          <w:rFonts w:ascii="Arial" w:hAnsi="Arial" w:cs="Arial"/>
          <w:sz w:val="22"/>
        </w:rPr>
        <w:t xml:space="preserve">Most studies focus on the frequency of connectors. The </w:t>
      </w:r>
      <w:r w:rsidR="00E572F2">
        <w:rPr>
          <w:rFonts w:ascii="Arial" w:hAnsi="Arial" w:cs="Arial"/>
          <w:sz w:val="22"/>
        </w:rPr>
        <w:t>main</w:t>
      </w:r>
      <w:r w:rsidRPr="00590C95">
        <w:rPr>
          <w:rFonts w:ascii="Arial" w:hAnsi="Arial" w:cs="Arial"/>
          <w:sz w:val="22"/>
        </w:rPr>
        <w:t xml:space="preserve"> trend points to a general overuse of connectors in L2 writing. Milton &amp; Tsang (1993: 239), for example, find that “[t]here is a high ratio of overuse of the entire range of logical connectors in our students’ </w:t>
      </w:r>
      <w:r w:rsidRPr="00590C95">
        <w:rPr>
          <w:rFonts w:ascii="Arial" w:hAnsi="Arial" w:cs="Arial"/>
          <w:sz w:val="22"/>
        </w:rPr>
        <w:lastRenderedPageBreak/>
        <w:t xml:space="preserve">writing, in comparison to published English”. However, this trend is contradicted by some studies (e.g. </w:t>
      </w:r>
      <w:r w:rsidR="00BF30A8">
        <w:rPr>
          <w:rFonts w:ascii="Arial" w:hAnsi="Arial" w:cs="Arial"/>
          <w:sz w:val="22"/>
        </w:rPr>
        <w:t>Granger &amp; Tyson</w:t>
      </w:r>
      <w:r w:rsidRPr="00590C95">
        <w:rPr>
          <w:rFonts w:ascii="Arial" w:hAnsi="Arial" w:cs="Arial"/>
          <w:sz w:val="22"/>
        </w:rPr>
        <w:t xml:space="preserve">, 1996; Rørvik &amp; Egan, 2013) that fail to reveal any significant difference in the overall frequency of connectors. Many studies have compared frequencies not of connectors in general but of semantic categories of connectors. </w:t>
      </w:r>
      <w:r w:rsidR="00C11435">
        <w:rPr>
          <w:rFonts w:ascii="Arial" w:hAnsi="Arial" w:cs="Arial"/>
          <w:sz w:val="22"/>
        </w:rPr>
        <w:t>Granger &amp; Tyson</w:t>
      </w:r>
      <w:r w:rsidR="00812623">
        <w:rPr>
          <w:rFonts w:ascii="Arial" w:hAnsi="Arial" w:cs="Arial"/>
          <w:sz w:val="22"/>
        </w:rPr>
        <w:t xml:space="preserve"> </w:t>
      </w:r>
      <w:r w:rsidRPr="00590C95">
        <w:rPr>
          <w:rFonts w:ascii="Arial" w:hAnsi="Arial" w:cs="Arial"/>
          <w:sz w:val="22"/>
        </w:rPr>
        <w:t xml:space="preserve">(1996), for example, found that French-speaking learners tended to overuse additive and appositive connectors and </w:t>
      </w:r>
      <w:r w:rsidR="00834FF9" w:rsidRPr="00590C95">
        <w:rPr>
          <w:rFonts w:ascii="Arial" w:hAnsi="Arial" w:cs="Arial"/>
          <w:sz w:val="22"/>
        </w:rPr>
        <w:t xml:space="preserve">to </w:t>
      </w:r>
      <w:r w:rsidRPr="00590C95">
        <w:rPr>
          <w:rFonts w:ascii="Arial" w:hAnsi="Arial" w:cs="Arial"/>
          <w:sz w:val="22"/>
        </w:rPr>
        <w:t xml:space="preserve">underuse contrastive and resultative ones. Differences in frequency across L2 populations have also been established (Leńko-Szymańska, 2008). </w:t>
      </w:r>
    </w:p>
    <w:p w14:paraId="12CC2122" w14:textId="19F1B627" w:rsidR="00AB5181" w:rsidRPr="00590C95" w:rsidRDefault="001A032C" w:rsidP="009C3E65">
      <w:pPr>
        <w:spacing w:line="480" w:lineRule="auto"/>
        <w:rPr>
          <w:rFonts w:ascii="Arial" w:hAnsi="Arial" w:cs="Arial"/>
          <w:sz w:val="22"/>
        </w:rPr>
      </w:pPr>
      <w:r w:rsidRPr="00590C95">
        <w:rPr>
          <w:rFonts w:ascii="Arial" w:hAnsi="Arial" w:cs="Arial"/>
          <w:sz w:val="22"/>
        </w:rPr>
        <w:t xml:space="preserve">One key aspect of connector use, their positioning, is unfortunately either left out of the analysis altogether or given cursory treatment, often limited to percentages of use in the different positions. Overall, studies point to overuse of sentence-initial connectors and underuse of medial positions (Altenberg &amp; Tapper, 1998; Narita &amp; Sugiura, 2006). </w:t>
      </w:r>
      <w:r w:rsidR="00803C27" w:rsidRPr="00590C95">
        <w:rPr>
          <w:rFonts w:ascii="Arial" w:hAnsi="Arial" w:cs="Arial"/>
          <w:sz w:val="22"/>
        </w:rPr>
        <w:t xml:space="preserve">Unfortunately, </w:t>
      </w:r>
      <w:r w:rsidR="002B71A9" w:rsidRPr="00590C95">
        <w:rPr>
          <w:rFonts w:ascii="Arial" w:hAnsi="Arial" w:cs="Arial"/>
          <w:sz w:val="22"/>
        </w:rPr>
        <w:t>most</w:t>
      </w:r>
      <w:r w:rsidR="00A3328A" w:rsidRPr="00590C95">
        <w:rPr>
          <w:rFonts w:ascii="Arial" w:hAnsi="Arial" w:cs="Arial"/>
          <w:sz w:val="22"/>
        </w:rPr>
        <w:t xml:space="preserve"> researchers </w:t>
      </w:r>
      <w:r w:rsidR="002B71A9" w:rsidRPr="00590C95">
        <w:rPr>
          <w:rFonts w:ascii="Arial" w:hAnsi="Arial" w:cs="Arial"/>
          <w:sz w:val="22"/>
        </w:rPr>
        <w:t xml:space="preserve">do not </w:t>
      </w:r>
      <w:r w:rsidR="00A3328A" w:rsidRPr="00590C95">
        <w:rPr>
          <w:rFonts w:ascii="Arial" w:hAnsi="Arial" w:cs="Arial"/>
          <w:sz w:val="22"/>
        </w:rPr>
        <w:t xml:space="preserve">go beyond </w:t>
      </w:r>
      <w:r w:rsidR="000435CA" w:rsidRPr="00590C95">
        <w:rPr>
          <w:rFonts w:ascii="Arial" w:hAnsi="Arial" w:cs="Arial"/>
          <w:sz w:val="22"/>
        </w:rPr>
        <w:t xml:space="preserve">providing </w:t>
      </w:r>
      <w:r w:rsidR="00A3328A" w:rsidRPr="00590C95">
        <w:rPr>
          <w:rFonts w:ascii="Arial" w:hAnsi="Arial" w:cs="Arial"/>
          <w:sz w:val="22"/>
        </w:rPr>
        <w:t xml:space="preserve">quantitative results and </w:t>
      </w:r>
      <w:r w:rsidR="002B71A9" w:rsidRPr="00590C95">
        <w:rPr>
          <w:rFonts w:ascii="Arial" w:hAnsi="Arial" w:cs="Arial"/>
          <w:sz w:val="22"/>
        </w:rPr>
        <w:t xml:space="preserve">fail to </w:t>
      </w:r>
      <w:r w:rsidR="00803C27" w:rsidRPr="00590C95">
        <w:rPr>
          <w:rFonts w:ascii="Arial" w:hAnsi="Arial" w:cs="Arial"/>
          <w:sz w:val="22"/>
        </w:rPr>
        <w:t>address</w:t>
      </w:r>
      <w:r w:rsidR="00A3328A" w:rsidRPr="00590C95">
        <w:rPr>
          <w:rFonts w:ascii="Arial" w:hAnsi="Arial" w:cs="Arial"/>
          <w:sz w:val="22"/>
        </w:rPr>
        <w:t xml:space="preserve"> the rhetorical effects </w:t>
      </w:r>
      <w:r w:rsidR="000435CA" w:rsidRPr="00590C95">
        <w:rPr>
          <w:rFonts w:ascii="Arial" w:hAnsi="Arial" w:cs="Arial"/>
          <w:sz w:val="22"/>
        </w:rPr>
        <w:t xml:space="preserve">achieved </w:t>
      </w:r>
      <w:r w:rsidR="00803C27" w:rsidRPr="00590C95">
        <w:rPr>
          <w:rFonts w:ascii="Arial" w:hAnsi="Arial" w:cs="Arial"/>
          <w:sz w:val="22"/>
        </w:rPr>
        <w:t xml:space="preserve">by </w:t>
      </w:r>
      <w:r w:rsidR="00A3328A" w:rsidRPr="00590C95">
        <w:rPr>
          <w:rFonts w:ascii="Arial" w:hAnsi="Arial" w:cs="Arial"/>
          <w:sz w:val="22"/>
        </w:rPr>
        <w:t xml:space="preserve">connector positioning. </w:t>
      </w:r>
      <w:r w:rsidR="00664C5B" w:rsidRPr="00590C95">
        <w:rPr>
          <w:rFonts w:ascii="Arial" w:hAnsi="Arial" w:cs="Arial"/>
          <w:sz w:val="22"/>
        </w:rPr>
        <w:t xml:space="preserve">Narita and Sugiura (2006: 35) are aware of this weakness and point to the need “to do in-depth studies of each English connector from a functional sentence perspective prior to making EFL students aware of discourse factors affecting the positions”. </w:t>
      </w:r>
    </w:p>
    <w:p w14:paraId="0ACB5EAE" w14:textId="5E2ADD87" w:rsidR="001A032C" w:rsidRPr="00590C95" w:rsidRDefault="001A032C" w:rsidP="009C3E65">
      <w:pPr>
        <w:spacing w:line="480" w:lineRule="auto"/>
        <w:rPr>
          <w:rFonts w:ascii="Arial" w:hAnsi="Arial" w:cs="Arial"/>
          <w:sz w:val="22"/>
        </w:rPr>
      </w:pPr>
      <w:r w:rsidRPr="00590C95">
        <w:rPr>
          <w:rFonts w:ascii="Arial" w:hAnsi="Arial" w:cs="Arial"/>
          <w:sz w:val="22"/>
        </w:rPr>
        <w:t xml:space="preserve">Although there is an abundance of studies of connector use in L2 writing, the results are difficult to compare for several reasons. </w:t>
      </w:r>
      <w:r w:rsidR="00F86701" w:rsidRPr="00590C95">
        <w:rPr>
          <w:rFonts w:ascii="Arial" w:hAnsi="Arial" w:cs="Arial"/>
          <w:sz w:val="22"/>
        </w:rPr>
        <w:t>First,</w:t>
      </w:r>
      <w:r w:rsidRPr="00590C95">
        <w:rPr>
          <w:rFonts w:ascii="Arial" w:hAnsi="Arial" w:cs="Arial"/>
          <w:sz w:val="22"/>
        </w:rPr>
        <w:t xml:space="preserve"> the L2 learners vary in terms of mother tongue background, proficiency level, task and learning context. </w:t>
      </w:r>
      <w:r w:rsidR="00596212" w:rsidRPr="00590C95">
        <w:rPr>
          <w:rFonts w:ascii="Arial" w:hAnsi="Arial" w:cs="Arial"/>
          <w:sz w:val="22"/>
        </w:rPr>
        <w:t>Second</w:t>
      </w:r>
      <w:r w:rsidRPr="00590C95">
        <w:rPr>
          <w:rFonts w:ascii="Arial" w:hAnsi="Arial" w:cs="Arial"/>
          <w:sz w:val="22"/>
        </w:rPr>
        <w:t xml:space="preserve">, </w:t>
      </w:r>
      <w:r w:rsidR="00702AC1" w:rsidRPr="00590C95">
        <w:rPr>
          <w:rFonts w:ascii="Arial" w:hAnsi="Arial" w:cs="Arial"/>
          <w:sz w:val="22"/>
        </w:rPr>
        <w:t xml:space="preserve">when connector placement is addressed, </w:t>
      </w:r>
      <w:r w:rsidR="00803C27" w:rsidRPr="00590C95">
        <w:rPr>
          <w:rFonts w:ascii="Arial" w:hAnsi="Arial" w:cs="Arial"/>
          <w:sz w:val="22"/>
        </w:rPr>
        <w:t xml:space="preserve">the criteria used to identify the positions </w:t>
      </w:r>
      <w:r w:rsidR="00FB1A53" w:rsidRPr="00590C95">
        <w:rPr>
          <w:rFonts w:ascii="Arial" w:hAnsi="Arial" w:cs="Arial"/>
          <w:sz w:val="22"/>
        </w:rPr>
        <w:t xml:space="preserve">of </w:t>
      </w:r>
      <w:r w:rsidR="00803C27" w:rsidRPr="00590C95">
        <w:rPr>
          <w:rFonts w:ascii="Arial" w:hAnsi="Arial" w:cs="Arial"/>
          <w:sz w:val="22"/>
        </w:rPr>
        <w:t xml:space="preserve">connectors are often not described and prove to differ across studies. </w:t>
      </w:r>
      <w:r w:rsidR="00524523" w:rsidRPr="00590C95">
        <w:rPr>
          <w:rFonts w:ascii="Arial" w:hAnsi="Arial" w:cs="Arial"/>
          <w:sz w:val="22"/>
        </w:rPr>
        <w:t xml:space="preserve">For example, while some researchers categorize connectors used after a semi-colon as sentence-initial (Han &amp; Gardner, 2021), others consider them </w:t>
      </w:r>
      <w:r w:rsidR="000435CA" w:rsidRPr="00590C95">
        <w:rPr>
          <w:rFonts w:ascii="Arial" w:hAnsi="Arial" w:cs="Arial"/>
          <w:sz w:val="22"/>
        </w:rPr>
        <w:t xml:space="preserve">to be </w:t>
      </w:r>
      <w:r w:rsidR="00524523" w:rsidRPr="00590C95">
        <w:rPr>
          <w:rFonts w:ascii="Arial" w:hAnsi="Arial" w:cs="Arial"/>
          <w:sz w:val="22"/>
        </w:rPr>
        <w:t>sentence-medial (Narita &amp; Sugiura, 2006)</w:t>
      </w:r>
      <w:r w:rsidR="00803C27" w:rsidRPr="00590C95">
        <w:rPr>
          <w:rFonts w:ascii="Arial" w:hAnsi="Arial" w:cs="Arial"/>
          <w:sz w:val="22"/>
        </w:rPr>
        <w:t xml:space="preserve">. </w:t>
      </w:r>
      <w:r w:rsidR="00F86701" w:rsidRPr="00590C95">
        <w:rPr>
          <w:rFonts w:ascii="Arial" w:hAnsi="Arial" w:cs="Arial"/>
          <w:sz w:val="22"/>
        </w:rPr>
        <w:t>Third</w:t>
      </w:r>
      <w:r w:rsidR="00803C27" w:rsidRPr="00590C95">
        <w:rPr>
          <w:rFonts w:ascii="Arial" w:hAnsi="Arial" w:cs="Arial"/>
          <w:sz w:val="22"/>
        </w:rPr>
        <w:t>, t</w:t>
      </w:r>
      <w:r w:rsidRPr="00590C95">
        <w:rPr>
          <w:rFonts w:ascii="Arial" w:hAnsi="Arial" w:cs="Arial"/>
          <w:sz w:val="22"/>
        </w:rPr>
        <w:t xml:space="preserve">he reliability of the quantitative results is often quite weak, due to </w:t>
      </w:r>
      <w:r w:rsidR="001E7598" w:rsidRPr="00590C95">
        <w:rPr>
          <w:rFonts w:ascii="Arial" w:hAnsi="Arial" w:cs="Arial"/>
          <w:sz w:val="22"/>
        </w:rPr>
        <w:t xml:space="preserve">a </w:t>
      </w:r>
      <w:r w:rsidRPr="00590C95">
        <w:rPr>
          <w:rFonts w:ascii="Arial" w:hAnsi="Arial" w:cs="Arial"/>
          <w:sz w:val="22"/>
        </w:rPr>
        <w:t xml:space="preserve">general lack of rigorous statistical analysis.  </w:t>
      </w:r>
    </w:p>
    <w:p w14:paraId="4AE9747C" w14:textId="0207F4FF" w:rsidR="003038EE" w:rsidRPr="00590C95" w:rsidRDefault="003038EE" w:rsidP="009C3E65">
      <w:pPr>
        <w:spacing w:line="480" w:lineRule="auto"/>
        <w:rPr>
          <w:rFonts w:ascii="Arial" w:hAnsi="Arial" w:cs="Arial"/>
          <w:sz w:val="22"/>
        </w:rPr>
      </w:pPr>
      <w:r w:rsidRPr="00590C95">
        <w:rPr>
          <w:rFonts w:ascii="Arial" w:hAnsi="Arial" w:cs="Arial"/>
          <w:sz w:val="22"/>
        </w:rPr>
        <w:lastRenderedPageBreak/>
        <w:t xml:space="preserve">The present study aims to address some of these issues through a rigorous analysis of the position of </w:t>
      </w:r>
      <w:r w:rsidRPr="00590C95">
        <w:rPr>
          <w:rFonts w:ascii="Arial" w:hAnsi="Arial" w:cs="Arial"/>
          <w:i/>
          <w:iCs/>
          <w:sz w:val="22"/>
        </w:rPr>
        <w:t>however</w:t>
      </w:r>
      <w:r w:rsidRPr="00590C95">
        <w:rPr>
          <w:rFonts w:ascii="Arial" w:hAnsi="Arial" w:cs="Arial"/>
          <w:sz w:val="22"/>
        </w:rPr>
        <w:t xml:space="preserve"> in expert writing and a wide range of novice populations. </w:t>
      </w:r>
    </w:p>
    <w:p w14:paraId="63FE82BD" w14:textId="6686159B" w:rsidR="006D6AF4" w:rsidRPr="00590C95" w:rsidRDefault="006D6AF4" w:rsidP="009C3E65">
      <w:pPr>
        <w:pStyle w:val="Titre2"/>
        <w:spacing w:after="240" w:line="480" w:lineRule="auto"/>
        <w:rPr>
          <w:rFonts w:ascii="Arial" w:hAnsi="Arial" w:cs="Arial"/>
          <w:sz w:val="22"/>
          <w:szCs w:val="22"/>
        </w:rPr>
      </w:pPr>
      <w:r w:rsidRPr="00590C95">
        <w:rPr>
          <w:rFonts w:ascii="Arial" w:hAnsi="Arial" w:cs="Arial"/>
          <w:sz w:val="22"/>
          <w:szCs w:val="22"/>
        </w:rPr>
        <w:t>Data and methodology</w:t>
      </w:r>
    </w:p>
    <w:p w14:paraId="4252F3C7" w14:textId="3C364DB7" w:rsidR="006D6AF4" w:rsidRPr="00590C95" w:rsidRDefault="006D6AF4" w:rsidP="009C3E65">
      <w:pPr>
        <w:pStyle w:val="Titre3"/>
        <w:spacing w:after="240" w:line="480" w:lineRule="auto"/>
        <w:rPr>
          <w:rFonts w:ascii="Arial" w:hAnsi="Arial" w:cs="Arial"/>
          <w:sz w:val="22"/>
          <w:szCs w:val="22"/>
        </w:rPr>
      </w:pPr>
      <w:r w:rsidRPr="00590C95">
        <w:rPr>
          <w:rFonts w:ascii="Arial" w:hAnsi="Arial" w:cs="Arial"/>
          <w:sz w:val="22"/>
          <w:szCs w:val="22"/>
        </w:rPr>
        <w:t>Data</w:t>
      </w:r>
    </w:p>
    <w:p w14:paraId="20A75B38" w14:textId="39CBC2CB" w:rsidR="00D94459" w:rsidRPr="00590C95" w:rsidRDefault="00360DA8" w:rsidP="009C3E65">
      <w:pPr>
        <w:spacing w:line="480" w:lineRule="auto"/>
        <w:ind w:firstLine="360"/>
        <w:rPr>
          <w:rFonts w:ascii="Arial" w:hAnsi="Arial" w:cs="Arial"/>
          <w:sz w:val="22"/>
        </w:rPr>
      </w:pPr>
      <w:r w:rsidRPr="00590C95">
        <w:rPr>
          <w:rFonts w:ascii="Arial" w:hAnsi="Arial" w:cs="Arial"/>
          <w:sz w:val="22"/>
        </w:rPr>
        <w:t xml:space="preserve">The </w:t>
      </w:r>
      <w:r w:rsidR="007112F8" w:rsidRPr="00590C95">
        <w:rPr>
          <w:rFonts w:ascii="Arial" w:hAnsi="Arial" w:cs="Arial"/>
          <w:sz w:val="22"/>
        </w:rPr>
        <w:t xml:space="preserve">placement of </w:t>
      </w:r>
      <w:r w:rsidR="007112F8" w:rsidRPr="00590C95">
        <w:rPr>
          <w:rFonts w:ascii="Arial" w:hAnsi="Arial" w:cs="Arial"/>
          <w:i/>
          <w:iCs/>
          <w:sz w:val="22"/>
        </w:rPr>
        <w:t>however</w:t>
      </w:r>
      <w:r w:rsidR="007112F8" w:rsidRPr="00590C95">
        <w:rPr>
          <w:rFonts w:ascii="Arial" w:hAnsi="Arial" w:cs="Arial"/>
          <w:sz w:val="22"/>
        </w:rPr>
        <w:t xml:space="preserve"> </w:t>
      </w:r>
      <w:r w:rsidR="00031E99" w:rsidRPr="00590C95">
        <w:rPr>
          <w:rFonts w:ascii="Arial" w:hAnsi="Arial" w:cs="Arial"/>
          <w:sz w:val="22"/>
        </w:rPr>
        <w:t>is</w:t>
      </w:r>
      <w:r w:rsidR="007112F8" w:rsidRPr="00590C95">
        <w:rPr>
          <w:rFonts w:ascii="Arial" w:hAnsi="Arial" w:cs="Arial"/>
          <w:sz w:val="22"/>
        </w:rPr>
        <w:t xml:space="preserve"> </w:t>
      </w:r>
      <w:r w:rsidR="00C048C6" w:rsidRPr="00590C95">
        <w:rPr>
          <w:rFonts w:ascii="Arial" w:hAnsi="Arial" w:cs="Arial"/>
          <w:sz w:val="22"/>
        </w:rPr>
        <w:t>investigated in three corpora</w:t>
      </w:r>
      <w:r w:rsidR="00B6415B" w:rsidRPr="00590C95">
        <w:rPr>
          <w:rFonts w:ascii="Arial" w:hAnsi="Arial" w:cs="Arial"/>
          <w:sz w:val="22"/>
        </w:rPr>
        <w:t xml:space="preserve"> of English</w:t>
      </w:r>
      <w:r w:rsidR="00C048C6" w:rsidRPr="00590C95">
        <w:rPr>
          <w:rFonts w:ascii="Arial" w:hAnsi="Arial" w:cs="Arial"/>
          <w:sz w:val="22"/>
        </w:rPr>
        <w:t>: (i)</w:t>
      </w:r>
      <w:r w:rsidR="00BF1B33" w:rsidRPr="00590C95">
        <w:rPr>
          <w:rFonts w:ascii="Arial" w:hAnsi="Arial" w:cs="Arial"/>
          <w:sz w:val="22"/>
        </w:rPr>
        <w:t xml:space="preserve"> a</w:t>
      </w:r>
      <w:r w:rsidR="00C048C6" w:rsidRPr="00590C95">
        <w:rPr>
          <w:rFonts w:ascii="Arial" w:hAnsi="Arial" w:cs="Arial"/>
          <w:sz w:val="22"/>
        </w:rPr>
        <w:t xml:space="preserve"> </w:t>
      </w:r>
      <w:r w:rsidR="003E3AC2" w:rsidRPr="00590C95">
        <w:rPr>
          <w:rFonts w:ascii="Arial" w:hAnsi="Arial" w:cs="Arial"/>
          <w:sz w:val="22"/>
        </w:rPr>
        <w:t xml:space="preserve">corpus of </w:t>
      </w:r>
      <w:r w:rsidR="00FB1A53" w:rsidRPr="00590C95">
        <w:rPr>
          <w:rFonts w:ascii="Arial" w:hAnsi="Arial" w:cs="Arial"/>
          <w:sz w:val="22"/>
        </w:rPr>
        <w:t xml:space="preserve">L2 </w:t>
      </w:r>
      <w:r w:rsidR="003949D4" w:rsidRPr="00590C95">
        <w:rPr>
          <w:rFonts w:ascii="Arial" w:hAnsi="Arial" w:cs="Arial"/>
          <w:sz w:val="22"/>
        </w:rPr>
        <w:t>writing</w:t>
      </w:r>
      <w:r w:rsidR="003E3AC2" w:rsidRPr="00590C95">
        <w:rPr>
          <w:rFonts w:ascii="Arial" w:hAnsi="Arial" w:cs="Arial"/>
          <w:sz w:val="22"/>
        </w:rPr>
        <w:t xml:space="preserve">; (ii) </w:t>
      </w:r>
      <w:r w:rsidR="003C4D6F" w:rsidRPr="00590C95">
        <w:rPr>
          <w:rFonts w:ascii="Arial" w:hAnsi="Arial" w:cs="Arial"/>
          <w:sz w:val="22"/>
        </w:rPr>
        <w:t xml:space="preserve">a corpus of novice </w:t>
      </w:r>
      <w:r w:rsidR="007A4271" w:rsidRPr="00590C95">
        <w:rPr>
          <w:rFonts w:ascii="Arial" w:hAnsi="Arial" w:cs="Arial"/>
          <w:sz w:val="22"/>
        </w:rPr>
        <w:t xml:space="preserve">L1 English </w:t>
      </w:r>
      <w:r w:rsidR="003949D4" w:rsidRPr="00590C95">
        <w:rPr>
          <w:rFonts w:ascii="Arial" w:hAnsi="Arial" w:cs="Arial"/>
          <w:sz w:val="22"/>
        </w:rPr>
        <w:t>writing</w:t>
      </w:r>
      <w:r w:rsidR="003C4D6F" w:rsidRPr="00590C95">
        <w:rPr>
          <w:rFonts w:ascii="Arial" w:hAnsi="Arial" w:cs="Arial"/>
          <w:sz w:val="22"/>
        </w:rPr>
        <w:t xml:space="preserve">; (iii) a corpus of expert </w:t>
      </w:r>
      <w:r w:rsidR="00185250" w:rsidRPr="00590C95">
        <w:rPr>
          <w:rFonts w:ascii="Arial" w:hAnsi="Arial" w:cs="Arial"/>
          <w:sz w:val="22"/>
        </w:rPr>
        <w:t>writing</w:t>
      </w:r>
      <w:r w:rsidR="003C4D6F" w:rsidRPr="00590C95">
        <w:rPr>
          <w:rFonts w:ascii="Arial" w:hAnsi="Arial" w:cs="Arial"/>
          <w:sz w:val="22"/>
        </w:rPr>
        <w:t xml:space="preserve">. </w:t>
      </w:r>
      <w:r w:rsidR="00A00B1A" w:rsidRPr="00590C95">
        <w:rPr>
          <w:rFonts w:ascii="Arial" w:hAnsi="Arial" w:cs="Arial"/>
          <w:sz w:val="22"/>
        </w:rPr>
        <w:t xml:space="preserve">The learner corpus </w:t>
      </w:r>
      <w:r w:rsidR="00C25E63" w:rsidRPr="00590C95">
        <w:rPr>
          <w:rFonts w:ascii="Arial" w:hAnsi="Arial" w:cs="Arial"/>
          <w:sz w:val="22"/>
        </w:rPr>
        <w:t xml:space="preserve">is taken from the third version of the </w:t>
      </w:r>
      <w:r w:rsidR="00C25E63" w:rsidRPr="00590C95">
        <w:rPr>
          <w:rFonts w:ascii="Arial" w:hAnsi="Arial" w:cs="Arial"/>
          <w:i/>
          <w:iCs/>
          <w:sz w:val="22"/>
        </w:rPr>
        <w:t xml:space="preserve">International Corpus of Learner English </w:t>
      </w:r>
      <w:r w:rsidR="00932C36" w:rsidRPr="00590C95">
        <w:rPr>
          <w:rFonts w:ascii="Arial" w:hAnsi="Arial" w:cs="Arial"/>
          <w:i/>
          <w:iCs/>
          <w:sz w:val="22"/>
        </w:rPr>
        <w:fldChar w:fldCharType="begin"/>
      </w:r>
      <w:r w:rsidR="00D5706E" w:rsidRPr="00590C95">
        <w:rPr>
          <w:rFonts w:ascii="Arial" w:hAnsi="Arial" w:cs="Arial"/>
          <w:i/>
          <w:iCs/>
          <w:sz w:val="22"/>
        </w:rPr>
        <w:instrText xml:space="preserve"> ADDIN ZOTERO_ITEM CSL_CITATION {"citationID":"17zh6mWV","properties":{"formattedCitation":"(Granger et al. 2020)","plainCitation":"(Granger et al. 2020)","noteIndex":0},"citationItems":[{"id":740,"uris":["http://zotero.org/users/1555810/items/7UK2FJVB"],"itemData":{"id":740,"type":"book","ISBN":"978-2-87558-932-3","language":"fr","publisher":"Presses Universitaires de Louvain","source":"dial.uclouvain.be","title":"The International Corpus of Learner English. Version 3","URL":"https://dial.uclouvain.be/pr/boreal/object/boreal:229877","author":[{"family":"Granger","given":"Sylviane"},{"family":"Dupont","given":"Maïté"},{"family":"Meunier","given":"Fanny"},{"family":"Naets","given":"Hubert"},{"family":"Paquot","given":"Magali"}],"accessed":{"date-parts":[["2023",9,20]]},"issued":{"date-parts":[["2020"]]}}}],"schema":"https://github.com/citation-style-language/schema/raw/master/csl-citation.json"} </w:instrText>
      </w:r>
      <w:r w:rsidR="00932C36" w:rsidRPr="00590C95">
        <w:rPr>
          <w:rFonts w:ascii="Arial" w:hAnsi="Arial" w:cs="Arial"/>
          <w:i/>
          <w:iCs/>
          <w:sz w:val="22"/>
        </w:rPr>
        <w:fldChar w:fldCharType="separate"/>
      </w:r>
      <w:r w:rsidR="00E70047" w:rsidRPr="00590C95">
        <w:rPr>
          <w:rFonts w:ascii="Arial" w:hAnsi="Arial" w:cs="Arial"/>
          <w:sz w:val="22"/>
        </w:rPr>
        <w:t>(</w:t>
      </w:r>
      <w:r w:rsidR="00C11435">
        <w:rPr>
          <w:rFonts w:ascii="Arial" w:hAnsi="Arial" w:cs="Arial"/>
          <w:sz w:val="22"/>
        </w:rPr>
        <w:t>Granger et al.</w:t>
      </w:r>
      <w:r w:rsidR="009C4C38" w:rsidRPr="00590C95">
        <w:rPr>
          <w:rFonts w:ascii="Arial" w:hAnsi="Arial" w:cs="Arial"/>
          <w:sz w:val="22"/>
        </w:rPr>
        <w:t xml:space="preserve">, </w:t>
      </w:r>
      <w:r w:rsidR="00E70047" w:rsidRPr="00590C95">
        <w:rPr>
          <w:rFonts w:ascii="Arial" w:hAnsi="Arial" w:cs="Arial"/>
          <w:sz w:val="22"/>
        </w:rPr>
        <w:t>2020)</w:t>
      </w:r>
      <w:r w:rsidR="00932C36" w:rsidRPr="00590C95">
        <w:rPr>
          <w:rFonts w:ascii="Arial" w:hAnsi="Arial" w:cs="Arial"/>
          <w:i/>
          <w:iCs/>
          <w:sz w:val="22"/>
        </w:rPr>
        <w:fldChar w:fldCharType="end"/>
      </w:r>
      <w:r w:rsidR="005E2EF8" w:rsidRPr="00590C95">
        <w:rPr>
          <w:rFonts w:ascii="Arial" w:hAnsi="Arial" w:cs="Arial"/>
          <w:sz w:val="22"/>
        </w:rPr>
        <w:t>, which</w:t>
      </w:r>
      <w:r w:rsidR="000F7B9C" w:rsidRPr="00590C95">
        <w:rPr>
          <w:rFonts w:ascii="Arial" w:hAnsi="Arial" w:cs="Arial"/>
          <w:sz w:val="22"/>
        </w:rPr>
        <w:t xml:space="preserve"> includes</w:t>
      </w:r>
      <w:r w:rsidR="009432FF" w:rsidRPr="00590C95">
        <w:rPr>
          <w:rFonts w:ascii="Arial" w:hAnsi="Arial" w:cs="Arial"/>
          <w:sz w:val="22"/>
        </w:rPr>
        <w:t xml:space="preserve"> upper-intermediate to advanced</w:t>
      </w:r>
      <w:r w:rsidR="000F7B9C" w:rsidRPr="00590C95">
        <w:rPr>
          <w:rFonts w:ascii="Arial" w:hAnsi="Arial" w:cs="Arial"/>
          <w:sz w:val="22"/>
        </w:rPr>
        <w:t xml:space="preserve"> </w:t>
      </w:r>
      <w:r w:rsidR="00961006" w:rsidRPr="00590C95">
        <w:rPr>
          <w:rFonts w:ascii="Arial" w:hAnsi="Arial" w:cs="Arial"/>
          <w:sz w:val="22"/>
        </w:rPr>
        <w:t xml:space="preserve">learner data from </w:t>
      </w:r>
      <w:r w:rsidR="0045766F" w:rsidRPr="00590C95">
        <w:rPr>
          <w:rFonts w:ascii="Arial" w:hAnsi="Arial" w:cs="Arial"/>
          <w:sz w:val="22"/>
        </w:rPr>
        <w:t>25 mother tongue backgrounds</w:t>
      </w:r>
      <w:r w:rsidR="000F7B9C" w:rsidRPr="00590C95">
        <w:rPr>
          <w:rFonts w:ascii="Arial" w:hAnsi="Arial" w:cs="Arial"/>
          <w:sz w:val="22"/>
        </w:rPr>
        <w:t>, amou</w:t>
      </w:r>
      <w:r w:rsidR="0045766F" w:rsidRPr="00590C95">
        <w:rPr>
          <w:rFonts w:ascii="Arial" w:hAnsi="Arial" w:cs="Arial"/>
          <w:sz w:val="22"/>
        </w:rPr>
        <w:t>n</w:t>
      </w:r>
      <w:r w:rsidR="000F7B9C" w:rsidRPr="00590C95">
        <w:rPr>
          <w:rFonts w:ascii="Arial" w:hAnsi="Arial" w:cs="Arial"/>
          <w:sz w:val="22"/>
        </w:rPr>
        <w:t xml:space="preserve">ting to </w:t>
      </w:r>
      <w:r w:rsidR="00F91015" w:rsidRPr="00590C95">
        <w:rPr>
          <w:rFonts w:ascii="Arial" w:hAnsi="Arial" w:cs="Arial"/>
          <w:sz w:val="22"/>
        </w:rPr>
        <w:t xml:space="preserve">over 5.5 </w:t>
      </w:r>
      <w:r w:rsidR="00EA7C5B" w:rsidRPr="00590C95">
        <w:rPr>
          <w:rFonts w:ascii="Arial" w:hAnsi="Arial" w:cs="Arial"/>
          <w:sz w:val="22"/>
        </w:rPr>
        <w:t xml:space="preserve">million words. </w:t>
      </w:r>
      <w:r w:rsidR="001F3227" w:rsidRPr="00590C95">
        <w:rPr>
          <w:rFonts w:ascii="Arial" w:hAnsi="Arial" w:cs="Arial"/>
          <w:sz w:val="22"/>
        </w:rPr>
        <w:t>The following two criteria were used to select the ICLE texts for the study:</w:t>
      </w:r>
      <w:r w:rsidR="004B530B" w:rsidRPr="00590C95">
        <w:rPr>
          <w:rFonts w:ascii="Arial" w:hAnsi="Arial" w:cs="Arial"/>
          <w:sz w:val="22"/>
        </w:rPr>
        <w:t xml:space="preserve"> </w:t>
      </w:r>
      <w:r w:rsidR="004B530B" w:rsidRPr="00346688">
        <w:rPr>
          <w:rFonts w:ascii="Arial" w:hAnsi="Arial" w:cs="Arial"/>
          <w:sz w:val="22"/>
        </w:rPr>
        <w:t xml:space="preserve">(i) literary </w:t>
      </w:r>
      <w:r w:rsidR="004142C6" w:rsidRPr="00346688">
        <w:rPr>
          <w:rFonts w:ascii="Arial" w:hAnsi="Arial" w:cs="Arial"/>
          <w:sz w:val="22"/>
        </w:rPr>
        <w:t xml:space="preserve"> essays</w:t>
      </w:r>
      <w:r w:rsidR="004B530B" w:rsidRPr="00346688">
        <w:rPr>
          <w:rFonts w:ascii="Arial" w:hAnsi="Arial" w:cs="Arial"/>
          <w:sz w:val="22"/>
        </w:rPr>
        <w:t xml:space="preserve"> were excluded from the corpus</w:t>
      </w:r>
      <w:r w:rsidR="00CE1330" w:rsidRPr="00346688">
        <w:rPr>
          <w:rFonts w:ascii="Arial" w:hAnsi="Arial" w:cs="Arial"/>
          <w:sz w:val="22"/>
        </w:rPr>
        <w:t>; (ii) we only kept the L1 subsets which included at least 180 texts</w:t>
      </w:r>
      <w:r w:rsidR="004B530B" w:rsidRPr="00346688">
        <w:rPr>
          <w:rFonts w:ascii="Arial" w:hAnsi="Arial" w:cs="Arial"/>
          <w:sz w:val="22"/>
        </w:rPr>
        <w:t>.</w:t>
      </w:r>
      <w:r w:rsidR="003B4899" w:rsidRPr="00346688">
        <w:rPr>
          <w:rFonts w:ascii="Arial" w:hAnsi="Arial" w:cs="Arial"/>
          <w:sz w:val="22"/>
        </w:rPr>
        <w:t xml:space="preserve"> In</w:t>
      </w:r>
      <w:r w:rsidR="003B4899" w:rsidRPr="00590C95">
        <w:rPr>
          <w:rFonts w:ascii="Arial" w:hAnsi="Arial" w:cs="Arial"/>
          <w:sz w:val="22"/>
        </w:rPr>
        <w:t xml:space="preserve"> addition, as the Chinese subcorpus was </w:t>
      </w:r>
      <w:r w:rsidR="00B636DD" w:rsidRPr="00590C95">
        <w:rPr>
          <w:rFonts w:ascii="Arial" w:hAnsi="Arial" w:cs="Arial"/>
          <w:sz w:val="22"/>
        </w:rPr>
        <w:t xml:space="preserve">significantly larger than </w:t>
      </w:r>
      <w:r w:rsidR="00A95C47" w:rsidRPr="00590C95">
        <w:rPr>
          <w:rFonts w:ascii="Arial" w:hAnsi="Arial" w:cs="Arial"/>
          <w:sz w:val="22"/>
        </w:rPr>
        <w:t>the other</w:t>
      </w:r>
      <w:r w:rsidR="009A5621" w:rsidRPr="00590C95">
        <w:rPr>
          <w:rFonts w:ascii="Arial" w:hAnsi="Arial" w:cs="Arial"/>
          <w:sz w:val="22"/>
        </w:rPr>
        <w:t>s</w:t>
      </w:r>
      <w:r w:rsidR="00A95C47" w:rsidRPr="00590C95">
        <w:rPr>
          <w:rFonts w:ascii="Arial" w:hAnsi="Arial" w:cs="Arial"/>
          <w:sz w:val="22"/>
        </w:rPr>
        <w:t>, a random sample of</w:t>
      </w:r>
      <w:r w:rsidR="008E2F98" w:rsidRPr="00590C95">
        <w:rPr>
          <w:rFonts w:ascii="Arial" w:hAnsi="Arial" w:cs="Arial"/>
          <w:sz w:val="22"/>
        </w:rPr>
        <w:t xml:space="preserve"> </w:t>
      </w:r>
      <w:r w:rsidR="00137366" w:rsidRPr="00590C95">
        <w:rPr>
          <w:rFonts w:ascii="Arial" w:hAnsi="Arial" w:cs="Arial"/>
          <w:sz w:val="22"/>
        </w:rPr>
        <w:t>c. 200,000 words</w:t>
      </w:r>
      <w:r w:rsidR="00A95C47" w:rsidRPr="00590C95">
        <w:rPr>
          <w:rFonts w:ascii="Arial" w:hAnsi="Arial" w:cs="Arial"/>
          <w:sz w:val="22"/>
        </w:rPr>
        <w:t xml:space="preserve"> </w:t>
      </w:r>
      <w:r w:rsidR="00084059" w:rsidRPr="00590C95">
        <w:rPr>
          <w:rFonts w:ascii="Arial" w:hAnsi="Arial" w:cs="Arial"/>
          <w:sz w:val="22"/>
        </w:rPr>
        <w:t xml:space="preserve">was extracted for this subcorpus, </w:t>
      </w:r>
      <w:r w:rsidR="009B38D9" w:rsidRPr="00590C95">
        <w:rPr>
          <w:rFonts w:ascii="Arial" w:hAnsi="Arial" w:cs="Arial"/>
          <w:sz w:val="22"/>
        </w:rPr>
        <w:t xml:space="preserve">so as </w:t>
      </w:r>
      <w:r w:rsidR="00D15E60" w:rsidRPr="00590C95">
        <w:rPr>
          <w:rFonts w:ascii="Arial" w:hAnsi="Arial" w:cs="Arial"/>
          <w:sz w:val="22"/>
        </w:rPr>
        <w:t>to better</w:t>
      </w:r>
      <w:r w:rsidR="00084059" w:rsidRPr="00590C95">
        <w:rPr>
          <w:rFonts w:ascii="Arial" w:hAnsi="Arial" w:cs="Arial"/>
          <w:sz w:val="22"/>
        </w:rPr>
        <w:t xml:space="preserve"> approximate the </w:t>
      </w:r>
      <w:r w:rsidR="00137366" w:rsidRPr="00590C95">
        <w:rPr>
          <w:rFonts w:ascii="Arial" w:hAnsi="Arial" w:cs="Arial"/>
          <w:sz w:val="22"/>
        </w:rPr>
        <w:t>size of</w:t>
      </w:r>
      <w:r w:rsidR="00084059" w:rsidRPr="00590C95">
        <w:rPr>
          <w:rFonts w:ascii="Arial" w:hAnsi="Arial" w:cs="Arial"/>
          <w:sz w:val="22"/>
        </w:rPr>
        <w:t xml:space="preserve"> the other subcorpora.</w:t>
      </w:r>
      <w:r w:rsidR="00D3685A" w:rsidRPr="00590C95">
        <w:rPr>
          <w:rFonts w:ascii="Arial" w:hAnsi="Arial" w:cs="Arial"/>
          <w:sz w:val="22"/>
        </w:rPr>
        <w:t xml:space="preserve"> The final corpus </w:t>
      </w:r>
      <w:r w:rsidR="009B38D9" w:rsidRPr="00590C95">
        <w:rPr>
          <w:rFonts w:ascii="Arial" w:hAnsi="Arial" w:cs="Arial"/>
          <w:sz w:val="22"/>
        </w:rPr>
        <w:t>comprises</w:t>
      </w:r>
      <w:r w:rsidR="009B38D9" w:rsidRPr="00590C95" w:rsidDel="009B38D9">
        <w:rPr>
          <w:rFonts w:ascii="Arial" w:hAnsi="Arial" w:cs="Arial"/>
          <w:sz w:val="22"/>
        </w:rPr>
        <w:t xml:space="preserve"> </w:t>
      </w:r>
      <w:r w:rsidR="00092175" w:rsidRPr="00590C95">
        <w:rPr>
          <w:rFonts w:ascii="Arial" w:hAnsi="Arial" w:cs="Arial"/>
          <w:sz w:val="22"/>
        </w:rPr>
        <w:t>8,299</w:t>
      </w:r>
      <w:r w:rsidR="00D3685A" w:rsidRPr="00590C95">
        <w:rPr>
          <w:rFonts w:ascii="Arial" w:hAnsi="Arial" w:cs="Arial"/>
          <w:sz w:val="22"/>
        </w:rPr>
        <w:t xml:space="preserve"> texts</w:t>
      </w:r>
      <w:r w:rsidR="000620EE" w:rsidRPr="00590C95">
        <w:rPr>
          <w:rFonts w:ascii="Arial" w:hAnsi="Arial" w:cs="Arial"/>
          <w:sz w:val="22"/>
        </w:rPr>
        <w:t xml:space="preserve"> </w:t>
      </w:r>
      <w:r w:rsidR="00452B46" w:rsidRPr="00590C95">
        <w:rPr>
          <w:rFonts w:ascii="Arial" w:hAnsi="Arial" w:cs="Arial"/>
          <w:sz w:val="22"/>
        </w:rPr>
        <w:t xml:space="preserve">(amounting to c. 5 million words) </w:t>
      </w:r>
      <w:r w:rsidR="000620EE" w:rsidRPr="00590C95">
        <w:rPr>
          <w:rFonts w:ascii="Arial" w:hAnsi="Arial" w:cs="Arial"/>
          <w:sz w:val="22"/>
        </w:rPr>
        <w:t>from 24 mother tongue backgrounds</w:t>
      </w:r>
      <w:r w:rsidR="00081E65" w:rsidRPr="00590C95">
        <w:rPr>
          <w:rFonts w:ascii="Arial" w:hAnsi="Arial" w:cs="Arial"/>
          <w:sz w:val="22"/>
        </w:rPr>
        <w:t>,</w:t>
      </w:r>
      <w:r w:rsidR="00D3685A" w:rsidRPr="00590C95">
        <w:rPr>
          <w:rFonts w:ascii="Arial" w:hAnsi="Arial" w:cs="Arial"/>
          <w:sz w:val="22"/>
        </w:rPr>
        <w:t xml:space="preserve"> with an average length of </w:t>
      </w:r>
      <w:r w:rsidR="00942165" w:rsidRPr="00590C95">
        <w:rPr>
          <w:rFonts w:ascii="Arial" w:hAnsi="Arial" w:cs="Arial"/>
          <w:sz w:val="22"/>
        </w:rPr>
        <w:t>598</w:t>
      </w:r>
      <w:r w:rsidR="00D3685A" w:rsidRPr="00590C95">
        <w:rPr>
          <w:rFonts w:ascii="Arial" w:hAnsi="Arial" w:cs="Arial"/>
          <w:sz w:val="22"/>
        </w:rPr>
        <w:t xml:space="preserve"> words per text.</w:t>
      </w:r>
      <w:r w:rsidR="007548FB" w:rsidRPr="00590C95">
        <w:rPr>
          <w:rFonts w:ascii="Arial" w:hAnsi="Arial" w:cs="Arial"/>
          <w:sz w:val="22"/>
        </w:rPr>
        <w:t xml:space="preserve"> The number of words in each ICLE subset varies between c. 130,000 </w:t>
      </w:r>
      <w:r w:rsidR="00EE2D48" w:rsidRPr="00590C95">
        <w:rPr>
          <w:rFonts w:ascii="Arial" w:hAnsi="Arial" w:cs="Arial"/>
          <w:sz w:val="22"/>
        </w:rPr>
        <w:t>(ICLE-</w:t>
      </w:r>
      <w:r w:rsidR="002577D8" w:rsidRPr="00590C95">
        <w:rPr>
          <w:rFonts w:ascii="Arial" w:hAnsi="Arial" w:cs="Arial"/>
          <w:sz w:val="22"/>
        </w:rPr>
        <w:t xml:space="preserve">Spanish) </w:t>
      </w:r>
      <w:r w:rsidR="007548FB" w:rsidRPr="00590C95">
        <w:rPr>
          <w:rFonts w:ascii="Arial" w:hAnsi="Arial" w:cs="Arial"/>
          <w:sz w:val="22"/>
        </w:rPr>
        <w:t xml:space="preserve">and </w:t>
      </w:r>
      <w:r w:rsidR="002577D8" w:rsidRPr="00590C95">
        <w:rPr>
          <w:rFonts w:ascii="Arial" w:hAnsi="Arial" w:cs="Arial"/>
          <w:sz w:val="22"/>
        </w:rPr>
        <w:t xml:space="preserve">c. 260,000 (ICLE-Greek) words, with most </w:t>
      </w:r>
      <w:r w:rsidR="00B74577" w:rsidRPr="00590C95">
        <w:rPr>
          <w:rFonts w:ascii="Arial" w:hAnsi="Arial" w:cs="Arial"/>
          <w:sz w:val="22"/>
        </w:rPr>
        <w:t>subcorpora including about 200,000 words.</w:t>
      </w:r>
      <w:r w:rsidR="002577D8" w:rsidRPr="00590C95">
        <w:rPr>
          <w:rFonts w:ascii="Arial" w:hAnsi="Arial" w:cs="Arial"/>
          <w:sz w:val="22"/>
        </w:rPr>
        <w:t xml:space="preserve"> </w:t>
      </w:r>
    </w:p>
    <w:p w14:paraId="47D2FBE0" w14:textId="48B473E5" w:rsidR="00730CE9" w:rsidRPr="00590C95" w:rsidRDefault="00F419AB" w:rsidP="009C3E65">
      <w:pPr>
        <w:spacing w:line="480" w:lineRule="auto"/>
        <w:ind w:firstLine="360"/>
        <w:rPr>
          <w:rFonts w:ascii="Arial" w:hAnsi="Arial" w:cs="Arial"/>
          <w:sz w:val="22"/>
        </w:rPr>
      </w:pPr>
      <w:r w:rsidRPr="00590C95">
        <w:rPr>
          <w:rFonts w:ascii="Arial" w:hAnsi="Arial" w:cs="Arial"/>
          <w:sz w:val="22"/>
        </w:rPr>
        <w:t>The</w:t>
      </w:r>
      <w:r w:rsidR="00AF20A1" w:rsidRPr="00590C95">
        <w:rPr>
          <w:rFonts w:ascii="Arial" w:hAnsi="Arial" w:cs="Arial"/>
          <w:sz w:val="22"/>
        </w:rPr>
        <w:t xml:space="preserve"> American subset of </w:t>
      </w:r>
      <w:r w:rsidR="00C77D83" w:rsidRPr="00590C95">
        <w:rPr>
          <w:rFonts w:ascii="Arial" w:hAnsi="Arial" w:cs="Arial"/>
          <w:sz w:val="22"/>
        </w:rPr>
        <w:t>the</w:t>
      </w:r>
      <w:r w:rsidRPr="00590C95">
        <w:rPr>
          <w:rFonts w:ascii="Arial" w:hAnsi="Arial" w:cs="Arial"/>
          <w:sz w:val="22"/>
        </w:rPr>
        <w:t xml:space="preserve"> </w:t>
      </w:r>
      <w:r w:rsidR="00D94459" w:rsidRPr="00590C95">
        <w:rPr>
          <w:rFonts w:ascii="Arial" w:hAnsi="Arial" w:cs="Arial"/>
          <w:i/>
          <w:iCs/>
          <w:sz w:val="22"/>
        </w:rPr>
        <w:t xml:space="preserve">Louvain Corpus of Native Essays </w:t>
      </w:r>
      <w:r w:rsidR="00D94459" w:rsidRPr="00590C95">
        <w:rPr>
          <w:rFonts w:ascii="Arial" w:hAnsi="Arial" w:cs="Arial"/>
          <w:sz w:val="22"/>
        </w:rPr>
        <w:t xml:space="preserve">(LOCNESS) was used </w:t>
      </w:r>
      <w:r w:rsidR="00614D53" w:rsidRPr="00590C95">
        <w:rPr>
          <w:rFonts w:ascii="Arial" w:hAnsi="Arial" w:cs="Arial"/>
          <w:sz w:val="22"/>
        </w:rPr>
        <w:t xml:space="preserve">to investigate the placement of </w:t>
      </w:r>
      <w:r w:rsidR="00614D53" w:rsidRPr="00590C95">
        <w:rPr>
          <w:rFonts w:ascii="Arial" w:hAnsi="Arial" w:cs="Arial"/>
          <w:i/>
          <w:iCs/>
          <w:sz w:val="22"/>
        </w:rPr>
        <w:t>however</w:t>
      </w:r>
      <w:r w:rsidR="00614D53" w:rsidRPr="00590C95">
        <w:rPr>
          <w:rFonts w:ascii="Arial" w:hAnsi="Arial" w:cs="Arial"/>
          <w:sz w:val="22"/>
        </w:rPr>
        <w:t xml:space="preserve"> by novice </w:t>
      </w:r>
      <w:r w:rsidR="009B4B9E" w:rsidRPr="00590C95">
        <w:rPr>
          <w:rFonts w:ascii="Arial" w:hAnsi="Arial" w:cs="Arial"/>
          <w:sz w:val="22"/>
        </w:rPr>
        <w:t xml:space="preserve">L1 English </w:t>
      </w:r>
      <w:r w:rsidR="00614D53" w:rsidRPr="00590C95">
        <w:rPr>
          <w:rFonts w:ascii="Arial" w:hAnsi="Arial" w:cs="Arial"/>
          <w:sz w:val="22"/>
        </w:rPr>
        <w:t>writers</w:t>
      </w:r>
      <w:r w:rsidR="000E093E" w:rsidRPr="00590C95">
        <w:rPr>
          <w:rStyle w:val="Appeldenotedefin"/>
          <w:rFonts w:ascii="Arial" w:hAnsi="Arial" w:cs="Arial"/>
          <w:sz w:val="22"/>
        </w:rPr>
        <w:endnoteReference w:id="1"/>
      </w:r>
      <w:r w:rsidR="000E093E" w:rsidRPr="00590C95">
        <w:rPr>
          <w:rFonts w:ascii="Arial" w:hAnsi="Arial" w:cs="Arial"/>
          <w:sz w:val="22"/>
        </w:rPr>
        <w:t>.</w:t>
      </w:r>
      <w:r w:rsidR="00614D53" w:rsidRPr="00590C95">
        <w:rPr>
          <w:rFonts w:ascii="Arial" w:hAnsi="Arial" w:cs="Arial"/>
          <w:sz w:val="22"/>
        </w:rPr>
        <w:t xml:space="preserve"> LOCNESS </w:t>
      </w:r>
      <w:r w:rsidR="00EF1EA2" w:rsidRPr="00590C95">
        <w:rPr>
          <w:rFonts w:ascii="Arial" w:hAnsi="Arial" w:cs="Arial"/>
          <w:sz w:val="22"/>
        </w:rPr>
        <w:t xml:space="preserve">was designed to be </w:t>
      </w:r>
      <w:r w:rsidR="00CC271B" w:rsidRPr="00590C95">
        <w:rPr>
          <w:rFonts w:ascii="Arial" w:hAnsi="Arial" w:cs="Arial"/>
          <w:sz w:val="22"/>
        </w:rPr>
        <w:t xml:space="preserve">comparable to ICLE in terms of </w:t>
      </w:r>
      <w:r w:rsidR="00E635FF" w:rsidRPr="00590C95">
        <w:rPr>
          <w:rFonts w:ascii="Arial" w:hAnsi="Arial" w:cs="Arial"/>
          <w:sz w:val="22"/>
        </w:rPr>
        <w:t xml:space="preserve">writing </w:t>
      </w:r>
      <w:r w:rsidR="00D30FC4" w:rsidRPr="00590C95">
        <w:rPr>
          <w:rFonts w:ascii="Arial" w:hAnsi="Arial" w:cs="Arial"/>
          <w:sz w:val="22"/>
        </w:rPr>
        <w:t xml:space="preserve">tasks </w:t>
      </w:r>
      <w:r w:rsidR="00F806FB" w:rsidRPr="00590C95">
        <w:rPr>
          <w:rFonts w:ascii="Arial" w:hAnsi="Arial" w:cs="Arial"/>
          <w:sz w:val="22"/>
        </w:rPr>
        <w:t>and expertise in academic writing</w:t>
      </w:r>
      <w:r w:rsidR="00CC271B" w:rsidRPr="00590C95">
        <w:rPr>
          <w:rFonts w:ascii="Arial" w:hAnsi="Arial" w:cs="Arial"/>
          <w:sz w:val="22"/>
        </w:rPr>
        <w:t>. It is</w:t>
      </w:r>
      <w:r w:rsidR="00121917" w:rsidRPr="00590C95">
        <w:rPr>
          <w:rFonts w:ascii="Arial" w:hAnsi="Arial" w:cs="Arial"/>
          <w:sz w:val="22"/>
        </w:rPr>
        <w:t xml:space="preserve"> made up of 175 </w:t>
      </w:r>
      <w:r w:rsidR="00407FCF" w:rsidRPr="00590C95">
        <w:rPr>
          <w:rFonts w:ascii="Arial" w:hAnsi="Arial" w:cs="Arial"/>
          <w:sz w:val="22"/>
        </w:rPr>
        <w:t xml:space="preserve">argumentative essays </w:t>
      </w:r>
      <w:r w:rsidR="005418EB" w:rsidRPr="00590C95">
        <w:rPr>
          <w:rFonts w:ascii="Arial" w:hAnsi="Arial" w:cs="Arial"/>
          <w:sz w:val="22"/>
        </w:rPr>
        <w:t>written</w:t>
      </w:r>
      <w:r w:rsidR="005C6427" w:rsidRPr="00590C95">
        <w:rPr>
          <w:rFonts w:ascii="Arial" w:hAnsi="Arial" w:cs="Arial"/>
          <w:sz w:val="22"/>
        </w:rPr>
        <w:t xml:space="preserve"> by</w:t>
      </w:r>
      <w:r w:rsidR="005418EB" w:rsidRPr="00590C95">
        <w:rPr>
          <w:rFonts w:ascii="Arial" w:hAnsi="Arial" w:cs="Arial"/>
          <w:sz w:val="22"/>
        </w:rPr>
        <w:t xml:space="preserve"> American university student</w:t>
      </w:r>
      <w:r w:rsidR="00383CD7" w:rsidRPr="00590C95">
        <w:rPr>
          <w:rFonts w:ascii="Arial" w:hAnsi="Arial" w:cs="Arial"/>
          <w:sz w:val="22"/>
        </w:rPr>
        <w:t>s</w:t>
      </w:r>
      <w:r w:rsidR="00D17890" w:rsidRPr="00590C95">
        <w:rPr>
          <w:rFonts w:ascii="Arial" w:hAnsi="Arial" w:cs="Arial"/>
          <w:sz w:val="22"/>
        </w:rPr>
        <w:t>, and</w:t>
      </w:r>
      <w:r w:rsidR="00383CD7" w:rsidRPr="00590C95">
        <w:rPr>
          <w:rFonts w:ascii="Arial" w:hAnsi="Arial" w:cs="Arial"/>
          <w:sz w:val="22"/>
        </w:rPr>
        <w:t xml:space="preserve"> </w:t>
      </w:r>
      <w:r w:rsidR="005418EB" w:rsidRPr="00590C95">
        <w:rPr>
          <w:rFonts w:ascii="Arial" w:hAnsi="Arial" w:cs="Arial"/>
          <w:sz w:val="22"/>
        </w:rPr>
        <w:t xml:space="preserve">totals </w:t>
      </w:r>
      <w:r w:rsidR="002F72AC" w:rsidRPr="00590C95">
        <w:rPr>
          <w:rFonts w:ascii="Arial" w:hAnsi="Arial" w:cs="Arial"/>
          <w:sz w:val="22"/>
        </w:rPr>
        <w:t>148,704 words</w:t>
      </w:r>
      <w:r w:rsidR="00383CD7" w:rsidRPr="00590C95">
        <w:rPr>
          <w:rFonts w:ascii="Arial" w:hAnsi="Arial" w:cs="Arial"/>
          <w:sz w:val="22"/>
        </w:rPr>
        <w:t xml:space="preserve">, with an average of </w:t>
      </w:r>
      <w:r w:rsidR="00FC592F" w:rsidRPr="00590C95">
        <w:rPr>
          <w:rFonts w:ascii="Arial" w:hAnsi="Arial" w:cs="Arial"/>
          <w:sz w:val="22"/>
        </w:rPr>
        <w:t>845 words per text</w:t>
      </w:r>
      <w:r w:rsidR="00835611">
        <w:rPr>
          <w:rStyle w:val="Appeldenotedefin"/>
          <w:rFonts w:ascii="Arial" w:hAnsi="Arial" w:cs="Arial"/>
          <w:sz w:val="22"/>
        </w:rPr>
        <w:endnoteReference w:id="2"/>
      </w:r>
      <w:r w:rsidR="002F72AC" w:rsidRPr="00590C95">
        <w:rPr>
          <w:rFonts w:ascii="Arial" w:hAnsi="Arial" w:cs="Arial"/>
          <w:sz w:val="22"/>
        </w:rPr>
        <w:t>.</w:t>
      </w:r>
      <w:r w:rsidR="00F86AE1" w:rsidRPr="00590C95">
        <w:rPr>
          <w:rFonts w:ascii="Arial" w:hAnsi="Arial" w:cs="Arial"/>
          <w:sz w:val="22"/>
        </w:rPr>
        <w:t xml:space="preserve"> Finally, the expert data comes </w:t>
      </w:r>
      <w:r w:rsidR="00883E7A" w:rsidRPr="00590C95">
        <w:rPr>
          <w:rFonts w:ascii="Arial" w:hAnsi="Arial" w:cs="Arial"/>
          <w:sz w:val="22"/>
        </w:rPr>
        <w:t xml:space="preserve">from </w:t>
      </w:r>
      <w:r w:rsidR="00F86AE1" w:rsidRPr="00590C95">
        <w:rPr>
          <w:rFonts w:ascii="Arial" w:hAnsi="Arial" w:cs="Arial"/>
          <w:sz w:val="22"/>
        </w:rPr>
        <w:t xml:space="preserve">the </w:t>
      </w:r>
      <w:r w:rsidR="00F86AE1" w:rsidRPr="00590C95">
        <w:rPr>
          <w:rFonts w:ascii="Arial" w:hAnsi="Arial" w:cs="Arial"/>
          <w:i/>
          <w:iCs/>
          <w:sz w:val="22"/>
        </w:rPr>
        <w:t>Multilingual Corpus of Editorials</w:t>
      </w:r>
      <w:r w:rsidR="00F86AE1" w:rsidRPr="00590C95">
        <w:rPr>
          <w:rFonts w:ascii="Arial" w:hAnsi="Arial" w:cs="Arial"/>
          <w:sz w:val="22"/>
        </w:rPr>
        <w:t xml:space="preserve"> </w:t>
      </w:r>
      <w:r w:rsidR="00EF0E43" w:rsidRPr="00590C95">
        <w:rPr>
          <w:rFonts w:ascii="Arial" w:hAnsi="Arial" w:cs="Arial"/>
          <w:sz w:val="22"/>
        </w:rPr>
        <w:t>(Mult-Ed)</w:t>
      </w:r>
      <w:r w:rsidR="000E093E" w:rsidRPr="00590C95">
        <w:rPr>
          <w:rStyle w:val="Appeldenotedefin"/>
          <w:rFonts w:ascii="Arial" w:hAnsi="Arial" w:cs="Arial"/>
          <w:sz w:val="22"/>
        </w:rPr>
        <w:endnoteReference w:id="3"/>
      </w:r>
      <w:r w:rsidR="000E093E" w:rsidRPr="00590C95">
        <w:rPr>
          <w:rFonts w:ascii="Arial" w:hAnsi="Arial" w:cs="Arial"/>
          <w:sz w:val="22"/>
        </w:rPr>
        <w:t>,</w:t>
      </w:r>
      <w:r w:rsidR="00EF0E43" w:rsidRPr="00590C95">
        <w:rPr>
          <w:rFonts w:ascii="Arial" w:hAnsi="Arial" w:cs="Arial"/>
          <w:sz w:val="22"/>
        </w:rPr>
        <w:t xml:space="preserve"> </w:t>
      </w:r>
      <w:r w:rsidR="00414DB4" w:rsidRPr="00590C95">
        <w:rPr>
          <w:rFonts w:ascii="Arial" w:hAnsi="Arial" w:cs="Arial"/>
          <w:sz w:val="22"/>
        </w:rPr>
        <w:t>a c. 2-million-word corpus</w:t>
      </w:r>
      <w:r w:rsidR="00B5471C" w:rsidRPr="00590C95">
        <w:rPr>
          <w:rFonts w:ascii="Arial" w:hAnsi="Arial" w:cs="Arial"/>
          <w:sz w:val="22"/>
        </w:rPr>
        <w:t xml:space="preserve"> made up of quality newspaper editorials</w:t>
      </w:r>
      <w:r w:rsidR="00414DB4" w:rsidRPr="00590C95">
        <w:rPr>
          <w:rFonts w:ascii="Arial" w:hAnsi="Arial" w:cs="Arial"/>
          <w:sz w:val="22"/>
        </w:rPr>
        <w:t>.</w:t>
      </w:r>
      <w:r w:rsidR="00FC592F" w:rsidRPr="00590C95">
        <w:rPr>
          <w:rFonts w:ascii="Arial" w:hAnsi="Arial" w:cs="Arial"/>
          <w:sz w:val="22"/>
        </w:rPr>
        <w:t xml:space="preserve"> Mult-Ed contains over 4,000 texts, </w:t>
      </w:r>
      <w:r w:rsidR="00FC592F" w:rsidRPr="00590C95">
        <w:rPr>
          <w:rFonts w:ascii="Arial" w:hAnsi="Arial" w:cs="Arial"/>
          <w:sz w:val="22"/>
        </w:rPr>
        <w:lastRenderedPageBreak/>
        <w:t xml:space="preserve">with an average of 480 words per text. </w:t>
      </w:r>
      <w:r w:rsidR="00DB35FD" w:rsidRPr="00590C95">
        <w:rPr>
          <w:rFonts w:ascii="Arial" w:hAnsi="Arial" w:cs="Arial"/>
          <w:sz w:val="22"/>
        </w:rPr>
        <w:t>A summary of the main feature</w:t>
      </w:r>
      <w:r w:rsidR="008613F6" w:rsidRPr="00590C95">
        <w:rPr>
          <w:rFonts w:ascii="Arial" w:hAnsi="Arial" w:cs="Arial"/>
          <w:sz w:val="22"/>
        </w:rPr>
        <w:t>s</w:t>
      </w:r>
      <w:r w:rsidR="00DB35FD" w:rsidRPr="00590C95">
        <w:rPr>
          <w:rFonts w:ascii="Arial" w:hAnsi="Arial" w:cs="Arial"/>
          <w:sz w:val="22"/>
        </w:rPr>
        <w:t xml:space="preserve"> of each corpus is provided in </w:t>
      </w:r>
      <w:r w:rsidR="008613F6" w:rsidRPr="00590C95">
        <w:rPr>
          <w:rFonts w:ascii="Arial" w:hAnsi="Arial" w:cs="Arial"/>
          <w:sz w:val="22"/>
        </w:rPr>
        <w:fldChar w:fldCharType="begin"/>
      </w:r>
      <w:r w:rsidR="008613F6" w:rsidRPr="00590C95">
        <w:rPr>
          <w:rFonts w:ascii="Arial" w:hAnsi="Arial" w:cs="Arial"/>
          <w:sz w:val="22"/>
        </w:rPr>
        <w:instrText xml:space="preserve"> REF _Ref146009975 \h </w:instrText>
      </w:r>
      <w:r w:rsidR="00137B89" w:rsidRPr="00590C95">
        <w:rPr>
          <w:rFonts w:ascii="Arial" w:hAnsi="Arial" w:cs="Arial"/>
          <w:sz w:val="22"/>
        </w:rPr>
        <w:instrText xml:space="preserve"> \* MERGEFORMAT </w:instrText>
      </w:r>
      <w:r w:rsidR="008613F6" w:rsidRPr="00590C95">
        <w:rPr>
          <w:rFonts w:ascii="Arial" w:hAnsi="Arial" w:cs="Arial"/>
          <w:sz w:val="22"/>
        </w:rPr>
      </w:r>
      <w:r w:rsidR="008613F6" w:rsidRPr="00590C95">
        <w:rPr>
          <w:rFonts w:ascii="Arial" w:hAnsi="Arial" w:cs="Arial"/>
          <w:sz w:val="22"/>
        </w:rPr>
        <w:fldChar w:fldCharType="separate"/>
      </w:r>
      <w:r w:rsidR="00456D4F" w:rsidRPr="00590C95">
        <w:rPr>
          <w:rFonts w:ascii="Arial" w:hAnsi="Arial" w:cs="Arial"/>
          <w:sz w:val="22"/>
        </w:rPr>
        <w:t xml:space="preserve">Table </w:t>
      </w:r>
      <w:r w:rsidR="00456D4F">
        <w:rPr>
          <w:rFonts w:ascii="Arial" w:hAnsi="Arial" w:cs="Arial"/>
          <w:sz w:val="22"/>
        </w:rPr>
        <w:t>1</w:t>
      </w:r>
      <w:r w:rsidR="008613F6" w:rsidRPr="00590C95">
        <w:rPr>
          <w:rFonts w:ascii="Arial" w:hAnsi="Arial" w:cs="Arial"/>
          <w:sz w:val="22"/>
        </w:rPr>
        <w:fldChar w:fldCharType="end"/>
      </w:r>
      <w:r w:rsidR="00266547" w:rsidRPr="00590C95">
        <w:rPr>
          <w:rFonts w:ascii="Arial" w:hAnsi="Arial" w:cs="Arial"/>
          <w:sz w:val="22"/>
        </w:rPr>
        <w:t xml:space="preserve">. </w:t>
      </w:r>
    </w:p>
    <w:p w14:paraId="55A3BE19" w14:textId="747924EE" w:rsidR="008613F6" w:rsidRPr="00590C95" w:rsidRDefault="008613F6" w:rsidP="009C3E65">
      <w:pPr>
        <w:pStyle w:val="Lgende"/>
        <w:keepNext/>
        <w:spacing w:line="480" w:lineRule="auto"/>
        <w:rPr>
          <w:rFonts w:ascii="Arial" w:hAnsi="Arial" w:cs="Arial"/>
          <w:sz w:val="22"/>
          <w:szCs w:val="22"/>
        </w:rPr>
      </w:pPr>
      <w:bookmarkStart w:id="2" w:name="_Ref146009975"/>
      <w:r w:rsidRPr="00590C95">
        <w:rPr>
          <w:rFonts w:ascii="Arial" w:hAnsi="Arial" w:cs="Arial"/>
          <w:sz w:val="22"/>
          <w:szCs w:val="22"/>
        </w:rPr>
        <w:t xml:space="preserve">Table </w:t>
      </w:r>
      <w:r w:rsidRPr="00590C95">
        <w:rPr>
          <w:rFonts w:ascii="Arial" w:hAnsi="Arial" w:cs="Arial"/>
          <w:sz w:val="22"/>
          <w:szCs w:val="22"/>
        </w:rPr>
        <w:fldChar w:fldCharType="begin"/>
      </w:r>
      <w:r w:rsidRPr="00590C95">
        <w:rPr>
          <w:rFonts w:ascii="Arial" w:hAnsi="Arial" w:cs="Arial"/>
          <w:sz w:val="22"/>
          <w:szCs w:val="22"/>
        </w:rPr>
        <w:instrText xml:space="preserve"> SEQ Table \* ARABIC </w:instrText>
      </w:r>
      <w:r w:rsidRPr="00590C95">
        <w:rPr>
          <w:rFonts w:ascii="Arial" w:hAnsi="Arial" w:cs="Arial"/>
          <w:sz w:val="22"/>
          <w:szCs w:val="22"/>
        </w:rPr>
        <w:fldChar w:fldCharType="separate"/>
      </w:r>
      <w:r w:rsidR="00456D4F">
        <w:rPr>
          <w:rFonts w:ascii="Arial" w:hAnsi="Arial" w:cs="Arial"/>
          <w:noProof/>
          <w:sz w:val="22"/>
          <w:szCs w:val="22"/>
        </w:rPr>
        <w:t>1</w:t>
      </w:r>
      <w:r w:rsidRPr="00590C95">
        <w:rPr>
          <w:rFonts w:ascii="Arial" w:hAnsi="Arial" w:cs="Arial"/>
          <w:sz w:val="22"/>
          <w:szCs w:val="22"/>
        </w:rPr>
        <w:fldChar w:fldCharType="end"/>
      </w:r>
      <w:bookmarkEnd w:id="2"/>
      <w:r w:rsidRPr="00590C95">
        <w:rPr>
          <w:rFonts w:ascii="Arial" w:hAnsi="Arial" w:cs="Arial"/>
          <w:sz w:val="22"/>
          <w:szCs w:val="22"/>
        </w:rPr>
        <w:t>. Main features of the ICLE, LOCNESS and Mult-Ed corpora</w:t>
      </w:r>
    </w:p>
    <w:tbl>
      <w:tblPr>
        <w:tblStyle w:val="Grilledutableau"/>
        <w:tblW w:w="0" w:type="auto"/>
        <w:tblLook w:val="04A0" w:firstRow="1" w:lastRow="0" w:firstColumn="1" w:lastColumn="0" w:noHBand="0" w:noVBand="1"/>
      </w:tblPr>
      <w:tblGrid>
        <w:gridCol w:w="2067"/>
        <w:gridCol w:w="2159"/>
        <w:gridCol w:w="2160"/>
        <w:gridCol w:w="2108"/>
      </w:tblGrid>
      <w:tr w:rsidR="008613F6" w:rsidRPr="00590C95" w14:paraId="1B8E0297" w14:textId="77777777" w:rsidTr="0045583E">
        <w:tc>
          <w:tcPr>
            <w:tcW w:w="2265" w:type="dxa"/>
            <w:shd w:val="clear" w:color="auto" w:fill="E7E6E6" w:themeFill="background2"/>
          </w:tcPr>
          <w:p w14:paraId="1F290495" w14:textId="77777777" w:rsidR="008613F6" w:rsidRPr="00590C95" w:rsidRDefault="008613F6" w:rsidP="009C3E65">
            <w:pPr>
              <w:spacing w:line="480" w:lineRule="auto"/>
              <w:rPr>
                <w:rFonts w:ascii="Arial" w:hAnsi="Arial" w:cs="Arial"/>
                <w:sz w:val="22"/>
              </w:rPr>
            </w:pPr>
          </w:p>
        </w:tc>
        <w:tc>
          <w:tcPr>
            <w:tcW w:w="2265" w:type="dxa"/>
            <w:shd w:val="clear" w:color="auto" w:fill="E7E6E6" w:themeFill="background2"/>
          </w:tcPr>
          <w:p w14:paraId="03A19B01" w14:textId="4E7900BF" w:rsidR="008613F6" w:rsidRPr="00590C95" w:rsidRDefault="008613F6" w:rsidP="009C3E65">
            <w:pPr>
              <w:spacing w:line="480" w:lineRule="auto"/>
              <w:rPr>
                <w:rFonts w:ascii="Arial" w:hAnsi="Arial" w:cs="Arial"/>
                <w:b/>
                <w:bCs/>
                <w:sz w:val="22"/>
              </w:rPr>
            </w:pPr>
            <w:r w:rsidRPr="00590C95">
              <w:rPr>
                <w:rFonts w:ascii="Arial" w:hAnsi="Arial" w:cs="Arial"/>
                <w:b/>
                <w:bCs/>
                <w:sz w:val="22"/>
              </w:rPr>
              <w:t>ICLE</w:t>
            </w:r>
          </w:p>
        </w:tc>
        <w:tc>
          <w:tcPr>
            <w:tcW w:w="2266" w:type="dxa"/>
            <w:shd w:val="clear" w:color="auto" w:fill="E7E6E6" w:themeFill="background2"/>
          </w:tcPr>
          <w:p w14:paraId="69C424CA" w14:textId="4020D903" w:rsidR="008613F6" w:rsidRPr="00590C95" w:rsidRDefault="008613F6" w:rsidP="009C3E65">
            <w:pPr>
              <w:spacing w:line="480" w:lineRule="auto"/>
              <w:rPr>
                <w:rFonts w:ascii="Arial" w:hAnsi="Arial" w:cs="Arial"/>
                <w:b/>
                <w:bCs/>
                <w:sz w:val="22"/>
              </w:rPr>
            </w:pPr>
            <w:r w:rsidRPr="00590C95">
              <w:rPr>
                <w:rFonts w:ascii="Arial" w:hAnsi="Arial" w:cs="Arial"/>
                <w:b/>
                <w:bCs/>
                <w:sz w:val="22"/>
              </w:rPr>
              <w:t>LOCNESS</w:t>
            </w:r>
          </w:p>
        </w:tc>
        <w:tc>
          <w:tcPr>
            <w:tcW w:w="2266" w:type="dxa"/>
            <w:shd w:val="clear" w:color="auto" w:fill="E7E6E6" w:themeFill="background2"/>
          </w:tcPr>
          <w:p w14:paraId="24C458C3" w14:textId="346433D5" w:rsidR="008613F6" w:rsidRPr="00590C95" w:rsidRDefault="008613F6" w:rsidP="009C3E65">
            <w:pPr>
              <w:spacing w:line="480" w:lineRule="auto"/>
              <w:rPr>
                <w:rFonts w:ascii="Arial" w:hAnsi="Arial" w:cs="Arial"/>
                <w:b/>
                <w:bCs/>
                <w:sz w:val="22"/>
              </w:rPr>
            </w:pPr>
            <w:r w:rsidRPr="00590C95">
              <w:rPr>
                <w:rFonts w:ascii="Arial" w:hAnsi="Arial" w:cs="Arial"/>
                <w:b/>
                <w:bCs/>
                <w:sz w:val="22"/>
              </w:rPr>
              <w:t>Mult-Ed</w:t>
            </w:r>
          </w:p>
        </w:tc>
      </w:tr>
      <w:tr w:rsidR="008613F6" w:rsidRPr="00590C95" w14:paraId="14D36633" w14:textId="77777777" w:rsidTr="0045583E">
        <w:tc>
          <w:tcPr>
            <w:tcW w:w="2265" w:type="dxa"/>
            <w:shd w:val="clear" w:color="auto" w:fill="E7E6E6" w:themeFill="background2"/>
          </w:tcPr>
          <w:p w14:paraId="320614DA" w14:textId="76A5EDFA" w:rsidR="008613F6" w:rsidRPr="00590C95" w:rsidRDefault="008613F6" w:rsidP="009C3E65">
            <w:pPr>
              <w:spacing w:line="480" w:lineRule="auto"/>
              <w:rPr>
                <w:rFonts w:ascii="Arial" w:hAnsi="Arial" w:cs="Arial"/>
                <w:b/>
                <w:bCs/>
                <w:sz w:val="22"/>
              </w:rPr>
            </w:pPr>
            <w:r w:rsidRPr="00590C95">
              <w:rPr>
                <w:rFonts w:ascii="Arial" w:hAnsi="Arial" w:cs="Arial"/>
                <w:b/>
                <w:bCs/>
                <w:sz w:val="22"/>
              </w:rPr>
              <w:t>Type of texts</w:t>
            </w:r>
          </w:p>
        </w:tc>
        <w:tc>
          <w:tcPr>
            <w:tcW w:w="2265" w:type="dxa"/>
          </w:tcPr>
          <w:p w14:paraId="2E5AB94D" w14:textId="7EB7B71A" w:rsidR="008613F6" w:rsidRPr="00590C95" w:rsidRDefault="00081E65" w:rsidP="009C3E65">
            <w:pPr>
              <w:spacing w:line="480" w:lineRule="auto"/>
              <w:rPr>
                <w:rFonts w:ascii="Arial" w:hAnsi="Arial" w:cs="Arial"/>
                <w:sz w:val="22"/>
              </w:rPr>
            </w:pPr>
            <w:r w:rsidRPr="00590C95">
              <w:rPr>
                <w:rFonts w:ascii="Arial" w:hAnsi="Arial" w:cs="Arial"/>
                <w:sz w:val="22"/>
              </w:rPr>
              <w:t xml:space="preserve">Argumentative essays </w:t>
            </w:r>
          </w:p>
        </w:tc>
        <w:tc>
          <w:tcPr>
            <w:tcW w:w="2266" w:type="dxa"/>
          </w:tcPr>
          <w:p w14:paraId="69838B19" w14:textId="748FE564" w:rsidR="008613F6" w:rsidRPr="00590C95" w:rsidRDefault="007C2F14" w:rsidP="009C3E65">
            <w:pPr>
              <w:spacing w:line="480" w:lineRule="auto"/>
              <w:rPr>
                <w:rFonts w:ascii="Arial" w:hAnsi="Arial" w:cs="Arial"/>
                <w:sz w:val="22"/>
              </w:rPr>
            </w:pPr>
            <w:r w:rsidRPr="00590C95">
              <w:rPr>
                <w:rFonts w:ascii="Arial" w:hAnsi="Arial" w:cs="Arial"/>
                <w:sz w:val="22"/>
              </w:rPr>
              <w:t>Argumentative essays</w:t>
            </w:r>
          </w:p>
        </w:tc>
        <w:tc>
          <w:tcPr>
            <w:tcW w:w="2266" w:type="dxa"/>
          </w:tcPr>
          <w:p w14:paraId="767C2CE6" w14:textId="068385FA" w:rsidR="008613F6" w:rsidRPr="00590C95" w:rsidRDefault="007C2F14" w:rsidP="009C3E65">
            <w:pPr>
              <w:spacing w:line="480" w:lineRule="auto"/>
              <w:rPr>
                <w:rFonts w:ascii="Arial" w:hAnsi="Arial" w:cs="Arial"/>
                <w:sz w:val="22"/>
              </w:rPr>
            </w:pPr>
            <w:r w:rsidRPr="00590C95">
              <w:rPr>
                <w:rFonts w:ascii="Arial" w:hAnsi="Arial" w:cs="Arial"/>
                <w:sz w:val="22"/>
              </w:rPr>
              <w:t>Newspaper editorials</w:t>
            </w:r>
          </w:p>
        </w:tc>
      </w:tr>
      <w:tr w:rsidR="008613F6" w:rsidRPr="00590C95" w14:paraId="3AF3D83A" w14:textId="77777777" w:rsidTr="0045583E">
        <w:tc>
          <w:tcPr>
            <w:tcW w:w="2265" w:type="dxa"/>
            <w:shd w:val="clear" w:color="auto" w:fill="E7E6E6" w:themeFill="background2"/>
          </w:tcPr>
          <w:p w14:paraId="0D0462B6" w14:textId="0183A173" w:rsidR="008613F6" w:rsidRPr="00590C95" w:rsidRDefault="008613F6" w:rsidP="009C3E65">
            <w:pPr>
              <w:spacing w:line="480" w:lineRule="auto"/>
              <w:rPr>
                <w:rFonts w:ascii="Arial" w:hAnsi="Arial" w:cs="Arial"/>
                <w:b/>
                <w:bCs/>
                <w:sz w:val="22"/>
              </w:rPr>
            </w:pPr>
            <w:r w:rsidRPr="00590C95">
              <w:rPr>
                <w:rFonts w:ascii="Arial" w:hAnsi="Arial" w:cs="Arial"/>
                <w:b/>
                <w:bCs/>
                <w:sz w:val="22"/>
              </w:rPr>
              <w:t>Number of texts</w:t>
            </w:r>
          </w:p>
        </w:tc>
        <w:tc>
          <w:tcPr>
            <w:tcW w:w="2265" w:type="dxa"/>
          </w:tcPr>
          <w:p w14:paraId="7C4B8BB9" w14:textId="23D700BC" w:rsidR="008613F6" w:rsidRPr="00590C95" w:rsidRDefault="00081E65" w:rsidP="009C3E65">
            <w:pPr>
              <w:spacing w:line="480" w:lineRule="auto"/>
              <w:rPr>
                <w:rFonts w:ascii="Arial" w:hAnsi="Arial" w:cs="Arial"/>
                <w:sz w:val="22"/>
              </w:rPr>
            </w:pPr>
            <w:r w:rsidRPr="00590C95">
              <w:rPr>
                <w:rFonts w:ascii="Arial" w:hAnsi="Arial" w:cs="Arial"/>
                <w:sz w:val="22"/>
              </w:rPr>
              <w:t>8,299 texts</w:t>
            </w:r>
          </w:p>
        </w:tc>
        <w:tc>
          <w:tcPr>
            <w:tcW w:w="2266" w:type="dxa"/>
          </w:tcPr>
          <w:p w14:paraId="793C2D77" w14:textId="5DA3FE16" w:rsidR="008613F6" w:rsidRPr="00590C95" w:rsidRDefault="009E02AC" w:rsidP="009C3E65">
            <w:pPr>
              <w:spacing w:line="480" w:lineRule="auto"/>
              <w:rPr>
                <w:rFonts w:ascii="Arial" w:hAnsi="Arial" w:cs="Arial"/>
                <w:sz w:val="22"/>
              </w:rPr>
            </w:pPr>
            <w:r w:rsidRPr="00590C95">
              <w:rPr>
                <w:rFonts w:ascii="Arial" w:hAnsi="Arial" w:cs="Arial"/>
                <w:sz w:val="22"/>
              </w:rPr>
              <w:t>175 texts</w:t>
            </w:r>
          </w:p>
        </w:tc>
        <w:tc>
          <w:tcPr>
            <w:tcW w:w="2266" w:type="dxa"/>
          </w:tcPr>
          <w:p w14:paraId="14A938C7" w14:textId="0B1AF2FA" w:rsidR="008613F6" w:rsidRPr="00590C95" w:rsidRDefault="00C62893" w:rsidP="009C3E65">
            <w:pPr>
              <w:spacing w:line="480" w:lineRule="auto"/>
              <w:rPr>
                <w:rFonts w:ascii="Arial" w:hAnsi="Arial" w:cs="Arial"/>
                <w:sz w:val="22"/>
              </w:rPr>
            </w:pPr>
            <w:r w:rsidRPr="00590C95">
              <w:rPr>
                <w:rFonts w:ascii="Arial" w:hAnsi="Arial" w:cs="Arial"/>
                <w:sz w:val="22"/>
              </w:rPr>
              <w:t>4,180 texts</w:t>
            </w:r>
          </w:p>
        </w:tc>
      </w:tr>
      <w:tr w:rsidR="008613F6" w:rsidRPr="00590C95" w14:paraId="5B53994E" w14:textId="77777777" w:rsidTr="0045583E">
        <w:tc>
          <w:tcPr>
            <w:tcW w:w="2265" w:type="dxa"/>
            <w:shd w:val="clear" w:color="auto" w:fill="E7E6E6" w:themeFill="background2"/>
          </w:tcPr>
          <w:p w14:paraId="37BAE9CF" w14:textId="08FCCBD1" w:rsidR="008613F6" w:rsidRPr="00590C95" w:rsidRDefault="008613F6" w:rsidP="009C3E65">
            <w:pPr>
              <w:spacing w:line="480" w:lineRule="auto"/>
              <w:rPr>
                <w:rFonts w:ascii="Arial" w:hAnsi="Arial" w:cs="Arial"/>
                <w:b/>
                <w:bCs/>
                <w:sz w:val="22"/>
              </w:rPr>
            </w:pPr>
            <w:r w:rsidRPr="00590C95">
              <w:rPr>
                <w:rFonts w:ascii="Arial" w:hAnsi="Arial" w:cs="Arial"/>
                <w:b/>
                <w:bCs/>
                <w:sz w:val="22"/>
              </w:rPr>
              <w:t>Average text length</w:t>
            </w:r>
          </w:p>
        </w:tc>
        <w:tc>
          <w:tcPr>
            <w:tcW w:w="2265" w:type="dxa"/>
          </w:tcPr>
          <w:p w14:paraId="18A881A5" w14:textId="0B096B38" w:rsidR="008613F6" w:rsidRPr="00590C95" w:rsidRDefault="00E14BE4" w:rsidP="009C3E65">
            <w:pPr>
              <w:spacing w:line="480" w:lineRule="auto"/>
              <w:rPr>
                <w:rFonts w:ascii="Arial" w:hAnsi="Arial" w:cs="Arial"/>
                <w:sz w:val="22"/>
              </w:rPr>
            </w:pPr>
            <w:r w:rsidRPr="00590C95">
              <w:rPr>
                <w:rFonts w:ascii="Arial" w:hAnsi="Arial" w:cs="Arial"/>
                <w:sz w:val="22"/>
              </w:rPr>
              <w:t>598</w:t>
            </w:r>
            <w:r w:rsidR="00E7714B" w:rsidRPr="00590C95">
              <w:rPr>
                <w:rFonts w:ascii="Arial" w:hAnsi="Arial" w:cs="Arial"/>
                <w:sz w:val="22"/>
              </w:rPr>
              <w:t xml:space="preserve"> words</w:t>
            </w:r>
          </w:p>
        </w:tc>
        <w:tc>
          <w:tcPr>
            <w:tcW w:w="2266" w:type="dxa"/>
          </w:tcPr>
          <w:p w14:paraId="13824972" w14:textId="580B550F" w:rsidR="008613F6" w:rsidRPr="00590C95" w:rsidRDefault="00837259" w:rsidP="009C3E65">
            <w:pPr>
              <w:spacing w:line="480" w:lineRule="auto"/>
              <w:rPr>
                <w:rFonts w:ascii="Arial" w:hAnsi="Arial" w:cs="Arial"/>
                <w:sz w:val="22"/>
              </w:rPr>
            </w:pPr>
            <w:r w:rsidRPr="00590C95">
              <w:rPr>
                <w:rFonts w:ascii="Arial" w:hAnsi="Arial" w:cs="Arial"/>
                <w:sz w:val="22"/>
              </w:rPr>
              <w:t>845 words</w:t>
            </w:r>
          </w:p>
        </w:tc>
        <w:tc>
          <w:tcPr>
            <w:tcW w:w="2266" w:type="dxa"/>
          </w:tcPr>
          <w:p w14:paraId="08485E3A" w14:textId="3D156FB9" w:rsidR="008613F6" w:rsidRPr="00590C95" w:rsidRDefault="00172281" w:rsidP="009C3E65">
            <w:pPr>
              <w:spacing w:line="480" w:lineRule="auto"/>
              <w:rPr>
                <w:rFonts w:ascii="Arial" w:hAnsi="Arial" w:cs="Arial"/>
                <w:sz w:val="22"/>
              </w:rPr>
            </w:pPr>
            <w:r w:rsidRPr="00590C95">
              <w:rPr>
                <w:rFonts w:ascii="Arial" w:hAnsi="Arial" w:cs="Arial"/>
                <w:sz w:val="22"/>
              </w:rPr>
              <w:t>480 words</w:t>
            </w:r>
          </w:p>
        </w:tc>
      </w:tr>
      <w:tr w:rsidR="008613F6" w:rsidRPr="00590C95" w14:paraId="1A25F12D" w14:textId="77777777" w:rsidTr="0045583E">
        <w:tc>
          <w:tcPr>
            <w:tcW w:w="2265" w:type="dxa"/>
            <w:shd w:val="clear" w:color="auto" w:fill="E7E6E6" w:themeFill="background2"/>
          </w:tcPr>
          <w:p w14:paraId="11A130B6" w14:textId="71B9C951" w:rsidR="008613F6" w:rsidRPr="00590C95" w:rsidRDefault="008613F6" w:rsidP="009C3E65">
            <w:pPr>
              <w:spacing w:line="480" w:lineRule="auto"/>
              <w:rPr>
                <w:rFonts w:ascii="Arial" w:hAnsi="Arial" w:cs="Arial"/>
                <w:b/>
                <w:bCs/>
                <w:sz w:val="22"/>
              </w:rPr>
            </w:pPr>
            <w:r w:rsidRPr="00590C95">
              <w:rPr>
                <w:rFonts w:ascii="Arial" w:hAnsi="Arial" w:cs="Arial"/>
                <w:b/>
                <w:bCs/>
                <w:sz w:val="22"/>
              </w:rPr>
              <w:t>Total number of words</w:t>
            </w:r>
          </w:p>
        </w:tc>
        <w:tc>
          <w:tcPr>
            <w:tcW w:w="2265" w:type="dxa"/>
          </w:tcPr>
          <w:p w14:paraId="6FD67D72" w14:textId="57A86F6D" w:rsidR="008613F6" w:rsidRPr="00590C95" w:rsidRDefault="008C6EF3" w:rsidP="009C3E65">
            <w:pPr>
              <w:spacing w:line="480" w:lineRule="auto"/>
              <w:rPr>
                <w:rFonts w:ascii="Arial" w:hAnsi="Arial" w:cs="Arial"/>
                <w:sz w:val="22"/>
              </w:rPr>
            </w:pPr>
            <w:r w:rsidRPr="00590C95">
              <w:rPr>
                <w:rFonts w:ascii="Arial" w:hAnsi="Arial" w:cs="Arial"/>
                <w:sz w:val="22"/>
              </w:rPr>
              <w:t xml:space="preserve">4,958,938 </w:t>
            </w:r>
            <w:r w:rsidR="00B672A0" w:rsidRPr="00590C95">
              <w:rPr>
                <w:rFonts w:ascii="Arial" w:hAnsi="Arial" w:cs="Arial"/>
                <w:sz w:val="22"/>
              </w:rPr>
              <w:t>words</w:t>
            </w:r>
          </w:p>
        </w:tc>
        <w:tc>
          <w:tcPr>
            <w:tcW w:w="2266" w:type="dxa"/>
          </w:tcPr>
          <w:p w14:paraId="12977B9F" w14:textId="64C76E13" w:rsidR="008613F6" w:rsidRPr="00590C95" w:rsidRDefault="0006717E" w:rsidP="009C3E65">
            <w:pPr>
              <w:spacing w:line="480" w:lineRule="auto"/>
              <w:rPr>
                <w:rFonts w:ascii="Arial" w:hAnsi="Arial" w:cs="Arial"/>
                <w:sz w:val="22"/>
              </w:rPr>
            </w:pPr>
            <w:r w:rsidRPr="00590C95">
              <w:rPr>
                <w:rFonts w:ascii="Arial" w:hAnsi="Arial" w:cs="Arial"/>
                <w:sz w:val="22"/>
              </w:rPr>
              <w:t>14</w:t>
            </w:r>
            <w:r w:rsidR="00A842FE" w:rsidRPr="00590C95">
              <w:rPr>
                <w:rFonts w:ascii="Arial" w:hAnsi="Arial" w:cs="Arial"/>
                <w:sz w:val="22"/>
              </w:rPr>
              <w:t>8</w:t>
            </w:r>
            <w:r w:rsidRPr="00590C95">
              <w:rPr>
                <w:rFonts w:ascii="Arial" w:hAnsi="Arial" w:cs="Arial"/>
                <w:sz w:val="22"/>
              </w:rPr>
              <w:t>,</w:t>
            </w:r>
            <w:r w:rsidR="00A842FE" w:rsidRPr="00590C95">
              <w:rPr>
                <w:rFonts w:ascii="Arial" w:hAnsi="Arial" w:cs="Arial"/>
                <w:sz w:val="22"/>
              </w:rPr>
              <w:t>704</w:t>
            </w:r>
            <w:r w:rsidR="00CF099E" w:rsidRPr="00590C95">
              <w:rPr>
                <w:rFonts w:ascii="Arial" w:hAnsi="Arial" w:cs="Arial"/>
                <w:sz w:val="22"/>
              </w:rPr>
              <w:t xml:space="preserve"> words</w:t>
            </w:r>
          </w:p>
        </w:tc>
        <w:tc>
          <w:tcPr>
            <w:tcW w:w="2266" w:type="dxa"/>
          </w:tcPr>
          <w:p w14:paraId="586E4A51" w14:textId="74C32AEB" w:rsidR="008613F6" w:rsidRPr="00590C95" w:rsidRDefault="00966891" w:rsidP="009C3E65">
            <w:pPr>
              <w:spacing w:line="480" w:lineRule="auto"/>
              <w:rPr>
                <w:rFonts w:ascii="Arial" w:hAnsi="Arial" w:cs="Arial"/>
                <w:sz w:val="22"/>
              </w:rPr>
            </w:pPr>
            <w:r w:rsidRPr="00590C95">
              <w:rPr>
                <w:rFonts w:ascii="Arial" w:hAnsi="Arial" w:cs="Arial"/>
                <w:sz w:val="22"/>
              </w:rPr>
              <w:t>2,006,740 words</w:t>
            </w:r>
          </w:p>
        </w:tc>
      </w:tr>
    </w:tbl>
    <w:p w14:paraId="43ED0564" w14:textId="1AC82C24" w:rsidR="00D23612" w:rsidRPr="00936B38" w:rsidRDefault="0056135E" w:rsidP="009C3E65">
      <w:pPr>
        <w:spacing w:before="240" w:line="480" w:lineRule="auto"/>
        <w:ind w:firstLine="360"/>
        <w:rPr>
          <w:rFonts w:ascii="Arial" w:hAnsi="Arial" w:cs="Arial"/>
          <w:sz w:val="22"/>
        </w:rPr>
      </w:pPr>
      <w:r w:rsidRPr="00590C95">
        <w:rPr>
          <w:rFonts w:ascii="Arial" w:hAnsi="Arial" w:cs="Arial"/>
          <w:sz w:val="22"/>
        </w:rPr>
        <w:t xml:space="preserve">Although </w:t>
      </w:r>
      <w:r w:rsidR="00CF3E37" w:rsidRPr="00590C95">
        <w:rPr>
          <w:rFonts w:ascii="Arial" w:hAnsi="Arial" w:cs="Arial"/>
          <w:sz w:val="22"/>
        </w:rPr>
        <w:t>strictly academic texts – such as the academic section of the British National Corpus –</w:t>
      </w:r>
      <w:r w:rsidRPr="00590C95">
        <w:rPr>
          <w:rFonts w:ascii="Arial" w:hAnsi="Arial" w:cs="Arial"/>
          <w:sz w:val="22"/>
        </w:rPr>
        <w:t xml:space="preserve"> </w:t>
      </w:r>
      <w:r w:rsidR="002B3C3B" w:rsidRPr="00590C95">
        <w:rPr>
          <w:rFonts w:ascii="Arial" w:hAnsi="Arial" w:cs="Arial"/>
          <w:sz w:val="22"/>
        </w:rPr>
        <w:t xml:space="preserve">are </w:t>
      </w:r>
      <w:r w:rsidR="00065DB3" w:rsidRPr="00590C95">
        <w:rPr>
          <w:rFonts w:ascii="Arial" w:hAnsi="Arial" w:cs="Arial"/>
          <w:sz w:val="22"/>
        </w:rPr>
        <w:t>frequently</w:t>
      </w:r>
      <w:r w:rsidR="002B3C3B" w:rsidRPr="00590C95">
        <w:rPr>
          <w:rFonts w:ascii="Arial" w:hAnsi="Arial" w:cs="Arial"/>
          <w:sz w:val="22"/>
        </w:rPr>
        <w:t xml:space="preserve"> </w:t>
      </w:r>
      <w:r w:rsidR="001769B6" w:rsidRPr="00590C95">
        <w:rPr>
          <w:rFonts w:ascii="Arial" w:hAnsi="Arial" w:cs="Arial"/>
          <w:sz w:val="22"/>
        </w:rPr>
        <w:t xml:space="preserve">chosen </w:t>
      </w:r>
      <w:r w:rsidR="002B3C3B" w:rsidRPr="00590C95">
        <w:rPr>
          <w:rFonts w:ascii="Arial" w:hAnsi="Arial" w:cs="Arial"/>
          <w:sz w:val="22"/>
        </w:rPr>
        <w:t>as an expert benchmark</w:t>
      </w:r>
      <w:r w:rsidR="00E223F9" w:rsidRPr="00590C95">
        <w:rPr>
          <w:rFonts w:ascii="Arial" w:hAnsi="Arial" w:cs="Arial"/>
          <w:sz w:val="22"/>
        </w:rPr>
        <w:t xml:space="preserve"> </w:t>
      </w:r>
      <w:r w:rsidR="00CF3E37" w:rsidRPr="00590C95">
        <w:rPr>
          <w:rFonts w:ascii="Arial" w:hAnsi="Arial" w:cs="Arial"/>
          <w:sz w:val="22"/>
        </w:rPr>
        <w:t>in learner corpus research</w:t>
      </w:r>
      <w:r w:rsidR="002B3C3B" w:rsidRPr="00590C95">
        <w:rPr>
          <w:rFonts w:ascii="Arial" w:hAnsi="Arial" w:cs="Arial"/>
          <w:sz w:val="22"/>
        </w:rPr>
        <w:t>,</w:t>
      </w:r>
      <w:r w:rsidR="00EE455B" w:rsidRPr="00590C95">
        <w:rPr>
          <w:rFonts w:ascii="Arial" w:hAnsi="Arial" w:cs="Arial"/>
          <w:sz w:val="22"/>
        </w:rPr>
        <w:t xml:space="preserve"> we opted for</w:t>
      </w:r>
      <w:r w:rsidR="002B3C3B" w:rsidRPr="00590C95">
        <w:rPr>
          <w:rFonts w:ascii="Arial" w:hAnsi="Arial" w:cs="Arial"/>
          <w:sz w:val="22"/>
        </w:rPr>
        <w:t xml:space="preserve"> n</w:t>
      </w:r>
      <w:r w:rsidR="0052551E" w:rsidRPr="00590C95">
        <w:rPr>
          <w:rFonts w:ascii="Arial" w:hAnsi="Arial" w:cs="Arial"/>
          <w:sz w:val="22"/>
        </w:rPr>
        <w:t>ewspaper</w:t>
      </w:r>
      <w:r w:rsidR="004F17A1" w:rsidRPr="00590C95">
        <w:rPr>
          <w:rFonts w:ascii="Arial" w:hAnsi="Arial" w:cs="Arial"/>
          <w:sz w:val="22"/>
        </w:rPr>
        <w:t xml:space="preserve"> </w:t>
      </w:r>
      <w:r w:rsidR="00562D87" w:rsidRPr="00590C95">
        <w:rPr>
          <w:rFonts w:ascii="Arial" w:hAnsi="Arial" w:cs="Arial"/>
          <w:sz w:val="22"/>
        </w:rPr>
        <w:t xml:space="preserve">editorials </w:t>
      </w:r>
      <w:r w:rsidR="0052551E" w:rsidRPr="00590C95">
        <w:rPr>
          <w:rFonts w:ascii="Arial" w:hAnsi="Arial" w:cs="Arial"/>
          <w:sz w:val="22"/>
        </w:rPr>
        <w:t>in the present study</w:t>
      </w:r>
      <w:r w:rsidR="00562D87" w:rsidRPr="00590C95">
        <w:rPr>
          <w:rFonts w:ascii="Arial" w:hAnsi="Arial" w:cs="Arial"/>
          <w:sz w:val="22"/>
        </w:rPr>
        <w:t>, as</w:t>
      </w:r>
      <w:r w:rsidR="002B3C3B" w:rsidRPr="00590C95">
        <w:rPr>
          <w:rFonts w:ascii="Arial" w:hAnsi="Arial" w:cs="Arial"/>
          <w:sz w:val="22"/>
        </w:rPr>
        <w:t xml:space="preserve"> they </w:t>
      </w:r>
      <w:r w:rsidR="0029288D" w:rsidRPr="00590C95">
        <w:rPr>
          <w:rFonts w:ascii="Arial" w:hAnsi="Arial" w:cs="Arial"/>
          <w:sz w:val="22"/>
        </w:rPr>
        <w:t>are</w:t>
      </w:r>
      <w:r w:rsidR="00EE455B" w:rsidRPr="00590C95">
        <w:rPr>
          <w:rFonts w:ascii="Arial" w:hAnsi="Arial" w:cs="Arial"/>
          <w:sz w:val="22"/>
        </w:rPr>
        <w:t xml:space="preserve"> arguably</w:t>
      </w:r>
      <w:r w:rsidR="006A0AA5" w:rsidRPr="00590C95">
        <w:rPr>
          <w:rFonts w:ascii="Arial" w:hAnsi="Arial" w:cs="Arial"/>
          <w:sz w:val="22"/>
        </w:rPr>
        <w:t xml:space="preserve"> closer</w:t>
      </w:r>
      <w:r w:rsidR="0029288D" w:rsidRPr="00590C95">
        <w:rPr>
          <w:rFonts w:ascii="Arial" w:hAnsi="Arial" w:cs="Arial"/>
          <w:sz w:val="22"/>
        </w:rPr>
        <w:t xml:space="preserve"> to ICLE and LOCNESS in terms of length, </w:t>
      </w:r>
      <w:r w:rsidR="006A0AA5" w:rsidRPr="00590C95">
        <w:rPr>
          <w:rFonts w:ascii="Arial" w:hAnsi="Arial" w:cs="Arial"/>
          <w:sz w:val="22"/>
        </w:rPr>
        <w:t>level of formality</w:t>
      </w:r>
      <w:r w:rsidR="00656565" w:rsidRPr="00590C95">
        <w:rPr>
          <w:rFonts w:ascii="Arial" w:hAnsi="Arial" w:cs="Arial"/>
          <w:sz w:val="22"/>
        </w:rPr>
        <w:t xml:space="preserve"> and communicative purpose. </w:t>
      </w:r>
      <w:r w:rsidR="00CC476A" w:rsidRPr="00590C95">
        <w:rPr>
          <w:rFonts w:ascii="Arial" w:hAnsi="Arial" w:cs="Arial"/>
          <w:sz w:val="22"/>
        </w:rPr>
        <w:t>Similarly to argumentative essays, newspaper editorials</w:t>
      </w:r>
      <w:r w:rsidR="000E321F" w:rsidRPr="00590C95">
        <w:rPr>
          <w:rFonts w:ascii="Arial" w:hAnsi="Arial" w:cs="Arial"/>
          <w:sz w:val="22"/>
        </w:rPr>
        <w:t xml:space="preserve"> </w:t>
      </w:r>
      <w:r w:rsidR="009D559C" w:rsidRPr="00590C95">
        <w:rPr>
          <w:rFonts w:ascii="Arial" w:hAnsi="Arial" w:cs="Arial"/>
          <w:sz w:val="22"/>
        </w:rPr>
        <w:t xml:space="preserve">are characterized by a strong argumentative tone, combined with </w:t>
      </w:r>
      <w:r w:rsidR="005469AC" w:rsidRPr="00590C95">
        <w:rPr>
          <w:rFonts w:ascii="Arial" w:hAnsi="Arial" w:cs="Arial"/>
          <w:sz w:val="22"/>
        </w:rPr>
        <w:t>an i</w:t>
      </w:r>
      <w:r w:rsidR="009D559C" w:rsidRPr="00590C95">
        <w:rPr>
          <w:rFonts w:ascii="Arial" w:hAnsi="Arial" w:cs="Arial"/>
          <w:sz w:val="22"/>
        </w:rPr>
        <w:t>nformational component</w:t>
      </w:r>
      <w:r w:rsidR="00044FD3" w:rsidRPr="00590C95">
        <w:rPr>
          <w:rFonts w:ascii="Arial" w:hAnsi="Arial" w:cs="Arial"/>
          <w:sz w:val="22"/>
        </w:rPr>
        <w:t xml:space="preserve"> (see Alonso Belmonte, 2007; Shin, 2019)</w:t>
      </w:r>
      <w:r w:rsidR="005C518C" w:rsidRPr="00590C95">
        <w:rPr>
          <w:rFonts w:ascii="Arial" w:hAnsi="Arial" w:cs="Arial"/>
          <w:sz w:val="22"/>
        </w:rPr>
        <w:t>.</w:t>
      </w:r>
      <w:r w:rsidR="00382B0A" w:rsidRPr="00590C95">
        <w:rPr>
          <w:rFonts w:ascii="Arial" w:hAnsi="Arial" w:cs="Arial"/>
          <w:sz w:val="22"/>
        </w:rPr>
        <w:t xml:space="preserve"> In comparison, research articles </w:t>
      </w:r>
      <w:r w:rsidR="007D5DCB" w:rsidRPr="00590C95">
        <w:rPr>
          <w:rFonts w:ascii="Arial" w:hAnsi="Arial" w:cs="Arial"/>
          <w:sz w:val="22"/>
        </w:rPr>
        <w:t>and academic books tend to be much longer and</w:t>
      </w:r>
      <w:r w:rsidR="00267D82" w:rsidRPr="00590C95">
        <w:rPr>
          <w:rFonts w:ascii="Arial" w:hAnsi="Arial" w:cs="Arial"/>
          <w:sz w:val="22"/>
        </w:rPr>
        <w:t xml:space="preserve"> more</w:t>
      </w:r>
      <w:r w:rsidR="007D5DCB" w:rsidRPr="00590C95">
        <w:rPr>
          <w:rFonts w:ascii="Arial" w:hAnsi="Arial" w:cs="Arial"/>
          <w:sz w:val="22"/>
        </w:rPr>
        <w:t xml:space="preserve"> technical</w:t>
      </w:r>
      <w:r w:rsidR="0092231E" w:rsidRPr="00590C95">
        <w:rPr>
          <w:rFonts w:ascii="Arial" w:hAnsi="Arial" w:cs="Arial"/>
          <w:sz w:val="22"/>
        </w:rPr>
        <w:t>.</w:t>
      </w:r>
      <w:r w:rsidR="00822B69" w:rsidRPr="00590C95">
        <w:rPr>
          <w:rFonts w:ascii="Arial" w:hAnsi="Arial" w:cs="Arial"/>
          <w:sz w:val="22"/>
        </w:rPr>
        <w:t xml:space="preserve"> </w:t>
      </w:r>
      <w:r w:rsidR="002835D7" w:rsidRPr="00590C95">
        <w:rPr>
          <w:rFonts w:ascii="Arial" w:hAnsi="Arial" w:cs="Arial"/>
          <w:sz w:val="22"/>
        </w:rPr>
        <w:t xml:space="preserve">For example, the academic </w:t>
      </w:r>
      <w:r w:rsidR="004D7712" w:rsidRPr="00590C95">
        <w:rPr>
          <w:rFonts w:ascii="Arial" w:hAnsi="Arial" w:cs="Arial"/>
          <w:sz w:val="22"/>
        </w:rPr>
        <w:t>prose section of the</w:t>
      </w:r>
      <w:r w:rsidR="002835D7" w:rsidRPr="00590C95">
        <w:rPr>
          <w:rFonts w:ascii="Arial" w:hAnsi="Arial" w:cs="Arial"/>
          <w:sz w:val="22"/>
        </w:rPr>
        <w:t xml:space="preserve"> British National Corpus</w:t>
      </w:r>
      <w:r w:rsidR="004D7712" w:rsidRPr="00590C95">
        <w:rPr>
          <w:rFonts w:ascii="Arial" w:hAnsi="Arial" w:cs="Arial"/>
          <w:sz w:val="22"/>
        </w:rPr>
        <w:t xml:space="preserve"> </w:t>
      </w:r>
      <w:r w:rsidR="00FF3B35" w:rsidRPr="00590C95">
        <w:rPr>
          <w:rFonts w:ascii="Arial" w:hAnsi="Arial" w:cs="Arial"/>
          <w:sz w:val="22"/>
        </w:rPr>
        <w:t xml:space="preserve">comprises </w:t>
      </w:r>
      <w:r w:rsidR="004D7712" w:rsidRPr="00590C95">
        <w:rPr>
          <w:rFonts w:ascii="Arial" w:hAnsi="Arial" w:cs="Arial"/>
          <w:sz w:val="22"/>
        </w:rPr>
        <w:t>75 book extracts</w:t>
      </w:r>
      <w:r w:rsidR="0011047A" w:rsidRPr="00590C95">
        <w:rPr>
          <w:rFonts w:ascii="Arial" w:hAnsi="Arial" w:cs="Arial"/>
          <w:sz w:val="22"/>
        </w:rPr>
        <w:t xml:space="preserve"> – </w:t>
      </w:r>
      <w:r w:rsidR="00D03E7D" w:rsidRPr="00590C95">
        <w:rPr>
          <w:rFonts w:ascii="Arial" w:hAnsi="Arial" w:cs="Arial"/>
          <w:sz w:val="22"/>
        </w:rPr>
        <w:t xml:space="preserve">each averaging </w:t>
      </w:r>
      <w:r w:rsidR="004C40B9" w:rsidRPr="00590C95">
        <w:rPr>
          <w:rFonts w:ascii="Arial" w:hAnsi="Arial" w:cs="Arial"/>
          <w:sz w:val="22"/>
        </w:rPr>
        <w:t>35,400 words</w:t>
      </w:r>
      <w:r w:rsidR="0011047A" w:rsidRPr="00590C95">
        <w:rPr>
          <w:rFonts w:ascii="Arial" w:hAnsi="Arial" w:cs="Arial"/>
          <w:sz w:val="22"/>
        </w:rPr>
        <w:t xml:space="preserve"> –</w:t>
      </w:r>
      <w:r w:rsidR="004C40B9" w:rsidRPr="00590C95">
        <w:rPr>
          <w:rFonts w:ascii="Arial" w:hAnsi="Arial" w:cs="Arial"/>
          <w:sz w:val="22"/>
        </w:rPr>
        <w:t xml:space="preserve"> and 333 research </w:t>
      </w:r>
      <w:r w:rsidR="00CE046A" w:rsidRPr="00590C95">
        <w:rPr>
          <w:rFonts w:ascii="Arial" w:hAnsi="Arial" w:cs="Arial"/>
          <w:sz w:val="22"/>
        </w:rPr>
        <w:t>paper</w:t>
      </w:r>
      <w:r w:rsidR="004C40B9" w:rsidRPr="00590C95">
        <w:rPr>
          <w:rFonts w:ascii="Arial" w:hAnsi="Arial" w:cs="Arial"/>
          <w:sz w:val="22"/>
        </w:rPr>
        <w:t xml:space="preserve">s, with an average length of </w:t>
      </w:r>
      <w:r w:rsidR="00CE046A" w:rsidRPr="00590C95">
        <w:rPr>
          <w:rFonts w:ascii="Arial" w:hAnsi="Arial" w:cs="Arial"/>
          <w:sz w:val="22"/>
        </w:rPr>
        <w:t>8,050 words per article</w:t>
      </w:r>
      <w:r w:rsidR="006072D1" w:rsidRPr="00590C95">
        <w:rPr>
          <w:rFonts w:ascii="Arial" w:hAnsi="Arial" w:cs="Arial"/>
          <w:sz w:val="22"/>
        </w:rPr>
        <w:t xml:space="preserve"> (see Biber et al.</w:t>
      </w:r>
      <w:r w:rsidR="00425922" w:rsidRPr="00590C95">
        <w:rPr>
          <w:rFonts w:ascii="Arial" w:hAnsi="Arial" w:cs="Arial"/>
          <w:sz w:val="22"/>
        </w:rPr>
        <w:t>,</w:t>
      </w:r>
      <w:r w:rsidR="006072D1" w:rsidRPr="00590C95">
        <w:rPr>
          <w:rFonts w:ascii="Arial" w:hAnsi="Arial" w:cs="Arial"/>
          <w:sz w:val="22"/>
        </w:rPr>
        <w:t xml:space="preserve"> 1999: 32)</w:t>
      </w:r>
      <w:r w:rsidR="00CE046A" w:rsidRPr="00590C95">
        <w:rPr>
          <w:rFonts w:ascii="Arial" w:hAnsi="Arial" w:cs="Arial"/>
          <w:sz w:val="22"/>
        </w:rPr>
        <w:t>.</w:t>
      </w:r>
      <w:r w:rsidR="006072D1" w:rsidRPr="00590C95">
        <w:rPr>
          <w:rFonts w:ascii="Arial" w:hAnsi="Arial" w:cs="Arial"/>
          <w:sz w:val="22"/>
        </w:rPr>
        <w:t xml:space="preserve"> </w:t>
      </w:r>
      <w:r w:rsidR="005319FF" w:rsidRPr="00590C95">
        <w:rPr>
          <w:rFonts w:ascii="Arial" w:hAnsi="Arial" w:cs="Arial"/>
          <w:sz w:val="22"/>
        </w:rPr>
        <w:t>T</w:t>
      </w:r>
      <w:r w:rsidR="006072D1" w:rsidRPr="00590C95">
        <w:rPr>
          <w:rFonts w:ascii="Arial" w:hAnsi="Arial" w:cs="Arial"/>
          <w:sz w:val="22"/>
        </w:rPr>
        <w:t xml:space="preserve">he overwhelming majority of these texts are </w:t>
      </w:r>
      <w:r w:rsidR="00A231D2" w:rsidRPr="00590C95">
        <w:rPr>
          <w:rFonts w:ascii="Arial" w:hAnsi="Arial" w:cs="Arial"/>
          <w:sz w:val="22"/>
        </w:rPr>
        <w:t>written “for an audience with technical background knowledge” (</w:t>
      </w:r>
      <w:r w:rsidR="00A231D2" w:rsidRPr="00590C95">
        <w:rPr>
          <w:rFonts w:ascii="Arial" w:hAnsi="Arial" w:cs="Arial"/>
          <w:i/>
          <w:iCs/>
          <w:sz w:val="22"/>
        </w:rPr>
        <w:t>ibid.</w:t>
      </w:r>
      <w:r w:rsidR="00A231D2" w:rsidRPr="00590C95">
        <w:rPr>
          <w:rFonts w:ascii="Arial" w:hAnsi="Arial" w:cs="Arial"/>
          <w:sz w:val="22"/>
        </w:rPr>
        <w:t>).</w:t>
      </w:r>
      <w:r w:rsidR="00940F9A" w:rsidRPr="00590C95">
        <w:rPr>
          <w:rFonts w:ascii="Arial" w:hAnsi="Arial" w:cs="Arial"/>
          <w:sz w:val="22"/>
        </w:rPr>
        <w:t xml:space="preserve"> By contrast, as argued by </w:t>
      </w:r>
      <w:r w:rsidR="00A31BBF" w:rsidRPr="00590C95">
        <w:rPr>
          <w:rFonts w:ascii="Arial" w:hAnsi="Arial" w:cs="Arial"/>
          <w:sz w:val="22"/>
        </w:rPr>
        <w:t>Leńko-Szymańska (</w:t>
      </w:r>
      <w:r w:rsidR="00971A2C" w:rsidRPr="00590C95">
        <w:rPr>
          <w:rFonts w:ascii="Arial" w:hAnsi="Arial" w:cs="Arial"/>
          <w:sz w:val="22"/>
        </w:rPr>
        <w:t>2008)</w:t>
      </w:r>
      <w:r w:rsidR="00841A87" w:rsidRPr="00590C95">
        <w:rPr>
          <w:rFonts w:ascii="Arial" w:hAnsi="Arial" w:cs="Arial"/>
          <w:sz w:val="22"/>
        </w:rPr>
        <w:t xml:space="preserve">, </w:t>
      </w:r>
      <w:r w:rsidR="00971A2C" w:rsidRPr="00590C95">
        <w:rPr>
          <w:rFonts w:ascii="Arial" w:hAnsi="Arial" w:cs="Arial"/>
          <w:sz w:val="22"/>
        </w:rPr>
        <w:t>"it can be assumed that newspaper and magazine articles, particularly press editorials</w:t>
      </w:r>
      <w:r w:rsidR="004D21C0" w:rsidRPr="00590C95">
        <w:rPr>
          <w:rFonts w:ascii="Arial" w:hAnsi="Arial" w:cs="Arial"/>
          <w:sz w:val="22"/>
        </w:rPr>
        <w:t xml:space="preserve"> […]</w:t>
      </w:r>
      <w:r w:rsidR="00971A2C" w:rsidRPr="00590C95">
        <w:rPr>
          <w:rFonts w:ascii="Arial" w:hAnsi="Arial" w:cs="Arial"/>
          <w:sz w:val="22"/>
        </w:rPr>
        <w:t xml:space="preserve"> share many features with student argumentative essays; </w:t>
      </w:r>
      <w:r w:rsidR="00971A2C" w:rsidRPr="00590C95">
        <w:rPr>
          <w:rFonts w:ascii="Arial" w:hAnsi="Arial" w:cs="Arial"/>
          <w:sz w:val="22"/>
        </w:rPr>
        <w:lastRenderedPageBreak/>
        <w:t>thus they can form a sufficient base for comparison.”</w:t>
      </w:r>
      <w:r w:rsidR="00E56539" w:rsidRPr="00590C95">
        <w:rPr>
          <w:rFonts w:ascii="Arial" w:hAnsi="Arial" w:cs="Arial"/>
          <w:sz w:val="22"/>
        </w:rPr>
        <w:t xml:space="preserve"> Accordingly, she compares the use of connectors in</w:t>
      </w:r>
      <w:r w:rsidR="00AE0118" w:rsidRPr="00590C95">
        <w:rPr>
          <w:rFonts w:ascii="Arial" w:hAnsi="Arial" w:cs="Arial"/>
          <w:sz w:val="22"/>
        </w:rPr>
        <w:t xml:space="preserve"> samples drawn from</w:t>
      </w:r>
      <w:r w:rsidR="00E56539" w:rsidRPr="00590C95">
        <w:rPr>
          <w:rFonts w:ascii="Arial" w:hAnsi="Arial" w:cs="Arial"/>
          <w:sz w:val="22"/>
        </w:rPr>
        <w:t xml:space="preserve"> </w:t>
      </w:r>
      <w:r w:rsidR="001763D5" w:rsidRPr="00590C95">
        <w:rPr>
          <w:rFonts w:ascii="Arial" w:hAnsi="Arial" w:cs="Arial"/>
          <w:sz w:val="22"/>
        </w:rPr>
        <w:t xml:space="preserve">seven </w:t>
      </w:r>
      <w:r w:rsidR="00E56539" w:rsidRPr="00590C95">
        <w:rPr>
          <w:rFonts w:ascii="Arial" w:hAnsi="Arial" w:cs="Arial"/>
          <w:sz w:val="22"/>
        </w:rPr>
        <w:t>ICLE</w:t>
      </w:r>
      <w:r w:rsidR="00FD6B42" w:rsidRPr="00590C95">
        <w:rPr>
          <w:rFonts w:ascii="Arial" w:hAnsi="Arial" w:cs="Arial"/>
          <w:sz w:val="22"/>
        </w:rPr>
        <w:t xml:space="preserve"> subcorpora</w:t>
      </w:r>
      <w:r w:rsidR="00E56539" w:rsidRPr="00590C95">
        <w:rPr>
          <w:rFonts w:ascii="Arial" w:hAnsi="Arial" w:cs="Arial"/>
          <w:sz w:val="22"/>
        </w:rPr>
        <w:t>,</w:t>
      </w:r>
      <w:r w:rsidR="00FD6B42" w:rsidRPr="00590C95">
        <w:rPr>
          <w:rFonts w:ascii="Arial" w:hAnsi="Arial" w:cs="Arial"/>
          <w:sz w:val="22"/>
        </w:rPr>
        <w:t xml:space="preserve"> a s</w:t>
      </w:r>
      <w:r w:rsidR="00AE0118" w:rsidRPr="00590C95">
        <w:rPr>
          <w:rFonts w:ascii="Arial" w:hAnsi="Arial" w:cs="Arial"/>
          <w:sz w:val="22"/>
        </w:rPr>
        <w:t xml:space="preserve">ample </w:t>
      </w:r>
      <w:r w:rsidR="004E196F" w:rsidRPr="00590C95">
        <w:rPr>
          <w:rFonts w:ascii="Arial" w:hAnsi="Arial" w:cs="Arial"/>
          <w:sz w:val="22"/>
        </w:rPr>
        <w:t xml:space="preserve">taken </w:t>
      </w:r>
      <w:r w:rsidR="00AE0118" w:rsidRPr="00590C95">
        <w:rPr>
          <w:rFonts w:ascii="Arial" w:hAnsi="Arial" w:cs="Arial"/>
          <w:sz w:val="22"/>
        </w:rPr>
        <w:t>from</w:t>
      </w:r>
      <w:r w:rsidR="004E196F" w:rsidRPr="00590C95">
        <w:rPr>
          <w:rFonts w:ascii="Arial" w:hAnsi="Arial" w:cs="Arial"/>
          <w:sz w:val="22"/>
        </w:rPr>
        <w:t xml:space="preserve"> </w:t>
      </w:r>
      <w:r w:rsidR="00E56539" w:rsidRPr="00590C95">
        <w:rPr>
          <w:rFonts w:ascii="Arial" w:hAnsi="Arial" w:cs="Arial"/>
          <w:sz w:val="22"/>
        </w:rPr>
        <w:t xml:space="preserve">LOCNESS and the editorial section of the Freiburg-London-Oslo Bergen (FLOB) corpus. </w:t>
      </w:r>
      <w:r w:rsidR="00FB1A53" w:rsidRPr="00590C95">
        <w:rPr>
          <w:rFonts w:ascii="Arial" w:hAnsi="Arial" w:cs="Arial"/>
          <w:sz w:val="22"/>
        </w:rPr>
        <w:t>A s</w:t>
      </w:r>
      <w:r w:rsidR="00E56539" w:rsidRPr="00590C95">
        <w:rPr>
          <w:rFonts w:ascii="Arial" w:hAnsi="Arial" w:cs="Arial"/>
          <w:sz w:val="22"/>
        </w:rPr>
        <w:t xml:space="preserve">imilar corpus design </w:t>
      </w:r>
      <w:r w:rsidR="00FB1A53" w:rsidRPr="00590C95">
        <w:rPr>
          <w:rFonts w:ascii="Arial" w:hAnsi="Arial" w:cs="Arial"/>
          <w:sz w:val="22"/>
        </w:rPr>
        <w:t xml:space="preserve">is </w:t>
      </w:r>
      <w:r w:rsidR="00E56539" w:rsidRPr="00590C95">
        <w:rPr>
          <w:rFonts w:ascii="Arial" w:hAnsi="Arial" w:cs="Arial"/>
          <w:sz w:val="22"/>
        </w:rPr>
        <w:t xml:space="preserve">also found in Neff et al. </w:t>
      </w:r>
      <w:r w:rsidR="00E56539" w:rsidRPr="00590C95">
        <w:rPr>
          <w:rFonts w:ascii="Arial" w:hAnsi="Arial" w:cs="Arial"/>
          <w:sz w:val="22"/>
        </w:rPr>
        <w:fldChar w:fldCharType="begin"/>
      </w:r>
      <w:r w:rsidR="00E56539" w:rsidRPr="00590C95">
        <w:rPr>
          <w:rFonts w:ascii="Arial" w:hAnsi="Arial" w:cs="Arial"/>
          <w:sz w:val="22"/>
        </w:rPr>
        <w:instrText xml:space="preserve"> ADDIN ZOTERO_ITEM CSL_CITATION {"citationID":"ELPoBhzn","properties":{"formattedCitation":"(2004)","plainCitation":"(2004)","noteIndex":0},"citationItems":[{"id":726,"uris":["http://zotero.org/users/1555810/items/UA32HAWZ"],"itemData":{"id":726,"type":"article-journal","abstract":"The emergence of English as the predominant foreign language required for academic work in Spain has brought about a shift in the EFL teachers' priorities regarding the teaching of writing skills. Since the early 1990s, the SPICLE writing research team at the Universidad Complutense de Madrid has studied argumentative texts produced by Spanish university writers, American university students and expert writers (signed newspaper editorials) in an attempt to tease apart the multiple factors influencing EFL text, including transfer of L1 features – linguistic (typological) as well as those involving the influence of L1 rhetorical conventions – novice writer aspects, EFL proficiency and educational background. We present two studies which show how these factors may subtly coalesce in order to produce certain discourse effects, especially concerning writer stance, as shown in the second study presented here. The results will be of interest to teachers of ESL and EFL writing and researchers in contrastive rhetoric.","container-title":"Language and Computers","journalAbbreviation":"Language and Computers","page":"73-89","source":"ResearchGate","title":"Formulating Writer Stance: A Contrastive Study of EFL Learner Corpora","title-short":"Formulating Writer Stance","author":[{"family":"Neff","given":"Joanne"},{"family":"Ballesteros","given":"Francisco"},{"family":"Dafouz","given":"Emma"},{"family":"Martinez","given":"Francisco"},{"family":"Rica-Peromingo","given":"Juan-Pedro"},{"family":"Díez","given":"Mercedes"},{"family":"Prieto","given":"Rosa"}],"issued":{"date-parts":[["2004",10,2]]}},"suppress-author":true}],"schema":"https://github.com/citation-style-language/schema/raw/master/csl-citation.json"} </w:instrText>
      </w:r>
      <w:r w:rsidR="00E56539" w:rsidRPr="00590C95">
        <w:rPr>
          <w:rFonts w:ascii="Arial" w:hAnsi="Arial" w:cs="Arial"/>
          <w:sz w:val="22"/>
        </w:rPr>
        <w:fldChar w:fldCharType="separate"/>
      </w:r>
      <w:r w:rsidR="00E56539" w:rsidRPr="00590C95">
        <w:rPr>
          <w:rFonts w:ascii="Arial" w:hAnsi="Arial" w:cs="Arial"/>
          <w:sz w:val="22"/>
        </w:rPr>
        <w:t>(2004)</w:t>
      </w:r>
      <w:r w:rsidR="00E56539" w:rsidRPr="00590C95">
        <w:rPr>
          <w:rFonts w:ascii="Arial" w:hAnsi="Arial" w:cs="Arial"/>
          <w:sz w:val="22"/>
        </w:rPr>
        <w:fldChar w:fldCharType="end"/>
      </w:r>
      <w:r w:rsidR="00616000" w:rsidRPr="00590C95">
        <w:rPr>
          <w:rFonts w:ascii="Arial" w:hAnsi="Arial" w:cs="Arial"/>
          <w:sz w:val="22"/>
        </w:rPr>
        <w:t xml:space="preserve">, who investigate stance marking in </w:t>
      </w:r>
      <w:r w:rsidR="00B8191A" w:rsidRPr="00590C95">
        <w:rPr>
          <w:rFonts w:ascii="Arial" w:hAnsi="Arial" w:cs="Arial"/>
          <w:sz w:val="22"/>
        </w:rPr>
        <w:t xml:space="preserve">four ICLE subcorpora, the American subset of LOCNESS and </w:t>
      </w:r>
      <w:r w:rsidR="009038EA" w:rsidRPr="00590C95">
        <w:rPr>
          <w:rFonts w:ascii="Arial" w:hAnsi="Arial" w:cs="Arial"/>
          <w:sz w:val="22"/>
        </w:rPr>
        <w:t xml:space="preserve">editorials written by </w:t>
      </w:r>
      <w:r w:rsidR="007951C1" w:rsidRPr="00590C95">
        <w:rPr>
          <w:rFonts w:ascii="Arial" w:hAnsi="Arial" w:cs="Arial"/>
          <w:sz w:val="22"/>
        </w:rPr>
        <w:t xml:space="preserve">professional </w:t>
      </w:r>
      <w:r w:rsidR="00814131" w:rsidRPr="00590C95">
        <w:rPr>
          <w:rFonts w:ascii="Arial" w:hAnsi="Arial" w:cs="Arial"/>
          <w:sz w:val="22"/>
        </w:rPr>
        <w:t>journalists.</w:t>
      </w:r>
    </w:p>
    <w:p w14:paraId="7DDA8D9D" w14:textId="5E67B7EF" w:rsidR="0053301A" w:rsidRPr="00590C95" w:rsidRDefault="0053301A" w:rsidP="009C3E65">
      <w:pPr>
        <w:pStyle w:val="Titre3"/>
        <w:spacing w:after="240" w:line="480" w:lineRule="auto"/>
        <w:rPr>
          <w:rFonts w:ascii="Arial" w:hAnsi="Arial" w:cs="Arial"/>
          <w:sz w:val="22"/>
          <w:szCs w:val="22"/>
        </w:rPr>
      </w:pPr>
      <w:bookmarkStart w:id="3" w:name="_Ref151473569"/>
      <w:r w:rsidRPr="00590C95">
        <w:rPr>
          <w:rFonts w:ascii="Arial" w:hAnsi="Arial" w:cs="Arial"/>
          <w:sz w:val="22"/>
          <w:szCs w:val="22"/>
        </w:rPr>
        <w:t>Methodology</w:t>
      </w:r>
      <w:bookmarkEnd w:id="3"/>
    </w:p>
    <w:p w14:paraId="662ACB8E" w14:textId="6F1B28D8" w:rsidR="00267D82" w:rsidRPr="00590C95" w:rsidRDefault="00D127B3" w:rsidP="009C3E65">
      <w:pPr>
        <w:spacing w:line="480" w:lineRule="auto"/>
        <w:ind w:firstLine="360"/>
        <w:rPr>
          <w:rFonts w:ascii="Arial" w:hAnsi="Arial" w:cs="Arial"/>
          <w:sz w:val="22"/>
        </w:rPr>
      </w:pPr>
      <w:r w:rsidRPr="00590C95">
        <w:rPr>
          <w:rFonts w:ascii="Arial" w:hAnsi="Arial" w:cs="Arial"/>
          <w:sz w:val="22"/>
        </w:rPr>
        <w:t xml:space="preserve">The corpus study </w:t>
      </w:r>
      <w:r w:rsidR="00D0215E">
        <w:rPr>
          <w:rFonts w:ascii="Arial" w:hAnsi="Arial" w:cs="Arial"/>
          <w:sz w:val="22"/>
        </w:rPr>
        <w:t xml:space="preserve">involved </w:t>
      </w:r>
      <w:r w:rsidRPr="00590C95">
        <w:rPr>
          <w:rFonts w:ascii="Arial" w:hAnsi="Arial" w:cs="Arial"/>
          <w:sz w:val="22"/>
        </w:rPr>
        <w:t xml:space="preserve">four main methodological steps. </w:t>
      </w:r>
      <w:r w:rsidR="007E72A4" w:rsidRPr="00590C95">
        <w:rPr>
          <w:rFonts w:ascii="Arial" w:hAnsi="Arial" w:cs="Arial"/>
          <w:sz w:val="22"/>
        </w:rPr>
        <w:t xml:space="preserve">All instances of </w:t>
      </w:r>
      <w:r w:rsidR="007E72A4" w:rsidRPr="00590C95">
        <w:rPr>
          <w:rFonts w:ascii="Arial" w:hAnsi="Arial" w:cs="Arial"/>
          <w:i/>
          <w:iCs/>
          <w:sz w:val="22"/>
        </w:rPr>
        <w:t>however</w:t>
      </w:r>
      <w:r w:rsidR="007E72A4" w:rsidRPr="00590C95">
        <w:rPr>
          <w:rFonts w:ascii="Arial" w:hAnsi="Arial" w:cs="Arial"/>
          <w:sz w:val="22"/>
        </w:rPr>
        <w:t xml:space="preserve"> were first </w:t>
      </w:r>
      <w:r w:rsidR="00E4307F" w:rsidRPr="00590C95">
        <w:rPr>
          <w:rFonts w:ascii="Arial" w:hAnsi="Arial" w:cs="Arial"/>
          <w:sz w:val="22"/>
        </w:rPr>
        <w:t>extract</w:t>
      </w:r>
      <w:r w:rsidR="007E72A4" w:rsidRPr="00590C95">
        <w:rPr>
          <w:rFonts w:ascii="Arial" w:hAnsi="Arial" w:cs="Arial"/>
          <w:sz w:val="22"/>
        </w:rPr>
        <w:t>ed automatically</w:t>
      </w:r>
      <w:r w:rsidR="00175782" w:rsidRPr="00590C95">
        <w:rPr>
          <w:rFonts w:ascii="Arial" w:hAnsi="Arial" w:cs="Arial"/>
          <w:sz w:val="22"/>
        </w:rPr>
        <w:t xml:space="preserve"> </w:t>
      </w:r>
      <w:r w:rsidR="00E4307F" w:rsidRPr="00590C95">
        <w:rPr>
          <w:rFonts w:ascii="Arial" w:hAnsi="Arial" w:cs="Arial"/>
          <w:sz w:val="22"/>
        </w:rPr>
        <w:t>from the three corpora</w:t>
      </w:r>
      <w:r w:rsidR="00E27965" w:rsidRPr="00590C95">
        <w:rPr>
          <w:rFonts w:ascii="Arial" w:hAnsi="Arial" w:cs="Arial"/>
          <w:sz w:val="22"/>
        </w:rPr>
        <w:t xml:space="preserve">. </w:t>
      </w:r>
      <w:r w:rsidR="00532460" w:rsidRPr="00590C95">
        <w:rPr>
          <w:rFonts w:ascii="Arial" w:hAnsi="Arial" w:cs="Arial"/>
          <w:sz w:val="22"/>
        </w:rPr>
        <w:t xml:space="preserve">For the </w:t>
      </w:r>
      <w:r w:rsidR="009A3B81" w:rsidRPr="00590C95">
        <w:rPr>
          <w:rFonts w:ascii="Arial" w:hAnsi="Arial" w:cs="Arial"/>
          <w:sz w:val="22"/>
        </w:rPr>
        <w:t>L2 data, we used the ICLE web interface</w:t>
      </w:r>
      <w:r w:rsidR="002B709F" w:rsidRPr="00590C95">
        <w:rPr>
          <w:rFonts w:ascii="Arial" w:hAnsi="Arial" w:cs="Arial"/>
          <w:sz w:val="22"/>
        </w:rPr>
        <w:t xml:space="preserve"> built-in concordancer</w:t>
      </w:r>
      <w:r w:rsidR="004D64D0" w:rsidRPr="00590C95">
        <w:rPr>
          <w:rFonts w:ascii="Arial" w:hAnsi="Arial" w:cs="Arial"/>
          <w:sz w:val="22"/>
        </w:rPr>
        <w:t>.</w:t>
      </w:r>
      <w:r w:rsidR="007E72A4" w:rsidRPr="00590C95">
        <w:rPr>
          <w:rFonts w:ascii="Arial" w:hAnsi="Arial" w:cs="Arial"/>
          <w:sz w:val="22"/>
        </w:rPr>
        <w:t xml:space="preserve"> </w:t>
      </w:r>
      <w:r w:rsidR="007E72A4" w:rsidRPr="00590C95">
        <w:rPr>
          <w:rFonts w:ascii="Arial" w:hAnsi="Arial" w:cs="Arial"/>
          <w:i/>
          <w:iCs/>
          <w:sz w:val="22"/>
        </w:rPr>
        <w:t>WordSmith Tools</w:t>
      </w:r>
      <w:r w:rsidR="007E72A4" w:rsidRPr="00590C95">
        <w:rPr>
          <w:rFonts w:ascii="Arial" w:hAnsi="Arial" w:cs="Arial"/>
          <w:sz w:val="22"/>
        </w:rPr>
        <w:t xml:space="preserve"> </w:t>
      </w:r>
      <w:r w:rsidR="00087B07" w:rsidRPr="00590C95">
        <w:rPr>
          <w:rFonts w:ascii="Arial" w:hAnsi="Arial" w:cs="Arial"/>
          <w:sz w:val="22"/>
        </w:rPr>
        <w:fldChar w:fldCharType="begin"/>
      </w:r>
      <w:r w:rsidR="00087B07" w:rsidRPr="00590C95">
        <w:rPr>
          <w:rFonts w:ascii="Arial" w:hAnsi="Arial" w:cs="Arial"/>
          <w:sz w:val="22"/>
        </w:rPr>
        <w:instrText xml:space="preserve"> ADDIN ZOTERO_ITEM CSL_CITATION {"citationID":"s1ewpgjS","properties":{"formattedCitation":"(Scott 2012)","plainCitation":"(Scott 2012)","noteIndex":0},"citationItems":[{"id":775,"uris":["http://zotero.org/users/1555810/items/K6EKUPGZ"],"itemData":{"id":775,"type":"book","event-place":"Stroud","publisher":"Lexical Analysis Software","publisher-place":"Stroud","title":"WordSmith Tools","version":"6","author":[{"family":"Scott","given":"Mike"}],"issued":{"date-parts":[["2012"]]}}}],"schema":"https://github.com/citation-style-language/schema/raw/master/csl-citation.json"} </w:instrText>
      </w:r>
      <w:r w:rsidR="00087B07" w:rsidRPr="00590C95">
        <w:rPr>
          <w:rFonts w:ascii="Arial" w:hAnsi="Arial" w:cs="Arial"/>
          <w:sz w:val="22"/>
        </w:rPr>
        <w:fldChar w:fldCharType="separate"/>
      </w:r>
      <w:r w:rsidR="00087B07" w:rsidRPr="00590C95">
        <w:rPr>
          <w:rFonts w:ascii="Arial" w:hAnsi="Arial" w:cs="Arial"/>
          <w:sz w:val="22"/>
        </w:rPr>
        <w:t>(Scott</w:t>
      </w:r>
      <w:r w:rsidR="008A4BFB" w:rsidRPr="00590C95">
        <w:rPr>
          <w:rFonts w:ascii="Arial" w:hAnsi="Arial" w:cs="Arial"/>
          <w:sz w:val="22"/>
        </w:rPr>
        <w:t>,</w:t>
      </w:r>
      <w:r w:rsidR="00087B07" w:rsidRPr="00590C95">
        <w:rPr>
          <w:rFonts w:ascii="Arial" w:hAnsi="Arial" w:cs="Arial"/>
          <w:sz w:val="22"/>
        </w:rPr>
        <w:t xml:space="preserve"> 2012)</w:t>
      </w:r>
      <w:r w:rsidR="00087B07" w:rsidRPr="00590C95">
        <w:rPr>
          <w:rFonts w:ascii="Arial" w:hAnsi="Arial" w:cs="Arial"/>
          <w:sz w:val="22"/>
        </w:rPr>
        <w:fldChar w:fldCharType="end"/>
      </w:r>
      <w:r w:rsidR="006E7A60" w:rsidRPr="00590C95">
        <w:rPr>
          <w:rFonts w:ascii="Arial" w:hAnsi="Arial" w:cs="Arial"/>
          <w:sz w:val="22"/>
        </w:rPr>
        <w:t xml:space="preserve"> was used for the </w:t>
      </w:r>
      <w:r w:rsidR="00532460" w:rsidRPr="00590C95">
        <w:rPr>
          <w:rFonts w:ascii="Arial" w:hAnsi="Arial" w:cs="Arial"/>
          <w:sz w:val="22"/>
        </w:rPr>
        <w:t>other two corpora</w:t>
      </w:r>
      <w:r w:rsidR="001262C1" w:rsidRPr="00590C95">
        <w:rPr>
          <w:rFonts w:ascii="Arial" w:hAnsi="Arial" w:cs="Arial"/>
          <w:sz w:val="22"/>
        </w:rPr>
        <w:t>.</w:t>
      </w:r>
      <w:r w:rsidR="00E4307F" w:rsidRPr="00590C95">
        <w:rPr>
          <w:rFonts w:ascii="Arial" w:hAnsi="Arial" w:cs="Arial"/>
          <w:sz w:val="22"/>
        </w:rPr>
        <w:t xml:space="preserve"> </w:t>
      </w:r>
      <w:r w:rsidR="0053638C" w:rsidRPr="00590C95">
        <w:rPr>
          <w:rFonts w:ascii="Arial" w:hAnsi="Arial" w:cs="Arial"/>
          <w:sz w:val="22"/>
        </w:rPr>
        <w:t>T</w:t>
      </w:r>
      <w:r w:rsidR="00E4307F" w:rsidRPr="00590C95">
        <w:rPr>
          <w:rFonts w:ascii="Arial" w:hAnsi="Arial" w:cs="Arial"/>
          <w:sz w:val="22"/>
        </w:rPr>
        <w:t>he data was</w:t>
      </w:r>
      <w:r w:rsidR="0053638C" w:rsidRPr="00590C95">
        <w:rPr>
          <w:rFonts w:ascii="Arial" w:hAnsi="Arial" w:cs="Arial"/>
          <w:sz w:val="22"/>
        </w:rPr>
        <w:t xml:space="preserve"> then</w:t>
      </w:r>
      <w:r w:rsidR="00CC0212" w:rsidRPr="00590C95">
        <w:rPr>
          <w:rFonts w:ascii="Arial" w:hAnsi="Arial" w:cs="Arial"/>
          <w:sz w:val="22"/>
        </w:rPr>
        <w:t xml:space="preserve"> </w:t>
      </w:r>
      <w:r w:rsidR="00E4307F" w:rsidRPr="00590C95">
        <w:rPr>
          <w:rFonts w:ascii="Arial" w:hAnsi="Arial" w:cs="Arial"/>
          <w:sz w:val="22"/>
        </w:rPr>
        <w:t>disambiguated manually to weed out irre</w:t>
      </w:r>
      <w:r w:rsidR="00120987" w:rsidRPr="00590C95">
        <w:rPr>
          <w:rFonts w:ascii="Arial" w:hAnsi="Arial" w:cs="Arial"/>
          <w:sz w:val="22"/>
        </w:rPr>
        <w:t>levant instances, notably all the pre</w:t>
      </w:r>
      <w:r w:rsidR="00057D0D" w:rsidRPr="00590C95">
        <w:rPr>
          <w:rFonts w:ascii="Arial" w:hAnsi="Arial" w:cs="Arial"/>
          <w:sz w:val="22"/>
        </w:rPr>
        <w:t>-</w:t>
      </w:r>
      <w:r w:rsidR="00120987" w:rsidRPr="00590C95">
        <w:rPr>
          <w:rFonts w:ascii="Arial" w:hAnsi="Arial" w:cs="Arial"/>
          <w:sz w:val="22"/>
        </w:rPr>
        <w:t xml:space="preserve">modifying uses of </w:t>
      </w:r>
      <w:r w:rsidR="00120987" w:rsidRPr="00590C95">
        <w:rPr>
          <w:rFonts w:ascii="Arial" w:hAnsi="Arial" w:cs="Arial"/>
          <w:i/>
          <w:iCs/>
          <w:sz w:val="22"/>
        </w:rPr>
        <w:t>however</w:t>
      </w:r>
      <w:r w:rsidR="00120987" w:rsidRPr="00590C95">
        <w:rPr>
          <w:rFonts w:ascii="Arial" w:hAnsi="Arial" w:cs="Arial"/>
          <w:sz w:val="22"/>
        </w:rPr>
        <w:t xml:space="preserve">, as in </w:t>
      </w:r>
      <w:r w:rsidR="00165346" w:rsidRPr="00590C95">
        <w:rPr>
          <w:rFonts w:ascii="Arial" w:hAnsi="Arial" w:cs="Arial"/>
          <w:sz w:val="22"/>
        </w:rPr>
        <w:fldChar w:fldCharType="begin"/>
      </w:r>
      <w:r w:rsidR="00165346" w:rsidRPr="00590C95">
        <w:rPr>
          <w:rFonts w:ascii="Arial" w:hAnsi="Arial" w:cs="Arial"/>
          <w:sz w:val="22"/>
        </w:rPr>
        <w:instrText xml:space="preserve"> REF _Ref146028330 \r \h </w:instrText>
      </w:r>
      <w:r w:rsidR="007526F8" w:rsidRPr="00590C95">
        <w:rPr>
          <w:rFonts w:ascii="Arial" w:hAnsi="Arial" w:cs="Arial"/>
          <w:sz w:val="22"/>
        </w:rPr>
        <w:instrText xml:space="preserve"> \* MERGEFORMAT </w:instrText>
      </w:r>
      <w:r w:rsidR="00165346" w:rsidRPr="00590C95">
        <w:rPr>
          <w:rFonts w:ascii="Arial" w:hAnsi="Arial" w:cs="Arial"/>
          <w:sz w:val="22"/>
        </w:rPr>
      </w:r>
      <w:r w:rsidR="00165346" w:rsidRPr="00590C95">
        <w:rPr>
          <w:rFonts w:ascii="Arial" w:hAnsi="Arial" w:cs="Arial"/>
          <w:sz w:val="22"/>
        </w:rPr>
        <w:fldChar w:fldCharType="separate"/>
      </w:r>
      <w:r w:rsidR="0064537B">
        <w:rPr>
          <w:rFonts w:ascii="Arial" w:hAnsi="Arial" w:cs="Arial"/>
          <w:sz w:val="22"/>
        </w:rPr>
        <w:t>(2)</w:t>
      </w:r>
      <w:r w:rsidR="00165346" w:rsidRPr="00590C95">
        <w:rPr>
          <w:rFonts w:ascii="Arial" w:hAnsi="Arial" w:cs="Arial"/>
          <w:sz w:val="22"/>
        </w:rPr>
        <w:fldChar w:fldCharType="end"/>
      </w:r>
      <w:r w:rsidR="00120987" w:rsidRPr="00590C95">
        <w:rPr>
          <w:rFonts w:ascii="Arial" w:hAnsi="Arial" w:cs="Arial"/>
          <w:sz w:val="22"/>
        </w:rPr>
        <w:t xml:space="preserve">. </w:t>
      </w:r>
    </w:p>
    <w:p w14:paraId="6A8CCACE" w14:textId="6C55B5CC" w:rsidR="00120987" w:rsidRPr="00590C95" w:rsidRDefault="00137B89" w:rsidP="0064537B">
      <w:pPr>
        <w:pStyle w:val="Paragraphedeliste"/>
        <w:numPr>
          <w:ilvl w:val="0"/>
          <w:numId w:val="14"/>
        </w:numPr>
        <w:spacing w:line="480" w:lineRule="auto"/>
        <w:rPr>
          <w:rFonts w:ascii="Arial" w:hAnsi="Arial" w:cs="Arial"/>
          <w:sz w:val="22"/>
        </w:rPr>
      </w:pPr>
      <w:bookmarkStart w:id="4" w:name="_Ref146028330"/>
      <w:r w:rsidRPr="00590C95">
        <w:rPr>
          <w:rFonts w:ascii="Arial" w:hAnsi="Arial" w:cs="Arial"/>
          <w:b/>
          <w:bCs/>
          <w:sz w:val="22"/>
        </w:rPr>
        <w:t>However</w:t>
      </w:r>
      <w:r w:rsidRPr="00590C95">
        <w:rPr>
          <w:rFonts w:ascii="Arial" w:hAnsi="Arial" w:cs="Arial"/>
          <w:sz w:val="22"/>
        </w:rPr>
        <w:t xml:space="preserve"> remote the chance of a settlement with Israel may appear a decade after the Oslo Accord, it still requires a viable authority to win international support and rally its people. (Mult-Ed).</w:t>
      </w:r>
      <w:bookmarkEnd w:id="4"/>
    </w:p>
    <w:p w14:paraId="51F6B9CE" w14:textId="3DA2E5B2" w:rsidR="00E0605E" w:rsidRPr="00590C95" w:rsidRDefault="008C72E0" w:rsidP="009C3E65">
      <w:pPr>
        <w:spacing w:line="480" w:lineRule="auto"/>
        <w:rPr>
          <w:rFonts w:ascii="Arial" w:hAnsi="Arial" w:cs="Arial"/>
          <w:sz w:val="22"/>
        </w:rPr>
      </w:pPr>
      <w:r w:rsidRPr="00590C95">
        <w:rPr>
          <w:rFonts w:ascii="Arial" w:hAnsi="Arial" w:cs="Arial"/>
          <w:sz w:val="22"/>
        </w:rPr>
        <w:t xml:space="preserve">The </w:t>
      </w:r>
      <w:r w:rsidR="006646F9" w:rsidRPr="00590C95">
        <w:rPr>
          <w:rFonts w:ascii="Arial" w:hAnsi="Arial" w:cs="Arial"/>
          <w:sz w:val="22"/>
        </w:rPr>
        <w:t xml:space="preserve">disambiguated </w:t>
      </w:r>
      <w:r w:rsidRPr="00590C95">
        <w:rPr>
          <w:rFonts w:ascii="Arial" w:hAnsi="Arial" w:cs="Arial"/>
          <w:sz w:val="22"/>
        </w:rPr>
        <w:t>dataset amounts to 7,</w:t>
      </w:r>
      <w:r w:rsidR="00015B81" w:rsidRPr="00590C95">
        <w:rPr>
          <w:rFonts w:ascii="Arial" w:hAnsi="Arial" w:cs="Arial"/>
          <w:sz w:val="22"/>
        </w:rPr>
        <w:t>497</w:t>
      </w:r>
      <w:r w:rsidRPr="00590C95">
        <w:rPr>
          <w:rFonts w:ascii="Arial" w:hAnsi="Arial" w:cs="Arial"/>
          <w:sz w:val="22"/>
        </w:rPr>
        <w:t xml:space="preserve"> instances </w:t>
      </w:r>
      <w:r w:rsidR="007B6FD1" w:rsidRPr="00590C95">
        <w:rPr>
          <w:rFonts w:ascii="Arial" w:hAnsi="Arial" w:cs="Arial"/>
          <w:sz w:val="22"/>
        </w:rPr>
        <w:t xml:space="preserve">of </w:t>
      </w:r>
      <w:r w:rsidR="007B6FD1" w:rsidRPr="00590C95">
        <w:rPr>
          <w:rFonts w:ascii="Arial" w:hAnsi="Arial" w:cs="Arial"/>
          <w:i/>
          <w:iCs/>
          <w:sz w:val="22"/>
        </w:rPr>
        <w:t>however</w:t>
      </w:r>
      <w:r w:rsidR="00CA2AF9" w:rsidRPr="00590C95">
        <w:rPr>
          <w:rFonts w:ascii="Arial" w:hAnsi="Arial" w:cs="Arial"/>
          <w:i/>
          <w:iCs/>
          <w:sz w:val="22"/>
        </w:rPr>
        <w:t xml:space="preserve"> </w:t>
      </w:r>
      <w:r w:rsidR="00CA2AF9" w:rsidRPr="00590C95">
        <w:rPr>
          <w:rFonts w:ascii="Arial" w:hAnsi="Arial" w:cs="Arial"/>
          <w:sz w:val="22"/>
        </w:rPr>
        <w:t>(out of 7,876 hits)</w:t>
      </w:r>
      <w:r w:rsidR="00F05E0D" w:rsidRPr="00590C95">
        <w:rPr>
          <w:rFonts w:ascii="Arial" w:hAnsi="Arial" w:cs="Arial"/>
          <w:i/>
          <w:iCs/>
          <w:sz w:val="22"/>
        </w:rPr>
        <w:t xml:space="preserve">, </w:t>
      </w:r>
      <w:r w:rsidR="00F05E0D" w:rsidRPr="00590C95">
        <w:rPr>
          <w:rFonts w:ascii="Arial" w:hAnsi="Arial" w:cs="Arial"/>
          <w:sz w:val="22"/>
        </w:rPr>
        <w:t>each of which was</w:t>
      </w:r>
      <w:r w:rsidR="00CC0212" w:rsidRPr="00590C95">
        <w:rPr>
          <w:rFonts w:ascii="Arial" w:hAnsi="Arial" w:cs="Arial"/>
          <w:sz w:val="22"/>
        </w:rPr>
        <w:t xml:space="preserve"> </w:t>
      </w:r>
      <w:r w:rsidR="000E263A" w:rsidRPr="00590C95">
        <w:rPr>
          <w:rFonts w:ascii="Arial" w:hAnsi="Arial" w:cs="Arial"/>
          <w:sz w:val="22"/>
        </w:rPr>
        <w:t>coded for position</w:t>
      </w:r>
      <w:r w:rsidR="00E0605E" w:rsidRPr="00590C95">
        <w:rPr>
          <w:rFonts w:ascii="Arial" w:hAnsi="Arial" w:cs="Arial"/>
          <w:sz w:val="22"/>
        </w:rPr>
        <w:t xml:space="preserve"> </w:t>
      </w:r>
      <w:r w:rsidR="005D2594" w:rsidRPr="00590C95">
        <w:rPr>
          <w:rFonts w:ascii="Arial" w:hAnsi="Arial" w:cs="Arial"/>
          <w:sz w:val="22"/>
        </w:rPr>
        <w:t xml:space="preserve">in </w:t>
      </w:r>
      <w:r w:rsidR="00E0605E" w:rsidRPr="00590C95">
        <w:rPr>
          <w:rFonts w:ascii="Arial" w:hAnsi="Arial" w:cs="Arial"/>
          <w:sz w:val="22"/>
        </w:rPr>
        <w:t>accord</w:t>
      </w:r>
      <w:r w:rsidR="005D2594" w:rsidRPr="00590C95">
        <w:rPr>
          <w:rFonts w:ascii="Arial" w:hAnsi="Arial" w:cs="Arial"/>
          <w:sz w:val="22"/>
        </w:rPr>
        <w:t>ance with</w:t>
      </w:r>
      <w:r w:rsidR="00E0605E" w:rsidRPr="00590C95">
        <w:rPr>
          <w:rFonts w:ascii="Arial" w:hAnsi="Arial" w:cs="Arial"/>
          <w:sz w:val="22"/>
        </w:rPr>
        <w:t xml:space="preserve"> </w:t>
      </w:r>
      <w:r w:rsidR="00ED7CF4">
        <w:rPr>
          <w:rFonts w:ascii="Arial" w:hAnsi="Arial" w:cs="Arial"/>
          <w:sz w:val="22"/>
        </w:rPr>
        <w:t>Dupont</w:t>
      </w:r>
      <w:r w:rsidR="009C4C38" w:rsidRPr="00590C95">
        <w:rPr>
          <w:rFonts w:ascii="Arial" w:hAnsi="Arial" w:cs="Arial"/>
          <w:sz w:val="22"/>
        </w:rPr>
        <w:t>’s</w:t>
      </w:r>
      <w:r w:rsidR="00E0605E" w:rsidRPr="00590C95">
        <w:rPr>
          <w:rFonts w:ascii="Arial" w:hAnsi="Arial" w:cs="Arial"/>
          <w:sz w:val="22"/>
        </w:rPr>
        <w:t xml:space="preserve"> </w:t>
      </w:r>
      <w:r w:rsidR="00E0605E" w:rsidRPr="00590C95">
        <w:rPr>
          <w:rFonts w:ascii="Arial" w:hAnsi="Arial" w:cs="Arial"/>
          <w:sz w:val="22"/>
        </w:rPr>
        <w:fldChar w:fldCharType="begin"/>
      </w:r>
      <w:r w:rsidR="00E0605E" w:rsidRPr="00590C95">
        <w:rPr>
          <w:rFonts w:ascii="Arial" w:hAnsi="Arial" w:cs="Arial"/>
          <w:sz w:val="22"/>
        </w:rPr>
        <w:instrText xml:space="preserve"> ADDIN ZOTERO_ITEM CSL_CITATION {"citationID":"LsSeCSim","properties":{"formattedCitation":"(2021)","plainCitation":"(2021)","noteIndex":0},"citationItems":[{"id":732,"uris":["http://zotero.org/users/1555810/items/2P2CJTPV"],"itemData":{"id":732,"type":"book","abstract":"Situated at the interface between corpus linguistics and Systemic Functional Linguistics, this volume focuses on conjunctive markers expressing contrast in English and French.","event-place":"Amsterdam","ISBN":"978-90-272-0846-0","language":"English","note":"container-title: scl.99","publisher":"John Benjamins","publisher-place":"Amsterdam","source":"benjamins.com","title":"Conjunctive Markers of Contrast in English and French","URL":"https://benjamins.com/catalog/scl.99","author":[{"family":"Dupont","given":"Maite"}],"accessed":{"date-parts":[["2023",9,20]]},"issued":{"date-parts":[["2021"]]}},"suppress-author":true}],"schema":"https://github.com/citation-style-language/schema/raw/master/csl-citation.json"} </w:instrText>
      </w:r>
      <w:r w:rsidR="00E0605E" w:rsidRPr="00590C95">
        <w:rPr>
          <w:rFonts w:ascii="Arial" w:hAnsi="Arial" w:cs="Arial"/>
          <w:sz w:val="22"/>
        </w:rPr>
        <w:fldChar w:fldCharType="separate"/>
      </w:r>
      <w:r w:rsidR="00E0605E" w:rsidRPr="00590C95">
        <w:rPr>
          <w:rFonts w:ascii="Arial" w:hAnsi="Arial" w:cs="Arial"/>
          <w:sz w:val="22"/>
        </w:rPr>
        <w:t>(2021)</w:t>
      </w:r>
      <w:r w:rsidR="00E0605E" w:rsidRPr="00590C95">
        <w:rPr>
          <w:rFonts w:ascii="Arial" w:hAnsi="Arial" w:cs="Arial"/>
          <w:sz w:val="22"/>
        </w:rPr>
        <w:fldChar w:fldCharType="end"/>
      </w:r>
      <w:r w:rsidR="00E0605E" w:rsidRPr="00590C95">
        <w:rPr>
          <w:rFonts w:ascii="Arial" w:hAnsi="Arial" w:cs="Arial"/>
          <w:sz w:val="22"/>
        </w:rPr>
        <w:t xml:space="preserve"> classification of connector placement. </w:t>
      </w:r>
      <w:r w:rsidR="009C4C38" w:rsidRPr="00590C95">
        <w:rPr>
          <w:rFonts w:ascii="Arial" w:hAnsi="Arial" w:cs="Arial"/>
          <w:sz w:val="22"/>
        </w:rPr>
        <w:t>The author’s</w:t>
      </w:r>
      <w:r w:rsidR="00E0605E" w:rsidRPr="00590C95">
        <w:rPr>
          <w:rFonts w:ascii="Arial" w:hAnsi="Arial" w:cs="Arial"/>
          <w:sz w:val="22"/>
        </w:rPr>
        <w:t xml:space="preserve"> taxonomy relies on Halliday’s </w:t>
      </w:r>
      <w:r w:rsidR="00E0605E" w:rsidRPr="00590C95">
        <w:rPr>
          <w:rFonts w:ascii="Arial" w:hAnsi="Arial" w:cs="Arial"/>
          <w:sz w:val="22"/>
        </w:rPr>
        <w:fldChar w:fldCharType="begin"/>
      </w:r>
      <w:r w:rsidR="00E0605E" w:rsidRPr="00590C95">
        <w:rPr>
          <w:rFonts w:ascii="Arial" w:hAnsi="Arial" w:cs="Arial"/>
          <w:sz w:val="22"/>
        </w:rPr>
        <w:instrText xml:space="preserve"> ADDIN ZOTERO_ITEM CSL_CITATION {"citationID":"4i09LbED","properties":{"formattedCitation":"(2014)","plainCitation":"(2014)","noteIndex":0},"citationItems":[{"id":739,"uris":["http://zotero.org/users/1555810/items/XKUP2QNN"],"itemData":{"id":739,"type":"book","abstract":"Fully updated and revised, this fourth edition of Halliday's Introduction to Functional Grammar explains the principles of systemic functional grammar, enabling the reader to understand and apply them in any context. Halliday's innovative approach of engaging with grammar through discourse has become a worldwide phenomenon in linguistics.\nUpdates to the new edition include: \n\n Recent uses of systemic functional linguistics to provide further guidance for students, scholars and researchers\nMore on the ecology of grammar, illustrating how each major system serves to realise a semantic system\nA systematic indexing and classification of examples\nMore from corpora, thus allowing for easy access to data\nHalliday's Introduction to Functional Grammar, Fourth Edition, is the standard reference text for systemic functional linguistics and an ideal introduction for students and scholars interested in the relation between grammar, meaning and discourse.","edition":"4","event-place":"London","ISBN":"978-0-203-43126-9","note":"DOI: 10.4324/9780203431269","number-of-pages":"808","publisher":"Routledge","publisher-place":"London","title":"Halliday's Introduction to Functional Grammar","author":[{"family":"Halliday","given":"M. A. K."},{"family":"Matthiessen","given":"Christian M. I. M."}],"issued":{"date-parts":[["2014"]]}},"suppress-author":true}],"schema":"https://github.com/citation-style-language/schema/raw/master/csl-citation.json"} </w:instrText>
      </w:r>
      <w:r w:rsidR="00E0605E" w:rsidRPr="00590C95">
        <w:rPr>
          <w:rFonts w:ascii="Arial" w:hAnsi="Arial" w:cs="Arial"/>
          <w:sz w:val="22"/>
        </w:rPr>
        <w:fldChar w:fldCharType="separate"/>
      </w:r>
      <w:r w:rsidR="00E0605E" w:rsidRPr="00590C95">
        <w:rPr>
          <w:rFonts w:ascii="Arial" w:hAnsi="Arial" w:cs="Arial"/>
          <w:sz w:val="22"/>
        </w:rPr>
        <w:t>(2014)</w:t>
      </w:r>
      <w:r w:rsidR="00E0605E" w:rsidRPr="00590C95">
        <w:rPr>
          <w:rFonts w:ascii="Arial" w:hAnsi="Arial" w:cs="Arial"/>
          <w:sz w:val="22"/>
        </w:rPr>
        <w:fldChar w:fldCharType="end"/>
      </w:r>
      <w:r w:rsidR="00E0605E" w:rsidRPr="00590C95">
        <w:rPr>
          <w:rFonts w:ascii="Arial" w:hAnsi="Arial" w:cs="Arial"/>
          <w:sz w:val="22"/>
        </w:rPr>
        <w:t xml:space="preserve"> Systemic Functional description of thematic structure and distinguishes between five main positions, all of which are defined and </w:t>
      </w:r>
      <w:r w:rsidR="005D2594" w:rsidRPr="00590C95">
        <w:rPr>
          <w:rFonts w:ascii="Arial" w:hAnsi="Arial" w:cs="Arial"/>
          <w:sz w:val="22"/>
        </w:rPr>
        <w:t xml:space="preserve">illustrated </w:t>
      </w:r>
      <w:r w:rsidR="00E0605E" w:rsidRPr="00590C95">
        <w:rPr>
          <w:rFonts w:ascii="Arial" w:hAnsi="Arial" w:cs="Arial"/>
          <w:sz w:val="22"/>
        </w:rPr>
        <w:t xml:space="preserve">in </w:t>
      </w:r>
      <w:r w:rsidR="00E0605E" w:rsidRPr="00590C95">
        <w:rPr>
          <w:rFonts w:ascii="Arial" w:hAnsi="Arial" w:cs="Arial"/>
          <w:sz w:val="22"/>
        </w:rPr>
        <w:fldChar w:fldCharType="begin"/>
      </w:r>
      <w:r w:rsidR="00E0605E" w:rsidRPr="00590C95">
        <w:rPr>
          <w:rFonts w:ascii="Arial" w:hAnsi="Arial" w:cs="Arial"/>
          <w:sz w:val="22"/>
        </w:rPr>
        <w:instrText xml:space="preserve"> REF _Ref146098396 \h </w:instrText>
      </w:r>
      <w:r w:rsidR="00112068" w:rsidRPr="00590C95">
        <w:rPr>
          <w:rFonts w:ascii="Arial" w:hAnsi="Arial" w:cs="Arial"/>
          <w:sz w:val="22"/>
        </w:rPr>
        <w:instrText xml:space="preserve"> \* MERGEFORMAT </w:instrText>
      </w:r>
      <w:r w:rsidR="00E0605E" w:rsidRPr="00590C95">
        <w:rPr>
          <w:rFonts w:ascii="Arial" w:hAnsi="Arial" w:cs="Arial"/>
          <w:sz w:val="22"/>
        </w:rPr>
      </w:r>
      <w:r w:rsidR="00E0605E" w:rsidRPr="00590C95">
        <w:rPr>
          <w:rFonts w:ascii="Arial" w:hAnsi="Arial" w:cs="Arial"/>
          <w:sz w:val="22"/>
        </w:rPr>
        <w:fldChar w:fldCharType="separate"/>
      </w:r>
      <w:r w:rsidR="00456D4F" w:rsidRPr="00590C95">
        <w:rPr>
          <w:rFonts w:ascii="Arial" w:hAnsi="Arial" w:cs="Arial"/>
          <w:sz w:val="22"/>
        </w:rPr>
        <w:t xml:space="preserve">Table </w:t>
      </w:r>
      <w:r w:rsidR="00456D4F">
        <w:rPr>
          <w:rFonts w:ascii="Arial" w:hAnsi="Arial" w:cs="Arial"/>
          <w:sz w:val="22"/>
        </w:rPr>
        <w:t>2</w:t>
      </w:r>
      <w:r w:rsidR="00E0605E" w:rsidRPr="00590C95">
        <w:rPr>
          <w:rFonts w:ascii="Arial" w:hAnsi="Arial" w:cs="Arial"/>
          <w:sz w:val="22"/>
        </w:rPr>
        <w:fldChar w:fldCharType="end"/>
      </w:r>
      <w:r w:rsidR="00E0605E" w:rsidRPr="00590C95">
        <w:rPr>
          <w:rFonts w:ascii="Arial" w:hAnsi="Arial" w:cs="Arial"/>
          <w:sz w:val="22"/>
        </w:rPr>
        <w:t>. The first position, labelled thematic 1, includes connectors which are used either at the very beginning of a T-unit</w:t>
      </w:r>
      <w:r w:rsidR="000E093E" w:rsidRPr="00590C95">
        <w:rPr>
          <w:rStyle w:val="Appeldenotedefin"/>
          <w:rFonts w:ascii="Arial" w:hAnsi="Arial" w:cs="Arial"/>
          <w:sz w:val="22"/>
        </w:rPr>
        <w:endnoteReference w:id="4"/>
      </w:r>
      <w:r w:rsidR="000E093E" w:rsidRPr="00590C95">
        <w:rPr>
          <w:rFonts w:ascii="Arial" w:hAnsi="Arial" w:cs="Arial"/>
          <w:sz w:val="22"/>
        </w:rPr>
        <w:t xml:space="preserve"> </w:t>
      </w:r>
      <w:r w:rsidR="00E0605E" w:rsidRPr="00590C95">
        <w:rPr>
          <w:rFonts w:ascii="Arial" w:hAnsi="Arial" w:cs="Arial"/>
          <w:sz w:val="22"/>
        </w:rPr>
        <w:t xml:space="preserve">or right after another connector. Thematic 2 connectors are used after a so-called ‘interpersonal theme’, i.e. an initial element conveying information about the stance of the writer </w:t>
      </w:r>
      <w:r w:rsidR="005D2594" w:rsidRPr="00CC6900">
        <w:rPr>
          <w:rFonts w:ascii="Arial" w:hAnsi="Arial" w:cs="Arial"/>
          <w:sz w:val="22"/>
        </w:rPr>
        <w:t>vis</w:t>
      </w:r>
      <w:r w:rsidR="005D2594" w:rsidRPr="00590C95">
        <w:rPr>
          <w:rFonts w:ascii="Arial" w:hAnsi="Arial" w:cs="Arial"/>
          <w:sz w:val="22"/>
        </w:rPr>
        <w:t>-</w:t>
      </w:r>
      <w:r w:rsidR="005D2594" w:rsidRPr="00CC6900">
        <w:rPr>
          <w:rFonts w:ascii="Arial" w:hAnsi="Arial" w:cs="Arial"/>
          <w:sz w:val="22"/>
        </w:rPr>
        <w:t>à</w:t>
      </w:r>
      <w:r w:rsidR="005D2594" w:rsidRPr="00590C95">
        <w:rPr>
          <w:rFonts w:ascii="Arial" w:hAnsi="Arial" w:cs="Arial"/>
          <w:sz w:val="22"/>
        </w:rPr>
        <w:t>-</w:t>
      </w:r>
      <w:r w:rsidR="005D2594" w:rsidRPr="00CC6900">
        <w:rPr>
          <w:rFonts w:ascii="Arial" w:hAnsi="Arial" w:cs="Arial"/>
          <w:sz w:val="22"/>
        </w:rPr>
        <w:t>vis</w:t>
      </w:r>
      <w:r w:rsidR="005D2594" w:rsidRPr="00590C95">
        <w:rPr>
          <w:rFonts w:ascii="Arial" w:hAnsi="Arial" w:cs="Arial"/>
          <w:sz w:val="22"/>
        </w:rPr>
        <w:t xml:space="preserve"> </w:t>
      </w:r>
      <w:r w:rsidR="00E0605E" w:rsidRPr="00590C95">
        <w:rPr>
          <w:rFonts w:ascii="Arial" w:hAnsi="Arial" w:cs="Arial"/>
          <w:sz w:val="22"/>
        </w:rPr>
        <w:t xml:space="preserve">their message. The rhematic 1 position includes connectors used between the topical theme (i.e. typically, the subject or a fronted adjunct) and the main </w:t>
      </w:r>
      <w:r w:rsidR="00E0605E" w:rsidRPr="00590C95">
        <w:rPr>
          <w:rFonts w:ascii="Arial" w:hAnsi="Arial" w:cs="Arial"/>
          <w:sz w:val="22"/>
        </w:rPr>
        <w:lastRenderedPageBreak/>
        <w:t xml:space="preserve">verb. Rhematic 2 connectors occur within the main predicate (which itself includes the verb phrase along with its complements), while rhematic 3 connectors are used after all the obligatory elements in the T-Unit. </w:t>
      </w:r>
    </w:p>
    <w:p w14:paraId="01430069" w14:textId="4C2BCD15" w:rsidR="00E0605E" w:rsidRPr="00590C95" w:rsidRDefault="00E0605E" w:rsidP="009C3E65">
      <w:pPr>
        <w:pStyle w:val="Lgende"/>
        <w:keepNext/>
        <w:spacing w:line="480" w:lineRule="auto"/>
        <w:rPr>
          <w:rFonts w:ascii="Arial" w:hAnsi="Arial" w:cs="Arial"/>
          <w:sz w:val="22"/>
          <w:szCs w:val="22"/>
        </w:rPr>
      </w:pPr>
      <w:bookmarkStart w:id="5" w:name="_Ref146098396"/>
      <w:r w:rsidRPr="00590C95">
        <w:rPr>
          <w:rFonts w:ascii="Arial" w:hAnsi="Arial" w:cs="Arial"/>
          <w:sz w:val="22"/>
          <w:szCs w:val="22"/>
        </w:rPr>
        <w:t xml:space="preserve">Table </w:t>
      </w:r>
      <w:r w:rsidRPr="00590C95">
        <w:rPr>
          <w:rFonts w:ascii="Arial" w:hAnsi="Arial" w:cs="Arial"/>
          <w:sz w:val="22"/>
          <w:szCs w:val="22"/>
        </w:rPr>
        <w:fldChar w:fldCharType="begin"/>
      </w:r>
      <w:r w:rsidRPr="00590C95">
        <w:rPr>
          <w:rFonts w:ascii="Arial" w:hAnsi="Arial" w:cs="Arial"/>
          <w:sz w:val="22"/>
          <w:szCs w:val="22"/>
        </w:rPr>
        <w:instrText xml:space="preserve"> SEQ Table \* ARABIC </w:instrText>
      </w:r>
      <w:r w:rsidRPr="00590C95">
        <w:rPr>
          <w:rFonts w:ascii="Arial" w:hAnsi="Arial" w:cs="Arial"/>
          <w:sz w:val="22"/>
          <w:szCs w:val="22"/>
        </w:rPr>
        <w:fldChar w:fldCharType="separate"/>
      </w:r>
      <w:r w:rsidR="00456D4F">
        <w:rPr>
          <w:rFonts w:ascii="Arial" w:hAnsi="Arial" w:cs="Arial"/>
          <w:noProof/>
          <w:sz w:val="22"/>
          <w:szCs w:val="22"/>
        </w:rPr>
        <w:t>2</w:t>
      </w:r>
      <w:r w:rsidRPr="00590C95">
        <w:rPr>
          <w:rFonts w:ascii="Arial" w:hAnsi="Arial" w:cs="Arial"/>
          <w:sz w:val="22"/>
          <w:szCs w:val="22"/>
        </w:rPr>
        <w:fldChar w:fldCharType="end"/>
      </w:r>
      <w:bookmarkEnd w:id="5"/>
      <w:r w:rsidRPr="00590C95">
        <w:rPr>
          <w:rFonts w:ascii="Arial" w:hAnsi="Arial" w:cs="Arial"/>
          <w:sz w:val="22"/>
          <w:szCs w:val="22"/>
        </w:rPr>
        <w:t>. Summary of the five positions</w:t>
      </w:r>
    </w:p>
    <w:tbl>
      <w:tblPr>
        <w:tblStyle w:val="Grilledutableau"/>
        <w:tblW w:w="0" w:type="auto"/>
        <w:tblLook w:val="04A0" w:firstRow="1" w:lastRow="0" w:firstColumn="1" w:lastColumn="0" w:noHBand="0" w:noVBand="1"/>
      </w:tblPr>
      <w:tblGrid>
        <w:gridCol w:w="1388"/>
        <w:gridCol w:w="2797"/>
        <w:gridCol w:w="4309"/>
      </w:tblGrid>
      <w:tr w:rsidR="00E0605E" w:rsidRPr="00590C95" w14:paraId="54846B54" w14:textId="77777777" w:rsidTr="00F17C42">
        <w:tc>
          <w:tcPr>
            <w:tcW w:w="1413" w:type="dxa"/>
            <w:shd w:val="clear" w:color="auto" w:fill="E7E6E6" w:themeFill="background2"/>
          </w:tcPr>
          <w:p w14:paraId="02737731" w14:textId="77777777" w:rsidR="00E0605E" w:rsidRPr="00590C95" w:rsidRDefault="00E0605E" w:rsidP="009C3E65">
            <w:pPr>
              <w:spacing w:line="480" w:lineRule="auto"/>
              <w:rPr>
                <w:rFonts w:ascii="Arial" w:hAnsi="Arial" w:cs="Arial"/>
                <w:b/>
                <w:bCs/>
                <w:sz w:val="22"/>
              </w:rPr>
            </w:pPr>
            <w:r w:rsidRPr="00590C95">
              <w:rPr>
                <w:rFonts w:ascii="Arial" w:hAnsi="Arial" w:cs="Arial"/>
                <w:b/>
                <w:bCs/>
                <w:sz w:val="22"/>
              </w:rPr>
              <w:t>Position</w:t>
            </w:r>
          </w:p>
        </w:tc>
        <w:tc>
          <w:tcPr>
            <w:tcW w:w="2977" w:type="dxa"/>
            <w:shd w:val="clear" w:color="auto" w:fill="E7E6E6" w:themeFill="background2"/>
          </w:tcPr>
          <w:p w14:paraId="22B04B60" w14:textId="77777777" w:rsidR="00E0605E" w:rsidRPr="00590C95" w:rsidRDefault="00E0605E" w:rsidP="009C3E65">
            <w:pPr>
              <w:spacing w:line="480" w:lineRule="auto"/>
              <w:rPr>
                <w:rFonts w:ascii="Arial" w:hAnsi="Arial" w:cs="Arial"/>
                <w:b/>
                <w:bCs/>
                <w:sz w:val="22"/>
              </w:rPr>
            </w:pPr>
            <w:r w:rsidRPr="00590C95">
              <w:rPr>
                <w:rFonts w:ascii="Arial" w:hAnsi="Arial" w:cs="Arial"/>
                <w:b/>
                <w:bCs/>
                <w:sz w:val="22"/>
              </w:rPr>
              <w:t>Description</w:t>
            </w:r>
          </w:p>
        </w:tc>
        <w:tc>
          <w:tcPr>
            <w:tcW w:w="4672" w:type="dxa"/>
            <w:shd w:val="clear" w:color="auto" w:fill="E7E6E6" w:themeFill="background2"/>
          </w:tcPr>
          <w:p w14:paraId="6048662B" w14:textId="77777777" w:rsidR="00E0605E" w:rsidRPr="00590C95" w:rsidRDefault="00E0605E" w:rsidP="009C3E65">
            <w:pPr>
              <w:spacing w:line="480" w:lineRule="auto"/>
              <w:rPr>
                <w:rFonts w:ascii="Arial" w:hAnsi="Arial" w:cs="Arial"/>
                <w:b/>
                <w:bCs/>
                <w:sz w:val="22"/>
              </w:rPr>
            </w:pPr>
            <w:r w:rsidRPr="00590C95">
              <w:rPr>
                <w:rFonts w:ascii="Arial" w:hAnsi="Arial" w:cs="Arial"/>
                <w:b/>
                <w:bCs/>
                <w:sz w:val="22"/>
              </w:rPr>
              <w:t>Examples</w:t>
            </w:r>
          </w:p>
        </w:tc>
      </w:tr>
      <w:tr w:rsidR="00E0605E" w:rsidRPr="00590C95" w14:paraId="01ABD85C" w14:textId="77777777" w:rsidTr="00F17C42">
        <w:tc>
          <w:tcPr>
            <w:tcW w:w="1413" w:type="dxa"/>
            <w:shd w:val="clear" w:color="auto" w:fill="E7E6E6" w:themeFill="background2"/>
          </w:tcPr>
          <w:p w14:paraId="771666A8" w14:textId="77777777" w:rsidR="00E0605E" w:rsidRPr="00590C95" w:rsidRDefault="00E0605E" w:rsidP="009C3E65">
            <w:pPr>
              <w:spacing w:line="480" w:lineRule="auto"/>
              <w:rPr>
                <w:rFonts w:ascii="Arial" w:hAnsi="Arial" w:cs="Arial"/>
                <w:b/>
                <w:bCs/>
                <w:sz w:val="22"/>
              </w:rPr>
            </w:pPr>
            <w:r w:rsidRPr="00590C95">
              <w:rPr>
                <w:rFonts w:ascii="Arial" w:hAnsi="Arial" w:cs="Arial"/>
                <w:b/>
                <w:bCs/>
                <w:sz w:val="22"/>
              </w:rPr>
              <w:t>Thematic 1</w:t>
            </w:r>
          </w:p>
        </w:tc>
        <w:tc>
          <w:tcPr>
            <w:tcW w:w="2977" w:type="dxa"/>
          </w:tcPr>
          <w:p w14:paraId="316D1F83" w14:textId="77777777" w:rsidR="00E0605E" w:rsidRPr="00590C95" w:rsidRDefault="00E0605E" w:rsidP="009C3E65">
            <w:pPr>
              <w:spacing w:line="480" w:lineRule="auto"/>
              <w:rPr>
                <w:rFonts w:ascii="Arial" w:hAnsi="Arial" w:cs="Arial"/>
                <w:sz w:val="22"/>
              </w:rPr>
            </w:pPr>
            <w:r w:rsidRPr="00590C95">
              <w:rPr>
                <w:rFonts w:ascii="Arial" w:hAnsi="Arial" w:cs="Arial"/>
                <w:sz w:val="22"/>
              </w:rPr>
              <w:t>At the beginning of the T-Unit</w:t>
            </w:r>
          </w:p>
          <w:p w14:paraId="425EAE65" w14:textId="77777777" w:rsidR="00E0605E" w:rsidRPr="00590C95" w:rsidRDefault="00E0605E" w:rsidP="009C3E65">
            <w:pPr>
              <w:spacing w:line="480" w:lineRule="auto"/>
              <w:rPr>
                <w:rFonts w:ascii="Arial" w:hAnsi="Arial" w:cs="Arial"/>
                <w:sz w:val="22"/>
              </w:rPr>
            </w:pPr>
            <w:r w:rsidRPr="00590C95">
              <w:rPr>
                <w:rFonts w:ascii="Arial" w:hAnsi="Arial" w:cs="Arial"/>
                <w:sz w:val="22"/>
              </w:rPr>
              <w:t>or after another textual theme</w:t>
            </w:r>
          </w:p>
        </w:tc>
        <w:tc>
          <w:tcPr>
            <w:tcW w:w="4672" w:type="dxa"/>
          </w:tcPr>
          <w:p w14:paraId="45552F4F" w14:textId="77777777" w:rsidR="00E0605E" w:rsidRPr="00590C95" w:rsidRDefault="00E0605E" w:rsidP="009C3E65">
            <w:pPr>
              <w:spacing w:after="160" w:line="480" w:lineRule="auto"/>
              <w:rPr>
                <w:rFonts w:ascii="Arial" w:hAnsi="Arial" w:cs="Arial"/>
                <w:b/>
                <w:bCs/>
                <w:sz w:val="22"/>
              </w:rPr>
            </w:pPr>
            <w:r w:rsidRPr="00590C95">
              <w:rPr>
                <w:rFonts w:ascii="Arial" w:hAnsi="Arial" w:cs="Arial"/>
                <w:b/>
                <w:bCs/>
                <w:sz w:val="22"/>
              </w:rPr>
              <w:t>However</w:t>
            </w:r>
            <w:r w:rsidRPr="00590C95">
              <w:rPr>
                <w:rFonts w:ascii="Arial" w:hAnsi="Arial" w:cs="Arial"/>
                <w:sz w:val="22"/>
              </w:rPr>
              <w:t xml:space="preserve">, members of the royal family tend to act without thinking. </w:t>
            </w:r>
          </w:p>
          <w:p w14:paraId="7004C2A3" w14:textId="77777777" w:rsidR="00E0605E" w:rsidRPr="00590C95" w:rsidRDefault="00E0605E" w:rsidP="009C3E65">
            <w:pPr>
              <w:spacing w:line="480" w:lineRule="auto"/>
              <w:rPr>
                <w:rFonts w:ascii="Arial" w:hAnsi="Arial" w:cs="Arial"/>
                <w:b/>
                <w:bCs/>
                <w:sz w:val="22"/>
              </w:rPr>
            </w:pPr>
            <w:r w:rsidRPr="00590C95">
              <w:rPr>
                <w:rFonts w:ascii="Arial" w:hAnsi="Arial" w:cs="Arial"/>
                <w:sz w:val="22"/>
                <w:u w:val="single"/>
              </w:rPr>
              <w:t>In contrast</w:t>
            </w:r>
            <w:r w:rsidRPr="00590C95">
              <w:rPr>
                <w:rFonts w:ascii="Arial" w:hAnsi="Arial" w:cs="Arial"/>
                <w:sz w:val="22"/>
              </w:rPr>
              <w:t xml:space="preserve">, </w:t>
            </w:r>
            <w:r w:rsidRPr="00590C95">
              <w:rPr>
                <w:rFonts w:ascii="Arial" w:hAnsi="Arial" w:cs="Arial"/>
                <w:b/>
                <w:bCs/>
                <w:sz w:val="22"/>
              </w:rPr>
              <w:t>however</w:t>
            </w:r>
            <w:r w:rsidRPr="00590C95">
              <w:rPr>
                <w:rFonts w:ascii="Arial" w:hAnsi="Arial" w:cs="Arial"/>
                <w:sz w:val="22"/>
              </w:rPr>
              <w:t>, Japanese participants showed no bias.</w:t>
            </w:r>
          </w:p>
        </w:tc>
      </w:tr>
      <w:tr w:rsidR="00E0605E" w:rsidRPr="00590C95" w14:paraId="286A4997" w14:textId="77777777" w:rsidTr="00F17C42">
        <w:tc>
          <w:tcPr>
            <w:tcW w:w="1413" w:type="dxa"/>
            <w:shd w:val="clear" w:color="auto" w:fill="E7E6E6" w:themeFill="background2"/>
          </w:tcPr>
          <w:p w14:paraId="3897FFB0" w14:textId="77777777" w:rsidR="00E0605E" w:rsidRPr="00590C95" w:rsidRDefault="00E0605E" w:rsidP="009C3E65">
            <w:pPr>
              <w:spacing w:line="480" w:lineRule="auto"/>
              <w:rPr>
                <w:rFonts w:ascii="Arial" w:hAnsi="Arial" w:cs="Arial"/>
                <w:b/>
                <w:bCs/>
                <w:sz w:val="22"/>
              </w:rPr>
            </w:pPr>
            <w:r w:rsidRPr="00590C95">
              <w:rPr>
                <w:rFonts w:ascii="Arial" w:hAnsi="Arial" w:cs="Arial"/>
                <w:b/>
                <w:bCs/>
                <w:sz w:val="22"/>
              </w:rPr>
              <w:t>Thematic 2</w:t>
            </w:r>
          </w:p>
        </w:tc>
        <w:tc>
          <w:tcPr>
            <w:tcW w:w="2977" w:type="dxa"/>
          </w:tcPr>
          <w:p w14:paraId="3A38DA9B" w14:textId="77777777" w:rsidR="00E0605E" w:rsidRPr="00590C95" w:rsidRDefault="00E0605E" w:rsidP="009C3E65">
            <w:pPr>
              <w:spacing w:line="480" w:lineRule="auto"/>
              <w:rPr>
                <w:rFonts w:ascii="Arial" w:hAnsi="Arial" w:cs="Arial"/>
                <w:sz w:val="22"/>
              </w:rPr>
            </w:pPr>
            <w:r w:rsidRPr="00590C95">
              <w:rPr>
                <w:rFonts w:ascii="Arial" w:hAnsi="Arial" w:cs="Arial"/>
                <w:sz w:val="22"/>
              </w:rPr>
              <w:t>After an interpersonal theme</w:t>
            </w:r>
          </w:p>
        </w:tc>
        <w:tc>
          <w:tcPr>
            <w:tcW w:w="4672" w:type="dxa"/>
          </w:tcPr>
          <w:p w14:paraId="32274AB8" w14:textId="77777777" w:rsidR="00E0605E" w:rsidRPr="00590C95" w:rsidRDefault="00E0605E" w:rsidP="009C3E65">
            <w:pPr>
              <w:spacing w:line="480" w:lineRule="auto"/>
              <w:rPr>
                <w:rFonts w:ascii="Arial" w:hAnsi="Arial" w:cs="Arial"/>
                <w:sz w:val="22"/>
              </w:rPr>
            </w:pPr>
            <w:r w:rsidRPr="00590C95">
              <w:rPr>
                <w:rFonts w:ascii="Arial" w:hAnsi="Arial" w:cs="Arial"/>
                <w:sz w:val="22"/>
                <w:u w:val="single"/>
              </w:rPr>
              <w:t>Worryingly</w:t>
            </w:r>
            <w:r w:rsidRPr="00590C95">
              <w:rPr>
                <w:rFonts w:ascii="Arial" w:hAnsi="Arial" w:cs="Arial"/>
                <w:sz w:val="22"/>
              </w:rPr>
              <w:t xml:space="preserve">, </w:t>
            </w:r>
            <w:r w:rsidRPr="00590C95">
              <w:rPr>
                <w:rFonts w:ascii="Arial" w:hAnsi="Arial" w:cs="Arial"/>
                <w:b/>
                <w:bCs/>
                <w:sz w:val="22"/>
              </w:rPr>
              <w:t>however</w:t>
            </w:r>
            <w:r w:rsidRPr="00590C95">
              <w:rPr>
                <w:rFonts w:ascii="Arial" w:hAnsi="Arial" w:cs="Arial"/>
                <w:sz w:val="22"/>
              </w:rPr>
              <w:t>, our survey also found that 48 per cent of the public believe Christians are afforded less protection than members of other faiths.</w:t>
            </w:r>
          </w:p>
        </w:tc>
      </w:tr>
      <w:tr w:rsidR="00E0605E" w:rsidRPr="00590C95" w14:paraId="08578B62" w14:textId="77777777" w:rsidTr="00F17C42">
        <w:tc>
          <w:tcPr>
            <w:tcW w:w="1413" w:type="dxa"/>
            <w:shd w:val="clear" w:color="auto" w:fill="E7E6E6" w:themeFill="background2"/>
          </w:tcPr>
          <w:p w14:paraId="1095EA0B" w14:textId="77777777" w:rsidR="00E0605E" w:rsidRPr="00590C95" w:rsidRDefault="00E0605E" w:rsidP="009C3E65">
            <w:pPr>
              <w:spacing w:line="480" w:lineRule="auto"/>
              <w:rPr>
                <w:rFonts w:ascii="Arial" w:hAnsi="Arial" w:cs="Arial"/>
                <w:b/>
                <w:bCs/>
                <w:sz w:val="22"/>
              </w:rPr>
            </w:pPr>
            <w:r w:rsidRPr="00590C95">
              <w:rPr>
                <w:rFonts w:ascii="Arial" w:hAnsi="Arial" w:cs="Arial"/>
                <w:b/>
                <w:bCs/>
                <w:sz w:val="22"/>
              </w:rPr>
              <w:t>Rhematic 1</w:t>
            </w:r>
          </w:p>
        </w:tc>
        <w:tc>
          <w:tcPr>
            <w:tcW w:w="2977" w:type="dxa"/>
          </w:tcPr>
          <w:p w14:paraId="624066B6" w14:textId="77777777" w:rsidR="00E0605E" w:rsidRPr="00590C95" w:rsidRDefault="00E0605E" w:rsidP="009C3E65">
            <w:pPr>
              <w:spacing w:line="480" w:lineRule="auto"/>
              <w:rPr>
                <w:rFonts w:ascii="Arial" w:hAnsi="Arial" w:cs="Arial"/>
                <w:sz w:val="22"/>
              </w:rPr>
            </w:pPr>
            <w:r w:rsidRPr="00590C95">
              <w:rPr>
                <w:rFonts w:ascii="Arial" w:hAnsi="Arial" w:cs="Arial"/>
                <w:sz w:val="22"/>
              </w:rPr>
              <w:t>Between the topical theme and the verb phrase</w:t>
            </w:r>
          </w:p>
        </w:tc>
        <w:tc>
          <w:tcPr>
            <w:tcW w:w="4672" w:type="dxa"/>
          </w:tcPr>
          <w:p w14:paraId="5BB12F3B" w14:textId="77777777" w:rsidR="00E0605E" w:rsidRPr="00590C95" w:rsidRDefault="00E0605E" w:rsidP="009C3E65">
            <w:pPr>
              <w:spacing w:line="480" w:lineRule="auto"/>
              <w:rPr>
                <w:rFonts w:ascii="Arial" w:hAnsi="Arial" w:cs="Arial"/>
                <w:sz w:val="22"/>
              </w:rPr>
            </w:pPr>
            <w:r w:rsidRPr="00590C95">
              <w:rPr>
                <w:rFonts w:ascii="Arial" w:hAnsi="Arial" w:cs="Arial"/>
                <w:sz w:val="22"/>
                <w:u w:val="single"/>
              </w:rPr>
              <w:t>Russia</w:t>
            </w:r>
            <w:r w:rsidRPr="00590C95">
              <w:rPr>
                <w:rFonts w:ascii="Arial" w:hAnsi="Arial" w:cs="Arial"/>
                <w:sz w:val="22"/>
              </w:rPr>
              <w:t xml:space="preserve">, </w:t>
            </w:r>
            <w:r w:rsidRPr="00590C95">
              <w:rPr>
                <w:rFonts w:ascii="Arial" w:hAnsi="Arial" w:cs="Arial"/>
                <w:b/>
                <w:bCs/>
                <w:sz w:val="22"/>
              </w:rPr>
              <w:t>however</w:t>
            </w:r>
            <w:r w:rsidRPr="00590C95">
              <w:rPr>
                <w:rFonts w:ascii="Arial" w:hAnsi="Arial" w:cs="Arial"/>
                <w:sz w:val="22"/>
              </w:rPr>
              <w:t>, has failed to rise to the challenge of creating a real democracy.</w:t>
            </w:r>
          </w:p>
          <w:p w14:paraId="376DBF7A" w14:textId="77777777" w:rsidR="00E0605E" w:rsidRPr="00590C95" w:rsidRDefault="00E0605E" w:rsidP="009C3E65">
            <w:pPr>
              <w:spacing w:before="240" w:line="480" w:lineRule="auto"/>
              <w:rPr>
                <w:rFonts w:ascii="Arial" w:hAnsi="Arial" w:cs="Arial"/>
                <w:sz w:val="22"/>
              </w:rPr>
            </w:pPr>
            <w:r w:rsidRPr="00590C95">
              <w:rPr>
                <w:rFonts w:ascii="Arial" w:hAnsi="Arial" w:cs="Arial"/>
                <w:sz w:val="22"/>
                <w:u w:val="single"/>
              </w:rPr>
              <w:t>In Utah</w:t>
            </w:r>
            <w:r w:rsidRPr="00590C95">
              <w:rPr>
                <w:rFonts w:ascii="Arial" w:hAnsi="Arial" w:cs="Arial"/>
                <w:sz w:val="22"/>
              </w:rPr>
              <w:t xml:space="preserve">, </w:t>
            </w:r>
            <w:r w:rsidRPr="00590C95">
              <w:rPr>
                <w:rFonts w:ascii="Arial" w:hAnsi="Arial" w:cs="Arial"/>
                <w:b/>
                <w:bCs/>
                <w:sz w:val="22"/>
              </w:rPr>
              <w:t>however</w:t>
            </w:r>
            <w:r w:rsidRPr="00590C95">
              <w:rPr>
                <w:rFonts w:ascii="Arial" w:hAnsi="Arial" w:cs="Arial"/>
                <w:sz w:val="22"/>
              </w:rPr>
              <w:t>, it's a different story.</w:t>
            </w:r>
          </w:p>
        </w:tc>
      </w:tr>
      <w:tr w:rsidR="00E0605E" w:rsidRPr="00590C95" w14:paraId="5E2157CC" w14:textId="77777777" w:rsidTr="00F17C42">
        <w:tc>
          <w:tcPr>
            <w:tcW w:w="1413" w:type="dxa"/>
            <w:shd w:val="clear" w:color="auto" w:fill="E7E6E6" w:themeFill="background2"/>
          </w:tcPr>
          <w:p w14:paraId="218ADCD6" w14:textId="77777777" w:rsidR="00E0605E" w:rsidRPr="00590C95" w:rsidRDefault="00E0605E" w:rsidP="009C3E65">
            <w:pPr>
              <w:spacing w:line="480" w:lineRule="auto"/>
              <w:rPr>
                <w:rFonts w:ascii="Arial" w:hAnsi="Arial" w:cs="Arial"/>
                <w:b/>
                <w:bCs/>
                <w:sz w:val="22"/>
              </w:rPr>
            </w:pPr>
            <w:r w:rsidRPr="00590C95">
              <w:rPr>
                <w:rFonts w:ascii="Arial" w:hAnsi="Arial" w:cs="Arial"/>
                <w:b/>
                <w:bCs/>
                <w:sz w:val="22"/>
              </w:rPr>
              <w:t>Rhematic 2</w:t>
            </w:r>
          </w:p>
        </w:tc>
        <w:tc>
          <w:tcPr>
            <w:tcW w:w="2977" w:type="dxa"/>
          </w:tcPr>
          <w:p w14:paraId="6746B3FD" w14:textId="77777777" w:rsidR="00E0605E" w:rsidRPr="00590C95" w:rsidRDefault="00E0605E" w:rsidP="009C3E65">
            <w:pPr>
              <w:spacing w:line="480" w:lineRule="auto"/>
              <w:rPr>
                <w:rFonts w:ascii="Arial" w:hAnsi="Arial" w:cs="Arial"/>
                <w:sz w:val="22"/>
              </w:rPr>
            </w:pPr>
            <w:r w:rsidRPr="00590C95">
              <w:rPr>
                <w:rFonts w:ascii="Arial" w:hAnsi="Arial" w:cs="Arial"/>
                <w:sz w:val="22"/>
              </w:rPr>
              <w:t>Within the predicate</w:t>
            </w:r>
          </w:p>
        </w:tc>
        <w:tc>
          <w:tcPr>
            <w:tcW w:w="4672" w:type="dxa"/>
          </w:tcPr>
          <w:p w14:paraId="1E73DE3C" w14:textId="77777777" w:rsidR="00E0605E" w:rsidRPr="00590C95" w:rsidRDefault="00E0605E" w:rsidP="009C3E65">
            <w:pPr>
              <w:spacing w:line="480" w:lineRule="auto"/>
              <w:rPr>
                <w:rFonts w:ascii="Arial" w:hAnsi="Arial" w:cs="Arial"/>
                <w:sz w:val="22"/>
              </w:rPr>
            </w:pPr>
            <w:r w:rsidRPr="00590C95">
              <w:rPr>
                <w:rFonts w:ascii="Arial" w:hAnsi="Arial" w:cs="Arial"/>
                <w:sz w:val="22"/>
              </w:rPr>
              <w:t xml:space="preserve">Mr Adams </w:t>
            </w:r>
            <w:r w:rsidRPr="00590C95">
              <w:rPr>
                <w:rFonts w:ascii="Arial" w:hAnsi="Arial" w:cs="Arial"/>
                <w:sz w:val="22"/>
                <w:u w:val="single"/>
              </w:rPr>
              <w:t>has</w:t>
            </w:r>
            <w:r w:rsidRPr="00590C95">
              <w:rPr>
                <w:rFonts w:ascii="Arial" w:hAnsi="Arial" w:cs="Arial"/>
                <w:sz w:val="22"/>
              </w:rPr>
              <w:t xml:space="preserve">, </w:t>
            </w:r>
            <w:r w:rsidRPr="00590C95">
              <w:rPr>
                <w:rFonts w:ascii="Arial" w:hAnsi="Arial" w:cs="Arial"/>
                <w:b/>
                <w:bCs/>
                <w:sz w:val="22"/>
              </w:rPr>
              <w:t>however</w:t>
            </w:r>
            <w:r w:rsidRPr="00590C95">
              <w:rPr>
                <w:rFonts w:ascii="Arial" w:hAnsi="Arial" w:cs="Arial"/>
                <w:sz w:val="22"/>
              </w:rPr>
              <w:t xml:space="preserve">, </w:t>
            </w:r>
            <w:r w:rsidRPr="00590C95">
              <w:rPr>
                <w:rFonts w:ascii="Arial" w:hAnsi="Arial" w:cs="Arial"/>
                <w:sz w:val="22"/>
                <w:u w:val="single"/>
              </w:rPr>
              <w:t>stopped</w:t>
            </w:r>
            <w:r w:rsidRPr="00590C95">
              <w:rPr>
                <w:rFonts w:ascii="Arial" w:hAnsi="Arial" w:cs="Arial"/>
                <w:sz w:val="22"/>
              </w:rPr>
              <w:t xml:space="preserve"> short of recommending that witnesses give information to the police.</w:t>
            </w:r>
          </w:p>
        </w:tc>
      </w:tr>
      <w:tr w:rsidR="00E0605E" w:rsidRPr="00590C95" w14:paraId="10B0FD28" w14:textId="77777777" w:rsidTr="00F17C42">
        <w:tc>
          <w:tcPr>
            <w:tcW w:w="1413" w:type="dxa"/>
            <w:shd w:val="clear" w:color="auto" w:fill="E7E6E6" w:themeFill="background2"/>
          </w:tcPr>
          <w:p w14:paraId="40320932" w14:textId="77777777" w:rsidR="00E0605E" w:rsidRPr="00590C95" w:rsidRDefault="00E0605E" w:rsidP="009C3E65">
            <w:pPr>
              <w:spacing w:line="480" w:lineRule="auto"/>
              <w:rPr>
                <w:rFonts w:ascii="Arial" w:hAnsi="Arial" w:cs="Arial"/>
                <w:b/>
                <w:bCs/>
                <w:sz w:val="22"/>
              </w:rPr>
            </w:pPr>
            <w:r w:rsidRPr="00590C95">
              <w:rPr>
                <w:rFonts w:ascii="Arial" w:hAnsi="Arial" w:cs="Arial"/>
                <w:b/>
                <w:bCs/>
                <w:sz w:val="22"/>
              </w:rPr>
              <w:t>Rhematic 3</w:t>
            </w:r>
          </w:p>
        </w:tc>
        <w:tc>
          <w:tcPr>
            <w:tcW w:w="2977" w:type="dxa"/>
          </w:tcPr>
          <w:p w14:paraId="5A97A611" w14:textId="77777777" w:rsidR="00E0605E" w:rsidRPr="00590C95" w:rsidRDefault="00E0605E" w:rsidP="009C3E65">
            <w:pPr>
              <w:spacing w:line="480" w:lineRule="auto"/>
              <w:rPr>
                <w:rFonts w:ascii="Arial" w:hAnsi="Arial" w:cs="Arial"/>
                <w:sz w:val="22"/>
              </w:rPr>
            </w:pPr>
            <w:r w:rsidRPr="00590C95">
              <w:rPr>
                <w:rFonts w:ascii="Arial" w:hAnsi="Arial" w:cs="Arial"/>
                <w:sz w:val="22"/>
              </w:rPr>
              <w:t>After all obligatory elements</w:t>
            </w:r>
          </w:p>
        </w:tc>
        <w:tc>
          <w:tcPr>
            <w:tcW w:w="4672" w:type="dxa"/>
          </w:tcPr>
          <w:p w14:paraId="06CAD164" w14:textId="77777777" w:rsidR="00E0605E" w:rsidRPr="00590C95" w:rsidRDefault="00E0605E" w:rsidP="009C3E65">
            <w:pPr>
              <w:spacing w:line="480" w:lineRule="auto"/>
              <w:rPr>
                <w:rFonts w:ascii="Arial" w:hAnsi="Arial" w:cs="Arial"/>
                <w:sz w:val="22"/>
              </w:rPr>
            </w:pPr>
            <w:r w:rsidRPr="00590C95">
              <w:rPr>
                <w:rFonts w:ascii="Arial" w:hAnsi="Arial" w:cs="Arial"/>
                <w:sz w:val="22"/>
              </w:rPr>
              <w:t xml:space="preserve">The cute comparisons don't always apply, </w:t>
            </w:r>
            <w:r w:rsidRPr="00590C95">
              <w:rPr>
                <w:rFonts w:ascii="Arial" w:hAnsi="Arial" w:cs="Arial"/>
                <w:b/>
                <w:bCs/>
                <w:sz w:val="22"/>
              </w:rPr>
              <w:t>however</w:t>
            </w:r>
            <w:r w:rsidRPr="00590C95">
              <w:rPr>
                <w:rFonts w:ascii="Arial" w:hAnsi="Arial" w:cs="Arial"/>
                <w:sz w:val="22"/>
              </w:rPr>
              <w:t>.</w:t>
            </w:r>
          </w:p>
          <w:p w14:paraId="2DCF9C6E" w14:textId="77777777" w:rsidR="00E0605E" w:rsidRPr="00590C95" w:rsidRDefault="00E0605E" w:rsidP="009C3E65">
            <w:pPr>
              <w:spacing w:before="240" w:line="480" w:lineRule="auto"/>
              <w:rPr>
                <w:rFonts w:ascii="Arial" w:hAnsi="Arial" w:cs="Arial"/>
                <w:sz w:val="22"/>
              </w:rPr>
            </w:pPr>
            <w:r w:rsidRPr="00590C95">
              <w:rPr>
                <w:rFonts w:ascii="Arial" w:hAnsi="Arial" w:cs="Arial"/>
                <w:sz w:val="22"/>
              </w:rPr>
              <w:t xml:space="preserve">This confidence was quickly diminished, </w:t>
            </w:r>
            <w:r w:rsidRPr="00590C95">
              <w:rPr>
                <w:rFonts w:ascii="Arial" w:hAnsi="Arial" w:cs="Arial"/>
                <w:b/>
                <w:bCs/>
                <w:sz w:val="22"/>
              </w:rPr>
              <w:t>however</w:t>
            </w:r>
            <w:r w:rsidRPr="00590C95">
              <w:rPr>
                <w:rFonts w:ascii="Arial" w:hAnsi="Arial" w:cs="Arial"/>
                <w:sz w:val="22"/>
              </w:rPr>
              <w:t>, within weeks of starting college.</w:t>
            </w:r>
          </w:p>
        </w:tc>
      </w:tr>
    </w:tbl>
    <w:p w14:paraId="6ADAE5F1" w14:textId="63513645" w:rsidR="009839A6" w:rsidRPr="00647BA7" w:rsidRDefault="000E1B5C" w:rsidP="009C3E65">
      <w:pPr>
        <w:spacing w:before="240" w:line="480" w:lineRule="auto"/>
        <w:rPr>
          <w:rFonts w:ascii="Arial" w:hAnsi="Arial" w:cs="Arial"/>
          <w:sz w:val="22"/>
        </w:rPr>
      </w:pPr>
      <w:r w:rsidRPr="00590C95">
        <w:rPr>
          <w:rFonts w:ascii="Arial" w:hAnsi="Arial" w:cs="Arial"/>
          <w:sz w:val="22"/>
        </w:rPr>
        <w:lastRenderedPageBreak/>
        <w:t>A s</w:t>
      </w:r>
      <w:r w:rsidR="006115B4" w:rsidRPr="00590C95">
        <w:rPr>
          <w:rFonts w:ascii="Arial" w:hAnsi="Arial" w:cs="Arial"/>
          <w:sz w:val="22"/>
        </w:rPr>
        <w:t xml:space="preserve">pecial </w:t>
      </w:r>
      <w:r w:rsidR="00AE04E1" w:rsidRPr="00590C95">
        <w:rPr>
          <w:rFonts w:ascii="Arial" w:hAnsi="Arial" w:cs="Arial"/>
          <w:sz w:val="22"/>
        </w:rPr>
        <w:t xml:space="preserve">note </w:t>
      </w:r>
      <w:r w:rsidR="006115B4" w:rsidRPr="00590C95">
        <w:rPr>
          <w:rFonts w:ascii="Arial" w:hAnsi="Arial" w:cs="Arial"/>
          <w:sz w:val="22"/>
        </w:rPr>
        <w:t xml:space="preserve">was also </w:t>
      </w:r>
      <w:r w:rsidRPr="00590C95">
        <w:rPr>
          <w:rFonts w:ascii="Arial" w:hAnsi="Arial" w:cs="Arial"/>
          <w:sz w:val="22"/>
        </w:rPr>
        <w:t>made of</w:t>
      </w:r>
      <w:r w:rsidR="006115B4" w:rsidRPr="00590C95">
        <w:rPr>
          <w:rFonts w:ascii="Arial" w:hAnsi="Arial" w:cs="Arial"/>
          <w:sz w:val="22"/>
        </w:rPr>
        <w:t xml:space="preserve"> </w:t>
      </w:r>
      <w:r w:rsidR="009839A6" w:rsidRPr="00590C95">
        <w:rPr>
          <w:rFonts w:ascii="Arial" w:hAnsi="Arial" w:cs="Arial"/>
          <w:sz w:val="22"/>
        </w:rPr>
        <w:t xml:space="preserve">syntactic and punctuation errors in the use of </w:t>
      </w:r>
      <w:r w:rsidR="009839A6" w:rsidRPr="00590C95">
        <w:rPr>
          <w:rFonts w:ascii="Arial" w:hAnsi="Arial" w:cs="Arial"/>
          <w:i/>
          <w:iCs/>
          <w:sz w:val="22"/>
        </w:rPr>
        <w:t>however</w:t>
      </w:r>
      <w:r w:rsidR="009839A6" w:rsidRPr="00590C95">
        <w:rPr>
          <w:rFonts w:ascii="Arial" w:hAnsi="Arial" w:cs="Arial"/>
          <w:sz w:val="22"/>
        </w:rPr>
        <w:t xml:space="preserve">, </w:t>
      </w:r>
      <w:r w:rsidR="00631B5F" w:rsidRPr="00590C95">
        <w:rPr>
          <w:rFonts w:ascii="Arial" w:hAnsi="Arial" w:cs="Arial"/>
          <w:sz w:val="22"/>
        </w:rPr>
        <w:t xml:space="preserve">such as the run-on sentence </w:t>
      </w:r>
      <w:r w:rsidR="009839A6" w:rsidRPr="00590C95">
        <w:rPr>
          <w:rFonts w:ascii="Arial" w:hAnsi="Arial" w:cs="Arial"/>
          <w:sz w:val="22"/>
        </w:rPr>
        <w:t>in</w:t>
      </w:r>
      <w:r w:rsidR="00A34FF1" w:rsidRPr="00590C95">
        <w:rPr>
          <w:rFonts w:ascii="Arial" w:hAnsi="Arial" w:cs="Arial"/>
          <w:sz w:val="22"/>
        </w:rPr>
        <w:t xml:space="preserve"> </w:t>
      </w:r>
      <w:r w:rsidR="00A34FF1" w:rsidRPr="00590C95">
        <w:rPr>
          <w:rFonts w:ascii="Arial" w:hAnsi="Arial" w:cs="Arial"/>
          <w:sz w:val="22"/>
        </w:rPr>
        <w:fldChar w:fldCharType="begin"/>
      </w:r>
      <w:r w:rsidR="00A34FF1" w:rsidRPr="00590C95">
        <w:rPr>
          <w:rFonts w:ascii="Arial" w:hAnsi="Arial" w:cs="Arial"/>
          <w:sz w:val="22"/>
        </w:rPr>
        <w:instrText xml:space="preserve"> REF _Ref147761432 \r \h </w:instrText>
      </w:r>
      <w:r w:rsidR="00112068" w:rsidRPr="00590C95">
        <w:rPr>
          <w:rFonts w:ascii="Arial" w:hAnsi="Arial" w:cs="Arial"/>
          <w:sz w:val="22"/>
        </w:rPr>
        <w:instrText xml:space="preserve"> \* MERGEFORMAT </w:instrText>
      </w:r>
      <w:r w:rsidR="00A34FF1" w:rsidRPr="00590C95">
        <w:rPr>
          <w:rFonts w:ascii="Arial" w:hAnsi="Arial" w:cs="Arial"/>
          <w:sz w:val="22"/>
        </w:rPr>
      </w:r>
      <w:r w:rsidR="00A34FF1" w:rsidRPr="00590C95">
        <w:rPr>
          <w:rFonts w:ascii="Arial" w:hAnsi="Arial" w:cs="Arial"/>
          <w:sz w:val="22"/>
        </w:rPr>
        <w:fldChar w:fldCharType="separate"/>
      </w:r>
      <w:r w:rsidR="00D82493">
        <w:rPr>
          <w:rFonts w:ascii="Arial" w:hAnsi="Arial" w:cs="Arial"/>
          <w:sz w:val="22"/>
        </w:rPr>
        <w:t>(3)</w:t>
      </w:r>
      <w:r w:rsidR="00A34FF1" w:rsidRPr="00590C95">
        <w:rPr>
          <w:rFonts w:ascii="Arial" w:hAnsi="Arial" w:cs="Arial"/>
          <w:sz w:val="22"/>
        </w:rPr>
        <w:fldChar w:fldCharType="end"/>
      </w:r>
      <w:r w:rsidR="009839A6" w:rsidRPr="00590C95">
        <w:rPr>
          <w:rFonts w:ascii="Arial" w:hAnsi="Arial" w:cs="Arial"/>
          <w:sz w:val="22"/>
        </w:rPr>
        <w:t>.</w:t>
      </w:r>
      <w:r w:rsidR="000B5A81">
        <w:rPr>
          <w:rFonts w:ascii="Arial" w:hAnsi="Arial" w:cs="Arial"/>
          <w:sz w:val="22"/>
        </w:rPr>
        <w:t xml:space="preserve"> Note that in such cases, </w:t>
      </w:r>
      <w:r w:rsidR="000B5A81" w:rsidRPr="00760604">
        <w:rPr>
          <w:rFonts w:ascii="Arial" w:hAnsi="Arial" w:cs="Arial"/>
          <w:i/>
          <w:iCs/>
          <w:sz w:val="22"/>
        </w:rPr>
        <w:t>however</w:t>
      </w:r>
      <w:r w:rsidR="000B5A81">
        <w:rPr>
          <w:rFonts w:ascii="Arial" w:hAnsi="Arial" w:cs="Arial"/>
          <w:b/>
          <w:bCs/>
          <w:sz w:val="22"/>
        </w:rPr>
        <w:t xml:space="preserve"> </w:t>
      </w:r>
      <w:r w:rsidR="00647BA7">
        <w:rPr>
          <w:rFonts w:ascii="Arial" w:hAnsi="Arial" w:cs="Arial"/>
          <w:sz w:val="22"/>
        </w:rPr>
        <w:t>was classified as “Thematic 1”, as position is determined by reference to</w:t>
      </w:r>
      <w:r w:rsidR="0096507F">
        <w:rPr>
          <w:rFonts w:ascii="Arial" w:hAnsi="Arial" w:cs="Arial"/>
          <w:sz w:val="22"/>
        </w:rPr>
        <w:t xml:space="preserve"> the second related segment (i.e. the connector’s host sentence).</w:t>
      </w:r>
    </w:p>
    <w:p w14:paraId="4035225D" w14:textId="596839A2" w:rsidR="00386EC4" w:rsidRPr="00590C95" w:rsidRDefault="0071143F" w:rsidP="0064537B">
      <w:pPr>
        <w:pStyle w:val="Paragraphedeliste"/>
        <w:numPr>
          <w:ilvl w:val="0"/>
          <w:numId w:val="14"/>
        </w:numPr>
        <w:spacing w:line="480" w:lineRule="auto"/>
        <w:rPr>
          <w:rFonts w:ascii="Arial" w:hAnsi="Arial" w:cs="Arial"/>
          <w:sz w:val="22"/>
        </w:rPr>
      </w:pPr>
      <w:bookmarkStart w:id="6" w:name="_Ref147761432"/>
      <w:r w:rsidRPr="00590C95">
        <w:rPr>
          <w:rFonts w:ascii="Arial" w:hAnsi="Arial" w:cs="Arial"/>
          <w:sz w:val="22"/>
        </w:rPr>
        <w:t xml:space="preserve">Attempts have been made, for example to invent an equivalent for "E-mail", </w:t>
      </w:r>
      <w:r w:rsidRPr="00590C95">
        <w:rPr>
          <w:rFonts w:ascii="Arial" w:hAnsi="Arial" w:cs="Arial"/>
          <w:b/>
          <w:bCs/>
          <w:sz w:val="22"/>
        </w:rPr>
        <w:t>however</w:t>
      </w:r>
      <w:r w:rsidRPr="00590C95">
        <w:rPr>
          <w:rFonts w:ascii="Arial" w:hAnsi="Arial" w:cs="Arial"/>
          <w:sz w:val="22"/>
        </w:rPr>
        <w:t>, none has been generally accepted and used so far. (ICLE-HUN)</w:t>
      </w:r>
      <w:bookmarkEnd w:id="6"/>
    </w:p>
    <w:p w14:paraId="0BADFFBB" w14:textId="276F91F1" w:rsidR="004A30B3" w:rsidRPr="00590C95" w:rsidRDefault="00193964" w:rsidP="009C3E65">
      <w:pPr>
        <w:spacing w:line="480" w:lineRule="auto"/>
        <w:rPr>
          <w:rFonts w:ascii="Arial" w:hAnsi="Arial" w:cs="Arial"/>
          <w:sz w:val="22"/>
        </w:rPr>
      </w:pPr>
      <w:r w:rsidRPr="00590C95">
        <w:rPr>
          <w:rFonts w:ascii="Arial" w:hAnsi="Arial" w:cs="Arial"/>
          <w:sz w:val="22"/>
        </w:rPr>
        <w:t>Finally, a</w:t>
      </w:r>
      <w:r w:rsidR="004A6267" w:rsidRPr="00590C95">
        <w:rPr>
          <w:rFonts w:ascii="Arial" w:hAnsi="Arial" w:cs="Arial"/>
          <w:sz w:val="22"/>
        </w:rPr>
        <w:t xml:space="preserve"> binomial logistic regression was</w:t>
      </w:r>
      <w:r w:rsidRPr="00590C95">
        <w:rPr>
          <w:rFonts w:ascii="Arial" w:hAnsi="Arial" w:cs="Arial"/>
          <w:sz w:val="22"/>
        </w:rPr>
        <w:t xml:space="preserve"> applied to </w:t>
      </w:r>
      <w:r w:rsidR="00174802" w:rsidRPr="00590C95">
        <w:rPr>
          <w:rFonts w:ascii="Arial" w:hAnsi="Arial" w:cs="Arial"/>
          <w:sz w:val="22"/>
        </w:rPr>
        <w:t xml:space="preserve">the </w:t>
      </w:r>
      <w:r w:rsidRPr="00590C95">
        <w:rPr>
          <w:rFonts w:ascii="Arial" w:hAnsi="Arial" w:cs="Arial"/>
          <w:sz w:val="22"/>
        </w:rPr>
        <w:t>data to assess the</w:t>
      </w:r>
      <w:r w:rsidR="00981B6A" w:rsidRPr="00590C95">
        <w:rPr>
          <w:rFonts w:ascii="Arial" w:hAnsi="Arial" w:cs="Arial"/>
          <w:sz w:val="22"/>
        </w:rPr>
        <w:t xml:space="preserve"> influence of our </w:t>
      </w:r>
      <w:r w:rsidRPr="00590C95">
        <w:rPr>
          <w:rFonts w:ascii="Arial" w:hAnsi="Arial" w:cs="Arial"/>
          <w:sz w:val="22"/>
        </w:rPr>
        <w:t xml:space="preserve">two </w:t>
      </w:r>
      <w:r w:rsidR="00981B6A" w:rsidRPr="00590C95">
        <w:rPr>
          <w:rFonts w:ascii="Arial" w:hAnsi="Arial" w:cs="Arial"/>
          <w:sz w:val="22"/>
        </w:rPr>
        <w:t>variables</w:t>
      </w:r>
      <w:r w:rsidR="005201DF" w:rsidRPr="00590C95">
        <w:rPr>
          <w:rFonts w:ascii="Arial" w:hAnsi="Arial" w:cs="Arial"/>
          <w:sz w:val="22"/>
        </w:rPr>
        <w:t xml:space="preserve"> (</w:t>
      </w:r>
      <w:r w:rsidRPr="00590C95">
        <w:rPr>
          <w:rFonts w:ascii="Arial" w:hAnsi="Arial" w:cs="Arial"/>
          <w:sz w:val="22"/>
        </w:rPr>
        <w:t xml:space="preserve">i.e. </w:t>
      </w:r>
      <w:r w:rsidR="005201DF" w:rsidRPr="00590C95">
        <w:rPr>
          <w:rFonts w:ascii="Arial" w:hAnsi="Arial" w:cs="Arial"/>
          <w:sz w:val="22"/>
        </w:rPr>
        <w:t xml:space="preserve">expertise and L1) on the placement of </w:t>
      </w:r>
      <w:r w:rsidR="005201DF" w:rsidRPr="00590C95">
        <w:rPr>
          <w:rFonts w:ascii="Arial" w:hAnsi="Arial" w:cs="Arial"/>
          <w:i/>
          <w:iCs/>
          <w:sz w:val="22"/>
        </w:rPr>
        <w:t>however</w:t>
      </w:r>
      <w:r w:rsidRPr="00590C95">
        <w:rPr>
          <w:rFonts w:ascii="Arial" w:hAnsi="Arial" w:cs="Arial"/>
          <w:sz w:val="22"/>
        </w:rPr>
        <w:t>.</w:t>
      </w:r>
      <w:r w:rsidR="00E9760E" w:rsidRPr="00590C95">
        <w:rPr>
          <w:rFonts w:ascii="Arial" w:hAnsi="Arial" w:cs="Arial"/>
          <w:sz w:val="22"/>
        </w:rPr>
        <w:t xml:space="preserve"> The</w:t>
      </w:r>
      <w:r w:rsidR="00260D70" w:rsidRPr="00590C95">
        <w:rPr>
          <w:rFonts w:ascii="Arial" w:hAnsi="Arial" w:cs="Arial"/>
          <w:sz w:val="22"/>
        </w:rPr>
        <w:t xml:space="preserve"> statistical analyses were carried out using the</w:t>
      </w:r>
      <w:r w:rsidR="00E9760E" w:rsidRPr="00590C95">
        <w:rPr>
          <w:rFonts w:ascii="Arial" w:hAnsi="Arial" w:cs="Arial"/>
          <w:sz w:val="22"/>
        </w:rPr>
        <w:t xml:space="preserve"> R statistical software</w:t>
      </w:r>
      <w:r w:rsidR="00DB35B6" w:rsidRPr="00590C95">
        <w:rPr>
          <w:rFonts w:ascii="Arial" w:hAnsi="Arial" w:cs="Arial"/>
          <w:sz w:val="22"/>
        </w:rPr>
        <w:t xml:space="preserve"> </w:t>
      </w:r>
      <w:r w:rsidR="00312332" w:rsidRPr="00590C95">
        <w:rPr>
          <w:rFonts w:ascii="Arial" w:hAnsi="Arial" w:cs="Arial"/>
          <w:sz w:val="22"/>
        </w:rPr>
        <w:fldChar w:fldCharType="begin"/>
      </w:r>
      <w:r w:rsidR="00312332" w:rsidRPr="00590C95">
        <w:rPr>
          <w:rFonts w:ascii="Arial" w:hAnsi="Arial" w:cs="Arial"/>
          <w:sz w:val="22"/>
        </w:rPr>
        <w:instrText xml:space="preserve"> ADDIN ZOTERO_ITEM CSL_CITATION {"citationID":"u6NhxlQD","properties":{"formattedCitation":"(R Core Team 2021)","plainCitation":"(R Core Team 2021)","noteIndex":0},"citationItems":[{"id":798,"uris":["http://zotero.org/users/1555810/items/FIYI5YMR"],"itemData":{"id":798,"type":"book","event-place":"Vienna, Austria","publisher":"R Foundation for Statistical Computing","publisher-place":"Vienna, Austria","title":"R: A language and environment for statistical computing","URL":"https://www.R-project.org/","author":[{"family":"R Core Team","given":""}],"issued":{"date-parts":[["2021"]]}}}],"schema":"https://github.com/citation-style-language/schema/raw/master/csl-citation.json"} </w:instrText>
      </w:r>
      <w:r w:rsidR="00312332" w:rsidRPr="00590C95">
        <w:rPr>
          <w:rFonts w:ascii="Arial" w:hAnsi="Arial" w:cs="Arial"/>
          <w:sz w:val="22"/>
        </w:rPr>
        <w:fldChar w:fldCharType="separate"/>
      </w:r>
      <w:r w:rsidR="00312332" w:rsidRPr="00590C95">
        <w:rPr>
          <w:rFonts w:ascii="Arial" w:hAnsi="Arial" w:cs="Arial"/>
          <w:sz w:val="22"/>
        </w:rPr>
        <w:t>(R Core Team</w:t>
      </w:r>
      <w:r w:rsidR="00FF51B4">
        <w:rPr>
          <w:rFonts w:ascii="Arial" w:hAnsi="Arial" w:cs="Arial"/>
          <w:sz w:val="22"/>
        </w:rPr>
        <w:t>,</w:t>
      </w:r>
      <w:r w:rsidR="00312332" w:rsidRPr="00590C95">
        <w:rPr>
          <w:rFonts w:ascii="Arial" w:hAnsi="Arial" w:cs="Arial"/>
          <w:sz w:val="22"/>
        </w:rPr>
        <w:t xml:space="preserve"> 2021)</w:t>
      </w:r>
      <w:r w:rsidR="00312332" w:rsidRPr="00590C95">
        <w:rPr>
          <w:rFonts w:ascii="Arial" w:hAnsi="Arial" w:cs="Arial"/>
          <w:sz w:val="22"/>
        </w:rPr>
        <w:fldChar w:fldCharType="end"/>
      </w:r>
      <w:r w:rsidR="00E9760E" w:rsidRPr="00590C95">
        <w:rPr>
          <w:rFonts w:ascii="Arial" w:hAnsi="Arial" w:cs="Arial"/>
          <w:sz w:val="22"/>
        </w:rPr>
        <w:t>.</w:t>
      </w:r>
    </w:p>
    <w:p w14:paraId="01D309D9" w14:textId="4D81D789" w:rsidR="00CF1D3B" w:rsidRPr="00590C95" w:rsidRDefault="006D6AF4" w:rsidP="009C3E65">
      <w:pPr>
        <w:pStyle w:val="Titre2"/>
        <w:spacing w:after="240" w:line="480" w:lineRule="auto"/>
        <w:rPr>
          <w:rFonts w:ascii="Arial" w:hAnsi="Arial" w:cs="Arial"/>
          <w:sz w:val="22"/>
          <w:szCs w:val="22"/>
        </w:rPr>
      </w:pPr>
      <w:bookmarkStart w:id="7" w:name="_Ref146027726"/>
      <w:r w:rsidRPr="00590C95">
        <w:rPr>
          <w:rFonts w:ascii="Arial" w:hAnsi="Arial" w:cs="Arial"/>
          <w:sz w:val="22"/>
          <w:szCs w:val="22"/>
        </w:rPr>
        <w:t>Results and discussion</w:t>
      </w:r>
      <w:bookmarkStart w:id="8" w:name="_Ref146094338"/>
      <w:bookmarkEnd w:id="7"/>
    </w:p>
    <w:p w14:paraId="029C25F3" w14:textId="6D1724DB" w:rsidR="00E25971" w:rsidRPr="00590C95" w:rsidRDefault="00E25971" w:rsidP="009C3E65">
      <w:pPr>
        <w:pStyle w:val="Titre3"/>
        <w:spacing w:after="240" w:line="480" w:lineRule="auto"/>
        <w:rPr>
          <w:rFonts w:ascii="Arial" w:hAnsi="Arial" w:cs="Arial"/>
        </w:rPr>
      </w:pPr>
      <w:bookmarkStart w:id="9" w:name="_Ref146094798"/>
      <w:r w:rsidRPr="00590C95">
        <w:rPr>
          <w:rFonts w:ascii="Arial" w:hAnsi="Arial" w:cs="Arial"/>
        </w:rPr>
        <w:t>Expertise and L1 effects</w:t>
      </w:r>
      <w:bookmarkEnd w:id="9"/>
    </w:p>
    <w:p w14:paraId="5977B8F9" w14:textId="62C8DF4C" w:rsidR="00803C3E" w:rsidRPr="00590C95" w:rsidRDefault="00076A03" w:rsidP="009C3E65">
      <w:pPr>
        <w:spacing w:line="480" w:lineRule="auto"/>
        <w:ind w:firstLine="360"/>
        <w:rPr>
          <w:rFonts w:ascii="Arial" w:hAnsi="Arial" w:cs="Arial"/>
          <w:sz w:val="22"/>
        </w:rPr>
        <w:sectPr w:rsidR="00803C3E" w:rsidRPr="00590C95" w:rsidSect="009C3E65">
          <w:footerReference w:type="default" r:id="rId11"/>
          <w:pgSz w:w="11906" w:h="16838"/>
          <w:pgMar w:top="1701" w:right="1701" w:bottom="1701" w:left="1701" w:header="709" w:footer="709" w:gutter="0"/>
          <w:cols w:space="708"/>
          <w:docGrid w:linePitch="360"/>
        </w:sectPr>
      </w:pPr>
      <w:r w:rsidRPr="00590C95">
        <w:rPr>
          <w:rFonts w:ascii="Arial" w:hAnsi="Arial" w:cs="Arial"/>
          <w:sz w:val="22"/>
        </w:rPr>
        <w:t>This section examines the respective influence of</w:t>
      </w:r>
      <w:r w:rsidR="00A5178E">
        <w:rPr>
          <w:rFonts w:ascii="Arial" w:hAnsi="Arial" w:cs="Arial"/>
          <w:sz w:val="22"/>
        </w:rPr>
        <w:t xml:space="preserve"> </w:t>
      </w:r>
      <w:r w:rsidR="00D1464A">
        <w:rPr>
          <w:rFonts w:ascii="Arial" w:hAnsi="Arial" w:cs="Arial"/>
          <w:sz w:val="22"/>
        </w:rPr>
        <w:t xml:space="preserve">writing </w:t>
      </w:r>
      <w:r w:rsidRPr="00590C95">
        <w:rPr>
          <w:rFonts w:ascii="Arial" w:hAnsi="Arial" w:cs="Arial"/>
          <w:sz w:val="22"/>
        </w:rPr>
        <w:t xml:space="preserve">expertise and L1 on the placement of </w:t>
      </w:r>
      <w:r w:rsidRPr="00590C95">
        <w:rPr>
          <w:rFonts w:ascii="Arial" w:hAnsi="Arial" w:cs="Arial"/>
          <w:i/>
          <w:iCs/>
          <w:sz w:val="22"/>
        </w:rPr>
        <w:t>however</w:t>
      </w:r>
      <w:r w:rsidR="00182B12" w:rsidRPr="00590C95">
        <w:rPr>
          <w:rFonts w:ascii="Arial" w:hAnsi="Arial" w:cs="Arial"/>
          <w:sz w:val="22"/>
        </w:rPr>
        <w:t xml:space="preserve">, thus addressing the first two research questions outlined </w:t>
      </w:r>
      <w:r w:rsidR="00E12997">
        <w:rPr>
          <w:rFonts w:ascii="Arial" w:hAnsi="Arial" w:cs="Arial"/>
          <w:sz w:val="22"/>
        </w:rPr>
        <w:t>above</w:t>
      </w:r>
      <w:r w:rsidRPr="00590C95">
        <w:rPr>
          <w:rFonts w:ascii="Arial" w:hAnsi="Arial" w:cs="Arial"/>
          <w:i/>
          <w:iCs/>
          <w:sz w:val="22"/>
        </w:rPr>
        <w:t xml:space="preserve">. </w:t>
      </w:r>
      <w:r w:rsidR="00032A7C" w:rsidRPr="00590C95">
        <w:rPr>
          <w:rFonts w:ascii="Arial" w:hAnsi="Arial" w:cs="Arial"/>
          <w:sz w:val="22"/>
        </w:rPr>
        <w:t>F</w:t>
      </w:r>
      <w:r w:rsidR="00182B12" w:rsidRPr="00590C95">
        <w:rPr>
          <w:rFonts w:ascii="Arial" w:hAnsi="Arial" w:cs="Arial"/>
          <w:sz w:val="22"/>
        </w:rPr>
        <w:t>irstly, a</w:t>
      </w:r>
      <w:r w:rsidR="00BA6112" w:rsidRPr="00590C95">
        <w:rPr>
          <w:rFonts w:ascii="Arial" w:hAnsi="Arial" w:cs="Arial"/>
          <w:sz w:val="22"/>
        </w:rPr>
        <w:t xml:space="preserve">lthough </w:t>
      </w:r>
      <w:r w:rsidR="00BF5438" w:rsidRPr="00590C95">
        <w:rPr>
          <w:rFonts w:ascii="Arial" w:hAnsi="Arial" w:cs="Arial"/>
          <w:sz w:val="22"/>
        </w:rPr>
        <w:t xml:space="preserve">frequency </w:t>
      </w:r>
      <w:r w:rsidR="00AA0971" w:rsidRPr="00590C95">
        <w:rPr>
          <w:rFonts w:ascii="Arial" w:hAnsi="Arial" w:cs="Arial"/>
          <w:sz w:val="22"/>
        </w:rPr>
        <w:t xml:space="preserve">is not the focus </w:t>
      </w:r>
      <w:r w:rsidR="00112068" w:rsidRPr="00590C95">
        <w:rPr>
          <w:rFonts w:ascii="Arial" w:hAnsi="Arial" w:cs="Arial"/>
          <w:sz w:val="22"/>
        </w:rPr>
        <w:t xml:space="preserve">of </w:t>
      </w:r>
      <w:r w:rsidR="00AA0971" w:rsidRPr="00590C95">
        <w:rPr>
          <w:rFonts w:ascii="Arial" w:hAnsi="Arial" w:cs="Arial"/>
          <w:sz w:val="22"/>
        </w:rPr>
        <w:t xml:space="preserve">this paper, it is </w:t>
      </w:r>
      <w:r w:rsidR="006F67DD" w:rsidRPr="00590C95">
        <w:rPr>
          <w:rFonts w:ascii="Arial" w:hAnsi="Arial" w:cs="Arial"/>
          <w:sz w:val="22"/>
        </w:rPr>
        <w:t>worth saying</w:t>
      </w:r>
      <w:r w:rsidR="00AA0971" w:rsidRPr="00590C95">
        <w:rPr>
          <w:rFonts w:ascii="Arial" w:hAnsi="Arial" w:cs="Arial"/>
          <w:sz w:val="22"/>
        </w:rPr>
        <w:t xml:space="preserve"> a few words </w:t>
      </w:r>
      <w:r w:rsidR="00BF5438" w:rsidRPr="00590C95">
        <w:rPr>
          <w:rFonts w:ascii="Arial" w:hAnsi="Arial" w:cs="Arial"/>
          <w:sz w:val="22"/>
        </w:rPr>
        <w:t>about the</w:t>
      </w:r>
      <w:r w:rsidR="009C5DBC" w:rsidRPr="00590C95">
        <w:rPr>
          <w:rFonts w:ascii="Arial" w:hAnsi="Arial" w:cs="Arial"/>
          <w:sz w:val="22"/>
        </w:rPr>
        <w:t xml:space="preserve"> dispersion of</w:t>
      </w:r>
      <w:r w:rsidR="00274E7C" w:rsidRPr="00590C95">
        <w:rPr>
          <w:rFonts w:ascii="Arial" w:hAnsi="Arial" w:cs="Arial"/>
          <w:sz w:val="22"/>
        </w:rPr>
        <w:t xml:space="preserve"> </w:t>
      </w:r>
      <w:r w:rsidR="00112068" w:rsidRPr="00590C95">
        <w:rPr>
          <w:rFonts w:ascii="Arial" w:hAnsi="Arial" w:cs="Arial"/>
          <w:i/>
          <w:iCs/>
          <w:sz w:val="22"/>
        </w:rPr>
        <w:t>however</w:t>
      </w:r>
      <w:r w:rsidR="00112068" w:rsidRPr="00590C95">
        <w:rPr>
          <w:rFonts w:ascii="Arial" w:hAnsi="Arial" w:cs="Arial"/>
          <w:sz w:val="22"/>
        </w:rPr>
        <w:t xml:space="preserve"> </w:t>
      </w:r>
      <w:r w:rsidR="009C5DBC" w:rsidRPr="00590C95">
        <w:rPr>
          <w:rFonts w:ascii="Arial" w:hAnsi="Arial" w:cs="Arial"/>
          <w:sz w:val="22"/>
        </w:rPr>
        <w:t>across</w:t>
      </w:r>
      <w:r w:rsidR="00C75F71" w:rsidRPr="00590C95">
        <w:rPr>
          <w:rFonts w:ascii="Arial" w:hAnsi="Arial" w:cs="Arial"/>
          <w:sz w:val="22"/>
        </w:rPr>
        <w:t xml:space="preserve"> the</w:t>
      </w:r>
      <w:r w:rsidR="009C5DBC" w:rsidRPr="00590C95">
        <w:rPr>
          <w:rFonts w:ascii="Arial" w:hAnsi="Arial" w:cs="Arial"/>
          <w:sz w:val="22"/>
        </w:rPr>
        <w:t xml:space="preserve"> texts in each </w:t>
      </w:r>
      <w:r w:rsidR="00274E7C" w:rsidRPr="00590C95">
        <w:rPr>
          <w:rFonts w:ascii="Arial" w:hAnsi="Arial" w:cs="Arial"/>
          <w:sz w:val="22"/>
        </w:rPr>
        <w:t>sub</w:t>
      </w:r>
      <w:r w:rsidR="009C5DBC" w:rsidRPr="00590C95">
        <w:rPr>
          <w:rFonts w:ascii="Arial" w:hAnsi="Arial" w:cs="Arial"/>
          <w:sz w:val="22"/>
        </w:rPr>
        <w:t>corpus</w:t>
      </w:r>
      <w:r w:rsidR="00AA0971" w:rsidRPr="00590C95">
        <w:rPr>
          <w:rFonts w:ascii="Arial" w:hAnsi="Arial" w:cs="Arial"/>
          <w:sz w:val="22"/>
        </w:rPr>
        <w:t xml:space="preserve"> </w:t>
      </w:r>
      <w:r w:rsidR="00BF5438" w:rsidRPr="00590C95">
        <w:rPr>
          <w:rFonts w:ascii="Arial" w:hAnsi="Arial" w:cs="Arial"/>
          <w:sz w:val="22"/>
        </w:rPr>
        <w:t xml:space="preserve">– as </w:t>
      </w:r>
      <w:r w:rsidR="00AA0971" w:rsidRPr="00590C95">
        <w:rPr>
          <w:rFonts w:ascii="Arial" w:hAnsi="Arial" w:cs="Arial"/>
          <w:sz w:val="22"/>
        </w:rPr>
        <w:t xml:space="preserve">displayed in </w:t>
      </w:r>
      <w:r w:rsidR="00AA0971" w:rsidRPr="00590C95">
        <w:rPr>
          <w:rFonts w:ascii="Arial" w:hAnsi="Arial" w:cs="Arial"/>
          <w:sz w:val="22"/>
        </w:rPr>
        <w:fldChar w:fldCharType="begin"/>
      </w:r>
      <w:r w:rsidR="00AA0971" w:rsidRPr="00590C95">
        <w:rPr>
          <w:rFonts w:ascii="Arial" w:hAnsi="Arial" w:cs="Arial"/>
          <w:sz w:val="22"/>
        </w:rPr>
        <w:instrText xml:space="preserve"> REF _Ref147762186 \h </w:instrText>
      </w:r>
      <w:r w:rsidR="00112068" w:rsidRPr="00590C95">
        <w:rPr>
          <w:rFonts w:ascii="Arial" w:hAnsi="Arial" w:cs="Arial"/>
          <w:sz w:val="22"/>
        </w:rPr>
        <w:instrText xml:space="preserve"> \* MERGEFORMAT </w:instrText>
      </w:r>
      <w:r w:rsidR="00AA0971" w:rsidRPr="00590C95">
        <w:rPr>
          <w:rFonts w:ascii="Arial" w:hAnsi="Arial" w:cs="Arial"/>
          <w:sz w:val="22"/>
        </w:rPr>
      </w:r>
      <w:r w:rsidR="00AA0971" w:rsidRPr="00590C95">
        <w:rPr>
          <w:rFonts w:ascii="Arial" w:hAnsi="Arial" w:cs="Arial"/>
          <w:sz w:val="22"/>
        </w:rPr>
        <w:fldChar w:fldCharType="separate"/>
      </w:r>
      <w:r w:rsidR="00456D4F" w:rsidRPr="00590C95">
        <w:rPr>
          <w:rFonts w:ascii="Arial" w:hAnsi="Arial" w:cs="Arial"/>
          <w:sz w:val="22"/>
        </w:rPr>
        <w:t xml:space="preserve">Figure </w:t>
      </w:r>
      <w:r w:rsidR="00456D4F">
        <w:rPr>
          <w:rFonts w:ascii="Arial" w:hAnsi="Arial" w:cs="Arial"/>
          <w:sz w:val="22"/>
        </w:rPr>
        <w:t>1</w:t>
      </w:r>
      <w:r w:rsidR="00AA0971" w:rsidRPr="00590C95">
        <w:rPr>
          <w:rFonts w:ascii="Arial" w:hAnsi="Arial" w:cs="Arial"/>
          <w:sz w:val="22"/>
        </w:rPr>
        <w:fldChar w:fldCharType="end"/>
      </w:r>
      <w:r w:rsidR="009C5DBC" w:rsidRPr="00590C95">
        <w:rPr>
          <w:rFonts w:ascii="Arial" w:hAnsi="Arial" w:cs="Arial"/>
          <w:sz w:val="22"/>
        </w:rPr>
        <w:t xml:space="preserve">. </w:t>
      </w:r>
      <w:r w:rsidR="00250F0A" w:rsidRPr="00590C95">
        <w:rPr>
          <w:rFonts w:ascii="Arial" w:hAnsi="Arial" w:cs="Arial"/>
          <w:sz w:val="22"/>
        </w:rPr>
        <w:t xml:space="preserve">The sides of each box </w:t>
      </w:r>
      <w:r w:rsidR="003264B7" w:rsidRPr="00590C95">
        <w:rPr>
          <w:rFonts w:ascii="Arial" w:hAnsi="Arial" w:cs="Arial"/>
          <w:sz w:val="22"/>
        </w:rPr>
        <w:t>indicate</w:t>
      </w:r>
      <w:r w:rsidR="00250F0A" w:rsidRPr="00590C95">
        <w:rPr>
          <w:rFonts w:ascii="Arial" w:hAnsi="Arial" w:cs="Arial"/>
          <w:sz w:val="22"/>
        </w:rPr>
        <w:t xml:space="preserve"> </w:t>
      </w:r>
      <w:r w:rsidR="002B4181" w:rsidRPr="00590C95">
        <w:rPr>
          <w:rFonts w:ascii="Arial" w:hAnsi="Arial" w:cs="Arial"/>
          <w:sz w:val="22"/>
        </w:rPr>
        <w:t xml:space="preserve">the lower and upper quartiles, </w:t>
      </w:r>
      <w:r w:rsidR="006125C9" w:rsidRPr="00590C95">
        <w:rPr>
          <w:rFonts w:ascii="Arial" w:hAnsi="Arial" w:cs="Arial"/>
          <w:sz w:val="22"/>
        </w:rPr>
        <w:t>while</w:t>
      </w:r>
      <w:r w:rsidR="002B4181" w:rsidRPr="00590C95">
        <w:rPr>
          <w:rFonts w:ascii="Arial" w:hAnsi="Arial" w:cs="Arial"/>
          <w:sz w:val="22"/>
        </w:rPr>
        <w:t xml:space="preserve"> </w:t>
      </w:r>
      <w:r w:rsidR="00E22F67" w:rsidRPr="00590C95">
        <w:rPr>
          <w:rFonts w:ascii="Arial" w:hAnsi="Arial" w:cs="Arial"/>
          <w:sz w:val="22"/>
        </w:rPr>
        <w:t>the line in the middle of the box</w:t>
      </w:r>
      <w:r w:rsidR="00073E24" w:rsidRPr="00590C95">
        <w:rPr>
          <w:rFonts w:ascii="Arial" w:hAnsi="Arial" w:cs="Arial"/>
          <w:sz w:val="22"/>
        </w:rPr>
        <w:t xml:space="preserve"> </w:t>
      </w:r>
      <w:r w:rsidR="003264B7" w:rsidRPr="00590C95">
        <w:rPr>
          <w:rFonts w:ascii="Arial" w:hAnsi="Arial" w:cs="Arial"/>
          <w:sz w:val="22"/>
        </w:rPr>
        <w:t>shows</w:t>
      </w:r>
      <w:r w:rsidR="00073E24" w:rsidRPr="00590C95">
        <w:rPr>
          <w:rFonts w:ascii="Arial" w:hAnsi="Arial" w:cs="Arial"/>
          <w:sz w:val="22"/>
        </w:rPr>
        <w:t xml:space="preserve"> the median value </w:t>
      </w:r>
      <w:r w:rsidR="00174802" w:rsidRPr="00590C95">
        <w:rPr>
          <w:rFonts w:ascii="Arial" w:hAnsi="Arial" w:cs="Arial"/>
          <w:sz w:val="22"/>
        </w:rPr>
        <w:t>(i.e. 50% of the data points lie on each side o</w:t>
      </w:r>
      <w:r w:rsidR="00D52A6F" w:rsidRPr="00590C95">
        <w:rPr>
          <w:rFonts w:ascii="Arial" w:hAnsi="Arial" w:cs="Arial"/>
          <w:sz w:val="22"/>
        </w:rPr>
        <w:t>f</w:t>
      </w:r>
      <w:r w:rsidR="00174802" w:rsidRPr="00590C95">
        <w:rPr>
          <w:rFonts w:ascii="Arial" w:hAnsi="Arial" w:cs="Arial"/>
          <w:sz w:val="22"/>
        </w:rPr>
        <w:t xml:space="preserve"> this line) </w:t>
      </w:r>
      <w:r w:rsidR="00073E24" w:rsidRPr="00590C95">
        <w:rPr>
          <w:rFonts w:ascii="Arial" w:hAnsi="Arial" w:cs="Arial"/>
          <w:sz w:val="22"/>
        </w:rPr>
        <w:t xml:space="preserve">for each subcorpus. </w:t>
      </w:r>
      <w:r w:rsidR="001C4697" w:rsidRPr="00590C95">
        <w:rPr>
          <w:rFonts w:ascii="Arial" w:hAnsi="Arial" w:cs="Arial"/>
          <w:sz w:val="22"/>
        </w:rPr>
        <w:t>The</w:t>
      </w:r>
      <w:r w:rsidR="001F1490" w:rsidRPr="00590C95">
        <w:rPr>
          <w:rFonts w:ascii="Arial" w:hAnsi="Arial" w:cs="Arial"/>
          <w:sz w:val="22"/>
        </w:rPr>
        <w:t xml:space="preserve"> red </w:t>
      </w:r>
      <w:r w:rsidR="006B5341" w:rsidRPr="00590C95">
        <w:rPr>
          <w:rFonts w:ascii="Arial" w:hAnsi="Arial" w:cs="Arial"/>
          <w:sz w:val="22"/>
        </w:rPr>
        <w:t xml:space="preserve">asterisk indicates the mean frequency of </w:t>
      </w:r>
      <w:r w:rsidR="006B5341" w:rsidRPr="00590C95">
        <w:rPr>
          <w:rFonts w:ascii="Arial" w:hAnsi="Arial" w:cs="Arial"/>
          <w:i/>
          <w:iCs/>
          <w:sz w:val="22"/>
        </w:rPr>
        <w:t xml:space="preserve">however </w:t>
      </w:r>
      <w:r w:rsidR="006B5341" w:rsidRPr="00590C95">
        <w:rPr>
          <w:rFonts w:ascii="Arial" w:hAnsi="Arial" w:cs="Arial"/>
          <w:sz w:val="22"/>
        </w:rPr>
        <w:t>per text in each subcorpus, and the</w:t>
      </w:r>
      <w:r w:rsidR="001C4697" w:rsidRPr="00590C95">
        <w:rPr>
          <w:rFonts w:ascii="Arial" w:hAnsi="Arial" w:cs="Arial"/>
          <w:sz w:val="22"/>
        </w:rPr>
        <w:t xml:space="preserve"> black </w:t>
      </w:r>
      <w:r w:rsidR="00DB69A6" w:rsidRPr="00590C95">
        <w:rPr>
          <w:rFonts w:ascii="Arial" w:hAnsi="Arial" w:cs="Arial"/>
          <w:sz w:val="22"/>
        </w:rPr>
        <w:t xml:space="preserve">dots beyond the whiskers represent outliers. </w:t>
      </w:r>
      <w:r w:rsidR="009B6606" w:rsidRPr="00590C95">
        <w:rPr>
          <w:rFonts w:ascii="Arial" w:hAnsi="Arial" w:cs="Arial"/>
          <w:sz w:val="22"/>
        </w:rPr>
        <w:t xml:space="preserve">The plot shows </w:t>
      </w:r>
      <w:r w:rsidR="00465A1E" w:rsidRPr="00590C95">
        <w:rPr>
          <w:rFonts w:ascii="Arial" w:hAnsi="Arial" w:cs="Arial"/>
          <w:sz w:val="22"/>
        </w:rPr>
        <w:t xml:space="preserve">that </w:t>
      </w:r>
      <w:r w:rsidR="00770C53" w:rsidRPr="00590C95">
        <w:rPr>
          <w:rFonts w:ascii="Arial" w:hAnsi="Arial" w:cs="Arial"/>
          <w:sz w:val="22"/>
        </w:rPr>
        <w:t>many</w:t>
      </w:r>
      <w:r w:rsidR="00B71B7E" w:rsidRPr="00590C95">
        <w:rPr>
          <w:rFonts w:ascii="Arial" w:hAnsi="Arial" w:cs="Arial"/>
          <w:sz w:val="22"/>
        </w:rPr>
        <w:t xml:space="preserve"> novice </w:t>
      </w:r>
      <w:r w:rsidR="00770C53" w:rsidRPr="00590C95">
        <w:rPr>
          <w:rFonts w:ascii="Arial" w:hAnsi="Arial" w:cs="Arial"/>
          <w:sz w:val="22"/>
        </w:rPr>
        <w:t>population</w:t>
      </w:r>
      <w:r w:rsidR="00B71B7E" w:rsidRPr="00590C95">
        <w:rPr>
          <w:rFonts w:ascii="Arial" w:hAnsi="Arial" w:cs="Arial"/>
          <w:sz w:val="22"/>
        </w:rPr>
        <w:t>s – including</w:t>
      </w:r>
      <w:r w:rsidR="00884CC7" w:rsidRPr="00590C95">
        <w:rPr>
          <w:rFonts w:ascii="Arial" w:hAnsi="Arial" w:cs="Arial"/>
          <w:sz w:val="22"/>
        </w:rPr>
        <w:t xml:space="preserve"> L1</w:t>
      </w:r>
      <w:r w:rsidR="00B71B7E" w:rsidRPr="00590C95">
        <w:rPr>
          <w:rFonts w:ascii="Arial" w:hAnsi="Arial" w:cs="Arial"/>
          <w:sz w:val="22"/>
        </w:rPr>
        <w:t xml:space="preserve"> English</w:t>
      </w:r>
      <w:r w:rsidR="00174802" w:rsidRPr="00590C95">
        <w:rPr>
          <w:rFonts w:ascii="Arial" w:hAnsi="Arial" w:cs="Arial"/>
          <w:sz w:val="22"/>
        </w:rPr>
        <w:t xml:space="preserve"> novice writers</w:t>
      </w:r>
      <w:r w:rsidR="005C21FF" w:rsidRPr="00590C95">
        <w:rPr>
          <w:rFonts w:ascii="Arial" w:hAnsi="Arial" w:cs="Arial"/>
          <w:sz w:val="22"/>
        </w:rPr>
        <w:t xml:space="preserve"> (EN-NOV)</w:t>
      </w:r>
      <w:r w:rsidR="00B71B7E" w:rsidRPr="00590C95">
        <w:rPr>
          <w:rFonts w:ascii="Arial" w:hAnsi="Arial" w:cs="Arial"/>
          <w:sz w:val="22"/>
        </w:rPr>
        <w:t xml:space="preserve"> – </w:t>
      </w:r>
      <w:r w:rsidR="00C2687F" w:rsidRPr="00590C95">
        <w:rPr>
          <w:rFonts w:ascii="Arial" w:hAnsi="Arial" w:cs="Arial"/>
          <w:sz w:val="22"/>
        </w:rPr>
        <w:t xml:space="preserve">tend to use </w:t>
      </w:r>
      <w:r w:rsidR="00C2687F" w:rsidRPr="00590C95">
        <w:rPr>
          <w:rFonts w:ascii="Arial" w:hAnsi="Arial" w:cs="Arial"/>
          <w:i/>
          <w:iCs/>
          <w:sz w:val="22"/>
        </w:rPr>
        <w:t>however</w:t>
      </w:r>
      <w:r w:rsidR="00C2687F" w:rsidRPr="00590C95">
        <w:rPr>
          <w:rFonts w:ascii="Arial" w:hAnsi="Arial" w:cs="Arial"/>
          <w:sz w:val="22"/>
        </w:rPr>
        <w:t xml:space="preserve"> more often than expert writers</w:t>
      </w:r>
      <w:r w:rsidR="00C63661" w:rsidRPr="00590C95">
        <w:rPr>
          <w:rFonts w:ascii="Arial" w:hAnsi="Arial" w:cs="Arial"/>
          <w:sz w:val="22"/>
        </w:rPr>
        <w:t xml:space="preserve"> (EN-EXP)</w:t>
      </w:r>
      <w:r w:rsidR="00C2687F" w:rsidRPr="00590C95">
        <w:rPr>
          <w:rFonts w:ascii="Arial" w:hAnsi="Arial" w:cs="Arial"/>
          <w:sz w:val="22"/>
        </w:rPr>
        <w:t xml:space="preserve">. This </w:t>
      </w:r>
      <w:r w:rsidR="00E07219" w:rsidRPr="00590C95">
        <w:rPr>
          <w:rFonts w:ascii="Arial" w:hAnsi="Arial" w:cs="Arial"/>
          <w:sz w:val="22"/>
        </w:rPr>
        <w:t xml:space="preserve">is </w:t>
      </w:r>
      <w:r w:rsidR="006104B6" w:rsidRPr="00590C95">
        <w:rPr>
          <w:rFonts w:ascii="Arial" w:hAnsi="Arial" w:cs="Arial"/>
          <w:sz w:val="22"/>
        </w:rPr>
        <w:t xml:space="preserve">apparent </w:t>
      </w:r>
      <w:r w:rsidR="00E07219" w:rsidRPr="00590C95">
        <w:rPr>
          <w:rFonts w:ascii="Arial" w:hAnsi="Arial" w:cs="Arial"/>
          <w:sz w:val="22"/>
        </w:rPr>
        <w:t>from</w:t>
      </w:r>
      <w:r w:rsidR="001B7D30" w:rsidRPr="00590C95">
        <w:rPr>
          <w:rFonts w:ascii="Arial" w:hAnsi="Arial" w:cs="Arial"/>
          <w:sz w:val="22"/>
        </w:rPr>
        <w:t xml:space="preserve"> </w:t>
      </w:r>
      <w:r w:rsidR="00770C53" w:rsidRPr="00590C95">
        <w:rPr>
          <w:rFonts w:ascii="Arial" w:hAnsi="Arial" w:cs="Arial"/>
          <w:sz w:val="22"/>
        </w:rPr>
        <w:t xml:space="preserve">the comparison of means, but also from </w:t>
      </w:r>
      <w:r w:rsidR="00E07219" w:rsidRPr="00590C95">
        <w:rPr>
          <w:rFonts w:ascii="Arial" w:hAnsi="Arial" w:cs="Arial"/>
          <w:sz w:val="22"/>
        </w:rPr>
        <w:t>the fact that the plot d</w:t>
      </w:r>
      <w:r w:rsidR="00987DA3" w:rsidRPr="00590C95">
        <w:rPr>
          <w:rFonts w:ascii="Arial" w:hAnsi="Arial" w:cs="Arial"/>
          <w:sz w:val="22"/>
        </w:rPr>
        <w:t xml:space="preserve">isplays no box for the expert data, suggesting that </w:t>
      </w:r>
      <w:r w:rsidR="00252A1F" w:rsidRPr="00590C95">
        <w:rPr>
          <w:rFonts w:ascii="Arial" w:hAnsi="Arial" w:cs="Arial"/>
          <w:sz w:val="22"/>
        </w:rPr>
        <w:t>at least</w:t>
      </w:r>
      <w:r w:rsidR="00987DA3" w:rsidRPr="00590C95">
        <w:rPr>
          <w:rFonts w:ascii="Arial" w:hAnsi="Arial" w:cs="Arial"/>
          <w:sz w:val="22"/>
        </w:rPr>
        <w:t xml:space="preserve"> 75% of the texts do not contain </w:t>
      </w:r>
      <w:r w:rsidR="00987DA3" w:rsidRPr="00590C95">
        <w:rPr>
          <w:rFonts w:ascii="Arial" w:hAnsi="Arial" w:cs="Arial"/>
          <w:i/>
          <w:iCs/>
          <w:sz w:val="22"/>
        </w:rPr>
        <w:t>however.</w:t>
      </w:r>
      <w:r w:rsidR="00987DA3" w:rsidRPr="00590C95">
        <w:rPr>
          <w:rFonts w:ascii="Arial" w:hAnsi="Arial" w:cs="Arial"/>
          <w:sz w:val="22"/>
        </w:rPr>
        <w:t xml:space="preserve"> </w:t>
      </w:r>
      <w:r w:rsidR="00BB1B63" w:rsidRPr="00590C95">
        <w:rPr>
          <w:rFonts w:ascii="Arial" w:hAnsi="Arial" w:cs="Arial"/>
          <w:sz w:val="22"/>
        </w:rPr>
        <w:t>Apart from the Czech, Russian and Tswana subcorpora, t</w:t>
      </w:r>
      <w:r w:rsidR="00353B71" w:rsidRPr="00590C95">
        <w:rPr>
          <w:rFonts w:ascii="Arial" w:hAnsi="Arial" w:cs="Arial"/>
          <w:sz w:val="22"/>
        </w:rPr>
        <w:t xml:space="preserve">his pattern is </w:t>
      </w:r>
      <w:r w:rsidR="00DF5CA5" w:rsidRPr="00590C95">
        <w:rPr>
          <w:rFonts w:ascii="Arial" w:hAnsi="Arial" w:cs="Arial"/>
          <w:sz w:val="22"/>
        </w:rPr>
        <w:t>not common in the novice data</w:t>
      </w:r>
      <w:r w:rsidR="00BB1B63" w:rsidRPr="00590C95">
        <w:rPr>
          <w:rFonts w:ascii="Arial" w:hAnsi="Arial" w:cs="Arial"/>
          <w:sz w:val="22"/>
        </w:rPr>
        <w:t xml:space="preserve">. </w:t>
      </w:r>
      <w:r w:rsidR="004E1912" w:rsidRPr="00590C95">
        <w:rPr>
          <w:rFonts w:ascii="Arial" w:hAnsi="Arial" w:cs="Arial"/>
          <w:sz w:val="22"/>
        </w:rPr>
        <w:t>On the other hand, some L1 populations (</w:t>
      </w:r>
      <w:r w:rsidR="007B1DBB" w:rsidRPr="00590C95">
        <w:rPr>
          <w:rFonts w:ascii="Arial" w:hAnsi="Arial" w:cs="Arial"/>
          <w:sz w:val="22"/>
        </w:rPr>
        <w:t xml:space="preserve">Chinese, </w:t>
      </w:r>
      <w:r w:rsidR="007B1DBB" w:rsidRPr="00590C95">
        <w:rPr>
          <w:rFonts w:ascii="Arial" w:hAnsi="Arial" w:cs="Arial"/>
          <w:sz w:val="22"/>
        </w:rPr>
        <w:lastRenderedPageBreak/>
        <w:t xml:space="preserve">Hungarian, </w:t>
      </w:r>
      <w:r w:rsidR="00084676" w:rsidRPr="00590C95">
        <w:rPr>
          <w:rFonts w:ascii="Arial" w:hAnsi="Arial" w:cs="Arial"/>
          <w:sz w:val="22"/>
        </w:rPr>
        <w:t xml:space="preserve">Korean, Lithuanian, Polish) appear to use </w:t>
      </w:r>
      <w:r w:rsidR="00084676" w:rsidRPr="00590C95">
        <w:rPr>
          <w:rFonts w:ascii="Arial" w:hAnsi="Arial" w:cs="Arial"/>
          <w:i/>
          <w:iCs/>
          <w:sz w:val="22"/>
        </w:rPr>
        <w:t xml:space="preserve">however </w:t>
      </w:r>
      <w:r w:rsidR="00084676" w:rsidRPr="00590C95">
        <w:rPr>
          <w:rFonts w:ascii="Arial" w:hAnsi="Arial" w:cs="Arial"/>
          <w:sz w:val="22"/>
        </w:rPr>
        <w:t xml:space="preserve">especially </w:t>
      </w:r>
      <w:r w:rsidR="00496BDC" w:rsidRPr="00590C95">
        <w:rPr>
          <w:rFonts w:ascii="Arial" w:hAnsi="Arial" w:cs="Arial"/>
          <w:sz w:val="22"/>
        </w:rPr>
        <w:t>often</w:t>
      </w:r>
      <w:r w:rsidR="00084676" w:rsidRPr="00590C95">
        <w:rPr>
          <w:rFonts w:ascii="Arial" w:hAnsi="Arial" w:cs="Arial"/>
          <w:sz w:val="22"/>
        </w:rPr>
        <w:t xml:space="preserve">. </w:t>
      </w:r>
      <w:r w:rsidR="00053F62" w:rsidRPr="00590C95">
        <w:rPr>
          <w:rFonts w:ascii="Arial" w:hAnsi="Arial" w:cs="Arial"/>
          <w:sz w:val="22"/>
        </w:rPr>
        <w:t xml:space="preserve">The plot also indicates that </w:t>
      </w:r>
      <w:r w:rsidR="00FC1E41" w:rsidRPr="00590C95">
        <w:rPr>
          <w:rFonts w:ascii="Arial" w:hAnsi="Arial" w:cs="Arial"/>
          <w:sz w:val="22"/>
        </w:rPr>
        <w:t xml:space="preserve">L1 </w:t>
      </w:r>
      <w:r w:rsidR="006210BC" w:rsidRPr="00590C95">
        <w:rPr>
          <w:rFonts w:ascii="Arial" w:hAnsi="Arial" w:cs="Arial"/>
          <w:sz w:val="22"/>
        </w:rPr>
        <w:t xml:space="preserve">English </w:t>
      </w:r>
      <w:r w:rsidR="00FC1E41" w:rsidRPr="00590C95">
        <w:rPr>
          <w:rFonts w:ascii="Arial" w:hAnsi="Arial" w:cs="Arial"/>
          <w:sz w:val="22"/>
        </w:rPr>
        <w:t xml:space="preserve">novice </w:t>
      </w:r>
      <w:r w:rsidR="006210BC" w:rsidRPr="00590C95">
        <w:rPr>
          <w:rFonts w:ascii="Arial" w:hAnsi="Arial" w:cs="Arial"/>
          <w:sz w:val="22"/>
        </w:rPr>
        <w:t>writers behave similarly to most other novice populations</w:t>
      </w:r>
      <w:r w:rsidR="00DA0925" w:rsidRPr="00590C95">
        <w:rPr>
          <w:rFonts w:ascii="Arial" w:hAnsi="Arial" w:cs="Arial"/>
          <w:sz w:val="22"/>
        </w:rPr>
        <w:t>. In fact, a Kruskal-Wallis tes</w:t>
      </w:r>
      <w:r w:rsidR="007F0B74" w:rsidRPr="00590C95">
        <w:rPr>
          <w:rFonts w:ascii="Arial" w:hAnsi="Arial" w:cs="Arial"/>
          <w:sz w:val="22"/>
        </w:rPr>
        <w:t>t</w:t>
      </w:r>
      <w:r w:rsidR="00B2019A" w:rsidRPr="00590C95">
        <w:rPr>
          <w:rFonts w:ascii="Arial" w:hAnsi="Arial" w:cs="Arial"/>
          <w:sz w:val="22"/>
        </w:rPr>
        <w:t xml:space="preserve"> reveals no significant differences in frequency of </w:t>
      </w:r>
      <w:r w:rsidR="00B2019A" w:rsidRPr="00590C95">
        <w:rPr>
          <w:rFonts w:ascii="Arial" w:hAnsi="Arial" w:cs="Arial"/>
          <w:i/>
          <w:iCs/>
          <w:sz w:val="22"/>
        </w:rPr>
        <w:t xml:space="preserve">however </w:t>
      </w:r>
      <w:r w:rsidR="00B2019A" w:rsidRPr="00590C95">
        <w:rPr>
          <w:rFonts w:ascii="Arial" w:hAnsi="Arial" w:cs="Arial"/>
          <w:sz w:val="22"/>
        </w:rPr>
        <w:t xml:space="preserve">between </w:t>
      </w:r>
      <w:r w:rsidR="00FC1E41" w:rsidRPr="00590C95">
        <w:rPr>
          <w:rFonts w:ascii="Arial" w:hAnsi="Arial" w:cs="Arial"/>
          <w:sz w:val="22"/>
        </w:rPr>
        <w:t xml:space="preserve">L1 </w:t>
      </w:r>
      <w:r w:rsidR="00B2019A" w:rsidRPr="00590C95">
        <w:rPr>
          <w:rFonts w:ascii="Arial" w:hAnsi="Arial" w:cs="Arial"/>
          <w:sz w:val="22"/>
        </w:rPr>
        <w:t xml:space="preserve">English </w:t>
      </w:r>
      <w:r w:rsidR="00FC1E41" w:rsidRPr="00590C95">
        <w:rPr>
          <w:rFonts w:ascii="Arial" w:hAnsi="Arial" w:cs="Arial"/>
          <w:sz w:val="22"/>
        </w:rPr>
        <w:t xml:space="preserve">novice </w:t>
      </w:r>
      <w:r w:rsidR="00B2019A" w:rsidRPr="00590C95">
        <w:rPr>
          <w:rFonts w:ascii="Arial" w:hAnsi="Arial" w:cs="Arial"/>
          <w:sz w:val="22"/>
        </w:rPr>
        <w:t>writers and 16 out of the 2</w:t>
      </w:r>
      <w:r w:rsidR="00917EC7" w:rsidRPr="00590C95">
        <w:rPr>
          <w:rFonts w:ascii="Arial" w:hAnsi="Arial" w:cs="Arial"/>
          <w:sz w:val="22"/>
        </w:rPr>
        <w:t>4</w:t>
      </w:r>
      <w:r w:rsidR="00B2019A" w:rsidRPr="00590C95">
        <w:rPr>
          <w:rFonts w:ascii="Arial" w:hAnsi="Arial" w:cs="Arial"/>
          <w:sz w:val="22"/>
        </w:rPr>
        <w:t xml:space="preserve"> novice learner populations in the corpus.</w:t>
      </w:r>
      <w:r w:rsidR="00740911" w:rsidRPr="00590C95">
        <w:rPr>
          <w:rFonts w:ascii="Arial" w:hAnsi="Arial" w:cs="Arial"/>
          <w:sz w:val="22"/>
        </w:rPr>
        <w:t xml:space="preserve"> By contrast, the </w:t>
      </w:r>
      <w:r w:rsidR="00D52A6F" w:rsidRPr="00590C95">
        <w:rPr>
          <w:rFonts w:ascii="Arial" w:hAnsi="Arial" w:cs="Arial"/>
          <w:sz w:val="22"/>
        </w:rPr>
        <w:t xml:space="preserve">difference in </w:t>
      </w:r>
      <w:r w:rsidR="00740911" w:rsidRPr="00590C95">
        <w:rPr>
          <w:rFonts w:ascii="Arial" w:hAnsi="Arial" w:cs="Arial"/>
          <w:sz w:val="22"/>
        </w:rPr>
        <w:t xml:space="preserve">frequency of </w:t>
      </w:r>
      <w:r w:rsidR="00740911" w:rsidRPr="00590C95">
        <w:rPr>
          <w:rFonts w:ascii="Arial" w:hAnsi="Arial" w:cs="Arial"/>
          <w:i/>
          <w:iCs/>
          <w:sz w:val="22"/>
        </w:rPr>
        <w:t xml:space="preserve">however </w:t>
      </w:r>
      <w:r w:rsidR="00740911" w:rsidRPr="00590C95">
        <w:rPr>
          <w:rFonts w:ascii="Arial" w:hAnsi="Arial" w:cs="Arial"/>
          <w:sz w:val="22"/>
        </w:rPr>
        <w:t xml:space="preserve">in the novice </w:t>
      </w:r>
      <w:r w:rsidR="00A540B1" w:rsidRPr="00590C95">
        <w:rPr>
          <w:rFonts w:ascii="Arial" w:hAnsi="Arial" w:cs="Arial"/>
          <w:sz w:val="22"/>
        </w:rPr>
        <w:t xml:space="preserve">subcorpora </w:t>
      </w:r>
      <w:r w:rsidR="00740911" w:rsidRPr="00590C95">
        <w:rPr>
          <w:rFonts w:ascii="Arial" w:hAnsi="Arial" w:cs="Arial"/>
          <w:sz w:val="22"/>
        </w:rPr>
        <w:t>and the expert English subcorp</w:t>
      </w:r>
      <w:r w:rsidR="00A540B1" w:rsidRPr="00590C95">
        <w:rPr>
          <w:rFonts w:ascii="Arial" w:hAnsi="Arial" w:cs="Arial"/>
          <w:sz w:val="22"/>
        </w:rPr>
        <w:t>us</w:t>
      </w:r>
      <w:r w:rsidR="00740911" w:rsidRPr="00590C95">
        <w:rPr>
          <w:rFonts w:ascii="Arial" w:hAnsi="Arial" w:cs="Arial"/>
          <w:sz w:val="22"/>
        </w:rPr>
        <w:t xml:space="preserve"> is statistically significant. </w:t>
      </w:r>
      <w:r w:rsidR="0067441E" w:rsidRPr="00590C95">
        <w:rPr>
          <w:rFonts w:ascii="Arial" w:hAnsi="Arial" w:cs="Arial"/>
          <w:sz w:val="22"/>
        </w:rPr>
        <w:t>This is</w:t>
      </w:r>
      <w:r w:rsidR="00F71CF3" w:rsidRPr="00590C95">
        <w:rPr>
          <w:rFonts w:ascii="Arial" w:hAnsi="Arial" w:cs="Arial"/>
          <w:sz w:val="22"/>
        </w:rPr>
        <w:t xml:space="preserve"> partly</w:t>
      </w:r>
      <w:r w:rsidR="0067441E" w:rsidRPr="00590C95">
        <w:rPr>
          <w:rFonts w:ascii="Arial" w:hAnsi="Arial" w:cs="Arial"/>
          <w:sz w:val="22"/>
        </w:rPr>
        <w:t xml:space="preserve"> consistent with </w:t>
      </w:r>
      <w:r w:rsidR="004B68A3" w:rsidRPr="00590C95">
        <w:rPr>
          <w:rFonts w:ascii="Arial" w:hAnsi="Arial" w:cs="Arial"/>
          <w:sz w:val="22"/>
        </w:rPr>
        <w:t xml:space="preserve">Leńko-Szymańska (2008: </w:t>
      </w:r>
      <w:r w:rsidR="00F71CF3" w:rsidRPr="00590C95">
        <w:rPr>
          <w:rFonts w:ascii="Arial" w:hAnsi="Arial" w:cs="Arial"/>
          <w:sz w:val="22"/>
        </w:rPr>
        <w:t>102)</w:t>
      </w:r>
      <w:r w:rsidR="0067441E" w:rsidRPr="00590C95">
        <w:rPr>
          <w:rFonts w:ascii="Arial" w:hAnsi="Arial" w:cs="Arial"/>
          <w:sz w:val="22"/>
        </w:rPr>
        <w:t xml:space="preserve">, </w:t>
      </w:r>
      <w:r w:rsidR="00A512DF" w:rsidRPr="00590C95">
        <w:rPr>
          <w:rFonts w:ascii="Arial" w:hAnsi="Arial" w:cs="Arial"/>
          <w:sz w:val="22"/>
        </w:rPr>
        <w:t>who report</w:t>
      </w:r>
      <w:r w:rsidR="001478F5" w:rsidRPr="00590C95">
        <w:rPr>
          <w:rFonts w:ascii="Arial" w:hAnsi="Arial" w:cs="Arial"/>
          <w:sz w:val="22"/>
        </w:rPr>
        <w:t>s that “the average frequency of use of connectors by native-speaking students falls in the middle range of results with some groups of learners surpassing the British students and some others lagging behind them. Professional British writers were the most reluctant to employ linking expressions in their texts</w:t>
      </w:r>
      <w:r w:rsidR="00A512DF" w:rsidRPr="00590C95">
        <w:rPr>
          <w:rFonts w:ascii="Arial" w:hAnsi="Arial" w:cs="Arial"/>
          <w:sz w:val="22"/>
        </w:rPr>
        <w:t>”.</w:t>
      </w:r>
    </w:p>
    <w:p w14:paraId="2EFB7788" w14:textId="77777777" w:rsidR="00C75F71" w:rsidRPr="00590C95" w:rsidRDefault="00CF6FA1" w:rsidP="009C3E65">
      <w:pPr>
        <w:keepNext/>
        <w:spacing w:line="480" w:lineRule="auto"/>
        <w:rPr>
          <w:rFonts w:ascii="Arial" w:hAnsi="Arial" w:cs="Arial"/>
          <w:sz w:val="22"/>
        </w:rPr>
      </w:pPr>
      <w:r w:rsidRPr="00590C95">
        <w:rPr>
          <w:rFonts w:ascii="Arial" w:hAnsi="Arial" w:cs="Arial"/>
          <w:noProof/>
          <w:sz w:val="22"/>
          <w:highlight w:val="yellow"/>
        </w:rPr>
        <w:lastRenderedPageBreak/>
        <w:drawing>
          <wp:inline distT="0" distB="0" distL="0" distR="0" wp14:anchorId="01C9D9F2" wp14:editId="0CB66AE7">
            <wp:extent cx="8721993" cy="4429125"/>
            <wp:effectExtent l="19050" t="19050" r="22225" b="9525"/>
            <wp:docPr id="1032920164"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727219" cy="4431779"/>
                    </a:xfrm>
                    <a:prstGeom prst="rect">
                      <a:avLst/>
                    </a:prstGeom>
                    <a:noFill/>
                    <a:ln>
                      <a:solidFill>
                        <a:schemeClr val="tx1"/>
                      </a:solidFill>
                    </a:ln>
                  </pic:spPr>
                </pic:pic>
              </a:graphicData>
            </a:graphic>
          </wp:inline>
        </w:drawing>
      </w:r>
    </w:p>
    <w:p w14:paraId="581B01BB" w14:textId="255A4834" w:rsidR="00D007F3" w:rsidRPr="00590C95" w:rsidRDefault="00C75F71" w:rsidP="009C3E65">
      <w:pPr>
        <w:pStyle w:val="Lgende"/>
        <w:spacing w:line="480" w:lineRule="auto"/>
        <w:rPr>
          <w:rFonts w:ascii="Arial" w:hAnsi="Arial" w:cs="Arial"/>
          <w:sz w:val="22"/>
          <w:szCs w:val="22"/>
          <w:highlight w:val="yellow"/>
        </w:rPr>
      </w:pPr>
      <w:bookmarkStart w:id="10" w:name="_Ref147762186"/>
      <w:r w:rsidRPr="00590C95">
        <w:rPr>
          <w:rFonts w:ascii="Arial" w:hAnsi="Arial" w:cs="Arial"/>
          <w:sz w:val="22"/>
          <w:szCs w:val="22"/>
        </w:rPr>
        <w:t xml:space="preserve">Figure </w:t>
      </w:r>
      <w:r w:rsidRPr="00590C95">
        <w:rPr>
          <w:rFonts w:ascii="Arial" w:hAnsi="Arial" w:cs="Arial"/>
          <w:sz w:val="22"/>
          <w:szCs w:val="22"/>
        </w:rPr>
        <w:fldChar w:fldCharType="begin"/>
      </w:r>
      <w:r w:rsidRPr="00590C95">
        <w:rPr>
          <w:rFonts w:ascii="Arial" w:hAnsi="Arial" w:cs="Arial"/>
          <w:sz w:val="22"/>
          <w:szCs w:val="22"/>
        </w:rPr>
        <w:instrText xml:space="preserve"> SEQ Figure \* ARABIC </w:instrText>
      </w:r>
      <w:r w:rsidRPr="00590C95">
        <w:rPr>
          <w:rFonts w:ascii="Arial" w:hAnsi="Arial" w:cs="Arial"/>
          <w:sz w:val="22"/>
          <w:szCs w:val="22"/>
        </w:rPr>
        <w:fldChar w:fldCharType="separate"/>
      </w:r>
      <w:r w:rsidR="00456D4F">
        <w:rPr>
          <w:rFonts w:ascii="Arial" w:hAnsi="Arial" w:cs="Arial"/>
          <w:noProof/>
          <w:sz w:val="22"/>
          <w:szCs w:val="22"/>
        </w:rPr>
        <w:t>1</w:t>
      </w:r>
      <w:r w:rsidRPr="00590C95">
        <w:rPr>
          <w:rFonts w:ascii="Arial" w:hAnsi="Arial" w:cs="Arial"/>
          <w:sz w:val="22"/>
          <w:szCs w:val="22"/>
        </w:rPr>
        <w:fldChar w:fldCharType="end"/>
      </w:r>
      <w:bookmarkEnd w:id="10"/>
      <w:r w:rsidRPr="00590C95">
        <w:rPr>
          <w:rFonts w:ascii="Arial" w:hAnsi="Arial" w:cs="Arial"/>
          <w:sz w:val="22"/>
          <w:szCs w:val="22"/>
        </w:rPr>
        <w:t xml:space="preserve">. Frequency of </w:t>
      </w:r>
      <w:r w:rsidRPr="00590C95">
        <w:rPr>
          <w:rFonts w:ascii="Arial" w:hAnsi="Arial" w:cs="Arial"/>
          <w:i w:val="0"/>
          <w:iCs w:val="0"/>
          <w:sz w:val="22"/>
          <w:szCs w:val="22"/>
        </w:rPr>
        <w:t xml:space="preserve">however </w:t>
      </w:r>
      <w:r w:rsidRPr="00590C95">
        <w:rPr>
          <w:rFonts w:ascii="Arial" w:hAnsi="Arial" w:cs="Arial"/>
          <w:sz w:val="22"/>
          <w:szCs w:val="22"/>
        </w:rPr>
        <w:t>per text across subcorpora (/100 words)</w:t>
      </w:r>
    </w:p>
    <w:p w14:paraId="60FFFDA6" w14:textId="77777777" w:rsidR="00803C3E" w:rsidRPr="00590C95" w:rsidRDefault="00803C3E" w:rsidP="009C3E65">
      <w:pPr>
        <w:spacing w:line="480" w:lineRule="auto"/>
        <w:rPr>
          <w:rFonts w:ascii="Arial" w:hAnsi="Arial" w:cs="Arial"/>
          <w:sz w:val="22"/>
          <w:highlight w:val="yellow"/>
        </w:rPr>
        <w:sectPr w:rsidR="00803C3E" w:rsidRPr="00590C95" w:rsidSect="002A2BDE">
          <w:pgSz w:w="16838" w:h="11906" w:orient="landscape"/>
          <w:pgMar w:top="1417" w:right="1417" w:bottom="1417" w:left="1417" w:header="708" w:footer="708" w:gutter="0"/>
          <w:cols w:space="708"/>
          <w:docGrid w:linePitch="360"/>
        </w:sectPr>
      </w:pPr>
    </w:p>
    <w:bookmarkEnd w:id="8"/>
    <w:p w14:paraId="107246F6" w14:textId="6F6E297F" w:rsidR="00304C98" w:rsidRPr="00590C95" w:rsidRDefault="00304C98" w:rsidP="009C3E65">
      <w:pPr>
        <w:spacing w:line="480" w:lineRule="auto"/>
        <w:ind w:firstLine="708"/>
        <w:rPr>
          <w:rFonts w:ascii="Arial" w:hAnsi="Arial" w:cs="Arial"/>
          <w:i/>
          <w:iCs/>
          <w:sz w:val="22"/>
        </w:rPr>
      </w:pPr>
      <w:r w:rsidRPr="00590C95">
        <w:rPr>
          <w:rFonts w:ascii="Arial" w:hAnsi="Arial" w:cs="Arial"/>
          <w:sz w:val="22"/>
        </w:rPr>
        <w:lastRenderedPageBreak/>
        <w:t xml:space="preserve">The proportions of use of </w:t>
      </w:r>
      <w:r w:rsidRPr="00590C95">
        <w:rPr>
          <w:rFonts w:ascii="Arial" w:hAnsi="Arial" w:cs="Arial"/>
          <w:i/>
          <w:iCs/>
          <w:sz w:val="22"/>
        </w:rPr>
        <w:t>however</w:t>
      </w:r>
      <w:r w:rsidRPr="00590C95">
        <w:rPr>
          <w:rFonts w:ascii="Arial" w:hAnsi="Arial" w:cs="Arial"/>
          <w:sz w:val="22"/>
        </w:rPr>
        <w:t xml:space="preserve"> in each </w:t>
      </w:r>
      <w:r w:rsidR="00C76F8A" w:rsidRPr="00590C95">
        <w:rPr>
          <w:rFonts w:ascii="Arial" w:hAnsi="Arial" w:cs="Arial"/>
          <w:sz w:val="22"/>
        </w:rPr>
        <w:t xml:space="preserve">of the five </w:t>
      </w:r>
      <w:r w:rsidRPr="00590C95">
        <w:rPr>
          <w:rFonts w:ascii="Arial" w:hAnsi="Arial" w:cs="Arial"/>
          <w:sz w:val="22"/>
        </w:rPr>
        <w:t>position</w:t>
      </w:r>
      <w:r w:rsidR="00C76F8A" w:rsidRPr="00590C95">
        <w:rPr>
          <w:rFonts w:ascii="Arial" w:hAnsi="Arial" w:cs="Arial"/>
          <w:sz w:val="22"/>
        </w:rPr>
        <w:t>s</w:t>
      </w:r>
      <w:r w:rsidR="0053301A" w:rsidRPr="00590C95">
        <w:rPr>
          <w:rFonts w:ascii="Arial" w:hAnsi="Arial" w:cs="Arial"/>
          <w:sz w:val="22"/>
        </w:rPr>
        <w:t xml:space="preserve"> </w:t>
      </w:r>
      <w:r w:rsidRPr="00590C95">
        <w:rPr>
          <w:rFonts w:ascii="Arial" w:hAnsi="Arial" w:cs="Arial"/>
          <w:sz w:val="22"/>
        </w:rPr>
        <w:t xml:space="preserve">per corpus are displayed in </w:t>
      </w:r>
      <w:r w:rsidRPr="00590C95">
        <w:rPr>
          <w:rFonts w:ascii="Arial" w:hAnsi="Arial" w:cs="Arial"/>
          <w:sz w:val="22"/>
        </w:rPr>
        <w:fldChar w:fldCharType="begin"/>
      </w:r>
      <w:r w:rsidRPr="00590C95">
        <w:rPr>
          <w:rFonts w:ascii="Arial" w:hAnsi="Arial" w:cs="Arial"/>
          <w:sz w:val="22"/>
        </w:rPr>
        <w:instrText xml:space="preserve"> REF _Ref146103173 \h </w:instrText>
      </w:r>
      <w:r w:rsidR="00112068" w:rsidRPr="00590C95">
        <w:rPr>
          <w:rFonts w:ascii="Arial" w:hAnsi="Arial" w:cs="Arial"/>
          <w:sz w:val="22"/>
        </w:rPr>
        <w:instrText xml:space="preserve"> \* MERGEFORMAT </w:instrText>
      </w:r>
      <w:r w:rsidRPr="00590C95">
        <w:rPr>
          <w:rFonts w:ascii="Arial" w:hAnsi="Arial" w:cs="Arial"/>
          <w:sz w:val="22"/>
        </w:rPr>
      </w:r>
      <w:r w:rsidRPr="00590C95">
        <w:rPr>
          <w:rFonts w:ascii="Arial" w:hAnsi="Arial" w:cs="Arial"/>
          <w:sz w:val="22"/>
        </w:rPr>
        <w:fldChar w:fldCharType="separate"/>
      </w:r>
      <w:r w:rsidR="00456D4F" w:rsidRPr="00590C95">
        <w:rPr>
          <w:rFonts w:ascii="Arial" w:hAnsi="Arial" w:cs="Arial"/>
          <w:sz w:val="22"/>
        </w:rPr>
        <w:t xml:space="preserve">Figure </w:t>
      </w:r>
      <w:r w:rsidR="00456D4F">
        <w:rPr>
          <w:rFonts w:ascii="Arial" w:hAnsi="Arial" w:cs="Arial"/>
          <w:sz w:val="22"/>
        </w:rPr>
        <w:t>2</w:t>
      </w:r>
      <w:r w:rsidRPr="00590C95">
        <w:rPr>
          <w:rFonts w:ascii="Arial" w:hAnsi="Arial" w:cs="Arial"/>
          <w:sz w:val="22"/>
        </w:rPr>
        <w:fldChar w:fldCharType="end"/>
      </w:r>
      <w:r w:rsidRPr="00590C95">
        <w:rPr>
          <w:rFonts w:ascii="Arial" w:hAnsi="Arial" w:cs="Arial"/>
          <w:sz w:val="22"/>
        </w:rPr>
        <w:t>. Already at this</w:t>
      </w:r>
      <w:r w:rsidR="003E574D" w:rsidRPr="00590C95">
        <w:rPr>
          <w:rFonts w:ascii="Arial" w:hAnsi="Arial" w:cs="Arial"/>
          <w:sz w:val="22"/>
        </w:rPr>
        <w:t xml:space="preserve"> very descriptive</w:t>
      </w:r>
      <w:r w:rsidRPr="00590C95">
        <w:rPr>
          <w:rFonts w:ascii="Arial" w:hAnsi="Arial" w:cs="Arial"/>
          <w:sz w:val="22"/>
        </w:rPr>
        <w:t xml:space="preserve"> stage, </w:t>
      </w:r>
      <w:r w:rsidR="00425CA8" w:rsidRPr="00590C95">
        <w:rPr>
          <w:rFonts w:ascii="Arial" w:hAnsi="Arial" w:cs="Arial"/>
          <w:sz w:val="22"/>
        </w:rPr>
        <w:t>the</w:t>
      </w:r>
      <w:r w:rsidRPr="00590C95">
        <w:rPr>
          <w:rFonts w:ascii="Arial" w:hAnsi="Arial" w:cs="Arial"/>
          <w:sz w:val="22"/>
        </w:rPr>
        <w:t xml:space="preserve"> data seem to point </w:t>
      </w:r>
      <w:r w:rsidR="00D52A6F" w:rsidRPr="00590C95">
        <w:rPr>
          <w:rFonts w:ascii="Arial" w:hAnsi="Arial" w:cs="Arial"/>
          <w:sz w:val="22"/>
        </w:rPr>
        <w:t xml:space="preserve">clearly </w:t>
      </w:r>
      <w:r w:rsidRPr="00590C95">
        <w:rPr>
          <w:rFonts w:ascii="Arial" w:hAnsi="Arial" w:cs="Arial"/>
          <w:sz w:val="22"/>
        </w:rPr>
        <w:t xml:space="preserve">to a divide between novice and expert uses of </w:t>
      </w:r>
      <w:r w:rsidRPr="00590C95">
        <w:rPr>
          <w:rFonts w:ascii="Arial" w:hAnsi="Arial" w:cs="Arial"/>
          <w:i/>
          <w:iCs/>
          <w:sz w:val="22"/>
        </w:rPr>
        <w:t>however</w:t>
      </w:r>
      <w:r w:rsidRPr="00590C95">
        <w:rPr>
          <w:rFonts w:ascii="Arial" w:hAnsi="Arial" w:cs="Arial"/>
          <w:sz w:val="22"/>
        </w:rPr>
        <w:t xml:space="preserve">: while novice writers – whether or not they have English as their mother tongue – tend </w:t>
      </w:r>
      <w:r w:rsidR="00D52A6F" w:rsidRPr="00590C95">
        <w:rPr>
          <w:rFonts w:ascii="Arial" w:hAnsi="Arial" w:cs="Arial"/>
          <w:sz w:val="22"/>
        </w:rPr>
        <w:t xml:space="preserve">by </w:t>
      </w:r>
      <w:r w:rsidRPr="00590C95">
        <w:rPr>
          <w:rFonts w:ascii="Arial" w:hAnsi="Arial" w:cs="Arial"/>
          <w:sz w:val="22"/>
        </w:rPr>
        <w:t xml:space="preserve">a </w:t>
      </w:r>
      <w:r w:rsidR="00923D9A" w:rsidRPr="00590C95">
        <w:rPr>
          <w:rFonts w:ascii="Arial" w:hAnsi="Arial" w:cs="Arial"/>
          <w:sz w:val="22"/>
        </w:rPr>
        <w:t xml:space="preserve">large </w:t>
      </w:r>
      <w:r w:rsidRPr="00590C95">
        <w:rPr>
          <w:rFonts w:ascii="Arial" w:hAnsi="Arial" w:cs="Arial"/>
          <w:sz w:val="22"/>
        </w:rPr>
        <w:t xml:space="preserve">majority (c. 80%) </w:t>
      </w:r>
      <w:r w:rsidR="00D52A6F" w:rsidRPr="00590C95">
        <w:rPr>
          <w:rFonts w:ascii="Arial" w:hAnsi="Arial" w:cs="Arial"/>
          <w:sz w:val="22"/>
        </w:rPr>
        <w:t xml:space="preserve">to </w:t>
      </w:r>
      <w:r w:rsidR="00952704" w:rsidRPr="00590C95">
        <w:rPr>
          <w:rFonts w:ascii="Arial" w:hAnsi="Arial" w:cs="Arial"/>
          <w:sz w:val="22"/>
        </w:rPr>
        <w:t>place</w:t>
      </w:r>
      <w:r w:rsidR="00D52A6F" w:rsidRPr="00590C95">
        <w:rPr>
          <w:rFonts w:ascii="Arial" w:hAnsi="Arial" w:cs="Arial"/>
          <w:sz w:val="22"/>
        </w:rPr>
        <w:t xml:space="preserve"> </w:t>
      </w:r>
      <w:r w:rsidRPr="00590C95">
        <w:rPr>
          <w:rFonts w:ascii="Arial" w:hAnsi="Arial" w:cs="Arial"/>
          <w:i/>
          <w:iCs/>
          <w:sz w:val="22"/>
        </w:rPr>
        <w:t xml:space="preserve">however </w:t>
      </w:r>
      <w:r w:rsidRPr="00590C95">
        <w:rPr>
          <w:rFonts w:ascii="Arial" w:hAnsi="Arial" w:cs="Arial"/>
          <w:sz w:val="22"/>
        </w:rPr>
        <w:t>in thematic 1 position</w:t>
      </w:r>
      <w:r w:rsidR="00D52A6F" w:rsidRPr="00590C95">
        <w:rPr>
          <w:rFonts w:ascii="Arial" w:hAnsi="Arial" w:cs="Arial"/>
          <w:sz w:val="22"/>
        </w:rPr>
        <w:t xml:space="preserve">, </w:t>
      </w:r>
      <w:r w:rsidRPr="00590C95">
        <w:rPr>
          <w:rFonts w:ascii="Arial" w:hAnsi="Arial" w:cs="Arial"/>
          <w:sz w:val="22"/>
        </w:rPr>
        <w:t xml:space="preserve">as in </w:t>
      </w:r>
      <w:r w:rsidRPr="00590C95">
        <w:rPr>
          <w:rFonts w:ascii="Arial" w:hAnsi="Arial" w:cs="Arial"/>
          <w:sz w:val="22"/>
        </w:rPr>
        <w:fldChar w:fldCharType="begin"/>
      </w:r>
      <w:r w:rsidRPr="00590C95">
        <w:rPr>
          <w:rFonts w:ascii="Arial" w:hAnsi="Arial" w:cs="Arial"/>
          <w:sz w:val="22"/>
        </w:rPr>
        <w:instrText xml:space="preserve"> REF _Ref146104287 \r \h </w:instrText>
      </w:r>
      <w:r w:rsidR="00112068" w:rsidRPr="00590C95">
        <w:rPr>
          <w:rFonts w:ascii="Arial" w:hAnsi="Arial" w:cs="Arial"/>
          <w:sz w:val="22"/>
        </w:rPr>
        <w:instrText xml:space="preserve"> \* MERGEFORMAT </w:instrText>
      </w:r>
      <w:r w:rsidRPr="00590C95">
        <w:rPr>
          <w:rFonts w:ascii="Arial" w:hAnsi="Arial" w:cs="Arial"/>
          <w:sz w:val="22"/>
        </w:rPr>
      </w:r>
      <w:r w:rsidRPr="00590C95">
        <w:rPr>
          <w:rFonts w:ascii="Arial" w:hAnsi="Arial" w:cs="Arial"/>
          <w:sz w:val="22"/>
        </w:rPr>
        <w:fldChar w:fldCharType="separate"/>
      </w:r>
      <w:r w:rsidR="00D82493">
        <w:rPr>
          <w:rFonts w:ascii="Arial" w:hAnsi="Arial" w:cs="Arial"/>
          <w:sz w:val="22"/>
        </w:rPr>
        <w:t>(4)</w:t>
      </w:r>
      <w:r w:rsidRPr="00590C95">
        <w:rPr>
          <w:rFonts w:ascii="Arial" w:hAnsi="Arial" w:cs="Arial"/>
          <w:sz w:val="22"/>
        </w:rPr>
        <w:fldChar w:fldCharType="end"/>
      </w:r>
      <w:r w:rsidRPr="00590C95">
        <w:rPr>
          <w:rFonts w:ascii="Arial" w:hAnsi="Arial" w:cs="Arial"/>
          <w:sz w:val="22"/>
        </w:rPr>
        <w:t xml:space="preserve"> and </w:t>
      </w:r>
      <w:r w:rsidRPr="00590C95">
        <w:rPr>
          <w:rFonts w:ascii="Arial" w:hAnsi="Arial" w:cs="Arial"/>
          <w:sz w:val="22"/>
        </w:rPr>
        <w:fldChar w:fldCharType="begin"/>
      </w:r>
      <w:r w:rsidRPr="00590C95">
        <w:rPr>
          <w:rFonts w:ascii="Arial" w:hAnsi="Arial" w:cs="Arial"/>
          <w:sz w:val="22"/>
        </w:rPr>
        <w:instrText xml:space="preserve"> REF _Ref146104289 \r \h </w:instrText>
      </w:r>
      <w:r w:rsidR="00112068" w:rsidRPr="00590C95">
        <w:rPr>
          <w:rFonts w:ascii="Arial" w:hAnsi="Arial" w:cs="Arial"/>
          <w:sz w:val="22"/>
        </w:rPr>
        <w:instrText xml:space="preserve"> \* MERGEFORMAT </w:instrText>
      </w:r>
      <w:r w:rsidRPr="00590C95">
        <w:rPr>
          <w:rFonts w:ascii="Arial" w:hAnsi="Arial" w:cs="Arial"/>
          <w:sz w:val="22"/>
        </w:rPr>
      </w:r>
      <w:r w:rsidRPr="00590C95">
        <w:rPr>
          <w:rFonts w:ascii="Arial" w:hAnsi="Arial" w:cs="Arial"/>
          <w:sz w:val="22"/>
        </w:rPr>
        <w:fldChar w:fldCharType="separate"/>
      </w:r>
      <w:r w:rsidR="00D82493">
        <w:rPr>
          <w:rFonts w:ascii="Arial" w:hAnsi="Arial" w:cs="Arial"/>
          <w:sz w:val="22"/>
        </w:rPr>
        <w:t>(5)</w:t>
      </w:r>
      <w:r w:rsidRPr="00590C95">
        <w:rPr>
          <w:rFonts w:ascii="Arial" w:hAnsi="Arial" w:cs="Arial"/>
          <w:sz w:val="22"/>
        </w:rPr>
        <w:fldChar w:fldCharType="end"/>
      </w:r>
      <w:r w:rsidRPr="00590C95">
        <w:rPr>
          <w:rFonts w:ascii="Arial" w:hAnsi="Arial" w:cs="Arial"/>
          <w:sz w:val="22"/>
        </w:rPr>
        <w:t xml:space="preserve">, expert writers’ preferred position for </w:t>
      </w:r>
      <w:r w:rsidRPr="00590C95">
        <w:rPr>
          <w:rFonts w:ascii="Arial" w:hAnsi="Arial" w:cs="Arial"/>
          <w:i/>
          <w:iCs/>
          <w:sz w:val="22"/>
        </w:rPr>
        <w:t xml:space="preserve">however </w:t>
      </w:r>
      <w:r w:rsidRPr="00590C95">
        <w:rPr>
          <w:rFonts w:ascii="Arial" w:hAnsi="Arial" w:cs="Arial"/>
          <w:sz w:val="22"/>
        </w:rPr>
        <w:t>is rhematic 1</w:t>
      </w:r>
      <w:r w:rsidR="00E60CAA" w:rsidRPr="00590C95">
        <w:rPr>
          <w:rFonts w:ascii="Arial" w:hAnsi="Arial" w:cs="Arial"/>
          <w:sz w:val="22"/>
        </w:rPr>
        <w:t xml:space="preserve"> (i.e. between the topical theme and the verb)</w:t>
      </w:r>
      <w:r w:rsidRPr="00590C95">
        <w:rPr>
          <w:rFonts w:ascii="Arial" w:hAnsi="Arial" w:cs="Arial"/>
          <w:sz w:val="22"/>
        </w:rPr>
        <w:t xml:space="preserve">, used in roughly 50% of the cases, as in </w:t>
      </w:r>
      <w:r w:rsidR="00B64ADA" w:rsidRPr="00590C95">
        <w:rPr>
          <w:rFonts w:ascii="Arial" w:hAnsi="Arial" w:cs="Arial"/>
          <w:sz w:val="22"/>
        </w:rPr>
        <w:fldChar w:fldCharType="begin"/>
      </w:r>
      <w:r w:rsidR="00B64ADA" w:rsidRPr="00590C95">
        <w:rPr>
          <w:rFonts w:ascii="Arial" w:hAnsi="Arial" w:cs="Arial"/>
          <w:sz w:val="22"/>
        </w:rPr>
        <w:instrText xml:space="preserve"> REF _Ref146104962 \r \h </w:instrText>
      </w:r>
      <w:r w:rsidR="00112068" w:rsidRPr="00590C95">
        <w:rPr>
          <w:rFonts w:ascii="Arial" w:hAnsi="Arial" w:cs="Arial"/>
          <w:sz w:val="22"/>
        </w:rPr>
        <w:instrText xml:space="preserve"> \* MERGEFORMAT </w:instrText>
      </w:r>
      <w:r w:rsidR="00B64ADA" w:rsidRPr="00590C95">
        <w:rPr>
          <w:rFonts w:ascii="Arial" w:hAnsi="Arial" w:cs="Arial"/>
          <w:sz w:val="22"/>
        </w:rPr>
      </w:r>
      <w:r w:rsidR="00B64ADA" w:rsidRPr="00590C95">
        <w:rPr>
          <w:rFonts w:ascii="Arial" w:hAnsi="Arial" w:cs="Arial"/>
          <w:sz w:val="22"/>
        </w:rPr>
        <w:fldChar w:fldCharType="separate"/>
      </w:r>
      <w:r w:rsidR="00D82493">
        <w:rPr>
          <w:rFonts w:ascii="Arial" w:hAnsi="Arial" w:cs="Arial"/>
          <w:sz w:val="22"/>
        </w:rPr>
        <w:t>(6)</w:t>
      </w:r>
      <w:r w:rsidR="00B64ADA" w:rsidRPr="00590C95">
        <w:rPr>
          <w:rFonts w:ascii="Arial" w:hAnsi="Arial" w:cs="Arial"/>
          <w:sz w:val="22"/>
        </w:rPr>
        <w:fldChar w:fldCharType="end"/>
      </w:r>
      <w:r w:rsidRPr="00590C95">
        <w:rPr>
          <w:rFonts w:ascii="Arial" w:hAnsi="Arial" w:cs="Arial"/>
          <w:sz w:val="22"/>
        </w:rPr>
        <w:t xml:space="preserve">. </w:t>
      </w:r>
      <w:r w:rsidR="00B64ADA" w:rsidRPr="00590C95">
        <w:rPr>
          <w:rFonts w:ascii="Arial" w:hAnsi="Arial" w:cs="Arial"/>
          <w:sz w:val="22"/>
        </w:rPr>
        <w:t>Th</w:t>
      </w:r>
      <w:r w:rsidR="005C3900" w:rsidRPr="00590C95">
        <w:rPr>
          <w:rFonts w:ascii="Arial" w:hAnsi="Arial" w:cs="Arial"/>
          <w:sz w:val="22"/>
        </w:rPr>
        <w:t>e t</w:t>
      </w:r>
      <w:r w:rsidR="009A09A9" w:rsidRPr="00590C95">
        <w:rPr>
          <w:rFonts w:ascii="Arial" w:hAnsi="Arial" w:cs="Arial"/>
          <w:sz w:val="22"/>
        </w:rPr>
        <w:t>h</w:t>
      </w:r>
      <w:r w:rsidR="00B64ADA" w:rsidRPr="00590C95">
        <w:rPr>
          <w:rFonts w:ascii="Arial" w:hAnsi="Arial" w:cs="Arial"/>
          <w:sz w:val="22"/>
        </w:rPr>
        <w:t xml:space="preserve">ematic 1 position is also common in Mult-Ed, but it only accounts for about a third of </w:t>
      </w:r>
      <w:r w:rsidR="0024144F" w:rsidRPr="00590C95">
        <w:rPr>
          <w:rFonts w:ascii="Arial" w:hAnsi="Arial" w:cs="Arial"/>
          <w:sz w:val="22"/>
        </w:rPr>
        <w:t>the occurrences.</w:t>
      </w:r>
    </w:p>
    <w:p w14:paraId="0B1900F2" w14:textId="77777777" w:rsidR="00304C98" w:rsidRPr="00590C95" w:rsidRDefault="00304C98" w:rsidP="0064537B">
      <w:pPr>
        <w:pStyle w:val="Paragraphedeliste"/>
        <w:numPr>
          <w:ilvl w:val="0"/>
          <w:numId w:val="14"/>
        </w:numPr>
        <w:spacing w:line="480" w:lineRule="auto"/>
        <w:rPr>
          <w:rFonts w:ascii="Arial" w:hAnsi="Arial" w:cs="Arial"/>
          <w:sz w:val="22"/>
        </w:rPr>
      </w:pPr>
      <w:bookmarkStart w:id="11" w:name="_Ref146104287"/>
      <w:r w:rsidRPr="00590C95">
        <w:rPr>
          <w:rFonts w:ascii="Arial" w:hAnsi="Arial" w:cs="Arial"/>
          <w:b/>
          <w:bCs/>
          <w:sz w:val="22"/>
        </w:rPr>
        <w:t>However</w:t>
      </w:r>
      <w:r w:rsidRPr="00590C95">
        <w:rPr>
          <w:rFonts w:ascii="Arial" w:hAnsi="Arial" w:cs="Arial"/>
          <w:sz w:val="22"/>
        </w:rPr>
        <w:t>, I do not think money is only important thing when getting a job. (ICLE-KOR)</w:t>
      </w:r>
      <w:bookmarkEnd w:id="11"/>
    </w:p>
    <w:p w14:paraId="5945F285" w14:textId="77777777" w:rsidR="00304C98" w:rsidRPr="00590C95" w:rsidRDefault="00304C98" w:rsidP="0064537B">
      <w:pPr>
        <w:pStyle w:val="Paragraphedeliste"/>
        <w:numPr>
          <w:ilvl w:val="0"/>
          <w:numId w:val="14"/>
        </w:numPr>
        <w:spacing w:line="480" w:lineRule="auto"/>
        <w:rPr>
          <w:rFonts w:ascii="Arial" w:hAnsi="Arial" w:cs="Arial"/>
          <w:sz w:val="22"/>
        </w:rPr>
      </w:pPr>
      <w:bookmarkStart w:id="12" w:name="_Ref146104289"/>
      <w:r w:rsidRPr="00590C95">
        <w:rPr>
          <w:rFonts w:ascii="Arial" w:hAnsi="Arial" w:cs="Arial"/>
          <w:b/>
          <w:bCs/>
          <w:sz w:val="22"/>
        </w:rPr>
        <w:t>However</w:t>
      </w:r>
      <w:r w:rsidRPr="00590C95">
        <w:rPr>
          <w:rFonts w:ascii="Arial" w:hAnsi="Arial" w:cs="Arial"/>
          <w:sz w:val="22"/>
        </w:rPr>
        <w:t>, "the right of the people to keep and bear arms" has not been interpreted to mean any type of firearm. (LOCNESS)</w:t>
      </w:r>
      <w:bookmarkEnd w:id="12"/>
    </w:p>
    <w:p w14:paraId="6B75B167" w14:textId="6BC044E3" w:rsidR="00304C98" w:rsidRPr="00590C95" w:rsidRDefault="00FB45AD" w:rsidP="0064537B">
      <w:pPr>
        <w:pStyle w:val="Paragraphedeliste"/>
        <w:numPr>
          <w:ilvl w:val="0"/>
          <w:numId w:val="14"/>
        </w:numPr>
        <w:spacing w:line="480" w:lineRule="auto"/>
        <w:rPr>
          <w:rFonts w:ascii="Arial" w:hAnsi="Arial" w:cs="Arial"/>
          <w:sz w:val="22"/>
        </w:rPr>
      </w:pPr>
      <w:bookmarkStart w:id="13" w:name="_Ref146104962"/>
      <w:r w:rsidRPr="00590C95">
        <w:rPr>
          <w:rFonts w:ascii="Arial" w:hAnsi="Arial" w:cs="Arial"/>
          <w:sz w:val="22"/>
        </w:rPr>
        <w:t xml:space="preserve">Putin, </w:t>
      </w:r>
      <w:r w:rsidRPr="00590C95">
        <w:rPr>
          <w:rFonts w:ascii="Arial" w:hAnsi="Arial" w:cs="Arial"/>
          <w:b/>
          <w:bCs/>
          <w:sz w:val="22"/>
        </w:rPr>
        <w:t>however</w:t>
      </w:r>
      <w:r w:rsidRPr="00590C95">
        <w:rPr>
          <w:rFonts w:ascii="Arial" w:hAnsi="Arial" w:cs="Arial"/>
          <w:sz w:val="22"/>
        </w:rPr>
        <w:t>, operates in a different moral zone. (Mult-Ed)</w:t>
      </w:r>
      <w:bookmarkEnd w:id="13"/>
    </w:p>
    <w:p w14:paraId="73257248" w14:textId="77777777" w:rsidR="00304C98" w:rsidRPr="00590C95" w:rsidRDefault="00304C98" w:rsidP="009C3E65">
      <w:pPr>
        <w:keepNext/>
        <w:spacing w:line="480" w:lineRule="auto"/>
        <w:rPr>
          <w:rFonts w:ascii="Arial" w:hAnsi="Arial" w:cs="Arial"/>
          <w:sz w:val="22"/>
        </w:rPr>
      </w:pPr>
      <w:r w:rsidRPr="00590C95">
        <w:rPr>
          <w:rFonts w:ascii="Arial" w:hAnsi="Arial" w:cs="Arial"/>
          <w:noProof/>
          <w:sz w:val="22"/>
        </w:rPr>
        <w:drawing>
          <wp:inline distT="0" distB="0" distL="0" distR="0" wp14:anchorId="1323C396" wp14:editId="5E1319A6">
            <wp:extent cx="5012602" cy="2933700"/>
            <wp:effectExtent l="0" t="0" r="0" b="0"/>
            <wp:docPr id="2059407699" name="Image 2" descr="Une image contenant capture d’écran, texte, diagramme, Parallè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407699" name="Image 2" descr="Une image contenant capture d’écran, texte, diagramme, Parallèle&#10;&#10;Description générée automatiquemen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21368" cy="2938830"/>
                    </a:xfrm>
                    <a:prstGeom prst="rect">
                      <a:avLst/>
                    </a:prstGeom>
                    <a:noFill/>
                  </pic:spPr>
                </pic:pic>
              </a:graphicData>
            </a:graphic>
          </wp:inline>
        </w:drawing>
      </w:r>
    </w:p>
    <w:p w14:paraId="7E9E1F4D" w14:textId="0747F815" w:rsidR="00304C98" w:rsidRPr="00590C95" w:rsidRDefault="00304C98" w:rsidP="009C3E65">
      <w:pPr>
        <w:pStyle w:val="Lgende"/>
        <w:spacing w:line="480" w:lineRule="auto"/>
        <w:rPr>
          <w:rFonts w:ascii="Arial" w:hAnsi="Arial" w:cs="Arial"/>
          <w:sz w:val="22"/>
          <w:szCs w:val="22"/>
        </w:rPr>
      </w:pPr>
      <w:bookmarkStart w:id="14" w:name="_Ref146103173"/>
      <w:r w:rsidRPr="00590C95">
        <w:rPr>
          <w:rFonts w:ascii="Arial" w:hAnsi="Arial" w:cs="Arial"/>
          <w:sz w:val="22"/>
          <w:szCs w:val="22"/>
        </w:rPr>
        <w:t xml:space="preserve">Figure </w:t>
      </w:r>
      <w:r w:rsidRPr="00590C95">
        <w:rPr>
          <w:rFonts w:ascii="Arial" w:hAnsi="Arial" w:cs="Arial"/>
          <w:sz w:val="22"/>
          <w:szCs w:val="22"/>
        </w:rPr>
        <w:fldChar w:fldCharType="begin"/>
      </w:r>
      <w:r w:rsidRPr="00590C95">
        <w:rPr>
          <w:rFonts w:ascii="Arial" w:hAnsi="Arial" w:cs="Arial"/>
          <w:sz w:val="22"/>
          <w:szCs w:val="22"/>
        </w:rPr>
        <w:instrText xml:space="preserve"> SEQ Figure \* ARABIC </w:instrText>
      </w:r>
      <w:r w:rsidRPr="00590C95">
        <w:rPr>
          <w:rFonts w:ascii="Arial" w:hAnsi="Arial" w:cs="Arial"/>
          <w:sz w:val="22"/>
          <w:szCs w:val="22"/>
        </w:rPr>
        <w:fldChar w:fldCharType="separate"/>
      </w:r>
      <w:r w:rsidR="00456D4F">
        <w:rPr>
          <w:rFonts w:ascii="Arial" w:hAnsi="Arial" w:cs="Arial"/>
          <w:noProof/>
          <w:sz w:val="22"/>
          <w:szCs w:val="22"/>
        </w:rPr>
        <w:t>2</w:t>
      </w:r>
      <w:r w:rsidRPr="00590C95">
        <w:rPr>
          <w:rFonts w:ascii="Arial" w:hAnsi="Arial" w:cs="Arial"/>
          <w:sz w:val="22"/>
          <w:szCs w:val="22"/>
        </w:rPr>
        <w:fldChar w:fldCharType="end"/>
      </w:r>
      <w:bookmarkEnd w:id="14"/>
      <w:r w:rsidRPr="00590C95">
        <w:rPr>
          <w:rFonts w:ascii="Arial" w:hAnsi="Arial" w:cs="Arial"/>
          <w:sz w:val="22"/>
          <w:szCs w:val="22"/>
        </w:rPr>
        <w:t xml:space="preserve">. Breakdown of the five positions of </w:t>
      </w:r>
      <w:r w:rsidRPr="00590C95">
        <w:rPr>
          <w:rFonts w:ascii="Arial" w:hAnsi="Arial" w:cs="Arial"/>
          <w:i w:val="0"/>
          <w:iCs w:val="0"/>
          <w:sz w:val="22"/>
          <w:szCs w:val="22"/>
        </w:rPr>
        <w:t>however</w:t>
      </w:r>
      <w:r w:rsidRPr="00590C95">
        <w:rPr>
          <w:rFonts w:ascii="Arial" w:hAnsi="Arial" w:cs="Arial"/>
          <w:sz w:val="22"/>
          <w:szCs w:val="22"/>
        </w:rPr>
        <w:t xml:space="preserve"> in Mult-Ed, ICLE and LOCNESS</w:t>
      </w:r>
    </w:p>
    <w:p w14:paraId="0592E195" w14:textId="3306FB22" w:rsidR="00CF6529" w:rsidRPr="00590C95" w:rsidRDefault="00053932" w:rsidP="009C3E65">
      <w:pPr>
        <w:spacing w:line="480" w:lineRule="auto"/>
        <w:ind w:firstLine="360"/>
        <w:rPr>
          <w:rFonts w:ascii="Arial" w:hAnsi="Arial" w:cs="Arial"/>
          <w:sz w:val="22"/>
        </w:rPr>
      </w:pPr>
      <w:r w:rsidRPr="00590C95">
        <w:rPr>
          <w:rFonts w:ascii="Arial" w:hAnsi="Arial" w:cs="Arial"/>
          <w:sz w:val="22"/>
        </w:rPr>
        <w:t>The</w:t>
      </w:r>
      <w:r w:rsidR="00BC7D67" w:rsidRPr="00590C95">
        <w:rPr>
          <w:rFonts w:ascii="Arial" w:hAnsi="Arial" w:cs="Arial"/>
          <w:sz w:val="22"/>
        </w:rPr>
        <w:t xml:space="preserve"> </w:t>
      </w:r>
      <w:r w:rsidRPr="00590C95">
        <w:rPr>
          <w:rFonts w:ascii="Arial" w:hAnsi="Arial" w:cs="Arial"/>
          <w:sz w:val="22"/>
        </w:rPr>
        <w:t xml:space="preserve">statistical </w:t>
      </w:r>
      <w:r w:rsidR="00BC7D67" w:rsidRPr="00590C95">
        <w:rPr>
          <w:rFonts w:ascii="Arial" w:hAnsi="Arial" w:cs="Arial"/>
          <w:sz w:val="22"/>
        </w:rPr>
        <w:t>significance of this preliminary result</w:t>
      </w:r>
      <w:r w:rsidRPr="00590C95">
        <w:rPr>
          <w:rFonts w:ascii="Arial" w:hAnsi="Arial" w:cs="Arial"/>
          <w:sz w:val="22"/>
        </w:rPr>
        <w:t xml:space="preserve"> was established by applying</w:t>
      </w:r>
      <w:r w:rsidR="00CF6529" w:rsidRPr="00590C95">
        <w:rPr>
          <w:rFonts w:ascii="Arial" w:hAnsi="Arial" w:cs="Arial"/>
          <w:sz w:val="22"/>
        </w:rPr>
        <w:t xml:space="preserve"> a binomial logistic regression </w:t>
      </w:r>
      <w:r w:rsidR="008B70C3" w:rsidRPr="00590C95">
        <w:rPr>
          <w:rFonts w:ascii="Arial" w:hAnsi="Arial" w:cs="Arial"/>
          <w:sz w:val="22"/>
        </w:rPr>
        <w:t xml:space="preserve">to </w:t>
      </w:r>
      <w:r w:rsidR="00CF6529" w:rsidRPr="00590C95">
        <w:rPr>
          <w:rFonts w:ascii="Arial" w:hAnsi="Arial" w:cs="Arial"/>
          <w:sz w:val="22"/>
        </w:rPr>
        <w:t>the data.</w:t>
      </w:r>
      <w:r w:rsidR="006E28C2" w:rsidRPr="00590C95">
        <w:rPr>
          <w:rFonts w:ascii="Arial" w:hAnsi="Arial" w:cs="Arial"/>
          <w:sz w:val="22"/>
        </w:rPr>
        <w:t xml:space="preserve"> A binomial logistic regression aims to </w:t>
      </w:r>
      <w:r w:rsidR="00014630" w:rsidRPr="00590C95">
        <w:rPr>
          <w:rFonts w:ascii="Arial" w:hAnsi="Arial" w:cs="Arial"/>
          <w:sz w:val="22"/>
        </w:rPr>
        <w:t xml:space="preserve">predict which of two categories </w:t>
      </w:r>
      <w:r w:rsidR="00B36CBA" w:rsidRPr="00590C95">
        <w:rPr>
          <w:rFonts w:ascii="Arial" w:hAnsi="Arial" w:cs="Arial"/>
          <w:sz w:val="22"/>
        </w:rPr>
        <w:t xml:space="preserve">is likely to occur in a certain context, </w:t>
      </w:r>
      <w:r w:rsidR="00D979D8" w:rsidRPr="00590C95">
        <w:rPr>
          <w:rFonts w:ascii="Arial" w:hAnsi="Arial" w:cs="Arial"/>
          <w:sz w:val="22"/>
        </w:rPr>
        <w:t>based on a given dataset.</w:t>
      </w:r>
      <w:r w:rsidR="00CF6529" w:rsidRPr="00590C95">
        <w:rPr>
          <w:rFonts w:ascii="Arial" w:hAnsi="Arial" w:cs="Arial"/>
          <w:sz w:val="22"/>
        </w:rPr>
        <w:t xml:space="preserve"> As binomial logistic regressions only allow for two levels in the dependent variable, the thematic 2 and all the </w:t>
      </w:r>
      <w:r w:rsidR="00CF6529" w:rsidRPr="00590C95">
        <w:rPr>
          <w:rFonts w:ascii="Arial" w:hAnsi="Arial" w:cs="Arial"/>
          <w:sz w:val="22"/>
        </w:rPr>
        <w:lastRenderedPageBreak/>
        <w:t>rhematic positions were grouped into a single level, against the thematic 1 category</w:t>
      </w:r>
      <w:r w:rsidR="000E093E" w:rsidRPr="00590C95">
        <w:rPr>
          <w:rStyle w:val="Appeldenotedefin"/>
          <w:rFonts w:ascii="Arial" w:hAnsi="Arial" w:cs="Arial"/>
          <w:sz w:val="22"/>
        </w:rPr>
        <w:endnoteReference w:id="5"/>
      </w:r>
      <w:r w:rsidR="000E093E" w:rsidRPr="00590C95">
        <w:rPr>
          <w:rFonts w:ascii="Arial" w:hAnsi="Arial" w:cs="Arial"/>
          <w:sz w:val="22"/>
        </w:rPr>
        <w:t>.</w:t>
      </w:r>
      <w:r w:rsidR="00CF6529" w:rsidRPr="00590C95">
        <w:rPr>
          <w:rFonts w:ascii="Arial" w:hAnsi="Arial" w:cs="Arial"/>
          <w:sz w:val="22"/>
        </w:rPr>
        <w:t xml:space="preserve"> This was justified by the fact that, while thematic 1 connectors tend to play a strictly linking role, all the other positions induce one or more rhetorical effects in addition to linking</w:t>
      </w:r>
      <w:r w:rsidR="009A6194" w:rsidRPr="00590C95">
        <w:rPr>
          <w:rFonts w:ascii="Arial" w:hAnsi="Arial" w:cs="Arial"/>
          <w:sz w:val="22"/>
        </w:rPr>
        <w:t xml:space="preserve"> (</w:t>
      </w:r>
      <w:r w:rsidR="000E4303">
        <w:rPr>
          <w:rFonts w:ascii="Arial" w:hAnsi="Arial" w:cs="Arial"/>
          <w:sz w:val="22"/>
        </w:rPr>
        <w:t>see below</w:t>
      </w:r>
      <w:r w:rsidR="001D646E" w:rsidRPr="00590C95">
        <w:rPr>
          <w:rFonts w:ascii="Arial" w:hAnsi="Arial" w:cs="Arial"/>
          <w:sz w:val="22"/>
        </w:rPr>
        <w:t xml:space="preserve"> </w:t>
      </w:r>
      <w:r w:rsidR="009A6194" w:rsidRPr="00590C95">
        <w:rPr>
          <w:rFonts w:ascii="Arial" w:hAnsi="Arial" w:cs="Arial"/>
          <w:sz w:val="22"/>
        </w:rPr>
        <w:t>for a discussion)</w:t>
      </w:r>
      <w:r w:rsidR="00CF6529" w:rsidRPr="00590C95">
        <w:rPr>
          <w:rFonts w:ascii="Arial" w:hAnsi="Arial" w:cs="Arial"/>
          <w:sz w:val="22"/>
        </w:rPr>
        <w:t xml:space="preserve">. </w:t>
      </w:r>
      <w:r w:rsidR="001B6844" w:rsidRPr="00590C95">
        <w:rPr>
          <w:rFonts w:ascii="Arial" w:hAnsi="Arial" w:cs="Arial"/>
          <w:sz w:val="22"/>
        </w:rPr>
        <w:t>This means that</w:t>
      </w:r>
      <w:r w:rsidR="00EE797F" w:rsidRPr="00590C95">
        <w:rPr>
          <w:rFonts w:ascii="Arial" w:hAnsi="Arial" w:cs="Arial"/>
          <w:sz w:val="22"/>
        </w:rPr>
        <w:t xml:space="preserve">, for a given level of expertise or </w:t>
      </w:r>
      <w:r w:rsidR="006B1E15" w:rsidRPr="00590C95">
        <w:rPr>
          <w:rFonts w:ascii="Arial" w:hAnsi="Arial" w:cs="Arial"/>
          <w:sz w:val="22"/>
        </w:rPr>
        <w:t xml:space="preserve">L1, the regression tells us whether </w:t>
      </w:r>
      <w:r w:rsidR="006B1E15" w:rsidRPr="00590C95">
        <w:rPr>
          <w:rFonts w:ascii="Arial" w:hAnsi="Arial" w:cs="Arial"/>
          <w:i/>
          <w:iCs/>
          <w:sz w:val="22"/>
        </w:rPr>
        <w:t xml:space="preserve">however </w:t>
      </w:r>
      <w:r w:rsidR="006B1E15" w:rsidRPr="00590C95">
        <w:rPr>
          <w:rFonts w:ascii="Arial" w:hAnsi="Arial" w:cs="Arial"/>
          <w:sz w:val="22"/>
        </w:rPr>
        <w:t>is more likely to occur in thematic 1 position or in another position.</w:t>
      </w:r>
    </w:p>
    <w:p w14:paraId="169AD015" w14:textId="5D30F1C9" w:rsidR="00EC129B" w:rsidRPr="00590C95" w:rsidRDefault="00F53707" w:rsidP="009C3E65">
      <w:pPr>
        <w:spacing w:line="480" w:lineRule="auto"/>
        <w:ind w:firstLine="360"/>
        <w:rPr>
          <w:rFonts w:ascii="Arial" w:hAnsi="Arial" w:cs="Arial"/>
          <w:sz w:val="22"/>
        </w:rPr>
      </w:pPr>
      <w:r w:rsidRPr="00590C95">
        <w:rPr>
          <w:rFonts w:ascii="Arial" w:hAnsi="Arial" w:cs="Arial"/>
          <w:sz w:val="22"/>
        </w:rPr>
        <w:t xml:space="preserve">More </w:t>
      </w:r>
      <w:r w:rsidR="00166CD4" w:rsidRPr="00590C95">
        <w:rPr>
          <w:rFonts w:ascii="Arial" w:hAnsi="Arial" w:cs="Arial"/>
          <w:sz w:val="22"/>
        </w:rPr>
        <w:t>precisely</w:t>
      </w:r>
      <w:r w:rsidRPr="00590C95">
        <w:rPr>
          <w:rFonts w:ascii="Arial" w:hAnsi="Arial" w:cs="Arial"/>
          <w:sz w:val="22"/>
        </w:rPr>
        <w:t>, t</w:t>
      </w:r>
      <w:r w:rsidR="00EC129B" w:rsidRPr="00590C95">
        <w:rPr>
          <w:rFonts w:ascii="Arial" w:hAnsi="Arial" w:cs="Arial"/>
          <w:sz w:val="22"/>
        </w:rPr>
        <w:t xml:space="preserve">wo regression models were applied </w:t>
      </w:r>
      <w:r w:rsidR="008B70C3" w:rsidRPr="00590C95">
        <w:rPr>
          <w:rFonts w:ascii="Arial" w:hAnsi="Arial" w:cs="Arial"/>
          <w:sz w:val="22"/>
        </w:rPr>
        <w:t xml:space="preserve">to </w:t>
      </w:r>
      <w:r w:rsidR="00EC129B" w:rsidRPr="00590C95">
        <w:rPr>
          <w:rFonts w:ascii="Arial" w:hAnsi="Arial" w:cs="Arial"/>
          <w:sz w:val="22"/>
        </w:rPr>
        <w:t>the data. The first model was run on the entire dataset, to assess the effect of ex</w:t>
      </w:r>
      <w:r w:rsidR="00931E60" w:rsidRPr="00590C95">
        <w:rPr>
          <w:rFonts w:ascii="Arial" w:hAnsi="Arial" w:cs="Arial"/>
          <w:sz w:val="22"/>
        </w:rPr>
        <w:t>pertise on connector placement</w:t>
      </w:r>
      <w:r w:rsidR="000876E2" w:rsidRPr="00590C95">
        <w:rPr>
          <w:rFonts w:ascii="Arial" w:hAnsi="Arial" w:cs="Arial"/>
          <w:sz w:val="22"/>
        </w:rPr>
        <w:t>, thus answering the first research question.</w:t>
      </w:r>
      <w:r w:rsidR="0061795C" w:rsidRPr="00590C95">
        <w:rPr>
          <w:rFonts w:ascii="Arial" w:hAnsi="Arial" w:cs="Arial"/>
          <w:sz w:val="22"/>
        </w:rPr>
        <w:t xml:space="preserve"> </w:t>
      </w:r>
      <w:r w:rsidR="000876E2" w:rsidRPr="00590C95">
        <w:rPr>
          <w:rFonts w:ascii="Arial" w:hAnsi="Arial" w:cs="Arial"/>
          <w:sz w:val="22"/>
        </w:rPr>
        <w:t>By contrast, t</w:t>
      </w:r>
      <w:r w:rsidR="00931E60" w:rsidRPr="00590C95">
        <w:rPr>
          <w:rFonts w:ascii="Arial" w:hAnsi="Arial" w:cs="Arial"/>
          <w:sz w:val="22"/>
        </w:rPr>
        <w:t>he second model</w:t>
      </w:r>
      <w:r w:rsidR="00B816A6" w:rsidRPr="00590C95">
        <w:rPr>
          <w:rFonts w:ascii="Arial" w:hAnsi="Arial" w:cs="Arial"/>
          <w:sz w:val="22"/>
        </w:rPr>
        <w:t xml:space="preserve"> </w:t>
      </w:r>
      <w:r w:rsidR="00931E60" w:rsidRPr="00590C95">
        <w:rPr>
          <w:rFonts w:ascii="Arial" w:hAnsi="Arial" w:cs="Arial"/>
          <w:sz w:val="22"/>
        </w:rPr>
        <w:t>was run on the novice data only</w:t>
      </w:r>
      <w:r w:rsidR="00B816A6" w:rsidRPr="00590C95">
        <w:rPr>
          <w:rFonts w:ascii="Arial" w:hAnsi="Arial" w:cs="Arial"/>
          <w:sz w:val="22"/>
        </w:rPr>
        <w:t xml:space="preserve"> (i.e. ICLE and LOCNESS)</w:t>
      </w:r>
      <w:r w:rsidR="00931E60" w:rsidRPr="00590C95">
        <w:rPr>
          <w:rFonts w:ascii="Arial" w:hAnsi="Arial" w:cs="Arial"/>
          <w:sz w:val="22"/>
        </w:rPr>
        <w:t xml:space="preserve"> and </w:t>
      </w:r>
      <w:r w:rsidR="00444AB7" w:rsidRPr="00590C95">
        <w:rPr>
          <w:rFonts w:ascii="Arial" w:hAnsi="Arial" w:cs="Arial"/>
          <w:sz w:val="22"/>
        </w:rPr>
        <w:t xml:space="preserve">was </w:t>
      </w:r>
      <w:r w:rsidR="008B70C3" w:rsidRPr="00590C95">
        <w:rPr>
          <w:rFonts w:ascii="Arial" w:hAnsi="Arial" w:cs="Arial"/>
          <w:sz w:val="22"/>
        </w:rPr>
        <w:t xml:space="preserve">intended </w:t>
      </w:r>
      <w:r w:rsidR="00444AB7" w:rsidRPr="00590C95">
        <w:rPr>
          <w:rFonts w:ascii="Arial" w:hAnsi="Arial" w:cs="Arial"/>
          <w:sz w:val="22"/>
        </w:rPr>
        <w:t xml:space="preserve">to clarify the influence of the </w:t>
      </w:r>
      <w:r w:rsidR="008F165D" w:rsidRPr="00590C95">
        <w:rPr>
          <w:rFonts w:ascii="Arial" w:hAnsi="Arial" w:cs="Arial"/>
          <w:sz w:val="22"/>
        </w:rPr>
        <w:t>writer</w:t>
      </w:r>
      <w:r w:rsidR="008B70C3" w:rsidRPr="00590C95">
        <w:rPr>
          <w:rFonts w:ascii="Arial" w:hAnsi="Arial" w:cs="Arial"/>
          <w:sz w:val="22"/>
        </w:rPr>
        <w:t>’</w:t>
      </w:r>
      <w:r w:rsidR="008F165D" w:rsidRPr="00590C95">
        <w:rPr>
          <w:rFonts w:ascii="Arial" w:hAnsi="Arial" w:cs="Arial"/>
          <w:sz w:val="22"/>
        </w:rPr>
        <w:t>s</w:t>
      </w:r>
      <w:r w:rsidR="00147549" w:rsidRPr="00590C95">
        <w:rPr>
          <w:rFonts w:ascii="Arial" w:hAnsi="Arial" w:cs="Arial"/>
          <w:sz w:val="22"/>
        </w:rPr>
        <w:t xml:space="preserve"> mother tongue</w:t>
      </w:r>
      <w:r w:rsidR="008F165D" w:rsidRPr="00590C95">
        <w:rPr>
          <w:rFonts w:ascii="Arial" w:hAnsi="Arial" w:cs="Arial"/>
          <w:sz w:val="22"/>
        </w:rPr>
        <w:t xml:space="preserve"> </w:t>
      </w:r>
      <w:r w:rsidR="00E24D76" w:rsidRPr="00590C95">
        <w:rPr>
          <w:rFonts w:ascii="Arial" w:hAnsi="Arial" w:cs="Arial"/>
          <w:sz w:val="22"/>
        </w:rPr>
        <w:t>(</w:t>
      </w:r>
      <w:r w:rsidR="008F165D" w:rsidRPr="00590C95">
        <w:rPr>
          <w:rFonts w:ascii="Arial" w:hAnsi="Arial" w:cs="Arial"/>
          <w:sz w:val="22"/>
        </w:rPr>
        <w:t>L1</w:t>
      </w:r>
      <w:r w:rsidR="00E24D76" w:rsidRPr="00590C95">
        <w:rPr>
          <w:rFonts w:ascii="Arial" w:hAnsi="Arial" w:cs="Arial"/>
          <w:sz w:val="22"/>
        </w:rPr>
        <w:t>)</w:t>
      </w:r>
      <w:r w:rsidR="008F165D" w:rsidRPr="00590C95">
        <w:rPr>
          <w:rFonts w:ascii="Arial" w:hAnsi="Arial" w:cs="Arial"/>
          <w:sz w:val="22"/>
        </w:rPr>
        <w:t xml:space="preserve"> on the position of </w:t>
      </w:r>
      <w:r w:rsidR="008F165D" w:rsidRPr="00590C95">
        <w:rPr>
          <w:rFonts w:ascii="Arial" w:hAnsi="Arial" w:cs="Arial"/>
          <w:i/>
          <w:iCs/>
          <w:sz w:val="22"/>
        </w:rPr>
        <w:t>however</w:t>
      </w:r>
      <w:r w:rsidR="00157A78" w:rsidRPr="00590C95">
        <w:rPr>
          <w:rFonts w:ascii="Arial" w:hAnsi="Arial" w:cs="Arial"/>
          <w:sz w:val="22"/>
        </w:rPr>
        <w:t xml:space="preserve">, </w:t>
      </w:r>
      <w:r w:rsidR="0001461E" w:rsidRPr="00590C95">
        <w:rPr>
          <w:rFonts w:ascii="Arial" w:hAnsi="Arial" w:cs="Arial"/>
          <w:sz w:val="22"/>
        </w:rPr>
        <w:t>in relation to our second research question.</w:t>
      </w:r>
    </w:p>
    <w:p w14:paraId="2DC7995E" w14:textId="68F9CE34" w:rsidR="002B3B29" w:rsidRPr="00590C95" w:rsidRDefault="002B3B29" w:rsidP="009C3E65">
      <w:pPr>
        <w:spacing w:line="480" w:lineRule="auto"/>
        <w:ind w:firstLine="360"/>
        <w:rPr>
          <w:rFonts w:ascii="Arial" w:hAnsi="Arial" w:cs="Arial"/>
          <w:sz w:val="22"/>
        </w:rPr>
      </w:pPr>
      <w:r w:rsidRPr="00590C95">
        <w:rPr>
          <w:rFonts w:ascii="Arial" w:hAnsi="Arial" w:cs="Arial"/>
          <w:sz w:val="22"/>
        </w:rPr>
        <w:t>Model 1</w:t>
      </w:r>
      <w:r w:rsidR="002C01D6" w:rsidRPr="00590C95">
        <w:rPr>
          <w:rFonts w:ascii="Arial" w:hAnsi="Arial" w:cs="Arial"/>
          <w:sz w:val="22"/>
        </w:rPr>
        <w:t>, which compares expert writers with novice writers – whatever their mother tongue –</w:t>
      </w:r>
      <w:r w:rsidRPr="00590C95">
        <w:rPr>
          <w:rFonts w:ascii="Arial" w:hAnsi="Arial" w:cs="Arial"/>
          <w:sz w:val="22"/>
        </w:rPr>
        <w:t xml:space="preserve"> is </w:t>
      </w:r>
      <w:r w:rsidR="001775D5" w:rsidRPr="00590C95">
        <w:rPr>
          <w:rFonts w:ascii="Arial" w:hAnsi="Arial" w:cs="Arial"/>
          <w:sz w:val="22"/>
        </w:rPr>
        <w:t>represented</w:t>
      </w:r>
      <w:r w:rsidRPr="00590C95">
        <w:rPr>
          <w:rFonts w:ascii="Arial" w:hAnsi="Arial" w:cs="Arial"/>
          <w:sz w:val="22"/>
        </w:rPr>
        <w:t xml:space="preserve"> </w:t>
      </w:r>
      <w:r w:rsidR="00CB597E" w:rsidRPr="00590C95">
        <w:rPr>
          <w:rFonts w:ascii="Arial" w:hAnsi="Arial" w:cs="Arial"/>
          <w:sz w:val="22"/>
        </w:rPr>
        <w:t xml:space="preserve">graphically </w:t>
      </w:r>
      <w:r w:rsidRPr="00590C95">
        <w:rPr>
          <w:rFonts w:ascii="Arial" w:hAnsi="Arial" w:cs="Arial"/>
          <w:sz w:val="22"/>
        </w:rPr>
        <w:t xml:space="preserve">in </w:t>
      </w:r>
      <w:r w:rsidRPr="00590C95">
        <w:rPr>
          <w:rFonts w:ascii="Arial" w:hAnsi="Arial" w:cs="Arial"/>
          <w:sz w:val="22"/>
        </w:rPr>
        <w:fldChar w:fldCharType="begin"/>
      </w:r>
      <w:r w:rsidRPr="00590C95">
        <w:rPr>
          <w:rFonts w:ascii="Arial" w:hAnsi="Arial" w:cs="Arial"/>
          <w:sz w:val="22"/>
        </w:rPr>
        <w:instrText xml:space="preserve"> REF _Ref146103231 \h </w:instrText>
      </w:r>
      <w:r w:rsidR="00112068" w:rsidRPr="00590C95">
        <w:rPr>
          <w:rFonts w:ascii="Arial" w:hAnsi="Arial" w:cs="Arial"/>
          <w:sz w:val="22"/>
        </w:rPr>
        <w:instrText xml:space="preserve"> \* MERGEFORMAT </w:instrText>
      </w:r>
      <w:r w:rsidRPr="00590C95">
        <w:rPr>
          <w:rFonts w:ascii="Arial" w:hAnsi="Arial" w:cs="Arial"/>
          <w:sz w:val="22"/>
        </w:rPr>
      </w:r>
      <w:r w:rsidRPr="00590C95">
        <w:rPr>
          <w:rFonts w:ascii="Arial" w:hAnsi="Arial" w:cs="Arial"/>
          <w:sz w:val="22"/>
        </w:rPr>
        <w:fldChar w:fldCharType="separate"/>
      </w:r>
      <w:r w:rsidR="00456D4F" w:rsidRPr="00590C95">
        <w:rPr>
          <w:rFonts w:ascii="Arial" w:hAnsi="Arial" w:cs="Arial"/>
          <w:sz w:val="22"/>
        </w:rPr>
        <w:t xml:space="preserve">Figure </w:t>
      </w:r>
      <w:r w:rsidR="00456D4F">
        <w:rPr>
          <w:rFonts w:ascii="Arial" w:hAnsi="Arial" w:cs="Arial"/>
          <w:sz w:val="22"/>
        </w:rPr>
        <w:t>3</w:t>
      </w:r>
      <w:r w:rsidRPr="00590C95">
        <w:rPr>
          <w:rFonts w:ascii="Arial" w:hAnsi="Arial" w:cs="Arial"/>
          <w:sz w:val="22"/>
        </w:rPr>
        <w:fldChar w:fldCharType="end"/>
      </w:r>
      <w:r w:rsidR="00A07958" w:rsidRPr="00590C95">
        <w:rPr>
          <w:rFonts w:ascii="Arial" w:hAnsi="Arial" w:cs="Arial"/>
          <w:sz w:val="22"/>
        </w:rPr>
        <w:t xml:space="preserve"> (see Appendix 1 for the full model output)</w:t>
      </w:r>
      <w:r w:rsidRPr="00590C95">
        <w:rPr>
          <w:rFonts w:ascii="Arial" w:hAnsi="Arial" w:cs="Arial"/>
          <w:sz w:val="22"/>
        </w:rPr>
        <w:t>.</w:t>
      </w:r>
      <w:r w:rsidR="00DE4E1B" w:rsidRPr="00590C95">
        <w:rPr>
          <w:rFonts w:ascii="Arial" w:hAnsi="Arial" w:cs="Arial"/>
          <w:sz w:val="22"/>
        </w:rPr>
        <w:t xml:space="preserve"> </w:t>
      </w:r>
      <w:r w:rsidR="00A80AFB" w:rsidRPr="00590C95">
        <w:rPr>
          <w:rFonts w:ascii="Arial" w:hAnsi="Arial" w:cs="Arial"/>
          <w:sz w:val="22"/>
        </w:rPr>
        <w:t>Na</w:t>
      </w:r>
      <w:r w:rsidR="00556974" w:rsidRPr="00590C95">
        <w:rPr>
          <w:rFonts w:ascii="Arial" w:hAnsi="Arial" w:cs="Arial"/>
          <w:sz w:val="22"/>
        </w:rPr>
        <w:t>gelkerke’s</w:t>
      </w:r>
      <w:r w:rsidR="00DE4E1B" w:rsidRPr="00590C95">
        <w:rPr>
          <w:rFonts w:ascii="Arial" w:hAnsi="Arial" w:cs="Arial"/>
          <w:sz w:val="22"/>
        </w:rPr>
        <w:t xml:space="preserve"> pseudo R2</w:t>
      </w:r>
      <w:r w:rsidR="00FC39E6" w:rsidRPr="00590C95">
        <w:rPr>
          <w:rFonts w:ascii="Arial" w:hAnsi="Arial" w:cs="Arial"/>
          <w:sz w:val="22"/>
        </w:rPr>
        <w:t xml:space="preserve"> </w:t>
      </w:r>
      <w:r w:rsidR="00556974" w:rsidRPr="00590C95">
        <w:rPr>
          <w:rFonts w:ascii="Arial" w:hAnsi="Arial" w:cs="Arial"/>
          <w:sz w:val="22"/>
        </w:rPr>
        <w:t>for this model is</w:t>
      </w:r>
      <w:r w:rsidR="005A2CDE" w:rsidRPr="00590C95">
        <w:rPr>
          <w:rFonts w:ascii="Arial" w:hAnsi="Arial" w:cs="Arial"/>
          <w:sz w:val="22"/>
        </w:rPr>
        <w:t xml:space="preserve"> 0.2210252</w:t>
      </w:r>
      <w:r w:rsidR="00556974" w:rsidRPr="00590C95">
        <w:rPr>
          <w:rFonts w:ascii="Arial" w:hAnsi="Arial" w:cs="Arial"/>
          <w:sz w:val="22"/>
        </w:rPr>
        <w:t xml:space="preserve">, which means </w:t>
      </w:r>
      <w:r w:rsidR="0062383B" w:rsidRPr="00590C95">
        <w:rPr>
          <w:rFonts w:ascii="Arial" w:hAnsi="Arial" w:cs="Arial"/>
          <w:sz w:val="22"/>
        </w:rPr>
        <w:t xml:space="preserve">that expertise accounts for </w:t>
      </w:r>
      <w:r w:rsidR="006B57F6" w:rsidRPr="00590C95">
        <w:rPr>
          <w:rFonts w:ascii="Arial" w:hAnsi="Arial" w:cs="Arial"/>
          <w:sz w:val="22"/>
        </w:rPr>
        <w:t>about 22% of the var</w:t>
      </w:r>
      <w:r w:rsidR="00A94383" w:rsidRPr="00590C95">
        <w:rPr>
          <w:rFonts w:ascii="Arial" w:hAnsi="Arial" w:cs="Arial"/>
          <w:sz w:val="22"/>
        </w:rPr>
        <w:t xml:space="preserve">iation </w:t>
      </w:r>
      <w:r w:rsidR="00AC50BB" w:rsidRPr="00590C95">
        <w:rPr>
          <w:rFonts w:ascii="Arial" w:hAnsi="Arial" w:cs="Arial"/>
          <w:sz w:val="22"/>
        </w:rPr>
        <w:t xml:space="preserve">in </w:t>
      </w:r>
      <w:r w:rsidR="00F44724" w:rsidRPr="00590C95">
        <w:rPr>
          <w:rFonts w:ascii="Arial" w:hAnsi="Arial" w:cs="Arial"/>
          <w:sz w:val="22"/>
        </w:rPr>
        <w:t>the p</w:t>
      </w:r>
      <w:r w:rsidR="006C3CAC" w:rsidRPr="00590C95">
        <w:rPr>
          <w:rFonts w:ascii="Arial" w:hAnsi="Arial" w:cs="Arial"/>
          <w:sz w:val="22"/>
        </w:rPr>
        <w:t>ositioning</w:t>
      </w:r>
      <w:r w:rsidR="00F44724" w:rsidRPr="00590C95">
        <w:rPr>
          <w:rFonts w:ascii="Arial" w:hAnsi="Arial" w:cs="Arial"/>
          <w:sz w:val="22"/>
        </w:rPr>
        <w:t xml:space="preserve"> of </w:t>
      </w:r>
      <w:r w:rsidR="00F44724" w:rsidRPr="00590C95">
        <w:rPr>
          <w:rFonts w:ascii="Arial" w:hAnsi="Arial" w:cs="Arial"/>
          <w:i/>
          <w:iCs/>
          <w:sz w:val="22"/>
        </w:rPr>
        <w:t>however</w:t>
      </w:r>
      <w:r w:rsidR="00AC50BB" w:rsidRPr="00590C95">
        <w:rPr>
          <w:rFonts w:ascii="Arial" w:hAnsi="Arial" w:cs="Arial"/>
          <w:sz w:val="22"/>
        </w:rPr>
        <w:t xml:space="preserve">. </w:t>
      </w:r>
      <w:r w:rsidR="00F44724" w:rsidRPr="00590C95">
        <w:rPr>
          <w:rFonts w:ascii="Arial" w:hAnsi="Arial" w:cs="Arial"/>
          <w:sz w:val="22"/>
        </w:rPr>
        <w:t xml:space="preserve">As appears very clearly from </w:t>
      </w:r>
      <w:r w:rsidR="00F44724" w:rsidRPr="00590C95">
        <w:rPr>
          <w:rFonts w:ascii="Arial" w:hAnsi="Arial" w:cs="Arial"/>
          <w:sz w:val="22"/>
        </w:rPr>
        <w:fldChar w:fldCharType="begin"/>
      </w:r>
      <w:r w:rsidR="00F44724" w:rsidRPr="00590C95">
        <w:rPr>
          <w:rFonts w:ascii="Arial" w:hAnsi="Arial" w:cs="Arial"/>
          <w:sz w:val="22"/>
        </w:rPr>
        <w:instrText xml:space="preserve"> REF _Ref146103231 \h </w:instrText>
      </w:r>
      <w:r w:rsidR="00112068" w:rsidRPr="00590C95">
        <w:rPr>
          <w:rFonts w:ascii="Arial" w:hAnsi="Arial" w:cs="Arial"/>
          <w:sz w:val="22"/>
        </w:rPr>
        <w:instrText xml:space="preserve"> \* MERGEFORMAT </w:instrText>
      </w:r>
      <w:r w:rsidR="00F44724" w:rsidRPr="00590C95">
        <w:rPr>
          <w:rFonts w:ascii="Arial" w:hAnsi="Arial" w:cs="Arial"/>
          <w:sz w:val="22"/>
        </w:rPr>
      </w:r>
      <w:r w:rsidR="00F44724" w:rsidRPr="00590C95">
        <w:rPr>
          <w:rFonts w:ascii="Arial" w:hAnsi="Arial" w:cs="Arial"/>
          <w:sz w:val="22"/>
        </w:rPr>
        <w:fldChar w:fldCharType="separate"/>
      </w:r>
      <w:r w:rsidR="00456D4F" w:rsidRPr="00590C95">
        <w:rPr>
          <w:rFonts w:ascii="Arial" w:hAnsi="Arial" w:cs="Arial"/>
          <w:sz w:val="22"/>
        </w:rPr>
        <w:t xml:space="preserve">Figure </w:t>
      </w:r>
      <w:r w:rsidR="00456D4F">
        <w:rPr>
          <w:rFonts w:ascii="Arial" w:hAnsi="Arial" w:cs="Arial"/>
          <w:sz w:val="22"/>
        </w:rPr>
        <w:t>3</w:t>
      </w:r>
      <w:r w:rsidR="00F44724" w:rsidRPr="00590C95">
        <w:rPr>
          <w:rFonts w:ascii="Arial" w:hAnsi="Arial" w:cs="Arial"/>
          <w:sz w:val="22"/>
        </w:rPr>
        <w:fldChar w:fldCharType="end"/>
      </w:r>
      <w:r w:rsidR="00F44724" w:rsidRPr="00590C95">
        <w:rPr>
          <w:rFonts w:ascii="Arial" w:hAnsi="Arial" w:cs="Arial"/>
          <w:sz w:val="22"/>
        </w:rPr>
        <w:t xml:space="preserve">, </w:t>
      </w:r>
      <w:r w:rsidR="009C0F85" w:rsidRPr="00590C95">
        <w:rPr>
          <w:rFonts w:ascii="Arial" w:hAnsi="Arial" w:cs="Arial"/>
          <w:sz w:val="22"/>
        </w:rPr>
        <w:t>and in line with the preliminary conclusions drawn from</w:t>
      </w:r>
      <w:r w:rsidR="004D1652" w:rsidRPr="00590C95">
        <w:rPr>
          <w:rFonts w:ascii="Arial" w:hAnsi="Arial" w:cs="Arial"/>
          <w:sz w:val="22"/>
        </w:rPr>
        <w:t xml:space="preserve"> the</w:t>
      </w:r>
      <w:r w:rsidR="009C0F85" w:rsidRPr="00590C95">
        <w:rPr>
          <w:rFonts w:ascii="Arial" w:hAnsi="Arial" w:cs="Arial"/>
          <w:sz w:val="22"/>
        </w:rPr>
        <w:t xml:space="preserve"> </w:t>
      </w:r>
      <w:r w:rsidR="009624A0" w:rsidRPr="00590C95">
        <w:rPr>
          <w:rFonts w:ascii="Arial" w:hAnsi="Arial" w:cs="Arial"/>
          <w:sz w:val="22"/>
        </w:rPr>
        <w:t>proportions of use of each position in the three corpora</w:t>
      </w:r>
      <w:r w:rsidR="00E5562B" w:rsidRPr="00590C95">
        <w:rPr>
          <w:rFonts w:ascii="Arial" w:hAnsi="Arial" w:cs="Arial"/>
          <w:sz w:val="22"/>
        </w:rPr>
        <w:t xml:space="preserve"> (cf. </w:t>
      </w:r>
      <w:r w:rsidR="00E5562B" w:rsidRPr="00590C95">
        <w:rPr>
          <w:rFonts w:ascii="Arial" w:hAnsi="Arial" w:cs="Arial"/>
          <w:sz w:val="22"/>
        </w:rPr>
        <w:fldChar w:fldCharType="begin"/>
      </w:r>
      <w:r w:rsidR="00E5562B" w:rsidRPr="00590C95">
        <w:rPr>
          <w:rFonts w:ascii="Arial" w:hAnsi="Arial" w:cs="Arial"/>
          <w:sz w:val="22"/>
        </w:rPr>
        <w:instrText xml:space="preserve"> REF _Ref146103173 \h </w:instrText>
      </w:r>
      <w:r w:rsidR="00112068" w:rsidRPr="00590C95">
        <w:rPr>
          <w:rFonts w:ascii="Arial" w:hAnsi="Arial" w:cs="Arial"/>
          <w:sz w:val="22"/>
        </w:rPr>
        <w:instrText xml:space="preserve"> \* MERGEFORMAT </w:instrText>
      </w:r>
      <w:r w:rsidR="00E5562B" w:rsidRPr="00590C95">
        <w:rPr>
          <w:rFonts w:ascii="Arial" w:hAnsi="Arial" w:cs="Arial"/>
          <w:sz w:val="22"/>
        </w:rPr>
      </w:r>
      <w:r w:rsidR="00E5562B" w:rsidRPr="00590C95">
        <w:rPr>
          <w:rFonts w:ascii="Arial" w:hAnsi="Arial" w:cs="Arial"/>
          <w:sz w:val="22"/>
        </w:rPr>
        <w:fldChar w:fldCharType="separate"/>
      </w:r>
      <w:r w:rsidR="00456D4F" w:rsidRPr="00590C95">
        <w:rPr>
          <w:rFonts w:ascii="Arial" w:hAnsi="Arial" w:cs="Arial"/>
          <w:sz w:val="22"/>
        </w:rPr>
        <w:t xml:space="preserve">Figure </w:t>
      </w:r>
      <w:r w:rsidR="00456D4F">
        <w:rPr>
          <w:rFonts w:ascii="Arial" w:hAnsi="Arial" w:cs="Arial"/>
          <w:sz w:val="22"/>
        </w:rPr>
        <w:t>2</w:t>
      </w:r>
      <w:r w:rsidR="00E5562B" w:rsidRPr="00590C95">
        <w:rPr>
          <w:rFonts w:ascii="Arial" w:hAnsi="Arial" w:cs="Arial"/>
          <w:sz w:val="22"/>
        </w:rPr>
        <w:fldChar w:fldCharType="end"/>
      </w:r>
      <w:r w:rsidR="00E5562B" w:rsidRPr="00590C95">
        <w:rPr>
          <w:rFonts w:ascii="Arial" w:hAnsi="Arial" w:cs="Arial"/>
          <w:sz w:val="22"/>
        </w:rPr>
        <w:t>)</w:t>
      </w:r>
      <w:r w:rsidR="009624A0" w:rsidRPr="00590C95">
        <w:rPr>
          <w:rFonts w:ascii="Arial" w:hAnsi="Arial" w:cs="Arial"/>
          <w:sz w:val="22"/>
        </w:rPr>
        <w:t xml:space="preserve">, </w:t>
      </w:r>
      <w:r w:rsidR="00675B59" w:rsidRPr="00590C95">
        <w:rPr>
          <w:rFonts w:ascii="Arial" w:hAnsi="Arial" w:cs="Arial"/>
          <w:sz w:val="22"/>
        </w:rPr>
        <w:t xml:space="preserve">expert writers are </w:t>
      </w:r>
      <w:r w:rsidR="00286F2B" w:rsidRPr="00590C95">
        <w:rPr>
          <w:rFonts w:ascii="Arial" w:hAnsi="Arial" w:cs="Arial"/>
          <w:sz w:val="22"/>
        </w:rPr>
        <w:t xml:space="preserve">far </w:t>
      </w:r>
      <w:r w:rsidR="0086636D" w:rsidRPr="00590C95">
        <w:rPr>
          <w:rFonts w:ascii="Arial" w:hAnsi="Arial" w:cs="Arial"/>
          <w:sz w:val="22"/>
        </w:rPr>
        <w:t xml:space="preserve">less likely </w:t>
      </w:r>
      <w:r w:rsidR="00CB3C97" w:rsidRPr="00590C95">
        <w:rPr>
          <w:rFonts w:ascii="Arial" w:hAnsi="Arial" w:cs="Arial"/>
          <w:sz w:val="22"/>
        </w:rPr>
        <w:t xml:space="preserve">than novice writers </w:t>
      </w:r>
      <w:r w:rsidR="0086636D" w:rsidRPr="00590C95">
        <w:rPr>
          <w:rFonts w:ascii="Arial" w:hAnsi="Arial" w:cs="Arial"/>
          <w:sz w:val="22"/>
        </w:rPr>
        <w:t xml:space="preserve">to use </w:t>
      </w:r>
      <w:r w:rsidR="0086636D" w:rsidRPr="00590C95">
        <w:rPr>
          <w:rFonts w:ascii="Arial" w:hAnsi="Arial" w:cs="Arial"/>
          <w:i/>
          <w:iCs/>
          <w:sz w:val="22"/>
        </w:rPr>
        <w:t>however</w:t>
      </w:r>
      <w:r w:rsidR="0086636D" w:rsidRPr="00590C95">
        <w:rPr>
          <w:rFonts w:ascii="Arial" w:hAnsi="Arial" w:cs="Arial"/>
          <w:sz w:val="22"/>
        </w:rPr>
        <w:t xml:space="preserve"> in </w:t>
      </w:r>
      <w:r w:rsidR="00EB1418" w:rsidRPr="00590C95">
        <w:rPr>
          <w:rFonts w:ascii="Arial" w:hAnsi="Arial" w:cs="Arial"/>
          <w:sz w:val="22"/>
        </w:rPr>
        <w:t>thematic 1 position</w:t>
      </w:r>
      <w:r w:rsidR="00AA057E" w:rsidRPr="00590C95">
        <w:rPr>
          <w:rFonts w:ascii="Arial" w:hAnsi="Arial" w:cs="Arial"/>
          <w:sz w:val="22"/>
        </w:rPr>
        <w:t xml:space="preserve">. </w:t>
      </w:r>
      <w:r w:rsidR="003E5C29" w:rsidRPr="00590C95">
        <w:rPr>
          <w:rFonts w:ascii="Arial" w:hAnsi="Arial" w:cs="Arial"/>
          <w:sz w:val="22"/>
        </w:rPr>
        <w:t xml:space="preserve">The difference is statistically significant. </w:t>
      </w:r>
    </w:p>
    <w:p w14:paraId="360957F6" w14:textId="77777777" w:rsidR="00587AA2" w:rsidRPr="00590C95" w:rsidRDefault="000876E2" w:rsidP="009C3E65">
      <w:pPr>
        <w:keepNext/>
        <w:spacing w:line="480" w:lineRule="auto"/>
        <w:rPr>
          <w:rFonts w:ascii="Arial" w:hAnsi="Arial" w:cs="Arial"/>
          <w:sz w:val="22"/>
        </w:rPr>
      </w:pPr>
      <w:r w:rsidRPr="00590C95">
        <w:rPr>
          <w:rFonts w:ascii="Arial" w:hAnsi="Arial" w:cs="Arial"/>
          <w:noProof/>
          <w:sz w:val="22"/>
        </w:rPr>
        <w:lastRenderedPageBreak/>
        <w:drawing>
          <wp:inline distT="0" distB="0" distL="0" distR="0" wp14:anchorId="38BE2DC0" wp14:editId="6D5ECA7A">
            <wp:extent cx="4460150" cy="2733675"/>
            <wp:effectExtent l="0" t="0" r="0" b="0"/>
            <wp:docPr id="173173014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64741" cy="2736489"/>
                    </a:xfrm>
                    <a:prstGeom prst="rect">
                      <a:avLst/>
                    </a:prstGeom>
                    <a:noFill/>
                  </pic:spPr>
                </pic:pic>
              </a:graphicData>
            </a:graphic>
          </wp:inline>
        </w:drawing>
      </w:r>
    </w:p>
    <w:p w14:paraId="3DA65C28" w14:textId="0EF47776" w:rsidR="00CF6529" w:rsidRPr="00590C95" w:rsidRDefault="00587AA2" w:rsidP="009C3E65">
      <w:pPr>
        <w:pStyle w:val="Lgende"/>
        <w:spacing w:line="480" w:lineRule="auto"/>
        <w:rPr>
          <w:rFonts w:ascii="Arial" w:hAnsi="Arial" w:cs="Arial"/>
          <w:sz w:val="22"/>
          <w:szCs w:val="22"/>
        </w:rPr>
      </w:pPr>
      <w:bookmarkStart w:id="15" w:name="_Ref146103231"/>
      <w:r w:rsidRPr="00590C95">
        <w:rPr>
          <w:rFonts w:ascii="Arial" w:hAnsi="Arial" w:cs="Arial"/>
          <w:sz w:val="22"/>
          <w:szCs w:val="22"/>
        </w:rPr>
        <w:t xml:space="preserve">Figure </w:t>
      </w:r>
      <w:r w:rsidRPr="00590C95">
        <w:rPr>
          <w:rFonts w:ascii="Arial" w:hAnsi="Arial" w:cs="Arial"/>
          <w:sz w:val="22"/>
          <w:szCs w:val="22"/>
        </w:rPr>
        <w:fldChar w:fldCharType="begin"/>
      </w:r>
      <w:r w:rsidRPr="00590C95">
        <w:rPr>
          <w:rFonts w:ascii="Arial" w:hAnsi="Arial" w:cs="Arial"/>
          <w:sz w:val="22"/>
          <w:szCs w:val="22"/>
        </w:rPr>
        <w:instrText xml:space="preserve"> SEQ Figure \* ARABIC </w:instrText>
      </w:r>
      <w:r w:rsidRPr="00590C95">
        <w:rPr>
          <w:rFonts w:ascii="Arial" w:hAnsi="Arial" w:cs="Arial"/>
          <w:sz w:val="22"/>
          <w:szCs w:val="22"/>
        </w:rPr>
        <w:fldChar w:fldCharType="separate"/>
      </w:r>
      <w:r w:rsidR="00456D4F">
        <w:rPr>
          <w:rFonts w:ascii="Arial" w:hAnsi="Arial" w:cs="Arial"/>
          <w:noProof/>
          <w:sz w:val="22"/>
          <w:szCs w:val="22"/>
        </w:rPr>
        <w:t>3</w:t>
      </w:r>
      <w:r w:rsidRPr="00590C95">
        <w:rPr>
          <w:rFonts w:ascii="Arial" w:hAnsi="Arial" w:cs="Arial"/>
          <w:sz w:val="22"/>
          <w:szCs w:val="22"/>
        </w:rPr>
        <w:fldChar w:fldCharType="end"/>
      </w:r>
      <w:bookmarkEnd w:id="15"/>
      <w:r w:rsidRPr="00590C95">
        <w:rPr>
          <w:rFonts w:ascii="Arial" w:hAnsi="Arial" w:cs="Arial"/>
          <w:sz w:val="22"/>
          <w:szCs w:val="22"/>
        </w:rPr>
        <w:t xml:space="preserve">. Regression model 1: the impact of expertise on the placement of </w:t>
      </w:r>
      <w:r w:rsidRPr="00590C95">
        <w:rPr>
          <w:rFonts w:ascii="Arial" w:hAnsi="Arial" w:cs="Arial"/>
          <w:i w:val="0"/>
          <w:iCs w:val="0"/>
          <w:sz w:val="22"/>
          <w:szCs w:val="22"/>
        </w:rPr>
        <w:t>however</w:t>
      </w:r>
    </w:p>
    <w:p w14:paraId="0DF3BE71" w14:textId="1F0EF3A7" w:rsidR="0082280E" w:rsidRPr="00590C95" w:rsidRDefault="002B3B29" w:rsidP="009C3E65">
      <w:pPr>
        <w:spacing w:line="480" w:lineRule="auto"/>
        <w:ind w:firstLine="708"/>
        <w:rPr>
          <w:rFonts w:ascii="Arial" w:hAnsi="Arial" w:cs="Arial"/>
          <w:sz w:val="22"/>
        </w:rPr>
      </w:pPr>
      <w:r w:rsidRPr="00590C95">
        <w:rPr>
          <w:rFonts w:ascii="Arial" w:hAnsi="Arial" w:cs="Arial"/>
          <w:sz w:val="22"/>
        </w:rPr>
        <w:t xml:space="preserve">The second regression model, </w:t>
      </w:r>
      <w:r w:rsidR="009A5E84" w:rsidRPr="00590C95">
        <w:rPr>
          <w:rFonts w:ascii="Arial" w:hAnsi="Arial" w:cs="Arial"/>
          <w:sz w:val="22"/>
        </w:rPr>
        <w:t xml:space="preserve">which </w:t>
      </w:r>
      <w:r w:rsidR="002F0918" w:rsidRPr="00590C95">
        <w:rPr>
          <w:rFonts w:ascii="Arial" w:hAnsi="Arial" w:cs="Arial"/>
          <w:sz w:val="22"/>
        </w:rPr>
        <w:t>assesses</w:t>
      </w:r>
      <w:r w:rsidR="00FC39E6" w:rsidRPr="00590C95">
        <w:rPr>
          <w:rFonts w:ascii="Arial" w:hAnsi="Arial" w:cs="Arial"/>
          <w:sz w:val="22"/>
        </w:rPr>
        <w:t xml:space="preserve"> the effect of the</w:t>
      </w:r>
      <w:r w:rsidR="002F0918" w:rsidRPr="00590C95">
        <w:rPr>
          <w:rFonts w:ascii="Arial" w:hAnsi="Arial" w:cs="Arial"/>
          <w:sz w:val="22"/>
        </w:rPr>
        <w:t xml:space="preserve"> </w:t>
      </w:r>
      <w:r w:rsidR="00FC39E6" w:rsidRPr="00590C95">
        <w:rPr>
          <w:rFonts w:ascii="Arial" w:hAnsi="Arial" w:cs="Arial"/>
          <w:sz w:val="22"/>
        </w:rPr>
        <w:t>writer</w:t>
      </w:r>
      <w:r w:rsidR="00157A78" w:rsidRPr="00590C95">
        <w:rPr>
          <w:rFonts w:ascii="Arial" w:hAnsi="Arial" w:cs="Arial"/>
          <w:sz w:val="22"/>
        </w:rPr>
        <w:t>’</w:t>
      </w:r>
      <w:r w:rsidR="00FC39E6" w:rsidRPr="00590C95">
        <w:rPr>
          <w:rFonts w:ascii="Arial" w:hAnsi="Arial" w:cs="Arial"/>
          <w:sz w:val="22"/>
        </w:rPr>
        <w:t xml:space="preserve">s L1 on the placement of </w:t>
      </w:r>
      <w:r w:rsidR="00FC39E6" w:rsidRPr="00590C95">
        <w:rPr>
          <w:rFonts w:ascii="Arial" w:hAnsi="Arial" w:cs="Arial"/>
          <w:i/>
          <w:iCs/>
          <w:sz w:val="22"/>
        </w:rPr>
        <w:t xml:space="preserve">however </w:t>
      </w:r>
      <w:r w:rsidR="00FC39E6" w:rsidRPr="00590C95">
        <w:rPr>
          <w:rFonts w:ascii="Arial" w:hAnsi="Arial" w:cs="Arial"/>
          <w:sz w:val="22"/>
        </w:rPr>
        <w:t xml:space="preserve">in </w:t>
      </w:r>
      <w:r w:rsidR="0022491D" w:rsidRPr="00590C95">
        <w:rPr>
          <w:rFonts w:ascii="Arial" w:hAnsi="Arial" w:cs="Arial"/>
          <w:sz w:val="22"/>
        </w:rPr>
        <w:t>the novice data</w:t>
      </w:r>
      <w:r w:rsidR="00FC39E6" w:rsidRPr="00590C95">
        <w:rPr>
          <w:rFonts w:ascii="Arial" w:hAnsi="Arial" w:cs="Arial"/>
          <w:sz w:val="22"/>
        </w:rPr>
        <w:t xml:space="preserve">, </w:t>
      </w:r>
      <w:r w:rsidR="00350F89" w:rsidRPr="00590C95">
        <w:rPr>
          <w:rFonts w:ascii="Arial" w:hAnsi="Arial" w:cs="Arial"/>
          <w:sz w:val="22"/>
        </w:rPr>
        <w:t xml:space="preserve">returned a </w:t>
      </w:r>
      <w:r w:rsidR="005A2CDE" w:rsidRPr="00590C95">
        <w:rPr>
          <w:rFonts w:ascii="Arial" w:hAnsi="Arial" w:cs="Arial"/>
          <w:sz w:val="22"/>
        </w:rPr>
        <w:t xml:space="preserve">Nagelkerke’s </w:t>
      </w:r>
      <w:r w:rsidR="00E43664" w:rsidRPr="00590C95">
        <w:rPr>
          <w:rFonts w:ascii="Arial" w:hAnsi="Arial" w:cs="Arial"/>
          <w:sz w:val="22"/>
        </w:rPr>
        <w:t>p</w:t>
      </w:r>
      <w:r w:rsidR="005A2CDE" w:rsidRPr="00590C95">
        <w:rPr>
          <w:rFonts w:ascii="Arial" w:hAnsi="Arial" w:cs="Arial"/>
          <w:sz w:val="22"/>
        </w:rPr>
        <w:t>seudo R2</w:t>
      </w:r>
      <w:r w:rsidR="00E43664" w:rsidRPr="00590C95">
        <w:rPr>
          <w:rFonts w:ascii="Arial" w:hAnsi="Arial" w:cs="Arial"/>
          <w:sz w:val="22"/>
        </w:rPr>
        <w:t xml:space="preserve"> </w:t>
      </w:r>
      <w:r w:rsidR="00350F89" w:rsidRPr="00590C95">
        <w:rPr>
          <w:rFonts w:ascii="Arial" w:hAnsi="Arial" w:cs="Arial"/>
          <w:sz w:val="22"/>
        </w:rPr>
        <w:t>of</w:t>
      </w:r>
      <w:r w:rsidR="005A2CDE" w:rsidRPr="00590C95">
        <w:rPr>
          <w:rFonts w:ascii="Arial" w:hAnsi="Arial" w:cs="Arial"/>
          <w:sz w:val="22"/>
        </w:rPr>
        <w:t xml:space="preserve"> 0.2044767</w:t>
      </w:r>
      <w:r w:rsidR="00E43664" w:rsidRPr="00590C95">
        <w:rPr>
          <w:rFonts w:ascii="Arial" w:hAnsi="Arial" w:cs="Arial"/>
          <w:sz w:val="22"/>
        </w:rPr>
        <w:t xml:space="preserve">, meaning that </w:t>
      </w:r>
      <w:r w:rsidR="00377452" w:rsidRPr="00590C95">
        <w:rPr>
          <w:rFonts w:ascii="Arial" w:hAnsi="Arial" w:cs="Arial"/>
          <w:sz w:val="22"/>
        </w:rPr>
        <w:t xml:space="preserve">L1 explains about 20% of variation in the placement of </w:t>
      </w:r>
      <w:r w:rsidR="00377452" w:rsidRPr="00590C95">
        <w:rPr>
          <w:rFonts w:ascii="Arial" w:hAnsi="Arial" w:cs="Arial"/>
          <w:i/>
          <w:iCs/>
          <w:sz w:val="22"/>
        </w:rPr>
        <w:t>however</w:t>
      </w:r>
      <w:r w:rsidR="00D55A67" w:rsidRPr="00590C95">
        <w:rPr>
          <w:rFonts w:ascii="Arial" w:hAnsi="Arial" w:cs="Arial"/>
          <w:sz w:val="22"/>
        </w:rPr>
        <w:t xml:space="preserve"> in this dataset</w:t>
      </w:r>
      <w:r w:rsidR="001B75CD" w:rsidRPr="00590C95">
        <w:rPr>
          <w:rFonts w:ascii="Arial" w:hAnsi="Arial" w:cs="Arial"/>
          <w:sz w:val="22"/>
        </w:rPr>
        <w:t xml:space="preserve"> (see Appendix 1 for the full model output)</w:t>
      </w:r>
      <w:r w:rsidR="0082280E" w:rsidRPr="00590C95">
        <w:rPr>
          <w:rFonts w:ascii="Arial" w:hAnsi="Arial" w:cs="Arial"/>
          <w:i/>
          <w:iCs/>
          <w:sz w:val="22"/>
        </w:rPr>
        <w:t>.</w:t>
      </w:r>
      <w:r w:rsidR="00350F89" w:rsidRPr="00590C95">
        <w:rPr>
          <w:rFonts w:ascii="Arial" w:hAnsi="Arial" w:cs="Arial"/>
          <w:i/>
          <w:iCs/>
          <w:sz w:val="22"/>
        </w:rPr>
        <w:t xml:space="preserve"> </w:t>
      </w:r>
      <w:r w:rsidR="00350F89" w:rsidRPr="00590C95">
        <w:rPr>
          <w:rFonts w:ascii="Arial" w:hAnsi="Arial" w:cs="Arial"/>
          <w:sz w:val="22"/>
        </w:rPr>
        <w:t xml:space="preserve">Figure </w:t>
      </w:r>
      <w:r w:rsidR="00DD6F65">
        <w:rPr>
          <w:rFonts w:ascii="Arial" w:hAnsi="Arial" w:cs="Arial"/>
          <w:sz w:val="22"/>
        </w:rPr>
        <w:t>4</w:t>
      </w:r>
      <w:r w:rsidR="003107E9" w:rsidRPr="00590C95">
        <w:rPr>
          <w:rFonts w:ascii="Arial" w:hAnsi="Arial" w:cs="Arial"/>
          <w:sz w:val="22"/>
        </w:rPr>
        <w:t xml:space="preserve"> represents the predicted probability </w:t>
      </w:r>
      <w:r w:rsidR="00363EC6" w:rsidRPr="00590C95">
        <w:rPr>
          <w:rFonts w:ascii="Arial" w:hAnsi="Arial" w:cs="Arial"/>
          <w:sz w:val="22"/>
        </w:rPr>
        <w:t>of the thematic 1 position across L1s</w:t>
      </w:r>
      <w:r w:rsidR="00350F89" w:rsidRPr="00590C95">
        <w:rPr>
          <w:rFonts w:ascii="Arial" w:hAnsi="Arial" w:cs="Arial"/>
          <w:i/>
          <w:iCs/>
          <w:sz w:val="22"/>
        </w:rPr>
        <w:t xml:space="preserve">. </w:t>
      </w:r>
      <w:r w:rsidR="00A53E50" w:rsidRPr="00590C95">
        <w:rPr>
          <w:rFonts w:ascii="Arial" w:hAnsi="Arial" w:cs="Arial"/>
          <w:sz w:val="22"/>
        </w:rPr>
        <w:t xml:space="preserve">As can be seen </w:t>
      </w:r>
      <w:r w:rsidR="00DD758B" w:rsidRPr="00590C95">
        <w:rPr>
          <w:rFonts w:ascii="Arial" w:hAnsi="Arial" w:cs="Arial"/>
          <w:sz w:val="22"/>
        </w:rPr>
        <w:t>from</w:t>
      </w:r>
      <w:r w:rsidR="00A53E50" w:rsidRPr="00590C95">
        <w:rPr>
          <w:rFonts w:ascii="Arial" w:hAnsi="Arial" w:cs="Arial"/>
          <w:sz w:val="22"/>
        </w:rPr>
        <w:t xml:space="preserve"> the graph, </w:t>
      </w:r>
      <w:r w:rsidR="002C7117" w:rsidRPr="00590C95">
        <w:rPr>
          <w:rFonts w:ascii="Arial" w:hAnsi="Arial" w:cs="Arial"/>
          <w:sz w:val="22"/>
        </w:rPr>
        <w:t xml:space="preserve">apart from the L1 Dutch and German students, who are predicted to be equally likely </w:t>
      </w:r>
      <w:r w:rsidR="00F857DF" w:rsidRPr="00590C95">
        <w:rPr>
          <w:rFonts w:ascii="Arial" w:hAnsi="Arial" w:cs="Arial"/>
          <w:sz w:val="22"/>
        </w:rPr>
        <w:t>to select</w:t>
      </w:r>
      <w:r w:rsidR="002C7117" w:rsidRPr="00590C95">
        <w:rPr>
          <w:rFonts w:ascii="Arial" w:hAnsi="Arial" w:cs="Arial"/>
          <w:sz w:val="22"/>
        </w:rPr>
        <w:t xml:space="preserve"> </w:t>
      </w:r>
      <w:r w:rsidR="00363EC6" w:rsidRPr="00590C95">
        <w:rPr>
          <w:rFonts w:ascii="Arial" w:hAnsi="Arial" w:cs="Arial"/>
          <w:sz w:val="22"/>
        </w:rPr>
        <w:t>t</w:t>
      </w:r>
      <w:r w:rsidR="002C7117" w:rsidRPr="00590C95">
        <w:rPr>
          <w:rFonts w:ascii="Arial" w:hAnsi="Arial" w:cs="Arial"/>
          <w:sz w:val="22"/>
        </w:rPr>
        <w:t>hematic 1 as one of the other positions, all the novice writers</w:t>
      </w:r>
      <w:r w:rsidR="00363EC6" w:rsidRPr="00590C95">
        <w:rPr>
          <w:rFonts w:ascii="Arial" w:hAnsi="Arial" w:cs="Arial"/>
          <w:sz w:val="22"/>
        </w:rPr>
        <w:t xml:space="preserve"> –</w:t>
      </w:r>
      <w:r w:rsidR="002C7117" w:rsidRPr="00590C95">
        <w:rPr>
          <w:rFonts w:ascii="Arial" w:hAnsi="Arial" w:cs="Arial"/>
          <w:sz w:val="22"/>
        </w:rPr>
        <w:t xml:space="preserve"> </w:t>
      </w:r>
      <w:r w:rsidR="00430F10" w:rsidRPr="00590C95">
        <w:rPr>
          <w:rFonts w:ascii="Arial" w:hAnsi="Arial" w:cs="Arial"/>
          <w:sz w:val="22"/>
        </w:rPr>
        <w:t>including those with English as their mother tongue</w:t>
      </w:r>
      <w:r w:rsidR="00363EC6" w:rsidRPr="00590C95">
        <w:rPr>
          <w:rFonts w:ascii="Arial" w:hAnsi="Arial" w:cs="Arial"/>
          <w:sz w:val="22"/>
        </w:rPr>
        <w:t xml:space="preserve"> –</w:t>
      </w:r>
      <w:r w:rsidR="002C7117" w:rsidRPr="00590C95">
        <w:rPr>
          <w:rFonts w:ascii="Arial" w:hAnsi="Arial" w:cs="Arial"/>
          <w:sz w:val="22"/>
        </w:rPr>
        <w:t xml:space="preserve"> are predicted to be (far) more likely to use the thematic 1 position than the other positions</w:t>
      </w:r>
      <w:r w:rsidR="009942A6" w:rsidRPr="00590C95">
        <w:rPr>
          <w:rFonts w:ascii="Arial" w:hAnsi="Arial" w:cs="Arial"/>
          <w:sz w:val="22"/>
        </w:rPr>
        <w:t xml:space="preserve">. </w:t>
      </w:r>
      <w:r w:rsidR="00800E37" w:rsidRPr="00590C95">
        <w:rPr>
          <w:rFonts w:ascii="Arial" w:hAnsi="Arial" w:cs="Arial"/>
          <w:sz w:val="22"/>
        </w:rPr>
        <w:t xml:space="preserve">However, the graph also reveals clear </w:t>
      </w:r>
      <w:r w:rsidR="00526EB0" w:rsidRPr="00590C95">
        <w:rPr>
          <w:rFonts w:ascii="Arial" w:hAnsi="Arial" w:cs="Arial"/>
          <w:sz w:val="22"/>
        </w:rPr>
        <w:t xml:space="preserve">– and statistically significant – </w:t>
      </w:r>
      <w:r w:rsidR="00800E37" w:rsidRPr="00590C95">
        <w:rPr>
          <w:rFonts w:ascii="Arial" w:hAnsi="Arial" w:cs="Arial"/>
          <w:sz w:val="22"/>
        </w:rPr>
        <w:t xml:space="preserve">differences </w:t>
      </w:r>
      <w:r w:rsidR="00474DBB" w:rsidRPr="00590C95">
        <w:rPr>
          <w:rFonts w:ascii="Arial" w:hAnsi="Arial" w:cs="Arial"/>
          <w:sz w:val="22"/>
        </w:rPr>
        <w:t>between</w:t>
      </w:r>
      <w:r w:rsidR="00800E37" w:rsidRPr="00590C95">
        <w:rPr>
          <w:rFonts w:ascii="Arial" w:hAnsi="Arial" w:cs="Arial"/>
          <w:sz w:val="22"/>
        </w:rPr>
        <w:t xml:space="preserve"> L1s, with some </w:t>
      </w:r>
      <w:r w:rsidR="007F6C53" w:rsidRPr="00590C95">
        <w:rPr>
          <w:rFonts w:ascii="Arial" w:hAnsi="Arial" w:cs="Arial"/>
          <w:sz w:val="22"/>
        </w:rPr>
        <w:t xml:space="preserve">L1 </w:t>
      </w:r>
      <w:r w:rsidR="00800E37" w:rsidRPr="00590C95">
        <w:rPr>
          <w:rFonts w:ascii="Arial" w:hAnsi="Arial" w:cs="Arial"/>
          <w:sz w:val="22"/>
        </w:rPr>
        <w:t xml:space="preserve">populations (e.g. </w:t>
      </w:r>
      <w:r w:rsidR="007F6C53" w:rsidRPr="00590C95">
        <w:rPr>
          <w:rFonts w:ascii="Arial" w:hAnsi="Arial" w:cs="Arial"/>
          <w:sz w:val="22"/>
        </w:rPr>
        <w:t xml:space="preserve">Turkish, Spanish, Lithuanian, Portuguese) displaying close to a 100% probability of using </w:t>
      </w:r>
      <w:r w:rsidR="006E32B3" w:rsidRPr="00590C95">
        <w:rPr>
          <w:rFonts w:ascii="Arial" w:hAnsi="Arial" w:cs="Arial"/>
          <w:i/>
          <w:iCs/>
          <w:sz w:val="22"/>
        </w:rPr>
        <w:t>however</w:t>
      </w:r>
      <w:r w:rsidR="006E32B3" w:rsidRPr="00590C95">
        <w:rPr>
          <w:rFonts w:ascii="Arial" w:hAnsi="Arial" w:cs="Arial"/>
          <w:sz w:val="22"/>
        </w:rPr>
        <w:t xml:space="preserve"> in thematic 1 position, while others have a comparatively lower probability of choosing thematic 1</w:t>
      </w:r>
      <w:r w:rsidR="00465A17" w:rsidRPr="00590C95">
        <w:rPr>
          <w:rFonts w:ascii="Arial" w:hAnsi="Arial" w:cs="Arial"/>
          <w:sz w:val="22"/>
        </w:rPr>
        <w:t xml:space="preserve"> – notably Dutch and </w:t>
      </w:r>
      <w:r w:rsidR="00474DBB" w:rsidRPr="00590C95">
        <w:rPr>
          <w:rFonts w:ascii="Arial" w:hAnsi="Arial" w:cs="Arial"/>
          <w:sz w:val="22"/>
        </w:rPr>
        <w:t>German, but also Bulgarian and Swedish</w:t>
      </w:r>
      <w:r w:rsidR="006E32B3" w:rsidRPr="00590C95">
        <w:rPr>
          <w:rFonts w:ascii="Arial" w:hAnsi="Arial" w:cs="Arial"/>
          <w:sz w:val="22"/>
        </w:rPr>
        <w:t>.</w:t>
      </w:r>
      <w:r w:rsidR="005A6C8D" w:rsidRPr="00590C95">
        <w:rPr>
          <w:rFonts w:ascii="Arial" w:hAnsi="Arial" w:cs="Arial"/>
          <w:sz w:val="22"/>
        </w:rPr>
        <w:t xml:space="preserve"> </w:t>
      </w:r>
      <w:r w:rsidR="00D512DF" w:rsidRPr="00590C95">
        <w:rPr>
          <w:rFonts w:ascii="Arial" w:hAnsi="Arial" w:cs="Arial"/>
          <w:sz w:val="22"/>
        </w:rPr>
        <w:t>The</w:t>
      </w:r>
      <w:r w:rsidR="0015784B" w:rsidRPr="00590C95">
        <w:rPr>
          <w:rFonts w:ascii="Arial" w:hAnsi="Arial" w:cs="Arial"/>
          <w:sz w:val="22"/>
        </w:rPr>
        <w:t xml:space="preserve"> graph</w:t>
      </w:r>
      <w:r w:rsidR="00D512DF" w:rsidRPr="00590C95">
        <w:rPr>
          <w:rFonts w:ascii="Arial" w:hAnsi="Arial" w:cs="Arial"/>
          <w:sz w:val="22"/>
        </w:rPr>
        <w:t xml:space="preserve"> also</w:t>
      </w:r>
      <w:r w:rsidR="0015784B" w:rsidRPr="00590C95">
        <w:rPr>
          <w:rFonts w:ascii="Arial" w:hAnsi="Arial" w:cs="Arial"/>
          <w:sz w:val="22"/>
        </w:rPr>
        <w:t xml:space="preserve"> clearly shows that </w:t>
      </w:r>
      <w:r w:rsidR="003810F8" w:rsidRPr="00590C95">
        <w:rPr>
          <w:rFonts w:ascii="Arial" w:hAnsi="Arial" w:cs="Arial"/>
          <w:sz w:val="22"/>
        </w:rPr>
        <w:t>novice</w:t>
      </w:r>
      <w:r w:rsidR="000E506D" w:rsidRPr="00590C95">
        <w:rPr>
          <w:rFonts w:ascii="Arial" w:hAnsi="Arial" w:cs="Arial"/>
          <w:sz w:val="22"/>
        </w:rPr>
        <w:t xml:space="preserve"> L1</w:t>
      </w:r>
      <w:r w:rsidR="003810F8" w:rsidRPr="00590C95">
        <w:rPr>
          <w:rFonts w:ascii="Arial" w:hAnsi="Arial" w:cs="Arial"/>
          <w:sz w:val="22"/>
        </w:rPr>
        <w:t xml:space="preserve"> English writers</w:t>
      </w:r>
      <w:r w:rsidR="008C39B4" w:rsidRPr="00590C95">
        <w:rPr>
          <w:rFonts w:ascii="Arial" w:hAnsi="Arial" w:cs="Arial"/>
          <w:sz w:val="22"/>
        </w:rPr>
        <w:t xml:space="preserve"> do not differ significantly from a wide range of other novice populations.</w:t>
      </w:r>
      <w:r w:rsidR="00D4619A" w:rsidRPr="00590C95">
        <w:rPr>
          <w:rFonts w:ascii="Arial" w:hAnsi="Arial" w:cs="Arial"/>
          <w:sz w:val="22"/>
        </w:rPr>
        <w:t xml:space="preserve"> </w:t>
      </w:r>
      <w:r w:rsidR="00832470" w:rsidRPr="00590C95">
        <w:rPr>
          <w:rFonts w:ascii="Arial" w:hAnsi="Arial" w:cs="Arial"/>
          <w:sz w:val="22"/>
        </w:rPr>
        <w:t xml:space="preserve">In other words, </w:t>
      </w:r>
      <w:r w:rsidR="00312502" w:rsidRPr="00590C95">
        <w:rPr>
          <w:rFonts w:ascii="Arial" w:hAnsi="Arial" w:cs="Arial"/>
          <w:sz w:val="22"/>
        </w:rPr>
        <w:t xml:space="preserve">native-speaker status does not appear to be a significant factor </w:t>
      </w:r>
      <w:r w:rsidR="00924C12">
        <w:rPr>
          <w:rFonts w:ascii="Arial" w:hAnsi="Arial" w:cs="Arial"/>
          <w:sz w:val="22"/>
        </w:rPr>
        <w:t>wh</w:t>
      </w:r>
      <w:r w:rsidR="00312502" w:rsidRPr="00590C95">
        <w:rPr>
          <w:rFonts w:ascii="Arial" w:hAnsi="Arial" w:cs="Arial"/>
          <w:sz w:val="22"/>
        </w:rPr>
        <w:t xml:space="preserve">en it comes to </w:t>
      </w:r>
      <w:r w:rsidR="00073C08" w:rsidRPr="00590C95">
        <w:rPr>
          <w:rFonts w:ascii="Arial" w:hAnsi="Arial" w:cs="Arial"/>
          <w:sz w:val="22"/>
        </w:rPr>
        <w:t xml:space="preserve">the placement of </w:t>
      </w:r>
      <w:r w:rsidR="00073C08" w:rsidRPr="00590C95">
        <w:rPr>
          <w:rFonts w:ascii="Arial" w:hAnsi="Arial" w:cs="Arial"/>
          <w:i/>
          <w:iCs/>
          <w:sz w:val="22"/>
        </w:rPr>
        <w:t>however</w:t>
      </w:r>
      <w:r w:rsidR="00A5301E" w:rsidRPr="00590C95">
        <w:rPr>
          <w:rFonts w:ascii="Arial" w:hAnsi="Arial" w:cs="Arial"/>
          <w:sz w:val="22"/>
        </w:rPr>
        <w:t>. This is</w:t>
      </w:r>
      <w:r w:rsidR="00073C08" w:rsidRPr="00590C95">
        <w:rPr>
          <w:rFonts w:ascii="Arial" w:hAnsi="Arial" w:cs="Arial"/>
          <w:sz w:val="22"/>
        </w:rPr>
        <w:t xml:space="preserve"> in line with previous research </w:t>
      </w:r>
      <w:r w:rsidR="00A5301E" w:rsidRPr="00590C95">
        <w:rPr>
          <w:rFonts w:ascii="Arial" w:hAnsi="Arial" w:cs="Arial"/>
          <w:sz w:val="22"/>
        </w:rPr>
        <w:t>on the influence of nativeness</w:t>
      </w:r>
      <w:r w:rsidR="00FD5F21" w:rsidRPr="00590C95">
        <w:rPr>
          <w:rFonts w:ascii="Arial" w:hAnsi="Arial" w:cs="Arial"/>
          <w:sz w:val="22"/>
        </w:rPr>
        <w:t>,</w:t>
      </w:r>
      <w:r w:rsidR="00A5301E" w:rsidRPr="00590C95">
        <w:rPr>
          <w:rFonts w:ascii="Arial" w:hAnsi="Arial" w:cs="Arial"/>
          <w:sz w:val="22"/>
        </w:rPr>
        <w:t xml:space="preserve"> </w:t>
      </w:r>
      <w:r w:rsidR="00B177BE" w:rsidRPr="00590C95">
        <w:rPr>
          <w:rFonts w:ascii="Arial" w:hAnsi="Arial" w:cs="Arial"/>
          <w:sz w:val="22"/>
        </w:rPr>
        <w:t xml:space="preserve">notably by </w:t>
      </w:r>
      <w:r w:rsidR="00A5301E" w:rsidRPr="00590C95">
        <w:rPr>
          <w:rFonts w:ascii="Arial" w:hAnsi="Arial" w:cs="Arial"/>
          <w:sz w:val="22"/>
        </w:rPr>
        <w:t xml:space="preserve">Römer </w:t>
      </w:r>
      <w:r w:rsidR="00726921" w:rsidRPr="00590C95">
        <w:rPr>
          <w:rFonts w:ascii="Arial" w:hAnsi="Arial" w:cs="Arial"/>
          <w:sz w:val="22"/>
        </w:rPr>
        <w:fldChar w:fldCharType="begin"/>
      </w:r>
      <w:r w:rsidR="00F604E0" w:rsidRPr="00590C95">
        <w:rPr>
          <w:rFonts w:ascii="Arial" w:hAnsi="Arial" w:cs="Arial"/>
          <w:sz w:val="22"/>
        </w:rPr>
        <w:instrText xml:space="preserve"> ADDIN ZOTERO_ITEM CSL_CITATION {"citationID":"vzMSWJJ8","properties":{"formattedCitation":"(2009a)","plainCitation":"(2009a)","noteIndex":0},"citationItems":[{"id":794,"uris":["http://zotero.org/users/1555810/items/67XNAYA9"],"itemData":{"id":794,"type":"article-journal","container-title":"Anglistik: International Journal of English Studies","issue":"2","page":"89-100","title":"English in academia: does nativeness matter?","volume":"20","author":[{"family":"Römer","given":"Ute"}],"issued":{"date-parts":[["2009"]]}},"suppress-author":true}],"schema":"https://github.com/citation-style-language/schema/raw/master/csl-citation.json"} </w:instrText>
      </w:r>
      <w:r w:rsidR="00726921" w:rsidRPr="00590C95">
        <w:rPr>
          <w:rFonts w:ascii="Arial" w:hAnsi="Arial" w:cs="Arial"/>
          <w:sz w:val="22"/>
        </w:rPr>
        <w:fldChar w:fldCharType="separate"/>
      </w:r>
      <w:r w:rsidR="00F604E0" w:rsidRPr="00590C95">
        <w:rPr>
          <w:rFonts w:ascii="Arial" w:hAnsi="Arial" w:cs="Arial"/>
          <w:sz w:val="22"/>
        </w:rPr>
        <w:t>(2009)</w:t>
      </w:r>
      <w:r w:rsidR="00726921" w:rsidRPr="00590C95">
        <w:rPr>
          <w:rFonts w:ascii="Arial" w:hAnsi="Arial" w:cs="Arial"/>
          <w:sz w:val="22"/>
        </w:rPr>
        <w:fldChar w:fldCharType="end"/>
      </w:r>
      <w:r w:rsidR="00B177BE" w:rsidRPr="00590C95">
        <w:rPr>
          <w:rFonts w:ascii="Arial" w:hAnsi="Arial" w:cs="Arial"/>
          <w:sz w:val="22"/>
        </w:rPr>
        <w:t xml:space="preserve"> </w:t>
      </w:r>
      <w:r w:rsidR="00A671D3" w:rsidRPr="00590C95">
        <w:rPr>
          <w:rFonts w:ascii="Arial" w:hAnsi="Arial" w:cs="Arial"/>
          <w:sz w:val="22"/>
        </w:rPr>
        <w:t>.</w:t>
      </w:r>
      <w:r w:rsidR="0064112B" w:rsidRPr="00590C95">
        <w:rPr>
          <w:rFonts w:ascii="Arial" w:hAnsi="Arial" w:cs="Arial"/>
          <w:sz w:val="22"/>
        </w:rPr>
        <w:t xml:space="preserve"> </w:t>
      </w:r>
    </w:p>
    <w:p w14:paraId="0085FCAE" w14:textId="77777777" w:rsidR="003810F8" w:rsidRPr="00590C95" w:rsidRDefault="003810F8" w:rsidP="009C3E65">
      <w:pPr>
        <w:spacing w:line="480" w:lineRule="auto"/>
        <w:ind w:firstLine="708"/>
        <w:rPr>
          <w:rFonts w:ascii="Arial" w:hAnsi="Arial" w:cs="Arial"/>
          <w:sz w:val="22"/>
        </w:rPr>
      </w:pPr>
    </w:p>
    <w:p w14:paraId="6A701422" w14:textId="77777777" w:rsidR="00123EEF" w:rsidRPr="00590C95" w:rsidRDefault="000876E2" w:rsidP="009C3E65">
      <w:pPr>
        <w:keepNext/>
        <w:spacing w:line="480" w:lineRule="auto"/>
        <w:rPr>
          <w:rFonts w:ascii="Arial" w:hAnsi="Arial" w:cs="Arial"/>
          <w:sz w:val="22"/>
        </w:rPr>
      </w:pPr>
      <w:r w:rsidRPr="00590C95">
        <w:rPr>
          <w:rFonts w:ascii="Arial" w:hAnsi="Arial" w:cs="Arial"/>
          <w:noProof/>
          <w:sz w:val="22"/>
        </w:rPr>
        <w:lastRenderedPageBreak/>
        <w:drawing>
          <wp:inline distT="0" distB="0" distL="0" distR="0" wp14:anchorId="1D0745C5" wp14:editId="32432D68">
            <wp:extent cx="4724400" cy="3857843"/>
            <wp:effectExtent l="0" t="0" r="0" b="9525"/>
            <wp:docPr id="7" name="Image 6" descr="Une image contenant texte, diagramme, Tracé, ligne&#10;&#10;Description générée automatiquement">
              <a:extLst xmlns:a="http://schemas.openxmlformats.org/drawingml/2006/main">
                <a:ext uri="{FF2B5EF4-FFF2-40B4-BE49-F238E27FC236}">
                  <a16:creationId xmlns:a16="http://schemas.microsoft.com/office/drawing/2014/main" id="{C8BCB712-8F90-43D6-98FF-523253F9BE2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descr="Une image contenant texte, diagramme, Tracé, ligne&#10;&#10;Description générée automatiquement">
                      <a:extLst>
                        <a:ext uri="{FF2B5EF4-FFF2-40B4-BE49-F238E27FC236}">
                          <a16:creationId xmlns:a16="http://schemas.microsoft.com/office/drawing/2014/main" id="{C8BCB712-8F90-43D6-98FF-523253F9BE20}"/>
                        </a:ext>
                      </a:extLst>
                    </pic:cNvPr>
                    <pic:cNvPicPr>
                      <a:picLocks noChangeAspect="1"/>
                    </pic:cNvPicPr>
                  </pic:nvPicPr>
                  <pic:blipFill rotWithShape="1">
                    <a:blip r:embed="rId15">
                      <a:extLst>
                        <a:ext uri="{28A0092B-C50C-407E-A947-70E740481C1C}">
                          <a14:useLocalDpi xmlns:a14="http://schemas.microsoft.com/office/drawing/2010/main" val="0"/>
                        </a:ext>
                      </a:extLst>
                    </a:blip>
                    <a:srcRect l="1051" t="4957" r="2655" b="3306"/>
                    <a:stretch/>
                  </pic:blipFill>
                  <pic:spPr>
                    <a:xfrm>
                      <a:off x="0" y="0"/>
                      <a:ext cx="4727767" cy="3860592"/>
                    </a:xfrm>
                    <a:prstGeom prst="rect">
                      <a:avLst/>
                    </a:prstGeom>
                  </pic:spPr>
                </pic:pic>
              </a:graphicData>
            </a:graphic>
          </wp:inline>
        </w:drawing>
      </w:r>
    </w:p>
    <w:p w14:paraId="70C01B52" w14:textId="43B116F8" w:rsidR="000876E2" w:rsidRPr="00590C95" w:rsidRDefault="00123EEF" w:rsidP="009C3E65">
      <w:pPr>
        <w:pStyle w:val="Lgende"/>
        <w:spacing w:line="480" w:lineRule="auto"/>
        <w:rPr>
          <w:rFonts w:ascii="Arial" w:hAnsi="Arial" w:cs="Arial"/>
          <w:i w:val="0"/>
          <w:iCs w:val="0"/>
          <w:sz w:val="22"/>
          <w:szCs w:val="22"/>
        </w:rPr>
      </w:pPr>
      <w:bookmarkStart w:id="16" w:name="_Ref146103406"/>
      <w:r w:rsidRPr="00590C95">
        <w:rPr>
          <w:rFonts w:ascii="Arial" w:hAnsi="Arial" w:cs="Arial"/>
          <w:sz w:val="22"/>
          <w:szCs w:val="22"/>
        </w:rPr>
        <w:t xml:space="preserve">Figure </w:t>
      </w:r>
      <w:r w:rsidRPr="00590C95">
        <w:rPr>
          <w:rFonts w:ascii="Arial" w:hAnsi="Arial" w:cs="Arial"/>
          <w:sz w:val="22"/>
          <w:szCs w:val="22"/>
        </w:rPr>
        <w:fldChar w:fldCharType="begin"/>
      </w:r>
      <w:r w:rsidRPr="00590C95">
        <w:rPr>
          <w:rFonts w:ascii="Arial" w:hAnsi="Arial" w:cs="Arial"/>
          <w:sz w:val="22"/>
          <w:szCs w:val="22"/>
        </w:rPr>
        <w:instrText xml:space="preserve"> SEQ Figure \* ARABIC </w:instrText>
      </w:r>
      <w:r w:rsidRPr="00590C95">
        <w:rPr>
          <w:rFonts w:ascii="Arial" w:hAnsi="Arial" w:cs="Arial"/>
          <w:sz w:val="22"/>
          <w:szCs w:val="22"/>
        </w:rPr>
        <w:fldChar w:fldCharType="separate"/>
      </w:r>
      <w:r w:rsidR="00456D4F">
        <w:rPr>
          <w:rFonts w:ascii="Arial" w:hAnsi="Arial" w:cs="Arial"/>
          <w:noProof/>
          <w:sz w:val="22"/>
          <w:szCs w:val="22"/>
        </w:rPr>
        <w:t>4</w:t>
      </w:r>
      <w:r w:rsidRPr="00590C95">
        <w:rPr>
          <w:rFonts w:ascii="Arial" w:hAnsi="Arial" w:cs="Arial"/>
          <w:sz w:val="22"/>
          <w:szCs w:val="22"/>
        </w:rPr>
        <w:fldChar w:fldCharType="end"/>
      </w:r>
      <w:bookmarkEnd w:id="16"/>
      <w:r w:rsidRPr="00590C95">
        <w:rPr>
          <w:rFonts w:ascii="Arial" w:hAnsi="Arial" w:cs="Arial"/>
          <w:sz w:val="22"/>
          <w:szCs w:val="22"/>
        </w:rPr>
        <w:t xml:space="preserve">. Regression model 2: the impact of L1 </w:t>
      </w:r>
      <w:r w:rsidR="00F17C42" w:rsidRPr="00590C95">
        <w:rPr>
          <w:rFonts w:ascii="Arial" w:hAnsi="Arial" w:cs="Arial"/>
          <w:sz w:val="22"/>
          <w:szCs w:val="22"/>
        </w:rPr>
        <w:t xml:space="preserve">on </w:t>
      </w:r>
      <w:r w:rsidRPr="00590C95">
        <w:rPr>
          <w:rFonts w:ascii="Arial" w:hAnsi="Arial" w:cs="Arial"/>
          <w:sz w:val="22"/>
          <w:szCs w:val="22"/>
        </w:rPr>
        <w:t xml:space="preserve">the placement of </w:t>
      </w:r>
      <w:r w:rsidRPr="00590C95">
        <w:rPr>
          <w:rFonts w:ascii="Arial" w:hAnsi="Arial" w:cs="Arial"/>
          <w:i w:val="0"/>
          <w:iCs w:val="0"/>
          <w:sz w:val="22"/>
          <w:szCs w:val="22"/>
        </w:rPr>
        <w:t>however</w:t>
      </w:r>
    </w:p>
    <w:p w14:paraId="47460C41" w14:textId="0A96BA37" w:rsidR="009D5EAF" w:rsidRPr="00590C95" w:rsidRDefault="00396A6F" w:rsidP="009C3E65">
      <w:pPr>
        <w:spacing w:line="480" w:lineRule="auto"/>
        <w:ind w:firstLine="360"/>
        <w:rPr>
          <w:rFonts w:ascii="Arial" w:hAnsi="Arial" w:cs="Arial"/>
          <w:sz w:val="22"/>
        </w:rPr>
      </w:pPr>
      <w:r w:rsidRPr="00590C95">
        <w:rPr>
          <w:rFonts w:ascii="Arial" w:hAnsi="Arial" w:cs="Arial"/>
          <w:sz w:val="22"/>
        </w:rPr>
        <w:t xml:space="preserve">In summary, </w:t>
      </w:r>
      <w:r w:rsidR="005E20E5" w:rsidRPr="00590C95">
        <w:rPr>
          <w:rFonts w:ascii="Arial" w:hAnsi="Arial" w:cs="Arial"/>
          <w:sz w:val="22"/>
        </w:rPr>
        <w:t xml:space="preserve">while the results reveal clear differences between L1 populations, they show no clear effect of </w:t>
      </w:r>
      <w:r w:rsidR="00F6758F" w:rsidRPr="00590C95">
        <w:rPr>
          <w:rFonts w:ascii="Arial" w:hAnsi="Arial" w:cs="Arial"/>
          <w:sz w:val="22"/>
        </w:rPr>
        <w:t>‘</w:t>
      </w:r>
      <w:r w:rsidR="005E20E5" w:rsidRPr="00590C95">
        <w:rPr>
          <w:rFonts w:ascii="Arial" w:hAnsi="Arial" w:cs="Arial"/>
          <w:sz w:val="22"/>
        </w:rPr>
        <w:t>nativeness</w:t>
      </w:r>
      <w:r w:rsidR="00F6758F" w:rsidRPr="00590C95">
        <w:rPr>
          <w:rFonts w:ascii="Arial" w:hAnsi="Arial" w:cs="Arial"/>
          <w:sz w:val="22"/>
        </w:rPr>
        <w:t>’</w:t>
      </w:r>
      <w:r w:rsidR="005E20E5" w:rsidRPr="00590C95">
        <w:rPr>
          <w:rFonts w:ascii="Arial" w:hAnsi="Arial" w:cs="Arial"/>
          <w:sz w:val="22"/>
        </w:rPr>
        <w:t>, as writers with English as their L1 did not stand out from other L1 backgrounds.</w:t>
      </w:r>
      <w:r w:rsidR="00212950" w:rsidRPr="00590C95">
        <w:rPr>
          <w:rFonts w:ascii="Arial" w:hAnsi="Arial" w:cs="Arial"/>
          <w:sz w:val="22"/>
        </w:rPr>
        <w:t xml:space="preserve"> </w:t>
      </w:r>
      <w:r w:rsidR="008240C1" w:rsidRPr="00590C95">
        <w:rPr>
          <w:rFonts w:ascii="Arial" w:hAnsi="Arial" w:cs="Arial"/>
          <w:sz w:val="22"/>
        </w:rPr>
        <w:t>These result</w:t>
      </w:r>
      <w:r w:rsidR="00C50B05" w:rsidRPr="00590C95">
        <w:rPr>
          <w:rFonts w:ascii="Arial" w:hAnsi="Arial" w:cs="Arial"/>
          <w:sz w:val="22"/>
        </w:rPr>
        <w:t>s</w:t>
      </w:r>
      <w:r w:rsidR="008240C1" w:rsidRPr="00590C95">
        <w:rPr>
          <w:rFonts w:ascii="Arial" w:hAnsi="Arial" w:cs="Arial"/>
          <w:sz w:val="22"/>
        </w:rPr>
        <w:t xml:space="preserve"> </w:t>
      </w:r>
      <w:r w:rsidR="0002382C" w:rsidRPr="00590C95">
        <w:rPr>
          <w:rFonts w:ascii="Arial" w:hAnsi="Arial" w:cs="Arial"/>
          <w:sz w:val="22"/>
        </w:rPr>
        <w:t>diverge from a number of previous studies</w:t>
      </w:r>
      <w:r w:rsidR="00AE5A8D" w:rsidRPr="00590C95">
        <w:rPr>
          <w:rFonts w:ascii="Arial" w:hAnsi="Arial" w:cs="Arial"/>
          <w:sz w:val="22"/>
        </w:rPr>
        <w:t>, which have consistently pointed to overuse of initial connectors in</w:t>
      </w:r>
      <w:r w:rsidR="0032044C" w:rsidRPr="00590C95">
        <w:rPr>
          <w:rFonts w:ascii="Arial" w:hAnsi="Arial" w:cs="Arial"/>
          <w:sz w:val="22"/>
        </w:rPr>
        <w:t xml:space="preserve"> L2 English</w:t>
      </w:r>
      <w:r w:rsidR="00AE5A8D" w:rsidRPr="00590C95">
        <w:rPr>
          <w:rFonts w:ascii="Arial" w:hAnsi="Arial" w:cs="Arial"/>
          <w:sz w:val="22"/>
        </w:rPr>
        <w:t xml:space="preserve"> </w:t>
      </w:r>
      <w:r w:rsidR="00C06179" w:rsidRPr="00590C95">
        <w:rPr>
          <w:rFonts w:ascii="Arial" w:hAnsi="Arial" w:cs="Arial"/>
          <w:sz w:val="22"/>
        </w:rPr>
        <w:t xml:space="preserve">writing </w:t>
      </w:r>
      <w:r w:rsidR="00AE5A8D" w:rsidRPr="00590C95">
        <w:rPr>
          <w:rFonts w:ascii="Arial" w:hAnsi="Arial" w:cs="Arial"/>
          <w:sz w:val="22"/>
        </w:rPr>
        <w:t>as compared to</w:t>
      </w:r>
      <w:r w:rsidR="00894782" w:rsidRPr="00590C95">
        <w:rPr>
          <w:rFonts w:ascii="Arial" w:hAnsi="Arial" w:cs="Arial"/>
          <w:sz w:val="22"/>
        </w:rPr>
        <w:t xml:space="preserve"> </w:t>
      </w:r>
      <w:r w:rsidR="00685DD1" w:rsidRPr="00590C95">
        <w:rPr>
          <w:rFonts w:ascii="Arial" w:hAnsi="Arial" w:cs="Arial"/>
          <w:sz w:val="22"/>
        </w:rPr>
        <w:t>L1</w:t>
      </w:r>
      <w:r w:rsidR="004756B1" w:rsidRPr="00590C95">
        <w:rPr>
          <w:rFonts w:ascii="Arial" w:hAnsi="Arial" w:cs="Arial"/>
          <w:sz w:val="22"/>
        </w:rPr>
        <w:t xml:space="preserve"> </w:t>
      </w:r>
      <w:r w:rsidR="005F6C8F" w:rsidRPr="00590C95">
        <w:rPr>
          <w:rFonts w:ascii="Arial" w:hAnsi="Arial" w:cs="Arial"/>
          <w:sz w:val="22"/>
        </w:rPr>
        <w:t xml:space="preserve">English </w:t>
      </w:r>
      <w:r w:rsidR="004756B1" w:rsidRPr="00590C95">
        <w:rPr>
          <w:rFonts w:ascii="Arial" w:hAnsi="Arial" w:cs="Arial"/>
          <w:sz w:val="22"/>
        </w:rPr>
        <w:t>student</w:t>
      </w:r>
      <w:r w:rsidR="00894782" w:rsidRPr="00590C95">
        <w:rPr>
          <w:rFonts w:ascii="Arial" w:hAnsi="Arial" w:cs="Arial"/>
          <w:sz w:val="22"/>
        </w:rPr>
        <w:t xml:space="preserve"> </w:t>
      </w:r>
      <w:r w:rsidR="00C06179" w:rsidRPr="00590C95">
        <w:rPr>
          <w:rFonts w:ascii="Arial" w:hAnsi="Arial" w:cs="Arial"/>
          <w:sz w:val="22"/>
        </w:rPr>
        <w:t>essays</w:t>
      </w:r>
      <w:r w:rsidR="005F6C8F" w:rsidRPr="00590C95">
        <w:rPr>
          <w:rFonts w:ascii="Arial" w:hAnsi="Arial" w:cs="Arial"/>
          <w:sz w:val="22"/>
        </w:rPr>
        <w:t xml:space="preserve"> (cf. </w:t>
      </w:r>
      <w:r w:rsidR="00B15A5E">
        <w:rPr>
          <w:rFonts w:ascii="Arial" w:hAnsi="Arial" w:cs="Arial"/>
          <w:sz w:val="22"/>
        </w:rPr>
        <w:t>Granger &amp; Tyson</w:t>
      </w:r>
      <w:r w:rsidR="005F6C8F" w:rsidRPr="00590C95">
        <w:rPr>
          <w:rFonts w:ascii="Arial" w:hAnsi="Arial" w:cs="Arial"/>
          <w:sz w:val="22"/>
        </w:rPr>
        <w:t>, 1996 for French-speaking learners; Field &amp; Yip, 1992; Leedham &amp; Cai, 2013 for Chinese; Altenberg &amp; Tapper, 1998 for Swedish; Narita &amp; Sugiura, 2006 for Japanese; Ha, 2014 for Korean)</w:t>
      </w:r>
      <w:r w:rsidR="00910A64" w:rsidRPr="00590C95">
        <w:rPr>
          <w:rFonts w:ascii="Arial" w:hAnsi="Arial" w:cs="Arial"/>
          <w:sz w:val="22"/>
        </w:rPr>
        <w:t>.</w:t>
      </w:r>
      <w:r w:rsidR="009D5EAF" w:rsidRPr="00590C95">
        <w:rPr>
          <w:rFonts w:ascii="Arial" w:hAnsi="Arial" w:cs="Arial"/>
          <w:sz w:val="22"/>
        </w:rPr>
        <w:t xml:space="preserve"> </w:t>
      </w:r>
      <w:r w:rsidR="00F81CFF" w:rsidRPr="00590C95">
        <w:rPr>
          <w:rFonts w:ascii="Arial" w:hAnsi="Arial" w:cs="Arial"/>
          <w:sz w:val="22"/>
        </w:rPr>
        <w:t>Given that</w:t>
      </w:r>
      <w:r w:rsidR="009D5EAF" w:rsidRPr="00590C95">
        <w:rPr>
          <w:rFonts w:ascii="Arial" w:hAnsi="Arial" w:cs="Arial"/>
          <w:sz w:val="22"/>
        </w:rPr>
        <w:t xml:space="preserve"> lexis has been demonstrated to significantly influence connector placement (e.g. </w:t>
      </w:r>
      <w:r w:rsidR="003D1A9F">
        <w:rPr>
          <w:rFonts w:ascii="Arial" w:hAnsi="Arial" w:cs="Arial"/>
          <w:sz w:val="22"/>
        </w:rPr>
        <w:t>Dupont</w:t>
      </w:r>
      <w:r w:rsidR="009C4C38" w:rsidRPr="00590C95">
        <w:rPr>
          <w:rFonts w:ascii="Arial" w:hAnsi="Arial" w:cs="Arial"/>
          <w:sz w:val="22"/>
        </w:rPr>
        <w:t>,</w:t>
      </w:r>
      <w:r w:rsidR="009D5EAF" w:rsidRPr="00590C95">
        <w:rPr>
          <w:rFonts w:ascii="Arial" w:hAnsi="Arial" w:cs="Arial"/>
          <w:sz w:val="22"/>
        </w:rPr>
        <w:t xml:space="preserve"> 2021; Harthan</w:t>
      </w:r>
      <w:r w:rsidR="005F6C8F" w:rsidRPr="00590C95">
        <w:rPr>
          <w:rFonts w:ascii="Arial" w:hAnsi="Arial" w:cs="Arial"/>
          <w:sz w:val="22"/>
        </w:rPr>
        <w:t>,</w:t>
      </w:r>
      <w:r w:rsidR="009D5EAF" w:rsidRPr="00590C95">
        <w:rPr>
          <w:rFonts w:ascii="Arial" w:hAnsi="Arial" w:cs="Arial"/>
          <w:sz w:val="22"/>
        </w:rPr>
        <w:t xml:space="preserve"> 2022), </w:t>
      </w:r>
      <w:r w:rsidR="00996596" w:rsidRPr="00590C95">
        <w:rPr>
          <w:rFonts w:ascii="Arial" w:hAnsi="Arial" w:cs="Arial"/>
          <w:sz w:val="22"/>
        </w:rPr>
        <w:t xml:space="preserve">the focus </w:t>
      </w:r>
      <w:r w:rsidR="00D8445B" w:rsidRPr="00590C95">
        <w:rPr>
          <w:rFonts w:ascii="Arial" w:hAnsi="Arial" w:cs="Arial"/>
          <w:sz w:val="22"/>
        </w:rPr>
        <w:t xml:space="preserve">of the present study on </w:t>
      </w:r>
      <w:r w:rsidR="00D8445B" w:rsidRPr="00590C95">
        <w:rPr>
          <w:rFonts w:ascii="Arial" w:hAnsi="Arial" w:cs="Arial"/>
          <w:i/>
          <w:iCs/>
          <w:sz w:val="22"/>
        </w:rPr>
        <w:t>however</w:t>
      </w:r>
      <w:r w:rsidR="00F81CFF" w:rsidRPr="00590C95">
        <w:rPr>
          <w:rFonts w:ascii="Arial" w:hAnsi="Arial" w:cs="Arial"/>
          <w:sz w:val="22"/>
        </w:rPr>
        <w:t xml:space="preserve"> may explain </w:t>
      </w:r>
      <w:r w:rsidR="00C40CC4" w:rsidRPr="00590C95">
        <w:rPr>
          <w:rFonts w:ascii="Arial" w:hAnsi="Arial" w:cs="Arial"/>
          <w:sz w:val="22"/>
        </w:rPr>
        <w:t xml:space="preserve">this divergence from </w:t>
      </w:r>
      <w:r w:rsidR="00F81CFF" w:rsidRPr="00590C95">
        <w:rPr>
          <w:rFonts w:ascii="Arial" w:hAnsi="Arial" w:cs="Arial"/>
          <w:sz w:val="22"/>
        </w:rPr>
        <w:t>previous research</w:t>
      </w:r>
      <w:r w:rsidR="00D8445B" w:rsidRPr="00590C95">
        <w:rPr>
          <w:rFonts w:ascii="Arial" w:hAnsi="Arial" w:cs="Arial"/>
          <w:sz w:val="22"/>
        </w:rPr>
        <w:t xml:space="preserve">, </w:t>
      </w:r>
      <w:r w:rsidR="00F81CFF" w:rsidRPr="00590C95">
        <w:rPr>
          <w:rFonts w:ascii="Arial" w:hAnsi="Arial" w:cs="Arial"/>
          <w:sz w:val="22"/>
        </w:rPr>
        <w:t>as</w:t>
      </w:r>
      <w:r w:rsidR="00D8445B" w:rsidRPr="00590C95">
        <w:rPr>
          <w:rFonts w:ascii="Arial" w:hAnsi="Arial" w:cs="Arial"/>
          <w:sz w:val="22"/>
        </w:rPr>
        <w:t xml:space="preserve"> most other studies </w:t>
      </w:r>
      <w:r w:rsidR="009D5EAF" w:rsidRPr="00590C95">
        <w:rPr>
          <w:rFonts w:ascii="Arial" w:hAnsi="Arial" w:cs="Arial"/>
          <w:sz w:val="22"/>
        </w:rPr>
        <w:t>examined a larger set of lexical items.</w:t>
      </w:r>
      <w:r w:rsidR="007E00F0" w:rsidRPr="00590C95">
        <w:rPr>
          <w:rFonts w:ascii="Arial" w:hAnsi="Arial" w:cs="Arial"/>
          <w:sz w:val="22"/>
        </w:rPr>
        <w:t xml:space="preserve"> </w:t>
      </w:r>
      <w:r w:rsidR="009D5EAF" w:rsidRPr="00590C95">
        <w:rPr>
          <w:rFonts w:ascii="Arial" w:hAnsi="Arial" w:cs="Arial"/>
          <w:sz w:val="22"/>
        </w:rPr>
        <w:t xml:space="preserve">In addition, </w:t>
      </w:r>
      <w:r w:rsidR="00603963" w:rsidRPr="00590C95">
        <w:rPr>
          <w:rFonts w:ascii="Arial" w:hAnsi="Arial" w:cs="Arial"/>
          <w:sz w:val="22"/>
        </w:rPr>
        <w:t xml:space="preserve">a number of studies </w:t>
      </w:r>
      <w:r w:rsidR="009F3423" w:rsidRPr="00590C95">
        <w:rPr>
          <w:rFonts w:ascii="Arial" w:hAnsi="Arial" w:cs="Arial"/>
          <w:sz w:val="22"/>
        </w:rPr>
        <w:t xml:space="preserve">on connector placement in learner writing were carried out in the early days of learner corpus research, when </w:t>
      </w:r>
      <w:r w:rsidR="00B0124E" w:rsidRPr="00590C95">
        <w:rPr>
          <w:rFonts w:ascii="Arial" w:hAnsi="Arial" w:cs="Arial"/>
          <w:sz w:val="22"/>
        </w:rPr>
        <w:t>thorough quantitative</w:t>
      </w:r>
      <w:r w:rsidR="00EB6F69" w:rsidRPr="00590C95">
        <w:rPr>
          <w:rFonts w:ascii="Arial" w:hAnsi="Arial" w:cs="Arial"/>
          <w:sz w:val="22"/>
        </w:rPr>
        <w:t xml:space="preserve"> techniques </w:t>
      </w:r>
      <w:r w:rsidR="001D6C26" w:rsidRPr="00590C95">
        <w:rPr>
          <w:rFonts w:ascii="Arial" w:hAnsi="Arial" w:cs="Arial"/>
          <w:sz w:val="22"/>
        </w:rPr>
        <w:t>and statistical methods w</w:t>
      </w:r>
      <w:r w:rsidR="00F9101B" w:rsidRPr="00590C95">
        <w:rPr>
          <w:rFonts w:ascii="Arial" w:hAnsi="Arial" w:cs="Arial"/>
          <w:sz w:val="22"/>
        </w:rPr>
        <w:t>ere scarcely used.</w:t>
      </w:r>
    </w:p>
    <w:p w14:paraId="3DBF9BDF" w14:textId="4BEBEB2B" w:rsidR="00A81811" w:rsidRPr="00590C95" w:rsidRDefault="00214B57" w:rsidP="009C3E65">
      <w:pPr>
        <w:spacing w:line="480" w:lineRule="auto"/>
        <w:ind w:firstLine="360"/>
        <w:rPr>
          <w:rFonts w:ascii="Arial" w:hAnsi="Arial" w:cs="Arial"/>
          <w:sz w:val="22"/>
        </w:rPr>
      </w:pPr>
      <w:r w:rsidRPr="00590C95">
        <w:rPr>
          <w:rFonts w:ascii="Arial" w:hAnsi="Arial" w:cs="Arial"/>
          <w:sz w:val="22"/>
        </w:rPr>
        <w:lastRenderedPageBreak/>
        <w:t>In contrast to nativeness, e</w:t>
      </w:r>
      <w:r w:rsidR="00396A6F" w:rsidRPr="00590C95">
        <w:rPr>
          <w:rFonts w:ascii="Arial" w:hAnsi="Arial" w:cs="Arial"/>
          <w:sz w:val="22"/>
        </w:rPr>
        <w:t xml:space="preserve">xpertise emerges as a key variable in relation to the placement of </w:t>
      </w:r>
      <w:r w:rsidR="00396A6F" w:rsidRPr="00590C95">
        <w:rPr>
          <w:rFonts w:ascii="Arial" w:hAnsi="Arial" w:cs="Arial"/>
          <w:i/>
          <w:iCs/>
          <w:sz w:val="22"/>
        </w:rPr>
        <w:t>however</w:t>
      </w:r>
      <w:r w:rsidR="00396A6F" w:rsidRPr="00590C95">
        <w:rPr>
          <w:rFonts w:ascii="Arial" w:hAnsi="Arial" w:cs="Arial"/>
          <w:sz w:val="22"/>
        </w:rPr>
        <w:t xml:space="preserve">: </w:t>
      </w:r>
      <w:r w:rsidR="00A75A1A" w:rsidRPr="00590C95">
        <w:rPr>
          <w:rFonts w:ascii="Arial" w:hAnsi="Arial" w:cs="Arial"/>
          <w:sz w:val="22"/>
        </w:rPr>
        <w:t xml:space="preserve">whereas </w:t>
      </w:r>
      <w:r w:rsidR="00396A6F" w:rsidRPr="00590C95">
        <w:rPr>
          <w:rFonts w:ascii="Arial" w:hAnsi="Arial" w:cs="Arial"/>
          <w:sz w:val="22"/>
        </w:rPr>
        <w:t xml:space="preserve">novice writers display a </w:t>
      </w:r>
      <w:r w:rsidR="00071BE1" w:rsidRPr="00590C95">
        <w:rPr>
          <w:rFonts w:ascii="Arial" w:hAnsi="Arial" w:cs="Arial"/>
          <w:sz w:val="22"/>
        </w:rPr>
        <w:t xml:space="preserve">marked preference for the </w:t>
      </w:r>
      <w:r w:rsidR="00396A6F" w:rsidRPr="00590C95">
        <w:rPr>
          <w:rFonts w:ascii="Arial" w:hAnsi="Arial" w:cs="Arial"/>
          <w:sz w:val="22"/>
        </w:rPr>
        <w:t xml:space="preserve">thematic 1 position, more flexible placement patterns of </w:t>
      </w:r>
      <w:r w:rsidR="00396A6F" w:rsidRPr="00590C95">
        <w:rPr>
          <w:rFonts w:ascii="Arial" w:hAnsi="Arial" w:cs="Arial"/>
          <w:i/>
          <w:iCs/>
          <w:sz w:val="22"/>
        </w:rPr>
        <w:t xml:space="preserve">however </w:t>
      </w:r>
      <w:r w:rsidR="00396A6F" w:rsidRPr="00590C95">
        <w:rPr>
          <w:rFonts w:ascii="Arial" w:hAnsi="Arial" w:cs="Arial"/>
          <w:sz w:val="22"/>
        </w:rPr>
        <w:t>appear to be a sign of expert writing</w:t>
      </w:r>
      <w:r w:rsidR="00745ED2" w:rsidRPr="00590C95">
        <w:rPr>
          <w:rFonts w:ascii="Arial" w:hAnsi="Arial" w:cs="Arial"/>
          <w:sz w:val="22"/>
        </w:rPr>
        <w:t>.</w:t>
      </w:r>
      <w:r w:rsidR="00396A6F" w:rsidRPr="00590C95">
        <w:rPr>
          <w:rFonts w:ascii="Arial" w:hAnsi="Arial" w:cs="Arial"/>
          <w:sz w:val="22"/>
        </w:rPr>
        <w:t xml:space="preserve"> In fact, it may well be that the significant differences in placement preferences between </w:t>
      </w:r>
      <w:r w:rsidR="004D308A" w:rsidRPr="00590C95">
        <w:rPr>
          <w:rFonts w:ascii="Arial" w:hAnsi="Arial" w:cs="Arial"/>
          <w:sz w:val="22"/>
        </w:rPr>
        <w:t>L2</w:t>
      </w:r>
      <w:r w:rsidR="00396A6F" w:rsidRPr="00590C95">
        <w:rPr>
          <w:rFonts w:ascii="Arial" w:hAnsi="Arial" w:cs="Arial"/>
          <w:sz w:val="22"/>
        </w:rPr>
        <w:t xml:space="preserve"> populations </w:t>
      </w:r>
      <w:r w:rsidR="00DF38E7" w:rsidRPr="00590C95">
        <w:rPr>
          <w:rFonts w:ascii="Arial" w:hAnsi="Arial" w:cs="Arial"/>
          <w:sz w:val="22"/>
        </w:rPr>
        <w:t>are related to their proficiency level</w:t>
      </w:r>
      <w:r w:rsidR="00396A6F" w:rsidRPr="00590C95">
        <w:rPr>
          <w:rFonts w:ascii="Arial" w:hAnsi="Arial" w:cs="Arial"/>
          <w:sz w:val="22"/>
        </w:rPr>
        <w:t xml:space="preserve">. For each </w:t>
      </w:r>
      <w:r w:rsidR="00D172C0" w:rsidRPr="00590C95">
        <w:rPr>
          <w:rFonts w:ascii="Arial" w:hAnsi="Arial" w:cs="Arial"/>
          <w:sz w:val="22"/>
        </w:rPr>
        <w:t>learner population in</w:t>
      </w:r>
      <w:r w:rsidR="00396A6F" w:rsidRPr="00590C95">
        <w:rPr>
          <w:rFonts w:ascii="Arial" w:hAnsi="Arial" w:cs="Arial"/>
          <w:sz w:val="22"/>
        </w:rPr>
        <w:t xml:space="preserve"> the ICLE corpus, a sample of 20 essays </w:t>
      </w:r>
      <w:r w:rsidR="00326784" w:rsidRPr="00590C95">
        <w:rPr>
          <w:rFonts w:ascii="Arial" w:hAnsi="Arial" w:cs="Arial"/>
          <w:sz w:val="22"/>
        </w:rPr>
        <w:t xml:space="preserve">has been </w:t>
      </w:r>
      <w:r w:rsidR="00396A6F" w:rsidRPr="00590C95">
        <w:rPr>
          <w:rFonts w:ascii="Arial" w:hAnsi="Arial" w:cs="Arial"/>
          <w:sz w:val="22"/>
        </w:rPr>
        <w:t xml:space="preserve">rated for proficiency on the basis of the </w:t>
      </w:r>
      <w:r w:rsidR="00396A6F" w:rsidRPr="00590C95">
        <w:rPr>
          <w:rFonts w:ascii="Arial" w:hAnsi="Arial" w:cs="Arial"/>
          <w:i/>
          <w:iCs/>
          <w:sz w:val="22"/>
        </w:rPr>
        <w:t xml:space="preserve">Common European Framework of Reference for Languages </w:t>
      </w:r>
      <w:r w:rsidR="00B972E2" w:rsidRPr="00590C95">
        <w:rPr>
          <w:rFonts w:ascii="Arial" w:hAnsi="Arial" w:cs="Arial"/>
          <w:i/>
          <w:iCs/>
          <w:sz w:val="22"/>
        </w:rPr>
        <w:fldChar w:fldCharType="begin"/>
      </w:r>
      <w:r w:rsidR="00D5706E" w:rsidRPr="00590C95">
        <w:rPr>
          <w:rFonts w:ascii="Arial" w:hAnsi="Arial" w:cs="Arial"/>
          <w:i/>
          <w:iCs/>
          <w:sz w:val="22"/>
        </w:rPr>
        <w:instrText xml:space="preserve"> ADDIN ZOTERO_ITEM CSL_CITATION {"citationID":"IqYxMoyk","properties":{"formattedCitation":"(Granger et al. 2020)","plainCitation":"(Granger et al. 2020)","noteIndex":0},"citationItems":[{"id":740,"uris":["http://zotero.org/users/1555810/items/7UK2FJVB"],"itemData":{"id":740,"type":"book","ISBN":"978-2-87558-932-3","language":"fr","publisher":"Presses Universitaires de Louvain","source":"dial.uclouvain.be","title":"The International Corpus of Learner English. Version 3","URL":"https://dial.uclouvain.be/pr/boreal/object/boreal:229877","author":[{"family":"Granger","given":"Sylviane"},{"family":"Dupont","given":"Maïté"},{"family":"Meunier","given":"Fanny"},{"family":"Naets","given":"Hubert"},{"family":"Paquot","given":"Magali"}],"accessed":{"date-parts":[["2023",9,20]]},"issued":{"date-parts":[["2020"]]}}}],"schema":"https://github.com/citation-style-language/schema/raw/master/csl-citation.json"} </w:instrText>
      </w:r>
      <w:r w:rsidR="00B972E2" w:rsidRPr="00590C95">
        <w:rPr>
          <w:rFonts w:ascii="Arial" w:hAnsi="Arial" w:cs="Arial"/>
          <w:i/>
          <w:iCs/>
          <w:sz w:val="22"/>
        </w:rPr>
        <w:fldChar w:fldCharType="separate"/>
      </w:r>
      <w:r w:rsidR="000F4B71" w:rsidRPr="00590C95">
        <w:rPr>
          <w:rFonts w:ascii="Arial" w:hAnsi="Arial" w:cs="Arial"/>
          <w:sz w:val="22"/>
        </w:rPr>
        <w:t>(</w:t>
      </w:r>
      <w:r w:rsidR="00D26CB2">
        <w:rPr>
          <w:rFonts w:ascii="Arial" w:hAnsi="Arial" w:cs="Arial"/>
          <w:sz w:val="22"/>
        </w:rPr>
        <w:t>see</w:t>
      </w:r>
      <w:r w:rsidR="00812623">
        <w:rPr>
          <w:rFonts w:ascii="Arial" w:hAnsi="Arial" w:cs="Arial"/>
          <w:sz w:val="22"/>
        </w:rPr>
        <w:t xml:space="preserve"> </w:t>
      </w:r>
      <w:r w:rsidR="00B15A5E">
        <w:rPr>
          <w:rFonts w:ascii="Arial" w:hAnsi="Arial" w:cs="Arial"/>
          <w:sz w:val="22"/>
        </w:rPr>
        <w:t>Granger et al.</w:t>
      </w:r>
      <w:r w:rsidR="009C4C38" w:rsidRPr="00590C95">
        <w:rPr>
          <w:rFonts w:ascii="Arial" w:hAnsi="Arial" w:cs="Arial"/>
          <w:sz w:val="22"/>
        </w:rPr>
        <w:t xml:space="preserve">, </w:t>
      </w:r>
      <w:r w:rsidR="000F4B71" w:rsidRPr="00590C95">
        <w:rPr>
          <w:rFonts w:ascii="Arial" w:hAnsi="Arial" w:cs="Arial"/>
          <w:sz w:val="22"/>
        </w:rPr>
        <w:t>2020</w:t>
      </w:r>
      <w:r w:rsidR="00DB551D">
        <w:rPr>
          <w:rFonts w:ascii="Arial" w:hAnsi="Arial" w:cs="Arial"/>
          <w:sz w:val="22"/>
        </w:rPr>
        <w:t>: 11-12</w:t>
      </w:r>
      <w:r w:rsidR="000F4B71" w:rsidRPr="00590C95">
        <w:rPr>
          <w:rFonts w:ascii="Arial" w:hAnsi="Arial" w:cs="Arial"/>
          <w:sz w:val="22"/>
        </w:rPr>
        <w:t>)</w:t>
      </w:r>
      <w:r w:rsidR="00B972E2" w:rsidRPr="00590C95">
        <w:rPr>
          <w:rFonts w:ascii="Arial" w:hAnsi="Arial" w:cs="Arial"/>
          <w:i/>
          <w:iCs/>
          <w:sz w:val="22"/>
        </w:rPr>
        <w:fldChar w:fldCharType="end"/>
      </w:r>
      <w:r w:rsidR="00B972E2" w:rsidRPr="00590C95">
        <w:rPr>
          <w:rFonts w:ascii="Arial" w:hAnsi="Arial" w:cs="Arial"/>
          <w:sz w:val="22"/>
        </w:rPr>
        <w:t xml:space="preserve">. </w:t>
      </w:r>
      <w:r w:rsidR="00F47B3E" w:rsidRPr="00590C95">
        <w:rPr>
          <w:rFonts w:ascii="Arial" w:hAnsi="Arial" w:cs="Arial"/>
          <w:sz w:val="22"/>
        </w:rPr>
        <w:t>In our dataset, the L</w:t>
      </w:r>
      <w:r w:rsidR="00D751A6" w:rsidRPr="00590C95">
        <w:rPr>
          <w:rFonts w:ascii="Arial" w:hAnsi="Arial" w:cs="Arial"/>
          <w:sz w:val="22"/>
        </w:rPr>
        <w:t>2 populations</w:t>
      </w:r>
      <w:r w:rsidR="00F47B3E" w:rsidRPr="00590C95">
        <w:rPr>
          <w:rFonts w:ascii="Arial" w:hAnsi="Arial" w:cs="Arial"/>
          <w:sz w:val="22"/>
        </w:rPr>
        <w:t xml:space="preserve"> which display </w:t>
      </w:r>
      <w:r w:rsidR="00BA4A74" w:rsidRPr="00590C95">
        <w:rPr>
          <w:rFonts w:ascii="Arial" w:hAnsi="Arial" w:cs="Arial"/>
          <w:sz w:val="22"/>
        </w:rPr>
        <w:t xml:space="preserve">more flexibility </w:t>
      </w:r>
      <w:r w:rsidR="002C4938" w:rsidRPr="00590C95">
        <w:rPr>
          <w:rFonts w:ascii="Arial" w:hAnsi="Arial" w:cs="Arial"/>
          <w:sz w:val="22"/>
        </w:rPr>
        <w:t>in</w:t>
      </w:r>
      <w:r w:rsidR="00BA4A74" w:rsidRPr="00590C95">
        <w:rPr>
          <w:rFonts w:ascii="Arial" w:hAnsi="Arial" w:cs="Arial"/>
          <w:sz w:val="22"/>
        </w:rPr>
        <w:t xml:space="preserve"> the placement of </w:t>
      </w:r>
      <w:r w:rsidR="00BA4A74" w:rsidRPr="00590C95">
        <w:rPr>
          <w:rFonts w:ascii="Arial" w:hAnsi="Arial" w:cs="Arial"/>
          <w:i/>
          <w:iCs/>
          <w:sz w:val="22"/>
        </w:rPr>
        <w:t>however</w:t>
      </w:r>
      <w:r w:rsidR="00BA4A74" w:rsidRPr="00590C95">
        <w:rPr>
          <w:rFonts w:ascii="Arial" w:hAnsi="Arial" w:cs="Arial"/>
          <w:sz w:val="22"/>
        </w:rPr>
        <w:t xml:space="preserve"> tend to </w:t>
      </w:r>
      <w:r w:rsidR="00740830" w:rsidRPr="00590C95">
        <w:rPr>
          <w:rFonts w:ascii="Arial" w:hAnsi="Arial" w:cs="Arial"/>
          <w:sz w:val="22"/>
        </w:rPr>
        <w:t>score higher on the CEFR scale</w:t>
      </w:r>
      <w:r w:rsidR="00DC12DE" w:rsidRPr="00590C95">
        <w:rPr>
          <w:rFonts w:ascii="Arial" w:hAnsi="Arial" w:cs="Arial"/>
          <w:sz w:val="22"/>
        </w:rPr>
        <w:t xml:space="preserve"> (e.g. Dutch, German, </w:t>
      </w:r>
      <w:r w:rsidR="004F6E90" w:rsidRPr="00590C95">
        <w:rPr>
          <w:rFonts w:ascii="Arial" w:hAnsi="Arial" w:cs="Arial"/>
          <w:sz w:val="22"/>
        </w:rPr>
        <w:t xml:space="preserve">Bulgarian, </w:t>
      </w:r>
      <w:r w:rsidR="00545E10" w:rsidRPr="00590C95">
        <w:rPr>
          <w:rFonts w:ascii="Arial" w:hAnsi="Arial" w:cs="Arial"/>
          <w:sz w:val="22"/>
        </w:rPr>
        <w:t>Swedish)</w:t>
      </w:r>
      <w:r w:rsidR="00740830" w:rsidRPr="00590C95">
        <w:rPr>
          <w:rFonts w:ascii="Arial" w:hAnsi="Arial" w:cs="Arial"/>
          <w:sz w:val="22"/>
        </w:rPr>
        <w:t>.</w:t>
      </w:r>
      <w:r w:rsidR="00BD5969" w:rsidRPr="00590C95">
        <w:rPr>
          <w:rFonts w:ascii="Arial" w:hAnsi="Arial" w:cs="Arial"/>
          <w:sz w:val="22"/>
        </w:rPr>
        <w:t xml:space="preserve"> On the other hand, </w:t>
      </w:r>
      <w:r w:rsidR="00DA0189" w:rsidRPr="00590C95">
        <w:rPr>
          <w:rFonts w:ascii="Arial" w:hAnsi="Arial" w:cs="Arial"/>
          <w:sz w:val="22"/>
        </w:rPr>
        <w:t>the</w:t>
      </w:r>
      <w:r w:rsidR="00BD5969" w:rsidRPr="00590C95">
        <w:rPr>
          <w:rFonts w:ascii="Arial" w:hAnsi="Arial" w:cs="Arial"/>
          <w:sz w:val="22"/>
        </w:rPr>
        <w:t xml:space="preserve"> Japanese, Korean, Spanish </w:t>
      </w:r>
      <w:r w:rsidR="005B0F7C" w:rsidRPr="00590C95">
        <w:rPr>
          <w:rFonts w:ascii="Arial" w:hAnsi="Arial" w:cs="Arial"/>
          <w:sz w:val="22"/>
        </w:rPr>
        <w:t xml:space="preserve">and </w:t>
      </w:r>
      <w:r w:rsidR="00BD5969" w:rsidRPr="00590C95">
        <w:rPr>
          <w:rFonts w:ascii="Arial" w:hAnsi="Arial" w:cs="Arial"/>
          <w:sz w:val="22"/>
        </w:rPr>
        <w:t>Turkish</w:t>
      </w:r>
      <w:r w:rsidR="00525015" w:rsidRPr="00590C95">
        <w:rPr>
          <w:rFonts w:ascii="Arial" w:hAnsi="Arial" w:cs="Arial"/>
          <w:sz w:val="22"/>
        </w:rPr>
        <w:t xml:space="preserve"> learner groups</w:t>
      </w:r>
      <w:r w:rsidR="00BD5969" w:rsidRPr="00590C95">
        <w:rPr>
          <w:rFonts w:ascii="Arial" w:hAnsi="Arial" w:cs="Arial"/>
          <w:sz w:val="22"/>
        </w:rPr>
        <w:t>, wh</w:t>
      </w:r>
      <w:r w:rsidR="00525015" w:rsidRPr="00590C95">
        <w:rPr>
          <w:rFonts w:ascii="Arial" w:hAnsi="Arial" w:cs="Arial"/>
          <w:sz w:val="22"/>
        </w:rPr>
        <w:t>o</w:t>
      </w:r>
      <w:r w:rsidR="00BD5969" w:rsidRPr="00590C95">
        <w:rPr>
          <w:rFonts w:ascii="Arial" w:hAnsi="Arial" w:cs="Arial"/>
          <w:sz w:val="22"/>
        </w:rPr>
        <w:t xml:space="preserve"> </w:t>
      </w:r>
      <w:r w:rsidR="00951390" w:rsidRPr="00590C95">
        <w:rPr>
          <w:rFonts w:ascii="Arial" w:hAnsi="Arial" w:cs="Arial"/>
          <w:sz w:val="22"/>
        </w:rPr>
        <w:t xml:space="preserve">use </w:t>
      </w:r>
      <w:r w:rsidR="00951390" w:rsidRPr="00590C95">
        <w:rPr>
          <w:rFonts w:ascii="Arial" w:hAnsi="Arial" w:cs="Arial"/>
          <w:i/>
          <w:iCs/>
          <w:sz w:val="22"/>
        </w:rPr>
        <w:t>however</w:t>
      </w:r>
      <w:r w:rsidR="00951390" w:rsidRPr="00590C95">
        <w:rPr>
          <w:rFonts w:ascii="Arial" w:hAnsi="Arial" w:cs="Arial"/>
          <w:sz w:val="22"/>
        </w:rPr>
        <w:t xml:space="preserve"> in thematic 1</w:t>
      </w:r>
      <w:r w:rsidR="005B0F7C" w:rsidRPr="00590C95">
        <w:rPr>
          <w:rFonts w:ascii="Arial" w:hAnsi="Arial" w:cs="Arial"/>
          <w:sz w:val="22"/>
        </w:rPr>
        <w:t xml:space="preserve"> in almost 100% of cases</w:t>
      </w:r>
      <w:r w:rsidR="00951390" w:rsidRPr="00590C95">
        <w:rPr>
          <w:rFonts w:ascii="Arial" w:hAnsi="Arial" w:cs="Arial"/>
          <w:sz w:val="22"/>
        </w:rPr>
        <w:t xml:space="preserve">, </w:t>
      </w:r>
      <w:r w:rsidR="00525015" w:rsidRPr="00590C95">
        <w:rPr>
          <w:rFonts w:ascii="Arial" w:hAnsi="Arial" w:cs="Arial"/>
          <w:sz w:val="22"/>
        </w:rPr>
        <w:t xml:space="preserve">tend to </w:t>
      </w:r>
      <w:r w:rsidR="00951390" w:rsidRPr="00590C95">
        <w:rPr>
          <w:rFonts w:ascii="Arial" w:hAnsi="Arial" w:cs="Arial"/>
          <w:sz w:val="22"/>
        </w:rPr>
        <w:t>display lower CEFR scores.</w:t>
      </w:r>
      <w:r w:rsidR="00740830" w:rsidRPr="00590C95">
        <w:rPr>
          <w:rFonts w:ascii="Arial" w:hAnsi="Arial" w:cs="Arial"/>
          <w:sz w:val="22"/>
        </w:rPr>
        <w:t xml:space="preserve"> </w:t>
      </w:r>
      <w:r w:rsidR="00AD72F3" w:rsidRPr="00590C95">
        <w:rPr>
          <w:rFonts w:ascii="Arial" w:hAnsi="Arial" w:cs="Arial"/>
          <w:sz w:val="22"/>
        </w:rPr>
        <w:t xml:space="preserve">This, along with the strong effect of expertise uncovered in Model 1, is </w:t>
      </w:r>
      <w:r w:rsidR="00396A6F" w:rsidRPr="00590C95">
        <w:rPr>
          <w:rFonts w:ascii="Arial" w:hAnsi="Arial" w:cs="Arial"/>
          <w:sz w:val="22"/>
        </w:rPr>
        <w:t xml:space="preserve">in line with Lenker’s </w:t>
      </w:r>
      <w:r w:rsidR="00396A6F" w:rsidRPr="00590C95">
        <w:rPr>
          <w:rFonts w:ascii="Arial" w:hAnsi="Arial" w:cs="Arial"/>
          <w:sz w:val="22"/>
        </w:rPr>
        <w:fldChar w:fldCharType="begin"/>
      </w:r>
      <w:r w:rsidR="00396A6F" w:rsidRPr="00590C95">
        <w:rPr>
          <w:rFonts w:ascii="Arial" w:hAnsi="Arial" w:cs="Arial"/>
          <w:sz w:val="22"/>
        </w:rPr>
        <w:instrText xml:space="preserve"> ADDIN ZOTERO_ITEM CSL_CITATION {"citationID":"og3bi3Ji","properties":{"formattedCitation":"(2014: 33)","plainCitation":"(2014: 33)","noteIndex":0},"citationItems":[{"id":34,"uris":["http://zotero.org/users/1555810/items/EZN33DW8"],"itemData":{"id":34,"type":"chapter","container-title":"Studies in Language Companion Series","event-place":"Amsterdam","ISBN":"978 90 272 5924 0, 978 90 272 6993 5","language":"en","page":"11-38","publisher":"John Benjamins Publishing Company","publisher-place":"Amsterdam","source":"CrossRef","title":"Knitting and splitting information: Medial placement of linking adverbials in the history of English","title-short":"Knitting and splitting information","URL":"https://benjamins.com/catalog/slcs.159.02len","volume":"159","editor":[{"family":"Pfenninger","given":"Simone E."},{"family":"Timofeeva","given":"Olga"},{"family":"Gardner","given":"Anne-Christine"},{"family":"Honkapohja","given":"Alpo"},{"family":"Hundt","given":"Marianne"},{"family":"Schreier","given":"Daniel"}],"author":[{"family":"Lenker","given":"Ursula"}],"accessed":{"date-parts":[["2015",3,17]]},"issued":{"date-parts":[["2014"]]}},"locator":"33","suppress-author":true}],"schema":"https://github.com/citation-style-language/schema/raw/master/csl-citation.json"} </w:instrText>
      </w:r>
      <w:r w:rsidR="00396A6F" w:rsidRPr="00590C95">
        <w:rPr>
          <w:rFonts w:ascii="Arial" w:hAnsi="Arial" w:cs="Arial"/>
          <w:sz w:val="22"/>
        </w:rPr>
        <w:fldChar w:fldCharType="separate"/>
      </w:r>
      <w:r w:rsidR="00396A6F" w:rsidRPr="00590C95">
        <w:rPr>
          <w:rFonts w:ascii="Arial" w:hAnsi="Arial" w:cs="Arial"/>
          <w:sz w:val="22"/>
        </w:rPr>
        <w:t>(2014: 33)</w:t>
      </w:r>
      <w:r w:rsidR="00396A6F" w:rsidRPr="00590C95">
        <w:rPr>
          <w:rFonts w:ascii="Arial" w:hAnsi="Arial" w:cs="Arial"/>
          <w:sz w:val="22"/>
        </w:rPr>
        <w:fldChar w:fldCharType="end"/>
      </w:r>
      <w:r w:rsidR="00396A6F" w:rsidRPr="00590C95">
        <w:rPr>
          <w:rFonts w:ascii="Arial" w:hAnsi="Arial" w:cs="Arial"/>
          <w:sz w:val="22"/>
        </w:rPr>
        <w:t xml:space="preserve"> assertion that medial placement of connectors “marks the style of ‘good writers’”.</w:t>
      </w:r>
      <w:r w:rsidR="00104EF2" w:rsidRPr="00590C95">
        <w:rPr>
          <w:rFonts w:ascii="Arial" w:hAnsi="Arial" w:cs="Arial"/>
          <w:sz w:val="22"/>
        </w:rPr>
        <w:t xml:space="preserve"> </w:t>
      </w:r>
    </w:p>
    <w:p w14:paraId="6FB5CBA6" w14:textId="084E7414" w:rsidR="00396A6F" w:rsidRPr="00590C95" w:rsidRDefault="005F3558" w:rsidP="009C3E65">
      <w:pPr>
        <w:spacing w:line="480" w:lineRule="auto"/>
        <w:ind w:firstLine="360"/>
        <w:rPr>
          <w:rFonts w:ascii="Arial" w:hAnsi="Arial" w:cs="Arial"/>
          <w:sz w:val="22"/>
        </w:rPr>
      </w:pPr>
      <w:r w:rsidRPr="00590C95">
        <w:rPr>
          <w:rFonts w:ascii="Arial" w:hAnsi="Arial" w:cs="Arial"/>
          <w:sz w:val="22"/>
        </w:rPr>
        <w:t xml:space="preserve">It must be noted, however, that </w:t>
      </w:r>
      <w:r w:rsidR="005E484D" w:rsidRPr="00590C95">
        <w:rPr>
          <w:rFonts w:ascii="Arial" w:hAnsi="Arial" w:cs="Arial"/>
          <w:sz w:val="22"/>
        </w:rPr>
        <w:t xml:space="preserve">other </w:t>
      </w:r>
      <w:r w:rsidR="003A177B" w:rsidRPr="00590C95">
        <w:rPr>
          <w:rFonts w:ascii="Arial" w:hAnsi="Arial" w:cs="Arial"/>
          <w:sz w:val="22"/>
        </w:rPr>
        <w:t>possible factors</w:t>
      </w:r>
      <w:r w:rsidR="002803F4" w:rsidRPr="00590C95">
        <w:rPr>
          <w:rFonts w:ascii="Arial" w:hAnsi="Arial" w:cs="Arial"/>
          <w:sz w:val="22"/>
        </w:rPr>
        <w:t xml:space="preserve"> </w:t>
      </w:r>
      <w:r w:rsidR="00F9059B" w:rsidRPr="00590C95">
        <w:rPr>
          <w:rFonts w:ascii="Arial" w:hAnsi="Arial" w:cs="Arial"/>
          <w:sz w:val="22"/>
        </w:rPr>
        <w:t>may come into play. These</w:t>
      </w:r>
      <w:r w:rsidR="003A177B" w:rsidRPr="00590C95">
        <w:rPr>
          <w:rFonts w:ascii="Arial" w:hAnsi="Arial" w:cs="Arial"/>
          <w:sz w:val="22"/>
        </w:rPr>
        <w:t xml:space="preserve"> include L1 transfer</w:t>
      </w:r>
      <w:r w:rsidR="00035E38" w:rsidRPr="00590C95">
        <w:rPr>
          <w:rFonts w:ascii="Arial" w:hAnsi="Arial" w:cs="Arial"/>
          <w:sz w:val="22"/>
        </w:rPr>
        <w:t xml:space="preserve"> </w:t>
      </w:r>
      <w:r w:rsidR="003870EF" w:rsidRPr="00590C95">
        <w:rPr>
          <w:rFonts w:ascii="Arial" w:hAnsi="Arial" w:cs="Arial"/>
          <w:sz w:val="22"/>
        </w:rPr>
        <w:t xml:space="preserve">and </w:t>
      </w:r>
      <w:r w:rsidR="00035E38" w:rsidRPr="00590C95">
        <w:rPr>
          <w:rFonts w:ascii="Arial" w:hAnsi="Arial" w:cs="Arial"/>
          <w:sz w:val="22"/>
        </w:rPr>
        <w:t xml:space="preserve">the influence of teaching methods. </w:t>
      </w:r>
      <w:r w:rsidR="003870EF" w:rsidRPr="00590C95">
        <w:rPr>
          <w:rFonts w:ascii="Arial" w:hAnsi="Arial" w:cs="Arial"/>
          <w:sz w:val="22"/>
        </w:rPr>
        <w:t xml:space="preserve">In the case of </w:t>
      </w:r>
      <w:r w:rsidR="00035E38" w:rsidRPr="00590C95">
        <w:rPr>
          <w:rFonts w:ascii="Arial" w:hAnsi="Arial" w:cs="Arial"/>
          <w:sz w:val="22"/>
        </w:rPr>
        <w:t xml:space="preserve">Chinese, for instance, </w:t>
      </w:r>
      <w:r w:rsidR="00FC1CCF" w:rsidRPr="00590C95">
        <w:rPr>
          <w:rFonts w:ascii="Arial" w:hAnsi="Arial" w:cs="Arial"/>
          <w:sz w:val="22"/>
        </w:rPr>
        <w:t xml:space="preserve">Leedham &amp; Cai </w:t>
      </w:r>
      <w:r w:rsidR="00FC1CCF" w:rsidRPr="00590C95">
        <w:rPr>
          <w:rFonts w:ascii="Arial" w:hAnsi="Arial" w:cs="Arial"/>
          <w:sz w:val="22"/>
        </w:rPr>
        <w:fldChar w:fldCharType="begin"/>
      </w:r>
      <w:r w:rsidR="00FC1CCF" w:rsidRPr="00590C95">
        <w:rPr>
          <w:rFonts w:ascii="Arial" w:hAnsi="Arial" w:cs="Arial"/>
          <w:sz w:val="22"/>
        </w:rPr>
        <w:instrText xml:space="preserve"> ADDIN ZOTERO_ITEM CSL_CITATION {"citationID":"1lXFo8eF","properties":{"formattedCitation":"(2013)","plainCitation":"(2013)","noteIndex":0},"citationItems":[{"id":752,"uris":["http://zotero.org/users/1555810/items/4UG7SFQ8"],"itemData":{"id":752,"type":"article-journal","abstract":"Studies conducted on first and second language student writing in English have pointed to the latter group's high use of features such as informal language, pronouns, and linking adverbials, yet few studies have been conducted on assessed undergraduate writing produced within an English-speaking environment. This paper reports findings from a corpus study of Chinese and British students’ writing in UK universities, confirming that a key area of difference is the Chinese students’ higher use of particular linking adverbials (e.g., &lt;i&gt;besides, on the other hand&lt;/i&gt;). We hypothesize that one reason for this higher usage is the influence of secondary school teaching materials in mainland China prior to UK university study and examine a set of model texts from the English paper in the Chinese university entrance test, selected as these texts comprise much of the teaching material in the final year of secondary education. We argue that Chinese students are “primed” (Hoey, 2005) to favour particular linking adverbials, to disregard issues of informality, and to prefer sentence-initial positioning. It is hoped that the reported findings will challenge English language teachers and textbook writers to consider the requirements of writing within the academy.","container-title":"Journal of Second Language Writing","ISSN":"1060-3743","issue":"4","language":"en","note":"number: 4","page":"374-389","source":"oro.open.ac.uk","title":"&lt;i&gt;Besides … on the other hand&lt;/i&gt;: using a corpus approach to explore the influence of teaching materials on Chinese students’ use of linking adverbials","title-short":"&lt;i&gt;Besides … on the other hand&lt;/i&gt;","volume":"22","author":[{"family":"Leedham","given":"Maria"},{"family":"Cai","given":"Guozhi"}],"issued":{"date-parts":[["2013",12]]}},"suppress-author":true}],"schema":"https://github.com/citation-style-language/schema/raw/master/csl-citation.json"} </w:instrText>
      </w:r>
      <w:r w:rsidR="00FC1CCF" w:rsidRPr="00590C95">
        <w:rPr>
          <w:rFonts w:ascii="Arial" w:hAnsi="Arial" w:cs="Arial"/>
          <w:sz w:val="22"/>
        </w:rPr>
        <w:fldChar w:fldCharType="separate"/>
      </w:r>
      <w:r w:rsidR="00FC1CCF" w:rsidRPr="00590C95">
        <w:rPr>
          <w:rFonts w:ascii="Arial" w:hAnsi="Arial" w:cs="Arial"/>
          <w:sz w:val="22"/>
        </w:rPr>
        <w:t>(2013)</w:t>
      </w:r>
      <w:r w:rsidR="00FC1CCF" w:rsidRPr="00590C95">
        <w:rPr>
          <w:rFonts w:ascii="Arial" w:hAnsi="Arial" w:cs="Arial"/>
          <w:sz w:val="22"/>
        </w:rPr>
        <w:fldChar w:fldCharType="end"/>
      </w:r>
      <w:r w:rsidR="00127056" w:rsidRPr="00590C95">
        <w:rPr>
          <w:rFonts w:ascii="Arial" w:hAnsi="Arial" w:cs="Arial"/>
          <w:sz w:val="22"/>
        </w:rPr>
        <w:t xml:space="preserve"> suggest that </w:t>
      </w:r>
      <w:r w:rsidR="00D96615" w:rsidRPr="00590C95">
        <w:rPr>
          <w:rFonts w:ascii="Arial" w:hAnsi="Arial" w:cs="Arial"/>
          <w:sz w:val="22"/>
        </w:rPr>
        <w:t xml:space="preserve">there is overuse of initial connectors in </w:t>
      </w:r>
      <w:r w:rsidR="00E50794" w:rsidRPr="00590C95">
        <w:rPr>
          <w:rFonts w:ascii="Arial" w:hAnsi="Arial" w:cs="Arial"/>
          <w:sz w:val="22"/>
        </w:rPr>
        <w:t>English language</w:t>
      </w:r>
      <w:r w:rsidR="00D96615" w:rsidRPr="00590C95">
        <w:rPr>
          <w:rFonts w:ascii="Arial" w:hAnsi="Arial" w:cs="Arial"/>
          <w:sz w:val="22"/>
        </w:rPr>
        <w:t xml:space="preserve"> textbooks</w:t>
      </w:r>
      <w:r w:rsidR="00E50794" w:rsidRPr="00590C95">
        <w:rPr>
          <w:rFonts w:ascii="Arial" w:hAnsi="Arial" w:cs="Arial"/>
          <w:sz w:val="22"/>
        </w:rPr>
        <w:t xml:space="preserve"> in China</w:t>
      </w:r>
      <w:r w:rsidR="00D96615" w:rsidRPr="00590C95">
        <w:rPr>
          <w:rFonts w:ascii="Arial" w:hAnsi="Arial" w:cs="Arial"/>
          <w:sz w:val="22"/>
        </w:rPr>
        <w:t xml:space="preserve">. </w:t>
      </w:r>
      <w:r w:rsidR="00B55E32" w:rsidRPr="00590C95">
        <w:rPr>
          <w:rFonts w:ascii="Arial" w:hAnsi="Arial" w:cs="Arial"/>
          <w:sz w:val="22"/>
        </w:rPr>
        <w:t>Teaching may also partly explain the patterns</w:t>
      </w:r>
      <w:r w:rsidR="000016AE" w:rsidRPr="00590C95">
        <w:rPr>
          <w:rFonts w:ascii="Arial" w:hAnsi="Arial" w:cs="Arial"/>
          <w:sz w:val="22"/>
        </w:rPr>
        <w:t xml:space="preserve"> found in the </w:t>
      </w:r>
      <w:r w:rsidR="000D05D4" w:rsidRPr="00590C95">
        <w:rPr>
          <w:rFonts w:ascii="Arial" w:hAnsi="Arial" w:cs="Arial"/>
          <w:sz w:val="22"/>
        </w:rPr>
        <w:t xml:space="preserve">texts of </w:t>
      </w:r>
      <w:r w:rsidR="003D1216" w:rsidRPr="00590C95">
        <w:rPr>
          <w:rFonts w:ascii="Arial" w:hAnsi="Arial" w:cs="Arial"/>
          <w:sz w:val="22"/>
        </w:rPr>
        <w:t>L1</w:t>
      </w:r>
      <w:r w:rsidR="00E50794" w:rsidRPr="00590C95">
        <w:rPr>
          <w:rFonts w:ascii="Arial" w:hAnsi="Arial" w:cs="Arial"/>
          <w:sz w:val="22"/>
        </w:rPr>
        <w:t xml:space="preserve"> English</w:t>
      </w:r>
      <w:r w:rsidR="000D05D4" w:rsidRPr="00590C95">
        <w:rPr>
          <w:rFonts w:ascii="Arial" w:hAnsi="Arial" w:cs="Arial"/>
          <w:sz w:val="22"/>
        </w:rPr>
        <w:t xml:space="preserve"> </w:t>
      </w:r>
      <w:r w:rsidR="003D1216" w:rsidRPr="00590C95">
        <w:rPr>
          <w:rFonts w:ascii="Arial" w:hAnsi="Arial" w:cs="Arial"/>
          <w:sz w:val="22"/>
        </w:rPr>
        <w:t xml:space="preserve">novice </w:t>
      </w:r>
      <w:r w:rsidR="000D05D4" w:rsidRPr="00590C95">
        <w:rPr>
          <w:rFonts w:ascii="Arial" w:hAnsi="Arial" w:cs="Arial"/>
          <w:sz w:val="22"/>
        </w:rPr>
        <w:t>writers</w:t>
      </w:r>
      <w:r w:rsidR="00E50794" w:rsidRPr="00590C95">
        <w:rPr>
          <w:rFonts w:ascii="Arial" w:hAnsi="Arial" w:cs="Arial"/>
          <w:sz w:val="22"/>
        </w:rPr>
        <w:t>,</w:t>
      </w:r>
      <w:r w:rsidR="00867483" w:rsidRPr="00590C95">
        <w:rPr>
          <w:rFonts w:ascii="Arial" w:hAnsi="Arial" w:cs="Arial"/>
          <w:sz w:val="22"/>
        </w:rPr>
        <w:t xml:space="preserve"> which display a rather </w:t>
      </w:r>
      <w:r w:rsidR="00CC57C0" w:rsidRPr="00590C95">
        <w:rPr>
          <w:rFonts w:ascii="Arial" w:hAnsi="Arial" w:cs="Arial"/>
          <w:sz w:val="22"/>
        </w:rPr>
        <w:t>strong tendency to use connectors sentence-initially</w:t>
      </w:r>
      <w:r w:rsidR="00745B49" w:rsidRPr="00590C95">
        <w:rPr>
          <w:rFonts w:ascii="Arial" w:hAnsi="Arial" w:cs="Arial"/>
          <w:sz w:val="22"/>
        </w:rPr>
        <w:t xml:space="preserve">, </w:t>
      </w:r>
      <w:r w:rsidR="00F43D91" w:rsidRPr="00590C95">
        <w:rPr>
          <w:rFonts w:ascii="Arial" w:hAnsi="Arial" w:cs="Arial"/>
          <w:sz w:val="22"/>
        </w:rPr>
        <w:t xml:space="preserve">as compared </w:t>
      </w:r>
      <w:r w:rsidR="003870EF" w:rsidRPr="00590C95">
        <w:rPr>
          <w:rFonts w:ascii="Arial" w:hAnsi="Arial" w:cs="Arial"/>
          <w:sz w:val="22"/>
        </w:rPr>
        <w:t xml:space="preserve">with both </w:t>
      </w:r>
      <w:r w:rsidR="00480A60" w:rsidRPr="00590C95">
        <w:rPr>
          <w:rFonts w:ascii="Arial" w:hAnsi="Arial" w:cs="Arial"/>
          <w:sz w:val="22"/>
        </w:rPr>
        <w:t>the</w:t>
      </w:r>
      <w:r w:rsidR="00F43D91" w:rsidRPr="00590C95">
        <w:rPr>
          <w:rFonts w:ascii="Arial" w:hAnsi="Arial" w:cs="Arial"/>
          <w:sz w:val="22"/>
        </w:rPr>
        <w:t xml:space="preserve"> expert</w:t>
      </w:r>
      <w:r w:rsidR="00A53235" w:rsidRPr="00590C95">
        <w:rPr>
          <w:rFonts w:ascii="Arial" w:hAnsi="Arial" w:cs="Arial"/>
          <w:sz w:val="22"/>
        </w:rPr>
        <w:t>s</w:t>
      </w:r>
      <w:r w:rsidR="00745B49" w:rsidRPr="00590C95">
        <w:rPr>
          <w:rFonts w:ascii="Arial" w:hAnsi="Arial" w:cs="Arial"/>
          <w:sz w:val="22"/>
        </w:rPr>
        <w:t xml:space="preserve"> and</w:t>
      </w:r>
      <w:r w:rsidR="00480A60" w:rsidRPr="00590C95">
        <w:rPr>
          <w:rFonts w:ascii="Arial" w:hAnsi="Arial" w:cs="Arial"/>
          <w:sz w:val="22"/>
        </w:rPr>
        <w:t xml:space="preserve"> the</w:t>
      </w:r>
      <w:r w:rsidR="00745B49" w:rsidRPr="00590C95">
        <w:rPr>
          <w:rFonts w:ascii="Arial" w:hAnsi="Arial" w:cs="Arial"/>
          <w:sz w:val="22"/>
        </w:rPr>
        <w:t xml:space="preserve"> more proficient L2 populations</w:t>
      </w:r>
      <w:r w:rsidR="000016AE" w:rsidRPr="00590C95">
        <w:rPr>
          <w:rFonts w:ascii="Arial" w:hAnsi="Arial" w:cs="Arial"/>
          <w:sz w:val="22"/>
        </w:rPr>
        <w:t>.</w:t>
      </w:r>
      <w:r w:rsidR="00E50794" w:rsidRPr="00590C95">
        <w:rPr>
          <w:rFonts w:ascii="Arial" w:hAnsi="Arial" w:cs="Arial"/>
          <w:sz w:val="22"/>
        </w:rPr>
        <w:t xml:space="preserve"> </w:t>
      </w:r>
      <w:bookmarkStart w:id="17" w:name="_Hlk192749535"/>
      <w:r w:rsidR="00A53235" w:rsidRPr="00590C95">
        <w:rPr>
          <w:rFonts w:ascii="Arial" w:hAnsi="Arial" w:cs="Arial"/>
          <w:sz w:val="22"/>
        </w:rPr>
        <w:t xml:space="preserve">In this respect, </w:t>
      </w:r>
      <w:r w:rsidR="00C12313" w:rsidRPr="00590C95">
        <w:rPr>
          <w:rFonts w:ascii="Arial" w:hAnsi="Arial" w:cs="Arial"/>
          <w:sz w:val="22"/>
        </w:rPr>
        <w:t xml:space="preserve">Leńko-Szymańska </w:t>
      </w:r>
      <w:r w:rsidR="00C12313" w:rsidRPr="00590C95">
        <w:rPr>
          <w:rFonts w:ascii="Arial" w:hAnsi="Arial" w:cs="Arial"/>
          <w:sz w:val="22"/>
        </w:rPr>
        <w:fldChar w:fldCharType="begin"/>
      </w:r>
      <w:r w:rsidR="00C12313" w:rsidRPr="00590C95">
        <w:rPr>
          <w:rFonts w:ascii="Arial" w:hAnsi="Arial" w:cs="Arial"/>
          <w:sz w:val="22"/>
        </w:rPr>
        <w:instrText xml:space="preserve"> ADDIN ZOTERO_ITEM CSL_CITATION {"citationID":"fHoe7M2C","properties":{"formattedCitation":"(2008: 96)","plainCitation":"(2008: 96)","noteIndex":0},"citationItems":[{"id":373,"uris":["http://zotero.org/users/1555810/items/785AWDSW"],"itemData":{"id":373,"type":"article-journal","abstract":"The research reported in this paper investigates the use of connectors in texts\nwritten by native speakers (expert writers and students) and advanced learners\nof English from a variety of linguistic backgrounds (French, Spanish, Swedish,\nGerman, Russian, Polish and Finnish). The study is set within the framework of\nContrastive Rhetoric and its assumptions are based on the theory of reader vs.\nwriter responsibility (Hinds, 1987). The results demonstrate that the EFL\n(English as a Foreign Language) learners and native English-speaking students\nemploy connectors more frequently than do the expert native writers, with native\nstudents’ frequencies falling in the middle of the overuse range. This suggests\nthat the abundance of linking expressions is a general characteristic of novice\nwriting. The implications call for rethinking EFLwriting instruction at advanced\nlevels, where emphasis is often placed on the use of linking expressions in\nacademic writing.","container-title":"Acquisition et interaction en langue étrangère","ISSN":"1243-969X","language":"English","page":"91-108","source":"aile.revues.org","title":"Non-native or non-expert? The use of connectors in native and foreign language learners’ texts","title-short":"Non-native or non-expert?","volume":"27","author":[{"family":"Leńko-Szymańska","given":"Agnieszka"}],"issued":{"date-parts":[["2008"]]}},"locator":"96","suppress-author":true}],"schema":"https://github.com/citation-style-language/schema/raw/master/csl-citation.json"} </w:instrText>
      </w:r>
      <w:r w:rsidR="00C12313" w:rsidRPr="00590C95">
        <w:rPr>
          <w:rFonts w:ascii="Arial" w:hAnsi="Arial" w:cs="Arial"/>
          <w:sz w:val="22"/>
        </w:rPr>
        <w:fldChar w:fldCharType="separate"/>
      </w:r>
      <w:r w:rsidR="00C12313" w:rsidRPr="00590C95">
        <w:rPr>
          <w:rFonts w:ascii="Arial" w:hAnsi="Arial" w:cs="Arial"/>
          <w:sz w:val="22"/>
        </w:rPr>
        <w:t>(2008: 96)</w:t>
      </w:r>
      <w:r w:rsidR="00C12313" w:rsidRPr="00590C95">
        <w:rPr>
          <w:rFonts w:ascii="Arial" w:hAnsi="Arial" w:cs="Arial"/>
          <w:sz w:val="22"/>
        </w:rPr>
        <w:fldChar w:fldCharType="end"/>
      </w:r>
      <w:r w:rsidR="00D15BEC" w:rsidRPr="00590C95">
        <w:rPr>
          <w:rFonts w:ascii="Arial" w:hAnsi="Arial" w:cs="Arial"/>
          <w:sz w:val="22"/>
        </w:rPr>
        <w:t xml:space="preserve"> claims that </w:t>
      </w:r>
      <w:r w:rsidR="00943CA9" w:rsidRPr="00590C95">
        <w:rPr>
          <w:rFonts w:ascii="Arial" w:hAnsi="Arial" w:cs="Arial"/>
          <w:sz w:val="22"/>
        </w:rPr>
        <w:t xml:space="preserve">L2 writers, especially at upper-intermediate and advanced levels, </w:t>
      </w:r>
      <w:r w:rsidR="000B39E5" w:rsidRPr="00590C95">
        <w:rPr>
          <w:rFonts w:ascii="Arial" w:hAnsi="Arial" w:cs="Arial"/>
          <w:sz w:val="22"/>
        </w:rPr>
        <w:t>benef</w:t>
      </w:r>
      <w:r w:rsidR="00EA340F" w:rsidRPr="00590C95">
        <w:rPr>
          <w:rFonts w:ascii="Arial" w:hAnsi="Arial" w:cs="Arial"/>
          <w:sz w:val="22"/>
        </w:rPr>
        <w:t>it from</w:t>
      </w:r>
      <w:r w:rsidR="00943CA9" w:rsidRPr="00590C95">
        <w:rPr>
          <w:rFonts w:ascii="Arial" w:hAnsi="Arial" w:cs="Arial"/>
          <w:sz w:val="22"/>
        </w:rPr>
        <w:t xml:space="preserve"> more explicit training </w:t>
      </w:r>
      <w:r w:rsidR="0069222F" w:rsidRPr="00590C95">
        <w:rPr>
          <w:rFonts w:ascii="Arial" w:hAnsi="Arial" w:cs="Arial"/>
          <w:sz w:val="22"/>
        </w:rPr>
        <w:t xml:space="preserve">in writing than </w:t>
      </w:r>
      <w:r w:rsidR="002747A8" w:rsidRPr="00590C95">
        <w:rPr>
          <w:rFonts w:ascii="Arial" w:hAnsi="Arial" w:cs="Arial"/>
          <w:sz w:val="22"/>
        </w:rPr>
        <w:t>L1 English</w:t>
      </w:r>
      <w:r w:rsidR="00A92DBB" w:rsidRPr="00590C95">
        <w:rPr>
          <w:rFonts w:ascii="Arial" w:hAnsi="Arial" w:cs="Arial"/>
          <w:sz w:val="22"/>
        </w:rPr>
        <w:t xml:space="preserve"> students</w:t>
      </w:r>
      <w:r w:rsidR="0069222F" w:rsidRPr="00590C95">
        <w:rPr>
          <w:rFonts w:ascii="Arial" w:hAnsi="Arial" w:cs="Arial"/>
          <w:sz w:val="22"/>
        </w:rPr>
        <w:t xml:space="preserve"> – including on how to use connectors</w:t>
      </w:r>
      <w:r w:rsidR="00881B96" w:rsidRPr="00590C95">
        <w:rPr>
          <w:rFonts w:ascii="Arial" w:hAnsi="Arial" w:cs="Arial"/>
          <w:sz w:val="22"/>
        </w:rPr>
        <w:t xml:space="preserve">. </w:t>
      </w:r>
      <w:bookmarkEnd w:id="17"/>
      <w:r w:rsidR="00881B96" w:rsidRPr="00590C95">
        <w:rPr>
          <w:rFonts w:ascii="Arial" w:hAnsi="Arial" w:cs="Arial"/>
          <w:sz w:val="22"/>
        </w:rPr>
        <w:t>She argues that</w:t>
      </w:r>
      <w:r w:rsidR="004F496D" w:rsidRPr="00590C95">
        <w:rPr>
          <w:rFonts w:ascii="Arial" w:hAnsi="Arial" w:cs="Arial"/>
          <w:sz w:val="22"/>
        </w:rPr>
        <w:t xml:space="preserve"> “[a]s</w:t>
      </w:r>
      <w:r w:rsidR="00A6639A" w:rsidRPr="00590C95">
        <w:rPr>
          <w:rFonts w:ascii="Arial" w:hAnsi="Arial" w:cs="Arial"/>
          <w:sz w:val="22"/>
        </w:rPr>
        <w:t xml:space="preserve"> a consequence,</w:t>
      </w:r>
      <w:r w:rsidR="004F496D" w:rsidRPr="00590C95">
        <w:rPr>
          <w:rFonts w:ascii="Arial" w:hAnsi="Arial" w:cs="Arial"/>
          <w:sz w:val="22"/>
        </w:rPr>
        <w:t xml:space="preserve"> EFL learners at the very advanced levels can often be more skillful in writing than native students”</w:t>
      </w:r>
      <w:r w:rsidR="00A6639A" w:rsidRPr="00590C95">
        <w:rPr>
          <w:rFonts w:ascii="Arial" w:hAnsi="Arial" w:cs="Arial"/>
          <w:sz w:val="22"/>
        </w:rPr>
        <w:t xml:space="preserve">. </w:t>
      </w:r>
    </w:p>
    <w:p w14:paraId="03835C90" w14:textId="77777777" w:rsidR="008B2EE9" w:rsidRPr="00590C95" w:rsidRDefault="008B2EE9" w:rsidP="009C3E65">
      <w:pPr>
        <w:spacing w:line="480" w:lineRule="auto"/>
        <w:rPr>
          <w:rFonts w:ascii="Arial" w:hAnsi="Arial" w:cs="Arial"/>
          <w:sz w:val="22"/>
        </w:rPr>
      </w:pPr>
    </w:p>
    <w:p w14:paraId="037F388C" w14:textId="753FE170" w:rsidR="00187BAA" w:rsidRPr="00590C95" w:rsidRDefault="00D1662B" w:rsidP="009C3E65">
      <w:pPr>
        <w:pStyle w:val="Titre3"/>
        <w:spacing w:after="240" w:line="480" w:lineRule="auto"/>
        <w:rPr>
          <w:rFonts w:ascii="Arial" w:hAnsi="Arial" w:cs="Arial"/>
        </w:rPr>
      </w:pPr>
      <w:bookmarkStart w:id="18" w:name="_Ref180053679"/>
      <w:r w:rsidRPr="00590C95">
        <w:rPr>
          <w:rFonts w:ascii="Arial" w:hAnsi="Arial" w:cs="Arial"/>
        </w:rPr>
        <w:lastRenderedPageBreak/>
        <w:t>Discourse implications</w:t>
      </w:r>
      <w:r w:rsidR="0051527D" w:rsidRPr="00590C95">
        <w:rPr>
          <w:rFonts w:ascii="Arial" w:hAnsi="Arial" w:cs="Arial"/>
        </w:rPr>
        <w:t xml:space="preserve"> of the placement of </w:t>
      </w:r>
      <w:r w:rsidR="0051527D" w:rsidRPr="00AB3D0B">
        <w:rPr>
          <w:rFonts w:ascii="Arial" w:hAnsi="Arial" w:cs="Arial"/>
          <w:i w:val="0"/>
        </w:rPr>
        <w:t>however</w:t>
      </w:r>
      <w:bookmarkEnd w:id="18"/>
    </w:p>
    <w:p w14:paraId="382CB2FD" w14:textId="77547485" w:rsidR="00EB1E56" w:rsidRPr="00590C95" w:rsidRDefault="00E73630" w:rsidP="009C3E65">
      <w:pPr>
        <w:spacing w:line="480" w:lineRule="auto"/>
        <w:ind w:firstLine="360"/>
        <w:rPr>
          <w:rFonts w:ascii="Arial" w:hAnsi="Arial" w:cs="Arial"/>
          <w:sz w:val="22"/>
        </w:rPr>
      </w:pPr>
      <w:r w:rsidRPr="00590C95">
        <w:rPr>
          <w:rFonts w:ascii="Arial" w:hAnsi="Arial" w:cs="Arial"/>
          <w:color w:val="000000"/>
          <w:sz w:val="22"/>
        </w:rPr>
        <w:t>It may</w:t>
      </w:r>
      <w:r w:rsidR="00EE2373" w:rsidRPr="00590C95">
        <w:rPr>
          <w:rFonts w:ascii="Arial" w:hAnsi="Arial" w:cs="Arial"/>
          <w:color w:val="000000"/>
          <w:sz w:val="22"/>
        </w:rPr>
        <w:t xml:space="preserve"> seem fair to ask </w:t>
      </w:r>
      <w:r w:rsidR="00B059DB" w:rsidRPr="00590C95">
        <w:rPr>
          <w:rFonts w:ascii="Arial" w:hAnsi="Arial" w:cs="Arial"/>
          <w:color w:val="000000"/>
          <w:sz w:val="22"/>
        </w:rPr>
        <w:t xml:space="preserve">whether </w:t>
      </w:r>
      <w:r w:rsidR="000428B7" w:rsidRPr="00590C95">
        <w:rPr>
          <w:rFonts w:ascii="Arial" w:hAnsi="Arial" w:cs="Arial"/>
          <w:color w:val="000000"/>
          <w:sz w:val="22"/>
        </w:rPr>
        <w:t>diverging placement choices matter</w:t>
      </w:r>
      <w:r w:rsidR="00B059DB" w:rsidRPr="00590C95">
        <w:rPr>
          <w:rFonts w:ascii="Arial" w:hAnsi="Arial" w:cs="Arial"/>
          <w:color w:val="000000"/>
          <w:sz w:val="22"/>
        </w:rPr>
        <w:t>, insofar as</w:t>
      </w:r>
      <w:r w:rsidR="00B8243A" w:rsidRPr="00590C95">
        <w:rPr>
          <w:rFonts w:ascii="Arial" w:hAnsi="Arial" w:cs="Arial"/>
          <w:color w:val="000000"/>
          <w:sz w:val="22"/>
        </w:rPr>
        <w:t xml:space="preserve"> </w:t>
      </w:r>
      <w:r w:rsidR="000428B7" w:rsidRPr="00590C95">
        <w:rPr>
          <w:rFonts w:ascii="Arial" w:hAnsi="Arial" w:cs="Arial"/>
          <w:color w:val="000000"/>
          <w:sz w:val="22"/>
        </w:rPr>
        <w:t xml:space="preserve">they </w:t>
      </w:r>
      <w:r w:rsidR="006E3BA1" w:rsidRPr="00590C95">
        <w:rPr>
          <w:rFonts w:ascii="Arial" w:hAnsi="Arial" w:cs="Arial"/>
          <w:color w:val="000000"/>
          <w:sz w:val="22"/>
        </w:rPr>
        <w:t xml:space="preserve">do not </w:t>
      </w:r>
      <w:r w:rsidR="0078489F" w:rsidRPr="00590C95">
        <w:rPr>
          <w:rFonts w:ascii="Arial" w:hAnsi="Arial" w:cs="Arial"/>
          <w:color w:val="000000"/>
          <w:sz w:val="22"/>
        </w:rPr>
        <w:t xml:space="preserve">generally </w:t>
      </w:r>
      <w:r w:rsidR="006E3BA1" w:rsidRPr="00590C95">
        <w:rPr>
          <w:rFonts w:ascii="Arial" w:hAnsi="Arial" w:cs="Arial"/>
          <w:color w:val="000000"/>
          <w:sz w:val="22"/>
        </w:rPr>
        <w:t>affect the</w:t>
      </w:r>
      <w:r w:rsidR="00BB1218" w:rsidRPr="00590C95">
        <w:rPr>
          <w:rFonts w:ascii="Arial" w:hAnsi="Arial" w:cs="Arial"/>
          <w:color w:val="000000"/>
          <w:sz w:val="22"/>
        </w:rPr>
        <w:t xml:space="preserve"> grammatical</w:t>
      </w:r>
      <w:r w:rsidR="006E3BA1" w:rsidRPr="00590C95">
        <w:rPr>
          <w:rFonts w:ascii="Arial" w:hAnsi="Arial" w:cs="Arial"/>
          <w:color w:val="000000"/>
          <w:sz w:val="22"/>
        </w:rPr>
        <w:t xml:space="preserve"> accuracy of the </w:t>
      </w:r>
      <w:r w:rsidR="0085072B" w:rsidRPr="00590C95">
        <w:rPr>
          <w:rFonts w:ascii="Arial" w:hAnsi="Arial" w:cs="Arial"/>
          <w:color w:val="000000"/>
          <w:sz w:val="22"/>
        </w:rPr>
        <w:t>sentences</w:t>
      </w:r>
      <w:r w:rsidR="006E3BA1" w:rsidRPr="00590C95">
        <w:rPr>
          <w:rFonts w:ascii="Arial" w:hAnsi="Arial" w:cs="Arial"/>
          <w:color w:val="000000"/>
          <w:sz w:val="22"/>
        </w:rPr>
        <w:t>.</w:t>
      </w:r>
      <w:r w:rsidR="00CE4209" w:rsidRPr="00590C95">
        <w:rPr>
          <w:rFonts w:ascii="Arial" w:hAnsi="Arial" w:cs="Arial"/>
          <w:color w:val="000000"/>
          <w:sz w:val="22"/>
        </w:rPr>
        <w:t xml:space="preserve"> </w:t>
      </w:r>
      <w:r w:rsidR="0087786A" w:rsidRPr="00590C95">
        <w:rPr>
          <w:rFonts w:ascii="Arial" w:hAnsi="Arial" w:cs="Arial"/>
          <w:color w:val="000000"/>
          <w:sz w:val="22"/>
        </w:rPr>
        <w:t xml:space="preserve">Examples </w:t>
      </w:r>
      <w:r w:rsidR="00A17752" w:rsidRPr="00590C95">
        <w:rPr>
          <w:rFonts w:ascii="Arial" w:hAnsi="Arial" w:cs="Arial"/>
          <w:color w:val="000000"/>
          <w:sz w:val="22"/>
        </w:rPr>
        <w:fldChar w:fldCharType="begin"/>
      </w:r>
      <w:r w:rsidR="00A17752" w:rsidRPr="00590C95">
        <w:rPr>
          <w:rFonts w:ascii="Arial" w:hAnsi="Arial" w:cs="Arial"/>
          <w:color w:val="000000"/>
          <w:sz w:val="22"/>
        </w:rPr>
        <w:instrText xml:space="preserve"> REF _Ref146285270 \r \h </w:instrText>
      </w:r>
      <w:r w:rsidR="00112068" w:rsidRPr="00590C95">
        <w:rPr>
          <w:rFonts w:ascii="Arial" w:hAnsi="Arial" w:cs="Arial"/>
          <w:color w:val="000000"/>
          <w:sz w:val="22"/>
        </w:rPr>
        <w:instrText xml:space="preserve"> \* MERGEFORMAT </w:instrText>
      </w:r>
      <w:r w:rsidR="00A17752" w:rsidRPr="00590C95">
        <w:rPr>
          <w:rFonts w:ascii="Arial" w:hAnsi="Arial" w:cs="Arial"/>
          <w:color w:val="000000"/>
          <w:sz w:val="22"/>
        </w:rPr>
      </w:r>
      <w:r w:rsidR="00A17752" w:rsidRPr="00590C95">
        <w:rPr>
          <w:rFonts w:ascii="Arial" w:hAnsi="Arial" w:cs="Arial"/>
          <w:color w:val="000000"/>
          <w:sz w:val="22"/>
        </w:rPr>
        <w:fldChar w:fldCharType="separate"/>
      </w:r>
      <w:r w:rsidR="00756CAC">
        <w:rPr>
          <w:rFonts w:ascii="Arial" w:hAnsi="Arial" w:cs="Arial"/>
          <w:color w:val="000000"/>
          <w:sz w:val="22"/>
        </w:rPr>
        <w:t>(7)</w:t>
      </w:r>
      <w:r w:rsidR="00A17752" w:rsidRPr="00590C95">
        <w:rPr>
          <w:rFonts w:ascii="Arial" w:hAnsi="Arial" w:cs="Arial"/>
          <w:color w:val="000000"/>
          <w:sz w:val="22"/>
        </w:rPr>
        <w:fldChar w:fldCharType="end"/>
      </w:r>
      <w:r w:rsidR="00F877B0" w:rsidRPr="00590C95">
        <w:rPr>
          <w:rFonts w:ascii="Arial" w:hAnsi="Arial" w:cs="Arial"/>
          <w:color w:val="000000"/>
          <w:sz w:val="22"/>
        </w:rPr>
        <w:t xml:space="preserve"> </w:t>
      </w:r>
      <w:r w:rsidR="00A17752" w:rsidRPr="00590C95">
        <w:rPr>
          <w:rFonts w:ascii="Arial" w:hAnsi="Arial" w:cs="Arial"/>
          <w:color w:val="000000"/>
          <w:sz w:val="22"/>
        </w:rPr>
        <w:t xml:space="preserve">to </w:t>
      </w:r>
      <w:r w:rsidR="00A17752" w:rsidRPr="00590C95">
        <w:rPr>
          <w:rFonts w:ascii="Arial" w:hAnsi="Arial" w:cs="Arial"/>
          <w:color w:val="000000"/>
          <w:sz w:val="22"/>
        </w:rPr>
        <w:fldChar w:fldCharType="begin"/>
      </w:r>
      <w:r w:rsidR="00A17752" w:rsidRPr="00590C95">
        <w:rPr>
          <w:rFonts w:ascii="Arial" w:hAnsi="Arial" w:cs="Arial"/>
          <w:color w:val="000000"/>
          <w:sz w:val="22"/>
        </w:rPr>
        <w:instrText xml:space="preserve"> REF _Ref146285271 \r \h </w:instrText>
      </w:r>
      <w:r w:rsidR="00112068" w:rsidRPr="00590C95">
        <w:rPr>
          <w:rFonts w:ascii="Arial" w:hAnsi="Arial" w:cs="Arial"/>
          <w:color w:val="000000"/>
          <w:sz w:val="22"/>
        </w:rPr>
        <w:instrText xml:space="preserve"> \* MERGEFORMAT </w:instrText>
      </w:r>
      <w:r w:rsidR="00A17752" w:rsidRPr="00590C95">
        <w:rPr>
          <w:rFonts w:ascii="Arial" w:hAnsi="Arial" w:cs="Arial"/>
          <w:color w:val="000000"/>
          <w:sz w:val="22"/>
        </w:rPr>
      </w:r>
      <w:r w:rsidR="00A17752" w:rsidRPr="00590C95">
        <w:rPr>
          <w:rFonts w:ascii="Arial" w:hAnsi="Arial" w:cs="Arial"/>
          <w:color w:val="000000"/>
          <w:sz w:val="22"/>
        </w:rPr>
        <w:fldChar w:fldCharType="separate"/>
      </w:r>
      <w:r w:rsidR="00756CAC">
        <w:rPr>
          <w:rFonts w:ascii="Arial" w:hAnsi="Arial" w:cs="Arial"/>
          <w:color w:val="000000"/>
          <w:sz w:val="22"/>
        </w:rPr>
        <w:t>(10)</w:t>
      </w:r>
      <w:r w:rsidR="00A17752" w:rsidRPr="00590C95">
        <w:rPr>
          <w:rFonts w:ascii="Arial" w:hAnsi="Arial" w:cs="Arial"/>
          <w:color w:val="000000"/>
          <w:sz w:val="22"/>
        </w:rPr>
        <w:fldChar w:fldCharType="end"/>
      </w:r>
      <w:r w:rsidR="00A17752" w:rsidRPr="00590C95">
        <w:rPr>
          <w:rFonts w:ascii="Arial" w:hAnsi="Arial" w:cs="Arial"/>
          <w:color w:val="000000"/>
          <w:sz w:val="22"/>
        </w:rPr>
        <w:t xml:space="preserve"> are equally accurate, despite </w:t>
      </w:r>
      <w:r w:rsidR="0078489F" w:rsidRPr="00590C95">
        <w:rPr>
          <w:rFonts w:ascii="Arial" w:hAnsi="Arial" w:cs="Arial"/>
          <w:color w:val="000000"/>
          <w:sz w:val="22"/>
        </w:rPr>
        <w:t xml:space="preserve">different </w:t>
      </w:r>
      <w:r w:rsidR="00A17752" w:rsidRPr="00590C95">
        <w:rPr>
          <w:rFonts w:ascii="Arial" w:hAnsi="Arial" w:cs="Arial"/>
          <w:color w:val="000000"/>
          <w:sz w:val="22"/>
        </w:rPr>
        <w:t xml:space="preserve">placement choices for </w:t>
      </w:r>
      <w:r w:rsidR="00A17752" w:rsidRPr="00590C95">
        <w:rPr>
          <w:rFonts w:ascii="Arial" w:hAnsi="Arial" w:cs="Arial"/>
          <w:i/>
          <w:iCs/>
          <w:color w:val="000000"/>
          <w:sz w:val="22"/>
        </w:rPr>
        <w:t>however.</w:t>
      </w:r>
      <w:r w:rsidR="006E3BA1" w:rsidRPr="00590C95">
        <w:rPr>
          <w:rFonts w:ascii="Arial" w:hAnsi="Arial" w:cs="Arial"/>
          <w:color w:val="000000"/>
          <w:sz w:val="22"/>
        </w:rPr>
        <w:t xml:space="preserve"> </w:t>
      </w:r>
      <w:r w:rsidR="00C101F7" w:rsidRPr="00590C95">
        <w:rPr>
          <w:rFonts w:ascii="Arial" w:hAnsi="Arial" w:cs="Arial"/>
          <w:sz w:val="22"/>
        </w:rPr>
        <w:t xml:space="preserve">From a discourse point of view, </w:t>
      </w:r>
      <w:r w:rsidR="00EE5F54" w:rsidRPr="00590C95">
        <w:rPr>
          <w:rFonts w:ascii="Arial" w:hAnsi="Arial" w:cs="Arial"/>
          <w:sz w:val="22"/>
        </w:rPr>
        <w:t>however</w:t>
      </w:r>
      <w:r w:rsidR="00C101F7" w:rsidRPr="00590C95">
        <w:rPr>
          <w:rFonts w:ascii="Arial" w:hAnsi="Arial" w:cs="Arial"/>
          <w:sz w:val="22"/>
        </w:rPr>
        <w:t xml:space="preserve">, </w:t>
      </w:r>
      <w:r w:rsidR="000F2DEB" w:rsidRPr="00590C95">
        <w:rPr>
          <w:rFonts w:ascii="Arial" w:hAnsi="Arial" w:cs="Arial"/>
          <w:sz w:val="22"/>
        </w:rPr>
        <w:t xml:space="preserve">the </w:t>
      </w:r>
      <w:r w:rsidR="002B42F2" w:rsidRPr="00590C95">
        <w:rPr>
          <w:rFonts w:ascii="Arial" w:hAnsi="Arial" w:cs="Arial"/>
          <w:sz w:val="22"/>
        </w:rPr>
        <w:t xml:space="preserve">various </w:t>
      </w:r>
      <w:r w:rsidR="003A03D3" w:rsidRPr="00590C95">
        <w:rPr>
          <w:rFonts w:ascii="Arial" w:hAnsi="Arial" w:cs="Arial"/>
          <w:sz w:val="22"/>
        </w:rPr>
        <w:t>placement options</w:t>
      </w:r>
      <w:r w:rsidR="000F2DEB" w:rsidRPr="00590C95">
        <w:rPr>
          <w:rFonts w:ascii="Arial" w:hAnsi="Arial" w:cs="Arial"/>
          <w:sz w:val="22"/>
        </w:rPr>
        <w:t xml:space="preserve"> are </w:t>
      </w:r>
      <w:r w:rsidR="00F877B0" w:rsidRPr="00590C95">
        <w:rPr>
          <w:rFonts w:ascii="Arial" w:hAnsi="Arial" w:cs="Arial"/>
          <w:sz w:val="22"/>
        </w:rPr>
        <w:t>far from</w:t>
      </w:r>
      <w:r w:rsidR="000F2DEB" w:rsidRPr="00590C95">
        <w:rPr>
          <w:rFonts w:ascii="Arial" w:hAnsi="Arial" w:cs="Arial"/>
          <w:sz w:val="22"/>
        </w:rPr>
        <w:t xml:space="preserve"> equivalent. </w:t>
      </w:r>
      <w:r w:rsidR="007E7A43" w:rsidRPr="00590C95">
        <w:rPr>
          <w:rFonts w:ascii="Arial" w:hAnsi="Arial" w:cs="Arial"/>
          <w:sz w:val="22"/>
        </w:rPr>
        <w:t>Previous research has shown that,</w:t>
      </w:r>
      <w:r w:rsidR="00A205B4" w:rsidRPr="00590C95">
        <w:rPr>
          <w:rFonts w:ascii="Arial" w:hAnsi="Arial" w:cs="Arial"/>
          <w:sz w:val="22"/>
        </w:rPr>
        <w:t xml:space="preserve"> </w:t>
      </w:r>
      <w:r w:rsidR="00F1048B" w:rsidRPr="00590C95">
        <w:rPr>
          <w:rFonts w:ascii="Arial" w:hAnsi="Arial" w:cs="Arial"/>
          <w:sz w:val="22"/>
        </w:rPr>
        <w:t xml:space="preserve">while thematic 1 connectors as in </w:t>
      </w:r>
      <w:r w:rsidR="00F1048B" w:rsidRPr="00590C95">
        <w:rPr>
          <w:rFonts w:ascii="Arial" w:hAnsi="Arial" w:cs="Arial"/>
          <w:sz w:val="22"/>
        </w:rPr>
        <w:fldChar w:fldCharType="begin"/>
      </w:r>
      <w:r w:rsidR="00F1048B" w:rsidRPr="00590C95">
        <w:rPr>
          <w:rFonts w:ascii="Arial" w:hAnsi="Arial" w:cs="Arial"/>
          <w:sz w:val="22"/>
        </w:rPr>
        <w:instrText xml:space="preserve"> REF _Ref146285270 \r \h </w:instrText>
      </w:r>
      <w:r w:rsidR="00112068" w:rsidRPr="00590C95">
        <w:rPr>
          <w:rFonts w:ascii="Arial" w:hAnsi="Arial" w:cs="Arial"/>
          <w:sz w:val="22"/>
        </w:rPr>
        <w:instrText xml:space="preserve"> \* MERGEFORMAT </w:instrText>
      </w:r>
      <w:r w:rsidR="00F1048B" w:rsidRPr="00590C95">
        <w:rPr>
          <w:rFonts w:ascii="Arial" w:hAnsi="Arial" w:cs="Arial"/>
          <w:sz w:val="22"/>
        </w:rPr>
      </w:r>
      <w:r w:rsidR="00F1048B" w:rsidRPr="00590C95">
        <w:rPr>
          <w:rFonts w:ascii="Arial" w:hAnsi="Arial" w:cs="Arial"/>
          <w:sz w:val="22"/>
        </w:rPr>
        <w:fldChar w:fldCharType="separate"/>
      </w:r>
      <w:r w:rsidR="00756CAC">
        <w:rPr>
          <w:rFonts w:ascii="Arial" w:hAnsi="Arial" w:cs="Arial"/>
          <w:sz w:val="22"/>
        </w:rPr>
        <w:t>(7)</w:t>
      </w:r>
      <w:r w:rsidR="00F1048B" w:rsidRPr="00590C95">
        <w:rPr>
          <w:rFonts w:ascii="Arial" w:hAnsi="Arial" w:cs="Arial"/>
          <w:sz w:val="22"/>
        </w:rPr>
        <w:fldChar w:fldCharType="end"/>
      </w:r>
      <w:r w:rsidR="00F1048B" w:rsidRPr="00590C95">
        <w:rPr>
          <w:rFonts w:ascii="Arial" w:hAnsi="Arial" w:cs="Arial"/>
          <w:sz w:val="22"/>
        </w:rPr>
        <w:t xml:space="preserve"> tend to perform a strictly linking function, “without singling out any element(s) on the sentence level for special emphasis” </w:t>
      </w:r>
      <w:r w:rsidR="00F1048B" w:rsidRPr="00590C95">
        <w:rPr>
          <w:rFonts w:ascii="Arial" w:hAnsi="Arial" w:cs="Arial"/>
          <w:sz w:val="22"/>
        </w:rPr>
        <w:fldChar w:fldCharType="begin"/>
      </w:r>
      <w:r w:rsidR="00D5706E" w:rsidRPr="00590C95">
        <w:rPr>
          <w:rFonts w:ascii="Arial" w:hAnsi="Arial" w:cs="Arial"/>
          <w:sz w:val="22"/>
        </w:rPr>
        <w:instrText xml:space="preserve"> ADDIN ZOTERO_ITEM CSL_CITATION {"citationID":"Zidy6k9w","properties":{"formattedCitation":"(Harthan 2022: 155)","plainCitation":"(Harthan 2022: 155)","noteIndex":0},"citationItems":[{"id":754,"uris":["http://zotero.org/users/1555810/items/XD9KI5ER"],"itemData":{"id":754,"type":"book","abstract":"In Present-Day English, the only flexible sentence constituent in unmarked declarative sentences is the adverbial, which can often be placed in initial,...","event-place":"Berlin","ISBN":"978-3-631-87712-8","language":"en","note":"ISSN: 2364-088X","publisher":"Peter Lang","publisher-place":"Berlin","source":"www.peterlang.com","title":"Medially-Placed Linking Adverbials in Written Academic English","author":[{"family":"Harthan","given":"Carolin"}],"accessed":{"date-parts":[["2023",9,22]]},"issued":{"date-parts":[["2022",6,16]]}},"locator":"155"}],"schema":"https://github.com/citation-style-language/schema/raw/master/csl-citation.json"} </w:instrText>
      </w:r>
      <w:r w:rsidR="00F1048B" w:rsidRPr="00590C95">
        <w:rPr>
          <w:rFonts w:ascii="Arial" w:hAnsi="Arial" w:cs="Arial"/>
          <w:sz w:val="22"/>
        </w:rPr>
        <w:fldChar w:fldCharType="separate"/>
      </w:r>
      <w:r w:rsidR="00F1048B" w:rsidRPr="00590C95">
        <w:rPr>
          <w:rFonts w:ascii="Arial" w:hAnsi="Arial" w:cs="Arial"/>
          <w:sz w:val="22"/>
        </w:rPr>
        <w:t>(Harthan 2022: 155)</w:t>
      </w:r>
      <w:r w:rsidR="00F1048B" w:rsidRPr="00590C95">
        <w:rPr>
          <w:rFonts w:ascii="Arial" w:hAnsi="Arial" w:cs="Arial"/>
          <w:sz w:val="22"/>
        </w:rPr>
        <w:fldChar w:fldCharType="end"/>
      </w:r>
      <w:r w:rsidR="00F1048B" w:rsidRPr="00590C95">
        <w:rPr>
          <w:rFonts w:ascii="Arial" w:hAnsi="Arial" w:cs="Arial"/>
          <w:sz w:val="22"/>
        </w:rPr>
        <w:t xml:space="preserve">, </w:t>
      </w:r>
      <w:r w:rsidR="00A205B4" w:rsidRPr="00590C95">
        <w:rPr>
          <w:rFonts w:ascii="Arial" w:hAnsi="Arial" w:cs="Arial"/>
          <w:sz w:val="22"/>
        </w:rPr>
        <w:t xml:space="preserve">connectors </w:t>
      </w:r>
      <w:r w:rsidR="00F47A4D" w:rsidRPr="00590C95">
        <w:rPr>
          <w:rFonts w:ascii="Arial" w:hAnsi="Arial" w:cs="Arial"/>
          <w:sz w:val="22"/>
        </w:rPr>
        <w:t xml:space="preserve">used medially </w:t>
      </w:r>
      <w:r w:rsidR="00D00E81" w:rsidRPr="00590C95">
        <w:rPr>
          <w:rFonts w:ascii="Arial" w:hAnsi="Arial" w:cs="Arial"/>
          <w:sz w:val="22"/>
        </w:rPr>
        <w:t>usually p</w:t>
      </w:r>
      <w:r w:rsidR="00D13CEF" w:rsidRPr="00590C95">
        <w:rPr>
          <w:rFonts w:ascii="Arial" w:hAnsi="Arial" w:cs="Arial"/>
          <w:sz w:val="22"/>
        </w:rPr>
        <w:t>roduce</w:t>
      </w:r>
      <w:r w:rsidR="00D00E81" w:rsidRPr="00590C95">
        <w:rPr>
          <w:rFonts w:ascii="Arial" w:hAnsi="Arial" w:cs="Arial"/>
          <w:sz w:val="22"/>
        </w:rPr>
        <w:t xml:space="preserve"> a range of rhetorical effects </w:t>
      </w:r>
      <w:r w:rsidR="00DE3032" w:rsidRPr="00590C95">
        <w:rPr>
          <w:rFonts w:ascii="Arial" w:hAnsi="Arial" w:cs="Arial"/>
          <w:sz w:val="22"/>
        </w:rPr>
        <w:t>alongside</w:t>
      </w:r>
      <w:r w:rsidR="00D00E81" w:rsidRPr="00590C95">
        <w:rPr>
          <w:rFonts w:ascii="Arial" w:hAnsi="Arial" w:cs="Arial"/>
          <w:sz w:val="22"/>
        </w:rPr>
        <w:t xml:space="preserve"> their linking function</w:t>
      </w:r>
      <w:r w:rsidR="007F0C3A" w:rsidRPr="00590C95">
        <w:rPr>
          <w:rFonts w:ascii="Arial" w:hAnsi="Arial" w:cs="Arial"/>
          <w:sz w:val="22"/>
        </w:rPr>
        <w:t xml:space="preserve"> (Lenker, 2014; </w:t>
      </w:r>
      <w:r w:rsidR="003D1A9F">
        <w:rPr>
          <w:rFonts w:ascii="Arial" w:hAnsi="Arial" w:cs="Arial"/>
          <w:sz w:val="22"/>
        </w:rPr>
        <w:t>Dupont</w:t>
      </w:r>
      <w:r w:rsidR="009C4C38" w:rsidRPr="00590C95">
        <w:rPr>
          <w:rFonts w:ascii="Arial" w:hAnsi="Arial" w:cs="Arial"/>
          <w:sz w:val="22"/>
        </w:rPr>
        <w:t>,</w:t>
      </w:r>
      <w:r w:rsidR="007F0C3A" w:rsidRPr="00590C95">
        <w:rPr>
          <w:rFonts w:ascii="Arial" w:hAnsi="Arial" w:cs="Arial"/>
          <w:sz w:val="22"/>
        </w:rPr>
        <w:t xml:space="preserve"> 2021; Harthan, 2022)</w:t>
      </w:r>
      <w:r w:rsidR="00DC20D1" w:rsidRPr="00590C95">
        <w:rPr>
          <w:rFonts w:ascii="Arial" w:hAnsi="Arial" w:cs="Arial"/>
          <w:sz w:val="22"/>
        </w:rPr>
        <w:t xml:space="preserve">. </w:t>
      </w:r>
      <w:r w:rsidR="00AF23D4" w:rsidRPr="00590C95">
        <w:rPr>
          <w:rFonts w:ascii="Arial" w:hAnsi="Arial" w:cs="Arial"/>
          <w:sz w:val="22"/>
        </w:rPr>
        <w:t xml:space="preserve">For example, in </w:t>
      </w:r>
      <w:r w:rsidR="00AF23D4" w:rsidRPr="00590C95">
        <w:rPr>
          <w:rFonts w:ascii="Arial" w:hAnsi="Arial" w:cs="Arial"/>
          <w:sz w:val="22"/>
        </w:rPr>
        <w:fldChar w:fldCharType="begin"/>
      </w:r>
      <w:r w:rsidR="00AF23D4" w:rsidRPr="00590C95">
        <w:rPr>
          <w:rFonts w:ascii="Arial" w:hAnsi="Arial" w:cs="Arial"/>
          <w:sz w:val="22"/>
        </w:rPr>
        <w:instrText xml:space="preserve"> REF _Ref146285344 \r \h </w:instrText>
      </w:r>
      <w:r w:rsidR="00112068" w:rsidRPr="00590C95">
        <w:rPr>
          <w:rFonts w:ascii="Arial" w:hAnsi="Arial" w:cs="Arial"/>
          <w:sz w:val="22"/>
        </w:rPr>
        <w:instrText xml:space="preserve"> \* MERGEFORMAT </w:instrText>
      </w:r>
      <w:r w:rsidR="00AF23D4" w:rsidRPr="00590C95">
        <w:rPr>
          <w:rFonts w:ascii="Arial" w:hAnsi="Arial" w:cs="Arial"/>
          <w:sz w:val="22"/>
        </w:rPr>
      </w:r>
      <w:r w:rsidR="00AF23D4" w:rsidRPr="00590C95">
        <w:rPr>
          <w:rFonts w:ascii="Arial" w:hAnsi="Arial" w:cs="Arial"/>
          <w:sz w:val="22"/>
        </w:rPr>
        <w:fldChar w:fldCharType="separate"/>
      </w:r>
      <w:r w:rsidR="00756CAC">
        <w:rPr>
          <w:rFonts w:ascii="Arial" w:hAnsi="Arial" w:cs="Arial"/>
          <w:sz w:val="22"/>
        </w:rPr>
        <w:t>(8)</w:t>
      </w:r>
      <w:r w:rsidR="00AF23D4" w:rsidRPr="00590C95">
        <w:rPr>
          <w:rFonts w:ascii="Arial" w:hAnsi="Arial" w:cs="Arial"/>
          <w:sz w:val="22"/>
        </w:rPr>
        <w:fldChar w:fldCharType="end"/>
      </w:r>
      <w:r w:rsidR="00AF23D4" w:rsidRPr="00590C95">
        <w:rPr>
          <w:rFonts w:ascii="Arial" w:hAnsi="Arial" w:cs="Arial"/>
          <w:sz w:val="22"/>
        </w:rPr>
        <w:t>, t</w:t>
      </w:r>
      <w:r w:rsidR="002218BB" w:rsidRPr="00590C95">
        <w:rPr>
          <w:rFonts w:ascii="Arial" w:hAnsi="Arial" w:cs="Arial"/>
          <w:sz w:val="22"/>
        </w:rPr>
        <w:t xml:space="preserve">hematic 2 </w:t>
      </w:r>
      <w:r w:rsidR="002218BB" w:rsidRPr="00590C95">
        <w:rPr>
          <w:rFonts w:ascii="Arial" w:hAnsi="Arial" w:cs="Arial"/>
          <w:i/>
          <w:iCs/>
          <w:sz w:val="22"/>
        </w:rPr>
        <w:t xml:space="preserve">however </w:t>
      </w:r>
      <w:r w:rsidR="00BB3B59" w:rsidRPr="00590C95">
        <w:rPr>
          <w:rFonts w:ascii="Arial" w:hAnsi="Arial" w:cs="Arial"/>
          <w:sz w:val="22"/>
        </w:rPr>
        <w:t>does not</w:t>
      </w:r>
      <w:r w:rsidR="00463DD4" w:rsidRPr="00590C95">
        <w:rPr>
          <w:rFonts w:ascii="Arial" w:hAnsi="Arial" w:cs="Arial"/>
          <w:sz w:val="22"/>
        </w:rPr>
        <w:t xml:space="preserve"> only express a contrast between two sentences</w:t>
      </w:r>
      <w:r w:rsidR="00182935" w:rsidRPr="00590C95">
        <w:rPr>
          <w:rFonts w:ascii="Arial" w:hAnsi="Arial" w:cs="Arial"/>
          <w:sz w:val="22"/>
        </w:rPr>
        <w:t>:</w:t>
      </w:r>
      <w:r w:rsidR="00463DD4" w:rsidRPr="00590C95">
        <w:rPr>
          <w:rFonts w:ascii="Arial" w:hAnsi="Arial" w:cs="Arial"/>
          <w:sz w:val="22"/>
        </w:rPr>
        <w:t xml:space="preserve"> </w:t>
      </w:r>
      <w:r w:rsidR="0078489F" w:rsidRPr="00590C95">
        <w:rPr>
          <w:rFonts w:ascii="Arial" w:hAnsi="Arial" w:cs="Arial"/>
          <w:sz w:val="22"/>
        </w:rPr>
        <w:t xml:space="preserve">by </w:t>
      </w:r>
      <w:r w:rsidR="009D4CE5" w:rsidRPr="00590C95">
        <w:rPr>
          <w:rFonts w:ascii="Arial" w:hAnsi="Arial" w:cs="Arial"/>
          <w:sz w:val="22"/>
        </w:rPr>
        <w:t xml:space="preserve">isolating the </w:t>
      </w:r>
      <w:r w:rsidR="00182935" w:rsidRPr="00590C95">
        <w:rPr>
          <w:rFonts w:ascii="Arial" w:hAnsi="Arial" w:cs="Arial"/>
          <w:sz w:val="22"/>
        </w:rPr>
        <w:t xml:space="preserve">fronted </w:t>
      </w:r>
      <w:r w:rsidR="009D4CE5" w:rsidRPr="00590C95">
        <w:rPr>
          <w:rFonts w:ascii="Arial" w:hAnsi="Arial" w:cs="Arial"/>
          <w:sz w:val="22"/>
        </w:rPr>
        <w:t>stance marker from the rest of the sentence,</w:t>
      </w:r>
      <w:r w:rsidR="00463DD4" w:rsidRPr="00590C95">
        <w:rPr>
          <w:rFonts w:ascii="Arial" w:hAnsi="Arial" w:cs="Arial"/>
          <w:sz w:val="22"/>
        </w:rPr>
        <w:t xml:space="preserve"> it also emphasizes the </w:t>
      </w:r>
      <w:r w:rsidR="00B10185" w:rsidRPr="00590C95">
        <w:rPr>
          <w:rFonts w:ascii="Arial" w:hAnsi="Arial" w:cs="Arial"/>
          <w:sz w:val="22"/>
        </w:rPr>
        <w:t xml:space="preserve">attitude </w:t>
      </w:r>
      <w:r w:rsidR="00463DD4" w:rsidRPr="00590C95">
        <w:rPr>
          <w:rFonts w:ascii="Arial" w:hAnsi="Arial" w:cs="Arial"/>
          <w:sz w:val="22"/>
        </w:rPr>
        <w:t xml:space="preserve">of the writer towards </w:t>
      </w:r>
      <w:r w:rsidR="009D4CE5" w:rsidRPr="00590C95">
        <w:rPr>
          <w:rFonts w:ascii="Arial" w:hAnsi="Arial" w:cs="Arial"/>
          <w:sz w:val="22"/>
        </w:rPr>
        <w:t>their message</w:t>
      </w:r>
      <w:r w:rsidR="00B217A4" w:rsidRPr="00590C95">
        <w:rPr>
          <w:rFonts w:ascii="Arial" w:hAnsi="Arial" w:cs="Arial"/>
          <w:sz w:val="22"/>
        </w:rPr>
        <w:t xml:space="preserve">, stressing the </w:t>
      </w:r>
      <w:r w:rsidR="008168AB" w:rsidRPr="00590C95">
        <w:rPr>
          <w:rFonts w:ascii="Arial" w:hAnsi="Arial" w:cs="Arial"/>
          <w:sz w:val="22"/>
        </w:rPr>
        <w:t>special importance of the coming argument</w:t>
      </w:r>
      <w:r w:rsidR="009D4CE5" w:rsidRPr="00590C95">
        <w:rPr>
          <w:rFonts w:ascii="Arial" w:hAnsi="Arial" w:cs="Arial"/>
          <w:sz w:val="22"/>
        </w:rPr>
        <w:t>.</w:t>
      </w:r>
      <w:r w:rsidR="008D795A" w:rsidRPr="00590C95">
        <w:rPr>
          <w:rFonts w:ascii="Arial" w:hAnsi="Arial" w:cs="Arial"/>
          <w:sz w:val="22"/>
        </w:rPr>
        <w:t xml:space="preserve"> </w:t>
      </w:r>
    </w:p>
    <w:p w14:paraId="1F79A3B2" w14:textId="1EC53B8A" w:rsidR="004E33E2" w:rsidRPr="00590C95" w:rsidRDefault="004E33E2" w:rsidP="0064537B">
      <w:pPr>
        <w:pStyle w:val="Paragraphedeliste"/>
        <w:numPr>
          <w:ilvl w:val="0"/>
          <w:numId w:val="14"/>
        </w:numPr>
        <w:spacing w:before="240" w:line="480" w:lineRule="auto"/>
        <w:contextualSpacing w:val="0"/>
        <w:rPr>
          <w:rFonts w:ascii="Arial" w:hAnsi="Arial" w:cs="Arial"/>
          <w:sz w:val="22"/>
        </w:rPr>
      </w:pPr>
      <w:bookmarkStart w:id="19" w:name="_Ref146285270"/>
      <w:bookmarkStart w:id="20" w:name="_Ref146285173"/>
      <w:bookmarkStart w:id="21" w:name="_Ref146280448"/>
      <w:r w:rsidRPr="00590C95">
        <w:rPr>
          <w:rFonts w:ascii="Arial" w:hAnsi="Arial" w:cs="Arial"/>
          <w:sz w:val="22"/>
        </w:rPr>
        <w:t xml:space="preserve">In the world today many countries have an army that consists entirely of professional soldiers. </w:t>
      </w:r>
      <w:r w:rsidRPr="00590C95">
        <w:rPr>
          <w:rFonts w:ascii="Arial" w:hAnsi="Arial" w:cs="Arial"/>
          <w:b/>
          <w:bCs/>
          <w:sz w:val="22"/>
        </w:rPr>
        <w:t>However</w:t>
      </w:r>
      <w:r w:rsidRPr="00590C95">
        <w:rPr>
          <w:rFonts w:ascii="Arial" w:hAnsi="Arial" w:cs="Arial"/>
          <w:sz w:val="22"/>
        </w:rPr>
        <w:t>, here in Norway we have a system of military service where all Norwegian men must commend themselves to the army for a period of at least nine months. (ICLE-NOR)</w:t>
      </w:r>
      <w:bookmarkEnd w:id="19"/>
    </w:p>
    <w:p w14:paraId="1A453A5A" w14:textId="699F4DD4" w:rsidR="00D75BDF" w:rsidRPr="00590C95" w:rsidRDefault="00D75BDF" w:rsidP="0064537B">
      <w:pPr>
        <w:pStyle w:val="Paragraphedeliste"/>
        <w:numPr>
          <w:ilvl w:val="0"/>
          <w:numId w:val="14"/>
        </w:numPr>
        <w:spacing w:before="240" w:line="480" w:lineRule="auto"/>
        <w:contextualSpacing w:val="0"/>
        <w:rPr>
          <w:rFonts w:ascii="Arial" w:hAnsi="Arial" w:cs="Arial"/>
          <w:sz w:val="22"/>
        </w:rPr>
      </w:pPr>
      <w:bookmarkStart w:id="22" w:name="_Ref146285344"/>
      <w:r w:rsidRPr="00590C95">
        <w:rPr>
          <w:rFonts w:ascii="Arial" w:hAnsi="Arial" w:cs="Arial"/>
          <w:sz w:val="22"/>
        </w:rPr>
        <w:t xml:space="preserve">Through studying humanities, we learn about the past, and are thus able to understand the present. […] Studying humanities is also learning about and accepting other cultures. […] </w:t>
      </w:r>
      <w:r w:rsidRPr="00590C95">
        <w:rPr>
          <w:rFonts w:ascii="Arial" w:hAnsi="Arial" w:cs="Arial"/>
          <w:sz w:val="22"/>
          <w:u w:val="single"/>
        </w:rPr>
        <w:t>Most importantly</w:t>
      </w:r>
      <w:r w:rsidRPr="00590C95">
        <w:rPr>
          <w:rFonts w:ascii="Arial" w:hAnsi="Arial" w:cs="Arial"/>
          <w:sz w:val="22"/>
        </w:rPr>
        <w:t xml:space="preserve">, </w:t>
      </w:r>
      <w:r w:rsidRPr="00590C95">
        <w:rPr>
          <w:rFonts w:ascii="Arial" w:hAnsi="Arial" w:cs="Arial"/>
          <w:b/>
          <w:bCs/>
          <w:sz w:val="22"/>
        </w:rPr>
        <w:t>however</w:t>
      </w:r>
      <w:r w:rsidRPr="00590C95">
        <w:rPr>
          <w:rFonts w:ascii="Arial" w:hAnsi="Arial" w:cs="Arial"/>
          <w:sz w:val="22"/>
        </w:rPr>
        <w:t>, studies in humanoria will, as the name suggests, make us more human. (ICLE-SWE)</w:t>
      </w:r>
      <w:bookmarkEnd w:id="20"/>
      <w:bookmarkEnd w:id="22"/>
    </w:p>
    <w:p w14:paraId="13D1BF03" w14:textId="7F026763" w:rsidR="00D70602" w:rsidRPr="00590C95" w:rsidRDefault="00943997" w:rsidP="0064537B">
      <w:pPr>
        <w:pStyle w:val="Paragraphedeliste"/>
        <w:numPr>
          <w:ilvl w:val="0"/>
          <w:numId w:val="14"/>
        </w:numPr>
        <w:spacing w:before="240" w:line="480" w:lineRule="auto"/>
        <w:contextualSpacing w:val="0"/>
        <w:rPr>
          <w:rFonts w:ascii="Arial" w:hAnsi="Arial" w:cs="Arial"/>
          <w:sz w:val="22"/>
        </w:rPr>
      </w:pPr>
      <w:bookmarkStart w:id="23" w:name="_Ref147763837"/>
      <w:r w:rsidRPr="00590C95">
        <w:rPr>
          <w:rFonts w:ascii="Arial" w:hAnsi="Arial" w:cs="Arial"/>
          <w:sz w:val="22"/>
          <w:u w:val="single"/>
        </w:rPr>
        <w:t>American policymakers</w:t>
      </w:r>
      <w:r w:rsidRPr="00590C95">
        <w:rPr>
          <w:rFonts w:ascii="Arial" w:hAnsi="Arial" w:cs="Arial"/>
          <w:sz w:val="22"/>
        </w:rPr>
        <w:t xml:space="preserve"> seem happy to let the dollar slide. </w:t>
      </w:r>
      <w:r w:rsidRPr="00590C95">
        <w:rPr>
          <w:rFonts w:ascii="Arial" w:hAnsi="Arial" w:cs="Arial"/>
          <w:sz w:val="22"/>
          <w:u w:val="single"/>
        </w:rPr>
        <w:t>Europeans</w:t>
      </w:r>
      <w:r w:rsidRPr="00590C95">
        <w:rPr>
          <w:rFonts w:ascii="Arial" w:hAnsi="Arial" w:cs="Arial"/>
          <w:sz w:val="22"/>
        </w:rPr>
        <w:t xml:space="preserve">, </w:t>
      </w:r>
      <w:r w:rsidRPr="00590C95">
        <w:rPr>
          <w:rFonts w:ascii="Arial" w:hAnsi="Arial" w:cs="Arial"/>
          <w:b/>
          <w:bCs/>
          <w:sz w:val="22"/>
        </w:rPr>
        <w:t>however</w:t>
      </w:r>
      <w:r w:rsidRPr="00590C95">
        <w:rPr>
          <w:rFonts w:ascii="Arial" w:hAnsi="Arial" w:cs="Arial"/>
          <w:sz w:val="22"/>
        </w:rPr>
        <w:t>, complain that the burden of adjustment has fallen disproportionately on their currency, the euro. (Mult-Ed)</w:t>
      </w:r>
      <w:bookmarkEnd w:id="21"/>
      <w:bookmarkEnd w:id="23"/>
    </w:p>
    <w:p w14:paraId="6F8C1C5D" w14:textId="77777777" w:rsidR="00026D1B" w:rsidRPr="00590C95" w:rsidRDefault="00026D1B" w:rsidP="009C3E65">
      <w:pPr>
        <w:pStyle w:val="Paragraphedeliste"/>
        <w:spacing w:line="480" w:lineRule="auto"/>
        <w:rPr>
          <w:rFonts w:ascii="Arial" w:hAnsi="Arial" w:cs="Arial"/>
          <w:sz w:val="22"/>
        </w:rPr>
      </w:pPr>
    </w:p>
    <w:p w14:paraId="2C8DD583" w14:textId="1812A284" w:rsidR="003C5E35" w:rsidRPr="00590C95" w:rsidRDefault="002A4F6F" w:rsidP="0064537B">
      <w:pPr>
        <w:pStyle w:val="Paragraphedeliste"/>
        <w:numPr>
          <w:ilvl w:val="0"/>
          <w:numId w:val="14"/>
        </w:numPr>
        <w:spacing w:line="480" w:lineRule="auto"/>
        <w:rPr>
          <w:rFonts w:ascii="Arial" w:hAnsi="Arial" w:cs="Arial"/>
          <w:sz w:val="22"/>
        </w:rPr>
      </w:pPr>
      <w:bookmarkStart w:id="24" w:name="_Ref146285271"/>
      <w:r w:rsidRPr="00590C95">
        <w:rPr>
          <w:rFonts w:ascii="Arial" w:hAnsi="Arial" w:cs="Arial"/>
          <w:sz w:val="22"/>
        </w:rPr>
        <w:lastRenderedPageBreak/>
        <w:t xml:space="preserve">The key points of the reform are: one, that tuition fees will no longer be paid up-front, but paid back after graduation instead; and, two, that universities will be allowed to charge extra fees of up to £3,000 a year. </w:t>
      </w:r>
      <w:r w:rsidR="00A7579C" w:rsidRPr="00590C95">
        <w:rPr>
          <w:rFonts w:ascii="Arial" w:hAnsi="Arial" w:cs="Arial"/>
          <w:sz w:val="22"/>
        </w:rPr>
        <w:t>The first part is not controversial. Up-front tuition fees are unpopular among the better-off 60 per cent of parents who have to pay them</w:t>
      </w:r>
      <w:r w:rsidRPr="00590C95">
        <w:rPr>
          <w:rFonts w:ascii="Arial" w:hAnsi="Arial" w:cs="Arial"/>
          <w:sz w:val="22"/>
        </w:rPr>
        <w:t xml:space="preserve"> […]</w:t>
      </w:r>
      <w:r w:rsidR="00A7579C" w:rsidRPr="00590C95">
        <w:rPr>
          <w:rFonts w:ascii="Arial" w:hAnsi="Arial" w:cs="Arial"/>
          <w:sz w:val="22"/>
        </w:rPr>
        <w:t xml:space="preserve">. Getting rid of them </w:t>
      </w:r>
      <w:r w:rsidRPr="00590C95">
        <w:rPr>
          <w:rFonts w:ascii="Arial" w:hAnsi="Arial" w:cs="Arial"/>
          <w:sz w:val="22"/>
        </w:rPr>
        <w:t>[…]</w:t>
      </w:r>
      <w:r w:rsidR="00A7579C" w:rsidRPr="00590C95">
        <w:rPr>
          <w:rFonts w:ascii="Arial" w:hAnsi="Arial" w:cs="Arial"/>
          <w:sz w:val="22"/>
        </w:rPr>
        <w:t xml:space="preserve"> will cost about £400m a year, but that is a gap that can be bridged […]</w:t>
      </w:r>
      <w:r w:rsidR="00DD408F" w:rsidRPr="00590C95">
        <w:rPr>
          <w:rFonts w:ascii="Arial" w:hAnsi="Arial" w:cs="Arial"/>
          <w:sz w:val="22"/>
        </w:rPr>
        <w:t xml:space="preserve"> </w:t>
      </w:r>
      <w:r w:rsidR="00DD408F" w:rsidRPr="00590C95">
        <w:rPr>
          <w:rFonts w:ascii="Arial" w:hAnsi="Arial" w:cs="Arial"/>
          <w:sz w:val="22"/>
          <w:u w:val="single"/>
        </w:rPr>
        <w:t>The second part of the deal</w:t>
      </w:r>
      <w:r w:rsidR="00DD408F" w:rsidRPr="00590C95">
        <w:rPr>
          <w:rFonts w:ascii="Arial" w:hAnsi="Arial" w:cs="Arial"/>
          <w:sz w:val="22"/>
        </w:rPr>
        <w:t xml:space="preserve">, </w:t>
      </w:r>
      <w:r w:rsidR="00DD408F" w:rsidRPr="00590C95">
        <w:rPr>
          <w:rFonts w:ascii="Arial" w:hAnsi="Arial" w:cs="Arial"/>
          <w:b/>
          <w:bCs/>
          <w:sz w:val="22"/>
        </w:rPr>
        <w:t>however</w:t>
      </w:r>
      <w:r w:rsidR="00DD408F" w:rsidRPr="00590C95">
        <w:rPr>
          <w:rFonts w:ascii="Arial" w:hAnsi="Arial" w:cs="Arial"/>
          <w:sz w:val="22"/>
        </w:rPr>
        <w:t>, is controversial. (Mult-Ed).</w:t>
      </w:r>
      <w:bookmarkEnd w:id="24"/>
    </w:p>
    <w:p w14:paraId="7F540A03" w14:textId="183B4FB7" w:rsidR="003C0128" w:rsidRDefault="003C0128" w:rsidP="003C0128">
      <w:pPr>
        <w:spacing w:line="480" w:lineRule="auto"/>
        <w:ind w:firstLine="284"/>
        <w:rPr>
          <w:rFonts w:ascii="Arial" w:hAnsi="Arial" w:cs="Arial"/>
          <w:sz w:val="22"/>
        </w:rPr>
      </w:pPr>
      <w:r w:rsidRPr="003C0128">
        <w:rPr>
          <w:rFonts w:ascii="Arial" w:hAnsi="Arial" w:cs="Arial"/>
          <w:sz w:val="22"/>
        </w:rPr>
        <w:t>Whether in the novice or the expert data, the most commonly used medial position is rhematic 1. For this reason, and because of the key rhetorical functions that it may fulfil, the rest of this section will focus on this slot. Rhematic 1 connectors tend to have two main, interrelated functions. On the one hand, they often “focus attention on the element(s) preceding the adverbial, often signaling a contrastive frame-setting adverbial or topic and, by implication, contrastive focus” (Harthan, 2022: 89). In (9), for example, however placed in rhematic 1 position emphasizes the contrast between the way American and European policymakers feel about the state of the dollar. Another feature of rhematic 1 connectors is that they “typically occur when the writer is breaking the thematic continuity of the text, by moving on from the discussion of one topical element to that of another” (</w:t>
      </w:r>
      <w:r w:rsidR="003D1A9F">
        <w:rPr>
          <w:rFonts w:ascii="Arial" w:hAnsi="Arial" w:cs="Arial"/>
          <w:sz w:val="22"/>
        </w:rPr>
        <w:t>Dupont</w:t>
      </w:r>
      <w:r w:rsidRPr="003C0128">
        <w:rPr>
          <w:rFonts w:ascii="Arial" w:hAnsi="Arial" w:cs="Arial"/>
          <w:sz w:val="22"/>
        </w:rPr>
        <w:t xml:space="preserve">, 2021: 338), thus emphasizing a topic shift in discourse. In (10), for instance, however is used rhematically to stress the fact that the writer is taking the discussion from the first to the second part of the deal. </w:t>
      </w:r>
    </w:p>
    <w:p w14:paraId="1C7BBF3E" w14:textId="4510B0BA" w:rsidR="006D5539" w:rsidRPr="00590C95" w:rsidRDefault="00011319" w:rsidP="003C0128">
      <w:pPr>
        <w:spacing w:line="480" w:lineRule="auto"/>
        <w:ind w:firstLine="284"/>
        <w:rPr>
          <w:rFonts w:ascii="Arial" w:hAnsi="Arial" w:cs="Arial"/>
          <w:sz w:val="22"/>
        </w:rPr>
      </w:pPr>
      <w:r w:rsidRPr="00590C95">
        <w:rPr>
          <w:rFonts w:ascii="Arial" w:hAnsi="Arial" w:cs="Arial"/>
          <w:sz w:val="22"/>
        </w:rPr>
        <w:t xml:space="preserve">In other words, </w:t>
      </w:r>
      <w:r w:rsidR="009A0CC9" w:rsidRPr="00590C95">
        <w:rPr>
          <w:rFonts w:ascii="Arial" w:hAnsi="Arial" w:cs="Arial"/>
          <w:sz w:val="22"/>
        </w:rPr>
        <w:t>c</w:t>
      </w:r>
      <w:r w:rsidR="00097E29" w:rsidRPr="00590C95">
        <w:rPr>
          <w:rFonts w:ascii="Arial" w:hAnsi="Arial" w:cs="Arial"/>
          <w:sz w:val="22"/>
        </w:rPr>
        <w:t>onnector placement choices emerge as an important rhetorical strategy</w:t>
      </w:r>
      <w:r w:rsidR="00970437" w:rsidRPr="00590C95">
        <w:rPr>
          <w:rFonts w:ascii="Arial" w:hAnsi="Arial" w:cs="Arial"/>
          <w:sz w:val="22"/>
        </w:rPr>
        <w:t xml:space="preserve"> for writers</w:t>
      </w:r>
      <w:r w:rsidR="005F0EA8" w:rsidRPr="00590C95">
        <w:rPr>
          <w:rFonts w:ascii="Arial" w:hAnsi="Arial" w:cs="Arial"/>
          <w:sz w:val="22"/>
        </w:rPr>
        <w:t>. Among other functions, connectors used medially help</w:t>
      </w:r>
      <w:r w:rsidR="00CC4912" w:rsidRPr="00590C95">
        <w:rPr>
          <w:rFonts w:ascii="Arial" w:hAnsi="Arial" w:cs="Arial"/>
          <w:sz w:val="22"/>
        </w:rPr>
        <w:t xml:space="preserve"> </w:t>
      </w:r>
      <w:r w:rsidR="00B12507" w:rsidRPr="00590C95">
        <w:rPr>
          <w:rFonts w:ascii="Arial" w:hAnsi="Arial" w:cs="Arial"/>
          <w:sz w:val="22"/>
        </w:rPr>
        <w:t xml:space="preserve">to </w:t>
      </w:r>
      <w:r w:rsidR="006015A6" w:rsidRPr="00590C95">
        <w:rPr>
          <w:rFonts w:ascii="Arial" w:hAnsi="Arial" w:cs="Arial"/>
          <w:sz w:val="22"/>
        </w:rPr>
        <w:t xml:space="preserve">highlight </w:t>
      </w:r>
      <w:r w:rsidR="000D250A" w:rsidRPr="00590C95">
        <w:rPr>
          <w:rFonts w:ascii="Arial" w:hAnsi="Arial" w:cs="Arial"/>
          <w:sz w:val="22"/>
        </w:rPr>
        <w:t xml:space="preserve">parts of a message or reinforce </w:t>
      </w:r>
      <w:r w:rsidR="00726B1E" w:rsidRPr="00590C95">
        <w:rPr>
          <w:rFonts w:ascii="Arial" w:hAnsi="Arial" w:cs="Arial"/>
          <w:sz w:val="22"/>
        </w:rPr>
        <w:t>such argumentative</w:t>
      </w:r>
      <w:r w:rsidR="001178F8" w:rsidRPr="00590C95">
        <w:rPr>
          <w:rFonts w:ascii="Arial" w:hAnsi="Arial" w:cs="Arial"/>
          <w:sz w:val="22"/>
        </w:rPr>
        <w:t xml:space="preserve"> moves as</w:t>
      </w:r>
      <w:r w:rsidR="00726B1E" w:rsidRPr="00590C95">
        <w:rPr>
          <w:rFonts w:ascii="Arial" w:hAnsi="Arial" w:cs="Arial"/>
          <w:sz w:val="22"/>
        </w:rPr>
        <w:t xml:space="preserve"> </w:t>
      </w:r>
      <w:r w:rsidR="001178F8" w:rsidRPr="00590C95">
        <w:rPr>
          <w:rFonts w:ascii="Arial" w:hAnsi="Arial" w:cs="Arial"/>
          <w:sz w:val="22"/>
        </w:rPr>
        <w:t>contrast</w:t>
      </w:r>
      <w:r w:rsidR="00247314" w:rsidRPr="00590C95">
        <w:rPr>
          <w:rFonts w:ascii="Arial" w:hAnsi="Arial" w:cs="Arial"/>
          <w:sz w:val="22"/>
        </w:rPr>
        <w:t>, topic shift</w:t>
      </w:r>
      <w:r w:rsidR="001178F8" w:rsidRPr="00590C95">
        <w:rPr>
          <w:rFonts w:ascii="Arial" w:hAnsi="Arial" w:cs="Arial"/>
          <w:sz w:val="22"/>
        </w:rPr>
        <w:t xml:space="preserve"> or stance</w:t>
      </w:r>
      <w:r w:rsidR="00726B1E" w:rsidRPr="00590C95">
        <w:rPr>
          <w:rFonts w:ascii="Arial" w:hAnsi="Arial" w:cs="Arial"/>
          <w:sz w:val="22"/>
        </w:rPr>
        <w:t xml:space="preserve"> marking</w:t>
      </w:r>
      <w:r w:rsidR="00370C41" w:rsidRPr="00590C95">
        <w:rPr>
          <w:rFonts w:ascii="Arial" w:hAnsi="Arial" w:cs="Arial"/>
          <w:sz w:val="22"/>
        </w:rPr>
        <w:t xml:space="preserve"> – all </w:t>
      </w:r>
      <w:r w:rsidR="00630151" w:rsidRPr="00590C95">
        <w:rPr>
          <w:rFonts w:ascii="Arial" w:hAnsi="Arial" w:cs="Arial"/>
          <w:sz w:val="22"/>
        </w:rPr>
        <w:t xml:space="preserve">of which </w:t>
      </w:r>
      <w:r w:rsidR="00CC11DB" w:rsidRPr="00590C95">
        <w:rPr>
          <w:rFonts w:ascii="Arial" w:hAnsi="Arial" w:cs="Arial"/>
          <w:sz w:val="22"/>
        </w:rPr>
        <w:t>prove</w:t>
      </w:r>
      <w:r w:rsidR="00807983" w:rsidRPr="00590C95">
        <w:rPr>
          <w:rFonts w:ascii="Arial" w:hAnsi="Arial" w:cs="Arial"/>
          <w:sz w:val="22"/>
        </w:rPr>
        <w:t xml:space="preserve"> </w:t>
      </w:r>
      <w:r w:rsidR="00370C41" w:rsidRPr="00590C95">
        <w:rPr>
          <w:rFonts w:ascii="Arial" w:hAnsi="Arial" w:cs="Arial"/>
          <w:sz w:val="22"/>
        </w:rPr>
        <w:t xml:space="preserve">particularly </w:t>
      </w:r>
      <w:r w:rsidR="00CC11DB" w:rsidRPr="00590C95">
        <w:rPr>
          <w:rFonts w:ascii="Arial" w:hAnsi="Arial" w:cs="Arial"/>
          <w:sz w:val="22"/>
        </w:rPr>
        <w:t>useful</w:t>
      </w:r>
      <w:r w:rsidR="00370C41" w:rsidRPr="00590C95">
        <w:rPr>
          <w:rFonts w:ascii="Arial" w:hAnsi="Arial" w:cs="Arial"/>
          <w:sz w:val="22"/>
        </w:rPr>
        <w:t xml:space="preserve"> </w:t>
      </w:r>
      <w:r w:rsidR="00807983" w:rsidRPr="00590C95">
        <w:rPr>
          <w:rFonts w:ascii="Arial" w:hAnsi="Arial" w:cs="Arial"/>
          <w:sz w:val="22"/>
        </w:rPr>
        <w:t>when writing argumentative texts</w:t>
      </w:r>
      <w:r w:rsidR="00CD3D4F" w:rsidRPr="00590C95">
        <w:rPr>
          <w:rFonts w:ascii="Arial" w:hAnsi="Arial" w:cs="Arial"/>
          <w:sz w:val="22"/>
        </w:rPr>
        <w:t xml:space="preserve"> (see </w:t>
      </w:r>
      <w:r w:rsidR="003D1A9F">
        <w:rPr>
          <w:rFonts w:ascii="Arial" w:hAnsi="Arial" w:cs="Arial"/>
          <w:sz w:val="22"/>
        </w:rPr>
        <w:t>Dupont</w:t>
      </w:r>
      <w:r w:rsidR="009C4C38" w:rsidRPr="00590C95">
        <w:rPr>
          <w:rFonts w:ascii="Arial" w:hAnsi="Arial" w:cs="Arial"/>
          <w:sz w:val="22"/>
        </w:rPr>
        <w:t>,</w:t>
      </w:r>
      <w:r w:rsidR="00CD3D4F" w:rsidRPr="00590C95">
        <w:rPr>
          <w:rFonts w:ascii="Arial" w:hAnsi="Arial" w:cs="Arial"/>
          <w:sz w:val="22"/>
        </w:rPr>
        <w:t xml:space="preserve"> 2021: </w:t>
      </w:r>
      <w:r w:rsidR="00BD6BDA" w:rsidRPr="00590C95">
        <w:rPr>
          <w:rFonts w:ascii="Arial" w:hAnsi="Arial" w:cs="Arial"/>
          <w:sz w:val="22"/>
        </w:rPr>
        <w:t>356-62)</w:t>
      </w:r>
      <w:r w:rsidR="00807983" w:rsidRPr="00590C95">
        <w:rPr>
          <w:rFonts w:ascii="Arial" w:hAnsi="Arial" w:cs="Arial"/>
          <w:sz w:val="22"/>
        </w:rPr>
        <w:t xml:space="preserve">. </w:t>
      </w:r>
      <w:r w:rsidR="00CC11DB" w:rsidRPr="00590C95">
        <w:rPr>
          <w:rFonts w:ascii="Arial" w:hAnsi="Arial" w:cs="Arial"/>
          <w:sz w:val="22"/>
        </w:rPr>
        <w:t xml:space="preserve">Thus, while </w:t>
      </w:r>
      <w:r w:rsidR="0083003B" w:rsidRPr="00590C95">
        <w:rPr>
          <w:rFonts w:ascii="Arial" w:hAnsi="Arial" w:cs="Arial"/>
          <w:sz w:val="22"/>
        </w:rPr>
        <w:t xml:space="preserve">issues of </w:t>
      </w:r>
      <w:r w:rsidR="00CC11DB" w:rsidRPr="00590C95">
        <w:rPr>
          <w:rFonts w:ascii="Arial" w:hAnsi="Arial" w:cs="Arial"/>
          <w:sz w:val="22"/>
        </w:rPr>
        <w:t xml:space="preserve">connector placement </w:t>
      </w:r>
      <w:r w:rsidR="00754E48" w:rsidRPr="00590C95">
        <w:rPr>
          <w:rFonts w:ascii="Arial" w:hAnsi="Arial" w:cs="Arial"/>
          <w:sz w:val="22"/>
        </w:rPr>
        <w:t>may</w:t>
      </w:r>
      <w:r w:rsidR="004F5342" w:rsidRPr="00590C95">
        <w:rPr>
          <w:rFonts w:ascii="Arial" w:hAnsi="Arial" w:cs="Arial"/>
          <w:sz w:val="22"/>
        </w:rPr>
        <w:t xml:space="preserve"> </w:t>
      </w:r>
      <w:r w:rsidR="005D3ECD" w:rsidRPr="00590C95">
        <w:rPr>
          <w:rFonts w:ascii="Arial" w:hAnsi="Arial" w:cs="Arial"/>
          <w:sz w:val="22"/>
        </w:rPr>
        <w:t>be less relevant</w:t>
      </w:r>
      <w:r w:rsidR="00CC11DB" w:rsidRPr="00590C95">
        <w:rPr>
          <w:rFonts w:ascii="Arial" w:hAnsi="Arial" w:cs="Arial"/>
          <w:sz w:val="22"/>
        </w:rPr>
        <w:t xml:space="preserve"> for beginners and lower</w:t>
      </w:r>
      <w:r w:rsidR="00754E48" w:rsidRPr="00590C95">
        <w:rPr>
          <w:rFonts w:ascii="Arial" w:hAnsi="Arial" w:cs="Arial"/>
          <w:sz w:val="22"/>
        </w:rPr>
        <w:t>-</w:t>
      </w:r>
      <w:r w:rsidR="00CC11DB" w:rsidRPr="00590C95">
        <w:rPr>
          <w:rFonts w:ascii="Arial" w:hAnsi="Arial" w:cs="Arial"/>
          <w:sz w:val="22"/>
        </w:rPr>
        <w:t xml:space="preserve">intermediate learners, </w:t>
      </w:r>
      <w:r w:rsidR="00754E48" w:rsidRPr="00590C95">
        <w:rPr>
          <w:rFonts w:ascii="Arial" w:hAnsi="Arial" w:cs="Arial"/>
          <w:sz w:val="22"/>
        </w:rPr>
        <w:t>they are undoubtedly worth</w:t>
      </w:r>
      <w:r w:rsidR="000C7FD5" w:rsidRPr="00590C95">
        <w:rPr>
          <w:rFonts w:ascii="Arial" w:hAnsi="Arial" w:cs="Arial"/>
          <w:sz w:val="22"/>
        </w:rPr>
        <w:t>y of</w:t>
      </w:r>
      <w:r w:rsidR="00754E48" w:rsidRPr="00590C95">
        <w:rPr>
          <w:rFonts w:ascii="Arial" w:hAnsi="Arial" w:cs="Arial"/>
          <w:sz w:val="22"/>
        </w:rPr>
        <w:t xml:space="preserve"> </w:t>
      </w:r>
      <w:r w:rsidR="000C3748" w:rsidRPr="00590C95">
        <w:rPr>
          <w:rFonts w:ascii="Arial" w:hAnsi="Arial" w:cs="Arial"/>
          <w:sz w:val="22"/>
        </w:rPr>
        <w:t xml:space="preserve">attention in more advanced </w:t>
      </w:r>
      <w:r w:rsidR="007E460E" w:rsidRPr="00590C95">
        <w:rPr>
          <w:rFonts w:ascii="Arial" w:hAnsi="Arial" w:cs="Arial"/>
          <w:sz w:val="22"/>
        </w:rPr>
        <w:t xml:space="preserve">curricula. </w:t>
      </w:r>
    </w:p>
    <w:p w14:paraId="4D580C12" w14:textId="5D77632C" w:rsidR="007C0845" w:rsidRPr="00590C95" w:rsidRDefault="00754E48" w:rsidP="009C3E65">
      <w:pPr>
        <w:spacing w:line="480" w:lineRule="auto"/>
        <w:ind w:firstLine="360"/>
        <w:rPr>
          <w:rFonts w:ascii="Arial" w:hAnsi="Arial" w:cs="Arial"/>
          <w:sz w:val="22"/>
        </w:rPr>
      </w:pPr>
      <w:r w:rsidRPr="00590C95">
        <w:rPr>
          <w:rFonts w:ascii="Arial" w:hAnsi="Arial" w:cs="Arial"/>
          <w:sz w:val="22"/>
        </w:rPr>
        <w:t xml:space="preserve">This is especially true as the data reveal </w:t>
      </w:r>
      <w:r w:rsidR="00B93938" w:rsidRPr="00590C95">
        <w:rPr>
          <w:rFonts w:ascii="Arial" w:hAnsi="Arial" w:cs="Arial"/>
          <w:sz w:val="22"/>
        </w:rPr>
        <w:t>that</w:t>
      </w:r>
      <w:r w:rsidR="00E27BE0" w:rsidRPr="00590C95">
        <w:rPr>
          <w:rFonts w:ascii="Arial" w:hAnsi="Arial" w:cs="Arial"/>
          <w:sz w:val="22"/>
        </w:rPr>
        <w:t>, when used by</w:t>
      </w:r>
      <w:r w:rsidR="00B93938" w:rsidRPr="00590C95">
        <w:rPr>
          <w:rFonts w:ascii="Arial" w:hAnsi="Arial" w:cs="Arial"/>
          <w:sz w:val="22"/>
        </w:rPr>
        <w:t xml:space="preserve"> novice writers</w:t>
      </w:r>
      <w:r w:rsidR="005A23A1" w:rsidRPr="00590C95">
        <w:rPr>
          <w:rFonts w:ascii="Arial" w:hAnsi="Arial" w:cs="Arial"/>
          <w:sz w:val="22"/>
        </w:rPr>
        <w:t xml:space="preserve">, </w:t>
      </w:r>
      <w:r w:rsidR="00B93938" w:rsidRPr="00590C95">
        <w:rPr>
          <w:rFonts w:ascii="Arial" w:hAnsi="Arial" w:cs="Arial"/>
          <w:sz w:val="22"/>
        </w:rPr>
        <w:t xml:space="preserve">rhematic 1 </w:t>
      </w:r>
      <w:r w:rsidR="00B93938" w:rsidRPr="00590C95">
        <w:rPr>
          <w:rFonts w:ascii="Arial" w:hAnsi="Arial" w:cs="Arial"/>
          <w:i/>
          <w:iCs/>
          <w:sz w:val="22"/>
        </w:rPr>
        <w:t>however</w:t>
      </w:r>
      <w:r w:rsidR="005A23A1" w:rsidRPr="00590C95">
        <w:rPr>
          <w:rFonts w:ascii="Arial" w:hAnsi="Arial" w:cs="Arial"/>
          <w:sz w:val="22"/>
        </w:rPr>
        <w:t xml:space="preserve"> is not always used appropriately</w:t>
      </w:r>
      <w:r w:rsidR="00F877B0" w:rsidRPr="00590C95">
        <w:rPr>
          <w:rFonts w:ascii="Arial" w:hAnsi="Arial" w:cs="Arial"/>
          <w:sz w:val="22"/>
        </w:rPr>
        <w:t xml:space="preserve">. </w:t>
      </w:r>
      <w:r w:rsidR="007C0845" w:rsidRPr="00590C95">
        <w:rPr>
          <w:rFonts w:ascii="Arial" w:hAnsi="Arial" w:cs="Arial"/>
          <w:sz w:val="22"/>
        </w:rPr>
        <w:t xml:space="preserve">Alongside felicitous uses </w:t>
      </w:r>
      <w:r w:rsidR="00780964" w:rsidRPr="00590C95">
        <w:rPr>
          <w:rFonts w:ascii="Arial" w:hAnsi="Arial" w:cs="Arial"/>
          <w:sz w:val="22"/>
        </w:rPr>
        <w:t>such as</w:t>
      </w:r>
      <w:r w:rsidR="007C0845" w:rsidRPr="00590C95">
        <w:rPr>
          <w:rFonts w:ascii="Arial" w:hAnsi="Arial" w:cs="Arial"/>
          <w:sz w:val="22"/>
        </w:rPr>
        <w:t xml:space="preserve"> </w:t>
      </w:r>
      <w:r w:rsidR="005F47F3" w:rsidRPr="00590C95">
        <w:rPr>
          <w:rFonts w:ascii="Arial" w:hAnsi="Arial" w:cs="Arial"/>
          <w:sz w:val="22"/>
        </w:rPr>
        <w:fldChar w:fldCharType="begin"/>
      </w:r>
      <w:r w:rsidR="005F47F3" w:rsidRPr="00590C95">
        <w:rPr>
          <w:rFonts w:ascii="Arial" w:hAnsi="Arial" w:cs="Arial"/>
          <w:sz w:val="22"/>
        </w:rPr>
        <w:instrText xml:space="preserve"> REF _Ref146287952 \r \h </w:instrText>
      </w:r>
      <w:r w:rsidR="00112068" w:rsidRPr="00590C95">
        <w:rPr>
          <w:rFonts w:ascii="Arial" w:hAnsi="Arial" w:cs="Arial"/>
          <w:sz w:val="22"/>
        </w:rPr>
        <w:instrText xml:space="preserve"> \* MERGEFORMAT </w:instrText>
      </w:r>
      <w:r w:rsidR="005F47F3" w:rsidRPr="00590C95">
        <w:rPr>
          <w:rFonts w:ascii="Arial" w:hAnsi="Arial" w:cs="Arial"/>
          <w:sz w:val="22"/>
        </w:rPr>
      </w:r>
      <w:r w:rsidR="005F47F3" w:rsidRPr="00590C95">
        <w:rPr>
          <w:rFonts w:ascii="Arial" w:hAnsi="Arial" w:cs="Arial"/>
          <w:sz w:val="22"/>
        </w:rPr>
        <w:fldChar w:fldCharType="separate"/>
      </w:r>
      <w:r w:rsidR="00756CAC">
        <w:rPr>
          <w:rFonts w:ascii="Arial" w:hAnsi="Arial" w:cs="Arial"/>
          <w:sz w:val="22"/>
        </w:rPr>
        <w:t>(11)</w:t>
      </w:r>
      <w:r w:rsidR="005F47F3" w:rsidRPr="00590C95">
        <w:rPr>
          <w:rFonts w:ascii="Arial" w:hAnsi="Arial" w:cs="Arial"/>
          <w:sz w:val="22"/>
        </w:rPr>
        <w:fldChar w:fldCharType="end"/>
      </w:r>
      <w:r w:rsidR="005F47F3" w:rsidRPr="00590C95">
        <w:rPr>
          <w:rFonts w:ascii="Arial" w:hAnsi="Arial" w:cs="Arial"/>
          <w:sz w:val="22"/>
        </w:rPr>
        <w:t xml:space="preserve"> and </w:t>
      </w:r>
      <w:r w:rsidR="005F47F3" w:rsidRPr="00590C95">
        <w:rPr>
          <w:rFonts w:ascii="Arial" w:hAnsi="Arial" w:cs="Arial"/>
          <w:sz w:val="22"/>
        </w:rPr>
        <w:fldChar w:fldCharType="begin"/>
      </w:r>
      <w:r w:rsidR="005F47F3" w:rsidRPr="00590C95">
        <w:rPr>
          <w:rFonts w:ascii="Arial" w:hAnsi="Arial" w:cs="Arial"/>
          <w:sz w:val="22"/>
        </w:rPr>
        <w:instrText xml:space="preserve"> REF _Ref146287953 \r \h </w:instrText>
      </w:r>
      <w:r w:rsidR="00112068" w:rsidRPr="00590C95">
        <w:rPr>
          <w:rFonts w:ascii="Arial" w:hAnsi="Arial" w:cs="Arial"/>
          <w:sz w:val="22"/>
        </w:rPr>
        <w:instrText xml:space="preserve"> \* MERGEFORMAT </w:instrText>
      </w:r>
      <w:r w:rsidR="005F47F3" w:rsidRPr="00590C95">
        <w:rPr>
          <w:rFonts w:ascii="Arial" w:hAnsi="Arial" w:cs="Arial"/>
          <w:sz w:val="22"/>
        </w:rPr>
      </w:r>
      <w:r w:rsidR="005F47F3" w:rsidRPr="00590C95">
        <w:rPr>
          <w:rFonts w:ascii="Arial" w:hAnsi="Arial" w:cs="Arial"/>
          <w:sz w:val="22"/>
        </w:rPr>
        <w:fldChar w:fldCharType="separate"/>
      </w:r>
      <w:r w:rsidR="00756CAC">
        <w:rPr>
          <w:rFonts w:ascii="Arial" w:hAnsi="Arial" w:cs="Arial"/>
          <w:sz w:val="22"/>
        </w:rPr>
        <w:t>(12)</w:t>
      </w:r>
      <w:r w:rsidR="005F47F3" w:rsidRPr="00590C95">
        <w:rPr>
          <w:rFonts w:ascii="Arial" w:hAnsi="Arial" w:cs="Arial"/>
          <w:sz w:val="22"/>
        </w:rPr>
        <w:fldChar w:fldCharType="end"/>
      </w:r>
      <w:r w:rsidR="007C0845" w:rsidRPr="00590C95">
        <w:rPr>
          <w:rFonts w:ascii="Arial" w:hAnsi="Arial" w:cs="Arial"/>
          <w:sz w:val="22"/>
        </w:rPr>
        <w:t>, we found inappropriate uses of this position</w:t>
      </w:r>
      <w:r w:rsidR="00851ED4" w:rsidRPr="00590C95">
        <w:rPr>
          <w:rFonts w:ascii="Arial" w:hAnsi="Arial" w:cs="Arial"/>
          <w:sz w:val="22"/>
        </w:rPr>
        <w:t>.</w:t>
      </w:r>
      <w:r w:rsidR="007C0845" w:rsidRPr="00590C95">
        <w:rPr>
          <w:rFonts w:ascii="Arial" w:hAnsi="Arial" w:cs="Arial"/>
          <w:sz w:val="22"/>
        </w:rPr>
        <w:t xml:space="preserve"> </w:t>
      </w:r>
      <w:r w:rsidR="004F60E8" w:rsidRPr="00590C95">
        <w:rPr>
          <w:rFonts w:ascii="Arial" w:hAnsi="Arial" w:cs="Arial"/>
          <w:sz w:val="22"/>
        </w:rPr>
        <w:t xml:space="preserve">In </w:t>
      </w:r>
      <w:r w:rsidR="000C652E" w:rsidRPr="00590C95">
        <w:rPr>
          <w:rFonts w:ascii="Arial" w:hAnsi="Arial" w:cs="Arial"/>
          <w:sz w:val="22"/>
        </w:rPr>
        <w:fldChar w:fldCharType="begin"/>
      </w:r>
      <w:r w:rsidR="000C652E" w:rsidRPr="00590C95">
        <w:rPr>
          <w:rFonts w:ascii="Arial" w:hAnsi="Arial" w:cs="Arial"/>
          <w:sz w:val="22"/>
        </w:rPr>
        <w:instrText xml:space="preserve"> REF _Ref146288267 \r \h </w:instrText>
      </w:r>
      <w:r w:rsidR="00112068" w:rsidRPr="00590C95">
        <w:rPr>
          <w:rFonts w:ascii="Arial" w:hAnsi="Arial" w:cs="Arial"/>
          <w:sz w:val="22"/>
        </w:rPr>
        <w:instrText xml:space="preserve"> \* MERGEFORMAT </w:instrText>
      </w:r>
      <w:r w:rsidR="000C652E" w:rsidRPr="00590C95">
        <w:rPr>
          <w:rFonts w:ascii="Arial" w:hAnsi="Arial" w:cs="Arial"/>
          <w:sz w:val="22"/>
        </w:rPr>
      </w:r>
      <w:r w:rsidR="000C652E" w:rsidRPr="00590C95">
        <w:rPr>
          <w:rFonts w:ascii="Arial" w:hAnsi="Arial" w:cs="Arial"/>
          <w:sz w:val="22"/>
        </w:rPr>
        <w:fldChar w:fldCharType="separate"/>
      </w:r>
      <w:r w:rsidR="00756CAC">
        <w:rPr>
          <w:rFonts w:ascii="Arial" w:hAnsi="Arial" w:cs="Arial"/>
          <w:sz w:val="22"/>
        </w:rPr>
        <w:t>(13)</w:t>
      </w:r>
      <w:r w:rsidR="000C652E" w:rsidRPr="00590C95">
        <w:rPr>
          <w:rFonts w:ascii="Arial" w:hAnsi="Arial" w:cs="Arial"/>
          <w:sz w:val="22"/>
        </w:rPr>
        <w:fldChar w:fldCharType="end"/>
      </w:r>
      <w:r w:rsidR="000C652E" w:rsidRPr="00590C95">
        <w:rPr>
          <w:rFonts w:ascii="Arial" w:hAnsi="Arial" w:cs="Arial"/>
          <w:sz w:val="22"/>
        </w:rPr>
        <w:t xml:space="preserve"> and </w:t>
      </w:r>
      <w:r w:rsidR="000C652E" w:rsidRPr="00590C95">
        <w:rPr>
          <w:rFonts w:ascii="Arial" w:hAnsi="Arial" w:cs="Arial"/>
          <w:sz w:val="22"/>
        </w:rPr>
        <w:fldChar w:fldCharType="begin"/>
      </w:r>
      <w:r w:rsidR="000C652E" w:rsidRPr="00590C95">
        <w:rPr>
          <w:rFonts w:ascii="Arial" w:hAnsi="Arial" w:cs="Arial"/>
          <w:sz w:val="22"/>
        </w:rPr>
        <w:instrText xml:space="preserve"> REF _Ref146288272 \r \h </w:instrText>
      </w:r>
      <w:r w:rsidR="00112068" w:rsidRPr="00590C95">
        <w:rPr>
          <w:rFonts w:ascii="Arial" w:hAnsi="Arial" w:cs="Arial"/>
          <w:sz w:val="22"/>
        </w:rPr>
        <w:instrText xml:space="preserve"> \* MERGEFORMAT </w:instrText>
      </w:r>
      <w:r w:rsidR="000C652E" w:rsidRPr="00590C95">
        <w:rPr>
          <w:rFonts w:ascii="Arial" w:hAnsi="Arial" w:cs="Arial"/>
          <w:sz w:val="22"/>
        </w:rPr>
      </w:r>
      <w:r w:rsidR="000C652E" w:rsidRPr="00590C95">
        <w:rPr>
          <w:rFonts w:ascii="Arial" w:hAnsi="Arial" w:cs="Arial"/>
          <w:sz w:val="22"/>
        </w:rPr>
        <w:fldChar w:fldCharType="separate"/>
      </w:r>
      <w:r w:rsidR="00756CAC">
        <w:rPr>
          <w:rFonts w:ascii="Arial" w:hAnsi="Arial" w:cs="Arial"/>
          <w:sz w:val="22"/>
        </w:rPr>
        <w:t>(14)</w:t>
      </w:r>
      <w:r w:rsidR="000C652E" w:rsidRPr="00590C95">
        <w:rPr>
          <w:rFonts w:ascii="Arial" w:hAnsi="Arial" w:cs="Arial"/>
          <w:sz w:val="22"/>
        </w:rPr>
        <w:fldChar w:fldCharType="end"/>
      </w:r>
      <w:r w:rsidR="004F60E8" w:rsidRPr="00590C95">
        <w:rPr>
          <w:rFonts w:ascii="Arial" w:hAnsi="Arial" w:cs="Arial"/>
          <w:sz w:val="22"/>
        </w:rPr>
        <w:t xml:space="preserve">, for example, </w:t>
      </w:r>
      <w:r w:rsidR="002D2860" w:rsidRPr="00590C95">
        <w:rPr>
          <w:rFonts w:ascii="Arial" w:hAnsi="Arial" w:cs="Arial"/>
          <w:i/>
          <w:iCs/>
          <w:sz w:val="22"/>
        </w:rPr>
        <w:t xml:space="preserve">however </w:t>
      </w:r>
      <w:r w:rsidR="002D2860" w:rsidRPr="00590C95">
        <w:rPr>
          <w:rFonts w:ascii="Arial" w:hAnsi="Arial" w:cs="Arial"/>
          <w:sz w:val="22"/>
        </w:rPr>
        <w:t>is used after</w:t>
      </w:r>
      <w:r w:rsidR="00B72ADA" w:rsidRPr="00590C95">
        <w:rPr>
          <w:rFonts w:ascii="Arial" w:hAnsi="Arial" w:cs="Arial"/>
          <w:sz w:val="22"/>
        </w:rPr>
        <w:t xml:space="preserve"> </w:t>
      </w:r>
      <w:r w:rsidR="00B72ADA" w:rsidRPr="00590C95">
        <w:rPr>
          <w:rFonts w:ascii="Arial" w:hAnsi="Arial" w:cs="Arial"/>
          <w:sz w:val="22"/>
        </w:rPr>
        <w:lastRenderedPageBreak/>
        <w:t>a</w:t>
      </w:r>
      <w:r w:rsidR="002D2860" w:rsidRPr="00590C95">
        <w:rPr>
          <w:rFonts w:ascii="Arial" w:hAnsi="Arial" w:cs="Arial"/>
          <w:sz w:val="22"/>
        </w:rPr>
        <w:t xml:space="preserve"> personal pronoun</w:t>
      </w:r>
      <w:r w:rsidR="00BB35E4" w:rsidRPr="00590C95">
        <w:rPr>
          <w:rFonts w:ascii="Arial" w:hAnsi="Arial" w:cs="Arial"/>
          <w:sz w:val="22"/>
        </w:rPr>
        <w:t xml:space="preserve">. </w:t>
      </w:r>
      <w:r w:rsidR="0036754B" w:rsidRPr="00590C95">
        <w:rPr>
          <w:rFonts w:ascii="Arial" w:hAnsi="Arial" w:cs="Arial"/>
          <w:sz w:val="22"/>
        </w:rPr>
        <w:t>However</w:t>
      </w:r>
      <w:r w:rsidR="00BB35E4" w:rsidRPr="00590C95">
        <w:rPr>
          <w:rFonts w:ascii="Arial" w:hAnsi="Arial" w:cs="Arial"/>
          <w:sz w:val="22"/>
        </w:rPr>
        <w:t xml:space="preserve">, while rhematic 1 connectors often </w:t>
      </w:r>
      <w:r w:rsidR="003924E4" w:rsidRPr="00590C95">
        <w:rPr>
          <w:rFonts w:ascii="Arial" w:hAnsi="Arial" w:cs="Arial"/>
          <w:sz w:val="22"/>
        </w:rPr>
        <w:t>highlight a topic shift, personal pronouns typically indicate topic continuity</w:t>
      </w:r>
      <w:r w:rsidR="00590E3A" w:rsidRPr="00590C95">
        <w:rPr>
          <w:rFonts w:ascii="Arial" w:hAnsi="Arial" w:cs="Arial"/>
          <w:sz w:val="22"/>
        </w:rPr>
        <w:t xml:space="preserve">. </w:t>
      </w:r>
      <w:r w:rsidR="00B619B4" w:rsidRPr="00590C95">
        <w:rPr>
          <w:rFonts w:ascii="Arial" w:hAnsi="Arial" w:cs="Arial"/>
          <w:sz w:val="22"/>
        </w:rPr>
        <w:t>Indeed</w:t>
      </w:r>
      <w:r w:rsidR="00590E3A" w:rsidRPr="00590C95">
        <w:rPr>
          <w:rFonts w:ascii="Arial" w:hAnsi="Arial" w:cs="Arial"/>
          <w:sz w:val="22"/>
        </w:rPr>
        <w:t xml:space="preserve">, Harthan (2022) reports that </w:t>
      </w:r>
      <w:r w:rsidR="00B134C1" w:rsidRPr="00590C95">
        <w:rPr>
          <w:rFonts w:ascii="Arial" w:hAnsi="Arial" w:cs="Arial"/>
          <w:sz w:val="22"/>
        </w:rPr>
        <w:t xml:space="preserve">personal pronouns </w:t>
      </w:r>
      <w:r w:rsidR="00590E3A" w:rsidRPr="00590C95">
        <w:rPr>
          <w:rFonts w:ascii="Arial" w:hAnsi="Arial" w:cs="Arial"/>
          <w:sz w:val="22"/>
        </w:rPr>
        <w:t xml:space="preserve">are hardly ever used </w:t>
      </w:r>
      <w:r w:rsidR="00CB2930" w:rsidRPr="00590C95">
        <w:rPr>
          <w:rFonts w:ascii="Arial" w:hAnsi="Arial" w:cs="Arial"/>
          <w:sz w:val="22"/>
        </w:rPr>
        <w:t xml:space="preserve">before rhematic 1 connectors </w:t>
      </w:r>
      <w:r w:rsidR="001329E5" w:rsidRPr="00590C95">
        <w:rPr>
          <w:rFonts w:ascii="Arial" w:hAnsi="Arial" w:cs="Arial"/>
          <w:sz w:val="22"/>
        </w:rPr>
        <w:t xml:space="preserve">in academic English. We found no such instances in our expert </w:t>
      </w:r>
      <w:r w:rsidR="00136105" w:rsidRPr="00590C95">
        <w:rPr>
          <w:rFonts w:ascii="Arial" w:hAnsi="Arial" w:cs="Arial"/>
          <w:sz w:val="22"/>
        </w:rPr>
        <w:t>or</w:t>
      </w:r>
      <w:r w:rsidR="00DE0BF9" w:rsidRPr="00590C95">
        <w:rPr>
          <w:rFonts w:ascii="Arial" w:hAnsi="Arial" w:cs="Arial"/>
          <w:sz w:val="22"/>
        </w:rPr>
        <w:t xml:space="preserve"> L1</w:t>
      </w:r>
      <w:r w:rsidR="00136105" w:rsidRPr="00590C95">
        <w:rPr>
          <w:rFonts w:ascii="Arial" w:hAnsi="Arial" w:cs="Arial"/>
          <w:sz w:val="22"/>
        </w:rPr>
        <w:t xml:space="preserve"> </w:t>
      </w:r>
      <w:r w:rsidR="00DE0BF9" w:rsidRPr="00590C95">
        <w:rPr>
          <w:rFonts w:ascii="Arial" w:hAnsi="Arial" w:cs="Arial"/>
          <w:sz w:val="22"/>
        </w:rPr>
        <w:t>English novice corpora</w:t>
      </w:r>
      <w:r w:rsidR="001329E5" w:rsidRPr="00590C95">
        <w:rPr>
          <w:rFonts w:ascii="Arial" w:hAnsi="Arial" w:cs="Arial"/>
          <w:sz w:val="22"/>
        </w:rPr>
        <w:t xml:space="preserve"> either, w</w:t>
      </w:r>
      <w:r w:rsidR="009E386A" w:rsidRPr="00590C95">
        <w:rPr>
          <w:rFonts w:ascii="Arial" w:hAnsi="Arial" w:cs="Arial"/>
          <w:sz w:val="22"/>
        </w:rPr>
        <w:t>hereas</w:t>
      </w:r>
      <w:r w:rsidR="001329E5" w:rsidRPr="00590C95">
        <w:rPr>
          <w:rFonts w:ascii="Arial" w:hAnsi="Arial" w:cs="Arial"/>
          <w:sz w:val="22"/>
        </w:rPr>
        <w:t xml:space="preserve"> </w:t>
      </w:r>
      <w:r w:rsidR="00475911" w:rsidRPr="00590C95">
        <w:rPr>
          <w:rFonts w:ascii="Arial" w:hAnsi="Arial" w:cs="Arial"/>
          <w:sz w:val="22"/>
        </w:rPr>
        <w:t>there were several examples in ICLE.</w:t>
      </w:r>
      <w:r w:rsidR="00E420E5" w:rsidRPr="00590C95">
        <w:rPr>
          <w:rFonts w:ascii="Arial" w:hAnsi="Arial" w:cs="Arial"/>
          <w:sz w:val="22"/>
        </w:rPr>
        <w:t xml:space="preserve"> </w:t>
      </w:r>
      <w:r w:rsidR="00883657" w:rsidRPr="00590C95">
        <w:rPr>
          <w:rFonts w:ascii="Arial" w:hAnsi="Arial" w:cs="Arial"/>
          <w:sz w:val="22"/>
        </w:rPr>
        <w:t>In</w:t>
      </w:r>
      <w:r w:rsidR="00802BDD" w:rsidRPr="00590C95">
        <w:rPr>
          <w:rFonts w:ascii="Arial" w:hAnsi="Arial" w:cs="Arial"/>
          <w:sz w:val="22"/>
        </w:rPr>
        <w:t xml:space="preserve"> these cases, thematic </w:t>
      </w:r>
      <w:r w:rsidR="00DB3CE9" w:rsidRPr="00590C95">
        <w:rPr>
          <w:rFonts w:ascii="Arial" w:hAnsi="Arial" w:cs="Arial"/>
          <w:sz w:val="22"/>
        </w:rPr>
        <w:t>1 would have been more appropriate</w:t>
      </w:r>
      <w:r w:rsidR="00025824" w:rsidRPr="00590C95">
        <w:rPr>
          <w:rFonts w:ascii="Arial" w:hAnsi="Arial" w:cs="Arial"/>
          <w:sz w:val="22"/>
        </w:rPr>
        <w:t>: t</w:t>
      </w:r>
      <w:r w:rsidR="00802BDD" w:rsidRPr="00590C95">
        <w:rPr>
          <w:rFonts w:ascii="Arial" w:hAnsi="Arial" w:cs="Arial"/>
          <w:sz w:val="22"/>
        </w:rPr>
        <w:t xml:space="preserve">here is no reason to highlight a break in topic continuity by means of a rhematic 1 connector, as the topic is the same. </w:t>
      </w:r>
      <w:r w:rsidR="00DB3CE9" w:rsidRPr="00590C95">
        <w:rPr>
          <w:rFonts w:ascii="Arial" w:hAnsi="Arial" w:cs="Arial"/>
          <w:sz w:val="22"/>
        </w:rPr>
        <w:t xml:space="preserve">Therefore, in addition to drawing </w:t>
      </w:r>
      <w:r w:rsidR="00700115" w:rsidRPr="00590C95">
        <w:rPr>
          <w:rFonts w:ascii="Arial" w:hAnsi="Arial" w:cs="Arial"/>
          <w:sz w:val="22"/>
        </w:rPr>
        <w:t xml:space="preserve">novice writers’ attention to the possibility </w:t>
      </w:r>
      <w:r w:rsidR="001B2842" w:rsidRPr="00590C95">
        <w:rPr>
          <w:rFonts w:ascii="Arial" w:hAnsi="Arial" w:cs="Arial"/>
          <w:sz w:val="22"/>
        </w:rPr>
        <w:t xml:space="preserve">and the functions </w:t>
      </w:r>
      <w:r w:rsidR="00700115" w:rsidRPr="00590C95">
        <w:rPr>
          <w:rFonts w:ascii="Arial" w:hAnsi="Arial" w:cs="Arial"/>
          <w:sz w:val="22"/>
        </w:rPr>
        <w:t xml:space="preserve">of positions </w:t>
      </w:r>
      <w:r w:rsidR="00B619B4" w:rsidRPr="00590C95">
        <w:rPr>
          <w:rFonts w:ascii="Arial" w:hAnsi="Arial" w:cs="Arial"/>
          <w:sz w:val="22"/>
        </w:rPr>
        <w:t xml:space="preserve">other </w:t>
      </w:r>
      <w:r w:rsidR="00700115" w:rsidRPr="00590C95">
        <w:rPr>
          <w:rFonts w:ascii="Arial" w:hAnsi="Arial" w:cs="Arial"/>
          <w:sz w:val="22"/>
        </w:rPr>
        <w:t xml:space="preserve">than </w:t>
      </w:r>
      <w:r w:rsidR="001B2842" w:rsidRPr="00590C95">
        <w:rPr>
          <w:rFonts w:ascii="Arial" w:hAnsi="Arial" w:cs="Arial"/>
          <w:sz w:val="22"/>
        </w:rPr>
        <w:t xml:space="preserve">thematic 1, it is important to </w:t>
      </w:r>
      <w:r w:rsidR="00B619B4" w:rsidRPr="00590C95">
        <w:rPr>
          <w:rFonts w:ascii="Arial" w:hAnsi="Arial" w:cs="Arial"/>
          <w:sz w:val="22"/>
        </w:rPr>
        <w:t xml:space="preserve">give them clear guidance on </w:t>
      </w:r>
      <w:r w:rsidR="001B2842" w:rsidRPr="00590C95">
        <w:rPr>
          <w:rFonts w:ascii="Arial" w:hAnsi="Arial" w:cs="Arial"/>
          <w:sz w:val="22"/>
        </w:rPr>
        <w:t xml:space="preserve">the </w:t>
      </w:r>
      <w:r w:rsidR="009C700D" w:rsidRPr="00590C95">
        <w:rPr>
          <w:rFonts w:ascii="Arial" w:hAnsi="Arial" w:cs="Arial"/>
          <w:sz w:val="22"/>
        </w:rPr>
        <w:t xml:space="preserve">specific </w:t>
      </w:r>
      <w:r w:rsidR="001B2842" w:rsidRPr="00590C95">
        <w:rPr>
          <w:rFonts w:ascii="Arial" w:hAnsi="Arial" w:cs="Arial"/>
          <w:sz w:val="22"/>
        </w:rPr>
        <w:t xml:space="preserve">contexts in which </w:t>
      </w:r>
      <w:r w:rsidR="00F52CA4" w:rsidRPr="00590C95">
        <w:rPr>
          <w:rFonts w:ascii="Arial" w:hAnsi="Arial" w:cs="Arial"/>
          <w:sz w:val="22"/>
        </w:rPr>
        <w:t xml:space="preserve">such positions </w:t>
      </w:r>
      <w:r w:rsidR="00C91210" w:rsidRPr="00590C95">
        <w:rPr>
          <w:rFonts w:ascii="Arial" w:hAnsi="Arial" w:cs="Arial"/>
          <w:sz w:val="22"/>
        </w:rPr>
        <w:t>are</w:t>
      </w:r>
      <w:r w:rsidR="00234063" w:rsidRPr="00590C95">
        <w:rPr>
          <w:rFonts w:ascii="Arial" w:hAnsi="Arial" w:cs="Arial"/>
          <w:sz w:val="22"/>
        </w:rPr>
        <w:t xml:space="preserve"> </w:t>
      </w:r>
      <w:r w:rsidR="00402A74" w:rsidRPr="00590C95">
        <w:rPr>
          <w:rFonts w:ascii="Arial" w:hAnsi="Arial" w:cs="Arial"/>
          <w:sz w:val="22"/>
        </w:rPr>
        <w:t>appropriate</w:t>
      </w:r>
      <w:r w:rsidR="00234063" w:rsidRPr="00590C95">
        <w:rPr>
          <w:rFonts w:ascii="Arial" w:hAnsi="Arial" w:cs="Arial"/>
          <w:sz w:val="22"/>
        </w:rPr>
        <w:t>.</w:t>
      </w:r>
    </w:p>
    <w:p w14:paraId="081CBE50" w14:textId="177853AA" w:rsidR="005F47F3" w:rsidRPr="00590C95" w:rsidRDefault="00E75DEB" w:rsidP="0064537B">
      <w:pPr>
        <w:pStyle w:val="Paragraphedeliste"/>
        <w:numPr>
          <w:ilvl w:val="0"/>
          <w:numId w:val="14"/>
        </w:numPr>
        <w:spacing w:line="480" w:lineRule="auto"/>
        <w:rPr>
          <w:rFonts w:ascii="Arial" w:hAnsi="Arial" w:cs="Arial"/>
          <w:sz w:val="22"/>
        </w:rPr>
      </w:pPr>
      <w:bookmarkStart w:id="25" w:name="_Ref146287952"/>
      <w:r>
        <w:rPr>
          <w:rFonts w:ascii="Arial" w:hAnsi="Arial" w:cs="Arial"/>
          <w:sz w:val="22"/>
        </w:rPr>
        <w:t xml:space="preserve"> </w:t>
      </w:r>
      <w:r w:rsidR="005F47F3" w:rsidRPr="00590C95">
        <w:rPr>
          <w:rFonts w:ascii="Arial" w:hAnsi="Arial" w:cs="Arial"/>
          <w:sz w:val="22"/>
        </w:rPr>
        <w:t xml:space="preserve">In The Netherlands chemical waste produced by photographers can be collected and processed. In many other countries, </w:t>
      </w:r>
      <w:r w:rsidR="005F47F3" w:rsidRPr="00590C95">
        <w:rPr>
          <w:rFonts w:ascii="Arial" w:hAnsi="Arial" w:cs="Arial"/>
          <w:b/>
          <w:bCs/>
          <w:sz w:val="22"/>
        </w:rPr>
        <w:t>however</w:t>
      </w:r>
      <w:r w:rsidR="005F47F3" w:rsidRPr="00590C95">
        <w:rPr>
          <w:rFonts w:ascii="Arial" w:hAnsi="Arial" w:cs="Arial"/>
          <w:sz w:val="22"/>
        </w:rPr>
        <w:t>, this is not the case. (ICLE_DUT)</w:t>
      </w:r>
      <w:bookmarkEnd w:id="25"/>
    </w:p>
    <w:p w14:paraId="1D8328C2" w14:textId="77777777" w:rsidR="004F60E8" w:rsidRPr="00590C95" w:rsidRDefault="004F60E8" w:rsidP="009C3E65">
      <w:pPr>
        <w:pStyle w:val="Paragraphedeliste"/>
        <w:spacing w:line="480" w:lineRule="auto"/>
        <w:rPr>
          <w:rFonts w:ascii="Arial" w:hAnsi="Arial" w:cs="Arial"/>
          <w:sz w:val="22"/>
        </w:rPr>
      </w:pPr>
    </w:p>
    <w:p w14:paraId="479A767A" w14:textId="7923019A" w:rsidR="007C0845" w:rsidRPr="00590C95" w:rsidRDefault="00E75DEB" w:rsidP="0064537B">
      <w:pPr>
        <w:pStyle w:val="Paragraphedeliste"/>
        <w:numPr>
          <w:ilvl w:val="0"/>
          <w:numId w:val="14"/>
        </w:numPr>
        <w:spacing w:line="480" w:lineRule="auto"/>
        <w:contextualSpacing w:val="0"/>
        <w:rPr>
          <w:rFonts w:ascii="Arial" w:hAnsi="Arial" w:cs="Arial"/>
          <w:sz w:val="22"/>
        </w:rPr>
      </w:pPr>
      <w:bookmarkStart w:id="26" w:name="_Ref146287953"/>
      <w:r>
        <w:rPr>
          <w:rFonts w:ascii="Arial" w:hAnsi="Arial" w:cs="Arial"/>
          <w:sz w:val="22"/>
        </w:rPr>
        <w:t xml:space="preserve"> </w:t>
      </w:r>
      <w:r w:rsidR="005F47F3" w:rsidRPr="00590C95">
        <w:rPr>
          <w:rFonts w:ascii="Arial" w:hAnsi="Arial" w:cs="Arial"/>
          <w:sz w:val="22"/>
        </w:rPr>
        <w:t xml:space="preserve">At first sight the opportunities offered in modern society appear to cover a very wide range of interests. After further reflexion, </w:t>
      </w:r>
      <w:r w:rsidR="005F47F3" w:rsidRPr="00590C95">
        <w:rPr>
          <w:rFonts w:ascii="Arial" w:hAnsi="Arial" w:cs="Arial"/>
          <w:b/>
          <w:bCs/>
          <w:sz w:val="22"/>
        </w:rPr>
        <w:t>however</w:t>
      </w:r>
      <w:r w:rsidR="005F47F3" w:rsidRPr="00590C95">
        <w:rPr>
          <w:rFonts w:ascii="Arial" w:hAnsi="Arial" w:cs="Arial"/>
          <w:sz w:val="22"/>
        </w:rPr>
        <w:t>, one might wonder how genuine these choices are. (ICLE_SWE)</w:t>
      </w:r>
      <w:bookmarkEnd w:id="26"/>
    </w:p>
    <w:p w14:paraId="5FADCA79" w14:textId="232C31E9" w:rsidR="00DC0001" w:rsidRPr="00590C95" w:rsidRDefault="00E75DEB" w:rsidP="0064537B">
      <w:pPr>
        <w:pStyle w:val="Paragraphedeliste"/>
        <w:numPr>
          <w:ilvl w:val="0"/>
          <w:numId w:val="14"/>
        </w:numPr>
        <w:spacing w:line="480" w:lineRule="auto"/>
        <w:contextualSpacing w:val="0"/>
        <w:rPr>
          <w:rFonts w:ascii="Arial" w:hAnsi="Arial" w:cs="Arial"/>
          <w:sz w:val="22"/>
        </w:rPr>
      </w:pPr>
      <w:bookmarkStart w:id="27" w:name="_Ref146288267"/>
      <w:r>
        <w:rPr>
          <w:rFonts w:ascii="Arial" w:hAnsi="Arial" w:cs="Arial"/>
          <w:sz w:val="22"/>
        </w:rPr>
        <w:t xml:space="preserve"> </w:t>
      </w:r>
      <w:r w:rsidR="00590E3A" w:rsidRPr="00590C95">
        <w:rPr>
          <w:rFonts w:ascii="Arial" w:hAnsi="Arial" w:cs="Arial"/>
          <w:sz w:val="22"/>
        </w:rPr>
        <w:t xml:space="preserve">So </w:t>
      </w:r>
      <w:r w:rsidR="00590E3A" w:rsidRPr="00590C95">
        <w:rPr>
          <w:rFonts w:ascii="Arial" w:hAnsi="Arial" w:cs="Arial"/>
          <w:sz w:val="22"/>
          <w:u w:val="single"/>
        </w:rPr>
        <w:t>I</w:t>
      </w:r>
      <w:r w:rsidR="00590E3A" w:rsidRPr="00590C95">
        <w:rPr>
          <w:rFonts w:ascii="Arial" w:hAnsi="Arial" w:cs="Arial"/>
          <w:b/>
          <w:bCs/>
          <w:sz w:val="22"/>
        </w:rPr>
        <w:t xml:space="preserve"> </w:t>
      </w:r>
      <w:r w:rsidR="00590E3A" w:rsidRPr="00590C95">
        <w:rPr>
          <w:rFonts w:ascii="Arial" w:hAnsi="Arial" w:cs="Arial"/>
          <w:sz w:val="22"/>
        </w:rPr>
        <w:t xml:space="preserve">decided to go cycling in order to train my muscles, to get rid of the tiredness. But the minute </w:t>
      </w:r>
      <w:r w:rsidR="00590E3A" w:rsidRPr="00590C95">
        <w:rPr>
          <w:rFonts w:ascii="Arial" w:hAnsi="Arial" w:cs="Arial"/>
          <w:sz w:val="22"/>
          <w:u w:val="single"/>
        </w:rPr>
        <w:t>I</w:t>
      </w:r>
      <w:r w:rsidR="00590E3A" w:rsidRPr="00590C95">
        <w:rPr>
          <w:rFonts w:ascii="Arial" w:hAnsi="Arial" w:cs="Arial"/>
          <w:sz w:val="22"/>
        </w:rPr>
        <w:t xml:space="preserve"> made the first step out of the door the heat seemed to knock me down. </w:t>
      </w:r>
      <w:r w:rsidR="00590E3A" w:rsidRPr="00590C95">
        <w:rPr>
          <w:rFonts w:ascii="Arial" w:hAnsi="Arial" w:cs="Arial"/>
          <w:sz w:val="22"/>
          <w:u w:val="single"/>
        </w:rPr>
        <w:t>I</w:t>
      </w:r>
      <w:r w:rsidR="00590E3A" w:rsidRPr="00590C95">
        <w:rPr>
          <w:rFonts w:ascii="Arial" w:hAnsi="Arial" w:cs="Arial"/>
          <w:sz w:val="22"/>
        </w:rPr>
        <w:t xml:space="preserve">, </w:t>
      </w:r>
      <w:r w:rsidR="00590E3A" w:rsidRPr="00590C95">
        <w:rPr>
          <w:rFonts w:ascii="Arial" w:hAnsi="Arial" w:cs="Arial"/>
          <w:b/>
          <w:bCs/>
          <w:sz w:val="22"/>
        </w:rPr>
        <w:t>however</w:t>
      </w:r>
      <w:r w:rsidR="00590E3A" w:rsidRPr="00590C95">
        <w:rPr>
          <w:rFonts w:ascii="Arial" w:hAnsi="Arial" w:cs="Arial"/>
          <w:sz w:val="22"/>
        </w:rPr>
        <w:t>, forced myself to fetch my bike and not to become weak and go back into my flat again. (ICLE_GER)</w:t>
      </w:r>
      <w:bookmarkEnd w:id="27"/>
    </w:p>
    <w:p w14:paraId="0428B4A0" w14:textId="0B53EDCE" w:rsidR="000C652E" w:rsidRPr="00590C95" w:rsidRDefault="00E75DEB" w:rsidP="0064537B">
      <w:pPr>
        <w:pStyle w:val="Paragraphedeliste"/>
        <w:numPr>
          <w:ilvl w:val="0"/>
          <w:numId w:val="14"/>
        </w:numPr>
        <w:spacing w:line="480" w:lineRule="auto"/>
        <w:contextualSpacing w:val="0"/>
        <w:rPr>
          <w:rFonts w:ascii="Arial" w:hAnsi="Arial" w:cs="Arial"/>
          <w:sz w:val="22"/>
        </w:rPr>
      </w:pPr>
      <w:bookmarkStart w:id="28" w:name="_Ref146288272"/>
      <w:r>
        <w:rPr>
          <w:rFonts w:ascii="Arial" w:hAnsi="Arial" w:cs="Arial"/>
          <w:sz w:val="22"/>
        </w:rPr>
        <w:t xml:space="preserve"> </w:t>
      </w:r>
      <w:r w:rsidR="00DC0001" w:rsidRPr="00590C95">
        <w:rPr>
          <w:rFonts w:ascii="Arial" w:hAnsi="Arial" w:cs="Arial"/>
          <w:sz w:val="22"/>
        </w:rPr>
        <w:t xml:space="preserve">Not only </w:t>
      </w:r>
      <w:r w:rsidR="00DC0001" w:rsidRPr="00590C95">
        <w:rPr>
          <w:rFonts w:ascii="Arial" w:hAnsi="Arial" w:cs="Arial"/>
          <w:sz w:val="22"/>
          <w:u w:val="single"/>
        </w:rPr>
        <w:t>they</w:t>
      </w:r>
      <w:r w:rsidR="00DC0001" w:rsidRPr="00590C95">
        <w:rPr>
          <w:rFonts w:ascii="Arial" w:hAnsi="Arial" w:cs="Arial"/>
          <w:sz w:val="22"/>
        </w:rPr>
        <w:t xml:space="preserve"> were not alarmed by the death of the mountaineer Alison Hargreaves while trying to reach the top of K2, but </w:t>
      </w:r>
      <w:r w:rsidR="00DC0001" w:rsidRPr="00590C95">
        <w:rPr>
          <w:rFonts w:ascii="Arial" w:hAnsi="Arial" w:cs="Arial"/>
          <w:sz w:val="22"/>
          <w:u w:val="single"/>
        </w:rPr>
        <w:t>they</w:t>
      </w:r>
      <w:r w:rsidR="00DC0001" w:rsidRPr="00590C95">
        <w:rPr>
          <w:rFonts w:ascii="Arial" w:hAnsi="Arial" w:cs="Arial"/>
          <w:sz w:val="22"/>
        </w:rPr>
        <w:t xml:space="preserve"> encourage women to undertake sport activities even if </w:t>
      </w:r>
      <w:r w:rsidR="00DC0001" w:rsidRPr="00590C95">
        <w:rPr>
          <w:rFonts w:ascii="Arial" w:hAnsi="Arial" w:cs="Arial"/>
          <w:sz w:val="22"/>
          <w:u w:val="single"/>
        </w:rPr>
        <w:t>they</w:t>
      </w:r>
      <w:r w:rsidR="00DC0001" w:rsidRPr="00590C95">
        <w:rPr>
          <w:rFonts w:ascii="Arial" w:hAnsi="Arial" w:cs="Arial"/>
          <w:sz w:val="22"/>
        </w:rPr>
        <w:t xml:space="preserve"> have children because it does not mean that </w:t>
      </w:r>
      <w:r w:rsidR="00DC0001" w:rsidRPr="00590C95">
        <w:rPr>
          <w:rFonts w:ascii="Arial" w:hAnsi="Arial" w:cs="Arial"/>
          <w:sz w:val="22"/>
          <w:u w:val="single"/>
        </w:rPr>
        <w:t>they</w:t>
      </w:r>
      <w:r w:rsidR="00DC0001" w:rsidRPr="00590C95">
        <w:rPr>
          <w:rFonts w:ascii="Arial" w:hAnsi="Arial" w:cs="Arial"/>
          <w:sz w:val="22"/>
        </w:rPr>
        <w:t xml:space="preserve"> are irresponsible if </w:t>
      </w:r>
      <w:r w:rsidR="00DC0001" w:rsidRPr="00590C95">
        <w:rPr>
          <w:rFonts w:ascii="Arial" w:hAnsi="Arial" w:cs="Arial"/>
          <w:sz w:val="22"/>
          <w:u w:val="single"/>
        </w:rPr>
        <w:t>they</w:t>
      </w:r>
      <w:r w:rsidR="00DC0001" w:rsidRPr="00590C95">
        <w:rPr>
          <w:rFonts w:ascii="Arial" w:hAnsi="Arial" w:cs="Arial"/>
          <w:sz w:val="22"/>
        </w:rPr>
        <w:t xml:space="preserve"> practise leisure activities. </w:t>
      </w:r>
      <w:r w:rsidR="00DC0001" w:rsidRPr="00590C95">
        <w:rPr>
          <w:rFonts w:ascii="Arial" w:hAnsi="Arial" w:cs="Arial"/>
          <w:sz w:val="22"/>
          <w:u w:val="single"/>
        </w:rPr>
        <w:t>They</w:t>
      </w:r>
      <w:r w:rsidR="00DC0001" w:rsidRPr="00590C95">
        <w:rPr>
          <w:rFonts w:ascii="Arial" w:hAnsi="Arial" w:cs="Arial"/>
          <w:sz w:val="22"/>
        </w:rPr>
        <w:t xml:space="preserve">, </w:t>
      </w:r>
      <w:r w:rsidR="00DC0001" w:rsidRPr="00590C95">
        <w:rPr>
          <w:rFonts w:ascii="Arial" w:hAnsi="Arial" w:cs="Arial"/>
          <w:b/>
          <w:bCs/>
          <w:sz w:val="22"/>
        </w:rPr>
        <w:t>however</w:t>
      </w:r>
      <w:r w:rsidR="00DC0001" w:rsidRPr="00590C95">
        <w:rPr>
          <w:rFonts w:ascii="Arial" w:hAnsi="Arial" w:cs="Arial"/>
          <w:sz w:val="22"/>
        </w:rPr>
        <w:t>, admit that the death of A Hargreaves touch every woman and force them to reflect about their responsibility towards family. (ICLE_ITA)</w:t>
      </w:r>
    </w:p>
    <w:bookmarkEnd w:id="28"/>
    <w:p w14:paraId="5D27B25D" w14:textId="33025B10" w:rsidR="00FE4C39" w:rsidRPr="00590C95" w:rsidRDefault="001F668B" w:rsidP="009C3E65">
      <w:pPr>
        <w:spacing w:line="480" w:lineRule="auto"/>
        <w:ind w:firstLine="357"/>
        <w:rPr>
          <w:rFonts w:ascii="Arial" w:hAnsi="Arial" w:cs="Arial"/>
          <w:sz w:val="22"/>
        </w:rPr>
      </w:pPr>
      <w:r w:rsidRPr="00590C95">
        <w:rPr>
          <w:rFonts w:ascii="Arial" w:hAnsi="Arial" w:cs="Arial"/>
          <w:sz w:val="22"/>
        </w:rPr>
        <w:lastRenderedPageBreak/>
        <w:t xml:space="preserve">One other inappropriate use of </w:t>
      </w:r>
      <w:r w:rsidRPr="00590C95">
        <w:rPr>
          <w:rFonts w:ascii="Arial" w:hAnsi="Arial" w:cs="Arial"/>
          <w:i/>
          <w:iCs/>
          <w:sz w:val="22"/>
        </w:rPr>
        <w:t xml:space="preserve">however </w:t>
      </w:r>
      <w:r w:rsidRPr="00590C95">
        <w:rPr>
          <w:rFonts w:ascii="Arial" w:hAnsi="Arial" w:cs="Arial"/>
          <w:sz w:val="22"/>
        </w:rPr>
        <w:t xml:space="preserve">that is worth </w:t>
      </w:r>
      <w:r w:rsidR="00A67CD2" w:rsidRPr="00590C95">
        <w:rPr>
          <w:rFonts w:ascii="Arial" w:hAnsi="Arial" w:cs="Arial"/>
          <w:sz w:val="22"/>
        </w:rPr>
        <w:t xml:space="preserve">briefly </w:t>
      </w:r>
      <w:r w:rsidRPr="00590C95">
        <w:rPr>
          <w:rFonts w:ascii="Arial" w:hAnsi="Arial" w:cs="Arial"/>
          <w:sz w:val="22"/>
        </w:rPr>
        <w:t xml:space="preserve">mentioning here is </w:t>
      </w:r>
      <w:r w:rsidR="00355C27" w:rsidRPr="00590C95">
        <w:rPr>
          <w:rFonts w:ascii="Arial" w:hAnsi="Arial" w:cs="Arial"/>
          <w:sz w:val="22"/>
        </w:rPr>
        <w:t>the</w:t>
      </w:r>
      <w:r w:rsidR="00376A4A" w:rsidRPr="00590C95">
        <w:rPr>
          <w:rFonts w:ascii="Arial" w:hAnsi="Arial" w:cs="Arial"/>
          <w:sz w:val="22"/>
        </w:rPr>
        <w:t xml:space="preserve"> inappropriate use of punctuation</w:t>
      </w:r>
      <w:r w:rsidR="00065ABE" w:rsidRPr="00590C95">
        <w:rPr>
          <w:rFonts w:ascii="Arial" w:hAnsi="Arial" w:cs="Arial"/>
          <w:sz w:val="22"/>
        </w:rPr>
        <w:t>. T</w:t>
      </w:r>
      <w:r w:rsidRPr="00590C95">
        <w:rPr>
          <w:rFonts w:ascii="Arial" w:hAnsi="Arial" w:cs="Arial"/>
          <w:sz w:val="22"/>
        </w:rPr>
        <w:t xml:space="preserve">he analysis </w:t>
      </w:r>
      <w:r w:rsidR="00F52CA4" w:rsidRPr="00590C95">
        <w:rPr>
          <w:rFonts w:ascii="Arial" w:hAnsi="Arial" w:cs="Arial"/>
          <w:sz w:val="22"/>
        </w:rPr>
        <w:t xml:space="preserve">brought </w:t>
      </w:r>
      <w:r w:rsidRPr="00590C95">
        <w:rPr>
          <w:rFonts w:ascii="Arial" w:hAnsi="Arial" w:cs="Arial"/>
          <w:sz w:val="22"/>
        </w:rPr>
        <w:t>out t</w:t>
      </w:r>
      <w:r w:rsidR="00065ABE" w:rsidRPr="00590C95">
        <w:rPr>
          <w:rFonts w:ascii="Arial" w:hAnsi="Arial" w:cs="Arial"/>
          <w:sz w:val="22"/>
        </w:rPr>
        <w:t>wo</w:t>
      </w:r>
      <w:r w:rsidRPr="00590C95">
        <w:rPr>
          <w:rFonts w:ascii="Arial" w:hAnsi="Arial" w:cs="Arial"/>
          <w:sz w:val="22"/>
        </w:rPr>
        <w:t xml:space="preserve"> particularly frequent</w:t>
      </w:r>
      <w:r w:rsidR="00065ABE" w:rsidRPr="00590C95">
        <w:rPr>
          <w:rFonts w:ascii="Arial" w:hAnsi="Arial" w:cs="Arial"/>
          <w:sz w:val="22"/>
        </w:rPr>
        <w:t xml:space="preserve"> types of punctuation error in the dataset</w:t>
      </w:r>
      <w:r w:rsidR="002336AF" w:rsidRPr="00590C95">
        <w:rPr>
          <w:rFonts w:ascii="Arial" w:hAnsi="Arial" w:cs="Arial"/>
          <w:sz w:val="22"/>
        </w:rPr>
        <w:t xml:space="preserve">. Firstly, </w:t>
      </w:r>
      <w:r w:rsidR="00317688" w:rsidRPr="00590C95">
        <w:rPr>
          <w:rFonts w:ascii="Arial" w:hAnsi="Arial" w:cs="Arial"/>
          <w:sz w:val="22"/>
        </w:rPr>
        <w:t xml:space="preserve">we found </w:t>
      </w:r>
      <w:r w:rsidR="00C601F6" w:rsidRPr="00590C95">
        <w:rPr>
          <w:rFonts w:ascii="Arial" w:hAnsi="Arial" w:cs="Arial"/>
          <w:sz w:val="22"/>
        </w:rPr>
        <w:t xml:space="preserve">a number of examples in which </w:t>
      </w:r>
      <w:r w:rsidR="007B1B5D" w:rsidRPr="00590C95">
        <w:rPr>
          <w:rFonts w:ascii="Arial" w:hAnsi="Arial" w:cs="Arial"/>
          <w:sz w:val="22"/>
        </w:rPr>
        <w:t xml:space="preserve">the </w:t>
      </w:r>
      <w:r w:rsidR="000F2A70" w:rsidRPr="00590C95">
        <w:rPr>
          <w:rFonts w:ascii="Arial" w:hAnsi="Arial" w:cs="Arial"/>
          <w:sz w:val="22"/>
        </w:rPr>
        <w:t>comma</w:t>
      </w:r>
      <w:r w:rsidR="00C601F6" w:rsidRPr="00590C95">
        <w:rPr>
          <w:rFonts w:ascii="Arial" w:hAnsi="Arial" w:cs="Arial"/>
          <w:sz w:val="22"/>
        </w:rPr>
        <w:t>s</w:t>
      </w:r>
      <w:r w:rsidR="000F2A70" w:rsidRPr="00590C95">
        <w:rPr>
          <w:rFonts w:ascii="Arial" w:hAnsi="Arial" w:cs="Arial"/>
          <w:sz w:val="22"/>
        </w:rPr>
        <w:t xml:space="preserve"> </w:t>
      </w:r>
      <w:r w:rsidR="008F6F95" w:rsidRPr="00590C95">
        <w:rPr>
          <w:rFonts w:ascii="Arial" w:hAnsi="Arial" w:cs="Arial"/>
          <w:sz w:val="22"/>
        </w:rPr>
        <w:t xml:space="preserve">before and/or </w:t>
      </w:r>
      <w:r w:rsidR="000F2A70" w:rsidRPr="00590C95">
        <w:rPr>
          <w:rFonts w:ascii="Arial" w:hAnsi="Arial" w:cs="Arial"/>
          <w:sz w:val="22"/>
        </w:rPr>
        <w:t xml:space="preserve">after </w:t>
      </w:r>
      <w:r w:rsidR="000F2A70" w:rsidRPr="00590C95">
        <w:rPr>
          <w:rFonts w:ascii="Arial" w:hAnsi="Arial" w:cs="Arial"/>
          <w:i/>
          <w:iCs/>
          <w:sz w:val="22"/>
        </w:rPr>
        <w:t>however</w:t>
      </w:r>
      <w:r w:rsidR="00C601F6" w:rsidRPr="00590C95">
        <w:rPr>
          <w:rFonts w:ascii="Arial" w:hAnsi="Arial" w:cs="Arial"/>
          <w:i/>
          <w:iCs/>
          <w:sz w:val="22"/>
        </w:rPr>
        <w:t xml:space="preserve"> </w:t>
      </w:r>
      <w:r w:rsidR="00C601F6" w:rsidRPr="00590C95">
        <w:rPr>
          <w:rFonts w:ascii="Arial" w:hAnsi="Arial" w:cs="Arial"/>
          <w:sz w:val="22"/>
        </w:rPr>
        <w:t xml:space="preserve">were </w:t>
      </w:r>
      <w:r w:rsidR="00890A8A" w:rsidRPr="00590C95">
        <w:rPr>
          <w:rFonts w:ascii="Arial" w:hAnsi="Arial" w:cs="Arial"/>
          <w:sz w:val="22"/>
        </w:rPr>
        <w:t>missing</w:t>
      </w:r>
      <w:r w:rsidR="000F2A70" w:rsidRPr="00590C95">
        <w:rPr>
          <w:rFonts w:ascii="Arial" w:hAnsi="Arial" w:cs="Arial"/>
          <w:sz w:val="22"/>
        </w:rPr>
        <w:t xml:space="preserve">, as in </w:t>
      </w:r>
      <w:r w:rsidR="008D6C09" w:rsidRPr="00590C95">
        <w:rPr>
          <w:rFonts w:ascii="Arial" w:hAnsi="Arial" w:cs="Arial"/>
          <w:sz w:val="22"/>
        </w:rPr>
        <w:fldChar w:fldCharType="begin"/>
      </w:r>
      <w:r w:rsidR="008D6C09" w:rsidRPr="00590C95">
        <w:rPr>
          <w:rFonts w:ascii="Arial" w:hAnsi="Arial" w:cs="Arial"/>
          <w:sz w:val="22"/>
        </w:rPr>
        <w:instrText xml:space="preserve"> REF _Ref146633184 \r \h  \* MERGEFORMAT </w:instrText>
      </w:r>
      <w:r w:rsidR="008D6C09" w:rsidRPr="00590C95">
        <w:rPr>
          <w:rFonts w:ascii="Arial" w:hAnsi="Arial" w:cs="Arial"/>
          <w:sz w:val="22"/>
        </w:rPr>
      </w:r>
      <w:r w:rsidR="008D6C09" w:rsidRPr="00590C95">
        <w:rPr>
          <w:rFonts w:ascii="Arial" w:hAnsi="Arial" w:cs="Arial"/>
          <w:sz w:val="22"/>
        </w:rPr>
        <w:fldChar w:fldCharType="separate"/>
      </w:r>
      <w:r w:rsidR="00756CAC">
        <w:rPr>
          <w:rFonts w:ascii="Arial" w:hAnsi="Arial" w:cs="Arial"/>
          <w:sz w:val="22"/>
        </w:rPr>
        <w:t>(15)</w:t>
      </w:r>
      <w:r w:rsidR="008D6C09" w:rsidRPr="00590C95">
        <w:rPr>
          <w:rFonts w:ascii="Arial" w:hAnsi="Arial" w:cs="Arial"/>
          <w:sz w:val="22"/>
        </w:rPr>
        <w:fldChar w:fldCharType="end"/>
      </w:r>
      <w:r w:rsidR="008D6C09" w:rsidRPr="00590C95">
        <w:rPr>
          <w:rFonts w:ascii="Arial" w:hAnsi="Arial" w:cs="Arial"/>
          <w:sz w:val="22"/>
        </w:rPr>
        <w:t xml:space="preserve"> and </w:t>
      </w:r>
      <w:r w:rsidR="008D6C09" w:rsidRPr="00590C95">
        <w:rPr>
          <w:rFonts w:ascii="Arial" w:hAnsi="Arial" w:cs="Arial"/>
          <w:sz w:val="22"/>
        </w:rPr>
        <w:fldChar w:fldCharType="begin"/>
      </w:r>
      <w:r w:rsidR="008D6C09" w:rsidRPr="00590C95">
        <w:rPr>
          <w:rFonts w:ascii="Arial" w:hAnsi="Arial" w:cs="Arial"/>
          <w:sz w:val="22"/>
        </w:rPr>
        <w:instrText xml:space="preserve"> REF _Ref146633186 \r \h  \* MERGEFORMAT </w:instrText>
      </w:r>
      <w:r w:rsidR="008D6C09" w:rsidRPr="00590C95">
        <w:rPr>
          <w:rFonts w:ascii="Arial" w:hAnsi="Arial" w:cs="Arial"/>
          <w:sz w:val="22"/>
        </w:rPr>
      </w:r>
      <w:r w:rsidR="008D6C09" w:rsidRPr="00590C95">
        <w:rPr>
          <w:rFonts w:ascii="Arial" w:hAnsi="Arial" w:cs="Arial"/>
          <w:sz w:val="22"/>
        </w:rPr>
        <w:fldChar w:fldCharType="separate"/>
      </w:r>
      <w:r w:rsidR="00756CAC">
        <w:rPr>
          <w:rFonts w:ascii="Arial" w:hAnsi="Arial" w:cs="Arial"/>
          <w:sz w:val="22"/>
        </w:rPr>
        <w:t>(16)</w:t>
      </w:r>
      <w:r w:rsidR="008D6C09" w:rsidRPr="00590C95">
        <w:rPr>
          <w:rFonts w:ascii="Arial" w:hAnsi="Arial" w:cs="Arial"/>
          <w:sz w:val="22"/>
        </w:rPr>
        <w:fldChar w:fldCharType="end"/>
      </w:r>
      <w:r w:rsidR="00447F23" w:rsidRPr="00590C95">
        <w:rPr>
          <w:rFonts w:ascii="Arial" w:hAnsi="Arial" w:cs="Arial"/>
          <w:sz w:val="22"/>
        </w:rPr>
        <w:t>.</w:t>
      </w:r>
      <w:r w:rsidR="002265B8" w:rsidRPr="00590C95">
        <w:rPr>
          <w:rFonts w:ascii="Arial" w:hAnsi="Arial" w:cs="Arial"/>
          <w:sz w:val="22"/>
        </w:rPr>
        <w:t xml:space="preserve"> Yet </w:t>
      </w:r>
      <w:r w:rsidR="002336AF" w:rsidRPr="00590C95">
        <w:rPr>
          <w:rFonts w:ascii="Arial" w:hAnsi="Arial" w:cs="Arial"/>
          <w:sz w:val="22"/>
        </w:rPr>
        <w:t>according to Celce-Murcia &amp; Larsen-Freeman</w:t>
      </w:r>
      <w:r w:rsidR="00423DB8" w:rsidRPr="00590C95">
        <w:rPr>
          <w:rFonts w:ascii="Arial" w:hAnsi="Arial" w:cs="Arial"/>
          <w:sz w:val="22"/>
        </w:rPr>
        <w:t xml:space="preserve"> </w:t>
      </w:r>
      <w:r w:rsidR="00423DB8" w:rsidRPr="00590C95">
        <w:rPr>
          <w:rFonts w:ascii="Arial" w:hAnsi="Arial" w:cs="Arial"/>
          <w:sz w:val="22"/>
        </w:rPr>
        <w:fldChar w:fldCharType="begin"/>
      </w:r>
      <w:r w:rsidR="00423DB8" w:rsidRPr="00590C95">
        <w:rPr>
          <w:rFonts w:ascii="Arial" w:hAnsi="Arial" w:cs="Arial"/>
          <w:sz w:val="22"/>
        </w:rPr>
        <w:instrText xml:space="preserve"> ADDIN ZOTERO_ITEM CSL_CITATION {"citationID":"QnzuFW6T","properties":{"formattedCitation":"(2016: 549)","plainCitation":"(2016: 549)","noteIndex":0},"citationItems":[{"id":39,"uris":["http://zotero.org/users/1555810/items/RJK2AN7U"],"itemData":{"id":39,"type":"book","abstract":"In this highly acclaimed revision, grammatical descriptions and teaching suggestions are organized into sections dealing with Form, Meaning, and Use. THE GRAMMAR BOOK, Second Edition helps teachers and future teachers grasp the linguistic system and details of English grammar, providing more information on how structures are used at the discourse level.","ISBN":"978-0-8384-4725-3","language":"en","number-of-pages":"872","publisher":"Heinle &amp; Heinle","source":"Google Books","title":"The Grammar Book: An ESL/EFL Teacher's Course","title-short":"The Grammar Book","author":[{"family":"Celce-Murcia","given":"Marianne"},{"family":"Larsen-Freeman","given":"Diane"}],"issued":{"date-parts":[["2016"]]}},"locator":"549","suppress-author":true}],"schema":"https://github.com/citation-style-language/schema/raw/master/csl-citation.json"} </w:instrText>
      </w:r>
      <w:r w:rsidR="00423DB8" w:rsidRPr="00590C95">
        <w:rPr>
          <w:rFonts w:ascii="Arial" w:hAnsi="Arial" w:cs="Arial"/>
          <w:sz w:val="22"/>
        </w:rPr>
        <w:fldChar w:fldCharType="separate"/>
      </w:r>
      <w:r w:rsidR="00423DB8" w:rsidRPr="00590C95">
        <w:rPr>
          <w:rFonts w:ascii="Arial" w:hAnsi="Arial" w:cs="Arial"/>
          <w:sz w:val="22"/>
        </w:rPr>
        <w:t>(2016: 549)</w:t>
      </w:r>
      <w:r w:rsidR="00423DB8" w:rsidRPr="00590C95">
        <w:rPr>
          <w:rFonts w:ascii="Arial" w:hAnsi="Arial" w:cs="Arial"/>
          <w:sz w:val="22"/>
        </w:rPr>
        <w:fldChar w:fldCharType="end"/>
      </w:r>
      <w:r w:rsidR="002336AF" w:rsidRPr="00590C95">
        <w:rPr>
          <w:rFonts w:ascii="Arial" w:hAnsi="Arial" w:cs="Arial"/>
          <w:sz w:val="22"/>
        </w:rPr>
        <w:t>, “</w:t>
      </w:r>
      <w:r w:rsidR="0037440D" w:rsidRPr="00590C95">
        <w:rPr>
          <w:rFonts w:ascii="Arial" w:hAnsi="Arial" w:cs="Arial"/>
          <w:sz w:val="22"/>
        </w:rPr>
        <w:t xml:space="preserve">[w]hen two clauses are connected by a linking adverb […], a comma is used after the linking adverb”. In addition, </w:t>
      </w:r>
      <w:r w:rsidR="0056331A" w:rsidRPr="00590C95">
        <w:rPr>
          <w:rFonts w:ascii="Arial" w:hAnsi="Arial" w:cs="Arial"/>
          <w:sz w:val="22"/>
        </w:rPr>
        <w:t>when connectors are used medially, “</w:t>
      </w:r>
      <w:r w:rsidR="00423DB8" w:rsidRPr="00590C95">
        <w:rPr>
          <w:rFonts w:ascii="Arial" w:hAnsi="Arial" w:cs="Arial"/>
          <w:sz w:val="22"/>
        </w:rPr>
        <w:t>they are marked with commas both before and after” (</w:t>
      </w:r>
      <w:r w:rsidR="00317688" w:rsidRPr="00590C95">
        <w:rPr>
          <w:rFonts w:ascii="Arial" w:hAnsi="Arial" w:cs="Arial"/>
          <w:i/>
          <w:iCs/>
          <w:sz w:val="22"/>
        </w:rPr>
        <w:t>ibid.</w:t>
      </w:r>
      <w:r w:rsidR="00317688" w:rsidRPr="00590C95">
        <w:rPr>
          <w:rFonts w:ascii="Arial" w:hAnsi="Arial" w:cs="Arial"/>
          <w:sz w:val="22"/>
        </w:rPr>
        <w:t>: 550).</w:t>
      </w:r>
      <w:r w:rsidR="000F4EE5" w:rsidRPr="00590C95">
        <w:rPr>
          <w:rFonts w:ascii="Arial" w:hAnsi="Arial" w:cs="Arial"/>
          <w:sz w:val="22"/>
        </w:rPr>
        <w:t xml:space="preserve"> A second </w:t>
      </w:r>
      <w:r w:rsidR="00A06B1D" w:rsidRPr="00590C95">
        <w:rPr>
          <w:rFonts w:ascii="Arial" w:hAnsi="Arial" w:cs="Arial"/>
          <w:sz w:val="22"/>
        </w:rPr>
        <w:t>common mistake in the dataset pertained to</w:t>
      </w:r>
      <w:r w:rsidR="000F2A70" w:rsidRPr="00590C95">
        <w:rPr>
          <w:rFonts w:ascii="Arial" w:hAnsi="Arial" w:cs="Arial"/>
          <w:sz w:val="22"/>
        </w:rPr>
        <w:t xml:space="preserve"> </w:t>
      </w:r>
      <w:r w:rsidR="007A1CEB" w:rsidRPr="00590C95">
        <w:rPr>
          <w:rFonts w:ascii="Arial" w:hAnsi="Arial" w:cs="Arial"/>
          <w:sz w:val="22"/>
        </w:rPr>
        <w:t>comma splices, also known as run-on sentences</w:t>
      </w:r>
      <w:r w:rsidR="00D25CC8" w:rsidRPr="00590C95">
        <w:rPr>
          <w:rFonts w:ascii="Arial" w:hAnsi="Arial" w:cs="Arial"/>
          <w:sz w:val="22"/>
        </w:rPr>
        <w:t xml:space="preserve">, as in </w:t>
      </w:r>
      <w:r w:rsidR="008D6C09" w:rsidRPr="00590C95">
        <w:rPr>
          <w:rFonts w:ascii="Arial" w:hAnsi="Arial" w:cs="Arial"/>
          <w:sz w:val="22"/>
        </w:rPr>
        <w:fldChar w:fldCharType="begin"/>
      </w:r>
      <w:r w:rsidR="008D6C09" w:rsidRPr="00590C95">
        <w:rPr>
          <w:rFonts w:ascii="Arial" w:hAnsi="Arial" w:cs="Arial"/>
          <w:sz w:val="22"/>
        </w:rPr>
        <w:instrText xml:space="preserve"> REF _Ref146633188 \r \h  \* MERGEFORMAT </w:instrText>
      </w:r>
      <w:r w:rsidR="008D6C09" w:rsidRPr="00590C95">
        <w:rPr>
          <w:rFonts w:ascii="Arial" w:hAnsi="Arial" w:cs="Arial"/>
          <w:sz w:val="22"/>
        </w:rPr>
      </w:r>
      <w:r w:rsidR="008D6C09" w:rsidRPr="00590C95">
        <w:rPr>
          <w:rFonts w:ascii="Arial" w:hAnsi="Arial" w:cs="Arial"/>
          <w:sz w:val="22"/>
        </w:rPr>
        <w:fldChar w:fldCharType="separate"/>
      </w:r>
      <w:r w:rsidR="00756CAC">
        <w:rPr>
          <w:rFonts w:ascii="Arial" w:hAnsi="Arial" w:cs="Arial"/>
          <w:sz w:val="22"/>
        </w:rPr>
        <w:t>(17)</w:t>
      </w:r>
      <w:r w:rsidR="008D6C09" w:rsidRPr="00590C95">
        <w:rPr>
          <w:rFonts w:ascii="Arial" w:hAnsi="Arial" w:cs="Arial"/>
          <w:sz w:val="22"/>
        </w:rPr>
        <w:fldChar w:fldCharType="end"/>
      </w:r>
      <w:r w:rsidR="008D6C09" w:rsidRPr="00590C95">
        <w:rPr>
          <w:rFonts w:ascii="Arial" w:hAnsi="Arial" w:cs="Arial"/>
          <w:sz w:val="22"/>
        </w:rPr>
        <w:t xml:space="preserve"> and </w:t>
      </w:r>
      <w:r w:rsidR="008D6C09" w:rsidRPr="00590C95">
        <w:rPr>
          <w:rFonts w:ascii="Arial" w:hAnsi="Arial" w:cs="Arial"/>
          <w:sz w:val="22"/>
        </w:rPr>
        <w:fldChar w:fldCharType="begin"/>
      </w:r>
      <w:r w:rsidR="008D6C09" w:rsidRPr="00590C95">
        <w:rPr>
          <w:rFonts w:ascii="Arial" w:hAnsi="Arial" w:cs="Arial"/>
          <w:sz w:val="22"/>
        </w:rPr>
        <w:instrText xml:space="preserve"> REF _Ref146633189 \r \h  \* MERGEFORMAT </w:instrText>
      </w:r>
      <w:r w:rsidR="008D6C09" w:rsidRPr="00590C95">
        <w:rPr>
          <w:rFonts w:ascii="Arial" w:hAnsi="Arial" w:cs="Arial"/>
          <w:sz w:val="22"/>
        </w:rPr>
      </w:r>
      <w:r w:rsidR="008D6C09" w:rsidRPr="00590C95">
        <w:rPr>
          <w:rFonts w:ascii="Arial" w:hAnsi="Arial" w:cs="Arial"/>
          <w:sz w:val="22"/>
        </w:rPr>
        <w:fldChar w:fldCharType="separate"/>
      </w:r>
      <w:r w:rsidR="00756CAC">
        <w:rPr>
          <w:rFonts w:ascii="Arial" w:hAnsi="Arial" w:cs="Arial"/>
          <w:sz w:val="22"/>
        </w:rPr>
        <w:t>(18)</w:t>
      </w:r>
      <w:r w:rsidR="008D6C09" w:rsidRPr="00590C95">
        <w:rPr>
          <w:rFonts w:ascii="Arial" w:hAnsi="Arial" w:cs="Arial"/>
          <w:sz w:val="22"/>
        </w:rPr>
        <w:fldChar w:fldCharType="end"/>
      </w:r>
      <w:r w:rsidR="007A1CEB" w:rsidRPr="00590C95">
        <w:rPr>
          <w:rFonts w:ascii="Arial" w:hAnsi="Arial" w:cs="Arial"/>
          <w:sz w:val="22"/>
        </w:rPr>
        <w:t>.</w:t>
      </w:r>
      <w:r w:rsidR="001F2125" w:rsidRPr="00590C95">
        <w:rPr>
          <w:rFonts w:ascii="Arial" w:hAnsi="Arial" w:cs="Arial"/>
          <w:sz w:val="22"/>
        </w:rPr>
        <w:t xml:space="preserve"> </w:t>
      </w:r>
      <w:r w:rsidR="009E5A4C" w:rsidRPr="00590C95">
        <w:rPr>
          <w:rFonts w:ascii="Arial" w:hAnsi="Arial" w:cs="Arial"/>
          <w:sz w:val="22"/>
        </w:rPr>
        <w:t xml:space="preserve">As stated in Celce-Murcia &amp; Larsen-Freeman </w:t>
      </w:r>
      <w:r w:rsidR="00FE23BE" w:rsidRPr="00590C95">
        <w:rPr>
          <w:rFonts w:ascii="Arial" w:hAnsi="Arial" w:cs="Arial"/>
          <w:sz w:val="22"/>
        </w:rPr>
        <w:fldChar w:fldCharType="begin"/>
      </w:r>
      <w:r w:rsidR="00FE23BE" w:rsidRPr="00590C95">
        <w:rPr>
          <w:rFonts w:ascii="Arial" w:hAnsi="Arial" w:cs="Arial"/>
          <w:sz w:val="22"/>
        </w:rPr>
        <w:instrText xml:space="preserve"> ADDIN ZOTERO_ITEM CSL_CITATION {"citationID":"U00aFtMM","properties":{"formattedCitation":"(2016: 549)","plainCitation":"(2016: 549)","noteIndex":0},"citationItems":[{"id":39,"uris":["http://zotero.org/users/1555810/items/RJK2AN7U"],"itemData":{"id":39,"type":"book","abstract":"In this highly acclaimed revision, grammatical descriptions and teaching suggestions are organized into sections dealing with Form, Meaning, and Use. THE GRAMMAR BOOK, Second Edition helps teachers and future teachers grasp the linguistic system and details of English grammar, providing more information on how structures are used at the discourse level.","ISBN":"978-0-8384-4725-3","language":"en","number-of-pages":"872","publisher":"Heinle &amp; Heinle","source":"Google Books","title":"The Grammar Book: An ESL/EFL Teacher's Course","title-short":"The Grammar Book","author":[{"family":"Celce-Murcia","given":"Marianne"},{"family":"Larsen-Freeman","given":"Diane"}],"issued":{"date-parts":[["2016"]]}},"locator":"549","suppress-author":true}],"schema":"https://github.com/citation-style-language/schema/raw/master/csl-citation.json"} </w:instrText>
      </w:r>
      <w:r w:rsidR="00FE23BE" w:rsidRPr="00590C95">
        <w:rPr>
          <w:rFonts w:ascii="Arial" w:hAnsi="Arial" w:cs="Arial"/>
          <w:sz w:val="22"/>
        </w:rPr>
        <w:fldChar w:fldCharType="separate"/>
      </w:r>
      <w:r w:rsidR="00FE23BE" w:rsidRPr="00590C95">
        <w:rPr>
          <w:rFonts w:ascii="Arial" w:hAnsi="Arial" w:cs="Arial"/>
          <w:sz w:val="22"/>
        </w:rPr>
        <w:t>(2016: 549)</w:t>
      </w:r>
      <w:r w:rsidR="00FE23BE" w:rsidRPr="00590C95">
        <w:rPr>
          <w:rFonts w:ascii="Arial" w:hAnsi="Arial" w:cs="Arial"/>
          <w:sz w:val="22"/>
        </w:rPr>
        <w:fldChar w:fldCharType="end"/>
      </w:r>
      <w:r w:rsidR="008C7172" w:rsidRPr="00590C95">
        <w:rPr>
          <w:rFonts w:ascii="Arial" w:hAnsi="Arial" w:cs="Arial"/>
          <w:sz w:val="22"/>
        </w:rPr>
        <w:t>,</w:t>
      </w:r>
      <w:r w:rsidR="009639BA" w:rsidRPr="00590C95">
        <w:rPr>
          <w:rFonts w:ascii="Arial" w:hAnsi="Arial" w:cs="Arial"/>
          <w:sz w:val="22"/>
        </w:rPr>
        <w:t xml:space="preserve"> “[c]lauses connected by linking adverbs cannot be separated with only a comma</w:t>
      </w:r>
      <w:r w:rsidR="0051434B" w:rsidRPr="00590C95">
        <w:rPr>
          <w:rFonts w:ascii="Arial" w:hAnsi="Arial" w:cs="Arial"/>
          <w:sz w:val="22"/>
        </w:rPr>
        <w:t xml:space="preserve">. This common writing error </w:t>
      </w:r>
      <w:r w:rsidR="00D942F0" w:rsidRPr="00590C95">
        <w:rPr>
          <w:rFonts w:ascii="Arial" w:hAnsi="Arial" w:cs="Arial"/>
          <w:sz w:val="22"/>
        </w:rPr>
        <w:t>is known as a comma splice or sometimes a run-on sentence”. Rather,</w:t>
      </w:r>
      <w:r w:rsidR="00E72F36" w:rsidRPr="00590C95">
        <w:rPr>
          <w:rFonts w:ascii="Arial" w:hAnsi="Arial" w:cs="Arial"/>
          <w:sz w:val="22"/>
        </w:rPr>
        <w:t xml:space="preserve"> </w:t>
      </w:r>
      <w:r w:rsidR="00A85BF6" w:rsidRPr="00590C95">
        <w:rPr>
          <w:rFonts w:ascii="Arial" w:hAnsi="Arial" w:cs="Arial"/>
          <w:sz w:val="22"/>
        </w:rPr>
        <w:t>sentences connected by means of a connector need to be separated by a full stop or a semi</w:t>
      </w:r>
      <w:r w:rsidR="00321228" w:rsidRPr="00590C95">
        <w:rPr>
          <w:rFonts w:ascii="Arial" w:hAnsi="Arial" w:cs="Arial"/>
          <w:sz w:val="22"/>
        </w:rPr>
        <w:t>colon.</w:t>
      </w:r>
      <w:r w:rsidR="00F945FB" w:rsidRPr="00590C95">
        <w:rPr>
          <w:rFonts w:ascii="Arial" w:hAnsi="Arial" w:cs="Arial"/>
          <w:sz w:val="22"/>
        </w:rPr>
        <w:t xml:space="preserve"> Interestingly, these two </w:t>
      </w:r>
      <w:r w:rsidR="00BB6049" w:rsidRPr="00590C95">
        <w:rPr>
          <w:rFonts w:ascii="Arial" w:hAnsi="Arial" w:cs="Arial"/>
          <w:sz w:val="22"/>
        </w:rPr>
        <w:t xml:space="preserve">forms of incorrect </w:t>
      </w:r>
      <w:r w:rsidR="00B16450" w:rsidRPr="00590C95">
        <w:rPr>
          <w:rFonts w:ascii="Arial" w:hAnsi="Arial" w:cs="Arial"/>
          <w:sz w:val="22"/>
        </w:rPr>
        <w:t>punctuation appeared with roughly equivalent frequencies in the ICLE and the LOCNESS data</w:t>
      </w:r>
      <w:r w:rsidR="00AD27B4" w:rsidRPr="00590C95">
        <w:rPr>
          <w:rFonts w:ascii="Arial" w:hAnsi="Arial" w:cs="Arial"/>
          <w:sz w:val="22"/>
        </w:rPr>
        <w:t xml:space="preserve"> (11% and 11.5%, respectively, for </w:t>
      </w:r>
      <w:r w:rsidR="0021737F" w:rsidRPr="00590C95">
        <w:rPr>
          <w:rFonts w:ascii="Arial" w:hAnsi="Arial" w:cs="Arial"/>
          <w:sz w:val="22"/>
        </w:rPr>
        <w:t xml:space="preserve">missing commas; 6% </w:t>
      </w:r>
      <w:r w:rsidR="00BB6049" w:rsidRPr="00590C95">
        <w:rPr>
          <w:rFonts w:ascii="Arial" w:hAnsi="Arial" w:cs="Arial"/>
          <w:sz w:val="22"/>
        </w:rPr>
        <w:t xml:space="preserve">and </w:t>
      </w:r>
      <w:r w:rsidR="0021737F" w:rsidRPr="00590C95">
        <w:rPr>
          <w:rFonts w:ascii="Arial" w:hAnsi="Arial" w:cs="Arial"/>
          <w:sz w:val="22"/>
        </w:rPr>
        <w:t xml:space="preserve">7.5% for </w:t>
      </w:r>
      <w:r w:rsidR="009A0EC1" w:rsidRPr="00590C95">
        <w:rPr>
          <w:rFonts w:ascii="Arial" w:hAnsi="Arial" w:cs="Arial"/>
          <w:sz w:val="22"/>
        </w:rPr>
        <w:t>run-on sentences)</w:t>
      </w:r>
      <w:r w:rsidR="00FE4C39" w:rsidRPr="00590C95">
        <w:rPr>
          <w:rFonts w:ascii="Arial" w:hAnsi="Arial" w:cs="Arial"/>
          <w:sz w:val="22"/>
        </w:rPr>
        <w:t xml:space="preserve">. </w:t>
      </w:r>
      <w:r w:rsidR="00334279" w:rsidRPr="00590C95">
        <w:rPr>
          <w:rFonts w:ascii="Arial" w:hAnsi="Arial" w:cs="Arial"/>
          <w:sz w:val="22"/>
        </w:rPr>
        <w:t>Such mistakes were comparatively rare in the expert corpus: we found</w:t>
      </w:r>
      <w:r w:rsidR="000323A3" w:rsidRPr="00590C95">
        <w:rPr>
          <w:rFonts w:ascii="Arial" w:hAnsi="Arial" w:cs="Arial"/>
          <w:sz w:val="22"/>
        </w:rPr>
        <w:t xml:space="preserve"> no </w:t>
      </w:r>
      <w:r w:rsidR="00EB784B" w:rsidRPr="00590C95">
        <w:rPr>
          <w:rFonts w:ascii="Arial" w:hAnsi="Arial" w:cs="Arial"/>
          <w:sz w:val="22"/>
        </w:rPr>
        <w:t>occurrences</w:t>
      </w:r>
      <w:r w:rsidR="000323A3" w:rsidRPr="00590C95">
        <w:rPr>
          <w:rFonts w:ascii="Arial" w:hAnsi="Arial" w:cs="Arial"/>
          <w:sz w:val="22"/>
        </w:rPr>
        <w:t xml:space="preserve"> of </w:t>
      </w:r>
      <w:r w:rsidR="000323A3" w:rsidRPr="00590C95">
        <w:rPr>
          <w:rFonts w:ascii="Arial" w:hAnsi="Arial" w:cs="Arial"/>
          <w:i/>
          <w:iCs/>
          <w:sz w:val="22"/>
        </w:rPr>
        <w:t xml:space="preserve">however </w:t>
      </w:r>
      <w:r w:rsidR="000323A3" w:rsidRPr="00590C95">
        <w:rPr>
          <w:rFonts w:ascii="Arial" w:hAnsi="Arial" w:cs="Arial"/>
          <w:sz w:val="22"/>
        </w:rPr>
        <w:t>used in a run-on sentence</w:t>
      </w:r>
      <w:r w:rsidR="008117D5" w:rsidRPr="00590C95">
        <w:rPr>
          <w:rFonts w:ascii="Arial" w:hAnsi="Arial" w:cs="Arial"/>
          <w:sz w:val="22"/>
        </w:rPr>
        <w:t>, while</w:t>
      </w:r>
      <w:r w:rsidR="00334279" w:rsidRPr="00590C95">
        <w:rPr>
          <w:rFonts w:ascii="Arial" w:hAnsi="Arial" w:cs="Arial"/>
          <w:sz w:val="22"/>
        </w:rPr>
        <w:t xml:space="preserve"> less than 2% of the instances of </w:t>
      </w:r>
      <w:r w:rsidR="00334279" w:rsidRPr="00590C95">
        <w:rPr>
          <w:rFonts w:ascii="Arial" w:hAnsi="Arial" w:cs="Arial"/>
          <w:i/>
          <w:iCs/>
          <w:sz w:val="22"/>
        </w:rPr>
        <w:t xml:space="preserve">however </w:t>
      </w:r>
      <w:r w:rsidR="00E62ECC" w:rsidRPr="00590C95">
        <w:rPr>
          <w:rFonts w:ascii="Arial" w:hAnsi="Arial" w:cs="Arial"/>
          <w:sz w:val="22"/>
        </w:rPr>
        <w:t>were missing a comma</w:t>
      </w:r>
      <w:r w:rsidR="00BB6049" w:rsidRPr="00590C95">
        <w:rPr>
          <w:rFonts w:ascii="Arial" w:hAnsi="Arial" w:cs="Arial"/>
          <w:sz w:val="22"/>
        </w:rPr>
        <w:t>,</w:t>
      </w:r>
      <w:r w:rsidR="00E62ECC" w:rsidRPr="00590C95">
        <w:rPr>
          <w:rFonts w:ascii="Arial" w:hAnsi="Arial" w:cs="Arial"/>
          <w:sz w:val="22"/>
        </w:rPr>
        <w:t xml:space="preserve"> as in </w:t>
      </w:r>
      <w:r w:rsidR="00E62ECC" w:rsidRPr="00590C95">
        <w:rPr>
          <w:rFonts w:ascii="Arial" w:hAnsi="Arial" w:cs="Arial"/>
          <w:sz w:val="22"/>
        </w:rPr>
        <w:fldChar w:fldCharType="begin"/>
      </w:r>
      <w:r w:rsidR="00E62ECC" w:rsidRPr="00590C95">
        <w:rPr>
          <w:rFonts w:ascii="Arial" w:hAnsi="Arial" w:cs="Arial"/>
          <w:sz w:val="22"/>
        </w:rPr>
        <w:instrText xml:space="preserve"> REF _Ref146634188 \r \h </w:instrText>
      </w:r>
      <w:r w:rsidR="00112068" w:rsidRPr="00590C95">
        <w:rPr>
          <w:rFonts w:ascii="Arial" w:hAnsi="Arial" w:cs="Arial"/>
          <w:sz w:val="22"/>
        </w:rPr>
        <w:instrText xml:space="preserve"> \* MERGEFORMAT </w:instrText>
      </w:r>
      <w:r w:rsidR="00E62ECC" w:rsidRPr="00590C95">
        <w:rPr>
          <w:rFonts w:ascii="Arial" w:hAnsi="Arial" w:cs="Arial"/>
          <w:sz w:val="22"/>
        </w:rPr>
      </w:r>
      <w:r w:rsidR="00E62ECC" w:rsidRPr="00590C95">
        <w:rPr>
          <w:rFonts w:ascii="Arial" w:hAnsi="Arial" w:cs="Arial"/>
          <w:sz w:val="22"/>
        </w:rPr>
        <w:fldChar w:fldCharType="separate"/>
      </w:r>
      <w:r w:rsidR="00756CAC">
        <w:rPr>
          <w:rFonts w:ascii="Arial" w:hAnsi="Arial" w:cs="Arial"/>
          <w:sz w:val="22"/>
        </w:rPr>
        <w:t>(19)</w:t>
      </w:r>
      <w:r w:rsidR="00E62ECC" w:rsidRPr="00590C95">
        <w:rPr>
          <w:rFonts w:ascii="Arial" w:hAnsi="Arial" w:cs="Arial"/>
          <w:sz w:val="22"/>
        </w:rPr>
        <w:fldChar w:fldCharType="end"/>
      </w:r>
      <w:r w:rsidR="00E62ECC" w:rsidRPr="00590C95">
        <w:rPr>
          <w:rFonts w:ascii="Arial" w:hAnsi="Arial" w:cs="Arial"/>
          <w:sz w:val="22"/>
        </w:rPr>
        <w:t>.</w:t>
      </w:r>
      <w:r w:rsidR="000323A3" w:rsidRPr="00590C95">
        <w:rPr>
          <w:rFonts w:ascii="Arial" w:hAnsi="Arial" w:cs="Arial"/>
          <w:sz w:val="22"/>
        </w:rPr>
        <w:t xml:space="preserve"> </w:t>
      </w:r>
      <w:r w:rsidR="003D5AA9" w:rsidRPr="00590C95">
        <w:rPr>
          <w:rFonts w:ascii="Arial" w:hAnsi="Arial" w:cs="Arial"/>
          <w:sz w:val="22"/>
        </w:rPr>
        <w:t xml:space="preserve">Thus, alongside the comparisons of the frequency and preferred positions of </w:t>
      </w:r>
      <w:r w:rsidR="003D5AA9" w:rsidRPr="00590C95">
        <w:rPr>
          <w:rFonts w:ascii="Arial" w:hAnsi="Arial" w:cs="Arial"/>
          <w:i/>
          <w:iCs/>
          <w:sz w:val="22"/>
        </w:rPr>
        <w:t>however</w:t>
      </w:r>
      <w:r w:rsidR="003D5AA9" w:rsidRPr="00590C95">
        <w:rPr>
          <w:rFonts w:ascii="Arial" w:hAnsi="Arial" w:cs="Arial"/>
          <w:sz w:val="22"/>
        </w:rPr>
        <w:t>, these results once again</w:t>
      </w:r>
      <w:r w:rsidR="00FE4C39" w:rsidRPr="00590C95">
        <w:rPr>
          <w:rFonts w:ascii="Arial" w:hAnsi="Arial" w:cs="Arial"/>
          <w:sz w:val="22"/>
        </w:rPr>
        <w:t xml:space="preserve"> point to the influence of expertise on the use of discourse connectors in academic writing.</w:t>
      </w:r>
      <w:r w:rsidR="003105BB" w:rsidRPr="00590C95">
        <w:rPr>
          <w:rFonts w:ascii="Arial" w:hAnsi="Arial" w:cs="Arial"/>
          <w:sz w:val="22"/>
        </w:rPr>
        <w:t xml:space="preserve"> </w:t>
      </w:r>
    </w:p>
    <w:p w14:paraId="745CF37E" w14:textId="3106DE66" w:rsidR="002355C3" w:rsidRPr="00590C95" w:rsidRDefault="00E75DEB" w:rsidP="0064537B">
      <w:pPr>
        <w:pStyle w:val="Paragraphedeliste"/>
        <w:numPr>
          <w:ilvl w:val="0"/>
          <w:numId w:val="14"/>
        </w:numPr>
        <w:spacing w:line="480" w:lineRule="auto"/>
        <w:contextualSpacing w:val="0"/>
        <w:rPr>
          <w:rFonts w:ascii="Arial" w:hAnsi="Arial" w:cs="Arial"/>
          <w:sz w:val="22"/>
        </w:rPr>
      </w:pPr>
      <w:bookmarkStart w:id="29" w:name="_Ref146633184"/>
      <w:r>
        <w:rPr>
          <w:rFonts w:ascii="Arial" w:hAnsi="Arial" w:cs="Arial"/>
          <w:b/>
          <w:bCs/>
          <w:sz w:val="22"/>
        </w:rPr>
        <w:t xml:space="preserve"> </w:t>
      </w:r>
      <w:r w:rsidR="002355C3" w:rsidRPr="00590C95">
        <w:rPr>
          <w:rFonts w:ascii="Arial" w:hAnsi="Arial" w:cs="Arial"/>
          <w:b/>
          <w:bCs/>
          <w:sz w:val="22"/>
        </w:rPr>
        <w:t>However</w:t>
      </w:r>
      <w:r w:rsidR="002355C3" w:rsidRPr="00590C95">
        <w:rPr>
          <w:rFonts w:ascii="Arial" w:hAnsi="Arial" w:cs="Arial"/>
          <w:sz w:val="22"/>
        </w:rPr>
        <w:t xml:space="preserve"> degree levels in vocational subjects, such as art and design, engineering, business studies, and hotel and catering, do not have a future. (ICLE-BUL)</w:t>
      </w:r>
      <w:bookmarkEnd w:id="29"/>
    </w:p>
    <w:p w14:paraId="30AC6FA7" w14:textId="5C3DE2E1" w:rsidR="001811FB" w:rsidRPr="00590C95" w:rsidRDefault="00E75DEB" w:rsidP="0064537B">
      <w:pPr>
        <w:pStyle w:val="Paragraphedeliste"/>
        <w:numPr>
          <w:ilvl w:val="0"/>
          <w:numId w:val="14"/>
        </w:numPr>
        <w:spacing w:line="480" w:lineRule="auto"/>
        <w:contextualSpacing w:val="0"/>
        <w:rPr>
          <w:rFonts w:ascii="Arial" w:hAnsi="Arial" w:cs="Arial"/>
          <w:sz w:val="22"/>
        </w:rPr>
      </w:pPr>
      <w:bookmarkStart w:id="30" w:name="_Ref146633186"/>
      <w:r>
        <w:rPr>
          <w:rFonts w:ascii="Arial" w:hAnsi="Arial" w:cs="Arial"/>
          <w:sz w:val="22"/>
        </w:rPr>
        <w:t xml:space="preserve"> </w:t>
      </w:r>
      <w:r w:rsidR="00DD11A0" w:rsidRPr="00590C95">
        <w:rPr>
          <w:rFonts w:ascii="Arial" w:hAnsi="Arial" w:cs="Arial"/>
          <w:sz w:val="22"/>
        </w:rPr>
        <w:t xml:space="preserve">The 1980's </w:t>
      </w:r>
      <w:r w:rsidR="00DD11A0" w:rsidRPr="00590C95">
        <w:rPr>
          <w:rFonts w:ascii="Arial" w:hAnsi="Arial" w:cs="Arial"/>
          <w:b/>
          <w:bCs/>
          <w:sz w:val="22"/>
        </w:rPr>
        <w:t>however</w:t>
      </w:r>
      <w:r w:rsidR="00DD11A0" w:rsidRPr="00590C95">
        <w:rPr>
          <w:rFonts w:ascii="Arial" w:hAnsi="Arial" w:cs="Arial"/>
          <w:sz w:val="22"/>
        </w:rPr>
        <w:t xml:space="preserve"> saw an enormous turnaround on the views on marijuana. (LOCNESS)</w:t>
      </w:r>
      <w:bookmarkEnd w:id="30"/>
    </w:p>
    <w:p w14:paraId="01BCF4FA" w14:textId="4D698023" w:rsidR="007D5A53" w:rsidRPr="00590C95" w:rsidRDefault="00E75DEB" w:rsidP="0064537B">
      <w:pPr>
        <w:pStyle w:val="Paragraphedeliste"/>
        <w:numPr>
          <w:ilvl w:val="0"/>
          <w:numId w:val="14"/>
        </w:numPr>
        <w:spacing w:line="480" w:lineRule="auto"/>
        <w:contextualSpacing w:val="0"/>
        <w:rPr>
          <w:rFonts w:ascii="Arial" w:hAnsi="Arial" w:cs="Arial"/>
          <w:sz w:val="22"/>
        </w:rPr>
      </w:pPr>
      <w:bookmarkStart w:id="31" w:name="_Ref146633188"/>
      <w:r>
        <w:rPr>
          <w:rFonts w:ascii="Arial" w:hAnsi="Arial" w:cs="Arial"/>
          <w:sz w:val="22"/>
        </w:rPr>
        <w:t xml:space="preserve"> </w:t>
      </w:r>
      <w:r w:rsidR="007D5A53" w:rsidRPr="00590C95">
        <w:rPr>
          <w:rFonts w:ascii="Arial" w:hAnsi="Arial" w:cs="Arial"/>
          <w:sz w:val="22"/>
        </w:rPr>
        <w:t xml:space="preserve">Online shopping has its pros and cons, </w:t>
      </w:r>
      <w:r w:rsidR="007D5A53" w:rsidRPr="00590C95">
        <w:rPr>
          <w:rFonts w:ascii="Arial" w:hAnsi="Arial" w:cs="Arial"/>
          <w:b/>
          <w:bCs/>
          <w:sz w:val="22"/>
        </w:rPr>
        <w:t>however</w:t>
      </w:r>
      <w:r w:rsidR="007D5A53" w:rsidRPr="00590C95">
        <w:rPr>
          <w:rFonts w:ascii="Arial" w:hAnsi="Arial" w:cs="Arial"/>
          <w:sz w:val="22"/>
        </w:rPr>
        <w:t>, I believe that the demerits far outweigh the merits</w:t>
      </w:r>
      <w:r w:rsidR="00562893" w:rsidRPr="00590C95">
        <w:rPr>
          <w:rFonts w:ascii="Arial" w:hAnsi="Arial" w:cs="Arial"/>
          <w:sz w:val="22"/>
        </w:rPr>
        <w:t>. (ICLE-KOR)</w:t>
      </w:r>
      <w:bookmarkEnd w:id="31"/>
    </w:p>
    <w:p w14:paraId="66209D0C" w14:textId="3C765899" w:rsidR="00562893" w:rsidRPr="00590C95" w:rsidRDefault="00E75DEB" w:rsidP="0064537B">
      <w:pPr>
        <w:pStyle w:val="Paragraphedeliste"/>
        <w:numPr>
          <w:ilvl w:val="0"/>
          <w:numId w:val="14"/>
        </w:numPr>
        <w:spacing w:line="480" w:lineRule="auto"/>
        <w:contextualSpacing w:val="0"/>
        <w:rPr>
          <w:rFonts w:ascii="Arial" w:hAnsi="Arial" w:cs="Arial"/>
          <w:sz w:val="22"/>
        </w:rPr>
      </w:pPr>
      <w:bookmarkStart w:id="32" w:name="_Ref146633189"/>
      <w:r>
        <w:rPr>
          <w:rFonts w:ascii="Arial" w:hAnsi="Arial" w:cs="Arial"/>
          <w:sz w:val="22"/>
        </w:rPr>
        <w:lastRenderedPageBreak/>
        <w:t xml:space="preserve"> </w:t>
      </w:r>
      <w:r w:rsidR="006704E8" w:rsidRPr="00590C95">
        <w:rPr>
          <w:rFonts w:ascii="Arial" w:hAnsi="Arial" w:cs="Arial"/>
          <w:sz w:val="22"/>
        </w:rPr>
        <w:t xml:space="preserve">Tables and charts do not make an essay that is exciting to read, </w:t>
      </w:r>
      <w:r w:rsidR="006704E8" w:rsidRPr="00590C95">
        <w:rPr>
          <w:rFonts w:ascii="Arial" w:hAnsi="Arial" w:cs="Arial"/>
          <w:b/>
          <w:bCs/>
          <w:sz w:val="22"/>
        </w:rPr>
        <w:t>however</w:t>
      </w:r>
      <w:r w:rsidR="006704E8" w:rsidRPr="00590C95">
        <w:rPr>
          <w:rFonts w:ascii="Arial" w:hAnsi="Arial" w:cs="Arial"/>
          <w:sz w:val="22"/>
        </w:rPr>
        <w:t>, they do help to clarify the text. (LOCNESS)</w:t>
      </w:r>
      <w:bookmarkEnd w:id="32"/>
    </w:p>
    <w:p w14:paraId="50157A83" w14:textId="2BD96D65" w:rsidR="0078165D" w:rsidRPr="00590C95" w:rsidRDefault="00E75DEB" w:rsidP="0064537B">
      <w:pPr>
        <w:pStyle w:val="Paragraphedeliste"/>
        <w:numPr>
          <w:ilvl w:val="0"/>
          <w:numId w:val="14"/>
        </w:numPr>
        <w:spacing w:line="480" w:lineRule="auto"/>
        <w:contextualSpacing w:val="0"/>
        <w:rPr>
          <w:rFonts w:ascii="Arial" w:hAnsi="Arial" w:cs="Arial"/>
          <w:sz w:val="22"/>
        </w:rPr>
      </w:pPr>
      <w:bookmarkStart w:id="33" w:name="_Ref146634188"/>
      <w:r>
        <w:rPr>
          <w:rFonts w:ascii="Arial" w:hAnsi="Arial" w:cs="Arial"/>
          <w:sz w:val="22"/>
        </w:rPr>
        <w:t xml:space="preserve"> </w:t>
      </w:r>
      <w:r w:rsidR="0078165D" w:rsidRPr="00590C95">
        <w:rPr>
          <w:rFonts w:ascii="Arial" w:hAnsi="Arial" w:cs="Arial"/>
          <w:sz w:val="22"/>
        </w:rPr>
        <w:t xml:space="preserve">Laws that needlessly smother innovation and initiative are the last thing Europe needs. </w:t>
      </w:r>
      <w:r w:rsidR="0078165D" w:rsidRPr="00590C95">
        <w:rPr>
          <w:rFonts w:ascii="Arial" w:hAnsi="Arial" w:cs="Arial"/>
          <w:b/>
          <w:bCs/>
          <w:sz w:val="22"/>
        </w:rPr>
        <w:t>However</w:t>
      </w:r>
      <w:r w:rsidR="0078165D" w:rsidRPr="00590C95">
        <w:rPr>
          <w:rFonts w:ascii="Arial" w:hAnsi="Arial" w:cs="Arial"/>
          <w:sz w:val="22"/>
        </w:rPr>
        <w:t xml:space="preserve"> the growing evidence of links between chemicals and diseases means commercial activity will have to be balanced with the savings on health care that well-crafted regulation can bring about. (Mult-Ed)</w:t>
      </w:r>
      <w:bookmarkEnd w:id="33"/>
    </w:p>
    <w:p w14:paraId="35626E4D" w14:textId="77777777" w:rsidR="00E37B91" w:rsidRPr="00590C95" w:rsidRDefault="00E37B91" w:rsidP="009C3E65">
      <w:pPr>
        <w:pStyle w:val="Paragraphedeliste"/>
        <w:spacing w:line="480" w:lineRule="auto"/>
        <w:ind w:left="714"/>
        <w:contextualSpacing w:val="0"/>
        <w:rPr>
          <w:rFonts w:ascii="Arial" w:hAnsi="Arial" w:cs="Arial"/>
          <w:sz w:val="22"/>
        </w:rPr>
      </w:pPr>
    </w:p>
    <w:p w14:paraId="048486F5" w14:textId="65087EEC" w:rsidR="006D6AF4" w:rsidRPr="00590C95" w:rsidRDefault="006D6AF4" w:rsidP="009C3E65">
      <w:pPr>
        <w:pStyle w:val="Titre2"/>
        <w:spacing w:line="480" w:lineRule="auto"/>
        <w:rPr>
          <w:rFonts w:ascii="Arial" w:hAnsi="Arial" w:cs="Arial"/>
          <w:sz w:val="22"/>
          <w:szCs w:val="22"/>
        </w:rPr>
      </w:pPr>
      <w:r w:rsidRPr="00590C95">
        <w:rPr>
          <w:rFonts w:ascii="Arial" w:hAnsi="Arial" w:cs="Arial"/>
          <w:sz w:val="22"/>
          <w:szCs w:val="22"/>
        </w:rPr>
        <w:t>Conclusion</w:t>
      </w:r>
    </w:p>
    <w:p w14:paraId="4B0B4D66" w14:textId="77777777" w:rsidR="00C50B05" w:rsidRPr="00590C95" w:rsidRDefault="00C50B05" w:rsidP="009C3E65">
      <w:pPr>
        <w:spacing w:line="480" w:lineRule="auto"/>
        <w:rPr>
          <w:rFonts w:ascii="Arial" w:hAnsi="Arial" w:cs="Arial"/>
          <w:sz w:val="22"/>
        </w:rPr>
      </w:pPr>
    </w:p>
    <w:p w14:paraId="3D62671F" w14:textId="06B502AC" w:rsidR="00660A69" w:rsidRPr="00590C95" w:rsidRDefault="00660A69" w:rsidP="009C3E65">
      <w:pPr>
        <w:spacing w:line="480" w:lineRule="auto"/>
        <w:rPr>
          <w:rFonts w:ascii="Arial" w:hAnsi="Arial" w:cs="Arial"/>
          <w:sz w:val="22"/>
        </w:rPr>
      </w:pPr>
      <w:r w:rsidRPr="00590C95">
        <w:rPr>
          <w:rFonts w:ascii="Arial" w:hAnsi="Arial" w:cs="Arial"/>
          <w:sz w:val="22"/>
        </w:rPr>
        <w:t xml:space="preserve">The frequency of </w:t>
      </w:r>
      <w:r w:rsidR="00BB408B" w:rsidRPr="00590C95">
        <w:rPr>
          <w:rFonts w:ascii="Arial" w:hAnsi="Arial" w:cs="Arial"/>
          <w:sz w:val="22"/>
        </w:rPr>
        <w:t xml:space="preserve">use of </w:t>
      </w:r>
      <w:r w:rsidRPr="00590C95">
        <w:rPr>
          <w:rFonts w:ascii="Arial" w:hAnsi="Arial" w:cs="Arial"/>
          <w:sz w:val="22"/>
        </w:rPr>
        <w:t>connectors</w:t>
      </w:r>
      <w:r w:rsidR="00BB408B" w:rsidRPr="00590C95">
        <w:rPr>
          <w:rFonts w:ascii="Arial" w:hAnsi="Arial" w:cs="Arial"/>
          <w:sz w:val="22"/>
        </w:rPr>
        <w:t xml:space="preserve"> by L2 learners</w:t>
      </w:r>
      <w:r w:rsidRPr="00590C95">
        <w:rPr>
          <w:rFonts w:ascii="Arial" w:hAnsi="Arial" w:cs="Arial"/>
          <w:sz w:val="22"/>
        </w:rPr>
        <w:t xml:space="preserve"> has been widely investigated. </w:t>
      </w:r>
      <w:r w:rsidR="00BB408B" w:rsidRPr="00590C95">
        <w:rPr>
          <w:rFonts w:ascii="Arial" w:hAnsi="Arial" w:cs="Arial"/>
          <w:sz w:val="22"/>
        </w:rPr>
        <w:t xml:space="preserve">This </w:t>
      </w:r>
      <w:r w:rsidR="006444AA" w:rsidRPr="00590C95">
        <w:rPr>
          <w:rFonts w:ascii="Arial" w:hAnsi="Arial" w:cs="Arial"/>
          <w:sz w:val="22"/>
        </w:rPr>
        <w:t xml:space="preserve">line </w:t>
      </w:r>
      <w:r w:rsidR="00BB408B" w:rsidRPr="00590C95">
        <w:rPr>
          <w:rFonts w:ascii="Arial" w:hAnsi="Arial" w:cs="Arial"/>
          <w:sz w:val="22"/>
        </w:rPr>
        <w:t>of research is helpful and worth pursuing as it reveals</w:t>
      </w:r>
      <w:r w:rsidRPr="00590C95">
        <w:rPr>
          <w:rFonts w:ascii="Arial" w:hAnsi="Arial" w:cs="Arial"/>
          <w:sz w:val="22"/>
        </w:rPr>
        <w:t xml:space="preserve"> which connectors are used too little</w:t>
      </w:r>
      <w:r w:rsidR="00710F40" w:rsidRPr="00590C95">
        <w:rPr>
          <w:rFonts w:ascii="Arial" w:hAnsi="Arial" w:cs="Arial"/>
          <w:sz w:val="22"/>
        </w:rPr>
        <w:t>,</w:t>
      </w:r>
      <w:r w:rsidRPr="00590C95">
        <w:rPr>
          <w:rFonts w:ascii="Arial" w:hAnsi="Arial" w:cs="Arial"/>
          <w:sz w:val="22"/>
        </w:rPr>
        <w:t xml:space="preserve"> too much or not at all</w:t>
      </w:r>
      <w:r w:rsidR="00BB408B" w:rsidRPr="00590C95">
        <w:rPr>
          <w:rFonts w:ascii="Arial" w:hAnsi="Arial" w:cs="Arial"/>
          <w:sz w:val="22"/>
        </w:rPr>
        <w:t xml:space="preserve">, thereby contributing to </w:t>
      </w:r>
      <w:r w:rsidR="006444AA" w:rsidRPr="00590C95">
        <w:rPr>
          <w:rFonts w:ascii="Arial" w:hAnsi="Arial" w:cs="Arial"/>
          <w:sz w:val="22"/>
        </w:rPr>
        <w:t>expanding</w:t>
      </w:r>
      <w:r w:rsidR="006444AA" w:rsidRPr="00590C95" w:rsidDel="006444AA">
        <w:rPr>
          <w:rFonts w:ascii="Arial" w:hAnsi="Arial" w:cs="Arial"/>
          <w:sz w:val="22"/>
        </w:rPr>
        <w:t xml:space="preserve"> </w:t>
      </w:r>
      <w:r w:rsidRPr="00590C95">
        <w:rPr>
          <w:rFonts w:ascii="Arial" w:hAnsi="Arial" w:cs="Arial"/>
          <w:sz w:val="22"/>
        </w:rPr>
        <w:t>learners’ repertoire</w:t>
      </w:r>
      <w:r w:rsidR="006444AA" w:rsidRPr="00590C95">
        <w:rPr>
          <w:rFonts w:ascii="Arial" w:hAnsi="Arial" w:cs="Arial"/>
          <w:sz w:val="22"/>
        </w:rPr>
        <w:t>s</w:t>
      </w:r>
      <w:r w:rsidR="00BB408B" w:rsidRPr="00590C95">
        <w:rPr>
          <w:rFonts w:ascii="Arial" w:hAnsi="Arial" w:cs="Arial"/>
          <w:sz w:val="22"/>
        </w:rPr>
        <w:t>. However, it is equally</w:t>
      </w:r>
      <w:r w:rsidRPr="00590C95">
        <w:rPr>
          <w:rFonts w:ascii="Arial" w:hAnsi="Arial" w:cs="Arial"/>
          <w:sz w:val="22"/>
        </w:rPr>
        <w:t xml:space="preserve"> – if not more – important to know how </w:t>
      </w:r>
      <w:r w:rsidR="00BB408B" w:rsidRPr="00590C95">
        <w:rPr>
          <w:rFonts w:ascii="Arial" w:hAnsi="Arial" w:cs="Arial"/>
          <w:sz w:val="22"/>
        </w:rPr>
        <w:t>connectors</w:t>
      </w:r>
      <w:r w:rsidRPr="00590C95">
        <w:rPr>
          <w:rFonts w:ascii="Arial" w:hAnsi="Arial" w:cs="Arial"/>
          <w:sz w:val="22"/>
        </w:rPr>
        <w:t xml:space="preserve"> are used, and this aspect has been neglected </w:t>
      </w:r>
      <w:r w:rsidR="00BB408B" w:rsidRPr="00590C95">
        <w:rPr>
          <w:rFonts w:ascii="Arial" w:hAnsi="Arial" w:cs="Arial"/>
          <w:sz w:val="22"/>
        </w:rPr>
        <w:t>in both research and teaching.</w:t>
      </w:r>
    </w:p>
    <w:p w14:paraId="43C2EE70" w14:textId="1B7BC25B" w:rsidR="007F63AE" w:rsidRPr="00590C95" w:rsidRDefault="00BB408B" w:rsidP="009C3E65">
      <w:pPr>
        <w:spacing w:line="480" w:lineRule="auto"/>
        <w:rPr>
          <w:rFonts w:ascii="Arial" w:hAnsi="Arial" w:cs="Arial"/>
          <w:sz w:val="22"/>
        </w:rPr>
      </w:pPr>
      <w:r w:rsidRPr="00590C95">
        <w:rPr>
          <w:rFonts w:ascii="Arial" w:hAnsi="Arial" w:cs="Arial"/>
          <w:sz w:val="22"/>
        </w:rPr>
        <w:t xml:space="preserve">The present study focused on one key aspect of use, </w:t>
      </w:r>
      <w:r w:rsidR="006444AA" w:rsidRPr="00590C95">
        <w:rPr>
          <w:rFonts w:ascii="Arial" w:hAnsi="Arial" w:cs="Arial"/>
          <w:sz w:val="22"/>
        </w:rPr>
        <w:t>namely</w:t>
      </w:r>
      <w:r w:rsidRPr="00590C95">
        <w:rPr>
          <w:rFonts w:ascii="Arial" w:hAnsi="Arial" w:cs="Arial"/>
          <w:sz w:val="22"/>
        </w:rPr>
        <w:t xml:space="preserve"> positioning</w:t>
      </w:r>
      <w:r w:rsidR="00002635" w:rsidRPr="00590C95">
        <w:rPr>
          <w:rFonts w:ascii="Arial" w:hAnsi="Arial" w:cs="Arial"/>
          <w:sz w:val="22"/>
        </w:rPr>
        <w:t>,</w:t>
      </w:r>
      <w:r w:rsidRPr="00590C95">
        <w:rPr>
          <w:rFonts w:ascii="Arial" w:hAnsi="Arial" w:cs="Arial"/>
          <w:sz w:val="22"/>
        </w:rPr>
        <w:t xml:space="preserve"> of the highly frequent connector </w:t>
      </w:r>
      <w:r w:rsidRPr="00590C95">
        <w:rPr>
          <w:rFonts w:ascii="Arial" w:hAnsi="Arial" w:cs="Arial"/>
          <w:i/>
          <w:iCs/>
          <w:sz w:val="22"/>
        </w:rPr>
        <w:t>however.</w:t>
      </w:r>
      <w:r w:rsidRPr="00590C95">
        <w:rPr>
          <w:rFonts w:ascii="Arial" w:hAnsi="Arial" w:cs="Arial"/>
          <w:sz w:val="22"/>
        </w:rPr>
        <w:t xml:space="preserve"> </w:t>
      </w:r>
      <w:r w:rsidR="00660A69" w:rsidRPr="00590C95">
        <w:rPr>
          <w:rFonts w:ascii="Arial" w:hAnsi="Arial" w:cs="Arial"/>
          <w:sz w:val="22"/>
        </w:rPr>
        <w:t xml:space="preserve">The results show that expert writers prefer flexible positioning of </w:t>
      </w:r>
      <w:r w:rsidR="00660A69" w:rsidRPr="00590C95">
        <w:rPr>
          <w:rFonts w:ascii="Arial" w:hAnsi="Arial" w:cs="Arial"/>
          <w:i/>
          <w:iCs/>
          <w:sz w:val="22"/>
        </w:rPr>
        <w:t>however</w:t>
      </w:r>
      <w:r w:rsidR="00660A69" w:rsidRPr="00590C95">
        <w:rPr>
          <w:rFonts w:ascii="Arial" w:hAnsi="Arial" w:cs="Arial"/>
          <w:sz w:val="22"/>
        </w:rPr>
        <w:t xml:space="preserve">, whereas novice writers (regardless of L1) tend to prefer the Thematic 1 position and thereby fail to exploit the full rhetorical potential of </w:t>
      </w:r>
      <w:r w:rsidRPr="00590C95">
        <w:rPr>
          <w:rFonts w:ascii="Arial" w:hAnsi="Arial" w:cs="Arial"/>
          <w:sz w:val="22"/>
        </w:rPr>
        <w:t xml:space="preserve">the connector. </w:t>
      </w:r>
      <w:r w:rsidR="00804C10" w:rsidRPr="00590C95">
        <w:rPr>
          <w:rFonts w:ascii="Arial" w:hAnsi="Arial" w:cs="Arial"/>
          <w:sz w:val="22"/>
        </w:rPr>
        <w:t xml:space="preserve">One particularly </w:t>
      </w:r>
      <w:r w:rsidR="00224B05">
        <w:rPr>
          <w:rFonts w:ascii="Arial" w:hAnsi="Arial" w:cs="Arial"/>
          <w:sz w:val="22"/>
        </w:rPr>
        <w:t xml:space="preserve"> important </w:t>
      </w:r>
      <w:r w:rsidR="00804C10" w:rsidRPr="00590C95">
        <w:rPr>
          <w:rFonts w:ascii="Arial" w:hAnsi="Arial" w:cs="Arial"/>
          <w:sz w:val="22"/>
        </w:rPr>
        <w:t xml:space="preserve">result of our study is that L1 English novice writers are not significantly different from novice writers from other L1s. </w:t>
      </w:r>
      <w:r w:rsidR="00A000D7" w:rsidRPr="00590C95">
        <w:rPr>
          <w:rFonts w:ascii="Arial" w:hAnsi="Arial" w:cs="Arial"/>
          <w:sz w:val="22"/>
        </w:rPr>
        <w:t xml:space="preserve">This finding is clearly in line with Römer’s (2009: </w:t>
      </w:r>
      <w:r w:rsidR="00BE6B11" w:rsidRPr="00590C95">
        <w:rPr>
          <w:rFonts w:ascii="Arial" w:hAnsi="Arial" w:cs="Arial"/>
          <w:sz w:val="22"/>
        </w:rPr>
        <w:t>99</w:t>
      </w:r>
      <w:r w:rsidR="00A000D7" w:rsidRPr="00590C95">
        <w:rPr>
          <w:rFonts w:ascii="Arial" w:hAnsi="Arial" w:cs="Arial"/>
          <w:sz w:val="22"/>
        </w:rPr>
        <w:t xml:space="preserve">) observation that “when we deal with advanced-level academic writing, we actually move beyond the native/non-native distinction and that, in this context, experience or expertise is a more important aspect to consider than nativeness”. The fact that novice writers, </w:t>
      </w:r>
      <w:r w:rsidR="00002635" w:rsidRPr="00590C95">
        <w:rPr>
          <w:rFonts w:ascii="Arial" w:hAnsi="Arial" w:cs="Arial"/>
          <w:sz w:val="22"/>
        </w:rPr>
        <w:t>irrespective of their L1</w:t>
      </w:r>
      <w:r w:rsidR="00A000D7" w:rsidRPr="00590C95">
        <w:rPr>
          <w:rFonts w:ascii="Arial" w:hAnsi="Arial" w:cs="Arial"/>
          <w:sz w:val="22"/>
        </w:rPr>
        <w:t>, differ significantly from expert writers shows that writing expertise</w:t>
      </w:r>
      <w:r w:rsidR="00765E0A" w:rsidRPr="00590C95">
        <w:rPr>
          <w:rFonts w:ascii="Arial" w:hAnsi="Arial" w:cs="Arial"/>
          <w:sz w:val="22"/>
        </w:rPr>
        <w:t>, rather than nativeness,</w:t>
      </w:r>
      <w:r w:rsidR="00A000D7" w:rsidRPr="00590C95">
        <w:rPr>
          <w:rFonts w:ascii="Arial" w:hAnsi="Arial" w:cs="Arial"/>
          <w:sz w:val="22"/>
        </w:rPr>
        <w:t xml:space="preserve"> is the key determinant when it comes to connector positioning. The learners’ L1 does have an impact, however, as some of the ICLE populations display more flexibility in connector placement than </w:t>
      </w:r>
      <w:r w:rsidR="00A000D7" w:rsidRPr="00590C95">
        <w:rPr>
          <w:rFonts w:ascii="Arial" w:hAnsi="Arial" w:cs="Arial"/>
          <w:sz w:val="22"/>
        </w:rPr>
        <w:lastRenderedPageBreak/>
        <w:t>others.  This may be a sign of a higher level of proficiency</w:t>
      </w:r>
      <w:r w:rsidR="006444AA" w:rsidRPr="00590C95">
        <w:rPr>
          <w:rFonts w:ascii="Arial" w:hAnsi="Arial" w:cs="Arial"/>
          <w:sz w:val="22"/>
        </w:rPr>
        <w:t>,</w:t>
      </w:r>
      <w:r w:rsidR="00A000D7" w:rsidRPr="00590C95">
        <w:rPr>
          <w:rFonts w:ascii="Arial" w:hAnsi="Arial" w:cs="Arial"/>
          <w:sz w:val="22"/>
        </w:rPr>
        <w:t xml:space="preserve"> but at this stage this remains a hypothesis which needs to be confirmed on the basis of a fully proficiency-rated learner corpus.</w:t>
      </w:r>
      <w:r w:rsidR="00765E0A" w:rsidRPr="00590C95">
        <w:rPr>
          <w:rFonts w:ascii="Arial" w:hAnsi="Arial" w:cs="Arial"/>
          <w:sz w:val="22"/>
        </w:rPr>
        <w:t xml:space="preserve"> In addition, it should be borne in mind that nativeness remains </w:t>
      </w:r>
      <w:r w:rsidR="004A1579" w:rsidRPr="00590C95">
        <w:rPr>
          <w:rFonts w:ascii="Arial" w:hAnsi="Arial" w:cs="Arial"/>
          <w:sz w:val="22"/>
        </w:rPr>
        <w:t xml:space="preserve">a key factor for a wide range of </w:t>
      </w:r>
      <w:r w:rsidR="00BB7BD8" w:rsidRPr="00590C95">
        <w:rPr>
          <w:rFonts w:ascii="Arial" w:hAnsi="Arial" w:cs="Arial"/>
          <w:sz w:val="22"/>
        </w:rPr>
        <w:t xml:space="preserve">non-specifically academic </w:t>
      </w:r>
      <w:r w:rsidR="004A1579" w:rsidRPr="00590C95">
        <w:rPr>
          <w:rFonts w:ascii="Arial" w:hAnsi="Arial" w:cs="Arial"/>
          <w:sz w:val="22"/>
        </w:rPr>
        <w:t>phenomena, particularly morphological</w:t>
      </w:r>
      <w:r w:rsidR="00B965FC" w:rsidRPr="00590C95">
        <w:rPr>
          <w:rFonts w:ascii="Arial" w:hAnsi="Arial" w:cs="Arial"/>
          <w:sz w:val="22"/>
        </w:rPr>
        <w:t>,</w:t>
      </w:r>
      <w:r w:rsidR="004A1579" w:rsidRPr="00590C95">
        <w:rPr>
          <w:rFonts w:ascii="Arial" w:hAnsi="Arial" w:cs="Arial"/>
          <w:sz w:val="22"/>
        </w:rPr>
        <w:t xml:space="preserve"> grammatical </w:t>
      </w:r>
      <w:r w:rsidR="00B965FC" w:rsidRPr="00590C95">
        <w:rPr>
          <w:rFonts w:ascii="Arial" w:hAnsi="Arial" w:cs="Arial"/>
          <w:sz w:val="22"/>
        </w:rPr>
        <w:t xml:space="preserve">and phraseological </w:t>
      </w:r>
      <w:r w:rsidR="004A1579" w:rsidRPr="00590C95">
        <w:rPr>
          <w:rFonts w:ascii="Arial" w:hAnsi="Arial" w:cs="Arial"/>
          <w:sz w:val="22"/>
        </w:rPr>
        <w:t>ones (</w:t>
      </w:r>
      <w:r w:rsidR="004C4452">
        <w:rPr>
          <w:rFonts w:ascii="Arial" w:hAnsi="Arial" w:cs="Arial"/>
          <w:sz w:val="22"/>
        </w:rPr>
        <w:t>Gilquin, Granger &amp; Paquot</w:t>
      </w:r>
      <w:r w:rsidR="00E70319">
        <w:rPr>
          <w:rFonts w:ascii="Arial" w:hAnsi="Arial" w:cs="Arial"/>
          <w:sz w:val="22"/>
        </w:rPr>
        <w:t>,</w:t>
      </w:r>
      <w:r w:rsidR="004A1579" w:rsidRPr="00590C95">
        <w:rPr>
          <w:rFonts w:ascii="Arial" w:hAnsi="Arial" w:cs="Arial"/>
          <w:sz w:val="22"/>
        </w:rPr>
        <w:t xml:space="preserve"> 2007). </w:t>
      </w:r>
      <w:r w:rsidR="00765E0A" w:rsidRPr="00590C95">
        <w:rPr>
          <w:rFonts w:ascii="Arial" w:hAnsi="Arial" w:cs="Arial"/>
          <w:sz w:val="22"/>
        </w:rPr>
        <w:t xml:space="preserve">Our study also shows that simply giving the percentage of use in the </w:t>
      </w:r>
      <w:r w:rsidR="006444AA" w:rsidRPr="00590C95">
        <w:rPr>
          <w:rFonts w:ascii="Arial" w:hAnsi="Arial" w:cs="Arial"/>
          <w:sz w:val="22"/>
        </w:rPr>
        <w:t xml:space="preserve">various </w:t>
      </w:r>
      <w:r w:rsidR="00765E0A" w:rsidRPr="00590C95">
        <w:rPr>
          <w:rFonts w:ascii="Arial" w:hAnsi="Arial" w:cs="Arial"/>
          <w:sz w:val="22"/>
        </w:rPr>
        <w:t xml:space="preserve">positions is not enough. It is essential to explore the rhetorical effects of each position so as to ensure appropriate use in context. </w:t>
      </w:r>
    </w:p>
    <w:p w14:paraId="27924819" w14:textId="7DC11974" w:rsidR="00660A69" w:rsidRPr="00590C95" w:rsidRDefault="004A1579" w:rsidP="009C3E65">
      <w:pPr>
        <w:spacing w:line="480" w:lineRule="auto"/>
        <w:rPr>
          <w:rFonts w:ascii="Arial" w:hAnsi="Arial" w:cs="Arial"/>
          <w:sz w:val="22"/>
        </w:rPr>
      </w:pPr>
      <w:r w:rsidRPr="00590C95">
        <w:rPr>
          <w:rFonts w:ascii="Arial" w:hAnsi="Arial" w:cs="Arial"/>
          <w:sz w:val="22"/>
        </w:rPr>
        <w:t xml:space="preserve">Our study is limited to one connector in one specific genre. In future research, it would be useful to investigate the placement of other connectors, in particular the most mobile ones such as </w:t>
      </w:r>
      <w:r w:rsidRPr="00590C95">
        <w:rPr>
          <w:rFonts w:ascii="Arial" w:hAnsi="Arial" w:cs="Arial"/>
          <w:i/>
          <w:iCs/>
          <w:sz w:val="22"/>
        </w:rPr>
        <w:t>on the other hand</w:t>
      </w:r>
      <w:r w:rsidRPr="00590C95">
        <w:rPr>
          <w:rFonts w:ascii="Arial" w:hAnsi="Arial" w:cs="Arial"/>
          <w:sz w:val="22"/>
        </w:rPr>
        <w:t xml:space="preserve"> </w:t>
      </w:r>
      <w:r w:rsidR="004C4714" w:rsidRPr="00590C95">
        <w:rPr>
          <w:rFonts w:ascii="Arial" w:hAnsi="Arial" w:cs="Arial"/>
          <w:sz w:val="22"/>
        </w:rPr>
        <w:t xml:space="preserve">or </w:t>
      </w:r>
      <w:r w:rsidR="004C4714" w:rsidRPr="00590C95">
        <w:rPr>
          <w:rFonts w:ascii="Arial" w:hAnsi="Arial" w:cs="Arial"/>
          <w:i/>
          <w:iCs/>
          <w:sz w:val="22"/>
        </w:rPr>
        <w:t>by contrast</w:t>
      </w:r>
      <w:r w:rsidR="007A08C8" w:rsidRPr="00590C95">
        <w:rPr>
          <w:rFonts w:ascii="Arial" w:hAnsi="Arial" w:cs="Arial"/>
          <w:sz w:val="22"/>
        </w:rPr>
        <w:t xml:space="preserve">. </w:t>
      </w:r>
      <w:r w:rsidR="00D44E3A" w:rsidRPr="00590C95">
        <w:rPr>
          <w:rFonts w:ascii="Arial" w:hAnsi="Arial" w:cs="Arial"/>
          <w:sz w:val="22"/>
        </w:rPr>
        <w:t xml:space="preserve">Another avenue to explore </w:t>
      </w:r>
      <w:r w:rsidR="00905A9B" w:rsidRPr="00590C95">
        <w:rPr>
          <w:rFonts w:ascii="Arial" w:hAnsi="Arial" w:cs="Arial"/>
          <w:sz w:val="22"/>
        </w:rPr>
        <w:t xml:space="preserve">is </w:t>
      </w:r>
      <w:r w:rsidR="00D44E3A" w:rsidRPr="00590C95">
        <w:rPr>
          <w:rFonts w:ascii="Arial" w:hAnsi="Arial" w:cs="Arial"/>
          <w:sz w:val="22"/>
        </w:rPr>
        <w:t xml:space="preserve">connector </w:t>
      </w:r>
      <w:r w:rsidR="003B1BC6" w:rsidRPr="00590C95">
        <w:rPr>
          <w:rFonts w:ascii="Arial" w:hAnsi="Arial" w:cs="Arial"/>
          <w:sz w:val="22"/>
        </w:rPr>
        <w:t>placement in a wider range of texts</w:t>
      </w:r>
      <w:r w:rsidR="00905A9B" w:rsidRPr="00590C95">
        <w:rPr>
          <w:rFonts w:ascii="Arial" w:hAnsi="Arial" w:cs="Arial"/>
          <w:sz w:val="22"/>
        </w:rPr>
        <w:t>,</w:t>
      </w:r>
      <w:r w:rsidR="003B1BC6" w:rsidRPr="00590C95">
        <w:rPr>
          <w:rFonts w:ascii="Arial" w:hAnsi="Arial" w:cs="Arial"/>
          <w:sz w:val="22"/>
        </w:rPr>
        <w:t xml:space="preserve"> as connector use has been found to vary significantly across registers</w:t>
      </w:r>
      <w:r w:rsidR="00EE09AD" w:rsidRPr="00590C95">
        <w:rPr>
          <w:rFonts w:ascii="Arial" w:hAnsi="Arial" w:cs="Arial"/>
          <w:sz w:val="22"/>
        </w:rPr>
        <w:t>, genres and</w:t>
      </w:r>
      <w:r w:rsidR="003B1BC6" w:rsidRPr="00590C95">
        <w:rPr>
          <w:rFonts w:ascii="Arial" w:hAnsi="Arial" w:cs="Arial"/>
          <w:sz w:val="22"/>
        </w:rPr>
        <w:t xml:space="preserve"> disciplines (</w:t>
      </w:r>
      <w:r w:rsidR="00EE09AD" w:rsidRPr="00590C95">
        <w:rPr>
          <w:rFonts w:ascii="Arial" w:hAnsi="Arial" w:cs="Arial"/>
          <w:sz w:val="22"/>
        </w:rPr>
        <w:t>Alazani, 2024; Han &amp; Gardner, 2021; Liu, 2008)</w:t>
      </w:r>
      <w:r w:rsidR="003B1BC6" w:rsidRPr="00590C95">
        <w:rPr>
          <w:rFonts w:ascii="Arial" w:hAnsi="Arial" w:cs="Arial"/>
          <w:sz w:val="22"/>
        </w:rPr>
        <w:t xml:space="preserve">. </w:t>
      </w:r>
      <w:r w:rsidR="001350CD">
        <w:rPr>
          <w:rFonts w:ascii="Arial" w:hAnsi="Arial" w:cs="Arial"/>
          <w:sz w:val="22"/>
        </w:rPr>
        <w:t xml:space="preserve">The possible impact of </w:t>
      </w:r>
      <w:r w:rsidR="007E39B7">
        <w:rPr>
          <w:rFonts w:ascii="Arial" w:hAnsi="Arial" w:cs="Arial"/>
          <w:sz w:val="22"/>
        </w:rPr>
        <w:t>L1 transfer also emerges as a promising</w:t>
      </w:r>
      <w:r w:rsidR="0041145F">
        <w:rPr>
          <w:rFonts w:ascii="Arial" w:hAnsi="Arial" w:cs="Arial"/>
          <w:sz w:val="22"/>
        </w:rPr>
        <w:t xml:space="preserve"> research</w:t>
      </w:r>
      <w:r w:rsidR="007E39B7">
        <w:rPr>
          <w:rFonts w:ascii="Arial" w:hAnsi="Arial" w:cs="Arial"/>
          <w:sz w:val="22"/>
        </w:rPr>
        <w:t xml:space="preserve"> avenue</w:t>
      </w:r>
      <w:r w:rsidR="0041145F">
        <w:rPr>
          <w:rFonts w:ascii="Arial" w:hAnsi="Arial" w:cs="Arial"/>
          <w:sz w:val="22"/>
        </w:rPr>
        <w:t>,</w:t>
      </w:r>
      <w:r w:rsidR="004057D7">
        <w:rPr>
          <w:rFonts w:ascii="Arial" w:hAnsi="Arial" w:cs="Arial"/>
          <w:sz w:val="22"/>
        </w:rPr>
        <w:t xml:space="preserve"> along similar lines </w:t>
      </w:r>
      <w:r w:rsidR="008C4958">
        <w:rPr>
          <w:rFonts w:ascii="Arial" w:hAnsi="Arial" w:cs="Arial"/>
          <w:sz w:val="22"/>
        </w:rPr>
        <w:t>as Larsson et al.’s (</w:t>
      </w:r>
      <w:r w:rsidR="001264DE">
        <w:rPr>
          <w:rFonts w:ascii="Arial" w:hAnsi="Arial" w:cs="Arial"/>
          <w:sz w:val="22"/>
        </w:rPr>
        <w:t>2020) study on the placement of stance adverbs in EFL academic writing.</w:t>
      </w:r>
      <w:r w:rsidR="0041145F">
        <w:rPr>
          <w:rFonts w:ascii="Arial" w:hAnsi="Arial" w:cs="Arial"/>
          <w:sz w:val="22"/>
        </w:rPr>
        <w:t xml:space="preserve"> </w:t>
      </w:r>
      <w:r w:rsidR="00340780" w:rsidRPr="00590C95">
        <w:rPr>
          <w:rFonts w:ascii="Arial" w:hAnsi="Arial" w:cs="Arial"/>
          <w:sz w:val="22"/>
        </w:rPr>
        <w:t>Yet another, particularly important, research direction is that of the teaching of connectors. Cresswell (20</w:t>
      </w:r>
      <w:r w:rsidR="005E710E" w:rsidRPr="00590C95">
        <w:rPr>
          <w:rFonts w:ascii="Arial" w:hAnsi="Arial" w:cs="Arial"/>
          <w:sz w:val="22"/>
        </w:rPr>
        <w:t>0</w:t>
      </w:r>
      <w:r w:rsidR="00340780" w:rsidRPr="00590C95">
        <w:rPr>
          <w:rFonts w:ascii="Arial" w:hAnsi="Arial" w:cs="Arial"/>
          <w:sz w:val="22"/>
        </w:rPr>
        <w:t xml:space="preserve">7: </w:t>
      </w:r>
      <w:r w:rsidR="00137ECE" w:rsidRPr="00590C95">
        <w:rPr>
          <w:rFonts w:ascii="Arial" w:hAnsi="Arial" w:cs="Arial"/>
          <w:sz w:val="22"/>
        </w:rPr>
        <w:t>280</w:t>
      </w:r>
      <w:r w:rsidR="00340780" w:rsidRPr="00590C95">
        <w:rPr>
          <w:rFonts w:ascii="Arial" w:hAnsi="Arial" w:cs="Arial"/>
          <w:sz w:val="22"/>
        </w:rPr>
        <w:t>)</w:t>
      </w:r>
      <w:r w:rsidR="00373C9D" w:rsidRPr="00590C95">
        <w:rPr>
          <w:rFonts w:ascii="Arial" w:hAnsi="Arial" w:cs="Arial"/>
          <w:sz w:val="22"/>
        </w:rPr>
        <w:t xml:space="preserve"> investigates the effect of data-driven learning (DDL) on the learners’ use of connectors and concludes</w:t>
      </w:r>
      <w:r w:rsidR="00340780" w:rsidRPr="00590C95">
        <w:rPr>
          <w:rFonts w:ascii="Arial" w:hAnsi="Arial" w:cs="Arial"/>
          <w:sz w:val="22"/>
        </w:rPr>
        <w:t xml:space="preserve"> that “the</w:t>
      </w:r>
      <w:r w:rsidR="00660A69" w:rsidRPr="00590C95">
        <w:rPr>
          <w:rFonts w:ascii="Arial" w:hAnsi="Arial" w:cs="Arial"/>
          <w:sz w:val="22"/>
        </w:rPr>
        <w:t xml:space="preserve"> knowledge of variable positioning is best obtained procedurally, through reading and writing of entire texts”</w:t>
      </w:r>
      <w:r w:rsidR="00373C9D" w:rsidRPr="00590C95">
        <w:rPr>
          <w:rFonts w:ascii="Arial" w:hAnsi="Arial" w:cs="Arial"/>
          <w:sz w:val="22"/>
        </w:rPr>
        <w:t>. We feel, however, that more experimental studies of this type are needed before truly conclusive statements can be made</w:t>
      </w:r>
      <w:r w:rsidR="00340780" w:rsidRPr="00590C95">
        <w:rPr>
          <w:rFonts w:ascii="Arial" w:hAnsi="Arial" w:cs="Arial"/>
          <w:sz w:val="22"/>
        </w:rPr>
        <w:t xml:space="preserve">. In our view, mere exposure is not enough. Reading and writing </w:t>
      </w:r>
      <w:r w:rsidR="00905A9B" w:rsidRPr="00590C95">
        <w:rPr>
          <w:rFonts w:ascii="Arial" w:hAnsi="Arial" w:cs="Arial"/>
          <w:sz w:val="22"/>
        </w:rPr>
        <w:t xml:space="preserve">must </w:t>
      </w:r>
      <w:r w:rsidR="00660A69" w:rsidRPr="00590C95">
        <w:rPr>
          <w:rFonts w:ascii="Arial" w:hAnsi="Arial" w:cs="Arial"/>
          <w:sz w:val="22"/>
        </w:rPr>
        <w:t xml:space="preserve">be coupled with </w:t>
      </w:r>
      <w:r w:rsidR="00340780" w:rsidRPr="00590C95">
        <w:rPr>
          <w:rFonts w:ascii="Arial" w:hAnsi="Arial" w:cs="Arial"/>
          <w:sz w:val="22"/>
        </w:rPr>
        <w:t xml:space="preserve">focused </w:t>
      </w:r>
      <w:r w:rsidR="00660A69" w:rsidRPr="00590C95">
        <w:rPr>
          <w:rFonts w:ascii="Arial" w:hAnsi="Arial" w:cs="Arial"/>
          <w:sz w:val="22"/>
        </w:rPr>
        <w:t>consciousness-raising activities</w:t>
      </w:r>
      <w:r w:rsidR="00905A9B" w:rsidRPr="00590C95">
        <w:rPr>
          <w:rFonts w:ascii="Arial" w:hAnsi="Arial" w:cs="Arial"/>
          <w:sz w:val="22"/>
        </w:rPr>
        <w:t>,</w:t>
      </w:r>
      <w:r w:rsidR="00660A69" w:rsidRPr="00590C95">
        <w:rPr>
          <w:rFonts w:ascii="Arial" w:hAnsi="Arial" w:cs="Arial"/>
          <w:sz w:val="22"/>
        </w:rPr>
        <w:t xml:space="preserve"> as </w:t>
      </w:r>
      <w:r w:rsidR="00340780" w:rsidRPr="00590C95">
        <w:rPr>
          <w:rFonts w:ascii="Arial" w:hAnsi="Arial" w:cs="Arial"/>
          <w:sz w:val="22"/>
        </w:rPr>
        <w:t xml:space="preserve">position flexibility and the </w:t>
      </w:r>
      <w:r w:rsidR="00660A69" w:rsidRPr="00590C95">
        <w:rPr>
          <w:rFonts w:ascii="Arial" w:hAnsi="Arial" w:cs="Arial"/>
          <w:sz w:val="22"/>
        </w:rPr>
        <w:t xml:space="preserve">discourse effects </w:t>
      </w:r>
      <w:r w:rsidR="00340780" w:rsidRPr="00590C95">
        <w:rPr>
          <w:rFonts w:ascii="Arial" w:hAnsi="Arial" w:cs="Arial"/>
          <w:sz w:val="22"/>
        </w:rPr>
        <w:t>it generates</w:t>
      </w:r>
      <w:r w:rsidR="00660A69" w:rsidRPr="00590C95">
        <w:rPr>
          <w:rFonts w:ascii="Arial" w:hAnsi="Arial" w:cs="Arial"/>
          <w:sz w:val="22"/>
        </w:rPr>
        <w:t xml:space="preserve"> will not simply be picked up by (all) students. </w:t>
      </w:r>
      <w:r w:rsidR="00340780" w:rsidRPr="00590C95">
        <w:rPr>
          <w:rFonts w:ascii="Arial" w:hAnsi="Arial" w:cs="Arial"/>
          <w:sz w:val="22"/>
        </w:rPr>
        <w:t xml:space="preserve">This is all the more necessary as </w:t>
      </w:r>
      <w:r w:rsidR="00A6465D" w:rsidRPr="00590C95">
        <w:rPr>
          <w:rFonts w:ascii="Arial" w:hAnsi="Arial" w:cs="Arial"/>
          <w:sz w:val="22"/>
        </w:rPr>
        <w:t xml:space="preserve">the description of connectors in EAP textbooks is rather poor, as shown by Walkova’s (2020) evaluation of 39 published EAP textbooks. In particular, </w:t>
      </w:r>
      <w:r w:rsidR="00373C9D" w:rsidRPr="00590C95">
        <w:rPr>
          <w:rFonts w:ascii="Arial" w:hAnsi="Arial" w:cs="Arial"/>
          <w:sz w:val="22"/>
        </w:rPr>
        <w:t xml:space="preserve">as shown by Leedham &amp; Cai’s (2013) study of the influence of teaching materials on Chinese students’ use of connectors, </w:t>
      </w:r>
      <w:r w:rsidR="00340780" w:rsidRPr="00590C95">
        <w:rPr>
          <w:rFonts w:ascii="Arial" w:hAnsi="Arial" w:cs="Arial"/>
          <w:sz w:val="22"/>
        </w:rPr>
        <w:t xml:space="preserve">teaching resources tend to foreground initial positioning, </w:t>
      </w:r>
      <w:r w:rsidR="00373C9D" w:rsidRPr="00590C95">
        <w:rPr>
          <w:rFonts w:ascii="Arial" w:hAnsi="Arial" w:cs="Arial"/>
          <w:sz w:val="22"/>
        </w:rPr>
        <w:t xml:space="preserve">which is bound to influence learner use. </w:t>
      </w:r>
    </w:p>
    <w:p w14:paraId="3BEDAE2B" w14:textId="67B366D9" w:rsidR="00EB54AE" w:rsidRPr="00590C95" w:rsidRDefault="00EB54AE" w:rsidP="009C3E65">
      <w:pPr>
        <w:pStyle w:val="Titre2"/>
        <w:spacing w:line="480" w:lineRule="auto"/>
        <w:ind w:left="360"/>
        <w:rPr>
          <w:rFonts w:ascii="Arial" w:hAnsi="Arial" w:cs="Arial"/>
          <w:sz w:val="22"/>
          <w:szCs w:val="22"/>
        </w:rPr>
      </w:pPr>
      <w:r w:rsidRPr="00590C95">
        <w:rPr>
          <w:rFonts w:ascii="Arial" w:hAnsi="Arial" w:cs="Arial"/>
          <w:sz w:val="22"/>
          <w:szCs w:val="22"/>
        </w:rPr>
        <w:lastRenderedPageBreak/>
        <w:t>References</w:t>
      </w:r>
    </w:p>
    <w:p w14:paraId="4B3B97CA" w14:textId="07CCE286" w:rsidR="00E216DB" w:rsidRDefault="00E216DB" w:rsidP="009C3E65">
      <w:pPr>
        <w:spacing w:line="480" w:lineRule="auto"/>
        <w:rPr>
          <w:rFonts w:ascii="Arial" w:hAnsi="Arial" w:cs="Arial"/>
          <w:sz w:val="22"/>
        </w:rPr>
      </w:pPr>
    </w:p>
    <w:p w14:paraId="1E6AABA8" w14:textId="41D6099D" w:rsidR="005E710E" w:rsidRPr="00590C95" w:rsidRDefault="005E710E" w:rsidP="009C3E65">
      <w:pPr>
        <w:spacing w:line="480" w:lineRule="auto"/>
        <w:rPr>
          <w:rFonts w:ascii="Arial" w:hAnsi="Arial" w:cs="Arial"/>
          <w:sz w:val="22"/>
        </w:rPr>
      </w:pPr>
      <w:r w:rsidRPr="00590C95">
        <w:rPr>
          <w:rFonts w:ascii="Arial" w:hAnsi="Arial" w:cs="Arial"/>
          <w:sz w:val="22"/>
        </w:rPr>
        <w:t xml:space="preserve">Alanazi, Z. </w:t>
      </w:r>
      <w:r w:rsidR="0063343D">
        <w:rPr>
          <w:rFonts w:ascii="Arial" w:hAnsi="Arial" w:cs="Arial"/>
          <w:sz w:val="22"/>
        </w:rPr>
        <w:t>(</w:t>
      </w:r>
      <w:r w:rsidRPr="00590C95">
        <w:rPr>
          <w:rFonts w:ascii="Arial" w:hAnsi="Arial" w:cs="Arial"/>
          <w:sz w:val="22"/>
        </w:rPr>
        <w:t>2024</w:t>
      </w:r>
      <w:r w:rsidR="0063343D">
        <w:rPr>
          <w:rFonts w:ascii="Arial" w:hAnsi="Arial" w:cs="Arial"/>
          <w:sz w:val="22"/>
        </w:rPr>
        <w:t>)</w:t>
      </w:r>
      <w:r w:rsidRPr="00590C95">
        <w:rPr>
          <w:rFonts w:ascii="Arial" w:hAnsi="Arial" w:cs="Arial"/>
          <w:sz w:val="22"/>
        </w:rPr>
        <w:t xml:space="preserve">. An exploratory analysis of linking adverbials in research articles across different disciplines. </w:t>
      </w:r>
      <w:r w:rsidRPr="00590C95">
        <w:rPr>
          <w:rFonts w:ascii="Arial" w:hAnsi="Arial" w:cs="Arial"/>
          <w:i/>
          <w:iCs/>
          <w:sz w:val="22"/>
        </w:rPr>
        <w:t>Theory and Practice in Language Studies</w:t>
      </w:r>
      <w:r w:rsidRPr="00590C95">
        <w:rPr>
          <w:rFonts w:ascii="Arial" w:hAnsi="Arial" w:cs="Arial"/>
          <w:sz w:val="22"/>
        </w:rPr>
        <w:t>, 14(4)</w:t>
      </w:r>
      <w:r w:rsidR="00744E0E">
        <w:rPr>
          <w:rFonts w:ascii="Arial" w:hAnsi="Arial" w:cs="Arial"/>
          <w:sz w:val="22"/>
        </w:rPr>
        <w:t>,</w:t>
      </w:r>
      <w:r w:rsidRPr="00590C95">
        <w:rPr>
          <w:rFonts w:ascii="Arial" w:hAnsi="Arial" w:cs="Arial"/>
          <w:sz w:val="22"/>
        </w:rPr>
        <w:t xml:space="preserve"> 1181-1192. </w:t>
      </w:r>
    </w:p>
    <w:p w14:paraId="523AF337" w14:textId="08344FFB" w:rsidR="007A2DBB" w:rsidRPr="00590C95" w:rsidRDefault="007A2DBB" w:rsidP="009C3E65">
      <w:pPr>
        <w:spacing w:line="480" w:lineRule="auto"/>
        <w:rPr>
          <w:rFonts w:ascii="Arial" w:hAnsi="Arial" w:cs="Arial"/>
          <w:sz w:val="22"/>
        </w:rPr>
      </w:pPr>
      <w:r w:rsidRPr="00590C95">
        <w:rPr>
          <w:rFonts w:ascii="Arial" w:hAnsi="Arial" w:cs="Arial"/>
          <w:sz w:val="22"/>
        </w:rPr>
        <w:t xml:space="preserve">Alonso Belmonte, I. </w:t>
      </w:r>
      <w:r w:rsidR="000E765B">
        <w:rPr>
          <w:rFonts w:ascii="Arial" w:hAnsi="Arial" w:cs="Arial"/>
          <w:sz w:val="22"/>
        </w:rPr>
        <w:t>(</w:t>
      </w:r>
      <w:r w:rsidRPr="00590C95">
        <w:rPr>
          <w:rFonts w:ascii="Arial" w:hAnsi="Arial" w:cs="Arial"/>
          <w:sz w:val="22"/>
        </w:rPr>
        <w:t>2007</w:t>
      </w:r>
      <w:r w:rsidR="000E765B">
        <w:rPr>
          <w:rFonts w:ascii="Arial" w:hAnsi="Arial" w:cs="Arial"/>
          <w:sz w:val="22"/>
        </w:rPr>
        <w:t>)</w:t>
      </w:r>
      <w:r w:rsidRPr="00590C95">
        <w:rPr>
          <w:rFonts w:ascii="Arial" w:hAnsi="Arial" w:cs="Arial"/>
          <w:sz w:val="22"/>
        </w:rPr>
        <w:t xml:space="preserve">. Newspaper editorials and comment articles: a </w:t>
      </w:r>
      <w:r w:rsidR="003410F7" w:rsidRPr="00590C95">
        <w:rPr>
          <w:rFonts w:ascii="Arial" w:hAnsi="Arial" w:cs="Arial"/>
          <w:sz w:val="22"/>
        </w:rPr>
        <w:t>‘</w:t>
      </w:r>
      <w:r w:rsidRPr="00590C95">
        <w:rPr>
          <w:rFonts w:ascii="Arial" w:hAnsi="Arial" w:cs="Arial"/>
          <w:sz w:val="22"/>
        </w:rPr>
        <w:t>cinderella</w:t>
      </w:r>
      <w:r w:rsidR="003410F7" w:rsidRPr="00590C95">
        <w:rPr>
          <w:rFonts w:ascii="Arial" w:hAnsi="Arial" w:cs="Arial"/>
          <w:sz w:val="22"/>
        </w:rPr>
        <w:t>’</w:t>
      </w:r>
      <w:r w:rsidRPr="00590C95">
        <w:rPr>
          <w:rFonts w:ascii="Arial" w:hAnsi="Arial" w:cs="Arial"/>
          <w:sz w:val="22"/>
        </w:rPr>
        <w:t xml:space="preserve"> genre? </w:t>
      </w:r>
      <w:r w:rsidRPr="00590C95">
        <w:rPr>
          <w:rFonts w:ascii="Arial" w:hAnsi="Arial" w:cs="Arial"/>
          <w:i/>
          <w:iCs/>
          <w:sz w:val="22"/>
        </w:rPr>
        <w:t>RAEL: revista electrónica de lingüística aplicada</w:t>
      </w:r>
      <w:r w:rsidR="000E765B">
        <w:rPr>
          <w:rFonts w:ascii="Arial" w:hAnsi="Arial" w:cs="Arial"/>
          <w:i/>
          <w:iCs/>
          <w:sz w:val="22"/>
        </w:rPr>
        <w:t>,</w:t>
      </w:r>
      <w:r w:rsidRPr="00590C95">
        <w:rPr>
          <w:rFonts w:ascii="Arial" w:hAnsi="Arial" w:cs="Arial"/>
          <w:sz w:val="22"/>
        </w:rPr>
        <w:t xml:space="preserve"> (1)</w:t>
      </w:r>
      <w:r w:rsidR="000E765B">
        <w:rPr>
          <w:rFonts w:ascii="Arial" w:hAnsi="Arial" w:cs="Arial"/>
          <w:sz w:val="22"/>
        </w:rPr>
        <w:t>,</w:t>
      </w:r>
      <w:r w:rsidRPr="00590C95">
        <w:rPr>
          <w:rFonts w:ascii="Arial" w:hAnsi="Arial" w:cs="Arial"/>
          <w:sz w:val="22"/>
        </w:rPr>
        <w:t xml:space="preserve"> 1–9.</w:t>
      </w:r>
    </w:p>
    <w:p w14:paraId="3A915EF8" w14:textId="3FC290E6" w:rsidR="007A2DBB" w:rsidRPr="00590C95" w:rsidRDefault="007A2DBB" w:rsidP="009C3E65">
      <w:pPr>
        <w:spacing w:line="480" w:lineRule="auto"/>
        <w:rPr>
          <w:rFonts w:ascii="Arial" w:hAnsi="Arial" w:cs="Arial"/>
          <w:sz w:val="22"/>
        </w:rPr>
      </w:pPr>
      <w:r w:rsidRPr="00590C95">
        <w:rPr>
          <w:rFonts w:ascii="Arial" w:hAnsi="Arial" w:cs="Arial"/>
          <w:sz w:val="22"/>
        </w:rPr>
        <w:t>Altenberg, B</w:t>
      </w:r>
      <w:r w:rsidR="00E672A3">
        <w:rPr>
          <w:rFonts w:ascii="Arial" w:hAnsi="Arial" w:cs="Arial"/>
          <w:sz w:val="22"/>
        </w:rPr>
        <w:t>.,</w:t>
      </w:r>
      <w:r w:rsidRPr="00590C95">
        <w:rPr>
          <w:rFonts w:ascii="Arial" w:hAnsi="Arial" w:cs="Arial"/>
          <w:sz w:val="22"/>
        </w:rPr>
        <w:t xml:space="preserve"> &amp; Tapper</w:t>
      </w:r>
      <w:r w:rsidR="00E672A3">
        <w:rPr>
          <w:rFonts w:ascii="Arial" w:hAnsi="Arial" w:cs="Arial"/>
          <w:sz w:val="22"/>
        </w:rPr>
        <w:t>, M</w:t>
      </w:r>
      <w:r w:rsidRPr="00590C95">
        <w:rPr>
          <w:rFonts w:ascii="Arial" w:hAnsi="Arial" w:cs="Arial"/>
          <w:sz w:val="22"/>
        </w:rPr>
        <w:t xml:space="preserve">. </w:t>
      </w:r>
      <w:r w:rsidR="00FC63D7">
        <w:rPr>
          <w:rFonts w:ascii="Arial" w:hAnsi="Arial" w:cs="Arial"/>
          <w:sz w:val="22"/>
        </w:rPr>
        <w:t>(</w:t>
      </w:r>
      <w:r w:rsidRPr="00590C95">
        <w:rPr>
          <w:rFonts w:ascii="Arial" w:hAnsi="Arial" w:cs="Arial"/>
          <w:sz w:val="22"/>
        </w:rPr>
        <w:t>1998</w:t>
      </w:r>
      <w:r w:rsidR="00FC63D7">
        <w:rPr>
          <w:rFonts w:ascii="Arial" w:hAnsi="Arial" w:cs="Arial"/>
          <w:sz w:val="22"/>
        </w:rPr>
        <w:t>)</w:t>
      </w:r>
      <w:r w:rsidRPr="00590C95">
        <w:rPr>
          <w:rFonts w:ascii="Arial" w:hAnsi="Arial" w:cs="Arial"/>
          <w:sz w:val="22"/>
        </w:rPr>
        <w:t>. The use of adverbial connectors in advanced Swedish learner’s written English. In S</w:t>
      </w:r>
      <w:r w:rsidR="00D67CE2">
        <w:rPr>
          <w:rFonts w:ascii="Arial" w:hAnsi="Arial" w:cs="Arial"/>
          <w:sz w:val="22"/>
        </w:rPr>
        <w:t>.</w:t>
      </w:r>
      <w:r w:rsidRPr="00590C95">
        <w:rPr>
          <w:rFonts w:ascii="Arial" w:hAnsi="Arial" w:cs="Arial"/>
          <w:sz w:val="22"/>
        </w:rPr>
        <w:t xml:space="preserve"> Granger (</w:t>
      </w:r>
      <w:r w:rsidR="00D67CE2">
        <w:rPr>
          <w:rFonts w:ascii="Arial" w:hAnsi="Arial" w:cs="Arial"/>
          <w:sz w:val="22"/>
        </w:rPr>
        <w:t>E</w:t>
      </w:r>
      <w:r w:rsidRPr="00590C95">
        <w:rPr>
          <w:rFonts w:ascii="Arial" w:hAnsi="Arial" w:cs="Arial"/>
          <w:sz w:val="22"/>
        </w:rPr>
        <w:t xml:space="preserve">d.), </w:t>
      </w:r>
      <w:r w:rsidRPr="00590C95">
        <w:rPr>
          <w:rFonts w:ascii="Arial" w:hAnsi="Arial" w:cs="Arial"/>
          <w:i/>
          <w:iCs/>
          <w:sz w:val="22"/>
        </w:rPr>
        <w:t>Learner English on computer</w:t>
      </w:r>
      <w:r w:rsidRPr="00590C95">
        <w:rPr>
          <w:rFonts w:ascii="Arial" w:hAnsi="Arial" w:cs="Arial"/>
          <w:sz w:val="22"/>
        </w:rPr>
        <w:t xml:space="preserve"> </w:t>
      </w:r>
      <w:r w:rsidR="003C7175">
        <w:rPr>
          <w:rFonts w:ascii="Arial" w:hAnsi="Arial" w:cs="Arial"/>
          <w:sz w:val="22"/>
        </w:rPr>
        <w:t xml:space="preserve">(pp. </w:t>
      </w:r>
      <w:r w:rsidRPr="00590C95">
        <w:rPr>
          <w:rFonts w:ascii="Arial" w:hAnsi="Arial" w:cs="Arial"/>
          <w:sz w:val="22"/>
        </w:rPr>
        <w:t>80–93</w:t>
      </w:r>
      <w:r w:rsidR="003C7175">
        <w:rPr>
          <w:rFonts w:ascii="Arial" w:hAnsi="Arial" w:cs="Arial"/>
          <w:sz w:val="22"/>
        </w:rPr>
        <w:t>)</w:t>
      </w:r>
      <w:r w:rsidRPr="00590C95">
        <w:rPr>
          <w:rFonts w:ascii="Arial" w:hAnsi="Arial" w:cs="Arial"/>
          <w:sz w:val="22"/>
        </w:rPr>
        <w:t>.</w:t>
      </w:r>
      <w:r w:rsidR="003C7175">
        <w:rPr>
          <w:rFonts w:ascii="Arial" w:hAnsi="Arial" w:cs="Arial"/>
          <w:sz w:val="22"/>
        </w:rPr>
        <w:t xml:space="preserve"> </w:t>
      </w:r>
      <w:r w:rsidRPr="00590C95">
        <w:rPr>
          <w:rFonts w:ascii="Arial" w:hAnsi="Arial" w:cs="Arial"/>
          <w:sz w:val="22"/>
        </w:rPr>
        <w:t>Addison Wesley Longman.</w:t>
      </w:r>
    </w:p>
    <w:p w14:paraId="5E85052C" w14:textId="14073117" w:rsidR="00DA2CAF" w:rsidRPr="00590C95" w:rsidRDefault="00DA2CAF" w:rsidP="009C3E65">
      <w:pPr>
        <w:spacing w:line="480" w:lineRule="auto"/>
        <w:rPr>
          <w:rFonts w:ascii="Arial" w:hAnsi="Arial" w:cs="Arial"/>
          <w:sz w:val="22"/>
        </w:rPr>
      </w:pPr>
      <w:r w:rsidRPr="00590C95">
        <w:rPr>
          <w:rFonts w:ascii="Arial" w:hAnsi="Arial" w:cs="Arial"/>
          <w:sz w:val="22"/>
        </w:rPr>
        <w:t>Biber, D</w:t>
      </w:r>
      <w:r w:rsidR="00BC7DD4">
        <w:rPr>
          <w:rFonts w:ascii="Arial" w:hAnsi="Arial" w:cs="Arial"/>
          <w:sz w:val="22"/>
        </w:rPr>
        <w:t>.</w:t>
      </w:r>
      <w:r w:rsidRPr="00590C95">
        <w:rPr>
          <w:rFonts w:ascii="Arial" w:hAnsi="Arial" w:cs="Arial"/>
          <w:sz w:val="22"/>
        </w:rPr>
        <w:t xml:space="preserve">, </w:t>
      </w:r>
      <w:r w:rsidR="00792BD9" w:rsidRPr="00590C95">
        <w:rPr>
          <w:rFonts w:ascii="Arial" w:hAnsi="Arial" w:cs="Arial"/>
          <w:sz w:val="22"/>
        </w:rPr>
        <w:t xml:space="preserve">Johansson, </w:t>
      </w:r>
      <w:r w:rsidR="00BC7DD4">
        <w:rPr>
          <w:rFonts w:ascii="Arial" w:hAnsi="Arial" w:cs="Arial"/>
          <w:sz w:val="22"/>
        </w:rPr>
        <w:t xml:space="preserve">S., </w:t>
      </w:r>
      <w:r w:rsidR="005351D8" w:rsidRPr="00590C95">
        <w:rPr>
          <w:rFonts w:ascii="Arial" w:hAnsi="Arial" w:cs="Arial"/>
          <w:sz w:val="22"/>
        </w:rPr>
        <w:t>Leech</w:t>
      </w:r>
      <w:r w:rsidR="00792BD9" w:rsidRPr="00590C95">
        <w:rPr>
          <w:rFonts w:ascii="Arial" w:hAnsi="Arial" w:cs="Arial"/>
          <w:sz w:val="22"/>
        </w:rPr>
        <w:t>,</w:t>
      </w:r>
      <w:r w:rsidR="00BC7DD4">
        <w:rPr>
          <w:rFonts w:ascii="Arial" w:hAnsi="Arial" w:cs="Arial"/>
          <w:sz w:val="22"/>
        </w:rPr>
        <w:t xml:space="preserve"> G.,</w:t>
      </w:r>
      <w:r w:rsidR="00792BD9" w:rsidRPr="00590C95">
        <w:rPr>
          <w:rFonts w:ascii="Arial" w:hAnsi="Arial" w:cs="Arial"/>
          <w:sz w:val="22"/>
        </w:rPr>
        <w:t xml:space="preserve"> Conrad</w:t>
      </w:r>
      <w:r w:rsidR="00BC7DD4">
        <w:rPr>
          <w:rFonts w:ascii="Arial" w:hAnsi="Arial" w:cs="Arial"/>
          <w:sz w:val="22"/>
        </w:rPr>
        <w:t>, S.,</w:t>
      </w:r>
      <w:r w:rsidR="005351D8" w:rsidRPr="00590C95">
        <w:rPr>
          <w:rFonts w:ascii="Arial" w:hAnsi="Arial" w:cs="Arial"/>
          <w:sz w:val="22"/>
        </w:rPr>
        <w:t xml:space="preserve"> &amp;</w:t>
      </w:r>
      <w:r w:rsidR="00792BD9" w:rsidRPr="00590C95">
        <w:rPr>
          <w:rFonts w:ascii="Arial" w:hAnsi="Arial" w:cs="Arial"/>
          <w:sz w:val="22"/>
        </w:rPr>
        <w:t xml:space="preserve"> Finegan</w:t>
      </w:r>
      <w:r w:rsidR="00BC7DD4">
        <w:rPr>
          <w:rFonts w:ascii="Arial" w:hAnsi="Arial" w:cs="Arial"/>
          <w:sz w:val="22"/>
        </w:rPr>
        <w:t>, E</w:t>
      </w:r>
      <w:r w:rsidR="00792BD9" w:rsidRPr="00590C95">
        <w:rPr>
          <w:rFonts w:ascii="Arial" w:hAnsi="Arial" w:cs="Arial"/>
          <w:sz w:val="22"/>
        </w:rPr>
        <w:t xml:space="preserve">. </w:t>
      </w:r>
      <w:r w:rsidR="00BC7DD4">
        <w:rPr>
          <w:rFonts w:ascii="Arial" w:hAnsi="Arial" w:cs="Arial"/>
          <w:sz w:val="22"/>
        </w:rPr>
        <w:t>(</w:t>
      </w:r>
      <w:r w:rsidR="00792BD9" w:rsidRPr="00590C95">
        <w:rPr>
          <w:rFonts w:ascii="Arial" w:hAnsi="Arial" w:cs="Arial"/>
          <w:sz w:val="22"/>
        </w:rPr>
        <w:t>1999</w:t>
      </w:r>
      <w:r w:rsidR="00BC7DD4">
        <w:rPr>
          <w:rFonts w:ascii="Arial" w:hAnsi="Arial" w:cs="Arial"/>
          <w:sz w:val="22"/>
        </w:rPr>
        <w:t>)</w:t>
      </w:r>
      <w:r w:rsidR="00792BD9" w:rsidRPr="00590C95">
        <w:rPr>
          <w:rFonts w:ascii="Arial" w:hAnsi="Arial" w:cs="Arial"/>
          <w:sz w:val="22"/>
        </w:rPr>
        <w:t xml:space="preserve">. </w:t>
      </w:r>
      <w:r w:rsidR="00792BD9" w:rsidRPr="00590C95">
        <w:rPr>
          <w:rFonts w:ascii="Arial" w:hAnsi="Arial" w:cs="Arial"/>
          <w:i/>
          <w:iCs/>
          <w:sz w:val="22"/>
        </w:rPr>
        <w:t>Longman Grammar of Spoken and Written English.</w:t>
      </w:r>
      <w:r w:rsidR="00792BD9" w:rsidRPr="00590C95">
        <w:rPr>
          <w:rFonts w:ascii="Arial" w:hAnsi="Arial" w:cs="Arial"/>
          <w:sz w:val="22"/>
        </w:rPr>
        <w:t xml:space="preserve"> </w:t>
      </w:r>
      <w:r w:rsidR="001F66D6" w:rsidRPr="00590C95">
        <w:rPr>
          <w:rFonts w:ascii="Arial" w:hAnsi="Arial" w:cs="Arial"/>
          <w:sz w:val="22"/>
        </w:rPr>
        <w:t>Longman.</w:t>
      </w:r>
      <w:r w:rsidR="005351D8" w:rsidRPr="00590C95">
        <w:rPr>
          <w:rFonts w:ascii="Arial" w:hAnsi="Arial" w:cs="Arial"/>
          <w:sz w:val="22"/>
        </w:rPr>
        <w:t xml:space="preserve"> </w:t>
      </w:r>
    </w:p>
    <w:p w14:paraId="75F52FB3" w14:textId="41A2EE9A" w:rsidR="007A2DBB" w:rsidRPr="00590C95" w:rsidRDefault="007A2DBB" w:rsidP="009C3E65">
      <w:pPr>
        <w:spacing w:line="480" w:lineRule="auto"/>
        <w:rPr>
          <w:rFonts w:ascii="Arial" w:hAnsi="Arial" w:cs="Arial"/>
          <w:sz w:val="22"/>
        </w:rPr>
      </w:pPr>
      <w:r w:rsidRPr="00590C95">
        <w:rPr>
          <w:rFonts w:ascii="Arial" w:hAnsi="Arial" w:cs="Arial"/>
          <w:sz w:val="22"/>
        </w:rPr>
        <w:t>Celce-Murcia, M</w:t>
      </w:r>
      <w:r w:rsidR="00BC7DD4">
        <w:rPr>
          <w:rFonts w:ascii="Arial" w:hAnsi="Arial" w:cs="Arial"/>
          <w:sz w:val="22"/>
        </w:rPr>
        <w:t>.,</w:t>
      </w:r>
      <w:r w:rsidRPr="00590C95">
        <w:rPr>
          <w:rFonts w:ascii="Arial" w:hAnsi="Arial" w:cs="Arial"/>
          <w:sz w:val="22"/>
        </w:rPr>
        <w:t xml:space="preserve"> &amp; Larsen-Freeman</w:t>
      </w:r>
      <w:r w:rsidR="00BC7DD4">
        <w:rPr>
          <w:rFonts w:ascii="Arial" w:hAnsi="Arial" w:cs="Arial"/>
          <w:sz w:val="22"/>
        </w:rPr>
        <w:t>, D</w:t>
      </w:r>
      <w:r w:rsidRPr="00590C95">
        <w:rPr>
          <w:rFonts w:ascii="Arial" w:hAnsi="Arial" w:cs="Arial"/>
          <w:sz w:val="22"/>
        </w:rPr>
        <w:t xml:space="preserve">. </w:t>
      </w:r>
      <w:r w:rsidR="00BC7DD4">
        <w:rPr>
          <w:rFonts w:ascii="Arial" w:hAnsi="Arial" w:cs="Arial"/>
          <w:sz w:val="22"/>
        </w:rPr>
        <w:t>(</w:t>
      </w:r>
      <w:r w:rsidRPr="00590C95">
        <w:rPr>
          <w:rFonts w:ascii="Arial" w:hAnsi="Arial" w:cs="Arial"/>
          <w:sz w:val="22"/>
        </w:rPr>
        <w:t>2016</w:t>
      </w:r>
      <w:r w:rsidR="00BC7DD4">
        <w:rPr>
          <w:rFonts w:ascii="Arial" w:hAnsi="Arial" w:cs="Arial"/>
          <w:sz w:val="22"/>
        </w:rPr>
        <w:t>)</w:t>
      </w:r>
      <w:r w:rsidRPr="00590C95">
        <w:rPr>
          <w:rFonts w:ascii="Arial" w:hAnsi="Arial" w:cs="Arial"/>
          <w:sz w:val="22"/>
        </w:rPr>
        <w:t xml:space="preserve">. </w:t>
      </w:r>
      <w:r w:rsidRPr="00590C95">
        <w:rPr>
          <w:rFonts w:ascii="Arial" w:hAnsi="Arial" w:cs="Arial"/>
          <w:i/>
          <w:iCs/>
          <w:sz w:val="22"/>
        </w:rPr>
        <w:t>The Grammar Book: An ESL/EFL Teacher’s Course</w:t>
      </w:r>
      <w:r w:rsidR="000B7450">
        <w:rPr>
          <w:rFonts w:ascii="Arial" w:hAnsi="Arial" w:cs="Arial"/>
          <w:i/>
          <w:iCs/>
          <w:sz w:val="22"/>
        </w:rPr>
        <w:t xml:space="preserve"> </w:t>
      </w:r>
      <w:r w:rsidR="000B7450">
        <w:rPr>
          <w:rFonts w:ascii="Arial" w:hAnsi="Arial" w:cs="Arial"/>
          <w:sz w:val="22"/>
        </w:rPr>
        <w:t>(3</w:t>
      </w:r>
      <w:r w:rsidR="000B7450" w:rsidRPr="000B7450">
        <w:rPr>
          <w:rFonts w:ascii="Arial" w:hAnsi="Arial" w:cs="Arial"/>
          <w:sz w:val="22"/>
        </w:rPr>
        <w:t>rd</w:t>
      </w:r>
      <w:r w:rsidR="000B7450">
        <w:rPr>
          <w:rFonts w:ascii="Arial" w:hAnsi="Arial" w:cs="Arial"/>
          <w:sz w:val="22"/>
        </w:rPr>
        <w:t xml:space="preserve"> ed.)</w:t>
      </w:r>
      <w:r w:rsidRPr="00590C95">
        <w:rPr>
          <w:rFonts w:ascii="Arial" w:hAnsi="Arial" w:cs="Arial"/>
          <w:sz w:val="22"/>
        </w:rPr>
        <w:t>.</w:t>
      </w:r>
      <w:r w:rsidR="0041694F" w:rsidRPr="00590C95">
        <w:rPr>
          <w:rFonts w:ascii="Arial" w:hAnsi="Arial" w:cs="Arial"/>
          <w:sz w:val="22"/>
        </w:rPr>
        <w:t xml:space="preserve"> </w:t>
      </w:r>
      <w:r w:rsidRPr="00590C95">
        <w:rPr>
          <w:rFonts w:ascii="Arial" w:hAnsi="Arial" w:cs="Arial"/>
          <w:sz w:val="22"/>
        </w:rPr>
        <w:t>Heinle &amp; Heinle.</w:t>
      </w:r>
    </w:p>
    <w:p w14:paraId="11E23D10" w14:textId="4DFCBB25" w:rsidR="005A0AAC" w:rsidRPr="00590C95" w:rsidRDefault="005A0AAC" w:rsidP="009C3E65">
      <w:pPr>
        <w:spacing w:line="480" w:lineRule="auto"/>
        <w:rPr>
          <w:rFonts w:ascii="Arial" w:hAnsi="Arial" w:cs="Arial"/>
          <w:sz w:val="22"/>
        </w:rPr>
      </w:pPr>
      <w:r w:rsidRPr="00590C95">
        <w:rPr>
          <w:rFonts w:ascii="Arial" w:hAnsi="Arial" w:cs="Arial"/>
          <w:sz w:val="22"/>
        </w:rPr>
        <w:t>Chen, C</w:t>
      </w:r>
      <w:r w:rsidR="00910F1A">
        <w:rPr>
          <w:rFonts w:ascii="Arial" w:hAnsi="Arial" w:cs="Arial"/>
          <w:sz w:val="22"/>
        </w:rPr>
        <w:t>.</w:t>
      </w:r>
      <w:r w:rsidRPr="00590C95">
        <w:rPr>
          <w:rFonts w:ascii="Arial" w:hAnsi="Arial" w:cs="Arial"/>
          <w:sz w:val="22"/>
        </w:rPr>
        <w:t xml:space="preserve"> </w:t>
      </w:r>
      <w:r w:rsidR="00910F1A">
        <w:rPr>
          <w:rFonts w:ascii="Arial" w:hAnsi="Arial" w:cs="Arial"/>
          <w:sz w:val="22"/>
        </w:rPr>
        <w:t>(</w:t>
      </w:r>
      <w:r w:rsidRPr="00590C95">
        <w:rPr>
          <w:rFonts w:ascii="Arial" w:hAnsi="Arial" w:cs="Arial"/>
          <w:sz w:val="22"/>
        </w:rPr>
        <w:t>2006</w:t>
      </w:r>
      <w:r w:rsidR="00910F1A">
        <w:rPr>
          <w:rFonts w:ascii="Arial" w:hAnsi="Arial" w:cs="Arial"/>
          <w:sz w:val="22"/>
        </w:rPr>
        <w:t>)</w:t>
      </w:r>
      <w:r w:rsidRPr="00590C95">
        <w:rPr>
          <w:rFonts w:ascii="Arial" w:hAnsi="Arial" w:cs="Arial"/>
          <w:sz w:val="22"/>
        </w:rPr>
        <w:t xml:space="preserve">. The use of conjunctive adverbials in the academic papers of advanced Taiwanese EFL learners. </w:t>
      </w:r>
      <w:r w:rsidRPr="00590C95">
        <w:rPr>
          <w:rFonts w:ascii="Arial" w:hAnsi="Arial" w:cs="Arial"/>
          <w:i/>
          <w:iCs/>
          <w:sz w:val="22"/>
        </w:rPr>
        <w:t>International Journal of Corpus Linguistics</w:t>
      </w:r>
      <w:r w:rsidR="00910F1A">
        <w:rPr>
          <w:rFonts w:ascii="Arial" w:hAnsi="Arial" w:cs="Arial"/>
          <w:sz w:val="22"/>
        </w:rPr>
        <w:t>,</w:t>
      </w:r>
      <w:r w:rsidRPr="00590C95">
        <w:rPr>
          <w:rFonts w:ascii="Arial" w:hAnsi="Arial" w:cs="Arial"/>
          <w:sz w:val="22"/>
        </w:rPr>
        <w:t xml:space="preserve"> 11(1)</w:t>
      </w:r>
      <w:r w:rsidR="00910F1A">
        <w:rPr>
          <w:rFonts w:ascii="Arial" w:hAnsi="Arial" w:cs="Arial"/>
          <w:sz w:val="22"/>
        </w:rPr>
        <w:t>,</w:t>
      </w:r>
      <w:r w:rsidRPr="00590C95">
        <w:rPr>
          <w:rFonts w:ascii="Arial" w:hAnsi="Arial" w:cs="Arial"/>
          <w:sz w:val="22"/>
        </w:rPr>
        <w:t xml:space="preserve"> 113-130.</w:t>
      </w:r>
      <w:r w:rsidR="007948A6" w:rsidRPr="00590C95">
        <w:rPr>
          <w:rFonts w:ascii="Arial" w:hAnsi="Arial" w:cs="Arial"/>
          <w:sz w:val="22"/>
        </w:rPr>
        <w:t xml:space="preserve"> </w:t>
      </w:r>
      <w:hyperlink r:id="rId16" w:history="1">
        <w:r w:rsidR="007948A6" w:rsidRPr="00590C95">
          <w:rPr>
            <w:rStyle w:val="Lienhypertexte"/>
            <w:rFonts w:ascii="Arial" w:hAnsi="Arial" w:cs="Arial"/>
            <w:sz w:val="22"/>
          </w:rPr>
          <w:t>https://doi.org/10.1075/ijcl.11.1.05che</w:t>
        </w:r>
      </w:hyperlink>
      <w:r w:rsidR="007948A6" w:rsidRPr="00590C95">
        <w:rPr>
          <w:rFonts w:ascii="Arial" w:hAnsi="Arial" w:cs="Arial"/>
          <w:sz w:val="22"/>
        </w:rPr>
        <w:t xml:space="preserve"> </w:t>
      </w:r>
    </w:p>
    <w:p w14:paraId="27431434" w14:textId="3132C84B" w:rsidR="00D46DB2" w:rsidRDefault="00D46DB2" w:rsidP="009C3E65">
      <w:pPr>
        <w:spacing w:line="480" w:lineRule="auto"/>
        <w:rPr>
          <w:rFonts w:ascii="Arial" w:hAnsi="Arial" w:cs="Arial"/>
          <w:sz w:val="22"/>
        </w:rPr>
      </w:pPr>
      <w:r w:rsidRPr="00590C95">
        <w:rPr>
          <w:rFonts w:ascii="Arial" w:hAnsi="Arial" w:cs="Arial"/>
          <w:sz w:val="22"/>
        </w:rPr>
        <w:t xml:space="preserve">Cresswell, A. </w:t>
      </w:r>
      <w:r w:rsidR="00910F1A">
        <w:rPr>
          <w:rFonts w:ascii="Arial" w:hAnsi="Arial" w:cs="Arial"/>
          <w:sz w:val="22"/>
        </w:rPr>
        <w:t>(</w:t>
      </w:r>
      <w:r w:rsidRPr="00590C95">
        <w:rPr>
          <w:rFonts w:ascii="Arial" w:hAnsi="Arial" w:cs="Arial"/>
          <w:sz w:val="22"/>
        </w:rPr>
        <w:t>2007</w:t>
      </w:r>
      <w:r w:rsidR="00910F1A">
        <w:rPr>
          <w:rFonts w:ascii="Arial" w:hAnsi="Arial" w:cs="Arial"/>
          <w:sz w:val="22"/>
        </w:rPr>
        <w:t>)</w:t>
      </w:r>
      <w:r w:rsidR="00D019AB" w:rsidRPr="00590C95">
        <w:rPr>
          <w:rFonts w:ascii="Arial" w:hAnsi="Arial" w:cs="Arial"/>
          <w:sz w:val="22"/>
        </w:rPr>
        <w:t>.</w:t>
      </w:r>
      <w:r w:rsidRPr="00590C95">
        <w:rPr>
          <w:rFonts w:ascii="Arial" w:hAnsi="Arial" w:cs="Arial"/>
          <w:sz w:val="22"/>
        </w:rPr>
        <w:t xml:space="preserve"> Getting to “know” connectors? Evaluating data-driven learning in a writing skills course. In</w:t>
      </w:r>
      <w:r w:rsidR="00C3565B">
        <w:rPr>
          <w:rFonts w:ascii="Arial" w:hAnsi="Arial" w:cs="Arial"/>
          <w:sz w:val="22"/>
        </w:rPr>
        <w:t xml:space="preserve"> E.</w:t>
      </w:r>
      <w:r w:rsidRPr="00590C95">
        <w:rPr>
          <w:rFonts w:ascii="Arial" w:hAnsi="Arial" w:cs="Arial"/>
          <w:sz w:val="22"/>
        </w:rPr>
        <w:t xml:space="preserve"> Hidalgo</w:t>
      </w:r>
      <w:r w:rsidR="00910F1A">
        <w:rPr>
          <w:rFonts w:ascii="Arial" w:hAnsi="Arial" w:cs="Arial"/>
          <w:sz w:val="22"/>
        </w:rPr>
        <w:t xml:space="preserve">, </w:t>
      </w:r>
      <w:r w:rsidR="00C3565B">
        <w:rPr>
          <w:rFonts w:ascii="Arial" w:hAnsi="Arial" w:cs="Arial"/>
          <w:sz w:val="22"/>
        </w:rPr>
        <w:t xml:space="preserve">L. </w:t>
      </w:r>
      <w:r w:rsidRPr="00590C95">
        <w:rPr>
          <w:rFonts w:ascii="Arial" w:hAnsi="Arial" w:cs="Arial"/>
          <w:sz w:val="22"/>
        </w:rPr>
        <w:t>Quereda</w:t>
      </w:r>
      <w:r w:rsidR="00910F1A">
        <w:rPr>
          <w:rFonts w:ascii="Arial" w:hAnsi="Arial" w:cs="Arial"/>
          <w:sz w:val="22"/>
        </w:rPr>
        <w:t>,</w:t>
      </w:r>
      <w:r w:rsidRPr="00590C95">
        <w:rPr>
          <w:rFonts w:ascii="Arial" w:hAnsi="Arial" w:cs="Arial"/>
          <w:sz w:val="22"/>
        </w:rPr>
        <w:t xml:space="preserve"> &amp; </w:t>
      </w:r>
      <w:r w:rsidR="007659CC">
        <w:rPr>
          <w:rFonts w:ascii="Arial" w:hAnsi="Arial" w:cs="Arial"/>
          <w:sz w:val="22"/>
        </w:rPr>
        <w:t xml:space="preserve">J. </w:t>
      </w:r>
      <w:r w:rsidRPr="00590C95">
        <w:rPr>
          <w:rFonts w:ascii="Arial" w:hAnsi="Arial" w:cs="Arial"/>
          <w:sz w:val="22"/>
        </w:rPr>
        <w:t>Santana (</w:t>
      </w:r>
      <w:r w:rsidR="00910F1A">
        <w:rPr>
          <w:rFonts w:ascii="Arial" w:hAnsi="Arial" w:cs="Arial"/>
          <w:sz w:val="22"/>
        </w:rPr>
        <w:t>E</w:t>
      </w:r>
      <w:r w:rsidRPr="00590C95">
        <w:rPr>
          <w:rFonts w:ascii="Arial" w:hAnsi="Arial" w:cs="Arial"/>
          <w:sz w:val="22"/>
        </w:rPr>
        <w:t>ds</w:t>
      </w:r>
      <w:r w:rsidR="00910F1A">
        <w:rPr>
          <w:rFonts w:ascii="Arial" w:hAnsi="Arial" w:cs="Arial"/>
          <w:sz w:val="22"/>
        </w:rPr>
        <w:t>.</w:t>
      </w:r>
      <w:r w:rsidRPr="00590C95">
        <w:rPr>
          <w:rFonts w:ascii="Arial" w:hAnsi="Arial" w:cs="Arial"/>
          <w:sz w:val="22"/>
        </w:rPr>
        <w:t>)</w:t>
      </w:r>
      <w:r w:rsidR="00B31752">
        <w:rPr>
          <w:rFonts w:ascii="Arial" w:hAnsi="Arial" w:cs="Arial"/>
          <w:sz w:val="22"/>
        </w:rPr>
        <w:t>,</w:t>
      </w:r>
      <w:r w:rsidRPr="00590C95">
        <w:rPr>
          <w:rFonts w:ascii="Arial" w:hAnsi="Arial" w:cs="Arial"/>
          <w:sz w:val="22"/>
        </w:rPr>
        <w:t xml:space="preserve"> </w:t>
      </w:r>
      <w:r w:rsidRPr="00590C95">
        <w:rPr>
          <w:rFonts w:ascii="Arial" w:hAnsi="Arial" w:cs="Arial"/>
          <w:i/>
          <w:iCs/>
          <w:sz w:val="22"/>
        </w:rPr>
        <w:t>Corpora in</w:t>
      </w:r>
      <w:r w:rsidR="009F7A2E" w:rsidRPr="00590C95">
        <w:rPr>
          <w:rFonts w:ascii="Arial" w:hAnsi="Arial" w:cs="Arial"/>
          <w:i/>
          <w:iCs/>
          <w:sz w:val="22"/>
        </w:rPr>
        <w:t xml:space="preserve"> the Foreign Language Classroom</w:t>
      </w:r>
      <w:r w:rsidR="00F8375D">
        <w:rPr>
          <w:rFonts w:ascii="Arial" w:hAnsi="Arial" w:cs="Arial"/>
          <w:sz w:val="22"/>
        </w:rPr>
        <w:t xml:space="preserve"> (pp.</w:t>
      </w:r>
      <w:r w:rsidR="00FB2032" w:rsidRPr="00590C95">
        <w:rPr>
          <w:rFonts w:ascii="Arial" w:hAnsi="Arial" w:cs="Arial"/>
          <w:sz w:val="22"/>
        </w:rPr>
        <w:t xml:space="preserve"> 267-287</w:t>
      </w:r>
      <w:r w:rsidR="00F8375D">
        <w:rPr>
          <w:rFonts w:ascii="Arial" w:hAnsi="Arial" w:cs="Arial"/>
          <w:sz w:val="22"/>
        </w:rPr>
        <w:t>)</w:t>
      </w:r>
      <w:r w:rsidR="00FB2032" w:rsidRPr="00590C95">
        <w:rPr>
          <w:rFonts w:ascii="Arial" w:hAnsi="Arial" w:cs="Arial"/>
          <w:sz w:val="22"/>
        </w:rPr>
        <w:t>.</w:t>
      </w:r>
      <w:r w:rsidR="009F7A2E" w:rsidRPr="00590C95">
        <w:rPr>
          <w:rFonts w:ascii="Arial" w:hAnsi="Arial" w:cs="Arial"/>
          <w:sz w:val="22"/>
        </w:rPr>
        <w:t xml:space="preserve"> Rodop</w:t>
      </w:r>
      <w:r w:rsidR="00FB2032" w:rsidRPr="00590C95">
        <w:rPr>
          <w:rFonts w:ascii="Arial" w:hAnsi="Arial" w:cs="Arial"/>
          <w:sz w:val="22"/>
        </w:rPr>
        <w:t>i</w:t>
      </w:r>
      <w:r w:rsidR="009F7A2E" w:rsidRPr="00590C95">
        <w:rPr>
          <w:rFonts w:ascii="Arial" w:hAnsi="Arial" w:cs="Arial"/>
          <w:sz w:val="22"/>
        </w:rPr>
        <w:t>.</w:t>
      </w:r>
      <w:r w:rsidR="00987BC6" w:rsidRPr="00590C95">
        <w:rPr>
          <w:rFonts w:ascii="Arial" w:hAnsi="Arial" w:cs="Arial"/>
          <w:sz w:val="22"/>
        </w:rPr>
        <w:t xml:space="preserve"> </w:t>
      </w:r>
      <w:hyperlink r:id="rId17" w:history="1">
        <w:r w:rsidR="00987BC6" w:rsidRPr="00590C95">
          <w:rPr>
            <w:rStyle w:val="Lienhypertexte"/>
            <w:rFonts w:ascii="Arial" w:hAnsi="Arial" w:cs="Arial"/>
            <w:sz w:val="22"/>
          </w:rPr>
          <w:t>https://doi.org/10.1163/9789401203906_018</w:t>
        </w:r>
      </w:hyperlink>
      <w:r w:rsidR="00987BC6" w:rsidRPr="00590C95">
        <w:rPr>
          <w:rFonts w:ascii="Arial" w:hAnsi="Arial" w:cs="Arial"/>
          <w:sz w:val="22"/>
        </w:rPr>
        <w:t xml:space="preserve"> </w:t>
      </w:r>
    </w:p>
    <w:p w14:paraId="5440EF02" w14:textId="5C8F44FE" w:rsidR="00941FDB" w:rsidRPr="00590C95" w:rsidRDefault="00941FDB" w:rsidP="00941FDB">
      <w:pPr>
        <w:spacing w:line="480" w:lineRule="auto"/>
        <w:rPr>
          <w:rFonts w:ascii="Arial" w:eastAsia="Times New Roman" w:hAnsi="Arial" w:cs="Arial"/>
          <w:color w:val="000000"/>
          <w:sz w:val="22"/>
        </w:rPr>
      </w:pPr>
      <w:r w:rsidRPr="00590C95">
        <w:rPr>
          <w:rFonts w:ascii="Arial" w:eastAsia="Times New Roman" w:hAnsi="Arial" w:cs="Arial"/>
          <w:color w:val="000000"/>
          <w:sz w:val="22"/>
        </w:rPr>
        <w:t xml:space="preserve">Dupont, M. </w:t>
      </w:r>
      <w:r>
        <w:rPr>
          <w:rFonts w:ascii="Arial" w:eastAsia="Times New Roman" w:hAnsi="Arial" w:cs="Arial"/>
          <w:color w:val="000000"/>
          <w:sz w:val="22"/>
        </w:rPr>
        <w:t>(</w:t>
      </w:r>
      <w:r w:rsidRPr="00590C95">
        <w:rPr>
          <w:rFonts w:ascii="Arial" w:eastAsia="Times New Roman" w:hAnsi="Arial" w:cs="Arial"/>
          <w:color w:val="000000"/>
          <w:sz w:val="22"/>
        </w:rPr>
        <w:t>2021</w:t>
      </w:r>
      <w:r>
        <w:rPr>
          <w:rFonts w:ascii="Arial" w:eastAsia="Times New Roman" w:hAnsi="Arial" w:cs="Arial"/>
          <w:color w:val="000000"/>
          <w:sz w:val="22"/>
        </w:rPr>
        <w:t>)</w:t>
      </w:r>
      <w:r w:rsidRPr="00590C95">
        <w:rPr>
          <w:rFonts w:ascii="Arial" w:eastAsia="Times New Roman" w:hAnsi="Arial" w:cs="Arial"/>
          <w:color w:val="000000"/>
          <w:sz w:val="22"/>
        </w:rPr>
        <w:t xml:space="preserve">. </w:t>
      </w:r>
      <w:r w:rsidRPr="00590C95">
        <w:rPr>
          <w:rFonts w:ascii="Arial" w:eastAsia="Times New Roman" w:hAnsi="Arial" w:cs="Arial"/>
          <w:i/>
          <w:iCs/>
          <w:color w:val="000000"/>
          <w:sz w:val="22"/>
        </w:rPr>
        <w:t>Conjunctive Markers of Contrast in English and French</w:t>
      </w:r>
      <w:r w:rsidRPr="00590C95">
        <w:rPr>
          <w:rFonts w:ascii="Arial" w:eastAsia="Times New Roman" w:hAnsi="Arial" w:cs="Arial"/>
          <w:color w:val="000000"/>
          <w:sz w:val="22"/>
        </w:rPr>
        <w:t xml:space="preserve">. John Benjamins. </w:t>
      </w:r>
      <w:hyperlink r:id="rId18" w:history="1">
        <w:r w:rsidRPr="00590C95">
          <w:rPr>
            <w:rStyle w:val="Lienhypertexte"/>
            <w:rFonts w:ascii="Arial" w:eastAsia="Times New Roman" w:hAnsi="Arial" w:cs="Arial"/>
            <w:sz w:val="22"/>
          </w:rPr>
          <w:t>https://doi.org/10.1075/scl.99</w:t>
        </w:r>
      </w:hyperlink>
    </w:p>
    <w:p w14:paraId="12C6C62F" w14:textId="551A3E17" w:rsidR="007A2DBB" w:rsidRPr="00590C95" w:rsidRDefault="007A2DBB" w:rsidP="009C3E65">
      <w:pPr>
        <w:spacing w:line="480" w:lineRule="auto"/>
        <w:rPr>
          <w:rFonts w:ascii="Arial" w:hAnsi="Arial" w:cs="Arial"/>
          <w:sz w:val="22"/>
        </w:rPr>
      </w:pPr>
      <w:r w:rsidRPr="00590C95">
        <w:rPr>
          <w:rFonts w:ascii="Arial" w:hAnsi="Arial" w:cs="Arial"/>
          <w:sz w:val="22"/>
        </w:rPr>
        <w:t>Field, Y</w:t>
      </w:r>
      <w:r w:rsidR="00B74D68">
        <w:rPr>
          <w:rFonts w:ascii="Arial" w:hAnsi="Arial" w:cs="Arial"/>
          <w:sz w:val="22"/>
        </w:rPr>
        <w:t>.,</w:t>
      </w:r>
      <w:r w:rsidRPr="00590C95">
        <w:rPr>
          <w:rFonts w:ascii="Arial" w:hAnsi="Arial" w:cs="Arial"/>
          <w:sz w:val="22"/>
        </w:rPr>
        <w:t xml:space="preserve"> &amp; Yip</w:t>
      </w:r>
      <w:r w:rsidR="00B74D68">
        <w:rPr>
          <w:rFonts w:ascii="Arial" w:hAnsi="Arial" w:cs="Arial"/>
          <w:sz w:val="22"/>
        </w:rPr>
        <w:t>, L</w:t>
      </w:r>
      <w:r w:rsidRPr="00590C95">
        <w:rPr>
          <w:rFonts w:ascii="Arial" w:hAnsi="Arial" w:cs="Arial"/>
          <w:sz w:val="22"/>
        </w:rPr>
        <w:t xml:space="preserve">. </w:t>
      </w:r>
      <w:r w:rsidR="00B74D68">
        <w:rPr>
          <w:rFonts w:ascii="Arial" w:hAnsi="Arial" w:cs="Arial"/>
          <w:sz w:val="22"/>
        </w:rPr>
        <w:t>(</w:t>
      </w:r>
      <w:r w:rsidRPr="00590C95">
        <w:rPr>
          <w:rFonts w:ascii="Arial" w:hAnsi="Arial" w:cs="Arial"/>
          <w:sz w:val="22"/>
        </w:rPr>
        <w:t>1992</w:t>
      </w:r>
      <w:r w:rsidR="00B74D68">
        <w:rPr>
          <w:rFonts w:ascii="Arial" w:hAnsi="Arial" w:cs="Arial"/>
          <w:sz w:val="22"/>
        </w:rPr>
        <w:t>)</w:t>
      </w:r>
      <w:r w:rsidRPr="00590C95">
        <w:rPr>
          <w:rFonts w:ascii="Arial" w:hAnsi="Arial" w:cs="Arial"/>
          <w:sz w:val="22"/>
        </w:rPr>
        <w:t xml:space="preserve">. A Comparison of Internal Conjunctive Cohesion in the English Essay Writing of Cantonese Speakers and Native Speakers of English. </w:t>
      </w:r>
      <w:r w:rsidRPr="00590C95">
        <w:rPr>
          <w:rFonts w:ascii="Arial" w:hAnsi="Arial" w:cs="Arial"/>
          <w:i/>
          <w:iCs/>
          <w:sz w:val="22"/>
        </w:rPr>
        <w:t>RELC Journal</w:t>
      </w:r>
      <w:r w:rsidR="00B74D68">
        <w:rPr>
          <w:rFonts w:ascii="Arial" w:hAnsi="Arial" w:cs="Arial"/>
          <w:sz w:val="22"/>
        </w:rPr>
        <w:t>,</w:t>
      </w:r>
      <w:r w:rsidRPr="00590C95">
        <w:rPr>
          <w:rFonts w:ascii="Arial" w:hAnsi="Arial" w:cs="Arial"/>
          <w:sz w:val="22"/>
        </w:rPr>
        <w:t xml:space="preserve"> 23(1)</w:t>
      </w:r>
      <w:r w:rsidR="00B74D68">
        <w:rPr>
          <w:rFonts w:ascii="Arial" w:hAnsi="Arial" w:cs="Arial"/>
          <w:sz w:val="22"/>
        </w:rPr>
        <w:t>,</w:t>
      </w:r>
      <w:r w:rsidRPr="00590C95">
        <w:rPr>
          <w:rFonts w:ascii="Arial" w:hAnsi="Arial" w:cs="Arial"/>
          <w:sz w:val="22"/>
        </w:rPr>
        <w:t xml:space="preserve"> 15–28. </w:t>
      </w:r>
      <w:hyperlink r:id="rId19" w:history="1">
        <w:r w:rsidR="007948A6" w:rsidRPr="00590C95">
          <w:rPr>
            <w:rStyle w:val="Lienhypertexte"/>
            <w:rFonts w:ascii="Arial" w:hAnsi="Arial" w:cs="Arial"/>
            <w:sz w:val="22"/>
          </w:rPr>
          <w:t>https://doi.org/10.1177/003368829202300102</w:t>
        </w:r>
      </w:hyperlink>
      <w:r w:rsidR="007948A6" w:rsidRPr="00590C95">
        <w:rPr>
          <w:rFonts w:ascii="Arial" w:hAnsi="Arial" w:cs="Arial"/>
          <w:sz w:val="22"/>
        </w:rPr>
        <w:t xml:space="preserve"> </w:t>
      </w:r>
    </w:p>
    <w:p w14:paraId="6EADC4C0" w14:textId="050A95EF" w:rsidR="007A2DBB" w:rsidRDefault="007A2DBB" w:rsidP="009C3E65">
      <w:pPr>
        <w:spacing w:line="480" w:lineRule="auto"/>
        <w:rPr>
          <w:rFonts w:ascii="Arial" w:hAnsi="Arial" w:cs="Arial"/>
          <w:sz w:val="22"/>
        </w:rPr>
      </w:pPr>
      <w:r w:rsidRPr="00590C95">
        <w:rPr>
          <w:rFonts w:ascii="Arial" w:hAnsi="Arial" w:cs="Arial"/>
          <w:sz w:val="22"/>
        </w:rPr>
        <w:lastRenderedPageBreak/>
        <w:t xml:space="preserve">Fries, </w:t>
      </w:r>
      <w:r w:rsidR="00B74D68">
        <w:rPr>
          <w:rFonts w:ascii="Arial" w:hAnsi="Arial" w:cs="Arial"/>
          <w:sz w:val="22"/>
        </w:rPr>
        <w:t>P</w:t>
      </w:r>
      <w:r w:rsidRPr="00590C95">
        <w:rPr>
          <w:rFonts w:ascii="Arial" w:hAnsi="Arial" w:cs="Arial"/>
          <w:sz w:val="22"/>
        </w:rPr>
        <w:t xml:space="preserve">. </w:t>
      </w:r>
      <w:r w:rsidR="00B74D68">
        <w:rPr>
          <w:rFonts w:ascii="Arial" w:hAnsi="Arial" w:cs="Arial"/>
          <w:sz w:val="22"/>
        </w:rPr>
        <w:t>(</w:t>
      </w:r>
      <w:r w:rsidRPr="00590C95">
        <w:rPr>
          <w:rFonts w:ascii="Arial" w:hAnsi="Arial" w:cs="Arial"/>
          <w:sz w:val="22"/>
        </w:rPr>
        <w:t>1994</w:t>
      </w:r>
      <w:r w:rsidR="00B74D68">
        <w:rPr>
          <w:rFonts w:ascii="Arial" w:hAnsi="Arial" w:cs="Arial"/>
          <w:sz w:val="22"/>
        </w:rPr>
        <w:t>)</w:t>
      </w:r>
      <w:r w:rsidRPr="00590C95">
        <w:rPr>
          <w:rFonts w:ascii="Arial" w:hAnsi="Arial" w:cs="Arial"/>
          <w:sz w:val="22"/>
        </w:rPr>
        <w:t>. On Theme, Rheme and discourse goals. In</w:t>
      </w:r>
      <w:r w:rsidR="001348E2" w:rsidRPr="00590C95">
        <w:rPr>
          <w:rFonts w:ascii="Arial" w:hAnsi="Arial" w:cs="Arial"/>
          <w:sz w:val="22"/>
        </w:rPr>
        <w:t xml:space="preserve"> </w:t>
      </w:r>
      <w:r w:rsidR="007659CC">
        <w:rPr>
          <w:rFonts w:ascii="Arial" w:hAnsi="Arial" w:cs="Arial"/>
          <w:sz w:val="22"/>
        </w:rPr>
        <w:t xml:space="preserve">M. </w:t>
      </w:r>
      <w:r w:rsidR="001348E2" w:rsidRPr="00590C95">
        <w:rPr>
          <w:rFonts w:ascii="Arial" w:hAnsi="Arial" w:cs="Arial"/>
          <w:sz w:val="22"/>
        </w:rPr>
        <w:t>Coulthard (</w:t>
      </w:r>
      <w:r w:rsidR="00B74D68">
        <w:rPr>
          <w:rFonts w:ascii="Arial" w:hAnsi="Arial" w:cs="Arial"/>
          <w:sz w:val="22"/>
        </w:rPr>
        <w:t>E</w:t>
      </w:r>
      <w:r w:rsidR="001348E2" w:rsidRPr="00590C95">
        <w:rPr>
          <w:rFonts w:ascii="Arial" w:hAnsi="Arial" w:cs="Arial"/>
          <w:sz w:val="22"/>
        </w:rPr>
        <w:t>d.)</w:t>
      </w:r>
      <w:r w:rsidR="00B74D68">
        <w:rPr>
          <w:rFonts w:ascii="Arial" w:hAnsi="Arial" w:cs="Arial"/>
          <w:sz w:val="22"/>
        </w:rPr>
        <w:t>,</w:t>
      </w:r>
      <w:r w:rsidRPr="00590C95">
        <w:rPr>
          <w:rFonts w:ascii="Arial" w:hAnsi="Arial" w:cs="Arial"/>
          <w:sz w:val="22"/>
        </w:rPr>
        <w:t xml:space="preserve"> </w:t>
      </w:r>
      <w:r w:rsidRPr="00590C95">
        <w:rPr>
          <w:rFonts w:ascii="Arial" w:hAnsi="Arial" w:cs="Arial"/>
          <w:i/>
          <w:iCs/>
          <w:sz w:val="22"/>
        </w:rPr>
        <w:t>Advances in Written Text Analysis</w:t>
      </w:r>
      <w:r w:rsidRPr="00590C95">
        <w:rPr>
          <w:rFonts w:ascii="Arial" w:hAnsi="Arial" w:cs="Arial"/>
          <w:sz w:val="22"/>
        </w:rPr>
        <w:t xml:space="preserve"> </w:t>
      </w:r>
      <w:r w:rsidR="00B74D68">
        <w:rPr>
          <w:rFonts w:ascii="Arial" w:hAnsi="Arial" w:cs="Arial"/>
          <w:sz w:val="22"/>
        </w:rPr>
        <w:t xml:space="preserve">(pp. </w:t>
      </w:r>
      <w:r w:rsidRPr="00590C95">
        <w:rPr>
          <w:rFonts w:ascii="Arial" w:hAnsi="Arial" w:cs="Arial"/>
          <w:sz w:val="22"/>
        </w:rPr>
        <w:t>229–249</w:t>
      </w:r>
      <w:r w:rsidR="00B74D68">
        <w:rPr>
          <w:rFonts w:ascii="Arial" w:hAnsi="Arial" w:cs="Arial"/>
          <w:sz w:val="22"/>
        </w:rPr>
        <w:t>)</w:t>
      </w:r>
      <w:r w:rsidRPr="00590C95">
        <w:rPr>
          <w:rFonts w:ascii="Arial" w:hAnsi="Arial" w:cs="Arial"/>
          <w:sz w:val="22"/>
        </w:rPr>
        <w:t>. Routledge.</w:t>
      </w:r>
    </w:p>
    <w:p w14:paraId="2057B29E" w14:textId="2E833311" w:rsidR="004D22F8" w:rsidRPr="002B489C" w:rsidRDefault="004D22F8" w:rsidP="005642C3">
      <w:pPr>
        <w:spacing w:before="240" w:after="0" w:line="480" w:lineRule="auto"/>
        <w:jc w:val="left"/>
        <w:rPr>
          <w:rFonts w:ascii="Arial" w:eastAsia="Times New Roman" w:hAnsi="Arial" w:cs="Arial"/>
          <w:color w:val="000000"/>
          <w:sz w:val="22"/>
          <w:lang w:val="fr-BE" w:eastAsia="fr-BE"/>
        </w:rPr>
      </w:pPr>
      <w:r w:rsidRPr="00AD5AEF">
        <w:rPr>
          <w:rFonts w:ascii="Arial" w:eastAsia="Times New Roman" w:hAnsi="Arial" w:cs="Arial"/>
          <w:color w:val="000000"/>
          <w:sz w:val="22"/>
          <w:lang w:val="en-US" w:eastAsia="fr-BE"/>
        </w:rPr>
        <w:t>Gilquin, G., Granger, S., &amp; Paquot, M. (2007). </w:t>
      </w:r>
      <w:r w:rsidRPr="00590C95">
        <w:rPr>
          <w:rFonts w:ascii="Arial" w:eastAsia="Times New Roman" w:hAnsi="Arial" w:cs="Arial"/>
          <w:color w:val="000000"/>
          <w:sz w:val="22"/>
          <w:lang w:eastAsia="fr-BE"/>
        </w:rPr>
        <w:t xml:space="preserve">Learner corpora: the missing link in EAP pedagogy. In </w:t>
      </w:r>
      <w:r w:rsidR="00945542">
        <w:rPr>
          <w:rFonts w:ascii="Arial" w:eastAsia="Times New Roman" w:hAnsi="Arial" w:cs="Arial"/>
          <w:color w:val="000000"/>
          <w:sz w:val="22"/>
          <w:lang w:eastAsia="fr-BE"/>
        </w:rPr>
        <w:t xml:space="preserve">P. </w:t>
      </w:r>
      <w:r w:rsidRPr="00590C95">
        <w:rPr>
          <w:rFonts w:ascii="Arial" w:eastAsia="Times New Roman" w:hAnsi="Arial" w:cs="Arial"/>
          <w:color w:val="000000"/>
          <w:sz w:val="22"/>
          <w:lang w:eastAsia="fr-BE"/>
        </w:rPr>
        <w:t>Thompson (</w:t>
      </w:r>
      <w:r w:rsidR="00945542">
        <w:rPr>
          <w:rFonts w:ascii="Arial" w:eastAsia="Times New Roman" w:hAnsi="Arial" w:cs="Arial"/>
          <w:color w:val="000000"/>
          <w:sz w:val="22"/>
          <w:lang w:eastAsia="fr-BE"/>
        </w:rPr>
        <w:t>E</w:t>
      </w:r>
      <w:r w:rsidRPr="00590C95">
        <w:rPr>
          <w:rFonts w:ascii="Arial" w:eastAsia="Times New Roman" w:hAnsi="Arial" w:cs="Arial"/>
          <w:color w:val="000000"/>
          <w:sz w:val="22"/>
          <w:lang w:eastAsia="fr-BE"/>
        </w:rPr>
        <w:t>d.)</w:t>
      </w:r>
      <w:r w:rsidR="00945542">
        <w:rPr>
          <w:rFonts w:ascii="Arial" w:eastAsia="Times New Roman" w:hAnsi="Arial" w:cs="Arial"/>
          <w:color w:val="000000"/>
          <w:sz w:val="22"/>
          <w:lang w:eastAsia="fr-BE"/>
        </w:rPr>
        <w:t>,</w:t>
      </w:r>
      <w:r w:rsidRPr="00590C95">
        <w:rPr>
          <w:rFonts w:ascii="Arial" w:eastAsia="Times New Roman" w:hAnsi="Arial" w:cs="Arial"/>
          <w:color w:val="000000"/>
          <w:sz w:val="22"/>
          <w:lang w:eastAsia="fr-BE"/>
        </w:rPr>
        <w:t xml:space="preserve"> </w:t>
      </w:r>
      <w:r w:rsidRPr="00590C95">
        <w:rPr>
          <w:rFonts w:ascii="Arial" w:eastAsia="Times New Roman" w:hAnsi="Arial" w:cs="Arial"/>
          <w:i/>
          <w:iCs/>
          <w:color w:val="000000"/>
          <w:sz w:val="22"/>
          <w:lang w:eastAsia="fr-BE"/>
        </w:rPr>
        <w:t xml:space="preserve">Corpus-based EAP Pedagogy. </w:t>
      </w:r>
      <w:r w:rsidRPr="00590C95">
        <w:rPr>
          <w:rFonts w:ascii="Arial" w:eastAsia="Times New Roman" w:hAnsi="Arial" w:cs="Arial"/>
          <w:color w:val="000000"/>
          <w:sz w:val="22"/>
          <w:lang w:eastAsia="fr-BE"/>
        </w:rPr>
        <w:t>Special issue of</w:t>
      </w:r>
      <w:r w:rsidRPr="00590C95">
        <w:rPr>
          <w:rFonts w:ascii="Arial" w:eastAsia="Times New Roman" w:hAnsi="Arial" w:cs="Arial"/>
          <w:i/>
          <w:iCs/>
          <w:color w:val="000000"/>
          <w:sz w:val="22"/>
          <w:lang w:eastAsia="fr-BE"/>
        </w:rPr>
        <w:t xml:space="preserve"> Journal of English for Specific Purposes</w:t>
      </w:r>
      <w:r w:rsidR="006B505C">
        <w:rPr>
          <w:rFonts w:ascii="Arial" w:eastAsia="Times New Roman" w:hAnsi="Arial" w:cs="Arial"/>
          <w:color w:val="000000"/>
          <w:sz w:val="22"/>
          <w:lang w:eastAsia="fr-BE"/>
        </w:rPr>
        <w:t>,</w:t>
      </w:r>
      <w:r w:rsidRPr="00590C95">
        <w:rPr>
          <w:rFonts w:ascii="Arial" w:eastAsia="Times New Roman" w:hAnsi="Arial" w:cs="Arial"/>
          <w:color w:val="000000"/>
          <w:sz w:val="22"/>
          <w:lang w:eastAsia="fr-BE"/>
        </w:rPr>
        <w:t> 6(4)</w:t>
      </w:r>
      <w:r w:rsidR="006B505C">
        <w:rPr>
          <w:rFonts w:ascii="Arial" w:eastAsia="Times New Roman" w:hAnsi="Arial" w:cs="Arial"/>
          <w:color w:val="000000"/>
          <w:sz w:val="22"/>
          <w:lang w:eastAsia="fr-BE"/>
        </w:rPr>
        <w:t>,</w:t>
      </w:r>
      <w:r w:rsidRPr="00590C95">
        <w:rPr>
          <w:rFonts w:ascii="Arial" w:eastAsia="Times New Roman" w:hAnsi="Arial" w:cs="Arial"/>
          <w:color w:val="000000"/>
          <w:sz w:val="22"/>
          <w:lang w:eastAsia="fr-BE"/>
        </w:rPr>
        <w:t xml:space="preserve"> </w:t>
      </w:r>
      <w:r w:rsidRPr="005642C3">
        <w:rPr>
          <w:rFonts w:ascii="Arial" w:eastAsia="Times New Roman" w:hAnsi="Arial" w:cs="Arial"/>
          <w:color w:val="000000"/>
          <w:sz w:val="22"/>
          <w:lang w:val="en-US" w:eastAsia="fr-BE"/>
        </w:rPr>
        <w:t>319</w:t>
      </w:r>
      <w:r w:rsidR="00DE2DC5">
        <w:rPr>
          <w:rFonts w:ascii="Arial" w:eastAsia="Times New Roman" w:hAnsi="Arial" w:cs="Arial"/>
          <w:color w:val="000000"/>
          <w:sz w:val="22"/>
          <w:lang w:val="en-US" w:eastAsia="fr-BE"/>
        </w:rPr>
        <w:t>–</w:t>
      </w:r>
      <w:r w:rsidRPr="005642C3">
        <w:rPr>
          <w:rFonts w:ascii="Arial" w:eastAsia="Times New Roman" w:hAnsi="Arial" w:cs="Arial"/>
          <w:color w:val="000000"/>
          <w:sz w:val="22"/>
          <w:lang w:val="en-US" w:eastAsia="fr-BE"/>
        </w:rPr>
        <w:t xml:space="preserve">335. </w:t>
      </w:r>
      <w:hyperlink r:id="rId20" w:history="1">
        <w:r w:rsidRPr="002B489C">
          <w:rPr>
            <w:rFonts w:ascii="Arial" w:eastAsia="Times New Roman" w:hAnsi="Arial" w:cs="Arial"/>
            <w:color w:val="0000FF"/>
            <w:sz w:val="22"/>
            <w:u w:val="single"/>
            <w:lang w:val="fr-BE" w:eastAsia="fr-BE"/>
          </w:rPr>
          <w:t>https://doi.org/10.1016/j.jeap.2007.09.007</w:t>
        </w:r>
      </w:hyperlink>
    </w:p>
    <w:p w14:paraId="70D8A66C" w14:textId="726429B6" w:rsidR="004D22F8" w:rsidRPr="00B8398F" w:rsidRDefault="004D22F8" w:rsidP="005642C3">
      <w:pPr>
        <w:spacing w:before="240" w:after="0" w:line="480" w:lineRule="auto"/>
        <w:jc w:val="left"/>
        <w:rPr>
          <w:rFonts w:ascii="Arial" w:eastAsia="Times New Roman" w:hAnsi="Arial" w:cs="Arial"/>
          <w:color w:val="000000"/>
          <w:sz w:val="22"/>
          <w:lang w:val="fr-BE" w:eastAsia="fr-BE"/>
        </w:rPr>
      </w:pPr>
      <w:r w:rsidRPr="00B8398F">
        <w:rPr>
          <w:rFonts w:ascii="Arial" w:eastAsia="Times New Roman" w:hAnsi="Arial" w:cs="Arial"/>
          <w:color w:val="000000"/>
          <w:sz w:val="22"/>
          <w:lang w:val="fr-BE" w:eastAsia="fr-BE"/>
        </w:rPr>
        <w:t>Granger, S</w:t>
      </w:r>
      <w:r w:rsidR="00DE2DC5">
        <w:rPr>
          <w:rFonts w:ascii="Arial" w:eastAsia="Times New Roman" w:hAnsi="Arial" w:cs="Arial"/>
          <w:color w:val="000000"/>
          <w:sz w:val="22"/>
          <w:lang w:val="fr-BE" w:eastAsia="fr-BE"/>
        </w:rPr>
        <w:t>.</w:t>
      </w:r>
      <w:r w:rsidRPr="00B8398F">
        <w:rPr>
          <w:rFonts w:ascii="Arial" w:eastAsia="Times New Roman" w:hAnsi="Arial" w:cs="Arial"/>
          <w:color w:val="000000"/>
          <w:sz w:val="22"/>
          <w:lang w:val="fr-BE" w:eastAsia="fr-BE"/>
        </w:rPr>
        <w:t>, Dupont,</w:t>
      </w:r>
      <w:r w:rsidR="00DE2DC5">
        <w:rPr>
          <w:rFonts w:ascii="Arial" w:eastAsia="Times New Roman" w:hAnsi="Arial" w:cs="Arial"/>
          <w:color w:val="000000"/>
          <w:sz w:val="22"/>
          <w:lang w:val="fr-BE" w:eastAsia="fr-BE"/>
        </w:rPr>
        <w:t xml:space="preserve"> M.,</w:t>
      </w:r>
      <w:r w:rsidRPr="00B8398F">
        <w:rPr>
          <w:rFonts w:ascii="Arial" w:eastAsia="Times New Roman" w:hAnsi="Arial" w:cs="Arial"/>
          <w:color w:val="000000"/>
          <w:sz w:val="22"/>
          <w:lang w:val="fr-BE" w:eastAsia="fr-BE"/>
        </w:rPr>
        <w:t xml:space="preserve"> Meunier, </w:t>
      </w:r>
      <w:r w:rsidR="00DE2DC5">
        <w:rPr>
          <w:rFonts w:ascii="Arial" w:eastAsia="Times New Roman" w:hAnsi="Arial" w:cs="Arial"/>
          <w:color w:val="000000"/>
          <w:sz w:val="22"/>
          <w:lang w:val="fr-BE" w:eastAsia="fr-BE"/>
        </w:rPr>
        <w:t xml:space="preserve">F., </w:t>
      </w:r>
      <w:r w:rsidRPr="00B8398F">
        <w:rPr>
          <w:rFonts w:ascii="Arial" w:eastAsia="Times New Roman" w:hAnsi="Arial" w:cs="Arial"/>
          <w:color w:val="000000"/>
          <w:sz w:val="22"/>
          <w:lang w:val="fr-BE" w:eastAsia="fr-BE"/>
        </w:rPr>
        <w:t>Naets</w:t>
      </w:r>
      <w:r w:rsidR="00DE2DC5">
        <w:rPr>
          <w:rFonts w:ascii="Arial" w:eastAsia="Times New Roman" w:hAnsi="Arial" w:cs="Arial"/>
          <w:color w:val="000000"/>
          <w:sz w:val="22"/>
          <w:lang w:val="fr-BE" w:eastAsia="fr-BE"/>
        </w:rPr>
        <w:t>, H.</w:t>
      </w:r>
      <w:r w:rsidR="005642C3">
        <w:rPr>
          <w:rFonts w:ascii="Arial" w:eastAsia="Times New Roman" w:hAnsi="Arial" w:cs="Arial"/>
          <w:color w:val="000000"/>
          <w:sz w:val="22"/>
          <w:lang w:val="fr-BE" w:eastAsia="fr-BE"/>
        </w:rPr>
        <w:t>,</w:t>
      </w:r>
      <w:r w:rsidRPr="00B8398F">
        <w:rPr>
          <w:rFonts w:ascii="Arial" w:eastAsia="Times New Roman" w:hAnsi="Arial" w:cs="Arial"/>
          <w:color w:val="000000"/>
          <w:sz w:val="22"/>
          <w:lang w:val="fr-BE" w:eastAsia="fr-BE"/>
        </w:rPr>
        <w:t xml:space="preserve"> &amp;</w:t>
      </w:r>
      <w:r w:rsidR="00DE2DC5">
        <w:rPr>
          <w:rFonts w:ascii="Arial" w:eastAsia="Times New Roman" w:hAnsi="Arial" w:cs="Arial"/>
          <w:color w:val="000000"/>
          <w:sz w:val="22"/>
          <w:lang w:val="fr-BE" w:eastAsia="fr-BE"/>
        </w:rPr>
        <w:t xml:space="preserve"> </w:t>
      </w:r>
      <w:r w:rsidRPr="00B8398F">
        <w:rPr>
          <w:rFonts w:ascii="Arial" w:eastAsia="Times New Roman" w:hAnsi="Arial" w:cs="Arial"/>
          <w:color w:val="000000"/>
          <w:sz w:val="22"/>
          <w:lang w:val="fr-BE" w:eastAsia="fr-BE"/>
        </w:rPr>
        <w:t>Paquot</w:t>
      </w:r>
      <w:r w:rsidR="00DE2DC5">
        <w:rPr>
          <w:rFonts w:ascii="Arial" w:eastAsia="Times New Roman" w:hAnsi="Arial" w:cs="Arial"/>
          <w:color w:val="000000"/>
          <w:sz w:val="22"/>
          <w:lang w:val="fr-BE" w:eastAsia="fr-BE"/>
        </w:rPr>
        <w:t>, M</w:t>
      </w:r>
      <w:r w:rsidRPr="00B8398F">
        <w:rPr>
          <w:rFonts w:ascii="Arial" w:eastAsia="Times New Roman" w:hAnsi="Arial" w:cs="Arial"/>
          <w:color w:val="000000"/>
          <w:sz w:val="22"/>
          <w:lang w:val="fr-BE" w:eastAsia="fr-BE"/>
        </w:rPr>
        <w:t xml:space="preserve">. </w:t>
      </w:r>
      <w:r w:rsidR="00DE2DC5">
        <w:rPr>
          <w:rFonts w:ascii="Arial" w:eastAsia="Times New Roman" w:hAnsi="Arial" w:cs="Arial"/>
          <w:color w:val="000000"/>
          <w:sz w:val="22"/>
          <w:lang w:val="fr-BE" w:eastAsia="fr-BE"/>
        </w:rPr>
        <w:t>(</w:t>
      </w:r>
      <w:r w:rsidRPr="00B8398F">
        <w:rPr>
          <w:rFonts w:ascii="Arial" w:eastAsia="Times New Roman" w:hAnsi="Arial" w:cs="Arial"/>
          <w:color w:val="000000"/>
          <w:sz w:val="22"/>
          <w:lang w:val="fr-BE" w:eastAsia="fr-BE"/>
        </w:rPr>
        <w:t>2020</w:t>
      </w:r>
      <w:r w:rsidR="00DE2DC5">
        <w:rPr>
          <w:rFonts w:ascii="Arial" w:eastAsia="Times New Roman" w:hAnsi="Arial" w:cs="Arial"/>
          <w:color w:val="000000"/>
          <w:sz w:val="22"/>
          <w:lang w:val="fr-BE" w:eastAsia="fr-BE"/>
        </w:rPr>
        <w:t>)</w:t>
      </w:r>
      <w:r w:rsidRPr="00B8398F">
        <w:rPr>
          <w:rFonts w:ascii="Arial" w:eastAsia="Times New Roman" w:hAnsi="Arial" w:cs="Arial"/>
          <w:color w:val="000000"/>
          <w:sz w:val="22"/>
          <w:lang w:val="fr-BE" w:eastAsia="fr-BE"/>
        </w:rPr>
        <w:t xml:space="preserve">. </w:t>
      </w:r>
      <w:r w:rsidRPr="00B8398F">
        <w:rPr>
          <w:rFonts w:ascii="Arial" w:eastAsia="Times New Roman" w:hAnsi="Arial" w:cs="Arial"/>
          <w:i/>
          <w:iCs/>
          <w:color w:val="000000"/>
          <w:sz w:val="22"/>
          <w:lang w:val="fr-BE" w:eastAsia="fr-BE"/>
        </w:rPr>
        <w:t>The International Corpus of Learner English. Version 3</w:t>
      </w:r>
      <w:r w:rsidRPr="00B8398F">
        <w:rPr>
          <w:rFonts w:ascii="Arial" w:eastAsia="Times New Roman" w:hAnsi="Arial" w:cs="Arial"/>
          <w:color w:val="000000"/>
          <w:sz w:val="22"/>
          <w:lang w:val="fr-BE" w:eastAsia="fr-BE"/>
        </w:rPr>
        <w:t xml:space="preserve">. Presses Universitaires de Louvain. </w:t>
      </w:r>
      <w:hyperlink r:id="rId21" w:history="1">
        <w:r w:rsidRPr="00B8398F">
          <w:rPr>
            <w:rStyle w:val="Lienhypertexte"/>
            <w:rFonts w:ascii="Arial" w:eastAsia="Times New Roman" w:hAnsi="Arial" w:cs="Arial"/>
            <w:sz w:val="22"/>
            <w:lang w:val="fr-BE" w:eastAsia="fr-BE"/>
          </w:rPr>
          <w:t>https://doi.org/10.1017/CBO9781139649414</w:t>
        </w:r>
      </w:hyperlink>
      <w:r w:rsidRPr="00B8398F">
        <w:rPr>
          <w:rFonts w:ascii="Arial" w:eastAsia="Times New Roman" w:hAnsi="Arial" w:cs="Arial"/>
          <w:color w:val="000000"/>
          <w:sz w:val="22"/>
          <w:lang w:val="fr-BE" w:eastAsia="fr-BE"/>
        </w:rPr>
        <w:t> </w:t>
      </w:r>
    </w:p>
    <w:p w14:paraId="303784FD" w14:textId="58BB42DF" w:rsidR="004D22F8" w:rsidRPr="00590C95" w:rsidRDefault="004D22F8" w:rsidP="005642C3">
      <w:pPr>
        <w:spacing w:before="240" w:after="0" w:line="480" w:lineRule="auto"/>
        <w:jc w:val="left"/>
        <w:rPr>
          <w:rFonts w:ascii="Arial" w:eastAsia="Times New Roman" w:hAnsi="Arial" w:cs="Arial"/>
          <w:color w:val="000000"/>
          <w:sz w:val="22"/>
          <w:lang w:eastAsia="fr-BE"/>
        </w:rPr>
      </w:pPr>
      <w:r w:rsidRPr="00B8398F">
        <w:rPr>
          <w:rFonts w:ascii="Arial" w:eastAsia="Times New Roman" w:hAnsi="Arial" w:cs="Arial"/>
          <w:color w:val="000000"/>
          <w:sz w:val="22"/>
          <w:lang w:val="fr-BE" w:eastAsia="fr-BE"/>
        </w:rPr>
        <w:t>Granger, S</w:t>
      </w:r>
      <w:r w:rsidR="00EB505F">
        <w:rPr>
          <w:rFonts w:ascii="Arial" w:eastAsia="Times New Roman" w:hAnsi="Arial" w:cs="Arial"/>
          <w:color w:val="000000"/>
          <w:sz w:val="22"/>
          <w:lang w:val="fr-BE" w:eastAsia="fr-BE"/>
        </w:rPr>
        <w:t>.</w:t>
      </w:r>
      <w:r w:rsidRPr="00B8398F">
        <w:rPr>
          <w:rFonts w:ascii="Arial" w:eastAsia="Times New Roman" w:hAnsi="Arial" w:cs="Arial"/>
          <w:color w:val="000000"/>
          <w:sz w:val="22"/>
          <w:lang w:val="fr-BE" w:eastAsia="fr-BE"/>
        </w:rPr>
        <w:t>,</w:t>
      </w:r>
      <w:r w:rsidR="00EB505F">
        <w:rPr>
          <w:rFonts w:ascii="Arial" w:eastAsia="Times New Roman" w:hAnsi="Arial" w:cs="Arial"/>
          <w:color w:val="000000"/>
          <w:sz w:val="22"/>
          <w:lang w:val="fr-BE" w:eastAsia="fr-BE"/>
        </w:rPr>
        <w:t xml:space="preserve"> </w:t>
      </w:r>
      <w:r w:rsidRPr="00B8398F">
        <w:rPr>
          <w:rFonts w:ascii="Arial" w:eastAsia="Times New Roman" w:hAnsi="Arial" w:cs="Arial"/>
          <w:color w:val="000000"/>
          <w:sz w:val="22"/>
          <w:lang w:val="fr-BE" w:eastAsia="fr-BE"/>
        </w:rPr>
        <w:t>Gilquin</w:t>
      </w:r>
      <w:r w:rsidR="00EB505F">
        <w:rPr>
          <w:rFonts w:ascii="Arial" w:eastAsia="Times New Roman" w:hAnsi="Arial" w:cs="Arial"/>
          <w:color w:val="000000"/>
          <w:sz w:val="22"/>
          <w:lang w:val="fr-BE" w:eastAsia="fr-BE"/>
        </w:rPr>
        <w:t>, G.</w:t>
      </w:r>
      <w:r w:rsidR="004C1B95">
        <w:rPr>
          <w:rFonts w:ascii="Arial" w:eastAsia="Times New Roman" w:hAnsi="Arial" w:cs="Arial"/>
          <w:color w:val="000000"/>
          <w:sz w:val="22"/>
          <w:lang w:val="fr-BE" w:eastAsia="fr-BE"/>
        </w:rPr>
        <w:t>,</w:t>
      </w:r>
      <w:r w:rsidRPr="00B8398F">
        <w:rPr>
          <w:rFonts w:ascii="Arial" w:eastAsia="Times New Roman" w:hAnsi="Arial" w:cs="Arial"/>
          <w:color w:val="000000"/>
          <w:sz w:val="22"/>
          <w:lang w:val="fr-BE" w:eastAsia="fr-BE"/>
        </w:rPr>
        <w:t xml:space="preserve"> &amp;</w:t>
      </w:r>
      <w:r w:rsidR="00EB505F">
        <w:rPr>
          <w:rFonts w:ascii="Arial" w:eastAsia="Times New Roman" w:hAnsi="Arial" w:cs="Arial"/>
          <w:color w:val="000000"/>
          <w:sz w:val="22"/>
          <w:lang w:val="fr-BE" w:eastAsia="fr-BE"/>
        </w:rPr>
        <w:t xml:space="preserve"> </w:t>
      </w:r>
      <w:r w:rsidRPr="00B8398F">
        <w:rPr>
          <w:rFonts w:ascii="Arial" w:eastAsia="Times New Roman" w:hAnsi="Arial" w:cs="Arial"/>
          <w:color w:val="000000"/>
          <w:sz w:val="22"/>
          <w:lang w:val="fr-BE" w:eastAsia="fr-BE"/>
        </w:rPr>
        <w:t>Meunier</w:t>
      </w:r>
      <w:r w:rsidR="00EB505F">
        <w:rPr>
          <w:rFonts w:ascii="Arial" w:eastAsia="Times New Roman" w:hAnsi="Arial" w:cs="Arial"/>
          <w:color w:val="000000"/>
          <w:sz w:val="22"/>
          <w:lang w:val="fr-BE" w:eastAsia="fr-BE"/>
        </w:rPr>
        <w:t>, F.</w:t>
      </w:r>
      <w:r w:rsidRPr="00B8398F">
        <w:rPr>
          <w:rFonts w:ascii="Arial" w:eastAsia="Times New Roman" w:hAnsi="Arial" w:cs="Arial"/>
          <w:color w:val="000000"/>
          <w:sz w:val="22"/>
          <w:lang w:val="fr-BE" w:eastAsia="fr-BE"/>
        </w:rPr>
        <w:t xml:space="preserve"> (</w:t>
      </w:r>
      <w:r w:rsidR="00EB505F">
        <w:rPr>
          <w:rFonts w:ascii="Arial" w:eastAsia="Times New Roman" w:hAnsi="Arial" w:cs="Arial"/>
          <w:color w:val="000000"/>
          <w:sz w:val="22"/>
          <w:lang w:val="fr-BE" w:eastAsia="fr-BE"/>
        </w:rPr>
        <w:t>E</w:t>
      </w:r>
      <w:r w:rsidRPr="00B8398F">
        <w:rPr>
          <w:rFonts w:ascii="Arial" w:eastAsia="Times New Roman" w:hAnsi="Arial" w:cs="Arial"/>
          <w:color w:val="000000"/>
          <w:sz w:val="22"/>
          <w:lang w:val="fr-BE" w:eastAsia="fr-BE"/>
        </w:rPr>
        <w:t>ds</w:t>
      </w:r>
      <w:r w:rsidR="00EB505F">
        <w:rPr>
          <w:rFonts w:ascii="Arial" w:eastAsia="Times New Roman" w:hAnsi="Arial" w:cs="Arial"/>
          <w:color w:val="000000"/>
          <w:sz w:val="22"/>
          <w:lang w:val="fr-BE" w:eastAsia="fr-BE"/>
        </w:rPr>
        <w:t>.</w:t>
      </w:r>
      <w:r w:rsidRPr="00B8398F">
        <w:rPr>
          <w:rFonts w:ascii="Arial" w:eastAsia="Times New Roman" w:hAnsi="Arial" w:cs="Arial"/>
          <w:color w:val="000000"/>
          <w:sz w:val="22"/>
          <w:lang w:val="fr-BE" w:eastAsia="fr-BE"/>
        </w:rPr>
        <w:t xml:space="preserve">). </w:t>
      </w:r>
      <w:r w:rsidR="00EB505F" w:rsidRPr="00AD5AEF">
        <w:rPr>
          <w:rFonts w:ascii="Arial" w:eastAsia="Times New Roman" w:hAnsi="Arial" w:cs="Arial"/>
          <w:color w:val="000000"/>
          <w:sz w:val="22"/>
          <w:lang w:val="en-US" w:eastAsia="fr-BE"/>
        </w:rPr>
        <w:t>(</w:t>
      </w:r>
      <w:r w:rsidRPr="00AD5AEF">
        <w:rPr>
          <w:rFonts w:ascii="Arial" w:eastAsia="Times New Roman" w:hAnsi="Arial" w:cs="Arial"/>
          <w:color w:val="000000"/>
          <w:sz w:val="22"/>
          <w:lang w:val="en-US" w:eastAsia="fr-BE"/>
        </w:rPr>
        <w:t>2015</w:t>
      </w:r>
      <w:r w:rsidR="00EB505F" w:rsidRPr="00AD5AEF">
        <w:rPr>
          <w:rFonts w:ascii="Arial" w:eastAsia="Times New Roman" w:hAnsi="Arial" w:cs="Arial"/>
          <w:color w:val="000000"/>
          <w:sz w:val="22"/>
          <w:lang w:val="en-US" w:eastAsia="fr-BE"/>
        </w:rPr>
        <w:t>)</w:t>
      </w:r>
      <w:r w:rsidRPr="00AD5AEF">
        <w:rPr>
          <w:rFonts w:ascii="Arial" w:eastAsia="Times New Roman" w:hAnsi="Arial" w:cs="Arial"/>
          <w:color w:val="000000"/>
          <w:sz w:val="22"/>
          <w:lang w:val="en-US" w:eastAsia="fr-BE"/>
        </w:rPr>
        <w:t xml:space="preserve">. </w:t>
      </w:r>
      <w:r w:rsidRPr="00590C95">
        <w:rPr>
          <w:rFonts w:ascii="Arial" w:eastAsia="Times New Roman" w:hAnsi="Arial" w:cs="Arial"/>
          <w:i/>
          <w:iCs/>
          <w:color w:val="000000"/>
          <w:sz w:val="22"/>
          <w:lang w:eastAsia="fr-BE"/>
        </w:rPr>
        <w:t>The Cambridge Handbook of Learner Corpus Research</w:t>
      </w:r>
      <w:r w:rsidRPr="00590C95">
        <w:rPr>
          <w:rFonts w:ascii="Arial" w:eastAsia="Times New Roman" w:hAnsi="Arial" w:cs="Arial"/>
          <w:color w:val="000000"/>
          <w:sz w:val="22"/>
          <w:lang w:eastAsia="fr-BE"/>
        </w:rPr>
        <w:t>. Cambridge University Press.</w:t>
      </w:r>
      <w:r w:rsidR="004C1B95">
        <w:rPr>
          <w:rFonts w:ascii="Arial" w:eastAsia="Times New Roman" w:hAnsi="Arial" w:cs="Arial"/>
          <w:color w:val="000000"/>
          <w:sz w:val="22"/>
          <w:lang w:eastAsia="fr-BE"/>
        </w:rPr>
        <w:t xml:space="preserve"> </w:t>
      </w:r>
      <w:r w:rsidR="004C1B95" w:rsidRPr="004C1B95">
        <w:rPr>
          <w:rFonts w:ascii="Arial" w:eastAsia="Times New Roman" w:hAnsi="Arial" w:cs="Arial"/>
          <w:color w:val="000000"/>
          <w:sz w:val="22"/>
          <w:lang w:eastAsia="fr-BE"/>
        </w:rPr>
        <w:t>https://doi.org/10.1017/CBO9781139649414</w:t>
      </w:r>
    </w:p>
    <w:p w14:paraId="33BB31DA" w14:textId="5F24C584" w:rsidR="004D22F8" w:rsidRPr="005642C3" w:rsidRDefault="004D22F8" w:rsidP="005642C3">
      <w:pPr>
        <w:spacing w:before="240" w:after="0" w:line="480" w:lineRule="auto"/>
        <w:jc w:val="left"/>
        <w:rPr>
          <w:rFonts w:ascii="Arial" w:eastAsia="Times New Roman" w:hAnsi="Arial" w:cs="Arial"/>
          <w:color w:val="000000"/>
          <w:sz w:val="22"/>
          <w:lang w:eastAsia="fr-BE"/>
        </w:rPr>
      </w:pPr>
      <w:r w:rsidRPr="00590C95">
        <w:rPr>
          <w:rFonts w:ascii="Arial" w:eastAsia="Times New Roman" w:hAnsi="Arial" w:cs="Arial"/>
          <w:color w:val="000000"/>
          <w:sz w:val="22"/>
          <w:lang w:eastAsia="fr-BE"/>
        </w:rPr>
        <w:t>Granger, S</w:t>
      </w:r>
      <w:r w:rsidR="004C1B95">
        <w:rPr>
          <w:rFonts w:ascii="Arial" w:eastAsia="Times New Roman" w:hAnsi="Arial" w:cs="Arial"/>
          <w:color w:val="000000"/>
          <w:sz w:val="22"/>
          <w:lang w:eastAsia="fr-BE"/>
        </w:rPr>
        <w:t>.,</w:t>
      </w:r>
      <w:r w:rsidRPr="00590C95">
        <w:rPr>
          <w:rFonts w:ascii="Arial" w:eastAsia="Times New Roman" w:hAnsi="Arial" w:cs="Arial"/>
          <w:color w:val="000000"/>
          <w:sz w:val="22"/>
          <w:lang w:eastAsia="fr-BE"/>
        </w:rPr>
        <w:t xml:space="preserve"> &amp; Tyson</w:t>
      </w:r>
      <w:r w:rsidR="00087CEE">
        <w:rPr>
          <w:rFonts w:ascii="Arial" w:eastAsia="Times New Roman" w:hAnsi="Arial" w:cs="Arial"/>
          <w:color w:val="000000"/>
          <w:sz w:val="22"/>
          <w:lang w:eastAsia="fr-BE"/>
        </w:rPr>
        <w:t>, S</w:t>
      </w:r>
      <w:r w:rsidRPr="00590C95">
        <w:rPr>
          <w:rFonts w:ascii="Arial" w:eastAsia="Times New Roman" w:hAnsi="Arial" w:cs="Arial"/>
          <w:color w:val="000000"/>
          <w:sz w:val="22"/>
          <w:lang w:eastAsia="fr-BE"/>
        </w:rPr>
        <w:t xml:space="preserve">. </w:t>
      </w:r>
      <w:r w:rsidR="00087CEE">
        <w:rPr>
          <w:rFonts w:ascii="Arial" w:eastAsia="Times New Roman" w:hAnsi="Arial" w:cs="Arial"/>
          <w:color w:val="000000"/>
          <w:sz w:val="22"/>
          <w:lang w:eastAsia="fr-BE"/>
        </w:rPr>
        <w:t>(</w:t>
      </w:r>
      <w:r w:rsidRPr="00590C95">
        <w:rPr>
          <w:rFonts w:ascii="Arial" w:eastAsia="Times New Roman" w:hAnsi="Arial" w:cs="Arial"/>
          <w:color w:val="000000"/>
          <w:sz w:val="22"/>
          <w:lang w:eastAsia="fr-BE"/>
        </w:rPr>
        <w:t>1996</w:t>
      </w:r>
      <w:r w:rsidR="00087CEE">
        <w:rPr>
          <w:rFonts w:ascii="Arial" w:eastAsia="Times New Roman" w:hAnsi="Arial" w:cs="Arial"/>
          <w:color w:val="000000"/>
          <w:sz w:val="22"/>
          <w:lang w:eastAsia="fr-BE"/>
        </w:rPr>
        <w:t>)</w:t>
      </w:r>
      <w:r w:rsidRPr="00590C95">
        <w:rPr>
          <w:rFonts w:ascii="Arial" w:eastAsia="Times New Roman" w:hAnsi="Arial" w:cs="Arial"/>
          <w:color w:val="000000"/>
          <w:sz w:val="22"/>
          <w:lang w:eastAsia="fr-BE"/>
        </w:rPr>
        <w:t xml:space="preserve">. Connector usage in the English essay writing of native and non-native EFL speakers of English. </w:t>
      </w:r>
      <w:r w:rsidRPr="00590C95">
        <w:rPr>
          <w:rFonts w:ascii="Arial" w:eastAsia="Times New Roman" w:hAnsi="Arial" w:cs="Arial"/>
          <w:i/>
          <w:iCs/>
          <w:color w:val="000000"/>
          <w:sz w:val="22"/>
          <w:lang w:eastAsia="fr-BE"/>
        </w:rPr>
        <w:t>World Englishes</w:t>
      </w:r>
      <w:r w:rsidR="00087CEE">
        <w:rPr>
          <w:rFonts w:ascii="Arial" w:eastAsia="Times New Roman" w:hAnsi="Arial" w:cs="Arial"/>
          <w:i/>
          <w:iCs/>
          <w:color w:val="000000"/>
          <w:sz w:val="22"/>
          <w:lang w:eastAsia="fr-BE"/>
        </w:rPr>
        <w:t>,</w:t>
      </w:r>
      <w:r w:rsidRPr="00590C95">
        <w:rPr>
          <w:rFonts w:ascii="Arial" w:eastAsia="Times New Roman" w:hAnsi="Arial" w:cs="Arial"/>
          <w:color w:val="000000"/>
          <w:sz w:val="22"/>
          <w:lang w:eastAsia="fr-BE"/>
        </w:rPr>
        <w:t>15(1)</w:t>
      </w:r>
      <w:r w:rsidR="00087CEE">
        <w:rPr>
          <w:rFonts w:ascii="Arial" w:eastAsia="Times New Roman" w:hAnsi="Arial" w:cs="Arial"/>
          <w:color w:val="000000"/>
          <w:sz w:val="22"/>
          <w:lang w:eastAsia="fr-BE"/>
        </w:rPr>
        <w:t>,</w:t>
      </w:r>
      <w:r w:rsidRPr="00590C95">
        <w:rPr>
          <w:rFonts w:ascii="Arial" w:eastAsia="Times New Roman" w:hAnsi="Arial" w:cs="Arial"/>
          <w:color w:val="000000"/>
          <w:sz w:val="22"/>
          <w:lang w:eastAsia="fr-BE"/>
        </w:rPr>
        <w:t xml:space="preserve"> 17–27. </w:t>
      </w:r>
      <w:hyperlink r:id="rId22" w:history="1">
        <w:r w:rsidRPr="00590C95">
          <w:rPr>
            <w:rStyle w:val="Lienhypertexte"/>
            <w:rFonts w:ascii="Arial" w:eastAsia="Times New Roman" w:hAnsi="Arial" w:cs="Arial"/>
            <w:sz w:val="22"/>
            <w:lang w:eastAsia="fr-BE"/>
          </w:rPr>
          <w:t>https://doi.org/10.1111/j.1467-971X.1996.tb00089.x</w:t>
        </w:r>
      </w:hyperlink>
    </w:p>
    <w:p w14:paraId="49AA6188" w14:textId="5DF1FDB0" w:rsidR="00F36C5C" w:rsidRPr="00590C95" w:rsidRDefault="00F36C5C" w:rsidP="009C3E65">
      <w:pPr>
        <w:spacing w:line="480" w:lineRule="auto"/>
        <w:rPr>
          <w:rFonts w:ascii="Arial" w:hAnsi="Arial" w:cs="Arial"/>
          <w:sz w:val="22"/>
        </w:rPr>
      </w:pPr>
      <w:r w:rsidRPr="00590C95">
        <w:rPr>
          <w:rFonts w:ascii="Arial" w:hAnsi="Arial" w:cs="Arial"/>
          <w:sz w:val="22"/>
        </w:rPr>
        <w:t xml:space="preserve">Güneş, H. </w:t>
      </w:r>
      <w:r w:rsidR="004114E7">
        <w:rPr>
          <w:rFonts w:ascii="Arial" w:hAnsi="Arial" w:cs="Arial"/>
          <w:sz w:val="22"/>
        </w:rPr>
        <w:t>(</w:t>
      </w:r>
      <w:r w:rsidRPr="00590C95">
        <w:rPr>
          <w:rFonts w:ascii="Arial" w:hAnsi="Arial" w:cs="Arial"/>
          <w:sz w:val="22"/>
        </w:rPr>
        <w:t>2017</w:t>
      </w:r>
      <w:r w:rsidR="004114E7">
        <w:rPr>
          <w:rFonts w:ascii="Arial" w:hAnsi="Arial" w:cs="Arial"/>
          <w:sz w:val="22"/>
        </w:rPr>
        <w:t>)</w:t>
      </w:r>
      <w:r w:rsidRPr="00590C95">
        <w:rPr>
          <w:rFonts w:ascii="Arial" w:hAnsi="Arial" w:cs="Arial"/>
          <w:sz w:val="22"/>
        </w:rPr>
        <w:t xml:space="preserve">. A corpus-based study of linking adverbials through contrastive analysis of L1/L2 PhD dissertations. </w:t>
      </w:r>
      <w:r w:rsidRPr="00590C95">
        <w:rPr>
          <w:rFonts w:ascii="Arial" w:hAnsi="Arial" w:cs="Arial"/>
          <w:i/>
          <w:iCs/>
          <w:sz w:val="22"/>
        </w:rPr>
        <w:t>International Journal of Curriculum and Instruction</w:t>
      </w:r>
      <w:r w:rsidR="004114E7">
        <w:rPr>
          <w:rFonts w:ascii="Arial" w:hAnsi="Arial" w:cs="Arial"/>
          <w:sz w:val="22"/>
        </w:rPr>
        <w:t>,</w:t>
      </w:r>
      <w:r w:rsidRPr="00590C95">
        <w:rPr>
          <w:rFonts w:ascii="Arial" w:hAnsi="Arial" w:cs="Arial"/>
          <w:sz w:val="22"/>
        </w:rPr>
        <w:t xml:space="preserve"> 9(2)</w:t>
      </w:r>
      <w:r w:rsidR="004114E7">
        <w:rPr>
          <w:rFonts w:ascii="Arial" w:hAnsi="Arial" w:cs="Arial"/>
          <w:sz w:val="22"/>
        </w:rPr>
        <w:t>,</w:t>
      </w:r>
      <w:r w:rsidRPr="00590C95">
        <w:rPr>
          <w:rFonts w:ascii="Arial" w:hAnsi="Arial" w:cs="Arial"/>
          <w:sz w:val="22"/>
        </w:rPr>
        <w:t xml:space="preserve"> 21-38.</w:t>
      </w:r>
    </w:p>
    <w:p w14:paraId="5004FA86" w14:textId="0D82566F" w:rsidR="007A2DBB" w:rsidRPr="00590C95" w:rsidRDefault="007A2DBB" w:rsidP="009C3E65">
      <w:pPr>
        <w:spacing w:line="480" w:lineRule="auto"/>
        <w:rPr>
          <w:rFonts w:ascii="Arial" w:hAnsi="Arial" w:cs="Arial"/>
          <w:sz w:val="22"/>
        </w:rPr>
      </w:pPr>
      <w:r w:rsidRPr="00590C95">
        <w:rPr>
          <w:rFonts w:ascii="Arial" w:hAnsi="Arial" w:cs="Arial"/>
          <w:sz w:val="22"/>
        </w:rPr>
        <w:t xml:space="preserve">Ha, M. </w:t>
      </w:r>
      <w:r w:rsidR="004114E7">
        <w:rPr>
          <w:rFonts w:ascii="Arial" w:hAnsi="Arial" w:cs="Arial"/>
          <w:sz w:val="22"/>
        </w:rPr>
        <w:t>(</w:t>
      </w:r>
      <w:r w:rsidRPr="00590C95">
        <w:rPr>
          <w:rFonts w:ascii="Arial" w:hAnsi="Arial" w:cs="Arial"/>
          <w:sz w:val="22"/>
        </w:rPr>
        <w:t>2014</w:t>
      </w:r>
      <w:r w:rsidR="004114E7">
        <w:rPr>
          <w:rFonts w:ascii="Arial" w:hAnsi="Arial" w:cs="Arial"/>
          <w:sz w:val="22"/>
        </w:rPr>
        <w:t>)</w:t>
      </w:r>
      <w:r w:rsidRPr="00590C95">
        <w:rPr>
          <w:rFonts w:ascii="Arial" w:hAnsi="Arial" w:cs="Arial"/>
          <w:sz w:val="22"/>
        </w:rPr>
        <w:t xml:space="preserve">. A Corpus-Based Study on Korean EFL Learners’ Use of English Logical Connectors. </w:t>
      </w:r>
      <w:r w:rsidRPr="00590C95">
        <w:rPr>
          <w:rFonts w:ascii="Arial" w:hAnsi="Arial" w:cs="Arial"/>
          <w:i/>
          <w:iCs/>
          <w:sz w:val="22"/>
        </w:rPr>
        <w:t>International Journal of Contents</w:t>
      </w:r>
      <w:r w:rsidR="004114E7">
        <w:rPr>
          <w:rFonts w:ascii="Arial" w:hAnsi="Arial" w:cs="Arial"/>
          <w:sz w:val="22"/>
        </w:rPr>
        <w:t>,</w:t>
      </w:r>
      <w:r w:rsidRPr="00590C95">
        <w:rPr>
          <w:rFonts w:ascii="Arial" w:hAnsi="Arial" w:cs="Arial"/>
          <w:sz w:val="22"/>
        </w:rPr>
        <w:t xml:space="preserve"> 10(4)</w:t>
      </w:r>
      <w:r w:rsidR="004114E7">
        <w:rPr>
          <w:rFonts w:ascii="Arial" w:hAnsi="Arial" w:cs="Arial"/>
          <w:sz w:val="22"/>
        </w:rPr>
        <w:t>,</w:t>
      </w:r>
      <w:r w:rsidRPr="00590C95">
        <w:rPr>
          <w:rFonts w:ascii="Arial" w:hAnsi="Arial" w:cs="Arial"/>
          <w:sz w:val="22"/>
        </w:rPr>
        <w:t xml:space="preserve"> 48–52. </w:t>
      </w:r>
      <w:hyperlink r:id="rId23" w:history="1">
        <w:r w:rsidR="00124A62" w:rsidRPr="00590C95">
          <w:rPr>
            <w:rStyle w:val="Lienhypertexte"/>
            <w:rFonts w:ascii="Arial" w:hAnsi="Arial" w:cs="Arial"/>
            <w:sz w:val="22"/>
          </w:rPr>
          <w:t>https://doi.org/10.5392/IJoC.2014.10.4.048</w:t>
        </w:r>
      </w:hyperlink>
      <w:r w:rsidR="00124A62" w:rsidRPr="00590C95">
        <w:rPr>
          <w:rFonts w:ascii="Arial" w:hAnsi="Arial" w:cs="Arial"/>
          <w:sz w:val="22"/>
        </w:rPr>
        <w:t xml:space="preserve"> </w:t>
      </w:r>
    </w:p>
    <w:p w14:paraId="6A0BBB46" w14:textId="58BF1092" w:rsidR="007A2DBB" w:rsidRPr="00590C95" w:rsidRDefault="007A2DBB" w:rsidP="009C3E65">
      <w:pPr>
        <w:spacing w:line="480" w:lineRule="auto"/>
        <w:rPr>
          <w:rFonts w:ascii="Arial" w:hAnsi="Arial" w:cs="Arial"/>
          <w:sz w:val="22"/>
        </w:rPr>
      </w:pPr>
      <w:r w:rsidRPr="00590C95">
        <w:rPr>
          <w:rFonts w:ascii="Arial" w:hAnsi="Arial" w:cs="Arial"/>
          <w:sz w:val="22"/>
        </w:rPr>
        <w:t>Halliday, M</w:t>
      </w:r>
      <w:r w:rsidR="004114E7">
        <w:rPr>
          <w:rFonts w:ascii="Arial" w:hAnsi="Arial" w:cs="Arial"/>
          <w:sz w:val="22"/>
        </w:rPr>
        <w:t>.</w:t>
      </w:r>
      <w:r w:rsidRPr="00590C95">
        <w:rPr>
          <w:rFonts w:ascii="Arial" w:hAnsi="Arial" w:cs="Arial"/>
          <w:sz w:val="22"/>
        </w:rPr>
        <w:t xml:space="preserve"> A. K.</w:t>
      </w:r>
      <w:r w:rsidR="0038756D">
        <w:rPr>
          <w:rFonts w:ascii="Arial" w:hAnsi="Arial" w:cs="Arial"/>
          <w:sz w:val="22"/>
        </w:rPr>
        <w:t>,</w:t>
      </w:r>
      <w:r w:rsidRPr="00590C95">
        <w:rPr>
          <w:rFonts w:ascii="Arial" w:hAnsi="Arial" w:cs="Arial"/>
          <w:sz w:val="22"/>
        </w:rPr>
        <w:t xml:space="preserve"> &amp; Matthiessen</w:t>
      </w:r>
      <w:r w:rsidR="004114E7">
        <w:rPr>
          <w:rFonts w:ascii="Arial" w:hAnsi="Arial" w:cs="Arial"/>
          <w:sz w:val="22"/>
        </w:rPr>
        <w:t>, C</w:t>
      </w:r>
      <w:r w:rsidRPr="00590C95">
        <w:rPr>
          <w:rFonts w:ascii="Arial" w:hAnsi="Arial" w:cs="Arial"/>
          <w:sz w:val="22"/>
        </w:rPr>
        <w:t xml:space="preserve">. </w:t>
      </w:r>
      <w:r w:rsidR="0038756D">
        <w:rPr>
          <w:rFonts w:ascii="Arial" w:hAnsi="Arial" w:cs="Arial"/>
          <w:sz w:val="22"/>
        </w:rPr>
        <w:t>(</w:t>
      </w:r>
      <w:r w:rsidRPr="00590C95">
        <w:rPr>
          <w:rFonts w:ascii="Arial" w:hAnsi="Arial" w:cs="Arial"/>
          <w:sz w:val="22"/>
        </w:rPr>
        <w:t>2014</w:t>
      </w:r>
      <w:r w:rsidR="0038756D">
        <w:rPr>
          <w:rFonts w:ascii="Arial" w:hAnsi="Arial" w:cs="Arial"/>
          <w:sz w:val="22"/>
        </w:rPr>
        <w:t>)</w:t>
      </w:r>
      <w:r w:rsidRPr="00590C95">
        <w:rPr>
          <w:rFonts w:ascii="Arial" w:hAnsi="Arial" w:cs="Arial"/>
          <w:i/>
          <w:iCs/>
          <w:sz w:val="22"/>
        </w:rPr>
        <w:t>. Halliday’s Introduction to Functional Grammar</w:t>
      </w:r>
      <w:r w:rsidRPr="00590C95">
        <w:rPr>
          <w:rFonts w:ascii="Arial" w:hAnsi="Arial" w:cs="Arial"/>
          <w:sz w:val="22"/>
        </w:rPr>
        <w:t xml:space="preserve"> </w:t>
      </w:r>
      <w:r w:rsidR="00760F37">
        <w:rPr>
          <w:rFonts w:ascii="Arial" w:hAnsi="Arial" w:cs="Arial"/>
          <w:sz w:val="22"/>
        </w:rPr>
        <w:t>(</w:t>
      </w:r>
      <w:r w:rsidRPr="00590C95">
        <w:rPr>
          <w:rFonts w:ascii="Arial" w:hAnsi="Arial" w:cs="Arial"/>
          <w:sz w:val="22"/>
        </w:rPr>
        <w:t>4th ed</w:t>
      </w:r>
      <w:r w:rsidR="0038756D">
        <w:rPr>
          <w:rFonts w:ascii="Arial" w:hAnsi="Arial" w:cs="Arial"/>
          <w:sz w:val="22"/>
        </w:rPr>
        <w:t>.).</w:t>
      </w:r>
      <w:r w:rsidRPr="00590C95">
        <w:rPr>
          <w:rFonts w:ascii="Arial" w:hAnsi="Arial" w:cs="Arial"/>
          <w:sz w:val="22"/>
        </w:rPr>
        <w:t xml:space="preserve"> Routledge. </w:t>
      </w:r>
      <w:hyperlink r:id="rId24" w:history="1">
        <w:r w:rsidR="00652C1D" w:rsidRPr="00590C95">
          <w:rPr>
            <w:rStyle w:val="Lienhypertexte"/>
            <w:rFonts w:ascii="Arial" w:hAnsi="Arial" w:cs="Arial"/>
            <w:sz w:val="22"/>
          </w:rPr>
          <w:t>https://doi.org/10.4324/9780203431269</w:t>
        </w:r>
      </w:hyperlink>
      <w:r w:rsidR="00652C1D" w:rsidRPr="00590C95">
        <w:rPr>
          <w:rFonts w:ascii="Arial" w:hAnsi="Arial" w:cs="Arial"/>
          <w:sz w:val="22"/>
        </w:rPr>
        <w:t xml:space="preserve"> </w:t>
      </w:r>
    </w:p>
    <w:p w14:paraId="5F1C490A" w14:textId="3430BFA9" w:rsidR="007A2DBB" w:rsidRPr="00590C95" w:rsidRDefault="007A2DBB" w:rsidP="009C3E65">
      <w:pPr>
        <w:spacing w:line="480" w:lineRule="auto"/>
        <w:rPr>
          <w:rFonts w:ascii="Arial" w:hAnsi="Arial" w:cs="Arial"/>
          <w:sz w:val="22"/>
        </w:rPr>
      </w:pPr>
      <w:r w:rsidRPr="00590C95">
        <w:rPr>
          <w:rFonts w:ascii="Arial" w:hAnsi="Arial" w:cs="Arial"/>
          <w:sz w:val="22"/>
        </w:rPr>
        <w:t>Han, C</w:t>
      </w:r>
      <w:r w:rsidR="00760F37">
        <w:rPr>
          <w:rFonts w:ascii="Arial" w:hAnsi="Arial" w:cs="Arial"/>
          <w:sz w:val="22"/>
        </w:rPr>
        <w:t>.,</w:t>
      </w:r>
      <w:r w:rsidRPr="00590C95">
        <w:rPr>
          <w:rFonts w:ascii="Arial" w:hAnsi="Arial" w:cs="Arial"/>
          <w:sz w:val="22"/>
        </w:rPr>
        <w:t xml:space="preserve"> &amp;</w:t>
      </w:r>
      <w:r w:rsidR="00D019AB" w:rsidRPr="00590C95">
        <w:rPr>
          <w:rFonts w:ascii="Arial" w:hAnsi="Arial" w:cs="Arial"/>
          <w:sz w:val="22"/>
        </w:rPr>
        <w:t xml:space="preserve"> </w:t>
      </w:r>
      <w:r w:rsidRPr="00590C95">
        <w:rPr>
          <w:rFonts w:ascii="Arial" w:hAnsi="Arial" w:cs="Arial"/>
          <w:sz w:val="22"/>
        </w:rPr>
        <w:t>Gardner</w:t>
      </w:r>
      <w:r w:rsidR="00760F37">
        <w:rPr>
          <w:rFonts w:ascii="Arial" w:hAnsi="Arial" w:cs="Arial"/>
          <w:sz w:val="22"/>
        </w:rPr>
        <w:t>, S</w:t>
      </w:r>
      <w:r w:rsidR="00D019AB" w:rsidRPr="00590C95">
        <w:rPr>
          <w:rFonts w:ascii="Arial" w:hAnsi="Arial" w:cs="Arial"/>
          <w:sz w:val="22"/>
        </w:rPr>
        <w:t>.</w:t>
      </w:r>
      <w:r w:rsidRPr="00590C95">
        <w:rPr>
          <w:rFonts w:ascii="Arial" w:hAnsi="Arial" w:cs="Arial"/>
          <w:sz w:val="22"/>
        </w:rPr>
        <w:t xml:space="preserve"> </w:t>
      </w:r>
      <w:r w:rsidR="00760F37">
        <w:rPr>
          <w:rFonts w:ascii="Arial" w:hAnsi="Arial" w:cs="Arial"/>
          <w:sz w:val="22"/>
        </w:rPr>
        <w:t>(</w:t>
      </w:r>
      <w:r w:rsidRPr="00590C95">
        <w:rPr>
          <w:rFonts w:ascii="Arial" w:hAnsi="Arial" w:cs="Arial"/>
          <w:sz w:val="22"/>
        </w:rPr>
        <w:t>2021</w:t>
      </w:r>
      <w:r w:rsidR="00760F37">
        <w:rPr>
          <w:rFonts w:ascii="Arial" w:hAnsi="Arial" w:cs="Arial"/>
          <w:sz w:val="22"/>
        </w:rPr>
        <w:t>)</w:t>
      </w:r>
      <w:r w:rsidRPr="00590C95">
        <w:rPr>
          <w:rFonts w:ascii="Arial" w:hAnsi="Arial" w:cs="Arial"/>
          <w:sz w:val="22"/>
        </w:rPr>
        <w:t xml:space="preserve">. </w:t>
      </w:r>
      <w:r w:rsidRPr="00590C95">
        <w:rPr>
          <w:rFonts w:ascii="Arial" w:hAnsi="Arial" w:cs="Arial"/>
          <w:i/>
          <w:iCs/>
          <w:sz w:val="22"/>
        </w:rPr>
        <w:t>However</w:t>
      </w:r>
      <w:r w:rsidRPr="00590C95">
        <w:rPr>
          <w:rFonts w:ascii="Arial" w:hAnsi="Arial" w:cs="Arial"/>
          <w:sz w:val="22"/>
        </w:rPr>
        <w:t xml:space="preserve"> and other transitions in the Han CH-EN corpus. </w:t>
      </w:r>
      <w:r w:rsidRPr="00590C95">
        <w:rPr>
          <w:rFonts w:ascii="Arial" w:hAnsi="Arial" w:cs="Arial"/>
          <w:i/>
          <w:iCs/>
          <w:sz w:val="22"/>
        </w:rPr>
        <w:t>Journal of English for Academic Purposes</w:t>
      </w:r>
      <w:r w:rsidR="00760F37">
        <w:rPr>
          <w:rFonts w:ascii="Arial" w:hAnsi="Arial" w:cs="Arial"/>
          <w:sz w:val="22"/>
        </w:rPr>
        <w:t>,</w:t>
      </w:r>
      <w:r w:rsidRPr="00590C95">
        <w:rPr>
          <w:rFonts w:ascii="Arial" w:hAnsi="Arial" w:cs="Arial"/>
          <w:sz w:val="22"/>
        </w:rPr>
        <w:t xml:space="preserve"> 51</w:t>
      </w:r>
      <w:r w:rsidR="0090330D" w:rsidRPr="00590C95">
        <w:rPr>
          <w:rFonts w:ascii="Arial" w:hAnsi="Arial" w:cs="Arial"/>
          <w:sz w:val="22"/>
        </w:rPr>
        <w:t xml:space="preserve">. </w:t>
      </w:r>
      <w:hyperlink r:id="rId25" w:history="1">
        <w:r w:rsidR="00D36E9B" w:rsidRPr="00590C95">
          <w:rPr>
            <w:rStyle w:val="Lienhypertexte"/>
            <w:rFonts w:ascii="Arial" w:hAnsi="Arial" w:cs="Arial"/>
            <w:sz w:val="22"/>
          </w:rPr>
          <w:t>https://doi.org/10.1016/j.jeap.2021.100984</w:t>
        </w:r>
      </w:hyperlink>
      <w:r w:rsidR="00D36E9B" w:rsidRPr="00590C95">
        <w:rPr>
          <w:rFonts w:ascii="Arial" w:hAnsi="Arial" w:cs="Arial"/>
          <w:sz w:val="22"/>
        </w:rPr>
        <w:t xml:space="preserve"> </w:t>
      </w:r>
    </w:p>
    <w:p w14:paraId="5B2AF1F4" w14:textId="00BE8AEE" w:rsidR="007A2DBB" w:rsidRPr="00590C95" w:rsidRDefault="007A2DBB" w:rsidP="009C3E65">
      <w:pPr>
        <w:spacing w:line="480" w:lineRule="auto"/>
        <w:rPr>
          <w:rFonts w:ascii="Arial" w:hAnsi="Arial" w:cs="Arial"/>
          <w:sz w:val="22"/>
        </w:rPr>
      </w:pPr>
      <w:r w:rsidRPr="00590C95">
        <w:rPr>
          <w:rFonts w:ascii="Arial" w:hAnsi="Arial" w:cs="Arial"/>
          <w:sz w:val="22"/>
        </w:rPr>
        <w:t xml:space="preserve">Harthan, C. </w:t>
      </w:r>
      <w:r w:rsidR="00760F37">
        <w:rPr>
          <w:rFonts w:ascii="Arial" w:hAnsi="Arial" w:cs="Arial"/>
          <w:sz w:val="22"/>
        </w:rPr>
        <w:t>(</w:t>
      </w:r>
      <w:r w:rsidRPr="00590C95">
        <w:rPr>
          <w:rFonts w:ascii="Arial" w:hAnsi="Arial" w:cs="Arial"/>
          <w:sz w:val="22"/>
        </w:rPr>
        <w:t>2022</w:t>
      </w:r>
      <w:r w:rsidR="00760F37">
        <w:rPr>
          <w:rFonts w:ascii="Arial" w:hAnsi="Arial" w:cs="Arial"/>
          <w:sz w:val="22"/>
        </w:rPr>
        <w:t>)</w:t>
      </w:r>
      <w:r w:rsidRPr="00590C95">
        <w:rPr>
          <w:rFonts w:ascii="Arial" w:hAnsi="Arial" w:cs="Arial"/>
          <w:sz w:val="22"/>
        </w:rPr>
        <w:t xml:space="preserve">. </w:t>
      </w:r>
      <w:r w:rsidRPr="00590C95">
        <w:rPr>
          <w:rFonts w:ascii="Arial" w:hAnsi="Arial" w:cs="Arial"/>
          <w:i/>
          <w:iCs/>
          <w:sz w:val="22"/>
        </w:rPr>
        <w:t>Medially-Placed Linking Adverbials in Written Academic English</w:t>
      </w:r>
      <w:r w:rsidRPr="00590C95">
        <w:rPr>
          <w:rFonts w:ascii="Arial" w:hAnsi="Arial" w:cs="Arial"/>
          <w:sz w:val="22"/>
        </w:rPr>
        <w:t xml:space="preserve">. Peter Lang. </w:t>
      </w:r>
      <w:hyperlink r:id="rId26" w:history="1">
        <w:r w:rsidR="003410F7" w:rsidRPr="00590C95">
          <w:rPr>
            <w:rStyle w:val="Lienhypertexte"/>
            <w:rFonts w:ascii="Arial" w:hAnsi="Arial" w:cs="Arial"/>
            <w:sz w:val="22"/>
          </w:rPr>
          <w:t>https://doi.org/10.3726/b19655</w:t>
        </w:r>
      </w:hyperlink>
      <w:r w:rsidR="003410F7" w:rsidRPr="00590C95">
        <w:rPr>
          <w:rFonts w:ascii="Arial" w:hAnsi="Arial" w:cs="Arial"/>
          <w:sz w:val="22"/>
        </w:rPr>
        <w:t xml:space="preserve"> </w:t>
      </w:r>
      <w:r w:rsidR="003410F7" w:rsidRPr="00590C95" w:rsidDel="00644796">
        <w:rPr>
          <w:rFonts w:ascii="Arial" w:hAnsi="Arial" w:cs="Arial"/>
          <w:sz w:val="22"/>
        </w:rPr>
        <w:t xml:space="preserve"> </w:t>
      </w:r>
      <w:r w:rsidR="003410F7" w:rsidRPr="00590C95">
        <w:rPr>
          <w:rFonts w:ascii="Arial" w:hAnsi="Arial" w:cs="Arial"/>
          <w:sz w:val="22"/>
        </w:rPr>
        <w:t xml:space="preserve"> </w:t>
      </w:r>
    </w:p>
    <w:p w14:paraId="69871A73" w14:textId="4C603BFF" w:rsidR="007A2DBB" w:rsidRPr="00611BAE" w:rsidRDefault="007A2DBB" w:rsidP="009C3E65">
      <w:pPr>
        <w:spacing w:line="480" w:lineRule="auto"/>
        <w:rPr>
          <w:rFonts w:ascii="Arial" w:hAnsi="Arial" w:cs="Arial"/>
          <w:sz w:val="22"/>
          <w:lang w:val="fr-BE"/>
        </w:rPr>
      </w:pPr>
      <w:r w:rsidRPr="00590C95">
        <w:rPr>
          <w:rFonts w:ascii="Arial" w:hAnsi="Arial" w:cs="Arial"/>
          <w:sz w:val="22"/>
        </w:rPr>
        <w:lastRenderedPageBreak/>
        <w:t xml:space="preserve">Larsson, T. </w:t>
      </w:r>
      <w:r w:rsidR="000E2627">
        <w:rPr>
          <w:rFonts w:ascii="Arial" w:hAnsi="Arial" w:cs="Arial"/>
          <w:sz w:val="22"/>
        </w:rPr>
        <w:t>(</w:t>
      </w:r>
      <w:r w:rsidRPr="00590C95">
        <w:rPr>
          <w:rFonts w:ascii="Arial" w:hAnsi="Arial" w:cs="Arial"/>
          <w:sz w:val="22"/>
        </w:rPr>
        <w:t>2019</w:t>
      </w:r>
      <w:r w:rsidR="000E2627">
        <w:rPr>
          <w:rFonts w:ascii="Arial" w:hAnsi="Arial" w:cs="Arial"/>
          <w:sz w:val="22"/>
        </w:rPr>
        <w:t>)</w:t>
      </w:r>
      <w:r w:rsidRPr="00590C95">
        <w:rPr>
          <w:rFonts w:ascii="Arial" w:hAnsi="Arial" w:cs="Arial"/>
          <w:sz w:val="22"/>
        </w:rPr>
        <w:t xml:space="preserve">. A syntactic analysis of the introductory </w:t>
      </w:r>
      <w:r w:rsidRPr="00590C95">
        <w:rPr>
          <w:rFonts w:ascii="Arial" w:hAnsi="Arial" w:cs="Arial"/>
          <w:i/>
          <w:iCs/>
          <w:sz w:val="22"/>
        </w:rPr>
        <w:t>it</w:t>
      </w:r>
      <w:r w:rsidR="003410F7" w:rsidRPr="00590C95">
        <w:rPr>
          <w:rFonts w:ascii="Arial" w:hAnsi="Arial" w:cs="Arial"/>
          <w:sz w:val="22"/>
        </w:rPr>
        <w:t>-</w:t>
      </w:r>
      <w:r w:rsidRPr="00590C95">
        <w:rPr>
          <w:rFonts w:ascii="Arial" w:hAnsi="Arial" w:cs="Arial"/>
          <w:sz w:val="22"/>
        </w:rPr>
        <w:t>pattern in non-native-speaker and native speaker student writing. In V</w:t>
      </w:r>
      <w:r w:rsidR="000E2627">
        <w:rPr>
          <w:rFonts w:ascii="Arial" w:hAnsi="Arial" w:cs="Arial"/>
          <w:sz w:val="22"/>
        </w:rPr>
        <w:t>.</w:t>
      </w:r>
      <w:r w:rsidRPr="00590C95">
        <w:rPr>
          <w:rFonts w:ascii="Arial" w:hAnsi="Arial" w:cs="Arial"/>
          <w:sz w:val="22"/>
        </w:rPr>
        <w:t xml:space="preserve"> Wiegand</w:t>
      </w:r>
      <w:r w:rsidR="001B2E52">
        <w:rPr>
          <w:rFonts w:ascii="Arial" w:hAnsi="Arial" w:cs="Arial"/>
          <w:sz w:val="22"/>
        </w:rPr>
        <w:t>,</w:t>
      </w:r>
      <w:r w:rsidRPr="00590C95">
        <w:rPr>
          <w:rFonts w:ascii="Arial" w:hAnsi="Arial" w:cs="Arial"/>
          <w:sz w:val="22"/>
        </w:rPr>
        <w:t xml:space="preserve"> &amp; M</w:t>
      </w:r>
      <w:r w:rsidR="000E2627">
        <w:rPr>
          <w:rFonts w:ascii="Arial" w:hAnsi="Arial" w:cs="Arial"/>
          <w:sz w:val="22"/>
        </w:rPr>
        <w:t>.</w:t>
      </w:r>
      <w:r w:rsidRPr="00590C95">
        <w:rPr>
          <w:rFonts w:ascii="Arial" w:hAnsi="Arial" w:cs="Arial"/>
          <w:sz w:val="22"/>
        </w:rPr>
        <w:t xml:space="preserve"> Mahlberg (</w:t>
      </w:r>
      <w:r w:rsidR="000E2627">
        <w:rPr>
          <w:rFonts w:ascii="Arial" w:hAnsi="Arial" w:cs="Arial"/>
          <w:sz w:val="22"/>
        </w:rPr>
        <w:t>E</w:t>
      </w:r>
      <w:r w:rsidRPr="00590C95">
        <w:rPr>
          <w:rFonts w:ascii="Arial" w:hAnsi="Arial" w:cs="Arial"/>
          <w:sz w:val="22"/>
        </w:rPr>
        <w:t>ds</w:t>
      </w:r>
      <w:r w:rsidR="000E2627">
        <w:rPr>
          <w:rFonts w:ascii="Arial" w:hAnsi="Arial" w:cs="Arial"/>
          <w:sz w:val="22"/>
        </w:rPr>
        <w:t>.</w:t>
      </w:r>
      <w:r w:rsidRPr="00590C95">
        <w:rPr>
          <w:rFonts w:ascii="Arial" w:hAnsi="Arial" w:cs="Arial"/>
          <w:sz w:val="22"/>
        </w:rPr>
        <w:t>)</w:t>
      </w:r>
      <w:r w:rsidR="000E2627">
        <w:rPr>
          <w:rFonts w:ascii="Arial" w:hAnsi="Arial" w:cs="Arial"/>
          <w:sz w:val="22"/>
        </w:rPr>
        <w:t>,</w:t>
      </w:r>
      <w:r w:rsidRPr="00590C95">
        <w:rPr>
          <w:rFonts w:ascii="Arial" w:hAnsi="Arial" w:cs="Arial"/>
          <w:sz w:val="22"/>
        </w:rPr>
        <w:t xml:space="preserve"> </w:t>
      </w:r>
      <w:r w:rsidRPr="00590C95">
        <w:rPr>
          <w:rFonts w:ascii="Arial" w:hAnsi="Arial" w:cs="Arial"/>
          <w:i/>
          <w:iCs/>
          <w:sz w:val="22"/>
        </w:rPr>
        <w:t>Corpus Linguistics, Context and Culture</w:t>
      </w:r>
      <w:r w:rsidR="009D3847">
        <w:rPr>
          <w:rFonts w:ascii="Arial" w:hAnsi="Arial" w:cs="Arial"/>
          <w:sz w:val="22"/>
        </w:rPr>
        <w:t xml:space="preserve"> (pp. </w:t>
      </w:r>
      <w:r w:rsidRPr="00590C95">
        <w:rPr>
          <w:rFonts w:ascii="Arial" w:hAnsi="Arial" w:cs="Arial"/>
          <w:sz w:val="22"/>
        </w:rPr>
        <w:t>307–338</w:t>
      </w:r>
      <w:r w:rsidR="009D3847">
        <w:rPr>
          <w:rFonts w:ascii="Arial" w:hAnsi="Arial" w:cs="Arial"/>
          <w:sz w:val="22"/>
        </w:rPr>
        <w:t>)</w:t>
      </w:r>
      <w:r w:rsidRPr="00590C95">
        <w:rPr>
          <w:rFonts w:ascii="Arial" w:hAnsi="Arial" w:cs="Arial"/>
          <w:sz w:val="22"/>
        </w:rPr>
        <w:t xml:space="preserve">. </w:t>
      </w:r>
      <w:r w:rsidRPr="00611BAE">
        <w:rPr>
          <w:rFonts w:ascii="Arial" w:hAnsi="Arial" w:cs="Arial"/>
          <w:sz w:val="22"/>
          <w:lang w:val="fr-BE"/>
        </w:rPr>
        <w:t xml:space="preserve">De Gruyter. </w:t>
      </w:r>
      <w:hyperlink r:id="rId27" w:history="1">
        <w:r w:rsidR="003410F7" w:rsidRPr="00611BAE">
          <w:rPr>
            <w:rStyle w:val="Lienhypertexte"/>
            <w:rFonts w:ascii="Arial" w:hAnsi="Arial" w:cs="Arial"/>
            <w:sz w:val="22"/>
            <w:lang w:val="fr-BE"/>
          </w:rPr>
          <w:t>https://doi.org/10.1515/9783110489071-012</w:t>
        </w:r>
      </w:hyperlink>
      <w:r w:rsidR="003410F7" w:rsidRPr="00611BAE">
        <w:rPr>
          <w:rFonts w:ascii="Arial" w:hAnsi="Arial" w:cs="Arial"/>
          <w:sz w:val="22"/>
          <w:lang w:val="fr-BE"/>
        </w:rPr>
        <w:t xml:space="preserve"> </w:t>
      </w:r>
    </w:p>
    <w:p w14:paraId="2E424F37" w14:textId="5BAC453A" w:rsidR="0014703E" w:rsidRPr="001B2E52" w:rsidRDefault="0014703E" w:rsidP="009C3E65">
      <w:pPr>
        <w:spacing w:line="480" w:lineRule="auto"/>
        <w:rPr>
          <w:rFonts w:ascii="Arial" w:hAnsi="Arial" w:cs="Arial"/>
          <w:sz w:val="22"/>
          <w:lang w:val="en-US"/>
        </w:rPr>
      </w:pPr>
      <w:r w:rsidRPr="00611BAE">
        <w:rPr>
          <w:rFonts w:ascii="Arial" w:hAnsi="Arial" w:cs="Arial"/>
          <w:sz w:val="22"/>
          <w:lang w:val="fr-BE"/>
        </w:rPr>
        <w:t xml:space="preserve">Larsson, T., Callies, M., Hasselgård, H., Laso, N. J., Van Vuuren, S., Verdaguer, I., &amp; Paquot, M. (2020). </w:t>
      </w:r>
      <w:r w:rsidRPr="0014703E">
        <w:rPr>
          <w:rFonts w:ascii="Arial" w:hAnsi="Arial" w:cs="Arial"/>
          <w:sz w:val="22"/>
          <w:lang w:val="en-US"/>
        </w:rPr>
        <w:t xml:space="preserve">Adverb placement in EFL academic writing: Going beyond syntactic transfer. </w:t>
      </w:r>
      <w:r w:rsidRPr="00611BAE">
        <w:rPr>
          <w:rFonts w:ascii="Arial" w:hAnsi="Arial" w:cs="Arial"/>
          <w:i/>
          <w:iCs/>
          <w:sz w:val="22"/>
          <w:lang w:val="en-US"/>
        </w:rPr>
        <w:t>International Journal of Corpus Linguistics</w:t>
      </w:r>
      <w:r w:rsidRPr="0014703E">
        <w:rPr>
          <w:rFonts w:ascii="Arial" w:hAnsi="Arial" w:cs="Arial"/>
          <w:sz w:val="22"/>
          <w:lang w:val="en-US"/>
        </w:rPr>
        <w:t>, 25(2), 156-185.</w:t>
      </w:r>
      <w:r w:rsidR="00323863">
        <w:rPr>
          <w:rFonts w:ascii="Arial" w:hAnsi="Arial" w:cs="Arial"/>
          <w:sz w:val="22"/>
          <w:lang w:val="en-US"/>
        </w:rPr>
        <w:t xml:space="preserve"> </w:t>
      </w:r>
      <w:r w:rsidR="00323863" w:rsidRPr="00323863">
        <w:rPr>
          <w:rFonts w:ascii="Arial" w:hAnsi="Arial" w:cs="Arial"/>
          <w:sz w:val="22"/>
          <w:lang w:val="en-US"/>
        </w:rPr>
        <w:t>https://doi.org/10.1075/ijcl.19131.lar</w:t>
      </w:r>
    </w:p>
    <w:p w14:paraId="7F0E90AE" w14:textId="7E09F3F6" w:rsidR="007A2DBB" w:rsidRPr="00590C95" w:rsidRDefault="007A2DBB" w:rsidP="009C3E65">
      <w:pPr>
        <w:spacing w:line="480" w:lineRule="auto"/>
        <w:rPr>
          <w:rFonts w:ascii="Arial" w:hAnsi="Arial" w:cs="Arial"/>
          <w:sz w:val="22"/>
        </w:rPr>
      </w:pPr>
      <w:r w:rsidRPr="00430125">
        <w:rPr>
          <w:rFonts w:ascii="Arial" w:hAnsi="Arial" w:cs="Arial"/>
          <w:sz w:val="22"/>
          <w:lang w:val="en-US"/>
        </w:rPr>
        <w:t>Leedham, M</w:t>
      </w:r>
      <w:r w:rsidR="001B2E52" w:rsidRPr="00430125">
        <w:rPr>
          <w:rFonts w:ascii="Arial" w:hAnsi="Arial" w:cs="Arial"/>
          <w:sz w:val="22"/>
          <w:lang w:val="en-US"/>
        </w:rPr>
        <w:t>.,</w:t>
      </w:r>
      <w:r w:rsidRPr="00430125">
        <w:rPr>
          <w:rFonts w:ascii="Arial" w:hAnsi="Arial" w:cs="Arial"/>
          <w:sz w:val="22"/>
          <w:lang w:val="en-US"/>
        </w:rPr>
        <w:t xml:space="preserve"> &amp; Cai</w:t>
      </w:r>
      <w:r w:rsidR="008869EB" w:rsidRPr="00430125">
        <w:rPr>
          <w:rFonts w:ascii="Arial" w:hAnsi="Arial" w:cs="Arial"/>
          <w:sz w:val="22"/>
          <w:lang w:val="en-US"/>
        </w:rPr>
        <w:t>, G</w:t>
      </w:r>
      <w:r w:rsidRPr="00430125">
        <w:rPr>
          <w:rFonts w:ascii="Arial" w:hAnsi="Arial" w:cs="Arial"/>
          <w:sz w:val="22"/>
          <w:lang w:val="en-US"/>
        </w:rPr>
        <w:t xml:space="preserve">. </w:t>
      </w:r>
      <w:r w:rsidR="008869EB" w:rsidRPr="00430125">
        <w:rPr>
          <w:rFonts w:ascii="Arial" w:hAnsi="Arial" w:cs="Arial"/>
          <w:sz w:val="22"/>
          <w:lang w:val="en-US"/>
        </w:rPr>
        <w:t>(</w:t>
      </w:r>
      <w:r w:rsidRPr="00430125">
        <w:rPr>
          <w:rFonts w:ascii="Arial" w:hAnsi="Arial" w:cs="Arial"/>
          <w:sz w:val="22"/>
          <w:lang w:val="en-US"/>
        </w:rPr>
        <w:t>2013</w:t>
      </w:r>
      <w:r w:rsidR="008869EB" w:rsidRPr="00430125">
        <w:rPr>
          <w:rFonts w:ascii="Arial" w:hAnsi="Arial" w:cs="Arial"/>
          <w:sz w:val="22"/>
          <w:lang w:val="en-US"/>
        </w:rPr>
        <w:t>)</w:t>
      </w:r>
      <w:r w:rsidRPr="00430125">
        <w:rPr>
          <w:rFonts w:ascii="Arial" w:hAnsi="Arial" w:cs="Arial"/>
          <w:sz w:val="22"/>
          <w:lang w:val="en-US"/>
        </w:rPr>
        <w:t xml:space="preserve">. </w:t>
      </w:r>
      <w:r w:rsidRPr="00590C95">
        <w:rPr>
          <w:rFonts w:ascii="Arial" w:hAnsi="Arial" w:cs="Arial"/>
          <w:i/>
          <w:iCs/>
          <w:sz w:val="22"/>
        </w:rPr>
        <w:t>Besides … on the other hand</w:t>
      </w:r>
      <w:r w:rsidRPr="00590C95">
        <w:rPr>
          <w:rFonts w:ascii="Arial" w:hAnsi="Arial" w:cs="Arial"/>
          <w:sz w:val="22"/>
        </w:rPr>
        <w:t xml:space="preserve">: using a corpus approach to explore the influence of teaching materials on Chinese students’ use of linking adverbials. </w:t>
      </w:r>
      <w:r w:rsidRPr="00590C95">
        <w:rPr>
          <w:rFonts w:ascii="Arial" w:hAnsi="Arial" w:cs="Arial"/>
          <w:i/>
          <w:iCs/>
          <w:sz w:val="22"/>
        </w:rPr>
        <w:t>Journal of Second Language Writing</w:t>
      </w:r>
      <w:r w:rsidR="008869EB">
        <w:rPr>
          <w:rFonts w:ascii="Arial" w:hAnsi="Arial" w:cs="Arial"/>
          <w:sz w:val="22"/>
        </w:rPr>
        <w:t>,</w:t>
      </w:r>
      <w:r w:rsidRPr="00590C95">
        <w:rPr>
          <w:rFonts w:ascii="Arial" w:hAnsi="Arial" w:cs="Arial"/>
          <w:sz w:val="22"/>
        </w:rPr>
        <w:t xml:space="preserve"> 22(4)</w:t>
      </w:r>
      <w:r w:rsidR="008869EB">
        <w:rPr>
          <w:rFonts w:ascii="Arial" w:hAnsi="Arial" w:cs="Arial"/>
          <w:sz w:val="22"/>
        </w:rPr>
        <w:t>,</w:t>
      </w:r>
      <w:r w:rsidRPr="00590C95">
        <w:rPr>
          <w:rFonts w:ascii="Arial" w:hAnsi="Arial" w:cs="Arial"/>
          <w:sz w:val="22"/>
        </w:rPr>
        <w:t xml:space="preserve"> 374</w:t>
      </w:r>
      <w:r w:rsidR="00621542" w:rsidRPr="00590C95">
        <w:rPr>
          <w:rFonts w:ascii="Arial" w:hAnsi="Arial" w:cs="Arial"/>
          <w:sz w:val="22"/>
        </w:rPr>
        <w:t>-</w:t>
      </w:r>
      <w:r w:rsidRPr="00590C95">
        <w:rPr>
          <w:rFonts w:ascii="Arial" w:hAnsi="Arial" w:cs="Arial"/>
          <w:sz w:val="22"/>
        </w:rPr>
        <w:t>389.</w:t>
      </w:r>
      <w:r w:rsidR="002C16F0">
        <w:rPr>
          <w:rFonts w:ascii="Arial" w:hAnsi="Arial" w:cs="Arial"/>
          <w:sz w:val="22"/>
        </w:rPr>
        <w:t xml:space="preserve"> </w:t>
      </w:r>
      <w:hyperlink r:id="rId28" w:tgtFrame="_blank" w:tooltip="Persistent link using digital object identifier" w:history="1">
        <w:r w:rsidR="002C16F0" w:rsidRPr="002C16F0">
          <w:rPr>
            <w:rStyle w:val="Lienhypertexte"/>
            <w:rFonts w:ascii="Arial" w:hAnsi="Arial" w:cs="Arial"/>
            <w:sz w:val="22"/>
          </w:rPr>
          <w:t>https://doi.org/10.1016/j.jslw.2013.07.002</w:t>
        </w:r>
      </w:hyperlink>
    </w:p>
    <w:p w14:paraId="29607557" w14:textId="030F2EBE" w:rsidR="003049A8" w:rsidRPr="00590C95" w:rsidRDefault="003049A8" w:rsidP="009C3E65">
      <w:pPr>
        <w:spacing w:line="480" w:lineRule="auto"/>
        <w:rPr>
          <w:rFonts w:ascii="Arial" w:hAnsi="Arial" w:cs="Arial"/>
          <w:sz w:val="22"/>
        </w:rPr>
      </w:pPr>
      <w:r w:rsidRPr="00590C95">
        <w:rPr>
          <w:rFonts w:ascii="Arial" w:hAnsi="Arial" w:cs="Arial"/>
          <w:sz w:val="22"/>
        </w:rPr>
        <w:t>Lei,</w:t>
      </w:r>
      <w:r w:rsidR="00826D65" w:rsidRPr="00590C95">
        <w:rPr>
          <w:rFonts w:ascii="Arial" w:hAnsi="Arial" w:cs="Arial"/>
          <w:sz w:val="22"/>
        </w:rPr>
        <w:t xml:space="preserve"> L. </w:t>
      </w:r>
      <w:r w:rsidR="002C16F0">
        <w:rPr>
          <w:rFonts w:ascii="Arial" w:hAnsi="Arial" w:cs="Arial"/>
          <w:sz w:val="22"/>
        </w:rPr>
        <w:t>(</w:t>
      </w:r>
      <w:r w:rsidR="00826D65" w:rsidRPr="00590C95">
        <w:rPr>
          <w:rFonts w:ascii="Arial" w:hAnsi="Arial" w:cs="Arial"/>
          <w:sz w:val="22"/>
        </w:rPr>
        <w:t>2012</w:t>
      </w:r>
      <w:r w:rsidR="002C16F0">
        <w:rPr>
          <w:rFonts w:ascii="Arial" w:hAnsi="Arial" w:cs="Arial"/>
          <w:sz w:val="22"/>
        </w:rPr>
        <w:t>)</w:t>
      </w:r>
      <w:r w:rsidR="00826D65" w:rsidRPr="00590C95">
        <w:rPr>
          <w:rFonts w:ascii="Arial" w:hAnsi="Arial" w:cs="Arial"/>
          <w:sz w:val="22"/>
        </w:rPr>
        <w:t>.</w:t>
      </w:r>
      <w:r w:rsidRPr="00590C95">
        <w:rPr>
          <w:rFonts w:ascii="Arial" w:hAnsi="Arial" w:cs="Arial"/>
          <w:sz w:val="22"/>
        </w:rPr>
        <w:t xml:space="preserve"> Linking adverbials in academic writing on applied linguistics by Chinese doctoral students</w:t>
      </w:r>
      <w:r w:rsidR="00826D65" w:rsidRPr="00590C95">
        <w:rPr>
          <w:rFonts w:ascii="Arial" w:hAnsi="Arial" w:cs="Arial"/>
          <w:sz w:val="22"/>
        </w:rPr>
        <w:t xml:space="preserve">. </w:t>
      </w:r>
      <w:r w:rsidR="00826D65" w:rsidRPr="00590C95">
        <w:rPr>
          <w:rFonts w:ascii="Arial" w:hAnsi="Arial" w:cs="Arial"/>
          <w:i/>
          <w:iCs/>
          <w:sz w:val="22"/>
        </w:rPr>
        <w:t>Journal of English for Academic Purposes</w:t>
      </w:r>
      <w:r w:rsidR="002C16F0">
        <w:rPr>
          <w:rFonts w:ascii="Arial" w:hAnsi="Arial" w:cs="Arial"/>
          <w:sz w:val="22"/>
        </w:rPr>
        <w:t>,</w:t>
      </w:r>
      <w:r w:rsidR="00826D65" w:rsidRPr="00590C95">
        <w:rPr>
          <w:rFonts w:ascii="Arial" w:hAnsi="Arial" w:cs="Arial"/>
          <w:sz w:val="22"/>
        </w:rPr>
        <w:t xml:space="preserve"> </w:t>
      </w:r>
      <w:r w:rsidR="00621542" w:rsidRPr="00590C95">
        <w:rPr>
          <w:rFonts w:ascii="Arial" w:hAnsi="Arial" w:cs="Arial"/>
          <w:sz w:val="22"/>
        </w:rPr>
        <w:t>11(3)</w:t>
      </w:r>
      <w:r w:rsidR="002C16F0">
        <w:rPr>
          <w:rFonts w:ascii="Arial" w:hAnsi="Arial" w:cs="Arial"/>
          <w:sz w:val="22"/>
        </w:rPr>
        <w:t>,</w:t>
      </w:r>
      <w:r w:rsidR="00621542" w:rsidRPr="00590C95">
        <w:rPr>
          <w:rFonts w:ascii="Arial" w:hAnsi="Arial" w:cs="Arial"/>
          <w:sz w:val="22"/>
        </w:rPr>
        <w:t xml:space="preserve"> 267-275. </w:t>
      </w:r>
      <w:hyperlink r:id="rId29" w:history="1">
        <w:r w:rsidR="00D76570" w:rsidRPr="00590C95">
          <w:rPr>
            <w:rStyle w:val="Lienhypertexte"/>
            <w:rFonts w:ascii="Arial" w:hAnsi="Arial" w:cs="Arial"/>
            <w:sz w:val="22"/>
          </w:rPr>
          <w:t>https://doi.org/10.1016/j.jeap.2012.05.003</w:t>
        </w:r>
      </w:hyperlink>
      <w:r w:rsidR="00D76570" w:rsidRPr="00590C95">
        <w:rPr>
          <w:rFonts w:ascii="Arial" w:hAnsi="Arial" w:cs="Arial"/>
          <w:sz w:val="22"/>
        </w:rPr>
        <w:t xml:space="preserve"> </w:t>
      </w:r>
    </w:p>
    <w:p w14:paraId="6CD15A6B" w14:textId="2DFF6410" w:rsidR="007A2DBB" w:rsidRPr="00590C95" w:rsidRDefault="007A2DBB" w:rsidP="009C3E65">
      <w:pPr>
        <w:spacing w:line="480" w:lineRule="auto"/>
        <w:rPr>
          <w:rFonts w:ascii="Arial" w:hAnsi="Arial" w:cs="Arial"/>
          <w:sz w:val="22"/>
        </w:rPr>
      </w:pPr>
      <w:r w:rsidRPr="00590C95">
        <w:rPr>
          <w:rFonts w:ascii="Arial" w:hAnsi="Arial" w:cs="Arial"/>
          <w:sz w:val="22"/>
        </w:rPr>
        <w:t xml:space="preserve">Lenker, U. </w:t>
      </w:r>
      <w:r w:rsidR="002C16F0">
        <w:rPr>
          <w:rFonts w:ascii="Arial" w:hAnsi="Arial" w:cs="Arial"/>
          <w:sz w:val="22"/>
        </w:rPr>
        <w:t>(</w:t>
      </w:r>
      <w:r w:rsidRPr="00590C95">
        <w:rPr>
          <w:rFonts w:ascii="Arial" w:hAnsi="Arial" w:cs="Arial"/>
          <w:sz w:val="22"/>
        </w:rPr>
        <w:t>2014</w:t>
      </w:r>
      <w:r w:rsidR="002C16F0">
        <w:rPr>
          <w:rFonts w:ascii="Arial" w:hAnsi="Arial" w:cs="Arial"/>
          <w:sz w:val="22"/>
        </w:rPr>
        <w:t>)</w:t>
      </w:r>
      <w:r w:rsidRPr="00590C95">
        <w:rPr>
          <w:rFonts w:ascii="Arial" w:hAnsi="Arial" w:cs="Arial"/>
          <w:sz w:val="22"/>
        </w:rPr>
        <w:t>. Knitting and splitting information: Medial placement of linking adverbials in the history of English. In S</w:t>
      </w:r>
      <w:r w:rsidR="002C16F0">
        <w:rPr>
          <w:rFonts w:ascii="Arial" w:hAnsi="Arial" w:cs="Arial"/>
          <w:sz w:val="22"/>
        </w:rPr>
        <w:t>.</w:t>
      </w:r>
      <w:r w:rsidRPr="00590C95">
        <w:rPr>
          <w:rFonts w:ascii="Arial" w:hAnsi="Arial" w:cs="Arial"/>
          <w:sz w:val="22"/>
        </w:rPr>
        <w:t xml:space="preserve"> E. Pfenninger, O</w:t>
      </w:r>
      <w:r w:rsidR="002C16F0">
        <w:rPr>
          <w:rFonts w:ascii="Arial" w:hAnsi="Arial" w:cs="Arial"/>
          <w:sz w:val="22"/>
        </w:rPr>
        <w:t xml:space="preserve">. </w:t>
      </w:r>
      <w:r w:rsidRPr="00590C95">
        <w:rPr>
          <w:rFonts w:ascii="Arial" w:hAnsi="Arial" w:cs="Arial"/>
          <w:sz w:val="22"/>
        </w:rPr>
        <w:t>Timofeeva, A</w:t>
      </w:r>
      <w:r w:rsidR="002C16F0">
        <w:rPr>
          <w:rFonts w:ascii="Arial" w:hAnsi="Arial" w:cs="Arial"/>
          <w:sz w:val="22"/>
        </w:rPr>
        <w:t>.</w:t>
      </w:r>
      <w:r w:rsidRPr="00590C95">
        <w:rPr>
          <w:rFonts w:ascii="Arial" w:hAnsi="Arial" w:cs="Arial"/>
          <w:sz w:val="22"/>
        </w:rPr>
        <w:t>-C</w:t>
      </w:r>
      <w:r w:rsidR="002C16F0">
        <w:rPr>
          <w:rFonts w:ascii="Arial" w:hAnsi="Arial" w:cs="Arial"/>
          <w:sz w:val="22"/>
        </w:rPr>
        <w:t>.</w:t>
      </w:r>
      <w:r w:rsidRPr="00590C95">
        <w:rPr>
          <w:rFonts w:ascii="Arial" w:hAnsi="Arial" w:cs="Arial"/>
          <w:sz w:val="22"/>
        </w:rPr>
        <w:t xml:space="preserve"> Gardner, A</w:t>
      </w:r>
      <w:r w:rsidR="002C16F0">
        <w:rPr>
          <w:rFonts w:ascii="Arial" w:hAnsi="Arial" w:cs="Arial"/>
          <w:sz w:val="22"/>
        </w:rPr>
        <w:t>.</w:t>
      </w:r>
      <w:r w:rsidRPr="00590C95">
        <w:rPr>
          <w:rFonts w:ascii="Arial" w:hAnsi="Arial" w:cs="Arial"/>
          <w:sz w:val="22"/>
        </w:rPr>
        <w:t xml:space="preserve"> Honkapohja, M</w:t>
      </w:r>
      <w:r w:rsidR="002C16F0">
        <w:rPr>
          <w:rFonts w:ascii="Arial" w:hAnsi="Arial" w:cs="Arial"/>
          <w:sz w:val="22"/>
        </w:rPr>
        <w:t>.</w:t>
      </w:r>
      <w:r w:rsidRPr="00590C95">
        <w:rPr>
          <w:rFonts w:ascii="Arial" w:hAnsi="Arial" w:cs="Arial"/>
          <w:sz w:val="22"/>
        </w:rPr>
        <w:t xml:space="preserve"> Hundt</w:t>
      </w:r>
      <w:r w:rsidR="002C16F0">
        <w:rPr>
          <w:rFonts w:ascii="Arial" w:hAnsi="Arial" w:cs="Arial"/>
          <w:sz w:val="22"/>
        </w:rPr>
        <w:t>,</w:t>
      </w:r>
      <w:r w:rsidRPr="00590C95">
        <w:rPr>
          <w:rFonts w:ascii="Arial" w:hAnsi="Arial" w:cs="Arial"/>
          <w:sz w:val="22"/>
        </w:rPr>
        <w:t xml:space="preserve"> &amp; D</w:t>
      </w:r>
      <w:r w:rsidR="002C16F0">
        <w:rPr>
          <w:rFonts w:ascii="Arial" w:hAnsi="Arial" w:cs="Arial"/>
          <w:sz w:val="22"/>
        </w:rPr>
        <w:t>.</w:t>
      </w:r>
      <w:r w:rsidRPr="00590C95">
        <w:rPr>
          <w:rFonts w:ascii="Arial" w:hAnsi="Arial" w:cs="Arial"/>
          <w:sz w:val="22"/>
        </w:rPr>
        <w:t xml:space="preserve"> Schreier (</w:t>
      </w:r>
      <w:r w:rsidR="002C16F0">
        <w:rPr>
          <w:rFonts w:ascii="Arial" w:hAnsi="Arial" w:cs="Arial"/>
          <w:sz w:val="22"/>
        </w:rPr>
        <w:t>E</w:t>
      </w:r>
      <w:r w:rsidRPr="00590C95">
        <w:rPr>
          <w:rFonts w:ascii="Arial" w:hAnsi="Arial" w:cs="Arial"/>
          <w:sz w:val="22"/>
        </w:rPr>
        <w:t>ds</w:t>
      </w:r>
      <w:r w:rsidR="002C16F0">
        <w:rPr>
          <w:rFonts w:ascii="Arial" w:hAnsi="Arial" w:cs="Arial"/>
          <w:sz w:val="22"/>
        </w:rPr>
        <w:t>.</w:t>
      </w:r>
      <w:r w:rsidRPr="00590C95">
        <w:rPr>
          <w:rFonts w:ascii="Arial" w:hAnsi="Arial" w:cs="Arial"/>
          <w:sz w:val="22"/>
        </w:rPr>
        <w:t>)</w:t>
      </w:r>
      <w:r w:rsidR="001704F5">
        <w:rPr>
          <w:rFonts w:ascii="Arial" w:hAnsi="Arial" w:cs="Arial"/>
          <w:sz w:val="22"/>
        </w:rPr>
        <w:t>,</w:t>
      </w:r>
      <w:r w:rsidRPr="00590C95">
        <w:rPr>
          <w:rFonts w:ascii="Arial" w:hAnsi="Arial" w:cs="Arial"/>
          <w:sz w:val="22"/>
        </w:rPr>
        <w:t xml:space="preserve"> </w:t>
      </w:r>
      <w:r w:rsidR="00A807B8" w:rsidRPr="00590C95">
        <w:rPr>
          <w:rFonts w:ascii="Arial" w:hAnsi="Arial" w:cs="Arial"/>
          <w:i/>
          <w:iCs/>
          <w:sz w:val="22"/>
        </w:rPr>
        <w:t>Contact, Variation, and Change in the History of English</w:t>
      </w:r>
      <w:r w:rsidR="001704F5">
        <w:rPr>
          <w:rFonts w:ascii="Arial" w:hAnsi="Arial" w:cs="Arial"/>
          <w:sz w:val="22"/>
        </w:rPr>
        <w:t xml:space="preserve"> (pp.</w:t>
      </w:r>
      <w:r w:rsidRPr="00590C95">
        <w:rPr>
          <w:rFonts w:ascii="Arial" w:hAnsi="Arial" w:cs="Arial"/>
          <w:sz w:val="22"/>
        </w:rPr>
        <w:t xml:space="preserve"> 11</w:t>
      </w:r>
      <w:r w:rsidR="00A807B8" w:rsidRPr="00590C95">
        <w:rPr>
          <w:rFonts w:ascii="Arial" w:hAnsi="Arial" w:cs="Arial"/>
          <w:sz w:val="22"/>
        </w:rPr>
        <w:t>-</w:t>
      </w:r>
      <w:r w:rsidRPr="00590C95">
        <w:rPr>
          <w:rFonts w:ascii="Arial" w:hAnsi="Arial" w:cs="Arial"/>
          <w:sz w:val="22"/>
        </w:rPr>
        <w:t>38</w:t>
      </w:r>
      <w:r w:rsidR="001704F5">
        <w:rPr>
          <w:rFonts w:ascii="Arial" w:hAnsi="Arial" w:cs="Arial"/>
          <w:sz w:val="22"/>
        </w:rPr>
        <w:t>)</w:t>
      </w:r>
      <w:r w:rsidRPr="00590C95">
        <w:rPr>
          <w:rFonts w:ascii="Arial" w:hAnsi="Arial" w:cs="Arial"/>
          <w:sz w:val="22"/>
        </w:rPr>
        <w:t>. John Benjamins.</w:t>
      </w:r>
      <w:r w:rsidRPr="00430125">
        <w:rPr>
          <w:rStyle w:val="Lienhypertexte"/>
          <w:lang w:val="en-US"/>
        </w:rPr>
        <w:t xml:space="preserve"> </w:t>
      </w:r>
      <w:hyperlink r:id="rId30" w:history="1">
        <w:r w:rsidR="006E0B43" w:rsidRPr="00430125">
          <w:rPr>
            <w:rStyle w:val="Lienhypertexte"/>
            <w:rFonts w:ascii="Arial" w:hAnsi="Arial" w:cs="Arial"/>
            <w:sz w:val="22"/>
            <w:lang w:val="en-US"/>
          </w:rPr>
          <w:t>https://doi.org/10.1075/slcs.159.02len</w:t>
        </w:r>
      </w:hyperlink>
    </w:p>
    <w:p w14:paraId="3686BAC6" w14:textId="633AECA0" w:rsidR="007A2DBB" w:rsidRPr="00B8398F" w:rsidRDefault="007A2DBB" w:rsidP="009C3E65">
      <w:pPr>
        <w:spacing w:line="480" w:lineRule="auto"/>
        <w:rPr>
          <w:rFonts w:ascii="Arial" w:hAnsi="Arial" w:cs="Arial"/>
          <w:sz w:val="22"/>
          <w:lang w:val="fr-BE"/>
        </w:rPr>
      </w:pPr>
      <w:r w:rsidRPr="00675FE9">
        <w:rPr>
          <w:rFonts w:ascii="Arial" w:hAnsi="Arial" w:cs="Arial"/>
          <w:sz w:val="22"/>
          <w:lang w:val="en-US"/>
        </w:rPr>
        <w:t xml:space="preserve">Leńko-Szymańska, A. </w:t>
      </w:r>
      <w:r w:rsidR="00E23646" w:rsidRPr="00675FE9">
        <w:rPr>
          <w:rFonts w:ascii="Arial" w:hAnsi="Arial" w:cs="Arial"/>
          <w:sz w:val="22"/>
          <w:lang w:val="en-US"/>
        </w:rPr>
        <w:t>(</w:t>
      </w:r>
      <w:r w:rsidRPr="00675FE9">
        <w:rPr>
          <w:rFonts w:ascii="Arial" w:hAnsi="Arial" w:cs="Arial"/>
          <w:sz w:val="22"/>
          <w:lang w:val="en-US"/>
        </w:rPr>
        <w:t>2008</w:t>
      </w:r>
      <w:r w:rsidR="00E23646" w:rsidRPr="00675FE9">
        <w:rPr>
          <w:rFonts w:ascii="Arial" w:hAnsi="Arial" w:cs="Arial"/>
          <w:sz w:val="22"/>
          <w:lang w:val="en-US"/>
        </w:rPr>
        <w:t>)</w:t>
      </w:r>
      <w:r w:rsidRPr="00675FE9">
        <w:rPr>
          <w:rFonts w:ascii="Arial" w:hAnsi="Arial" w:cs="Arial"/>
          <w:sz w:val="22"/>
          <w:lang w:val="en-US"/>
        </w:rPr>
        <w:t xml:space="preserve">. </w:t>
      </w:r>
      <w:r w:rsidRPr="00430125">
        <w:rPr>
          <w:rFonts w:ascii="Arial" w:hAnsi="Arial" w:cs="Arial"/>
          <w:sz w:val="22"/>
          <w:lang w:val="fr-BE"/>
        </w:rPr>
        <w:t xml:space="preserve">Non-native or non-expert? </w:t>
      </w:r>
      <w:r w:rsidRPr="00590C95">
        <w:rPr>
          <w:rFonts w:ascii="Arial" w:hAnsi="Arial" w:cs="Arial"/>
          <w:sz w:val="22"/>
        </w:rPr>
        <w:t xml:space="preserve">The use of connectors in native and foreign language learners’ texts. </w:t>
      </w:r>
      <w:r w:rsidRPr="00B8398F">
        <w:rPr>
          <w:rFonts w:ascii="Arial" w:hAnsi="Arial" w:cs="Arial"/>
          <w:i/>
          <w:iCs/>
          <w:sz w:val="22"/>
          <w:lang w:val="fr-BE"/>
        </w:rPr>
        <w:t>Acquisition et interaction en langue étrangère</w:t>
      </w:r>
      <w:r w:rsidR="00E23646">
        <w:rPr>
          <w:rFonts w:ascii="Arial" w:hAnsi="Arial" w:cs="Arial"/>
          <w:sz w:val="22"/>
          <w:lang w:val="fr-BE"/>
        </w:rPr>
        <w:t>,</w:t>
      </w:r>
      <w:r w:rsidRPr="00B8398F">
        <w:rPr>
          <w:rFonts w:ascii="Arial" w:hAnsi="Arial" w:cs="Arial"/>
          <w:sz w:val="22"/>
          <w:lang w:val="fr-BE"/>
        </w:rPr>
        <w:t xml:space="preserve"> 27</w:t>
      </w:r>
      <w:r w:rsidR="00E23646">
        <w:rPr>
          <w:rFonts w:ascii="Arial" w:hAnsi="Arial" w:cs="Arial"/>
          <w:sz w:val="22"/>
          <w:lang w:val="fr-BE"/>
        </w:rPr>
        <w:t>,</w:t>
      </w:r>
      <w:r w:rsidRPr="00B8398F">
        <w:rPr>
          <w:rFonts w:ascii="Arial" w:hAnsi="Arial" w:cs="Arial"/>
          <w:sz w:val="22"/>
          <w:lang w:val="fr-BE"/>
        </w:rPr>
        <w:t xml:space="preserve"> 91–108.</w:t>
      </w:r>
      <w:r w:rsidR="009E5FDC" w:rsidRPr="00B8398F">
        <w:rPr>
          <w:rFonts w:ascii="Arial" w:hAnsi="Arial" w:cs="Arial"/>
          <w:sz w:val="22"/>
          <w:lang w:val="fr-BE"/>
        </w:rPr>
        <w:t xml:space="preserve"> </w:t>
      </w:r>
      <w:hyperlink r:id="rId31" w:history="1">
        <w:r w:rsidR="009E5FDC" w:rsidRPr="00B8398F">
          <w:rPr>
            <w:rStyle w:val="Lienhypertexte"/>
            <w:rFonts w:ascii="Arial" w:hAnsi="Arial" w:cs="Arial"/>
            <w:sz w:val="22"/>
            <w:lang w:val="fr-BE"/>
          </w:rPr>
          <w:t>https://doi.org/10.4000/aile.4213</w:t>
        </w:r>
      </w:hyperlink>
      <w:r w:rsidR="009E5FDC" w:rsidRPr="00B8398F">
        <w:rPr>
          <w:rFonts w:ascii="Arial" w:hAnsi="Arial" w:cs="Arial"/>
          <w:sz w:val="22"/>
          <w:lang w:val="fr-BE"/>
        </w:rPr>
        <w:t xml:space="preserve"> </w:t>
      </w:r>
    </w:p>
    <w:p w14:paraId="69B81A2A" w14:textId="478C0407" w:rsidR="007A2DBB" w:rsidRPr="00590C95" w:rsidRDefault="007A2DBB" w:rsidP="009C3E65">
      <w:pPr>
        <w:spacing w:line="480" w:lineRule="auto"/>
        <w:rPr>
          <w:rFonts w:ascii="Arial" w:hAnsi="Arial" w:cs="Arial"/>
          <w:sz w:val="22"/>
        </w:rPr>
      </w:pPr>
      <w:r w:rsidRPr="00590C95">
        <w:rPr>
          <w:rFonts w:ascii="Arial" w:hAnsi="Arial" w:cs="Arial"/>
          <w:sz w:val="22"/>
        </w:rPr>
        <w:t>Liu, D</w:t>
      </w:r>
      <w:r w:rsidR="009E5FDC" w:rsidRPr="00590C95">
        <w:rPr>
          <w:rFonts w:ascii="Arial" w:hAnsi="Arial" w:cs="Arial"/>
          <w:sz w:val="22"/>
        </w:rPr>
        <w:t xml:space="preserve">. </w:t>
      </w:r>
      <w:r w:rsidR="00E23646">
        <w:rPr>
          <w:rFonts w:ascii="Arial" w:hAnsi="Arial" w:cs="Arial"/>
          <w:sz w:val="22"/>
        </w:rPr>
        <w:t>(</w:t>
      </w:r>
      <w:r w:rsidRPr="00590C95">
        <w:rPr>
          <w:rFonts w:ascii="Arial" w:hAnsi="Arial" w:cs="Arial"/>
          <w:sz w:val="22"/>
        </w:rPr>
        <w:t>2008</w:t>
      </w:r>
      <w:r w:rsidR="00E23646">
        <w:rPr>
          <w:rFonts w:ascii="Arial" w:hAnsi="Arial" w:cs="Arial"/>
          <w:sz w:val="22"/>
        </w:rPr>
        <w:t>)</w:t>
      </w:r>
      <w:r w:rsidRPr="00590C95">
        <w:rPr>
          <w:rFonts w:ascii="Arial" w:hAnsi="Arial" w:cs="Arial"/>
          <w:sz w:val="22"/>
        </w:rPr>
        <w:t xml:space="preserve">. Linking adverbials: An across-register corpus study and its implications. </w:t>
      </w:r>
      <w:r w:rsidRPr="00590C95">
        <w:rPr>
          <w:rFonts w:ascii="Arial" w:hAnsi="Arial" w:cs="Arial"/>
          <w:i/>
          <w:iCs/>
          <w:sz w:val="22"/>
        </w:rPr>
        <w:t>International Journal of Corpus Linguistics</w:t>
      </w:r>
      <w:r w:rsidR="00E23646">
        <w:rPr>
          <w:rFonts w:ascii="Arial" w:hAnsi="Arial" w:cs="Arial"/>
          <w:sz w:val="22"/>
        </w:rPr>
        <w:t>,</w:t>
      </w:r>
      <w:r w:rsidRPr="00590C95">
        <w:rPr>
          <w:rFonts w:ascii="Arial" w:hAnsi="Arial" w:cs="Arial"/>
          <w:sz w:val="22"/>
        </w:rPr>
        <w:t xml:space="preserve"> 13(4)</w:t>
      </w:r>
      <w:r w:rsidR="00E23646">
        <w:rPr>
          <w:rFonts w:ascii="Arial" w:hAnsi="Arial" w:cs="Arial"/>
          <w:sz w:val="22"/>
        </w:rPr>
        <w:t>,</w:t>
      </w:r>
      <w:r w:rsidRPr="00590C95">
        <w:rPr>
          <w:rFonts w:ascii="Arial" w:hAnsi="Arial" w:cs="Arial"/>
          <w:sz w:val="22"/>
        </w:rPr>
        <w:t xml:space="preserve"> 491-518.</w:t>
      </w:r>
      <w:r w:rsidR="0066004F" w:rsidRPr="00590C95">
        <w:rPr>
          <w:rFonts w:ascii="Arial" w:hAnsi="Arial" w:cs="Arial"/>
          <w:sz w:val="22"/>
        </w:rPr>
        <w:t xml:space="preserve"> </w:t>
      </w:r>
      <w:hyperlink r:id="rId32" w:history="1">
        <w:r w:rsidR="0066004F" w:rsidRPr="00590C95">
          <w:rPr>
            <w:rStyle w:val="Lienhypertexte"/>
            <w:rFonts w:ascii="Arial" w:hAnsi="Arial" w:cs="Arial"/>
            <w:sz w:val="22"/>
          </w:rPr>
          <w:t>https://doi.org/10.1075/ijcl.13.4.05liu</w:t>
        </w:r>
      </w:hyperlink>
      <w:r w:rsidR="0066004F" w:rsidRPr="00590C95">
        <w:rPr>
          <w:rFonts w:ascii="Arial" w:hAnsi="Arial" w:cs="Arial"/>
          <w:sz w:val="22"/>
        </w:rPr>
        <w:t xml:space="preserve"> </w:t>
      </w:r>
    </w:p>
    <w:p w14:paraId="56D0AE19" w14:textId="4FD026CF" w:rsidR="007A2DBB" w:rsidRPr="00590C95" w:rsidRDefault="007A2DBB" w:rsidP="009C3E65">
      <w:pPr>
        <w:spacing w:line="480" w:lineRule="auto"/>
        <w:rPr>
          <w:rFonts w:ascii="Arial" w:hAnsi="Arial" w:cs="Arial"/>
          <w:sz w:val="22"/>
        </w:rPr>
      </w:pPr>
      <w:r w:rsidRPr="00590C95">
        <w:rPr>
          <w:rFonts w:ascii="Arial" w:hAnsi="Arial" w:cs="Arial"/>
          <w:sz w:val="22"/>
        </w:rPr>
        <w:lastRenderedPageBreak/>
        <w:t>Marti, L</w:t>
      </w:r>
      <w:r w:rsidR="00E23646">
        <w:rPr>
          <w:rFonts w:ascii="Arial" w:hAnsi="Arial" w:cs="Arial"/>
          <w:sz w:val="22"/>
        </w:rPr>
        <w:t>.</w:t>
      </w:r>
      <w:r w:rsidRPr="00590C95">
        <w:rPr>
          <w:rFonts w:ascii="Arial" w:hAnsi="Arial" w:cs="Arial"/>
          <w:sz w:val="22"/>
        </w:rPr>
        <w:t>,</w:t>
      </w:r>
      <w:r w:rsidR="00E23646">
        <w:rPr>
          <w:rFonts w:ascii="Arial" w:hAnsi="Arial" w:cs="Arial"/>
          <w:sz w:val="22"/>
        </w:rPr>
        <w:t xml:space="preserve"> </w:t>
      </w:r>
      <w:r w:rsidRPr="00590C95">
        <w:rPr>
          <w:rFonts w:ascii="Arial" w:hAnsi="Arial" w:cs="Arial"/>
          <w:sz w:val="22"/>
        </w:rPr>
        <w:t>Yilmaz</w:t>
      </w:r>
      <w:r w:rsidR="00E23646">
        <w:rPr>
          <w:rFonts w:ascii="Arial" w:hAnsi="Arial" w:cs="Arial"/>
          <w:sz w:val="22"/>
        </w:rPr>
        <w:t>, S.,</w:t>
      </w:r>
      <w:r w:rsidRPr="00590C95">
        <w:rPr>
          <w:rFonts w:ascii="Arial" w:hAnsi="Arial" w:cs="Arial"/>
          <w:sz w:val="22"/>
        </w:rPr>
        <w:t xml:space="preserve"> &amp; Bayyurt</w:t>
      </w:r>
      <w:r w:rsidR="00E23646">
        <w:rPr>
          <w:rFonts w:ascii="Arial" w:hAnsi="Arial" w:cs="Arial"/>
          <w:sz w:val="22"/>
        </w:rPr>
        <w:t>, Y.</w:t>
      </w:r>
      <w:r w:rsidRPr="00590C95">
        <w:rPr>
          <w:rFonts w:ascii="Arial" w:hAnsi="Arial" w:cs="Arial"/>
          <w:sz w:val="22"/>
        </w:rPr>
        <w:t xml:space="preserve"> </w:t>
      </w:r>
      <w:r w:rsidR="00E23646">
        <w:rPr>
          <w:rFonts w:ascii="Arial" w:hAnsi="Arial" w:cs="Arial"/>
          <w:sz w:val="22"/>
        </w:rPr>
        <w:t>(</w:t>
      </w:r>
      <w:r w:rsidRPr="00590C95">
        <w:rPr>
          <w:rFonts w:ascii="Arial" w:hAnsi="Arial" w:cs="Arial"/>
          <w:sz w:val="22"/>
        </w:rPr>
        <w:t>2019</w:t>
      </w:r>
      <w:r w:rsidR="00E23646">
        <w:rPr>
          <w:rFonts w:ascii="Arial" w:hAnsi="Arial" w:cs="Arial"/>
          <w:sz w:val="22"/>
        </w:rPr>
        <w:t>)</w:t>
      </w:r>
      <w:r w:rsidRPr="00590C95">
        <w:rPr>
          <w:rFonts w:ascii="Arial" w:hAnsi="Arial" w:cs="Arial"/>
          <w:sz w:val="22"/>
        </w:rPr>
        <w:t xml:space="preserve">. Reporting research in applied linguistics: The role of nativeness and expertise.  </w:t>
      </w:r>
      <w:r w:rsidRPr="00590C95">
        <w:rPr>
          <w:rFonts w:ascii="Arial" w:hAnsi="Arial" w:cs="Arial"/>
          <w:i/>
          <w:iCs/>
          <w:sz w:val="22"/>
        </w:rPr>
        <w:t>Journal of English for Academic Purposes</w:t>
      </w:r>
      <w:r w:rsidR="00E23646">
        <w:rPr>
          <w:rFonts w:ascii="Arial" w:hAnsi="Arial" w:cs="Arial"/>
          <w:sz w:val="22"/>
        </w:rPr>
        <w:t>,</w:t>
      </w:r>
      <w:r w:rsidRPr="00590C95">
        <w:rPr>
          <w:rFonts w:ascii="Arial" w:hAnsi="Arial" w:cs="Arial"/>
          <w:sz w:val="22"/>
        </w:rPr>
        <w:t xml:space="preserve"> 40</w:t>
      </w:r>
      <w:r w:rsidR="00E23646">
        <w:rPr>
          <w:rFonts w:ascii="Arial" w:hAnsi="Arial" w:cs="Arial"/>
          <w:sz w:val="22"/>
        </w:rPr>
        <w:t>,</w:t>
      </w:r>
      <w:r w:rsidRPr="00590C95">
        <w:rPr>
          <w:rFonts w:ascii="Arial" w:hAnsi="Arial" w:cs="Arial"/>
          <w:sz w:val="22"/>
        </w:rPr>
        <w:t xml:space="preserve"> 98-114.</w:t>
      </w:r>
      <w:r w:rsidR="00130726" w:rsidRPr="00590C95">
        <w:rPr>
          <w:rFonts w:ascii="Arial" w:hAnsi="Arial" w:cs="Arial"/>
          <w:sz w:val="22"/>
        </w:rPr>
        <w:t xml:space="preserve"> </w:t>
      </w:r>
      <w:hyperlink r:id="rId33" w:history="1">
        <w:r w:rsidR="00130726" w:rsidRPr="00590C95">
          <w:rPr>
            <w:rStyle w:val="Lienhypertexte"/>
            <w:rFonts w:ascii="Arial" w:hAnsi="Arial" w:cs="Arial"/>
            <w:sz w:val="22"/>
          </w:rPr>
          <w:t>https://doi.org/10.1016/j.jeap.2019.05.005</w:t>
        </w:r>
      </w:hyperlink>
      <w:r w:rsidR="00130726" w:rsidRPr="00590C95">
        <w:rPr>
          <w:rFonts w:ascii="Arial" w:hAnsi="Arial" w:cs="Arial"/>
          <w:sz w:val="22"/>
        </w:rPr>
        <w:t xml:space="preserve"> </w:t>
      </w:r>
    </w:p>
    <w:p w14:paraId="1EB3E40E" w14:textId="62AB3BD8" w:rsidR="007A2DBB" w:rsidRPr="00590C95" w:rsidRDefault="007A2DBB" w:rsidP="009C3E65">
      <w:pPr>
        <w:spacing w:line="480" w:lineRule="auto"/>
        <w:rPr>
          <w:rFonts w:ascii="Arial" w:hAnsi="Arial" w:cs="Arial"/>
          <w:sz w:val="22"/>
        </w:rPr>
      </w:pPr>
      <w:r w:rsidRPr="00590C95">
        <w:rPr>
          <w:rFonts w:ascii="Arial" w:hAnsi="Arial" w:cs="Arial"/>
          <w:sz w:val="22"/>
        </w:rPr>
        <w:t>Milton, J</w:t>
      </w:r>
      <w:r w:rsidR="00E23646">
        <w:rPr>
          <w:rFonts w:ascii="Arial" w:hAnsi="Arial" w:cs="Arial"/>
          <w:sz w:val="22"/>
        </w:rPr>
        <w:t>.,</w:t>
      </w:r>
      <w:r w:rsidRPr="00590C95">
        <w:rPr>
          <w:rFonts w:ascii="Arial" w:hAnsi="Arial" w:cs="Arial"/>
          <w:sz w:val="22"/>
        </w:rPr>
        <w:t xml:space="preserve"> &amp; </w:t>
      </w:r>
      <w:r w:rsidR="005E7DA9" w:rsidRPr="00590C95">
        <w:rPr>
          <w:rFonts w:ascii="Arial" w:hAnsi="Arial" w:cs="Arial"/>
          <w:sz w:val="22"/>
        </w:rPr>
        <w:t xml:space="preserve">Shuk-Ching </w:t>
      </w:r>
      <w:r w:rsidRPr="00590C95">
        <w:rPr>
          <w:rFonts w:ascii="Arial" w:hAnsi="Arial" w:cs="Arial"/>
          <w:sz w:val="22"/>
        </w:rPr>
        <w:t>Tsang</w:t>
      </w:r>
      <w:r w:rsidR="00E23646">
        <w:rPr>
          <w:rFonts w:ascii="Arial" w:hAnsi="Arial" w:cs="Arial"/>
          <w:sz w:val="22"/>
        </w:rPr>
        <w:t>, E</w:t>
      </w:r>
      <w:r w:rsidRPr="00590C95">
        <w:rPr>
          <w:rFonts w:ascii="Arial" w:hAnsi="Arial" w:cs="Arial"/>
          <w:sz w:val="22"/>
        </w:rPr>
        <w:t xml:space="preserve">. </w:t>
      </w:r>
      <w:r w:rsidR="00E23646">
        <w:rPr>
          <w:rFonts w:ascii="Arial" w:hAnsi="Arial" w:cs="Arial"/>
          <w:sz w:val="22"/>
        </w:rPr>
        <w:t>(</w:t>
      </w:r>
      <w:r w:rsidRPr="00590C95">
        <w:rPr>
          <w:rFonts w:ascii="Arial" w:hAnsi="Arial" w:cs="Arial"/>
          <w:sz w:val="22"/>
        </w:rPr>
        <w:t>1993</w:t>
      </w:r>
      <w:r w:rsidR="00E23646">
        <w:rPr>
          <w:rFonts w:ascii="Arial" w:hAnsi="Arial" w:cs="Arial"/>
          <w:sz w:val="22"/>
        </w:rPr>
        <w:t>)</w:t>
      </w:r>
      <w:r w:rsidRPr="00590C95">
        <w:rPr>
          <w:rFonts w:ascii="Arial" w:hAnsi="Arial" w:cs="Arial"/>
          <w:sz w:val="22"/>
        </w:rPr>
        <w:t xml:space="preserve">. A corpus-based study of logical connectors in EFL students' writing: Directions for future research. In </w:t>
      </w:r>
      <w:r w:rsidR="00C46C61">
        <w:rPr>
          <w:rFonts w:ascii="Arial" w:hAnsi="Arial" w:cs="Arial"/>
          <w:sz w:val="22"/>
        </w:rPr>
        <w:t>R.</w:t>
      </w:r>
      <w:r w:rsidRPr="00590C95">
        <w:rPr>
          <w:rFonts w:ascii="Arial" w:hAnsi="Arial" w:cs="Arial"/>
          <w:sz w:val="22"/>
        </w:rPr>
        <w:t xml:space="preserve"> Pemberton</w:t>
      </w:r>
      <w:r w:rsidR="00C46C61">
        <w:rPr>
          <w:rFonts w:ascii="Arial" w:hAnsi="Arial" w:cs="Arial"/>
          <w:sz w:val="22"/>
        </w:rPr>
        <w:t>,</w:t>
      </w:r>
      <w:r w:rsidRPr="00590C95">
        <w:rPr>
          <w:rFonts w:ascii="Arial" w:hAnsi="Arial" w:cs="Arial"/>
          <w:sz w:val="22"/>
        </w:rPr>
        <w:t xml:space="preserve"> &amp; </w:t>
      </w:r>
      <w:r w:rsidR="005E7DA9" w:rsidRPr="00590C95">
        <w:rPr>
          <w:rFonts w:ascii="Arial" w:hAnsi="Arial" w:cs="Arial"/>
          <w:sz w:val="22"/>
        </w:rPr>
        <w:t>E</w:t>
      </w:r>
      <w:r w:rsidR="00C46C61">
        <w:rPr>
          <w:rFonts w:ascii="Arial" w:hAnsi="Arial" w:cs="Arial"/>
          <w:sz w:val="22"/>
        </w:rPr>
        <w:t>.</w:t>
      </w:r>
      <w:r w:rsidR="005E7DA9" w:rsidRPr="00590C95">
        <w:rPr>
          <w:rFonts w:ascii="Arial" w:hAnsi="Arial" w:cs="Arial"/>
          <w:sz w:val="22"/>
        </w:rPr>
        <w:t xml:space="preserve"> Shuk-Ching </w:t>
      </w:r>
      <w:r w:rsidRPr="00590C95">
        <w:rPr>
          <w:rFonts w:ascii="Arial" w:hAnsi="Arial" w:cs="Arial"/>
          <w:sz w:val="22"/>
        </w:rPr>
        <w:t>Tsang (</w:t>
      </w:r>
      <w:r w:rsidR="00C46C61">
        <w:rPr>
          <w:rFonts w:ascii="Arial" w:hAnsi="Arial" w:cs="Arial"/>
          <w:sz w:val="22"/>
        </w:rPr>
        <w:t>E</w:t>
      </w:r>
      <w:r w:rsidR="005E7DA9" w:rsidRPr="00590C95">
        <w:rPr>
          <w:rFonts w:ascii="Arial" w:hAnsi="Arial" w:cs="Arial"/>
          <w:sz w:val="22"/>
        </w:rPr>
        <w:t>ds</w:t>
      </w:r>
      <w:r w:rsidR="00C46C61">
        <w:rPr>
          <w:rFonts w:ascii="Arial" w:hAnsi="Arial" w:cs="Arial"/>
          <w:sz w:val="22"/>
        </w:rPr>
        <w:t>.</w:t>
      </w:r>
      <w:r w:rsidRPr="00590C95">
        <w:rPr>
          <w:rFonts w:ascii="Arial" w:hAnsi="Arial" w:cs="Arial"/>
          <w:sz w:val="22"/>
        </w:rPr>
        <w:t>)</w:t>
      </w:r>
      <w:r w:rsidR="00C46C61">
        <w:rPr>
          <w:rFonts w:ascii="Arial" w:hAnsi="Arial" w:cs="Arial"/>
          <w:sz w:val="22"/>
        </w:rPr>
        <w:t>,</w:t>
      </w:r>
      <w:r w:rsidR="005E7DA9" w:rsidRPr="00590C95">
        <w:rPr>
          <w:rFonts w:ascii="Arial" w:hAnsi="Arial" w:cs="Arial"/>
          <w:sz w:val="22"/>
        </w:rPr>
        <w:t xml:space="preserve"> </w:t>
      </w:r>
      <w:r w:rsidRPr="00590C95">
        <w:rPr>
          <w:rFonts w:ascii="Arial" w:hAnsi="Arial" w:cs="Arial"/>
          <w:i/>
          <w:iCs/>
          <w:sz w:val="22"/>
        </w:rPr>
        <w:t>Studies in Lexis</w:t>
      </w:r>
      <w:r w:rsidR="00120BA6" w:rsidRPr="00590C95">
        <w:rPr>
          <w:rFonts w:ascii="Arial" w:hAnsi="Arial" w:cs="Arial"/>
          <w:i/>
          <w:iCs/>
          <w:sz w:val="22"/>
        </w:rPr>
        <w:t>. Working Papers from a Seminar</w:t>
      </w:r>
      <w:r w:rsidR="009A1608">
        <w:rPr>
          <w:rFonts w:ascii="Arial" w:hAnsi="Arial" w:cs="Arial"/>
          <w:sz w:val="22"/>
        </w:rPr>
        <w:t xml:space="preserve"> (pp.</w:t>
      </w:r>
      <w:r w:rsidR="005E7DA9" w:rsidRPr="00590C95">
        <w:rPr>
          <w:rFonts w:ascii="Arial" w:hAnsi="Arial" w:cs="Arial"/>
          <w:sz w:val="22"/>
        </w:rPr>
        <w:t xml:space="preserve"> </w:t>
      </w:r>
      <w:r w:rsidRPr="00590C95">
        <w:rPr>
          <w:rFonts w:ascii="Arial" w:hAnsi="Arial" w:cs="Arial"/>
          <w:sz w:val="22"/>
        </w:rPr>
        <w:t>215-246</w:t>
      </w:r>
      <w:r w:rsidR="009A1608">
        <w:rPr>
          <w:rFonts w:ascii="Arial" w:hAnsi="Arial" w:cs="Arial"/>
          <w:sz w:val="22"/>
        </w:rPr>
        <w:t>)</w:t>
      </w:r>
      <w:r w:rsidRPr="00590C95">
        <w:rPr>
          <w:rFonts w:ascii="Arial" w:hAnsi="Arial" w:cs="Arial"/>
          <w:sz w:val="22"/>
        </w:rPr>
        <w:t xml:space="preserve">. </w:t>
      </w:r>
      <w:r w:rsidR="007B57BC" w:rsidRPr="00590C95">
        <w:rPr>
          <w:rFonts w:ascii="Arial" w:hAnsi="Arial" w:cs="Arial"/>
          <w:sz w:val="22"/>
        </w:rPr>
        <w:t xml:space="preserve">The </w:t>
      </w:r>
      <w:r w:rsidRPr="00590C95">
        <w:rPr>
          <w:rFonts w:ascii="Arial" w:hAnsi="Arial" w:cs="Arial"/>
          <w:sz w:val="22"/>
        </w:rPr>
        <w:t xml:space="preserve">Hong Kong University </w:t>
      </w:r>
      <w:r w:rsidR="007B57BC" w:rsidRPr="00590C95">
        <w:rPr>
          <w:rFonts w:ascii="Arial" w:hAnsi="Arial" w:cs="Arial"/>
          <w:sz w:val="22"/>
        </w:rPr>
        <w:t>of Science and Technology Language Centre.</w:t>
      </w:r>
    </w:p>
    <w:p w14:paraId="7640A0EF" w14:textId="72B4F44A" w:rsidR="007A2DBB" w:rsidRPr="00590C95" w:rsidRDefault="007A2DBB" w:rsidP="009C3E65">
      <w:pPr>
        <w:spacing w:line="480" w:lineRule="auto"/>
        <w:rPr>
          <w:rFonts w:ascii="Arial" w:hAnsi="Arial" w:cs="Arial"/>
          <w:sz w:val="22"/>
        </w:rPr>
      </w:pPr>
      <w:r w:rsidRPr="00590C95">
        <w:rPr>
          <w:rFonts w:ascii="Arial" w:hAnsi="Arial" w:cs="Arial"/>
          <w:sz w:val="22"/>
        </w:rPr>
        <w:t>Narita, M</w:t>
      </w:r>
      <w:r w:rsidR="0065467F">
        <w:rPr>
          <w:rFonts w:ascii="Arial" w:hAnsi="Arial" w:cs="Arial"/>
          <w:sz w:val="22"/>
        </w:rPr>
        <w:t>.,</w:t>
      </w:r>
      <w:r w:rsidRPr="00590C95">
        <w:rPr>
          <w:rFonts w:ascii="Arial" w:hAnsi="Arial" w:cs="Arial"/>
          <w:sz w:val="22"/>
        </w:rPr>
        <w:t xml:space="preserve"> &amp; Sugiura</w:t>
      </w:r>
      <w:r w:rsidR="0065467F">
        <w:rPr>
          <w:rFonts w:ascii="Arial" w:hAnsi="Arial" w:cs="Arial"/>
          <w:sz w:val="22"/>
        </w:rPr>
        <w:t>, M</w:t>
      </w:r>
      <w:r w:rsidRPr="00590C95">
        <w:rPr>
          <w:rFonts w:ascii="Arial" w:hAnsi="Arial" w:cs="Arial"/>
          <w:sz w:val="22"/>
        </w:rPr>
        <w:t xml:space="preserve">. </w:t>
      </w:r>
      <w:r w:rsidR="0065467F">
        <w:rPr>
          <w:rFonts w:ascii="Arial" w:hAnsi="Arial" w:cs="Arial"/>
          <w:sz w:val="22"/>
        </w:rPr>
        <w:t>(</w:t>
      </w:r>
      <w:r w:rsidRPr="00590C95">
        <w:rPr>
          <w:rFonts w:ascii="Arial" w:hAnsi="Arial" w:cs="Arial"/>
          <w:sz w:val="22"/>
        </w:rPr>
        <w:t>2006</w:t>
      </w:r>
      <w:r w:rsidR="0065467F">
        <w:rPr>
          <w:rFonts w:ascii="Arial" w:hAnsi="Arial" w:cs="Arial"/>
          <w:sz w:val="22"/>
        </w:rPr>
        <w:t>)</w:t>
      </w:r>
      <w:r w:rsidRPr="00590C95">
        <w:rPr>
          <w:rFonts w:ascii="Arial" w:hAnsi="Arial" w:cs="Arial"/>
          <w:sz w:val="22"/>
        </w:rPr>
        <w:t xml:space="preserve">. The use of adverbial connectors in argumentative essays by Japanese EFL college students. </w:t>
      </w:r>
      <w:r w:rsidRPr="00590C95">
        <w:rPr>
          <w:rFonts w:ascii="Arial" w:hAnsi="Arial" w:cs="Arial"/>
          <w:i/>
          <w:iCs/>
          <w:sz w:val="22"/>
        </w:rPr>
        <w:t>English Corpus Studies</w:t>
      </w:r>
      <w:r w:rsidR="0065467F">
        <w:rPr>
          <w:rFonts w:ascii="Arial" w:hAnsi="Arial" w:cs="Arial"/>
          <w:sz w:val="22"/>
        </w:rPr>
        <w:t>,</w:t>
      </w:r>
      <w:r w:rsidRPr="00590C95">
        <w:rPr>
          <w:rFonts w:ascii="Arial" w:hAnsi="Arial" w:cs="Arial"/>
          <w:sz w:val="22"/>
        </w:rPr>
        <w:t xml:space="preserve"> 13</w:t>
      </w:r>
      <w:r w:rsidR="0065467F">
        <w:rPr>
          <w:rFonts w:ascii="Arial" w:hAnsi="Arial" w:cs="Arial"/>
          <w:sz w:val="22"/>
        </w:rPr>
        <w:t>,</w:t>
      </w:r>
      <w:r w:rsidRPr="00590C95">
        <w:rPr>
          <w:rFonts w:ascii="Arial" w:hAnsi="Arial" w:cs="Arial"/>
          <w:sz w:val="22"/>
        </w:rPr>
        <w:t xml:space="preserve"> 23</w:t>
      </w:r>
      <w:r w:rsidR="00102DB8" w:rsidRPr="00590C95">
        <w:rPr>
          <w:rFonts w:ascii="Arial" w:hAnsi="Arial" w:cs="Arial"/>
          <w:sz w:val="22"/>
        </w:rPr>
        <w:t>-</w:t>
      </w:r>
      <w:r w:rsidRPr="00590C95">
        <w:rPr>
          <w:rFonts w:ascii="Arial" w:hAnsi="Arial" w:cs="Arial"/>
          <w:sz w:val="22"/>
        </w:rPr>
        <w:t>42.</w:t>
      </w:r>
    </w:p>
    <w:p w14:paraId="286AE557" w14:textId="657701E5" w:rsidR="007A2DBB" w:rsidRPr="00590C95" w:rsidRDefault="007A2DBB" w:rsidP="009C3E65">
      <w:pPr>
        <w:spacing w:line="480" w:lineRule="auto"/>
        <w:rPr>
          <w:rFonts w:ascii="Arial" w:hAnsi="Arial" w:cs="Arial"/>
          <w:sz w:val="22"/>
        </w:rPr>
      </w:pPr>
      <w:r w:rsidRPr="00590C95">
        <w:rPr>
          <w:rFonts w:ascii="Arial" w:hAnsi="Arial" w:cs="Arial"/>
          <w:sz w:val="22"/>
        </w:rPr>
        <w:t>Neff, J</w:t>
      </w:r>
      <w:r w:rsidR="00471AB9">
        <w:rPr>
          <w:rFonts w:ascii="Arial" w:hAnsi="Arial" w:cs="Arial"/>
          <w:sz w:val="22"/>
        </w:rPr>
        <w:t>.</w:t>
      </w:r>
      <w:r w:rsidRPr="00590C95">
        <w:rPr>
          <w:rFonts w:ascii="Arial" w:hAnsi="Arial" w:cs="Arial"/>
          <w:sz w:val="22"/>
        </w:rPr>
        <w:t>, Ballesteros,</w:t>
      </w:r>
      <w:r w:rsidR="00471AB9">
        <w:rPr>
          <w:rFonts w:ascii="Arial" w:hAnsi="Arial" w:cs="Arial"/>
          <w:sz w:val="22"/>
        </w:rPr>
        <w:t xml:space="preserve"> F., </w:t>
      </w:r>
      <w:r w:rsidRPr="00590C95">
        <w:rPr>
          <w:rFonts w:ascii="Arial" w:hAnsi="Arial" w:cs="Arial"/>
          <w:sz w:val="22"/>
        </w:rPr>
        <w:t>Dafouz,</w:t>
      </w:r>
      <w:r w:rsidR="00471AB9">
        <w:rPr>
          <w:rFonts w:ascii="Arial" w:hAnsi="Arial" w:cs="Arial"/>
          <w:sz w:val="22"/>
        </w:rPr>
        <w:t xml:space="preserve"> E.,</w:t>
      </w:r>
      <w:r w:rsidRPr="00590C95">
        <w:rPr>
          <w:rFonts w:ascii="Arial" w:hAnsi="Arial" w:cs="Arial"/>
          <w:sz w:val="22"/>
        </w:rPr>
        <w:t xml:space="preserve"> Martinez,</w:t>
      </w:r>
      <w:r w:rsidR="00471AB9">
        <w:rPr>
          <w:rFonts w:ascii="Arial" w:hAnsi="Arial" w:cs="Arial"/>
          <w:sz w:val="22"/>
        </w:rPr>
        <w:t xml:space="preserve"> F.,</w:t>
      </w:r>
      <w:r w:rsidRPr="00590C95">
        <w:rPr>
          <w:rFonts w:ascii="Arial" w:hAnsi="Arial" w:cs="Arial"/>
          <w:sz w:val="22"/>
        </w:rPr>
        <w:t xml:space="preserve"> Rica-Peromingo,</w:t>
      </w:r>
      <w:r w:rsidR="00471AB9">
        <w:rPr>
          <w:rFonts w:ascii="Arial" w:hAnsi="Arial" w:cs="Arial"/>
          <w:sz w:val="22"/>
        </w:rPr>
        <w:t xml:space="preserve"> J.-P.,</w:t>
      </w:r>
      <w:r w:rsidRPr="00590C95">
        <w:rPr>
          <w:rFonts w:ascii="Arial" w:hAnsi="Arial" w:cs="Arial"/>
          <w:sz w:val="22"/>
        </w:rPr>
        <w:t xml:space="preserve"> Díez</w:t>
      </w:r>
      <w:r w:rsidR="00471AB9">
        <w:rPr>
          <w:rFonts w:ascii="Arial" w:hAnsi="Arial" w:cs="Arial"/>
          <w:sz w:val="22"/>
        </w:rPr>
        <w:t>, M.,</w:t>
      </w:r>
      <w:r w:rsidRPr="00590C95">
        <w:rPr>
          <w:rFonts w:ascii="Arial" w:hAnsi="Arial" w:cs="Arial"/>
          <w:sz w:val="22"/>
        </w:rPr>
        <w:t xml:space="preserve"> &amp; Prieto</w:t>
      </w:r>
      <w:r w:rsidR="00471AB9">
        <w:rPr>
          <w:rFonts w:ascii="Arial" w:hAnsi="Arial" w:cs="Arial"/>
          <w:sz w:val="22"/>
        </w:rPr>
        <w:t>, R</w:t>
      </w:r>
      <w:r w:rsidRPr="00590C95">
        <w:rPr>
          <w:rFonts w:ascii="Arial" w:hAnsi="Arial" w:cs="Arial"/>
          <w:sz w:val="22"/>
        </w:rPr>
        <w:t xml:space="preserve">. </w:t>
      </w:r>
      <w:r w:rsidR="00132F70">
        <w:rPr>
          <w:rFonts w:ascii="Arial" w:hAnsi="Arial" w:cs="Arial"/>
          <w:sz w:val="22"/>
        </w:rPr>
        <w:t>(</w:t>
      </w:r>
      <w:r w:rsidRPr="00590C95">
        <w:rPr>
          <w:rFonts w:ascii="Arial" w:hAnsi="Arial" w:cs="Arial"/>
          <w:sz w:val="22"/>
        </w:rPr>
        <w:t>2004</w:t>
      </w:r>
      <w:r w:rsidR="00132F70">
        <w:rPr>
          <w:rFonts w:ascii="Arial" w:hAnsi="Arial" w:cs="Arial"/>
          <w:sz w:val="22"/>
        </w:rPr>
        <w:t>)</w:t>
      </w:r>
      <w:r w:rsidRPr="00590C95">
        <w:rPr>
          <w:rFonts w:ascii="Arial" w:hAnsi="Arial" w:cs="Arial"/>
          <w:sz w:val="22"/>
        </w:rPr>
        <w:t xml:space="preserve">. Formulating </w:t>
      </w:r>
      <w:r w:rsidR="00D05B6E" w:rsidRPr="00590C95">
        <w:rPr>
          <w:rFonts w:ascii="Arial" w:hAnsi="Arial" w:cs="Arial"/>
          <w:sz w:val="22"/>
        </w:rPr>
        <w:t>w</w:t>
      </w:r>
      <w:r w:rsidRPr="00590C95">
        <w:rPr>
          <w:rFonts w:ascii="Arial" w:hAnsi="Arial" w:cs="Arial"/>
          <w:sz w:val="22"/>
        </w:rPr>
        <w:t xml:space="preserve">riter </w:t>
      </w:r>
      <w:r w:rsidR="00D05B6E" w:rsidRPr="00590C95">
        <w:rPr>
          <w:rFonts w:ascii="Arial" w:hAnsi="Arial" w:cs="Arial"/>
          <w:sz w:val="22"/>
        </w:rPr>
        <w:t>s</w:t>
      </w:r>
      <w:r w:rsidRPr="00590C95">
        <w:rPr>
          <w:rFonts w:ascii="Arial" w:hAnsi="Arial" w:cs="Arial"/>
          <w:sz w:val="22"/>
        </w:rPr>
        <w:t xml:space="preserve">tance: A </w:t>
      </w:r>
      <w:r w:rsidR="00D05B6E" w:rsidRPr="00590C95">
        <w:rPr>
          <w:rFonts w:ascii="Arial" w:hAnsi="Arial" w:cs="Arial"/>
          <w:sz w:val="22"/>
        </w:rPr>
        <w:t>c</w:t>
      </w:r>
      <w:r w:rsidRPr="00590C95">
        <w:rPr>
          <w:rFonts w:ascii="Arial" w:hAnsi="Arial" w:cs="Arial"/>
          <w:sz w:val="22"/>
        </w:rPr>
        <w:t xml:space="preserve">ontrastive </w:t>
      </w:r>
      <w:r w:rsidR="00D05B6E" w:rsidRPr="00590C95">
        <w:rPr>
          <w:rFonts w:ascii="Arial" w:hAnsi="Arial" w:cs="Arial"/>
          <w:sz w:val="22"/>
        </w:rPr>
        <w:t>s</w:t>
      </w:r>
      <w:r w:rsidRPr="00590C95">
        <w:rPr>
          <w:rFonts w:ascii="Arial" w:hAnsi="Arial" w:cs="Arial"/>
          <w:sz w:val="22"/>
        </w:rPr>
        <w:t xml:space="preserve">tudy of EFL </w:t>
      </w:r>
      <w:r w:rsidR="00D05B6E" w:rsidRPr="00590C95">
        <w:rPr>
          <w:rFonts w:ascii="Arial" w:hAnsi="Arial" w:cs="Arial"/>
          <w:sz w:val="22"/>
        </w:rPr>
        <w:t>l</w:t>
      </w:r>
      <w:r w:rsidRPr="00590C95">
        <w:rPr>
          <w:rFonts w:ascii="Arial" w:hAnsi="Arial" w:cs="Arial"/>
          <w:sz w:val="22"/>
        </w:rPr>
        <w:t xml:space="preserve">earner </w:t>
      </w:r>
      <w:r w:rsidR="00D05B6E" w:rsidRPr="00590C95">
        <w:rPr>
          <w:rFonts w:ascii="Arial" w:hAnsi="Arial" w:cs="Arial"/>
          <w:sz w:val="22"/>
        </w:rPr>
        <w:t>c</w:t>
      </w:r>
      <w:r w:rsidRPr="00590C95">
        <w:rPr>
          <w:rFonts w:ascii="Arial" w:hAnsi="Arial" w:cs="Arial"/>
          <w:sz w:val="22"/>
        </w:rPr>
        <w:t>orpora.</w:t>
      </w:r>
      <w:r w:rsidR="00402BC5" w:rsidRPr="00590C95">
        <w:rPr>
          <w:rFonts w:ascii="Arial" w:hAnsi="Arial" w:cs="Arial"/>
          <w:sz w:val="22"/>
        </w:rPr>
        <w:t xml:space="preserve"> In </w:t>
      </w:r>
      <w:r w:rsidR="00132F70">
        <w:rPr>
          <w:rFonts w:ascii="Arial" w:hAnsi="Arial" w:cs="Arial"/>
          <w:sz w:val="22"/>
        </w:rPr>
        <w:t xml:space="preserve">U. </w:t>
      </w:r>
      <w:r w:rsidR="00402BC5" w:rsidRPr="00590C95">
        <w:rPr>
          <w:rFonts w:ascii="Arial" w:hAnsi="Arial" w:cs="Arial"/>
          <w:sz w:val="22"/>
        </w:rPr>
        <w:t xml:space="preserve">Connor &amp; </w:t>
      </w:r>
      <w:r w:rsidR="00315720" w:rsidRPr="00590C95">
        <w:rPr>
          <w:rFonts w:ascii="Arial" w:hAnsi="Arial" w:cs="Arial"/>
          <w:sz w:val="22"/>
        </w:rPr>
        <w:t>T</w:t>
      </w:r>
      <w:r w:rsidR="00132F70">
        <w:rPr>
          <w:rFonts w:ascii="Arial" w:hAnsi="Arial" w:cs="Arial"/>
          <w:sz w:val="22"/>
        </w:rPr>
        <w:t>.</w:t>
      </w:r>
      <w:r w:rsidR="00402BC5" w:rsidRPr="00590C95">
        <w:rPr>
          <w:rFonts w:ascii="Arial" w:hAnsi="Arial" w:cs="Arial"/>
          <w:sz w:val="22"/>
        </w:rPr>
        <w:t xml:space="preserve"> Upton (</w:t>
      </w:r>
      <w:r w:rsidR="00132F70">
        <w:rPr>
          <w:rFonts w:ascii="Arial" w:hAnsi="Arial" w:cs="Arial"/>
          <w:sz w:val="22"/>
        </w:rPr>
        <w:t>E</w:t>
      </w:r>
      <w:r w:rsidR="00402BC5" w:rsidRPr="00590C95">
        <w:rPr>
          <w:rFonts w:ascii="Arial" w:hAnsi="Arial" w:cs="Arial"/>
          <w:sz w:val="22"/>
        </w:rPr>
        <w:t>ds</w:t>
      </w:r>
      <w:r w:rsidR="00132F70">
        <w:rPr>
          <w:rFonts w:ascii="Arial" w:hAnsi="Arial" w:cs="Arial"/>
          <w:sz w:val="22"/>
        </w:rPr>
        <w:t>.</w:t>
      </w:r>
      <w:r w:rsidR="00402BC5" w:rsidRPr="00590C95">
        <w:rPr>
          <w:rFonts w:ascii="Arial" w:hAnsi="Arial" w:cs="Arial"/>
          <w:sz w:val="22"/>
        </w:rPr>
        <w:t>)</w:t>
      </w:r>
      <w:r w:rsidR="00132F70">
        <w:rPr>
          <w:rFonts w:ascii="Arial" w:hAnsi="Arial" w:cs="Arial"/>
          <w:sz w:val="22"/>
        </w:rPr>
        <w:t>,</w:t>
      </w:r>
      <w:r w:rsidR="00402BC5" w:rsidRPr="00590C95">
        <w:rPr>
          <w:rFonts w:ascii="Arial" w:hAnsi="Arial" w:cs="Arial"/>
          <w:sz w:val="22"/>
        </w:rPr>
        <w:t xml:space="preserve"> </w:t>
      </w:r>
      <w:r w:rsidR="00402BC5" w:rsidRPr="00590C95">
        <w:rPr>
          <w:rFonts w:ascii="Arial" w:hAnsi="Arial" w:cs="Arial"/>
          <w:i/>
          <w:iCs/>
          <w:sz w:val="22"/>
        </w:rPr>
        <w:t>Applied Corpus Linguistics: A Multidimensional Perspective</w:t>
      </w:r>
      <w:r w:rsidR="00132F70">
        <w:rPr>
          <w:rFonts w:ascii="Arial" w:hAnsi="Arial" w:cs="Arial"/>
          <w:sz w:val="22"/>
        </w:rPr>
        <w:t xml:space="preserve"> (pp.</w:t>
      </w:r>
      <w:r w:rsidR="00402BC5" w:rsidRPr="00590C95" w:rsidDel="00402BC5">
        <w:rPr>
          <w:rFonts w:ascii="Arial" w:hAnsi="Arial" w:cs="Arial"/>
          <w:i/>
          <w:iCs/>
          <w:sz w:val="22"/>
        </w:rPr>
        <w:t xml:space="preserve"> </w:t>
      </w:r>
      <w:r w:rsidRPr="00590C95">
        <w:rPr>
          <w:rFonts w:ascii="Arial" w:hAnsi="Arial" w:cs="Arial"/>
          <w:sz w:val="22"/>
        </w:rPr>
        <w:t>73</w:t>
      </w:r>
      <w:r w:rsidR="00AA6324" w:rsidRPr="00590C95">
        <w:rPr>
          <w:rFonts w:ascii="Arial" w:hAnsi="Arial" w:cs="Arial"/>
          <w:sz w:val="22"/>
        </w:rPr>
        <w:t>-</w:t>
      </w:r>
      <w:r w:rsidRPr="00590C95">
        <w:rPr>
          <w:rFonts w:ascii="Arial" w:hAnsi="Arial" w:cs="Arial"/>
          <w:sz w:val="22"/>
        </w:rPr>
        <w:t>89</w:t>
      </w:r>
      <w:r w:rsidR="00132F70">
        <w:rPr>
          <w:rFonts w:ascii="Arial" w:hAnsi="Arial" w:cs="Arial"/>
          <w:sz w:val="22"/>
        </w:rPr>
        <w:t>)</w:t>
      </w:r>
      <w:r w:rsidRPr="00590C95">
        <w:rPr>
          <w:rFonts w:ascii="Arial" w:hAnsi="Arial" w:cs="Arial"/>
          <w:sz w:val="22"/>
        </w:rPr>
        <w:t>.</w:t>
      </w:r>
      <w:r w:rsidR="00AA6324" w:rsidRPr="00590C95">
        <w:rPr>
          <w:rFonts w:ascii="Arial" w:hAnsi="Arial" w:cs="Arial"/>
          <w:sz w:val="22"/>
        </w:rPr>
        <w:t xml:space="preserve"> </w:t>
      </w:r>
      <w:r w:rsidR="00315720" w:rsidRPr="00590C95">
        <w:rPr>
          <w:rFonts w:ascii="Arial" w:hAnsi="Arial" w:cs="Arial"/>
          <w:sz w:val="22"/>
        </w:rPr>
        <w:t xml:space="preserve">Brill. </w:t>
      </w:r>
      <w:hyperlink r:id="rId34" w:history="1">
        <w:r w:rsidR="00315720" w:rsidRPr="00590C95">
          <w:rPr>
            <w:rStyle w:val="Lienhypertexte"/>
            <w:rFonts w:ascii="Arial" w:hAnsi="Arial" w:cs="Arial"/>
            <w:sz w:val="22"/>
          </w:rPr>
          <w:t>https://doi.org/10.1163/9789004333772_006</w:t>
        </w:r>
      </w:hyperlink>
      <w:r w:rsidR="00E716AF" w:rsidRPr="00590C95">
        <w:rPr>
          <w:rFonts w:ascii="Arial" w:hAnsi="Arial" w:cs="Arial"/>
          <w:sz w:val="22"/>
        </w:rPr>
        <w:t xml:space="preserve"> </w:t>
      </w:r>
    </w:p>
    <w:p w14:paraId="27ECFF77" w14:textId="1DD350B5" w:rsidR="007A2DBB" w:rsidRPr="00590C95" w:rsidRDefault="007A2DBB" w:rsidP="009C3E65">
      <w:pPr>
        <w:spacing w:line="480" w:lineRule="auto"/>
        <w:rPr>
          <w:rFonts w:ascii="Arial" w:hAnsi="Arial" w:cs="Arial"/>
          <w:sz w:val="22"/>
        </w:rPr>
      </w:pPr>
      <w:r w:rsidRPr="00590C95">
        <w:rPr>
          <w:rFonts w:ascii="Arial" w:hAnsi="Arial" w:cs="Arial"/>
          <w:sz w:val="22"/>
        </w:rPr>
        <w:t xml:space="preserve">R Core Team. </w:t>
      </w:r>
      <w:r w:rsidR="00137A85">
        <w:rPr>
          <w:rFonts w:ascii="Arial" w:hAnsi="Arial" w:cs="Arial"/>
          <w:sz w:val="22"/>
        </w:rPr>
        <w:t>(</w:t>
      </w:r>
      <w:r w:rsidRPr="00590C95">
        <w:rPr>
          <w:rFonts w:ascii="Arial" w:hAnsi="Arial" w:cs="Arial"/>
          <w:sz w:val="22"/>
        </w:rPr>
        <w:t>2021</w:t>
      </w:r>
      <w:r w:rsidR="00137A85">
        <w:rPr>
          <w:rFonts w:ascii="Arial" w:hAnsi="Arial" w:cs="Arial"/>
          <w:sz w:val="22"/>
        </w:rPr>
        <w:t>)</w:t>
      </w:r>
      <w:r w:rsidRPr="00590C95">
        <w:rPr>
          <w:rFonts w:ascii="Arial" w:hAnsi="Arial" w:cs="Arial"/>
          <w:sz w:val="22"/>
        </w:rPr>
        <w:t xml:space="preserve">. </w:t>
      </w:r>
      <w:r w:rsidRPr="0035046B">
        <w:rPr>
          <w:rFonts w:ascii="Arial" w:hAnsi="Arial" w:cs="Arial"/>
          <w:i/>
          <w:iCs/>
          <w:sz w:val="22"/>
        </w:rPr>
        <w:t>R: A language and environment for statistical computing</w:t>
      </w:r>
      <w:r w:rsidR="0033409B">
        <w:rPr>
          <w:rFonts w:ascii="Arial" w:hAnsi="Arial" w:cs="Arial"/>
          <w:sz w:val="22"/>
        </w:rPr>
        <w:t xml:space="preserve"> </w:t>
      </w:r>
      <w:r w:rsidR="0033409B" w:rsidRPr="0033409B">
        <w:rPr>
          <w:rFonts w:ascii="Arial" w:hAnsi="Arial" w:cs="Arial"/>
          <w:sz w:val="22"/>
        </w:rPr>
        <w:t>[</w:t>
      </w:r>
      <w:r w:rsidR="0033409B">
        <w:rPr>
          <w:rFonts w:ascii="Arial" w:hAnsi="Arial" w:cs="Arial"/>
          <w:sz w:val="22"/>
        </w:rPr>
        <w:t>C</w:t>
      </w:r>
      <w:r w:rsidR="0033409B" w:rsidRPr="0033409B">
        <w:rPr>
          <w:rFonts w:ascii="Arial" w:hAnsi="Arial" w:cs="Arial"/>
          <w:sz w:val="22"/>
        </w:rPr>
        <w:t>omputer software]</w:t>
      </w:r>
      <w:r w:rsidRPr="0033409B">
        <w:rPr>
          <w:rFonts w:ascii="Arial" w:hAnsi="Arial" w:cs="Arial"/>
          <w:sz w:val="22"/>
        </w:rPr>
        <w:t>.</w:t>
      </w:r>
      <w:r w:rsidRPr="00590C95">
        <w:rPr>
          <w:rFonts w:ascii="Arial" w:hAnsi="Arial" w:cs="Arial"/>
          <w:sz w:val="22"/>
        </w:rPr>
        <w:t xml:space="preserve"> </w:t>
      </w:r>
      <w:hyperlink r:id="rId35" w:history="1">
        <w:r w:rsidR="00F86156" w:rsidRPr="00590C95">
          <w:rPr>
            <w:rStyle w:val="Lienhypertexte"/>
            <w:rFonts w:ascii="Arial" w:hAnsi="Arial" w:cs="Arial"/>
            <w:sz w:val="22"/>
          </w:rPr>
          <w:t>https://www.R-project.org/</w:t>
        </w:r>
      </w:hyperlink>
      <w:r w:rsidR="00F86156" w:rsidRPr="00590C95">
        <w:rPr>
          <w:rFonts w:ascii="Arial" w:hAnsi="Arial" w:cs="Arial"/>
          <w:sz w:val="22"/>
        </w:rPr>
        <w:t xml:space="preserve"> </w:t>
      </w:r>
    </w:p>
    <w:p w14:paraId="4A114F4C" w14:textId="17E79BA8" w:rsidR="007A2DBB" w:rsidRPr="00590C95" w:rsidRDefault="007A2DBB" w:rsidP="009C3E65">
      <w:pPr>
        <w:spacing w:line="480" w:lineRule="auto"/>
        <w:rPr>
          <w:rFonts w:ascii="Arial" w:hAnsi="Arial" w:cs="Arial"/>
          <w:sz w:val="22"/>
        </w:rPr>
      </w:pPr>
      <w:r w:rsidRPr="00590C95">
        <w:rPr>
          <w:rFonts w:ascii="Arial" w:hAnsi="Arial" w:cs="Arial"/>
          <w:sz w:val="22"/>
        </w:rPr>
        <w:t xml:space="preserve">Römer, U. </w:t>
      </w:r>
      <w:r w:rsidR="0033409B">
        <w:rPr>
          <w:rFonts w:ascii="Arial" w:hAnsi="Arial" w:cs="Arial"/>
          <w:sz w:val="22"/>
        </w:rPr>
        <w:t>(</w:t>
      </w:r>
      <w:r w:rsidRPr="00590C95">
        <w:rPr>
          <w:rFonts w:ascii="Arial" w:hAnsi="Arial" w:cs="Arial"/>
          <w:sz w:val="22"/>
        </w:rPr>
        <w:t>2009</w:t>
      </w:r>
      <w:r w:rsidR="0033409B">
        <w:rPr>
          <w:rFonts w:ascii="Arial" w:hAnsi="Arial" w:cs="Arial"/>
          <w:sz w:val="22"/>
        </w:rPr>
        <w:t>)</w:t>
      </w:r>
      <w:r w:rsidRPr="00590C95">
        <w:rPr>
          <w:rFonts w:ascii="Arial" w:hAnsi="Arial" w:cs="Arial"/>
          <w:sz w:val="22"/>
        </w:rPr>
        <w:t xml:space="preserve">. English in academia: does nativeness matter? </w:t>
      </w:r>
      <w:r w:rsidRPr="00590C95">
        <w:rPr>
          <w:rFonts w:ascii="Arial" w:hAnsi="Arial" w:cs="Arial"/>
          <w:i/>
          <w:iCs/>
          <w:sz w:val="22"/>
        </w:rPr>
        <w:t>Anglistik: International Journal of English Studies</w:t>
      </w:r>
      <w:r w:rsidR="0033409B">
        <w:rPr>
          <w:rFonts w:ascii="Arial" w:hAnsi="Arial" w:cs="Arial"/>
          <w:sz w:val="22"/>
        </w:rPr>
        <w:t>,</w:t>
      </w:r>
      <w:r w:rsidRPr="00590C95">
        <w:rPr>
          <w:rFonts w:ascii="Arial" w:hAnsi="Arial" w:cs="Arial"/>
          <w:sz w:val="22"/>
        </w:rPr>
        <w:t xml:space="preserve"> 20(2)</w:t>
      </w:r>
      <w:r w:rsidR="0033409B">
        <w:rPr>
          <w:rFonts w:ascii="Arial" w:hAnsi="Arial" w:cs="Arial"/>
          <w:sz w:val="22"/>
        </w:rPr>
        <w:t>,</w:t>
      </w:r>
      <w:r w:rsidRPr="00590C95">
        <w:rPr>
          <w:rFonts w:ascii="Arial" w:hAnsi="Arial" w:cs="Arial"/>
          <w:sz w:val="22"/>
        </w:rPr>
        <w:t xml:space="preserve"> 89–100.</w:t>
      </w:r>
    </w:p>
    <w:p w14:paraId="151BF300" w14:textId="1CF13271" w:rsidR="007A2DBB" w:rsidRPr="00AE1D06" w:rsidRDefault="007A2DBB" w:rsidP="009C3E65">
      <w:pPr>
        <w:spacing w:line="480" w:lineRule="auto"/>
        <w:rPr>
          <w:rFonts w:ascii="Arial" w:hAnsi="Arial" w:cs="Arial"/>
          <w:sz w:val="22"/>
          <w:lang w:val="en-US"/>
        </w:rPr>
      </w:pPr>
      <w:r w:rsidRPr="00590C95">
        <w:rPr>
          <w:rFonts w:ascii="Arial" w:hAnsi="Arial" w:cs="Arial"/>
          <w:sz w:val="22"/>
        </w:rPr>
        <w:t>Rørvik, S</w:t>
      </w:r>
      <w:r w:rsidR="00451F38">
        <w:rPr>
          <w:rFonts w:ascii="Arial" w:hAnsi="Arial" w:cs="Arial"/>
          <w:sz w:val="22"/>
        </w:rPr>
        <w:t>.,</w:t>
      </w:r>
      <w:r w:rsidRPr="00590C95">
        <w:rPr>
          <w:rFonts w:ascii="Arial" w:hAnsi="Arial" w:cs="Arial"/>
          <w:sz w:val="22"/>
        </w:rPr>
        <w:t xml:space="preserve"> &amp; Egan</w:t>
      </w:r>
      <w:r w:rsidR="00451F38">
        <w:rPr>
          <w:rFonts w:ascii="Arial" w:hAnsi="Arial" w:cs="Arial"/>
          <w:sz w:val="22"/>
        </w:rPr>
        <w:t>, T</w:t>
      </w:r>
      <w:r w:rsidRPr="00590C95">
        <w:rPr>
          <w:rFonts w:ascii="Arial" w:hAnsi="Arial" w:cs="Arial"/>
          <w:sz w:val="22"/>
        </w:rPr>
        <w:t xml:space="preserve">. </w:t>
      </w:r>
      <w:r w:rsidR="00451F38">
        <w:rPr>
          <w:rFonts w:ascii="Arial" w:hAnsi="Arial" w:cs="Arial"/>
          <w:sz w:val="22"/>
        </w:rPr>
        <w:t>(</w:t>
      </w:r>
      <w:r w:rsidRPr="00590C95">
        <w:rPr>
          <w:rFonts w:ascii="Arial" w:hAnsi="Arial" w:cs="Arial"/>
          <w:sz w:val="22"/>
        </w:rPr>
        <w:t>2013</w:t>
      </w:r>
      <w:r w:rsidR="00451F38">
        <w:rPr>
          <w:rFonts w:ascii="Arial" w:hAnsi="Arial" w:cs="Arial"/>
          <w:sz w:val="22"/>
        </w:rPr>
        <w:t>)</w:t>
      </w:r>
      <w:r w:rsidRPr="00590C95">
        <w:rPr>
          <w:rFonts w:ascii="Arial" w:hAnsi="Arial" w:cs="Arial"/>
          <w:sz w:val="22"/>
        </w:rPr>
        <w:t xml:space="preserve">. Connectors in the argumentative writing of Norwegian novice writers. In </w:t>
      </w:r>
      <w:r w:rsidR="00C8725A" w:rsidRPr="00590C95">
        <w:rPr>
          <w:rFonts w:ascii="Arial" w:hAnsi="Arial" w:cs="Arial"/>
          <w:sz w:val="22"/>
        </w:rPr>
        <w:t>S</w:t>
      </w:r>
      <w:r w:rsidR="00451F38">
        <w:rPr>
          <w:rFonts w:ascii="Arial" w:hAnsi="Arial" w:cs="Arial"/>
          <w:sz w:val="22"/>
        </w:rPr>
        <w:t>.</w:t>
      </w:r>
      <w:r w:rsidR="00C8725A" w:rsidRPr="00590C95">
        <w:rPr>
          <w:rFonts w:ascii="Arial" w:hAnsi="Arial" w:cs="Arial"/>
          <w:sz w:val="22"/>
        </w:rPr>
        <w:t xml:space="preserve"> Granger, G</w:t>
      </w:r>
      <w:r w:rsidR="00451F38">
        <w:rPr>
          <w:rFonts w:ascii="Arial" w:hAnsi="Arial" w:cs="Arial"/>
          <w:sz w:val="22"/>
        </w:rPr>
        <w:t>.</w:t>
      </w:r>
      <w:r w:rsidR="00C8725A" w:rsidRPr="00590C95">
        <w:rPr>
          <w:rFonts w:ascii="Arial" w:hAnsi="Arial" w:cs="Arial"/>
          <w:sz w:val="22"/>
        </w:rPr>
        <w:t xml:space="preserve"> Gilquin</w:t>
      </w:r>
      <w:r w:rsidR="00451F38">
        <w:rPr>
          <w:rFonts w:ascii="Arial" w:hAnsi="Arial" w:cs="Arial"/>
          <w:sz w:val="22"/>
        </w:rPr>
        <w:t>,</w:t>
      </w:r>
      <w:r w:rsidR="00C8725A" w:rsidRPr="00590C95">
        <w:rPr>
          <w:rFonts w:ascii="Arial" w:hAnsi="Arial" w:cs="Arial"/>
          <w:sz w:val="22"/>
        </w:rPr>
        <w:t xml:space="preserve"> &amp; F</w:t>
      </w:r>
      <w:r w:rsidR="00451F38">
        <w:rPr>
          <w:rFonts w:ascii="Arial" w:hAnsi="Arial" w:cs="Arial"/>
          <w:sz w:val="22"/>
        </w:rPr>
        <w:t>.</w:t>
      </w:r>
      <w:r w:rsidR="00C8725A" w:rsidRPr="00590C95">
        <w:rPr>
          <w:rFonts w:ascii="Arial" w:hAnsi="Arial" w:cs="Arial"/>
          <w:sz w:val="22"/>
        </w:rPr>
        <w:t xml:space="preserve"> Meunier (</w:t>
      </w:r>
      <w:r w:rsidR="00451F38">
        <w:rPr>
          <w:rFonts w:ascii="Arial" w:hAnsi="Arial" w:cs="Arial"/>
          <w:sz w:val="22"/>
        </w:rPr>
        <w:t>E</w:t>
      </w:r>
      <w:r w:rsidR="00C8725A" w:rsidRPr="00590C95">
        <w:rPr>
          <w:rFonts w:ascii="Arial" w:hAnsi="Arial" w:cs="Arial"/>
          <w:sz w:val="22"/>
        </w:rPr>
        <w:t>ds</w:t>
      </w:r>
      <w:r w:rsidR="00451F38">
        <w:rPr>
          <w:rFonts w:ascii="Arial" w:hAnsi="Arial" w:cs="Arial"/>
          <w:sz w:val="22"/>
        </w:rPr>
        <w:t>.</w:t>
      </w:r>
      <w:r w:rsidR="00C8725A" w:rsidRPr="00590C95">
        <w:rPr>
          <w:rFonts w:ascii="Arial" w:hAnsi="Arial" w:cs="Arial"/>
          <w:sz w:val="22"/>
        </w:rPr>
        <w:t>)</w:t>
      </w:r>
      <w:r w:rsidR="00451F38">
        <w:rPr>
          <w:rFonts w:ascii="Arial" w:hAnsi="Arial" w:cs="Arial"/>
          <w:sz w:val="22"/>
        </w:rPr>
        <w:t>,</w:t>
      </w:r>
      <w:r w:rsidR="00C8725A" w:rsidRPr="00590C95">
        <w:rPr>
          <w:rFonts w:ascii="Arial" w:hAnsi="Arial" w:cs="Arial"/>
          <w:sz w:val="22"/>
        </w:rPr>
        <w:t xml:space="preserve"> </w:t>
      </w:r>
      <w:r w:rsidR="00C8725A" w:rsidRPr="00590C95">
        <w:rPr>
          <w:rFonts w:ascii="Arial" w:hAnsi="Arial" w:cs="Arial"/>
          <w:i/>
          <w:iCs/>
          <w:sz w:val="22"/>
        </w:rPr>
        <w:t>Twenty Years of Learner Corpus Research: Looking back, Moving ahead</w:t>
      </w:r>
      <w:r w:rsidR="00C8725A" w:rsidRPr="00590C95">
        <w:rPr>
          <w:rFonts w:ascii="Arial" w:hAnsi="Arial" w:cs="Arial"/>
          <w:sz w:val="22"/>
        </w:rPr>
        <w:t xml:space="preserve"> </w:t>
      </w:r>
      <w:r w:rsidR="00941B3F">
        <w:rPr>
          <w:rFonts w:ascii="Arial" w:hAnsi="Arial" w:cs="Arial"/>
          <w:sz w:val="22"/>
        </w:rPr>
        <w:t xml:space="preserve">(pp. </w:t>
      </w:r>
      <w:r w:rsidR="006C0ABE" w:rsidRPr="00590C95">
        <w:rPr>
          <w:rFonts w:ascii="Arial" w:hAnsi="Arial" w:cs="Arial"/>
          <w:sz w:val="22"/>
        </w:rPr>
        <w:t>401-410</w:t>
      </w:r>
      <w:r w:rsidR="00941B3F">
        <w:rPr>
          <w:rFonts w:ascii="Arial" w:hAnsi="Arial" w:cs="Arial"/>
          <w:sz w:val="22"/>
        </w:rPr>
        <w:t>)</w:t>
      </w:r>
      <w:r w:rsidR="006C0ABE" w:rsidRPr="00590C95">
        <w:rPr>
          <w:rFonts w:ascii="Arial" w:hAnsi="Arial" w:cs="Arial"/>
          <w:sz w:val="22"/>
        </w:rPr>
        <w:t xml:space="preserve">. </w:t>
      </w:r>
      <w:r w:rsidR="006C0ABE" w:rsidRPr="00AE1D06">
        <w:rPr>
          <w:rFonts w:ascii="Arial" w:hAnsi="Arial" w:cs="Arial"/>
          <w:sz w:val="22"/>
          <w:lang w:val="en-US"/>
        </w:rPr>
        <w:t>Presses universitaires de Louvain.</w:t>
      </w:r>
    </w:p>
    <w:p w14:paraId="6C45F90D" w14:textId="773FEC55" w:rsidR="007A2DBB" w:rsidRPr="00590C95" w:rsidRDefault="007A2DBB" w:rsidP="009C3E65">
      <w:pPr>
        <w:spacing w:line="480" w:lineRule="auto"/>
        <w:rPr>
          <w:rFonts w:ascii="Arial" w:hAnsi="Arial" w:cs="Arial"/>
          <w:sz w:val="22"/>
        </w:rPr>
      </w:pPr>
      <w:r w:rsidRPr="00AE1D06">
        <w:rPr>
          <w:rFonts w:ascii="Arial" w:hAnsi="Arial" w:cs="Arial"/>
          <w:sz w:val="22"/>
          <w:lang w:val="en-US"/>
        </w:rPr>
        <w:t xml:space="preserve">Scott, M. </w:t>
      </w:r>
      <w:r w:rsidR="00941B3F" w:rsidRPr="00AE1D06">
        <w:rPr>
          <w:rFonts w:ascii="Arial" w:hAnsi="Arial" w:cs="Arial"/>
          <w:sz w:val="22"/>
          <w:lang w:val="en-US"/>
        </w:rPr>
        <w:t>(</w:t>
      </w:r>
      <w:r w:rsidRPr="00AE1D06">
        <w:rPr>
          <w:rFonts w:ascii="Arial" w:hAnsi="Arial" w:cs="Arial"/>
          <w:sz w:val="22"/>
          <w:lang w:val="en-US"/>
        </w:rPr>
        <w:t>2012</w:t>
      </w:r>
      <w:r w:rsidR="00941B3F" w:rsidRPr="00AE1D06">
        <w:rPr>
          <w:rFonts w:ascii="Arial" w:hAnsi="Arial" w:cs="Arial"/>
          <w:sz w:val="22"/>
          <w:lang w:val="en-US"/>
        </w:rPr>
        <w:t>)</w:t>
      </w:r>
      <w:r w:rsidRPr="00AE1D06">
        <w:rPr>
          <w:rFonts w:ascii="Arial" w:hAnsi="Arial" w:cs="Arial"/>
          <w:sz w:val="22"/>
          <w:lang w:val="en-US"/>
        </w:rPr>
        <w:t xml:space="preserve">. </w:t>
      </w:r>
      <w:r w:rsidRPr="00AE1D06">
        <w:rPr>
          <w:rFonts w:ascii="Arial" w:hAnsi="Arial" w:cs="Arial"/>
          <w:i/>
          <w:iCs/>
          <w:sz w:val="22"/>
          <w:lang w:val="en-US"/>
        </w:rPr>
        <w:t>WordSmith Tools</w:t>
      </w:r>
      <w:r w:rsidR="00941B3F" w:rsidRPr="00AE1D06">
        <w:rPr>
          <w:rFonts w:ascii="Arial" w:hAnsi="Arial" w:cs="Arial"/>
          <w:i/>
          <w:iCs/>
          <w:sz w:val="22"/>
          <w:lang w:val="en-US"/>
        </w:rPr>
        <w:t xml:space="preserve"> 6 </w:t>
      </w:r>
      <w:r w:rsidR="00941B3F" w:rsidRPr="00AE1D06">
        <w:rPr>
          <w:rFonts w:ascii="Arial" w:hAnsi="Arial" w:cs="Arial"/>
          <w:sz w:val="22"/>
          <w:lang w:val="en-US"/>
        </w:rPr>
        <w:t>[Computer software]</w:t>
      </w:r>
      <w:r w:rsidRPr="00AE1D06">
        <w:rPr>
          <w:rFonts w:ascii="Arial" w:hAnsi="Arial" w:cs="Arial"/>
          <w:sz w:val="22"/>
          <w:lang w:val="en-US"/>
        </w:rPr>
        <w:t>.</w:t>
      </w:r>
      <w:r w:rsidR="00AE1D06">
        <w:rPr>
          <w:rFonts w:ascii="Arial" w:hAnsi="Arial" w:cs="Arial"/>
          <w:sz w:val="22"/>
          <w:lang w:val="en-US"/>
        </w:rPr>
        <w:t xml:space="preserve"> </w:t>
      </w:r>
      <w:hyperlink r:id="rId36" w:history="1">
        <w:r w:rsidR="00AE1D06" w:rsidRPr="00681109">
          <w:rPr>
            <w:rStyle w:val="Lienhypertexte"/>
            <w:rFonts w:ascii="Arial" w:hAnsi="Arial" w:cs="Arial"/>
            <w:sz w:val="22"/>
            <w:lang w:val="en-US"/>
          </w:rPr>
          <w:t>https://lexically.net/wordsmith/version6/</w:t>
        </w:r>
      </w:hyperlink>
      <w:r w:rsidR="00AE1D06">
        <w:rPr>
          <w:rFonts w:ascii="Arial" w:hAnsi="Arial" w:cs="Arial"/>
          <w:sz w:val="22"/>
          <w:lang w:val="en-US"/>
        </w:rPr>
        <w:t xml:space="preserve"> </w:t>
      </w:r>
    </w:p>
    <w:p w14:paraId="53704E73" w14:textId="2459BCA5" w:rsidR="007A2DBB" w:rsidRPr="00590C95" w:rsidRDefault="007A2DBB" w:rsidP="009C3E65">
      <w:pPr>
        <w:spacing w:line="480" w:lineRule="auto"/>
        <w:rPr>
          <w:rFonts w:ascii="Arial" w:hAnsi="Arial" w:cs="Arial"/>
          <w:sz w:val="22"/>
        </w:rPr>
      </w:pPr>
      <w:r w:rsidRPr="00590C95">
        <w:rPr>
          <w:rFonts w:ascii="Arial" w:hAnsi="Arial" w:cs="Arial"/>
          <w:sz w:val="22"/>
        </w:rPr>
        <w:t>Shin, Y.</w:t>
      </w:r>
      <w:r w:rsidR="00DC1E97">
        <w:rPr>
          <w:rFonts w:ascii="Arial" w:hAnsi="Arial" w:cs="Arial"/>
          <w:sz w:val="22"/>
        </w:rPr>
        <w:t xml:space="preserve"> K.</w:t>
      </w:r>
      <w:r w:rsidRPr="00590C95">
        <w:rPr>
          <w:rFonts w:ascii="Arial" w:hAnsi="Arial" w:cs="Arial"/>
          <w:sz w:val="22"/>
        </w:rPr>
        <w:t xml:space="preserve"> </w:t>
      </w:r>
      <w:r w:rsidR="00DC1E97">
        <w:rPr>
          <w:rFonts w:ascii="Arial" w:hAnsi="Arial" w:cs="Arial"/>
          <w:sz w:val="22"/>
        </w:rPr>
        <w:t>(</w:t>
      </w:r>
      <w:r w:rsidRPr="00590C95">
        <w:rPr>
          <w:rFonts w:ascii="Arial" w:hAnsi="Arial" w:cs="Arial"/>
          <w:sz w:val="22"/>
        </w:rPr>
        <w:t>2019</w:t>
      </w:r>
      <w:r w:rsidR="00DC1E97">
        <w:rPr>
          <w:rFonts w:ascii="Arial" w:hAnsi="Arial" w:cs="Arial"/>
          <w:sz w:val="22"/>
        </w:rPr>
        <w:t>)</w:t>
      </w:r>
      <w:r w:rsidRPr="00590C95">
        <w:rPr>
          <w:rFonts w:ascii="Arial" w:hAnsi="Arial" w:cs="Arial"/>
          <w:sz w:val="22"/>
        </w:rPr>
        <w:t xml:space="preserve">. Do native writers always have a head start over nonnative writers? The use of lexical bundles in college students’ essays. </w:t>
      </w:r>
      <w:r w:rsidRPr="00590C95">
        <w:rPr>
          <w:rFonts w:ascii="Arial" w:hAnsi="Arial" w:cs="Arial"/>
          <w:i/>
          <w:iCs/>
          <w:sz w:val="22"/>
        </w:rPr>
        <w:t>Journal of English for Academic Purposes</w:t>
      </w:r>
      <w:r w:rsidR="00DC1E97">
        <w:rPr>
          <w:rFonts w:ascii="Arial" w:hAnsi="Arial" w:cs="Arial"/>
          <w:i/>
          <w:iCs/>
          <w:sz w:val="22"/>
        </w:rPr>
        <w:t>,</w:t>
      </w:r>
      <w:r w:rsidRPr="00590C95">
        <w:rPr>
          <w:rFonts w:ascii="Arial" w:hAnsi="Arial" w:cs="Arial"/>
          <w:sz w:val="22"/>
        </w:rPr>
        <w:t xml:space="preserve"> 40</w:t>
      </w:r>
      <w:r w:rsidR="00DC1E97">
        <w:rPr>
          <w:rFonts w:ascii="Arial" w:hAnsi="Arial" w:cs="Arial"/>
          <w:sz w:val="22"/>
        </w:rPr>
        <w:t>,</w:t>
      </w:r>
      <w:r w:rsidRPr="00590C95">
        <w:rPr>
          <w:rFonts w:ascii="Arial" w:hAnsi="Arial" w:cs="Arial"/>
          <w:sz w:val="22"/>
        </w:rPr>
        <w:t xml:space="preserve"> 1–14. </w:t>
      </w:r>
      <w:hyperlink r:id="rId37" w:history="1">
        <w:r w:rsidR="00FB45EA" w:rsidRPr="00590C95">
          <w:rPr>
            <w:rStyle w:val="Lienhypertexte"/>
            <w:rFonts w:ascii="Arial" w:hAnsi="Arial" w:cs="Arial"/>
            <w:sz w:val="22"/>
          </w:rPr>
          <w:t>https://doi.org/10.1016/j.jeap.2019.04.004</w:t>
        </w:r>
      </w:hyperlink>
      <w:r w:rsidR="00FB45EA" w:rsidRPr="00590C95">
        <w:rPr>
          <w:rFonts w:ascii="Arial" w:hAnsi="Arial" w:cs="Arial"/>
          <w:sz w:val="22"/>
        </w:rPr>
        <w:t xml:space="preserve"> </w:t>
      </w:r>
    </w:p>
    <w:p w14:paraId="0B215C01" w14:textId="4D035E6E" w:rsidR="007A2DBB" w:rsidRPr="00590C95" w:rsidRDefault="007A2DBB" w:rsidP="009C3E65">
      <w:pPr>
        <w:spacing w:line="480" w:lineRule="auto"/>
        <w:rPr>
          <w:rFonts w:ascii="Arial" w:hAnsi="Arial" w:cs="Arial"/>
          <w:sz w:val="22"/>
        </w:rPr>
      </w:pPr>
      <w:r w:rsidRPr="00590C95">
        <w:rPr>
          <w:rFonts w:ascii="Arial" w:hAnsi="Arial" w:cs="Arial"/>
          <w:sz w:val="22"/>
        </w:rPr>
        <w:lastRenderedPageBreak/>
        <w:t>Staples, S</w:t>
      </w:r>
      <w:r w:rsidR="00DC1E97">
        <w:rPr>
          <w:rFonts w:ascii="Arial" w:hAnsi="Arial" w:cs="Arial"/>
          <w:sz w:val="22"/>
        </w:rPr>
        <w:t>.,</w:t>
      </w:r>
      <w:r w:rsidRPr="00590C95">
        <w:rPr>
          <w:rFonts w:ascii="Arial" w:hAnsi="Arial" w:cs="Arial"/>
          <w:sz w:val="22"/>
        </w:rPr>
        <w:t xml:space="preserve"> &amp; Reppen</w:t>
      </w:r>
      <w:r w:rsidR="00DC1E97">
        <w:rPr>
          <w:rFonts w:ascii="Arial" w:hAnsi="Arial" w:cs="Arial"/>
          <w:sz w:val="22"/>
        </w:rPr>
        <w:t>, R</w:t>
      </w:r>
      <w:r w:rsidRPr="00590C95">
        <w:rPr>
          <w:rFonts w:ascii="Arial" w:hAnsi="Arial" w:cs="Arial"/>
          <w:sz w:val="22"/>
        </w:rPr>
        <w:t xml:space="preserve">. </w:t>
      </w:r>
      <w:r w:rsidR="00DC1E97">
        <w:rPr>
          <w:rFonts w:ascii="Arial" w:hAnsi="Arial" w:cs="Arial"/>
          <w:sz w:val="22"/>
        </w:rPr>
        <w:t>(</w:t>
      </w:r>
      <w:r w:rsidRPr="00590C95">
        <w:rPr>
          <w:rFonts w:ascii="Arial" w:hAnsi="Arial" w:cs="Arial"/>
          <w:sz w:val="22"/>
        </w:rPr>
        <w:t>2016</w:t>
      </w:r>
      <w:r w:rsidR="00DC1E97">
        <w:rPr>
          <w:rFonts w:ascii="Arial" w:hAnsi="Arial" w:cs="Arial"/>
          <w:sz w:val="22"/>
        </w:rPr>
        <w:t>)</w:t>
      </w:r>
      <w:r w:rsidRPr="00590C95">
        <w:rPr>
          <w:rFonts w:ascii="Arial" w:hAnsi="Arial" w:cs="Arial"/>
          <w:sz w:val="22"/>
        </w:rPr>
        <w:t xml:space="preserve">. Understanding first-year L2 writing: A lexico-grammatical </w:t>
      </w:r>
      <w:r w:rsidR="007307D6" w:rsidRPr="00590C95">
        <w:rPr>
          <w:rFonts w:ascii="Arial" w:hAnsi="Arial" w:cs="Arial"/>
          <w:sz w:val="22"/>
        </w:rPr>
        <w:t>a</w:t>
      </w:r>
      <w:r w:rsidRPr="00590C95">
        <w:rPr>
          <w:rFonts w:ascii="Arial" w:hAnsi="Arial" w:cs="Arial"/>
          <w:sz w:val="22"/>
        </w:rPr>
        <w:t xml:space="preserve">nalysis across L1s, genres, and language ratings. </w:t>
      </w:r>
      <w:r w:rsidRPr="00590C95">
        <w:rPr>
          <w:rFonts w:ascii="Arial" w:hAnsi="Arial" w:cs="Arial"/>
          <w:i/>
          <w:iCs/>
          <w:sz w:val="22"/>
        </w:rPr>
        <w:t>Journal of Second Language Writing</w:t>
      </w:r>
      <w:r w:rsidR="009E273B">
        <w:rPr>
          <w:rFonts w:ascii="Arial" w:hAnsi="Arial" w:cs="Arial"/>
          <w:sz w:val="22"/>
        </w:rPr>
        <w:t>,</w:t>
      </w:r>
      <w:r w:rsidRPr="00590C95">
        <w:rPr>
          <w:rFonts w:ascii="Arial" w:hAnsi="Arial" w:cs="Arial"/>
          <w:sz w:val="22"/>
        </w:rPr>
        <w:t xml:space="preserve"> 32, 17-35.</w:t>
      </w:r>
      <w:r w:rsidR="00656A5E" w:rsidRPr="00590C95">
        <w:rPr>
          <w:rFonts w:ascii="Arial" w:hAnsi="Arial" w:cs="Arial"/>
          <w:sz w:val="22"/>
        </w:rPr>
        <w:t xml:space="preserve"> </w:t>
      </w:r>
      <w:hyperlink r:id="rId38" w:history="1">
        <w:r w:rsidR="00656A5E" w:rsidRPr="00590C95">
          <w:rPr>
            <w:rStyle w:val="Lienhypertexte"/>
            <w:rFonts w:ascii="Arial" w:hAnsi="Arial" w:cs="Arial"/>
            <w:sz w:val="22"/>
          </w:rPr>
          <w:t>https://doi.org/10.1016/j.jslw.2016.02.002</w:t>
        </w:r>
      </w:hyperlink>
      <w:r w:rsidR="00656A5E" w:rsidRPr="00590C95">
        <w:rPr>
          <w:rFonts w:ascii="Arial" w:hAnsi="Arial" w:cs="Arial"/>
          <w:sz w:val="22"/>
        </w:rPr>
        <w:t xml:space="preserve"> </w:t>
      </w:r>
    </w:p>
    <w:p w14:paraId="6195E9B3" w14:textId="63F679EB" w:rsidR="00A62DA3" w:rsidRPr="00590C95" w:rsidRDefault="00A62DA3" w:rsidP="009C3E65">
      <w:pPr>
        <w:spacing w:line="480" w:lineRule="auto"/>
        <w:rPr>
          <w:rFonts w:ascii="Arial" w:hAnsi="Arial" w:cs="Arial"/>
          <w:sz w:val="22"/>
        </w:rPr>
      </w:pPr>
      <w:r w:rsidRPr="00590C95">
        <w:rPr>
          <w:rFonts w:ascii="Arial" w:hAnsi="Arial" w:cs="Arial"/>
          <w:sz w:val="22"/>
        </w:rPr>
        <w:t>Van Vuuren, S</w:t>
      </w:r>
      <w:r w:rsidR="009E273B">
        <w:rPr>
          <w:rFonts w:ascii="Arial" w:hAnsi="Arial" w:cs="Arial"/>
          <w:sz w:val="22"/>
        </w:rPr>
        <w:t>.</w:t>
      </w:r>
      <w:r w:rsidR="00D51A91">
        <w:rPr>
          <w:rFonts w:ascii="Arial" w:hAnsi="Arial" w:cs="Arial"/>
          <w:sz w:val="22"/>
        </w:rPr>
        <w:t>,</w:t>
      </w:r>
      <w:r w:rsidRPr="00590C95">
        <w:rPr>
          <w:rFonts w:ascii="Arial" w:hAnsi="Arial" w:cs="Arial"/>
          <w:sz w:val="22"/>
        </w:rPr>
        <w:t xml:space="preserve"> &amp; Berns, J. </w:t>
      </w:r>
      <w:r w:rsidR="00D51A91">
        <w:rPr>
          <w:rFonts w:ascii="Arial" w:hAnsi="Arial" w:cs="Arial"/>
          <w:sz w:val="22"/>
        </w:rPr>
        <w:t>(</w:t>
      </w:r>
      <w:r w:rsidRPr="00590C95">
        <w:rPr>
          <w:rFonts w:ascii="Arial" w:hAnsi="Arial" w:cs="Arial"/>
          <w:sz w:val="22"/>
        </w:rPr>
        <w:t>2018</w:t>
      </w:r>
      <w:r w:rsidR="00D51A91">
        <w:rPr>
          <w:rFonts w:ascii="Arial" w:hAnsi="Arial" w:cs="Arial"/>
          <w:sz w:val="22"/>
        </w:rPr>
        <w:t>)</w:t>
      </w:r>
      <w:r w:rsidRPr="00590C95">
        <w:rPr>
          <w:rFonts w:ascii="Arial" w:hAnsi="Arial" w:cs="Arial"/>
          <w:sz w:val="22"/>
        </w:rPr>
        <w:t xml:space="preserve">. Same difference? L1 influence in the use of initial adverbials in English novice writing. </w:t>
      </w:r>
      <w:r w:rsidRPr="00590C95">
        <w:rPr>
          <w:rFonts w:ascii="Arial" w:hAnsi="Arial" w:cs="Arial"/>
          <w:i/>
          <w:iCs/>
          <w:sz w:val="22"/>
        </w:rPr>
        <w:t>International Review of Applied Linguistics in Language Teaching</w:t>
      </w:r>
      <w:r w:rsidR="00F2422D">
        <w:rPr>
          <w:rFonts w:ascii="Arial" w:hAnsi="Arial" w:cs="Arial"/>
          <w:sz w:val="22"/>
        </w:rPr>
        <w:t>,</w:t>
      </w:r>
      <w:r w:rsidRPr="00590C95">
        <w:rPr>
          <w:rFonts w:ascii="Arial" w:hAnsi="Arial" w:cs="Arial"/>
          <w:sz w:val="22"/>
        </w:rPr>
        <w:t xml:space="preserve"> 56(4)</w:t>
      </w:r>
      <w:r w:rsidR="00F2422D">
        <w:rPr>
          <w:rFonts w:ascii="Arial" w:hAnsi="Arial" w:cs="Arial"/>
          <w:sz w:val="22"/>
        </w:rPr>
        <w:t xml:space="preserve">, </w:t>
      </w:r>
      <w:r w:rsidRPr="00590C95">
        <w:rPr>
          <w:rFonts w:ascii="Arial" w:hAnsi="Arial" w:cs="Arial"/>
          <w:sz w:val="22"/>
        </w:rPr>
        <w:t>427–461.</w:t>
      </w:r>
      <w:r w:rsidR="00426792" w:rsidRPr="00590C95">
        <w:rPr>
          <w:rFonts w:ascii="Arial" w:hAnsi="Arial" w:cs="Arial"/>
          <w:sz w:val="22"/>
        </w:rPr>
        <w:t xml:space="preserve"> </w:t>
      </w:r>
      <w:hyperlink r:id="rId39" w:history="1">
        <w:r w:rsidR="00426792" w:rsidRPr="00590C95">
          <w:rPr>
            <w:rStyle w:val="Lienhypertexte"/>
            <w:rFonts w:ascii="Arial" w:hAnsi="Arial" w:cs="Arial"/>
            <w:sz w:val="22"/>
          </w:rPr>
          <w:t>https://doi.org/10.1515/iral-2016-0077</w:t>
        </w:r>
      </w:hyperlink>
      <w:r w:rsidR="00426792" w:rsidRPr="00590C95">
        <w:rPr>
          <w:rFonts w:ascii="Arial" w:hAnsi="Arial" w:cs="Arial"/>
          <w:sz w:val="22"/>
        </w:rPr>
        <w:t xml:space="preserve"> </w:t>
      </w:r>
    </w:p>
    <w:p w14:paraId="5B2EBA4F" w14:textId="25EAE69A" w:rsidR="007A2DBB" w:rsidRPr="00590C95" w:rsidRDefault="007A2DBB" w:rsidP="009C3E65">
      <w:pPr>
        <w:spacing w:line="480" w:lineRule="auto"/>
        <w:rPr>
          <w:rFonts w:ascii="Arial" w:hAnsi="Arial" w:cs="Arial"/>
          <w:sz w:val="22"/>
        </w:rPr>
      </w:pPr>
      <w:r w:rsidRPr="00590C95">
        <w:rPr>
          <w:rFonts w:ascii="Arial" w:hAnsi="Arial" w:cs="Arial"/>
          <w:sz w:val="22"/>
        </w:rPr>
        <w:t xml:space="preserve">Walková, M. </w:t>
      </w:r>
      <w:r w:rsidR="004A3BD0">
        <w:rPr>
          <w:rFonts w:ascii="Arial" w:hAnsi="Arial" w:cs="Arial"/>
          <w:sz w:val="22"/>
        </w:rPr>
        <w:t>(</w:t>
      </w:r>
      <w:r w:rsidRPr="00590C95">
        <w:rPr>
          <w:rFonts w:ascii="Arial" w:hAnsi="Arial" w:cs="Arial"/>
          <w:sz w:val="22"/>
        </w:rPr>
        <w:t>2020</w:t>
      </w:r>
      <w:r w:rsidR="004A3BD0">
        <w:rPr>
          <w:rFonts w:ascii="Arial" w:hAnsi="Arial" w:cs="Arial"/>
          <w:sz w:val="22"/>
        </w:rPr>
        <w:t>)</w:t>
      </w:r>
      <w:r w:rsidRPr="00590C95">
        <w:rPr>
          <w:rFonts w:ascii="Arial" w:hAnsi="Arial" w:cs="Arial"/>
          <w:sz w:val="22"/>
        </w:rPr>
        <w:t xml:space="preserve">. Transition markers in EAP textbooks. </w:t>
      </w:r>
      <w:r w:rsidRPr="00590C95">
        <w:rPr>
          <w:rFonts w:ascii="Arial" w:hAnsi="Arial" w:cs="Arial"/>
          <w:i/>
          <w:iCs/>
          <w:sz w:val="22"/>
        </w:rPr>
        <w:t>Journal of English for Academic Purposes</w:t>
      </w:r>
      <w:r w:rsidR="004A3BD0">
        <w:rPr>
          <w:rFonts w:ascii="Arial" w:hAnsi="Arial" w:cs="Arial"/>
          <w:sz w:val="22"/>
        </w:rPr>
        <w:t>,</w:t>
      </w:r>
      <w:r w:rsidRPr="00590C95">
        <w:rPr>
          <w:rFonts w:ascii="Arial" w:hAnsi="Arial" w:cs="Arial"/>
          <w:sz w:val="22"/>
        </w:rPr>
        <w:t xml:space="preserve"> 46</w:t>
      </w:r>
      <w:r w:rsidR="00F42694" w:rsidRPr="00590C95">
        <w:rPr>
          <w:rFonts w:ascii="Arial" w:hAnsi="Arial" w:cs="Arial"/>
          <w:sz w:val="22"/>
        </w:rPr>
        <w:t>, 100874.</w:t>
      </w:r>
      <w:r w:rsidRPr="00590C95">
        <w:rPr>
          <w:rFonts w:ascii="Arial" w:hAnsi="Arial" w:cs="Arial"/>
          <w:sz w:val="22"/>
        </w:rPr>
        <w:t xml:space="preserve"> </w:t>
      </w:r>
      <w:hyperlink r:id="rId40" w:history="1">
        <w:r w:rsidR="00DC53EC" w:rsidRPr="00590C95">
          <w:rPr>
            <w:rStyle w:val="Lienhypertexte"/>
            <w:rFonts w:ascii="Arial" w:hAnsi="Arial" w:cs="Arial"/>
            <w:sz w:val="22"/>
          </w:rPr>
          <w:t>https://doi.org/10.1016/j.jeap.2020.100874</w:t>
        </w:r>
      </w:hyperlink>
      <w:r w:rsidR="00DC53EC" w:rsidRPr="00590C95">
        <w:rPr>
          <w:rFonts w:ascii="Arial" w:hAnsi="Arial" w:cs="Arial"/>
          <w:sz w:val="22"/>
        </w:rPr>
        <w:t xml:space="preserve"> </w:t>
      </w:r>
      <w:r w:rsidR="00DC53EC" w:rsidRPr="00590C95" w:rsidDel="00DC53EC">
        <w:rPr>
          <w:rFonts w:ascii="Arial" w:hAnsi="Arial" w:cs="Arial"/>
          <w:sz w:val="22"/>
        </w:rPr>
        <w:t xml:space="preserve"> </w:t>
      </w:r>
    </w:p>
    <w:p w14:paraId="00A79E79" w14:textId="5FB40EA2" w:rsidR="00833952" w:rsidRPr="00590C95" w:rsidRDefault="00833952" w:rsidP="009C3E65">
      <w:pPr>
        <w:pStyle w:val="Bibliographie"/>
        <w:spacing w:line="480" w:lineRule="auto"/>
        <w:rPr>
          <w:rFonts w:ascii="Arial" w:hAnsi="Arial" w:cs="Arial"/>
          <w:sz w:val="22"/>
        </w:rPr>
      </w:pPr>
    </w:p>
    <w:p w14:paraId="3A1CC439" w14:textId="6947A540" w:rsidR="00EA369F" w:rsidRPr="00590C95" w:rsidRDefault="00EA369F" w:rsidP="009C3E65">
      <w:pPr>
        <w:pStyle w:val="Titre2"/>
        <w:spacing w:line="480" w:lineRule="auto"/>
        <w:ind w:left="720" w:hanging="360"/>
        <w:rPr>
          <w:rFonts w:ascii="Arial" w:hAnsi="Arial" w:cs="Arial"/>
          <w:sz w:val="22"/>
          <w:szCs w:val="22"/>
        </w:rPr>
      </w:pPr>
      <w:r w:rsidRPr="00590C95">
        <w:rPr>
          <w:rFonts w:ascii="Arial" w:hAnsi="Arial" w:cs="Arial"/>
          <w:sz w:val="22"/>
          <w:szCs w:val="22"/>
        </w:rPr>
        <w:t>Appendix</w:t>
      </w:r>
      <w:r w:rsidR="00901EC8">
        <w:rPr>
          <w:rFonts w:ascii="Arial" w:hAnsi="Arial" w:cs="Arial"/>
          <w:sz w:val="22"/>
          <w:szCs w:val="22"/>
        </w:rPr>
        <w:t xml:space="preserve"> 1</w:t>
      </w:r>
    </w:p>
    <w:p w14:paraId="34B62AD0" w14:textId="06A414E3"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Model 1</w:t>
      </w:r>
      <w:r w:rsidR="008C5EBD" w:rsidRPr="00590C95">
        <w:rPr>
          <w:rFonts w:ascii="Arial" w:eastAsia="Calibri" w:hAnsi="Arial" w:cs="Arial"/>
          <w:sz w:val="22"/>
        </w:rPr>
        <w:t xml:space="preserve">: </w:t>
      </w:r>
      <w:r w:rsidR="00B7422D" w:rsidRPr="00590C95">
        <w:rPr>
          <w:rFonts w:ascii="Arial" w:eastAsia="Calibri" w:hAnsi="Arial" w:cs="Arial"/>
          <w:sz w:val="22"/>
        </w:rPr>
        <w:t>noviceness vs expertise</w:t>
      </w:r>
      <w:r w:rsidR="001B5A65">
        <w:rPr>
          <w:rStyle w:val="Appeldenotedefin"/>
          <w:rFonts w:ascii="Arial" w:eastAsia="Calibri" w:hAnsi="Arial" w:cs="Arial"/>
          <w:sz w:val="22"/>
        </w:rPr>
        <w:endnoteReference w:id="6"/>
      </w:r>
    </w:p>
    <w:p w14:paraId="4B953F4F" w14:textId="77777777" w:rsidR="00EA369F" w:rsidRPr="00590C95" w:rsidRDefault="00EA369F" w:rsidP="009C3E65">
      <w:pPr>
        <w:spacing w:after="0" w:line="480" w:lineRule="auto"/>
        <w:jc w:val="left"/>
        <w:rPr>
          <w:rFonts w:ascii="Arial" w:eastAsia="Calibri" w:hAnsi="Arial" w:cs="Arial"/>
          <w:sz w:val="22"/>
        </w:rPr>
      </w:pPr>
    </w:p>
    <w:p w14:paraId="37AA9A0F"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Call:</w:t>
      </w:r>
    </w:p>
    <w:p w14:paraId="26E4FB8E"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glm(formula = POSITION ~ EXPERTISE, family = binomial)</w:t>
      </w:r>
    </w:p>
    <w:p w14:paraId="399342B7" w14:textId="77777777" w:rsidR="00EA369F" w:rsidRPr="00590C95" w:rsidRDefault="00EA369F" w:rsidP="009C3E65">
      <w:pPr>
        <w:spacing w:after="0" w:line="480" w:lineRule="auto"/>
        <w:jc w:val="left"/>
        <w:rPr>
          <w:rFonts w:ascii="Arial" w:eastAsia="Calibri" w:hAnsi="Arial" w:cs="Arial"/>
          <w:sz w:val="22"/>
        </w:rPr>
      </w:pPr>
    </w:p>
    <w:p w14:paraId="61732EEF"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 xml:space="preserve">Deviance Residuals: </w:t>
      </w:r>
    </w:p>
    <w:p w14:paraId="1ADC7978"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 xml:space="preserve">    Min       1Q   Median       3Q      Max  </w:t>
      </w:r>
    </w:p>
    <w:p w14:paraId="172CA0A0"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 xml:space="preserve">-1.8400  -0.8370   0.6377   0.6377   1.5615  </w:t>
      </w:r>
    </w:p>
    <w:p w14:paraId="261ADE29" w14:textId="77777777" w:rsidR="00EA369F" w:rsidRPr="00590C95" w:rsidRDefault="00EA369F" w:rsidP="009C3E65">
      <w:pPr>
        <w:spacing w:after="0" w:line="480" w:lineRule="auto"/>
        <w:jc w:val="left"/>
        <w:rPr>
          <w:rFonts w:ascii="Arial" w:eastAsia="Calibri" w:hAnsi="Arial" w:cs="Arial"/>
          <w:sz w:val="22"/>
        </w:rPr>
      </w:pPr>
    </w:p>
    <w:p w14:paraId="6FC9A209"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Coefficients:</w:t>
      </w:r>
    </w:p>
    <w:p w14:paraId="255A16A0"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 xml:space="preserve">                Estimate Std. Error z value Pr(&gt;|z|)    </w:t>
      </w:r>
    </w:p>
    <w:p w14:paraId="0C22CC93"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(Intercept)     -0.86886    0.06332  -13.72   &lt;2e-16 ***</w:t>
      </w:r>
    </w:p>
    <w:p w14:paraId="2E0ECBB7"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EXPERTISENovice  2.35835    0.07118   33.13   &lt;2e-16 ***</w:t>
      </w:r>
    </w:p>
    <w:p w14:paraId="08A9FAAF"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w:t>
      </w:r>
    </w:p>
    <w:p w14:paraId="7C02BED2" w14:textId="77777777" w:rsidR="00EA369F" w:rsidRPr="00590C95" w:rsidRDefault="00EA369F" w:rsidP="009C3E65">
      <w:pPr>
        <w:spacing w:after="0" w:line="480" w:lineRule="auto"/>
        <w:jc w:val="left"/>
        <w:rPr>
          <w:rFonts w:ascii="Arial" w:eastAsia="Calibri" w:hAnsi="Arial" w:cs="Arial"/>
          <w:sz w:val="22"/>
        </w:rPr>
      </w:pPr>
      <w:r w:rsidRPr="000A6D7E">
        <w:rPr>
          <w:rFonts w:ascii="Arial" w:eastAsia="Calibri" w:hAnsi="Arial" w:cs="Arial"/>
          <w:sz w:val="22"/>
        </w:rPr>
        <w:t xml:space="preserve">Signif. codes:  0 ‘***’ 0.001 ‘**’ 0.01 ‘*’ 0.05 ‘.’ </w:t>
      </w:r>
      <w:r w:rsidRPr="00590C95">
        <w:rPr>
          <w:rFonts w:ascii="Arial" w:eastAsia="Calibri" w:hAnsi="Arial" w:cs="Arial"/>
          <w:sz w:val="22"/>
        </w:rPr>
        <w:t>0.1 ‘ ’ 1</w:t>
      </w:r>
    </w:p>
    <w:p w14:paraId="105F87C9" w14:textId="77777777" w:rsidR="00EA369F" w:rsidRPr="00590C95" w:rsidRDefault="00EA369F" w:rsidP="009C3E65">
      <w:pPr>
        <w:spacing w:after="0" w:line="480" w:lineRule="auto"/>
        <w:jc w:val="left"/>
        <w:rPr>
          <w:rFonts w:ascii="Arial" w:eastAsia="Calibri" w:hAnsi="Arial" w:cs="Arial"/>
          <w:sz w:val="22"/>
        </w:rPr>
      </w:pPr>
    </w:p>
    <w:p w14:paraId="3BE8E97C"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(Dispersion parameter for binomial family taken to be 1)</w:t>
      </w:r>
    </w:p>
    <w:p w14:paraId="71520E1D" w14:textId="77777777" w:rsidR="00EA369F" w:rsidRPr="00590C95" w:rsidRDefault="00EA369F" w:rsidP="009C3E65">
      <w:pPr>
        <w:spacing w:after="0" w:line="480" w:lineRule="auto"/>
        <w:jc w:val="left"/>
        <w:rPr>
          <w:rFonts w:ascii="Arial" w:eastAsia="Calibri" w:hAnsi="Arial" w:cs="Arial"/>
          <w:sz w:val="22"/>
        </w:rPr>
      </w:pPr>
    </w:p>
    <w:p w14:paraId="73F46718"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Null deviance: 8702.9  on 7496  degrees of freedom</w:t>
      </w:r>
    </w:p>
    <w:p w14:paraId="0223E79A"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Residual deviance: 7468.7  on 7495  degrees of freedom</w:t>
      </w:r>
    </w:p>
    <w:p w14:paraId="3678B75E"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AIC: 7472.7</w:t>
      </w:r>
    </w:p>
    <w:p w14:paraId="501F625F" w14:textId="77777777" w:rsidR="00EA369F" w:rsidRPr="00590C95" w:rsidRDefault="00EA369F" w:rsidP="009C3E65">
      <w:pPr>
        <w:spacing w:after="0" w:line="480" w:lineRule="auto"/>
        <w:jc w:val="left"/>
        <w:rPr>
          <w:rFonts w:ascii="Arial" w:eastAsia="Calibri" w:hAnsi="Arial" w:cs="Arial"/>
          <w:sz w:val="22"/>
        </w:rPr>
      </w:pPr>
    </w:p>
    <w:p w14:paraId="5F0DC375"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Number of Fisher Scoring iterations: 4</w:t>
      </w:r>
    </w:p>
    <w:p w14:paraId="2E103D64" w14:textId="77777777" w:rsidR="00EA369F" w:rsidRPr="00590C95" w:rsidRDefault="00EA369F" w:rsidP="009C3E65">
      <w:pPr>
        <w:spacing w:after="0" w:line="480" w:lineRule="auto"/>
        <w:jc w:val="left"/>
        <w:rPr>
          <w:rFonts w:ascii="Arial" w:eastAsia="Calibri" w:hAnsi="Arial" w:cs="Arial"/>
          <w:sz w:val="22"/>
        </w:rPr>
      </w:pPr>
    </w:p>
    <w:p w14:paraId="400FEFA8"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Nagelkerke’s Pseudo R</w:t>
      </w:r>
      <w:r w:rsidRPr="00590C95">
        <w:rPr>
          <w:rFonts w:ascii="Arial" w:eastAsia="Calibri" w:hAnsi="Arial" w:cs="Arial"/>
          <w:sz w:val="22"/>
          <w:vertAlign w:val="superscript"/>
        </w:rPr>
        <w:t>2</w:t>
      </w:r>
      <w:r w:rsidRPr="00590C95">
        <w:rPr>
          <w:rFonts w:ascii="Arial" w:eastAsia="Calibri" w:hAnsi="Arial" w:cs="Arial"/>
          <w:sz w:val="22"/>
        </w:rPr>
        <w:t xml:space="preserve">: 0.2210252 </w:t>
      </w:r>
    </w:p>
    <w:p w14:paraId="3E69E110" w14:textId="77777777" w:rsidR="00EA369F" w:rsidRPr="00590C95" w:rsidRDefault="00EA369F" w:rsidP="009C3E65">
      <w:pPr>
        <w:spacing w:after="0" w:line="480" w:lineRule="auto"/>
        <w:jc w:val="left"/>
        <w:rPr>
          <w:rFonts w:ascii="Arial" w:eastAsia="Calibri" w:hAnsi="Arial" w:cs="Arial"/>
          <w:sz w:val="22"/>
        </w:rPr>
      </w:pPr>
    </w:p>
    <w:p w14:paraId="7EEC0544"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Confidence intervals</w:t>
      </w:r>
    </w:p>
    <w:p w14:paraId="3F92F578"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2.5 %     97.5 %</w:t>
      </w:r>
    </w:p>
    <w:p w14:paraId="03DFC880"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(Intercept)     -0.994059 -0.7457564</w:t>
      </w:r>
    </w:p>
    <w:p w14:paraId="3B1B8A0D" w14:textId="77777777" w:rsidR="00EA369F" w:rsidRPr="00590C95" w:rsidRDefault="00EA369F" w:rsidP="009C3E65">
      <w:pPr>
        <w:spacing w:after="0" w:line="480" w:lineRule="auto"/>
        <w:jc w:val="left"/>
        <w:rPr>
          <w:rFonts w:ascii="Arial" w:eastAsia="Calibri" w:hAnsi="Arial" w:cs="Arial"/>
          <w:sz w:val="22"/>
        </w:rPr>
      </w:pPr>
      <w:r w:rsidRPr="00590C95">
        <w:rPr>
          <w:rFonts w:ascii="Arial" w:eastAsia="Calibri" w:hAnsi="Arial" w:cs="Arial"/>
          <w:sz w:val="22"/>
        </w:rPr>
        <w:t>EXPERTISENovice  2.219725  2.4988210</w:t>
      </w:r>
    </w:p>
    <w:p w14:paraId="2A8BED5D" w14:textId="77777777" w:rsidR="00EA369F" w:rsidRPr="00590C95" w:rsidRDefault="00EA369F" w:rsidP="009C3E65">
      <w:pPr>
        <w:spacing w:line="480" w:lineRule="auto"/>
        <w:rPr>
          <w:rFonts w:ascii="Arial" w:hAnsi="Arial" w:cs="Arial"/>
          <w:sz w:val="22"/>
        </w:rPr>
      </w:pPr>
    </w:p>
    <w:p w14:paraId="551DDE0D" w14:textId="3F7FD938" w:rsidR="00EA369F" w:rsidRPr="00590C95" w:rsidRDefault="00EA369F" w:rsidP="009C3E65">
      <w:pPr>
        <w:spacing w:line="480" w:lineRule="auto"/>
        <w:rPr>
          <w:rFonts w:ascii="Arial" w:hAnsi="Arial" w:cs="Arial"/>
          <w:sz w:val="22"/>
        </w:rPr>
      </w:pPr>
      <w:r w:rsidRPr="00590C95">
        <w:rPr>
          <w:rFonts w:ascii="Arial" w:hAnsi="Arial" w:cs="Arial"/>
          <w:sz w:val="22"/>
        </w:rPr>
        <w:t>Model 2</w:t>
      </w:r>
      <w:r w:rsidR="00B7422D" w:rsidRPr="00590C95">
        <w:rPr>
          <w:rFonts w:ascii="Arial" w:hAnsi="Arial" w:cs="Arial"/>
          <w:sz w:val="22"/>
        </w:rPr>
        <w:t>: L1 effects</w:t>
      </w:r>
    </w:p>
    <w:p w14:paraId="75DC8DAF" w14:textId="77777777" w:rsidR="00EA369F" w:rsidRPr="00590C95" w:rsidRDefault="00EA369F" w:rsidP="009C3E65">
      <w:pPr>
        <w:spacing w:line="480" w:lineRule="auto"/>
        <w:rPr>
          <w:rFonts w:ascii="Arial" w:hAnsi="Arial" w:cs="Arial"/>
          <w:sz w:val="22"/>
        </w:rPr>
      </w:pPr>
      <w:r w:rsidRPr="00590C95">
        <w:rPr>
          <w:rFonts w:ascii="Arial" w:hAnsi="Arial" w:cs="Arial"/>
          <w:sz w:val="22"/>
        </w:rPr>
        <w:t>Call:</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2934612C" w14:textId="77777777" w:rsidR="00EA369F" w:rsidRPr="00590C95" w:rsidRDefault="00EA369F" w:rsidP="009C3E65">
      <w:pPr>
        <w:spacing w:line="480" w:lineRule="auto"/>
        <w:rPr>
          <w:rFonts w:ascii="Arial" w:hAnsi="Arial" w:cs="Arial"/>
          <w:sz w:val="22"/>
        </w:rPr>
      </w:pPr>
      <w:r w:rsidRPr="00590C95">
        <w:rPr>
          <w:rFonts w:ascii="Arial" w:hAnsi="Arial" w:cs="Arial"/>
          <w:sz w:val="22"/>
        </w:rPr>
        <w:t>glm(formula</w:t>
      </w:r>
      <w:r w:rsidRPr="00590C95">
        <w:rPr>
          <w:rFonts w:ascii="Arial" w:hAnsi="Arial" w:cs="Arial"/>
          <w:sz w:val="22"/>
        </w:rPr>
        <w:tab/>
        <w:t>=</w:t>
      </w:r>
      <w:r w:rsidRPr="00590C95">
        <w:rPr>
          <w:rFonts w:ascii="Arial" w:hAnsi="Arial" w:cs="Arial"/>
          <w:sz w:val="22"/>
        </w:rPr>
        <w:tab/>
        <w:t>POSITION</w:t>
      </w:r>
      <w:r w:rsidRPr="00590C95">
        <w:rPr>
          <w:rFonts w:ascii="Arial" w:hAnsi="Arial" w:cs="Arial"/>
          <w:sz w:val="22"/>
        </w:rPr>
        <w:tab/>
        <w:t>~</w:t>
      </w:r>
      <w:r w:rsidRPr="00590C95">
        <w:rPr>
          <w:rFonts w:ascii="Arial" w:hAnsi="Arial" w:cs="Arial"/>
          <w:sz w:val="22"/>
        </w:rPr>
        <w:tab/>
        <w:t>L1,</w:t>
      </w:r>
      <w:r w:rsidRPr="00590C95">
        <w:rPr>
          <w:rFonts w:ascii="Arial" w:hAnsi="Arial" w:cs="Arial"/>
          <w:sz w:val="22"/>
        </w:rPr>
        <w:tab/>
        <w:t>family</w:t>
      </w:r>
      <w:r w:rsidRPr="00590C95">
        <w:rPr>
          <w:rFonts w:ascii="Arial" w:hAnsi="Arial" w:cs="Arial"/>
          <w:sz w:val="22"/>
        </w:rPr>
        <w:tab/>
        <w:t>=</w:t>
      </w:r>
    </w:p>
    <w:p w14:paraId="59808C5B" w14:textId="77777777" w:rsidR="00EA369F" w:rsidRPr="00590C95" w:rsidRDefault="00EA369F" w:rsidP="009C3E65">
      <w:pPr>
        <w:spacing w:line="480" w:lineRule="auto"/>
        <w:rPr>
          <w:rFonts w:ascii="Arial" w:hAnsi="Arial" w:cs="Arial"/>
          <w:sz w:val="22"/>
        </w:rPr>
      </w:pP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339561D1" w14:textId="77777777" w:rsidR="00EA369F" w:rsidRPr="00590C95" w:rsidRDefault="00EA369F" w:rsidP="009C3E65">
      <w:pPr>
        <w:spacing w:line="480" w:lineRule="auto"/>
        <w:rPr>
          <w:rFonts w:ascii="Arial" w:hAnsi="Arial" w:cs="Arial"/>
          <w:sz w:val="22"/>
        </w:rPr>
      </w:pPr>
      <w:r w:rsidRPr="00590C95">
        <w:rPr>
          <w:rFonts w:ascii="Arial" w:hAnsi="Arial" w:cs="Arial"/>
          <w:sz w:val="22"/>
        </w:rPr>
        <w:t>Deviance</w:t>
      </w:r>
      <w:r w:rsidRPr="00590C95">
        <w:rPr>
          <w:rFonts w:ascii="Arial" w:hAnsi="Arial" w:cs="Arial"/>
          <w:sz w:val="22"/>
        </w:rPr>
        <w:tab/>
        <w:t>Residuals:</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04D651D7" w14:textId="77777777" w:rsidR="00EA369F" w:rsidRPr="00590C95" w:rsidRDefault="00EA369F" w:rsidP="009C3E65">
      <w:pPr>
        <w:spacing w:line="480" w:lineRule="auto"/>
        <w:rPr>
          <w:rFonts w:ascii="Arial" w:hAnsi="Arial" w:cs="Arial"/>
          <w:sz w:val="22"/>
        </w:rPr>
      </w:pPr>
      <w:r w:rsidRPr="00590C95">
        <w:rPr>
          <w:rFonts w:ascii="Arial" w:hAnsi="Arial" w:cs="Arial"/>
          <w:sz w:val="22"/>
        </w:rPr>
        <w:tab/>
        <w:t>Min</w:t>
      </w:r>
      <w:r w:rsidRPr="00590C95">
        <w:rPr>
          <w:rFonts w:ascii="Arial" w:hAnsi="Arial" w:cs="Arial"/>
          <w:sz w:val="22"/>
        </w:rPr>
        <w:tab/>
        <w:t>1Q</w:t>
      </w:r>
      <w:r w:rsidRPr="00590C95">
        <w:rPr>
          <w:rFonts w:ascii="Arial" w:hAnsi="Arial" w:cs="Arial"/>
          <w:sz w:val="22"/>
        </w:rPr>
        <w:tab/>
        <w:t>Median</w:t>
      </w:r>
      <w:r w:rsidRPr="00590C95">
        <w:rPr>
          <w:rFonts w:ascii="Arial" w:hAnsi="Arial" w:cs="Arial"/>
          <w:sz w:val="22"/>
        </w:rPr>
        <w:tab/>
        <w:t>3Q</w:t>
      </w:r>
      <w:r w:rsidRPr="00590C95">
        <w:rPr>
          <w:rFonts w:ascii="Arial" w:hAnsi="Arial" w:cs="Arial"/>
          <w:sz w:val="22"/>
        </w:rPr>
        <w:tab/>
        <w:t>Max</w:t>
      </w:r>
      <w:r w:rsidRPr="00590C95">
        <w:rPr>
          <w:rFonts w:ascii="Arial" w:hAnsi="Arial" w:cs="Arial"/>
          <w:sz w:val="22"/>
        </w:rPr>
        <w:tab/>
      </w:r>
    </w:p>
    <w:p w14:paraId="2D0E6073" w14:textId="77777777" w:rsidR="00EA369F" w:rsidRPr="00590C95" w:rsidRDefault="00EA369F" w:rsidP="009C3E65">
      <w:pPr>
        <w:spacing w:line="480" w:lineRule="auto"/>
        <w:rPr>
          <w:rFonts w:ascii="Arial" w:hAnsi="Arial" w:cs="Arial"/>
          <w:sz w:val="22"/>
        </w:rPr>
      </w:pPr>
      <w:r w:rsidRPr="00590C95">
        <w:rPr>
          <w:rFonts w:ascii="Arial" w:hAnsi="Arial" w:cs="Arial"/>
          <w:sz w:val="22"/>
        </w:rPr>
        <w:t>-2.873</w:t>
      </w:r>
      <w:r w:rsidRPr="00590C95">
        <w:rPr>
          <w:rFonts w:ascii="Arial" w:hAnsi="Arial" w:cs="Arial"/>
          <w:sz w:val="22"/>
        </w:rPr>
        <w:tab/>
        <w:t>0.275</w:t>
      </w:r>
      <w:r w:rsidRPr="00590C95">
        <w:rPr>
          <w:rFonts w:ascii="Arial" w:hAnsi="Arial" w:cs="Arial"/>
          <w:sz w:val="22"/>
        </w:rPr>
        <w:tab/>
        <w:t>0.3544</w:t>
      </w:r>
      <w:r w:rsidRPr="00590C95">
        <w:rPr>
          <w:rFonts w:ascii="Arial" w:hAnsi="Arial" w:cs="Arial"/>
          <w:sz w:val="22"/>
        </w:rPr>
        <w:tab/>
        <w:t>0.6753</w:t>
      </w:r>
      <w:r w:rsidRPr="00590C95">
        <w:rPr>
          <w:rFonts w:ascii="Arial" w:hAnsi="Arial" w:cs="Arial"/>
          <w:sz w:val="22"/>
        </w:rPr>
        <w:tab/>
        <w:t>1.1892</w:t>
      </w:r>
      <w:r w:rsidRPr="00590C95">
        <w:rPr>
          <w:rFonts w:ascii="Arial" w:hAnsi="Arial" w:cs="Arial"/>
          <w:sz w:val="22"/>
        </w:rPr>
        <w:tab/>
      </w:r>
      <w:r w:rsidRPr="00590C95">
        <w:rPr>
          <w:rFonts w:ascii="Arial" w:hAnsi="Arial" w:cs="Arial"/>
          <w:sz w:val="22"/>
        </w:rPr>
        <w:tab/>
      </w:r>
    </w:p>
    <w:p w14:paraId="1B96F039" w14:textId="77777777" w:rsidR="00EA369F" w:rsidRPr="00590C95" w:rsidRDefault="00EA369F" w:rsidP="009C3E65">
      <w:pPr>
        <w:spacing w:line="480" w:lineRule="auto"/>
        <w:rPr>
          <w:rFonts w:ascii="Arial" w:hAnsi="Arial" w:cs="Arial"/>
          <w:sz w:val="22"/>
        </w:rPr>
      </w:pP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088A8963" w14:textId="77777777" w:rsidR="00EA369F" w:rsidRPr="00590C95" w:rsidRDefault="00EA369F" w:rsidP="009C3E65">
      <w:pPr>
        <w:spacing w:line="480" w:lineRule="auto"/>
        <w:rPr>
          <w:rFonts w:ascii="Arial" w:hAnsi="Arial" w:cs="Arial"/>
          <w:sz w:val="22"/>
        </w:rPr>
      </w:pPr>
      <w:r w:rsidRPr="00590C95">
        <w:rPr>
          <w:rFonts w:ascii="Arial" w:hAnsi="Arial" w:cs="Arial"/>
          <w:sz w:val="22"/>
        </w:rPr>
        <w:t>Coefficients:</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45C543CD" w14:textId="77777777" w:rsidR="00EA369F" w:rsidRPr="00590C95" w:rsidRDefault="00EA369F" w:rsidP="009C3E65">
      <w:pPr>
        <w:spacing w:line="480" w:lineRule="auto"/>
        <w:rPr>
          <w:rFonts w:ascii="Arial" w:hAnsi="Arial" w:cs="Arial"/>
          <w:sz w:val="22"/>
        </w:rPr>
      </w:pPr>
      <w:r w:rsidRPr="00590C95">
        <w:rPr>
          <w:rFonts w:ascii="Arial" w:hAnsi="Arial" w:cs="Arial"/>
          <w:sz w:val="22"/>
        </w:rPr>
        <w:tab/>
        <w:t>Estimate</w:t>
      </w:r>
      <w:r w:rsidRPr="00590C95">
        <w:rPr>
          <w:rFonts w:ascii="Arial" w:hAnsi="Arial" w:cs="Arial"/>
          <w:sz w:val="22"/>
        </w:rPr>
        <w:tab/>
        <w:t>Std.</w:t>
      </w:r>
      <w:r w:rsidRPr="00590C95">
        <w:rPr>
          <w:rFonts w:ascii="Arial" w:hAnsi="Arial" w:cs="Arial"/>
          <w:sz w:val="22"/>
        </w:rPr>
        <w:tab/>
        <w:t>Error</w:t>
      </w:r>
      <w:r w:rsidRPr="00590C95">
        <w:rPr>
          <w:rFonts w:ascii="Arial" w:hAnsi="Arial" w:cs="Arial"/>
          <w:sz w:val="22"/>
        </w:rPr>
        <w:tab/>
        <w:t>z value</w:t>
      </w:r>
      <w:r w:rsidRPr="00590C95">
        <w:rPr>
          <w:rFonts w:ascii="Arial" w:hAnsi="Arial" w:cs="Arial"/>
          <w:sz w:val="22"/>
        </w:rPr>
        <w:tab/>
        <w:t>Pr(&gt;|z|)</w:t>
      </w:r>
      <w:r w:rsidRPr="00590C95">
        <w:rPr>
          <w:rFonts w:ascii="Arial" w:hAnsi="Arial" w:cs="Arial"/>
          <w:sz w:val="22"/>
        </w:rPr>
        <w:tab/>
      </w:r>
    </w:p>
    <w:p w14:paraId="3BC6E916" w14:textId="77777777" w:rsidR="00EA369F" w:rsidRPr="00590C95" w:rsidRDefault="00EA369F" w:rsidP="009C3E65">
      <w:pPr>
        <w:spacing w:line="480" w:lineRule="auto"/>
        <w:rPr>
          <w:rFonts w:ascii="Arial" w:hAnsi="Arial" w:cs="Arial"/>
          <w:sz w:val="22"/>
        </w:rPr>
      </w:pPr>
      <w:r w:rsidRPr="00590C95">
        <w:rPr>
          <w:rFonts w:ascii="Arial" w:hAnsi="Arial" w:cs="Arial"/>
          <w:sz w:val="22"/>
        </w:rPr>
        <w:lastRenderedPageBreak/>
        <w:t>(Intercept)</w:t>
      </w:r>
      <w:r w:rsidRPr="00590C95">
        <w:rPr>
          <w:rFonts w:ascii="Arial" w:hAnsi="Arial" w:cs="Arial"/>
          <w:sz w:val="22"/>
        </w:rPr>
        <w:tab/>
        <w:t>1.1863</w:t>
      </w:r>
      <w:r w:rsidRPr="00590C95">
        <w:rPr>
          <w:rFonts w:ascii="Arial" w:hAnsi="Arial" w:cs="Arial"/>
          <w:sz w:val="22"/>
        </w:rPr>
        <w:tab/>
        <w:t>0.1806</w:t>
      </w:r>
      <w:r w:rsidRPr="00590C95">
        <w:rPr>
          <w:rFonts w:ascii="Arial" w:hAnsi="Arial" w:cs="Arial"/>
          <w:sz w:val="22"/>
        </w:rPr>
        <w:tab/>
        <w:t>6.567</w:t>
      </w:r>
      <w:r w:rsidRPr="00590C95">
        <w:rPr>
          <w:rFonts w:ascii="Arial" w:hAnsi="Arial" w:cs="Arial"/>
          <w:sz w:val="22"/>
        </w:rPr>
        <w:tab/>
        <w:t>5.13E-11</w:t>
      </w:r>
      <w:r w:rsidRPr="00590C95">
        <w:rPr>
          <w:rFonts w:ascii="Arial" w:hAnsi="Arial" w:cs="Arial"/>
          <w:sz w:val="22"/>
        </w:rPr>
        <w:tab/>
        <w:t>***</w:t>
      </w:r>
      <w:r w:rsidRPr="00590C95">
        <w:rPr>
          <w:rFonts w:ascii="Arial" w:hAnsi="Arial" w:cs="Arial"/>
          <w:sz w:val="22"/>
        </w:rPr>
        <w:tab/>
      </w:r>
    </w:p>
    <w:p w14:paraId="58E8D41F" w14:textId="77777777" w:rsidR="00EA369F" w:rsidRPr="00590C95" w:rsidRDefault="00EA369F" w:rsidP="009C3E65">
      <w:pPr>
        <w:spacing w:line="480" w:lineRule="auto"/>
        <w:rPr>
          <w:rFonts w:ascii="Arial" w:hAnsi="Arial" w:cs="Arial"/>
          <w:sz w:val="22"/>
        </w:rPr>
      </w:pPr>
      <w:r w:rsidRPr="00590C95">
        <w:rPr>
          <w:rFonts w:ascii="Arial" w:hAnsi="Arial" w:cs="Arial"/>
          <w:sz w:val="22"/>
        </w:rPr>
        <w:t>L1Finnish</w:t>
      </w:r>
      <w:r w:rsidRPr="00590C95">
        <w:rPr>
          <w:rFonts w:ascii="Arial" w:hAnsi="Arial" w:cs="Arial"/>
          <w:sz w:val="22"/>
        </w:rPr>
        <w:tab/>
        <w:t>-0.4857</w:t>
      </w:r>
      <w:r w:rsidRPr="00590C95">
        <w:rPr>
          <w:rFonts w:ascii="Arial" w:hAnsi="Arial" w:cs="Arial"/>
          <w:sz w:val="22"/>
        </w:rPr>
        <w:tab/>
        <w:t>0.2344</w:t>
      </w:r>
      <w:r w:rsidRPr="00590C95">
        <w:rPr>
          <w:rFonts w:ascii="Arial" w:hAnsi="Arial" w:cs="Arial"/>
          <w:sz w:val="22"/>
        </w:rPr>
        <w:tab/>
        <w:t>-2.072</w:t>
      </w:r>
      <w:r w:rsidRPr="00590C95">
        <w:rPr>
          <w:rFonts w:ascii="Arial" w:hAnsi="Arial" w:cs="Arial"/>
          <w:sz w:val="22"/>
        </w:rPr>
        <w:tab/>
        <w:t>0.038282</w:t>
      </w:r>
      <w:r w:rsidRPr="00590C95">
        <w:rPr>
          <w:rFonts w:ascii="Arial" w:hAnsi="Arial" w:cs="Arial"/>
          <w:sz w:val="22"/>
        </w:rPr>
        <w:tab/>
        <w:t>*</w:t>
      </w:r>
      <w:r w:rsidRPr="00590C95">
        <w:rPr>
          <w:rFonts w:ascii="Arial" w:hAnsi="Arial" w:cs="Arial"/>
          <w:sz w:val="22"/>
        </w:rPr>
        <w:tab/>
      </w:r>
    </w:p>
    <w:p w14:paraId="771E8F03" w14:textId="77777777" w:rsidR="00EA369F" w:rsidRPr="00590C95" w:rsidRDefault="00EA369F" w:rsidP="009C3E65">
      <w:pPr>
        <w:spacing w:line="480" w:lineRule="auto"/>
        <w:rPr>
          <w:rFonts w:ascii="Arial" w:hAnsi="Arial" w:cs="Arial"/>
          <w:sz w:val="22"/>
        </w:rPr>
      </w:pPr>
      <w:r w:rsidRPr="00590C95">
        <w:rPr>
          <w:rFonts w:ascii="Arial" w:hAnsi="Arial" w:cs="Arial"/>
          <w:sz w:val="22"/>
        </w:rPr>
        <w:t>L1Bulgarian</w:t>
      </w:r>
      <w:r w:rsidRPr="00590C95">
        <w:rPr>
          <w:rFonts w:ascii="Arial" w:hAnsi="Arial" w:cs="Arial"/>
          <w:sz w:val="22"/>
        </w:rPr>
        <w:tab/>
        <w:t>-0.6908</w:t>
      </w:r>
      <w:r w:rsidRPr="00590C95">
        <w:rPr>
          <w:rFonts w:ascii="Arial" w:hAnsi="Arial" w:cs="Arial"/>
          <w:sz w:val="22"/>
        </w:rPr>
        <w:tab/>
        <w:t>0.2239</w:t>
      </w:r>
      <w:r w:rsidRPr="00590C95">
        <w:rPr>
          <w:rFonts w:ascii="Arial" w:hAnsi="Arial" w:cs="Arial"/>
          <w:sz w:val="22"/>
        </w:rPr>
        <w:tab/>
        <w:t>-3.086</w:t>
      </w:r>
      <w:r w:rsidRPr="00590C95">
        <w:rPr>
          <w:rFonts w:ascii="Arial" w:hAnsi="Arial" w:cs="Arial"/>
          <w:sz w:val="22"/>
        </w:rPr>
        <w:tab/>
        <w:t>0.002031</w:t>
      </w:r>
      <w:r w:rsidRPr="00590C95">
        <w:rPr>
          <w:rFonts w:ascii="Arial" w:hAnsi="Arial" w:cs="Arial"/>
          <w:sz w:val="22"/>
        </w:rPr>
        <w:tab/>
        <w:t>**</w:t>
      </w:r>
      <w:r w:rsidRPr="00590C95">
        <w:rPr>
          <w:rFonts w:ascii="Arial" w:hAnsi="Arial" w:cs="Arial"/>
          <w:sz w:val="22"/>
        </w:rPr>
        <w:tab/>
      </w:r>
    </w:p>
    <w:p w14:paraId="6A61598D" w14:textId="77777777" w:rsidR="00EA369F" w:rsidRPr="00590C95" w:rsidRDefault="00EA369F" w:rsidP="009C3E65">
      <w:pPr>
        <w:spacing w:line="480" w:lineRule="auto"/>
        <w:rPr>
          <w:rFonts w:ascii="Arial" w:hAnsi="Arial" w:cs="Arial"/>
          <w:sz w:val="22"/>
        </w:rPr>
      </w:pPr>
      <w:r w:rsidRPr="00590C95">
        <w:rPr>
          <w:rFonts w:ascii="Arial" w:hAnsi="Arial" w:cs="Arial"/>
          <w:sz w:val="22"/>
        </w:rPr>
        <w:t>L1Dutch</w:t>
      </w:r>
      <w:r w:rsidRPr="00590C95">
        <w:rPr>
          <w:rFonts w:ascii="Arial" w:hAnsi="Arial" w:cs="Arial"/>
          <w:sz w:val="22"/>
        </w:rPr>
        <w:tab/>
        <w:t>-1.214</w:t>
      </w:r>
      <w:r w:rsidRPr="00590C95">
        <w:rPr>
          <w:rFonts w:ascii="Arial" w:hAnsi="Arial" w:cs="Arial"/>
          <w:sz w:val="22"/>
        </w:rPr>
        <w:tab/>
        <w:t>0.226</w:t>
      </w:r>
      <w:r w:rsidRPr="00590C95">
        <w:rPr>
          <w:rFonts w:ascii="Arial" w:hAnsi="Arial" w:cs="Arial"/>
          <w:sz w:val="22"/>
        </w:rPr>
        <w:tab/>
        <w:t>-5.372</w:t>
      </w:r>
      <w:r w:rsidRPr="00590C95">
        <w:rPr>
          <w:rFonts w:ascii="Arial" w:hAnsi="Arial" w:cs="Arial"/>
          <w:sz w:val="22"/>
        </w:rPr>
        <w:tab/>
        <w:t>7.79E-08</w:t>
      </w:r>
      <w:r w:rsidRPr="00590C95">
        <w:rPr>
          <w:rFonts w:ascii="Arial" w:hAnsi="Arial" w:cs="Arial"/>
          <w:sz w:val="22"/>
        </w:rPr>
        <w:tab/>
        <w:t>***</w:t>
      </w:r>
      <w:r w:rsidRPr="00590C95">
        <w:rPr>
          <w:rFonts w:ascii="Arial" w:hAnsi="Arial" w:cs="Arial"/>
          <w:sz w:val="22"/>
        </w:rPr>
        <w:tab/>
      </w:r>
    </w:p>
    <w:p w14:paraId="33B572FB" w14:textId="77777777" w:rsidR="00EA369F" w:rsidRPr="00590C95" w:rsidRDefault="00EA369F" w:rsidP="009C3E65">
      <w:pPr>
        <w:spacing w:line="480" w:lineRule="auto"/>
        <w:rPr>
          <w:rFonts w:ascii="Arial" w:hAnsi="Arial" w:cs="Arial"/>
          <w:sz w:val="22"/>
        </w:rPr>
      </w:pPr>
      <w:r w:rsidRPr="00590C95">
        <w:rPr>
          <w:rFonts w:ascii="Arial" w:hAnsi="Arial" w:cs="Arial"/>
          <w:sz w:val="22"/>
        </w:rPr>
        <w:t>L1Chinese-Cantonese</w:t>
      </w:r>
      <w:r w:rsidRPr="00590C95">
        <w:rPr>
          <w:rFonts w:ascii="Arial" w:hAnsi="Arial" w:cs="Arial"/>
          <w:sz w:val="22"/>
        </w:rPr>
        <w:tab/>
        <w:t>0.2565</w:t>
      </w:r>
      <w:r w:rsidRPr="00590C95">
        <w:rPr>
          <w:rFonts w:ascii="Arial" w:hAnsi="Arial" w:cs="Arial"/>
          <w:sz w:val="22"/>
        </w:rPr>
        <w:tab/>
        <w:t>0.2055</w:t>
      </w:r>
      <w:r w:rsidRPr="00590C95">
        <w:rPr>
          <w:rFonts w:ascii="Arial" w:hAnsi="Arial" w:cs="Arial"/>
          <w:sz w:val="22"/>
        </w:rPr>
        <w:tab/>
        <w:t>1.248</w:t>
      </w:r>
      <w:r w:rsidRPr="00590C95">
        <w:rPr>
          <w:rFonts w:ascii="Arial" w:hAnsi="Arial" w:cs="Arial"/>
          <w:sz w:val="22"/>
        </w:rPr>
        <w:tab/>
        <w:t>0.211915</w:t>
      </w:r>
      <w:r w:rsidRPr="00590C95">
        <w:rPr>
          <w:rFonts w:ascii="Arial" w:hAnsi="Arial" w:cs="Arial"/>
          <w:sz w:val="22"/>
        </w:rPr>
        <w:tab/>
      </w:r>
      <w:r w:rsidRPr="00590C95">
        <w:rPr>
          <w:rFonts w:ascii="Arial" w:hAnsi="Arial" w:cs="Arial"/>
          <w:sz w:val="22"/>
        </w:rPr>
        <w:tab/>
      </w:r>
    </w:p>
    <w:p w14:paraId="5308CB38" w14:textId="77777777" w:rsidR="00EA369F" w:rsidRPr="00590C95" w:rsidRDefault="00EA369F" w:rsidP="009C3E65">
      <w:pPr>
        <w:spacing w:line="480" w:lineRule="auto"/>
        <w:rPr>
          <w:rFonts w:ascii="Arial" w:hAnsi="Arial" w:cs="Arial"/>
          <w:sz w:val="22"/>
        </w:rPr>
      </w:pPr>
      <w:r w:rsidRPr="00590C95">
        <w:rPr>
          <w:rFonts w:ascii="Arial" w:hAnsi="Arial" w:cs="Arial"/>
          <w:sz w:val="22"/>
        </w:rPr>
        <w:t>L1Czech</w:t>
      </w:r>
      <w:r w:rsidRPr="00590C95">
        <w:rPr>
          <w:rFonts w:ascii="Arial" w:hAnsi="Arial" w:cs="Arial"/>
          <w:sz w:val="22"/>
        </w:rPr>
        <w:tab/>
        <w:t>0.3643</w:t>
      </w:r>
      <w:r w:rsidRPr="00590C95">
        <w:rPr>
          <w:rFonts w:ascii="Arial" w:hAnsi="Arial" w:cs="Arial"/>
          <w:sz w:val="22"/>
        </w:rPr>
        <w:tab/>
        <w:t>0.3453</w:t>
      </w:r>
      <w:r w:rsidRPr="00590C95">
        <w:rPr>
          <w:rFonts w:ascii="Arial" w:hAnsi="Arial" w:cs="Arial"/>
          <w:sz w:val="22"/>
        </w:rPr>
        <w:tab/>
        <w:t>1.055</w:t>
      </w:r>
      <w:r w:rsidRPr="00590C95">
        <w:rPr>
          <w:rFonts w:ascii="Arial" w:hAnsi="Arial" w:cs="Arial"/>
          <w:sz w:val="22"/>
        </w:rPr>
        <w:tab/>
        <w:t>0.291404</w:t>
      </w:r>
      <w:r w:rsidRPr="00590C95">
        <w:rPr>
          <w:rFonts w:ascii="Arial" w:hAnsi="Arial" w:cs="Arial"/>
          <w:sz w:val="22"/>
        </w:rPr>
        <w:tab/>
      </w:r>
      <w:r w:rsidRPr="00590C95">
        <w:rPr>
          <w:rFonts w:ascii="Arial" w:hAnsi="Arial" w:cs="Arial"/>
          <w:sz w:val="22"/>
        </w:rPr>
        <w:tab/>
      </w:r>
    </w:p>
    <w:p w14:paraId="1368FA7D" w14:textId="77777777" w:rsidR="00EA369F" w:rsidRPr="00590C95" w:rsidRDefault="00EA369F" w:rsidP="009C3E65">
      <w:pPr>
        <w:spacing w:line="480" w:lineRule="auto"/>
        <w:rPr>
          <w:rFonts w:ascii="Arial" w:hAnsi="Arial" w:cs="Arial"/>
          <w:sz w:val="22"/>
        </w:rPr>
      </w:pPr>
      <w:r w:rsidRPr="00590C95">
        <w:rPr>
          <w:rFonts w:ascii="Arial" w:hAnsi="Arial" w:cs="Arial"/>
          <w:sz w:val="22"/>
        </w:rPr>
        <w:t>L1French</w:t>
      </w:r>
      <w:r w:rsidRPr="00590C95">
        <w:rPr>
          <w:rFonts w:ascii="Arial" w:hAnsi="Arial" w:cs="Arial"/>
          <w:sz w:val="22"/>
        </w:rPr>
        <w:tab/>
        <w:t>-0.2453</w:t>
      </w:r>
      <w:r w:rsidRPr="00590C95">
        <w:rPr>
          <w:rFonts w:ascii="Arial" w:hAnsi="Arial" w:cs="Arial"/>
          <w:sz w:val="22"/>
        </w:rPr>
        <w:tab/>
        <w:t>0.2758</w:t>
      </w:r>
      <w:r w:rsidRPr="00590C95">
        <w:rPr>
          <w:rFonts w:ascii="Arial" w:hAnsi="Arial" w:cs="Arial"/>
          <w:sz w:val="22"/>
        </w:rPr>
        <w:tab/>
        <w:t>-0.889</w:t>
      </w:r>
      <w:r w:rsidRPr="00590C95">
        <w:rPr>
          <w:rFonts w:ascii="Arial" w:hAnsi="Arial" w:cs="Arial"/>
          <w:sz w:val="22"/>
        </w:rPr>
        <w:tab/>
        <w:t>0.373755</w:t>
      </w:r>
      <w:r w:rsidRPr="00590C95">
        <w:rPr>
          <w:rFonts w:ascii="Arial" w:hAnsi="Arial" w:cs="Arial"/>
          <w:sz w:val="22"/>
        </w:rPr>
        <w:tab/>
      </w:r>
      <w:r w:rsidRPr="00590C95">
        <w:rPr>
          <w:rFonts w:ascii="Arial" w:hAnsi="Arial" w:cs="Arial"/>
          <w:sz w:val="22"/>
        </w:rPr>
        <w:tab/>
      </w:r>
    </w:p>
    <w:p w14:paraId="3D5E4A67" w14:textId="77777777" w:rsidR="00EA369F" w:rsidRPr="00590C95" w:rsidRDefault="00EA369F" w:rsidP="009C3E65">
      <w:pPr>
        <w:spacing w:line="480" w:lineRule="auto"/>
        <w:rPr>
          <w:rFonts w:ascii="Arial" w:hAnsi="Arial" w:cs="Arial"/>
          <w:sz w:val="22"/>
        </w:rPr>
      </w:pPr>
      <w:r w:rsidRPr="00590C95">
        <w:rPr>
          <w:rFonts w:ascii="Arial" w:hAnsi="Arial" w:cs="Arial"/>
          <w:sz w:val="22"/>
        </w:rPr>
        <w:t>L1German</w:t>
      </w:r>
      <w:r w:rsidRPr="00590C95">
        <w:rPr>
          <w:rFonts w:ascii="Arial" w:hAnsi="Arial" w:cs="Arial"/>
          <w:sz w:val="22"/>
        </w:rPr>
        <w:tab/>
        <w:t>-1.1587</w:t>
      </w:r>
      <w:r w:rsidRPr="00590C95">
        <w:rPr>
          <w:rFonts w:ascii="Arial" w:hAnsi="Arial" w:cs="Arial"/>
          <w:sz w:val="22"/>
        </w:rPr>
        <w:tab/>
        <w:t>0.226</w:t>
      </w:r>
      <w:r w:rsidRPr="00590C95">
        <w:rPr>
          <w:rFonts w:ascii="Arial" w:hAnsi="Arial" w:cs="Arial"/>
          <w:sz w:val="22"/>
        </w:rPr>
        <w:tab/>
        <w:t>-5.127</w:t>
      </w:r>
      <w:r w:rsidRPr="00590C95">
        <w:rPr>
          <w:rFonts w:ascii="Arial" w:hAnsi="Arial" w:cs="Arial"/>
          <w:sz w:val="22"/>
        </w:rPr>
        <w:tab/>
        <w:t>2.94E-07</w:t>
      </w:r>
      <w:r w:rsidRPr="00590C95">
        <w:rPr>
          <w:rFonts w:ascii="Arial" w:hAnsi="Arial" w:cs="Arial"/>
          <w:sz w:val="22"/>
        </w:rPr>
        <w:tab/>
        <w:t>***</w:t>
      </w:r>
      <w:r w:rsidRPr="00590C95">
        <w:rPr>
          <w:rFonts w:ascii="Arial" w:hAnsi="Arial" w:cs="Arial"/>
          <w:sz w:val="22"/>
        </w:rPr>
        <w:tab/>
      </w:r>
    </w:p>
    <w:p w14:paraId="655925B6" w14:textId="77777777" w:rsidR="00EA369F" w:rsidRPr="00590C95" w:rsidRDefault="00EA369F" w:rsidP="009C3E65">
      <w:pPr>
        <w:spacing w:line="480" w:lineRule="auto"/>
        <w:rPr>
          <w:rFonts w:ascii="Arial" w:hAnsi="Arial" w:cs="Arial"/>
          <w:sz w:val="22"/>
        </w:rPr>
      </w:pPr>
      <w:r w:rsidRPr="00590C95">
        <w:rPr>
          <w:rFonts w:ascii="Arial" w:hAnsi="Arial" w:cs="Arial"/>
          <w:sz w:val="22"/>
        </w:rPr>
        <w:t>L1Greek</w:t>
      </w:r>
      <w:r w:rsidRPr="00590C95">
        <w:rPr>
          <w:rFonts w:ascii="Arial" w:hAnsi="Arial" w:cs="Arial"/>
          <w:sz w:val="22"/>
        </w:rPr>
        <w:tab/>
        <w:t>1.0271</w:t>
      </w:r>
      <w:r w:rsidRPr="00590C95">
        <w:rPr>
          <w:rFonts w:ascii="Arial" w:hAnsi="Arial" w:cs="Arial"/>
          <w:sz w:val="22"/>
        </w:rPr>
        <w:tab/>
        <w:t>0.2555</w:t>
      </w:r>
      <w:r w:rsidRPr="00590C95">
        <w:rPr>
          <w:rFonts w:ascii="Arial" w:hAnsi="Arial" w:cs="Arial"/>
          <w:sz w:val="22"/>
        </w:rPr>
        <w:tab/>
        <w:t>4.021</w:t>
      </w:r>
      <w:r w:rsidRPr="00590C95">
        <w:rPr>
          <w:rFonts w:ascii="Arial" w:hAnsi="Arial" w:cs="Arial"/>
          <w:sz w:val="22"/>
        </w:rPr>
        <w:tab/>
        <w:t>5.80E-05</w:t>
      </w:r>
      <w:r w:rsidRPr="00590C95">
        <w:rPr>
          <w:rFonts w:ascii="Arial" w:hAnsi="Arial" w:cs="Arial"/>
          <w:sz w:val="22"/>
        </w:rPr>
        <w:tab/>
        <w:t>***</w:t>
      </w:r>
      <w:r w:rsidRPr="00590C95">
        <w:rPr>
          <w:rFonts w:ascii="Arial" w:hAnsi="Arial" w:cs="Arial"/>
          <w:sz w:val="22"/>
        </w:rPr>
        <w:tab/>
      </w:r>
    </w:p>
    <w:p w14:paraId="28089E38" w14:textId="77777777" w:rsidR="00EA369F" w:rsidRPr="00590C95" w:rsidRDefault="00EA369F" w:rsidP="009C3E65">
      <w:pPr>
        <w:spacing w:line="480" w:lineRule="auto"/>
        <w:rPr>
          <w:rFonts w:ascii="Arial" w:hAnsi="Arial" w:cs="Arial"/>
          <w:sz w:val="22"/>
        </w:rPr>
      </w:pPr>
      <w:r w:rsidRPr="00590C95">
        <w:rPr>
          <w:rFonts w:ascii="Arial" w:hAnsi="Arial" w:cs="Arial"/>
          <w:sz w:val="22"/>
        </w:rPr>
        <w:t>L1Hungarian</w:t>
      </w:r>
      <w:r w:rsidRPr="00590C95">
        <w:rPr>
          <w:rFonts w:ascii="Arial" w:hAnsi="Arial" w:cs="Arial"/>
          <w:sz w:val="22"/>
        </w:rPr>
        <w:tab/>
        <w:t>0.1759</w:t>
      </w:r>
      <w:r w:rsidRPr="00590C95">
        <w:rPr>
          <w:rFonts w:ascii="Arial" w:hAnsi="Arial" w:cs="Arial"/>
          <w:sz w:val="22"/>
        </w:rPr>
        <w:tab/>
        <w:t>0.2112</w:t>
      </w:r>
      <w:r w:rsidRPr="00590C95">
        <w:rPr>
          <w:rFonts w:ascii="Arial" w:hAnsi="Arial" w:cs="Arial"/>
          <w:sz w:val="22"/>
        </w:rPr>
        <w:tab/>
        <w:t>0.833</w:t>
      </w:r>
      <w:r w:rsidRPr="00590C95">
        <w:rPr>
          <w:rFonts w:ascii="Arial" w:hAnsi="Arial" w:cs="Arial"/>
          <w:sz w:val="22"/>
        </w:rPr>
        <w:tab/>
        <w:t>0.404933</w:t>
      </w:r>
      <w:r w:rsidRPr="00590C95">
        <w:rPr>
          <w:rFonts w:ascii="Arial" w:hAnsi="Arial" w:cs="Arial"/>
          <w:sz w:val="22"/>
        </w:rPr>
        <w:tab/>
      </w:r>
      <w:r w:rsidRPr="00590C95">
        <w:rPr>
          <w:rFonts w:ascii="Arial" w:hAnsi="Arial" w:cs="Arial"/>
          <w:sz w:val="22"/>
        </w:rPr>
        <w:tab/>
      </w:r>
    </w:p>
    <w:p w14:paraId="6DAAA1C8" w14:textId="77777777" w:rsidR="00EA369F" w:rsidRPr="00590C95" w:rsidRDefault="00EA369F" w:rsidP="009C3E65">
      <w:pPr>
        <w:spacing w:line="480" w:lineRule="auto"/>
        <w:rPr>
          <w:rFonts w:ascii="Arial" w:hAnsi="Arial" w:cs="Arial"/>
          <w:sz w:val="22"/>
        </w:rPr>
      </w:pPr>
      <w:r w:rsidRPr="00590C95">
        <w:rPr>
          <w:rFonts w:ascii="Arial" w:hAnsi="Arial" w:cs="Arial"/>
          <w:sz w:val="22"/>
        </w:rPr>
        <w:t>L1Italian</w:t>
      </w:r>
      <w:r w:rsidRPr="00590C95">
        <w:rPr>
          <w:rFonts w:ascii="Arial" w:hAnsi="Arial" w:cs="Arial"/>
          <w:sz w:val="22"/>
        </w:rPr>
        <w:tab/>
        <w:t>0.8118</w:t>
      </w:r>
      <w:r w:rsidRPr="00590C95">
        <w:rPr>
          <w:rFonts w:ascii="Arial" w:hAnsi="Arial" w:cs="Arial"/>
          <w:sz w:val="22"/>
        </w:rPr>
        <w:tab/>
        <w:t>0.3219</w:t>
      </w:r>
      <w:r w:rsidRPr="00590C95">
        <w:rPr>
          <w:rFonts w:ascii="Arial" w:hAnsi="Arial" w:cs="Arial"/>
          <w:sz w:val="22"/>
        </w:rPr>
        <w:tab/>
        <w:t>2.522</w:t>
      </w:r>
      <w:r w:rsidRPr="00590C95">
        <w:rPr>
          <w:rFonts w:ascii="Arial" w:hAnsi="Arial" w:cs="Arial"/>
          <w:sz w:val="22"/>
        </w:rPr>
        <w:tab/>
        <w:t>0.01167</w:t>
      </w:r>
      <w:r w:rsidRPr="00590C95">
        <w:rPr>
          <w:rFonts w:ascii="Arial" w:hAnsi="Arial" w:cs="Arial"/>
          <w:sz w:val="22"/>
        </w:rPr>
        <w:tab/>
        <w:t>*</w:t>
      </w:r>
      <w:r w:rsidRPr="00590C95">
        <w:rPr>
          <w:rFonts w:ascii="Arial" w:hAnsi="Arial" w:cs="Arial"/>
          <w:sz w:val="22"/>
        </w:rPr>
        <w:tab/>
      </w:r>
    </w:p>
    <w:p w14:paraId="460D74E2" w14:textId="77777777" w:rsidR="00EA369F" w:rsidRPr="00590C95" w:rsidRDefault="00EA369F" w:rsidP="009C3E65">
      <w:pPr>
        <w:spacing w:line="480" w:lineRule="auto"/>
        <w:rPr>
          <w:rFonts w:ascii="Arial" w:hAnsi="Arial" w:cs="Arial"/>
          <w:sz w:val="22"/>
        </w:rPr>
      </w:pPr>
      <w:r w:rsidRPr="00590C95">
        <w:rPr>
          <w:rFonts w:ascii="Arial" w:hAnsi="Arial" w:cs="Arial"/>
          <w:sz w:val="22"/>
        </w:rPr>
        <w:t>L1Japanese</w:t>
      </w:r>
      <w:r w:rsidRPr="00590C95">
        <w:rPr>
          <w:rFonts w:ascii="Arial" w:hAnsi="Arial" w:cs="Arial"/>
          <w:sz w:val="22"/>
        </w:rPr>
        <w:tab/>
        <w:t>1.6636</w:t>
      </w:r>
      <w:r w:rsidRPr="00590C95">
        <w:rPr>
          <w:rFonts w:ascii="Arial" w:hAnsi="Arial" w:cs="Arial"/>
          <w:sz w:val="22"/>
        </w:rPr>
        <w:tab/>
        <w:t>0.3289</w:t>
      </w:r>
      <w:r w:rsidRPr="00590C95">
        <w:rPr>
          <w:rFonts w:ascii="Arial" w:hAnsi="Arial" w:cs="Arial"/>
          <w:sz w:val="22"/>
        </w:rPr>
        <w:tab/>
        <w:t>5.058</w:t>
      </w:r>
      <w:r w:rsidRPr="00590C95">
        <w:rPr>
          <w:rFonts w:ascii="Arial" w:hAnsi="Arial" w:cs="Arial"/>
          <w:sz w:val="22"/>
        </w:rPr>
        <w:tab/>
        <w:t>4.25E-07</w:t>
      </w:r>
      <w:r w:rsidRPr="00590C95">
        <w:rPr>
          <w:rFonts w:ascii="Arial" w:hAnsi="Arial" w:cs="Arial"/>
          <w:sz w:val="22"/>
        </w:rPr>
        <w:tab/>
        <w:t>***</w:t>
      </w:r>
      <w:r w:rsidRPr="00590C95">
        <w:rPr>
          <w:rFonts w:ascii="Arial" w:hAnsi="Arial" w:cs="Arial"/>
          <w:sz w:val="22"/>
        </w:rPr>
        <w:tab/>
      </w:r>
    </w:p>
    <w:p w14:paraId="0D49EC6E" w14:textId="77777777" w:rsidR="00EA369F" w:rsidRPr="00590C95" w:rsidRDefault="00EA369F" w:rsidP="009C3E65">
      <w:pPr>
        <w:spacing w:line="480" w:lineRule="auto"/>
        <w:rPr>
          <w:rFonts w:ascii="Arial" w:hAnsi="Arial" w:cs="Arial"/>
          <w:sz w:val="22"/>
        </w:rPr>
      </w:pPr>
      <w:r w:rsidRPr="00590C95">
        <w:rPr>
          <w:rFonts w:ascii="Arial" w:hAnsi="Arial" w:cs="Arial"/>
          <w:sz w:val="22"/>
        </w:rPr>
        <w:t>L1Korean</w:t>
      </w:r>
      <w:r w:rsidRPr="00590C95">
        <w:rPr>
          <w:rFonts w:ascii="Arial" w:hAnsi="Arial" w:cs="Arial"/>
          <w:sz w:val="22"/>
        </w:rPr>
        <w:tab/>
        <w:t>1.6217</w:t>
      </w:r>
      <w:r w:rsidRPr="00590C95">
        <w:rPr>
          <w:rFonts w:ascii="Arial" w:hAnsi="Arial" w:cs="Arial"/>
          <w:sz w:val="22"/>
        </w:rPr>
        <w:tab/>
        <w:t>0.271</w:t>
      </w:r>
      <w:r w:rsidRPr="00590C95">
        <w:rPr>
          <w:rFonts w:ascii="Arial" w:hAnsi="Arial" w:cs="Arial"/>
          <w:sz w:val="22"/>
        </w:rPr>
        <w:tab/>
        <w:t>5.985</w:t>
      </w:r>
      <w:r w:rsidRPr="00590C95">
        <w:rPr>
          <w:rFonts w:ascii="Arial" w:hAnsi="Arial" w:cs="Arial"/>
          <w:sz w:val="22"/>
        </w:rPr>
        <w:tab/>
        <w:t>2.16E-09</w:t>
      </w:r>
      <w:r w:rsidRPr="00590C95">
        <w:rPr>
          <w:rFonts w:ascii="Arial" w:hAnsi="Arial" w:cs="Arial"/>
          <w:sz w:val="22"/>
        </w:rPr>
        <w:tab/>
        <w:t>***</w:t>
      </w:r>
      <w:r w:rsidRPr="00590C95">
        <w:rPr>
          <w:rFonts w:ascii="Arial" w:hAnsi="Arial" w:cs="Arial"/>
          <w:sz w:val="22"/>
        </w:rPr>
        <w:tab/>
      </w:r>
    </w:p>
    <w:p w14:paraId="67FFE1C5" w14:textId="77777777" w:rsidR="00EA369F" w:rsidRPr="00590C95" w:rsidRDefault="00EA369F" w:rsidP="009C3E65">
      <w:pPr>
        <w:spacing w:line="480" w:lineRule="auto"/>
        <w:rPr>
          <w:rFonts w:ascii="Arial" w:hAnsi="Arial" w:cs="Arial"/>
          <w:sz w:val="22"/>
        </w:rPr>
      </w:pPr>
      <w:r w:rsidRPr="00590C95">
        <w:rPr>
          <w:rFonts w:ascii="Arial" w:hAnsi="Arial" w:cs="Arial"/>
          <w:sz w:val="22"/>
        </w:rPr>
        <w:t>L1Lithuanian</w:t>
      </w:r>
      <w:r w:rsidRPr="00590C95">
        <w:rPr>
          <w:rFonts w:ascii="Arial" w:hAnsi="Arial" w:cs="Arial"/>
          <w:sz w:val="22"/>
        </w:rPr>
        <w:tab/>
        <w:t>2.0695</w:t>
      </w:r>
      <w:r w:rsidRPr="00590C95">
        <w:rPr>
          <w:rFonts w:ascii="Arial" w:hAnsi="Arial" w:cs="Arial"/>
          <w:sz w:val="22"/>
        </w:rPr>
        <w:tab/>
        <w:t>0.3061</w:t>
      </w:r>
      <w:r w:rsidRPr="00590C95">
        <w:rPr>
          <w:rFonts w:ascii="Arial" w:hAnsi="Arial" w:cs="Arial"/>
          <w:sz w:val="22"/>
        </w:rPr>
        <w:tab/>
        <w:t>6.76</w:t>
      </w:r>
      <w:r w:rsidRPr="00590C95">
        <w:rPr>
          <w:rFonts w:ascii="Arial" w:hAnsi="Arial" w:cs="Arial"/>
          <w:sz w:val="22"/>
        </w:rPr>
        <w:tab/>
        <w:t>1.38E-11</w:t>
      </w:r>
      <w:r w:rsidRPr="00590C95">
        <w:rPr>
          <w:rFonts w:ascii="Arial" w:hAnsi="Arial" w:cs="Arial"/>
          <w:sz w:val="22"/>
        </w:rPr>
        <w:tab/>
        <w:t>***</w:t>
      </w:r>
      <w:r w:rsidRPr="00590C95">
        <w:rPr>
          <w:rFonts w:ascii="Arial" w:hAnsi="Arial" w:cs="Arial"/>
          <w:sz w:val="22"/>
        </w:rPr>
        <w:tab/>
      </w:r>
    </w:p>
    <w:p w14:paraId="5E852A0A" w14:textId="77777777" w:rsidR="00EA369F" w:rsidRPr="00590C95" w:rsidRDefault="00EA369F" w:rsidP="009C3E65">
      <w:pPr>
        <w:spacing w:line="480" w:lineRule="auto"/>
        <w:rPr>
          <w:rFonts w:ascii="Arial" w:hAnsi="Arial" w:cs="Arial"/>
          <w:sz w:val="22"/>
        </w:rPr>
      </w:pPr>
      <w:r w:rsidRPr="00590C95">
        <w:rPr>
          <w:rFonts w:ascii="Arial" w:hAnsi="Arial" w:cs="Arial"/>
          <w:sz w:val="22"/>
        </w:rPr>
        <w:t>L1Macedonian</w:t>
      </w:r>
      <w:r w:rsidRPr="00590C95">
        <w:rPr>
          <w:rFonts w:ascii="Arial" w:hAnsi="Arial" w:cs="Arial"/>
          <w:sz w:val="22"/>
        </w:rPr>
        <w:tab/>
        <w:t>1.5499</w:t>
      </w:r>
      <w:r w:rsidRPr="00590C95">
        <w:rPr>
          <w:rFonts w:ascii="Arial" w:hAnsi="Arial" w:cs="Arial"/>
          <w:sz w:val="22"/>
        </w:rPr>
        <w:tab/>
        <w:t>0.3297</w:t>
      </w:r>
      <w:r w:rsidRPr="00590C95">
        <w:rPr>
          <w:rFonts w:ascii="Arial" w:hAnsi="Arial" w:cs="Arial"/>
          <w:sz w:val="22"/>
        </w:rPr>
        <w:tab/>
        <w:t>4.701</w:t>
      </w:r>
      <w:r w:rsidRPr="00590C95">
        <w:rPr>
          <w:rFonts w:ascii="Arial" w:hAnsi="Arial" w:cs="Arial"/>
          <w:sz w:val="22"/>
        </w:rPr>
        <w:tab/>
        <w:t>2.59E-06</w:t>
      </w:r>
      <w:r w:rsidRPr="00590C95">
        <w:rPr>
          <w:rFonts w:ascii="Arial" w:hAnsi="Arial" w:cs="Arial"/>
          <w:sz w:val="22"/>
        </w:rPr>
        <w:tab/>
        <w:t>***</w:t>
      </w:r>
      <w:r w:rsidRPr="00590C95">
        <w:rPr>
          <w:rFonts w:ascii="Arial" w:hAnsi="Arial" w:cs="Arial"/>
          <w:sz w:val="22"/>
        </w:rPr>
        <w:tab/>
      </w:r>
    </w:p>
    <w:p w14:paraId="35AABBEB" w14:textId="77777777" w:rsidR="00EA369F" w:rsidRPr="00590C95" w:rsidRDefault="00EA369F" w:rsidP="009C3E65">
      <w:pPr>
        <w:spacing w:line="480" w:lineRule="auto"/>
        <w:rPr>
          <w:rFonts w:ascii="Arial" w:hAnsi="Arial" w:cs="Arial"/>
          <w:sz w:val="22"/>
        </w:rPr>
      </w:pPr>
      <w:r w:rsidRPr="00590C95">
        <w:rPr>
          <w:rFonts w:ascii="Arial" w:hAnsi="Arial" w:cs="Arial"/>
          <w:sz w:val="22"/>
        </w:rPr>
        <w:t>L1Norwegian</w:t>
      </w:r>
      <w:r w:rsidRPr="00590C95">
        <w:rPr>
          <w:rFonts w:ascii="Arial" w:hAnsi="Arial" w:cs="Arial"/>
          <w:sz w:val="22"/>
        </w:rPr>
        <w:tab/>
        <w:t>-0.4166</w:t>
      </w:r>
      <w:r w:rsidRPr="00590C95">
        <w:rPr>
          <w:rFonts w:ascii="Arial" w:hAnsi="Arial" w:cs="Arial"/>
          <w:sz w:val="22"/>
        </w:rPr>
        <w:tab/>
        <w:t>0.2567</w:t>
      </w:r>
      <w:r w:rsidRPr="00590C95">
        <w:rPr>
          <w:rFonts w:ascii="Arial" w:hAnsi="Arial" w:cs="Arial"/>
          <w:sz w:val="22"/>
        </w:rPr>
        <w:tab/>
        <w:t>-1.623</w:t>
      </w:r>
      <w:r w:rsidRPr="00590C95">
        <w:rPr>
          <w:rFonts w:ascii="Arial" w:hAnsi="Arial" w:cs="Arial"/>
          <w:sz w:val="22"/>
        </w:rPr>
        <w:tab/>
        <w:t>0.104564</w:t>
      </w:r>
      <w:r w:rsidRPr="00590C95">
        <w:rPr>
          <w:rFonts w:ascii="Arial" w:hAnsi="Arial" w:cs="Arial"/>
          <w:sz w:val="22"/>
        </w:rPr>
        <w:tab/>
      </w:r>
      <w:r w:rsidRPr="00590C95">
        <w:rPr>
          <w:rFonts w:ascii="Arial" w:hAnsi="Arial" w:cs="Arial"/>
          <w:sz w:val="22"/>
        </w:rPr>
        <w:tab/>
      </w:r>
    </w:p>
    <w:p w14:paraId="71F7EAA1" w14:textId="77777777" w:rsidR="00EA369F" w:rsidRPr="00590C95" w:rsidRDefault="00EA369F" w:rsidP="009C3E65">
      <w:pPr>
        <w:spacing w:line="480" w:lineRule="auto"/>
        <w:rPr>
          <w:rFonts w:ascii="Arial" w:hAnsi="Arial" w:cs="Arial"/>
          <w:sz w:val="22"/>
        </w:rPr>
      </w:pPr>
      <w:r w:rsidRPr="00590C95">
        <w:rPr>
          <w:rFonts w:ascii="Arial" w:hAnsi="Arial" w:cs="Arial"/>
          <w:sz w:val="22"/>
        </w:rPr>
        <w:t>L1Persian</w:t>
      </w:r>
      <w:r w:rsidRPr="00590C95">
        <w:rPr>
          <w:rFonts w:ascii="Arial" w:hAnsi="Arial" w:cs="Arial"/>
          <w:sz w:val="22"/>
        </w:rPr>
        <w:tab/>
        <w:t>1.0824</w:t>
      </w:r>
      <w:r w:rsidRPr="00590C95">
        <w:rPr>
          <w:rFonts w:ascii="Arial" w:hAnsi="Arial" w:cs="Arial"/>
          <w:sz w:val="22"/>
        </w:rPr>
        <w:tab/>
        <w:t>0.3259</w:t>
      </w:r>
      <w:r w:rsidRPr="00590C95">
        <w:rPr>
          <w:rFonts w:ascii="Arial" w:hAnsi="Arial" w:cs="Arial"/>
          <w:sz w:val="22"/>
        </w:rPr>
        <w:tab/>
        <w:t>3.321</w:t>
      </w:r>
      <w:r w:rsidRPr="00590C95">
        <w:rPr>
          <w:rFonts w:ascii="Arial" w:hAnsi="Arial" w:cs="Arial"/>
          <w:sz w:val="22"/>
        </w:rPr>
        <w:tab/>
        <w:t>0.000896</w:t>
      </w:r>
      <w:r w:rsidRPr="00590C95">
        <w:rPr>
          <w:rFonts w:ascii="Arial" w:hAnsi="Arial" w:cs="Arial"/>
          <w:sz w:val="22"/>
        </w:rPr>
        <w:tab/>
        <w:t>***</w:t>
      </w:r>
      <w:r w:rsidRPr="00590C95">
        <w:rPr>
          <w:rFonts w:ascii="Arial" w:hAnsi="Arial" w:cs="Arial"/>
          <w:sz w:val="22"/>
        </w:rPr>
        <w:tab/>
      </w:r>
    </w:p>
    <w:p w14:paraId="4EF10E89" w14:textId="77777777" w:rsidR="00EA369F" w:rsidRPr="00590C95" w:rsidRDefault="00EA369F" w:rsidP="009C3E65">
      <w:pPr>
        <w:spacing w:line="480" w:lineRule="auto"/>
        <w:rPr>
          <w:rFonts w:ascii="Arial" w:hAnsi="Arial" w:cs="Arial"/>
          <w:sz w:val="22"/>
        </w:rPr>
      </w:pPr>
      <w:r w:rsidRPr="00590C95">
        <w:rPr>
          <w:rFonts w:ascii="Arial" w:hAnsi="Arial" w:cs="Arial"/>
          <w:sz w:val="22"/>
        </w:rPr>
        <w:t>L1Polish</w:t>
      </w:r>
      <w:r w:rsidRPr="00590C95">
        <w:rPr>
          <w:rFonts w:ascii="Arial" w:hAnsi="Arial" w:cs="Arial"/>
          <w:sz w:val="22"/>
        </w:rPr>
        <w:tab/>
        <w:t>-0.254</w:t>
      </w:r>
      <w:r w:rsidRPr="00590C95">
        <w:rPr>
          <w:rFonts w:ascii="Arial" w:hAnsi="Arial" w:cs="Arial"/>
          <w:sz w:val="22"/>
        </w:rPr>
        <w:tab/>
        <w:t>0.2095</w:t>
      </w:r>
      <w:r w:rsidRPr="00590C95">
        <w:rPr>
          <w:rFonts w:ascii="Arial" w:hAnsi="Arial" w:cs="Arial"/>
          <w:sz w:val="22"/>
        </w:rPr>
        <w:tab/>
        <w:t>-1.213</w:t>
      </w:r>
      <w:r w:rsidRPr="00590C95">
        <w:rPr>
          <w:rFonts w:ascii="Arial" w:hAnsi="Arial" w:cs="Arial"/>
          <w:sz w:val="22"/>
        </w:rPr>
        <w:tab/>
        <w:t>0.225214</w:t>
      </w:r>
      <w:r w:rsidRPr="00590C95">
        <w:rPr>
          <w:rFonts w:ascii="Arial" w:hAnsi="Arial" w:cs="Arial"/>
          <w:sz w:val="22"/>
        </w:rPr>
        <w:tab/>
      </w:r>
      <w:r w:rsidRPr="00590C95">
        <w:rPr>
          <w:rFonts w:ascii="Arial" w:hAnsi="Arial" w:cs="Arial"/>
          <w:sz w:val="22"/>
        </w:rPr>
        <w:tab/>
      </w:r>
    </w:p>
    <w:p w14:paraId="10C774EA" w14:textId="77777777" w:rsidR="00EA369F" w:rsidRPr="00590C95" w:rsidRDefault="00EA369F" w:rsidP="009C3E65">
      <w:pPr>
        <w:spacing w:line="480" w:lineRule="auto"/>
        <w:rPr>
          <w:rFonts w:ascii="Arial" w:hAnsi="Arial" w:cs="Arial"/>
          <w:sz w:val="22"/>
        </w:rPr>
      </w:pPr>
      <w:r w:rsidRPr="00590C95">
        <w:rPr>
          <w:rFonts w:ascii="Arial" w:hAnsi="Arial" w:cs="Arial"/>
          <w:sz w:val="22"/>
        </w:rPr>
        <w:t>L1Portuguese</w:t>
      </w:r>
      <w:r w:rsidRPr="00590C95">
        <w:rPr>
          <w:rFonts w:ascii="Arial" w:hAnsi="Arial" w:cs="Arial"/>
          <w:sz w:val="22"/>
        </w:rPr>
        <w:tab/>
        <w:t>1.9152</w:t>
      </w:r>
      <w:r w:rsidRPr="00590C95">
        <w:rPr>
          <w:rFonts w:ascii="Arial" w:hAnsi="Arial" w:cs="Arial"/>
          <w:sz w:val="22"/>
        </w:rPr>
        <w:tab/>
        <w:t>0.3362</w:t>
      </w:r>
      <w:r w:rsidRPr="00590C95">
        <w:rPr>
          <w:rFonts w:ascii="Arial" w:hAnsi="Arial" w:cs="Arial"/>
          <w:sz w:val="22"/>
        </w:rPr>
        <w:tab/>
        <w:t>5.697</w:t>
      </w:r>
      <w:r w:rsidRPr="00590C95">
        <w:rPr>
          <w:rFonts w:ascii="Arial" w:hAnsi="Arial" w:cs="Arial"/>
          <w:sz w:val="22"/>
        </w:rPr>
        <w:tab/>
        <w:t>1.22E-08</w:t>
      </w:r>
      <w:r w:rsidRPr="00590C95">
        <w:rPr>
          <w:rFonts w:ascii="Arial" w:hAnsi="Arial" w:cs="Arial"/>
          <w:sz w:val="22"/>
        </w:rPr>
        <w:tab/>
        <w:t>***</w:t>
      </w:r>
      <w:r w:rsidRPr="00590C95">
        <w:rPr>
          <w:rFonts w:ascii="Arial" w:hAnsi="Arial" w:cs="Arial"/>
          <w:sz w:val="22"/>
        </w:rPr>
        <w:tab/>
      </w:r>
    </w:p>
    <w:p w14:paraId="4EDCF200" w14:textId="77777777" w:rsidR="00EA369F" w:rsidRPr="00590C95" w:rsidRDefault="00EA369F" w:rsidP="009C3E65">
      <w:pPr>
        <w:spacing w:line="480" w:lineRule="auto"/>
        <w:rPr>
          <w:rFonts w:ascii="Arial" w:hAnsi="Arial" w:cs="Arial"/>
          <w:sz w:val="22"/>
        </w:rPr>
      </w:pPr>
      <w:r w:rsidRPr="00590C95">
        <w:rPr>
          <w:rFonts w:ascii="Arial" w:hAnsi="Arial" w:cs="Arial"/>
          <w:sz w:val="22"/>
        </w:rPr>
        <w:t>L1Russian</w:t>
      </w:r>
      <w:r w:rsidRPr="00590C95">
        <w:rPr>
          <w:rFonts w:ascii="Arial" w:hAnsi="Arial" w:cs="Arial"/>
          <w:sz w:val="22"/>
        </w:rPr>
        <w:tab/>
        <w:t>0.7273</w:t>
      </w:r>
      <w:r w:rsidRPr="00590C95">
        <w:rPr>
          <w:rFonts w:ascii="Arial" w:hAnsi="Arial" w:cs="Arial"/>
          <w:sz w:val="22"/>
        </w:rPr>
        <w:tab/>
        <w:t>0.3105</w:t>
      </w:r>
      <w:r w:rsidRPr="00590C95">
        <w:rPr>
          <w:rFonts w:ascii="Arial" w:hAnsi="Arial" w:cs="Arial"/>
          <w:sz w:val="22"/>
        </w:rPr>
        <w:tab/>
        <w:t>2.343</w:t>
      </w:r>
      <w:r w:rsidRPr="00590C95">
        <w:rPr>
          <w:rFonts w:ascii="Arial" w:hAnsi="Arial" w:cs="Arial"/>
          <w:sz w:val="22"/>
        </w:rPr>
        <w:tab/>
        <w:t>0.019142</w:t>
      </w:r>
      <w:r w:rsidRPr="00590C95">
        <w:rPr>
          <w:rFonts w:ascii="Arial" w:hAnsi="Arial" w:cs="Arial"/>
          <w:sz w:val="22"/>
        </w:rPr>
        <w:tab/>
        <w:t>*</w:t>
      </w:r>
      <w:r w:rsidRPr="00590C95">
        <w:rPr>
          <w:rFonts w:ascii="Arial" w:hAnsi="Arial" w:cs="Arial"/>
          <w:sz w:val="22"/>
        </w:rPr>
        <w:tab/>
      </w:r>
    </w:p>
    <w:p w14:paraId="0D3CBE4C" w14:textId="77777777" w:rsidR="00EA369F" w:rsidRPr="00590C95" w:rsidRDefault="00EA369F" w:rsidP="009C3E65">
      <w:pPr>
        <w:spacing w:line="480" w:lineRule="auto"/>
        <w:rPr>
          <w:rFonts w:ascii="Arial" w:hAnsi="Arial" w:cs="Arial"/>
          <w:sz w:val="22"/>
        </w:rPr>
      </w:pPr>
      <w:r w:rsidRPr="00590C95">
        <w:rPr>
          <w:rFonts w:ascii="Arial" w:hAnsi="Arial" w:cs="Arial"/>
          <w:sz w:val="22"/>
        </w:rPr>
        <w:t>L1Serbian</w:t>
      </w:r>
      <w:r w:rsidRPr="00590C95">
        <w:rPr>
          <w:rFonts w:ascii="Arial" w:hAnsi="Arial" w:cs="Arial"/>
          <w:sz w:val="22"/>
        </w:rPr>
        <w:tab/>
        <w:t>1.8341</w:t>
      </w:r>
      <w:r w:rsidRPr="00590C95">
        <w:rPr>
          <w:rFonts w:ascii="Arial" w:hAnsi="Arial" w:cs="Arial"/>
          <w:sz w:val="22"/>
        </w:rPr>
        <w:tab/>
        <w:t>0.3708</w:t>
      </w:r>
      <w:r w:rsidRPr="00590C95">
        <w:rPr>
          <w:rFonts w:ascii="Arial" w:hAnsi="Arial" w:cs="Arial"/>
          <w:sz w:val="22"/>
        </w:rPr>
        <w:tab/>
        <w:t>4.946</w:t>
      </w:r>
      <w:r w:rsidRPr="00590C95">
        <w:rPr>
          <w:rFonts w:ascii="Arial" w:hAnsi="Arial" w:cs="Arial"/>
          <w:sz w:val="22"/>
        </w:rPr>
        <w:tab/>
        <w:t>7.58E-07</w:t>
      </w:r>
      <w:r w:rsidRPr="00590C95">
        <w:rPr>
          <w:rFonts w:ascii="Arial" w:hAnsi="Arial" w:cs="Arial"/>
          <w:sz w:val="22"/>
        </w:rPr>
        <w:tab/>
        <w:t>***</w:t>
      </w:r>
      <w:r w:rsidRPr="00590C95">
        <w:rPr>
          <w:rFonts w:ascii="Arial" w:hAnsi="Arial" w:cs="Arial"/>
          <w:sz w:val="22"/>
        </w:rPr>
        <w:tab/>
      </w:r>
    </w:p>
    <w:p w14:paraId="6E5D2A58" w14:textId="77777777" w:rsidR="00EA369F" w:rsidRPr="00590C95" w:rsidRDefault="00EA369F" w:rsidP="009C3E65">
      <w:pPr>
        <w:spacing w:line="480" w:lineRule="auto"/>
        <w:rPr>
          <w:rFonts w:ascii="Arial" w:hAnsi="Arial" w:cs="Arial"/>
          <w:sz w:val="22"/>
        </w:rPr>
      </w:pPr>
      <w:r w:rsidRPr="00590C95">
        <w:rPr>
          <w:rFonts w:ascii="Arial" w:hAnsi="Arial" w:cs="Arial"/>
          <w:sz w:val="22"/>
        </w:rPr>
        <w:lastRenderedPageBreak/>
        <w:t>L1Spanish</w:t>
      </w:r>
      <w:r w:rsidRPr="00590C95">
        <w:rPr>
          <w:rFonts w:ascii="Arial" w:hAnsi="Arial" w:cs="Arial"/>
          <w:sz w:val="22"/>
        </w:rPr>
        <w:tab/>
        <w:t>2.3102</w:t>
      </w:r>
      <w:r w:rsidRPr="00590C95">
        <w:rPr>
          <w:rFonts w:ascii="Arial" w:hAnsi="Arial" w:cs="Arial"/>
          <w:sz w:val="22"/>
        </w:rPr>
        <w:tab/>
        <w:t>0.6132</w:t>
      </w:r>
      <w:r w:rsidRPr="00590C95">
        <w:rPr>
          <w:rFonts w:ascii="Arial" w:hAnsi="Arial" w:cs="Arial"/>
          <w:sz w:val="22"/>
        </w:rPr>
        <w:tab/>
        <w:t>3.767</w:t>
      </w:r>
      <w:r w:rsidRPr="00590C95">
        <w:rPr>
          <w:rFonts w:ascii="Arial" w:hAnsi="Arial" w:cs="Arial"/>
          <w:sz w:val="22"/>
        </w:rPr>
        <w:tab/>
        <w:t>0.000165</w:t>
      </w:r>
      <w:r w:rsidRPr="00590C95">
        <w:rPr>
          <w:rFonts w:ascii="Arial" w:hAnsi="Arial" w:cs="Arial"/>
          <w:sz w:val="22"/>
        </w:rPr>
        <w:tab/>
        <w:t>***</w:t>
      </w:r>
      <w:r w:rsidRPr="00590C95">
        <w:rPr>
          <w:rFonts w:ascii="Arial" w:hAnsi="Arial" w:cs="Arial"/>
          <w:sz w:val="22"/>
        </w:rPr>
        <w:tab/>
      </w:r>
    </w:p>
    <w:p w14:paraId="072E6FC7" w14:textId="77777777" w:rsidR="00EA369F" w:rsidRPr="00590C95" w:rsidRDefault="00EA369F" w:rsidP="009C3E65">
      <w:pPr>
        <w:spacing w:line="480" w:lineRule="auto"/>
        <w:rPr>
          <w:rFonts w:ascii="Arial" w:hAnsi="Arial" w:cs="Arial"/>
          <w:sz w:val="22"/>
        </w:rPr>
      </w:pPr>
      <w:r w:rsidRPr="00590C95">
        <w:rPr>
          <w:rFonts w:ascii="Arial" w:hAnsi="Arial" w:cs="Arial"/>
          <w:sz w:val="22"/>
        </w:rPr>
        <w:t>L1Swedish</w:t>
      </w:r>
      <w:r w:rsidRPr="00590C95">
        <w:rPr>
          <w:rFonts w:ascii="Arial" w:hAnsi="Arial" w:cs="Arial"/>
          <w:sz w:val="22"/>
        </w:rPr>
        <w:tab/>
        <w:t>-0.8222</w:t>
      </w:r>
      <w:r w:rsidRPr="00590C95">
        <w:rPr>
          <w:rFonts w:ascii="Arial" w:hAnsi="Arial" w:cs="Arial"/>
          <w:sz w:val="22"/>
        </w:rPr>
        <w:tab/>
        <w:t>0.2202</w:t>
      </w:r>
      <w:r w:rsidRPr="00590C95">
        <w:rPr>
          <w:rFonts w:ascii="Arial" w:hAnsi="Arial" w:cs="Arial"/>
          <w:sz w:val="22"/>
        </w:rPr>
        <w:tab/>
        <w:t>-3.734</w:t>
      </w:r>
      <w:r w:rsidRPr="00590C95">
        <w:rPr>
          <w:rFonts w:ascii="Arial" w:hAnsi="Arial" w:cs="Arial"/>
          <w:sz w:val="22"/>
        </w:rPr>
        <w:tab/>
        <w:t>0.000188</w:t>
      </w:r>
      <w:r w:rsidRPr="00590C95">
        <w:rPr>
          <w:rFonts w:ascii="Arial" w:hAnsi="Arial" w:cs="Arial"/>
          <w:sz w:val="22"/>
        </w:rPr>
        <w:tab/>
        <w:t>***</w:t>
      </w:r>
      <w:r w:rsidRPr="00590C95">
        <w:rPr>
          <w:rFonts w:ascii="Arial" w:hAnsi="Arial" w:cs="Arial"/>
          <w:sz w:val="22"/>
        </w:rPr>
        <w:tab/>
      </w:r>
    </w:p>
    <w:p w14:paraId="1B82D7DF" w14:textId="77777777" w:rsidR="00EA369F" w:rsidRPr="00590C95" w:rsidRDefault="00EA369F" w:rsidP="009C3E65">
      <w:pPr>
        <w:spacing w:line="480" w:lineRule="auto"/>
        <w:rPr>
          <w:rFonts w:ascii="Arial" w:hAnsi="Arial" w:cs="Arial"/>
          <w:sz w:val="22"/>
        </w:rPr>
      </w:pPr>
      <w:r w:rsidRPr="00590C95">
        <w:rPr>
          <w:rFonts w:ascii="Arial" w:hAnsi="Arial" w:cs="Arial"/>
          <w:sz w:val="22"/>
        </w:rPr>
        <w:t>L1Tswana</w:t>
      </w:r>
      <w:r w:rsidRPr="00590C95">
        <w:rPr>
          <w:rFonts w:ascii="Arial" w:hAnsi="Arial" w:cs="Arial"/>
          <w:sz w:val="22"/>
        </w:rPr>
        <w:tab/>
        <w:t>0.7878</w:t>
      </w:r>
      <w:r w:rsidRPr="00590C95">
        <w:rPr>
          <w:rFonts w:ascii="Arial" w:hAnsi="Arial" w:cs="Arial"/>
          <w:sz w:val="22"/>
        </w:rPr>
        <w:tab/>
        <w:t>0.5103</w:t>
      </w:r>
      <w:r w:rsidRPr="00590C95">
        <w:rPr>
          <w:rFonts w:ascii="Arial" w:hAnsi="Arial" w:cs="Arial"/>
          <w:sz w:val="22"/>
        </w:rPr>
        <w:tab/>
        <w:t>1.544</w:t>
      </w:r>
      <w:r w:rsidRPr="00590C95">
        <w:rPr>
          <w:rFonts w:ascii="Arial" w:hAnsi="Arial" w:cs="Arial"/>
          <w:sz w:val="22"/>
        </w:rPr>
        <w:tab/>
        <w:t>0.122659</w:t>
      </w:r>
      <w:r w:rsidRPr="00590C95">
        <w:rPr>
          <w:rFonts w:ascii="Arial" w:hAnsi="Arial" w:cs="Arial"/>
          <w:sz w:val="22"/>
        </w:rPr>
        <w:tab/>
      </w:r>
      <w:r w:rsidRPr="00590C95">
        <w:rPr>
          <w:rFonts w:ascii="Arial" w:hAnsi="Arial" w:cs="Arial"/>
          <w:sz w:val="22"/>
        </w:rPr>
        <w:tab/>
      </w:r>
    </w:p>
    <w:p w14:paraId="05A050CB" w14:textId="77777777" w:rsidR="00EA369F" w:rsidRPr="00590C95" w:rsidRDefault="00EA369F" w:rsidP="009C3E65">
      <w:pPr>
        <w:spacing w:line="480" w:lineRule="auto"/>
        <w:rPr>
          <w:rFonts w:ascii="Arial" w:hAnsi="Arial" w:cs="Arial"/>
          <w:sz w:val="22"/>
        </w:rPr>
      </w:pPr>
      <w:r w:rsidRPr="00590C95">
        <w:rPr>
          <w:rFonts w:ascii="Arial" w:hAnsi="Arial" w:cs="Arial"/>
          <w:sz w:val="22"/>
        </w:rPr>
        <w:t>L1Turkish</w:t>
      </w:r>
      <w:r w:rsidRPr="00590C95">
        <w:rPr>
          <w:rFonts w:ascii="Arial" w:hAnsi="Arial" w:cs="Arial"/>
          <w:sz w:val="22"/>
        </w:rPr>
        <w:tab/>
        <w:t>2.9246</w:t>
      </w:r>
      <w:r w:rsidRPr="00590C95">
        <w:rPr>
          <w:rFonts w:ascii="Arial" w:hAnsi="Arial" w:cs="Arial"/>
          <w:sz w:val="22"/>
        </w:rPr>
        <w:tab/>
        <w:t>0.6093</w:t>
      </w:r>
      <w:r w:rsidRPr="00590C95">
        <w:rPr>
          <w:rFonts w:ascii="Arial" w:hAnsi="Arial" w:cs="Arial"/>
          <w:sz w:val="22"/>
        </w:rPr>
        <w:tab/>
        <w:t>4.8</w:t>
      </w:r>
      <w:r w:rsidRPr="00590C95">
        <w:rPr>
          <w:rFonts w:ascii="Arial" w:hAnsi="Arial" w:cs="Arial"/>
          <w:sz w:val="22"/>
        </w:rPr>
        <w:tab/>
        <w:t>1.59E-06</w:t>
      </w:r>
      <w:r w:rsidRPr="00590C95">
        <w:rPr>
          <w:rFonts w:ascii="Arial" w:hAnsi="Arial" w:cs="Arial"/>
          <w:sz w:val="22"/>
        </w:rPr>
        <w:tab/>
        <w:t>***</w:t>
      </w:r>
      <w:r w:rsidRPr="00590C95">
        <w:rPr>
          <w:rFonts w:ascii="Arial" w:hAnsi="Arial" w:cs="Arial"/>
          <w:sz w:val="22"/>
        </w:rPr>
        <w:tab/>
      </w:r>
    </w:p>
    <w:p w14:paraId="724839DC" w14:textId="77777777" w:rsidR="00EA369F" w:rsidRPr="00590C95" w:rsidRDefault="00EA369F" w:rsidP="009C3E65">
      <w:pPr>
        <w:spacing w:line="480" w:lineRule="auto"/>
        <w:rPr>
          <w:rFonts w:ascii="Arial" w:hAnsi="Arial" w:cs="Arial"/>
          <w:sz w:val="22"/>
        </w:rPr>
      </w:pPr>
      <w:r w:rsidRPr="00590C95">
        <w:rPr>
          <w:rFonts w:ascii="Arial" w:hAnsi="Arial" w:cs="Arial"/>
          <w:sz w:val="22"/>
        </w:rPr>
        <w:t>---</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57E09D03" w14:textId="77777777" w:rsidR="00EA369F" w:rsidRPr="00590C95" w:rsidRDefault="00EA369F" w:rsidP="009C3E65">
      <w:pPr>
        <w:spacing w:line="480" w:lineRule="auto"/>
        <w:rPr>
          <w:rFonts w:ascii="Arial" w:hAnsi="Arial" w:cs="Arial"/>
          <w:sz w:val="22"/>
        </w:rPr>
      </w:pPr>
      <w:r w:rsidRPr="00590C95">
        <w:rPr>
          <w:rFonts w:ascii="Arial" w:hAnsi="Arial" w:cs="Arial"/>
          <w:sz w:val="22"/>
        </w:rPr>
        <w:t>Signif.</w:t>
      </w:r>
      <w:r w:rsidRPr="00590C95">
        <w:rPr>
          <w:rFonts w:ascii="Arial" w:hAnsi="Arial" w:cs="Arial"/>
          <w:sz w:val="22"/>
        </w:rPr>
        <w:tab/>
        <w:t>codes:</w:t>
      </w:r>
      <w:r w:rsidRPr="00590C95">
        <w:rPr>
          <w:rFonts w:ascii="Arial" w:hAnsi="Arial" w:cs="Arial"/>
          <w:sz w:val="22"/>
        </w:rPr>
        <w:tab/>
        <w:t>0</w:t>
      </w:r>
      <w:r w:rsidRPr="00590C95">
        <w:rPr>
          <w:rFonts w:ascii="Arial" w:hAnsi="Arial" w:cs="Arial"/>
          <w:sz w:val="22"/>
        </w:rPr>
        <w:tab/>
        <w:t>‘***’</w:t>
      </w:r>
      <w:r w:rsidRPr="00590C95">
        <w:rPr>
          <w:rFonts w:ascii="Arial" w:hAnsi="Arial" w:cs="Arial"/>
          <w:sz w:val="22"/>
        </w:rPr>
        <w:tab/>
        <w:t>0.001</w:t>
      </w:r>
      <w:r w:rsidRPr="00590C95">
        <w:rPr>
          <w:rFonts w:ascii="Arial" w:hAnsi="Arial" w:cs="Arial"/>
          <w:sz w:val="22"/>
        </w:rPr>
        <w:tab/>
        <w:t>‘**’</w:t>
      </w:r>
      <w:r w:rsidRPr="00590C95">
        <w:rPr>
          <w:rFonts w:ascii="Arial" w:hAnsi="Arial" w:cs="Arial"/>
          <w:sz w:val="22"/>
        </w:rPr>
        <w:tab/>
        <w:t>0.01</w:t>
      </w:r>
    </w:p>
    <w:p w14:paraId="5EF4721A" w14:textId="77777777" w:rsidR="00EA369F" w:rsidRPr="00590C95" w:rsidRDefault="00EA369F" w:rsidP="009C3E65">
      <w:pPr>
        <w:spacing w:line="480" w:lineRule="auto"/>
        <w:rPr>
          <w:rFonts w:ascii="Arial" w:hAnsi="Arial" w:cs="Arial"/>
          <w:sz w:val="22"/>
        </w:rPr>
      </w:pP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62CA2C81" w14:textId="77777777" w:rsidR="00EA369F" w:rsidRPr="00590C95" w:rsidRDefault="00EA369F" w:rsidP="009C3E65">
      <w:pPr>
        <w:spacing w:line="480" w:lineRule="auto"/>
        <w:rPr>
          <w:rFonts w:ascii="Arial" w:hAnsi="Arial" w:cs="Arial"/>
          <w:sz w:val="22"/>
        </w:rPr>
      </w:pPr>
      <w:r w:rsidRPr="00590C95">
        <w:rPr>
          <w:rFonts w:ascii="Arial" w:hAnsi="Arial" w:cs="Arial"/>
          <w:sz w:val="22"/>
        </w:rPr>
        <w:t>(Dispersion</w:t>
      </w:r>
      <w:r w:rsidRPr="00590C95">
        <w:rPr>
          <w:rFonts w:ascii="Arial" w:hAnsi="Arial" w:cs="Arial"/>
          <w:sz w:val="22"/>
        </w:rPr>
        <w:tab/>
        <w:t>parameter</w:t>
      </w:r>
      <w:r w:rsidRPr="00590C95">
        <w:rPr>
          <w:rFonts w:ascii="Arial" w:hAnsi="Arial" w:cs="Arial"/>
          <w:sz w:val="22"/>
        </w:rPr>
        <w:tab/>
        <w:t>for</w:t>
      </w:r>
      <w:r w:rsidRPr="00590C95">
        <w:rPr>
          <w:rFonts w:ascii="Arial" w:hAnsi="Arial" w:cs="Arial"/>
          <w:sz w:val="22"/>
        </w:rPr>
        <w:tab/>
        <w:t>binomial</w:t>
      </w:r>
      <w:r w:rsidRPr="00590C95">
        <w:rPr>
          <w:rFonts w:ascii="Arial" w:hAnsi="Arial" w:cs="Arial"/>
          <w:sz w:val="22"/>
        </w:rPr>
        <w:tab/>
        <w:t>family</w:t>
      </w:r>
      <w:r w:rsidRPr="00590C95">
        <w:rPr>
          <w:rFonts w:ascii="Arial" w:hAnsi="Arial" w:cs="Arial"/>
          <w:sz w:val="22"/>
        </w:rPr>
        <w:tab/>
        <w:t>taken</w:t>
      </w:r>
      <w:r w:rsidRPr="00590C95">
        <w:rPr>
          <w:rFonts w:ascii="Arial" w:hAnsi="Arial" w:cs="Arial"/>
          <w:sz w:val="22"/>
        </w:rPr>
        <w:tab/>
        <w:t>to</w:t>
      </w:r>
    </w:p>
    <w:p w14:paraId="011A41A2" w14:textId="77777777" w:rsidR="00EA369F" w:rsidRPr="00590C95" w:rsidRDefault="00EA369F" w:rsidP="009C3E65">
      <w:pPr>
        <w:spacing w:line="480" w:lineRule="auto"/>
        <w:rPr>
          <w:rFonts w:ascii="Arial" w:hAnsi="Arial" w:cs="Arial"/>
          <w:sz w:val="22"/>
        </w:rPr>
      </w:pP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6754A57D" w14:textId="77777777" w:rsidR="00EA369F" w:rsidRPr="00590C95" w:rsidRDefault="00EA369F" w:rsidP="009C3E65">
      <w:pPr>
        <w:spacing w:line="480" w:lineRule="auto"/>
        <w:rPr>
          <w:rFonts w:ascii="Arial" w:hAnsi="Arial" w:cs="Arial"/>
          <w:sz w:val="22"/>
        </w:rPr>
      </w:pPr>
      <w:r w:rsidRPr="00590C95">
        <w:rPr>
          <w:rFonts w:ascii="Arial" w:hAnsi="Arial" w:cs="Arial"/>
          <w:sz w:val="22"/>
        </w:rPr>
        <w:tab/>
        <w:t>Null</w:t>
      </w:r>
      <w:r w:rsidRPr="00590C95">
        <w:rPr>
          <w:rFonts w:ascii="Arial" w:hAnsi="Arial" w:cs="Arial"/>
          <w:sz w:val="22"/>
        </w:rPr>
        <w:tab/>
        <w:t>deviance:</w:t>
      </w:r>
      <w:r w:rsidRPr="00590C95">
        <w:rPr>
          <w:rFonts w:ascii="Arial" w:hAnsi="Arial" w:cs="Arial"/>
          <w:sz w:val="22"/>
        </w:rPr>
        <w:tab/>
        <w:t>6014.3</w:t>
      </w:r>
      <w:r w:rsidRPr="00590C95">
        <w:rPr>
          <w:rFonts w:ascii="Arial" w:hAnsi="Arial" w:cs="Arial"/>
          <w:sz w:val="22"/>
        </w:rPr>
        <w:tab/>
        <w:t>on</w:t>
      </w:r>
      <w:r w:rsidRPr="00590C95">
        <w:rPr>
          <w:rFonts w:ascii="Arial" w:hAnsi="Arial" w:cs="Arial"/>
          <w:sz w:val="22"/>
        </w:rPr>
        <w:tab/>
        <w:t>6298</w:t>
      </w:r>
      <w:r w:rsidRPr="00590C95">
        <w:rPr>
          <w:rFonts w:ascii="Arial" w:hAnsi="Arial" w:cs="Arial"/>
          <w:sz w:val="22"/>
        </w:rPr>
        <w:tab/>
        <w:t>degrees</w:t>
      </w:r>
    </w:p>
    <w:p w14:paraId="355D8ABF" w14:textId="77777777" w:rsidR="00EA369F" w:rsidRPr="00590C95" w:rsidRDefault="00EA369F" w:rsidP="009C3E65">
      <w:pPr>
        <w:spacing w:line="480" w:lineRule="auto"/>
        <w:rPr>
          <w:rFonts w:ascii="Arial" w:hAnsi="Arial" w:cs="Arial"/>
          <w:sz w:val="22"/>
        </w:rPr>
      </w:pPr>
      <w:r w:rsidRPr="00590C95">
        <w:rPr>
          <w:rFonts w:ascii="Arial" w:hAnsi="Arial" w:cs="Arial"/>
          <w:sz w:val="22"/>
        </w:rPr>
        <w:t>Residual</w:t>
      </w:r>
      <w:r w:rsidRPr="00590C95">
        <w:rPr>
          <w:rFonts w:ascii="Arial" w:hAnsi="Arial" w:cs="Arial"/>
          <w:sz w:val="22"/>
        </w:rPr>
        <w:tab/>
        <w:t>deviance:</w:t>
      </w:r>
      <w:r w:rsidRPr="00590C95">
        <w:rPr>
          <w:rFonts w:ascii="Arial" w:hAnsi="Arial" w:cs="Arial"/>
          <w:sz w:val="22"/>
        </w:rPr>
        <w:tab/>
        <w:t>5167.6</w:t>
      </w:r>
      <w:r w:rsidRPr="00590C95">
        <w:rPr>
          <w:rFonts w:ascii="Arial" w:hAnsi="Arial" w:cs="Arial"/>
          <w:sz w:val="22"/>
        </w:rPr>
        <w:tab/>
        <w:t>on</w:t>
      </w:r>
      <w:r w:rsidRPr="00590C95">
        <w:rPr>
          <w:rFonts w:ascii="Arial" w:hAnsi="Arial" w:cs="Arial"/>
          <w:sz w:val="22"/>
        </w:rPr>
        <w:tab/>
        <w:t>6274</w:t>
      </w:r>
      <w:r w:rsidRPr="00590C95">
        <w:rPr>
          <w:rFonts w:ascii="Arial" w:hAnsi="Arial" w:cs="Arial"/>
          <w:sz w:val="22"/>
        </w:rPr>
        <w:tab/>
        <w:t>degrees</w:t>
      </w:r>
      <w:r w:rsidRPr="00590C95">
        <w:rPr>
          <w:rFonts w:ascii="Arial" w:hAnsi="Arial" w:cs="Arial"/>
          <w:sz w:val="22"/>
        </w:rPr>
        <w:tab/>
        <w:t>of</w:t>
      </w:r>
    </w:p>
    <w:p w14:paraId="60A09AA0" w14:textId="77777777" w:rsidR="00EA369F" w:rsidRPr="00590C95" w:rsidRDefault="00EA369F" w:rsidP="009C3E65">
      <w:pPr>
        <w:spacing w:line="480" w:lineRule="auto"/>
        <w:rPr>
          <w:rFonts w:ascii="Arial" w:hAnsi="Arial" w:cs="Arial"/>
          <w:sz w:val="22"/>
        </w:rPr>
      </w:pPr>
      <w:r w:rsidRPr="00590C95">
        <w:rPr>
          <w:rFonts w:ascii="Arial" w:hAnsi="Arial" w:cs="Arial"/>
          <w:sz w:val="22"/>
        </w:rPr>
        <w:t>AIC:</w:t>
      </w:r>
      <w:r w:rsidRPr="00590C95">
        <w:rPr>
          <w:rFonts w:ascii="Arial" w:hAnsi="Arial" w:cs="Arial"/>
          <w:sz w:val="22"/>
        </w:rPr>
        <w:tab/>
        <w:t>5217.6</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0C58D2C8" w14:textId="77777777" w:rsidR="00EA369F" w:rsidRPr="00590C95" w:rsidRDefault="00EA369F" w:rsidP="009C3E65">
      <w:pPr>
        <w:spacing w:line="480" w:lineRule="auto"/>
        <w:rPr>
          <w:rFonts w:ascii="Arial" w:hAnsi="Arial" w:cs="Arial"/>
          <w:sz w:val="22"/>
        </w:rPr>
      </w:pP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469AF04A" w14:textId="77777777" w:rsidR="00EA369F" w:rsidRPr="00590C95" w:rsidRDefault="00EA369F" w:rsidP="009C3E65">
      <w:pPr>
        <w:spacing w:line="480" w:lineRule="auto"/>
        <w:rPr>
          <w:rFonts w:ascii="Arial" w:hAnsi="Arial" w:cs="Arial"/>
          <w:sz w:val="22"/>
        </w:rPr>
      </w:pPr>
      <w:r w:rsidRPr="00590C95">
        <w:rPr>
          <w:rFonts w:ascii="Arial" w:hAnsi="Arial" w:cs="Arial"/>
          <w:sz w:val="22"/>
        </w:rPr>
        <w:t>Number</w:t>
      </w:r>
      <w:r w:rsidRPr="00590C95">
        <w:rPr>
          <w:rFonts w:ascii="Arial" w:hAnsi="Arial" w:cs="Arial"/>
          <w:sz w:val="22"/>
        </w:rPr>
        <w:tab/>
        <w:t>of</w:t>
      </w:r>
      <w:r w:rsidRPr="00590C95">
        <w:rPr>
          <w:rFonts w:ascii="Arial" w:hAnsi="Arial" w:cs="Arial"/>
          <w:sz w:val="22"/>
        </w:rPr>
        <w:tab/>
        <w:t>Fisher</w:t>
      </w:r>
      <w:r w:rsidRPr="00590C95">
        <w:rPr>
          <w:rFonts w:ascii="Arial" w:hAnsi="Arial" w:cs="Arial"/>
          <w:sz w:val="22"/>
        </w:rPr>
        <w:tab/>
        <w:t>Scoring</w:t>
      </w:r>
      <w:r w:rsidRPr="00590C95">
        <w:rPr>
          <w:rFonts w:ascii="Arial" w:hAnsi="Arial" w:cs="Arial"/>
          <w:sz w:val="22"/>
        </w:rPr>
        <w:tab/>
        <w:t>iterations:</w:t>
      </w:r>
      <w:r w:rsidRPr="00590C95">
        <w:rPr>
          <w:rFonts w:ascii="Arial" w:hAnsi="Arial" w:cs="Arial"/>
          <w:sz w:val="22"/>
        </w:rPr>
        <w:tab/>
        <w:t>6</w:t>
      </w:r>
      <w:r w:rsidRPr="00590C95">
        <w:rPr>
          <w:rFonts w:ascii="Arial" w:hAnsi="Arial" w:cs="Arial"/>
          <w:sz w:val="22"/>
        </w:rPr>
        <w:tab/>
      </w:r>
    </w:p>
    <w:p w14:paraId="4101121C" w14:textId="77777777" w:rsidR="00EA369F" w:rsidRPr="00590C95" w:rsidRDefault="00EA369F" w:rsidP="009C3E65">
      <w:pPr>
        <w:spacing w:line="480" w:lineRule="auto"/>
        <w:rPr>
          <w:rFonts w:ascii="Arial" w:hAnsi="Arial" w:cs="Arial"/>
          <w:sz w:val="22"/>
        </w:rPr>
      </w:pP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6120A419" w14:textId="77777777" w:rsidR="00EA369F" w:rsidRPr="00590C95" w:rsidRDefault="00EA369F" w:rsidP="009C3E65">
      <w:pPr>
        <w:spacing w:line="480" w:lineRule="auto"/>
        <w:rPr>
          <w:rFonts w:ascii="Arial" w:hAnsi="Arial" w:cs="Arial"/>
          <w:sz w:val="22"/>
        </w:rPr>
      </w:pPr>
      <w:r w:rsidRPr="00590C95">
        <w:rPr>
          <w:rFonts w:ascii="Arial" w:hAnsi="Arial" w:cs="Arial"/>
          <w:sz w:val="22"/>
        </w:rPr>
        <w:t>&gt;</w:t>
      </w:r>
      <w:r w:rsidRPr="00590C95">
        <w:rPr>
          <w:rFonts w:ascii="Arial" w:hAnsi="Arial" w:cs="Arial"/>
          <w:sz w:val="22"/>
        </w:rPr>
        <w:tab/>
        <w:t>PseudoR2(x2,</w:t>
      </w:r>
      <w:r w:rsidRPr="00590C95">
        <w:rPr>
          <w:rFonts w:ascii="Arial" w:hAnsi="Arial" w:cs="Arial"/>
          <w:sz w:val="22"/>
        </w:rPr>
        <w:tab/>
        <w:t>c("Nagelkerke"))</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3C442A73" w14:textId="77777777" w:rsidR="00EA369F" w:rsidRPr="00590C95" w:rsidRDefault="00EA369F" w:rsidP="009C3E65">
      <w:pPr>
        <w:spacing w:line="480" w:lineRule="auto"/>
        <w:rPr>
          <w:rFonts w:ascii="Arial" w:hAnsi="Arial" w:cs="Arial"/>
          <w:sz w:val="22"/>
        </w:rPr>
      </w:pPr>
      <w:r w:rsidRPr="00590C95">
        <w:rPr>
          <w:rFonts w:ascii="Arial" w:hAnsi="Arial" w:cs="Arial"/>
          <w:sz w:val="22"/>
        </w:rPr>
        <w:t>Nagelkerke</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1E1D4FAD" w14:textId="77777777" w:rsidR="00EA369F" w:rsidRPr="00590C95" w:rsidRDefault="00EA369F" w:rsidP="009C3E65">
      <w:pPr>
        <w:spacing w:line="480" w:lineRule="auto"/>
        <w:rPr>
          <w:rFonts w:ascii="Arial" w:hAnsi="Arial" w:cs="Arial"/>
          <w:sz w:val="22"/>
        </w:rPr>
      </w:pPr>
      <w:r w:rsidRPr="00590C95">
        <w:rPr>
          <w:rFonts w:ascii="Arial" w:hAnsi="Arial" w:cs="Arial"/>
          <w:sz w:val="22"/>
        </w:rPr>
        <w:tab/>
        <w:t>0.2044767</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658667C7" w14:textId="77777777" w:rsidR="00EA369F" w:rsidRPr="00590C95" w:rsidRDefault="00EA369F" w:rsidP="009C3E65">
      <w:pPr>
        <w:spacing w:line="480" w:lineRule="auto"/>
        <w:rPr>
          <w:rFonts w:ascii="Arial" w:hAnsi="Arial" w:cs="Arial"/>
          <w:sz w:val="22"/>
        </w:rPr>
      </w:pPr>
      <w:r w:rsidRPr="00590C95">
        <w:rPr>
          <w:rFonts w:ascii="Arial" w:hAnsi="Arial" w:cs="Arial"/>
          <w:sz w:val="22"/>
        </w:rPr>
        <w:t>&gt;</w:t>
      </w:r>
      <w:r w:rsidRPr="00590C95">
        <w:rPr>
          <w:rFonts w:ascii="Arial" w:hAnsi="Arial" w:cs="Arial"/>
          <w:sz w:val="22"/>
        </w:rPr>
        <w:tab/>
        <w:t>confint(x2)</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70482584" w14:textId="77777777" w:rsidR="00EA369F" w:rsidRPr="00590C95" w:rsidRDefault="00EA369F" w:rsidP="009C3E65">
      <w:pPr>
        <w:spacing w:line="480" w:lineRule="auto"/>
        <w:rPr>
          <w:rFonts w:ascii="Arial" w:hAnsi="Arial" w:cs="Arial"/>
          <w:sz w:val="22"/>
        </w:rPr>
      </w:pPr>
      <w:r w:rsidRPr="00590C95">
        <w:rPr>
          <w:rFonts w:ascii="Arial" w:hAnsi="Arial" w:cs="Arial"/>
          <w:sz w:val="22"/>
        </w:rPr>
        <w:tab/>
        <w:t>2.50%</w:t>
      </w:r>
      <w:r w:rsidRPr="00590C95">
        <w:rPr>
          <w:rFonts w:ascii="Arial" w:hAnsi="Arial" w:cs="Arial"/>
          <w:sz w:val="22"/>
        </w:rPr>
        <w:tab/>
        <w:t>97.50%</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1AD42C32" w14:textId="77777777" w:rsidR="00EA369F" w:rsidRPr="00590C95" w:rsidRDefault="00EA369F" w:rsidP="009C3E65">
      <w:pPr>
        <w:spacing w:line="480" w:lineRule="auto"/>
        <w:rPr>
          <w:rFonts w:ascii="Arial" w:hAnsi="Arial" w:cs="Arial"/>
          <w:sz w:val="22"/>
        </w:rPr>
      </w:pPr>
      <w:r w:rsidRPr="00590C95">
        <w:rPr>
          <w:rFonts w:ascii="Arial" w:hAnsi="Arial" w:cs="Arial"/>
          <w:sz w:val="22"/>
        </w:rPr>
        <w:t>(Intercept)</w:t>
      </w:r>
      <w:r w:rsidRPr="00590C95">
        <w:rPr>
          <w:rFonts w:ascii="Arial" w:hAnsi="Arial" w:cs="Arial"/>
          <w:sz w:val="22"/>
        </w:rPr>
        <w:tab/>
        <w:t>0.8424046</w:t>
      </w:r>
      <w:r w:rsidRPr="00590C95">
        <w:rPr>
          <w:rFonts w:ascii="Arial" w:hAnsi="Arial" w:cs="Arial"/>
          <w:sz w:val="22"/>
        </w:rPr>
        <w:tab/>
        <w:t>1.55255783</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58B03BBA" w14:textId="77777777" w:rsidR="00EA369F" w:rsidRPr="00590C95" w:rsidRDefault="00EA369F" w:rsidP="009C3E65">
      <w:pPr>
        <w:spacing w:line="480" w:lineRule="auto"/>
        <w:rPr>
          <w:rFonts w:ascii="Arial" w:hAnsi="Arial" w:cs="Arial"/>
          <w:sz w:val="22"/>
        </w:rPr>
      </w:pPr>
      <w:r w:rsidRPr="00590C95">
        <w:rPr>
          <w:rFonts w:ascii="Arial" w:hAnsi="Arial" w:cs="Arial"/>
          <w:sz w:val="22"/>
        </w:rPr>
        <w:lastRenderedPageBreak/>
        <w:t>L1Finnish</w:t>
      </w:r>
      <w:r w:rsidRPr="00590C95">
        <w:rPr>
          <w:rFonts w:ascii="Arial" w:hAnsi="Arial" w:cs="Arial"/>
          <w:sz w:val="22"/>
        </w:rPr>
        <w:tab/>
        <w:t>-0.9508054</w:t>
      </w:r>
      <w:r w:rsidRPr="00590C95">
        <w:rPr>
          <w:rFonts w:ascii="Arial" w:hAnsi="Arial" w:cs="Arial"/>
          <w:sz w:val="22"/>
        </w:rPr>
        <w:tab/>
        <w:t>-0.03002906</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7BF025EF" w14:textId="77777777" w:rsidR="00EA369F" w:rsidRPr="00590C95" w:rsidRDefault="00EA369F" w:rsidP="009C3E65">
      <w:pPr>
        <w:spacing w:line="480" w:lineRule="auto"/>
        <w:rPr>
          <w:rFonts w:ascii="Arial" w:hAnsi="Arial" w:cs="Arial"/>
          <w:sz w:val="22"/>
        </w:rPr>
      </w:pPr>
      <w:r w:rsidRPr="00590C95">
        <w:rPr>
          <w:rFonts w:ascii="Arial" w:hAnsi="Arial" w:cs="Arial"/>
          <w:sz w:val="22"/>
        </w:rPr>
        <w:t>L1Bulgarian</w:t>
      </w:r>
      <w:r w:rsidRPr="00590C95">
        <w:rPr>
          <w:rFonts w:ascii="Arial" w:hAnsi="Arial" w:cs="Arial"/>
          <w:sz w:val="22"/>
        </w:rPr>
        <w:tab/>
        <w:t>-1.1367851</w:t>
      </w:r>
      <w:r w:rsidRPr="00590C95">
        <w:rPr>
          <w:rFonts w:ascii="Arial" w:hAnsi="Arial" w:cs="Arial"/>
          <w:sz w:val="22"/>
        </w:rPr>
        <w:tab/>
        <w:t>-0.25753877</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46EC3A16" w14:textId="77777777" w:rsidR="00EA369F" w:rsidRPr="00590C95" w:rsidRDefault="00EA369F" w:rsidP="009C3E65">
      <w:pPr>
        <w:spacing w:line="480" w:lineRule="auto"/>
        <w:rPr>
          <w:rFonts w:ascii="Arial" w:hAnsi="Arial" w:cs="Arial"/>
          <w:sz w:val="22"/>
        </w:rPr>
      </w:pPr>
      <w:r w:rsidRPr="00590C95">
        <w:rPr>
          <w:rFonts w:ascii="Arial" w:hAnsi="Arial" w:cs="Arial"/>
          <w:sz w:val="22"/>
        </w:rPr>
        <w:t>L1Dutch</w:t>
      </w:r>
      <w:r w:rsidRPr="00590C95">
        <w:rPr>
          <w:rFonts w:ascii="Arial" w:hAnsi="Arial" w:cs="Arial"/>
          <w:sz w:val="22"/>
        </w:rPr>
        <w:tab/>
        <w:t>-1.6648345</w:t>
      </w:r>
      <w:r w:rsidRPr="00590C95">
        <w:rPr>
          <w:rFonts w:ascii="Arial" w:hAnsi="Arial" w:cs="Arial"/>
          <w:sz w:val="22"/>
        </w:rPr>
        <w:tab/>
        <w:t>-0.77751706</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6F7D25FF" w14:textId="77777777" w:rsidR="00EA369F" w:rsidRPr="00590C95" w:rsidRDefault="00EA369F" w:rsidP="009C3E65">
      <w:pPr>
        <w:spacing w:line="480" w:lineRule="auto"/>
        <w:rPr>
          <w:rFonts w:ascii="Arial" w:hAnsi="Arial" w:cs="Arial"/>
          <w:sz w:val="22"/>
        </w:rPr>
      </w:pPr>
      <w:r w:rsidRPr="00590C95">
        <w:rPr>
          <w:rFonts w:ascii="Arial" w:hAnsi="Arial" w:cs="Arial"/>
          <w:sz w:val="22"/>
        </w:rPr>
        <w:t>L1Chinese-Cantonese</w:t>
      </w:r>
      <w:r w:rsidRPr="00590C95">
        <w:rPr>
          <w:rFonts w:ascii="Arial" w:hAnsi="Arial" w:cs="Arial"/>
          <w:sz w:val="22"/>
        </w:rPr>
        <w:tab/>
        <w:t>-0.154914</w:t>
      </w:r>
      <w:r w:rsidRPr="00590C95">
        <w:rPr>
          <w:rFonts w:ascii="Arial" w:hAnsi="Arial" w:cs="Arial"/>
          <w:sz w:val="22"/>
        </w:rPr>
        <w:tab/>
        <w:t>0.65231301</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2F2796D5" w14:textId="77777777" w:rsidR="00EA369F" w:rsidRPr="00590C95" w:rsidRDefault="00EA369F" w:rsidP="009C3E65">
      <w:pPr>
        <w:spacing w:line="480" w:lineRule="auto"/>
        <w:rPr>
          <w:rFonts w:ascii="Arial" w:hAnsi="Arial" w:cs="Arial"/>
          <w:sz w:val="22"/>
        </w:rPr>
      </w:pPr>
      <w:r w:rsidRPr="00590C95">
        <w:rPr>
          <w:rFonts w:ascii="Arial" w:hAnsi="Arial" w:cs="Arial"/>
          <w:sz w:val="22"/>
        </w:rPr>
        <w:t>L1Czech</w:t>
      </w:r>
      <w:r w:rsidRPr="00590C95">
        <w:rPr>
          <w:rFonts w:ascii="Arial" w:hAnsi="Arial" w:cs="Arial"/>
          <w:sz w:val="22"/>
        </w:rPr>
        <w:tab/>
        <w:t>-0.2932578</w:t>
      </w:r>
      <w:r w:rsidRPr="00590C95">
        <w:rPr>
          <w:rFonts w:ascii="Arial" w:hAnsi="Arial" w:cs="Arial"/>
          <w:sz w:val="22"/>
        </w:rPr>
        <w:tab/>
        <w:t>1.06878556</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1CD23223" w14:textId="77777777" w:rsidR="00EA369F" w:rsidRPr="00590C95" w:rsidRDefault="00EA369F" w:rsidP="009C3E65">
      <w:pPr>
        <w:spacing w:line="480" w:lineRule="auto"/>
        <w:rPr>
          <w:rFonts w:ascii="Arial" w:hAnsi="Arial" w:cs="Arial"/>
          <w:sz w:val="22"/>
        </w:rPr>
      </w:pPr>
      <w:r w:rsidRPr="00590C95">
        <w:rPr>
          <w:rFonts w:ascii="Arial" w:hAnsi="Arial" w:cs="Arial"/>
          <w:sz w:val="22"/>
        </w:rPr>
        <w:t>L1French</w:t>
      </w:r>
      <w:r w:rsidRPr="00590C95">
        <w:rPr>
          <w:rFonts w:ascii="Arial" w:hAnsi="Arial" w:cs="Arial"/>
          <w:sz w:val="22"/>
        </w:rPr>
        <w:tab/>
        <w:t>-0.7851449</w:t>
      </w:r>
      <w:r w:rsidRPr="00590C95">
        <w:rPr>
          <w:rFonts w:ascii="Arial" w:hAnsi="Arial" w:cs="Arial"/>
          <w:sz w:val="22"/>
        </w:rPr>
        <w:tab/>
        <w:t>0.298947</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46DA2A80" w14:textId="77777777" w:rsidR="00EA369F" w:rsidRPr="00590C95" w:rsidRDefault="00EA369F" w:rsidP="009C3E65">
      <w:pPr>
        <w:spacing w:line="480" w:lineRule="auto"/>
        <w:rPr>
          <w:rFonts w:ascii="Arial" w:hAnsi="Arial" w:cs="Arial"/>
          <w:sz w:val="22"/>
        </w:rPr>
      </w:pPr>
      <w:r w:rsidRPr="00590C95">
        <w:rPr>
          <w:rFonts w:ascii="Arial" w:hAnsi="Arial" w:cs="Arial"/>
          <w:sz w:val="22"/>
        </w:rPr>
        <w:t>L1German</w:t>
      </w:r>
      <w:r w:rsidRPr="00590C95">
        <w:rPr>
          <w:rFonts w:ascii="Arial" w:hAnsi="Arial" w:cs="Arial"/>
          <w:sz w:val="22"/>
        </w:rPr>
        <w:tab/>
        <w:t>-1.6094215</w:t>
      </w:r>
      <w:r w:rsidRPr="00590C95">
        <w:rPr>
          <w:rFonts w:ascii="Arial" w:hAnsi="Arial" w:cs="Arial"/>
          <w:sz w:val="22"/>
        </w:rPr>
        <w:tab/>
        <w:t>-0.72208873</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3A9D5CC6" w14:textId="77777777" w:rsidR="00EA369F" w:rsidRPr="00590C95" w:rsidRDefault="00EA369F" w:rsidP="009C3E65">
      <w:pPr>
        <w:spacing w:line="480" w:lineRule="auto"/>
        <w:rPr>
          <w:rFonts w:ascii="Arial" w:hAnsi="Arial" w:cs="Arial"/>
          <w:sz w:val="22"/>
        </w:rPr>
      </w:pPr>
      <w:r w:rsidRPr="00590C95">
        <w:rPr>
          <w:rFonts w:ascii="Arial" w:hAnsi="Arial" w:cs="Arial"/>
          <w:sz w:val="22"/>
        </w:rPr>
        <w:t>L1Greek</w:t>
      </w:r>
      <w:r w:rsidRPr="00590C95">
        <w:rPr>
          <w:rFonts w:ascii="Arial" w:hAnsi="Arial" w:cs="Arial"/>
          <w:sz w:val="22"/>
        </w:rPr>
        <w:tab/>
        <w:t>0.5277141</w:t>
      </w:r>
      <w:r w:rsidRPr="00590C95">
        <w:rPr>
          <w:rFonts w:ascii="Arial" w:hAnsi="Arial" w:cs="Arial"/>
          <w:sz w:val="22"/>
        </w:rPr>
        <w:tab/>
        <w:t>1.53219502</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41FCDD77" w14:textId="77777777" w:rsidR="00EA369F" w:rsidRPr="00590C95" w:rsidRDefault="00EA369F" w:rsidP="009C3E65">
      <w:pPr>
        <w:spacing w:line="480" w:lineRule="auto"/>
        <w:rPr>
          <w:rFonts w:ascii="Arial" w:hAnsi="Arial" w:cs="Arial"/>
          <w:sz w:val="22"/>
        </w:rPr>
      </w:pPr>
      <w:r w:rsidRPr="00590C95">
        <w:rPr>
          <w:rFonts w:ascii="Arial" w:hAnsi="Arial" w:cs="Arial"/>
          <w:sz w:val="22"/>
        </w:rPr>
        <w:t>L1Hungarian</w:t>
      </w:r>
      <w:r w:rsidRPr="00590C95">
        <w:rPr>
          <w:rFonts w:ascii="Arial" w:hAnsi="Arial" w:cs="Arial"/>
          <w:sz w:val="22"/>
        </w:rPr>
        <w:tab/>
        <w:t>-0.2458991</w:t>
      </w:r>
      <w:r w:rsidRPr="00590C95">
        <w:rPr>
          <w:rFonts w:ascii="Arial" w:hAnsi="Arial" w:cs="Arial"/>
          <w:sz w:val="22"/>
        </w:rPr>
        <w:tab/>
        <w:t>0.5837117</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1CC8E74A" w14:textId="77777777" w:rsidR="00EA369F" w:rsidRPr="00590C95" w:rsidRDefault="00EA369F" w:rsidP="009C3E65">
      <w:pPr>
        <w:spacing w:line="480" w:lineRule="auto"/>
        <w:rPr>
          <w:rFonts w:ascii="Arial" w:hAnsi="Arial" w:cs="Arial"/>
          <w:sz w:val="22"/>
        </w:rPr>
      </w:pPr>
      <w:r w:rsidRPr="00590C95">
        <w:rPr>
          <w:rFonts w:ascii="Arial" w:hAnsi="Arial" w:cs="Arial"/>
          <w:sz w:val="22"/>
        </w:rPr>
        <w:t>L1Italian</w:t>
      </w:r>
      <w:r w:rsidRPr="00590C95">
        <w:rPr>
          <w:rFonts w:ascii="Arial" w:hAnsi="Arial" w:cs="Arial"/>
          <w:sz w:val="22"/>
        </w:rPr>
        <w:tab/>
        <w:t>0.1977185</w:t>
      </w:r>
      <w:r w:rsidRPr="00590C95">
        <w:rPr>
          <w:rFonts w:ascii="Arial" w:hAnsi="Arial" w:cs="Arial"/>
          <w:sz w:val="22"/>
        </w:rPr>
        <w:tab/>
        <w:t>1.46674578</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625DB92E" w14:textId="77777777" w:rsidR="00EA369F" w:rsidRPr="00590C95" w:rsidRDefault="00EA369F" w:rsidP="009C3E65">
      <w:pPr>
        <w:spacing w:line="480" w:lineRule="auto"/>
        <w:rPr>
          <w:rFonts w:ascii="Arial" w:hAnsi="Arial" w:cs="Arial"/>
          <w:sz w:val="22"/>
        </w:rPr>
      </w:pPr>
      <w:r w:rsidRPr="00590C95">
        <w:rPr>
          <w:rFonts w:ascii="Arial" w:hAnsi="Arial" w:cs="Arial"/>
          <w:sz w:val="22"/>
        </w:rPr>
        <w:t>L1Japanese</w:t>
      </w:r>
      <w:r w:rsidRPr="00590C95">
        <w:rPr>
          <w:rFonts w:ascii="Arial" w:hAnsi="Arial" w:cs="Arial"/>
          <w:sz w:val="22"/>
        </w:rPr>
        <w:tab/>
        <w:t>1.041423</w:t>
      </w:r>
      <w:r w:rsidRPr="00590C95">
        <w:rPr>
          <w:rFonts w:ascii="Arial" w:hAnsi="Arial" w:cs="Arial"/>
          <w:sz w:val="22"/>
        </w:rPr>
        <w:tab/>
        <w:t>2.33981663</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4095F580" w14:textId="77777777" w:rsidR="00EA369F" w:rsidRPr="00590C95" w:rsidRDefault="00EA369F" w:rsidP="009C3E65">
      <w:pPr>
        <w:spacing w:line="480" w:lineRule="auto"/>
        <w:rPr>
          <w:rFonts w:ascii="Arial" w:hAnsi="Arial" w:cs="Arial"/>
          <w:sz w:val="22"/>
        </w:rPr>
      </w:pPr>
      <w:r w:rsidRPr="00590C95">
        <w:rPr>
          <w:rFonts w:ascii="Arial" w:hAnsi="Arial" w:cs="Arial"/>
          <w:sz w:val="22"/>
        </w:rPr>
        <w:t>L1Korean</w:t>
      </w:r>
      <w:r w:rsidRPr="00590C95">
        <w:rPr>
          <w:rFonts w:ascii="Arial" w:hAnsi="Arial" w:cs="Arial"/>
          <w:sz w:val="22"/>
        </w:rPr>
        <w:tab/>
        <w:t>1.0965316</w:t>
      </w:r>
      <w:r w:rsidRPr="00590C95">
        <w:rPr>
          <w:rFonts w:ascii="Arial" w:hAnsi="Arial" w:cs="Arial"/>
          <w:sz w:val="22"/>
        </w:rPr>
        <w:tab/>
        <w:t>2.1628114</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53F7F688" w14:textId="77777777" w:rsidR="00EA369F" w:rsidRPr="00590C95" w:rsidRDefault="00EA369F" w:rsidP="009C3E65">
      <w:pPr>
        <w:spacing w:line="480" w:lineRule="auto"/>
        <w:rPr>
          <w:rFonts w:ascii="Arial" w:hAnsi="Arial" w:cs="Arial"/>
          <w:sz w:val="22"/>
        </w:rPr>
      </w:pPr>
      <w:r w:rsidRPr="00590C95">
        <w:rPr>
          <w:rFonts w:ascii="Arial" w:hAnsi="Arial" w:cs="Arial"/>
          <w:sz w:val="22"/>
        </w:rPr>
        <w:t>L1Lithuanian</w:t>
      </w:r>
      <w:r w:rsidRPr="00590C95">
        <w:rPr>
          <w:rFonts w:ascii="Arial" w:hAnsi="Arial" w:cs="Arial"/>
          <w:sz w:val="22"/>
        </w:rPr>
        <w:tab/>
        <w:t>1.4858997</w:t>
      </w:r>
      <w:r w:rsidRPr="00590C95">
        <w:rPr>
          <w:rFonts w:ascii="Arial" w:hAnsi="Arial" w:cs="Arial"/>
          <w:sz w:val="22"/>
        </w:rPr>
        <w:tab/>
        <w:t>2.69301125</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6AB9A0BC" w14:textId="77777777" w:rsidR="00EA369F" w:rsidRPr="00590C95" w:rsidRDefault="00EA369F" w:rsidP="009C3E65">
      <w:pPr>
        <w:spacing w:line="480" w:lineRule="auto"/>
        <w:rPr>
          <w:rFonts w:ascii="Arial" w:hAnsi="Arial" w:cs="Arial"/>
          <w:sz w:val="22"/>
        </w:rPr>
      </w:pPr>
      <w:r w:rsidRPr="00590C95">
        <w:rPr>
          <w:rFonts w:ascii="Arial" w:hAnsi="Arial" w:cs="Arial"/>
          <w:sz w:val="22"/>
        </w:rPr>
        <w:t>L1Macedonian</w:t>
      </w:r>
      <w:r w:rsidRPr="00590C95">
        <w:rPr>
          <w:rFonts w:ascii="Arial" w:hAnsi="Arial" w:cs="Arial"/>
          <w:sz w:val="22"/>
        </w:rPr>
        <w:tab/>
        <w:t>0.9261532</w:t>
      </w:r>
      <w:r w:rsidRPr="00590C95">
        <w:rPr>
          <w:rFonts w:ascii="Arial" w:hAnsi="Arial" w:cs="Arial"/>
          <w:sz w:val="22"/>
        </w:rPr>
        <w:tab/>
        <w:t>2.2274746</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6E584AA0" w14:textId="77777777" w:rsidR="00EA369F" w:rsidRPr="00590C95" w:rsidRDefault="00EA369F" w:rsidP="009C3E65">
      <w:pPr>
        <w:spacing w:line="480" w:lineRule="auto"/>
        <w:rPr>
          <w:rFonts w:ascii="Arial" w:hAnsi="Arial" w:cs="Arial"/>
          <w:sz w:val="22"/>
        </w:rPr>
      </w:pPr>
      <w:r w:rsidRPr="00590C95">
        <w:rPr>
          <w:rFonts w:ascii="Arial" w:hAnsi="Arial" w:cs="Arial"/>
          <w:sz w:val="22"/>
        </w:rPr>
        <w:t>L1Norwegian</w:t>
      </w:r>
      <w:r w:rsidRPr="00590C95">
        <w:rPr>
          <w:rFonts w:ascii="Arial" w:hAnsi="Arial" w:cs="Arial"/>
          <w:sz w:val="22"/>
        </w:rPr>
        <w:tab/>
        <w:t>-0.9223671</w:t>
      </w:r>
      <w:r w:rsidRPr="00590C95">
        <w:rPr>
          <w:rFonts w:ascii="Arial" w:hAnsi="Arial" w:cs="Arial"/>
          <w:sz w:val="22"/>
        </w:rPr>
        <w:tab/>
        <w:t>0.08596674</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4C33BF68" w14:textId="77777777" w:rsidR="00EA369F" w:rsidRPr="00590C95" w:rsidRDefault="00EA369F" w:rsidP="009C3E65">
      <w:pPr>
        <w:spacing w:line="480" w:lineRule="auto"/>
        <w:rPr>
          <w:rFonts w:ascii="Arial" w:hAnsi="Arial" w:cs="Arial"/>
          <w:sz w:val="22"/>
        </w:rPr>
      </w:pPr>
      <w:r w:rsidRPr="00590C95">
        <w:rPr>
          <w:rFonts w:ascii="Arial" w:hAnsi="Arial" w:cs="Arial"/>
          <w:sz w:val="22"/>
        </w:rPr>
        <w:t>L1Persian</w:t>
      </w:r>
      <w:r w:rsidRPr="00590C95">
        <w:rPr>
          <w:rFonts w:ascii="Arial" w:hAnsi="Arial" w:cs="Arial"/>
          <w:sz w:val="22"/>
        </w:rPr>
        <w:tab/>
        <w:t>0.4630192</w:t>
      </w:r>
      <w:r w:rsidRPr="00590C95">
        <w:rPr>
          <w:rFonts w:ascii="Arial" w:hAnsi="Arial" w:cs="Arial"/>
          <w:sz w:val="22"/>
        </w:rPr>
        <w:tab/>
        <w:t>1.74847784</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7842C62E" w14:textId="77777777" w:rsidR="00EA369F" w:rsidRPr="00590C95" w:rsidRDefault="00EA369F" w:rsidP="009C3E65">
      <w:pPr>
        <w:spacing w:line="480" w:lineRule="auto"/>
        <w:rPr>
          <w:rFonts w:ascii="Arial" w:hAnsi="Arial" w:cs="Arial"/>
          <w:sz w:val="22"/>
        </w:rPr>
      </w:pPr>
      <w:r w:rsidRPr="00590C95">
        <w:rPr>
          <w:rFonts w:ascii="Arial" w:hAnsi="Arial" w:cs="Arial"/>
          <w:sz w:val="22"/>
        </w:rPr>
        <w:t>L1Polish</w:t>
      </w:r>
      <w:r w:rsidRPr="00590C95">
        <w:rPr>
          <w:rFonts w:ascii="Arial" w:hAnsi="Arial" w:cs="Arial"/>
          <w:sz w:val="22"/>
        </w:rPr>
        <w:tab/>
        <w:t>-0.6729475</w:t>
      </w:r>
      <w:r w:rsidRPr="00590C95">
        <w:rPr>
          <w:rFonts w:ascii="Arial" w:hAnsi="Arial" w:cs="Arial"/>
          <w:sz w:val="22"/>
        </w:rPr>
        <w:tab/>
        <w:t>0.14984971</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34B9C4E7" w14:textId="77777777" w:rsidR="00EA369F" w:rsidRPr="00590C95" w:rsidRDefault="00EA369F" w:rsidP="009C3E65">
      <w:pPr>
        <w:spacing w:line="480" w:lineRule="auto"/>
        <w:rPr>
          <w:rFonts w:ascii="Arial" w:hAnsi="Arial" w:cs="Arial"/>
          <w:sz w:val="22"/>
        </w:rPr>
      </w:pPr>
      <w:r w:rsidRPr="00590C95">
        <w:rPr>
          <w:rFonts w:ascii="Arial" w:hAnsi="Arial" w:cs="Arial"/>
          <w:sz w:val="22"/>
        </w:rPr>
        <w:t>L1Portuguese</w:t>
      </w:r>
      <w:r w:rsidRPr="00590C95">
        <w:rPr>
          <w:rFonts w:ascii="Arial" w:hAnsi="Arial" w:cs="Arial"/>
          <w:sz w:val="22"/>
        </w:rPr>
        <w:tab/>
        <w:t>1.2818468</w:t>
      </w:r>
      <w:r w:rsidRPr="00590C95">
        <w:rPr>
          <w:rFonts w:ascii="Arial" w:hAnsi="Arial" w:cs="Arial"/>
          <w:sz w:val="22"/>
        </w:rPr>
        <w:tab/>
        <w:t>2.60971355</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55C3A4DD" w14:textId="77777777" w:rsidR="00EA369F" w:rsidRPr="00590C95" w:rsidRDefault="00EA369F" w:rsidP="009C3E65">
      <w:pPr>
        <w:spacing w:line="480" w:lineRule="auto"/>
        <w:rPr>
          <w:rFonts w:ascii="Arial" w:hAnsi="Arial" w:cs="Arial"/>
          <w:sz w:val="22"/>
        </w:rPr>
      </w:pPr>
      <w:r w:rsidRPr="00590C95">
        <w:rPr>
          <w:rFonts w:ascii="Arial" w:hAnsi="Arial" w:cs="Arial"/>
          <w:sz w:val="22"/>
        </w:rPr>
        <w:t>L1Russian</w:t>
      </w:r>
      <w:r w:rsidRPr="00590C95">
        <w:rPr>
          <w:rFonts w:ascii="Arial" w:hAnsi="Arial" w:cs="Arial"/>
          <w:sz w:val="22"/>
        </w:rPr>
        <w:tab/>
        <w:t>0.1322405</w:t>
      </w:r>
      <w:r w:rsidRPr="00590C95">
        <w:rPr>
          <w:rFonts w:ascii="Arial" w:hAnsi="Arial" w:cs="Arial"/>
          <w:sz w:val="22"/>
        </w:rPr>
        <w:tab/>
        <w:t>1.35541019</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4D988F0C" w14:textId="77777777" w:rsidR="00EA369F" w:rsidRPr="00590C95" w:rsidRDefault="00EA369F" w:rsidP="009C3E65">
      <w:pPr>
        <w:spacing w:line="480" w:lineRule="auto"/>
        <w:rPr>
          <w:rFonts w:ascii="Arial" w:hAnsi="Arial" w:cs="Arial"/>
          <w:sz w:val="22"/>
        </w:rPr>
      </w:pPr>
      <w:r w:rsidRPr="00590C95">
        <w:rPr>
          <w:rFonts w:ascii="Arial" w:hAnsi="Arial" w:cs="Arial"/>
          <w:sz w:val="22"/>
        </w:rPr>
        <w:t>L1Serbian</w:t>
      </w:r>
      <w:r w:rsidRPr="00590C95">
        <w:rPr>
          <w:rFonts w:ascii="Arial" w:hAnsi="Arial" w:cs="Arial"/>
          <w:sz w:val="22"/>
        </w:rPr>
        <w:tab/>
        <w:t>1.1444992</w:t>
      </w:r>
      <w:r w:rsidRPr="00590C95">
        <w:rPr>
          <w:rFonts w:ascii="Arial" w:hAnsi="Arial" w:cs="Arial"/>
          <w:sz w:val="22"/>
        </w:rPr>
        <w:tab/>
        <w:t>2.61268365</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70B49440" w14:textId="77777777" w:rsidR="00EA369F" w:rsidRPr="00590C95" w:rsidRDefault="00EA369F" w:rsidP="009C3E65">
      <w:pPr>
        <w:spacing w:line="480" w:lineRule="auto"/>
        <w:rPr>
          <w:rFonts w:ascii="Arial" w:hAnsi="Arial" w:cs="Arial"/>
          <w:sz w:val="22"/>
        </w:rPr>
      </w:pPr>
      <w:r w:rsidRPr="00590C95">
        <w:rPr>
          <w:rFonts w:ascii="Arial" w:hAnsi="Arial" w:cs="Arial"/>
          <w:sz w:val="22"/>
        </w:rPr>
        <w:t>L1Spanish</w:t>
      </w:r>
      <w:r w:rsidRPr="00590C95">
        <w:rPr>
          <w:rFonts w:ascii="Arial" w:hAnsi="Arial" w:cs="Arial"/>
          <w:sz w:val="22"/>
        </w:rPr>
        <w:tab/>
        <w:t>1.2603596</w:t>
      </w:r>
      <w:r w:rsidRPr="00590C95">
        <w:rPr>
          <w:rFonts w:ascii="Arial" w:hAnsi="Arial" w:cs="Arial"/>
          <w:sz w:val="22"/>
        </w:rPr>
        <w:tab/>
        <w:t>3.74921767</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5AA853BC" w14:textId="77777777" w:rsidR="00EA369F" w:rsidRPr="00590C95" w:rsidRDefault="00EA369F" w:rsidP="009C3E65">
      <w:pPr>
        <w:spacing w:line="480" w:lineRule="auto"/>
        <w:rPr>
          <w:rFonts w:ascii="Arial" w:hAnsi="Arial" w:cs="Arial"/>
          <w:sz w:val="22"/>
        </w:rPr>
      </w:pPr>
      <w:r w:rsidRPr="00590C95">
        <w:rPr>
          <w:rFonts w:ascii="Arial" w:hAnsi="Arial" w:cs="Arial"/>
          <w:sz w:val="22"/>
        </w:rPr>
        <w:lastRenderedPageBreak/>
        <w:t>L1Swedish</w:t>
      </w:r>
      <w:r w:rsidRPr="00590C95">
        <w:rPr>
          <w:rFonts w:ascii="Arial" w:hAnsi="Arial" w:cs="Arial"/>
          <w:sz w:val="22"/>
        </w:rPr>
        <w:tab/>
        <w:t>-1.2614411</w:t>
      </w:r>
      <w:r w:rsidRPr="00590C95">
        <w:rPr>
          <w:rFonts w:ascii="Arial" w:hAnsi="Arial" w:cs="Arial"/>
          <w:sz w:val="22"/>
        </w:rPr>
        <w:tab/>
        <w:t>-0.3968201</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06A13023" w14:textId="77777777" w:rsidR="00EA369F" w:rsidRPr="00590C95" w:rsidRDefault="00EA369F" w:rsidP="009C3E65">
      <w:pPr>
        <w:spacing w:line="480" w:lineRule="auto"/>
        <w:rPr>
          <w:rFonts w:ascii="Arial" w:hAnsi="Arial" w:cs="Arial"/>
          <w:sz w:val="22"/>
        </w:rPr>
      </w:pPr>
      <w:r w:rsidRPr="00590C95">
        <w:rPr>
          <w:rFonts w:ascii="Arial" w:hAnsi="Arial" w:cs="Arial"/>
          <w:sz w:val="22"/>
        </w:rPr>
        <w:t>L1Tswana</w:t>
      </w:r>
      <w:r w:rsidRPr="00590C95">
        <w:rPr>
          <w:rFonts w:ascii="Arial" w:hAnsi="Arial" w:cs="Arial"/>
          <w:sz w:val="22"/>
        </w:rPr>
        <w:tab/>
        <w:t>-0.1347132</w:t>
      </w:r>
      <w:r w:rsidRPr="00590C95">
        <w:rPr>
          <w:rFonts w:ascii="Arial" w:hAnsi="Arial" w:cs="Arial"/>
          <w:sz w:val="22"/>
        </w:rPr>
        <w:tab/>
        <w:t>1.90571722</w:t>
      </w:r>
      <w:r w:rsidRPr="00590C95">
        <w:rPr>
          <w:rFonts w:ascii="Arial" w:hAnsi="Arial" w:cs="Arial"/>
          <w:sz w:val="22"/>
        </w:rPr>
        <w:tab/>
      </w:r>
      <w:r w:rsidRPr="00590C95">
        <w:rPr>
          <w:rFonts w:ascii="Arial" w:hAnsi="Arial" w:cs="Arial"/>
          <w:sz w:val="22"/>
        </w:rPr>
        <w:tab/>
      </w:r>
      <w:r w:rsidRPr="00590C95">
        <w:rPr>
          <w:rFonts w:ascii="Arial" w:hAnsi="Arial" w:cs="Arial"/>
          <w:sz w:val="22"/>
        </w:rPr>
        <w:tab/>
      </w:r>
      <w:r w:rsidRPr="00590C95">
        <w:rPr>
          <w:rFonts w:ascii="Arial" w:hAnsi="Arial" w:cs="Arial"/>
          <w:sz w:val="22"/>
        </w:rPr>
        <w:tab/>
      </w:r>
    </w:p>
    <w:p w14:paraId="6F013278" w14:textId="70C06436" w:rsidR="00112068" w:rsidRDefault="00EA369F" w:rsidP="009C3E65">
      <w:pPr>
        <w:spacing w:line="480" w:lineRule="auto"/>
        <w:rPr>
          <w:rFonts w:ascii="Arial" w:hAnsi="Arial" w:cs="Arial"/>
          <w:sz w:val="22"/>
        </w:rPr>
      </w:pPr>
      <w:r w:rsidRPr="00590C95">
        <w:rPr>
          <w:rFonts w:ascii="Arial" w:hAnsi="Arial" w:cs="Arial"/>
          <w:sz w:val="22"/>
        </w:rPr>
        <w:t>L1Turkish</w:t>
      </w:r>
      <w:r w:rsidRPr="00590C95">
        <w:rPr>
          <w:rFonts w:ascii="Arial" w:hAnsi="Arial" w:cs="Arial"/>
          <w:sz w:val="22"/>
        </w:rPr>
        <w:tab/>
        <w:t>1.8845928</w:t>
      </w:r>
      <w:r w:rsidRPr="00590C95">
        <w:rPr>
          <w:rFonts w:ascii="Arial" w:hAnsi="Arial" w:cs="Arial"/>
          <w:sz w:val="22"/>
        </w:rPr>
        <w:tab/>
        <w:t>4.35847173</w:t>
      </w:r>
    </w:p>
    <w:p w14:paraId="1DDC02BE" w14:textId="77777777" w:rsidR="000A6D7E" w:rsidRDefault="000A6D7E" w:rsidP="009C3E65">
      <w:pPr>
        <w:spacing w:line="480" w:lineRule="auto"/>
        <w:rPr>
          <w:rFonts w:ascii="Arial" w:hAnsi="Arial" w:cs="Arial"/>
          <w:sz w:val="22"/>
        </w:rPr>
      </w:pPr>
    </w:p>
    <w:p w14:paraId="4A8507B5" w14:textId="58599D38" w:rsidR="000A6D7E" w:rsidRPr="000A6D7E" w:rsidRDefault="000A6D7E" w:rsidP="000A6D7E">
      <w:pPr>
        <w:spacing w:line="480" w:lineRule="auto"/>
        <w:rPr>
          <w:rFonts w:ascii="Arial" w:hAnsi="Arial" w:cs="Arial"/>
          <w:b/>
          <w:bCs/>
        </w:rPr>
      </w:pPr>
      <w:r w:rsidRPr="000A6D7E">
        <w:rPr>
          <w:rFonts w:ascii="Arial" w:hAnsi="Arial" w:cs="Arial"/>
          <w:b/>
          <w:bCs/>
        </w:rPr>
        <w:t>Author</w:t>
      </w:r>
      <w:r w:rsidR="00ED2A85">
        <w:rPr>
          <w:rFonts w:ascii="Arial" w:hAnsi="Arial" w:cs="Arial"/>
          <w:b/>
          <w:bCs/>
        </w:rPr>
        <w:t>s’</w:t>
      </w:r>
      <w:r w:rsidRPr="000A6D7E">
        <w:rPr>
          <w:rFonts w:ascii="Arial" w:hAnsi="Arial" w:cs="Arial"/>
          <w:b/>
          <w:bCs/>
        </w:rPr>
        <w:t xml:space="preserve"> contact details</w:t>
      </w:r>
    </w:p>
    <w:p w14:paraId="6C857D06" w14:textId="77777777" w:rsidR="000A6D7E" w:rsidRPr="00ED2A85" w:rsidRDefault="000A6D7E" w:rsidP="000A6D7E">
      <w:pPr>
        <w:spacing w:line="480" w:lineRule="auto"/>
        <w:rPr>
          <w:rFonts w:ascii="Arial" w:hAnsi="Arial" w:cs="Arial"/>
          <w:lang w:val="fr-BE"/>
        </w:rPr>
      </w:pPr>
      <w:r w:rsidRPr="00ED2A85">
        <w:rPr>
          <w:rFonts w:ascii="Arial" w:hAnsi="Arial" w:cs="Arial"/>
          <w:lang w:val="fr-BE"/>
        </w:rPr>
        <w:t>Maïté Dupont</w:t>
      </w:r>
    </w:p>
    <w:p w14:paraId="581A39F4" w14:textId="77777777" w:rsidR="000A6D7E" w:rsidRPr="00ED2A85" w:rsidRDefault="000A6D7E" w:rsidP="000A6D7E">
      <w:pPr>
        <w:spacing w:line="480" w:lineRule="auto"/>
        <w:rPr>
          <w:rFonts w:ascii="Arial" w:hAnsi="Arial" w:cs="Arial"/>
          <w:lang w:val="fr-BE"/>
        </w:rPr>
      </w:pPr>
      <w:r w:rsidRPr="00ED2A85">
        <w:rPr>
          <w:rFonts w:ascii="Arial" w:hAnsi="Arial" w:cs="Arial"/>
          <w:lang w:val="fr-BE"/>
        </w:rPr>
        <w:t>maite.dupont@uclouvain.be</w:t>
      </w:r>
    </w:p>
    <w:p w14:paraId="012E1957" w14:textId="77777777" w:rsidR="000A6D7E" w:rsidRPr="000A6D7E" w:rsidRDefault="000A6D7E" w:rsidP="000A6D7E">
      <w:pPr>
        <w:spacing w:line="480" w:lineRule="auto"/>
        <w:rPr>
          <w:rFonts w:ascii="Arial" w:hAnsi="Arial" w:cs="Arial"/>
          <w:lang w:val="fr-BE"/>
        </w:rPr>
      </w:pPr>
      <w:r w:rsidRPr="000A6D7E">
        <w:rPr>
          <w:rFonts w:ascii="Arial" w:hAnsi="Arial" w:cs="Arial"/>
          <w:lang w:val="fr-BE"/>
        </w:rPr>
        <w:t xml:space="preserve">Institut des Langues Vivantes </w:t>
      </w:r>
    </w:p>
    <w:p w14:paraId="608ECDF5" w14:textId="77777777" w:rsidR="000A6D7E" w:rsidRPr="000A6D7E" w:rsidRDefault="000A6D7E" w:rsidP="000A6D7E">
      <w:pPr>
        <w:spacing w:line="480" w:lineRule="auto"/>
        <w:rPr>
          <w:rFonts w:ascii="Arial" w:hAnsi="Arial" w:cs="Arial"/>
          <w:lang w:val="fr-BE"/>
        </w:rPr>
      </w:pPr>
      <w:r w:rsidRPr="000A6D7E">
        <w:rPr>
          <w:rFonts w:ascii="Arial" w:hAnsi="Arial" w:cs="Arial"/>
          <w:lang w:val="fr-BE"/>
        </w:rPr>
        <w:t>Traverse d’Esope 1</w:t>
      </w:r>
    </w:p>
    <w:p w14:paraId="6180286A" w14:textId="77777777" w:rsidR="000A6D7E" w:rsidRPr="000A6D7E" w:rsidRDefault="000A6D7E" w:rsidP="000A6D7E">
      <w:pPr>
        <w:spacing w:line="480" w:lineRule="auto"/>
        <w:rPr>
          <w:rFonts w:ascii="Arial" w:hAnsi="Arial" w:cs="Arial"/>
          <w:lang w:val="fr-BE"/>
        </w:rPr>
      </w:pPr>
      <w:r w:rsidRPr="000A6D7E">
        <w:rPr>
          <w:rFonts w:ascii="Arial" w:hAnsi="Arial" w:cs="Arial"/>
          <w:lang w:val="fr-BE"/>
        </w:rPr>
        <w:t>B-1348 Louvain-la-Neuve</w:t>
      </w:r>
    </w:p>
    <w:p w14:paraId="0C9B4BD8" w14:textId="77777777" w:rsidR="000A6D7E" w:rsidRPr="000A6D7E" w:rsidRDefault="000A6D7E" w:rsidP="000A6D7E">
      <w:pPr>
        <w:spacing w:line="480" w:lineRule="auto"/>
        <w:rPr>
          <w:rFonts w:ascii="Arial" w:hAnsi="Arial" w:cs="Arial"/>
          <w:lang w:val="fr-BE"/>
        </w:rPr>
      </w:pPr>
      <w:r w:rsidRPr="000A6D7E">
        <w:rPr>
          <w:rFonts w:ascii="Arial" w:hAnsi="Arial" w:cs="Arial"/>
          <w:lang w:val="fr-BE"/>
        </w:rPr>
        <w:t>Belgium</w:t>
      </w:r>
    </w:p>
    <w:p w14:paraId="3CB94F12" w14:textId="77777777" w:rsidR="000A6D7E" w:rsidRPr="000A6D7E" w:rsidRDefault="000A6D7E" w:rsidP="000A6D7E">
      <w:pPr>
        <w:spacing w:line="480" w:lineRule="auto"/>
        <w:rPr>
          <w:rFonts w:ascii="Arial" w:hAnsi="Arial" w:cs="Arial"/>
          <w:lang w:val="fr-BE"/>
        </w:rPr>
      </w:pPr>
    </w:p>
    <w:p w14:paraId="2C1B48D2" w14:textId="77777777" w:rsidR="000A6D7E" w:rsidRPr="000A6D7E" w:rsidRDefault="000A6D7E" w:rsidP="000A6D7E">
      <w:pPr>
        <w:spacing w:line="480" w:lineRule="auto"/>
        <w:rPr>
          <w:rFonts w:ascii="Arial" w:hAnsi="Arial" w:cs="Arial"/>
          <w:lang w:val="fr-BE"/>
        </w:rPr>
      </w:pPr>
      <w:r w:rsidRPr="000A6D7E">
        <w:rPr>
          <w:rFonts w:ascii="Arial" w:hAnsi="Arial" w:cs="Arial"/>
          <w:lang w:val="fr-BE"/>
        </w:rPr>
        <w:t>Sylviane Granger</w:t>
      </w:r>
    </w:p>
    <w:p w14:paraId="2DC56D9E" w14:textId="77777777" w:rsidR="000A6D7E" w:rsidRPr="000A6D7E" w:rsidRDefault="000A6D7E" w:rsidP="000A6D7E">
      <w:pPr>
        <w:spacing w:line="480" w:lineRule="auto"/>
        <w:rPr>
          <w:rFonts w:ascii="Arial" w:hAnsi="Arial" w:cs="Arial"/>
          <w:lang w:val="en-US"/>
        </w:rPr>
      </w:pPr>
      <w:r w:rsidRPr="000A6D7E">
        <w:rPr>
          <w:rFonts w:ascii="Arial" w:hAnsi="Arial" w:cs="Arial"/>
          <w:lang w:val="en-US"/>
        </w:rPr>
        <w:t>sylviane.granger@uclouvain.be</w:t>
      </w:r>
      <w:r w:rsidRPr="000A6D7E">
        <w:rPr>
          <w:rFonts w:ascii="Arial" w:hAnsi="Arial" w:cs="Arial"/>
          <w:b/>
          <w:bCs/>
          <w:lang w:val="en-US"/>
        </w:rPr>
        <w:br/>
      </w:r>
      <w:r w:rsidRPr="000A6D7E">
        <w:rPr>
          <w:rFonts w:ascii="Arial" w:hAnsi="Arial" w:cs="Arial"/>
        </w:rPr>
        <w:t>Centre for English Corpus Linguistics (CECL)</w:t>
      </w:r>
    </w:p>
    <w:p w14:paraId="0A0B0B43" w14:textId="77777777" w:rsidR="000A6D7E" w:rsidRPr="000A6D7E" w:rsidRDefault="000A6D7E" w:rsidP="000A6D7E">
      <w:pPr>
        <w:spacing w:line="480" w:lineRule="auto"/>
        <w:rPr>
          <w:rFonts w:ascii="Arial" w:hAnsi="Arial" w:cs="Arial"/>
          <w:lang w:val="fr-BE"/>
        </w:rPr>
      </w:pPr>
      <w:r w:rsidRPr="000A6D7E">
        <w:rPr>
          <w:rFonts w:ascii="Arial" w:hAnsi="Arial" w:cs="Arial"/>
          <w:lang w:val="fr-BE"/>
        </w:rPr>
        <w:t>Université catholique de Louvain</w:t>
      </w:r>
    </w:p>
    <w:p w14:paraId="64BBBA0B" w14:textId="77777777" w:rsidR="000A6D7E" w:rsidRPr="000A6D7E" w:rsidRDefault="000A6D7E" w:rsidP="000A6D7E">
      <w:pPr>
        <w:spacing w:line="480" w:lineRule="auto"/>
        <w:rPr>
          <w:rFonts w:ascii="Arial" w:hAnsi="Arial" w:cs="Arial"/>
          <w:lang w:val="fr-BE"/>
        </w:rPr>
      </w:pPr>
      <w:r w:rsidRPr="000A6D7E">
        <w:rPr>
          <w:rFonts w:ascii="Arial" w:hAnsi="Arial" w:cs="Arial"/>
          <w:lang w:val="fr-BE"/>
        </w:rPr>
        <w:t>Place Cardinal Mercier 31</w:t>
      </w:r>
    </w:p>
    <w:p w14:paraId="10DD1463" w14:textId="77777777" w:rsidR="000A6D7E" w:rsidRPr="000A6D7E" w:rsidRDefault="000A6D7E" w:rsidP="000A6D7E">
      <w:pPr>
        <w:spacing w:line="480" w:lineRule="auto"/>
        <w:rPr>
          <w:rFonts w:ascii="Arial" w:hAnsi="Arial" w:cs="Arial"/>
          <w:lang w:val="fr-BE"/>
        </w:rPr>
      </w:pPr>
      <w:r w:rsidRPr="000A6D7E">
        <w:rPr>
          <w:rFonts w:ascii="Arial" w:hAnsi="Arial" w:cs="Arial"/>
          <w:lang w:val="fr-BE"/>
        </w:rPr>
        <w:t>B-1348 Louvain-la-Neuve</w:t>
      </w:r>
    </w:p>
    <w:p w14:paraId="0C63CC05" w14:textId="77777777" w:rsidR="000A6D7E" w:rsidRPr="000A6D7E" w:rsidRDefault="000A6D7E" w:rsidP="000A6D7E">
      <w:pPr>
        <w:spacing w:line="480" w:lineRule="auto"/>
        <w:rPr>
          <w:rFonts w:ascii="Arial" w:hAnsi="Arial" w:cs="Arial"/>
          <w:lang w:val="fr-BE"/>
        </w:rPr>
      </w:pPr>
      <w:r w:rsidRPr="000A6D7E">
        <w:rPr>
          <w:rFonts w:ascii="Arial" w:hAnsi="Arial" w:cs="Arial"/>
          <w:lang w:val="fr-BE"/>
        </w:rPr>
        <w:t>Belgium</w:t>
      </w:r>
    </w:p>
    <w:p w14:paraId="7372A70E" w14:textId="77777777" w:rsidR="000A6D7E" w:rsidRPr="00AF7D41" w:rsidRDefault="000A6D7E" w:rsidP="009C3E65">
      <w:pPr>
        <w:spacing w:line="480" w:lineRule="auto"/>
        <w:rPr>
          <w:rFonts w:ascii="Arial" w:hAnsi="Arial" w:cs="Arial"/>
          <w:lang w:val="en-US"/>
        </w:rPr>
      </w:pPr>
    </w:p>
    <w:sectPr w:rsidR="000A6D7E" w:rsidRPr="00AF7D4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7DEF4B" w14:textId="77777777" w:rsidR="00AE2A94" w:rsidRPr="00590C95" w:rsidRDefault="00AE2A94" w:rsidP="00AB3116">
      <w:pPr>
        <w:spacing w:after="0" w:line="240" w:lineRule="auto"/>
      </w:pPr>
      <w:r w:rsidRPr="00590C95">
        <w:separator/>
      </w:r>
    </w:p>
  </w:endnote>
  <w:endnote w:type="continuationSeparator" w:id="0">
    <w:p w14:paraId="2B774C36" w14:textId="77777777" w:rsidR="00AE2A94" w:rsidRPr="00590C95" w:rsidRDefault="00AE2A94" w:rsidP="00AB3116">
      <w:pPr>
        <w:spacing w:after="0" w:line="240" w:lineRule="auto"/>
      </w:pPr>
      <w:r w:rsidRPr="00590C95">
        <w:continuationSeparator/>
      </w:r>
    </w:p>
  </w:endnote>
  <w:endnote w:id="1">
    <w:p w14:paraId="1560BED4" w14:textId="3231D4CF" w:rsidR="000E093E" w:rsidRPr="00590C95" w:rsidRDefault="000E093E" w:rsidP="00B240B8">
      <w:pPr>
        <w:pStyle w:val="Notedefin"/>
      </w:pPr>
      <w:r w:rsidRPr="00590C95">
        <w:rPr>
          <w:rStyle w:val="Appeldenotedefin"/>
        </w:rPr>
        <w:endnoteRef/>
      </w:r>
      <w:r w:rsidRPr="00590C95">
        <w:t xml:space="preserve"> </w:t>
      </w:r>
      <w:hyperlink r:id="rId1" w:history="1">
        <w:r w:rsidRPr="00590C95">
          <w:rPr>
            <w:rStyle w:val="Lienhypertexte"/>
          </w:rPr>
          <w:t>https://uclouvain.be/en/research-institutes/ilc/cecl/locness.html</w:t>
        </w:r>
      </w:hyperlink>
      <w:r w:rsidRPr="00590C95">
        <w:t xml:space="preserve"> (last accessed 30/10/24).</w:t>
      </w:r>
    </w:p>
  </w:endnote>
  <w:endnote w:id="2">
    <w:p w14:paraId="4DCEF94C" w14:textId="5433C7E1" w:rsidR="00835611" w:rsidRPr="00835611" w:rsidRDefault="00835611">
      <w:pPr>
        <w:pStyle w:val="Notedefin"/>
      </w:pPr>
      <w:r>
        <w:rPr>
          <w:rStyle w:val="Appeldenotedefin"/>
        </w:rPr>
        <w:endnoteRef/>
      </w:r>
      <w:r>
        <w:t xml:space="preserve"> T</w:t>
      </w:r>
      <w:r w:rsidRPr="00333B09">
        <w:t xml:space="preserve">he difference in average length between the texts included in LOCNESS and </w:t>
      </w:r>
      <w:r>
        <w:t>ICLE could arguably</w:t>
      </w:r>
      <w:r w:rsidRPr="00333B09">
        <w:t xml:space="preserve"> have an influence on the frequency of connectors</w:t>
      </w:r>
      <w:r>
        <w:t>. However, the main focus of the paper is on position rather than frequency.</w:t>
      </w:r>
    </w:p>
  </w:endnote>
  <w:endnote w:id="3">
    <w:p w14:paraId="4ACF0E47" w14:textId="208D3A3C" w:rsidR="000E093E" w:rsidRPr="00590C95" w:rsidRDefault="000E093E">
      <w:pPr>
        <w:pStyle w:val="Notedefin"/>
      </w:pPr>
      <w:r w:rsidRPr="00590C95">
        <w:rPr>
          <w:rStyle w:val="Appeldenotedefin"/>
        </w:rPr>
        <w:endnoteRef/>
      </w:r>
      <w:r w:rsidRPr="00590C95">
        <w:t xml:space="preserve"> </w:t>
      </w:r>
      <w:hyperlink r:id="rId2" w:history="1">
        <w:r w:rsidRPr="00590C95">
          <w:rPr>
            <w:rStyle w:val="Lienhypertexte"/>
          </w:rPr>
          <w:t>https://uclouvain.be/en/research-institutes/ilc/cecl/mult-ed.html</w:t>
        </w:r>
      </w:hyperlink>
      <w:r w:rsidRPr="00590C95">
        <w:t xml:space="preserve"> (last accessed 30/10/24).</w:t>
      </w:r>
    </w:p>
  </w:endnote>
  <w:endnote w:id="4">
    <w:p w14:paraId="70ECAF29" w14:textId="646B3420" w:rsidR="000E093E" w:rsidRPr="00590C95" w:rsidRDefault="000E093E" w:rsidP="00E0605E">
      <w:pPr>
        <w:pStyle w:val="Notedefin"/>
      </w:pPr>
      <w:r w:rsidRPr="00590C95">
        <w:rPr>
          <w:rStyle w:val="Appeldenotedefin"/>
        </w:rPr>
        <w:endnoteRef/>
      </w:r>
      <w:r w:rsidRPr="00590C95">
        <w:t xml:space="preserve"> A T-Unit is defined as “an independent clause together with all hypotactically related clauses which are dependent on it” </w:t>
      </w:r>
      <w:r w:rsidRPr="00590C95">
        <w:fldChar w:fldCharType="begin"/>
      </w:r>
      <w:r w:rsidRPr="00590C95">
        <w:instrText xml:space="preserve"> ADDIN ZOTERO_ITEM CSL_CITATION {"citationID":"H08H10l5","properties":{"formattedCitation":"(Fries 1994: 229)","plainCitation":"(Fries 1994: 229)","noteIndex":3},"citationItems":[{"id":734,"uris":["http://zotero.org/users/1555810/items/VP8FZXM7"],"itemData":{"id":734,"type":"chapter","abstract":"In recent years, a number of linguists have been interested in the flow of\ninformation in texts.1 I have been using a systemic-functional approach to\ndiscourse analysis to demonstrate the usefulness of the concept of Theme. As\na part of that endeavour, it is necessary to develop a better description of\nTheme. Halliday has defined Theme in the following terms.","container-title":"Advances in Written Text Analysis","event-place":"London","ISBN":"978-0-203-42265-6","note":"number-of-pages: 21","page":"229-249","publisher":"Routledge","publisher-place":"London","title":"On Theme, Rheme and discourse goals","author":[{"family":"Fries","given":"Peter"}],"issued":{"date-parts":[["1994"]]}},"locator":"229"}],"schema":"https://github.com/citation-style-language/schema/raw/master/csl-citation.json"} </w:instrText>
      </w:r>
      <w:r w:rsidRPr="00590C95">
        <w:fldChar w:fldCharType="separate"/>
      </w:r>
      <w:r w:rsidRPr="00590C95">
        <w:rPr>
          <w:rFonts w:ascii="Calibri" w:hAnsi="Calibri" w:cs="Calibri"/>
        </w:rPr>
        <w:t>(Fries 1994: 229)</w:t>
      </w:r>
      <w:r w:rsidRPr="00590C95">
        <w:fldChar w:fldCharType="end"/>
      </w:r>
      <w:r w:rsidRPr="00590C95">
        <w:t>.</w:t>
      </w:r>
    </w:p>
  </w:endnote>
  <w:endnote w:id="5">
    <w:p w14:paraId="6F942C21" w14:textId="0D421CF6" w:rsidR="000E093E" w:rsidRPr="00AB3116" w:rsidRDefault="000E093E" w:rsidP="00236391">
      <w:pPr>
        <w:pStyle w:val="Notedefin"/>
        <w:rPr>
          <w:lang w:val="en-US"/>
        </w:rPr>
      </w:pPr>
      <w:r w:rsidRPr="00590C95">
        <w:rPr>
          <w:rStyle w:val="Appeldenotedefin"/>
        </w:rPr>
        <w:endnoteRef/>
      </w:r>
      <w:r w:rsidRPr="00590C95">
        <w:t xml:space="preserve"> Given the very limited number of instances in some of our categories (e.g. thematic 2, rhematic 3), it was undesirable to use a statistical method that could have predicted all five positions in our taxonomy (such as a multinomial logistic regression or a random forest regression).  </w:t>
      </w:r>
    </w:p>
  </w:endnote>
  <w:endnote w:id="6">
    <w:p w14:paraId="5FC1F38C" w14:textId="440B5899" w:rsidR="001B5A65" w:rsidRPr="001B5A65" w:rsidRDefault="001B5A65">
      <w:pPr>
        <w:pStyle w:val="Notedefin"/>
        <w:rPr>
          <w:lang w:val="en-US"/>
        </w:rPr>
      </w:pPr>
      <w:r>
        <w:rPr>
          <w:rStyle w:val="Appeldenotedefin"/>
        </w:rPr>
        <w:endnoteRef/>
      </w:r>
      <w:r>
        <w:t xml:space="preserve"> </w:t>
      </w:r>
      <w:r w:rsidRPr="0080111F">
        <w:t>Both models were tested for over- and underdispersion. The scores obtained were 1.000267 for Model 1 and 1.00399 for Model 2, which shows that there is no dispersion problem with either model.</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1298516"/>
      <w:docPartObj>
        <w:docPartGallery w:val="Page Numbers (Bottom of Page)"/>
        <w:docPartUnique/>
      </w:docPartObj>
    </w:sdtPr>
    <w:sdtEndPr/>
    <w:sdtContent>
      <w:p w14:paraId="232C943A" w14:textId="5A0143D6" w:rsidR="00455043" w:rsidRPr="00590C95" w:rsidRDefault="00455043">
        <w:pPr>
          <w:pStyle w:val="Pieddepage"/>
          <w:jc w:val="right"/>
        </w:pPr>
        <w:r w:rsidRPr="00590C95">
          <w:fldChar w:fldCharType="begin"/>
        </w:r>
        <w:r w:rsidRPr="00590C95">
          <w:instrText>PAGE   \* MERGEFORMAT</w:instrText>
        </w:r>
        <w:r w:rsidRPr="00590C95">
          <w:fldChar w:fldCharType="separate"/>
        </w:r>
        <w:r w:rsidRPr="00590C95">
          <w:t>2</w:t>
        </w:r>
        <w:r w:rsidRPr="00590C95">
          <w:fldChar w:fldCharType="end"/>
        </w:r>
      </w:p>
    </w:sdtContent>
  </w:sdt>
  <w:p w14:paraId="19005845" w14:textId="77777777" w:rsidR="00455043" w:rsidRPr="00590C95" w:rsidRDefault="00455043">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BC670C" w14:textId="77777777" w:rsidR="00AE2A94" w:rsidRPr="00590C95" w:rsidRDefault="00AE2A94" w:rsidP="00AB3116">
      <w:pPr>
        <w:spacing w:after="0" w:line="240" w:lineRule="auto"/>
      </w:pPr>
      <w:r w:rsidRPr="00590C95">
        <w:separator/>
      </w:r>
    </w:p>
  </w:footnote>
  <w:footnote w:type="continuationSeparator" w:id="0">
    <w:p w14:paraId="2C36355D" w14:textId="77777777" w:rsidR="00AE2A94" w:rsidRPr="00590C95" w:rsidRDefault="00AE2A94" w:rsidP="00AB3116">
      <w:pPr>
        <w:spacing w:after="0" w:line="240" w:lineRule="auto"/>
      </w:pPr>
      <w:r w:rsidRPr="00590C95">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A534A"/>
    <w:multiLevelType w:val="hybridMultilevel"/>
    <w:tmpl w:val="716A7114"/>
    <w:lvl w:ilvl="0" w:tplc="AE3EF7DC">
      <w:start w:val="1"/>
      <w:numFmt w:val="decimal"/>
      <w:lvlText w:val="(%1)"/>
      <w:lvlJc w:val="left"/>
      <w:pPr>
        <w:ind w:left="502" w:hanging="360"/>
      </w:pPr>
      <w:rPr>
        <w:rFonts w:hint="default"/>
      </w:rPr>
    </w:lvl>
    <w:lvl w:ilvl="1" w:tplc="080C0019" w:tentative="1">
      <w:start w:val="1"/>
      <w:numFmt w:val="lowerLetter"/>
      <w:lvlText w:val="%2."/>
      <w:lvlJc w:val="left"/>
      <w:pPr>
        <w:ind w:left="1222" w:hanging="360"/>
      </w:pPr>
    </w:lvl>
    <w:lvl w:ilvl="2" w:tplc="080C001B" w:tentative="1">
      <w:start w:val="1"/>
      <w:numFmt w:val="lowerRoman"/>
      <w:lvlText w:val="%3."/>
      <w:lvlJc w:val="right"/>
      <w:pPr>
        <w:ind w:left="1942" w:hanging="180"/>
      </w:pPr>
    </w:lvl>
    <w:lvl w:ilvl="3" w:tplc="080C000F" w:tentative="1">
      <w:start w:val="1"/>
      <w:numFmt w:val="decimal"/>
      <w:lvlText w:val="%4."/>
      <w:lvlJc w:val="left"/>
      <w:pPr>
        <w:ind w:left="2662" w:hanging="360"/>
      </w:pPr>
    </w:lvl>
    <w:lvl w:ilvl="4" w:tplc="080C0019" w:tentative="1">
      <w:start w:val="1"/>
      <w:numFmt w:val="lowerLetter"/>
      <w:lvlText w:val="%5."/>
      <w:lvlJc w:val="left"/>
      <w:pPr>
        <w:ind w:left="3382" w:hanging="360"/>
      </w:pPr>
    </w:lvl>
    <w:lvl w:ilvl="5" w:tplc="080C001B" w:tentative="1">
      <w:start w:val="1"/>
      <w:numFmt w:val="lowerRoman"/>
      <w:lvlText w:val="%6."/>
      <w:lvlJc w:val="right"/>
      <w:pPr>
        <w:ind w:left="4102" w:hanging="180"/>
      </w:pPr>
    </w:lvl>
    <w:lvl w:ilvl="6" w:tplc="080C000F" w:tentative="1">
      <w:start w:val="1"/>
      <w:numFmt w:val="decimal"/>
      <w:lvlText w:val="%7."/>
      <w:lvlJc w:val="left"/>
      <w:pPr>
        <w:ind w:left="4822" w:hanging="360"/>
      </w:pPr>
    </w:lvl>
    <w:lvl w:ilvl="7" w:tplc="080C0019" w:tentative="1">
      <w:start w:val="1"/>
      <w:numFmt w:val="lowerLetter"/>
      <w:lvlText w:val="%8."/>
      <w:lvlJc w:val="left"/>
      <w:pPr>
        <w:ind w:left="5542" w:hanging="360"/>
      </w:pPr>
    </w:lvl>
    <w:lvl w:ilvl="8" w:tplc="080C001B" w:tentative="1">
      <w:start w:val="1"/>
      <w:numFmt w:val="lowerRoman"/>
      <w:lvlText w:val="%9."/>
      <w:lvlJc w:val="right"/>
      <w:pPr>
        <w:ind w:left="6262" w:hanging="180"/>
      </w:pPr>
    </w:lvl>
  </w:abstractNum>
  <w:abstractNum w:abstractNumId="1" w15:restartNumberingAfterBreak="0">
    <w:nsid w:val="095D5633"/>
    <w:multiLevelType w:val="hybridMultilevel"/>
    <w:tmpl w:val="CB2019BC"/>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098A2C38"/>
    <w:multiLevelType w:val="hybridMultilevel"/>
    <w:tmpl w:val="FA4A8798"/>
    <w:lvl w:ilvl="0" w:tplc="BAF2654E">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15:restartNumberingAfterBreak="0">
    <w:nsid w:val="411800C7"/>
    <w:multiLevelType w:val="hybridMultilevel"/>
    <w:tmpl w:val="3F2CD00C"/>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50934D68"/>
    <w:multiLevelType w:val="multilevel"/>
    <w:tmpl w:val="B762B13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62AD5EA2"/>
    <w:multiLevelType w:val="hybridMultilevel"/>
    <w:tmpl w:val="6F78AFB0"/>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652E6914"/>
    <w:multiLevelType w:val="hybridMultilevel"/>
    <w:tmpl w:val="4D16C722"/>
    <w:lvl w:ilvl="0" w:tplc="F5E05B5C">
      <w:start w:val="1"/>
      <w:numFmt w:val="decimal"/>
      <w:lvlText w:val="(%1)"/>
      <w:lvlJc w:val="left"/>
      <w:pPr>
        <w:ind w:left="720" w:hanging="360"/>
      </w:pPr>
      <w:rPr>
        <w:rFonts w:hint="default"/>
        <w:i w:val="0"/>
        <w:iCs w:val="0"/>
        <w:sz w:val="20"/>
        <w:szCs w:val="20"/>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655D7768"/>
    <w:multiLevelType w:val="hybridMultilevel"/>
    <w:tmpl w:val="32EC08CE"/>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69675EB0"/>
    <w:multiLevelType w:val="hybridMultilevel"/>
    <w:tmpl w:val="AA143674"/>
    <w:lvl w:ilvl="0" w:tplc="AAB2EE4E">
      <w:start w:val="1"/>
      <w:numFmt w:val="lowerLetter"/>
      <w:lvlText w:val="%1."/>
      <w:lvlJc w:val="left"/>
      <w:pPr>
        <w:ind w:left="1070" w:hanging="360"/>
      </w:pPr>
      <w:rPr>
        <w:rFonts w:hint="default"/>
      </w:rPr>
    </w:lvl>
    <w:lvl w:ilvl="1" w:tplc="080C0019" w:tentative="1">
      <w:start w:val="1"/>
      <w:numFmt w:val="lowerLetter"/>
      <w:lvlText w:val="%2."/>
      <w:lvlJc w:val="left"/>
      <w:pPr>
        <w:ind w:left="1790" w:hanging="360"/>
      </w:pPr>
    </w:lvl>
    <w:lvl w:ilvl="2" w:tplc="080C001B" w:tentative="1">
      <w:start w:val="1"/>
      <w:numFmt w:val="lowerRoman"/>
      <w:lvlText w:val="%3."/>
      <w:lvlJc w:val="right"/>
      <w:pPr>
        <w:ind w:left="2510" w:hanging="180"/>
      </w:pPr>
    </w:lvl>
    <w:lvl w:ilvl="3" w:tplc="080C000F" w:tentative="1">
      <w:start w:val="1"/>
      <w:numFmt w:val="decimal"/>
      <w:lvlText w:val="%4."/>
      <w:lvlJc w:val="left"/>
      <w:pPr>
        <w:ind w:left="3230" w:hanging="360"/>
      </w:pPr>
    </w:lvl>
    <w:lvl w:ilvl="4" w:tplc="080C0019" w:tentative="1">
      <w:start w:val="1"/>
      <w:numFmt w:val="lowerLetter"/>
      <w:lvlText w:val="%5."/>
      <w:lvlJc w:val="left"/>
      <w:pPr>
        <w:ind w:left="3950" w:hanging="360"/>
      </w:pPr>
    </w:lvl>
    <w:lvl w:ilvl="5" w:tplc="080C001B" w:tentative="1">
      <w:start w:val="1"/>
      <w:numFmt w:val="lowerRoman"/>
      <w:lvlText w:val="%6."/>
      <w:lvlJc w:val="right"/>
      <w:pPr>
        <w:ind w:left="4670" w:hanging="180"/>
      </w:pPr>
    </w:lvl>
    <w:lvl w:ilvl="6" w:tplc="080C000F" w:tentative="1">
      <w:start w:val="1"/>
      <w:numFmt w:val="decimal"/>
      <w:lvlText w:val="%7."/>
      <w:lvlJc w:val="left"/>
      <w:pPr>
        <w:ind w:left="5390" w:hanging="360"/>
      </w:pPr>
    </w:lvl>
    <w:lvl w:ilvl="7" w:tplc="080C0019" w:tentative="1">
      <w:start w:val="1"/>
      <w:numFmt w:val="lowerLetter"/>
      <w:lvlText w:val="%8."/>
      <w:lvlJc w:val="left"/>
      <w:pPr>
        <w:ind w:left="6110" w:hanging="360"/>
      </w:pPr>
    </w:lvl>
    <w:lvl w:ilvl="8" w:tplc="080C001B" w:tentative="1">
      <w:start w:val="1"/>
      <w:numFmt w:val="lowerRoman"/>
      <w:lvlText w:val="%9."/>
      <w:lvlJc w:val="right"/>
      <w:pPr>
        <w:ind w:left="6830" w:hanging="180"/>
      </w:pPr>
    </w:lvl>
  </w:abstractNum>
  <w:abstractNum w:abstractNumId="9" w15:restartNumberingAfterBreak="0">
    <w:nsid w:val="6CE26F4F"/>
    <w:multiLevelType w:val="hybridMultilevel"/>
    <w:tmpl w:val="90C080DA"/>
    <w:lvl w:ilvl="0" w:tplc="AFE69D36">
      <w:start w:val="1"/>
      <w:numFmt w:val="bullet"/>
      <w:lvlText w:val="-"/>
      <w:lvlJc w:val="left"/>
      <w:pPr>
        <w:ind w:left="720" w:hanging="360"/>
      </w:pPr>
      <w:rPr>
        <w:rFonts w:ascii="Calibri" w:eastAsiaTheme="minorHAnsi" w:hAnsi="Calibri" w:cs="Calibr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0" w15:restartNumberingAfterBreak="0">
    <w:nsid w:val="704F4B34"/>
    <w:multiLevelType w:val="hybridMultilevel"/>
    <w:tmpl w:val="8F92727E"/>
    <w:lvl w:ilvl="0" w:tplc="F5E05B5C">
      <w:start w:val="1"/>
      <w:numFmt w:val="decimal"/>
      <w:lvlText w:val="(%1)"/>
      <w:lvlJc w:val="left"/>
      <w:pPr>
        <w:ind w:left="644" w:hanging="360"/>
      </w:pPr>
      <w:rPr>
        <w:rFonts w:hint="default"/>
        <w:i w:val="0"/>
        <w:iCs w:val="0"/>
        <w:sz w:val="20"/>
        <w:szCs w:val="20"/>
      </w:rPr>
    </w:lvl>
    <w:lvl w:ilvl="1" w:tplc="080C0019" w:tentative="1">
      <w:start w:val="1"/>
      <w:numFmt w:val="lowerLetter"/>
      <w:lvlText w:val="%2."/>
      <w:lvlJc w:val="left"/>
      <w:pPr>
        <w:ind w:left="1364" w:hanging="360"/>
      </w:pPr>
    </w:lvl>
    <w:lvl w:ilvl="2" w:tplc="080C001B" w:tentative="1">
      <w:start w:val="1"/>
      <w:numFmt w:val="lowerRoman"/>
      <w:lvlText w:val="%3."/>
      <w:lvlJc w:val="right"/>
      <w:pPr>
        <w:ind w:left="2084" w:hanging="180"/>
      </w:pPr>
    </w:lvl>
    <w:lvl w:ilvl="3" w:tplc="080C000F" w:tentative="1">
      <w:start w:val="1"/>
      <w:numFmt w:val="decimal"/>
      <w:lvlText w:val="%4."/>
      <w:lvlJc w:val="left"/>
      <w:pPr>
        <w:ind w:left="2804" w:hanging="360"/>
      </w:pPr>
    </w:lvl>
    <w:lvl w:ilvl="4" w:tplc="080C0019" w:tentative="1">
      <w:start w:val="1"/>
      <w:numFmt w:val="lowerLetter"/>
      <w:lvlText w:val="%5."/>
      <w:lvlJc w:val="left"/>
      <w:pPr>
        <w:ind w:left="3524" w:hanging="360"/>
      </w:pPr>
    </w:lvl>
    <w:lvl w:ilvl="5" w:tplc="080C001B" w:tentative="1">
      <w:start w:val="1"/>
      <w:numFmt w:val="lowerRoman"/>
      <w:lvlText w:val="%6."/>
      <w:lvlJc w:val="right"/>
      <w:pPr>
        <w:ind w:left="4244" w:hanging="180"/>
      </w:pPr>
    </w:lvl>
    <w:lvl w:ilvl="6" w:tplc="080C000F" w:tentative="1">
      <w:start w:val="1"/>
      <w:numFmt w:val="decimal"/>
      <w:lvlText w:val="%7."/>
      <w:lvlJc w:val="left"/>
      <w:pPr>
        <w:ind w:left="4964" w:hanging="360"/>
      </w:pPr>
    </w:lvl>
    <w:lvl w:ilvl="7" w:tplc="080C0019" w:tentative="1">
      <w:start w:val="1"/>
      <w:numFmt w:val="lowerLetter"/>
      <w:lvlText w:val="%8."/>
      <w:lvlJc w:val="left"/>
      <w:pPr>
        <w:ind w:left="5684" w:hanging="360"/>
      </w:pPr>
    </w:lvl>
    <w:lvl w:ilvl="8" w:tplc="080C001B" w:tentative="1">
      <w:start w:val="1"/>
      <w:numFmt w:val="lowerRoman"/>
      <w:lvlText w:val="%9."/>
      <w:lvlJc w:val="right"/>
      <w:pPr>
        <w:ind w:left="6404" w:hanging="180"/>
      </w:pPr>
    </w:lvl>
  </w:abstractNum>
  <w:abstractNum w:abstractNumId="11" w15:restartNumberingAfterBreak="0">
    <w:nsid w:val="74BA5827"/>
    <w:multiLevelType w:val="hybridMultilevel"/>
    <w:tmpl w:val="1320386C"/>
    <w:lvl w:ilvl="0" w:tplc="3F622132">
      <w:start w:val="1"/>
      <w:numFmt w:val="decimal"/>
      <w:lvlText w:val="1.%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2" w15:restartNumberingAfterBreak="0">
    <w:nsid w:val="7CEC3C49"/>
    <w:multiLevelType w:val="hybridMultilevel"/>
    <w:tmpl w:val="D4DA4F92"/>
    <w:lvl w:ilvl="0" w:tplc="FFFFFFFF">
      <w:start w:val="1"/>
      <w:numFmt w:val="decimal"/>
      <w:lvlText w:val="(%1)"/>
      <w:lvlJc w:val="left"/>
      <w:pPr>
        <w:ind w:left="720" w:hanging="360"/>
      </w:pPr>
      <w:rPr>
        <w:rFonts w:hint="default"/>
        <w:i w:val="0"/>
        <w:iCs w:val="0"/>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3637884">
    <w:abstractNumId w:val="7"/>
  </w:num>
  <w:num w:numId="2" w16cid:durableId="1526744712">
    <w:abstractNumId w:val="5"/>
  </w:num>
  <w:num w:numId="3" w16cid:durableId="1230463593">
    <w:abstractNumId w:val="1"/>
  </w:num>
  <w:num w:numId="4" w16cid:durableId="528496150">
    <w:abstractNumId w:val="4"/>
  </w:num>
  <w:num w:numId="5" w16cid:durableId="1555770636">
    <w:abstractNumId w:val="11"/>
  </w:num>
  <w:num w:numId="6" w16cid:durableId="487021376">
    <w:abstractNumId w:val="2"/>
  </w:num>
  <w:num w:numId="7" w16cid:durableId="410927473">
    <w:abstractNumId w:val="6"/>
  </w:num>
  <w:num w:numId="8" w16cid:durableId="1996758967">
    <w:abstractNumId w:val="12"/>
  </w:num>
  <w:num w:numId="9" w16cid:durableId="628129192">
    <w:abstractNumId w:val="0"/>
  </w:num>
  <w:num w:numId="10" w16cid:durableId="79369849">
    <w:abstractNumId w:val="9"/>
  </w:num>
  <w:num w:numId="11" w16cid:durableId="1146623605">
    <w:abstractNumId w:val="4"/>
  </w:num>
  <w:num w:numId="12" w16cid:durableId="556473386">
    <w:abstractNumId w:val="3"/>
  </w:num>
  <w:num w:numId="13" w16cid:durableId="978992757">
    <w:abstractNumId w:val="4"/>
  </w:num>
  <w:num w:numId="14" w16cid:durableId="1252736920">
    <w:abstractNumId w:val="10"/>
  </w:num>
  <w:num w:numId="15" w16cid:durableId="33503676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1AA5"/>
    <w:rsid w:val="000001C8"/>
    <w:rsid w:val="00000479"/>
    <w:rsid w:val="0000050B"/>
    <w:rsid w:val="00000BDF"/>
    <w:rsid w:val="000016AE"/>
    <w:rsid w:val="00001997"/>
    <w:rsid w:val="00002635"/>
    <w:rsid w:val="00005D10"/>
    <w:rsid w:val="00005EA9"/>
    <w:rsid w:val="00006FF2"/>
    <w:rsid w:val="00007696"/>
    <w:rsid w:val="0001009F"/>
    <w:rsid w:val="00011319"/>
    <w:rsid w:val="0001357B"/>
    <w:rsid w:val="00014081"/>
    <w:rsid w:val="0001461E"/>
    <w:rsid w:val="00014630"/>
    <w:rsid w:val="000154CD"/>
    <w:rsid w:val="00015B81"/>
    <w:rsid w:val="0002284A"/>
    <w:rsid w:val="0002317D"/>
    <w:rsid w:val="0002382C"/>
    <w:rsid w:val="00025824"/>
    <w:rsid w:val="00026D1B"/>
    <w:rsid w:val="00030E33"/>
    <w:rsid w:val="00031E99"/>
    <w:rsid w:val="00031F72"/>
    <w:rsid w:val="000323A3"/>
    <w:rsid w:val="00032841"/>
    <w:rsid w:val="00032A7C"/>
    <w:rsid w:val="00035E38"/>
    <w:rsid w:val="0003650D"/>
    <w:rsid w:val="000375CF"/>
    <w:rsid w:val="000428B7"/>
    <w:rsid w:val="000435CA"/>
    <w:rsid w:val="00044FD3"/>
    <w:rsid w:val="00045C65"/>
    <w:rsid w:val="00046CA3"/>
    <w:rsid w:val="00050978"/>
    <w:rsid w:val="00053932"/>
    <w:rsid w:val="00053F62"/>
    <w:rsid w:val="00054119"/>
    <w:rsid w:val="0005450F"/>
    <w:rsid w:val="0005579C"/>
    <w:rsid w:val="000569EC"/>
    <w:rsid w:val="000579F1"/>
    <w:rsid w:val="00057D0D"/>
    <w:rsid w:val="00060DCC"/>
    <w:rsid w:val="00061C55"/>
    <w:rsid w:val="000620EE"/>
    <w:rsid w:val="00063414"/>
    <w:rsid w:val="00065ABE"/>
    <w:rsid w:val="00065DB3"/>
    <w:rsid w:val="0006604A"/>
    <w:rsid w:val="0006713F"/>
    <w:rsid w:val="0006717E"/>
    <w:rsid w:val="000701AA"/>
    <w:rsid w:val="000713D9"/>
    <w:rsid w:val="00071775"/>
    <w:rsid w:val="00071BE1"/>
    <w:rsid w:val="00072348"/>
    <w:rsid w:val="000728C9"/>
    <w:rsid w:val="00073403"/>
    <w:rsid w:val="00073C08"/>
    <w:rsid w:val="00073E24"/>
    <w:rsid w:val="00076A03"/>
    <w:rsid w:val="00081864"/>
    <w:rsid w:val="00081E65"/>
    <w:rsid w:val="000823C2"/>
    <w:rsid w:val="00084059"/>
    <w:rsid w:val="00084676"/>
    <w:rsid w:val="000851F8"/>
    <w:rsid w:val="00085251"/>
    <w:rsid w:val="000857E6"/>
    <w:rsid w:val="000876E2"/>
    <w:rsid w:val="00087B07"/>
    <w:rsid w:val="00087CEE"/>
    <w:rsid w:val="00090BD2"/>
    <w:rsid w:val="00091A1A"/>
    <w:rsid w:val="00092175"/>
    <w:rsid w:val="000925AF"/>
    <w:rsid w:val="000928B1"/>
    <w:rsid w:val="00096D6F"/>
    <w:rsid w:val="00097E29"/>
    <w:rsid w:val="000A0ACE"/>
    <w:rsid w:val="000A115F"/>
    <w:rsid w:val="000A134F"/>
    <w:rsid w:val="000A2736"/>
    <w:rsid w:val="000A58B1"/>
    <w:rsid w:val="000A66AB"/>
    <w:rsid w:val="000A6D7E"/>
    <w:rsid w:val="000A6F5B"/>
    <w:rsid w:val="000B04EE"/>
    <w:rsid w:val="000B060E"/>
    <w:rsid w:val="000B24D9"/>
    <w:rsid w:val="000B2CBD"/>
    <w:rsid w:val="000B39E5"/>
    <w:rsid w:val="000B44AA"/>
    <w:rsid w:val="000B4AA4"/>
    <w:rsid w:val="000B507F"/>
    <w:rsid w:val="000B5A81"/>
    <w:rsid w:val="000B7450"/>
    <w:rsid w:val="000C2EE8"/>
    <w:rsid w:val="000C3748"/>
    <w:rsid w:val="000C4E66"/>
    <w:rsid w:val="000C5F5A"/>
    <w:rsid w:val="000C652E"/>
    <w:rsid w:val="000C70C1"/>
    <w:rsid w:val="000C7FD5"/>
    <w:rsid w:val="000D028E"/>
    <w:rsid w:val="000D05D4"/>
    <w:rsid w:val="000D1AA5"/>
    <w:rsid w:val="000D250A"/>
    <w:rsid w:val="000D37A3"/>
    <w:rsid w:val="000D4BC4"/>
    <w:rsid w:val="000E093E"/>
    <w:rsid w:val="000E0954"/>
    <w:rsid w:val="000E1B5C"/>
    <w:rsid w:val="000E2627"/>
    <w:rsid w:val="000E263A"/>
    <w:rsid w:val="000E2ACA"/>
    <w:rsid w:val="000E321F"/>
    <w:rsid w:val="000E4303"/>
    <w:rsid w:val="000E506D"/>
    <w:rsid w:val="000E765B"/>
    <w:rsid w:val="000E7EA2"/>
    <w:rsid w:val="000F2A70"/>
    <w:rsid w:val="000F2DEB"/>
    <w:rsid w:val="000F3AC6"/>
    <w:rsid w:val="000F4B71"/>
    <w:rsid w:val="000F4EE5"/>
    <w:rsid w:val="000F5167"/>
    <w:rsid w:val="000F5AD7"/>
    <w:rsid w:val="000F62DA"/>
    <w:rsid w:val="000F7B9C"/>
    <w:rsid w:val="00102B5B"/>
    <w:rsid w:val="00102DB8"/>
    <w:rsid w:val="0010379A"/>
    <w:rsid w:val="001045E0"/>
    <w:rsid w:val="00104858"/>
    <w:rsid w:val="001049A0"/>
    <w:rsid w:val="00104E6F"/>
    <w:rsid w:val="00104EF2"/>
    <w:rsid w:val="00104FBA"/>
    <w:rsid w:val="00105AC2"/>
    <w:rsid w:val="00106CE9"/>
    <w:rsid w:val="0011047A"/>
    <w:rsid w:val="001104EC"/>
    <w:rsid w:val="00111BAF"/>
    <w:rsid w:val="00112068"/>
    <w:rsid w:val="00112B4B"/>
    <w:rsid w:val="0011602F"/>
    <w:rsid w:val="001178F8"/>
    <w:rsid w:val="00120987"/>
    <w:rsid w:val="00120BA6"/>
    <w:rsid w:val="00121917"/>
    <w:rsid w:val="001230EE"/>
    <w:rsid w:val="00123AF7"/>
    <w:rsid w:val="00123BD2"/>
    <w:rsid w:val="00123EEF"/>
    <w:rsid w:val="00124A62"/>
    <w:rsid w:val="001262C1"/>
    <w:rsid w:val="001264DE"/>
    <w:rsid w:val="00126E3C"/>
    <w:rsid w:val="00127056"/>
    <w:rsid w:val="0013063E"/>
    <w:rsid w:val="00130726"/>
    <w:rsid w:val="001316A8"/>
    <w:rsid w:val="001329E5"/>
    <w:rsid w:val="00132F70"/>
    <w:rsid w:val="001348E2"/>
    <w:rsid w:val="001350CD"/>
    <w:rsid w:val="00136105"/>
    <w:rsid w:val="00137366"/>
    <w:rsid w:val="00137A85"/>
    <w:rsid w:val="00137B89"/>
    <w:rsid w:val="00137ECE"/>
    <w:rsid w:val="00140735"/>
    <w:rsid w:val="00141410"/>
    <w:rsid w:val="00142018"/>
    <w:rsid w:val="00142A58"/>
    <w:rsid w:val="00142D01"/>
    <w:rsid w:val="00144C98"/>
    <w:rsid w:val="00145CA2"/>
    <w:rsid w:val="0014698C"/>
    <w:rsid w:val="0014703E"/>
    <w:rsid w:val="00147549"/>
    <w:rsid w:val="001478F5"/>
    <w:rsid w:val="00150E07"/>
    <w:rsid w:val="001519C2"/>
    <w:rsid w:val="00153557"/>
    <w:rsid w:val="0015784B"/>
    <w:rsid w:val="00157A78"/>
    <w:rsid w:val="001616DC"/>
    <w:rsid w:val="001647D9"/>
    <w:rsid w:val="00165067"/>
    <w:rsid w:val="00165346"/>
    <w:rsid w:val="0016543D"/>
    <w:rsid w:val="001666FC"/>
    <w:rsid w:val="00166CD4"/>
    <w:rsid w:val="00166FE5"/>
    <w:rsid w:val="00167439"/>
    <w:rsid w:val="001704F5"/>
    <w:rsid w:val="00172281"/>
    <w:rsid w:val="00173716"/>
    <w:rsid w:val="00174802"/>
    <w:rsid w:val="00174EB3"/>
    <w:rsid w:val="001750D3"/>
    <w:rsid w:val="00175782"/>
    <w:rsid w:val="001763D5"/>
    <w:rsid w:val="001769B6"/>
    <w:rsid w:val="001775D5"/>
    <w:rsid w:val="00180C57"/>
    <w:rsid w:val="001811FB"/>
    <w:rsid w:val="00182935"/>
    <w:rsid w:val="00182B12"/>
    <w:rsid w:val="00185250"/>
    <w:rsid w:val="00185BD4"/>
    <w:rsid w:val="0018729A"/>
    <w:rsid w:val="00187BAA"/>
    <w:rsid w:val="00193964"/>
    <w:rsid w:val="00193DB9"/>
    <w:rsid w:val="00194760"/>
    <w:rsid w:val="0019755B"/>
    <w:rsid w:val="001A032C"/>
    <w:rsid w:val="001A09FD"/>
    <w:rsid w:val="001A0EE1"/>
    <w:rsid w:val="001A1002"/>
    <w:rsid w:val="001A2D6E"/>
    <w:rsid w:val="001A4E79"/>
    <w:rsid w:val="001A60CC"/>
    <w:rsid w:val="001A6294"/>
    <w:rsid w:val="001B2842"/>
    <w:rsid w:val="001B2E52"/>
    <w:rsid w:val="001B591D"/>
    <w:rsid w:val="001B5A65"/>
    <w:rsid w:val="001B6844"/>
    <w:rsid w:val="001B75CD"/>
    <w:rsid w:val="001B77F1"/>
    <w:rsid w:val="001B7D30"/>
    <w:rsid w:val="001C02E3"/>
    <w:rsid w:val="001C1325"/>
    <w:rsid w:val="001C17C9"/>
    <w:rsid w:val="001C1971"/>
    <w:rsid w:val="001C2072"/>
    <w:rsid w:val="001C4399"/>
    <w:rsid w:val="001C4697"/>
    <w:rsid w:val="001D1578"/>
    <w:rsid w:val="001D174F"/>
    <w:rsid w:val="001D646E"/>
    <w:rsid w:val="001D6C26"/>
    <w:rsid w:val="001D7D50"/>
    <w:rsid w:val="001E00EE"/>
    <w:rsid w:val="001E38F7"/>
    <w:rsid w:val="001E6E21"/>
    <w:rsid w:val="001E7598"/>
    <w:rsid w:val="001E7EC6"/>
    <w:rsid w:val="001F1490"/>
    <w:rsid w:val="001F1A16"/>
    <w:rsid w:val="001F2125"/>
    <w:rsid w:val="001F3227"/>
    <w:rsid w:val="001F38D3"/>
    <w:rsid w:val="001F56D9"/>
    <w:rsid w:val="001F6681"/>
    <w:rsid w:val="001F668B"/>
    <w:rsid w:val="001F66D6"/>
    <w:rsid w:val="001F6AFF"/>
    <w:rsid w:val="001F7E16"/>
    <w:rsid w:val="0020163A"/>
    <w:rsid w:val="002052B7"/>
    <w:rsid w:val="00210E92"/>
    <w:rsid w:val="00212950"/>
    <w:rsid w:val="0021328D"/>
    <w:rsid w:val="00214B57"/>
    <w:rsid w:val="002156D1"/>
    <w:rsid w:val="0021737F"/>
    <w:rsid w:val="00217521"/>
    <w:rsid w:val="00220C79"/>
    <w:rsid w:val="002218BB"/>
    <w:rsid w:val="0022433C"/>
    <w:rsid w:val="0022491D"/>
    <w:rsid w:val="00224B05"/>
    <w:rsid w:val="002251CF"/>
    <w:rsid w:val="00225271"/>
    <w:rsid w:val="002265B8"/>
    <w:rsid w:val="002305BB"/>
    <w:rsid w:val="002321CC"/>
    <w:rsid w:val="002336AF"/>
    <w:rsid w:val="002337CF"/>
    <w:rsid w:val="00234063"/>
    <w:rsid w:val="00234317"/>
    <w:rsid w:val="002355C3"/>
    <w:rsid w:val="00236391"/>
    <w:rsid w:val="002365B3"/>
    <w:rsid w:val="00236B67"/>
    <w:rsid w:val="0024144F"/>
    <w:rsid w:val="00242A57"/>
    <w:rsid w:val="00242E5B"/>
    <w:rsid w:val="0024469F"/>
    <w:rsid w:val="002460A9"/>
    <w:rsid w:val="00246D65"/>
    <w:rsid w:val="00247314"/>
    <w:rsid w:val="0025077D"/>
    <w:rsid w:val="00250F0A"/>
    <w:rsid w:val="00251634"/>
    <w:rsid w:val="00252A1F"/>
    <w:rsid w:val="0025660C"/>
    <w:rsid w:val="00256F22"/>
    <w:rsid w:val="002577D8"/>
    <w:rsid w:val="00260D70"/>
    <w:rsid w:val="00261502"/>
    <w:rsid w:val="0026170A"/>
    <w:rsid w:val="0026358A"/>
    <w:rsid w:val="00264B5C"/>
    <w:rsid w:val="00266547"/>
    <w:rsid w:val="00267D82"/>
    <w:rsid w:val="0027052D"/>
    <w:rsid w:val="00270638"/>
    <w:rsid w:val="002711A8"/>
    <w:rsid w:val="002721FD"/>
    <w:rsid w:val="00272683"/>
    <w:rsid w:val="00273AEE"/>
    <w:rsid w:val="002747A8"/>
    <w:rsid w:val="00274E7C"/>
    <w:rsid w:val="002803F4"/>
    <w:rsid w:val="00280F2F"/>
    <w:rsid w:val="00282E9C"/>
    <w:rsid w:val="0028331C"/>
    <w:rsid w:val="002835D7"/>
    <w:rsid w:val="00285411"/>
    <w:rsid w:val="00286F2B"/>
    <w:rsid w:val="0029288D"/>
    <w:rsid w:val="00293F47"/>
    <w:rsid w:val="002941F1"/>
    <w:rsid w:val="002945EB"/>
    <w:rsid w:val="00294A4F"/>
    <w:rsid w:val="00294E8B"/>
    <w:rsid w:val="0029526A"/>
    <w:rsid w:val="002A0CBE"/>
    <w:rsid w:val="002A26BA"/>
    <w:rsid w:val="002A2BDE"/>
    <w:rsid w:val="002A2E2C"/>
    <w:rsid w:val="002A3D37"/>
    <w:rsid w:val="002A4F6F"/>
    <w:rsid w:val="002A58ED"/>
    <w:rsid w:val="002B0F3E"/>
    <w:rsid w:val="002B2F0E"/>
    <w:rsid w:val="002B3B29"/>
    <w:rsid w:val="002B3C3B"/>
    <w:rsid w:val="002B4181"/>
    <w:rsid w:val="002B42F2"/>
    <w:rsid w:val="002B489C"/>
    <w:rsid w:val="002B4CC3"/>
    <w:rsid w:val="002B6E63"/>
    <w:rsid w:val="002B709F"/>
    <w:rsid w:val="002B71A9"/>
    <w:rsid w:val="002C01D6"/>
    <w:rsid w:val="002C16F0"/>
    <w:rsid w:val="002C372D"/>
    <w:rsid w:val="002C4581"/>
    <w:rsid w:val="002C4938"/>
    <w:rsid w:val="002C5124"/>
    <w:rsid w:val="002C5E9D"/>
    <w:rsid w:val="002C6BFA"/>
    <w:rsid w:val="002C7117"/>
    <w:rsid w:val="002C7271"/>
    <w:rsid w:val="002C74A3"/>
    <w:rsid w:val="002D0652"/>
    <w:rsid w:val="002D2860"/>
    <w:rsid w:val="002D291F"/>
    <w:rsid w:val="002E0FD0"/>
    <w:rsid w:val="002E12BC"/>
    <w:rsid w:val="002E7777"/>
    <w:rsid w:val="002F0918"/>
    <w:rsid w:val="002F18F5"/>
    <w:rsid w:val="002F3CE6"/>
    <w:rsid w:val="002F519C"/>
    <w:rsid w:val="002F5261"/>
    <w:rsid w:val="002F6AE5"/>
    <w:rsid w:val="002F72AC"/>
    <w:rsid w:val="00303321"/>
    <w:rsid w:val="003038EE"/>
    <w:rsid w:val="003049A8"/>
    <w:rsid w:val="00304C98"/>
    <w:rsid w:val="0030533D"/>
    <w:rsid w:val="003055BF"/>
    <w:rsid w:val="0031052B"/>
    <w:rsid w:val="003105BB"/>
    <w:rsid w:val="003107E9"/>
    <w:rsid w:val="00311153"/>
    <w:rsid w:val="00312332"/>
    <w:rsid w:val="003124DC"/>
    <w:rsid w:val="00312502"/>
    <w:rsid w:val="00315720"/>
    <w:rsid w:val="00315B2D"/>
    <w:rsid w:val="00317688"/>
    <w:rsid w:val="0032044C"/>
    <w:rsid w:val="00321228"/>
    <w:rsid w:val="003237D1"/>
    <w:rsid w:val="00323863"/>
    <w:rsid w:val="003264B7"/>
    <w:rsid w:val="00326784"/>
    <w:rsid w:val="003277F3"/>
    <w:rsid w:val="003306FC"/>
    <w:rsid w:val="00330C5C"/>
    <w:rsid w:val="00331A80"/>
    <w:rsid w:val="0033255B"/>
    <w:rsid w:val="00333B09"/>
    <w:rsid w:val="0033409B"/>
    <w:rsid w:val="00334279"/>
    <w:rsid w:val="00340780"/>
    <w:rsid w:val="003410F7"/>
    <w:rsid w:val="00342281"/>
    <w:rsid w:val="0034286B"/>
    <w:rsid w:val="003438B7"/>
    <w:rsid w:val="003452E2"/>
    <w:rsid w:val="00345AD6"/>
    <w:rsid w:val="00346688"/>
    <w:rsid w:val="00350215"/>
    <w:rsid w:val="0035046B"/>
    <w:rsid w:val="00350D9C"/>
    <w:rsid w:val="00350F89"/>
    <w:rsid w:val="00352B36"/>
    <w:rsid w:val="00353665"/>
    <w:rsid w:val="00353B71"/>
    <w:rsid w:val="00355C27"/>
    <w:rsid w:val="00357DA9"/>
    <w:rsid w:val="00360DA8"/>
    <w:rsid w:val="00363C1B"/>
    <w:rsid w:val="00363EC6"/>
    <w:rsid w:val="0036684E"/>
    <w:rsid w:val="0036754B"/>
    <w:rsid w:val="00367A55"/>
    <w:rsid w:val="00370C41"/>
    <w:rsid w:val="00373C9D"/>
    <w:rsid w:val="0037440D"/>
    <w:rsid w:val="00376954"/>
    <w:rsid w:val="00376A4A"/>
    <w:rsid w:val="00377452"/>
    <w:rsid w:val="003810F8"/>
    <w:rsid w:val="00382B0A"/>
    <w:rsid w:val="00383CD7"/>
    <w:rsid w:val="00384245"/>
    <w:rsid w:val="00386EC4"/>
    <w:rsid w:val="003870EF"/>
    <w:rsid w:val="0038756D"/>
    <w:rsid w:val="00390951"/>
    <w:rsid w:val="003924E4"/>
    <w:rsid w:val="00393CBC"/>
    <w:rsid w:val="003949D4"/>
    <w:rsid w:val="00396A6F"/>
    <w:rsid w:val="003A03D3"/>
    <w:rsid w:val="003A177B"/>
    <w:rsid w:val="003B0DB3"/>
    <w:rsid w:val="003B0E9F"/>
    <w:rsid w:val="003B1BC6"/>
    <w:rsid w:val="003B2C03"/>
    <w:rsid w:val="003B2E64"/>
    <w:rsid w:val="003B4899"/>
    <w:rsid w:val="003C0128"/>
    <w:rsid w:val="003C4D6F"/>
    <w:rsid w:val="003C5668"/>
    <w:rsid w:val="003C5E35"/>
    <w:rsid w:val="003C7175"/>
    <w:rsid w:val="003C72DF"/>
    <w:rsid w:val="003C7319"/>
    <w:rsid w:val="003D0405"/>
    <w:rsid w:val="003D1216"/>
    <w:rsid w:val="003D1673"/>
    <w:rsid w:val="003D1A9F"/>
    <w:rsid w:val="003D3045"/>
    <w:rsid w:val="003D30B6"/>
    <w:rsid w:val="003D5AA9"/>
    <w:rsid w:val="003E0AED"/>
    <w:rsid w:val="003E260B"/>
    <w:rsid w:val="003E3AC2"/>
    <w:rsid w:val="003E3ED6"/>
    <w:rsid w:val="003E435F"/>
    <w:rsid w:val="003E4BAC"/>
    <w:rsid w:val="003E574D"/>
    <w:rsid w:val="003E5C29"/>
    <w:rsid w:val="003E65C2"/>
    <w:rsid w:val="003E7DA0"/>
    <w:rsid w:val="003F0984"/>
    <w:rsid w:val="003F404D"/>
    <w:rsid w:val="003F46DE"/>
    <w:rsid w:val="003F5606"/>
    <w:rsid w:val="003F5A76"/>
    <w:rsid w:val="00402488"/>
    <w:rsid w:val="00402A74"/>
    <w:rsid w:val="00402BC5"/>
    <w:rsid w:val="00403ED9"/>
    <w:rsid w:val="004057D7"/>
    <w:rsid w:val="00407FCF"/>
    <w:rsid w:val="0041145F"/>
    <w:rsid w:val="004114E7"/>
    <w:rsid w:val="0041330F"/>
    <w:rsid w:val="004142C6"/>
    <w:rsid w:val="00414DB4"/>
    <w:rsid w:val="0041694F"/>
    <w:rsid w:val="004172CA"/>
    <w:rsid w:val="00417AF9"/>
    <w:rsid w:val="004226ED"/>
    <w:rsid w:val="00423DB8"/>
    <w:rsid w:val="004253C7"/>
    <w:rsid w:val="00425922"/>
    <w:rsid w:val="00425CA8"/>
    <w:rsid w:val="004261AB"/>
    <w:rsid w:val="00426792"/>
    <w:rsid w:val="004300CD"/>
    <w:rsid w:val="00430125"/>
    <w:rsid w:val="004305DB"/>
    <w:rsid w:val="004309AA"/>
    <w:rsid w:val="00430F10"/>
    <w:rsid w:val="00432ED5"/>
    <w:rsid w:val="004333F3"/>
    <w:rsid w:val="00433F66"/>
    <w:rsid w:val="004344A8"/>
    <w:rsid w:val="00436896"/>
    <w:rsid w:val="00436927"/>
    <w:rsid w:val="00440856"/>
    <w:rsid w:val="00440CC8"/>
    <w:rsid w:val="00441A7C"/>
    <w:rsid w:val="00442B6A"/>
    <w:rsid w:val="00444AB7"/>
    <w:rsid w:val="00447F23"/>
    <w:rsid w:val="004505CC"/>
    <w:rsid w:val="00451F38"/>
    <w:rsid w:val="00452405"/>
    <w:rsid w:val="00452B46"/>
    <w:rsid w:val="00453D7B"/>
    <w:rsid w:val="00455043"/>
    <w:rsid w:val="0045583E"/>
    <w:rsid w:val="0045672F"/>
    <w:rsid w:val="00456D4F"/>
    <w:rsid w:val="0045766F"/>
    <w:rsid w:val="00460736"/>
    <w:rsid w:val="00461073"/>
    <w:rsid w:val="0046153F"/>
    <w:rsid w:val="00463DD4"/>
    <w:rsid w:val="004644AA"/>
    <w:rsid w:val="004648D4"/>
    <w:rsid w:val="00465A17"/>
    <w:rsid w:val="00465A1E"/>
    <w:rsid w:val="00465DC8"/>
    <w:rsid w:val="004672DE"/>
    <w:rsid w:val="00467350"/>
    <w:rsid w:val="00467DF4"/>
    <w:rsid w:val="004712BE"/>
    <w:rsid w:val="00471AB9"/>
    <w:rsid w:val="00474C6D"/>
    <w:rsid w:val="00474DBB"/>
    <w:rsid w:val="004756B1"/>
    <w:rsid w:val="00475911"/>
    <w:rsid w:val="00476139"/>
    <w:rsid w:val="00477501"/>
    <w:rsid w:val="00480633"/>
    <w:rsid w:val="00480A60"/>
    <w:rsid w:val="00481832"/>
    <w:rsid w:val="00481F39"/>
    <w:rsid w:val="004830A9"/>
    <w:rsid w:val="00484808"/>
    <w:rsid w:val="004874A5"/>
    <w:rsid w:val="00487ABE"/>
    <w:rsid w:val="0049077A"/>
    <w:rsid w:val="004910C2"/>
    <w:rsid w:val="00493ACC"/>
    <w:rsid w:val="00496920"/>
    <w:rsid w:val="00496BDC"/>
    <w:rsid w:val="004A0874"/>
    <w:rsid w:val="004A1579"/>
    <w:rsid w:val="004A30B3"/>
    <w:rsid w:val="004A3BD0"/>
    <w:rsid w:val="004A3D0B"/>
    <w:rsid w:val="004A49AB"/>
    <w:rsid w:val="004A6267"/>
    <w:rsid w:val="004A6EDB"/>
    <w:rsid w:val="004B14B4"/>
    <w:rsid w:val="004B1965"/>
    <w:rsid w:val="004B452F"/>
    <w:rsid w:val="004B4C72"/>
    <w:rsid w:val="004B530B"/>
    <w:rsid w:val="004B68A3"/>
    <w:rsid w:val="004B6F1B"/>
    <w:rsid w:val="004B715F"/>
    <w:rsid w:val="004C08BF"/>
    <w:rsid w:val="004C10F5"/>
    <w:rsid w:val="004C1B95"/>
    <w:rsid w:val="004C2574"/>
    <w:rsid w:val="004C371A"/>
    <w:rsid w:val="004C40B9"/>
    <w:rsid w:val="004C4452"/>
    <w:rsid w:val="004C4714"/>
    <w:rsid w:val="004C6AD0"/>
    <w:rsid w:val="004D1523"/>
    <w:rsid w:val="004D1652"/>
    <w:rsid w:val="004D21C0"/>
    <w:rsid w:val="004D22F8"/>
    <w:rsid w:val="004D308A"/>
    <w:rsid w:val="004D5147"/>
    <w:rsid w:val="004D54C2"/>
    <w:rsid w:val="004D64D0"/>
    <w:rsid w:val="004D6BE3"/>
    <w:rsid w:val="004D75FF"/>
    <w:rsid w:val="004D7712"/>
    <w:rsid w:val="004D7943"/>
    <w:rsid w:val="004D7C10"/>
    <w:rsid w:val="004E15C2"/>
    <w:rsid w:val="004E1912"/>
    <w:rsid w:val="004E196F"/>
    <w:rsid w:val="004E33E2"/>
    <w:rsid w:val="004E4142"/>
    <w:rsid w:val="004E79D9"/>
    <w:rsid w:val="004E7BE2"/>
    <w:rsid w:val="004E7C07"/>
    <w:rsid w:val="004F17A1"/>
    <w:rsid w:val="004F2C97"/>
    <w:rsid w:val="004F3BA9"/>
    <w:rsid w:val="004F496D"/>
    <w:rsid w:val="004F4A0F"/>
    <w:rsid w:val="004F5342"/>
    <w:rsid w:val="004F60E8"/>
    <w:rsid w:val="004F6BC4"/>
    <w:rsid w:val="004F6CAE"/>
    <w:rsid w:val="004F6E90"/>
    <w:rsid w:val="004F7E14"/>
    <w:rsid w:val="005000BF"/>
    <w:rsid w:val="00502267"/>
    <w:rsid w:val="005031F1"/>
    <w:rsid w:val="00506984"/>
    <w:rsid w:val="00507CD3"/>
    <w:rsid w:val="00513737"/>
    <w:rsid w:val="0051434B"/>
    <w:rsid w:val="0051527D"/>
    <w:rsid w:val="00515D30"/>
    <w:rsid w:val="005201DF"/>
    <w:rsid w:val="00520F9B"/>
    <w:rsid w:val="005215BC"/>
    <w:rsid w:val="00522D1A"/>
    <w:rsid w:val="0052380A"/>
    <w:rsid w:val="00524523"/>
    <w:rsid w:val="00525015"/>
    <w:rsid w:val="0052551E"/>
    <w:rsid w:val="00526723"/>
    <w:rsid w:val="00526EB0"/>
    <w:rsid w:val="0053095F"/>
    <w:rsid w:val="005319FF"/>
    <w:rsid w:val="00532460"/>
    <w:rsid w:val="0053301A"/>
    <w:rsid w:val="0053425E"/>
    <w:rsid w:val="005351D8"/>
    <w:rsid w:val="00535A80"/>
    <w:rsid w:val="0053638C"/>
    <w:rsid w:val="005407FC"/>
    <w:rsid w:val="005418EB"/>
    <w:rsid w:val="0054349D"/>
    <w:rsid w:val="005439E6"/>
    <w:rsid w:val="00544B54"/>
    <w:rsid w:val="00545E10"/>
    <w:rsid w:val="005469AC"/>
    <w:rsid w:val="00546D8B"/>
    <w:rsid w:val="00553E4E"/>
    <w:rsid w:val="00556821"/>
    <w:rsid w:val="00556974"/>
    <w:rsid w:val="0055743F"/>
    <w:rsid w:val="0055762C"/>
    <w:rsid w:val="0056002B"/>
    <w:rsid w:val="0056135E"/>
    <w:rsid w:val="00562893"/>
    <w:rsid w:val="00562D87"/>
    <w:rsid w:val="0056331A"/>
    <w:rsid w:val="005642C3"/>
    <w:rsid w:val="00570B5B"/>
    <w:rsid w:val="005713C1"/>
    <w:rsid w:val="0057187E"/>
    <w:rsid w:val="005745F0"/>
    <w:rsid w:val="00575179"/>
    <w:rsid w:val="00575B89"/>
    <w:rsid w:val="00576782"/>
    <w:rsid w:val="0058461D"/>
    <w:rsid w:val="00584C39"/>
    <w:rsid w:val="00585106"/>
    <w:rsid w:val="00585336"/>
    <w:rsid w:val="00585CFA"/>
    <w:rsid w:val="00587AA2"/>
    <w:rsid w:val="00590C95"/>
    <w:rsid w:val="00590E3A"/>
    <w:rsid w:val="00591D4C"/>
    <w:rsid w:val="00592C7B"/>
    <w:rsid w:val="00596212"/>
    <w:rsid w:val="005A0AAC"/>
    <w:rsid w:val="005A1EA1"/>
    <w:rsid w:val="005A23A1"/>
    <w:rsid w:val="005A2CDE"/>
    <w:rsid w:val="005A6C8D"/>
    <w:rsid w:val="005B0F7C"/>
    <w:rsid w:val="005B28FC"/>
    <w:rsid w:val="005B6227"/>
    <w:rsid w:val="005C21FF"/>
    <w:rsid w:val="005C3900"/>
    <w:rsid w:val="005C518C"/>
    <w:rsid w:val="005C5DD3"/>
    <w:rsid w:val="005C6427"/>
    <w:rsid w:val="005C6A25"/>
    <w:rsid w:val="005D2594"/>
    <w:rsid w:val="005D35E8"/>
    <w:rsid w:val="005D3ECD"/>
    <w:rsid w:val="005D452A"/>
    <w:rsid w:val="005D738E"/>
    <w:rsid w:val="005E0F71"/>
    <w:rsid w:val="005E15EF"/>
    <w:rsid w:val="005E16BE"/>
    <w:rsid w:val="005E1E4C"/>
    <w:rsid w:val="005E20E5"/>
    <w:rsid w:val="005E29D4"/>
    <w:rsid w:val="005E2EF8"/>
    <w:rsid w:val="005E461D"/>
    <w:rsid w:val="005E484D"/>
    <w:rsid w:val="005E710E"/>
    <w:rsid w:val="005E7DA9"/>
    <w:rsid w:val="005F0EA8"/>
    <w:rsid w:val="005F158E"/>
    <w:rsid w:val="005F3558"/>
    <w:rsid w:val="005F47F3"/>
    <w:rsid w:val="005F6C8F"/>
    <w:rsid w:val="005F7171"/>
    <w:rsid w:val="0060017B"/>
    <w:rsid w:val="006015A6"/>
    <w:rsid w:val="00601817"/>
    <w:rsid w:val="00603963"/>
    <w:rsid w:val="00604053"/>
    <w:rsid w:val="006072D1"/>
    <w:rsid w:val="006104B6"/>
    <w:rsid w:val="006115B4"/>
    <w:rsid w:val="00611BAE"/>
    <w:rsid w:val="00612327"/>
    <w:rsid w:val="0061257C"/>
    <w:rsid w:val="006125C9"/>
    <w:rsid w:val="00613E4C"/>
    <w:rsid w:val="00614D53"/>
    <w:rsid w:val="00615D76"/>
    <w:rsid w:val="00616000"/>
    <w:rsid w:val="006160C5"/>
    <w:rsid w:val="0061795C"/>
    <w:rsid w:val="006210BC"/>
    <w:rsid w:val="00621542"/>
    <w:rsid w:val="00621C70"/>
    <w:rsid w:val="0062383B"/>
    <w:rsid w:val="006253ED"/>
    <w:rsid w:val="00625A64"/>
    <w:rsid w:val="006270D5"/>
    <w:rsid w:val="00630151"/>
    <w:rsid w:val="006304DE"/>
    <w:rsid w:val="00630B50"/>
    <w:rsid w:val="00631B5F"/>
    <w:rsid w:val="006331D6"/>
    <w:rsid w:val="0063343D"/>
    <w:rsid w:val="00633E1B"/>
    <w:rsid w:val="0063434B"/>
    <w:rsid w:val="0064112B"/>
    <w:rsid w:val="006413A7"/>
    <w:rsid w:val="00643366"/>
    <w:rsid w:val="0064449A"/>
    <w:rsid w:val="006444AA"/>
    <w:rsid w:val="00644796"/>
    <w:rsid w:val="0064537B"/>
    <w:rsid w:val="00645A32"/>
    <w:rsid w:val="00647BA7"/>
    <w:rsid w:val="006500E2"/>
    <w:rsid w:val="00652C1D"/>
    <w:rsid w:val="0065467F"/>
    <w:rsid w:val="006547EA"/>
    <w:rsid w:val="00656565"/>
    <w:rsid w:val="00656A5E"/>
    <w:rsid w:val="0066004F"/>
    <w:rsid w:val="00660A69"/>
    <w:rsid w:val="0066230B"/>
    <w:rsid w:val="00662777"/>
    <w:rsid w:val="00662926"/>
    <w:rsid w:val="00663CFE"/>
    <w:rsid w:val="006646F9"/>
    <w:rsid w:val="00664954"/>
    <w:rsid w:val="00664C5B"/>
    <w:rsid w:val="00665A9C"/>
    <w:rsid w:val="006704E8"/>
    <w:rsid w:val="00670C95"/>
    <w:rsid w:val="006712F7"/>
    <w:rsid w:val="0067294B"/>
    <w:rsid w:val="0067327C"/>
    <w:rsid w:val="0067441E"/>
    <w:rsid w:val="00675B59"/>
    <w:rsid w:val="00675FE9"/>
    <w:rsid w:val="00676B2B"/>
    <w:rsid w:val="0068016B"/>
    <w:rsid w:val="00685DD1"/>
    <w:rsid w:val="00685E00"/>
    <w:rsid w:val="00686505"/>
    <w:rsid w:val="0069222F"/>
    <w:rsid w:val="00692F1B"/>
    <w:rsid w:val="00693D90"/>
    <w:rsid w:val="00697497"/>
    <w:rsid w:val="006A073D"/>
    <w:rsid w:val="006A0AA5"/>
    <w:rsid w:val="006A316D"/>
    <w:rsid w:val="006A36A2"/>
    <w:rsid w:val="006A489C"/>
    <w:rsid w:val="006A4CEF"/>
    <w:rsid w:val="006A5C1B"/>
    <w:rsid w:val="006B0D10"/>
    <w:rsid w:val="006B1E15"/>
    <w:rsid w:val="006B505C"/>
    <w:rsid w:val="006B5341"/>
    <w:rsid w:val="006B57F6"/>
    <w:rsid w:val="006B6190"/>
    <w:rsid w:val="006B6A3E"/>
    <w:rsid w:val="006B7601"/>
    <w:rsid w:val="006C0ABE"/>
    <w:rsid w:val="006C3CAC"/>
    <w:rsid w:val="006C4564"/>
    <w:rsid w:val="006C546F"/>
    <w:rsid w:val="006C7A34"/>
    <w:rsid w:val="006D05F2"/>
    <w:rsid w:val="006D5539"/>
    <w:rsid w:val="006D6AF4"/>
    <w:rsid w:val="006D797F"/>
    <w:rsid w:val="006E0B43"/>
    <w:rsid w:val="006E28C2"/>
    <w:rsid w:val="006E2CDB"/>
    <w:rsid w:val="006E32B3"/>
    <w:rsid w:val="006E3BA1"/>
    <w:rsid w:val="006E401D"/>
    <w:rsid w:val="006E59CF"/>
    <w:rsid w:val="006E6478"/>
    <w:rsid w:val="006E69BD"/>
    <w:rsid w:val="006E7436"/>
    <w:rsid w:val="006E7A60"/>
    <w:rsid w:val="006F03B0"/>
    <w:rsid w:val="006F1A56"/>
    <w:rsid w:val="006F3992"/>
    <w:rsid w:val="006F45FC"/>
    <w:rsid w:val="006F4F05"/>
    <w:rsid w:val="006F67DD"/>
    <w:rsid w:val="006F68E8"/>
    <w:rsid w:val="006F735B"/>
    <w:rsid w:val="00700115"/>
    <w:rsid w:val="00701DA5"/>
    <w:rsid w:val="007026D4"/>
    <w:rsid w:val="00702AC1"/>
    <w:rsid w:val="00703EBF"/>
    <w:rsid w:val="00705C62"/>
    <w:rsid w:val="00710F40"/>
    <w:rsid w:val="007112F8"/>
    <w:rsid w:val="0071143F"/>
    <w:rsid w:val="007136B4"/>
    <w:rsid w:val="007149CF"/>
    <w:rsid w:val="00715A47"/>
    <w:rsid w:val="00720849"/>
    <w:rsid w:val="00721CF7"/>
    <w:rsid w:val="00722DDD"/>
    <w:rsid w:val="00724526"/>
    <w:rsid w:val="007246AC"/>
    <w:rsid w:val="00724FBF"/>
    <w:rsid w:val="0072506C"/>
    <w:rsid w:val="0072631F"/>
    <w:rsid w:val="00726921"/>
    <w:rsid w:val="00726B1E"/>
    <w:rsid w:val="007307D6"/>
    <w:rsid w:val="00730CE9"/>
    <w:rsid w:val="00731E1B"/>
    <w:rsid w:val="00731FBE"/>
    <w:rsid w:val="00732800"/>
    <w:rsid w:val="00733D90"/>
    <w:rsid w:val="007374A6"/>
    <w:rsid w:val="00740830"/>
    <w:rsid w:val="00740911"/>
    <w:rsid w:val="00740D24"/>
    <w:rsid w:val="00744E0E"/>
    <w:rsid w:val="00745B49"/>
    <w:rsid w:val="00745ED2"/>
    <w:rsid w:val="00750230"/>
    <w:rsid w:val="007526F8"/>
    <w:rsid w:val="00753586"/>
    <w:rsid w:val="00753949"/>
    <w:rsid w:val="007547F6"/>
    <w:rsid w:val="007548FB"/>
    <w:rsid w:val="00754B64"/>
    <w:rsid w:val="00754E48"/>
    <w:rsid w:val="00756CAC"/>
    <w:rsid w:val="00760604"/>
    <w:rsid w:val="00760F37"/>
    <w:rsid w:val="00760F6B"/>
    <w:rsid w:val="00762FB9"/>
    <w:rsid w:val="00764DFF"/>
    <w:rsid w:val="007659CC"/>
    <w:rsid w:val="00765E0A"/>
    <w:rsid w:val="00770C53"/>
    <w:rsid w:val="00772E26"/>
    <w:rsid w:val="00773758"/>
    <w:rsid w:val="00774950"/>
    <w:rsid w:val="00774FFB"/>
    <w:rsid w:val="007752A5"/>
    <w:rsid w:val="007762CA"/>
    <w:rsid w:val="00776E2D"/>
    <w:rsid w:val="00777FF7"/>
    <w:rsid w:val="00780964"/>
    <w:rsid w:val="007810AC"/>
    <w:rsid w:val="0078165D"/>
    <w:rsid w:val="00784505"/>
    <w:rsid w:val="0078489F"/>
    <w:rsid w:val="00790FBE"/>
    <w:rsid w:val="00792BD9"/>
    <w:rsid w:val="00793D45"/>
    <w:rsid w:val="007948A6"/>
    <w:rsid w:val="00794DE0"/>
    <w:rsid w:val="007951C1"/>
    <w:rsid w:val="0079704E"/>
    <w:rsid w:val="007A08C8"/>
    <w:rsid w:val="007A1CEB"/>
    <w:rsid w:val="007A2861"/>
    <w:rsid w:val="007A29BA"/>
    <w:rsid w:val="007A2DBB"/>
    <w:rsid w:val="007A4271"/>
    <w:rsid w:val="007A6318"/>
    <w:rsid w:val="007B1B5D"/>
    <w:rsid w:val="007B1DBB"/>
    <w:rsid w:val="007B2023"/>
    <w:rsid w:val="007B57BC"/>
    <w:rsid w:val="007B5BB3"/>
    <w:rsid w:val="007B65B8"/>
    <w:rsid w:val="007B6D77"/>
    <w:rsid w:val="007B6FD1"/>
    <w:rsid w:val="007B733D"/>
    <w:rsid w:val="007B78C0"/>
    <w:rsid w:val="007B7987"/>
    <w:rsid w:val="007C02BD"/>
    <w:rsid w:val="007C0845"/>
    <w:rsid w:val="007C1F77"/>
    <w:rsid w:val="007C2F14"/>
    <w:rsid w:val="007C519A"/>
    <w:rsid w:val="007C56E0"/>
    <w:rsid w:val="007C5877"/>
    <w:rsid w:val="007D5A53"/>
    <w:rsid w:val="007D5DCB"/>
    <w:rsid w:val="007D6D14"/>
    <w:rsid w:val="007D7EDF"/>
    <w:rsid w:val="007E00F0"/>
    <w:rsid w:val="007E0AFC"/>
    <w:rsid w:val="007E39B7"/>
    <w:rsid w:val="007E42B7"/>
    <w:rsid w:val="007E460E"/>
    <w:rsid w:val="007E72A4"/>
    <w:rsid w:val="007E7A43"/>
    <w:rsid w:val="007F0B74"/>
    <w:rsid w:val="007F0C3A"/>
    <w:rsid w:val="007F265A"/>
    <w:rsid w:val="007F4260"/>
    <w:rsid w:val="007F517B"/>
    <w:rsid w:val="007F574A"/>
    <w:rsid w:val="007F63AE"/>
    <w:rsid w:val="007F6C53"/>
    <w:rsid w:val="007F7A16"/>
    <w:rsid w:val="00800E37"/>
    <w:rsid w:val="0080299B"/>
    <w:rsid w:val="00802BDD"/>
    <w:rsid w:val="00803C27"/>
    <w:rsid w:val="00803C3E"/>
    <w:rsid w:val="00804C10"/>
    <w:rsid w:val="0080626B"/>
    <w:rsid w:val="00807983"/>
    <w:rsid w:val="008117D5"/>
    <w:rsid w:val="008123CE"/>
    <w:rsid w:val="00812623"/>
    <w:rsid w:val="008127A5"/>
    <w:rsid w:val="00813A96"/>
    <w:rsid w:val="00814131"/>
    <w:rsid w:val="00815CCE"/>
    <w:rsid w:val="008168AB"/>
    <w:rsid w:val="0082280E"/>
    <w:rsid w:val="0082291E"/>
    <w:rsid w:val="00822B69"/>
    <w:rsid w:val="0082313F"/>
    <w:rsid w:val="008240C1"/>
    <w:rsid w:val="00825087"/>
    <w:rsid w:val="00826220"/>
    <w:rsid w:val="00826D65"/>
    <w:rsid w:val="0083003B"/>
    <w:rsid w:val="00832470"/>
    <w:rsid w:val="00833952"/>
    <w:rsid w:val="00833E31"/>
    <w:rsid w:val="00834213"/>
    <w:rsid w:val="00834FF9"/>
    <w:rsid w:val="00835611"/>
    <w:rsid w:val="00837259"/>
    <w:rsid w:val="00841665"/>
    <w:rsid w:val="00841A87"/>
    <w:rsid w:val="0084251A"/>
    <w:rsid w:val="00843584"/>
    <w:rsid w:val="0085072B"/>
    <w:rsid w:val="00851ED4"/>
    <w:rsid w:val="00852301"/>
    <w:rsid w:val="00852331"/>
    <w:rsid w:val="00852B8A"/>
    <w:rsid w:val="00852D14"/>
    <w:rsid w:val="00855905"/>
    <w:rsid w:val="008613F6"/>
    <w:rsid w:val="008619F1"/>
    <w:rsid w:val="00861E10"/>
    <w:rsid w:val="00863B2A"/>
    <w:rsid w:val="00863C36"/>
    <w:rsid w:val="0086588B"/>
    <w:rsid w:val="00865F2B"/>
    <w:rsid w:val="0086636D"/>
    <w:rsid w:val="00867483"/>
    <w:rsid w:val="008721F5"/>
    <w:rsid w:val="008730FA"/>
    <w:rsid w:val="008736A1"/>
    <w:rsid w:val="0087562F"/>
    <w:rsid w:val="0087590A"/>
    <w:rsid w:val="00875F78"/>
    <w:rsid w:val="0087786A"/>
    <w:rsid w:val="00880111"/>
    <w:rsid w:val="00880E44"/>
    <w:rsid w:val="00881B96"/>
    <w:rsid w:val="00882C22"/>
    <w:rsid w:val="00882FC7"/>
    <w:rsid w:val="0088309C"/>
    <w:rsid w:val="00883657"/>
    <w:rsid w:val="008836BC"/>
    <w:rsid w:val="00883E7A"/>
    <w:rsid w:val="00883F2E"/>
    <w:rsid w:val="00884779"/>
    <w:rsid w:val="00884CC7"/>
    <w:rsid w:val="0088609F"/>
    <w:rsid w:val="00886310"/>
    <w:rsid w:val="008869EB"/>
    <w:rsid w:val="00890A8A"/>
    <w:rsid w:val="0089173D"/>
    <w:rsid w:val="00892AB3"/>
    <w:rsid w:val="00894782"/>
    <w:rsid w:val="008A0972"/>
    <w:rsid w:val="008A2B8C"/>
    <w:rsid w:val="008A4BFB"/>
    <w:rsid w:val="008B2EE9"/>
    <w:rsid w:val="008B5202"/>
    <w:rsid w:val="008B57B3"/>
    <w:rsid w:val="008B6561"/>
    <w:rsid w:val="008B6FB2"/>
    <w:rsid w:val="008B70C3"/>
    <w:rsid w:val="008C0214"/>
    <w:rsid w:val="008C0653"/>
    <w:rsid w:val="008C15AC"/>
    <w:rsid w:val="008C2AC2"/>
    <w:rsid w:val="008C39B4"/>
    <w:rsid w:val="008C448B"/>
    <w:rsid w:val="008C4958"/>
    <w:rsid w:val="008C5EBD"/>
    <w:rsid w:val="008C6EF3"/>
    <w:rsid w:val="008C7172"/>
    <w:rsid w:val="008C72E0"/>
    <w:rsid w:val="008C7D2D"/>
    <w:rsid w:val="008D00FC"/>
    <w:rsid w:val="008D1280"/>
    <w:rsid w:val="008D128C"/>
    <w:rsid w:val="008D1BDE"/>
    <w:rsid w:val="008D5C3E"/>
    <w:rsid w:val="008D6C09"/>
    <w:rsid w:val="008D795A"/>
    <w:rsid w:val="008E0D65"/>
    <w:rsid w:val="008E12F5"/>
    <w:rsid w:val="008E18A5"/>
    <w:rsid w:val="008E2BD7"/>
    <w:rsid w:val="008E2F98"/>
    <w:rsid w:val="008E5CD2"/>
    <w:rsid w:val="008E5EDC"/>
    <w:rsid w:val="008F165D"/>
    <w:rsid w:val="008F270E"/>
    <w:rsid w:val="008F27E8"/>
    <w:rsid w:val="008F4D13"/>
    <w:rsid w:val="008F65E5"/>
    <w:rsid w:val="008F6F95"/>
    <w:rsid w:val="008F76DE"/>
    <w:rsid w:val="0090136A"/>
    <w:rsid w:val="00901EC8"/>
    <w:rsid w:val="00902B2B"/>
    <w:rsid w:val="0090330D"/>
    <w:rsid w:val="009038EA"/>
    <w:rsid w:val="00905A9B"/>
    <w:rsid w:val="00906EDD"/>
    <w:rsid w:val="00910A64"/>
    <w:rsid w:val="00910F1A"/>
    <w:rsid w:val="0091125D"/>
    <w:rsid w:val="00911757"/>
    <w:rsid w:val="009141DA"/>
    <w:rsid w:val="00914853"/>
    <w:rsid w:val="0091595E"/>
    <w:rsid w:val="00917EC7"/>
    <w:rsid w:val="009206E9"/>
    <w:rsid w:val="00920B87"/>
    <w:rsid w:val="0092231E"/>
    <w:rsid w:val="00922826"/>
    <w:rsid w:val="00923080"/>
    <w:rsid w:val="00923D9A"/>
    <w:rsid w:val="0092463F"/>
    <w:rsid w:val="00924C12"/>
    <w:rsid w:val="00930AD2"/>
    <w:rsid w:val="009317B3"/>
    <w:rsid w:val="00931E60"/>
    <w:rsid w:val="00932C36"/>
    <w:rsid w:val="00936B38"/>
    <w:rsid w:val="00940508"/>
    <w:rsid w:val="00940F9A"/>
    <w:rsid w:val="009412C9"/>
    <w:rsid w:val="00941B3F"/>
    <w:rsid w:val="00941D03"/>
    <w:rsid w:val="00941FDB"/>
    <w:rsid w:val="00942165"/>
    <w:rsid w:val="00942990"/>
    <w:rsid w:val="009432FF"/>
    <w:rsid w:val="00943997"/>
    <w:rsid w:val="00943BA8"/>
    <w:rsid w:val="00943CA9"/>
    <w:rsid w:val="009447DA"/>
    <w:rsid w:val="00944934"/>
    <w:rsid w:val="00944DAF"/>
    <w:rsid w:val="00945542"/>
    <w:rsid w:val="009471F1"/>
    <w:rsid w:val="00951390"/>
    <w:rsid w:val="009524B1"/>
    <w:rsid w:val="00952704"/>
    <w:rsid w:val="00952B2C"/>
    <w:rsid w:val="0095396E"/>
    <w:rsid w:val="00953CEB"/>
    <w:rsid w:val="009568CB"/>
    <w:rsid w:val="00960C24"/>
    <w:rsid w:val="00960ECC"/>
    <w:rsid w:val="00961006"/>
    <w:rsid w:val="00961191"/>
    <w:rsid w:val="009618E4"/>
    <w:rsid w:val="00961A62"/>
    <w:rsid w:val="009624A0"/>
    <w:rsid w:val="00962543"/>
    <w:rsid w:val="00963087"/>
    <w:rsid w:val="009639BA"/>
    <w:rsid w:val="00963B8C"/>
    <w:rsid w:val="00963CD3"/>
    <w:rsid w:val="00963F9B"/>
    <w:rsid w:val="0096507F"/>
    <w:rsid w:val="009663FE"/>
    <w:rsid w:val="00966891"/>
    <w:rsid w:val="00967706"/>
    <w:rsid w:val="00970437"/>
    <w:rsid w:val="00971A2C"/>
    <w:rsid w:val="00974C50"/>
    <w:rsid w:val="00976F69"/>
    <w:rsid w:val="00976FFB"/>
    <w:rsid w:val="00977F4B"/>
    <w:rsid w:val="009804C4"/>
    <w:rsid w:val="00980B20"/>
    <w:rsid w:val="009816DF"/>
    <w:rsid w:val="00981B6A"/>
    <w:rsid w:val="0098260F"/>
    <w:rsid w:val="009839A6"/>
    <w:rsid w:val="00983CC3"/>
    <w:rsid w:val="00985D2B"/>
    <w:rsid w:val="009875F5"/>
    <w:rsid w:val="00987BC6"/>
    <w:rsid w:val="00987DA3"/>
    <w:rsid w:val="009906A1"/>
    <w:rsid w:val="009933FC"/>
    <w:rsid w:val="0099390A"/>
    <w:rsid w:val="009942A6"/>
    <w:rsid w:val="00994CDC"/>
    <w:rsid w:val="00996596"/>
    <w:rsid w:val="009A09A9"/>
    <w:rsid w:val="009A0CC9"/>
    <w:rsid w:val="009A0EC1"/>
    <w:rsid w:val="009A1608"/>
    <w:rsid w:val="009A3026"/>
    <w:rsid w:val="009A37D1"/>
    <w:rsid w:val="009A3827"/>
    <w:rsid w:val="009A3B81"/>
    <w:rsid w:val="009A48E3"/>
    <w:rsid w:val="009A5621"/>
    <w:rsid w:val="009A5E84"/>
    <w:rsid w:val="009A6194"/>
    <w:rsid w:val="009A78CA"/>
    <w:rsid w:val="009A7C46"/>
    <w:rsid w:val="009B3118"/>
    <w:rsid w:val="009B38D9"/>
    <w:rsid w:val="009B3981"/>
    <w:rsid w:val="009B3D85"/>
    <w:rsid w:val="009B4B9E"/>
    <w:rsid w:val="009B6606"/>
    <w:rsid w:val="009C0F85"/>
    <w:rsid w:val="009C3E65"/>
    <w:rsid w:val="009C4C38"/>
    <w:rsid w:val="009C5DBC"/>
    <w:rsid w:val="009C68E0"/>
    <w:rsid w:val="009C700D"/>
    <w:rsid w:val="009D07BB"/>
    <w:rsid w:val="009D105A"/>
    <w:rsid w:val="009D3847"/>
    <w:rsid w:val="009D4CE5"/>
    <w:rsid w:val="009D5045"/>
    <w:rsid w:val="009D53D9"/>
    <w:rsid w:val="009D559C"/>
    <w:rsid w:val="009D5EAF"/>
    <w:rsid w:val="009D791D"/>
    <w:rsid w:val="009E02AC"/>
    <w:rsid w:val="009E0B73"/>
    <w:rsid w:val="009E273B"/>
    <w:rsid w:val="009E2B8A"/>
    <w:rsid w:val="009E386A"/>
    <w:rsid w:val="009E3F54"/>
    <w:rsid w:val="009E41F7"/>
    <w:rsid w:val="009E4750"/>
    <w:rsid w:val="009E5A4C"/>
    <w:rsid w:val="009E5BA3"/>
    <w:rsid w:val="009E5FDC"/>
    <w:rsid w:val="009E6DCC"/>
    <w:rsid w:val="009F3423"/>
    <w:rsid w:val="009F3FEA"/>
    <w:rsid w:val="009F44BD"/>
    <w:rsid w:val="009F6945"/>
    <w:rsid w:val="009F7A2E"/>
    <w:rsid w:val="00A000D7"/>
    <w:rsid w:val="00A00B1A"/>
    <w:rsid w:val="00A0214D"/>
    <w:rsid w:val="00A02618"/>
    <w:rsid w:val="00A03990"/>
    <w:rsid w:val="00A045FD"/>
    <w:rsid w:val="00A06B1D"/>
    <w:rsid w:val="00A07958"/>
    <w:rsid w:val="00A103EE"/>
    <w:rsid w:val="00A10BAF"/>
    <w:rsid w:val="00A1248B"/>
    <w:rsid w:val="00A143AE"/>
    <w:rsid w:val="00A15807"/>
    <w:rsid w:val="00A17752"/>
    <w:rsid w:val="00A205B4"/>
    <w:rsid w:val="00A231D2"/>
    <w:rsid w:val="00A23A0F"/>
    <w:rsid w:val="00A27A75"/>
    <w:rsid w:val="00A31BBF"/>
    <w:rsid w:val="00A3328A"/>
    <w:rsid w:val="00A33DD1"/>
    <w:rsid w:val="00A345B3"/>
    <w:rsid w:val="00A34FF1"/>
    <w:rsid w:val="00A357D1"/>
    <w:rsid w:val="00A363F2"/>
    <w:rsid w:val="00A36A64"/>
    <w:rsid w:val="00A42CA8"/>
    <w:rsid w:val="00A44543"/>
    <w:rsid w:val="00A4695B"/>
    <w:rsid w:val="00A46FDB"/>
    <w:rsid w:val="00A512DF"/>
    <w:rsid w:val="00A5178E"/>
    <w:rsid w:val="00A52EB6"/>
    <w:rsid w:val="00A5301E"/>
    <w:rsid w:val="00A53235"/>
    <w:rsid w:val="00A53E50"/>
    <w:rsid w:val="00A540B1"/>
    <w:rsid w:val="00A54DFC"/>
    <w:rsid w:val="00A60E97"/>
    <w:rsid w:val="00A61604"/>
    <w:rsid w:val="00A62681"/>
    <w:rsid w:val="00A62DA3"/>
    <w:rsid w:val="00A6460D"/>
    <w:rsid w:val="00A6465D"/>
    <w:rsid w:val="00A651C6"/>
    <w:rsid w:val="00A6639A"/>
    <w:rsid w:val="00A66A98"/>
    <w:rsid w:val="00A671D3"/>
    <w:rsid w:val="00A67CD2"/>
    <w:rsid w:val="00A72E41"/>
    <w:rsid w:val="00A7579C"/>
    <w:rsid w:val="00A75A1A"/>
    <w:rsid w:val="00A773F3"/>
    <w:rsid w:val="00A77C59"/>
    <w:rsid w:val="00A77CEA"/>
    <w:rsid w:val="00A807B8"/>
    <w:rsid w:val="00A80AFB"/>
    <w:rsid w:val="00A81811"/>
    <w:rsid w:val="00A81A1B"/>
    <w:rsid w:val="00A81E2E"/>
    <w:rsid w:val="00A838B8"/>
    <w:rsid w:val="00A842FE"/>
    <w:rsid w:val="00A85BF6"/>
    <w:rsid w:val="00A87672"/>
    <w:rsid w:val="00A9021F"/>
    <w:rsid w:val="00A92DBB"/>
    <w:rsid w:val="00A93095"/>
    <w:rsid w:val="00A9378F"/>
    <w:rsid w:val="00A93E33"/>
    <w:rsid w:val="00A94383"/>
    <w:rsid w:val="00A95222"/>
    <w:rsid w:val="00A95C47"/>
    <w:rsid w:val="00A969AE"/>
    <w:rsid w:val="00A96B79"/>
    <w:rsid w:val="00AA057E"/>
    <w:rsid w:val="00AA0971"/>
    <w:rsid w:val="00AA34EE"/>
    <w:rsid w:val="00AA5226"/>
    <w:rsid w:val="00AA617B"/>
    <w:rsid w:val="00AA6324"/>
    <w:rsid w:val="00AB01DC"/>
    <w:rsid w:val="00AB057E"/>
    <w:rsid w:val="00AB24D1"/>
    <w:rsid w:val="00AB3116"/>
    <w:rsid w:val="00AB3D0B"/>
    <w:rsid w:val="00AB5181"/>
    <w:rsid w:val="00AC2038"/>
    <w:rsid w:val="00AC50BB"/>
    <w:rsid w:val="00AC5AE8"/>
    <w:rsid w:val="00AD27B4"/>
    <w:rsid w:val="00AD30BE"/>
    <w:rsid w:val="00AD3755"/>
    <w:rsid w:val="00AD5AEF"/>
    <w:rsid w:val="00AD5ECD"/>
    <w:rsid w:val="00AD72F3"/>
    <w:rsid w:val="00AE0118"/>
    <w:rsid w:val="00AE04E1"/>
    <w:rsid w:val="00AE0F3B"/>
    <w:rsid w:val="00AE1238"/>
    <w:rsid w:val="00AE1D06"/>
    <w:rsid w:val="00AE23F4"/>
    <w:rsid w:val="00AE2A94"/>
    <w:rsid w:val="00AE41B1"/>
    <w:rsid w:val="00AE5A8D"/>
    <w:rsid w:val="00AF1D7C"/>
    <w:rsid w:val="00AF20A1"/>
    <w:rsid w:val="00AF222B"/>
    <w:rsid w:val="00AF23D4"/>
    <w:rsid w:val="00AF2AC3"/>
    <w:rsid w:val="00AF2F40"/>
    <w:rsid w:val="00AF578C"/>
    <w:rsid w:val="00AF6DCE"/>
    <w:rsid w:val="00AF7D41"/>
    <w:rsid w:val="00B0056E"/>
    <w:rsid w:val="00B00744"/>
    <w:rsid w:val="00B0124E"/>
    <w:rsid w:val="00B03448"/>
    <w:rsid w:val="00B03FDC"/>
    <w:rsid w:val="00B059DB"/>
    <w:rsid w:val="00B06502"/>
    <w:rsid w:val="00B06BCD"/>
    <w:rsid w:val="00B10185"/>
    <w:rsid w:val="00B106A2"/>
    <w:rsid w:val="00B11315"/>
    <w:rsid w:val="00B11F6D"/>
    <w:rsid w:val="00B12507"/>
    <w:rsid w:val="00B134C1"/>
    <w:rsid w:val="00B13CEB"/>
    <w:rsid w:val="00B15A5E"/>
    <w:rsid w:val="00B16450"/>
    <w:rsid w:val="00B177BE"/>
    <w:rsid w:val="00B2019A"/>
    <w:rsid w:val="00B216F6"/>
    <w:rsid w:val="00B217A4"/>
    <w:rsid w:val="00B23C32"/>
    <w:rsid w:val="00B240B8"/>
    <w:rsid w:val="00B24D2A"/>
    <w:rsid w:val="00B27432"/>
    <w:rsid w:val="00B31752"/>
    <w:rsid w:val="00B3235B"/>
    <w:rsid w:val="00B3318A"/>
    <w:rsid w:val="00B34473"/>
    <w:rsid w:val="00B35C1F"/>
    <w:rsid w:val="00B36CBA"/>
    <w:rsid w:val="00B400E4"/>
    <w:rsid w:val="00B41F4E"/>
    <w:rsid w:val="00B4201D"/>
    <w:rsid w:val="00B44CD5"/>
    <w:rsid w:val="00B451B2"/>
    <w:rsid w:val="00B47361"/>
    <w:rsid w:val="00B47771"/>
    <w:rsid w:val="00B47C8C"/>
    <w:rsid w:val="00B504CB"/>
    <w:rsid w:val="00B52865"/>
    <w:rsid w:val="00B53720"/>
    <w:rsid w:val="00B54450"/>
    <w:rsid w:val="00B5471C"/>
    <w:rsid w:val="00B55E32"/>
    <w:rsid w:val="00B56672"/>
    <w:rsid w:val="00B5682E"/>
    <w:rsid w:val="00B619B4"/>
    <w:rsid w:val="00B63539"/>
    <w:rsid w:val="00B636DD"/>
    <w:rsid w:val="00B6415B"/>
    <w:rsid w:val="00B64ADA"/>
    <w:rsid w:val="00B672A0"/>
    <w:rsid w:val="00B70C52"/>
    <w:rsid w:val="00B71B7E"/>
    <w:rsid w:val="00B72716"/>
    <w:rsid w:val="00B72ADA"/>
    <w:rsid w:val="00B7422D"/>
    <w:rsid w:val="00B74577"/>
    <w:rsid w:val="00B74D68"/>
    <w:rsid w:val="00B75969"/>
    <w:rsid w:val="00B761A8"/>
    <w:rsid w:val="00B772F5"/>
    <w:rsid w:val="00B77BE0"/>
    <w:rsid w:val="00B77F18"/>
    <w:rsid w:val="00B814EC"/>
    <w:rsid w:val="00B816A6"/>
    <w:rsid w:val="00B81804"/>
    <w:rsid w:val="00B8191A"/>
    <w:rsid w:val="00B8243A"/>
    <w:rsid w:val="00B8398F"/>
    <w:rsid w:val="00B9120B"/>
    <w:rsid w:val="00B93938"/>
    <w:rsid w:val="00B939C0"/>
    <w:rsid w:val="00B93A62"/>
    <w:rsid w:val="00B94E58"/>
    <w:rsid w:val="00B95AB5"/>
    <w:rsid w:val="00B965FC"/>
    <w:rsid w:val="00B972E2"/>
    <w:rsid w:val="00B977D6"/>
    <w:rsid w:val="00BA068C"/>
    <w:rsid w:val="00BA0D32"/>
    <w:rsid w:val="00BA3967"/>
    <w:rsid w:val="00BA4A74"/>
    <w:rsid w:val="00BA6112"/>
    <w:rsid w:val="00BB01BA"/>
    <w:rsid w:val="00BB1218"/>
    <w:rsid w:val="00BB15A1"/>
    <w:rsid w:val="00BB1B63"/>
    <w:rsid w:val="00BB35E4"/>
    <w:rsid w:val="00BB3B59"/>
    <w:rsid w:val="00BB408B"/>
    <w:rsid w:val="00BB49E7"/>
    <w:rsid w:val="00BB6049"/>
    <w:rsid w:val="00BB7BD8"/>
    <w:rsid w:val="00BC0EB4"/>
    <w:rsid w:val="00BC1826"/>
    <w:rsid w:val="00BC24C5"/>
    <w:rsid w:val="00BC7D67"/>
    <w:rsid w:val="00BC7DD4"/>
    <w:rsid w:val="00BD3FB9"/>
    <w:rsid w:val="00BD5969"/>
    <w:rsid w:val="00BD6BDA"/>
    <w:rsid w:val="00BD7844"/>
    <w:rsid w:val="00BE04B9"/>
    <w:rsid w:val="00BE20D5"/>
    <w:rsid w:val="00BE4098"/>
    <w:rsid w:val="00BE4B31"/>
    <w:rsid w:val="00BE54CA"/>
    <w:rsid w:val="00BE6B11"/>
    <w:rsid w:val="00BF009D"/>
    <w:rsid w:val="00BF1B33"/>
    <w:rsid w:val="00BF30A8"/>
    <w:rsid w:val="00BF5438"/>
    <w:rsid w:val="00BF7970"/>
    <w:rsid w:val="00C00AFC"/>
    <w:rsid w:val="00C01ABB"/>
    <w:rsid w:val="00C02388"/>
    <w:rsid w:val="00C0359B"/>
    <w:rsid w:val="00C03D4C"/>
    <w:rsid w:val="00C048C6"/>
    <w:rsid w:val="00C06179"/>
    <w:rsid w:val="00C101F7"/>
    <w:rsid w:val="00C11435"/>
    <w:rsid w:val="00C12313"/>
    <w:rsid w:val="00C1318A"/>
    <w:rsid w:val="00C14461"/>
    <w:rsid w:val="00C16DB6"/>
    <w:rsid w:val="00C172A5"/>
    <w:rsid w:val="00C17F1E"/>
    <w:rsid w:val="00C20161"/>
    <w:rsid w:val="00C2041C"/>
    <w:rsid w:val="00C232C1"/>
    <w:rsid w:val="00C239D3"/>
    <w:rsid w:val="00C23DC0"/>
    <w:rsid w:val="00C242DC"/>
    <w:rsid w:val="00C25E63"/>
    <w:rsid w:val="00C2687F"/>
    <w:rsid w:val="00C35373"/>
    <w:rsid w:val="00C354CE"/>
    <w:rsid w:val="00C3565B"/>
    <w:rsid w:val="00C40CC4"/>
    <w:rsid w:val="00C4345A"/>
    <w:rsid w:val="00C45228"/>
    <w:rsid w:val="00C46069"/>
    <w:rsid w:val="00C46C61"/>
    <w:rsid w:val="00C475BF"/>
    <w:rsid w:val="00C476CA"/>
    <w:rsid w:val="00C50ACD"/>
    <w:rsid w:val="00C50B05"/>
    <w:rsid w:val="00C52191"/>
    <w:rsid w:val="00C53850"/>
    <w:rsid w:val="00C56534"/>
    <w:rsid w:val="00C56EF8"/>
    <w:rsid w:val="00C5771E"/>
    <w:rsid w:val="00C57DCF"/>
    <w:rsid w:val="00C57FD6"/>
    <w:rsid w:val="00C601F6"/>
    <w:rsid w:val="00C61F03"/>
    <w:rsid w:val="00C62893"/>
    <w:rsid w:val="00C62B7B"/>
    <w:rsid w:val="00C63661"/>
    <w:rsid w:val="00C647B7"/>
    <w:rsid w:val="00C6571A"/>
    <w:rsid w:val="00C667E9"/>
    <w:rsid w:val="00C66801"/>
    <w:rsid w:val="00C707F2"/>
    <w:rsid w:val="00C71AAC"/>
    <w:rsid w:val="00C75A45"/>
    <w:rsid w:val="00C75F71"/>
    <w:rsid w:val="00C76662"/>
    <w:rsid w:val="00C76F8A"/>
    <w:rsid w:val="00C77D83"/>
    <w:rsid w:val="00C821F4"/>
    <w:rsid w:val="00C8725A"/>
    <w:rsid w:val="00C87908"/>
    <w:rsid w:val="00C91210"/>
    <w:rsid w:val="00C92362"/>
    <w:rsid w:val="00C92C9E"/>
    <w:rsid w:val="00C92D9D"/>
    <w:rsid w:val="00C9335C"/>
    <w:rsid w:val="00C93A7D"/>
    <w:rsid w:val="00C93AB8"/>
    <w:rsid w:val="00C94A4A"/>
    <w:rsid w:val="00C95033"/>
    <w:rsid w:val="00C95D99"/>
    <w:rsid w:val="00C96C1C"/>
    <w:rsid w:val="00CA2AF9"/>
    <w:rsid w:val="00CA423C"/>
    <w:rsid w:val="00CA478D"/>
    <w:rsid w:val="00CA48C9"/>
    <w:rsid w:val="00CA4A95"/>
    <w:rsid w:val="00CA4B33"/>
    <w:rsid w:val="00CA7079"/>
    <w:rsid w:val="00CB1BCF"/>
    <w:rsid w:val="00CB2930"/>
    <w:rsid w:val="00CB3C97"/>
    <w:rsid w:val="00CB45C8"/>
    <w:rsid w:val="00CB597E"/>
    <w:rsid w:val="00CB716B"/>
    <w:rsid w:val="00CC0212"/>
    <w:rsid w:val="00CC11DB"/>
    <w:rsid w:val="00CC271B"/>
    <w:rsid w:val="00CC3DCA"/>
    <w:rsid w:val="00CC446E"/>
    <w:rsid w:val="00CC476A"/>
    <w:rsid w:val="00CC4912"/>
    <w:rsid w:val="00CC4ADD"/>
    <w:rsid w:val="00CC57C0"/>
    <w:rsid w:val="00CC621D"/>
    <w:rsid w:val="00CC6900"/>
    <w:rsid w:val="00CD0654"/>
    <w:rsid w:val="00CD10B9"/>
    <w:rsid w:val="00CD210B"/>
    <w:rsid w:val="00CD253A"/>
    <w:rsid w:val="00CD3D4F"/>
    <w:rsid w:val="00CD44AE"/>
    <w:rsid w:val="00CD53B6"/>
    <w:rsid w:val="00CD6F16"/>
    <w:rsid w:val="00CD6F53"/>
    <w:rsid w:val="00CD7FF1"/>
    <w:rsid w:val="00CE046A"/>
    <w:rsid w:val="00CE1330"/>
    <w:rsid w:val="00CE189E"/>
    <w:rsid w:val="00CE4209"/>
    <w:rsid w:val="00CE44C6"/>
    <w:rsid w:val="00CE5F05"/>
    <w:rsid w:val="00CE6BC0"/>
    <w:rsid w:val="00CF068C"/>
    <w:rsid w:val="00CF099E"/>
    <w:rsid w:val="00CF1231"/>
    <w:rsid w:val="00CF1CC3"/>
    <w:rsid w:val="00CF1D3B"/>
    <w:rsid w:val="00CF3E37"/>
    <w:rsid w:val="00CF57DC"/>
    <w:rsid w:val="00CF6529"/>
    <w:rsid w:val="00CF6F2A"/>
    <w:rsid w:val="00CF6FA1"/>
    <w:rsid w:val="00CF7CAC"/>
    <w:rsid w:val="00D007F3"/>
    <w:rsid w:val="00D00E81"/>
    <w:rsid w:val="00D019AB"/>
    <w:rsid w:val="00D0215E"/>
    <w:rsid w:val="00D03E7D"/>
    <w:rsid w:val="00D05B6E"/>
    <w:rsid w:val="00D05F33"/>
    <w:rsid w:val="00D11CEC"/>
    <w:rsid w:val="00D12043"/>
    <w:rsid w:val="00D12336"/>
    <w:rsid w:val="00D127B3"/>
    <w:rsid w:val="00D13CEF"/>
    <w:rsid w:val="00D1464A"/>
    <w:rsid w:val="00D15BEC"/>
    <w:rsid w:val="00D15E60"/>
    <w:rsid w:val="00D161A7"/>
    <w:rsid w:val="00D1662B"/>
    <w:rsid w:val="00D16F16"/>
    <w:rsid w:val="00D172C0"/>
    <w:rsid w:val="00D17714"/>
    <w:rsid w:val="00D17890"/>
    <w:rsid w:val="00D17A79"/>
    <w:rsid w:val="00D223EC"/>
    <w:rsid w:val="00D23612"/>
    <w:rsid w:val="00D25061"/>
    <w:rsid w:val="00D25CC8"/>
    <w:rsid w:val="00D26321"/>
    <w:rsid w:val="00D2673C"/>
    <w:rsid w:val="00D26CB2"/>
    <w:rsid w:val="00D30C7F"/>
    <w:rsid w:val="00D30FC4"/>
    <w:rsid w:val="00D33D5C"/>
    <w:rsid w:val="00D34D5E"/>
    <w:rsid w:val="00D350A7"/>
    <w:rsid w:val="00D3627F"/>
    <w:rsid w:val="00D3685A"/>
    <w:rsid w:val="00D36BE4"/>
    <w:rsid w:val="00D36E9B"/>
    <w:rsid w:val="00D374C5"/>
    <w:rsid w:val="00D418AE"/>
    <w:rsid w:val="00D42242"/>
    <w:rsid w:val="00D439F2"/>
    <w:rsid w:val="00D4463C"/>
    <w:rsid w:val="00D448CC"/>
    <w:rsid w:val="00D44E3A"/>
    <w:rsid w:val="00D44F0E"/>
    <w:rsid w:val="00D4619A"/>
    <w:rsid w:val="00D46DB2"/>
    <w:rsid w:val="00D47C4A"/>
    <w:rsid w:val="00D50586"/>
    <w:rsid w:val="00D512DF"/>
    <w:rsid w:val="00D51A91"/>
    <w:rsid w:val="00D52A6F"/>
    <w:rsid w:val="00D55A67"/>
    <w:rsid w:val="00D56404"/>
    <w:rsid w:val="00D5706E"/>
    <w:rsid w:val="00D6625E"/>
    <w:rsid w:val="00D67CE2"/>
    <w:rsid w:val="00D70602"/>
    <w:rsid w:val="00D71405"/>
    <w:rsid w:val="00D72967"/>
    <w:rsid w:val="00D751A6"/>
    <w:rsid w:val="00D75BDF"/>
    <w:rsid w:val="00D75E18"/>
    <w:rsid w:val="00D76570"/>
    <w:rsid w:val="00D8002D"/>
    <w:rsid w:val="00D82493"/>
    <w:rsid w:val="00D835F5"/>
    <w:rsid w:val="00D8445B"/>
    <w:rsid w:val="00D8596E"/>
    <w:rsid w:val="00D85C7D"/>
    <w:rsid w:val="00D87C45"/>
    <w:rsid w:val="00D90211"/>
    <w:rsid w:val="00D90F05"/>
    <w:rsid w:val="00D925BA"/>
    <w:rsid w:val="00D942F0"/>
    <w:rsid w:val="00D94459"/>
    <w:rsid w:val="00D9609B"/>
    <w:rsid w:val="00D96615"/>
    <w:rsid w:val="00D979D8"/>
    <w:rsid w:val="00DA0189"/>
    <w:rsid w:val="00DA03F1"/>
    <w:rsid w:val="00DA0925"/>
    <w:rsid w:val="00DA1BF3"/>
    <w:rsid w:val="00DA2CAF"/>
    <w:rsid w:val="00DA5160"/>
    <w:rsid w:val="00DA58B8"/>
    <w:rsid w:val="00DA75A8"/>
    <w:rsid w:val="00DB35B6"/>
    <w:rsid w:val="00DB35FD"/>
    <w:rsid w:val="00DB3CE9"/>
    <w:rsid w:val="00DB551D"/>
    <w:rsid w:val="00DB5AEB"/>
    <w:rsid w:val="00DB6298"/>
    <w:rsid w:val="00DB69A6"/>
    <w:rsid w:val="00DC0001"/>
    <w:rsid w:val="00DC075F"/>
    <w:rsid w:val="00DC0AA8"/>
    <w:rsid w:val="00DC12DE"/>
    <w:rsid w:val="00DC1E97"/>
    <w:rsid w:val="00DC20D1"/>
    <w:rsid w:val="00DC53EC"/>
    <w:rsid w:val="00DC7B57"/>
    <w:rsid w:val="00DD11A0"/>
    <w:rsid w:val="00DD408F"/>
    <w:rsid w:val="00DD40E7"/>
    <w:rsid w:val="00DD6DD5"/>
    <w:rsid w:val="00DD6F65"/>
    <w:rsid w:val="00DD758B"/>
    <w:rsid w:val="00DE0BF9"/>
    <w:rsid w:val="00DE17B2"/>
    <w:rsid w:val="00DE2922"/>
    <w:rsid w:val="00DE2DC5"/>
    <w:rsid w:val="00DE3032"/>
    <w:rsid w:val="00DE4E1B"/>
    <w:rsid w:val="00DE5E64"/>
    <w:rsid w:val="00DE65A4"/>
    <w:rsid w:val="00DE6A31"/>
    <w:rsid w:val="00DE7ECA"/>
    <w:rsid w:val="00DF185E"/>
    <w:rsid w:val="00DF38E7"/>
    <w:rsid w:val="00DF51D7"/>
    <w:rsid w:val="00DF5CA5"/>
    <w:rsid w:val="00DF773E"/>
    <w:rsid w:val="00E02C80"/>
    <w:rsid w:val="00E0605E"/>
    <w:rsid w:val="00E06B8F"/>
    <w:rsid w:val="00E07219"/>
    <w:rsid w:val="00E079FB"/>
    <w:rsid w:val="00E12997"/>
    <w:rsid w:val="00E14BE4"/>
    <w:rsid w:val="00E20E6B"/>
    <w:rsid w:val="00E216DB"/>
    <w:rsid w:val="00E223F9"/>
    <w:rsid w:val="00E22CBA"/>
    <w:rsid w:val="00E22F67"/>
    <w:rsid w:val="00E23377"/>
    <w:rsid w:val="00E23472"/>
    <w:rsid w:val="00E23646"/>
    <w:rsid w:val="00E23B5D"/>
    <w:rsid w:val="00E23BF7"/>
    <w:rsid w:val="00E24D76"/>
    <w:rsid w:val="00E25971"/>
    <w:rsid w:val="00E26F09"/>
    <w:rsid w:val="00E27965"/>
    <w:rsid w:val="00E27BE0"/>
    <w:rsid w:val="00E30749"/>
    <w:rsid w:val="00E31632"/>
    <w:rsid w:val="00E32F19"/>
    <w:rsid w:val="00E347A7"/>
    <w:rsid w:val="00E352CB"/>
    <w:rsid w:val="00E37B91"/>
    <w:rsid w:val="00E420E5"/>
    <w:rsid w:val="00E4307F"/>
    <w:rsid w:val="00E43664"/>
    <w:rsid w:val="00E47DBE"/>
    <w:rsid w:val="00E50794"/>
    <w:rsid w:val="00E510B4"/>
    <w:rsid w:val="00E5562B"/>
    <w:rsid w:val="00E56539"/>
    <w:rsid w:val="00E56BF4"/>
    <w:rsid w:val="00E572F2"/>
    <w:rsid w:val="00E60CAA"/>
    <w:rsid w:val="00E611E3"/>
    <w:rsid w:val="00E61362"/>
    <w:rsid w:val="00E61564"/>
    <w:rsid w:val="00E61E2E"/>
    <w:rsid w:val="00E62167"/>
    <w:rsid w:val="00E62258"/>
    <w:rsid w:val="00E62ECC"/>
    <w:rsid w:val="00E635FF"/>
    <w:rsid w:val="00E63BFA"/>
    <w:rsid w:val="00E66080"/>
    <w:rsid w:val="00E6673B"/>
    <w:rsid w:val="00E66955"/>
    <w:rsid w:val="00E672A3"/>
    <w:rsid w:val="00E70047"/>
    <w:rsid w:val="00E70319"/>
    <w:rsid w:val="00E703A7"/>
    <w:rsid w:val="00E716AF"/>
    <w:rsid w:val="00E71BD0"/>
    <w:rsid w:val="00E72297"/>
    <w:rsid w:val="00E729BE"/>
    <w:rsid w:val="00E72F36"/>
    <w:rsid w:val="00E73630"/>
    <w:rsid w:val="00E7440A"/>
    <w:rsid w:val="00E7477E"/>
    <w:rsid w:val="00E75DEB"/>
    <w:rsid w:val="00E7714B"/>
    <w:rsid w:val="00E776C6"/>
    <w:rsid w:val="00E8082E"/>
    <w:rsid w:val="00E8196B"/>
    <w:rsid w:val="00E83D47"/>
    <w:rsid w:val="00E84B69"/>
    <w:rsid w:val="00E8547F"/>
    <w:rsid w:val="00E85855"/>
    <w:rsid w:val="00E86C34"/>
    <w:rsid w:val="00E8743D"/>
    <w:rsid w:val="00E8768F"/>
    <w:rsid w:val="00E926EB"/>
    <w:rsid w:val="00E927B9"/>
    <w:rsid w:val="00E92B3F"/>
    <w:rsid w:val="00E9302A"/>
    <w:rsid w:val="00E93873"/>
    <w:rsid w:val="00E95247"/>
    <w:rsid w:val="00E9600B"/>
    <w:rsid w:val="00E972DA"/>
    <w:rsid w:val="00E9760E"/>
    <w:rsid w:val="00E979D1"/>
    <w:rsid w:val="00EA05E1"/>
    <w:rsid w:val="00EA1E13"/>
    <w:rsid w:val="00EA340F"/>
    <w:rsid w:val="00EA369F"/>
    <w:rsid w:val="00EA461C"/>
    <w:rsid w:val="00EA59B7"/>
    <w:rsid w:val="00EA5F93"/>
    <w:rsid w:val="00EA7C5B"/>
    <w:rsid w:val="00EB1418"/>
    <w:rsid w:val="00EB1E56"/>
    <w:rsid w:val="00EB1FBF"/>
    <w:rsid w:val="00EB2BB7"/>
    <w:rsid w:val="00EB505F"/>
    <w:rsid w:val="00EB54AE"/>
    <w:rsid w:val="00EB6F5C"/>
    <w:rsid w:val="00EB6F69"/>
    <w:rsid w:val="00EB784B"/>
    <w:rsid w:val="00EC01BC"/>
    <w:rsid w:val="00EC0259"/>
    <w:rsid w:val="00EC129B"/>
    <w:rsid w:val="00EC1600"/>
    <w:rsid w:val="00EC2730"/>
    <w:rsid w:val="00EC3104"/>
    <w:rsid w:val="00EC340F"/>
    <w:rsid w:val="00EC42B4"/>
    <w:rsid w:val="00EC73BA"/>
    <w:rsid w:val="00EC76AE"/>
    <w:rsid w:val="00ED26F3"/>
    <w:rsid w:val="00ED27DD"/>
    <w:rsid w:val="00ED2A85"/>
    <w:rsid w:val="00ED2CB4"/>
    <w:rsid w:val="00ED3F4D"/>
    <w:rsid w:val="00ED50A2"/>
    <w:rsid w:val="00ED7CF4"/>
    <w:rsid w:val="00EE09AD"/>
    <w:rsid w:val="00EE2373"/>
    <w:rsid w:val="00EE2D48"/>
    <w:rsid w:val="00EE3D5F"/>
    <w:rsid w:val="00EE455B"/>
    <w:rsid w:val="00EE5F54"/>
    <w:rsid w:val="00EE6540"/>
    <w:rsid w:val="00EE797F"/>
    <w:rsid w:val="00EF048B"/>
    <w:rsid w:val="00EF0E43"/>
    <w:rsid w:val="00EF1AFF"/>
    <w:rsid w:val="00EF1EA2"/>
    <w:rsid w:val="00EF2CBC"/>
    <w:rsid w:val="00F001BB"/>
    <w:rsid w:val="00F0105E"/>
    <w:rsid w:val="00F01228"/>
    <w:rsid w:val="00F01EA4"/>
    <w:rsid w:val="00F021C4"/>
    <w:rsid w:val="00F02CF4"/>
    <w:rsid w:val="00F05E0D"/>
    <w:rsid w:val="00F1048B"/>
    <w:rsid w:val="00F1114D"/>
    <w:rsid w:val="00F14101"/>
    <w:rsid w:val="00F17C42"/>
    <w:rsid w:val="00F20129"/>
    <w:rsid w:val="00F2255D"/>
    <w:rsid w:val="00F225F0"/>
    <w:rsid w:val="00F22641"/>
    <w:rsid w:val="00F2422D"/>
    <w:rsid w:val="00F3107A"/>
    <w:rsid w:val="00F333F3"/>
    <w:rsid w:val="00F36C5C"/>
    <w:rsid w:val="00F419AB"/>
    <w:rsid w:val="00F42694"/>
    <w:rsid w:val="00F42A4C"/>
    <w:rsid w:val="00F42B00"/>
    <w:rsid w:val="00F43D91"/>
    <w:rsid w:val="00F44724"/>
    <w:rsid w:val="00F44831"/>
    <w:rsid w:val="00F46BF0"/>
    <w:rsid w:val="00F47A4D"/>
    <w:rsid w:val="00F47B3E"/>
    <w:rsid w:val="00F52403"/>
    <w:rsid w:val="00F52C47"/>
    <w:rsid w:val="00F52CA4"/>
    <w:rsid w:val="00F53707"/>
    <w:rsid w:val="00F539B0"/>
    <w:rsid w:val="00F53D2B"/>
    <w:rsid w:val="00F548EE"/>
    <w:rsid w:val="00F604E0"/>
    <w:rsid w:val="00F61AD3"/>
    <w:rsid w:val="00F624DA"/>
    <w:rsid w:val="00F6728B"/>
    <w:rsid w:val="00F6758F"/>
    <w:rsid w:val="00F70523"/>
    <w:rsid w:val="00F705EA"/>
    <w:rsid w:val="00F71CA1"/>
    <w:rsid w:val="00F71CF3"/>
    <w:rsid w:val="00F71D0F"/>
    <w:rsid w:val="00F7242A"/>
    <w:rsid w:val="00F73DED"/>
    <w:rsid w:val="00F73F4E"/>
    <w:rsid w:val="00F7681C"/>
    <w:rsid w:val="00F806FB"/>
    <w:rsid w:val="00F819D9"/>
    <w:rsid w:val="00F81CFF"/>
    <w:rsid w:val="00F83106"/>
    <w:rsid w:val="00F8375D"/>
    <w:rsid w:val="00F83F2B"/>
    <w:rsid w:val="00F857DF"/>
    <w:rsid w:val="00F86156"/>
    <w:rsid w:val="00F86701"/>
    <w:rsid w:val="00F86AE1"/>
    <w:rsid w:val="00F86DE6"/>
    <w:rsid w:val="00F877B0"/>
    <w:rsid w:val="00F9059B"/>
    <w:rsid w:val="00F91015"/>
    <w:rsid w:val="00F9101B"/>
    <w:rsid w:val="00F93F38"/>
    <w:rsid w:val="00F93F39"/>
    <w:rsid w:val="00F945FB"/>
    <w:rsid w:val="00F9488B"/>
    <w:rsid w:val="00F95540"/>
    <w:rsid w:val="00F95663"/>
    <w:rsid w:val="00F96C6F"/>
    <w:rsid w:val="00FA2363"/>
    <w:rsid w:val="00FA3A41"/>
    <w:rsid w:val="00FA42D6"/>
    <w:rsid w:val="00FA44E0"/>
    <w:rsid w:val="00FB01E9"/>
    <w:rsid w:val="00FB1A53"/>
    <w:rsid w:val="00FB2032"/>
    <w:rsid w:val="00FB45AD"/>
    <w:rsid w:val="00FB45EA"/>
    <w:rsid w:val="00FB5B2B"/>
    <w:rsid w:val="00FC0B7A"/>
    <w:rsid w:val="00FC103D"/>
    <w:rsid w:val="00FC1073"/>
    <w:rsid w:val="00FC1CCF"/>
    <w:rsid w:val="00FC1E41"/>
    <w:rsid w:val="00FC39E6"/>
    <w:rsid w:val="00FC592F"/>
    <w:rsid w:val="00FC6029"/>
    <w:rsid w:val="00FC60D1"/>
    <w:rsid w:val="00FC63D7"/>
    <w:rsid w:val="00FC68BF"/>
    <w:rsid w:val="00FC6CEC"/>
    <w:rsid w:val="00FC71A8"/>
    <w:rsid w:val="00FD1693"/>
    <w:rsid w:val="00FD3422"/>
    <w:rsid w:val="00FD447B"/>
    <w:rsid w:val="00FD5F21"/>
    <w:rsid w:val="00FD69EB"/>
    <w:rsid w:val="00FD6B42"/>
    <w:rsid w:val="00FE06FE"/>
    <w:rsid w:val="00FE0FFE"/>
    <w:rsid w:val="00FE1163"/>
    <w:rsid w:val="00FE23BE"/>
    <w:rsid w:val="00FE3067"/>
    <w:rsid w:val="00FE4C39"/>
    <w:rsid w:val="00FE78CC"/>
    <w:rsid w:val="00FF217E"/>
    <w:rsid w:val="00FF3B35"/>
    <w:rsid w:val="00FF4403"/>
    <w:rsid w:val="00FF51B4"/>
    <w:rsid w:val="00FF5487"/>
    <w:rsid w:val="00FF5D18"/>
    <w:rsid w:val="00FF6950"/>
    <w:rsid w:val="00FF7B37"/>
  </w:rsids>
  <m:mathPr>
    <m:mathFont m:val="Cambria Math"/>
    <m:brkBin m:val="before"/>
    <m:brkBinSub m:val="--"/>
    <m:smallFrac m:val="0"/>
    <m:dispDef/>
    <m:lMargin m:val="0"/>
    <m:rMargin m:val="0"/>
    <m:defJc m:val="centerGroup"/>
    <m:wrapIndent m:val="1440"/>
    <m:intLim m:val="subSup"/>
    <m:naryLim m:val="undOvr"/>
  </m:mathPr>
  <w:themeFontLang w:val="fr-BE"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0B3C72"/>
  <w15:chartTrackingRefBased/>
  <w15:docId w15:val="{B3CBAF78-EACE-4568-9C65-99160ED65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26F8"/>
    <w:pPr>
      <w:jc w:val="both"/>
    </w:pPr>
    <w:rPr>
      <w:sz w:val="24"/>
      <w:lang w:val="en-GB"/>
    </w:rPr>
  </w:style>
  <w:style w:type="paragraph" w:styleId="Titre2">
    <w:name w:val="heading 2"/>
    <w:basedOn w:val="Normal"/>
    <w:next w:val="Normal"/>
    <w:link w:val="Titre2Car"/>
    <w:uiPriority w:val="9"/>
    <w:unhideWhenUsed/>
    <w:qFormat/>
    <w:rsid w:val="002B489C"/>
    <w:pPr>
      <w:keepNext/>
      <w:keepLines/>
      <w:spacing w:before="40" w:after="0"/>
      <w:outlineLvl w:val="1"/>
    </w:pPr>
    <w:rPr>
      <w:rFonts w:asciiTheme="majorHAnsi" w:eastAsiaTheme="majorEastAsia" w:hAnsiTheme="majorHAnsi" w:cstheme="majorBidi"/>
      <w:b/>
      <w:color w:val="000000" w:themeColor="text1"/>
      <w:szCs w:val="26"/>
    </w:rPr>
  </w:style>
  <w:style w:type="paragraph" w:styleId="Titre3">
    <w:name w:val="heading 3"/>
    <w:basedOn w:val="Normal"/>
    <w:next w:val="Normal"/>
    <w:link w:val="Titre3Car"/>
    <w:uiPriority w:val="9"/>
    <w:unhideWhenUsed/>
    <w:qFormat/>
    <w:rsid w:val="00AE0F3B"/>
    <w:pPr>
      <w:keepNext/>
      <w:keepLines/>
      <w:spacing w:before="40" w:after="0"/>
      <w:outlineLvl w:val="2"/>
    </w:pPr>
    <w:rPr>
      <w:rFonts w:asciiTheme="majorHAnsi" w:eastAsiaTheme="majorEastAsia" w:hAnsiTheme="majorHAnsi" w:cstheme="majorBidi"/>
      <w:i/>
      <w:color w:val="000000" w:themeColor="text1"/>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link w:val="TitreCar"/>
    <w:uiPriority w:val="10"/>
    <w:qFormat/>
    <w:rsid w:val="006D6AF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6D6AF4"/>
    <w:rPr>
      <w:rFonts w:asciiTheme="majorHAnsi" w:eastAsiaTheme="majorEastAsia" w:hAnsiTheme="majorHAnsi" w:cstheme="majorBidi"/>
      <w:spacing w:val="-10"/>
      <w:kern w:val="28"/>
      <w:sz w:val="56"/>
      <w:szCs w:val="56"/>
    </w:rPr>
  </w:style>
  <w:style w:type="paragraph" w:styleId="Paragraphedeliste">
    <w:name w:val="List Paragraph"/>
    <w:basedOn w:val="Normal"/>
    <w:uiPriority w:val="34"/>
    <w:qFormat/>
    <w:rsid w:val="006D6AF4"/>
    <w:pPr>
      <w:ind w:left="720"/>
      <w:contextualSpacing/>
    </w:pPr>
  </w:style>
  <w:style w:type="character" w:customStyle="1" w:styleId="Titre2Car">
    <w:name w:val="Titre 2 Car"/>
    <w:basedOn w:val="Policepardfaut"/>
    <w:link w:val="Titre2"/>
    <w:uiPriority w:val="9"/>
    <w:rsid w:val="006D6AF4"/>
    <w:rPr>
      <w:rFonts w:asciiTheme="majorHAnsi" w:eastAsiaTheme="majorEastAsia" w:hAnsiTheme="majorHAnsi" w:cstheme="majorBidi"/>
      <w:b/>
      <w:color w:val="000000" w:themeColor="text1"/>
      <w:sz w:val="24"/>
      <w:szCs w:val="26"/>
    </w:rPr>
  </w:style>
  <w:style w:type="character" w:customStyle="1" w:styleId="Titre3Car">
    <w:name w:val="Titre 3 Car"/>
    <w:basedOn w:val="Policepardfaut"/>
    <w:link w:val="Titre3"/>
    <w:uiPriority w:val="9"/>
    <w:rsid w:val="00AE0F3B"/>
    <w:rPr>
      <w:rFonts w:asciiTheme="majorHAnsi" w:eastAsiaTheme="majorEastAsia" w:hAnsiTheme="majorHAnsi" w:cstheme="majorBidi"/>
      <w:i/>
      <w:color w:val="000000" w:themeColor="text1"/>
      <w:sz w:val="24"/>
      <w:szCs w:val="24"/>
      <w:lang w:val="en-GB"/>
    </w:rPr>
  </w:style>
  <w:style w:type="character" w:styleId="Lienhypertexte">
    <w:name w:val="Hyperlink"/>
    <w:basedOn w:val="Policepardfaut"/>
    <w:uiPriority w:val="99"/>
    <w:unhideWhenUsed/>
    <w:rsid w:val="009E2B8A"/>
    <w:rPr>
      <w:color w:val="0563C1" w:themeColor="hyperlink"/>
      <w:u w:val="single"/>
    </w:rPr>
  </w:style>
  <w:style w:type="table" w:styleId="Grilledutableau">
    <w:name w:val="Table Grid"/>
    <w:basedOn w:val="TableauNormal"/>
    <w:uiPriority w:val="39"/>
    <w:rsid w:val="008613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gende">
    <w:name w:val="caption"/>
    <w:basedOn w:val="Normal"/>
    <w:next w:val="Normal"/>
    <w:uiPriority w:val="35"/>
    <w:unhideWhenUsed/>
    <w:qFormat/>
    <w:rsid w:val="008613F6"/>
    <w:pPr>
      <w:spacing w:after="200" w:line="240" w:lineRule="auto"/>
    </w:pPr>
    <w:rPr>
      <w:i/>
      <w:iCs/>
      <w:color w:val="44546A" w:themeColor="text2"/>
      <w:sz w:val="18"/>
      <w:szCs w:val="18"/>
    </w:rPr>
  </w:style>
  <w:style w:type="paragraph" w:styleId="Notedebasdepage">
    <w:name w:val="footnote text"/>
    <w:basedOn w:val="Normal"/>
    <w:link w:val="NotedebasdepageCar"/>
    <w:uiPriority w:val="99"/>
    <w:semiHidden/>
    <w:unhideWhenUsed/>
    <w:rsid w:val="00AB311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AB3116"/>
    <w:rPr>
      <w:sz w:val="20"/>
      <w:szCs w:val="20"/>
    </w:rPr>
  </w:style>
  <w:style w:type="character" w:styleId="Appelnotedebasdep">
    <w:name w:val="footnote reference"/>
    <w:basedOn w:val="Policepardfaut"/>
    <w:uiPriority w:val="99"/>
    <w:semiHidden/>
    <w:unhideWhenUsed/>
    <w:rsid w:val="00AB3116"/>
    <w:rPr>
      <w:vertAlign w:val="superscript"/>
    </w:rPr>
  </w:style>
  <w:style w:type="character" w:styleId="Marquedecommentaire">
    <w:name w:val="annotation reference"/>
    <w:basedOn w:val="Policepardfaut"/>
    <w:uiPriority w:val="99"/>
    <w:semiHidden/>
    <w:unhideWhenUsed/>
    <w:rsid w:val="00CF1D3B"/>
    <w:rPr>
      <w:sz w:val="16"/>
      <w:szCs w:val="16"/>
    </w:rPr>
  </w:style>
  <w:style w:type="paragraph" w:styleId="Commentaire">
    <w:name w:val="annotation text"/>
    <w:basedOn w:val="Normal"/>
    <w:link w:val="CommentaireCar"/>
    <w:uiPriority w:val="99"/>
    <w:unhideWhenUsed/>
    <w:rsid w:val="00CF1D3B"/>
    <w:pPr>
      <w:spacing w:line="240" w:lineRule="auto"/>
    </w:pPr>
    <w:rPr>
      <w:sz w:val="20"/>
      <w:szCs w:val="20"/>
    </w:rPr>
  </w:style>
  <w:style w:type="character" w:customStyle="1" w:styleId="CommentaireCar">
    <w:name w:val="Commentaire Car"/>
    <w:basedOn w:val="Policepardfaut"/>
    <w:link w:val="Commentaire"/>
    <w:uiPriority w:val="99"/>
    <w:rsid w:val="00CF1D3B"/>
    <w:rPr>
      <w:sz w:val="20"/>
      <w:szCs w:val="20"/>
    </w:rPr>
  </w:style>
  <w:style w:type="paragraph" w:styleId="Objetducommentaire">
    <w:name w:val="annotation subject"/>
    <w:basedOn w:val="Commentaire"/>
    <w:next w:val="Commentaire"/>
    <w:link w:val="ObjetducommentaireCar"/>
    <w:uiPriority w:val="99"/>
    <w:semiHidden/>
    <w:unhideWhenUsed/>
    <w:rsid w:val="00CF1D3B"/>
    <w:rPr>
      <w:b/>
      <w:bCs/>
    </w:rPr>
  </w:style>
  <w:style w:type="character" w:customStyle="1" w:styleId="ObjetducommentaireCar">
    <w:name w:val="Objet du commentaire Car"/>
    <w:basedOn w:val="CommentaireCar"/>
    <w:link w:val="Objetducommentaire"/>
    <w:uiPriority w:val="99"/>
    <w:semiHidden/>
    <w:rsid w:val="00CF1D3B"/>
    <w:rPr>
      <w:b/>
      <w:bCs/>
      <w:sz w:val="20"/>
      <w:szCs w:val="20"/>
    </w:rPr>
  </w:style>
  <w:style w:type="character" w:styleId="Mentionnonrsolue">
    <w:name w:val="Unresolved Mention"/>
    <w:basedOn w:val="Policepardfaut"/>
    <w:uiPriority w:val="99"/>
    <w:semiHidden/>
    <w:unhideWhenUsed/>
    <w:rsid w:val="00E7477E"/>
    <w:rPr>
      <w:color w:val="605E5C"/>
      <w:shd w:val="clear" w:color="auto" w:fill="E1DFDD"/>
    </w:rPr>
  </w:style>
  <w:style w:type="paragraph" w:styleId="NormalWeb">
    <w:name w:val="Normal (Web)"/>
    <w:basedOn w:val="Normal"/>
    <w:uiPriority w:val="99"/>
    <w:unhideWhenUsed/>
    <w:rsid w:val="005A2CDE"/>
    <w:pPr>
      <w:spacing w:before="100" w:beforeAutospacing="1" w:after="100" w:afterAutospacing="1" w:line="240" w:lineRule="auto"/>
      <w:jc w:val="left"/>
    </w:pPr>
    <w:rPr>
      <w:rFonts w:ascii="Times New Roman" w:eastAsia="Times New Roman" w:hAnsi="Times New Roman" w:cs="Times New Roman"/>
      <w:szCs w:val="24"/>
      <w:lang w:eastAsia="fr-BE"/>
    </w:rPr>
  </w:style>
  <w:style w:type="character" w:styleId="Accentuation">
    <w:name w:val="Emphasis"/>
    <w:basedOn w:val="Policepardfaut"/>
    <w:uiPriority w:val="20"/>
    <w:qFormat/>
    <w:rsid w:val="00C5771E"/>
    <w:rPr>
      <w:i/>
      <w:iCs/>
    </w:rPr>
  </w:style>
  <w:style w:type="character" w:styleId="lev">
    <w:name w:val="Strong"/>
    <w:basedOn w:val="Policepardfaut"/>
    <w:uiPriority w:val="22"/>
    <w:qFormat/>
    <w:rsid w:val="00C5771E"/>
    <w:rPr>
      <w:b/>
      <w:bCs/>
    </w:rPr>
  </w:style>
  <w:style w:type="paragraph" w:styleId="En-tte">
    <w:name w:val="header"/>
    <w:basedOn w:val="Normal"/>
    <w:link w:val="En-tteCar"/>
    <w:uiPriority w:val="99"/>
    <w:unhideWhenUsed/>
    <w:rsid w:val="00455043"/>
    <w:pPr>
      <w:tabs>
        <w:tab w:val="center" w:pos="4536"/>
        <w:tab w:val="right" w:pos="9072"/>
      </w:tabs>
      <w:spacing w:after="0" w:line="240" w:lineRule="auto"/>
    </w:pPr>
  </w:style>
  <w:style w:type="character" w:customStyle="1" w:styleId="En-tteCar">
    <w:name w:val="En-tête Car"/>
    <w:basedOn w:val="Policepardfaut"/>
    <w:link w:val="En-tte"/>
    <w:uiPriority w:val="99"/>
    <w:rsid w:val="00455043"/>
    <w:rPr>
      <w:sz w:val="24"/>
    </w:rPr>
  </w:style>
  <w:style w:type="paragraph" w:styleId="Pieddepage">
    <w:name w:val="footer"/>
    <w:basedOn w:val="Normal"/>
    <w:link w:val="PieddepageCar"/>
    <w:uiPriority w:val="99"/>
    <w:unhideWhenUsed/>
    <w:rsid w:val="0045504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55043"/>
    <w:rPr>
      <w:sz w:val="24"/>
    </w:rPr>
  </w:style>
  <w:style w:type="paragraph" w:styleId="Bibliographie">
    <w:name w:val="Bibliography"/>
    <w:basedOn w:val="Normal"/>
    <w:next w:val="Normal"/>
    <w:uiPriority w:val="37"/>
    <w:unhideWhenUsed/>
    <w:rsid w:val="00833952"/>
    <w:pPr>
      <w:spacing w:after="0" w:line="240" w:lineRule="auto"/>
      <w:ind w:left="720" w:hanging="720"/>
    </w:pPr>
  </w:style>
  <w:style w:type="paragraph" w:styleId="Rvision">
    <w:name w:val="Revision"/>
    <w:hidden/>
    <w:uiPriority w:val="99"/>
    <w:semiHidden/>
    <w:rsid w:val="00174802"/>
    <w:pPr>
      <w:spacing w:after="0" w:line="240" w:lineRule="auto"/>
    </w:pPr>
    <w:rPr>
      <w:sz w:val="24"/>
    </w:rPr>
  </w:style>
  <w:style w:type="character" w:customStyle="1" w:styleId="cf01">
    <w:name w:val="cf01"/>
    <w:basedOn w:val="Policepardfaut"/>
    <w:rsid w:val="009B3118"/>
    <w:rPr>
      <w:rFonts w:ascii="Segoe UI" w:hAnsi="Segoe UI" w:cs="Segoe UI" w:hint="default"/>
      <w:sz w:val="18"/>
      <w:szCs w:val="18"/>
    </w:rPr>
  </w:style>
  <w:style w:type="character" w:styleId="Lienhypertextesuivivisit">
    <w:name w:val="FollowedHyperlink"/>
    <w:basedOn w:val="Policepardfaut"/>
    <w:uiPriority w:val="99"/>
    <w:semiHidden/>
    <w:unhideWhenUsed/>
    <w:rsid w:val="008F4D13"/>
    <w:rPr>
      <w:color w:val="954F72" w:themeColor="followedHyperlink"/>
      <w:u w:val="single"/>
    </w:rPr>
  </w:style>
  <w:style w:type="paragraph" w:styleId="Notedefin">
    <w:name w:val="endnote text"/>
    <w:basedOn w:val="Normal"/>
    <w:link w:val="NotedefinCar"/>
    <w:uiPriority w:val="99"/>
    <w:semiHidden/>
    <w:unhideWhenUsed/>
    <w:rsid w:val="000E093E"/>
    <w:pPr>
      <w:spacing w:after="0" w:line="240" w:lineRule="auto"/>
    </w:pPr>
    <w:rPr>
      <w:sz w:val="20"/>
      <w:szCs w:val="20"/>
    </w:rPr>
  </w:style>
  <w:style w:type="character" w:customStyle="1" w:styleId="NotedefinCar">
    <w:name w:val="Note de fin Car"/>
    <w:basedOn w:val="Policepardfaut"/>
    <w:link w:val="Notedefin"/>
    <w:uiPriority w:val="99"/>
    <w:semiHidden/>
    <w:rsid w:val="000E093E"/>
    <w:rPr>
      <w:sz w:val="20"/>
      <w:szCs w:val="20"/>
      <w:lang w:val="en-GB"/>
    </w:rPr>
  </w:style>
  <w:style w:type="character" w:styleId="Appeldenotedefin">
    <w:name w:val="endnote reference"/>
    <w:basedOn w:val="Policepardfaut"/>
    <w:uiPriority w:val="99"/>
    <w:semiHidden/>
    <w:unhideWhenUsed/>
    <w:rsid w:val="000E093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203556">
      <w:bodyDiv w:val="1"/>
      <w:marLeft w:val="0"/>
      <w:marRight w:val="0"/>
      <w:marTop w:val="0"/>
      <w:marBottom w:val="0"/>
      <w:divBdr>
        <w:top w:val="none" w:sz="0" w:space="0" w:color="auto"/>
        <w:left w:val="none" w:sz="0" w:space="0" w:color="auto"/>
        <w:bottom w:val="none" w:sz="0" w:space="0" w:color="auto"/>
        <w:right w:val="none" w:sz="0" w:space="0" w:color="auto"/>
      </w:divBdr>
    </w:div>
    <w:div w:id="201023512">
      <w:bodyDiv w:val="1"/>
      <w:marLeft w:val="0"/>
      <w:marRight w:val="0"/>
      <w:marTop w:val="0"/>
      <w:marBottom w:val="0"/>
      <w:divBdr>
        <w:top w:val="none" w:sz="0" w:space="0" w:color="auto"/>
        <w:left w:val="none" w:sz="0" w:space="0" w:color="auto"/>
        <w:bottom w:val="none" w:sz="0" w:space="0" w:color="auto"/>
        <w:right w:val="none" w:sz="0" w:space="0" w:color="auto"/>
      </w:divBdr>
    </w:div>
    <w:div w:id="444883954">
      <w:bodyDiv w:val="1"/>
      <w:marLeft w:val="0"/>
      <w:marRight w:val="0"/>
      <w:marTop w:val="0"/>
      <w:marBottom w:val="0"/>
      <w:divBdr>
        <w:top w:val="none" w:sz="0" w:space="0" w:color="auto"/>
        <w:left w:val="none" w:sz="0" w:space="0" w:color="auto"/>
        <w:bottom w:val="none" w:sz="0" w:space="0" w:color="auto"/>
        <w:right w:val="none" w:sz="0" w:space="0" w:color="auto"/>
      </w:divBdr>
    </w:div>
    <w:div w:id="479344381">
      <w:bodyDiv w:val="1"/>
      <w:marLeft w:val="0"/>
      <w:marRight w:val="0"/>
      <w:marTop w:val="0"/>
      <w:marBottom w:val="0"/>
      <w:divBdr>
        <w:top w:val="none" w:sz="0" w:space="0" w:color="auto"/>
        <w:left w:val="none" w:sz="0" w:space="0" w:color="auto"/>
        <w:bottom w:val="none" w:sz="0" w:space="0" w:color="auto"/>
        <w:right w:val="none" w:sz="0" w:space="0" w:color="auto"/>
      </w:divBdr>
    </w:div>
    <w:div w:id="524053971">
      <w:bodyDiv w:val="1"/>
      <w:marLeft w:val="0"/>
      <w:marRight w:val="0"/>
      <w:marTop w:val="0"/>
      <w:marBottom w:val="0"/>
      <w:divBdr>
        <w:top w:val="none" w:sz="0" w:space="0" w:color="auto"/>
        <w:left w:val="none" w:sz="0" w:space="0" w:color="auto"/>
        <w:bottom w:val="none" w:sz="0" w:space="0" w:color="auto"/>
        <w:right w:val="none" w:sz="0" w:space="0" w:color="auto"/>
      </w:divBdr>
    </w:div>
    <w:div w:id="591427307">
      <w:bodyDiv w:val="1"/>
      <w:marLeft w:val="0"/>
      <w:marRight w:val="0"/>
      <w:marTop w:val="0"/>
      <w:marBottom w:val="0"/>
      <w:divBdr>
        <w:top w:val="none" w:sz="0" w:space="0" w:color="auto"/>
        <w:left w:val="none" w:sz="0" w:space="0" w:color="auto"/>
        <w:bottom w:val="none" w:sz="0" w:space="0" w:color="auto"/>
        <w:right w:val="none" w:sz="0" w:space="0" w:color="auto"/>
      </w:divBdr>
    </w:div>
    <w:div w:id="663821107">
      <w:bodyDiv w:val="1"/>
      <w:marLeft w:val="0"/>
      <w:marRight w:val="0"/>
      <w:marTop w:val="0"/>
      <w:marBottom w:val="0"/>
      <w:divBdr>
        <w:top w:val="none" w:sz="0" w:space="0" w:color="auto"/>
        <w:left w:val="none" w:sz="0" w:space="0" w:color="auto"/>
        <w:bottom w:val="none" w:sz="0" w:space="0" w:color="auto"/>
        <w:right w:val="none" w:sz="0" w:space="0" w:color="auto"/>
      </w:divBdr>
    </w:div>
    <w:div w:id="669605654">
      <w:bodyDiv w:val="1"/>
      <w:marLeft w:val="0"/>
      <w:marRight w:val="0"/>
      <w:marTop w:val="0"/>
      <w:marBottom w:val="0"/>
      <w:divBdr>
        <w:top w:val="none" w:sz="0" w:space="0" w:color="auto"/>
        <w:left w:val="none" w:sz="0" w:space="0" w:color="auto"/>
        <w:bottom w:val="none" w:sz="0" w:space="0" w:color="auto"/>
        <w:right w:val="none" w:sz="0" w:space="0" w:color="auto"/>
      </w:divBdr>
    </w:div>
    <w:div w:id="782189688">
      <w:bodyDiv w:val="1"/>
      <w:marLeft w:val="0"/>
      <w:marRight w:val="0"/>
      <w:marTop w:val="0"/>
      <w:marBottom w:val="0"/>
      <w:divBdr>
        <w:top w:val="none" w:sz="0" w:space="0" w:color="auto"/>
        <w:left w:val="none" w:sz="0" w:space="0" w:color="auto"/>
        <w:bottom w:val="none" w:sz="0" w:space="0" w:color="auto"/>
        <w:right w:val="none" w:sz="0" w:space="0" w:color="auto"/>
      </w:divBdr>
    </w:div>
    <w:div w:id="954018686">
      <w:bodyDiv w:val="1"/>
      <w:marLeft w:val="0"/>
      <w:marRight w:val="0"/>
      <w:marTop w:val="0"/>
      <w:marBottom w:val="0"/>
      <w:divBdr>
        <w:top w:val="none" w:sz="0" w:space="0" w:color="auto"/>
        <w:left w:val="none" w:sz="0" w:space="0" w:color="auto"/>
        <w:bottom w:val="none" w:sz="0" w:space="0" w:color="auto"/>
        <w:right w:val="none" w:sz="0" w:space="0" w:color="auto"/>
      </w:divBdr>
    </w:div>
    <w:div w:id="1026642934">
      <w:bodyDiv w:val="1"/>
      <w:marLeft w:val="0"/>
      <w:marRight w:val="0"/>
      <w:marTop w:val="0"/>
      <w:marBottom w:val="0"/>
      <w:divBdr>
        <w:top w:val="none" w:sz="0" w:space="0" w:color="auto"/>
        <w:left w:val="none" w:sz="0" w:space="0" w:color="auto"/>
        <w:bottom w:val="none" w:sz="0" w:space="0" w:color="auto"/>
        <w:right w:val="none" w:sz="0" w:space="0" w:color="auto"/>
      </w:divBdr>
    </w:div>
    <w:div w:id="1252087464">
      <w:bodyDiv w:val="1"/>
      <w:marLeft w:val="0"/>
      <w:marRight w:val="0"/>
      <w:marTop w:val="0"/>
      <w:marBottom w:val="0"/>
      <w:divBdr>
        <w:top w:val="none" w:sz="0" w:space="0" w:color="auto"/>
        <w:left w:val="none" w:sz="0" w:space="0" w:color="auto"/>
        <w:bottom w:val="none" w:sz="0" w:space="0" w:color="auto"/>
        <w:right w:val="none" w:sz="0" w:space="0" w:color="auto"/>
      </w:divBdr>
    </w:div>
    <w:div w:id="1286541295">
      <w:bodyDiv w:val="1"/>
      <w:marLeft w:val="0"/>
      <w:marRight w:val="0"/>
      <w:marTop w:val="0"/>
      <w:marBottom w:val="0"/>
      <w:divBdr>
        <w:top w:val="none" w:sz="0" w:space="0" w:color="auto"/>
        <w:left w:val="none" w:sz="0" w:space="0" w:color="auto"/>
        <w:bottom w:val="none" w:sz="0" w:space="0" w:color="auto"/>
        <w:right w:val="none" w:sz="0" w:space="0" w:color="auto"/>
      </w:divBdr>
    </w:div>
    <w:div w:id="1475443781">
      <w:bodyDiv w:val="1"/>
      <w:marLeft w:val="0"/>
      <w:marRight w:val="0"/>
      <w:marTop w:val="0"/>
      <w:marBottom w:val="0"/>
      <w:divBdr>
        <w:top w:val="none" w:sz="0" w:space="0" w:color="auto"/>
        <w:left w:val="none" w:sz="0" w:space="0" w:color="auto"/>
        <w:bottom w:val="none" w:sz="0" w:space="0" w:color="auto"/>
        <w:right w:val="none" w:sz="0" w:space="0" w:color="auto"/>
      </w:divBdr>
    </w:div>
    <w:div w:id="1496606678">
      <w:bodyDiv w:val="1"/>
      <w:marLeft w:val="0"/>
      <w:marRight w:val="0"/>
      <w:marTop w:val="0"/>
      <w:marBottom w:val="0"/>
      <w:divBdr>
        <w:top w:val="none" w:sz="0" w:space="0" w:color="auto"/>
        <w:left w:val="none" w:sz="0" w:space="0" w:color="auto"/>
        <w:bottom w:val="none" w:sz="0" w:space="0" w:color="auto"/>
        <w:right w:val="none" w:sz="0" w:space="0" w:color="auto"/>
      </w:divBdr>
    </w:div>
    <w:div w:id="1654286072">
      <w:bodyDiv w:val="1"/>
      <w:marLeft w:val="0"/>
      <w:marRight w:val="0"/>
      <w:marTop w:val="0"/>
      <w:marBottom w:val="0"/>
      <w:divBdr>
        <w:top w:val="none" w:sz="0" w:space="0" w:color="auto"/>
        <w:left w:val="none" w:sz="0" w:space="0" w:color="auto"/>
        <w:bottom w:val="none" w:sz="0" w:space="0" w:color="auto"/>
        <w:right w:val="none" w:sz="0" w:space="0" w:color="auto"/>
      </w:divBdr>
    </w:div>
    <w:div w:id="1853101449">
      <w:bodyDiv w:val="1"/>
      <w:marLeft w:val="0"/>
      <w:marRight w:val="0"/>
      <w:marTop w:val="0"/>
      <w:marBottom w:val="0"/>
      <w:divBdr>
        <w:top w:val="none" w:sz="0" w:space="0" w:color="auto"/>
        <w:left w:val="none" w:sz="0" w:space="0" w:color="auto"/>
        <w:bottom w:val="none" w:sz="0" w:space="0" w:color="auto"/>
        <w:right w:val="none" w:sz="0" w:space="0" w:color="auto"/>
      </w:divBdr>
    </w:div>
    <w:div w:id="1996447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eur03.safelinks.protection.outlook.com/?url=https%3A%2F%2Fdoi.org%2F10.1075%2Fscl.99&amp;data=05%7C02%7Csylviane.granger%40uclouvain.be%7C3ea957ee9aa54455fa1a08dd07c1e305%7C7ab090d4fa2e4ecfbc7c4127b4d582ec%7C1%7C0%7C638675251498669255%7CUnknown%7CTWFpbGZsb3d8eyJFbXB0eU1hcGkiOnRydWUsIlYiOiIwLjAuMDAwMCIsIlAiOiJXaW4zMiIsIkFOIjoiTWFpbCIsIldUIjoyfQ%3D%3D%7C0%7C%7C%7C&amp;sdata=3cewjs1XmM3%2BWdiw%2BTflGMAzN%2BpKfSbTFxRqUTbK4Es%3D&amp;reserved=0" TargetMode="External"/><Relationship Id="rId26" Type="http://schemas.openxmlformats.org/officeDocument/2006/relationships/hyperlink" Target="https://doi.org/10.3726/b19655" TargetMode="External"/><Relationship Id="rId39" Type="http://schemas.openxmlformats.org/officeDocument/2006/relationships/hyperlink" Target="https://doi.org/10.1515/iral-2016-0077" TargetMode="External"/><Relationship Id="rId21" Type="http://schemas.openxmlformats.org/officeDocument/2006/relationships/hyperlink" Target="https://eur03.safelinks.protection.outlook.com/?url=https%3A%2F%2Fdoi.org%2F10.1017%2FCBO9781139649414&amp;data=05%7C02%7Csylviane.granger%40uclouvain.be%7C3ea957ee9aa54455fa1a08dd07c1e305%7C7ab090d4fa2e4ecfbc7c4127b4d582ec%7C1%7C0%7C638675251498706304%7CUnknown%7CTWFpbGZsb3d8eyJFbXB0eU1hcGkiOnRydWUsIlYiOiIwLjAuMDAwMCIsIlAiOiJXaW4zMiIsIkFOIjoiTWFpbCIsIldUIjoyfQ%3D%3D%7C0%7C%7C%7C&amp;sdata=CENrXCZbLiHxgR30xshbhw3seq%2FTJnB1OGykHWk3Ryc%3D&amp;reserved=0" TargetMode="External"/><Relationship Id="rId34" Type="http://schemas.openxmlformats.org/officeDocument/2006/relationships/hyperlink" Target="https://doi.org/10.1163/9789004333772_006" TargetMode="Externa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doi.org/10.1075/ijcl.11.1.05che" TargetMode="External"/><Relationship Id="rId20" Type="http://schemas.openxmlformats.org/officeDocument/2006/relationships/hyperlink" Target="https://eur03.safelinks.protection.outlook.com/?url=https%3A%2F%2Fdoi.org%2F10.1016%2Fj.jeap.2007.09.007&amp;data=05%7C02%7Csylviane.granger%40uclouvain.be%7C3ea957ee9aa54455fa1a08dd07c1e305%7C7ab090d4fa2e4ecfbc7c4127b4d582ec%7C1%7C0%7C638675251498690503%7CUnknown%7CTWFpbGZsb3d8eyJFbXB0eU1hcGkiOnRydWUsIlYiOiIwLjAuMDAwMCIsIlAiOiJXaW4zMiIsIkFOIjoiTWFpbCIsIldUIjoyfQ%3D%3D%7C0%7C%7C%7C&amp;sdata=SKHW8W1IFc9u3iAlRIAoH%2BicY%2FXg0uHV6m54UyS25JY%3D&amp;reserved=0" TargetMode="External"/><Relationship Id="rId29" Type="http://schemas.openxmlformats.org/officeDocument/2006/relationships/hyperlink" Target="https://doi.org/10.1016/j.jeap.2012.05.003"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hyperlink" Target="https://doi.org/10.4324/9780203431269" TargetMode="External"/><Relationship Id="rId32" Type="http://schemas.openxmlformats.org/officeDocument/2006/relationships/hyperlink" Target="https://doi.org/10.1075/ijcl.13.4.05liu" TargetMode="External"/><Relationship Id="rId37" Type="http://schemas.openxmlformats.org/officeDocument/2006/relationships/hyperlink" Target="https://doi.org/10.1016/j.jeap.2019.04.004" TargetMode="External"/><Relationship Id="rId40" Type="http://schemas.openxmlformats.org/officeDocument/2006/relationships/hyperlink" Target="https://doi.org/10.1016/j.jeap.2020.100874" TargetMode="Externa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yperlink" Target="https://doi.org/10.5392/IJoC.2014.10.4.048" TargetMode="External"/><Relationship Id="rId28" Type="http://schemas.openxmlformats.org/officeDocument/2006/relationships/hyperlink" Target="https://doi.org/10.1016/j.jslw.2013.07.002" TargetMode="External"/><Relationship Id="rId36" Type="http://schemas.openxmlformats.org/officeDocument/2006/relationships/hyperlink" Target="https://lexically.net/wordsmith/version6/" TargetMode="External"/><Relationship Id="rId10" Type="http://schemas.openxmlformats.org/officeDocument/2006/relationships/endnotes" Target="endnotes.xml"/><Relationship Id="rId19" Type="http://schemas.openxmlformats.org/officeDocument/2006/relationships/hyperlink" Target="https://doi.org/10.1177/003368829202300102" TargetMode="External"/><Relationship Id="rId31" Type="http://schemas.openxmlformats.org/officeDocument/2006/relationships/hyperlink" Target="https://doi.org/10.4000/aile.4213"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yperlink" Target="https://eur03.safelinks.protection.outlook.com/?url=https%3A%2F%2Fdoi.org%2F10.1111%2Fj.1467-971X.1996.tb00089.x&amp;data=05%7C02%7Csylviane.granger%40uclouvain.be%7C3ea957ee9aa54455fa1a08dd07c1e305%7C7ab090d4fa2e4ecfbc7c4127b4d582ec%7C1%7C0%7C638675251498722031%7CUnknown%7CTWFpbGZsb3d8eyJFbXB0eU1hcGkiOnRydWUsIlYiOiIwLjAuMDAwMCIsIlAiOiJXaW4zMiIsIkFOIjoiTWFpbCIsIldUIjoyfQ%3D%3D%7C0%7C%7C%7C&amp;sdata=AqAM0hfOBXU1e1mFXEq6m1a62iDJhWeIJLGHl%2BaTbCE%3D&amp;reserved=0" TargetMode="External"/><Relationship Id="rId27" Type="http://schemas.openxmlformats.org/officeDocument/2006/relationships/hyperlink" Target="https://doi.org/10.1515/9783110489071-012" TargetMode="External"/><Relationship Id="rId30" Type="http://schemas.openxmlformats.org/officeDocument/2006/relationships/hyperlink" Target="https://doi.org/10.1075/slcs.159.02len" TargetMode="External"/><Relationship Id="rId35" Type="http://schemas.openxmlformats.org/officeDocument/2006/relationships/hyperlink" Target="https://www.R-project.org/"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s://doi.org/10.1163/9789401203906_018" TargetMode="External"/><Relationship Id="rId25" Type="http://schemas.openxmlformats.org/officeDocument/2006/relationships/hyperlink" Target="https://doi.org/10.1016/j.jeap.2021.100984" TargetMode="External"/><Relationship Id="rId33" Type="http://schemas.openxmlformats.org/officeDocument/2006/relationships/hyperlink" Target="https://doi.org/10.1016/j.jeap.2019.05.005" TargetMode="External"/><Relationship Id="rId38" Type="http://schemas.openxmlformats.org/officeDocument/2006/relationships/hyperlink" Target="https://doi.org/10.1016/j.jslw.2016.02.002" TargetMode="External"/></Relationships>
</file>

<file path=word/_rels/endnotes.xml.rels><?xml version="1.0" encoding="UTF-8" standalone="yes"?>
<Relationships xmlns="http://schemas.openxmlformats.org/package/2006/relationships"><Relationship Id="rId2" Type="http://schemas.openxmlformats.org/officeDocument/2006/relationships/hyperlink" Target="https://uclouvain.be/en/research-institutes/ilc/cecl/mult-ed.html" TargetMode="External"/><Relationship Id="rId1" Type="http://schemas.openxmlformats.org/officeDocument/2006/relationships/hyperlink" Target="https://uclouvain.be/en/research-institutes/ilc/cecl/locness.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F4373AC290DBF4BBBEB4ECD415ADECA" ma:contentTypeVersion="23" ma:contentTypeDescription="Crée un document." ma:contentTypeScope="" ma:versionID="1283736def79864edd4e6e00954adff4">
  <xsd:schema xmlns:xsd="http://www.w3.org/2001/XMLSchema" xmlns:xs="http://www.w3.org/2001/XMLSchema" xmlns:p="http://schemas.microsoft.com/office/2006/metadata/properties" xmlns:ns1="http://schemas.microsoft.com/sharepoint/v3" xmlns:ns3="bfba91b8-071c-4f5f-b0ef-0cd152ec79cc" xmlns:ns4="0513945f-8341-4351-b552-509b8d3dca7c" targetNamespace="http://schemas.microsoft.com/office/2006/metadata/properties" ma:root="true" ma:fieldsID="cfeeac20ee474d37d426f92f38e8db68" ns1:_="" ns3:_="" ns4:_="">
    <xsd:import namespace="http://schemas.microsoft.com/sharepoint/v3"/>
    <xsd:import namespace="bfba91b8-071c-4f5f-b0ef-0cd152ec79cc"/>
    <xsd:import namespace="0513945f-8341-4351-b552-509b8d3dca7c"/>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DateTaken" minOccurs="0"/>
                <xsd:element ref="ns3:MediaServiceObjectDetectorVersions" minOccurs="0"/>
                <xsd:element ref="ns3:MediaLengthInSeconds" minOccurs="0"/>
                <xsd:element ref="ns1:IMAddress" minOccurs="0"/>
                <xsd:element ref="ns3:MediaServiceAutoKeyPoints" minOccurs="0"/>
                <xsd:element ref="ns3:MediaServiceKeyPoints" minOccurs="0"/>
                <xsd:element ref="ns3:MediaServiceOCR" minOccurs="0"/>
                <xsd:element ref="ns3:MediaServiceLocatio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IMAddress" ma:index="19" nillable="true" ma:displayName="Messagerie instantanée" ma:internalName="IMAddres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fba91b8-071c-4f5f-b0ef-0cd152ec79c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bjectDetectorVersions" ma:index="17" nillable="true" ma:displayName="MediaServiceObjectDetectorVersions" ma:description="" ma:hidden="true" ma:indexed="true" ma:internalName="MediaServiceObjectDetectorVersions" ma:readOnly="true">
      <xsd:simpleType>
        <xsd:restriction base="dms:Text"/>
      </xsd:simpleType>
    </xsd:element>
    <xsd:element name="MediaLengthInSeconds" ma:index="18" nillable="true" ma:displayName="Length (seconds)" ma:hidden="true" ma:internalName="MediaLengthInSeconds" ma:readOnly="true">
      <xsd:simpleType>
        <xsd:restriction base="dms:Unknown"/>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internalName="MediaServiceLocation" ma:readOnly="true">
      <xsd:simpleType>
        <xsd:restriction base="dms:Text"/>
      </xsd:simpleType>
    </xsd:element>
    <xsd:element name="_activity" ma:index="24"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513945f-8341-4351-b552-509b8d3dca7c"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SharingHintHash" ma:index="12" nillable="true" ma:displayName="Partage du hachage d’indicateur" ma:descriptio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IMAddress xmlns="http://schemas.microsoft.com/sharepoint/v3" xsi:nil="true"/>
    <_activity xmlns="bfba91b8-071c-4f5f-b0ef-0cd152ec79cc" xsi:nil="true"/>
  </documentManagement>
</p:properties>
</file>

<file path=customXml/itemProps1.xml><?xml version="1.0" encoding="utf-8"?>
<ds:datastoreItem xmlns:ds="http://schemas.openxmlformats.org/officeDocument/2006/customXml" ds:itemID="{4D3CD26B-1485-4694-A0B1-572E7B1B4918}">
  <ds:schemaRefs>
    <ds:schemaRef ds:uri="http://schemas.openxmlformats.org/officeDocument/2006/bibliography"/>
  </ds:schemaRefs>
</ds:datastoreItem>
</file>

<file path=customXml/itemProps2.xml><?xml version="1.0" encoding="utf-8"?>
<ds:datastoreItem xmlns:ds="http://schemas.openxmlformats.org/officeDocument/2006/customXml" ds:itemID="{519A6F4C-FA80-4ABC-BD08-2197744C255D}">
  <ds:schemaRefs>
    <ds:schemaRef ds:uri="http://schemas.microsoft.com/sharepoint/v3/contenttype/forms"/>
  </ds:schemaRefs>
</ds:datastoreItem>
</file>

<file path=customXml/itemProps3.xml><?xml version="1.0" encoding="utf-8"?>
<ds:datastoreItem xmlns:ds="http://schemas.openxmlformats.org/officeDocument/2006/customXml" ds:itemID="{179734B4-B69E-4C55-8268-656A6FDB25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fba91b8-071c-4f5f-b0ef-0cd152ec79cc"/>
    <ds:schemaRef ds:uri="0513945f-8341-4351-b552-509b8d3dca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F1E54E5-DCDF-4A68-B074-14A8191D547F}">
  <ds:schemaRefs>
    <ds:schemaRef ds:uri="http://schemas.microsoft.com/office/2006/metadata/properties"/>
    <ds:schemaRef ds:uri="http://schemas.microsoft.com/office/infopath/2007/PartnerControls"/>
    <ds:schemaRef ds:uri="http://schemas.microsoft.com/sharepoint/v3"/>
    <ds:schemaRef ds:uri="bfba91b8-071c-4f5f-b0ef-0cd152ec79cc"/>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34</Pages>
  <Words>11067</Words>
  <Characters>60872</Characters>
  <Application>Microsoft Office Word</Application>
  <DocSecurity>0</DocSecurity>
  <Lines>507</Lines>
  <Paragraphs>143</Paragraphs>
  <ScaleCrop>false</ScaleCrop>
  <HeadingPairs>
    <vt:vector size="6" baseType="variant">
      <vt:variant>
        <vt:lpstr>Titre</vt:lpstr>
      </vt:variant>
      <vt:variant>
        <vt:i4>1</vt:i4>
      </vt:variant>
      <vt:variant>
        <vt:lpstr>Title</vt:lpstr>
      </vt:variant>
      <vt:variant>
        <vt:i4>1</vt:i4>
      </vt:variant>
      <vt:variant>
        <vt:lpstr>Headings</vt:lpstr>
      </vt:variant>
      <vt:variant>
        <vt:i4>12</vt:i4>
      </vt:variant>
    </vt:vector>
  </HeadingPairs>
  <TitlesOfParts>
    <vt:vector size="14" baseType="lpstr">
      <vt:lpstr/>
      <vt:lpstr/>
      <vt:lpstr>    Introduction </vt:lpstr>
      <vt:lpstr>    Connectors in Learner Corpus Research</vt:lpstr>
      <vt:lpstr>    Data and methodology</vt:lpstr>
      <vt:lpstr>        Data</vt:lpstr>
      <vt:lpstr>        Methodology</vt:lpstr>
      <vt:lpstr>    Results and discussion</vt:lpstr>
      <vt:lpstr>        Expertise and L1 effects</vt:lpstr>
      <vt:lpstr>        Discourse implications of the placement of however</vt:lpstr>
      <vt:lpstr>    Conclusion</vt:lpstr>
      <vt:lpstr>    References</vt:lpstr>
      <vt:lpstr>    Appendix</vt:lpstr>
      <vt:lpstr>    </vt:lpstr>
    </vt:vector>
  </TitlesOfParts>
  <Company/>
  <LinksUpToDate>false</LinksUpToDate>
  <CharactersWithSpaces>71796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Maïté Dupont</dc:creator>
  <cp:keywords/>
  <dc:description/>
  <cp:lastModifiedBy>Maïté Dupont</cp:lastModifiedBy>
  <cp:revision>10</cp:revision>
  <cp:lastPrinted>2024-12-16T09:10:00Z</cp:lastPrinted>
  <dcterms:created xsi:type="dcterms:W3CDTF">2025-04-04T09:04:00Z</dcterms:created>
  <dcterms:modified xsi:type="dcterms:W3CDTF">2025-04-09T09:33:00Z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0x010100CF4373AC290DBF4BBBEB4ECD415ADECA</vt:lpwstr>
  </property>
  <property fmtid="{D5CDD505-2E9C-101B-9397-08002B2CF9AE}" pid="3" name="ZOTERO_PREF_1">
    <vt:lpwstr>&lt;data data-version="3" zotero-version="6.0.6"&gt;&lt;session id="PGwpF68T"/&gt;&lt;style id="http://www.zotero.org/styles/unified-style-sheet-for-linguistics" hasBibliography="1" bibliographyStyleHasBeenSet="1"/&gt;&lt;prefs&gt;&lt;pref name="fieldType" value="Field"/&gt;&lt;pref name</vt:lpwstr>
  </property>
  <property fmtid="{D5CDD505-2E9C-101B-9397-08002B2CF9AE}" pid="4" name="ZOTERO_PREF_2">
    <vt:lpwstr>="automaticJournalAbbreviations" value="true"/&gt;&lt;/prefs&gt;&lt;/data&gt;</vt:lpwstr>
  </property>
  <property fmtid="{D5CDD505-2E9C-101B-9397-08002B2CF9AE}" pid="5" name="GrammarlyDocumentId">
    <vt:lpwstr>3081b45cd1fcde25ab5611849202f4d7a6eb34409d38955b98bd0bcfb1309f73</vt:lpwstr>
  </property>
</Properties>
</file>